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776EA6" w14:textId="3CCB6E3D" w:rsidR="00984EDE" w:rsidRPr="00E46627" w:rsidRDefault="00D17916" w:rsidP="00E46627">
      <w:pPr>
        <w:spacing w:line="200" w:lineRule="exact"/>
        <w:jc w:val="center"/>
        <w:rPr>
          <w:rFonts w:ascii="Times New Roman" w:hAnsi="Times New Roman" w:cs="Times New Roman"/>
          <w:b/>
        </w:rPr>
      </w:pPr>
      <w:r w:rsidRPr="00E46627">
        <w:rPr>
          <w:rFonts w:ascii="Times New Roman" w:hAnsi="Times New Roman" w:cs="Times New Roman"/>
          <w:b/>
        </w:rPr>
        <w:t>S</w:t>
      </w:r>
      <w:r>
        <w:rPr>
          <w:rFonts w:ascii="Times New Roman" w:hAnsi="Times New Roman" w:cs="Times New Roman"/>
          <w:b/>
        </w:rPr>
        <w:t>Ú</w:t>
      </w:r>
      <w:r w:rsidRPr="00E46627">
        <w:rPr>
          <w:rFonts w:ascii="Times New Roman" w:hAnsi="Times New Roman" w:cs="Times New Roman"/>
          <w:b/>
        </w:rPr>
        <w:t>HRN CHARAKTERISTICKÝCH VLASTNOSTÍ LIEKU</w:t>
      </w:r>
    </w:p>
    <w:p w14:paraId="69181184" w14:textId="77777777" w:rsidR="00D17916" w:rsidRPr="00C14DCD" w:rsidRDefault="00D17916" w:rsidP="00CE3B21">
      <w:pPr>
        <w:spacing w:line="200" w:lineRule="exact"/>
        <w:rPr>
          <w:sz w:val="20"/>
          <w:szCs w:val="20"/>
        </w:rPr>
      </w:pPr>
    </w:p>
    <w:p w14:paraId="12DCA8E1" w14:textId="77777777" w:rsidR="00984EDE" w:rsidRPr="00E46627" w:rsidRDefault="009E45AE" w:rsidP="00CE3B21">
      <w:pPr>
        <w:numPr>
          <w:ilvl w:val="0"/>
          <w:numId w:val="1"/>
        </w:numPr>
        <w:tabs>
          <w:tab w:val="left" w:pos="805"/>
        </w:tabs>
        <w:ind w:left="805"/>
        <w:rPr>
          <w:rFonts w:ascii="Times New Roman" w:eastAsia="Times New Roman" w:hAnsi="Times New Roman" w:cs="Times New Roman"/>
        </w:rPr>
      </w:pPr>
      <w:r w:rsidRPr="00E46627">
        <w:rPr>
          <w:rFonts w:ascii="Times New Roman" w:hAnsi="Times New Roman" w:cs="Times New Roman"/>
          <w:b/>
          <w:spacing w:val="-1"/>
        </w:rPr>
        <w:t>NÁZOV LIEKU</w:t>
      </w:r>
    </w:p>
    <w:p w14:paraId="364779A9" w14:textId="77777777" w:rsidR="00984EDE" w:rsidRPr="00E46627" w:rsidRDefault="00984EDE" w:rsidP="00CE3B21">
      <w:pPr>
        <w:spacing w:before="1" w:line="280" w:lineRule="exact"/>
        <w:rPr>
          <w:rFonts w:ascii="Times New Roman" w:hAnsi="Times New Roman" w:cs="Times New Roman"/>
        </w:rPr>
      </w:pPr>
    </w:p>
    <w:p w14:paraId="6F130B87" w14:textId="1800AC88" w:rsidR="007D0C0A" w:rsidRPr="00E46627" w:rsidRDefault="00A85851" w:rsidP="00E46627">
      <w:pPr>
        <w:pStyle w:val="Zkladntext"/>
        <w:tabs>
          <w:tab w:val="left" w:pos="9540"/>
        </w:tabs>
        <w:ind w:left="284"/>
        <w:jc w:val="both"/>
        <w:rPr>
          <w:rFonts w:cs="Times New Roman"/>
          <w:sz w:val="22"/>
          <w:szCs w:val="22"/>
        </w:rPr>
      </w:pPr>
      <w:proofErr w:type="spellStart"/>
      <w:r w:rsidRPr="00E46627">
        <w:rPr>
          <w:rFonts w:cs="Times New Roman"/>
          <w:sz w:val="22"/>
          <w:szCs w:val="22"/>
        </w:rPr>
        <w:t>Actynox</w:t>
      </w:r>
      <w:proofErr w:type="spellEnd"/>
      <w:r w:rsidRPr="00E46627">
        <w:rPr>
          <w:rFonts w:cs="Times New Roman"/>
          <w:sz w:val="22"/>
          <w:szCs w:val="22"/>
        </w:rPr>
        <w:t xml:space="preserve"> 50 %/50 % </w:t>
      </w:r>
      <w:r w:rsidR="004B7BC8">
        <w:rPr>
          <w:rFonts w:cs="Times New Roman"/>
          <w:sz w:val="22"/>
          <w:szCs w:val="22"/>
        </w:rPr>
        <w:t>v/v</w:t>
      </w:r>
      <w:r w:rsidRPr="00E46627">
        <w:rPr>
          <w:rFonts w:cs="Times New Roman"/>
          <w:sz w:val="22"/>
          <w:szCs w:val="22"/>
        </w:rPr>
        <w:t xml:space="preserve"> medicinálny plyn stlačený</w:t>
      </w:r>
    </w:p>
    <w:p w14:paraId="48AE30A7" w14:textId="77777777" w:rsidR="00984EDE" w:rsidRDefault="00984EDE" w:rsidP="00CE3B21">
      <w:pPr>
        <w:spacing w:before="7" w:line="280" w:lineRule="exact"/>
        <w:rPr>
          <w:rFonts w:ascii="Times New Roman" w:hAnsi="Times New Roman" w:cs="Times New Roman"/>
        </w:rPr>
      </w:pPr>
    </w:p>
    <w:p w14:paraId="3DE545B5" w14:textId="77777777" w:rsidR="00D17916" w:rsidRPr="00E46627" w:rsidRDefault="00D17916" w:rsidP="00CE3B21">
      <w:pPr>
        <w:spacing w:before="7" w:line="280" w:lineRule="exact"/>
        <w:rPr>
          <w:rFonts w:ascii="Times New Roman" w:hAnsi="Times New Roman" w:cs="Times New Roman"/>
        </w:rPr>
      </w:pPr>
    </w:p>
    <w:p w14:paraId="5D8D6530" w14:textId="77777777" w:rsidR="00984EDE" w:rsidRPr="00E46627" w:rsidRDefault="009E45AE">
      <w:pPr>
        <w:pStyle w:val="Nadpis1"/>
        <w:numPr>
          <w:ilvl w:val="0"/>
          <w:numId w:val="1"/>
        </w:numPr>
        <w:tabs>
          <w:tab w:val="left" w:pos="805"/>
        </w:tabs>
        <w:ind w:left="805"/>
        <w:rPr>
          <w:rFonts w:cs="Times New Roman"/>
          <w:b w:val="0"/>
          <w:bCs w:val="0"/>
          <w:sz w:val="22"/>
          <w:szCs w:val="22"/>
        </w:rPr>
      </w:pPr>
      <w:r w:rsidRPr="00E46627">
        <w:rPr>
          <w:rFonts w:cs="Times New Roman"/>
          <w:sz w:val="22"/>
          <w:szCs w:val="22"/>
        </w:rPr>
        <w:t>KVALITATÍVNE A KVANTITATÍVNE ZLOŽENIE</w:t>
      </w:r>
    </w:p>
    <w:p w14:paraId="146FB935" w14:textId="77777777" w:rsidR="00984EDE" w:rsidRPr="00E46627" w:rsidRDefault="00984EDE">
      <w:pPr>
        <w:spacing w:before="1" w:line="280" w:lineRule="exact"/>
        <w:rPr>
          <w:rFonts w:ascii="Times New Roman" w:hAnsi="Times New Roman" w:cs="Times New Roman"/>
        </w:rPr>
      </w:pPr>
    </w:p>
    <w:p w14:paraId="1D20E6C5" w14:textId="77777777" w:rsidR="007D0C0A" w:rsidRPr="00E46627" w:rsidRDefault="009E45AE" w:rsidP="00E46627">
      <w:pPr>
        <w:pStyle w:val="Zkladntext"/>
        <w:tabs>
          <w:tab w:val="left" w:pos="9540"/>
        </w:tabs>
        <w:ind w:left="284"/>
        <w:jc w:val="both"/>
        <w:rPr>
          <w:rFonts w:cs="Times New Roman"/>
          <w:sz w:val="22"/>
          <w:szCs w:val="22"/>
        </w:rPr>
      </w:pPr>
      <w:r w:rsidRPr="00E46627">
        <w:rPr>
          <w:rFonts w:cs="Times New Roman"/>
          <w:sz w:val="22"/>
          <w:szCs w:val="22"/>
        </w:rPr>
        <w:t>Každá fľaša obsahuje:</w:t>
      </w:r>
    </w:p>
    <w:p w14:paraId="1241D61B" w14:textId="6CE794B3" w:rsidR="007D0C0A" w:rsidRPr="00E46627" w:rsidRDefault="009E45AE" w:rsidP="00E46627">
      <w:pPr>
        <w:pStyle w:val="Zkladntext"/>
        <w:tabs>
          <w:tab w:val="left" w:pos="9540"/>
        </w:tabs>
        <w:ind w:left="284"/>
        <w:jc w:val="both"/>
        <w:rPr>
          <w:rFonts w:cs="Times New Roman"/>
          <w:sz w:val="22"/>
          <w:szCs w:val="22"/>
        </w:rPr>
      </w:pPr>
      <w:r w:rsidRPr="00E46627">
        <w:rPr>
          <w:rFonts w:cs="Times New Roman"/>
          <w:sz w:val="22"/>
          <w:szCs w:val="22"/>
        </w:rPr>
        <w:t xml:space="preserve">oxid dusný (N2O) 50 % </w:t>
      </w:r>
      <w:r w:rsidR="004B7BC8">
        <w:rPr>
          <w:rFonts w:cs="Times New Roman"/>
          <w:sz w:val="22"/>
          <w:szCs w:val="22"/>
        </w:rPr>
        <w:t>v/v</w:t>
      </w:r>
      <w:r w:rsidRPr="00E46627">
        <w:rPr>
          <w:rFonts w:cs="Times New Roman"/>
          <w:sz w:val="22"/>
          <w:szCs w:val="22"/>
        </w:rPr>
        <w:t xml:space="preserve"> a</w:t>
      </w:r>
    </w:p>
    <w:p w14:paraId="02BF88AD" w14:textId="0B40992E" w:rsidR="007D0C0A" w:rsidRPr="00E46627" w:rsidRDefault="009E45AE" w:rsidP="00E46627">
      <w:pPr>
        <w:pStyle w:val="Zkladntext"/>
        <w:tabs>
          <w:tab w:val="left" w:pos="9540"/>
        </w:tabs>
        <w:ind w:left="284"/>
        <w:jc w:val="both"/>
        <w:rPr>
          <w:rFonts w:cs="Times New Roman"/>
          <w:sz w:val="22"/>
          <w:szCs w:val="22"/>
        </w:rPr>
      </w:pPr>
      <w:r w:rsidRPr="00E46627">
        <w:rPr>
          <w:rFonts w:cs="Times New Roman"/>
          <w:sz w:val="22"/>
          <w:szCs w:val="22"/>
        </w:rPr>
        <w:t xml:space="preserve">kyslík (O2) 50 % </w:t>
      </w:r>
      <w:r w:rsidR="004B7BC8">
        <w:rPr>
          <w:rFonts w:cs="Times New Roman"/>
          <w:sz w:val="22"/>
          <w:szCs w:val="22"/>
        </w:rPr>
        <w:t>v/v</w:t>
      </w:r>
    </w:p>
    <w:p w14:paraId="08EB178A" w14:textId="77777777" w:rsidR="007D0C0A" w:rsidRPr="00E46627" w:rsidRDefault="009E45AE" w:rsidP="00E46627">
      <w:pPr>
        <w:pStyle w:val="Zkladntext"/>
        <w:tabs>
          <w:tab w:val="left" w:pos="9540"/>
        </w:tabs>
        <w:ind w:left="284"/>
        <w:jc w:val="both"/>
        <w:rPr>
          <w:rFonts w:cs="Times New Roman"/>
          <w:sz w:val="22"/>
          <w:szCs w:val="22"/>
        </w:rPr>
      </w:pPr>
      <w:r w:rsidRPr="00E46627">
        <w:rPr>
          <w:rFonts w:cs="Times New Roman"/>
          <w:sz w:val="22"/>
          <w:szCs w:val="22"/>
        </w:rPr>
        <w:t>o tlaku 185 barov (15°C)</w:t>
      </w:r>
    </w:p>
    <w:p w14:paraId="3DF2AF93" w14:textId="77777777" w:rsidR="00984EDE" w:rsidRPr="00E46627" w:rsidRDefault="00984EDE" w:rsidP="00E46627">
      <w:pPr>
        <w:pStyle w:val="Zkladntext"/>
        <w:tabs>
          <w:tab w:val="left" w:pos="9540"/>
        </w:tabs>
        <w:ind w:left="284"/>
        <w:jc w:val="both"/>
        <w:rPr>
          <w:rFonts w:cs="Times New Roman"/>
          <w:sz w:val="22"/>
          <w:szCs w:val="22"/>
        </w:rPr>
      </w:pPr>
    </w:p>
    <w:p w14:paraId="1FAFF3E4" w14:textId="77777777" w:rsidR="00D17916" w:rsidRPr="00E46627" w:rsidRDefault="00D17916" w:rsidP="00CE3B21">
      <w:pPr>
        <w:spacing w:before="7" w:line="280" w:lineRule="exact"/>
        <w:rPr>
          <w:rFonts w:ascii="Times New Roman" w:hAnsi="Times New Roman" w:cs="Times New Roman"/>
        </w:rPr>
      </w:pPr>
    </w:p>
    <w:p w14:paraId="22466BD8" w14:textId="77777777" w:rsidR="00984EDE" w:rsidRPr="00E46627" w:rsidRDefault="009E45AE">
      <w:pPr>
        <w:pStyle w:val="Nadpis1"/>
        <w:numPr>
          <w:ilvl w:val="0"/>
          <w:numId w:val="1"/>
        </w:numPr>
        <w:tabs>
          <w:tab w:val="left" w:pos="805"/>
        </w:tabs>
        <w:ind w:left="805"/>
        <w:rPr>
          <w:rFonts w:cs="Times New Roman"/>
          <w:b w:val="0"/>
          <w:bCs w:val="0"/>
          <w:sz w:val="22"/>
          <w:szCs w:val="22"/>
        </w:rPr>
      </w:pPr>
      <w:r w:rsidRPr="00E46627">
        <w:rPr>
          <w:rFonts w:cs="Times New Roman"/>
          <w:sz w:val="22"/>
          <w:szCs w:val="22"/>
        </w:rPr>
        <w:t>LIEKOVÁ FORMA</w:t>
      </w:r>
    </w:p>
    <w:p w14:paraId="02A3F2AC" w14:textId="77777777" w:rsidR="00984EDE" w:rsidRPr="00E46627" w:rsidRDefault="00984EDE">
      <w:pPr>
        <w:spacing w:before="1" w:line="280" w:lineRule="exact"/>
        <w:rPr>
          <w:rFonts w:ascii="Times New Roman" w:hAnsi="Times New Roman" w:cs="Times New Roman"/>
        </w:rPr>
      </w:pPr>
    </w:p>
    <w:p w14:paraId="66A1629C" w14:textId="70D94321" w:rsidR="0097306D" w:rsidRPr="00E46627" w:rsidRDefault="009E45AE" w:rsidP="00E46627">
      <w:pPr>
        <w:pStyle w:val="Zkladntext"/>
        <w:tabs>
          <w:tab w:val="left" w:pos="9540"/>
        </w:tabs>
        <w:ind w:left="284"/>
        <w:jc w:val="both"/>
        <w:rPr>
          <w:rFonts w:cs="Times New Roman"/>
          <w:sz w:val="22"/>
          <w:szCs w:val="22"/>
        </w:rPr>
      </w:pPr>
      <w:r w:rsidRPr="00E46627">
        <w:rPr>
          <w:rFonts w:cs="Times New Roman"/>
          <w:sz w:val="22"/>
          <w:szCs w:val="22"/>
        </w:rPr>
        <w:t>Medicinálny plyn</w:t>
      </w:r>
      <w:r w:rsidR="00D17916">
        <w:rPr>
          <w:rFonts w:cs="Times New Roman"/>
          <w:sz w:val="22"/>
          <w:szCs w:val="22"/>
        </w:rPr>
        <w:t>,</w:t>
      </w:r>
      <w:r w:rsidRPr="00E46627">
        <w:rPr>
          <w:rFonts w:cs="Times New Roman"/>
          <w:sz w:val="22"/>
          <w:szCs w:val="22"/>
        </w:rPr>
        <w:t xml:space="preserve"> stlačený </w:t>
      </w:r>
    </w:p>
    <w:p w14:paraId="5850E85E" w14:textId="77777777" w:rsidR="00984EDE" w:rsidRPr="00E46627" w:rsidRDefault="009E45AE" w:rsidP="00E46627">
      <w:pPr>
        <w:pStyle w:val="Zkladntext"/>
        <w:tabs>
          <w:tab w:val="left" w:pos="9540"/>
        </w:tabs>
        <w:ind w:left="284"/>
        <w:jc w:val="both"/>
        <w:rPr>
          <w:rFonts w:cs="Times New Roman"/>
          <w:sz w:val="22"/>
          <w:szCs w:val="22"/>
        </w:rPr>
      </w:pPr>
      <w:r w:rsidRPr="00E46627">
        <w:rPr>
          <w:rFonts w:cs="Times New Roman"/>
          <w:sz w:val="22"/>
          <w:szCs w:val="22"/>
        </w:rPr>
        <w:t>Plyn bez farby a zápachu</w:t>
      </w:r>
    </w:p>
    <w:p w14:paraId="32EF4BFF" w14:textId="77777777" w:rsidR="00984EDE" w:rsidRDefault="00984EDE">
      <w:pPr>
        <w:spacing w:before="3" w:line="280" w:lineRule="exact"/>
        <w:rPr>
          <w:rFonts w:ascii="Times New Roman" w:hAnsi="Times New Roman" w:cs="Times New Roman"/>
        </w:rPr>
      </w:pPr>
    </w:p>
    <w:p w14:paraId="08EFC15A" w14:textId="77777777" w:rsidR="00D17916" w:rsidRPr="00E46627" w:rsidRDefault="00D17916">
      <w:pPr>
        <w:spacing w:before="3" w:line="280" w:lineRule="exact"/>
        <w:rPr>
          <w:rFonts w:ascii="Times New Roman" w:hAnsi="Times New Roman" w:cs="Times New Roman"/>
        </w:rPr>
      </w:pPr>
    </w:p>
    <w:p w14:paraId="2143340E" w14:textId="77777777" w:rsidR="00984EDE" w:rsidRPr="00E46627" w:rsidRDefault="009E45AE">
      <w:pPr>
        <w:pStyle w:val="Nadpis1"/>
        <w:numPr>
          <w:ilvl w:val="0"/>
          <w:numId w:val="1"/>
        </w:numPr>
        <w:tabs>
          <w:tab w:val="left" w:pos="805"/>
        </w:tabs>
        <w:ind w:left="805" w:hanging="567"/>
        <w:rPr>
          <w:rFonts w:cs="Times New Roman"/>
          <w:b w:val="0"/>
          <w:bCs w:val="0"/>
          <w:sz w:val="22"/>
          <w:szCs w:val="22"/>
        </w:rPr>
      </w:pPr>
      <w:r w:rsidRPr="00E46627">
        <w:rPr>
          <w:rFonts w:cs="Times New Roman"/>
          <w:sz w:val="22"/>
          <w:szCs w:val="22"/>
        </w:rPr>
        <w:t>KLINICKÉ ÚDAJE</w:t>
      </w:r>
    </w:p>
    <w:p w14:paraId="2A30BC54" w14:textId="77777777" w:rsidR="00984EDE" w:rsidRPr="00E46627" w:rsidRDefault="00984EDE">
      <w:pPr>
        <w:spacing w:before="4" w:line="280" w:lineRule="exact"/>
        <w:rPr>
          <w:rFonts w:ascii="Times New Roman" w:hAnsi="Times New Roman" w:cs="Times New Roman"/>
        </w:rPr>
      </w:pPr>
    </w:p>
    <w:p w14:paraId="2AB5A1AF" w14:textId="77777777" w:rsidR="00984EDE" w:rsidRPr="00E46627" w:rsidRDefault="009E45AE">
      <w:pPr>
        <w:numPr>
          <w:ilvl w:val="1"/>
          <w:numId w:val="1"/>
        </w:numPr>
        <w:tabs>
          <w:tab w:val="left" w:pos="806"/>
        </w:tabs>
        <w:ind w:left="806"/>
        <w:rPr>
          <w:rFonts w:ascii="Times New Roman" w:eastAsia="Times New Roman" w:hAnsi="Times New Roman" w:cs="Times New Roman"/>
        </w:rPr>
      </w:pPr>
      <w:r w:rsidRPr="00E46627">
        <w:rPr>
          <w:rFonts w:ascii="Times New Roman" w:hAnsi="Times New Roman" w:cs="Times New Roman"/>
          <w:b/>
        </w:rPr>
        <w:t>Terapeutické indikácie</w:t>
      </w:r>
    </w:p>
    <w:p w14:paraId="15086EC6" w14:textId="77777777" w:rsidR="00984EDE" w:rsidRPr="00E46627" w:rsidRDefault="00984EDE">
      <w:pPr>
        <w:spacing w:before="1" w:line="280" w:lineRule="exact"/>
        <w:rPr>
          <w:rFonts w:ascii="Times New Roman" w:hAnsi="Times New Roman" w:cs="Times New Roman"/>
        </w:rPr>
      </w:pPr>
    </w:p>
    <w:p w14:paraId="7F8E5E3E" w14:textId="77777777" w:rsidR="007D0C0A" w:rsidRPr="00E46627" w:rsidRDefault="00A85851" w:rsidP="00E46627">
      <w:pPr>
        <w:pStyle w:val="Zkladntext"/>
        <w:tabs>
          <w:tab w:val="left" w:pos="9540"/>
        </w:tabs>
        <w:ind w:left="284"/>
        <w:jc w:val="both"/>
        <w:rPr>
          <w:rFonts w:cs="Times New Roman"/>
          <w:sz w:val="22"/>
          <w:szCs w:val="22"/>
        </w:rPr>
      </w:pPr>
      <w:proofErr w:type="spellStart"/>
      <w:r w:rsidRPr="00E46627">
        <w:rPr>
          <w:rFonts w:cs="Times New Roman"/>
          <w:sz w:val="22"/>
          <w:szCs w:val="22"/>
        </w:rPr>
        <w:t>Actynox</w:t>
      </w:r>
      <w:proofErr w:type="spellEnd"/>
      <w:r w:rsidRPr="00E46627">
        <w:rPr>
          <w:rFonts w:cs="Times New Roman"/>
          <w:sz w:val="22"/>
          <w:szCs w:val="22"/>
        </w:rPr>
        <w:t xml:space="preserve"> je indikovaný na liečbu krátkodobých bolestivých stavov miernej až strednej intenzity, keď je potrebný rýchly nástup a ústup analgetického účinku. </w:t>
      </w:r>
      <w:proofErr w:type="spellStart"/>
      <w:r w:rsidRPr="00E46627">
        <w:rPr>
          <w:rFonts w:cs="Times New Roman"/>
          <w:sz w:val="22"/>
          <w:szCs w:val="22"/>
        </w:rPr>
        <w:t>Actynox</w:t>
      </w:r>
      <w:proofErr w:type="spellEnd"/>
      <w:r w:rsidRPr="00E46627">
        <w:rPr>
          <w:rFonts w:cs="Times New Roman"/>
          <w:sz w:val="22"/>
          <w:szCs w:val="22"/>
        </w:rPr>
        <w:t xml:space="preserve"> je indikovaný u dospelých a detí starších ako 1 mesiac.</w:t>
      </w:r>
    </w:p>
    <w:p w14:paraId="13C27932" w14:textId="77777777" w:rsidR="00984EDE" w:rsidRPr="00E46627" w:rsidRDefault="00984EDE" w:rsidP="00CE3B21">
      <w:pPr>
        <w:spacing w:before="3" w:line="280" w:lineRule="exact"/>
        <w:rPr>
          <w:rFonts w:ascii="Times New Roman" w:hAnsi="Times New Roman" w:cs="Times New Roman"/>
        </w:rPr>
      </w:pPr>
    </w:p>
    <w:p w14:paraId="26B032A1" w14:textId="77777777" w:rsidR="00984EDE" w:rsidRPr="00E46627" w:rsidRDefault="009E45AE">
      <w:pPr>
        <w:pStyle w:val="Nadpis1"/>
        <w:numPr>
          <w:ilvl w:val="1"/>
          <w:numId w:val="1"/>
        </w:numPr>
        <w:tabs>
          <w:tab w:val="left" w:pos="806"/>
        </w:tabs>
        <w:rPr>
          <w:rFonts w:cs="Times New Roman"/>
          <w:b w:val="0"/>
          <w:bCs w:val="0"/>
          <w:sz w:val="22"/>
          <w:szCs w:val="22"/>
        </w:rPr>
      </w:pPr>
      <w:r w:rsidRPr="00E46627">
        <w:rPr>
          <w:rFonts w:cs="Times New Roman"/>
          <w:sz w:val="22"/>
          <w:szCs w:val="22"/>
        </w:rPr>
        <w:t>Dávkovanie a spôsob podávania</w:t>
      </w:r>
    </w:p>
    <w:p w14:paraId="50931E8F" w14:textId="77777777" w:rsidR="00984EDE" w:rsidRPr="00E46627" w:rsidRDefault="00984EDE">
      <w:pPr>
        <w:spacing w:before="1" w:line="280" w:lineRule="exact"/>
        <w:rPr>
          <w:rFonts w:ascii="Times New Roman" w:hAnsi="Times New Roman" w:cs="Times New Roman"/>
        </w:rPr>
      </w:pPr>
    </w:p>
    <w:p w14:paraId="37082625" w14:textId="77777777" w:rsidR="007D0C0A" w:rsidRPr="00E46627" w:rsidRDefault="009E45AE" w:rsidP="00E46627">
      <w:pPr>
        <w:pStyle w:val="Zkladntext"/>
        <w:ind w:left="284"/>
        <w:jc w:val="both"/>
        <w:rPr>
          <w:rFonts w:cs="Times New Roman"/>
          <w:sz w:val="22"/>
          <w:szCs w:val="22"/>
        </w:rPr>
      </w:pPr>
      <w:r w:rsidRPr="00E46627">
        <w:rPr>
          <w:rFonts w:cs="Times New Roman"/>
          <w:sz w:val="22"/>
          <w:szCs w:val="22"/>
          <w:u w:val="single" w:color="000000"/>
        </w:rPr>
        <w:t>Dávkovanie</w:t>
      </w:r>
    </w:p>
    <w:p w14:paraId="4EAC3D3F" w14:textId="77777777" w:rsidR="007D0C0A" w:rsidRPr="00E46627" w:rsidRDefault="007D0C0A" w:rsidP="00E46627">
      <w:pPr>
        <w:pStyle w:val="Zkladntext"/>
        <w:spacing w:before="3" w:line="243" w:lineRule="auto"/>
        <w:ind w:left="284"/>
        <w:rPr>
          <w:rFonts w:cs="Times New Roman"/>
          <w:sz w:val="22"/>
          <w:szCs w:val="22"/>
        </w:rPr>
      </w:pPr>
    </w:p>
    <w:p w14:paraId="40B671A1" w14:textId="77777777" w:rsidR="007D0C0A" w:rsidRPr="00E46627" w:rsidRDefault="001D3ACD" w:rsidP="00E46627">
      <w:pPr>
        <w:pStyle w:val="Zkladntext"/>
        <w:spacing w:before="3" w:line="243" w:lineRule="auto"/>
        <w:ind w:left="284"/>
        <w:rPr>
          <w:rFonts w:cs="Times New Roman"/>
          <w:sz w:val="22"/>
          <w:szCs w:val="22"/>
        </w:rPr>
      </w:pPr>
      <w:r w:rsidRPr="00E46627">
        <w:rPr>
          <w:rFonts w:cs="Times New Roman"/>
          <w:sz w:val="22"/>
          <w:szCs w:val="22"/>
        </w:rPr>
        <w:t xml:space="preserve">Trvanie podávania </w:t>
      </w:r>
      <w:proofErr w:type="spellStart"/>
      <w:r w:rsidRPr="00E46627">
        <w:rPr>
          <w:rFonts w:cs="Times New Roman"/>
          <w:sz w:val="22"/>
          <w:szCs w:val="22"/>
        </w:rPr>
        <w:t>Actynoxu</w:t>
      </w:r>
      <w:proofErr w:type="spellEnd"/>
      <w:r w:rsidRPr="00E46627">
        <w:rPr>
          <w:rFonts w:cs="Times New Roman"/>
          <w:sz w:val="22"/>
          <w:szCs w:val="22"/>
        </w:rPr>
        <w:t xml:space="preserve"> je určené lekárskym postupom, ktorý má trvať krátko. Podávanie </w:t>
      </w:r>
      <w:proofErr w:type="spellStart"/>
      <w:r w:rsidRPr="00E46627">
        <w:rPr>
          <w:rFonts w:cs="Times New Roman"/>
          <w:sz w:val="22"/>
          <w:szCs w:val="22"/>
        </w:rPr>
        <w:t>Actynoxu</w:t>
      </w:r>
      <w:proofErr w:type="spellEnd"/>
      <w:r w:rsidRPr="00E46627">
        <w:rPr>
          <w:rFonts w:cs="Times New Roman"/>
          <w:sz w:val="22"/>
          <w:szCs w:val="22"/>
        </w:rPr>
        <w:t xml:space="preserve"> má trvať čo najkratšie.</w:t>
      </w:r>
    </w:p>
    <w:p w14:paraId="3231FBDD" w14:textId="77777777" w:rsidR="007D0C0A" w:rsidRPr="00E46627" w:rsidRDefault="007D0C0A" w:rsidP="00E46627">
      <w:pPr>
        <w:pStyle w:val="Zkladntext"/>
        <w:spacing w:before="3" w:line="243" w:lineRule="auto"/>
        <w:ind w:left="284"/>
        <w:rPr>
          <w:rFonts w:cs="Times New Roman"/>
          <w:sz w:val="22"/>
          <w:szCs w:val="22"/>
        </w:rPr>
      </w:pPr>
    </w:p>
    <w:p w14:paraId="429826F9" w14:textId="43CDAC66" w:rsidR="007D0C0A" w:rsidRPr="00E46627" w:rsidRDefault="00A85851" w:rsidP="00E46627">
      <w:pPr>
        <w:pStyle w:val="Zkladntext"/>
        <w:spacing w:before="3" w:line="243" w:lineRule="auto"/>
        <w:ind w:left="284"/>
        <w:rPr>
          <w:rFonts w:cs="Times New Roman"/>
          <w:sz w:val="22"/>
          <w:szCs w:val="22"/>
        </w:rPr>
      </w:pPr>
      <w:proofErr w:type="spellStart"/>
      <w:r w:rsidRPr="00E46627">
        <w:rPr>
          <w:rFonts w:cs="Times New Roman"/>
          <w:sz w:val="22"/>
          <w:szCs w:val="22"/>
        </w:rPr>
        <w:t>Actynox</w:t>
      </w:r>
      <w:proofErr w:type="spellEnd"/>
      <w:r w:rsidRPr="00E46627">
        <w:rPr>
          <w:rFonts w:cs="Times New Roman"/>
          <w:sz w:val="22"/>
          <w:szCs w:val="22"/>
        </w:rPr>
        <w:t xml:space="preserve"> sa môže podávať </w:t>
      </w:r>
      <w:r w:rsidR="00D17916">
        <w:rPr>
          <w:rFonts w:cs="Times New Roman"/>
          <w:sz w:val="22"/>
          <w:szCs w:val="22"/>
        </w:rPr>
        <w:t>maximálne</w:t>
      </w:r>
      <w:r w:rsidR="00D17916" w:rsidRPr="00E46627">
        <w:rPr>
          <w:rFonts w:cs="Times New Roman"/>
          <w:sz w:val="22"/>
          <w:szCs w:val="22"/>
        </w:rPr>
        <w:t xml:space="preserve"> </w:t>
      </w:r>
      <w:r w:rsidRPr="00E46627">
        <w:rPr>
          <w:rFonts w:cs="Times New Roman"/>
          <w:sz w:val="22"/>
          <w:szCs w:val="22"/>
        </w:rPr>
        <w:t>6 hodín bez hematologického monitorovania u pacientov, ktorí nemajú žiadne rizikové faktory (pozri časť 4.4).</w:t>
      </w:r>
    </w:p>
    <w:p w14:paraId="621C088E" w14:textId="77777777" w:rsidR="00984EDE" w:rsidRPr="00E46627" w:rsidRDefault="00984EDE" w:rsidP="00E46627">
      <w:pPr>
        <w:spacing w:before="19" w:line="260" w:lineRule="exact"/>
        <w:ind w:left="284"/>
        <w:rPr>
          <w:rFonts w:ascii="Times New Roman" w:hAnsi="Times New Roman" w:cs="Times New Roman"/>
        </w:rPr>
      </w:pPr>
    </w:p>
    <w:p w14:paraId="68811137" w14:textId="77777777" w:rsidR="007D0C0A" w:rsidRPr="00E46627" w:rsidRDefault="009E45AE" w:rsidP="00E46627">
      <w:pPr>
        <w:ind w:left="284"/>
        <w:jc w:val="both"/>
        <w:rPr>
          <w:rFonts w:ascii="Times New Roman" w:eastAsia="Times New Roman" w:hAnsi="Times New Roman" w:cs="Times New Roman"/>
        </w:rPr>
      </w:pPr>
      <w:r w:rsidRPr="00E46627">
        <w:rPr>
          <w:rFonts w:ascii="Times New Roman" w:hAnsi="Times New Roman" w:cs="Times New Roman"/>
          <w:i/>
        </w:rPr>
        <w:t>Pediatrická populácia</w:t>
      </w:r>
    </w:p>
    <w:p w14:paraId="3A7E5ED2" w14:textId="77777777" w:rsidR="007D0C0A" w:rsidRPr="00E46627" w:rsidRDefault="009E45AE" w:rsidP="00E46627">
      <w:pPr>
        <w:pStyle w:val="Zkladntext"/>
        <w:spacing w:before="2" w:line="243" w:lineRule="auto"/>
        <w:ind w:left="284"/>
        <w:rPr>
          <w:rFonts w:cs="Times New Roman"/>
          <w:sz w:val="22"/>
          <w:szCs w:val="22"/>
        </w:rPr>
      </w:pPr>
      <w:r w:rsidRPr="00E46627">
        <w:rPr>
          <w:rFonts w:cs="Times New Roman"/>
          <w:sz w:val="22"/>
          <w:szCs w:val="22"/>
        </w:rPr>
        <w:t>Miera úspešnosti je nižšia u detí mladších ako 3 roky, pretože minimálna účinná alveolárna koncentrácia je vyššia ako u starších detí.</w:t>
      </w:r>
    </w:p>
    <w:p w14:paraId="1D087116" w14:textId="77777777" w:rsidR="007D0C0A" w:rsidRPr="00E46627" w:rsidRDefault="007D0C0A" w:rsidP="00E46627">
      <w:pPr>
        <w:pStyle w:val="Zkladntext"/>
        <w:spacing w:before="2" w:line="243" w:lineRule="auto"/>
        <w:ind w:left="284"/>
        <w:rPr>
          <w:rFonts w:cs="Times New Roman"/>
          <w:sz w:val="22"/>
          <w:szCs w:val="22"/>
        </w:rPr>
      </w:pPr>
    </w:p>
    <w:p w14:paraId="67E727D1" w14:textId="77777777" w:rsidR="007D0C0A" w:rsidRPr="00E46627" w:rsidRDefault="00D415DF" w:rsidP="00E46627">
      <w:pPr>
        <w:pStyle w:val="Zkladntext"/>
        <w:spacing w:before="2" w:line="243" w:lineRule="auto"/>
        <w:ind w:left="284"/>
        <w:rPr>
          <w:rFonts w:cs="Times New Roman"/>
          <w:sz w:val="22"/>
          <w:szCs w:val="22"/>
        </w:rPr>
      </w:pPr>
      <w:r w:rsidRPr="00E46627">
        <w:rPr>
          <w:rFonts w:cs="Times New Roman"/>
          <w:sz w:val="22"/>
          <w:szCs w:val="22"/>
        </w:rPr>
        <w:t xml:space="preserve">Bezpečnosť a účinnosť </w:t>
      </w:r>
      <w:proofErr w:type="spellStart"/>
      <w:r w:rsidRPr="00E46627">
        <w:rPr>
          <w:rFonts w:cs="Times New Roman"/>
          <w:sz w:val="22"/>
          <w:szCs w:val="22"/>
        </w:rPr>
        <w:t>Actynoxu</w:t>
      </w:r>
      <w:proofErr w:type="spellEnd"/>
      <w:r w:rsidRPr="00E46627">
        <w:rPr>
          <w:rFonts w:cs="Times New Roman"/>
          <w:sz w:val="22"/>
          <w:szCs w:val="22"/>
        </w:rPr>
        <w:t xml:space="preserve"> u detí mladších ako 1 mesiac neboli stanovené.</w:t>
      </w:r>
    </w:p>
    <w:p w14:paraId="29EF5A10" w14:textId="77777777" w:rsidR="00984EDE" w:rsidRPr="00E46627" w:rsidRDefault="00984EDE" w:rsidP="00E46627">
      <w:pPr>
        <w:spacing w:before="20" w:line="260" w:lineRule="exact"/>
        <w:ind w:left="284"/>
        <w:rPr>
          <w:rFonts w:ascii="Times New Roman" w:hAnsi="Times New Roman" w:cs="Times New Roman"/>
        </w:rPr>
      </w:pPr>
    </w:p>
    <w:p w14:paraId="5E5EE92F" w14:textId="77777777" w:rsidR="007D0C0A" w:rsidRPr="00E46627" w:rsidRDefault="009E45AE" w:rsidP="00E46627">
      <w:pPr>
        <w:pStyle w:val="Zkladntext"/>
        <w:ind w:left="284"/>
        <w:jc w:val="both"/>
        <w:rPr>
          <w:rFonts w:cs="Times New Roman"/>
          <w:sz w:val="22"/>
          <w:szCs w:val="22"/>
        </w:rPr>
      </w:pPr>
      <w:r w:rsidRPr="00E46627">
        <w:rPr>
          <w:rFonts w:cs="Times New Roman"/>
          <w:sz w:val="22"/>
          <w:szCs w:val="22"/>
          <w:u w:val="single" w:color="000000"/>
        </w:rPr>
        <w:t>Spôsob podávania</w:t>
      </w:r>
    </w:p>
    <w:p w14:paraId="7A2493F3" w14:textId="77777777" w:rsidR="007D0C0A" w:rsidRPr="00E46627" w:rsidRDefault="007D0C0A" w:rsidP="00E46627">
      <w:pPr>
        <w:pStyle w:val="Zkladntext"/>
        <w:spacing w:before="3" w:line="243" w:lineRule="auto"/>
        <w:ind w:left="284"/>
        <w:rPr>
          <w:rFonts w:cs="Times New Roman"/>
          <w:sz w:val="22"/>
          <w:szCs w:val="22"/>
        </w:rPr>
      </w:pPr>
    </w:p>
    <w:p w14:paraId="684CD659" w14:textId="445B90BB" w:rsidR="00A47A50" w:rsidRPr="00E46627" w:rsidRDefault="00A85851" w:rsidP="00E46627">
      <w:pPr>
        <w:pStyle w:val="Zkladntext"/>
        <w:spacing w:line="243" w:lineRule="auto"/>
        <w:ind w:left="284"/>
        <w:rPr>
          <w:rFonts w:cs="Times New Roman"/>
          <w:sz w:val="22"/>
          <w:szCs w:val="22"/>
        </w:rPr>
      </w:pPr>
      <w:proofErr w:type="spellStart"/>
      <w:r w:rsidRPr="00E46627">
        <w:rPr>
          <w:rFonts w:cs="Times New Roman"/>
          <w:sz w:val="22"/>
          <w:szCs w:val="22"/>
        </w:rPr>
        <w:t>Actynox</w:t>
      </w:r>
      <w:proofErr w:type="spellEnd"/>
      <w:r w:rsidRPr="00E46627">
        <w:rPr>
          <w:rFonts w:cs="Times New Roman"/>
          <w:sz w:val="22"/>
          <w:szCs w:val="22"/>
        </w:rPr>
        <w:t xml:space="preserve"> má podávať len personál, ktorý má znalosti o jeho používaní. </w:t>
      </w:r>
      <w:proofErr w:type="spellStart"/>
      <w:r w:rsidRPr="00E46627">
        <w:rPr>
          <w:rFonts w:cs="Times New Roman"/>
          <w:sz w:val="22"/>
          <w:szCs w:val="22"/>
        </w:rPr>
        <w:t>Actynox</w:t>
      </w:r>
      <w:proofErr w:type="spellEnd"/>
      <w:r w:rsidRPr="00E46627">
        <w:rPr>
          <w:rFonts w:cs="Times New Roman"/>
          <w:sz w:val="22"/>
          <w:szCs w:val="22"/>
        </w:rPr>
        <w:t xml:space="preserve"> sa má podávať len pod dohľadom a podľa pokynov personálu, ktorý je oboznámený so zariadením a s účinkami. </w:t>
      </w:r>
      <w:proofErr w:type="spellStart"/>
      <w:r w:rsidRPr="00E46627">
        <w:rPr>
          <w:rFonts w:cs="Times New Roman"/>
          <w:sz w:val="22"/>
          <w:szCs w:val="22"/>
        </w:rPr>
        <w:t>Actynox</w:t>
      </w:r>
      <w:proofErr w:type="spellEnd"/>
      <w:r w:rsidRPr="00E46627">
        <w:rPr>
          <w:rFonts w:cs="Times New Roman"/>
          <w:sz w:val="22"/>
          <w:szCs w:val="22"/>
        </w:rPr>
        <w:t xml:space="preserve"> sa má podávať len v prípade, </w:t>
      </w:r>
      <w:r w:rsidR="00F23253">
        <w:rPr>
          <w:rFonts w:cs="Times New Roman"/>
          <w:sz w:val="22"/>
          <w:szCs w:val="22"/>
        </w:rPr>
        <w:t>ak</w:t>
      </w:r>
      <w:r w:rsidR="00F23253" w:rsidRPr="00E46627">
        <w:rPr>
          <w:rFonts w:cs="Times New Roman"/>
          <w:sz w:val="22"/>
          <w:szCs w:val="22"/>
        </w:rPr>
        <w:t xml:space="preserve"> </w:t>
      </w:r>
      <w:r w:rsidRPr="00E46627">
        <w:rPr>
          <w:rFonts w:cs="Times New Roman"/>
          <w:sz w:val="22"/>
          <w:szCs w:val="22"/>
        </w:rPr>
        <w:t>je možné podať kyslík a k dispozícii je zariadenie na resuscitáciu.</w:t>
      </w:r>
    </w:p>
    <w:p w14:paraId="66C804F2" w14:textId="77777777" w:rsidR="007D0C0A" w:rsidRPr="00E46627" w:rsidRDefault="007D0C0A" w:rsidP="00E46627">
      <w:pPr>
        <w:pStyle w:val="Zkladntext"/>
        <w:spacing w:before="3" w:line="243" w:lineRule="auto"/>
        <w:ind w:left="284"/>
        <w:rPr>
          <w:rFonts w:cs="Times New Roman"/>
          <w:sz w:val="22"/>
          <w:szCs w:val="22"/>
        </w:rPr>
      </w:pPr>
    </w:p>
    <w:p w14:paraId="2272B858" w14:textId="77777777" w:rsidR="007D0C0A" w:rsidRPr="00E46627" w:rsidRDefault="009E45AE" w:rsidP="00E46627">
      <w:pPr>
        <w:pStyle w:val="Zkladntext"/>
        <w:spacing w:line="243" w:lineRule="auto"/>
        <w:ind w:left="284"/>
        <w:rPr>
          <w:rFonts w:cs="Times New Roman"/>
          <w:sz w:val="22"/>
          <w:szCs w:val="22"/>
        </w:rPr>
      </w:pPr>
      <w:r w:rsidRPr="00E46627">
        <w:rPr>
          <w:rFonts w:cs="Times New Roman"/>
          <w:sz w:val="22"/>
          <w:szCs w:val="22"/>
        </w:rPr>
        <w:t>Pri práci s oxidom dusným je potrebné dodržiavať osobitné opatrenia. Oxid dusný sa má podávať podľa miestnych usmernení.</w:t>
      </w:r>
    </w:p>
    <w:p w14:paraId="2616C82F" w14:textId="77777777" w:rsidR="00984EDE" w:rsidRPr="00E46627" w:rsidRDefault="00984EDE" w:rsidP="00CE3B21">
      <w:pPr>
        <w:spacing w:before="1" w:line="180" w:lineRule="exact"/>
        <w:rPr>
          <w:rFonts w:ascii="Times New Roman" w:hAnsi="Times New Roman" w:cs="Times New Roman"/>
        </w:rPr>
      </w:pPr>
    </w:p>
    <w:p w14:paraId="530A801A" w14:textId="77777777" w:rsidR="007D0C0A" w:rsidRPr="00E46627" w:rsidRDefault="00A85851" w:rsidP="00E46627">
      <w:pPr>
        <w:pStyle w:val="Zkladntext"/>
        <w:spacing w:line="243" w:lineRule="auto"/>
        <w:ind w:left="284"/>
        <w:rPr>
          <w:rFonts w:cs="Times New Roman"/>
          <w:sz w:val="22"/>
          <w:szCs w:val="22"/>
        </w:rPr>
      </w:pPr>
      <w:proofErr w:type="spellStart"/>
      <w:r w:rsidRPr="00E46627">
        <w:rPr>
          <w:rFonts w:cs="Times New Roman"/>
          <w:sz w:val="22"/>
          <w:szCs w:val="22"/>
        </w:rPr>
        <w:t>Actynox</w:t>
      </w:r>
      <w:proofErr w:type="spellEnd"/>
      <w:r w:rsidRPr="00E46627">
        <w:rPr>
          <w:rFonts w:cs="Times New Roman"/>
          <w:sz w:val="22"/>
          <w:szCs w:val="22"/>
        </w:rPr>
        <w:t xml:space="preserve"> sa podáva inhalačne spontánne dýchajúcim pacientom pomocou tvárovej masky.</w:t>
      </w:r>
    </w:p>
    <w:p w14:paraId="54E134CB" w14:textId="77777777" w:rsidR="007D0C0A" w:rsidRPr="00E46627" w:rsidRDefault="007D0C0A" w:rsidP="00E46627">
      <w:pPr>
        <w:pStyle w:val="Zkladntext"/>
        <w:spacing w:line="243" w:lineRule="auto"/>
        <w:ind w:left="284"/>
        <w:rPr>
          <w:rFonts w:cs="Times New Roman"/>
          <w:sz w:val="22"/>
          <w:szCs w:val="22"/>
        </w:rPr>
      </w:pPr>
    </w:p>
    <w:p w14:paraId="5EB3374C" w14:textId="77777777" w:rsidR="007D0C0A" w:rsidRPr="00E46627" w:rsidRDefault="009E45AE" w:rsidP="00E46627">
      <w:pPr>
        <w:pStyle w:val="Zkladntext"/>
        <w:spacing w:line="243" w:lineRule="auto"/>
        <w:ind w:left="284"/>
        <w:rPr>
          <w:rFonts w:cs="Times New Roman"/>
          <w:sz w:val="22"/>
          <w:szCs w:val="22"/>
        </w:rPr>
      </w:pPr>
      <w:r w:rsidRPr="00E46627">
        <w:rPr>
          <w:rFonts w:cs="Times New Roman"/>
          <w:sz w:val="22"/>
          <w:szCs w:val="22"/>
        </w:rPr>
        <w:t xml:space="preserve">Podávanie </w:t>
      </w:r>
      <w:proofErr w:type="spellStart"/>
      <w:r w:rsidRPr="00E46627">
        <w:rPr>
          <w:rFonts w:cs="Times New Roman"/>
          <w:sz w:val="22"/>
          <w:szCs w:val="22"/>
        </w:rPr>
        <w:t>Actynoxu</w:t>
      </w:r>
      <w:proofErr w:type="spellEnd"/>
      <w:r w:rsidRPr="00E46627">
        <w:rPr>
          <w:rFonts w:cs="Times New Roman"/>
          <w:sz w:val="22"/>
          <w:szCs w:val="22"/>
        </w:rPr>
        <w:t xml:space="preserve"> je riadené dýchaním pacienta. Keď sa maska pevne pridrží okolo úst a nosa a prebieha dýchanie cez masku, otvorí sa tzv. nádychový ventil, </w:t>
      </w:r>
      <w:proofErr w:type="spellStart"/>
      <w:r w:rsidRPr="00E46627">
        <w:rPr>
          <w:rFonts w:cs="Times New Roman"/>
          <w:sz w:val="22"/>
          <w:szCs w:val="22"/>
        </w:rPr>
        <w:t>Actynox</w:t>
      </w:r>
      <w:proofErr w:type="spellEnd"/>
      <w:r w:rsidRPr="00E46627">
        <w:rPr>
          <w:rFonts w:cs="Times New Roman"/>
          <w:sz w:val="22"/>
          <w:szCs w:val="22"/>
        </w:rPr>
        <w:t xml:space="preserve"> prúdi zo zariadenia a je podaný pacientovi cez dýchacie cesty. Plyn sa absorbuje v pľúcach.</w:t>
      </w:r>
    </w:p>
    <w:p w14:paraId="1C5D3980" w14:textId="77777777" w:rsidR="00984EDE" w:rsidRPr="00E46627" w:rsidRDefault="00984EDE" w:rsidP="00E46627">
      <w:pPr>
        <w:spacing w:before="20" w:line="260" w:lineRule="exact"/>
        <w:ind w:left="284"/>
        <w:rPr>
          <w:rFonts w:ascii="Times New Roman" w:hAnsi="Times New Roman" w:cs="Times New Roman"/>
        </w:rPr>
      </w:pPr>
    </w:p>
    <w:p w14:paraId="3F73A3A4" w14:textId="77777777" w:rsidR="007D0C0A" w:rsidRPr="00E46627" w:rsidRDefault="009E45AE" w:rsidP="00E46627">
      <w:pPr>
        <w:pStyle w:val="Zkladntext"/>
        <w:spacing w:line="243" w:lineRule="auto"/>
        <w:ind w:left="284"/>
        <w:rPr>
          <w:rFonts w:cs="Times New Roman"/>
          <w:sz w:val="22"/>
          <w:szCs w:val="22"/>
        </w:rPr>
      </w:pPr>
      <w:r w:rsidRPr="00E46627">
        <w:rPr>
          <w:rFonts w:cs="Times New Roman"/>
          <w:sz w:val="22"/>
          <w:szCs w:val="22"/>
        </w:rPr>
        <w:t>V zubnom lekárstve sa odporúča použiť dvojitú masku alebo sa používa maska na nos alebo na nos a ústa so zodpovedajúcim odvodom/odvetrávaním plynu.</w:t>
      </w:r>
    </w:p>
    <w:p w14:paraId="525990A3" w14:textId="77777777" w:rsidR="00984EDE" w:rsidRPr="00E46627" w:rsidRDefault="00984EDE" w:rsidP="00E46627">
      <w:pPr>
        <w:spacing w:before="20" w:line="260" w:lineRule="exact"/>
        <w:ind w:left="284"/>
        <w:rPr>
          <w:rFonts w:ascii="Times New Roman" w:hAnsi="Times New Roman" w:cs="Times New Roman"/>
        </w:rPr>
      </w:pPr>
    </w:p>
    <w:p w14:paraId="510E90AF" w14:textId="77777777" w:rsidR="007D0C0A" w:rsidRPr="00E46627" w:rsidRDefault="009E45AE" w:rsidP="00E46627">
      <w:pPr>
        <w:pStyle w:val="Zkladntext"/>
        <w:spacing w:line="243" w:lineRule="auto"/>
        <w:ind w:left="284"/>
        <w:rPr>
          <w:rFonts w:cs="Times New Roman"/>
          <w:sz w:val="22"/>
          <w:szCs w:val="22"/>
        </w:rPr>
      </w:pPr>
      <w:r w:rsidRPr="00E46627">
        <w:rPr>
          <w:rFonts w:cs="Times New Roman"/>
          <w:sz w:val="22"/>
          <w:szCs w:val="22"/>
        </w:rPr>
        <w:t xml:space="preserve">Podávanie cez </w:t>
      </w:r>
      <w:proofErr w:type="spellStart"/>
      <w:r w:rsidRPr="00E46627">
        <w:rPr>
          <w:rFonts w:cs="Times New Roman"/>
          <w:sz w:val="22"/>
          <w:szCs w:val="22"/>
        </w:rPr>
        <w:t>endotracheálnu</w:t>
      </w:r>
      <w:proofErr w:type="spellEnd"/>
      <w:r w:rsidRPr="00E46627">
        <w:rPr>
          <w:rFonts w:cs="Times New Roman"/>
          <w:sz w:val="22"/>
          <w:szCs w:val="22"/>
        </w:rPr>
        <w:t xml:space="preserve"> trubicu sa neodporúča. Ak sa má </w:t>
      </w:r>
      <w:proofErr w:type="spellStart"/>
      <w:r w:rsidRPr="00E46627">
        <w:rPr>
          <w:rFonts w:cs="Times New Roman"/>
          <w:sz w:val="22"/>
          <w:szCs w:val="22"/>
        </w:rPr>
        <w:t>Actynox</w:t>
      </w:r>
      <w:proofErr w:type="spellEnd"/>
      <w:r w:rsidRPr="00E46627">
        <w:rPr>
          <w:rFonts w:cs="Times New Roman"/>
          <w:sz w:val="22"/>
          <w:szCs w:val="22"/>
        </w:rPr>
        <w:t xml:space="preserve"> použiť u pacientov, ktorí dýchajú cez </w:t>
      </w:r>
      <w:proofErr w:type="spellStart"/>
      <w:r w:rsidRPr="00E46627">
        <w:rPr>
          <w:rFonts w:cs="Times New Roman"/>
          <w:sz w:val="22"/>
          <w:szCs w:val="22"/>
        </w:rPr>
        <w:t>endotracheálnu</w:t>
      </w:r>
      <w:proofErr w:type="spellEnd"/>
      <w:r w:rsidRPr="00E46627">
        <w:rPr>
          <w:rFonts w:cs="Times New Roman"/>
          <w:sz w:val="22"/>
          <w:szCs w:val="22"/>
        </w:rPr>
        <w:t xml:space="preserve"> trubicu, liek má podávať len zdravotnícky personál vyškolený v podávaní anestézie.</w:t>
      </w:r>
    </w:p>
    <w:p w14:paraId="36D170C0" w14:textId="77777777" w:rsidR="00984EDE" w:rsidRPr="00E46627" w:rsidRDefault="00984EDE" w:rsidP="00E46627">
      <w:pPr>
        <w:spacing w:before="20" w:line="260" w:lineRule="exact"/>
        <w:ind w:left="284"/>
        <w:rPr>
          <w:rFonts w:ascii="Times New Roman" w:hAnsi="Times New Roman" w:cs="Times New Roman"/>
        </w:rPr>
      </w:pPr>
    </w:p>
    <w:p w14:paraId="1BDF542A" w14:textId="77777777" w:rsidR="007D0C0A" w:rsidRPr="00E46627" w:rsidRDefault="009E45AE" w:rsidP="00E46627">
      <w:pPr>
        <w:pStyle w:val="Zkladntext"/>
        <w:spacing w:line="243" w:lineRule="auto"/>
        <w:ind w:left="284"/>
        <w:rPr>
          <w:rFonts w:cs="Times New Roman"/>
          <w:sz w:val="22"/>
          <w:szCs w:val="22"/>
        </w:rPr>
      </w:pPr>
      <w:r w:rsidRPr="00E46627">
        <w:rPr>
          <w:rFonts w:cs="Times New Roman"/>
          <w:sz w:val="22"/>
          <w:szCs w:val="22"/>
        </w:rPr>
        <w:t xml:space="preserve">Podávanie </w:t>
      </w:r>
      <w:proofErr w:type="spellStart"/>
      <w:r w:rsidRPr="00E46627">
        <w:rPr>
          <w:rFonts w:cs="Times New Roman"/>
          <w:sz w:val="22"/>
          <w:szCs w:val="22"/>
        </w:rPr>
        <w:t>Actynoxu</w:t>
      </w:r>
      <w:proofErr w:type="spellEnd"/>
      <w:r w:rsidRPr="00E46627">
        <w:rPr>
          <w:rFonts w:cs="Times New Roman"/>
          <w:sz w:val="22"/>
          <w:szCs w:val="22"/>
        </w:rPr>
        <w:t xml:space="preserve"> sa má začať krátko pred požadovaním analgetického účinku. Analgetický účinok sa pozoruje po 4-5 vdýchnutiach a maximálny účinok sa dosiahne do 2-3 minút. Podávanie </w:t>
      </w:r>
      <w:proofErr w:type="spellStart"/>
      <w:r w:rsidRPr="00E46627">
        <w:rPr>
          <w:rFonts w:cs="Times New Roman"/>
          <w:sz w:val="22"/>
          <w:szCs w:val="22"/>
        </w:rPr>
        <w:t>Actynoxu</w:t>
      </w:r>
      <w:proofErr w:type="spellEnd"/>
      <w:r w:rsidRPr="00E46627">
        <w:rPr>
          <w:rFonts w:cs="Times New Roman"/>
          <w:sz w:val="22"/>
          <w:szCs w:val="22"/>
        </w:rPr>
        <w:t xml:space="preserve"> má pokračovať počas celého bolestivého zákroku alebo kým je potrebný analgetický účinok. Po skončení podávania/inhalácie účinok rýchlo odznie do niekoľkých minút.</w:t>
      </w:r>
    </w:p>
    <w:p w14:paraId="61AC7DA3" w14:textId="77777777" w:rsidR="00984EDE" w:rsidRPr="00E46627" w:rsidRDefault="00984EDE" w:rsidP="00E46627">
      <w:pPr>
        <w:spacing w:before="20" w:line="260" w:lineRule="exact"/>
        <w:ind w:left="284"/>
        <w:rPr>
          <w:rFonts w:ascii="Times New Roman" w:hAnsi="Times New Roman" w:cs="Times New Roman"/>
        </w:rPr>
      </w:pPr>
    </w:p>
    <w:p w14:paraId="315CC0C4" w14:textId="77777777" w:rsidR="007D0C0A" w:rsidRPr="00E46627" w:rsidRDefault="009E45AE" w:rsidP="00E46627">
      <w:pPr>
        <w:pStyle w:val="Zkladntext"/>
        <w:spacing w:line="243" w:lineRule="auto"/>
        <w:ind w:left="284"/>
        <w:rPr>
          <w:rFonts w:cs="Times New Roman"/>
          <w:sz w:val="22"/>
          <w:szCs w:val="22"/>
        </w:rPr>
      </w:pPr>
      <w:r w:rsidRPr="00E46627">
        <w:rPr>
          <w:rFonts w:cs="Times New Roman"/>
          <w:sz w:val="22"/>
          <w:szCs w:val="22"/>
        </w:rPr>
        <w:t>Podľa individuálnej reakcie pacienta budú možno na zmiernenie bolesti potrebné ďalšie analgetiká.</w:t>
      </w:r>
    </w:p>
    <w:p w14:paraId="4E5BDDEB" w14:textId="77777777" w:rsidR="007D0C0A" w:rsidRPr="00E46627" w:rsidRDefault="007D0C0A" w:rsidP="00E46627">
      <w:pPr>
        <w:pStyle w:val="Zkladntext"/>
        <w:spacing w:line="243" w:lineRule="auto"/>
        <w:ind w:left="284"/>
        <w:rPr>
          <w:rFonts w:cs="Times New Roman"/>
          <w:sz w:val="22"/>
          <w:szCs w:val="22"/>
        </w:rPr>
      </w:pPr>
    </w:p>
    <w:p w14:paraId="355D5B7C" w14:textId="77777777" w:rsidR="007D0C0A" w:rsidRPr="00E46627" w:rsidRDefault="009E45AE" w:rsidP="00E46627">
      <w:pPr>
        <w:pStyle w:val="Zkladntext"/>
        <w:spacing w:line="243" w:lineRule="auto"/>
        <w:ind w:left="284"/>
        <w:rPr>
          <w:rFonts w:cs="Times New Roman"/>
          <w:sz w:val="22"/>
          <w:szCs w:val="22"/>
        </w:rPr>
      </w:pPr>
      <w:r w:rsidRPr="00E46627">
        <w:rPr>
          <w:rFonts w:cs="Times New Roman"/>
          <w:sz w:val="22"/>
          <w:szCs w:val="22"/>
        </w:rPr>
        <w:t xml:space="preserve">V ideálnom prípade si pacient má držať masku, cez ktorú sa </w:t>
      </w:r>
      <w:proofErr w:type="spellStart"/>
      <w:r w:rsidRPr="00E46627">
        <w:rPr>
          <w:rFonts w:cs="Times New Roman"/>
          <w:sz w:val="22"/>
          <w:szCs w:val="22"/>
        </w:rPr>
        <w:t>Actynox</w:t>
      </w:r>
      <w:proofErr w:type="spellEnd"/>
      <w:r w:rsidRPr="00E46627">
        <w:rPr>
          <w:rFonts w:cs="Times New Roman"/>
          <w:sz w:val="22"/>
          <w:szCs w:val="22"/>
        </w:rPr>
        <w:t xml:space="preserve"> podáva. Pacient má byť poučený, aby si masku držal na tvári a normálne dýchal. Toto je ďalšie bezpečnostné opatrenie, ktoré minimalizuje riziko predávkovania. Ak pacient z nejakého dôvodu vdýchne viac </w:t>
      </w:r>
      <w:proofErr w:type="spellStart"/>
      <w:r w:rsidRPr="00E46627">
        <w:rPr>
          <w:rFonts w:cs="Times New Roman"/>
          <w:sz w:val="22"/>
          <w:szCs w:val="22"/>
        </w:rPr>
        <w:t>Actynoxu</w:t>
      </w:r>
      <w:proofErr w:type="spellEnd"/>
      <w:r w:rsidRPr="00E46627">
        <w:rPr>
          <w:rFonts w:cs="Times New Roman"/>
          <w:sz w:val="22"/>
          <w:szCs w:val="22"/>
        </w:rPr>
        <w:t xml:space="preserve"> ako je potrebné, čo ovplyvní jeho bdelosť, pacientovi maska odpadne a podávanie sa zastaví. Vdychovaním okolitého vzduchu účinok </w:t>
      </w:r>
      <w:proofErr w:type="spellStart"/>
      <w:r w:rsidRPr="00E46627">
        <w:rPr>
          <w:rFonts w:cs="Times New Roman"/>
          <w:sz w:val="22"/>
          <w:szCs w:val="22"/>
        </w:rPr>
        <w:t>Actynoxu</w:t>
      </w:r>
      <w:proofErr w:type="spellEnd"/>
      <w:r w:rsidRPr="00E46627">
        <w:rPr>
          <w:rFonts w:cs="Times New Roman"/>
          <w:sz w:val="22"/>
          <w:szCs w:val="22"/>
        </w:rPr>
        <w:t xml:space="preserve"> rýchlo odznie a pacient znova nadobudne vedomie.</w:t>
      </w:r>
    </w:p>
    <w:p w14:paraId="598B7917" w14:textId="77777777" w:rsidR="00984EDE" w:rsidRPr="00E46627" w:rsidRDefault="00984EDE" w:rsidP="00E46627">
      <w:pPr>
        <w:spacing w:before="20" w:line="260" w:lineRule="exact"/>
        <w:ind w:left="284"/>
        <w:rPr>
          <w:rFonts w:ascii="Times New Roman" w:hAnsi="Times New Roman" w:cs="Times New Roman"/>
        </w:rPr>
      </w:pPr>
    </w:p>
    <w:p w14:paraId="56B1476A" w14:textId="77777777" w:rsidR="007D0C0A" w:rsidRPr="00E46627" w:rsidRDefault="00A85851" w:rsidP="00E46627">
      <w:pPr>
        <w:pStyle w:val="Zkladntext"/>
        <w:spacing w:line="243" w:lineRule="auto"/>
        <w:ind w:left="284"/>
        <w:rPr>
          <w:rFonts w:cs="Times New Roman"/>
          <w:sz w:val="22"/>
          <w:szCs w:val="22"/>
        </w:rPr>
      </w:pPr>
      <w:proofErr w:type="spellStart"/>
      <w:r w:rsidRPr="00E46627">
        <w:rPr>
          <w:rFonts w:cs="Times New Roman"/>
          <w:sz w:val="22"/>
          <w:szCs w:val="22"/>
        </w:rPr>
        <w:t>Actynox</w:t>
      </w:r>
      <w:proofErr w:type="spellEnd"/>
      <w:r w:rsidRPr="00E46627">
        <w:rPr>
          <w:rFonts w:cs="Times New Roman"/>
          <w:sz w:val="22"/>
          <w:szCs w:val="22"/>
        </w:rPr>
        <w:t xml:space="preserve"> sa má prednostne používať u pacientov, ktorí sú schopní pochopiť a dodržiavať pokyny týkajúce sa použitia zariadenia a masky.</w:t>
      </w:r>
    </w:p>
    <w:p w14:paraId="6A0D821A" w14:textId="77777777" w:rsidR="007D0C0A" w:rsidRPr="00E46627" w:rsidRDefault="007D0C0A" w:rsidP="00E46627">
      <w:pPr>
        <w:pStyle w:val="Zkladntext"/>
        <w:spacing w:line="243" w:lineRule="auto"/>
        <w:ind w:left="142"/>
        <w:rPr>
          <w:rFonts w:cs="Times New Roman"/>
          <w:sz w:val="22"/>
          <w:szCs w:val="22"/>
        </w:rPr>
      </w:pPr>
    </w:p>
    <w:p w14:paraId="2344FC0F" w14:textId="07CC414F" w:rsidR="007D0C0A" w:rsidRPr="00E46627" w:rsidRDefault="009E45AE" w:rsidP="00E46627">
      <w:pPr>
        <w:pStyle w:val="Zkladntext"/>
        <w:spacing w:line="243" w:lineRule="auto"/>
        <w:ind w:left="284"/>
        <w:rPr>
          <w:rFonts w:cs="Times New Roman"/>
          <w:sz w:val="22"/>
          <w:szCs w:val="22"/>
        </w:rPr>
      </w:pPr>
      <w:r w:rsidRPr="00E46627">
        <w:rPr>
          <w:rFonts w:cs="Times New Roman"/>
          <w:sz w:val="22"/>
          <w:szCs w:val="22"/>
        </w:rPr>
        <w:t>Deťom alebo iným pacientom, ktorí nie sú schopní pochopiť a dodržiavať pokyny,</w:t>
      </w:r>
      <w:r w:rsidR="00E62A22">
        <w:rPr>
          <w:rFonts w:cs="Times New Roman"/>
          <w:sz w:val="22"/>
          <w:szCs w:val="22"/>
        </w:rPr>
        <w:t xml:space="preserve"> </w:t>
      </w:r>
      <w:r w:rsidR="00E62A22" w:rsidRPr="00F621A0">
        <w:rPr>
          <w:rFonts w:cs="Times New Roman"/>
          <w:sz w:val="22"/>
          <w:szCs w:val="22"/>
        </w:rPr>
        <w:t>sa má</w:t>
      </w:r>
      <w:r w:rsidRPr="00E46627">
        <w:rPr>
          <w:rFonts w:cs="Times New Roman"/>
          <w:sz w:val="22"/>
          <w:szCs w:val="22"/>
        </w:rPr>
        <w:t xml:space="preserve"> </w:t>
      </w:r>
      <w:proofErr w:type="spellStart"/>
      <w:r w:rsidRPr="00E46627">
        <w:rPr>
          <w:rFonts w:cs="Times New Roman"/>
          <w:sz w:val="22"/>
          <w:szCs w:val="22"/>
        </w:rPr>
        <w:t>Actynox</w:t>
      </w:r>
      <w:proofErr w:type="spellEnd"/>
      <w:r w:rsidRPr="00E46627">
        <w:rPr>
          <w:rFonts w:cs="Times New Roman"/>
          <w:sz w:val="22"/>
          <w:szCs w:val="22"/>
        </w:rPr>
        <w:t xml:space="preserve"> podávať pod dohľadom kompetentného zdravotníckeho personálu, ktorý pacientovi pomôže držať masku a bude podávanie aktívne sledovať. V takých prípadoch sa </w:t>
      </w:r>
      <w:proofErr w:type="spellStart"/>
      <w:r w:rsidRPr="00E46627">
        <w:rPr>
          <w:rFonts w:cs="Times New Roman"/>
          <w:sz w:val="22"/>
          <w:szCs w:val="22"/>
        </w:rPr>
        <w:t>Actynox</w:t>
      </w:r>
      <w:proofErr w:type="spellEnd"/>
      <w:r w:rsidRPr="00E46627">
        <w:rPr>
          <w:rFonts w:cs="Times New Roman"/>
          <w:sz w:val="22"/>
          <w:szCs w:val="22"/>
        </w:rPr>
        <w:t xml:space="preserve"> môže podávať maskou s kontinuálnym prietokom plynu. Vzhľadom na zvýšené riziko výraznej </w:t>
      </w:r>
      <w:proofErr w:type="spellStart"/>
      <w:r w:rsidRPr="00E46627">
        <w:rPr>
          <w:rFonts w:cs="Times New Roman"/>
          <w:sz w:val="22"/>
          <w:szCs w:val="22"/>
        </w:rPr>
        <w:t>sedácie</w:t>
      </w:r>
      <w:proofErr w:type="spellEnd"/>
      <w:r w:rsidRPr="00E46627">
        <w:rPr>
          <w:rFonts w:cs="Times New Roman"/>
          <w:sz w:val="22"/>
          <w:szCs w:val="22"/>
        </w:rPr>
        <w:t xml:space="preserve"> a bezvedomia pacienta sa však táto forma podávania má uskutočniť len za kontrolovaných podmienok. Zariadenie s kontinuálnym prietokom plynu sa má použiť len v prítomnosti kompetentného personálu a s dostupným zariadením na zvládnutie príznakov výraznejšej </w:t>
      </w:r>
      <w:proofErr w:type="spellStart"/>
      <w:r w:rsidRPr="00E46627">
        <w:rPr>
          <w:rFonts w:cs="Times New Roman"/>
          <w:sz w:val="22"/>
          <w:szCs w:val="22"/>
        </w:rPr>
        <w:t>sedácie</w:t>
      </w:r>
      <w:proofErr w:type="spellEnd"/>
      <w:r w:rsidRPr="00E46627">
        <w:rPr>
          <w:rFonts w:cs="Times New Roman"/>
          <w:sz w:val="22"/>
          <w:szCs w:val="22"/>
        </w:rPr>
        <w:t>/zníženej úrovne vedomia. Vždy, keď je použitý kontinuálny prietok plynu, je potrebné vziať do úvahy potenciálne riziko možnej inhibície ochranných reflexov dýchacích ciest a pripravenosť na zabezpečenie dýchacích ciest a asistovanej ventilácie.</w:t>
      </w:r>
    </w:p>
    <w:p w14:paraId="28869268" w14:textId="77777777" w:rsidR="00984EDE" w:rsidRPr="00E46627" w:rsidRDefault="00984EDE" w:rsidP="00E46627">
      <w:pPr>
        <w:pStyle w:val="Zkladntext"/>
        <w:spacing w:line="243" w:lineRule="auto"/>
        <w:ind w:left="284"/>
        <w:rPr>
          <w:rFonts w:cs="Times New Roman"/>
          <w:sz w:val="22"/>
          <w:szCs w:val="22"/>
        </w:rPr>
      </w:pPr>
    </w:p>
    <w:p w14:paraId="4DAB7A25" w14:textId="77777777" w:rsidR="00984EDE" w:rsidRPr="00E46627" w:rsidRDefault="009E45AE" w:rsidP="00E46627">
      <w:pPr>
        <w:pStyle w:val="Zkladntext"/>
        <w:spacing w:line="243" w:lineRule="auto"/>
        <w:ind w:left="284"/>
        <w:rPr>
          <w:rFonts w:cs="Times New Roman"/>
          <w:sz w:val="22"/>
          <w:szCs w:val="22"/>
        </w:rPr>
      </w:pPr>
      <w:r w:rsidRPr="00E46627">
        <w:rPr>
          <w:rFonts w:cs="Times New Roman"/>
          <w:sz w:val="22"/>
          <w:szCs w:val="22"/>
        </w:rPr>
        <w:t>Keď je podávanie ukončené, pacient sa má zotavovať v pokojných a kontrolovaných podmienkach asi 5 minút, alebo kým sa uspokojivo neobnoví bdelosť/vedomie pacienta.</w:t>
      </w:r>
    </w:p>
    <w:p w14:paraId="4679B987" w14:textId="77777777" w:rsidR="00984EDE" w:rsidRPr="00E46627" w:rsidRDefault="00984EDE">
      <w:pPr>
        <w:spacing w:before="3" w:line="280" w:lineRule="exact"/>
        <w:rPr>
          <w:rFonts w:ascii="Times New Roman" w:hAnsi="Times New Roman" w:cs="Times New Roman"/>
        </w:rPr>
      </w:pPr>
    </w:p>
    <w:p w14:paraId="46CF52F3" w14:textId="77777777" w:rsidR="00984EDE" w:rsidRPr="00E46627" w:rsidRDefault="009E45AE">
      <w:pPr>
        <w:pStyle w:val="Nadpis1"/>
        <w:numPr>
          <w:ilvl w:val="1"/>
          <w:numId w:val="1"/>
        </w:numPr>
        <w:tabs>
          <w:tab w:val="left" w:pos="806"/>
        </w:tabs>
        <w:rPr>
          <w:rFonts w:cs="Times New Roman"/>
          <w:b w:val="0"/>
          <w:bCs w:val="0"/>
          <w:sz w:val="22"/>
          <w:szCs w:val="22"/>
        </w:rPr>
      </w:pPr>
      <w:r w:rsidRPr="00E46627">
        <w:rPr>
          <w:rFonts w:cs="Times New Roman"/>
          <w:sz w:val="22"/>
          <w:szCs w:val="22"/>
        </w:rPr>
        <w:t>Kontraindikácie</w:t>
      </w:r>
    </w:p>
    <w:p w14:paraId="1AAE0521" w14:textId="77777777" w:rsidR="00984EDE" w:rsidRPr="00E46627" w:rsidRDefault="00984EDE">
      <w:pPr>
        <w:spacing w:before="1" w:line="280" w:lineRule="exact"/>
        <w:rPr>
          <w:rFonts w:ascii="Times New Roman" w:hAnsi="Times New Roman" w:cs="Times New Roman"/>
        </w:rPr>
      </w:pPr>
    </w:p>
    <w:p w14:paraId="21077617" w14:textId="77777777" w:rsidR="007D0C0A" w:rsidRPr="00E46627" w:rsidRDefault="009E45AE" w:rsidP="00E46627">
      <w:pPr>
        <w:pStyle w:val="Zkladntext"/>
        <w:spacing w:line="243" w:lineRule="auto"/>
        <w:ind w:left="284"/>
        <w:rPr>
          <w:rFonts w:cs="Times New Roman"/>
          <w:sz w:val="22"/>
          <w:szCs w:val="22"/>
        </w:rPr>
      </w:pPr>
      <w:r w:rsidRPr="00E46627">
        <w:rPr>
          <w:rFonts w:cs="Times New Roman"/>
          <w:sz w:val="22"/>
          <w:szCs w:val="22"/>
        </w:rPr>
        <w:t xml:space="preserve">Pri inhalácii </w:t>
      </w:r>
      <w:proofErr w:type="spellStart"/>
      <w:r w:rsidRPr="00E46627">
        <w:rPr>
          <w:rFonts w:cs="Times New Roman"/>
          <w:sz w:val="22"/>
          <w:szCs w:val="22"/>
        </w:rPr>
        <w:t>Actynoxu</w:t>
      </w:r>
      <w:proofErr w:type="spellEnd"/>
      <w:r w:rsidRPr="00E46627">
        <w:rPr>
          <w:rFonts w:cs="Times New Roman"/>
          <w:sz w:val="22"/>
          <w:szCs w:val="22"/>
        </w:rPr>
        <w:t xml:space="preserve"> môžu plynové bubliny (plynové </w:t>
      </w:r>
      <w:proofErr w:type="spellStart"/>
      <w:r w:rsidRPr="00E46627">
        <w:rPr>
          <w:rFonts w:cs="Times New Roman"/>
          <w:sz w:val="22"/>
          <w:szCs w:val="22"/>
        </w:rPr>
        <w:t>emboly</w:t>
      </w:r>
      <w:proofErr w:type="spellEnd"/>
      <w:r w:rsidRPr="00E46627">
        <w:rPr>
          <w:rFonts w:cs="Times New Roman"/>
          <w:sz w:val="22"/>
          <w:szCs w:val="22"/>
        </w:rPr>
        <w:t xml:space="preserve">) a dutiny naplnené plynom expandovať v dôsledku zvýšenej schopnosti oxidu dusného </w:t>
      </w:r>
      <w:proofErr w:type="spellStart"/>
      <w:r w:rsidRPr="00E46627">
        <w:rPr>
          <w:rFonts w:cs="Times New Roman"/>
          <w:sz w:val="22"/>
          <w:szCs w:val="22"/>
        </w:rPr>
        <w:t>difundovať</w:t>
      </w:r>
      <w:proofErr w:type="spellEnd"/>
      <w:r w:rsidRPr="00E46627">
        <w:rPr>
          <w:rFonts w:cs="Times New Roman"/>
          <w:sz w:val="22"/>
          <w:szCs w:val="22"/>
        </w:rPr>
        <w:t xml:space="preserve">. </w:t>
      </w:r>
      <w:proofErr w:type="spellStart"/>
      <w:r w:rsidRPr="00E46627">
        <w:rPr>
          <w:rFonts w:cs="Times New Roman"/>
          <w:sz w:val="22"/>
          <w:szCs w:val="22"/>
        </w:rPr>
        <w:t>Actynox</w:t>
      </w:r>
      <w:proofErr w:type="spellEnd"/>
      <w:r w:rsidRPr="00E46627">
        <w:rPr>
          <w:rFonts w:cs="Times New Roman"/>
          <w:sz w:val="22"/>
          <w:szCs w:val="22"/>
        </w:rPr>
        <w:t xml:space="preserve"> je preto kontraindikovaný v týchto prípadoch:</w:t>
      </w:r>
    </w:p>
    <w:p w14:paraId="364A258D" w14:textId="77777777" w:rsidR="00984EDE" w:rsidRPr="00E46627" w:rsidRDefault="00984EDE" w:rsidP="00E46627">
      <w:pPr>
        <w:spacing w:before="20" w:line="260" w:lineRule="exact"/>
        <w:ind w:left="284"/>
        <w:rPr>
          <w:rFonts w:ascii="Times New Roman" w:hAnsi="Times New Roman" w:cs="Times New Roman"/>
        </w:rPr>
      </w:pPr>
    </w:p>
    <w:p w14:paraId="558F59DA" w14:textId="77777777" w:rsidR="007D0C0A" w:rsidRPr="00E46627" w:rsidRDefault="009E45AE" w:rsidP="00E46627">
      <w:pPr>
        <w:pStyle w:val="Zkladntext"/>
        <w:numPr>
          <w:ilvl w:val="2"/>
          <w:numId w:val="1"/>
        </w:numPr>
        <w:tabs>
          <w:tab w:val="left" w:pos="709"/>
        </w:tabs>
        <w:spacing w:line="243" w:lineRule="auto"/>
        <w:ind w:left="709" w:hanging="425"/>
        <w:rPr>
          <w:rFonts w:cs="Times New Roman"/>
          <w:sz w:val="22"/>
          <w:szCs w:val="22"/>
        </w:rPr>
      </w:pPr>
      <w:r w:rsidRPr="00E46627">
        <w:rPr>
          <w:rFonts w:cs="Times New Roman"/>
          <w:sz w:val="22"/>
          <w:szCs w:val="22"/>
        </w:rPr>
        <w:t xml:space="preserve">U pacientov s príznakmi alebo symptómami </w:t>
      </w:r>
      <w:proofErr w:type="spellStart"/>
      <w:r w:rsidRPr="00E46627">
        <w:rPr>
          <w:rFonts w:cs="Times New Roman"/>
          <w:sz w:val="22"/>
          <w:szCs w:val="22"/>
        </w:rPr>
        <w:t>pneumotoraxu</w:t>
      </w:r>
      <w:proofErr w:type="spellEnd"/>
      <w:r w:rsidRPr="00E46627">
        <w:rPr>
          <w:rFonts w:cs="Times New Roman"/>
          <w:sz w:val="22"/>
          <w:szCs w:val="22"/>
        </w:rPr>
        <w:t xml:space="preserve">, </w:t>
      </w:r>
      <w:proofErr w:type="spellStart"/>
      <w:r w:rsidRPr="00E46627">
        <w:rPr>
          <w:rFonts w:cs="Times New Roman"/>
          <w:sz w:val="22"/>
          <w:szCs w:val="22"/>
        </w:rPr>
        <w:t>pneumoperikardia</w:t>
      </w:r>
      <w:proofErr w:type="spellEnd"/>
      <w:r w:rsidRPr="00E46627">
        <w:rPr>
          <w:rFonts w:cs="Times New Roman"/>
          <w:sz w:val="22"/>
          <w:szCs w:val="22"/>
        </w:rPr>
        <w:t xml:space="preserve">, závažného </w:t>
      </w:r>
      <w:proofErr w:type="spellStart"/>
      <w:r w:rsidRPr="00E46627">
        <w:rPr>
          <w:rFonts w:cs="Times New Roman"/>
          <w:sz w:val="22"/>
          <w:szCs w:val="22"/>
        </w:rPr>
        <w:t>emfyzému</w:t>
      </w:r>
      <w:proofErr w:type="spellEnd"/>
      <w:r w:rsidRPr="00E46627">
        <w:rPr>
          <w:rFonts w:cs="Times New Roman"/>
          <w:sz w:val="22"/>
          <w:szCs w:val="22"/>
        </w:rPr>
        <w:t>, plynovej embólie alebo poranenia hlavy.</w:t>
      </w:r>
    </w:p>
    <w:p w14:paraId="7776F2E8" w14:textId="77777777" w:rsidR="007D0C0A" w:rsidRPr="00E46627" w:rsidRDefault="009E45AE" w:rsidP="00E46627">
      <w:pPr>
        <w:pStyle w:val="Zkladntext"/>
        <w:numPr>
          <w:ilvl w:val="2"/>
          <w:numId w:val="1"/>
        </w:numPr>
        <w:tabs>
          <w:tab w:val="left" w:pos="709"/>
        </w:tabs>
        <w:spacing w:line="243" w:lineRule="auto"/>
        <w:ind w:left="709" w:hanging="425"/>
        <w:rPr>
          <w:rFonts w:cs="Times New Roman"/>
          <w:sz w:val="22"/>
          <w:szCs w:val="22"/>
        </w:rPr>
      </w:pPr>
      <w:r w:rsidRPr="00E46627">
        <w:rPr>
          <w:rFonts w:cs="Times New Roman"/>
          <w:sz w:val="22"/>
          <w:szCs w:val="22"/>
        </w:rPr>
        <w:t xml:space="preserve">Po hĺbkovom potápaní s rizikom </w:t>
      </w:r>
      <w:proofErr w:type="spellStart"/>
      <w:r w:rsidRPr="00E46627">
        <w:rPr>
          <w:rFonts w:cs="Times New Roman"/>
          <w:sz w:val="22"/>
          <w:szCs w:val="22"/>
        </w:rPr>
        <w:t>dekompresnej</w:t>
      </w:r>
      <w:proofErr w:type="spellEnd"/>
      <w:r w:rsidRPr="00E46627">
        <w:rPr>
          <w:rFonts w:cs="Times New Roman"/>
          <w:sz w:val="22"/>
          <w:szCs w:val="22"/>
        </w:rPr>
        <w:t xml:space="preserve"> choroby (bublinky dusíka).</w:t>
      </w:r>
    </w:p>
    <w:p w14:paraId="2951B202" w14:textId="77777777" w:rsidR="007D0C0A" w:rsidRPr="00E46627" w:rsidRDefault="009E45AE" w:rsidP="00E46627">
      <w:pPr>
        <w:pStyle w:val="Zkladntext"/>
        <w:numPr>
          <w:ilvl w:val="2"/>
          <w:numId w:val="1"/>
        </w:numPr>
        <w:tabs>
          <w:tab w:val="left" w:pos="709"/>
        </w:tabs>
        <w:spacing w:line="243" w:lineRule="auto"/>
        <w:ind w:left="709" w:hanging="425"/>
        <w:rPr>
          <w:rFonts w:cs="Times New Roman"/>
          <w:sz w:val="22"/>
          <w:szCs w:val="22"/>
        </w:rPr>
      </w:pPr>
      <w:r w:rsidRPr="00E46627">
        <w:rPr>
          <w:rFonts w:cs="Times New Roman"/>
          <w:sz w:val="22"/>
          <w:szCs w:val="22"/>
        </w:rPr>
        <w:lastRenderedPageBreak/>
        <w:t xml:space="preserve">Po </w:t>
      </w:r>
      <w:proofErr w:type="spellStart"/>
      <w:r w:rsidRPr="00E46627">
        <w:rPr>
          <w:rFonts w:cs="Times New Roman"/>
          <w:sz w:val="22"/>
          <w:szCs w:val="22"/>
        </w:rPr>
        <w:t>kardiopulmonálnom</w:t>
      </w:r>
      <w:proofErr w:type="spellEnd"/>
      <w:r w:rsidRPr="00E46627">
        <w:rPr>
          <w:rFonts w:cs="Times New Roman"/>
          <w:sz w:val="22"/>
          <w:szCs w:val="22"/>
        </w:rPr>
        <w:t xml:space="preserve"> </w:t>
      </w:r>
      <w:proofErr w:type="spellStart"/>
      <w:r w:rsidRPr="00E46627">
        <w:rPr>
          <w:rFonts w:cs="Times New Roman"/>
          <w:sz w:val="22"/>
          <w:szCs w:val="22"/>
        </w:rPr>
        <w:t>bajpase</w:t>
      </w:r>
      <w:proofErr w:type="spellEnd"/>
      <w:r w:rsidRPr="00E46627">
        <w:rPr>
          <w:rFonts w:cs="Times New Roman"/>
          <w:sz w:val="22"/>
          <w:szCs w:val="22"/>
        </w:rPr>
        <w:t xml:space="preserve"> s mimotelovým obehom alebo po koronárnom </w:t>
      </w:r>
      <w:proofErr w:type="spellStart"/>
      <w:r w:rsidRPr="00E46627">
        <w:rPr>
          <w:rFonts w:cs="Times New Roman"/>
          <w:sz w:val="22"/>
          <w:szCs w:val="22"/>
        </w:rPr>
        <w:t>bajpase</w:t>
      </w:r>
      <w:proofErr w:type="spellEnd"/>
      <w:r w:rsidRPr="00E46627">
        <w:rPr>
          <w:rFonts w:cs="Times New Roman"/>
          <w:sz w:val="22"/>
          <w:szCs w:val="22"/>
        </w:rPr>
        <w:t xml:space="preserve"> bez mimotelového obehu.</w:t>
      </w:r>
    </w:p>
    <w:p w14:paraId="3E26B6CA" w14:textId="77777777" w:rsidR="007D0C0A" w:rsidRPr="00E46627" w:rsidRDefault="009E45AE" w:rsidP="00E46627">
      <w:pPr>
        <w:pStyle w:val="Zkladntext"/>
        <w:numPr>
          <w:ilvl w:val="2"/>
          <w:numId w:val="1"/>
        </w:numPr>
        <w:tabs>
          <w:tab w:val="left" w:pos="709"/>
        </w:tabs>
        <w:spacing w:line="243" w:lineRule="auto"/>
        <w:ind w:left="709" w:hanging="425"/>
        <w:rPr>
          <w:rFonts w:cs="Times New Roman"/>
          <w:sz w:val="22"/>
          <w:szCs w:val="22"/>
        </w:rPr>
      </w:pPr>
      <w:r w:rsidRPr="00E46627">
        <w:rPr>
          <w:rFonts w:cs="Times New Roman"/>
          <w:sz w:val="22"/>
          <w:szCs w:val="22"/>
        </w:rPr>
        <w:t xml:space="preserve">U pacientov, ktorí nedávno podstúpili </w:t>
      </w:r>
      <w:proofErr w:type="spellStart"/>
      <w:r w:rsidRPr="00E46627">
        <w:rPr>
          <w:rFonts w:cs="Times New Roman"/>
          <w:sz w:val="22"/>
          <w:szCs w:val="22"/>
        </w:rPr>
        <w:t>intraokulárnu</w:t>
      </w:r>
      <w:proofErr w:type="spellEnd"/>
      <w:r w:rsidRPr="00E46627">
        <w:rPr>
          <w:rFonts w:cs="Times New Roman"/>
          <w:sz w:val="22"/>
          <w:szCs w:val="22"/>
        </w:rPr>
        <w:t xml:space="preserve"> injekciu plynu (napr. SF6, C3F8), kým sa plyn úplne neabsorbuje, pretože objem alebo tlak plynu sa môžu zvýšiť, čo môže viesť k slepote.</w:t>
      </w:r>
    </w:p>
    <w:p w14:paraId="6E3F48D5" w14:textId="77777777" w:rsidR="00984EDE" w:rsidRPr="00E46627" w:rsidRDefault="009E45AE" w:rsidP="00E46627">
      <w:pPr>
        <w:pStyle w:val="Zkladntext"/>
        <w:numPr>
          <w:ilvl w:val="2"/>
          <w:numId w:val="1"/>
        </w:numPr>
        <w:tabs>
          <w:tab w:val="left" w:pos="709"/>
        </w:tabs>
        <w:spacing w:line="243" w:lineRule="auto"/>
        <w:ind w:left="709" w:hanging="425"/>
        <w:rPr>
          <w:rFonts w:cs="Times New Roman"/>
          <w:sz w:val="22"/>
          <w:szCs w:val="22"/>
        </w:rPr>
      </w:pPr>
      <w:r w:rsidRPr="00E46627">
        <w:rPr>
          <w:rFonts w:cs="Times New Roman"/>
          <w:sz w:val="22"/>
          <w:szCs w:val="22"/>
        </w:rPr>
        <w:t xml:space="preserve">U pacientov so závažnou dilatáciou </w:t>
      </w:r>
      <w:proofErr w:type="spellStart"/>
      <w:r w:rsidRPr="00E46627">
        <w:rPr>
          <w:rFonts w:cs="Times New Roman"/>
          <w:sz w:val="22"/>
          <w:szCs w:val="22"/>
        </w:rPr>
        <w:t>gastrointestinálneho</w:t>
      </w:r>
      <w:proofErr w:type="spellEnd"/>
      <w:r w:rsidRPr="00E46627">
        <w:rPr>
          <w:rFonts w:cs="Times New Roman"/>
          <w:sz w:val="22"/>
          <w:szCs w:val="22"/>
        </w:rPr>
        <w:t xml:space="preserve"> traktu.</w:t>
      </w:r>
    </w:p>
    <w:p w14:paraId="0CDA1156" w14:textId="77777777" w:rsidR="00984EDE" w:rsidRPr="00E46627" w:rsidRDefault="00984EDE">
      <w:pPr>
        <w:spacing w:before="3" w:line="280" w:lineRule="exact"/>
        <w:rPr>
          <w:rFonts w:ascii="Times New Roman" w:hAnsi="Times New Roman" w:cs="Times New Roman"/>
        </w:rPr>
      </w:pPr>
    </w:p>
    <w:p w14:paraId="24D7D0C2" w14:textId="77777777" w:rsidR="00984EDE" w:rsidRPr="00E46627" w:rsidRDefault="00A85851" w:rsidP="00E46627">
      <w:pPr>
        <w:pStyle w:val="Zkladntext"/>
        <w:ind w:left="284"/>
        <w:rPr>
          <w:rFonts w:cs="Times New Roman"/>
          <w:sz w:val="22"/>
          <w:szCs w:val="22"/>
        </w:rPr>
      </w:pPr>
      <w:proofErr w:type="spellStart"/>
      <w:r w:rsidRPr="00E46627">
        <w:rPr>
          <w:rFonts w:cs="Times New Roman"/>
          <w:sz w:val="22"/>
          <w:szCs w:val="22"/>
        </w:rPr>
        <w:t>Actynox</w:t>
      </w:r>
      <w:proofErr w:type="spellEnd"/>
      <w:r w:rsidRPr="00E46627">
        <w:rPr>
          <w:rFonts w:cs="Times New Roman"/>
          <w:sz w:val="22"/>
          <w:szCs w:val="22"/>
        </w:rPr>
        <w:t xml:space="preserve"> je tiež kontraindikovaný:</w:t>
      </w:r>
    </w:p>
    <w:p w14:paraId="06706504" w14:textId="77777777" w:rsidR="007D0C0A" w:rsidRPr="00E46627" w:rsidRDefault="009E45AE" w:rsidP="00E46627">
      <w:pPr>
        <w:pStyle w:val="Zkladntext"/>
        <w:numPr>
          <w:ilvl w:val="2"/>
          <w:numId w:val="1"/>
        </w:numPr>
        <w:tabs>
          <w:tab w:val="left" w:pos="709"/>
        </w:tabs>
        <w:spacing w:line="243" w:lineRule="auto"/>
        <w:ind w:left="709" w:hanging="425"/>
        <w:rPr>
          <w:rFonts w:cs="Times New Roman"/>
          <w:sz w:val="22"/>
          <w:szCs w:val="22"/>
        </w:rPr>
      </w:pPr>
      <w:r w:rsidRPr="00E46627">
        <w:rPr>
          <w:rFonts w:cs="Times New Roman"/>
          <w:sz w:val="22"/>
          <w:szCs w:val="22"/>
        </w:rPr>
        <w:t>U pacientov so zlyhávaním srdca alebo s dysfunkciou srdca (napr. po operácii srdca), aby sa zabránilo riziku ďalšieho zhoršovania funkcie srdca.</w:t>
      </w:r>
    </w:p>
    <w:p w14:paraId="20E00952" w14:textId="41F23257" w:rsidR="007D0C0A" w:rsidRPr="00E46627" w:rsidRDefault="009E45AE" w:rsidP="00E46627">
      <w:pPr>
        <w:pStyle w:val="Zkladntext"/>
        <w:numPr>
          <w:ilvl w:val="2"/>
          <w:numId w:val="1"/>
        </w:numPr>
        <w:tabs>
          <w:tab w:val="left" w:pos="709"/>
        </w:tabs>
        <w:spacing w:line="243" w:lineRule="auto"/>
        <w:ind w:left="709" w:hanging="425"/>
        <w:rPr>
          <w:rFonts w:cs="Times New Roman"/>
          <w:sz w:val="22"/>
          <w:szCs w:val="22"/>
        </w:rPr>
      </w:pPr>
      <w:r w:rsidRPr="00E46627">
        <w:rPr>
          <w:rFonts w:cs="Times New Roman"/>
          <w:sz w:val="22"/>
          <w:szCs w:val="22"/>
        </w:rPr>
        <w:t xml:space="preserve">U pacientov s príznakmi zmätenosti alebo </w:t>
      </w:r>
      <w:r w:rsidR="00B45C76">
        <w:rPr>
          <w:rFonts w:cs="Times New Roman"/>
          <w:sz w:val="22"/>
          <w:szCs w:val="22"/>
        </w:rPr>
        <w:t>iným spôsobom sa prejavujúcimi príznakmi</w:t>
      </w:r>
      <w:r w:rsidRPr="00E46627">
        <w:rPr>
          <w:rFonts w:cs="Times New Roman"/>
          <w:sz w:val="22"/>
          <w:szCs w:val="22"/>
        </w:rPr>
        <w:t xml:space="preserve"> zvýšeného </w:t>
      </w:r>
      <w:proofErr w:type="spellStart"/>
      <w:r w:rsidRPr="00E46627">
        <w:rPr>
          <w:rFonts w:cs="Times New Roman"/>
          <w:sz w:val="22"/>
          <w:szCs w:val="22"/>
        </w:rPr>
        <w:t>vnútrolebečného</w:t>
      </w:r>
      <w:proofErr w:type="spellEnd"/>
      <w:r w:rsidRPr="00E46627">
        <w:rPr>
          <w:rFonts w:cs="Times New Roman"/>
          <w:sz w:val="22"/>
          <w:szCs w:val="22"/>
        </w:rPr>
        <w:t xml:space="preserve"> tlaku.</w:t>
      </w:r>
    </w:p>
    <w:p w14:paraId="4DD2517A" w14:textId="77777777" w:rsidR="007D0C0A" w:rsidRPr="00E46627" w:rsidRDefault="009E45AE" w:rsidP="00E46627">
      <w:pPr>
        <w:pStyle w:val="Zkladntext"/>
        <w:numPr>
          <w:ilvl w:val="2"/>
          <w:numId w:val="1"/>
        </w:numPr>
        <w:tabs>
          <w:tab w:val="left" w:pos="709"/>
        </w:tabs>
        <w:spacing w:line="243" w:lineRule="auto"/>
        <w:ind w:left="709" w:hanging="425"/>
        <w:rPr>
          <w:rFonts w:cs="Times New Roman"/>
          <w:sz w:val="22"/>
          <w:szCs w:val="22"/>
        </w:rPr>
      </w:pPr>
      <w:r w:rsidRPr="00E46627">
        <w:rPr>
          <w:rFonts w:cs="Times New Roman"/>
          <w:sz w:val="22"/>
          <w:szCs w:val="22"/>
        </w:rPr>
        <w:t xml:space="preserve">U pacientov so zníženou úrovňou vedomia alebo zníženou schopnosťou spolupracovať a dodržiavať pokyny vzhľadom na riziko, že ďalšia </w:t>
      </w:r>
      <w:proofErr w:type="spellStart"/>
      <w:r w:rsidRPr="00E46627">
        <w:rPr>
          <w:rFonts w:cs="Times New Roman"/>
          <w:sz w:val="22"/>
          <w:szCs w:val="22"/>
        </w:rPr>
        <w:t>sedácia</w:t>
      </w:r>
      <w:proofErr w:type="spellEnd"/>
      <w:r w:rsidRPr="00E46627">
        <w:rPr>
          <w:rFonts w:cs="Times New Roman"/>
          <w:sz w:val="22"/>
          <w:szCs w:val="22"/>
        </w:rPr>
        <w:t xml:space="preserve"> po podaní oxidu dusného môže ovplyvniť prirodzené ochranné reflexy.</w:t>
      </w:r>
    </w:p>
    <w:p w14:paraId="188C8220" w14:textId="77777777" w:rsidR="007D0C0A" w:rsidRPr="00E46627" w:rsidRDefault="009E45AE" w:rsidP="00E46627">
      <w:pPr>
        <w:pStyle w:val="Zkladntext"/>
        <w:numPr>
          <w:ilvl w:val="2"/>
          <w:numId w:val="1"/>
        </w:numPr>
        <w:tabs>
          <w:tab w:val="left" w:pos="709"/>
        </w:tabs>
        <w:spacing w:line="243" w:lineRule="auto"/>
        <w:ind w:left="709" w:hanging="425"/>
        <w:rPr>
          <w:rFonts w:cs="Times New Roman"/>
          <w:sz w:val="22"/>
          <w:szCs w:val="22"/>
        </w:rPr>
      </w:pPr>
      <w:r w:rsidRPr="00E46627">
        <w:rPr>
          <w:rFonts w:cs="Times New Roman"/>
          <w:sz w:val="22"/>
          <w:szCs w:val="22"/>
        </w:rPr>
        <w:t>U pacientov s diagnostikovaným, ale neliečeným nedostatkom vitamínu B</w:t>
      </w:r>
      <w:r w:rsidR="00986403" w:rsidRPr="00E46627">
        <w:rPr>
          <w:rFonts w:cs="Times New Roman"/>
          <w:sz w:val="22"/>
          <w:szCs w:val="22"/>
        </w:rPr>
        <w:t>12</w:t>
      </w:r>
      <w:r w:rsidRPr="00E46627">
        <w:rPr>
          <w:rFonts w:cs="Times New Roman"/>
          <w:sz w:val="22"/>
          <w:szCs w:val="22"/>
        </w:rPr>
        <w:t xml:space="preserve"> alebo kyseliny listovej, alebo s diagnostikovanou genetickou poruchou enzýmového systému, ktorý sa podieľa na metabolizme týchto vitamínov.</w:t>
      </w:r>
    </w:p>
    <w:p w14:paraId="6168C011" w14:textId="77777777" w:rsidR="007D0C0A" w:rsidRPr="00E46627" w:rsidRDefault="009E45AE" w:rsidP="00E46627">
      <w:pPr>
        <w:pStyle w:val="Zkladntext"/>
        <w:numPr>
          <w:ilvl w:val="2"/>
          <w:numId w:val="1"/>
        </w:numPr>
        <w:tabs>
          <w:tab w:val="left" w:pos="709"/>
        </w:tabs>
        <w:spacing w:line="243" w:lineRule="auto"/>
        <w:ind w:left="709" w:hanging="425"/>
        <w:rPr>
          <w:rFonts w:cs="Times New Roman"/>
          <w:sz w:val="22"/>
          <w:szCs w:val="22"/>
        </w:rPr>
      </w:pPr>
      <w:r w:rsidRPr="00E46627">
        <w:rPr>
          <w:rFonts w:cs="Times New Roman"/>
          <w:sz w:val="22"/>
          <w:szCs w:val="22"/>
        </w:rPr>
        <w:t>U pacientov s poranením tváre, keď použitie tvárovej masky môže predstavovať ťažkosti alebo riziká.</w:t>
      </w:r>
    </w:p>
    <w:p w14:paraId="0A9D4018" w14:textId="77777777" w:rsidR="00984EDE" w:rsidRPr="00E46627" w:rsidRDefault="00984EDE" w:rsidP="00CE3B21">
      <w:pPr>
        <w:spacing w:before="3" w:line="280" w:lineRule="exact"/>
        <w:rPr>
          <w:rFonts w:ascii="Times New Roman" w:hAnsi="Times New Roman" w:cs="Times New Roman"/>
        </w:rPr>
      </w:pPr>
    </w:p>
    <w:p w14:paraId="4DB08C1E" w14:textId="77777777" w:rsidR="00984EDE" w:rsidRPr="00E46627" w:rsidRDefault="009E45AE">
      <w:pPr>
        <w:pStyle w:val="Nadpis1"/>
        <w:numPr>
          <w:ilvl w:val="1"/>
          <w:numId w:val="1"/>
        </w:numPr>
        <w:tabs>
          <w:tab w:val="left" w:pos="806"/>
        </w:tabs>
        <w:rPr>
          <w:rFonts w:cs="Times New Roman"/>
          <w:b w:val="0"/>
          <w:bCs w:val="0"/>
          <w:sz w:val="22"/>
          <w:szCs w:val="22"/>
        </w:rPr>
      </w:pPr>
      <w:r w:rsidRPr="00E46627">
        <w:rPr>
          <w:rFonts w:cs="Times New Roman"/>
          <w:sz w:val="22"/>
          <w:szCs w:val="22"/>
        </w:rPr>
        <w:t>Osobitné upozornenia a opatrenia pri používaní</w:t>
      </w:r>
    </w:p>
    <w:p w14:paraId="08FC4BF8" w14:textId="77777777" w:rsidR="00984EDE" w:rsidRPr="00E46627" w:rsidRDefault="00984EDE">
      <w:pPr>
        <w:spacing w:before="1" w:line="280" w:lineRule="exact"/>
        <w:rPr>
          <w:rFonts w:ascii="Times New Roman" w:hAnsi="Times New Roman" w:cs="Times New Roman"/>
        </w:rPr>
      </w:pPr>
    </w:p>
    <w:p w14:paraId="51FB203D" w14:textId="77777777" w:rsidR="007D0C0A" w:rsidRPr="00E46627" w:rsidRDefault="00A85851" w:rsidP="00E46627">
      <w:pPr>
        <w:pStyle w:val="Zkladntext"/>
        <w:spacing w:line="243" w:lineRule="auto"/>
        <w:ind w:left="284"/>
        <w:rPr>
          <w:rFonts w:cs="Times New Roman"/>
          <w:sz w:val="22"/>
          <w:szCs w:val="22"/>
        </w:rPr>
      </w:pPr>
      <w:proofErr w:type="spellStart"/>
      <w:r w:rsidRPr="00E46627">
        <w:rPr>
          <w:rFonts w:cs="Times New Roman"/>
          <w:sz w:val="22"/>
          <w:szCs w:val="22"/>
        </w:rPr>
        <w:t>Actynox</w:t>
      </w:r>
      <w:proofErr w:type="spellEnd"/>
      <w:r w:rsidRPr="00E46627">
        <w:rPr>
          <w:rFonts w:cs="Times New Roman"/>
          <w:sz w:val="22"/>
          <w:szCs w:val="22"/>
        </w:rPr>
        <w:t xml:space="preserve"> má podávať len kompetentný personál, ktorý má prístup k primeranému resuscitačnému vybaveniu. (pozri </w:t>
      </w:r>
      <w:r w:rsidRPr="00E46627">
        <w:rPr>
          <w:rFonts w:cs="Times New Roman"/>
          <w:sz w:val="22"/>
          <w:szCs w:val="22"/>
          <w:u w:val="single"/>
        </w:rPr>
        <w:t>časť</w:t>
      </w:r>
      <w:r w:rsidR="00986403" w:rsidRPr="00E46627">
        <w:rPr>
          <w:rFonts w:cs="Times New Roman"/>
          <w:sz w:val="22"/>
          <w:szCs w:val="22"/>
        </w:rPr>
        <w:t xml:space="preserve"> </w:t>
      </w:r>
      <w:r w:rsidRPr="00E46627">
        <w:rPr>
          <w:rFonts w:cs="Times New Roman"/>
          <w:sz w:val="22"/>
          <w:szCs w:val="22"/>
        </w:rPr>
        <w:t>4.2)</w:t>
      </w:r>
    </w:p>
    <w:p w14:paraId="2A10B860" w14:textId="77777777" w:rsidR="00984EDE" w:rsidRPr="00E46627" w:rsidRDefault="00984EDE" w:rsidP="00E46627">
      <w:pPr>
        <w:spacing w:before="1" w:line="280" w:lineRule="exact"/>
        <w:ind w:left="284"/>
        <w:rPr>
          <w:rFonts w:ascii="Times New Roman" w:hAnsi="Times New Roman" w:cs="Times New Roman"/>
        </w:rPr>
      </w:pPr>
    </w:p>
    <w:p w14:paraId="5E7E0A26" w14:textId="2E7029EB" w:rsidR="007D0C0A" w:rsidRPr="00E46627" w:rsidRDefault="009E45AE" w:rsidP="00E46627">
      <w:pPr>
        <w:pStyle w:val="Zkladntext"/>
        <w:spacing w:line="243" w:lineRule="auto"/>
        <w:ind w:left="284"/>
        <w:rPr>
          <w:rFonts w:cs="Times New Roman"/>
          <w:sz w:val="22"/>
          <w:szCs w:val="22"/>
        </w:rPr>
      </w:pPr>
      <w:r w:rsidRPr="00E46627">
        <w:rPr>
          <w:rFonts w:cs="Times New Roman"/>
          <w:sz w:val="22"/>
          <w:szCs w:val="22"/>
        </w:rPr>
        <w:t xml:space="preserve">Keď sa použije maska s kontinuálnym prietokom plynnej zmesi, treba vziať na vedomie riziko výraznej </w:t>
      </w:r>
      <w:proofErr w:type="spellStart"/>
      <w:r w:rsidRPr="00E46627">
        <w:rPr>
          <w:rFonts w:cs="Times New Roman"/>
          <w:sz w:val="22"/>
          <w:szCs w:val="22"/>
        </w:rPr>
        <w:t>sedácie</w:t>
      </w:r>
      <w:proofErr w:type="spellEnd"/>
      <w:r w:rsidRPr="00E46627">
        <w:rPr>
          <w:rFonts w:cs="Times New Roman"/>
          <w:sz w:val="22"/>
          <w:szCs w:val="22"/>
        </w:rPr>
        <w:t xml:space="preserve">, bezvedomia a účinkov na ochranné reflexy, ako je napr. </w:t>
      </w:r>
      <w:proofErr w:type="spellStart"/>
      <w:r w:rsidR="002E5EB4">
        <w:rPr>
          <w:rFonts w:cs="Times New Roman"/>
          <w:sz w:val="22"/>
          <w:szCs w:val="22"/>
        </w:rPr>
        <w:t>regurgitácia</w:t>
      </w:r>
      <w:proofErr w:type="spellEnd"/>
      <w:r w:rsidRPr="00E46627">
        <w:rPr>
          <w:rFonts w:cs="Times New Roman"/>
          <w:sz w:val="22"/>
          <w:szCs w:val="22"/>
        </w:rPr>
        <w:t xml:space="preserve"> a </w:t>
      </w:r>
      <w:r w:rsidR="002E5EB4" w:rsidRPr="002E5EB4">
        <w:rPr>
          <w:rFonts w:cs="Times New Roman"/>
          <w:sz w:val="22"/>
          <w:szCs w:val="22"/>
        </w:rPr>
        <w:t>aspir</w:t>
      </w:r>
      <w:r w:rsidR="002E5EB4">
        <w:rPr>
          <w:rFonts w:cs="Times New Roman"/>
          <w:sz w:val="22"/>
          <w:szCs w:val="22"/>
        </w:rPr>
        <w:t>ácia</w:t>
      </w:r>
      <w:r w:rsidRPr="00E46627">
        <w:rPr>
          <w:rFonts w:cs="Times New Roman"/>
          <w:sz w:val="22"/>
          <w:szCs w:val="22"/>
        </w:rPr>
        <w:t>.</w:t>
      </w:r>
    </w:p>
    <w:p w14:paraId="24583464" w14:textId="77777777" w:rsidR="00984EDE" w:rsidRPr="00E46627" w:rsidRDefault="00984EDE" w:rsidP="00E46627">
      <w:pPr>
        <w:spacing w:before="17" w:line="260" w:lineRule="exact"/>
        <w:ind w:left="284"/>
        <w:rPr>
          <w:rFonts w:ascii="Times New Roman" w:hAnsi="Times New Roman" w:cs="Times New Roman"/>
        </w:rPr>
      </w:pPr>
    </w:p>
    <w:p w14:paraId="66DE98F9" w14:textId="49F7ED28" w:rsidR="00984EDE" w:rsidRDefault="009E45AE" w:rsidP="00E46627">
      <w:pPr>
        <w:pStyle w:val="Zkladntext"/>
        <w:ind w:left="284"/>
        <w:rPr>
          <w:rFonts w:cs="Times New Roman"/>
          <w:sz w:val="22"/>
          <w:szCs w:val="22"/>
        </w:rPr>
      </w:pPr>
      <w:r w:rsidRPr="00E46627">
        <w:rPr>
          <w:rFonts w:cs="Times New Roman"/>
          <w:sz w:val="22"/>
          <w:szCs w:val="22"/>
        </w:rPr>
        <w:t>Je tiež potrebné vziať do úvahy možné zneužitie lieku.</w:t>
      </w:r>
    </w:p>
    <w:p w14:paraId="4751E276" w14:textId="2B6994EC" w:rsidR="00DD04AF" w:rsidRDefault="00DD04AF" w:rsidP="00E46627">
      <w:pPr>
        <w:pStyle w:val="Zkladntext"/>
        <w:ind w:left="284"/>
        <w:rPr>
          <w:rFonts w:cs="Times New Roman"/>
          <w:sz w:val="22"/>
          <w:szCs w:val="22"/>
        </w:rPr>
      </w:pPr>
    </w:p>
    <w:p w14:paraId="0C82E33A" w14:textId="778E2B92" w:rsidR="00DD04AF" w:rsidRPr="00DD04AF" w:rsidRDefault="00DD04AF" w:rsidP="00E46627">
      <w:pPr>
        <w:pStyle w:val="Zkladntext"/>
        <w:ind w:left="284"/>
        <w:rPr>
          <w:rFonts w:cs="Times New Roman"/>
          <w:sz w:val="22"/>
          <w:szCs w:val="22"/>
        </w:rPr>
      </w:pPr>
      <w:r w:rsidRPr="007E7145">
        <w:rPr>
          <w:bCs/>
          <w:sz w:val="22"/>
          <w:szCs w:val="22"/>
        </w:rPr>
        <w:t>Opakované podávanie alebo vystavenie oxidu dusnému môže viesť k závislosti. V prípade pacientov so známym zneužívaním látky v anamnéze alebo u zdravotníckych pracovníkov, ktorí sú vystavení oxidu dusnému v práci, je potrebné postupovať opatrne.</w:t>
      </w:r>
    </w:p>
    <w:p w14:paraId="049F6E97" w14:textId="77777777" w:rsidR="00984EDE" w:rsidRPr="00E46627" w:rsidRDefault="00984EDE" w:rsidP="00E46627">
      <w:pPr>
        <w:spacing w:before="3" w:line="280" w:lineRule="exact"/>
        <w:ind w:left="284"/>
        <w:rPr>
          <w:rFonts w:ascii="Times New Roman" w:hAnsi="Times New Roman" w:cs="Times New Roman"/>
        </w:rPr>
      </w:pPr>
    </w:p>
    <w:p w14:paraId="73623A12" w14:textId="77777777" w:rsidR="00984EDE" w:rsidRPr="00E46627" w:rsidRDefault="009E45AE" w:rsidP="00E46627">
      <w:pPr>
        <w:pStyle w:val="Nadpis2"/>
        <w:ind w:left="284"/>
        <w:rPr>
          <w:rFonts w:cs="Times New Roman"/>
          <w:b w:val="0"/>
          <w:bCs w:val="0"/>
          <w:i w:val="0"/>
          <w:sz w:val="22"/>
          <w:szCs w:val="22"/>
        </w:rPr>
      </w:pPr>
      <w:r w:rsidRPr="00E46627">
        <w:rPr>
          <w:rFonts w:cs="Times New Roman"/>
          <w:sz w:val="22"/>
          <w:szCs w:val="22"/>
        </w:rPr>
        <w:t>Upozornenia</w:t>
      </w:r>
    </w:p>
    <w:p w14:paraId="1A5AAC9E" w14:textId="2004D5B2" w:rsidR="007D0C0A" w:rsidRPr="00E46627" w:rsidRDefault="009E45AE" w:rsidP="00E46627">
      <w:pPr>
        <w:pStyle w:val="Zkladntext"/>
        <w:spacing w:before="1" w:line="243" w:lineRule="auto"/>
        <w:ind w:left="284"/>
        <w:rPr>
          <w:rFonts w:cs="Times New Roman"/>
          <w:sz w:val="22"/>
          <w:szCs w:val="22"/>
        </w:rPr>
      </w:pPr>
      <w:r w:rsidRPr="00E46627">
        <w:rPr>
          <w:rFonts w:cs="Times New Roman"/>
          <w:sz w:val="22"/>
          <w:szCs w:val="22"/>
        </w:rPr>
        <w:t xml:space="preserve">U lekárskeho a </w:t>
      </w:r>
      <w:r w:rsidR="00571C9E">
        <w:rPr>
          <w:rFonts w:cs="Times New Roman"/>
          <w:sz w:val="22"/>
          <w:szCs w:val="22"/>
        </w:rPr>
        <w:t>zdravotníckeho</w:t>
      </w:r>
      <w:r w:rsidR="00571C9E" w:rsidRPr="00E46627">
        <w:rPr>
          <w:rFonts w:cs="Times New Roman"/>
          <w:sz w:val="22"/>
          <w:szCs w:val="22"/>
        </w:rPr>
        <w:t xml:space="preserve"> </w:t>
      </w:r>
      <w:r w:rsidRPr="00E46627">
        <w:rPr>
          <w:rFonts w:cs="Times New Roman"/>
          <w:sz w:val="22"/>
          <w:szCs w:val="22"/>
        </w:rPr>
        <w:t xml:space="preserve">personálu bola hlásená znížená </w:t>
      </w:r>
      <w:proofErr w:type="spellStart"/>
      <w:r w:rsidRPr="00E46627">
        <w:rPr>
          <w:rFonts w:cs="Times New Roman"/>
          <w:sz w:val="22"/>
          <w:szCs w:val="22"/>
        </w:rPr>
        <w:t>fertilita</w:t>
      </w:r>
      <w:proofErr w:type="spellEnd"/>
      <w:r w:rsidRPr="00E46627">
        <w:rPr>
          <w:rFonts w:cs="Times New Roman"/>
          <w:sz w:val="22"/>
          <w:szCs w:val="22"/>
        </w:rPr>
        <w:t xml:space="preserve"> po opakovanom vystavení oxidu dusnému v nedostatočne vetraných miestnostiach. V súčasnosti nie je možné potvrdiť alebo vylúčiť existenciu akejkoľvek príčinnej súvislosti medzi týmito prípadmi a vystavením oxidu dusnému.</w:t>
      </w:r>
    </w:p>
    <w:p w14:paraId="239CE86A" w14:textId="77777777" w:rsidR="007D0C0A" w:rsidRPr="00E46627" w:rsidRDefault="009E45AE" w:rsidP="00E46627">
      <w:pPr>
        <w:pStyle w:val="Zkladntext"/>
        <w:spacing w:before="3" w:line="243" w:lineRule="auto"/>
        <w:ind w:left="284"/>
        <w:rPr>
          <w:rFonts w:cs="Times New Roman"/>
          <w:sz w:val="22"/>
          <w:szCs w:val="22"/>
        </w:rPr>
      </w:pPr>
      <w:r w:rsidRPr="00E46627">
        <w:rPr>
          <w:rFonts w:cs="Times New Roman"/>
          <w:sz w:val="22"/>
          <w:szCs w:val="22"/>
        </w:rPr>
        <w:t>Je dôležité udržiavať obsah oxidu dusného v okolitom vzduchu na najnižšej možnej úrovni a dostatočne pod vnútroštátne stanovenou hraničnou hodnotou.</w:t>
      </w:r>
    </w:p>
    <w:p w14:paraId="558CFB21" w14:textId="00B9D707" w:rsidR="007D0C0A" w:rsidRPr="00E46627" w:rsidRDefault="009E45AE" w:rsidP="00E46627">
      <w:pPr>
        <w:pStyle w:val="Zkladntext"/>
        <w:spacing w:line="243" w:lineRule="auto"/>
        <w:ind w:left="284"/>
        <w:rPr>
          <w:rFonts w:cs="Times New Roman"/>
          <w:sz w:val="22"/>
          <w:szCs w:val="22"/>
        </w:rPr>
      </w:pPr>
      <w:r w:rsidRPr="00E46627">
        <w:rPr>
          <w:rFonts w:cs="Times New Roman"/>
          <w:sz w:val="22"/>
          <w:szCs w:val="22"/>
        </w:rPr>
        <w:t xml:space="preserve">Priestory, v ktorých sa </w:t>
      </w:r>
      <w:proofErr w:type="spellStart"/>
      <w:r w:rsidRPr="00E46627">
        <w:rPr>
          <w:rFonts w:cs="Times New Roman"/>
          <w:sz w:val="22"/>
          <w:szCs w:val="22"/>
        </w:rPr>
        <w:t>Actynox</w:t>
      </w:r>
      <w:proofErr w:type="spellEnd"/>
      <w:r w:rsidRPr="00E46627">
        <w:rPr>
          <w:rFonts w:cs="Times New Roman"/>
          <w:sz w:val="22"/>
          <w:szCs w:val="22"/>
        </w:rPr>
        <w:t xml:space="preserve"> používa, majú byť dostatočne vetrané a/alebo vybavené odsávacím zariadením, aby sa koncentrácia oxidu dusného v okolitom vzduchu udržala pod vnútroštátne stanovenou hygienickou hraničnou hodnotou; podľa TWA (časovo vážený priemer) sa musí vždy dodržiavať priemerná hodnota za pracovný deň a priemerná hodnota STEL (krátkodobý expozičný limit) počas kratšieho vystavenia </w:t>
      </w:r>
      <w:r w:rsidR="00571C9E" w:rsidRPr="00E46627">
        <w:rPr>
          <w:rFonts w:cs="Times New Roman"/>
          <w:sz w:val="22"/>
          <w:szCs w:val="22"/>
        </w:rPr>
        <w:t>,</w:t>
      </w:r>
      <w:r w:rsidR="00211CA9">
        <w:rPr>
          <w:rFonts w:cs="Times New Roman"/>
          <w:sz w:val="22"/>
          <w:szCs w:val="22"/>
        </w:rPr>
        <w:t xml:space="preserve"> </w:t>
      </w:r>
      <w:r w:rsidR="00571C9E" w:rsidRPr="00E46627">
        <w:rPr>
          <w:rFonts w:cs="Times New Roman"/>
          <w:sz w:val="22"/>
          <w:szCs w:val="22"/>
        </w:rPr>
        <w:t xml:space="preserve">musia sa </w:t>
      </w:r>
      <w:proofErr w:type="spellStart"/>
      <w:r w:rsidR="00571C9E" w:rsidRPr="00E46627">
        <w:rPr>
          <w:rFonts w:cs="Times New Roman"/>
          <w:sz w:val="22"/>
          <w:szCs w:val="22"/>
        </w:rPr>
        <w:t>dodržiavať</w:t>
      </w:r>
      <w:r w:rsidRPr="00E46627">
        <w:rPr>
          <w:rFonts w:cs="Times New Roman"/>
          <w:sz w:val="22"/>
          <w:szCs w:val="22"/>
        </w:rPr>
        <w:t>vnútroštátne</w:t>
      </w:r>
      <w:proofErr w:type="spellEnd"/>
      <w:r w:rsidRPr="00E46627">
        <w:rPr>
          <w:rFonts w:cs="Times New Roman"/>
          <w:sz w:val="22"/>
          <w:szCs w:val="22"/>
        </w:rPr>
        <w:t xml:space="preserve"> stanovené hodnoty.</w:t>
      </w:r>
    </w:p>
    <w:p w14:paraId="1C8B0BEA" w14:textId="77777777" w:rsidR="00984EDE" w:rsidRPr="00E46627" w:rsidRDefault="00984EDE" w:rsidP="00E46627">
      <w:pPr>
        <w:spacing w:before="20" w:line="260" w:lineRule="exact"/>
        <w:ind w:left="284"/>
        <w:rPr>
          <w:rFonts w:ascii="Times New Roman" w:hAnsi="Times New Roman" w:cs="Times New Roman"/>
        </w:rPr>
      </w:pPr>
    </w:p>
    <w:p w14:paraId="1D54CB34" w14:textId="77777777" w:rsidR="007D0C0A" w:rsidRPr="00E46627" w:rsidRDefault="009E45AE" w:rsidP="00E46627">
      <w:pPr>
        <w:pStyle w:val="Zkladntext"/>
        <w:spacing w:line="249" w:lineRule="auto"/>
        <w:ind w:left="284"/>
        <w:rPr>
          <w:rFonts w:cs="Times New Roman"/>
          <w:sz w:val="22"/>
          <w:szCs w:val="22"/>
        </w:rPr>
      </w:pPr>
      <w:r w:rsidRPr="00E46627">
        <w:rPr>
          <w:rFonts w:cs="Times New Roman"/>
          <w:sz w:val="22"/>
          <w:szCs w:val="22"/>
        </w:rPr>
        <w:t xml:space="preserve">Plynná zmes sa má uchovávať a používať len v priestoroch/miestnostiach, v ktorých je teplota vyššia ako 0°C. Pri nižších teplotách sa plynná zmes môže oddeliť, čo môže viesť k podaniu </w:t>
      </w:r>
      <w:proofErr w:type="spellStart"/>
      <w:r w:rsidRPr="00E46627">
        <w:rPr>
          <w:rFonts w:cs="Times New Roman"/>
          <w:sz w:val="22"/>
          <w:szCs w:val="22"/>
        </w:rPr>
        <w:t>hypoxickej</w:t>
      </w:r>
      <w:proofErr w:type="spellEnd"/>
      <w:r w:rsidRPr="00E46627">
        <w:rPr>
          <w:rFonts w:cs="Times New Roman"/>
          <w:sz w:val="22"/>
          <w:szCs w:val="22"/>
        </w:rPr>
        <w:t xml:space="preserve"> plynovej zmesi.</w:t>
      </w:r>
    </w:p>
    <w:p w14:paraId="59045066" w14:textId="77777777" w:rsidR="00984EDE" w:rsidRPr="00E46627" w:rsidRDefault="00984EDE" w:rsidP="00CE3B21">
      <w:pPr>
        <w:spacing w:before="13" w:line="260" w:lineRule="exact"/>
        <w:rPr>
          <w:rFonts w:ascii="Times New Roman" w:hAnsi="Times New Roman" w:cs="Times New Roman"/>
        </w:rPr>
      </w:pPr>
    </w:p>
    <w:p w14:paraId="158D2FF9" w14:textId="77777777" w:rsidR="00984EDE" w:rsidRPr="00E46627" w:rsidRDefault="009E45AE" w:rsidP="00E46627">
      <w:pPr>
        <w:pStyle w:val="Zkladntext"/>
        <w:ind w:left="284"/>
        <w:rPr>
          <w:rFonts w:cs="Times New Roman"/>
          <w:sz w:val="22"/>
          <w:szCs w:val="22"/>
        </w:rPr>
      </w:pPr>
      <w:r w:rsidRPr="00E46627">
        <w:rPr>
          <w:rFonts w:cs="Times New Roman"/>
          <w:sz w:val="22"/>
          <w:szCs w:val="22"/>
          <w:u w:val="single" w:color="000000"/>
        </w:rPr>
        <w:t>Pediatrická populácia</w:t>
      </w:r>
    </w:p>
    <w:p w14:paraId="647631E8" w14:textId="77777777" w:rsidR="007D0C0A" w:rsidRPr="00E46627" w:rsidRDefault="00A85851" w:rsidP="00E46627">
      <w:pPr>
        <w:pStyle w:val="Zkladntext"/>
        <w:spacing w:before="3" w:line="243" w:lineRule="auto"/>
        <w:ind w:left="284"/>
        <w:rPr>
          <w:rFonts w:cs="Times New Roman"/>
          <w:sz w:val="22"/>
          <w:szCs w:val="22"/>
        </w:rPr>
      </w:pPr>
      <w:proofErr w:type="spellStart"/>
      <w:r w:rsidRPr="00E46627">
        <w:rPr>
          <w:rFonts w:cs="Times New Roman"/>
          <w:sz w:val="22"/>
          <w:szCs w:val="22"/>
        </w:rPr>
        <w:t>Actynox</w:t>
      </w:r>
      <w:proofErr w:type="spellEnd"/>
      <w:r w:rsidRPr="00E46627">
        <w:rPr>
          <w:rFonts w:cs="Times New Roman"/>
          <w:sz w:val="22"/>
          <w:szCs w:val="22"/>
        </w:rPr>
        <w:t xml:space="preserve"> sa môže použiť u detí, ktoré sú schopné dodržiavať pokyny týkajúce sa používania zariadenia. Pri liečbe mladších detí alebo u iných pacientov, ktorí nie sú schopní dodržiavať pokyny, bude možno potrebné použiť masku s kontinuálnym prietokom plynu. Použitie masky s kontinuálnym prietokom plynu má zabezpečiť len zdravotnícky personál, ktorý je vyškolený v používaní plynu, s dostupným zariadením na zabezpečenie dýchacích ciest a asistovanej ventilácie. (pozri tiež časť 4.2).</w:t>
      </w:r>
    </w:p>
    <w:p w14:paraId="256571F1" w14:textId="77777777" w:rsidR="00031F1A" w:rsidRPr="00E46627" w:rsidRDefault="00031F1A" w:rsidP="00E46627">
      <w:pPr>
        <w:pStyle w:val="Zkladntext"/>
        <w:ind w:left="284"/>
        <w:rPr>
          <w:rFonts w:cs="Times New Roman"/>
          <w:sz w:val="22"/>
          <w:szCs w:val="22"/>
        </w:rPr>
      </w:pPr>
    </w:p>
    <w:p w14:paraId="3FD0EA2A" w14:textId="77777777" w:rsidR="00D415DF" w:rsidRPr="00E46627" w:rsidRDefault="005D572D" w:rsidP="00E46627">
      <w:pPr>
        <w:pStyle w:val="Zkladntext"/>
        <w:ind w:left="284"/>
        <w:rPr>
          <w:rFonts w:cs="Times New Roman"/>
          <w:sz w:val="22"/>
          <w:szCs w:val="22"/>
        </w:rPr>
      </w:pPr>
      <w:r w:rsidRPr="00E46627">
        <w:rPr>
          <w:rFonts w:cs="Times New Roman"/>
          <w:sz w:val="22"/>
          <w:szCs w:val="22"/>
        </w:rPr>
        <w:t xml:space="preserve">Bezpečnosť a účinnosť </w:t>
      </w:r>
      <w:proofErr w:type="spellStart"/>
      <w:r w:rsidRPr="00E46627">
        <w:rPr>
          <w:rFonts w:cs="Times New Roman"/>
          <w:sz w:val="22"/>
          <w:szCs w:val="22"/>
        </w:rPr>
        <w:t>Actynoxu</w:t>
      </w:r>
      <w:proofErr w:type="spellEnd"/>
      <w:r w:rsidRPr="00E46627">
        <w:rPr>
          <w:rFonts w:cs="Times New Roman"/>
          <w:sz w:val="22"/>
          <w:szCs w:val="22"/>
        </w:rPr>
        <w:t xml:space="preserve"> u detí mladších ako 1 mesiac neboli stanovené.</w:t>
      </w:r>
    </w:p>
    <w:p w14:paraId="4CB42F43" w14:textId="77777777" w:rsidR="00984EDE" w:rsidRPr="00E46627" w:rsidRDefault="00984EDE" w:rsidP="00E46627">
      <w:pPr>
        <w:spacing w:before="4" w:line="280" w:lineRule="exact"/>
        <w:ind w:left="284"/>
        <w:rPr>
          <w:rFonts w:ascii="Times New Roman" w:hAnsi="Times New Roman" w:cs="Times New Roman"/>
        </w:rPr>
      </w:pPr>
    </w:p>
    <w:p w14:paraId="37860DA8" w14:textId="77777777" w:rsidR="00984EDE" w:rsidRPr="00E46627" w:rsidRDefault="009E45AE" w:rsidP="00E46627">
      <w:pPr>
        <w:pStyle w:val="Nadpis2"/>
        <w:ind w:left="284"/>
        <w:rPr>
          <w:rFonts w:cs="Times New Roman"/>
          <w:b w:val="0"/>
          <w:bCs w:val="0"/>
          <w:i w:val="0"/>
          <w:sz w:val="22"/>
          <w:szCs w:val="22"/>
        </w:rPr>
      </w:pPr>
      <w:r w:rsidRPr="00E46627">
        <w:rPr>
          <w:rFonts w:cs="Times New Roman"/>
          <w:sz w:val="22"/>
          <w:szCs w:val="22"/>
        </w:rPr>
        <w:t>Osobitné opatrenia pri používaní</w:t>
      </w:r>
    </w:p>
    <w:p w14:paraId="2CC6CA96" w14:textId="6E946E9C" w:rsidR="007D0C0A" w:rsidRPr="00E46627" w:rsidRDefault="0090680C" w:rsidP="00E46627">
      <w:pPr>
        <w:pStyle w:val="Zkladntext"/>
        <w:spacing w:before="1" w:line="243" w:lineRule="auto"/>
        <w:ind w:left="284"/>
        <w:rPr>
          <w:rFonts w:cs="Times New Roman"/>
          <w:sz w:val="22"/>
          <w:szCs w:val="22"/>
        </w:rPr>
      </w:pPr>
      <w:r w:rsidRPr="007E7145">
        <w:rPr>
          <w:bCs/>
          <w:sz w:val="22"/>
          <w:szCs w:val="22"/>
        </w:rPr>
        <w:t xml:space="preserve">Oxid dusný spôsobuje </w:t>
      </w:r>
      <w:proofErr w:type="spellStart"/>
      <w:r w:rsidRPr="007E7145">
        <w:rPr>
          <w:bCs/>
          <w:sz w:val="22"/>
          <w:szCs w:val="22"/>
        </w:rPr>
        <w:t>inaktiváciu</w:t>
      </w:r>
      <w:proofErr w:type="spellEnd"/>
      <w:r w:rsidRPr="007E7145">
        <w:rPr>
          <w:bCs/>
          <w:sz w:val="22"/>
          <w:szCs w:val="22"/>
        </w:rPr>
        <w:t xml:space="preserve"> vitamínu B12, ktorý je </w:t>
      </w:r>
      <w:proofErr w:type="spellStart"/>
      <w:r w:rsidRPr="007E7145">
        <w:rPr>
          <w:bCs/>
          <w:sz w:val="22"/>
          <w:szCs w:val="22"/>
        </w:rPr>
        <w:t>kofaktorom</w:t>
      </w:r>
      <w:proofErr w:type="spellEnd"/>
      <w:r w:rsidRPr="007E7145">
        <w:rPr>
          <w:bCs/>
          <w:sz w:val="22"/>
          <w:szCs w:val="22"/>
        </w:rPr>
        <w:t xml:space="preserve"> </w:t>
      </w:r>
      <w:proofErr w:type="spellStart"/>
      <w:r w:rsidRPr="007E7145">
        <w:rPr>
          <w:bCs/>
          <w:sz w:val="22"/>
          <w:szCs w:val="22"/>
        </w:rPr>
        <w:t>metionín</w:t>
      </w:r>
      <w:proofErr w:type="spellEnd"/>
      <w:r w:rsidRPr="007E7145">
        <w:rPr>
          <w:bCs/>
          <w:sz w:val="22"/>
          <w:szCs w:val="22"/>
        </w:rPr>
        <w:t xml:space="preserve"> </w:t>
      </w:r>
      <w:proofErr w:type="spellStart"/>
      <w:r w:rsidRPr="007E7145">
        <w:rPr>
          <w:bCs/>
          <w:sz w:val="22"/>
          <w:szCs w:val="22"/>
        </w:rPr>
        <w:t>syntázy</w:t>
      </w:r>
      <w:proofErr w:type="spellEnd"/>
      <w:r w:rsidRPr="007E7145">
        <w:rPr>
          <w:bCs/>
          <w:sz w:val="22"/>
          <w:szCs w:val="22"/>
        </w:rPr>
        <w:t xml:space="preserve">. Metabolizmus </w:t>
      </w:r>
      <w:proofErr w:type="spellStart"/>
      <w:r w:rsidRPr="007E7145">
        <w:rPr>
          <w:bCs/>
          <w:sz w:val="22"/>
          <w:szCs w:val="22"/>
        </w:rPr>
        <w:t>folátov</w:t>
      </w:r>
      <w:proofErr w:type="spellEnd"/>
      <w:r w:rsidRPr="007E7145">
        <w:rPr>
          <w:bCs/>
          <w:sz w:val="22"/>
          <w:szCs w:val="22"/>
        </w:rPr>
        <w:t xml:space="preserve"> je preto po dlhodobom podávaní oxidu dusného narušený, ako aj syntéza DNA. Dlhodobé alebo časté používanie oxidu dusného môže viesť k </w:t>
      </w:r>
      <w:proofErr w:type="spellStart"/>
      <w:r w:rsidRPr="007E7145">
        <w:rPr>
          <w:bCs/>
          <w:sz w:val="22"/>
          <w:szCs w:val="22"/>
        </w:rPr>
        <w:t>megaloblastovým</w:t>
      </w:r>
      <w:proofErr w:type="spellEnd"/>
      <w:r w:rsidRPr="007E7145">
        <w:rPr>
          <w:bCs/>
          <w:sz w:val="22"/>
          <w:szCs w:val="22"/>
        </w:rPr>
        <w:t xml:space="preserve"> zmenám v kostnej dreni, </w:t>
      </w:r>
      <w:proofErr w:type="spellStart"/>
      <w:r w:rsidRPr="007E7145">
        <w:rPr>
          <w:bCs/>
          <w:sz w:val="22"/>
          <w:szCs w:val="22"/>
        </w:rPr>
        <w:t>myeloneuropatii</w:t>
      </w:r>
      <w:proofErr w:type="spellEnd"/>
      <w:r w:rsidRPr="007E7145">
        <w:rPr>
          <w:bCs/>
          <w:sz w:val="22"/>
          <w:szCs w:val="22"/>
        </w:rPr>
        <w:t xml:space="preserve"> a </w:t>
      </w:r>
      <w:proofErr w:type="spellStart"/>
      <w:r w:rsidRPr="007E7145">
        <w:rPr>
          <w:bCs/>
          <w:sz w:val="22"/>
          <w:szCs w:val="22"/>
        </w:rPr>
        <w:t>subakútnej</w:t>
      </w:r>
      <w:proofErr w:type="spellEnd"/>
      <w:r w:rsidRPr="007E7145">
        <w:rPr>
          <w:bCs/>
          <w:sz w:val="22"/>
          <w:szCs w:val="22"/>
        </w:rPr>
        <w:t xml:space="preserve"> kombinovanej degenerácii miechy. Oxid dusný sa nemá podávať bez dôkladného klinického dohľadu a hematologického monitorovania. V takýchto prípadoch je potrebné odporúčanie </w:t>
      </w:r>
      <w:proofErr w:type="spellStart"/>
      <w:r w:rsidRPr="007E7145">
        <w:rPr>
          <w:bCs/>
          <w:sz w:val="22"/>
          <w:szCs w:val="22"/>
        </w:rPr>
        <w:t>špecialistu-hematológa</w:t>
      </w:r>
      <w:proofErr w:type="spellEnd"/>
      <w:r w:rsidRPr="007E7145">
        <w:rPr>
          <w:bCs/>
          <w:sz w:val="22"/>
          <w:szCs w:val="22"/>
        </w:rPr>
        <w:t>.</w:t>
      </w:r>
      <w:r>
        <w:rPr>
          <w:b/>
          <w:bCs/>
          <w:sz w:val="18"/>
          <w:szCs w:val="18"/>
          <w:u w:val="single"/>
        </w:rPr>
        <w:t xml:space="preserve"> </w:t>
      </w:r>
      <w:r>
        <w:rPr>
          <w:rFonts w:cs="Times New Roman"/>
          <w:sz w:val="22"/>
          <w:szCs w:val="22"/>
        </w:rPr>
        <w:t xml:space="preserve"> </w:t>
      </w:r>
      <w:proofErr w:type="spellStart"/>
      <w:r w:rsidR="009E45AE" w:rsidRPr="00E46627">
        <w:rPr>
          <w:rFonts w:cs="Times New Roman"/>
          <w:sz w:val="22"/>
          <w:szCs w:val="22"/>
        </w:rPr>
        <w:t>Actynox</w:t>
      </w:r>
      <w:proofErr w:type="spellEnd"/>
      <w:r w:rsidR="009E45AE" w:rsidRPr="00E46627">
        <w:rPr>
          <w:rFonts w:cs="Times New Roman"/>
          <w:sz w:val="22"/>
          <w:szCs w:val="22"/>
        </w:rPr>
        <w:t xml:space="preserve"> sa preto má používať obozretne u rizikových pacientov, t. j. u pacientov so zníženým príjmom alebo absorpciou vitamínu B</w:t>
      </w:r>
      <w:r w:rsidR="00986403" w:rsidRPr="00E46627">
        <w:rPr>
          <w:rFonts w:cs="Times New Roman"/>
          <w:sz w:val="22"/>
          <w:szCs w:val="22"/>
          <w:vertAlign w:val="subscript"/>
        </w:rPr>
        <w:t>12</w:t>
      </w:r>
      <w:r w:rsidR="009E45AE" w:rsidRPr="00E46627">
        <w:rPr>
          <w:rFonts w:cs="Times New Roman"/>
          <w:sz w:val="22"/>
          <w:szCs w:val="22"/>
        </w:rPr>
        <w:t xml:space="preserve"> a/alebo kyseliny listovej alebo s genetickou poruchou enzýmového systému, ktorý sa podieľa na metabolizme týchto vitamínov, ako aj u pacientov užívajúcich </w:t>
      </w:r>
      <w:proofErr w:type="spellStart"/>
      <w:r w:rsidR="009E45AE" w:rsidRPr="00E46627">
        <w:rPr>
          <w:rFonts w:cs="Times New Roman"/>
          <w:sz w:val="22"/>
          <w:szCs w:val="22"/>
        </w:rPr>
        <w:t>imunosupresíva</w:t>
      </w:r>
      <w:proofErr w:type="spellEnd"/>
      <w:r w:rsidR="009E45AE" w:rsidRPr="00E46627">
        <w:rPr>
          <w:rFonts w:cs="Times New Roman"/>
          <w:sz w:val="22"/>
          <w:szCs w:val="22"/>
        </w:rPr>
        <w:t>. V prípade potreby treba zvážiť náhradnú liečbu vitamínom B</w:t>
      </w:r>
      <w:r w:rsidR="00986403" w:rsidRPr="00E46627">
        <w:rPr>
          <w:rFonts w:cs="Times New Roman"/>
          <w:sz w:val="22"/>
          <w:szCs w:val="22"/>
          <w:vertAlign w:val="subscript"/>
        </w:rPr>
        <w:t>12</w:t>
      </w:r>
      <w:r w:rsidR="009E45AE" w:rsidRPr="00E46627">
        <w:rPr>
          <w:rFonts w:cs="Times New Roman"/>
          <w:sz w:val="22"/>
          <w:szCs w:val="22"/>
        </w:rPr>
        <w:t>/kyselinou listovou.</w:t>
      </w:r>
    </w:p>
    <w:p w14:paraId="6156AD30" w14:textId="77777777" w:rsidR="00984EDE" w:rsidRPr="00E46627" w:rsidRDefault="00984EDE" w:rsidP="00E46627">
      <w:pPr>
        <w:spacing w:before="20" w:line="260" w:lineRule="exact"/>
        <w:ind w:left="284"/>
        <w:rPr>
          <w:rFonts w:ascii="Times New Roman" w:hAnsi="Times New Roman" w:cs="Times New Roman"/>
        </w:rPr>
      </w:pPr>
    </w:p>
    <w:p w14:paraId="6C62FFF3" w14:textId="77777777" w:rsidR="00984EDE" w:rsidRPr="00E46627" w:rsidRDefault="00984EDE" w:rsidP="00E46627">
      <w:pPr>
        <w:spacing w:before="20" w:line="260" w:lineRule="exact"/>
        <w:ind w:left="284"/>
        <w:rPr>
          <w:rFonts w:ascii="Times New Roman" w:hAnsi="Times New Roman" w:cs="Times New Roman"/>
        </w:rPr>
      </w:pPr>
    </w:p>
    <w:p w14:paraId="3FF4BA3A" w14:textId="69818014" w:rsidR="00984EDE" w:rsidRPr="00E46627" w:rsidRDefault="00DB3760" w:rsidP="00E46627">
      <w:pPr>
        <w:spacing w:before="20" w:line="260" w:lineRule="exact"/>
        <w:ind w:left="284"/>
        <w:rPr>
          <w:rFonts w:ascii="Times New Roman" w:hAnsi="Times New Roman" w:cs="Times New Roman"/>
        </w:rPr>
      </w:pPr>
      <w:r w:rsidRPr="007E7145">
        <w:rPr>
          <w:rFonts w:ascii="Times New Roman" w:eastAsia="Times New Roman" w:hAnsi="Times New Roman"/>
          <w:bCs/>
        </w:rPr>
        <w:t xml:space="preserve">Hematologické hodnotenie má zahŕňať posúdenie z hľadiska </w:t>
      </w:r>
      <w:proofErr w:type="spellStart"/>
      <w:r w:rsidRPr="007E7145">
        <w:rPr>
          <w:rFonts w:ascii="Times New Roman" w:eastAsia="Times New Roman" w:hAnsi="Times New Roman"/>
          <w:bCs/>
        </w:rPr>
        <w:t>megaloblastovej</w:t>
      </w:r>
      <w:proofErr w:type="spellEnd"/>
      <w:r w:rsidRPr="007E7145">
        <w:rPr>
          <w:rFonts w:ascii="Times New Roman" w:eastAsia="Times New Roman" w:hAnsi="Times New Roman"/>
          <w:bCs/>
        </w:rPr>
        <w:t xml:space="preserve"> zmeny v červených krvinkách a </w:t>
      </w:r>
      <w:proofErr w:type="spellStart"/>
      <w:r w:rsidRPr="007E7145">
        <w:rPr>
          <w:rFonts w:ascii="Times New Roman" w:eastAsia="Times New Roman" w:hAnsi="Times New Roman"/>
          <w:bCs/>
        </w:rPr>
        <w:t>hypersegmentácie</w:t>
      </w:r>
      <w:proofErr w:type="spellEnd"/>
      <w:r w:rsidRPr="007E7145">
        <w:rPr>
          <w:rFonts w:ascii="Times New Roman" w:eastAsia="Times New Roman" w:hAnsi="Times New Roman"/>
          <w:bCs/>
        </w:rPr>
        <w:t xml:space="preserve"> </w:t>
      </w:r>
      <w:proofErr w:type="spellStart"/>
      <w:r w:rsidRPr="007E7145">
        <w:rPr>
          <w:rFonts w:ascii="Times New Roman" w:eastAsia="Times New Roman" w:hAnsi="Times New Roman"/>
          <w:bCs/>
        </w:rPr>
        <w:t>neutrofilov</w:t>
      </w:r>
      <w:proofErr w:type="spellEnd"/>
      <w:r w:rsidRPr="007E7145">
        <w:rPr>
          <w:rFonts w:ascii="Times New Roman" w:eastAsia="Times New Roman" w:hAnsi="Times New Roman"/>
          <w:bCs/>
        </w:rPr>
        <w:t xml:space="preserve">. Môže sa vyskytnúť neurologická toxicita bez anémie alebo </w:t>
      </w:r>
      <w:proofErr w:type="spellStart"/>
      <w:r w:rsidRPr="007E7145">
        <w:rPr>
          <w:rFonts w:ascii="Times New Roman" w:eastAsia="Times New Roman" w:hAnsi="Times New Roman"/>
        </w:rPr>
        <w:t>makrocytózy</w:t>
      </w:r>
      <w:proofErr w:type="spellEnd"/>
      <w:r w:rsidRPr="007E7145">
        <w:rPr>
          <w:rFonts w:ascii="Times New Roman" w:eastAsia="Times New Roman" w:hAnsi="Times New Roman"/>
          <w:bCs/>
        </w:rPr>
        <w:t xml:space="preserve">, pričom hladina vitamínu B12 je na normálnej úrovni. U pacientov s nediagnostikovaným </w:t>
      </w:r>
      <w:proofErr w:type="spellStart"/>
      <w:r w:rsidRPr="007E7145">
        <w:rPr>
          <w:rFonts w:ascii="Times New Roman" w:eastAsia="Times New Roman" w:hAnsi="Times New Roman"/>
          <w:bCs/>
        </w:rPr>
        <w:t>subklinickým</w:t>
      </w:r>
      <w:proofErr w:type="spellEnd"/>
      <w:r w:rsidRPr="007E7145">
        <w:rPr>
          <w:rFonts w:ascii="Times New Roman" w:eastAsia="Times New Roman" w:hAnsi="Times New Roman"/>
          <w:bCs/>
        </w:rPr>
        <w:t xml:space="preserve"> nedostatkom vitamínu B12 sa vyskytla neurologická toxicita po jednorazovom vystavení oxidu dusnému počas anestézie. </w:t>
      </w:r>
    </w:p>
    <w:p w14:paraId="2A990ADA" w14:textId="77777777" w:rsidR="007D0C0A" w:rsidRPr="00E46627" w:rsidRDefault="009E45AE" w:rsidP="00E46627">
      <w:pPr>
        <w:pStyle w:val="Zkladntext"/>
        <w:spacing w:line="243" w:lineRule="auto"/>
        <w:ind w:left="284"/>
        <w:rPr>
          <w:rFonts w:cs="Times New Roman"/>
          <w:sz w:val="22"/>
          <w:szCs w:val="22"/>
        </w:rPr>
      </w:pPr>
      <w:r w:rsidRPr="00E46627">
        <w:rPr>
          <w:rFonts w:cs="Times New Roman"/>
          <w:sz w:val="22"/>
          <w:szCs w:val="22"/>
        </w:rPr>
        <w:t xml:space="preserve">V dôsledku obsahu oxidu dusného môže </w:t>
      </w:r>
      <w:proofErr w:type="spellStart"/>
      <w:r w:rsidRPr="00E46627">
        <w:rPr>
          <w:rFonts w:cs="Times New Roman"/>
          <w:sz w:val="22"/>
          <w:szCs w:val="22"/>
        </w:rPr>
        <w:t>Actynox</w:t>
      </w:r>
      <w:proofErr w:type="spellEnd"/>
      <w:r w:rsidRPr="00E46627">
        <w:rPr>
          <w:rFonts w:cs="Times New Roman"/>
          <w:sz w:val="22"/>
          <w:szCs w:val="22"/>
        </w:rPr>
        <w:t xml:space="preserve"> zvýšiť tlak v strednom uchu a v iných dutinách naplnených vzduchom. (pozri tiež časť 4.3.)</w:t>
      </w:r>
    </w:p>
    <w:p w14:paraId="4C42277C" w14:textId="77777777" w:rsidR="00984EDE" w:rsidRPr="00E46627" w:rsidRDefault="00984EDE" w:rsidP="00E46627">
      <w:pPr>
        <w:spacing w:before="20" w:line="260" w:lineRule="exact"/>
        <w:ind w:left="284"/>
        <w:rPr>
          <w:rFonts w:ascii="Times New Roman" w:hAnsi="Times New Roman" w:cs="Times New Roman"/>
        </w:rPr>
      </w:pPr>
    </w:p>
    <w:p w14:paraId="20F1952B" w14:textId="77777777" w:rsidR="007D0C0A" w:rsidRPr="00E46627" w:rsidRDefault="009E45AE" w:rsidP="00E46627">
      <w:pPr>
        <w:pStyle w:val="Zkladntext"/>
        <w:spacing w:line="243" w:lineRule="auto"/>
        <w:ind w:left="284"/>
        <w:rPr>
          <w:rFonts w:cs="Times New Roman"/>
          <w:sz w:val="22"/>
          <w:szCs w:val="22"/>
        </w:rPr>
      </w:pPr>
      <w:r w:rsidRPr="00E46627">
        <w:rPr>
          <w:rFonts w:cs="Times New Roman"/>
          <w:sz w:val="22"/>
          <w:szCs w:val="22"/>
        </w:rPr>
        <w:t xml:space="preserve">U pacientov užívajúcich ďalšie centrálne pôsobiace lieky, ako sú napr. deriváty </w:t>
      </w:r>
      <w:proofErr w:type="spellStart"/>
      <w:r w:rsidRPr="00E46627">
        <w:rPr>
          <w:rFonts w:cs="Times New Roman"/>
          <w:sz w:val="22"/>
          <w:szCs w:val="22"/>
        </w:rPr>
        <w:t>morfínu</w:t>
      </w:r>
      <w:proofErr w:type="spellEnd"/>
      <w:r w:rsidRPr="00E46627">
        <w:rPr>
          <w:rFonts w:cs="Times New Roman"/>
          <w:sz w:val="22"/>
          <w:szCs w:val="22"/>
        </w:rPr>
        <w:t xml:space="preserve"> a/alebo </w:t>
      </w:r>
      <w:proofErr w:type="spellStart"/>
      <w:r w:rsidRPr="00E46627">
        <w:rPr>
          <w:rFonts w:cs="Times New Roman"/>
          <w:sz w:val="22"/>
          <w:szCs w:val="22"/>
        </w:rPr>
        <w:t>benzodiazepíny</w:t>
      </w:r>
      <w:proofErr w:type="spellEnd"/>
      <w:r w:rsidRPr="00E46627">
        <w:rPr>
          <w:rFonts w:cs="Times New Roman"/>
          <w:sz w:val="22"/>
          <w:szCs w:val="22"/>
        </w:rPr>
        <w:t xml:space="preserve">, môže súbežné podávanie </w:t>
      </w:r>
      <w:proofErr w:type="spellStart"/>
      <w:r w:rsidRPr="00E46627">
        <w:rPr>
          <w:rFonts w:cs="Times New Roman"/>
          <w:sz w:val="22"/>
          <w:szCs w:val="22"/>
        </w:rPr>
        <w:t>Actynoxu</w:t>
      </w:r>
      <w:proofErr w:type="spellEnd"/>
      <w:r w:rsidRPr="00E46627">
        <w:rPr>
          <w:rFonts w:cs="Times New Roman"/>
          <w:sz w:val="22"/>
          <w:szCs w:val="22"/>
        </w:rPr>
        <w:t xml:space="preserve"> viesť k zvýšenej </w:t>
      </w:r>
      <w:proofErr w:type="spellStart"/>
      <w:r w:rsidRPr="00E46627">
        <w:rPr>
          <w:rFonts w:cs="Times New Roman"/>
          <w:sz w:val="22"/>
          <w:szCs w:val="22"/>
        </w:rPr>
        <w:t>sedácii</w:t>
      </w:r>
      <w:proofErr w:type="spellEnd"/>
      <w:r w:rsidRPr="00E46627">
        <w:rPr>
          <w:rFonts w:cs="Times New Roman"/>
          <w:sz w:val="22"/>
          <w:szCs w:val="22"/>
        </w:rPr>
        <w:t xml:space="preserve"> a následne to môže ovplyvniť dýchanie, obeh a ochranné reflexy. Ak má byť </w:t>
      </w:r>
      <w:proofErr w:type="spellStart"/>
      <w:r w:rsidRPr="00E46627">
        <w:rPr>
          <w:rFonts w:cs="Times New Roman"/>
          <w:sz w:val="22"/>
          <w:szCs w:val="22"/>
        </w:rPr>
        <w:t>Actynox</w:t>
      </w:r>
      <w:proofErr w:type="spellEnd"/>
      <w:r w:rsidRPr="00E46627">
        <w:rPr>
          <w:rFonts w:cs="Times New Roman"/>
          <w:sz w:val="22"/>
          <w:szCs w:val="22"/>
        </w:rPr>
        <w:t xml:space="preserve"> použitý u takýchto pacientov, malo by sa to uskutočniť pod dohľadom vyškoleného personálu. (Pozri časť 4.5)</w:t>
      </w:r>
    </w:p>
    <w:p w14:paraId="6EF45348" w14:textId="77777777" w:rsidR="00984EDE" w:rsidRPr="00E46627" w:rsidRDefault="00984EDE" w:rsidP="00E46627">
      <w:pPr>
        <w:spacing w:before="1" w:line="180" w:lineRule="exact"/>
        <w:ind w:left="284"/>
        <w:rPr>
          <w:rFonts w:ascii="Times New Roman" w:hAnsi="Times New Roman" w:cs="Times New Roman"/>
        </w:rPr>
      </w:pPr>
    </w:p>
    <w:p w14:paraId="2E2BE7FE" w14:textId="77777777" w:rsidR="007D0C0A" w:rsidRPr="00E46627" w:rsidRDefault="009E45AE" w:rsidP="00E46627">
      <w:pPr>
        <w:pStyle w:val="Zkladntext"/>
        <w:spacing w:before="69" w:line="243" w:lineRule="auto"/>
        <w:ind w:left="284"/>
        <w:rPr>
          <w:rFonts w:cs="Times New Roman"/>
          <w:sz w:val="22"/>
          <w:szCs w:val="22"/>
        </w:rPr>
      </w:pPr>
      <w:r w:rsidRPr="00E46627">
        <w:rPr>
          <w:rFonts w:cs="Times New Roman"/>
          <w:sz w:val="22"/>
          <w:szCs w:val="22"/>
        </w:rPr>
        <w:t xml:space="preserve">Po skončení podávania </w:t>
      </w:r>
      <w:proofErr w:type="spellStart"/>
      <w:r w:rsidRPr="00E46627">
        <w:rPr>
          <w:rFonts w:cs="Times New Roman"/>
          <w:sz w:val="22"/>
          <w:szCs w:val="22"/>
        </w:rPr>
        <w:t>Actynoxu</w:t>
      </w:r>
      <w:proofErr w:type="spellEnd"/>
      <w:r w:rsidRPr="00E46627">
        <w:rPr>
          <w:rFonts w:cs="Times New Roman"/>
          <w:sz w:val="22"/>
          <w:szCs w:val="22"/>
        </w:rPr>
        <w:t xml:space="preserve"> treba pacientovi odporučiť odpočinok pod náležitým dohľadom, kým nepominie možné riziko vyplývajúce z použitia </w:t>
      </w:r>
      <w:proofErr w:type="spellStart"/>
      <w:r w:rsidRPr="00E46627">
        <w:rPr>
          <w:rFonts w:cs="Times New Roman"/>
          <w:sz w:val="22"/>
          <w:szCs w:val="22"/>
        </w:rPr>
        <w:t>Actynoxu</w:t>
      </w:r>
      <w:proofErr w:type="spellEnd"/>
      <w:r w:rsidRPr="00E46627">
        <w:rPr>
          <w:rFonts w:cs="Times New Roman"/>
          <w:sz w:val="22"/>
          <w:szCs w:val="22"/>
        </w:rPr>
        <w:t xml:space="preserve"> a kým sa pacient uspokojivo nezotaví. Zotavenie pacienta má posúdiť zdravotnícky personál.</w:t>
      </w:r>
    </w:p>
    <w:p w14:paraId="656FD868" w14:textId="77777777" w:rsidR="00984EDE" w:rsidRPr="00E46627" w:rsidRDefault="00984EDE" w:rsidP="00E46627">
      <w:pPr>
        <w:spacing w:before="20" w:line="260" w:lineRule="exact"/>
        <w:ind w:left="284"/>
        <w:rPr>
          <w:rFonts w:ascii="Times New Roman" w:hAnsi="Times New Roman" w:cs="Times New Roman"/>
        </w:rPr>
      </w:pPr>
    </w:p>
    <w:p w14:paraId="0ECE0585" w14:textId="77777777" w:rsidR="007D0C0A" w:rsidRPr="00E46627" w:rsidRDefault="009E45AE" w:rsidP="00E46627">
      <w:pPr>
        <w:pStyle w:val="Zkladntext"/>
        <w:spacing w:line="243" w:lineRule="auto"/>
        <w:ind w:left="284"/>
        <w:rPr>
          <w:rFonts w:cs="Times New Roman"/>
          <w:sz w:val="22"/>
          <w:szCs w:val="22"/>
        </w:rPr>
      </w:pPr>
      <w:r w:rsidRPr="00E46627">
        <w:rPr>
          <w:rFonts w:cs="Times New Roman"/>
          <w:sz w:val="22"/>
          <w:szCs w:val="22"/>
        </w:rPr>
        <w:t xml:space="preserve">Po skončení podávania </w:t>
      </w:r>
      <w:proofErr w:type="spellStart"/>
      <w:r w:rsidRPr="00E46627">
        <w:rPr>
          <w:rFonts w:cs="Times New Roman"/>
          <w:sz w:val="22"/>
          <w:szCs w:val="22"/>
        </w:rPr>
        <w:t>Actynoxu</w:t>
      </w:r>
      <w:proofErr w:type="spellEnd"/>
      <w:r w:rsidRPr="00E46627">
        <w:rPr>
          <w:rFonts w:cs="Times New Roman"/>
          <w:sz w:val="22"/>
          <w:szCs w:val="22"/>
        </w:rPr>
        <w:t xml:space="preserve"> oxid dusný rýchlo </w:t>
      </w:r>
      <w:proofErr w:type="spellStart"/>
      <w:r w:rsidRPr="00E46627">
        <w:rPr>
          <w:rFonts w:cs="Times New Roman"/>
          <w:sz w:val="22"/>
          <w:szCs w:val="22"/>
        </w:rPr>
        <w:t>difunduje</w:t>
      </w:r>
      <w:proofErr w:type="spellEnd"/>
      <w:r w:rsidRPr="00E46627">
        <w:rPr>
          <w:rFonts w:cs="Times New Roman"/>
          <w:sz w:val="22"/>
          <w:szCs w:val="22"/>
        </w:rPr>
        <w:t xml:space="preserve"> z krvi do alveol. V dôsledku rýchlej eliminácie z tela by mohol nastať pokles koncentrácie kyslíka v alveolách, tzv. difúzna </w:t>
      </w:r>
      <w:proofErr w:type="spellStart"/>
      <w:r w:rsidRPr="00E46627">
        <w:rPr>
          <w:rFonts w:cs="Times New Roman"/>
          <w:sz w:val="22"/>
          <w:szCs w:val="22"/>
        </w:rPr>
        <w:t>hypoxia</w:t>
      </w:r>
      <w:proofErr w:type="spellEnd"/>
      <w:r w:rsidRPr="00E46627">
        <w:rPr>
          <w:rFonts w:cs="Times New Roman"/>
          <w:sz w:val="22"/>
          <w:szCs w:val="22"/>
        </w:rPr>
        <w:t>. Tomu možno predísť podaním kyslíka.</w:t>
      </w:r>
    </w:p>
    <w:p w14:paraId="10B67CD6" w14:textId="77777777" w:rsidR="00984EDE" w:rsidRPr="00E46627" w:rsidRDefault="00984EDE" w:rsidP="00CE3B21">
      <w:pPr>
        <w:spacing w:before="3" w:line="280" w:lineRule="exact"/>
        <w:rPr>
          <w:rFonts w:ascii="Times New Roman" w:hAnsi="Times New Roman" w:cs="Times New Roman"/>
        </w:rPr>
      </w:pPr>
    </w:p>
    <w:p w14:paraId="43DFD617" w14:textId="77777777" w:rsidR="00984EDE" w:rsidRPr="00E46627" w:rsidRDefault="009E45AE">
      <w:pPr>
        <w:pStyle w:val="Nadpis1"/>
        <w:numPr>
          <w:ilvl w:val="1"/>
          <w:numId w:val="1"/>
        </w:numPr>
        <w:tabs>
          <w:tab w:val="left" w:pos="806"/>
        </w:tabs>
        <w:ind w:hanging="569"/>
        <w:rPr>
          <w:rFonts w:cs="Times New Roman"/>
          <w:b w:val="0"/>
          <w:bCs w:val="0"/>
          <w:sz w:val="22"/>
          <w:szCs w:val="22"/>
        </w:rPr>
      </w:pPr>
      <w:r w:rsidRPr="00E46627">
        <w:rPr>
          <w:rFonts w:cs="Times New Roman"/>
          <w:sz w:val="22"/>
          <w:szCs w:val="22"/>
        </w:rPr>
        <w:t>Liekové a iné interakcie</w:t>
      </w:r>
    </w:p>
    <w:p w14:paraId="7D24FA9B" w14:textId="77777777" w:rsidR="00984EDE" w:rsidRPr="00E46627" w:rsidRDefault="00984EDE">
      <w:pPr>
        <w:spacing w:before="2" w:line="280" w:lineRule="exact"/>
        <w:rPr>
          <w:rFonts w:ascii="Times New Roman" w:hAnsi="Times New Roman" w:cs="Times New Roman"/>
        </w:rPr>
      </w:pPr>
    </w:p>
    <w:p w14:paraId="0EAF0CBD" w14:textId="77777777" w:rsidR="00984EDE" w:rsidRPr="00E46627" w:rsidRDefault="009E45AE" w:rsidP="00E46627">
      <w:pPr>
        <w:pStyle w:val="Nadpis2"/>
        <w:ind w:left="284"/>
        <w:rPr>
          <w:rFonts w:cs="Times New Roman"/>
          <w:b w:val="0"/>
          <w:bCs w:val="0"/>
          <w:i w:val="0"/>
          <w:sz w:val="22"/>
          <w:szCs w:val="22"/>
        </w:rPr>
      </w:pPr>
      <w:r w:rsidRPr="00E46627">
        <w:rPr>
          <w:rFonts w:cs="Times New Roman"/>
          <w:sz w:val="22"/>
          <w:szCs w:val="22"/>
        </w:rPr>
        <w:t>Kombinácia s inými liekmi</w:t>
      </w:r>
    </w:p>
    <w:p w14:paraId="6C886F05" w14:textId="77777777" w:rsidR="007D0C0A" w:rsidRPr="00E46627" w:rsidRDefault="009E45AE" w:rsidP="00E46627">
      <w:pPr>
        <w:pStyle w:val="Zkladntext"/>
        <w:spacing w:before="1" w:line="243" w:lineRule="auto"/>
        <w:ind w:left="284"/>
        <w:rPr>
          <w:rFonts w:cs="Times New Roman"/>
          <w:sz w:val="22"/>
          <w:szCs w:val="22"/>
        </w:rPr>
      </w:pPr>
      <w:r w:rsidRPr="00E46627">
        <w:rPr>
          <w:rFonts w:cs="Times New Roman"/>
          <w:sz w:val="22"/>
          <w:szCs w:val="22"/>
        </w:rPr>
        <w:t xml:space="preserve">Zložka oxidu dusného v </w:t>
      </w:r>
      <w:proofErr w:type="spellStart"/>
      <w:r w:rsidRPr="00E46627">
        <w:rPr>
          <w:rFonts w:cs="Times New Roman"/>
          <w:sz w:val="22"/>
          <w:szCs w:val="22"/>
        </w:rPr>
        <w:t>Actynoxe</w:t>
      </w:r>
      <w:proofErr w:type="spellEnd"/>
      <w:r w:rsidRPr="00E46627">
        <w:rPr>
          <w:rFonts w:cs="Times New Roman"/>
          <w:sz w:val="22"/>
          <w:szCs w:val="22"/>
        </w:rPr>
        <w:t xml:space="preserve"> vytvára aditívnym spôsobom interakciu s inhalačnými anestetikami a/alebo inými účinnými látkami pôsobiacimi na centrálny nervový systém (napr. opiáty, </w:t>
      </w:r>
      <w:proofErr w:type="spellStart"/>
      <w:r w:rsidRPr="00E46627">
        <w:rPr>
          <w:rFonts w:cs="Times New Roman"/>
          <w:sz w:val="22"/>
          <w:szCs w:val="22"/>
        </w:rPr>
        <w:t>benzodiazepíny</w:t>
      </w:r>
      <w:proofErr w:type="spellEnd"/>
      <w:r w:rsidRPr="00E46627">
        <w:rPr>
          <w:rFonts w:cs="Times New Roman"/>
          <w:sz w:val="22"/>
          <w:szCs w:val="22"/>
        </w:rPr>
        <w:t xml:space="preserve"> a iné </w:t>
      </w:r>
      <w:proofErr w:type="spellStart"/>
      <w:r w:rsidRPr="00E46627">
        <w:rPr>
          <w:rFonts w:cs="Times New Roman"/>
          <w:sz w:val="22"/>
          <w:szCs w:val="22"/>
        </w:rPr>
        <w:t>psychomimetiká</w:t>
      </w:r>
      <w:proofErr w:type="spellEnd"/>
      <w:r w:rsidRPr="00E46627">
        <w:rPr>
          <w:rFonts w:cs="Times New Roman"/>
          <w:sz w:val="22"/>
          <w:szCs w:val="22"/>
        </w:rPr>
        <w:t xml:space="preserve">). Ak sa súbežne použijú centrálne pôsobiace lieky, je potrebné zvážiť riziko výraznej </w:t>
      </w:r>
      <w:proofErr w:type="spellStart"/>
      <w:r w:rsidRPr="00E46627">
        <w:rPr>
          <w:rFonts w:cs="Times New Roman"/>
          <w:sz w:val="22"/>
          <w:szCs w:val="22"/>
        </w:rPr>
        <w:t>sedácie</w:t>
      </w:r>
      <w:proofErr w:type="spellEnd"/>
      <w:r w:rsidRPr="00E46627">
        <w:rPr>
          <w:rFonts w:cs="Times New Roman"/>
          <w:sz w:val="22"/>
          <w:szCs w:val="22"/>
        </w:rPr>
        <w:t xml:space="preserve"> a útlmu ochranných reflexov. (Pozri tiež časť 4.4)</w:t>
      </w:r>
    </w:p>
    <w:p w14:paraId="49181424" w14:textId="77777777" w:rsidR="007D0C0A" w:rsidRPr="00E46627" w:rsidRDefault="007D0C0A" w:rsidP="00E46627">
      <w:pPr>
        <w:pStyle w:val="Zkladntext"/>
        <w:spacing w:before="1" w:line="243" w:lineRule="auto"/>
        <w:ind w:left="284"/>
        <w:rPr>
          <w:rFonts w:cs="Times New Roman"/>
          <w:sz w:val="22"/>
          <w:szCs w:val="22"/>
        </w:rPr>
      </w:pPr>
    </w:p>
    <w:p w14:paraId="3BC996B3" w14:textId="77777777" w:rsidR="007D0C0A" w:rsidRPr="00E46627" w:rsidRDefault="00A85851" w:rsidP="00E46627">
      <w:pPr>
        <w:pStyle w:val="Zkladntext"/>
        <w:spacing w:line="243" w:lineRule="auto"/>
        <w:ind w:left="284"/>
        <w:rPr>
          <w:rFonts w:cs="Times New Roman"/>
          <w:sz w:val="22"/>
          <w:szCs w:val="22"/>
        </w:rPr>
      </w:pPr>
      <w:proofErr w:type="spellStart"/>
      <w:r w:rsidRPr="00E46627">
        <w:rPr>
          <w:rFonts w:cs="Times New Roman"/>
          <w:sz w:val="22"/>
          <w:szCs w:val="22"/>
        </w:rPr>
        <w:t>Actynox</w:t>
      </w:r>
      <w:proofErr w:type="spellEnd"/>
      <w:r w:rsidRPr="00E46627">
        <w:rPr>
          <w:rFonts w:cs="Times New Roman"/>
          <w:sz w:val="22"/>
          <w:szCs w:val="22"/>
        </w:rPr>
        <w:t xml:space="preserve"> zvyšuje inhibičný účinok </w:t>
      </w:r>
      <w:proofErr w:type="spellStart"/>
      <w:r w:rsidRPr="00E46627">
        <w:rPr>
          <w:rFonts w:cs="Times New Roman"/>
          <w:sz w:val="22"/>
          <w:szCs w:val="22"/>
        </w:rPr>
        <w:t>metotrexátu</w:t>
      </w:r>
      <w:proofErr w:type="spellEnd"/>
      <w:r w:rsidRPr="00E46627">
        <w:rPr>
          <w:rFonts w:cs="Times New Roman"/>
          <w:sz w:val="22"/>
          <w:szCs w:val="22"/>
        </w:rPr>
        <w:t xml:space="preserve"> na </w:t>
      </w:r>
      <w:proofErr w:type="spellStart"/>
      <w:r w:rsidRPr="00E46627">
        <w:rPr>
          <w:rFonts w:cs="Times New Roman"/>
          <w:sz w:val="22"/>
          <w:szCs w:val="22"/>
        </w:rPr>
        <w:t>metionínsyntázu</w:t>
      </w:r>
      <w:proofErr w:type="spellEnd"/>
      <w:r w:rsidRPr="00E46627">
        <w:rPr>
          <w:rFonts w:cs="Times New Roman"/>
          <w:sz w:val="22"/>
          <w:szCs w:val="22"/>
        </w:rPr>
        <w:t xml:space="preserve"> a metabolizmus kyseliny listovej.</w:t>
      </w:r>
    </w:p>
    <w:p w14:paraId="3FA720E7" w14:textId="77777777" w:rsidR="007D0C0A" w:rsidRPr="00E46627" w:rsidRDefault="007D0C0A" w:rsidP="00E46627">
      <w:pPr>
        <w:pStyle w:val="Zkladntext"/>
        <w:spacing w:line="243" w:lineRule="auto"/>
        <w:ind w:left="284"/>
        <w:rPr>
          <w:rFonts w:cs="Times New Roman"/>
          <w:sz w:val="22"/>
          <w:szCs w:val="22"/>
        </w:rPr>
      </w:pPr>
    </w:p>
    <w:p w14:paraId="09A60986" w14:textId="77777777" w:rsidR="007D0C0A" w:rsidRPr="00E46627" w:rsidRDefault="009E45AE" w:rsidP="00E46627">
      <w:pPr>
        <w:pStyle w:val="Zkladntext"/>
        <w:spacing w:line="243" w:lineRule="auto"/>
        <w:ind w:left="284"/>
        <w:rPr>
          <w:rFonts w:cs="Times New Roman"/>
          <w:sz w:val="22"/>
          <w:szCs w:val="22"/>
        </w:rPr>
      </w:pPr>
      <w:r w:rsidRPr="00E46627">
        <w:rPr>
          <w:rFonts w:cs="Times New Roman"/>
          <w:sz w:val="22"/>
          <w:szCs w:val="22"/>
        </w:rPr>
        <w:t xml:space="preserve">Pľúcna toxicita súvisiaca s účinnými látkami, ako je </w:t>
      </w:r>
      <w:proofErr w:type="spellStart"/>
      <w:r w:rsidRPr="00E46627">
        <w:rPr>
          <w:rFonts w:cs="Times New Roman"/>
          <w:sz w:val="22"/>
          <w:szCs w:val="22"/>
        </w:rPr>
        <w:t>bleomycín</w:t>
      </w:r>
      <w:proofErr w:type="spellEnd"/>
      <w:r w:rsidRPr="00E46627">
        <w:rPr>
          <w:rFonts w:cs="Times New Roman"/>
          <w:sz w:val="22"/>
          <w:szCs w:val="22"/>
        </w:rPr>
        <w:t xml:space="preserve">, </w:t>
      </w:r>
      <w:proofErr w:type="spellStart"/>
      <w:r w:rsidRPr="00E46627">
        <w:rPr>
          <w:rFonts w:cs="Times New Roman"/>
          <w:sz w:val="22"/>
          <w:szCs w:val="22"/>
        </w:rPr>
        <w:t>amiodarón</w:t>
      </w:r>
      <w:proofErr w:type="spellEnd"/>
      <w:r w:rsidRPr="00E46627">
        <w:rPr>
          <w:rFonts w:cs="Times New Roman"/>
          <w:sz w:val="22"/>
          <w:szCs w:val="22"/>
        </w:rPr>
        <w:t xml:space="preserve">, </w:t>
      </w:r>
      <w:proofErr w:type="spellStart"/>
      <w:r w:rsidRPr="00E46627">
        <w:rPr>
          <w:rFonts w:cs="Times New Roman"/>
          <w:sz w:val="22"/>
          <w:szCs w:val="22"/>
        </w:rPr>
        <w:t>furadantín</w:t>
      </w:r>
      <w:proofErr w:type="spellEnd"/>
      <w:r w:rsidRPr="00E46627">
        <w:rPr>
          <w:rFonts w:cs="Times New Roman"/>
          <w:sz w:val="22"/>
          <w:szCs w:val="22"/>
        </w:rPr>
        <w:t xml:space="preserve"> a podobné antibiotiká, sa môže zhoršiť inhaláciou zvýšených koncentrácií kyslíka.</w:t>
      </w:r>
    </w:p>
    <w:p w14:paraId="41C817B8" w14:textId="77777777" w:rsidR="00984EDE" w:rsidRPr="00E46627" w:rsidRDefault="00984EDE" w:rsidP="00E46627">
      <w:pPr>
        <w:spacing w:before="1" w:line="280" w:lineRule="exact"/>
        <w:ind w:left="284"/>
        <w:rPr>
          <w:rFonts w:ascii="Times New Roman" w:hAnsi="Times New Roman" w:cs="Times New Roman"/>
        </w:rPr>
      </w:pPr>
    </w:p>
    <w:p w14:paraId="3442D6F8" w14:textId="77777777" w:rsidR="00984EDE" w:rsidRPr="00E46627" w:rsidRDefault="009E45AE" w:rsidP="00E46627">
      <w:pPr>
        <w:pStyle w:val="Nadpis2"/>
        <w:ind w:left="284"/>
        <w:rPr>
          <w:rFonts w:cs="Times New Roman"/>
          <w:b w:val="0"/>
          <w:bCs w:val="0"/>
          <w:i w:val="0"/>
          <w:sz w:val="22"/>
          <w:szCs w:val="22"/>
        </w:rPr>
      </w:pPr>
      <w:r w:rsidRPr="00E46627">
        <w:rPr>
          <w:rFonts w:cs="Times New Roman"/>
          <w:sz w:val="22"/>
          <w:szCs w:val="22"/>
        </w:rPr>
        <w:t>Ďalšie interakcie:</w:t>
      </w:r>
    </w:p>
    <w:p w14:paraId="033DBBDE" w14:textId="77777777" w:rsidR="007D0C0A" w:rsidRPr="00E46627" w:rsidRDefault="009E45AE" w:rsidP="00E46627">
      <w:pPr>
        <w:pStyle w:val="Zkladntext"/>
        <w:spacing w:before="1"/>
        <w:ind w:left="284"/>
        <w:jc w:val="both"/>
        <w:rPr>
          <w:rFonts w:cs="Times New Roman"/>
          <w:sz w:val="22"/>
          <w:szCs w:val="22"/>
        </w:rPr>
      </w:pPr>
      <w:r w:rsidRPr="00E46627">
        <w:rPr>
          <w:rFonts w:cs="Times New Roman"/>
          <w:sz w:val="22"/>
          <w:szCs w:val="22"/>
        </w:rPr>
        <w:t xml:space="preserve">Zložka oxidu dusného v </w:t>
      </w:r>
      <w:proofErr w:type="spellStart"/>
      <w:r w:rsidRPr="00E46627">
        <w:rPr>
          <w:rFonts w:cs="Times New Roman"/>
          <w:sz w:val="22"/>
          <w:szCs w:val="22"/>
        </w:rPr>
        <w:t>Actynoxe</w:t>
      </w:r>
      <w:proofErr w:type="spellEnd"/>
      <w:r w:rsidRPr="00E46627">
        <w:rPr>
          <w:rFonts w:cs="Times New Roman"/>
          <w:sz w:val="22"/>
          <w:szCs w:val="22"/>
        </w:rPr>
        <w:t xml:space="preserve"> spôsobuje </w:t>
      </w:r>
      <w:proofErr w:type="spellStart"/>
      <w:r w:rsidRPr="00E46627">
        <w:rPr>
          <w:rFonts w:cs="Times New Roman"/>
          <w:sz w:val="22"/>
          <w:szCs w:val="22"/>
        </w:rPr>
        <w:t>inaktiváciu</w:t>
      </w:r>
      <w:proofErr w:type="spellEnd"/>
      <w:r w:rsidRPr="00E46627">
        <w:rPr>
          <w:rFonts w:cs="Times New Roman"/>
          <w:sz w:val="22"/>
          <w:szCs w:val="22"/>
        </w:rPr>
        <w:t xml:space="preserve"> vitamínu B</w:t>
      </w:r>
      <w:r w:rsidRPr="00E46627">
        <w:rPr>
          <w:rFonts w:cs="Times New Roman"/>
          <w:position w:val="-2"/>
          <w:sz w:val="22"/>
          <w:szCs w:val="22"/>
        </w:rPr>
        <w:t xml:space="preserve">12 </w:t>
      </w:r>
      <w:r w:rsidRPr="00E46627">
        <w:rPr>
          <w:rFonts w:cs="Times New Roman"/>
          <w:sz w:val="22"/>
          <w:szCs w:val="22"/>
        </w:rPr>
        <w:t>(</w:t>
      </w:r>
      <w:proofErr w:type="spellStart"/>
      <w:r w:rsidRPr="00E46627">
        <w:rPr>
          <w:rFonts w:cs="Times New Roman"/>
          <w:sz w:val="22"/>
          <w:szCs w:val="22"/>
        </w:rPr>
        <w:t>kofaktor</w:t>
      </w:r>
      <w:proofErr w:type="spellEnd"/>
      <w:r w:rsidRPr="00E46627">
        <w:rPr>
          <w:rFonts w:cs="Times New Roman"/>
          <w:sz w:val="22"/>
          <w:szCs w:val="22"/>
        </w:rPr>
        <w:t xml:space="preserve"> syntézy </w:t>
      </w:r>
      <w:proofErr w:type="spellStart"/>
      <w:r w:rsidRPr="00E46627">
        <w:rPr>
          <w:rFonts w:cs="Times New Roman"/>
          <w:sz w:val="22"/>
          <w:szCs w:val="22"/>
        </w:rPr>
        <w:t>metionínu</w:t>
      </w:r>
      <w:proofErr w:type="spellEnd"/>
      <w:r w:rsidRPr="00E46627">
        <w:rPr>
          <w:rFonts w:cs="Times New Roman"/>
          <w:sz w:val="22"/>
          <w:szCs w:val="22"/>
        </w:rPr>
        <w:t xml:space="preserve">), čo interferuje s metabolizmom kyseliny listovej. Teda syntéza DNA je po predĺženom podávaní oxidu dusného narušená. Tieto poruchy môžu viesť k </w:t>
      </w:r>
      <w:proofErr w:type="spellStart"/>
      <w:r w:rsidRPr="00E46627">
        <w:rPr>
          <w:rFonts w:cs="Times New Roman"/>
          <w:sz w:val="22"/>
          <w:szCs w:val="22"/>
        </w:rPr>
        <w:t>megaloblastickým</w:t>
      </w:r>
      <w:proofErr w:type="spellEnd"/>
      <w:r w:rsidRPr="00E46627">
        <w:rPr>
          <w:rFonts w:cs="Times New Roman"/>
          <w:sz w:val="22"/>
          <w:szCs w:val="22"/>
        </w:rPr>
        <w:t xml:space="preserve"> zmenám v kostnej dreni a k možnej </w:t>
      </w:r>
      <w:proofErr w:type="spellStart"/>
      <w:r w:rsidRPr="00E46627">
        <w:rPr>
          <w:rFonts w:cs="Times New Roman"/>
          <w:sz w:val="22"/>
          <w:szCs w:val="22"/>
        </w:rPr>
        <w:t>polyneuropatii</w:t>
      </w:r>
      <w:proofErr w:type="spellEnd"/>
      <w:r w:rsidRPr="00E46627">
        <w:rPr>
          <w:rFonts w:cs="Times New Roman"/>
          <w:sz w:val="22"/>
          <w:szCs w:val="22"/>
        </w:rPr>
        <w:t xml:space="preserve"> a/alebo </w:t>
      </w:r>
      <w:proofErr w:type="spellStart"/>
      <w:r w:rsidRPr="00E46627">
        <w:rPr>
          <w:rFonts w:cs="Times New Roman"/>
          <w:sz w:val="22"/>
          <w:szCs w:val="22"/>
        </w:rPr>
        <w:t>subakútnej</w:t>
      </w:r>
      <w:proofErr w:type="spellEnd"/>
      <w:r w:rsidRPr="00E46627">
        <w:rPr>
          <w:rFonts w:cs="Times New Roman"/>
          <w:sz w:val="22"/>
          <w:szCs w:val="22"/>
        </w:rPr>
        <w:t xml:space="preserve"> kombinovanej degenerácii miechy (pozri tiež časť 4.8). Čas podávania </w:t>
      </w:r>
      <w:proofErr w:type="spellStart"/>
      <w:r w:rsidRPr="00E46627">
        <w:rPr>
          <w:rFonts w:cs="Times New Roman"/>
          <w:sz w:val="22"/>
          <w:szCs w:val="22"/>
        </w:rPr>
        <w:t>Actynoxu</w:t>
      </w:r>
      <w:proofErr w:type="spellEnd"/>
      <w:r w:rsidRPr="00E46627">
        <w:rPr>
          <w:rFonts w:cs="Times New Roman"/>
          <w:sz w:val="22"/>
          <w:szCs w:val="22"/>
        </w:rPr>
        <w:t xml:space="preserve"> má byť preto obmedzený. (Pozri tiež časť 4.4).</w:t>
      </w:r>
    </w:p>
    <w:p w14:paraId="725CE9F8" w14:textId="77777777" w:rsidR="00984EDE" w:rsidRPr="00E46627" w:rsidRDefault="00984EDE" w:rsidP="00CE3B21">
      <w:pPr>
        <w:spacing w:before="2" w:line="280" w:lineRule="exact"/>
        <w:rPr>
          <w:rFonts w:ascii="Times New Roman" w:hAnsi="Times New Roman" w:cs="Times New Roman"/>
        </w:rPr>
      </w:pPr>
    </w:p>
    <w:p w14:paraId="7188C362" w14:textId="77777777" w:rsidR="007D0C0A" w:rsidRPr="00E46627" w:rsidRDefault="009E45AE" w:rsidP="00E46627">
      <w:pPr>
        <w:pStyle w:val="Zkladntext"/>
        <w:spacing w:line="243" w:lineRule="auto"/>
        <w:ind w:left="284"/>
        <w:rPr>
          <w:rFonts w:cs="Times New Roman"/>
          <w:sz w:val="22"/>
          <w:szCs w:val="22"/>
        </w:rPr>
      </w:pPr>
      <w:r w:rsidRPr="00E46627">
        <w:rPr>
          <w:rFonts w:cs="Times New Roman"/>
          <w:sz w:val="22"/>
          <w:szCs w:val="22"/>
        </w:rPr>
        <w:t xml:space="preserve">Vysoká frakcia kyslíka môže zosilniť pľúcnu toxicitu zapríčinenú vystavením takým látkam, ako je </w:t>
      </w:r>
      <w:proofErr w:type="spellStart"/>
      <w:r w:rsidRPr="00E46627">
        <w:rPr>
          <w:rFonts w:cs="Times New Roman"/>
          <w:sz w:val="22"/>
          <w:szCs w:val="22"/>
        </w:rPr>
        <w:t>parakvát</w:t>
      </w:r>
      <w:proofErr w:type="spellEnd"/>
      <w:r w:rsidRPr="00E46627">
        <w:rPr>
          <w:rFonts w:cs="Times New Roman"/>
          <w:sz w:val="22"/>
          <w:szCs w:val="22"/>
        </w:rPr>
        <w:t>, ktoré sú pre pľúca toxické.</w:t>
      </w:r>
    </w:p>
    <w:p w14:paraId="26BC73EC" w14:textId="77777777" w:rsidR="00984EDE" w:rsidRPr="00E46627" w:rsidRDefault="00984EDE" w:rsidP="00CE3B21">
      <w:pPr>
        <w:spacing w:before="3" w:line="280" w:lineRule="exact"/>
        <w:rPr>
          <w:rFonts w:ascii="Times New Roman" w:hAnsi="Times New Roman" w:cs="Times New Roman"/>
        </w:rPr>
      </w:pPr>
    </w:p>
    <w:p w14:paraId="26B7FF2D" w14:textId="77777777" w:rsidR="00984EDE" w:rsidRPr="00E46627" w:rsidRDefault="009E45AE">
      <w:pPr>
        <w:pStyle w:val="Nadpis1"/>
        <w:numPr>
          <w:ilvl w:val="1"/>
          <w:numId w:val="1"/>
        </w:numPr>
        <w:tabs>
          <w:tab w:val="left" w:pos="806"/>
        </w:tabs>
        <w:rPr>
          <w:rFonts w:cs="Times New Roman"/>
          <w:b w:val="0"/>
          <w:bCs w:val="0"/>
          <w:sz w:val="22"/>
          <w:szCs w:val="22"/>
        </w:rPr>
      </w:pPr>
      <w:proofErr w:type="spellStart"/>
      <w:r w:rsidRPr="00E46627">
        <w:rPr>
          <w:rFonts w:cs="Times New Roman"/>
          <w:sz w:val="22"/>
          <w:szCs w:val="22"/>
        </w:rPr>
        <w:t>Fertilita</w:t>
      </w:r>
      <w:proofErr w:type="spellEnd"/>
      <w:r w:rsidRPr="00E46627">
        <w:rPr>
          <w:rFonts w:cs="Times New Roman"/>
          <w:sz w:val="22"/>
          <w:szCs w:val="22"/>
        </w:rPr>
        <w:t>, gravidita a laktácia</w:t>
      </w:r>
    </w:p>
    <w:p w14:paraId="7BC51E09" w14:textId="77777777" w:rsidR="00984EDE" w:rsidRPr="00E46627" w:rsidRDefault="00984EDE">
      <w:pPr>
        <w:spacing w:before="2" w:line="280" w:lineRule="exact"/>
        <w:rPr>
          <w:rFonts w:ascii="Times New Roman" w:hAnsi="Times New Roman" w:cs="Times New Roman"/>
        </w:rPr>
      </w:pPr>
    </w:p>
    <w:p w14:paraId="541E446B" w14:textId="77777777" w:rsidR="00984EDE" w:rsidRPr="00E46627" w:rsidRDefault="009E45AE" w:rsidP="00E46627">
      <w:pPr>
        <w:pStyle w:val="Nadpis2"/>
        <w:ind w:left="284"/>
        <w:rPr>
          <w:rFonts w:cs="Times New Roman"/>
          <w:b w:val="0"/>
          <w:bCs w:val="0"/>
          <w:i w:val="0"/>
          <w:sz w:val="22"/>
          <w:szCs w:val="22"/>
        </w:rPr>
      </w:pPr>
      <w:r w:rsidRPr="00E46627">
        <w:rPr>
          <w:rFonts w:cs="Times New Roman"/>
          <w:sz w:val="22"/>
          <w:szCs w:val="22"/>
        </w:rPr>
        <w:t>Gravidita</w:t>
      </w:r>
    </w:p>
    <w:p w14:paraId="28338E2C" w14:textId="77777777" w:rsidR="007D0C0A" w:rsidRPr="00E46627" w:rsidRDefault="009E45AE" w:rsidP="00E46627">
      <w:pPr>
        <w:pStyle w:val="Zkladntext"/>
        <w:spacing w:before="1" w:line="243" w:lineRule="auto"/>
        <w:ind w:left="284"/>
        <w:rPr>
          <w:rFonts w:cs="Times New Roman"/>
          <w:sz w:val="22"/>
          <w:szCs w:val="22"/>
        </w:rPr>
      </w:pPr>
      <w:r w:rsidRPr="00E46627">
        <w:rPr>
          <w:rFonts w:cs="Times New Roman"/>
          <w:sz w:val="22"/>
          <w:szCs w:val="22"/>
        </w:rPr>
        <w:t xml:space="preserve">Veľké množstvo údajov o gravidných ženách nenaznačuje </w:t>
      </w:r>
      <w:proofErr w:type="spellStart"/>
      <w:r w:rsidRPr="00E46627">
        <w:rPr>
          <w:rFonts w:cs="Times New Roman"/>
          <w:sz w:val="22"/>
          <w:szCs w:val="22"/>
        </w:rPr>
        <w:t>malformačnú</w:t>
      </w:r>
      <w:proofErr w:type="spellEnd"/>
      <w:r w:rsidRPr="00E46627">
        <w:rPr>
          <w:rFonts w:cs="Times New Roman"/>
          <w:sz w:val="22"/>
          <w:szCs w:val="22"/>
        </w:rPr>
        <w:t xml:space="preserve"> ani </w:t>
      </w:r>
      <w:proofErr w:type="spellStart"/>
      <w:r w:rsidRPr="00E46627">
        <w:rPr>
          <w:rFonts w:cs="Times New Roman"/>
          <w:sz w:val="22"/>
          <w:szCs w:val="22"/>
        </w:rPr>
        <w:t>feto</w:t>
      </w:r>
      <w:proofErr w:type="spellEnd"/>
      <w:r w:rsidRPr="00E46627">
        <w:rPr>
          <w:rFonts w:cs="Times New Roman"/>
          <w:sz w:val="22"/>
          <w:szCs w:val="22"/>
        </w:rPr>
        <w:t>/</w:t>
      </w:r>
      <w:proofErr w:type="spellStart"/>
      <w:r w:rsidRPr="00E46627">
        <w:rPr>
          <w:rFonts w:cs="Times New Roman"/>
          <w:sz w:val="22"/>
          <w:szCs w:val="22"/>
        </w:rPr>
        <w:t>neonatálnu</w:t>
      </w:r>
      <w:proofErr w:type="spellEnd"/>
      <w:r w:rsidRPr="00E46627">
        <w:rPr>
          <w:rFonts w:cs="Times New Roman"/>
          <w:sz w:val="22"/>
          <w:szCs w:val="22"/>
        </w:rPr>
        <w:t xml:space="preserve"> toxicitu. </w:t>
      </w:r>
      <w:proofErr w:type="spellStart"/>
      <w:r w:rsidRPr="00E46627">
        <w:rPr>
          <w:rFonts w:cs="Times New Roman"/>
          <w:sz w:val="22"/>
          <w:szCs w:val="22"/>
        </w:rPr>
        <w:t>Actynox</w:t>
      </w:r>
      <w:proofErr w:type="spellEnd"/>
      <w:r w:rsidRPr="00E46627">
        <w:rPr>
          <w:rFonts w:cs="Times New Roman"/>
          <w:sz w:val="22"/>
          <w:szCs w:val="22"/>
        </w:rPr>
        <w:t xml:space="preserve"> sa môže používať počas gravidity, ak je to z klinického hľadiska potrebné.</w:t>
      </w:r>
    </w:p>
    <w:p w14:paraId="5CE1E488" w14:textId="77777777" w:rsidR="007D0C0A" w:rsidRPr="00E46627" w:rsidRDefault="007D0C0A" w:rsidP="00E46627">
      <w:pPr>
        <w:pStyle w:val="Zkladntext"/>
        <w:spacing w:before="1" w:line="243" w:lineRule="auto"/>
        <w:ind w:left="284"/>
        <w:rPr>
          <w:rFonts w:cs="Times New Roman"/>
          <w:sz w:val="22"/>
          <w:szCs w:val="22"/>
        </w:rPr>
      </w:pPr>
    </w:p>
    <w:p w14:paraId="6109183C" w14:textId="77777777" w:rsidR="007D0C0A" w:rsidRPr="00E46627" w:rsidRDefault="000B639E" w:rsidP="00E46627">
      <w:pPr>
        <w:pStyle w:val="Zkladntext"/>
        <w:spacing w:before="1" w:line="243" w:lineRule="auto"/>
        <w:ind w:left="284"/>
        <w:rPr>
          <w:rFonts w:cs="Times New Roman"/>
          <w:sz w:val="22"/>
          <w:szCs w:val="22"/>
        </w:rPr>
      </w:pPr>
      <w:r w:rsidRPr="00E46627">
        <w:rPr>
          <w:rFonts w:cs="Times New Roman"/>
          <w:sz w:val="22"/>
          <w:szCs w:val="22"/>
        </w:rPr>
        <w:t xml:space="preserve">Odporúča sa vyhnúť použitiu </w:t>
      </w:r>
      <w:proofErr w:type="spellStart"/>
      <w:r w:rsidRPr="00E46627">
        <w:rPr>
          <w:rFonts w:cs="Times New Roman"/>
          <w:sz w:val="22"/>
          <w:szCs w:val="22"/>
        </w:rPr>
        <w:t>Actynoxu</w:t>
      </w:r>
      <w:proofErr w:type="spellEnd"/>
      <w:r w:rsidRPr="00E46627">
        <w:rPr>
          <w:rFonts w:cs="Times New Roman"/>
          <w:sz w:val="22"/>
          <w:szCs w:val="22"/>
        </w:rPr>
        <w:t xml:space="preserve"> počas prvých dvoch </w:t>
      </w:r>
      <w:proofErr w:type="spellStart"/>
      <w:r w:rsidRPr="00E46627">
        <w:rPr>
          <w:rFonts w:cs="Times New Roman"/>
          <w:sz w:val="22"/>
          <w:szCs w:val="22"/>
        </w:rPr>
        <w:t>trimestrov</w:t>
      </w:r>
      <w:proofErr w:type="spellEnd"/>
      <w:r w:rsidRPr="00E46627">
        <w:rPr>
          <w:rFonts w:cs="Times New Roman"/>
          <w:sz w:val="22"/>
          <w:szCs w:val="22"/>
        </w:rPr>
        <w:t xml:space="preserve"> gravidity.</w:t>
      </w:r>
    </w:p>
    <w:p w14:paraId="34F3A60A" w14:textId="77777777" w:rsidR="00984EDE" w:rsidRPr="00E46627" w:rsidRDefault="00984EDE" w:rsidP="00E46627">
      <w:pPr>
        <w:spacing w:before="19" w:line="260" w:lineRule="exact"/>
        <w:ind w:left="284"/>
        <w:rPr>
          <w:rFonts w:ascii="Times New Roman" w:hAnsi="Times New Roman" w:cs="Times New Roman"/>
        </w:rPr>
      </w:pPr>
    </w:p>
    <w:p w14:paraId="0235AB39" w14:textId="77777777" w:rsidR="00984EDE" w:rsidRPr="00E46627" w:rsidRDefault="009E45AE" w:rsidP="00E46627">
      <w:pPr>
        <w:pStyle w:val="Nadpis2"/>
        <w:ind w:left="284"/>
        <w:rPr>
          <w:rFonts w:cs="Times New Roman"/>
          <w:b w:val="0"/>
          <w:bCs w:val="0"/>
          <w:i w:val="0"/>
          <w:sz w:val="22"/>
          <w:szCs w:val="22"/>
        </w:rPr>
      </w:pPr>
      <w:r w:rsidRPr="00E46627">
        <w:rPr>
          <w:rFonts w:cs="Times New Roman"/>
          <w:sz w:val="22"/>
          <w:szCs w:val="22"/>
        </w:rPr>
        <w:t>Dojčenie</w:t>
      </w:r>
    </w:p>
    <w:p w14:paraId="5FF65829" w14:textId="77777777" w:rsidR="007D0C0A" w:rsidRPr="00E46627" w:rsidRDefault="009E45AE" w:rsidP="00E46627">
      <w:pPr>
        <w:pStyle w:val="Zkladntext"/>
        <w:spacing w:line="243" w:lineRule="auto"/>
        <w:ind w:left="284"/>
        <w:rPr>
          <w:rFonts w:cs="Times New Roman"/>
          <w:sz w:val="22"/>
          <w:szCs w:val="22"/>
        </w:rPr>
      </w:pPr>
      <w:r w:rsidRPr="00E46627">
        <w:rPr>
          <w:rFonts w:cs="Times New Roman"/>
          <w:sz w:val="22"/>
          <w:szCs w:val="22"/>
        </w:rPr>
        <w:t>K dispozícii nie sú žiadne údaje o vylučovaní oxidu dusného do materského mlieka. Po krátkodobom podávaní oxidu dusného však nie je potrebné prerušiť dojčenie vzhľadom na veľmi krátky polčas.</w:t>
      </w:r>
    </w:p>
    <w:p w14:paraId="08A10E6B" w14:textId="77777777" w:rsidR="007D0C0A" w:rsidRPr="00E46627" w:rsidRDefault="007D0C0A" w:rsidP="00E46627">
      <w:pPr>
        <w:pStyle w:val="Zkladntext"/>
        <w:spacing w:before="1" w:line="243" w:lineRule="auto"/>
        <w:ind w:left="284"/>
        <w:rPr>
          <w:rFonts w:cs="Times New Roman"/>
          <w:sz w:val="22"/>
          <w:szCs w:val="22"/>
        </w:rPr>
      </w:pPr>
    </w:p>
    <w:p w14:paraId="25B2CA1B" w14:textId="77777777" w:rsidR="007D0C0A" w:rsidRPr="00E46627" w:rsidRDefault="005A6538" w:rsidP="00E46627">
      <w:pPr>
        <w:pStyle w:val="Zkladntext"/>
        <w:spacing w:line="243" w:lineRule="auto"/>
        <w:ind w:left="284"/>
        <w:rPr>
          <w:rFonts w:cs="Times New Roman"/>
          <w:sz w:val="22"/>
          <w:szCs w:val="22"/>
        </w:rPr>
      </w:pPr>
      <w:proofErr w:type="spellStart"/>
      <w:r w:rsidRPr="00E46627">
        <w:rPr>
          <w:rFonts w:cs="Times New Roman"/>
          <w:sz w:val="22"/>
          <w:szCs w:val="22"/>
        </w:rPr>
        <w:t>Actynox</w:t>
      </w:r>
      <w:proofErr w:type="spellEnd"/>
      <w:r w:rsidRPr="00E46627">
        <w:rPr>
          <w:rFonts w:cs="Times New Roman"/>
          <w:sz w:val="22"/>
          <w:szCs w:val="22"/>
        </w:rPr>
        <w:t xml:space="preserve"> sa môže použiť počas obdobia dojčenia, ale nemá sa používať počas dojčenia samotného.</w:t>
      </w:r>
    </w:p>
    <w:p w14:paraId="5700403B" w14:textId="77777777" w:rsidR="00984EDE" w:rsidRPr="00E46627" w:rsidRDefault="00984EDE" w:rsidP="00E46627">
      <w:pPr>
        <w:spacing w:before="2" w:line="180" w:lineRule="exact"/>
        <w:ind w:left="284"/>
        <w:rPr>
          <w:rFonts w:ascii="Times New Roman" w:hAnsi="Times New Roman" w:cs="Times New Roman"/>
        </w:rPr>
      </w:pPr>
    </w:p>
    <w:p w14:paraId="3FACE9C8" w14:textId="77777777" w:rsidR="00984EDE" w:rsidRPr="00E46627" w:rsidRDefault="009E45AE" w:rsidP="00E46627">
      <w:pPr>
        <w:pStyle w:val="Nadpis2"/>
        <w:spacing w:before="69"/>
        <w:ind w:left="284"/>
        <w:rPr>
          <w:rFonts w:cs="Times New Roman"/>
          <w:b w:val="0"/>
          <w:bCs w:val="0"/>
          <w:i w:val="0"/>
          <w:sz w:val="22"/>
          <w:szCs w:val="22"/>
        </w:rPr>
      </w:pPr>
      <w:proofErr w:type="spellStart"/>
      <w:r w:rsidRPr="00E46627">
        <w:rPr>
          <w:rFonts w:cs="Times New Roman"/>
          <w:sz w:val="22"/>
          <w:szCs w:val="22"/>
        </w:rPr>
        <w:t>Fertilita</w:t>
      </w:r>
      <w:proofErr w:type="spellEnd"/>
    </w:p>
    <w:p w14:paraId="4EEF6D17" w14:textId="35C242BB" w:rsidR="00B7246F" w:rsidRPr="00B7246F" w:rsidRDefault="009E45AE" w:rsidP="00EF7EA2">
      <w:pPr>
        <w:pStyle w:val="Zkladntext"/>
        <w:spacing w:line="243" w:lineRule="auto"/>
        <w:ind w:left="284"/>
        <w:rPr>
          <w:rFonts w:cs="Times New Roman"/>
          <w:sz w:val="22"/>
          <w:szCs w:val="22"/>
        </w:rPr>
      </w:pPr>
      <w:r w:rsidRPr="00EF7EA2">
        <w:rPr>
          <w:rFonts w:cs="Times New Roman"/>
          <w:sz w:val="22"/>
          <w:szCs w:val="22"/>
        </w:rPr>
        <w:t>Zo štúdií na zvieratách, v ktorých bola použitá nízka koncentrácia oxidu dusného (≤</w:t>
      </w:r>
      <w:r w:rsidR="00176DC8" w:rsidRPr="00EF7EA2">
        <w:rPr>
          <w:rFonts w:cs="Times New Roman"/>
          <w:sz w:val="22"/>
          <w:szCs w:val="22"/>
        </w:rPr>
        <w:t> </w:t>
      </w:r>
      <w:r w:rsidRPr="00EF7EA2">
        <w:rPr>
          <w:rFonts w:cs="Times New Roman"/>
          <w:sz w:val="22"/>
          <w:szCs w:val="22"/>
        </w:rPr>
        <w:t xml:space="preserve">1 %), vyplýva, že vo </w:t>
      </w:r>
      <w:proofErr w:type="spellStart"/>
      <w:r w:rsidRPr="00EF7EA2">
        <w:rPr>
          <w:rFonts w:cs="Times New Roman"/>
          <w:sz w:val="22"/>
          <w:szCs w:val="22"/>
        </w:rPr>
        <w:t>fertilite</w:t>
      </w:r>
      <w:proofErr w:type="spellEnd"/>
      <w:r w:rsidRPr="00EF7EA2">
        <w:rPr>
          <w:rFonts w:cs="Times New Roman"/>
          <w:sz w:val="22"/>
          <w:szCs w:val="22"/>
        </w:rPr>
        <w:t xml:space="preserve"> samcov alebo samíc nastala malá zmena (pozri časť 5.3).</w:t>
      </w:r>
    </w:p>
    <w:p w14:paraId="0BEF4DB2" w14:textId="64F62D73" w:rsidR="0039421C" w:rsidRPr="00E46627" w:rsidRDefault="0039421C" w:rsidP="00E46627">
      <w:pPr>
        <w:spacing w:before="3" w:line="280" w:lineRule="exact"/>
        <w:ind w:left="806"/>
        <w:rPr>
          <w:rFonts w:ascii="Times New Roman" w:hAnsi="Times New Roman" w:cs="Times New Roman"/>
        </w:rPr>
      </w:pPr>
    </w:p>
    <w:p w14:paraId="768451F2" w14:textId="77777777" w:rsidR="00984EDE" w:rsidRPr="00E46627" w:rsidRDefault="009E45AE">
      <w:pPr>
        <w:pStyle w:val="Nadpis1"/>
        <w:numPr>
          <w:ilvl w:val="1"/>
          <w:numId w:val="1"/>
        </w:numPr>
        <w:tabs>
          <w:tab w:val="left" w:pos="806"/>
        </w:tabs>
        <w:rPr>
          <w:rFonts w:cs="Times New Roman"/>
          <w:b w:val="0"/>
          <w:bCs w:val="0"/>
          <w:sz w:val="22"/>
          <w:szCs w:val="22"/>
        </w:rPr>
      </w:pPr>
      <w:r w:rsidRPr="00E46627">
        <w:rPr>
          <w:rFonts w:cs="Times New Roman"/>
          <w:sz w:val="22"/>
          <w:szCs w:val="22"/>
        </w:rPr>
        <w:t>Ovplyvnenie schopnosti viesť vozidlá a obsluhovať stroje</w:t>
      </w:r>
    </w:p>
    <w:p w14:paraId="4D48982A" w14:textId="77777777" w:rsidR="00984EDE" w:rsidRPr="00E46627" w:rsidRDefault="00984EDE">
      <w:pPr>
        <w:spacing w:before="1" w:line="280" w:lineRule="exact"/>
        <w:rPr>
          <w:rFonts w:ascii="Times New Roman" w:hAnsi="Times New Roman" w:cs="Times New Roman"/>
        </w:rPr>
      </w:pPr>
    </w:p>
    <w:p w14:paraId="750268C8" w14:textId="77777777" w:rsidR="007D0C0A" w:rsidRPr="00E46627" w:rsidRDefault="009E45AE" w:rsidP="00E46627">
      <w:pPr>
        <w:pStyle w:val="Zkladntext"/>
        <w:spacing w:line="243" w:lineRule="auto"/>
        <w:ind w:left="284"/>
        <w:rPr>
          <w:rFonts w:cs="Times New Roman"/>
          <w:sz w:val="22"/>
          <w:szCs w:val="22"/>
        </w:rPr>
      </w:pPr>
      <w:r w:rsidRPr="00E46627">
        <w:rPr>
          <w:rFonts w:cs="Times New Roman"/>
          <w:sz w:val="22"/>
          <w:szCs w:val="22"/>
        </w:rPr>
        <w:t xml:space="preserve">Zložka oxidu dusného v </w:t>
      </w:r>
      <w:proofErr w:type="spellStart"/>
      <w:r w:rsidRPr="00E46627">
        <w:rPr>
          <w:rFonts w:cs="Times New Roman"/>
          <w:sz w:val="22"/>
          <w:szCs w:val="22"/>
        </w:rPr>
        <w:t>Actynoxe</w:t>
      </w:r>
      <w:proofErr w:type="spellEnd"/>
      <w:r w:rsidRPr="00E46627">
        <w:rPr>
          <w:rFonts w:cs="Times New Roman"/>
          <w:sz w:val="22"/>
          <w:szCs w:val="22"/>
        </w:rPr>
        <w:t xml:space="preserve"> má vplyv na kognitívnu a </w:t>
      </w:r>
      <w:proofErr w:type="spellStart"/>
      <w:r w:rsidRPr="00E46627">
        <w:rPr>
          <w:rFonts w:cs="Times New Roman"/>
          <w:sz w:val="22"/>
          <w:szCs w:val="22"/>
        </w:rPr>
        <w:t>psychomotorickú</w:t>
      </w:r>
      <w:proofErr w:type="spellEnd"/>
      <w:r w:rsidRPr="00E46627">
        <w:rPr>
          <w:rFonts w:cs="Times New Roman"/>
          <w:sz w:val="22"/>
          <w:szCs w:val="22"/>
        </w:rPr>
        <w:t xml:space="preserve"> funkciu.</w:t>
      </w:r>
    </w:p>
    <w:p w14:paraId="787AC593" w14:textId="77777777" w:rsidR="0039421C" w:rsidRPr="00E46627" w:rsidRDefault="0039421C" w:rsidP="00E46627">
      <w:pPr>
        <w:spacing w:before="20" w:line="260" w:lineRule="exact"/>
        <w:ind w:left="284"/>
        <w:rPr>
          <w:rFonts w:ascii="Times New Roman" w:hAnsi="Times New Roman" w:cs="Times New Roman"/>
        </w:rPr>
      </w:pPr>
    </w:p>
    <w:p w14:paraId="18FAA199" w14:textId="77777777" w:rsidR="007D0C0A" w:rsidRPr="00E46627" w:rsidRDefault="009E45AE" w:rsidP="00E46627">
      <w:pPr>
        <w:pStyle w:val="Zkladntext"/>
        <w:spacing w:line="243" w:lineRule="auto"/>
        <w:ind w:left="284"/>
        <w:rPr>
          <w:rFonts w:cs="Times New Roman"/>
          <w:sz w:val="22"/>
          <w:szCs w:val="22"/>
        </w:rPr>
      </w:pPr>
      <w:r w:rsidRPr="00E46627">
        <w:rPr>
          <w:rFonts w:cs="Times New Roman"/>
          <w:sz w:val="22"/>
          <w:szCs w:val="22"/>
        </w:rPr>
        <w:t xml:space="preserve">Po krátkej inhalácii sa rýchlo z tela vylúči a nežiaduce </w:t>
      </w:r>
      <w:proofErr w:type="spellStart"/>
      <w:r w:rsidRPr="00E46627">
        <w:rPr>
          <w:rFonts w:cs="Times New Roman"/>
          <w:sz w:val="22"/>
          <w:szCs w:val="22"/>
        </w:rPr>
        <w:t>psychometrické</w:t>
      </w:r>
      <w:proofErr w:type="spellEnd"/>
      <w:r w:rsidRPr="00E46627">
        <w:rPr>
          <w:rFonts w:cs="Times New Roman"/>
          <w:sz w:val="22"/>
          <w:szCs w:val="22"/>
        </w:rPr>
        <w:t xml:space="preserve"> účinky sú sotva evidentné 20 minút po skončení podávania, zatiaľ čo jeho vplyv na kognitívne schopnosti môže pretrvávať niekoľko hodín.</w:t>
      </w:r>
    </w:p>
    <w:p w14:paraId="62163489" w14:textId="77777777" w:rsidR="007D0C0A" w:rsidRPr="00E46627" w:rsidRDefault="009E45AE" w:rsidP="00E46627">
      <w:pPr>
        <w:pStyle w:val="Zkladntext"/>
        <w:spacing w:line="243" w:lineRule="auto"/>
        <w:ind w:left="284"/>
        <w:rPr>
          <w:rFonts w:cs="Times New Roman"/>
          <w:sz w:val="22"/>
          <w:szCs w:val="22"/>
        </w:rPr>
      </w:pPr>
      <w:r w:rsidRPr="00E46627">
        <w:rPr>
          <w:rFonts w:cs="Times New Roman"/>
          <w:sz w:val="22"/>
          <w:szCs w:val="22"/>
        </w:rPr>
        <w:t xml:space="preserve">Keď sa použije ako jediná analgetická/sedatívna látka, vedenie vozidla a obsluha zložitých strojov sa neodporúča najmenej 30 minút po skončení podávania </w:t>
      </w:r>
      <w:proofErr w:type="spellStart"/>
      <w:r w:rsidRPr="00E46627">
        <w:rPr>
          <w:rFonts w:cs="Times New Roman"/>
          <w:sz w:val="22"/>
          <w:szCs w:val="22"/>
        </w:rPr>
        <w:t>Actynoxu</w:t>
      </w:r>
      <w:proofErr w:type="spellEnd"/>
      <w:r w:rsidRPr="00E46627">
        <w:rPr>
          <w:rFonts w:cs="Times New Roman"/>
          <w:sz w:val="22"/>
          <w:szCs w:val="22"/>
        </w:rPr>
        <w:t>, kým sa u pacienta neobnoví pôvodný duševný stav podľa posúdenia ošetrujúceho zdravotníckeho pracovníka.</w:t>
      </w:r>
    </w:p>
    <w:p w14:paraId="08EA5054" w14:textId="77777777" w:rsidR="00984EDE" w:rsidRPr="00E46627" w:rsidRDefault="00984EDE" w:rsidP="00CE3B21">
      <w:pPr>
        <w:spacing w:before="3" w:line="280" w:lineRule="exact"/>
        <w:rPr>
          <w:rFonts w:ascii="Times New Roman" w:hAnsi="Times New Roman" w:cs="Times New Roman"/>
        </w:rPr>
      </w:pPr>
    </w:p>
    <w:p w14:paraId="201850DA" w14:textId="77777777" w:rsidR="00984EDE" w:rsidRPr="00E46627" w:rsidRDefault="009E45AE">
      <w:pPr>
        <w:pStyle w:val="Nadpis1"/>
        <w:numPr>
          <w:ilvl w:val="1"/>
          <w:numId w:val="1"/>
        </w:numPr>
        <w:tabs>
          <w:tab w:val="left" w:pos="806"/>
        </w:tabs>
        <w:ind w:hanging="569"/>
        <w:rPr>
          <w:rFonts w:cs="Times New Roman"/>
          <w:b w:val="0"/>
          <w:bCs w:val="0"/>
          <w:sz w:val="22"/>
          <w:szCs w:val="22"/>
        </w:rPr>
      </w:pPr>
      <w:r w:rsidRPr="00E46627">
        <w:rPr>
          <w:rFonts w:cs="Times New Roman"/>
          <w:sz w:val="22"/>
          <w:szCs w:val="22"/>
        </w:rPr>
        <w:t>Nežiaduce účinky</w:t>
      </w:r>
    </w:p>
    <w:p w14:paraId="5FE286B9" w14:textId="77777777" w:rsidR="00984EDE" w:rsidRPr="00E46627" w:rsidRDefault="00984EDE">
      <w:pPr>
        <w:spacing w:before="1" w:line="280" w:lineRule="exact"/>
        <w:rPr>
          <w:rFonts w:ascii="Times New Roman" w:hAnsi="Times New Roman" w:cs="Times New Roman"/>
        </w:rPr>
      </w:pPr>
    </w:p>
    <w:p w14:paraId="105744A5" w14:textId="77777777" w:rsidR="007D0C0A" w:rsidRPr="00E46627" w:rsidRDefault="009E45AE" w:rsidP="00E46627">
      <w:pPr>
        <w:pStyle w:val="Zkladntext"/>
        <w:spacing w:line="243" w:lineRule="auto"/>
        <w:ind w:left="284"/>
        <w:rPr>
          <w:rFonts w:cs="Times New Roman"/>
          <w:sz w:val="22"/>
          <w:szCs w:val="22"/>
        </w:rPr>
      </w:pPr>
      <w:r w:rsidRPr="00E46627">
        <w:rPr>
          <w:rFonts w:cs="Times New Roman"/>
          <w:sz w:val="22"/>
          <w:szCs w:val="22"/>
        </w:rPr>
        <w:t xml:space="preserve">Po predĺženom alebo opakovanom vystavení oxidu dusnému bola hlásená </w:t>
      </w:r>
      <w:proofErr w:type="spellStart"/>
      <w:r w:rsidRPr="00E46627">
        <w:rPr>
          <w:rFonts w:cs="Times New Roman"/>
          <w:sz w:val="22"/>
          <w:szCs w:val="22"/>
        </w:rPr>
        <w:t>megaloblastická</w:t>
      </w:r>
      <w:proofErr w:type="spellEnd"/>
      <w:r w:rsidRPr="00E46627">
        <w:rPr>
          <w:rFonts w:cs="Times New Roman"/>
          <w:sz w:val="22"/>
          <w:szCs w:val="22"/>
        </w:rPr>
        <w:t xml:space="preserve"> anémia a </w:t>
      </w:r>
      <w:proofErr w:type="spellStart"/>
      <w:r w:rsidRPr="00E46627">
        <w:rPr>
          <w:rFonts w:cs="Times New Roman"/>
          <w:sz w:val="22"/>
          <w:szCs w:val="22"/>
        </w:rPr>
        <w:t>leukopénia</w:t>
      </w:r>
      <w:proofErr w:type="spellEnd"/>
      <w:r w:rsidRPr="00E46627">
        <w:rPr>
          <w:rFonts w:cs="Times New Roman"/>
          <w:sz w:val="22"/>
          <w:szCs w:val="22"/>
        </w:rPr>
        <w:t xml:space="preserve">. Pri mimoriadne vysokom a častom vystavení boli hlásené neurologické účinky, ako je </w:t>
      </w:r>
      <w:proofErr w:type="spellStart"/>
      <w:r w:rsidRPr="00E46627">
        <w:rPr>
          <w:rFonts w:cs="Times New Roman"/>
          <w:sz w:val="22"/>
          <w:szCs w:val="22"/>
        </w:rPr>
        <w:t>polyneuropatia</w:t>
      </w:r>
      <w:proofErr w:type="spellEnd"/>
      <w:r w:rsidRPr="00E46627">
        <w:rPr>
          <w:rFonts w:cs="Times New Roman"/>
          <w:sz w:val="22"/>
          <w:szCs w:val="22"/>
        </w:rPr>
        <w:t xml:space="preserve"> a </w:t>
      </w:r>
      <w:proofErr w:type="spellStart"/>
      <w:r w:rsidRPr="00E46627">
        <w:rPr>
          <w:rFonts w:cs="Times New Roman"/>
          <w:sz w:val="22"/>
          <w:szCs w:val="22"/>
        </w:rPr>
        <w:t>myelopatia</w:t>
      </w:r>
      <w:proofErr w:type="spellEnd"/>
      <w:r w:rsidRPr="00E46627">
        <w:rPr>
          <w:rFonts w:cs="Times New Roman"/>
          <w:sz w:val="22"/>
          <w:szCs w:val="22"/>
        </w:rPr>
        <w:t xml:space="preserve">. U pacientov s nediagnostikovaným </w:t>
      </w:r>
      <w:proofErr w:type="spellStart"/>
      <w:r w:rsidRPr="00E46627">
        <w:rPr>
          <w:rFonts w:cs="Times New Roman"/>
          <w:sz w:val="22"/>
          <w:szCs w:val="22"/>
        </w:rPr>
        <w:t>subklinickým</w:t>
      </w:r>
      <w:proofErr w:type="spellEnd"/>
      <w:r w:rsidRPr="00E46627">
        <w:rPr>
          <w:rFonts w:cs="Times New Roman"/>
          <w:sz w:val="22"/>
          <w:szCs w:val="22"/>
        </w:rPr>
        <w:t xml:space="preserve"> nedostatkom vitamínu B</w:t>
      </w:r>
      <w:r w:rsidR="00986403" w:rsidRPr="00E46627">
        <w:rPr>
          <w:rFonts w:cs="Times New Roman"/>
          <w:sz w:val="22"/>
          <w:szCs w:val="22"/>
          <w:vertAlign w:val="subscript"/>
        </w:rPr>
        <w:t>12</w:t>
      </w:r>
      <w:r w:rsidRPr="00E46627">
        <w:rPr>
          <w:rFonts w:cs="Times New Roman"/>
          <w:sz w:val="22"/>
          <w:szCs w:val="22"/>
        </w:rPr>
        <w:t xml:space="preserve"> sa však vyskytla neurologická toxicita po jednom vystavení oxidu dusnému kvôli anestézii. Substitučná liečba sa má zvážiť vo všetkých prípadoch, keď môže byť podozrenie na nedostatok vitamínu B</w:t>
      </w:r>
      <w:r w:rsidR="00986403" w:rsidRPr="00E46627">
        <w:rPr>
          <w:rFonts w:cs="Times New Roman"/>
          <w:sz w:val="22"/>
          <w:szCs w:val="22"/>
          <w:vertAlign w:val="subscript"/>
        </w:rPr>
        <w:t>12</w:t>
      </w:r>
      <w:r w:rsidRPr="00E46627">
        <w:rPr>
          <w:rFonts w:cs="Times New Roman"/>
          <w:sz w:val="22"/>
          <w:szCs w:val="22"/>
        </w:rPr>
        <w:t xml:space="preserve"> alebo kyseliny listovej, alebo keď sa vyskytnú príznaky alebo symptómy vplyvu na syntézu </w:t>
      </w:r>
      <w:proofErr w:type="spellStart"/>
      <w:r w:rsidRPr="00E46627">
        <w:rPr>
          <w:rFonts w:cs="Times New Roman"/>
          <w:sz w:val="22"/>
          <w:szCs w:val="22"/>
        </w:rPr>
        <w:t>metionínu</w:t>
      </w:r>
      <w:proofErr w:type="spellEnd"/>
      <w:r w:rsidRPr="00E46627">
        <w:rPr>
          <w:rFonts w:cs="Times New Roman"/>
          <w:sz w:val="22"/>
          <w:szCs w:val="22"/>
        </w:rPr>
        <w:t xml:space="preserve"> vyvolané oxidom dusným.</w:t>
      </w:r>
    </w:p>
    <w:p w14:paraId="7EF134D2" w14:textId="77777777" w:rsidR="00984EDE" w:rsidRPr="00E46627" w:rsidRDefault="00984EDE" w:rsidP="00E46627">
      <w:pPr>
        <w:spacing w:before="14" w:line="280" w:lineRule="exact"/>
        <w:ind w:left="284"/>
        <w:rPr>
          <w:rFonts w:ascii="Times New Roman" w:hAnsi="Times New Roman" w:cs="Times New Roman"/>
        </w:rPr>
      </w:pPr>
    </w:p>
    <w:p w14:paraId="0684560D" w14:textId="77777777" w:rsidR="00E721F6" w:rsidRPr="00E46627" w:rsidRDefault="005D572D" w:rsidP="00E46627">
      <w:pPr>
        <w:ind w:left="284"/>
        <w:rPr>
          <w:rFonts w:ascii="Times New Roman" w:hAnsi="Times New Roman" w:cs="Times New Roman"/>
          <w:u w:val="single"/>
        </w:rPr>
      </w:pPr>
      <w:r w:rsidRPr="00E46627">
        <w:rPr>
          <w:rFonts w:ascii="Times New Roman" w:hAnsi="Times New Roman" w:cs="Times New Roman"/>
          <w:u w:val="single"/>
        </w:rPr>
        <w:t>Poruchy nervového systému</w:t>
      </w:r>
    </w:p>
    <w:p w14:paraId="1DE5EAA5" w14:textId="77777777" w:rsidR="00E721F6" w:rsidRPr="00E46627" w:rsidRDefault="00E721F6" w:rsidP="00E46627">
      <w:pPr>
        <w:ind w:left="284"/>
        <w:rPr>
          <w:rFonts w:ascii="Times New Roman" w:eastAsia="Times New Roman" w:hAnsi="Times New Roman" w:cs="Times New Roman"/>
        </w:rPr>
      </w:pPr>
      <w:r w:rsidRPr="00E46627">
        <w:rPr>
          <w:rFonts w:ascii="Times New Roman" w:hAnsi="Times New Roman" w:cs="Times New Roman"/>
          <w:spacing w:val="-1"/>
        </w:rPr>
        <w:t>Časté (≥1/100 až &lt;1/10): Závraty, pocit straty rovnováhy, eufória.</w:t>
      </w:r>
    </w:p>
    <w:p w14:paraId="18677F14" w14:textId="77777777" w:rsidR="007D0C0A" w:rsidRPr="00E46627" w:rsidRDefault="0033183C" w:rsidP="00E46627">
      <w:pPr>
        <w:pStyle w:val="Zkladntext"/>
        <w:spacing w:before="2" w:line="243" w:lineRule="auto"/>
        <w:ind w:left="284"/>
        <w:rPr>
          <w:rFonts w:cs="Times New Roman"/>
          <w:sz w:val="22"/>
          <w:szCs w:val="22"/>
        </w:rPr>
      </w:pPr>
      <w:r w:rsidRPr="00E46627">
        <w:rPr>
          <w:rFonts w:cs="Times New Roman"/>
          <w:sz w:val="22"/>
          <w:szCs w:val="22"/>
        </w:rPr>
        <w:t>Menej časté: (≥1/1 000 až &lt;1/100): Silná únava.</w:t>
      </w:r>
    </w:p>
    <w:p w14:paraId="5582F283" w14:textId="402CE4D4" w:rsidR="007D0C0A" w:rsidRPr="00E46627" w:rsidRDefault="004F3915" w:rsidP="00E46627">
      <w:pPr>
        <w:pStyle w:val="Zkladntext"/>
        <w:spacing w:before="2" w:line="243" w:lineRule="auto"/>
        <w:ind w:left="284"/>
        <w:rPr>
          <w:rFonts w:cs="Times New Roman"/>
          <w:sz w:val="22"/>
          <w:szCs w:val="22"/>
        </w:rPr>
      </w:pPr>
      <w:r w:rsidRPr="00E46627">
        <w:rPr>
          <w:rFonts w:cs="Times New Roman"/>
          <w:sz w:val="22"/>
          <w:szCs w:val="22"/>
        </w:rPr>
        <w:t>Veľmi zriedkavé (&lt;1/10 000):</w:t>
      </w:r>
      <w:r w:rsidR="007340AF">
        <w:rPr>
          <w:rFonts w:cs="Times New Roman"/>
          <w:sz w:val="22"/>
          <w:szCs w:val="22"/>
        </w:rPr>
        <w:t>P</w:t>
      </w:r>
      <w:r w:rsidRPr="00E46627">
        <w:rPr>
          <w:rFonts w:cs="Times New Roman"/>
          <w:sz w:val="22"/>
          <w:szCs w:val="22"/>
        </w:rPr>
        <w:t>araparéza.</w:t>
      </w:r>
    </w:p>
    <w:p w14:paraId="1B9E7A09" w14:textId="3C2AE3FF" w:rsidR="007D0C0A" w:rsidRPr="00A33D15" w:rsidRDefault="0033183C" w:rsidP="00E46627">
      <w:pPr>
        <w:pStyle w:val="Zkladntext"/>
        <w:spacing w:before="2" w:line="243" w:lineRule="auto"/>
        <w:ind w:left="284"/>
        <w:rPr>
          <w:rFonts w:cs="Times New Roman"/>
          <w:sz w:val="22"/>
          <w:szCs w:val="22"/>
        </w:rPr>
      </w:pPr>
      <w:r w:rsidRPr="00E46627">
        <w:rPr>
          <w:rFonts w:cs="Times New Roman"/>
          <w:sz w:val="22"/>
          <w:szCs w:val="22"/>
        </w:rPr>
        <w:t>Neznáme (nemožno ich odhadnúť z dostupných údajov): Respiračný útlm, bolesť hlavy</w:t>
      </w:r>
      <w:r w:rsidR="00A33D15">
        <w:rPr>
          <w:rFonts w:cs="Times New Roman"/>
          <w:sz w:val="22"/>
          <w:szCs w:val="22"/>
        </w:rPr>
        <w:t xml:space="preserve">, </w:t>
      </w:r>
      <w:r w:rsidR="00A33D15" w:rsidRPr="007E7145">
        <w:rPr>
          <w:bCs/>
          <w:sz w:val="22"/>
          <w:szCs w:val="22"/>
        </w:rPr>
        <w:t xml:space="preserve">, </w:t>
      </w:r>
      <w:proofErr w:type="spellStart"/>
      <w:r w:rsidR="00A33D15" w:rsidRPr="007E7145">
        <w:rPr>
          <w:bCs/>
          <w:sz w:val="22"/>
          <w:szCs w:val="22"/>
        </w:rPr>
        <w:t>myeloneuropatia</w:t>
      </w:r>
      <w:proofErr w:type="spellEnd"/>
      <w:r w:rsidR="00A33D15" w:rsidRPr="007E7145">
        <w:rPr>
          <w:bCs/>
          <w:sz w:val="22"/>
          <w:szCs w:val="22"/>
        </w:rPr>
        <w:t xml:space="preserve">, </w:t>
      </w:r>
      <w:proofErr w:type="spellStart"/>
      <w:r w:rsidR="00A33D15" w:rsidRPr="007E7145">
        <w:rPr>
          <w:bCs/>
          <w:sz w:val="22"/>
          <w:szCs w:val="22"/>
        </w:rPr>
        <w:t>neuropatia</w:t>
      </w:r>
      <w:proofErr w:type="spellEnd"/>
      <w:r w:rsidR="00A33D15" w:rsidRPr="007E7145">
        <w:rPr>
          <w:bCs/>
          <w:sz w:val="22"/>
          <w:szCs w:val="22"/>
        </w:rPr>
        <w:t xml:space="preserve">, </w:t>
      </w:r>
      <w:proofErr w:type="spellStart"/>
      <w:r w:rsidR="00A33D15" w:rsidRPr="007E7145">
        <w:rPr>
          <w:bCs/>
          <w:sz w:val="22"/>
          <w:szCs w:val="22"/>
        </w:rPr>
        <w:t>subakútna</w:t>
      </w:r>
      <w:proofErr w:type="spellEnd"/>
      <w:r w:rsidR="00A33D15" w:rsidRPr="007E7145">
        <w:rPr>
          <w:bCs/>
          <w:sz w:val="22"/>
          <w:szCs w:val="22"/>
        </w:rPr>
        <w:t xml:space="preserve"> degenerácia miechy</w:t>
      </w:r>
      <w:r w:rsidR="009946D7">
        <w:rPr>
          <w:bCs/>
          <w:sz w:val="22"/>
          <w:szCs w:val="22"/>
        </w:rPr>
        <w:t>, generalizované záchvaty</w:t>
      </w:r>
    </w:p>
    <w:p w14:paraId="29BC7B12" w14:textId="77777777" w:rsidR="007D0C0A" w:rsidRPr="003216A1" w:rsidRDefault="007D0C0A" w:rsidP="00E46627">
      <w:pPr>
        <w:pStyle w:val="Zkladntext"/>
        <w:spacing w:before="2" w:line="243" w:lineRule="auto"/>
        <w:ind w:left="284"/>
        <w:rPr>
          <w:rFonts w:cs="Times New Roman"/>
          <w:w w:val="99"/>
          <w:sz w:val="22"/>
          <w:szCs w:val="22"/>
        </w:rPr>
      </w:pPr>
    </w:p>
    <w:p w14:paraId="3ECA262C" w14:textId="77777777" w:rsidR="00E721F6" w:rsidRPr="00E46627" w:rsidRDefault="005D572D" w:rsidP="00E46627">
      <w:pPr>
        <w:ind w:left="284"/>
        <w:rPr>
          <w:rFonts w:ascii="Times New Roman" w:eastAsia="Times New Roman" w:hAnsi="Times New Roman" w:cs="Times New Roman"/>
          <w:spacing w:val="-1"/>
          <w:u w:val="single"/>
        </w:rPr>
      </w:pPr>
      <w:r w:rsidRPr="00E46627">
        <w:rPr>
          <w:rFonts w:ascii="Times New Roman" w:hAnsi="Times New Roman" w:cs="Times New Roman"/>
          <w:u w:val="single"/>
        </w:rPr>
        <w:t xml:space="preserve">Poruchy </w:t>
      </w:r>
      <w:proofErr w:type="spellStart"/>
      <w:r w:rsidRPr="00E46627">
        <w:rPr>
          <w:rFonts w:ascii="Times New Roman" w:hAnsi="Times New Roman" w:cs="Times New Roman"/>
          <w:u w:val="single"/>
        </w:rPr>
        <w:t>gastrointestinálneho</w:t>
      </w:r>
      <w:proofErr w:type="spellEnd"/>
      <w:r w:rsidRPr="00E46627">
        <w:rPr>
          <w:rFonts w:ascii="Times New Roman" w:hAnsi="Times New Roman" w:cs="Times New Roman"/>
          <w:u w:val="single"/>
        </w:rPr>
        <w:t xml:space="preserve"> traktu</w:t>
      </w:r>
    </w:p>
    <w:p w14:paraId="6C274E82" w14:textId="77777777" w:rsidR="00E721F6" w:rsidRPr="00E46627" w:rsidRDefault="00E721F6" w:rsidP="00E46627">
      <w:pPr>
        <w:ind w:left="284"/>
        <w:rPr>
          <w:rFonts w:ascii="Times New Roman" w:eastAsia="Times New Roman" w:hAnsi="Times New Roman" w:cs="Times New Roman"/>
        </w:rPr>
      </w:pPr>
      <w:r w:rsidRPr="00E46627">
        <w:rPr>
          <w:rFonts w:ascii="Times New Roman" w:hAnsi="Times New Roman" w:cs="Times New Roman"/>
          <w:spacing w:val="-1"/>
        </w:rPr>
        <w:t>Časté (≥1/100 až &lt;1/10): Nevoľnosť a vracanie.</w:t>
      </w:r>
    </w:p>
    <w:p w14:paraId="3AFBB9FA" w14:textId="08484D05" w:rsidR="00E721F6" w:rsidRPr="00E46627" w:rsidRDefault="0033183C" w:rsidP="00E46627">
      <w:pPr>
        <w:ind w:left="284"/>
        <w:rPr>
          <w:rFonts w:ascii="Times New Roman" w:eastAsia="Times New Roman" w:hAnsi="Times New Roman" w:cs="Times New Roman"/>
        </w:rPr>
      </w:pPr>
      <w:r w:rsidRPr="00E46627">
        <w:rPr>
          <w:rFonts w:ascii="Times New Roman" w:hAnsi="Times New Roman" w:cs="Times New Roman"/>
          <w:spacing w:val="-1"/>
        </w:rPr>
        <w:t>Menej časté: (≥1/1 000 až &lt;1/100): Nadúvanie, zvýšený objem plynu v</w:t>
      </w:r>
      <w:r w:rsidR="00176DC8" w:rsidRPr="00E46627">
        <w:rPr>
          <w:rFonts w:ascii="Times New Roman" w:hAnsi="Times New Roman" w:cs="Times New Roman"/>
          <w:spacing w:val="-1"/>
        </w:rPr>
        <w:t> </w:t>
      </w:r>
      <w:r w:rsidRPr="00E46627">
        <w:rPr>
          <w:rFonts w:ascii="Times New Roman" w:hAnsi="Times New Roman" w:cs="Times New Roman"/>
          <w:spacing w:val="-1"/>
        </w:rPr>
        <w:t>črevách</w:t>
      </w:r>
      <w:r w:rsidR="00176DC8" w:rsidRPr="00E46627">
        <w:rPr>
          <w:rFonts w:ascii="Times New Roman" w:hAnsi="Times New Roman" w:cs="Times New Roman"/>
          <w:spacing w:val="-1"/>
        </w:rPr>
        <w:t>.</w:t>
      </w:r>
    </w:p>
    <w:p w14:paraId="661A8342" w14:textId="77777777" w:rsidR="00E721F6" w:rsidRPr="00E46627" w:rsidRDefault="00E721F6" w:rsidP="00E46627">
      <w:pPr>
        <w:spacing w:before="14" w:line="280" w:lineRule="exact"/>
        <w:ind w:left="284"/>
        <w:rPr>
          <w:rFonts w:ascii="Times New Roman" w:hAnsi="Times New Roman" w:cs="Times New Roman"/>
        </w:rPr>
      </w:pPr>
    </w:p>
    <w:p w14:paraId="222A7A35" w14:textId="77777777" w:rsidR="00E721F6" w:rsidRPr="00E46627" w:rsidRDefault="005D572D" w:rsidP="00E46627">
      <w:pPr>
        <w:ind w:left="284"/>
        <w:rPr>
          <w:rFonts w:ascii="Times New Roman" w:hAnsi="Times New Roman" w:cs="Times New Roman"/>
          <w:u w:val="single"/>
        </w:rPr>
      </w:pPr>
      <w:r w:rsidRPr="00E46627">
        <w:rPr>
          <w:rFonts w:ascii="Times New Roman" w:hAnsi="Times New Roman" w:cs="Times New Roman"/>
          <w:u w:val="single"/>
        </w:rPr>
        <w:t>Poruchy ucha a labyrintu</w:t>
      </w:r>
    </w:p>
    <w:p w14:paraId="529F0710" w14:textId="77777777" w:rsidR="00E721F6" w:rsidRPr="00E46627" w:rsidRDefault="00E721F6" w:rsidP="00E46627">
      <w:pPr>
        <w:ind w:left="284"/>
        <w:rPr>
          <w:rFonts w:ascii="Times New Roman" w:eastAsia="Times New Roman" w:hAnsi="Times New Roman" w:cs="Times New Roman"/>
        </w:rPr>
      </w:pPr>
      <w:r w:rsidRPr="00E46627">
        <w:rPr>
          <w:rFonts w:ascii="Times New Roman" w:hAnsi="Times New Roman" w:cs="Times New Roman"/>
          <w:spacing w:val="-1"/>
        </w:rPr>
        <w:t>Menej časté: (≥1/1 000 až &lt;1/100): Pocit tlaku v strednom uchu</w:t>
      </w:r>
      <w:r w:rsidR="00176DC8" w:rsidRPr="00E46627">
        <w:rPr>
          <w:rFonts w:ascii="Times New Roman" w:hAnsi="Times New Roman" w:cs="Times New Roman"/>
          <w:spacing w:val="-1"/>
        </w:rPr>
        <w:t>.</w:t>
      </w:r>
    </w:p>
    <w:p w14:paraId="39DED96A" w14:textId="77777777" w:rsidR="00E721F6" w:rsidRPr="00E46627" w:rsidRDefault="00E721F6" w:rsidP="00E46627">
      <w:pPr>
        <w:spacing w:before="20" w:line="260" w:lineRule="exact"/>
        <w:ind w:left="284"/>
        <w:rPr>
          <w:rFonts w:ascii="Times New Roman" w:hAnsi="Times New Roman" w:cs="Times New Roman"/>
        </w:rPr>
      </w:pPr>
    </w:p>
    <w:p w14:paraId="354780DD" w14:textId="77777777" w:rsidR="00E721F6" w:rsidRPr="00E46627" w:rsidRDefault="005D572D" w:rsidP="00E46627">
      <w:pPr>
        <w:pStyle w:val="Zkladntext"/>
        <w:ind w:left="284"/>
        <w:rPr>
          <w:rFonts w:cs="Times New Roman"/>
          <w:sz w:val="22"/>
          <w:szCs w:val="22"/>
          <w:u w:val="single"/>
        </w:rPr>
      </w:pPr>
      <w:r w:rsidRPr="00E46627">
        <w:rPr>
          <w:rFonts w:cs="Times New Roman"/>
          <w:sz w:val="22"/>
          <w:szCs w:val="22"/>
          <w:u w:val="single"/>
        </w:rPr>
        <w:t>Poruchy krvi a lymfatického systému</w:t>
      </w:r>
    </w:p>
    <w:p w14:paraId="13277175" w14:textId="77777777" w:rsidR="00E721F6" w:rsidRPr="00E46627" w:rsidRDefault="00E721F6" w:rsidP="00E46627">
      <w:pPr>
        <w:pStyle w:val="Zkladntext"/>
        <w:ind w:left="284"/>
        <w:rPr>
          <w:rFonts w:cs="Times New Roman"/>
          <w:sz w:val="22"/>
          <w:szCs w:val="22"/>
        </w:rPr>
      </w:pPr>
      <w:r w:rsidRPr="00E46627">
        <w:rPr>
          <w:rFonts w:cs="Times New Roman"/>
          <w:sz w:val="22"/>
          <w:szCs w:val="22"/>
        </w:rPr>
        <w:t xml:space="preserve">Neznáme (nemožno ich odhadnúť z dostupných údajov): </w:t>
      </w:r>
      <w:proofErr w:type="spellStart"/>
      <w:r w:rsidRPr="00E46627">
        <w:rPr>
          <w:rFonts w:cs="Times New Roman"/>
          <w:sz w:val="22"/>
          <w:szCs w:val="22"/>
        </w:rPr>
        <w:t>Megaloblastická</w:t>
      </w:r>
      <w:proofErr w:type="spellEnd"/>
      <w:r w:rsidRPr="00E46627">
        <w:rPr>
          <w:rFonts w:cs="Times New Roman"/>
          <w:sz w:val="22"/>
          <w:szCs w:val="22"/>
        </w:rPr>
        <w:t xml:space="preserve"> anémia, </w:t>
      </w:r>
      <w:proofErr w:type="spellStart"/>
      <w:r w:rsidRPr="00E46627">
        <w:rPr>
          <w:rFonts w:cs="Times New Roman"/>
          <w:sz w:val="22"/>
          <w:szCs w:val="22"/>
        </w:rPr>
        <w:t>leukopénia</w:t>
      </w:r>
      <w:proofErr w:type="spellEnd"/>
      <w:r w:rsidRPr="00E46627">
        <w:rPr>
          <w:rFonts w:cs="Times New Roman"/>
          <w:sz w:val="22"/>
          <w:szCs w:val="22"/>
        </w:rPr>
        <w:t>.</w:t>
      </w:r>
    </w:p>
    <w:p w14:paraId="6B3860CE" w14:textId="77777777" w:rsidR="00E721F6" w:rsidRPr="00E46627" w:rsidRDefault="00E721F6" w:rsidP="00E46627">
      <w:pPr>
        <w:pStyle w:val="Zkladntext"/>
        <w:spacing w:before="3"/>
        <w:ind w:left="284"/>
        <w:rPr>
          <w:rFonts w:cs="Times New Roman"/>
          <w:sz w:val="22"/>
          <w:szCs w:val="22"/>
        </w:rPr>
      </w:pPr>
    </w:p>
    <w:p w14:paraId="6CE6ADBA" w14:textId="77777777" w:rsidR="00E721F6" w:rsidRPr="00E46627" w:rsidRDefault="005D572D" w:rsidP="00E46627">
      <w:pPr>
        <w:pStyle w:val="Zkladntext"/>
        <w:ind w:left="284"/>
        <w:rPr>
          <w:rFonts w:cs="Times New Roman"/>
          <w:sz w:val="22"/>
          <w:szCs w:val="22"/>
          <w:u w:val="single"/>
        </w:rPr>
      </w:pPr>
      <w:r w:rsidRPr="00E46627">
        <w:rPr>
          <w:rFonts w:cs="Times New Roman"/>
          <w:sz w:val="22"/>
          <w:szCs w:val="22"/>
          <w:u w:val="single"/>
        </w:rPr>
        <w:t>Psychické poruchy</w:t>
      </w:r>
    </w:p>
    <w:p w14:paraId="68A3B22D" w14:textId="5588A268" w:rsidR="00E721F6" w:rsidRPr="00E46627" w:rsidRDefault="00E721F6" w:rsidP="00E46627">
      <w:pPr>
        <w:pStyle w:val="Zkladntext"/>
        <w:ind w:left="284"/>
        <w:rPr>
          <w:rFonts w:cs="Times New Roman"/>
          <w:sz w:val="22"/>
          <w:szCs w:val="22"/>
        </w:rPr>
      </w:pPr>
      <w:r w:rsidRPr="00E46627">
        <w:rPr>
          <w:rFonts w:cs="Times New Roman"/>
          <w:sz w:val="22"/>
          <w:szCs w:val="22"/>
        </w:rPr>
        <w:t>Neznáme (nemožno ich odhadnúť z dostupných údajov): Psychóza, zmätenosť, úzkosť</w:t>
      </w:r>
      <w:r w:rsidR="003216A1">
        <w:rPr>
          <w:rFonts w:cs="Times New Roman"/>
          <w:sz w:val="22"/>
          <w:szCs w:val="22"/>
        </w:rPr>
        <w:t>,</w:t>
      </w:r>
      <w:r w:rsidR="003216A1" w:rsidRPr="00E46627">
        <w:rPr>
          <w:rFonts w:cs="Times New Roman"/>
          <w:sz w:val="22"/>
          <w:szCs w:val="22"/>
        </w:rPr>
        <w:t xml:space="preserve"> </w:t>
      </w:r>
      <w:r w:rsidRPr="00E46627">
        <w:rPr>
          <w:rFonts w:cs="Times New Roman"/>
          <w:sz w:val="22"/>
          <w:szCs w:val="22"/>
        </w:rPr>
        <w:t>závislosť.</w:t>
      </w:r>
    </w:p>
    <w:p w14:paraId="6AF7610E" w14:textId="77777777" w:rsidR="00E721F6" w:rsidRPr="00E46627" w:rsidRDefault="00E721F6" w:rsidP="00E46627">
      <w:pPr>
        <w:ind w:left="284"/>
        <w:rPr>
          <w:rFonts w:ascii="Times New Roman" w:hAnsi="Times New Roman" w:cs="Times New Roman"/>
        </w:rPr>
      </w:pPr>
    </w:p>
    <w:p w14:paraId="2F5347D4" w14:textId="77777777" w:rsidR="00E721F6" w:rsidRPr="00E46627" w:rsidRDefault="005D572D" w:rsidP="00E46627">
      <w:pPr>
        <w:pStyle w:val="Zkladntext"/>
        <w:ind w:left="284"/>
        <w:rPr>
          <w:rFonts w:cs="Times New Roman"/>
          <w:sz w:val="22"/>
          <w:szCs w:val="22"/>
          <w:u w:val="single"/>
        </w:rPr>
      </w:pPr>
      <w:r w:rsidRPr="00E46627">
        <w:rPr>
          <w:rFonts w:cs="Times New Roman"/>
          <w:sz w:val="22"/>
          <w:szCs w:val="22"/>
          <w:u w:val="single"/>
        </w:rPr>
        <w:t xml:space="preserve">Poruchy dýchacej sústavy, hrudníka a </w:t>
      </w:r>
      <w:proofErr w:type="spellStart"/>
      <w:r w:rsidRPr="00E46627">
        <w:rPr>
          <w:rFonts w:cs="Times New Roman"/>
          <w:sz w:val="22"/>
          <w:szCs w:val="22"/>
          <w:u w:val="single"/>
        </w:rPr>
        <w:t>mediastína</w:t>
      </w:r>
      <w:proofErr w:type="spellEnd"/>
    </w:p>
    <w:p w14:paraId="28F75FAB" w14:textId="77777777" w:rsidR="00E721F6" w:rsidRPr="00E46627" w:rsidRDefault="00E721F6" w:rsidP="00E46627">
      <w:pPr>
        <w:pStyle w:val="Zkladntext"/>
        <w:ind w:left="284"/>
        <w:rPr>
          <w:rFonts w:cs="Times New Roman"/>
          <w:sz w:val="22"/>
          <w:szCs w:val="22"/>
        </w:rPr>
      </w:pPr>
      <w:r w:rsidRPr="00E46627">
        <w:rPr>
          <w:rFonts w:cs="Times New Roman"/>
          <w:sz w:val="22"/>
          <w:szCs w:val="22"/>
        </w:rPr>
        <w:t>Neznáme (nemožno ich odhadnúť z dostupných údajov): Respiračný útlm.</w:t>
      </w:r>
    </w:p>
    <w:p w14:paraId="351DD9D2" w14:textId="77777777" w:rsidR="00AE618D" w:rsidRPr="00E46627" w:rsidRDefault="00AE618D" w:rsidP="00E46627">
      <w:pPr>
        <w:pStyle w:val="Zkladntext"/>
        <w:ind w:left="284"/>
        <w:rPr>
          <w:rFonts w:cs="Times New Roman"/>
          <w:sz w:val="22"/>
          <w:szCs w:val="22"/>
        </w:rPr>
      </w:pPr>
    </w:p>
    <w:p w14:paraId="553A17B1" w14:textId="77777777" w:rsidR="00AE618D" w:rsidRPr="00E46627" w:rsidRDefault="00AF4498" w:rsidP="00E46627">
      <w:pPr>
        <w:pStyle w:val="Zkladntext"/>
        <w:spacing w:before="3" w:line="243" w:lineRule="auto"/>
        <w:ind w:left="284"/>
        <w:rPr>
          <w:rFonts w:cs="Times New Roman"/>
          <w:sz w:val="22"/>
          <w:szCs w:val="22"/>
          <w:u w:val="single"/>
        </w:rPr>
      </w:pPr>
      <w:r w:rsidRPr="00E46627">
        <w:rPr>
          <w:rFonts w:cs="Times New Roman"/>
          <w:sz w:val="22"/>
          <w:szCs w:val="22"/>
          <w:u w:val="single"/>
        </w:rPr>
        <w:t>Hlásenie podozrení na nežiaduce reakcie</w:t>
      </w:r>
    </w:p>
    <w:p w14:paraId="267A8456" w14:textId="0CB2C886" w:rsidR="00F6591C" w:rsidRPr="00E46627" w:rsidRDefault="00AF4498" w:rsidP="00E46627">
      <w:pPr>
        <w:pStyle w:val="Zkladntext"/>
        <w:spacing w:before="3" w:line="243" w:lineRule="auto"/>
        <w:ind w:left="284"/>
        <w:rPr>
          <w:rFonts w:cs="Times New Roman"/>
          <w:sz w:val="22"/>
          <w:szCs w:val="22"/>
        </w:rPr>
      </w:pPr>
      <w:r w:rsidRPr="00E46627">
        <w:rPr>
          <w:rFonts w:cs="Times New Roman"/>
          <w:sz w:val="22"/>
          <w:szCs w:val="22"/>
        </w:rPr>
        <w:t xml:space="preserve">Hlásenie podozrení na nežiaduce reakcie po registrácii lieku je dôležité. Umožňuje priebežné monitorovanie pomeru prínosu a rizika lieku. Od zdravotníckych pracovníkov sa vyžaduje, aby hlásili akékoľvek podozrenia na nežiaduce reakcie </w:t>
      </w:r>
      <w:r w:rsidR="009B418C" w:rsidRPr="00F666DB">
        <w:rPr>
          <w:rFonts w:cs="Times New Roman"/>
          <w:sz w:val="22"/>
          <w:szCs w:val="22"/>
        </w:rPr>
        <w:t>na</w:t>
      </w:r>
      <w:r w:rsidR="009B418C" w:rsidRPr="00E46627">
        <w:rPr>
          <w:rFonts w:cs="Times New Roman"/>
          <w:sz w:val="22"/>
          <w:szCs w:val="22"/>
          <w:highlight w:val="lightGray"/>
        </w:rPr>
        <w:t xml:space="preserve"> národné centrum hlásenia uvedené v Prílohe V.</w:t>
      </w:r>
    </w:p>
    <w:p w14:paraId="49566D4F" w14:textId="77777777" w:rsidR="00AF4498" w:rsidRPr="00E46627" w:rsidRDefault="00AF4498">
      <w:pPr>
        <w:spacing w:before="7" w:line="280" w:lineRule="exact"/>
        <w:rPr>
          <w:rFonts w:ascii="Times New Roman" w:hAnsi="Times New Roman" w:cs="Times New Roman"/>
        </w:rPr>
      </w:pPr>
    </w:p>
    <w:p w14:paraId="13AC3D7A" w14:textId="77777777" w:rsidR="00984EDE" w:rsidRPr="00E46627" w:rsidRDefault="009E45AE">
      <w:pPr>
        <w:pStyle w:val="Nadpis1"/>
        <w:numPr>
          <w:ilvl w:val="1"/>
          <w:numId w:val="1"/>
        </w:numPr>
        <w:tabs>
          <w:tab w:val="left" w:pos="806"/>
        </w:tabs>
        <w:rPr>
          <w:rFonts w:cs="Times New Roman"/>
          <w:b w:val="0"/>
          <w:bCs w:val="0"/>
          <w:sz w:val="22"/>
          <w:szCs w:val="22"/>
        </w:rPr>
      </w:pPr>
      <w:r w:rsidRPr="00E46627">
        <w:rPr>
          <w:rFonts w:cs="Times New Roman"/>
          <w:sz w:val="22"/>
          <w:szCs w:val="22"/>
        </w:rPr>
        <w:t>Predávkovanie</w:t>
      </w:r>
    </w:p>
    <w:p w14:paraId="51BF39A0" w14:textId="77777777" w:rsidR="00984EDE" w:rsidRPr="00E46627" w:rsidRDefault="00984EDE">
      <w:pPr>
        <w:spacing w:before="1" w:line="280" w:lineRule="exact"/>
        <w:rPr>
          <w:rFonts w:ascii="Times New Roman" w:hAnsi="Times New Roman" w:cs="Times New Roman"/>
        </w:rPr>
      </w:pPr>
    </w:p>
    <w:p w14:paraId="301293D4" w14:textId="77777777" w:rsidR="007D0C0A" w:rsidRPr="00E46627" w:rsidRDefault="009E45AE" w:rsidP="00E46627">
      <w:pPr>
        <w:pStyle w:val="Zkladntext"/>
        <w:spacing w:line="243" w:lineRule="auto"/>
        <w:ind w:left="284"/>
        <w:rPr>
          <w:rFonts w:cs="Times New Roman"/>
          <w:sz w:val="22"/>
          <w:szCs w:val="22"/>
        </w:rPr>
      </w:pPr>
      <w:r w:rsidRPr="00E46627">
        <w:rPr>
          <w:rFonts w:cs="Times New Roman"/>
          <w:sz w:val="22"/>
          <w:szCs w:val="22"/>
        </w:rPr>
        <w:t>Keďže pri podávaní plynnej zmesi sa vyžaduje spolupráca pacienta, riziko predávkovania je veľmi nízke.</w:t>
      </w:r>
    </w:p>
    <w:p w14:paraId="53BE0AA6" w14:textId="77777777" w:rsidR="007D0C0A" w:rsidRPr="00E46627" w:rsidRDefault="007D0C0A" w:rsidP="00E46627">
      <w:pPr>
        <w:pStyle w:val="Zkladntext"/>
        <w:spacing w:line="243" w:lineRule="auto"/>
        <w:ind w:left="284"/>
        <w:rPr>
          <w:rFonts w:cs="Times New Roman"/>
          <w:sz w:val="22"/>
          <w:szCs w:val="22"/>
        </w:rPr>
      </w:pPr>
    </w:p>
    <w:p w14:paraId="3CAB6BF4" w14:textId="269EB299" w:rsidR="007D0C0A" w:rsidRPr="00E46627" w:rsidRDefault="009E45AE" w:rsidP="00E46627">
      <w:pPr>
        <w:pStyle w:val="Zkladntext"/>
        <w:spacing w:line="243" w:lineRule="auto"/>
        <w:ind w:left="284"/>
        <w:rPr>
          <w:rFonts w:cs="Times New Roman"/>
          <w:sz w:val="22"/>
          <w:szCs w:val="22"/>
        </w:rPr>
      </w:pPr>
      <w:r w:rsidRPr="00E46627">
        <w:rPr>
          <w:rFonts w:cs="Times New Roman"/>
          <w:sz w:val="22"/>
          <w:szCs w:val="22"/>
        </w:rPr>
        <w:t xml:space="preserve">Ak sa počas použitia </w:t>
      </w:r>
      <w:proofErr w:type="spellStart"/>
      <w:r w:rsidRPr="00E46627">
        <w:rPr>
          <w:rFonts w:cs="Times New Roman"/>
          <w:sz w:val="22"/>
          <w:szCs w:val="22"/>
        </w:rPr>
        <w:t>Actynoxu</w:t>
      </w:r>
      <w:proofErr w:type="spellEnd"/>
      <w:r w:rsidRPr="00E46627">
        <w:rPr>
          <w:rFonts w:cs="Times New Roman"/>
          <w:sz w:val="22"/>
          <w:szCs w:val="22"/>
        </w:rPr>
        <w:t xml:space="preserve"> u pacienta vyskytnú príznaky zníženej bdelosti, ak pacient nereaguje alebo nereaguje primerane na pokyn alebo ak sa vyskytnú nejaké iné príznaky výraznej </w:t>
      </w:r>
      <w:proofErr w:type="spellStart"/>
      <w:r w:rsidRPr="00E46627">
        <w:rPr>
          <w:rFonts w:cs="Times New Roman"/>
          <w:sz w:val="22"/>
          <w:szCs w:val="22"/>
        </w:rPr>
        <w:t>sedácie</w:t>
      </w:r>
      <w:proofErr w:type="spellEnd"/>
      <w:r w:rsidRPr="00E46627">
        <w:rPr>
          <w:rFonts w:cs="Times New Roman"/>
          <w:sz w:val="22"/>
          <w:szCs w:val="22"/>
        </w:rPr>
        <w:t xml:space="preserve">, podávanie sa má ihneď zastaviť. Pacient nemá dostať ďalšiu dávku </w:t>
      </w:r>
      <w:proofErr w:type="spellStart"/>
      <w:r w:rsidRPr="00E46627">
        <w:rPr>
          <w:rFonts w:cs="Times New Roman"/>
          <w:sz w:val="22"/>
          <w:szCs w:val="22"/>
        </w:rPr>
        <w:t>Actynoxu</w:t>
      </w:r>
      <w:proofErr w:type="spellEnd"/>
      <w:r w:rsidRPr="00E46627">
        <w:rPr>
          <w:rFonts w:cs="Times New Roman"/>
          <w:sz w:val="22"/>
          <w:szCs w:val="22"/>
        </w:rPr>
        <w:t xml:space="preserve">, </w:t>
      </w:r>
      <w:r w:rsidR="00211CA9">
        <w:rPr>
          <w:rFonts w:cs="Times New Roman"/>
          <w:sz w:val="22"/>
          <w:szCs w:val="22"/>
        </w:rPr>
        <w:t>pokiaľ</w:t>
      </w:r>
      <w:r w:rsidR="002B6C48" w:rsidRPr="00E46627">
        <w:rPr>
          <w:rFonts w:cs="Times New Roman"/>
          <w:sz w:val="22"/>
          <w:szCs w:val="22"/>
        </w:rPr>
        <w:t xml:space="preserve"> </w:t>
      </w:r>
      <w:r w:rsidRPr="00E46627">
        <w:rPr>
          <w:rFonts w:cs="Times New Roman"/>
          <w:sz w:val="22"/>
          <w:szCs w:val="22"/>
        </w:rPr>
        <w:t>sa úplne neobnovilo vedomie.</w:t>
      </w:r>
    </w:p>
    <w:p w14:paraId="17594DD4" w14:textId="77777777" w:rsidR="00984EDE" w:rsidRPr="00E46627" w:rsidRDefault="009E45AE" w:rsidP="00E46627">
      <w:pPr>
        <w:pStyle w:val="Zkladntext"/>
        <w:spacing w:line="243" w:lineRule="auto"/>
        <w:ind w:left="284"/>
        <w:rPr>
          <w:rFonts w:cs="Times New Roman"/>
          <w:sz w:val="22"/>
          <w:szCs w:val="22"/>
        </w:rPr>
      </w:pPr>
      <w:r w:rsidRPr="00E46627">
        <w:rPr>
          <w:rFonts w:cs="Times New Roman"/>
          <w:sz w:val="22"/>
          <w:szCs w:val="22"/>
        </w:rPr>
        <w:t xml:space="preserve">Ak sa u pacienta počas použitia </w:t>
      </w:r>
      <w:proofErr w:type="spellStart"/>
      <w:r w:rsidRPr="00E46627">
        <w:rPr>
          <w:rFonts w:cs="Times New Roman"/>
          <w:sz w:val="22"/>
          <w:szCs w:val="22"/>
        </w:rPr>
        <w:t>Actynoxu</w:t>
      </w:r>
      <w:proofErr w:type="spellEnd"/>
      <w:r w:rsidRPr="00E46627">
        <w:rPr>
          <w:rFonts w:cs="Times New Roman"/>
          <w:sz w:val="22"/>
          <w:szCs w:val="22"/>
        </w:rPr>
        <w:t xml:space="preserve"> objaví </w:t>
      </w:r>
      <w:proofErr w:type="spellStart"/>
      <w:r w:rsidRPr="00E46627">
        <w:rPr>
          <w:rFonts w:cs="Times New Roman"/>
          <w:sz w:val="22"/>
          <w:szCs w:val="22"/>
        </w:rPr>
        <w:t>cyanóza</w:t>
      </w:r>
      <w:proofErr w:type="spellEnd"/>
      <w:r w:rsidRPr="00E46627">
        <w:rPr>
          <w:rFonts w:cs="Times New Roman"/>
          <w:sz w:val="22"/>
          <w:szCs w:val="22"/>
        </w:rPr>
        <w:t>, liečba sa musí ihneď zastaviť a má byť podaný čistý kyslík a možno bude potrebná asistovaná ventilácia.</w:t>
      </w:r>
    </w:p>
    <w:p w14:paraId="580B7DDA" w14:textId="77777777" w:rsidR="00984EDE" w:rsidRPr="00E46627" w:rsidRDefault="00984EDE" w:rsidP="00E46627">
      <w:pPr>
        <w:spacing w:before="20" w:line="260" w:lineRule="exact"/>
        <w:ind w:left="284"/>
        <w:rPr>
          <w:rFonts w:ascii="Times New Roman" w:hAnsi="Times New Roman" w:cs="Times New Roman"/>
        </w:rPr>
      </w:pPr>
    </w:p>
    <w:p w14:paraId="4BE80B1B" w14:textId="5B48ABFA" w:rsidR="007D0C0A" w:rsidRPr="00E46627" w:rsidRDefault="009E45AE" w:rsidP="00E46627">
      <w:pPr>
        <w:pStyle w:val="Zkladntext"/>
        <w:spacing w:line="247" w:lineRule="auto"/>
        <w:ind w:left="284"/>
        <w:rPr>
          <w:rFonts w:cs="Times New Roman"/>
          <w:sz w:val="22"/>
          <w:szCs w:val="22"/>
        </w:rPr>
      </w:pPr>
      <w:r w:rsidRPr="00E46627">
        <w:rPr>
          <w:rFonts w:cs="Times New Roman"/>
          <w:sz w:val="22"/>
          <w:szCs w:val="22"/>
        </w:rPr>
        <w:t xml:space="preserve">Predávkovanie oxidom dusným a/alebo </w:t>
      </w:r>
      <w:proofErr w:type="spellStart"/>
      <w:r w:rsidRPr="00E46627">
        <w:rPr>
          <w:rFonts w:cs="Times New Roman"/>
          <w:sz w:val="22"/>
          <w:szCs w:val="22"/>
        </w:rPr>
        <w:t>hypoxickou</w:t>
      </w:r>
      <w:proofErr w:type="spellEnd"/>
      <w:r w:rsidRPr="00E46627">
        <w:rPr>
          <w:rFonts w:cs="Times New Roman"/>
          <w:sz w:val="22"/>
          <w:szCs w:val="22"/>
        </w:rPr>
        <w:t xml:space="preserve"> plynnou zmesou sa </w:t>
      </w:r>
      <w:r w:rsidR="002B6C48">
        <w:rPr>
          <w:rFonts w:cs="Times New Roman"/>
          <w:sz w:val="22"/>
          <w:szCs w:val="22"/>
        </w:rPr>
        <w:t xml:space="preserve">môže </w:t>
      </w:r>
      <w:proofErr w:type="spellStart"/>
      <w:r w:rsidRPr="00E46627">
        <w:rPr>
          <w:rFonts w:cs="Times New Roman"/>
          <w:sz w:val="22"/>
          <w:szCs w:val="22"/>
        </w:rPr>
        <w:t>vyskyt</w:t>
      </w:r>
      <w:r w:rsidR="002B6C48">
        <w:rPr>
          <w:rFonts w:cs="Times New Roman"/>
          <w:sz w:val="22"/>
          <w:szCs w:val="22"/>
        </w:rPr>
        <w:t>úť</w:t>
      </w:r>
      <w:proofErr w:type="spellEnd"/>
      <w:r w:rsidRPr="00E46627">
        <w:rPr>
          <w:rFonts w:cs="Times New Roman"/>
          <w:sz w:val="22"/>
          <w:szCs w:val="22"/>
        </w:rPr>
        <w:t xml:space="preserve"> v prípade, že zariadenie je vystavené nižšej teplote ako -5°C. Môže to viesť k oddeleniu plynnej zmesi a následne k podaniu nadmerne vysokej koncentrácie oxidu dusného zo zariadenia s rizikom podania </w:t>
      </w:r>
      <w:proofErr w:type="spellStart"/>
      <w:r w:rsidRPr="00E46627">
        <w:rPr>
          <w:rFonts w:cs="Times New Roman"/>
          <w:sz w:val="22"/>
          <w:szCs w:val="22"/>
        </w:rPr>
        <w:t>hypoxickej</w:t>
      </w:r>
      <w:proofErr w:type="spellEnd"/>
      <w:r w:rsidRPr="00E46627">
        <w:rPr>
          <w:rFonts w:cs="Times New Roman"/>
          <w:sz w:val="22"/>
          <w:szCs w:val="22"/>
        </w:rPr>
        <w:t xml:space="preserve"> plynnej zmesi.</w:t>
      </w:r>
    </w:p>
    <w:p w14:paraId="1FFEEEC4" w14:textId="77777777" w:rsidR="007D0C0A" w:rsidRPr="00E46627" w:rsidRDefault="007D0C0A" w:rsidP="00E46627">
      <w:pPr>
        <w:pStyle w:val="Zkladntext"/>
        <w:spacing w:line="247" w:lineRule="auto"/>
        <w:ind w:left="284"/>
        <w:rPr>
          <w:rFonts w:cs="Times New Roman"/>
          <w:sz w:val="22"/>
          <w:szCs w:val="22"/>
        </w:rPr>
      </w:pPr>
    </w:p>
    <w:p w14:paraId="121A9485" w14:textId="77777777" w:rsidR="007D0C0A" w:rsidRPr="00E46627" w:rsidRDefault="00916642" w:rsidP="00E46627">
      <w:pPr>
        <w:pStyle w:val="Zkladntext"/>
        <w:spacing w:line="247" w:lineRule="auto"/>
        <w:ind w:left="284"/>
        <w:rPr>
          <w:rFonts w:cs="Times New Roman"/>
          <w:sz w:val="22"/>
          <w:szCs w:val="22"/>
        </w:rPr>
      </w:pPr>
      <w:r w:rsidRPr="00E46627">
        <w:rPr>
          <w:rFonts w:cs="Times New Roman"/>
          <w:sz w:val="22"/>
          <w:szCs w:val="22"/>
        </w:rPr>
        <w:t xml:space="preserve">Po výnimočne predĺženej inhalácii sa tiež pozorovala reverzibilná neurologická toxicita a </w:t>
      </w:r>
      <w:proofErr w:type="spellStart"/>
      <w:r w:rsidRPr="00E46627">
        <w:rPr>
          <w:rFonts w:cs="Times New Roman"/>
          <w:sz w:val="22"/>
          <w:szCs w:val="22"/>
        </w:rPr>
        <w:t>megaloblastická</w:t>
      </w:r>
      <w:proofErr w:type="spellEnd"/>
      <w:r w:rsidRPr="00E46627">
        <w:rPr>
          <w:rFonts w:cs="Times New Roman"/>
          <w:sz w:val="22"/>
          <w:szCs w:val="22"/>
        </w:rPr>
        <w:t xml:space="preserve"> zmena kostnej drene.</w:t>
      </w:r>
    </w:p>
    <w:p w14:paraId="20C07874" w14:textId="77777777" w:rsidR="00984EDE" w:rsidRDefault="00984EDE" w:rsidP="00CE3B21">
      <w:pPr>
        <w:spacing w:before="19" w:line="260" w:lineRule="exact"/>
        <w:rPr>
          <w:rFonts w:ascii="Times New Roman" w:hAnsi="Times New Roman" w:cs="Times New Roman"/>
        </w:rPr>
      </w:pPr>
    </w:p>
    <w:p w14:paraId="186295C2" w14:textId="77777777" w:rsidR="00FE1DE7" w:rsidRPr="00E46627" w:rsidRDefault="00FE1DE7" w:rsidP="00CE3B21">
      <w:pPr>
        <w:spacing w:before="19" w:line="260" w:lineRule="exact"/>
        <w:rPr>
          <w:rFonts w:ascii="Times New Roman" w:hAnsi="Times New Roman" w:cs="Times New Roman"/>
        </w:rPr>
      </w:pPr>
    </w:p>
    <w:p w14:paraId="12D9AE38" w14:textId="77777777" w:rsidR="00984EDE" w:rsidRPr="00E46627" w:rsidRDefault="009E45AE">
      <w:pPr>
        <w:pStyle w:val="Nadpis1"/>
        <w:numPr>
          <w:ilvl w:val="0"/>
          <w:numId w:val="1"/>
        </w:numPr>
        <w:tabs>
          <w:tab w:val="left" w:pos="805"/>
        </w:tabs>
        <w:ind w:left="805"/>
        <w:rPr>
          <w:rFonts w:cs="Times New Roman"/>
          <w:b w:val="0"/>
          <w:bCs w:val="0"/>
          <w:sz w:val="22"/>
          <w:szCs w:val="22"/>
        </w:rPr>
      </w:pPr>
      <w:r w:rsidRPr="00E46627">
        <w:rPr>
          <w:rFonts w:cs="Times New Roman"/>
          <w:sz w:val="22"/>
          <w:szCs w:val="22"/>
        </w:rPr>
        <w:t>FARMAKOLOGICKÉ VLASTNOSTI</w:t>
      </w:r>
    </w:p>
    <w:p w14:paraId="43FD5709" w14:textId="77777777" w:rsidR="00984EDE" w:rsidRPr="00E46627" w:rsidRDefault="00984EDE">
      <w:pPr>
        <w:spacing w:before="4" w:line="280" w:lineRule="exact"/>
        <w:rPr>
          <w:rFonts w:ascii="Times New Roman" w:hAnsi="Times New Roman" w:cs="Times New Roman"/>
        </w:rPr>
      </w:pPr>
    </w:p>
    <w:p w14:paraId="6900D30D" w14:textId="77777777" w:rsidR="00984EDE" w:rsidRPr="00E46627" w:rsidRDefault="009E45AE">
      <w:pPr>
        <w:numPr>
          <w:ilvl w:val="1"/>
          <w:numId w:val="1"/>
        </w:numPr>
        <w:tabs>
          <w:tab w:val="left" w:pos="806"/>
        </w:tabs>
        <w:ind w:left="806"/>
        <w:rPr>
          <w:rFonts w:ascii="Times New Roman" w:eastAsia="Times New Roman" w:hAnsi="Times New Roman" w:cs="Times New Roman"/>
        </w:rPr>
      </w:pPr>
      <w:proofErr w:type="spellStart"/>
      <w:r w:rsidRPr="00E46627">
        <w:rPr>
          <w:rFonts w:ascii="Times New Roman" w:hAnsi="Times New Roman" w:cs="Times New Roman"/>
          <w:b/>
        </w:rPr>
        <w:t>Farmakodynamické</w:t>
      </w:r>
      <w:proofErr w:type="spellEnd"/>
      <w:r w:rsidRPr="00E46627">
        <w:rPr>
          <w:rFonts w:ascii="Times New Roman" w:hAnsi="Times New Roman" w:cs="Times New Roman"/>
          <w:b/>
        </w:rPr>
        <w:t xml:space="preserve"> vlastnosti</w:t>
      </w:r>
    </w:p>
    <w:p w14:paraId="5FAD914E" w14:textId="77777777" w:rsidR="00984EDE" w:rsidRPr="00E46627" w:rsidRDefault="00984EDE">
      <w:pPr>
        <w:spacing w:before="1" w:line="280" w:lineRule="exact"/>
        <w:rPr>
          <w:rFonts w:ascii="Times New Roman" w:hAnsi="Times New Roman" w:cs="Times New Roman"/>
        </w:rPr>
      </w:pPr>
    </w:p>
    <w:p w14:paraId="20AC59A5" w14:textId="567E4DCA" w:rsidR="00984EDE" w:rsidRPr="00E46627" w:rsidRDefault="009E45AE" w:rsidP="00E46627">
      <w:pPr>
        <w:pStyle w:val="Zkladntext"/>
        <w:ind w:left="284"/>
        <w:rPr>
          <w:rFonts w:cs="Times New Roman"/>
          <w:sz w:val="22"/>
          <w:szCs w:val="22"/>
        </w:rPr>
      </w:pPr>
      <w:proofErr w:type="spellStart"/>
      <w:r w:rsidRPr="00E46627">
        <w:rPr>
          <w:rFonts w:cs="Times New Roman"/>
          <w:sz w:val="22"/>
          <w:szCs w:val="22"/>
        </w:rPr>
        <w:t>Farmakoterapeutická</w:t>
      </w:r>
      <w:proofErr w:type="spellEnd"/>
      <w:r w:rsidRPr="00E46627">
        <w:rPr>
          <w:rFonts w:cs="Times New Roman"/>
          <w:sz w:val="22"/>
          <w:szCs w:val="22"/>
        </w:rPr>
        <w:t xml:space="preserve"> skupina: Ostatné celkové anestetiká, ATC kód: N01AX63</w:t>
      </w:r>
    </w:p>
    <w:p w14:paraId="0EF7CF88" w14:textId="77777777" w:rsidR="00984EDE" w:rsidRPr="00E46627" w:rsidRDefault="00984EDE" w:rsidP="00E46627">
      <w:pPr>
        <w:spacing w:before="3" w:line="280" w:lineRule="exact"/>
        <w:ind w:left="284"/>
        <w:rPr>
          <w:rFonts w:ascii="Times New Roman" w:hAnsi="Times New Roman" w:cs="Times New Roman"/>
        </w:rPr>
      </w:pPr>
    </w:p>
    <w:p w14:paraId="53E15DE9" w14:textId="0DFA7B0E" w:rsidR="007D0C0A" w:rsidRPr="00E46627" w:rsidRDefault="009E45AE" w:rsidP="00E46627">
      <w:pPr>
        <w:pStyle w:val="Zkladntext"/>
        <w:spacing w:line="243" w:lineRule="auto"/>
        <w:ind w:left="284"/>
        <w:rPr>
          <w:rFonts w:cs="Times New Roman"/>
          <w:sz w:val="22"/>
          <w:szCs w:val="22"/>
        </w:rPr>
      </w:pPr>
      <w:r w:rsidRPr="00E46627">
        <w:rPr>
          <w:rFonts w:cs="Times New Roman"/>
          <w:sz w:val="22"/>
          <w:szCs w:val="22"/>
        </w:rPr>
        <w:t>Oxid dusný v koncentráciách 50 % má analgetický účinok a zvyšuje prah bolesti pre rôzne bolestivé podnety. Intenzita analgetického účinku závisí najmä od psychického stavu pacienta. V tejto koncentrácii (50 %) má oxid dusný obmedzený anestetický účinok. V týchto koncentráciách oxid dusný poskytuje sedatívny a upokojujúci účinok, ale pacient ostáva pri vedomí, je ľahké udržať jeho pozornosť, prejavuje</w:t>
      </w:r>
      <w:r w:rsidR="00AA1A21">
        <w:rPr>
          <w:rFonts w:cs="Times New Roman"/>
          <w:sz w:val="22"/>
          <w:szCs w:val="22"/>
        </w:rPr>
        <w:t xml:space="preserve"> </w:t>
      </w:r>
      <w:r w:rsidR="00AA1A21" w:rsidRPr="00F621A0">
        <w:rPr>
          <w:rFonts w:cs="Times New Roman"/>
          <w:sz w:val="22"/>
          <w:szCs w:val="22"/>
        </w:rPr>
        <w:t>ale</w:t>
      </w:r>
      <w:r w:rsidRPr="00E46627">
        <w:rPr>
          <w:rFonts w:cs="Times New Roman"/>
          <w:sz w:val="22"/>
          <w:szCs w:val="22"/>
        </w:rPr>
        <w:t xml:space="preserve"> určitú ľahostajnosť voči svojmu okoliu.</w:t>
      </w:r>
    </w:p>
    <w:p w14:paraId="07DC94C1" w14:textId="77777777" w:rsidR="00984EDE" w:rsidRPr="00E46627" w:rsidRDefault="00984EDE" w:rsidP="00E46627">
      <w:pPr>
        <w:spacing w:before="20" w:line="260" w:lineRule="exact"/>
        <w:ind w:left="284"/>
        <w:rPr>
          <w:rFonts w:ascii="Times New Roman" w:hAnsi="Times New Roman" w:cs="Times New Roman"/>
        </w:rPr>
      </w:pPr>
    </w:p>
    <w:p w14:paraId="3443732D" w14:textId="77777777" w:rsidR="007D0C0A" w:rsidRPr="00E46627" w:rsidRDefault="009E45AE" w:rsidP="00E46627">
      <w:pPr>
        <w:pStyle w:val="Zkladntext"/>
        <w:spacing w:line="243" w:lineRule="auto"/>
        <w:ind w:left="284"/>
        <w:rPr>
          <w:rFonts w:cs="Times New Roman"/>
          <w:sz w:val="22"/>
          <w:szCs w:val="22"/>
        </w:rPr>
      </w:pPr>
      <w:r w:rsidRPr="00E46627">
        <w:rPr>
          <w:rFonts w:cs="Times New Roman"/>
          <w:sz w:val="22"/>
          <w:szCs w:val="22"/>
        </w:rPr>
        <w:t>50 % koncentrácia kyslíka (viac než dvojnásobná koncentrácia v porovnaní s okolitým vzduchom) zaručuje dobré okysličenie a optimálnu saturáciu hemoglobínu kyslíkom.</w:t>
      </w:r>
    </w:p>
    <w:p w14:paraId="1AA64EA1" w14:textId="77777777" w:rsidR="00984EDE" w:rsidRPr="00E46627" w:rsidRDefault="00984EDE" w:rsidP="00CE3B21">
      <w:pPr>
        <w:spacing w:before="3" w:line="280" w:lineRule="exact"/>
        <w:rPr>
          <w:rFonts w:ascii="Times New Roman" w:hAnsi="Times New Roman" w:cs="Times New Roman"/>
        </w:rPr>
      </w:pPr>
    </w:p>
    <w:p w14:paraId="792342B0" w14:textId="77777777" w:rsidR="00984EDE" w:rsidRPr="00E46627" w:rsidRDefault="009E45AE">
      <w:pPr>
        <w:pStyle w:val="Nadpis1"/>
        <w:numPr>
          <w:ilvl w:val="1"/>
          <w:numId w:val="1"/>
        </w:numPr>
        <w:tabs>
          <w:tab w:val="left" w:pos="806"/>
        </w:tabs>
        <w:ind w:hanging="569"/>
        <w:rPr>
          <w:rFonts w:cs="Times New Roman"/>
          <w:b w:val="0"/>
          <w:bCs w:val="0"/>
          <w:sz w:val="22"/>
          <w:szCs w:val="22"/>
        </w:rPr>
      </w:pPr>
      <w:proofErr w:type="spellStart"/>
      <w:r w:rsidRPr="00E46627">
        <w:rPr>
          <w:rFonts w:cs="Times New Roman"/>
          <w:sz w:val="22"/>
          <w:szCs w:val="22"/>
        </w:rPr>
        <w:t>Farmakokinetické</w:t>
      </w:r>
      <w:proofErr w:type="spellEnd"/>
      <w:r w:rsidRPr="00E46627">
        <w:rPr>
          <w:rFonts w:cs="Times New Roman"/>
          <w:sz w:val="22"/>
          <w:szCs w:val="22"/>
        </w:rPr>
        <w:t xml:space="preserve"> vlastnosti</w:t>
      </w:r>
    </w:p>
    <w:p w14:paraId="58C24FB9" w14:textId="77777777" w:rsidR="00984EDE" w:rsidRPr="00E46627" w:rsidRDefault="00984EDE">
      <w:pPr>
        <w:spacing w:before="1" w:line="280" w:lineRule="exact"/>
        <w:rPr>
          <w:rFonts w:ascii="Times New Roman" w:hAnsi="Times New Roman" w:cs="Times New Roman"/>
        </w:rPr>
      </w:pPr>
    </w:p>
    <w:p w14:paraId="31795ABA" w14:textId="77777777" w:rsidR="00984EDE" w:rsidRPr="00E46627" w:rsidRDefault="009E45AE" w:rsidP="00E46627">
      <w:pPr>
        <w:pStyle w:val="Zkladntext"/>
        <w:ind w:left="284"/>
        <w:rPr>
          <w:rFonts w:cs="Times New Roman"/>
          <w:sz w:val="22"/>
          <w:szCs w:val="22"/>
        </w:rPr>
      </w:pPr>
      <w:r w:rsidRPr="00E46627">
        <w:rPr>
          <w:rFonts w:cs="Times New Roman"/>
          <w:sz w:val="22"/>
          <w:szCs w:val="22"/>
          <w:u w:val="single" w:color="000000"/>
        </w:rPr>
        <w:t>Absorpcia/Distribúcia/Eliminácia</w:t>
      </w:r>
    </w:p>
    <w:p w14:paraId="179A6857" w14:textId="77777777" w:rsidR="007D0C0A" w:rsidRPr="00E46627" w:rsidRDefault="009E45AE" w:rsidP="00E46627">
      <w:pPr>
        <w:pStyle w:val="Zkladntext"/>
        <w:spacing w:before="3" w:line="243" w:lineRule="auto"/>
        <w:ind w:left="284"/>
        <w:rPr>
          <w:rFonts w:cs="Times New Roman"/>
          <w:sz w:val="22"/>
          <w:szCs w:val="22"/>
        </w:rPr>
      </w:pPr>
      <w:r w:rsidRPr="00E46627">
        <w:rPr>
          <w:rFonts w:cs="Times New Roman"/>
          <w:sz w:val="22"/>
          <w:szCs w:val="22"/>
        </w:rPr>
        <w:t xml:space="preserve">Príjem aj eliminácia oxidu dusného prebiehajú výlučne v pľúcach. V dôsledku nízkej rozpustnosti oxidu dusného v krvi a iných tkanivách sa rýchlo dosiahne saturácia v krvi aj v cieľovom orgáne (CNS). Tieto fyziologicko-chemické vlastnosti vysvetľujú rýchly nástup </w:t>
      </w:r>
      <w:proofErr w:type="spellStart"/>
      <w:r w:rsidRPr="00E46627">
        <w:rPr>
          <w:rFonts w:cs="Times New Roman"/>
          <w:sz w:val="22"/>
          <w:szCs w:val="22"/>
        </w:rPr>
        <w:t>analgézie</w:t>
      </w:r>
      <w:proofErr w:type="spellEnd"/>
      <w:r w:rsidRPr="00E46627">
        <w:rPr>
          <w:rFonts w:cs="Times New Roman"/>
          <w:sz w:val="22"/>
          <w:szCs w:val="22"/>
        </w:rPr>
        <w:t xml:space="preserve"> a fakt, že účinok oxidu dusného rýchlo odznie po skončení podávania. Plyn sa eliminuje výlučne dýchaním; oxid dusný sa v ľudskom tele nemetabolizuje.</w:t>
      </w:r>
    </w:p>
    <w:p w14:paraId="19A1921F" w14:textId="77777777" w:rsidR="00984EDE" w:rsidRPr="00E46627" w:rsidRDefault="00984EDE" w:rsidP="00E46627">
      <w:pPr>
        <w:spacing w:before="20" w:line="260" w:lineRule="exact"/>
        <w:ind w:left="284"/>
        <w:rPr>
          <w:rFonts w:ascii="Times New Roman" w:hAnsi="Times New Roman" w:cs="Times New Roman"/>
        </w:rPr>
      </w:pPr>
    </w:p>
    <w:p w14:paraId="666F71CC" w14:textId="77777777" w:rsidR="007D0C0A" w:rsidRPr="00E46627" w:rsidRDefault="009E45AE" w:rsidP="00E46627">
      <w:pPr>
        <w:pStyle w:val="Zkladntext"/>
        <w:spacing w:line="243" w:lineRule="auto"/>
        <w:ind w:left="284"/>
        <w:rPr>
          <w:rFonts w:cs="Times New Roman"/>
          <w:sz w:val="22"/>
          <w:szCs w:val="22"/>
        </w:rPr>
      </w:pPr>
      <w:r w:rsidRPr="00E46627">
        <w:rPr>
          <w:rFonts w:cs="Times New Roman"/>
          <w:sz w:val="22"/>
          <w:szCs w:val="22"/>
        </w:rPr>
        <w:t>Rýchla difúzia oxidu dusného z plynu aj z krvi vysvetľuje niektoré kontraindikácie a osobitné opatrenia, ktoré treba zvážiť pri použití oxidu dusného/</w:t>
      </w:r>
      <w:proofErr w:type="spellStart"/>
      <w:r w:rsidRPr="00E46627">
        <w:rPr>
          <w:rFonts w:cs="Times New Roman"/>
          <w:sz w:val="22"/>
          <w:szCs w:val="22"/>
        </w:rPr>
        <w:t>Actynoxu</w:t>
      </w:r>
      <w:proofErr w:type="spellEnd"/>
      <w:r w:rsidRPr="00E46627">
        <w:rPr>
          <w:rFonts w:cs="Times New Roman"/>
          <w:sz w:val="22"/>
          <w:szCs w:val="22"/>
        </w:rPr>
        <w:t>.</w:t>
      </w:r>
    </w:p>
    <w:p w14:paraId="5C6D8456" w14:textId="77777777" w:rsidR="00984EDE" w:rsidRPr="00E46627" w:rsidRDefault="00984EDE" w:rsidP="00CE3B21">
      <w:pPr>
        <w:spacing w:before="3" w:line="280" w:lineRule="exact"/>
        <w:rPr>
          <w:rFonts w:ascii="Times New Roman" w:hAnsi="Times New Roman" w:cs="Times New Roman"/>
        </w:rPr>
      </w:pPr>
    </w:p>
    <w:p w14:paraId="707AC04A" w14:textId="77777777" w:rsidR="00984EDE" w:rsidRPr="00E46627" w:rsidRDefault="009E45AE">
      <w:pPr>
        <w:pStyle w:val="Nadpis1"/>
        <w:numPr>
          <w:ilvl w:val="1"/>
          <w:numId w:val="1"/>
        </w:numPr>
        <w:tabs>
          <w:tab w:val="left" w:pos="806"/>
        </w:tabs>
        <w:ind w:hanging="569"/>
        <w:rPr>
          <w:rFonts w:cs="Times New Roman"/>
          <w:b w:val="0"/>
          <w:bCs w:val="0"/>
          <w:sz w:val="22"/>
          <w:szCs w:val="22"/>
        </w:rPr>
      </w:pPr>
      <w:r w:rsidRPr="00E46627">
        <w:rPr>
          <w:rFonts w:cs="Times New Roman"/>
          <w:sz w:val="22"/>
          <w:szCs w:val="22"/>
        </w:rPr>
        <w:t>Predklinické údaje o bezpečnosti</w:t>
      </w:r>
    </w:p>
    <w:p w14:paraId="302FCA0D" w14:textId="77777777" w:rsidR="00984EDE" w:rsidRPr="00E46627" w:rsidRDefault="00984EDE">
      <w:pPr>
        <w:spacing w:before="1" w:line="280" w:lineRule="exact"/>
        <w:rPr>
          <w:rFonts w:ascii="Times New Roman" w:hAnsi="Times New Roman" w:cs="Times New Roman"/>
        </w:rPr>
      </w:pPr>
    </w:p>
    <w:p w14:paraId="34670F3E" w14:textId="77777777" w:rsidR="00984EDE" w:rsidRPr="00E46627" w:rsidRDefault="009E45AE" w:rsidP="000232E6">
      <w:pPr>
        <w:pStyle w:val="Zkladntext"/>
        <w:ind w:left="284"/>
        <w:rPr>
          <w:rFonts w:cs="Times New Roman"/>
          <w:sz w:val="22"/>
          <w:szCs w:val="22"/>
        </w:rPr>
      </w:pPr>
      <w:r w:rsidRPr="00E46627">
        <w:rPr>
          <w:rFonts w:cs="Times New Roman"/>
          <w:sz w:val="22"/>
          <w:szCs w:val="22"/>
          <w:u w:val="single" w:color="000000"/>
        </w:rPr>
        <w:t>Oxid dusný</w:t>
      </w:r>
    </w:p>
    <w:p w14:paraId="70C0920A" w14:textId="77777777" w:rsidR="007D0C0A" w:rsidRPr="00E46627" w:rsidRDefault="009E45AE" w:rsidP="000232E6">
      <w:pPr>
        <w:pStyle w:val="Zkladntext"/>
        <w:spacing w:before="3" w:line="243" w:lineRule="auto"/>
        <w:ind w:left="284"/>
        <w:rPr>
          <w:rFonts w:cs="Times New Roman"/>
          <w:sz w:val="22"/>
          <w:szCs w:val="22"/>
        </w:rPr>
      </w:pPr>
      <w:r w:rsidRPr="00E46627">
        <w:rPr>
          <w:rFonts w:cs="Times New Roman"/>
          <w:sz w:val="22"/>
          <w:szCs w:val="22"/>
        </w:rPr>
        <w:t xml:space="preserve">Predklinické údaje získané na základe obvyklých farmakologických štúdií bezpečnosti, </w:t>
      </w:r>
      <w:proofErr w:type="spellStart"/>
      <w:r w:rsidRPr="00E46627">
        <w:rPr>
          <w:rFonts w:cs="Times New Roman"/>
          <w:sz w:val="22"/>
          <w:szCs w:val="22"/>
        </w:rPr>
        <w:t>genotoxicity</w:t>
      </w:r>
      <w:proofErr w:type="spellEnd"/>
      <w:r w:rsidRPr="00E46627">
        <w:rPr>
          <w:rFonts w:cs="Times New Roman"/>
          <w:sz w:val="22"/>
          <w:szCs w:val="22"/>
        </w:rPr>
        <w:t xml:space="preserve"> a karcinogénneho potenciálu neodhalili žiadne osobitné riziko pre ľudí.</w:t>
      </w:r>
    </w:p>
    <w:p w14:paraId="26AF85A4" w14:textId="77777777" w:rsidR="00984EDE" w:rsidRPr="00E46627" w:rsidRDefault="00984EDE" w:rsidP="000232E6">
      <w:pPr>
        <w:spacing w:before="20" w:line="260" w:lineRule="exact"/>
        <w:ind w:left="284"/>
        <w:rPr>
          <w:rFonts w:ascii="Times New Roman" w:hAnsi="Times New Roman" w:cs="Times New Roman"/>
        </w:rPr>
      </w:pPr>
    </w:p>
    <w:p w14:paraId="36A6AFBB" w14:textId="77777777" w:rsidR="007D0C0A" w:rsidRPr="00E46627" w:rsidRDefault="009E45AE" w:rsidP="000232E6">
      <w:pPr>
        <w:pStyle w:val="Zkladntext"/>
        <w:spacing w:line="243" w:lineRule="auto"/>
        <w:ind w:left="284"/>
        <w:rPr>
          <w:rFonts w:cs="Times New Roman"/>
          <w:sz w:val="22"/>
          <w:szCs w:val="22"/>
        </w:rPr>
      </w:pPr>
      <w:r w:rsidRPr="00E46627">
        <w:rPr>
          <w:rFonts w:cs="Times New Roman"/>
          <w:sz w:val="22"/>
          <w:szCs w:val="22"/>
        </w:rPr>
        <w:t xml:space="preserve">Preukázalo sa, že predĺžené kontinuálne vystavenie 15 % až 50 % oxidu dusnému vyvoláva </w:t>
      </w:r>
      <w:proofErr w:type="spellStart"/>
      <w:r w:rsidRPr="00E46627">
        <w:rPr>
          <w:rFonts w:cs="Times New Roman"/>
          <w:sz w:val="22"/>
          <w:szCs w:val="22"/>
        </w:rPr>
        <w:t>neuropatiu</w:t>
      </w:r>
      <w:proofErr w:type="spellEnd"/>
      <w:r w:rsidRPr="00E46627">
        <w:rPr>
          <w:rFonts w:cs="Times New Roman"/>
          <w:sz w:val="22"/>
          <w:szCs w:val="22"/>
        </w:rPr>
        <w:t xml:space="preserve"> u </w:t>
      </w:r>
      <w:proofErr w:type="spellStart"/>
      <w:r w:rsidRPr="00E46627">
        <w:rPr>
          <w:rFonts w:cs="Times New Roman"/>
          <w:sz w:val="22"/>
          <w:szCs w:val="22"/>
        </w:rPr>
        <w:t>kaloňov</w:t>
      </w:r>
      <w:proofErr w:type="spellEnd"/>
      <w:r w:rsidRPr="00E46627">
        <w:rPr>
          <w:rFonts w:cs="Times New Roman"/>
          <w:sz w:val="22"/>
          <w:szCs w:val="22"/>
        </w:rPr>
        <w:t>, ošípaných a opíc.</w:t>
      </w:r>
    </w:p>
    <w:p w14:paraId="33B079E4" w14:textId="77777777" w:rsidR="00984EDE" w:rsidRPr="00E46627" w:rsidRDefault="00984EDE" w:rsidP="000232E6">
      <w:pPr>
        <w:spacing w:before="1" w:line="180" w:lineRule="exact"/>
        <w:ind w:left="284"/>
        <w:rPr>
          <w:rFonts w:ascii="Times New Roman" w:hAnsi="Times New Roman" w:cs="Times New Roman"/>
        </w:rPr>
      </w:pPr>
    </w:p>
    <w:p w14:paraId="1440FB52" w14:textId="77777777" w:rsidR="007D0C0A" w:rsidRPr="00E46627" w:rsidRDefault="009E45AE" w:rsidP="000232E6">
      <w:pPr>
        <w:pStyle w:val="Zkladntext"/>
        <w:spacing w:before="69" w:line="243" w:lineRule="auto"/>
        <w:ind w:left="284"/>
        <w:rPr>
          <w:rFonts w:cs="Times New Roman"/>
          <w:sz w:val="22"/>
          <w:szCs w:val="22"/>
        </w:rPr>
      </w:pPr>
      <w:r w:rsidRPr="00E46627">
        <w:rPr>
          <w:rFonts w:cs="Times New Roman"/>
          <w:sz w:val="22"/>
          <w:szCs w:val="22"/>
        </w:rPr>
        <w:t xml:space="preserve">Oxid dusný je </w:t>
      </w:r>
      <w:proofErr w:type="spellStart"/>
      <w:r w:rsidRPr="00E46627">
        <w:rPr>
          <w:rFonts w:cs="Times New Roman"/>
          <w:sz w:val="22"/>
          <w:szCs w:val="22"/>
        </w:rPr>
        <w:t>teratogénny</w:t>
      </w:r>
      <w:proofErr w:type="spellEnd"/>
      <w:r w:rsidRPr="00E46627">
        <w:rPr>
          <w:rFonts w:cs="Times New Roman"/>
          <w:sz w:val="22"/>
          <w:szCs w:val="22"/>
        </w:rPr>
        <w:t xml:space="preserve"> u potkanov po opakovanom vystavení vo vysokých koncentráciách (≥ 50 %) počas gravidity (6. až 12. deň) a počas dlhej doby každý deň (každý deň vystavenie 24 hodín). U králikov a myší nebol opísaný žiadny účinok.</w:t>
      </w:r>
    </w:p>
    <w:p w14:paraId="1BF623F3" w14:textId="77777777" w:rsidR="00984EDE" w:rsidRPr="00E46627" w:rsidRDefault="00984EDE" w:rsidP="000232E6">
      <w:pPr>
        <w:spacing w:before="20" w:line="260" w:lineRule="exact"/>
        <w:ind w:left="284"/>
        <w:rPr>
          <w:rFonts w:ascii="Times New Roman" w:hAnsi="Times New Roman" w:cs="Times New Roman"/>
        </w:rPr>
      </w:pPr>
    </w:p>
    <w:p w14:paraId="4CCDECBB" w14:textId="5D4F6FDF" w:rsidR="007D0C0A" w:rsidRPr="00E46627" w:rsidRDefault="009E45AE" w:rsidP="000232E6">
      <w:pPr>
        <w:pStyle w:val="Zkladntext"/>
        <w:spacing w:line="243" w:lineRule="auto"/>
        <w:ind w:left="284"/>
        <w:rPr>
          <w:rFonts w:cs="Times New Roman"/>
          <w:sz w:val="22"/>
          <w:szCs w:val="22"/>
        </w:rPr>
      </w:pPr>
      <w:r w:rsidRPr="00E46627">
        <w:rPr>
          <w:rFonts w:cs="Times New Roman"/>
          <w:sz w:val="22"/>
          <w:szCs w:val="22"/>
        </w:rPr>
        <w:t xml:space="preserve">Z predklinických údajov vyplýva, že dlhodobé vystavenie stopovým koncentráciám oxidu dusného (≤ 1 %) nie je </w:t>
      </w:r>
      <w:proofErr w:type="spellStart"/>
      <w:r w:rsidRPr="00E46627">
        <w:rPr>
          <w:rFonts w:cs="Times New Roman"/>
          <w:sz w:val="22"/>
          <w:szCs w:val="22"/>
        </w:rPr>
        <w:t>embryotoxické</w:t>
      </w:r>
      <w:proofErr w:type="spellEnd"/>
      <w:r w:rsidRPr="00E46627">
        <w:rPr>
          <w:rFonts w:cs="Times New Roman"/>
          <w:sz w:val="22"/>
          <w:szCs w:val="22"/>
        </w:rPr>
        <w:t xml:space="preserve"> ani </w:t>
      </w:r>
      <w:proofErr w:type="spellStart"/>
      <w:r w:rsidRPr="00E46627">
        <w:rPr>
          <w:rFonts w:cs="Times New Roman"/>
          <w:sz w:val="22"/>
          <w:szCs w:val="22"/>
        </w:rPr>
        <w:t>teratogénne</w:t>
      </w:r>
      <w:proofErr w:type="spellEnd"/>
      <w:r w:rsidRPr="00E46627">
        <w:rPr>
          <w:rFonts w:cs="Times New Roman"/>
          <w:sz w:val="22"/>
          <w:szCs w:val="22"/>
        </w:rPr>
        <w:t xml:space="preserve"> u potkanov, ale tieto údaje naznačujú, že oxid dusný môže vyvolať malé zmeny vo </w:t>
      </w:r>
      <w:proofErr w:type="spellStart"/>
      <w:r w:rsidRPr="00E46627">
        <w:rPr>
          <w:rFonts w:cs="Times New Roman"/>
          <w:sz w:val="22"/>
          <w:szCs w:val="22"/>
        </w:rPr>
        <w:t>fertilite</w:t>
      </w:r>
      <w:proofErr w:type="spellEnd"/>
      <w:r w:rsidRPr="00E46627">
        <w:rPr>
          <w:rFonts w:cs="Times New Roman"/>
          <w:sz w:val="22"/>
          <w:szCs w:val="22"/>
        </w:rPr>
        <w:t xml:space="preserve"> potkaních samcov a samíc (mierny trend malého zvýšenia </w:t>
      </w:r>
      <w:proofErr w:type="spellStart"/>
      <w:r w:rsidRPr="00E46627">
        <w:rPr>
          <w:rFonts w:cs="Times New Roman"/>
          <w:sz w:val="22"/>
          <w:szCs w:val="22"/>
        </w:rPr>
        <w:t>rezorpcií</w:t>
      </w:r>
      <w:proofErr w:type="spellEnd"/>
      <w:r w:rsidRPr="00E46627">
        <w:rPr>
          <w:rFonts w:cs="Times New Roman"/>
          <w:sz w:val="22"/>
          <w:szCs w:val="22"/>
        </w:rPr>
        <w:t xml:space="preserve"> a zníženia </w:t>
      </w:r>
      <w:r w:rsidR="00AA1A21" w:rsidRPr="00E46627">
        <w:rPr>
          <w:rFonts w:cs="Times New Roman"/>
          <w:sz w:val="22"/>
          <w:szCs w:val="22"/>
        </w:rPr>
        <w:t>živ</w:t>
      </w:r>
      <w:r w:rsidR="00AA1A21">
        <w:rPr>
          <w:rFonts w:cs="Times New Roman"/>
          <w:sz w:val="22"/>
          <w:szCs w:val="22"/>
        </w:rPr>
        <w:t>o</w:t>
      </w:r>
      <w:r w:rsidR="00AA1A21" w:rsidRPr="00E46627">
        <w:rPr>
          <w:rFonts w:cs="Times New Roman"/>
          <w:sz w:val="22"/>
          <w:szCs w:val="22"/>
        </w:rPr>
        <w:t xml:space="preserve"> </w:t>
      </w:r>
      <w:r w:rsidRPr="00E46627">
        <w:rPr>
          <w:rFonts w:cs="Times New Roman"/>
          <w:sz w:val="22"/>
          <w:szCs w:val="22"/>
        </w:rPr>
        <w:t>narodených plodov v závislosti od dávky).</w:t>
      </w:r>
    </w:p>
    <w:p w14:paraId="12FF9867" w14:textId="77777777" w:rsidR="00984EDE" w:rsidRPr="00E46627" w:rsidRDefault="00984EDE" w:rsidP="000232E6">
      <w:pPr>
        <w:spacing w:before="20" w:line="260" w:lineRule="exact"/>
        <w:ind w:left="284"/>
        <w:rPr>
          <w:rFonts w:ascii="Times New Roman" w:hAnsi="Times New Roman" w:cs="Times New Roman"/>
        </w:rPr>
      </w:pPr>
    </w:p>
    <w:p w14:paraId="7286726B" w14:textId="77777777" w:rsidR="00984EDE" w:rsidRPr="00E46627" w:rsidRDefault="009E45AE" w:rsidP="000232E6">
      <w:pPr>
        <w:pStyle w:val="Zkladntext"/>
        <w:ind w:left="284"/>
        <w:rPr>
          <w:rFonts w:cs="Times New Roman"/>
          <w:sz w:val="22"/>
          <w:szCs w:val="22"/>
        </w:rPr>
      </w:pPr>
      <w:r w:rsidRPr="00E46627">
        <w:rPr>
          <w:rFonts w:cs="Times New Roman"/>
          <w:spacing w:val="-1"/>
          <w:sz w:val="22"/>
          <w:szCs w:val="22"/>
          <w:u w:val="single" w:color="000000"/>
        </w:rPr>
        <w:t>Kyslík</w:t>
      </w:r>
    </w:p>
    <w:p w14:paraId="2AE06C42" w14:textId="77777777" w:rsidR="00984EDE" w:rsidRPr="00E46627" w:rsidRDefault="009E45AE" w:rsidP="000232E6">
      <w:pPr>
        <w:pStyle w:val="Zkladntext"/>
        <w:spacing w:before="3" w:line="243" w:lineRule="auto"/>
        <w:ind w:left="284"/>
        <w:rPr>
          <w:rFonts w:cs="Times New Roman"/>
          <w:sz w:val="22"/>
          <w:szCs w:val="22"/>
        </w:rPr>
      </w:pPr>
      <w:r w:rsidRPr="00E46627">
        <w:rPr>
          <w:rFonts w:cs="Times New Roman"/>
          <w:sz w:val="22"/>
          <w:szCs w:val="22"/>
        </w:rPr>
        <w:t>Predklinické údaje neodhalili žiadne osobitné riziko pre ľudí. Účinky v predklinických štúdiách sa pozorovali len pri vystaveniach, ktoré dostatočne presahovali 50 % kyslíka.</w:t>
      </w:r>
    </w:p>
    <w:p w14:paraId="7EA5DD57" w14:textId="77777777" w:rsidR="00984EDE" w:rsidRDefault="00984EDE">
      <w:pPr>
        <w:spacing w:before="3" w:line="280" w:lineRule="exact"/>
        <w:rPr>
          <w:rFonts w:ascii="Times New Roman" w:hAnsi="Times New Roman" w:cs="Times New Roman"/>
        </w:rPr>
      </w:pPr>
    </w:p>
    <w:p w14:paraId="1917EB13" w14:textId="77777777" w:rsidR="00FE1DE7" w:rsidRPr="00E46627" w:rsidRDefault="00FE1DE7">
      <w:pPr>
        <w:spacing w:before="3" w:line="280" w:lineRule="exact"/>
        <w:rPr>
          <w:rFonts w:ascii="Times New Roman" w:hAnsi="Times New Roman" w:cs="Times New Roman"/>
        </w:rPr>
      </w:pPr>
    </w:p>
    <w:p w14:paraId="3C2949BE" w14:textId="77777777" w:rsidR="00984EDE" w:rsidRPr="00E46627" w:rsidRDefault="009E45AE">
      <w:pPr>
        <w:pStyle w:val="Nadpis1"/>
        <w:numPr>
          <w:ilvl w:val="0"/>
          <w:numId w:val="1"/>
        </w:numPr>
        <w:tabs>
          <w:tab w:val="left" w:pos="805"/>
        </w:tabs>
        <w:ind w:left="805" w:hanging="567"/>
        <w:rPr>
          <w:rFonts w:cs="Times New Roman"/>
          <w:b w:val="0"/>
          <w:bCs w:val="0"/>
          <w:sz w:val="22"/>
          <w:szCs w:val="22"/>
        </w:rPr>
      </w:pPr>
      <w:r w:rsidRPr="00E46627">
        <w:rPr>
          <w:rFonts w:cs="Times New Roman"/>
          <w:sz w:val="22"/>
          <w:szCs w:val="22"/>
        </w:rPr>
        <w:t>FARMACEUTICKÉ INFORMÁCIE</w:t>
      </w:r>
    </w:p>
    <w:p w14:paraId="16FED0AC" w14:textId="77777777" w:rsidR="00984EDE" w:rsidRPr="00E46627" w:rsidRDefault="00984EDE">
      <w:pPr>
        <w:spacing w:before="4" w:line="280" w:lineRule="exact"/>
        <w:rPr>
          <w:rFonts w:ascii="Times New Roman" w:hAnsi="Times New Roman" w:cs="Times New Roman"/>
        </w:rPr>
      </w:pPr>
    </w:p>
    <w:p w14:paraId="4898175F" w14:textId="77777777" w:rsidR="00984EDE" w:rsidRPr="00E46627" w:rsidRDefault="009E45AE">
      <w:pPr>
        <w:numPr>
          <w:ilvl w:val="1"/>
          <w:numId w:val="1"/>
        </w:numPr>
        <w:tabs>
          <w:tab w:val="left" w:pos="806"/>
        </w:tabs>
        <w:ind w:left="806"/>
        <w:rPr>
          <w:rFonts w:ascii="Times New Roman" w:eastAsia="Times New Roman" w:hAnsi="Times New Roman" w:cs="Times New Roman"/>
        </w:rPr>
      </w:pPr>
      <w:r w:rsidRPr="00E46627">
        <w:rPr>
          <w:rFonts w:ascii="Times New Roman" w:hAnsi="Times New Roman" w:cs="Times New Roman"/>
          <w:b/>
        </w:rPr>
        <w:t>Zoznam pomocných látok</w:t>
      </w:r>
    </w:p>
    <w:p w14:paraId="0DC57CE5" w14:textId="77777777" w:rsidR="00984EDE" w:rsidRPr="00E46627" w:rsidRDefault="00984EDE">
      <w:pPr>
        <w:spacing w:before="1" w:line="280" w:lineRule="exact"/>
        <w:rPr>
          <w:rFonts w:ascii="Times New Roman" w:hAnsi="Times New Roman" w:cs="Times New Roman"/>
        </w:rPr>
      </w:pPr>
    </w:p>
    <w:p w14:paraId="6C550773" w14:textId="77777777" w:rsidR="00984EDE" w:rsidRPr="00E46627" w:rsidRDefault="009E45AE" w:rsidP="000232E6">
      <w:pPr>
        <w:pStyle w:val="Zkladntext"/>
        <w:ind w:left="284"/>
        <w:rPr>
          <w:rFonts w:cs="Times New Roman"/>
          <w:sz w:val="22"/>
          <w:szCs w:val="22"/>
        </w:rPr>
      </w:pPr>
      <w:r w:rsidRPr="00E46627">
        <w:rPr>
          <w:rFonts w:cs="Times New Roman"/>
          <w:sz w:val="22"/>
          <w:szCs w:val="22"/>
        </w:rPr>
        <w:t>Žiadne</w:t>
      </w:r>
      <w:r w:rsidR="00176DC8" w:rsidRPr="00E46627">
        <w:rPr>
          <w:rFonts w:cs="Times New Roman"/>
          <w:sz w:val="22"/>
          <w:szCs w:val="22"/>
        </w:rPr>
        <w:t>.</w:t>
      </w:r>
    </w:p>
    <w:p w14:paraId="150BB1B4" w14:textId="77777777" w:rsidR="00984EDE" w:rsidRPr="00E46627" w:rsidRDefault="00984EDE">
      <w:pPr>
        <w:spacing w:before="7" w:line="280" w:lineRule="exact"/>
        <w:rPr>
          <w:rFonts w:ascii="Times New Roman" w:hAnsi="Times New Roman" w:cs="Times New Roman"/>
        </w:rPr>
      </w:pPr>
    </w:p>
    <w:p w14:paraId="7CAD01A8" w14:textId="77777777" w:rsidR="00984EDE" w:rsidRPr="00E46627" w:rsidRDefault="009E45AE">
      <w:pPr>
        <w:pStyle w:val="Nadpis1"/>
        <w:numPr>
          <w:ilvl w:val="1"/>
          <w:numId w:val="1"/>
        </w:numPr>
        <w:tabs>
          <w:tab w:val="left" w:pos="806"/>
        </w:tabs>
        <w:ind w:hanging="569"/>
        <w:rPr>
          <w:rFonts w:cs="Times New Roman"/>
          <w:b w:val="0"/>
          <w:bCs w:val="0"/>
          <w:sz w:val="22"/>
          <w:szCs w:val="22"/>
        </w:rPr>
      </w:pPr>
      <w:r w:rsidRPr="00E46627">
        <w:rPr>
          <w:rFonts w:cs="Times New Roman"/>
          <w:sz w:val="22"/>
          <w:szCs w:val="22"/>
        </w:rPr>
        <w:t>Inkompatibility</w:t>
      </w:r>
    </w:p>
    <w:p w14:paraId="14257DE0" w14:textId="77777777" w:rsidR="00984EDE" w:rsidRPr="00E46627" w:rsidRDefault="00984EDE">
      <w:pPr>
        <w:spacing w:before="1" w:line="280" w:lineRule="exact"/>
        <w:rPr>
          <w:rFonts w:ascii="Times New Roman" w:hAnsi="Times New Roman" w:cs="Times New Roman"/>
        </w:rPr>
      </w:pPr>
    </w:p>
    <w:p w14:paraId="7D5AA6F4" w14:textId="77777777" w:rsidR="00D5139F" w:rsidRPr="00E46627" w:rsidRDefault="00D5139F" w:rsidP="000232E6">
      <w:pPr>
        <w:pStyle w:val="Zkladntext"/>
        <w:ind w:left="284"/>
        <w:rPr>
          <w:rFonts w:cs="Times New Roman"/>
          <w:sz w:val="22"/>
          <w:szCs w:val="22"/>
        </w:rPr>
      </w:pPr>
      <w:proofErr w:type="spellStart"/>
      <w:r w:rsidRPr="00E46627">
        <w:rPr>
          <w:rFonts w:cs="Times New Roman"/>
          <w:sz w:val="22"/>
          <w:szCs w:val="22"/>
        </w:rPr>
        <w:t>Ekvimolárna</w:t>
      </w:r>
      <w:proofErr w:type="spellEnd"/>
      <w:r w:rsidRPr="00E46627">
        <w:rPr>
          <w:rFonts w:cs="Times New Roman"/>
          <w:sz w:val="22"/>
          <w:szCs w:val="22"/>
        </w:rPr>
        <w:t xml:space="preserve"> zmes oxidu dusného a kyslíka je okysličovadlo, ktoré umožňuje a následne urýchľuje horenie.</w:t>
      </w:r>
    </w:p>
    <w:p w14:paraId="19C3E1C5" w14:textId="77777777" w:rsidR="00984EDE" w:rsidRPr="00E46627" w:rsidRDefault="00D5139F" w:rsidP="000232E6">
      <w:pPr>
        <w:pStyle w:val="Zkladntext"/>
        <w:ind w:left="284"/>
        <w:rPr>
          <w:rFonts w:cs="Times New Roman"/>
          <w:sz w:val="22"/>
          <w:szCs w:val="22"/>
        </w:rPr>
      </w:pPr>
      <w:r w:rsidRPr="00E46627">
        <w:rPr>
          <w:rFonts w:cs="Times New Roman"/>
          <w:sz w:val="22"/>
          <w:szCs w:val="22"/>
        </w:rPr>
        <w:t xml:space="preserve">Stupeň inkompatibility látok s </w:t>
      </w:r>
      <w:proofErr w:type="spellStart"/>
      <w:r w:rsidRPr="00E46627">
        <w:rPr>
          <w:rFonts w:cs="Times New Roman"/>
          <w:sz w:val="22"/>
          <w:szCs w:val="22"/>
        </w:rPr>
        <w:t>ekvimolárnou</w:t>
      </w:r>
      <w:proofErr w:type="spellEnd"/>
      <w:r w:rsidRPr="00E46627">
        <w:rPr>
          <w:rFonts w:cs="Times New Roman"/>
          <w:sz w:val="22"/>
          <w:szCs w:val="22"/>
        </w:rPr>
        <w:t xml:space="preserve"> zmesou oxidu dusného a kyslíka závisí od tlaku, pri ktorom sa plyn používa. Horľavé látky, najmä tuky (oleje, </w:t>
      </w:r>
      <w:proofErr w:type="spellStart"/>
      <w:r w:rsidRPr="00E46627">
        <w:rPr>
          <w:rFonts w:cs="Times New Roman"/>
          <w:sz w:val="22"/>
          <w:szCs w:val="22"/>
        </w:rPr>
        <w:t>lubrikanty</w:t>
      </w:r>
      <w:proofErr w:type="spellEnd"/>
      <w:r w:rsidRPr="00E46627">
        <w:rPr>
          <w:rFonts w:cs="Times New Roman"/>
          <w:sz w:val="22"/>
          <w:szCs w:val="22"/>
        </w:rPr>
        <w:t xml:space="preserve">) a organické látky (tkaniny, drevo, papier, plasty atď.) sú však spojené s najvyšším rizikom vznietenia v prítomnosti </w:t>
      </w:r>
      <w:proofErr w:type="spellStart"/>
      <w:r w:rsidRPr="00E46627">
        <w:rPr>
          <w:rFonts w:cs="Times New Roman"/>
          <w:sz w:val="22"/>
          <w:szCs w:val="22"/>
        </w:rPr>
        <w:t>Actynoxu</w:t>
      </w:r>
      <w:proofErr w:type="spellEnd"/>
      <w:r w:rsidRPr="00E46627">
        <w:rPr>
          <w:rFonts w:cs="Times New Roman"/>
          <w:sz w:val="22"/>
          <w:szCs w:val="22"/>
        </w:rPr>
        <w:t xml:space="preserve">, keďže sa môžu vznietiť po kontakte so zmesou buď spontánne alebo v prítomnosti iskry, plameňa alebo zdroja vznietenia, alebo po </w:t>
      </w:r>
      <w:proofErr w:type="spellStart"/>
      <w:r w:rsidRPr="00E46627">
        <w:rPr>
          <w:rFonts w:cs="Times New Roman"/>
          <w:sz w:val="22"/>
          <w:szCs w:val="22"/>
        </w:rPr>
        <w:t>adiabatickej</w:t>
      </w:r>
      <w:proofErr w:type="spellEnd"/>
      <w:r w:rsidRPr="00E46627">
        <w:rPr>
          <w:rFonts w:cs="Times New Roman"/>
          <w:sz w:val="22"/>
          <w:szCs w:val="22"/>
        </w:rPr>
        <w:t xml:space="preserve"> kompresii.</w:t>
      </w:r>
    </w:p>
    <w:p w14:paraId="0AB8F140" w14:textId="77777777" w:rsidR="00984EDE" w:rsidRPr="00E46627" w:rsidRDefault="00984EDE">
      <w:pPr>
        <w:spacing w:before="7" w:line="280" w:lineRule="exact"/>
        <w:rPr>
          <w:rFonts w:ascii="Times New Roman" w:hAnsi="Times New Roman" w:cs="Times New Roman"/>
        </w:rPr>
      </w:pPr>
    </w:p>
    <w:p w14:paraId="740BDDF1" w14:textId="77777777" w:rsidR="00984EDE" w:rsidRPr="00E46627" w:rsidRDefault="009E45AE">
      <w:pPr>
        <w:pStyle w:val="Nadpis1"/>
        <w:numPr>
          <w:ilvl w:val="1"/>
          <w:numId w:val="1"/>
        </w:numPr>
        <w:tabs>
          <w:tab w:val="left" w:pos="806"/>
        </w:tabs>
        <w:ind w:hanging="569"/>
        <w:rPr>
          <w:rFonts w:cs="Times New Roman"/>
          <w:b w:val="0"/>
          <w:bCs w:val="0"/>
          <w:sz w:val="22"/>
          <w:szCs w:val="22"/>
        </w:rPr>
      </w:pPr>
      <w:r w:rsidRPr="00E46627">
        <w:rPr>
          <w:rFonts w:cs="Times New Roman"/>
          <w:sz w:val="22"/>
          <w:szCs w:val="22"/>
        </w:rPr>
        <w:t>Čas použiteľnosti</w:t>
      </w:r>
    </w:p>
    <w:p w14:paraId="064E6183" w14:textId="77777777" w:rsidR="00984EDE" w:rsidRPr="00E46627" w:rsidRDefault="00984EDE">
      <w:pPr>
        <w:spacing w:before="1" w:line="280" w:lineRule="exact"/>
        <w:rPr>
          <w:rFonts w:ascii="Times New Roman" w:hAnsi="Times New Roman" w:cs="Times New Roman"/>
        </w:rPr>
      </w:pPr>
    </w:p>
    <w:p w14:paraId="07FF94EB" w14:textId="77777777" w:rsidR="00984EDE" w:rsidRPr="00E46627" w:rsidRDefault="009E45AE" w:rsidP="000232E6">
      <w:pPr>
        <w:pStyle w:val="Zkladntext"/>
        <w:ind w:left="284"/>
        <w:rPr>
          <w:rFonts w:cs="Times New Roman"/>
          <w:sz w:val="22"/>
          <w:szCs w:val="22"/>
        </w:rPr>
      </w:pPr>
      <w:r w:rsidRPr="00E46627">
        <w:rPr>
          <w:rFonts w:cs="Times New Roman"/>
          <w:sz w:val="22"/>
          <w:szCs w:val="22"/>
        </w:rPr>
        <w:t>2 roky.</w:t>
      </w:r>
    </w:p>
    <w:p w14:paraId="7300A2EE" w14:textId="77777777" w:rsidR="00887AAA" w:rsidRPr="00E46627" w:rsidRDefault="00887AAA">
      <w:pPr>
        <w:spacing w:before="7" w:line="280" w:lineRule="exact"/>
        <w:rPr>
          <w:rFonts w:ascii="Times New Roman" w:hAnsi="Times New Roman" w:cs="Times New Roman"/>
        </w:rPr>
      </w:pPr>
    </w:p>
    <w:p w14:paraId="7A778110" w14:textId="77777777" w:rsidR="00984EDE" w:rsidRPr="00E46627" w:rsidRDefault="009E45AE">
      <w:pPr>
        <w:pStyle w:val="Nadpis1"/>
        <w:numPr>
          <w:ilvl w:val="1"/>
          <w:numId w:val="1"/>
        </w:numPr>
        <w:tabs>
          <w:tab w:val="left" w:pos="806"/>
        </w:tabs>
        <w:rPr>
          <w:rFonts w:cs="Times New Roman"/>
          <w:b w:val="0"/>
          <w:bCs w:val="0"/>
          <w:sz w:val="22"/>
          <w:szCs w:val="22"/>
        </w:rPr>
      </w:pPr>
      <w:r w:rsidRPr="00E46627">
        <w:rPr>
          <w:rFonts w:cs="Times New Roman"/>
          <w:sz w:val="22"/>
          <w:szCs w:val="22"/>
        </w:rPr>
        <w:t>Špeciálne upozornenia na uchovávanie</w:t>
      </w:r>
    </w:p>
    <w:p w14:paraId="559F45B6" w14:textId="77777777" w:rsidR="00984EDE" w:rsidRPr="00E46627" w:rsidRDefault="00984EDE">
      <w:pPr>
        <w:spacing w:before="17" w:line="260" w:lineRule="exact"/>
        <w:rPr>
          <w:rFonts w:ascii="Times New Roman" w:hAnsi="Times New Roman" w:cs="Times New Roman"/>
        </w:rPr>
      </w:pPr>
    </w:p>
    <w:p w14:paraId="5A423D8B" w14:textId="77777777" w:rsidR="00D5139F" w:rsidRPr="00E46627" w:rsidRDefault="00D5139F" w:rsidP="000232E6">
      <w:pPr>
        <w:ind w:left="284"/>
        <w:rPr>
          <w:rFonts w:ascii="Times New Roman" w:eastAsia="Times New Roman" w:hAnsi="Times New Roman" w:cs="Times New Roman"/>
          <w:b/>
          <w:bCs/>
          <w:u w:val="single"/>
        </w:rPr>
      </w:pPr>
      <w:r w:rsidRPr="00E46627">
        <w:rPr>
          <w:rFonts w:ascii="Times New Roman" w:hAnsi="Times New Roman" w:cs="Times New Roman"/>
          <w:b/>
          <w:u w:val="single"/>
        </w:rPr>
        <w:t>Uchovávanie fliaš</w:t>
      </w:r>
    </w:p>
    <w:p w14:paraId="3A3FE2F3" w14:textId="77777777" w:rsidR="00FA390B" w:rsidRPr="00E46627" w:rsidRDefault="00FA390B" w:rsidP="000232E6">
      <w:pPr>
        <w:ind w:left="284"/>
        <w:rPr>
          <w:rFonts w:ascii="Times New Roman" w:eastAsia="Times New Roman" w:hAnsi="Times New Roman" w:cs="Times New Roman"/>
          <w:b/>
          <w:bCs/>
          <w:u w:val="single"/>
        </w:rPr>
      </w:pPr>
    </w:p>
    <w:p w14:paraId="3FF25BDE" w14:textId="77777777" w:rsidR="00FA390B" w:rsidRPr="00E46627" w:rsidRDefault="00FA390B" w:rsidP="000232E6">
      <w:pPr>
        <w:ind w:left="284"/>
        <w:rPr>
          <w:rFonts w:ascii="Times New Roman" w:eastAsia="Times New Roman" w:hAnsi="Times New Roman" w:cs="Times New Roman"/>
        </w:rPr>
      </w:pPr>
      <w:r w:rsidRPr="00E46627">
        <w:rPr>
          <w:rFonts w:ascii="Times New Roman" w:hAnsi="Times New Roman" w:cs="Times New Roman"/>
        </w:rPr>
        <w:t>Uchovávajte pri teplote od 0°C do 50°C. Neuchovávajte v mrazničke.</w:t>
      </w:r>
    </w:p>
    <w:p w14:paraId="4FBB3A73" w14:textId="77777777" w:rsidR="00FA390B" w:rsidRPr="00E46627" w:rsidRDefault="00FA390B" w:rsidP="000232E6">
      <w:pPr>
        <w:ind w:left="284"/>
        <w:rPr>
          <w:rFonts w:ascii="Times New Roman" w:eastAsia="Times New Roman" w:hAnsi="Times New Roman" w:cs="Times New Roman"/>
          <w:b/>
          <w:bCs/>
          <w:u w:val="single"/>
        </w:rPr>
      </w:pPr>
    </w:p>
    <w:p w14:paraId="5CBE2FB5" w14:textId="77777777" w:rsidR="00D5139F" w:rsidRPr="00E46627" w:rsidRDefault="00D5139F" w:rsidP="000232E6">
      <w:pPr>
        <w:ind w:left="284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26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13"/>
      </w:tblGrid>
      <w:tr w:rsidR="00C14DCD" w:rsidRPr="00D17916" w14:paraId="246C575C" w14:textId="77777777" w:rsidTr="00043CC8">
        <w:tc>
          <w:tcPr>
            <w:tcW w:w="81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7391C1B" w14:textId="77777777" w:rsidR="00D5139F" w:rsidRPr="00E46627" w:rsidRDefault="00D5139F" w:rsidP="000232E6">
            <w:pPr>
              <w:keepNext/>
              <w:ind w:left="284"/>
              <w:rPr>
                <w:rFonts w:ascii="Times New Roman" w:eastAsia="Times New Roman" w:hAnsi="Times New Roman" w:cs="Times New Roman"/>
              </w:rPr>
            </w:pPr>
            <w:r w:rsidRPr="00E46627">
              <w:rPr>
                <w:rFonts w:ascii="Times New Roman" w:hAnsi="Times New Roman" w:cs="Times New Roman"/>
                <w:b/>
              </w:rPr>
              <w:t>Neuchovávajte v mrazničke.</w:t>
            </w:r>
            <w:r w:rsidRPr="00E46627">
              <w:rPr>
                <w:rFonts w:ascii="Times New Roman" w:hAnsi="Times New Roman" w:cs="Times New Roman"/>
              </w:rPr>
              <w:t xml:space="preserve"> Zmes je nestabilná pri teplote nižšej ako -5°C; ďalšie ochladenie môže spôsobiť skvapalnenie časti oxidu dusného, takže na začiatku podávania je inhalovaná nevyvážená plynná zmes obsahujúca nadbytok kyslíka (zmes so zníženým anestetickým účinkom) a na konci je podávaný nadbytok oxidu dusného (</w:t>
            </w:r>
            <w:proofErr w:type="spellStart"/>
            <w:r w:rsidRPr="00E46627">
              <w:rPr>
                <w:rFonts w:ascii="Times New Roman" w:hAnsi="Times New Roman" w:cs="Times New Roman"/>
              </w:rPr>
              <w:t>hypoxická</w:t>
            </w:r>
            <w:proofErr w:type="spellEnd"/>
            <w:r w:rsidRPr="00E46627">
              <w:rPr>
                <w:rFonts w:ascii="Times New Roman" w:hAnsi="Times New Roman" w:cs="Times New Roman"/>
              </w:rPr>
              <w:t xml:space="preserve"> zmes).</w:t>
            </w:r>
          </w:p>
          <w:p w14:paraId="34F7FA1F" w14:textId="77777777" w:rsidR="00D5139F" w:rsidRPr="00E46627" w:rsidRDefault="00D5139F" w:rsidP="000232E6">
            <w:pPr>
              <w:keepNext/>
              <w:ind w:left="284"/>
              <w:rPr>
                <w:rFonts w:ascii="Times New Roman" w:eastAsia="Times New Roman" w:hAnsi="Times New Roman" w:cs="Times New Roman"/>
                <w:b/>
              </w:rPr>
            </w:pPr>
            <w:r w:rsidRPr="00E46627">
              <w:rPr>
                <w:rFonts w:ascii="Times New Roman" w:hAnsi="Times New Roman" w:cs="Times New Roman"/>
                <w:b/>
              </w:rPr>
              <w:t>Nevystavujte fľaše teplote nižšej ako 0°C.</w:t>
            </w:r>
          </w:p>
          <w:p w14:paraId="28434796" w14:textId="77777777" w:rsidR="00D5139F" w:rsidRPr="00E46627" w:rsidRDefault="00D5139F" w:rsidP="000232E6">
            <w:pPr>
              <w:keepNext/>
              <w:ind w:left="284"/>
              <w:rPr>
                <w:rFonts w:ascii="Times New Roman" w:eastAsia="Times New Roman" w:hAnsi="Times New Roman" w:cs="Times New Roman"/>
              </w:rPr>
            </w:pPr>
            <w:r w:rsidRPr="00E46627">
              <w:rPr>
                <w:rFonts w:ascii="Times New Roman" w:hAnsi="Times New Roman" w:cs="Times New Roman"/>
              </w:rPr>
              <w:t>Fľaše uchovávajte týmto spôsobom:</w:t>
            </w:r>
          </w:p>
          <w:p w14:paraId="381E148B" w14:textId="77777777" w:rsidR="00D5139F" w:rsidRPr="00E46627" w:rsidRDefault="00D5139F" w:rsidP="000232E6">
            <w:pPr>
              <w:pStyle w:val="Odsekzoznamu"/>
              <w:keepNext/>
              <w:numPr>
                <w:ilvl w:val="0"/>
                <w:numId w:val="2"/>
              </w:numPr>
              <w:ind w:left="284" w:firstLine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46627">
              <w:rPr>
                <w:rFonts w:ascii="Times New Roman" w:hAnsi="Times New Roman" w:cs="Times New Roman"/>
              </w:rPr>
              <w:t xml:space="preserve">Plné fľaše uchovávajte pred použitím aspoň 48 hodín </w:t>
            </w:r>
            <w:r w:rsidRPr="00E46627">
              <w:rPr>
                <w:rFonts w:ascii="Times New Roman" w:hAnsi="Times New Roman" w:cs="Times New Roman"/>
                <w:b/>
              </w:rPr>
              <w:t>V HORIZONTÁLNEJ POLOHE</w:t>
            </w:r>
            <w:r w:rsidRPr="00E46627">
              <w:rPr>
                <w:rFonts w:ascii="Times New Roman" w:hAnsi="Times New Roman" w:cs="Times New Roman"/>
              </w:rPr>
              <w:t xml:space="preserve"> pri teplote </w:t>
            </w:r>
            <w:r w:rsidR="00176DC8" w:rsidRPr="00E46627">
              <w:rPr>
                <w:rFonts w:ascii="Times New Roman" w:hAnsi="Times New Roman" w:cs="Times New Roman"/>
              </w:rPr>
              <w:t>1</w:t>
            </w:r>
            <w:r w:rsidRPr="00E46627">
              <w:rPr>
                <w:rFonts w:ascii="Times New Roman" w:hAnsi="Times New Roman" w:cs="Times New Roman"/>
              </w:rPr>
              <w:t>0°C až 30°C v nárazníkovej zóne v lekárni a/alebo na oddelení používateľa.</w:t>
            </w:r>
          </w:p>
          <w:p w14:paraId="7506E42C" w14:textId="30C6E9F7" w:rsidR="00D5139F" w:rsidRPr="00E46627" w:rsidRDefault="00D5139F" w:rsidP="000232E6">
            <w:pPr>
              <w:pStyle w:val="Odsekzoznamu"/>
              <w:keepNext/>
              <w:numPr>
                <w:ilvl w:val="0"/>
                <w:numId w:val="2"/>
              </w:numPr>
              <w:ind w:left="284" w:firstLine="0"/>
              <w:rPr>
                <w:rFonts w:ascii="Times New Roman" w:eastAsia="Times New Roman" w:hAnsi="Times New Roman" w:cs="Times New Roman"/>
              </w:rPr>
            </w:pPr>
            <w:r w:rsidRPr="00E46627">
              <w:rPr>
                <w:rFonts w:ascii="Times New Roman" w:hAnsi="Times New Roman" w:cs="Times New Roman"/>
                <w:b/>
              </w:rPr>
              <w:t>Vo všetkých ostatných situáciách sa fľaše majú uchovávať upevnené VO VZPRIAMENEJ POLOHE</w:t>
            </w:r>
            <w:r w:rsidRPr="00E46627">
              <w:rPr>
                <w:rFonts w:ascii="Times New Roman" w:hAnsi="Times New Roman" w:cs="Times New Roman"/>
              </w:rPr>
              <w:t xml:space="preserve"> (plné fľaše v sklade na fľaše</w:t>
            </w:r>
            <w:r w:rsidR="00AF3C26" w:rsidRPr="00E46627">
              <w:rPr>
                <w:rFonts w:ascii="Times New Roman" w:hAnsi="Times New Roman" w:cs="Times New Roman"/>
              </w:rPr>
              <w:t xml:space="preserve"> na stlačený plyn</w:t>
            </w:r>
            <w:r w:rsidRPr="00E46627">
              <w:rPr>
                <w:rFonts w:ascii="Times New Roman" w:hAnsi="Times New Roman" w:cs="Times New Roman"/>
              </w:rPr>
              <w:t>, použitie plných fliaš, preprava plných fliaš v zdravotníckych zariadeniach a vo vozíkoch, uchovávanie prázdnych fliaš).</w:t>
            </w:r>
          </w:p>
        </w:tc>
      </w:tr>
    </w:tbl>
    <w:p w14:paraId="6B602322" w14:textId="77777777" w:rsidR="00D5139F" w:rsidRPr="00E46627" w:rsidRDefault="00D5139F" w:rsidP="000232E6">
      <w:pPr>
        <w:ind w:left="284"/>
        <w:rPr>
          <w:rFonts w:ascii="Times New Roman" w:eastAsia="Times New Roman" w:hAnsi="Times New Roman" w:cs="Times New Roman"/>
          <w:b/>
          <w:bCs/>
          <w:u w:val="single"/>
        </w:rPr>
      </w:pPr>
    </w:p>
    <w:p w14:paraId="6230D0D3" w14:textId="2DA3CFF6" w:rsidR="00D5139F" w:rsidRPr="00E46627" w:rsidRDefault="00D5139F" w:rsidP="000232E6">
      <w:pPr>
        <w:ind w:left="284"/>
        <w:rPr>
          <w:rFonts w:ascii="Times New Roman" w:eastAsia="Times New Roman" w:hAnsi="Times New Roman" w:cs="Times New Roman"/>
          <w:b/>
          <w:u w:val="single"/>
        </w:rPr>
      </w:pPr>
      <w:r w:rsidRPr="00E46627">
        <w:rPr>
          <w:rFonts w:ascii="Times New Roman" w:hAnsi="Times New Roman" w:cs="Times New Roman"/>
          <w:b/>
          <w:u w:val="single"/>
        </w:rPr>
        <w:t>Uchovávanie plných fliaš v sklade na fľaše</w:t>
      </w:r>
      <w:r w:rsidR="00AF3C26" w:rsidRPr="00E46627">
        <w:rPr>
          <w:rFonts w:ascii="Times New Roman" w:hAnsi="Times New Roman" w:cs="Times New Roman"/>
          <w:b/>
          <w:u w:val="single"/>
        </w:rPr>
        <w:t xml:space="preserve"> na stlačený plyn</w:t>
      </w:r>
    </w:p>
    <w:p w14:paraId="05C82A10" w14:textId="77777777" w:rsidR="00D5139F" w:rsidRPr="00E46627" w:rsidRDefault="00D5139F">
      <w:pPr>
        <w:ind w:left="851"/>
        <w:rPr>
          <w:rFonts w:ascii="Times New Roman" w:eastAsia="Times New Roman" w:hAnsi="Times New Roman" w:cs="Times New Roman"/>
        </w:rPr>
      </w:pPr>
    </w:p>
    <w:p w14:paraId="6B026181" w14:textId="77777777" w:rsidR="00D5139F" w:rsidRPr="00E46627" w:rsidRDefault="00D5139F" w:rsidP="000232E6">
      <w:pPr>
        <w:ind w:left="284"/>
        <w:rPr>
          <w:rFonts w:ascii="Times New Roman" w:eastAsia="Times New Roman" w:hAnsi="Times New Roman" w:cs="Times New Roman"/>
        </w:rPr>
      </w:pPr>
      <w:r w:rsidRPr="00E46627">
        <w:rPr>
          <w:rFonts w:ascii="Times New Roman" w:hAnsi="Times New Roman" w:cs="Times New Roman"/>
          <w:b/>
        </w:rPr>
        <w:t>Plné</w:t>
      </w:r>
      <w:r w:rsidRPr="00E46627">
        <w:rPr>
          <w:rFonts w:ascii="Times New Roman" w:hAnsi="Times New Roman" w:cs="Times New Roman"/>
        </w:rPr>
        <w:t xml:space="preserve"> fľaše sa musia uchovávať </w:t>
      </w:r>
      <w:r w:rsidRPr="00E46627">
        <w:rPr>
          <w:rFonts w:ascii="Times New Roman" w:hAnsi="Times New Roman" w:cs="Times New Roman"/>
          <w:b/>
        </w:rPr>
        <w:t>VO VZPRIAMENEJ POLOHE</w:t>
      </w:r>
      <w:r w:rsidRPr="00E46627">
        <w:rPr>
          <w:rFonts w:ascii="Times New Roman" w:hAnsi="Times New Roman" w:cs="Times New Roman"/>
        </w:rPr>
        <w:t xml:space="preserve"> v čistej, dobre vetranej alebo prevzdušňovanej miestnosti, ktorá neobsahuje horľavé látky a je chránená pred nepriaznivým počasím. Táto miestnosť musí byť vyhradená na skladovanie medicinálnych plynov a musí byť zamknutá. </w:t>
      </w:r>
    </w:p>
    <w:p w14:paraId="55638CD2" w14:textId="77777777" w:rsidR="00D5139F" w:rsidRPr="00E46627" w:rsidRDefault="00D5139F" w:rsidP="000232E6">
      <w:pPr>
        <w:ind w:left="284"/>
        <w:rPr>
          <w:rFonts w:ascii="Times New Roman" w:eastAsia="Times New Roman" w:hAnsi="Times New Roman" w:cs="Times New Roman"/>
        </w:rPr>
      </w:pPr>
      <w:r w:rsidRPr="00E46627">
        <w:rPr>
          <w:rFonts w:ascii="Times New Roman" w:hAnsi="Times New Roman" w:cs="Times New Roman"/>
        </w:rPr>
        <w:t>Prázdne fľaše a plné fľaše sa musia uchovávať oddelene.</w:t>
      </w:r>
    </w:p>
    <w:p w14:paraId="671E30F9" w14:textId="77777777" w:rsidR="00D5139F" w:rsidRPr="00E46627" w:rsidRDefault="00D5139F" w:rsidP="000232E6">
      <w:pPr>
        <w:ind w:left="284"/>
        <w:rPr>
          <w:rFonts w:ascii="Times New Roman" w:eastAsia="Times New Roman" w:hAnsi="Times New Roman" w:cs="Times New Roman"/>
          <w:b/>
        </w:rPr>
      </w:pPr>
      <w:r w:rsidRPr="00E46627">
        <w:rPr>
          <w:rFonts w:ascii="Times New Roman" w:hAnsi="Times New Roman" w:cs="Times New Roman"/>
        </w:rPr>
        <w:t xml:space="preserve">Plné fľaše musia byť chránené pred nárazmi a pádom a musia sa skladovať mimo zdrojov tepla alebo vznietenia či horľavých látok. </w:t>
      </w:r>
      <w:r w:rsidRPr="00E46627">
        <w:rPr>
          <w:rFonts w:ascii="Times New Roman" w:hAnsi="Times New Roman" w:cs="Times New Roman"/>
          <w:b/>
        </w:rPr>
        <w:t>Musia byť tiež chránené pred nepriaznivým počasím, najmä pred chladom.</w:t>
      </w:r>
    </w:p>
    <w:p w14:paraId="0C49B4C0" w14:textId="77777777" w:rsidR="00D5139F" w:rsidRPr="00E46627" w:rsidRDefault="00D5139F" w:rsidP="000232E6">
      <w:pPr>
        <w:ind w:left="284"/>
        <w:rPr>
          <w:rFonts w:ascii="Times New Roman" w:eastAsia="Times New Roman" w:hAnsi="Times New Roman" w:cs="Times New Roman"/>
        </w:rPr>
      </w:pPr>
      <w:r w:rsidRPr="00E46627">
        <w:rPr>
          <w:rFonts w:ascii="Times New Roman" w:hAnsi="Times New Roman" w:cs="Times New Roman"/>
        </w:rPr>
        <w:t>Pri dodaní od výrobcu fľaše musia mať neporušenú pečať.</w:t>
      </w:r>
    </w:p>
    <w:p w14:paraId="02A7D9A2" w14:textId="77777777" w:rsidR="00D5139F" w:rsidRPr="00E46627" w:rsidRDefault="00D5139F" w:rsidP="000232E6">
      <w:pPr>
        <w:ind w:left="284"/>
        <w:rPr>
          <w:rFonts w:ascii="Times New Roman" w:eastAsia="Times New Roman" w:hAnsi="Times New Roman" w:cs="Times New Roman"/>
        </w:rPr>
      </w:pPr>
    </w:p>
    <w:p w14:paraId="7C54D1F2" w14:textId="77777777" w:rsidR="00D5139F" w:rsidRPr="00E46627" w:rsidRDefault="00D5139F" w:rsidP="000232E6">
      <w:pPr>
        <w:ind w:left="284"/>
        <w:rPr>
          <w:rFonts w:ascii="Times New Roman" w:eastAsia="Times New Roman" w:hAnsi="Times New Roman" w:cs="Times New Roman"/>
          <w:b/>
          <w:u w:val="single"/>
        </w:rPr>
      </w:pPr>
      <w:r w:rsidRPr="00E46627">
        <w:rPr>
          <w:rFonts w:ascii="Times New Roman" w:hAnsi="Times New Roman" w:cs="Times New Roman"/>
          <w:b/>
          <w:u w:val="single"/>
        </w:rPr>
        <w:t>Uchovávanie plných fliaš počas 48 hodín pred použitím</w:t>
      </w:r>
    </w:p>
    <w:p w14:paraId="5D0736A9" w14:textId="77777777" w:rsidR="00D5139F" w:rsidRPr="00E46627" w:rsidRDefault="00D5139F" w:rsidP="000232E6">
      <w:pPr>
        <w:ind w:left="284"/>
        <w:rPr>
          <w:rFonts w:ascii="Times New Roman" w:eastAsia="Times New Roman" w:hAnsi="Times New Roman" w:cs="Times New Roman"/>
        </w:rPr>
      </w:pPr>
    </w:p>
    <w:p w14:paraId="78C8EB00" w14:textId="53B1015E" w:rsidR="00D5139F" w:rsidRPr="00E46627" w:rsidRDefault="00D5139F" w:rsidP="000232E6">
      <w:pPr>
        <w:ind w:left="284"/>
        <w:rPr>
          <w:rFonts w:ascii="Times New Roman" w:eastAsia="Times New Roman" w:hAnsi="Times New Roman" w:cs="Times New Roman"/>
        </w:rPr>
      </w:pPr>
      <w:r w:rsidRPr="00E46627">
        <w:rPr>
          <w:rFonts w:ascii="Times New Roman" w:hAnsi="Times New Roman" w:cs="Times New Roman"/>
        </w:rPr>
        <w:t xml:space="preserve">Plné fľaše sa musia </w:t>
      </w:r>
      <w:r w:rsidRPr="00E46627">
        <w:rPr>
          <w:rFonts w:ascii="Times New Roman" w:hAnsi="Times New Roman" w:cs="Times New Roman"/>
          <w:b/>
        </w:rPr>
        <w:t>pred použitím</w:t>
      </w:r>
      <w:r w:rsidRPr="00E46627">
        <w:rPr>
          <w:rFonts w:ascii="Times New Roman" w:hAnsi="Times New Roman" w:cs="Times New Roman"/>
        </w:rPr>
        <w:t xml:space="preserve"> uchovávať </w:t>
      </w:r>
      <w:r w:rsidRPr="00E46627">
        <w:rPr>
          <w:rFonts w:ascii="Times New Roman" w:hAnsi="Times New Roman" w:cs="Times New Roman"/>
          <w:b/>
        </w:rPr>
        <w:t>V HORIZONTÁLNEJ POLOHE aspoň 48 hodín</w:t>
      </w:r>
      <w:r w:rsidRPr="00E46627">
        <w:rPr>
          <w:rFonts w:ascii="Times New Roman" w:hAnsi="Times New Roman" w:cs="Times New Roman"/>
        </w:rPr>
        <w:t xml:space="preserve"> </w:t>
      </w:r>
      <w:r w:rsidRPr="00E46627">
        <w:rPr>
          <w:rFonts w:ascii="Times New Roman" w:hAnsi="Times New Roman" w:cs="Times New Roman"/>
          <w:b/>
        </w:rPr>
        <w:t xml:space="preserve">pri teplote </w:t>
      </w:r>
      <w:r w:rsidR="007E30F3">
        <w:rPr>
          <w:rFonts w:ascii="Times New Roman" w:hAnsi="Times New Roman" w:cs="Times New Roman"/>
          <w:b/>
        </w:rPr>
        <w:t>1</w:t>
      </w:r>
      <w:r w:rsidRPr="00E46627">
        <w:rPr>
          <w:rFonts w:ascii="Times New Roman" w:hAnsi="Times New Roman" w:cs="Times New Roman"/>
          <w:b/>
        </w:rPr>
        <w:t>0°C až 30°C</w:t>
      </w:r>
      <w:r w:rsidRPr="00E46627">
        <w:rPr>
          <w:rFonts w:ascii="Times New Roman" w:hAnsi="Times New Roman" w:cs="Times New Roman"/>
        </w:rPr>
        <w:t xml:space="preserve"> v nárazníkovej zóne v lekárni a/alebo na oddelení používateľa.</w:t>
      </w:r>
    </w:p>
    <w:p w14:paraId="4EEC57A2" w14:textId="77777777" w:rsidR="00D5139F" w:rsidRPr="00E46627" w:rsidRDefault="00D5139F" w:rsidP="000232E6">
      <w:pPr>
        <w:ind w:left="284"/>
        <w:rPr>
          <w:rFonts w:ascii="Times New Roman" w:eastAsia="Times New Roman" w:hAnsi="Times New Roman" w:cs="Times New Roman"/>
        </w:rPr>
      </w:pPr>
      <w:r w:rsidRPr="00E46627">
        <w:rPr>
          <w:rFonts w:ascii="Times New Roman" w:hAnsi="Times New Roman" w:cs="Times New Roman"/>
        </w:rPr>
        <w:t>Fľaše sa musia inštalovať na mieste, na ktorom sú chránené pred nárazmi, zdrojmi tepla alebo vznietenia a pred horľavými látkami.</w:t>
      </w:r>
    </w:p>
    <w:p w14:paraId="5BEACCC6" w14:textId="77777777" w:rsidR="00D5139F" w:rsidRPr="00E46627" w:rsidRDefault="00D5139F" w:rsidP="000232E6">
      <w:pPr>
        <w:ind w:left="284"/>
        <w:rPr>
          <w:rFonts w:ascii="Times New Roman" w:eastAsia="Times New Roman" w:hAnsi="Times New Roman" w:cs="Times New Roman"/>
        </w:rPr>
      </w:pPr>
      <w:r w:rsidRPr="00E46627">
        <w:rPr>
          <w:rFonts w:ascii="Times New Roman" w:hAnsi="Times New Roman" w:cs="Times New Roman"/>
        </w:rPr>
        <w:t>Musia byť upevnené a ventily musia byť zatvorené.</w:t>
      </w:r>
    </w:p>
    <w:p w14:paraId="59BEA97C" w14:textId="77777777" w:rsidR="00D5139F" w:rsidRPr="00E46627" w:rsidRDefault="00D5139F" w:rsidP="000232E6">
      <w:pPr>
        <w:ind w:left="284"/>
        <w:rPr>
          <w:rFonts w:ascii="Times New Roman" w:eastAsia="Times New Roman" w:hAnsi="Times New Roman" w:cs="Times New Roman"/>
        </w:rPr>
      </w:pPr>
    </w:p>
    <w:p w14:paraId="0278E6EC" w14:textId="77777777" w:rsidR="00D5139F" w:rsidRPr="00E46627" w:rsidRDefault="00D5139F" w:rsidP="000232E6">
      <w:pPr>
        <w:ind w:left="284"/>
        <w:rPr>
          <w:rFonts w:ascii="Times New Roman" w:eastAsia="Times New Roman" w:hAnsi="Times New Roman" w:cs="Times New Roman"/>
          <w:b/>
          <w:u w:val="single"/>
        </w:rPr>
      </w:pPr>
      <w:r w:rsidRPr="00E46627">
        <w:rPr>
          <w:rFonts w:ascii="Times New Roman" w:hAnsi="Times New Roman" w:cs="Times New Roman"/>
          <w:b/>
          <w:u w:val="single"/>
        </w:rPr>
        <w:t>Preprava plných fliaš</w:t>
      </w:r>
    </w:p>
    <w:p w14:paraId="733F9C49" w14:textId="77777777" w:rsidR="00D5139F" w:rsidRPr="00E46627" w:rsidRDefault="00D5139F" w:rsidP="000232E6">
      <w:pPr>
        <w:ind w:left="284"/>
        <w:rPr>
          <w:rFonts w:ascii="Times New Roman" w:eastAsia="Times New Roman" w:hAnsi="Times New Roman" w:cs="Times New Roman"/>
        </w:rPr>
      </w:pPr>
    </w:p>
    <w:p w14:paraId="6A5B9155" w14:textId="77777777" w:rsidR="00D5139F" w:rsidRPr="00E46627" w:rsidRDefault="00D5139F" w:rsidP="000232E6">
      <w:pPr>
        <w:ind w:left="284"/>
        <w:rPr>
          <w:rFonts w:ascii="Times New Roman" w:eastAsia="Times New Roman" w:hAnsi="Times New Roman" w:cs="Times New Roman"/>
        </w:rPr>
      </w:pPr>
      <w:r w:rsidRPr="00E46627">
        <w:rPr>
          <w:rFonts w:ascii="Times New Roman" w:hAnsi="Times New Roman" w:cs="Times New Roman"/>
        </w:rPr>
        <w:t xml:space="preserve">V zdravotníckych zariadeniach sa </w:t>
      </w:r>
      <w:r w:rsidRPr="00E46627">
        <w:rPr>
          <w:rFonts w:ascii="Times New Roman" w:hAnsi="Times New Roman" w:cs="Times New Roman"/>
          <w:b/>
        </w:rPr>
        <w:t>plné</w:t>
      </w:r>
      <w:r w:rsidRPr="00E46627">
        <w:rPr>
          <w:rFonts w:ascii="Times New Roman" w:hAnsi="Times New Roman" w:cs="Times New Roman"/>
        </w:rPr>
        <w:t xml:space="preserve"> fľaše musia prepravovať upevnené </w:t>
      </w:r>
      <w:r w:rsidRPr="00E46627">
        <w:rPr>
          <w:rFonts w:ascii="Times New Roman" w:hAnsi="Times New Roman" w:cs="Times New Roman"/>
          <w:b/>
        </w:rPr>
        <w:t>VO VZPRIAMENEJ POLOHE</w:t>
      </w:r>
      <w:r w:rsidRPr="00E46627">
        <w:rPr>
          <w:rFonts w:ascii="Times New Roman" w:hAnsi="Times New Roman" w:cs="Times New Roman"/>
        </w:rPr>
        <w:t xml:space="preserve"> s použitím príslušného vybavenia (vozík s reťazami, popruhmi alebo tyčami), aby sa predišlo nárazom a pádu. </w:t>
      </w:r>
    </w:p>
    <w:p w14:paraId="55E3618A" w14:textId="77777777" w:rsidR="00D5139F" w:rsidRPr="00E46627" w:rsidRDefault="00D5139F" w:rsidP="000232E6">
      <w:pPr>
        <w:ind w:left="284"/>
        <w:rPr>
          <w:rFonts w:ascii="Times New Roman" w:eastAsia="Times New Roman" w:hAnsi="Times New Roman" w:cs="Times New Roman"/>
        </w:rPr>
      </w:pPr>
      <w:r w:rsidRPr="00E46627">
        <w:rPr>
          <w:rFonts w:ascii="Times New Roman" w:hAnsi="Times New Roman" w:cs="Times New Roman"/>
        </w:rPr>
        <w:t xml:space="preserve">Počas prepravy vo vozíkoch musia byť plné fľaše </w:t>
      </w:r>
      <w:r w:rsidRPr="00E46627">
        <w:rPr>
          <w:rFonts w:ascii="Times New Roman" w:hAnsi="Times New Roman" w:cs="Times New Roman"/>
          <w:b/>
        </w:rPr>
        <w:t>upevnené VO VZPRIAMENEJ POLOHE</w:t>
      </w:r>
      <w:r w:rsidRPr="00E46627">
        <w:rPr>
          <w:rFonts w:ascii="Times New Roman" w:hAnsi="Times New Roman" w:cs="Times New Roman"/>
        </w:rPr>
        <w:t>. Pohotovostné služby musia byť upozornené na potrebu ochrany fliaš pred chladom, vo vozíkoch a vonku počas ich použitia.</w:t>
      </w:r>
    </w:p>
    <w:p w14:paraId="0F21C80C" w14:textId="77777777" w:rsidR="00D5139F" w:rsidRPr="00E46627" w:rsidRDefault="00D5139F" w:rsidP="000232E6">
      <w:pPr>
        <w:ind w:left="284"/>
        <w:rPr>
          <w:rFonts w:ascii="Times New Roman" w:eastAsia="Times New Roman" w:hAnsi="Times New Roman" w:cs="Times New Roman"/>
        </w:rPr>
      </w:pPr>
      <w:r w:rsidRPr="00E46627">
        <w:rPr>
          <w:rFonts w:ascii="Times New Roman" w:hAnsi="Times New Roman" w:cs="Times New Roman"/>
        </w:rPr>
        <w:t>Mimoriadnu pozornosť treba venovať pripevneniu regulátora tlaku na ochranu pred náhodným poškodením.</w:t>
      </w:r>
    </w:p>
    <w:p w14:paraId="1E0430D4" w14:textId="77777777" w:rsidR="00D5139F" w:rsidRPr="00E46627" w:rsidRDefault="00D5139F" w:rsidP="000232E6">
      <w:pPr>
        <w:ind w:left="284"/>
        <w:rPr>
          <w:rFonts w:ascii="Times New Roman" w:eastAsia="Times New Roman" w:hAnsi="Times New Roman" w:cs="Times New Roman"/>
        </w:rPr>
      </w:pPr>
    </w:p>
    <w:p w14:paraId="21D1FEE6" w14:textId="77777777" w:rsidR="00D5139F" w:rsidRPr="00E46627" w:rsidRDefault="00D5139F" w:rsidP="000232E6">
      <w:pPr>
        <w:ind w:left="284"/>
        <w:rPr>
          <w:rFonts w:ascii="Times New Roman" w:eastAsia="Times New Roman" w:hAnsi="Times New Roman" w:cs="Times New Roman"/>
          <w:b/>
          <w:u w:val="single"/>
        </w:rPr>
      </w:pPr>
      <w:r w:rsidRPr="00E46627">
        <w:rPr>
          <w:rFonts w:ascii="Times New Roman" w:hAnsi="Times New Roman" w:cs="Times New Roman"/>
          <w:b/>
          <w:u w:val="single"/>
        </w:rPr>
        <w:t>Uchovávanie prázdnych fliaš</w:t>
      </w:r>
    </w:p>
    <w:p w14:paraId="102C74C8" w14:textId="77777777" w:rsidR="00D5139F" w:rsidRPr="00E46627" w:rsidRDefault="00D5139F">
      <w:pPr>
        <w:ind w:left="851"/>
        <w:rPr>
          <w:rFonts w:ascii="Times New Roman" w:eastAsia="Times New Roman" w:hAnsi="Times New Roman" w:cs="Times New Roman"/>
        </w:rPr>
      </w:pPr>
    </w:p>
    <w:p w14:paraId="1488CB1D" w14:textId="77777777" w:rsidR="00D5139F" w:rsidRPr="00E46627" w:rsidRDefault="00D5139F" w:rsidP="000232E6">
      <w:pPr>
        <w:ind w:left="284"/>
        <w:rPr>
          <w:rFonts w:ascii="Times New Roman" w:eastAsia="Times New Roman" w:hAnsi="Times New Roman" w:cs="Times New Roman"/>
        </w:rPr>
      </w:pPr>
      <w:r w:rsidRPr="00E46627">
        <w:rPr>
          <w:rFonts w:ascii="Times New Roman" w:hAnsi="Times New Roman" w:cs="Times New Roman"/>
          <w:b/>
        </w:rPr>
        <w:t>Prázdne</w:t>
      </w:r>
      <w:r w:rsidRPr="00E46627">
        <w:rPr>
          <w:rFonts w:ascii="Times New Roman" w:hAnsi="Times New Roman" w:cs="Times New Roman"/>
        </w:rPr>
        <w:t xml:space="preserve"> fľaše musia byť upevnené </w:t>
      </w:r>
      <w:r w:rsidRPr="00E46627">
        <w:rPr>
          <w:rFonts w:ascii="Times New Roman" w:hAnsi="Times New Roman" w:cs="Times New Roman"/>
          <w:b/>
        </w:rPr>
        <w:t>VO VZPRIAMENEJ POLOHE</w:t>
      </w:r>
      <w:r w:rsidRPr="00E46627">
        <w:rPr>
          <w:rFonts w:ascii="Times New Roman" w:hAnsi="Times New Roman" w:cs="Times New Roman"/>
        </w:rPr>
        <w:t>.</w:t>
      </w:r>
    </w:p>
    <w:p w14:paraId="5EE4E2B0" w14:textId="77777777" w:rsidR="00D5139F" w:rsidRPr="00E46627" w:rsidRDefault="00D5139F" w:rsidP="000232E6">
      <w:pPr>
        <w:ind w:left="284"/>
        <w:rPr>
          <w:rFonts w:ascii="Times New Roman" w:eastAsia="Times New Roman" w:hAnsi="Times New Roman" w:cs="Times New Roman"/>
        </w:rPr>
      </w:pPr>
      <w:r w:rsidRPr="00E46627">
        <w:rPr>
          <w:rFonts w:ascii="Times New Roman" w:hAnsi="Times New Roman" w:cs="Times New Roman"/>
        </w:rPr>
        <w:t>Ventily musia byť zatvorené.</w:t>
      </w:r>
    </w:p>
    <w:p w14:paraId="0DD95AE6" w14:textId="77777777" w:rsidR="0071395E" w:rsidRPr="00E46627" w:rsidRDefault="0071395E">
      <w:pPr>
        <w:ind w:left="851"/>
        <w:rPr>
          <w:rFonts w:ascii="Times New Roman" w:eastAsia="Times New Roman" w:hAnsi="Times New Roman" w:cs="Times New Roman"/>
        </w:rPr>
      </w:pPr>
    </w:p>
    <w:p w14:paraId="6680DEAD" w14:textId="77777777" w:rsidR="00984EDE" w:rsidRPr="00E46627" w:rsidRDefault="00984EDE">
      <w:pPr>
        <w:spacing w:before="3" w:line="280" w:lineRule="exact"/>
        <w:rPr>
          <w:rFonts w:ascii="Times New Roman" w:hAnsi="Times New Roman" w:cs="Times New Roman"/>
        </w:rPr>
      </w:pPr>
    </w:p>
    <w:p w14:paraId="78EB8ABB" w14:textId="77777777" w:rsidR="00984EDE" w:rsidRPr="00E46627" w:rsidRDefault="009E45AE">
      <w:pPr>
        <w:pStyle w:val="Nadpis1"/>
        <w:numPr>
          <w:ilvl w:val="1"/>
          <w:numId w:val="1"/>
        </w:numPr>
        <w:tabs>
          <w:tab w:val="left" w:pos="806"/>
        </w:tabs>
        <w:rPr>
          <w:rFonts w:cs="Times New Roman"/>
          <w:b w:val="0"/>
          <w:bCs w:val="0"/>
          <w:sz w:val="22"/>
          <w:szCs w:val="22"/>
        </w:rPr>
      </w:pPr>
      <w:r w:rsidRPr="00E46627">
        <w:rPr>
          <w:rFonts w:cs="Times New Roman"/>
          <w:sz w:val="22"/>
          <w:szCs w:val="22"/>
        </w:rPr>
        <w:t>Druh obalu a obsah balenia</w:t>
      </w:r>
    </w:p>
    <w:p w14:paraId="7F3619BF" w14:textId="4E6238FD" w:rsidR="007D0C0A" w:rsidRPr="00E46627" w:rsidRDefault="009E45AE" w:rsidP="000232E6">
      <w:pPr>
        <w:pStyle w:val="Zkladntext"/>
        <w:spacing w:before="69" w:line="243" w:lineRule="auto"/>
        <w:ind w:left="284"/>
        <w:rPr>
          <w:rFonts w:cs="Times New Roman"/>
          <w:sz w:val="22"/>
          <w:szCs w:val="22"/>
        </w:rPr>
      </w:pPr>
      <w:r w:rsidRPr="00E46627">
        <w:rPr>
          <w:rFonts w:cs="Times New Roman"/>
          <w:sz w:val="22"/>
          <w:szCs w:val="22"/>
        </w:rPr>
        <w:t xml:space="preserve">Vrchná časť fľaše </w:t>
      </w:r>
      <w:r w:rsidR="00AF3C26" w:rsidRPr="00E46627">
        <w:rPr>
          <w:rFonts w:cs="Times New Roman"/>
          <w:sz w:val="22"/>
          <w:szCs w:val="22"/>
        </w:rPr>
        <w:t xml:space="preserve">na stlačený plyn </w:t>
      </w:r>
      <w:r w:rsidRPr="00E46627">
        <w:rPr>
          <w:rFonts w:cs="Times New Roman"/>
          <w:sz w:val="22"/>
          <w:szCs w:val="22"/>
        </w:rPr>
        <w:t xml:space="preserve">je biela s horizontálnym modrým pruhom (kyslík/oxid dusný). Telo fľaše </w:t>
      </w:r>
      <w:r w:rsidR="00AF3C26" w:rsidRPr="00E46627">
        <w:rPr>
          <w:rFonts w:cs="Times New Roman"/>
          <w:sz w:val="22"/>
          <w:szCs w:val="22"/>
        </w:rPr>
        <w:t>na stlačený p</w:t>
      </w:r>
      <w:r w:rsidR="00CC001D">
        <w:rPr>
          <w:rFonts w:cs="Times New Roman"/>
          <w:sz w:val="22"/>
          <w:szCs w:val="22"/>
        </w:rPr>
        <w:t>l</w:t>
      </w:r>
      <w:r w:rsidR="00AF3C26" w:rsidRPr="00E46627">
        <w:rPr>
          <w:rFonts w:cs="Times New Roman"/>
          <w:sz w:val="22"/>
          <w:szCs w:val="22"/>
        </w:rPr>
        <w:t xml:space="preserve">yn </w:t>
      </w:r>
      <w:r w:rsidRPr="00E46627">
        <w:rPr>
          <w:rFonts w:cs="Times New Roman"/>
          <w:sz w:val="22"/>
          <w:szCs w:val="22"/>
        </w:rPr>
        <w:t>je biele (medicinálny plyn).</w:t>
      </w:r>
    </w:p>
    <w:p w14:paraId="5986B14A" w14:textId="77777777" w:rsidR="00984EDE" w:rsidRPr="00E46627" w:rsidRDefault="00984EDE" w:rsidP="000232E6">
      <w:pPr>
        <w:spacing w:before="3" w:line="280" w:lineRule="exact"/>
        <w:ind w:left="284"/>
        <w:rPr>
          <w:rFonts w:ascii="Times New Roman" w:hAnsi="Times New Roman" w:cs="Times New Roman"/>
        </w:rPr>
      </w:pPr>
    </w:p>
    <w:p w14:paraId="1F4C5C4B" w14:textId="551FE540" w:rsidR="00984EDE" w:rsidRPr="00E46627" w:rsidRDefault="009E45AE" w:rsidP="000232E6">
      <w:pPr>
        <w:pStyle w:val="Nadpis1"/>
        <w:ind w:left="284" w:firstLine="0"/>
        <w:rPr>
          <w:rFonts w:cs="Times New Roman"/>
          <w:b w:val="0"/>
          <w:bCs w:val="0"/>
          <w:sz w:val="22"/>
          <w:szCs w:val="22"/>
        </w:rPr>
      </w:pPr>
      <w:r w:rsidRPr="00E46627">
        <w:rPr>
          <w:rFonts w:cs="Times New Roman"/>
          <w:sz w:val="22"/>
          <w:szCs w:val="22"/>
        </w:rPr>
        <w:t xml:space="preserve">Oceľová alebo hliníková fľaša </w:t>
      </w:r>
      <w:r w:rsidR="00AF3C26" w:rsidRPr="00E46627">
        <w:rPr>
          <w:rFonts w:cs="Times New Roman"/>
          <w:sz w:val="22"/>
          <w:szCs w:val="22"/>
        </w:rPr>
        <w:t xml:space="preserve">na stlačený plyn </w:t>
      </w:r>
      <w:r w:rsidRPr="00E46627">
        <w:rPr>
          <w:rFonts w:cs="Times New Roman"/>
          <w:sz w:val="22"/>
          <w:szCs w:val="22"/>
        </w:rPr>
        <w:t>s plniacim tlakom 185 barov:</w:t>
      </w:r>
    </w:p>
    <w:p w14:paraId="4F7D7F1D" w14:textId="55CA7F89" w:rsidR="007D0C0A" w:rsidRPr="00E46627" w:rsidRDefault="00AF3C26" w:rsidP="000232E6">
      <w:pPr>
        <w:pStyle w:val="Zkladntext"/>
        <w:spacing w:before="1" w:line="243" w:lineRule="auto"/>
        <w:ind w:left="284"/>
        <w:rPr>
          <w:rFonts w:cs="Times New Roman"/>
          <w:sz w:val="22"/>
          <w:szCs w:val="22"/>
        </w:rPr>
      </w:pPr>
      <w:r w:rsidRPr="00E46627">
        <w:rPr>
          <w:rFonts w:cs="Times New Roman"/>
          <w:sz w:val="22"/>
          <w:szCs w:val="22"/>
        </w:rPr>
        <w:t>F</w:t>
      </w:r>
      <w:r w:rsidR="009E45AE" w:rsidRPr="00E46627">
        <w:rPr>
          <w:rFonts w:cs="Times New Roman"/>
          <w:sz w:val="22"/>
          <w:szCs w:val="22"/>
        </w:rPr>
        <w:t xml:space="preserve">ľaša </w:t>
      </w:r>
      <w:r w:rsidRPr="00E46627">
        <w:rPr>
          <w:rFonts w:cs="Times New Roman"/>
          <w:sz w:val="22"/>
          <w:szCs w:val="22"/>
        </w:rPr>
        <w:t xml:space="preserve">na stlačený plyn </w:t>
      </w:r>
      <w:r w:rsidR="009E45AE" w:rsidRPr="00E46627">
        <w:rPr>
          <w:rFonts w:cs="Times New Roman"/>
          <w:sz w:val="22"/>
          <w:szCs w:val="22"/>
        </w:rPr>
        <w:t xml:space="preserve">s objemom 2, 5, </w:t>
      </w:r>
      <w:r w:rsidR="00B857D4">
        <w:rPr>
          <w:rFonts w:cs="Times New Roman"/>
          <w:sz w:val="22"/>
          <w:szCs w:val="22"/>
        </w:rPr>
        <w:t xml:space="preserve">10, </w:t>
      </w:r>
      <w:r w:rsidR="009E45AE" w:rsidRPr="00E46627">
        <w:rPr>
          <w:rFonts w:cs="Times New Roman"/>
          <w:sz w:val="22"/>
          <w:szCs w:val="22"/>
        </w:rPr>
        <w:t>15 alebo 50 litrov s uzatváracím ventilom so zabudovaným regulátorom tlaku alebo bez neho a so štandardným konektorom.</w:t>
      </w:r>
    </w:p>
    <w:p w14:paraId="1C825B85" w14:textId="77777777" w:rsidR="00984EDE" w:rsidRPr="00E46627" w:rsidRDefault="00984EDE" w:rsidP="000232E6">
      <w:pPr>
        <w:spacing w:before="20" w:line="260" w:lineRule="exact"/>
        <w:ind w:left="284"/>
        <w:rPr>
          <w:rFonts w:ascii="Times New Roman" w:hAnsi="Times New Roman" w:cs="Times New Roman"/>
        </w:rPr>
      </w:pPr>
    </w:p>
    <w:p w14:paraId="4FFDCAF1" w14:textId="77777777" w:rsidR="007D0C0A" w:rsidRPr="00E46627" w:rsidRDefault="009E45AE" w:rsidP="000232E6">
      <w:pPr>
        <w:pStyle w:val="Zkladntext"/>
        <w:spacing w:line="280" w:lineRule="exact"/>
        <w:ind w:left="284"/>
        <w:rPr>
          <w:rFonts w:cs="Times New Roman"/>
          <w:sz w:val="22"/>
          <w:szCs w:val="22"/>
        </w:rPr>
      </w:pPr>
      <w:r w:rsidRPr="00E46627">
        <w:rPr>
          <w:rFonts w:cs="Times New Roman"/>
          <w:sz w:val="22"/>
          <w:szCs w:val="22"/>
        </w:rPr>
        <w:t>Fľaše naplnené na tlak 185 barov uvoľnia približne X metrov kubických plynu pri atmosférickom tlaku a pri teplote 15°C podľa tabuľky nižšie: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1422"/>
        <w:gridCol w:w="1421"/>
        <w:gridCol w:w="1416"/>
        <w:gridCol w:w="1416"/>
        <w:gridCol w:w="1421"/>
      </w:tblGrid>
      <w:tr w:rsidR="00B857D4" w:rsidRPr="00D17916" w14:paraId="5C53944D" w14:textId="77777777" w:rsidTr="000C48C4">
        <w:trPr>
          <w:trHeight w:hRule="exact" w:val="789"/>
        </w:trPr>
        <w:tc>
          <w:tcPr>
            <w:tcW w:w="10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5F6048" w14:textId="77777777" w:rsidR="00B857D4" w:rsidRPr="00E46627" w:rsidRDefault="00B857D4" w:rsidP="000232E6">
            <w:pPr>
              <w:pStyle w:val="TableParagraph"/>
              <w:spacing w:line="274" w:lineRule="exact"/>
              <w:ind w:left="284"/>
              <w:jc w:val="center"/>
              <w:rPr>
                <w:rFonts w:ascii="Times New Roman" w:eastAsia="Times New Roman" w:hAnsi="Times New Roman" w:cs="Times New Roman"/>
              </w:rPr>
            </w:pPr>
            <w:r w:rsidRPr="00E46627">
              <w:rPr>
                <w:rFonts w:ascii="Times New Roman" w:hAnsi="Times New Roman" w:cs="Times New Roman"/>
              </w:rPr>
              <w:t>Veľkosť fľaše v litroch</w:t>
            </w:r>
          </w:p>
        </w:tc>
        <w:tc>
          <w:tcPr>
            <w:tcW w:w="78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FD971B" w14:textId="77777777" w:rsidR="00B857D4" w:rsidRPr="00E46627" w:rsidRDefault="00B857D4" w:rsidP="000232E6">
            <w:pPr>
              <w:pStyle w:val="TableParagraph"/>
              <w:spacing w:line="274" w:lineRule="exact"/>
              <w:ind w:left="284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29A9E54" w14:textId="77777777" w:rsidR="00B857D4" w:rsidRPr="00E46627" w:rsidRDefault="00B857D4" w:rsidP="000232E6">
            <w:pPr>
              <w:pStyle w:val="TableParagraph"/>
              <w:spacing w:line="274" w:lineRule="exact"/>
              <w:ind w:left="284"/>
              <w:jc w:val="center"/>
              <w:rPr>
                <w:rFonts w:ascii="Times New Roman" w:eastAsia="Times New Roman" w:hAnsi="Times New Roman" w:cs="Times New Roman"/>
              </w:rPr>
            </w:pPr>
            <w:r w:rsidRPr="00E46627">
              <w:rPr>
                <w:rFonts w:ascii="Times New Roman" w:hAnsi="Times New Roman" w:cs="Times New Roman"/>
              </w:rPr>
              <w:t>2</w:t>
            </w:r>
          </w:p>
          <w:p w14:paraId="10B8ED36" w14:textId="77777777" w:rsidR="00B857D4" w:rsidRPr="00E46627" w:rsidRDefault="00B857D4" w:rsidP="000232E6">
            <w:pPr>
              <w:pStyle w:val="TableParagraph"/>
              <w:spacing w:before="3"/>
              <w:ind w:left="284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170EB4A" w14:textId="77777777" w:rsidR="00B857D4" w:rsidRPr="00E46627" w:rsidRDefault="00B857D4" w:rsidP="000232E6">
            <w:pPr>
              <w:pStyle w:val="TableParagraph"/>
              <w:spacing w:before="3"/>
              <w:ind w:left="28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FF31FB" w14:textId="77777777" w:rsidR="00B857D4" w:rsidRPr="00E46627" w:rsidRDefault="00B857D4" w:rsidP="000232E6">
            <w:pPr>
              <w:pStyle w:val="TableParagraph"/>
              <w:spacing w:line="274" w:lineRule="exact"/>
              <w:ind w:left="284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02D1138" w14:textId="77777777" w:rsidR="00B857D4" w:rsidRPr="00E46627" w:rsidRDefault="00B857D4" w:rsidP="000232E6">
            <w:pPr>
              <w:pStyle w:val="TableParagraph"/>
              <w:spacing w:line="274" w:lineRule="exact"/>
              <w:ind w:left="284"/>
              <w:jc w:val="center"/>
              <w:rPr>
                <w:rFonts w:ascii="Times New Roman" w:eastAsia="Times New Roman" w:hAnsi="Times New Roman" w:cs="Times New Roman"/>
              </w:rPr>
            </w:pPr>
            <w:r w:rsidRPr="00E46627">
              <w:rPr>
                <w:rFonts w:ascii="Times New Roman" w:hAnsi="Times New Roman" w:cs="Times New Roman"/>
              </w:rPr>
              <w:t>5</w:t>
            </w:r>
          </w:p>
          <w:p w14:paraId="0BFA838A" w14:textId="77777777" w:rsidR="00B857D4" w:rsidRPr="00E46627" w:rsidRDefault="00B857D4" w:rsidP="000232E6">
            <w:pPr>
              <w:pStyle w:val="TableParagraph"/>
              <w:spacing w:before="3"/>
              <w:ind w:left="28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50F6CA" w14:textId="77777777" w:rsidR="00B857D4" w:rsidRDefault="00B857D4" w:rsidP="000232E6">
            <w:pPr>
              <w:pStyle w:val="TableParagraph"/>
              <w:spacing w:line="274" w:lineRule="exact"/>
              <w:ind w:left="284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7E6920D" w14:textId="28CBE28D" w:rsidR="00B857D4" w:rsidRPr="00E46627" w:rsidRDefault="00B857D4" w:rsidP="000232E6">
            <w:pPr>
              <w:pStyle w:val="TableParagraph"/>
              <w:spacing w:line="274" w:lineRule="exact"/>
              <w:ind w:left="28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8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94F1B8" w14:textId="77399A6F" w:rsidR="00B857D4" w:rsidRPr="00E46627" w:rsidRDefault="00B857D4" w:rsidP="000232E6">
            <w:pPr>
              <w:pStyle w:val="TableParagraph"/>
              <w:spacing w:line="274" w:lineRule="exact"/>
              <w:ind w:left="284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109D63F" w14:textId="77777777" w:rsidR="00B857D4" w:rsidRPr="00E46627" w:rsidRDefault="00B857D4" w:rsidP="000232E6">
            <w:pPr>
              <w:pStyle w:val="TableParagraph"/>
              <w:spacing w:line="274" w:lineRule="exact"/>
              <w:ind w:left="284"/>
              <w:jc w:val="center"/>
              <w:rPr>
                <w:rFonts w:ascii="Times New Roman" w:eastAsia="Times New Roman" w:hAnsi="Times New Roman" w:cs="Times New Roman"/>
              </w:rPr>
            </w:pPr>
            <w:r w:rsidRPr="00E46627">
              <w:rPr>
                <w:rFonts w:ascii="Times New Roman" w:hAnsi="Times New Roman" w:cs="Times New Roman"/>
              </w:rPr>
              <w:t>15</w:t>
            </w:r>
          </w:p>
          <w:p w14:paraId="716CDD6A" w14:textId="77777777" w:rsidR="00B857D4" w:rsidRPr="00E46627" w:rsidRDefault="00B857D4" w:rsidP="000232E6">
            <w:pPr>
              <w:pStyle w:val="TableParagraph"/>
              <w:spacing w:before="3"/>
              <w:ind w:left="28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7723FE" w14:textId="77777777" w:rsidR="00B857D4" w:rsidRPr="00E46627" w:rsidRDefault="00B857D4" w:rsidP="000232E6">
            <w:pPr>
              <w:pStyle w:val="TableParagraph"/>
              <w:spacing w:line="274" w:lineRule="exact"/>
              <w:ind w:left="284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DACAFA7" w14:textId="77777777" w:rsidR="00B857D4" w:rsidRPr="00E46627" w:rsidRDefault="00B857D4" w:rsidP="000232E6">
            <w:pPr>
              <w:pStyle w:val="TableParagraph"/>
              <w:spacing w:line="274" w:lineRule="exact"/>
              <w:ind w:left="284"/>
              <w:jc w:val="center"/>
              <w:rPr>
                <w:rFonts w:ascii="Times New Roman" w:eastAsia="Times New Roman" w:hAnsi="Times New Roman" w:cs="Times New Roman"/>
              </w:rPr>
            </w:pPr>
            <w:r w:rsidRPr="00E46627">
              <w:rPr>
                <w:rFonts w:ascii="Times New Roman" w:hAnsi="Times New Roman" w:cs="Times New Roman"/>
              </w:rPr>
              <w:t>50</w:t>
            </w:r>
          </w:p>
          <w:p w14:paraId="34DB4E32" w14:textId="77777777" w:rsidR="00B857D4" w:rsidRPr="00E46627" w:rsidRDefault="00B857D4" w:rsidP="000232E6">
            <w:pPr>
              <w:pStyle w:val="TableParagraph"/>
              <w:spacing w:before="3"/>
              <w:ind w:left="284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857D4" w:rsidRPr="00D17916" w14:paraId="7717615D" w14:textId="77777777" w:rsidTr="000C48C4">
        <w:trPr>
          <w:trHeight w:hRule="exact" w:val="529"/>
        </w:trPr>
        <w:tc>
          <w:tcPr>
            <w:tcW w:w="10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6D3A66" w14:textId="74081181" w:rsidR="00B857D4" w:rsidRPr="00E46627" w:rsidRDefault="00B857D4" w:rsidP="000232E6">
            <w:pPr>
              <w:pStyle w:val="TableParagraph"/>
              <w:spacing w:line="274" w:lineRule="exact"/>
              <w:ind w:left="284"/>
              <w:jc w:val="center"/>
              <w:rPr>
                <w:rFonts w:ascii="Times New Roman" w:eastAsia="Times New Roman" w:hAnsi="Times New Roman" w:cs="Times New Roman"/>
              </w:rPr>
            </w:pPr>
            <w:r w:rsidRPr="00E46627">
              <w:rPr>
                <w:rFonts w:ascii="Times New Roman" w:hAnsi="Times New Roman" w:cs="Times New Roman"/>
                <w:spacing w:val="-2"/>
              </w:rPr>
              <w:t>m</w:t>
            </w:r>
            <w:r w:rsidRPr="00E46627">
              <w:rPr>
                <w:rFonts w:ascii="Times New Roman" w:hAnsi="Times New Roman" w:cs="Times New Roman"/>
                <w:spacing w:val="-2"/>
                <w:vertAlign w:val="superscript"/>
              </w:rPr>
              <w:t>3</w:t>
            </w:r>
            <w:r w:rsidRPr="00E46627">
              <w:rPr>
                <w:rFonts w:ascii="Times New Roman" w:hAnsi="Times New Roman" w:cs="Times New Roman"/>
                <w:spacing w:val="-2"/>
              </w:rPr>
              <w:t xml:space="preserve"> plynu</w:t>
            </w:r>
          </w:p>
        </w:tc>
        <w:tc>
          <w:tcPr>
            <w:tcW w:w="78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66082A" w14:textId="77777777" w:rsidR="00B857D4" w:rsidRPr="00E46627" w:rsidRDefault="00B857D4" w:rsidP="000232E6">
            <w:pPr>
              <w:pStyle w:val="TableParagraph"/>
              <w:spacing w:line="274" w:lineRule="exact"/>
              <w:ind w:left="284"/>
              <w:jc w:val="center"/>
              <w:rPr>
                <w:rFonts w:ascii="Times New Roman" w:eastAsia="Times New Roman" w:hAnsi="Times New Roman" w:cs="Times New Roman"/>
              </w:rPr>
            </w:pPr>
            <w:r w:rsidRPr="00E46627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78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53F413" w14:textId="77777777" w:rsidR="00B857D4" w:rsidRPr="00E46627" w:rsidRDefault="00B857D4" w:rsidP="000232E6">
            <w:pPr>
              <w:pStyle w:val="TableParagraph"/>
              <w:spacing w:line="274" w:lineRule="exact"/>
              <w:ind w:left="284"/>
              <w:jc w:val="center"/>
              <w:rPr>
                <w:rFonts w:ascii="Times New Roman" w:eastAsia="Times New Roman" w:hAnsi="Times New Roman" w:cs="Times New Roman"/>
              </w:rPr>
            </w:pPr>
            <w:r w:rsidRPr="00E46627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78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31EF4B" w14:textId="422AD1E3" w:rsidR="00B857D4" w:rsidRPr="00E46627" w:rsidRDefault="00B857D4" w:rsidP="00B857D4">
            <w:pPr>
              <w:pStyle w:val="TableParagraph"/>
              <w:spacing w:line="274" w:lineRule="exact"/>
              <w:ind w:left="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78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C734F3" w14:textId="637DF521" w:rsidR="00B857D4" w:rsidRPr="00E46627" w:rsidRDefault="00B857D4" w:rsidP="000232E6">
            <w:pPr>
              <w:pStyle w:val="TableParagraph"/>
              <w:spacing w:line="274" w:lineRule="exact"/>
              <w:ind w:left="284"/>
              <w:jc w:val="center"/>
              <w:rPr>
                <w:rFonts w:ascii="Times New Roman" w:eastAsia="Times New Roman" w:hAnsi="Times New Roman" w:cs="Times New Roman"/>
              </w:rPr>
            </w:pPr>
            <w:r w:rsidRPr="00E46627"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78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472305" w14:textId="77777777" w:rsidR="00B857D4" w:rsidRPr="00E46627" w:rsidRDefault="00B857D4" w:rsidP="000232E6">
            <w:pPr>
              <w:pStyle w:val="TableParagraph"/>
              <w:spacing w:line="274" w:lineRule="exact"/>
              <w:ind w:left="284"/>
              <w:jc w:val="center"/>
              <w:rPr>
                <w:rFonts w:ascii="Times New Roman" w:eastAsia="Times New Roman" w:hAnsi="Times New Roman" w:cs="Times New Roman"/>
              </w:rPr>
            </w:pPr>
            <w:r w:rsidRPr="00E46627">
              <w:rPr>
                <w:rFonts w:ascii="Times New Roman" w:hAnsi="Times New Roman" w:cs="Times New Roman"/>
              </w:rPr>
              <w:t>15</w:t>
            </w:r>
          </w:p>
        </w:tc>
      </w:tr>
    </w:tbl>
    <w:p w14:paraId="56FF11DD" w14:textId="77777777" w:rsidR="00984EDE" w:rsidRPr="00E46627" w:rsidRDefault="00984EDE" w:rsidP="000232E6">
      <w:pPr>
        <w:spacing w:before="8" w:line="200" w:lineRule="exact"/>
        <w:ind w:left="284"/>
        <w:rPr>
          <w:rFonts w:ascii="Times New Roman" w:hAnsi="Times New Roman" w:cs="Times New Roman"/>
        </w:rPr>
      </w:pPr>
    </w:p>
    <w:p w14:paraId="125D267A" w14:textId="77777777" w:rsidR="00984EDE" w:rsidRPr="00E46627" w:rsidRDefault="009E45AE" w:rsidP="000232E6">
      <w:pPr>
        <w:pStyle w:val="Zkladntext"/>
        <w:spacing w:before="69"/>
        <w:ind w:left="284"/>
        <w:rPr>
          <w:rFonts w:cs="Times New Roman"/>
          <w:sz w:val="22"/>
          <w:szCs w:val="22"/>
        </w:rPr>
      </w:pPr>
      <w:r w:rsidRPr="00E46627">
        <w:rPr>
          <w:rFonts w:cs="Times New Roman"/>
          <w:sz w:val="22"/>
          <w:szCs w:val="22"/>
        </w:rPr>
        <w:t>Na trh nemusia byť uvedené všetky veľkosti balenia.</w:t>
      </w:r>
    </w:p>
    <w:p w14:paraId="1A99CBF9" w14:textId="77777777" w:rsidR="00984EDE" w:rsidRPr="00E46627" w:rsidRDefault="00984EDE">
      <w:pPr>
        <w:spacing w:before="7" w:line="280" w:lineRule="exact"/>
        <w:rPr>
          <w:rFonts w:ascii="Times New Roman" w:hAnsi="Times New Roman" w:cs="Times New Roman"/>
        </w:rPr>
      </w:pPr>
    </w:p>
    <w:p w14:paraId="1932C509" w14:textId="74947FF7" w:rsidR="007D0C0A" w:rsidRPr="000232E6" w:rsidRDefault="009E45AE" w:rsidP="00F975AB">
      <w:pPr>
        <w:pStyle w:val="Nadpis1"/>
        <w:numPr>
          <w:ilvl w:val="1"/>
          <w:numId w:val="1"/>
        </w:numPr>
        <w:tabs>
          <w:tab w:val="left" w:pos="808"/>
        </w:tabs>
        <w:spacing w:line="487" w:lineRule="auto"/>
        <w:rPr>
          <w:rFonts w:cs="Times New Roman"/>
          <w:sz w:val="22"/>
          <w:szCs w:val="22"/>
        </w:rPr>
      </w:pPr>
      <w:r w:rsidRPr="000232E6">
        <w:rPr>
          <w:rFonts w:cs="Times New Roman"/>
          <w:sz w:val="22"/>
          <w:szCs w:val="22"/>
        </w:rPr>
        <w:t>Špeciálne opatrenia na likvidáciu a iné zaobchádzanie</w:t>
      </w:r>
      <w:r w:rsidR="009E094D" w:rsidRPr="000232E6">
        <w:rPr>
          <w:rFonts w:cs="Times New Roman"/>
          <w:noProof/>
          <w:sz w:val="22"/>
          <w:szCs w:val="22"/>
          <w:lang w:bidi="ar-SA"/>
        </w:rPr>
        <w:t xml:space="preserve"> s liekom</w:t>
      </w:r>
    </w:p>
    <w:p w14:paraId="4BBD98E0" w14:textId="77777777" w:rsidR="007D0C0A" w:rsidRPr="00E46627" w:rsidRDefault="009E45AE" w:rsidP="000232E6">
      <w:pPr>
        <w:pStyle w:val="Nadpis1"/>
        <w:spacing w:line="487" w:lineRule="auto"/>
        <w:ind w:left="284" w:firstLine="0"/>
        <w:rPr>
          <w:rFonts w:cs="Times New Roman"/>
          <w:sz w:val="22"/>
          <w:szCs w:val="22"/>
        </w:rPr>
      </w:pPr>
      <w:r w:rsidRPr="00E46627">
        <w:rPr>
          <w:rFonts w:cs="Times New Roman"/>
          <w:b w:val="0"/>
          <w:sz w:val="22"/>
          <w:szCs w:val="22"/>
        </w:rPr>
        <w:t>Návod na použitie a zaobchádzanie s liekom</w:t>
      </w:r>
    </w:p>
    <w:tbl>
      <w:tblPr>
        <w:tblW w:w="0" w:type="auto"/>
        <w:tblInd w:w="26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13"/>
      </w:tblGrid>
      <w:tr w:rsidR="00C14DCD" w:rsidRPr="00D17916" w14:paraId="162B2B27" w14:textId="77777777" w:rsidTr="00043CC8">
        <w:tc>
          <w:tcPr>
            <w:tcW w:w="81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39EA277" w14:textId="77777777" w:rsidR="00D5139F" w:rsidRPr="00E46627" w:rsidRDefault="00D5139F" w:rsidP="000232E6">
            <w:pPr>
              <w:ind w:left="284"/>
              <w:rPr>
                <w:rFonts w:ascii="Times New Roman" w:eastAsia="Times New Roman" w:hAnsi="Times New Roman" w:cs="Times New Roman"/>
              </w:rPr>
            </w:pPr>
            <w:r w:rsidRPr="00E46627">
              <w:rPr>
                <w:rFonts w:ascii="Times New Roman" w:hAnsi="Times New Roman" w:cs="Times New Roman"/>
              </w:rPr>
              <w:t xml:space="preserve">Fľaše s medicinálnou </w:t>
            </w:r>
            <w:proofErr w:type="spellStart"/>
            <w:r w:rsidRPr="00E46627">
              <w:rPr>
                <w:rFonts w:ascii="Times New Roman" w:hAnsi="Times New Roman" w:cs="Times New Roman"/>
              </w:rPr>
              <w:t>ekvimolekulárnou</w:t>
            </w:r>
            <w:proofErr w:type="spellEnd"/>
            <w:r w:rsidRPr="00E46627">
              <w:rPr>
                <w:rFonts w:ascii="Times New Roman" w:hAnsi="Times New Roman" w:cs="Times New Roman"/>
              </w:rPr>
              <w:t xml:space="preserve"> zmesou oxidu dusného a kyslíka sú vyhradené výlučne na medicinálne použitie.</w:t>
            </w:r>
          </w:p>
          <w:p w14:paraId="37CB87F2" w14:textId="77777777" w:rsidR="00D5139F" w:rsidRPr="00E46627" w:rsidRDefault="00D5139F" w:rsidP="000232E6">
            <w:pPr>
              <w:ind w:left="284"/>
              <w:rPr>
                <w:rFonts w:ascii="Times New Roman" w:eastAsia="Times New Roman" w:hAnsi="Times New Roman" w:cs="Times New Roman"/>
              </w:rPr>
            </w:pPr>
            <w:r w:rsidRPr="00E46627">
              <w:rPr>
                <w:rFonts w:ascii="Times New Roman" w:hAnsi="Times New Roman" w:cs="Times New Roman"/>
              </w:rPr>
              <w:t>FiO</w:t>
            </w:r>
            <w:r w:rsidRPr="00E46627">
              <w:rPr>
                <w:rFonts w:ascii="Times New Roman" w:hAnsi="Times New Roman" w:cs="Times New Roman"/>
                <w:vertAlign w:val="subscript"/>
              </w:rPr>
              <w:t>2</w:t>
            </w:r>
            <w:r w:rsidRPr="00E46627">
              <w:rPr>
                <w:rFonts w:ascii="Times New Roman" w:hAnsi="Times New Roman" w:cs="Times New Roman"/>
              </w:rPr>
              <w:t xml:space="preserve"> nikdy nesmie byť menej ako 21 %.</w:t>
            </w:r>
          </w:p>
        </w:tc>
      </w:tr>
    </w:tbl>
    <w:p w14:paraId="112341A6" w14:textId="77777777" w:rsidR="00D5139F" w:rsidRPr="00E46627" w:rsidRDefault="00D5139F" w:rsidP="000232E6">
      <w:pPr>
        <w:pStyle w:val="Odsekzoznamu"/>
        <w:keepNext/>
        <w:ind w:left="284"/>
        <w:rPr>
          <w:rFonts w:ascii="Times New Roman" w:eastAsia="Times New Roman" w:hAnsi="Times New Roman" w:cs="Times New Roman"/>
          <w:b/>
          <w:bCs/>
          <w:u w:val="single"/>
        </w:rPr>
      </w:pPr>
    </w:p>
    <w:p w14:paraId="109A45EA" w14:textId="77777777" w:rsidR="00D5139F" w:rsidRPr="00E46627" w:rsidRDefault="00D5139F" w:rsidP="000232E6">
      <w:pPr>
        <w:pStyle w:val="Odsekzoznamu"/>
        <w:keepNext/>
        <w:ind w:left="284"/>
        <w:rPr>
          <w:rFonts w:ascii="Times New Roman" w:eastAsia="Times New Roman" w:hAnsi="Times New Roman" w:cs="Times New Roman"/>
        </w:rPr>
      </w:pPr>
      <w:r w:rsidRPr="00E46627">
        <w:rPr>
          <w:rFonts w:ascii="Times New Roman" w:hAnsi="Times New Roman" w:cs="Times New Roman"/>
          <w:b/>
          <w:u w:val="single"/>
        </w:rPr>
        <w:t>Musia sa dodržiavať nasledujúce pravidlá, aby sa predišlo nehodám:</w:t>
      </w:r>
    </w:p>
    <w:p w14:paraId="0978D5DD" w14:textId="77777777" w:rsidR="00D5139F" w:rsidRPr="00E46627" w:rsidRDefault="00D5139F" w:rsidP="000232E6">
      <w:pPr>
        <w:pStyle w:val="Odsekzoznamu"/>
        <w:numPr>
          <w:ilvl w:val="0"/>
          <w:numId w:val="4"/>
        </w:numPr>
        <w:tabs>
          <w:tab w:val="left" w:pos="851"/>
        </w:tabs>
        <w:ind w:left="284" w:firstLine="0"/>
        <w:rPr>
          <w:rFonts w:ascii="Times New Roman" w:eastAsia="Times New Roman" w:hAnsi="Times New Roman" w:cs="Times New Roman"/>
        </w:rPr>
      </w:pPr>
      <w:r w:rsidRPr="00E46627">
        <w:rPr>
          <w:rFonts w:ascii="Times New Roman" w:hAnsi="Times New Roman" w:cs="Times New Roman"/>
        </w:rPr>
        <w:t>Personál používajúci fľaše musí byť vyškolený v zaobchádzaní s plynmi.</w:t>
      </w:r>
    </w:p>
    <w:p w14:paraId="7BB12712" w14:textId="77777777" w:rsidR="00D5139F" w:rsidRPr="00E46627" w:rsidRDefault="00D5139F" w:rsidP="000232E6">
      <w:pPr>
        <w:pStyle w:val="Odsekzoznamu"/>
        <w:numPr>
          <w:ilvl w:val="0"/>
          <w:numId w:val="6"/>
        </w:numPr>
        <w:tabs>
          <w:tab w:val="left" w:pos="851"/>
        </w:tabs>
        <w:ind w:left="284" w:firstLine="0"/>
        <w:rPr>
          <w:rFonts w:ascii="Times New Roman" w:eastAsia="Times New Roman" w:hAnsi="Times New Roman" w:cs="Times New Roman"/>
        </w:rPr>
      </w:pPr>
      <w:r w:rsidRPr="00E46627">
        <w:rPr>
          <w:rFonts w:ascii="Times New Roman" w:hAnsi="Times New Roman" w:cs="Times New Roman"/>
          <w:b/>
        </w:rPr>
        <w:t>Nepoužívajte žiadnu fľašu, ktorá mohla byť vystavená nízkej (mínusovej) teplote.</w:t>
      </w:r>
    </w:p>
    <w:p w14:paraId="5634C8AF" w14:textId="77777777" w:rsidR="00D5139F" w:rsidRPr="00E46627" w:rsidRDefault="00D5139F" w:rsidP="000232E6">
      <w:pPr>
        <w:pStyle w:val="Odsekzoznamu"/>
        <w:numPr>
          <w:ilvl w:val="0"/>
          <w:numId w:val="6"/>
        </w:numPr>
        <w:tabs>
          <w:tab w:val="left" w:pos="851"/>
        </w:tabs>
        <w:ind w:left="284" w:firstLine="0"/>
        <w:rPr>
          <w:rFonts w:ascii="Times New Roman" w:eastAsia="Times New Roman" w:hAnsi="Times New Roman" w:cs="Times New Roman"/>
        </w:rPr>
      </w:pPr>
      <w:r w:rsidRPr="00E46627">
        <w:rPr>
          <w:rFonts w:ascii="Times New Roman" w:hAnsi="Times New Roman" w:cs="Times New Roman"/>
        </w:rPr>
        <w:t>Pre fľaše vybavené ventilom:</w:t>
      </w:r>
    </w:p>
    <w:p w14:paraId="4203D830" w14:textId="77777777" w:rsidR="00D5139F" w:rsidRPr="000232E6" w:rsidRDefault="00D5139F" w:rsidP="00CC001D">
      <w:pPr>
        <w:pStyle w:val="Odsekzoznamu"/>
        <w:numPr>
          <w:ilvl w:val="0"/>
          <w:numId w:val="6"/>
        </w:numPr>
        <w:tabs>
          <w:tab w:val="left" w:pos="1276"/>
        </w:tabs>
        <w:ind w:left="1276" w:hanging="425"/>
        <w:rPr>
          <w:rFonts w:ascii="Times New Roman" w:hAnsi="Times New Roman" w:cs="Times New Roman"/>
        </w:rPr>
      </w:pPr>
      <w:r w:rsidRPr="00E46627">
        <w:rPr>
          <w:rFonts w:ascii="Times New Roman" w:hAnsi="Times New Roman" w:cs="Times New Roman"/>
        </w:rPr>
        <w:t xml:space="preserve">Uistite sa, že pretlakové zariadenie zodpovedá tejto plynnej zmesi a je s ňou kompatibilné a zabezpečte, aby pečať na regulátore </w:t>
      </w:r>
      <w:proofErr w:type="spellStart"/>
      <w:r w:rsidRPr="00E46627">
        <w:rPr>
          <w:rFonts w:ascii="Times New Roman" w:hAnsi="Times New Roman" w:cs="Times New Roman"/>
        </w:rPr>
        <w:t>tlaku-prietokomeri</w:t>
      </w:r>
      <w:proofErr w:type="spellEnd"/>
      <w:r w:rsidRPr="00E46627">
        <w:rPr>
          <w:rFonts w:ascii="Times New Roman" w:hAnsi="Times New Roman" w:cs="Times New Roman"/>
        </w:rPr>
        <w:t xml:space="preserve"> bola v dobrom stave.</w:t>
      </w:r>
    </w:p>
    <w:p w14:paraId="28897185" w14:textId="77777777" w:rsidR="00D5139F" w:rsidRPr="000232E6" w:rsidRDefault="00D5139F" w:rsidP="00CC001D">
      <w:pPr>
        <w:pStyle w:val="Odsekzoznamu"/>
        <w:numPr>
          <w:ilvl w:val="0"/>
          <w:numId w:val="6"/>
        </w:numPr>
        <w:tabs>
          <w:tab w:val="left" w:pos="1276"/>
        </w:tabs>
        <w:ind w:left="1276" w:hanging="425"/>
        <w:rPr>
          <w:rFonts w:ascii="Times New Roman" w:hAnsi="Times New Roman" w:cs="Times New Roman"/>
        </w:rPr>
      </w:pPr>
      <w:r w:rsidRPr="00E46627">
        <w:rPr>
          <w:rFonts w:ascii="Times New Roman" w:hAnsi="Times New Roman" w:cs="Times New Roman"/>
        </w:rPr>
        <w:t xml:space="preserve">Použite špecifický regulátor </w:t>
      </w:r>
      <w:proofErr w:type="spellStart"/>
      <w:r w:rsidRPr="00E46627">
        <w:rPr>
          <w:rFonts w:ascii="Times New Roman" w:hAnsi="Times New Roman" w:cs="Times New Roman"/>
        </w:rPr>
        <w:t>tlaku-prietokomer</w:t>
      </w:r>
      <w:proofErr w:type="spellEnd"/>
      <w:r w:rsidRPr="00E46627">
        <w:rPr>
          <w:rFonts w:ascii="Times New Roman" w:hAnsi="Times New Roman" w:cs="Times New Roman"/>
        </w:rPr>
        <w:t xml:space="preserve"> pre medicinálnu </w:t>
      </w:r>
      <w:proofErr w:type="spellStart"/>
      <w:r w:rsidRPr="00E46627">
        <w:rPr>
          <w:rFonts w:ascii="Times New Roman" w:hAnsi="Times New Roman" w:cs="Times New Roman"/>
        </w:rPr>
        <w:t>ekvimolekulárnu</w:t>
      </w:r>
      <w:proofErr w:type="spellEnd"/>
      <w:r w:rsidRPr="00E46627">
        <w:rPr>
          <w:rFonts w:ascii="Times New Roman" w:hAnsi="Times New Roman" w:cs="Times New Roman"/>
        </w:rPr>
        <w:t xml:space="preserve"> zmes oxidu dusného a kyslíka naplnenú pri tlaku 185 barov (dvojkrokový regulátor </w:t>
      </w:r>
      <w:proofErr w:type="spellStart"/>
      <w:r w:rsidRPr="00E46627">
        <w:rPr>
          <w:rFonts w:ascii="Times New Roman" w:hAnsi="Times New Roman" w:cs="Times New Roman"/>
        </w:rPr>
        <w:t>tlaku-prietokomer</w:t>
      </w:r>
      <w:proofErr w:type="spellEnd"/>
      <w:r w:rsidRPr="00E46627">
        <w:rPr>
          <w:rFonts w:ascii="Times New Roman" w:hAnsi="Times New Roman" w:cs="Times New Roman"/>
        </w:rPr>
        <w:t xml:space="preserve"> vybavený špeciálnym konektorom podľa vnútroštátnej normy).</w:t>
      </w:r>
    </w:p>
    <w:p w14:paraId="3BD4CB1E" w14:textId="77777777" w:rsidR="00D5139F" w:rsidRPr="000232E6" w:rsidRDefault="00D5139F" w:rsidP="00CC001D">
      <w:pPr>
        <w:pStyle w:val="Odsekzoznamu"/>
        <w:numPr>
          <w:ilvl w:val="0"/>
          <w:numId w:val="6"/>
        </w:numPr>
        <w:tabs>
          <w:tab w:val="left" w:pos="1276"/>
        </w:tabs>
        <w:ind w:left="1276" w:hanging="425"/>
        <w:rPr>
          <w:rFonts w:ascii="Times New Roman" w:hAnsi="Times New Roman" w:cs="Times New Roman"/>
        </w:rPr>
      </w:pPr>
      <w:r w:rsidRPr="00E46627">
        <w:rPr>
          <w:rFonts w:ascii="Times New Roman" w:hAnsi="Times New Roman" w:cs="Times New Roman"/>
        </w:rPr>
        <w:t>Použite regulátor tlaku s prietokomerom so schopnosťou čítať tlaky, ktoré sú najmenej 1,5-násobne vyššie ako je maximálny pracovný tlak vo fľaši.</w:t>
      </w:r>
    </w:p>
    <w:p w14:paraId="6D810288" w14:textId="77777777" w:rsidR="00D5139F" w:rsidRPr="000232E6" w:rsidRDefault="00D5139F" w:rsidP="000232E6">
      <w:pPr>
        <w:pStyle w:val="Odsekzoznamu"/>
        <w:numPr>
          <w:ilvl w:val="0"/>
          <w:numId w:val="6"/>
        </w:numPr>
        <w:tabs>
          <w:tab w:val="left" w:pos="851"/>
        </w:tabs>
        <w:ind w:left="851" w:hanging="567"/>
        <w:rPr>
          <w:rFonts w:ascii="Times New Roman" w:hAnsi="Times New Roman" w:cs="Times New Roman"/>
        </w:rPr>
      </w:pPr>
      <w:r w:rsidRPr="00E46627">
        <w:rPr>
          <w:rFonts w:ascii="Times New Roman" w:hAnsi="Times New Roman" w:cs="Times New Roman"/>
        </w:rPr>
        <w:t>Pre fľaše so zabudovaným regulátorom tlaku: tieto fľaše sa môžu z bezpečnostných dôvodov používať spolu s:</w:t>
      </w:r>
    </w:p>
    <w:p w14:paraId="094B03EF" w14:textId="77777777" w:rsidR="00D5139F" w:rsidRPr="000232E6" w:rsidRDefault="00D5139F" w:rsidP="00CC001D">
      <w:pPr>
        <w:pStyle w:val="Odsekzoznamu"/>
        <w:numPr>
          <w:ilvl w:val="0"/>
          <w:numId w:val="6"/>
        </w:numPr>
        <w:tabs>
          <w:tab w:val="left" w:pos="1276"/>
        </w:tabs>
        <w:ind w:left="1276" w:hanging="425"/>
        <w:rPr>
          <w:rFonts w:ascii="Times New Roman" w:hAnsi="Times New Roman" w:cs="Times New Roman"/>
        </w:rPr>
      </w:pPr>
      <w:r w:rsidRPr="00E46627">
        <w:rPr>
          <w:rFonts w:ascii="Times New Roman" w:hAnsi="Times New Roman" w:cs="Times New Roman"/>
        </w:rPr>
        <w:t>trubicou pripojenou k špecifickému konektoru s modrobielym ovládaním zamykania a s pripojením na nádychový ventil</w:t>
      </w:r>
    </w:p>
    <w:p w14:paraId="1DE2AA4A" w14:textId="77777777" w:rsidR="00D5139F" w:rsidRPr="000232E6" w:rsidRDefault="00D5139F" w:rsidP="00CC001D">
      <w:pPr>
        <w:pStyle w:val="Odsekzoznamu"/>
        <w:numPr>
          <w:ilvl w:val="0"/>
          <w:numId w:val="6"/>
        </w:numPr>
        <w:tabs>
          <w:tab w:val="left" w:pos="1276"/>
        </w:tabs>
        <w:ind w:left="1276" w:hanging="425"/>
        <w:rPr>
          <w:rFonts w:ascii="Times New Roman" w:hAnsi="Times New Roman" w:cs="Times New Roman"/>
        </w:rPr>
      </w:pPr>
      <w:r w:rsidRPr="00E46627">
        <w:rPr>
          <w:rFonts w:ascii="Times New Roman" w:hAnsi="Times New Roman" w:cs="Times New Roman"/>
        </w:rPr>
        <w:t>alebo s prietokomerom vybaveným špecifickým konektorom s modrobielym ovládaním zamykania.</w:t>
      </w:r>
    </w:p>
    <w:p w14:paraId="1BAB90C8" w14:textId="77777777" w:rsidR="00D5139F" w:rsidRPr="00E46627" w:rsidRDefault="00D5139F" w:rsidP="000232E6">
      <w:pPr>
        <w:pStyle w:val="Odsekzoznamu"/>
        <w:ind w:left="284"/>
        <w:rPr>
          <w:rFonts w:ascii="Times New Roman" w:eastAsia="Times New Roman" w:hAnsi="Times New Roman" w:cs="Times New Roman"/>
        </w:rPr>
      </w:pPr>
      <w:r w:rsidRPr="00E46627">
        <w:rPr>
          <w:rFonts w:ascii="Times New Roman" w:hAnsi="Times New Roman" w:cs="Times New Roman"/>
        </w:rPr>
        <w:t>Má sa použiť špecifický konektor pre medicinálnu zmes oxidu dusného a kyslíka, ktorý zodpovedá vnútroštátnej norme.</w:t>
      </w:r>
    </w:p>
    <w:p w14:paraId="1FDE0F77" w14:textId="77777777" w:rsidR="00D5139F" w:rsidRPr="00E46627" w:rsidRDefault="00D5139F" w:rsidP="000232E6">
      <w:pPr>
        <w:pStyle w:val="Odsekzoznamu"/>
        <w:ind w:left="284"/>
        <w:rPr>
          <w:rFonts w:ascii="Times New Roman" w:eastAsia="Times New Roman" w:hAnsi="Times New Roman" w:cs="Times New Roman"/>
        </w:rPr>
      </w:pPr>
      <w:r w:rsidRPr="00E46627">
        <w:rPr>
          <w:rFonts w:ascii="Times New Roman" w:hAnsi="Times New Roman" w:cs="Times New Roman"/>
        </w:rPr>
        <w:t>Po pripojení dodržiavajte pokyny uvedené na označení uzáveru fľaše.</w:t>
      </w:r>
    </w:p>
    <w:p w14:paraId="250414A9" w14:textId="77777777" w:rsidR="00D5139F" w:rsidRPr="000232E6" w:rsidRDefault="00D5139F" w:rsidP="00043CC8">
      <w:pPr>
        <w:pStyle w:val="Odsekzoznamu"/>
        <w:numPr>
          <w:ilvl w:val="0"/>
          <w:numId w:val="6"/>
        </w:numPr>
        <w:tabs>
          <w:tab w:val="left" w:pos="709"/>
        </w:tabs>
        <w:ind w:left="709" w:hanging="425"/>
        <w:rPr>
          <w:rFonts w:ascii="Times New Roman" w:hAnsi="Times New Roman" w:cs="Times New Roman"/>
        </w:rPr>
      </w:pPr>
      <w:r w:rsidRPr="00E46627">
        <w:rPr>
          <w:rFonts w:ascii="Times New Roman" w:hAnsi="Times New Roman" w:cs="Times New Roman"/>
        </w:rPr>
        <w:t>Na pripojenie dvoch zariadení, ktoré za normálnych okolností nie sú kompatibilné, nepoužívajte konektor adaptéra.</w:t>
      </w:r>
    </w:p>
    <w:p w14:paraId="2899555D" w14:textId="77777777" w:rsidR="00D5139F" w:rsidRPr="000232E6" w:rsidRDefault="00D5139F" w:rsidP="00043CC8">
      <w:pPr>
        <w:pStyle w:val="Odsekzoznamu"/>
        <w:numPr>
          <w:ilvl w:val="0"/>
          <w:numId w:val="6"/>
        </w:numPr>
        <w:tabs>
          <w:tab w:val="left" w:pos="709"/>
        </w:tabs>
        <w:ind w:left="709" w:hanging="425"/>
        <w:rPr>
          <w:rFonts w:ascii="Times New Roman" w:hAnsi="Times New Roman" w:cs="Times New Roman"/>
        </w:rPr>
      </w:pPr>
      <w:r w:rsidRPr="00E46627">
        <w:rPr>
          <w:rFonts w:ascii="Times New Roman" w:hAnsi="Times New Roman" w:cs="Times New Roman"/>
        </w:rPr>
        <w:t>Nemanipulujte s fľašou, ak ventil nie je chránený uzáverom.</w:t>
      </w:r>
    </w:p>
    <w:p w14:paraId="1D6C8C95" w14:textId="77777777" w:rsidR="00D5139F" w:rsidRPr="000232E6" w:rsidRDefault="00D5139F" w:rsidP="00043CC8">
      <w:pPr>
        <w:pStyle w:val="Odsekzoznamu"/>
        <w:numPr>
          <w:ilvl w:val="0"/>
          <w:numId w:val="6"/>
        </w:numPr>
        <w:tabs>
          <w:tab w:val="left" w:pos="709"/>
        </w:tabs>
        <w:ind w:left="709" w:hanging="425"/>
        <w:rPr>
          <w:rFonts w:ascii="Times New Roman" w:hAnsi="Times New Roman" w:cs="Times New Roman"/>
        </w:rPr>
      </w:pPr>
      <w:r w:rsidRPr="00E46627">
        <w:rPr>
          <w:rFonts w:ascii="Times New Roman" w:hAnsi="Times New Roman" w:cs="Times New Roman"/>
        </w:rPr>
        <w:t>S prípojkami manipulujte čistými a odmastenými rukami (bez rukavíc a bez použitia klieští).</w:t>
      </w:r>
    </w:p>
    <w:p w14:paraId="6859E1A8" w14:textId="77777777" w:rsidR="00D5139F" w:rsidRPr="00E46627" w:rsidRDefault="00D5139F" w:rsidP="00043CC8">
      <w:pPr>
        <w:pStyle w:val="Odsekzoznamu"/>
        <w:numPr>
          <w:ilvl w:val="0"/>
          <w:numId w:val="6"/>
        </w:numPr>
        <w:tabs>
          <w:tab w:val="left" w:pos="851"/>
        </w:tabs>
        <w:ind w:left="709" w:hanging="425"/>
        <w:rPr>
          <w:rFonts w:ascii="Times New Roman" w:eastAsia="Times New Roman" w:hAnsi="Times New Roman" w:cs="Times New Roman"/>
        </w:rPr>
      </w:pPr>
      <w:r w:rsidRPr="00E46627">
        <w:rPr>
          <w:rFonts w:ascii="Times New Roman" w:hAnsi="Times New Roman" w:cs="Times New Roman"/>
        </w:rPr>
        <w:t>Fľaše upevnite vhodným spôsobom (reťaze, háky), aby sa udržali VO VZPRIAMENEJ POLOHE a predišlo sa ich náhodnému prevráteniu.</w:t>
      </w:r>
    </w:p>
    <w:p w14:paraId="5B32C657" w14:textId="77777777" w:rsidR="00D5139F" w:rsidRPr="00E46627" w:rsidRDefault="00D5139F" w:rsidP="000232E6">
      <w:pPr>
        <w:pStyle w:val="Odsekzoznamu"/>
        <w:numPr>
          <w:ilvl w:val="0"/>
          <w:numId w:val="12"/>
        </w:numPr>
        <w:tabs>
          <w:tab w:val="left" w:pos="284"/>
        </w:tabs>
        <w:ind w:left="284" w:firstLine="0"/>
        <w:rPr>
          <w:rFonts w:ascii="Times New Roman" w:eastAsia="Times New Roman" w:hAnsi="Times New Roman" w:cs="Times New Roman"/>
        </w:rPr>
      </w:pPr>
      <w:r w:rsidRPr="00E46627">
        <w:rPr>
          <w:rFonts w:ascii="Times New Roman" w:hAnsi="Times New Roman" w:cs="Times New Roman"/>
        </w:rPr>
        <w:t>Nikdy nepoužívajte nadmernú silu, aby ste fľašu umiestnili do stojana.</w:t>
      </w:r>
    </w:p>
    <w:p w14:paraId="45EFEF6A" w14:textId="77777777" w:rsidR="00D5139F" w:rsidRPr="00E46627" w:rsidRDefault="00D5139F" w:rsidP="000232E6">
      <w:pPr>
        <w:pStyle w:val="Odsekzoznamu"/>
        <w:numPr>
          <w:ilvl w:val="0"/>
          <w:numId w:val="12"/>
        </w:numPr>
        <w:tabs>
          <w:tab w:val="left" w:pos="284"/>
        </w:tabs>
        <w:ind w:left="284" w:firstLine="0"/>
        <w:rPr>
          <w:rFonts w:ascii="Times New Roman" w:eastAsia="Times New Roman" w:hAnsi="Times New Roman" w:cs="Times New Roman"/>
        </w:rPr>
      </w:pPr>
      <w:r w:rsidRPr="00E46627">
        <w:rPr>
          <w:rFonts w:ascii="Times New Roman" w:hAnsi="Times New Roman" w:cs="Times New Roman"/>
        </w:rPr>
        <w:t>Nikdy fľašu nezdvíhajte za ventil.</w:t>
      </w:r>
    </w:p>
    <w:p w14:paraId="20C0A05C" w14:textId="77777777" w:rsidR="00D5139F" w:rsidRPr="00043CC8" w:rsidRDefault="00D5139F" w:rsidP="00043CC8">
      <w:pPr>
        <w:pStyle w:val="Odsekzoznamu"/>
        <w:numPr>
          <w:ilvl w:val="0"/>
          <w:numId w:val="6"/>
        </w:numPr>
        <w:tabs>
          <w:tab w:val="left" w:pos="851"/>
        </w:tabs>
        <w:ind w:left="709" w:hanging="425"/>
        <w:rPr>
          <w:rFonts w:ascii="Times New Roman" w:hAnsi="Times New Roman" w:cs="Times New Roman"/>
        </w:rPr>
      </w:pPr>
      <w:r w:rsidRPr="00E46627">
        <w:rPr>
          <w:rFonts w:ascii="Times New Roman" w:hAnsi="Times New Roman" w:cs="Times New Roman"/>
        </w:rPr>
        <w:t>Bezprostredne pred pripojením regulátora tlaku otvorte ventily na fľaši, aby z výpustu unikli všetky nečistoty. Spojenie medzi fľašami a tlakovým regulátorom udržiavajte vždy čisté.</w:t>
      </w:r>
    </w:p>
    <w:p w14:paraId="18D49DA6" w14:textId="77777777" w:rsidR="00D5139F" w:rsidRPr="00E46627" w:rsidRDefault="00D5139F" w:rsidP="000232E6">
      <w:pPr>
        <w:pStyle w:val="Odsekzoznamu"/>
        <w:numPr>
          <w:ilvl w:val="0"/>
          <w:numId w:val="12"/>
        </w:numPr>
        <w:tabs>
          <w:tab w:val="left" w:pos="284"/>
        </w:tabs>
        <w:ind w:left="284" w:firstLine="0"/>
        <w:rPr>
          <w:rFonts w:ascii="Times New Roman" w:eastAsia="Times New Roman" w:hAnsi="Times New Roman" w:cs="Times New Roman"/>
        </w:rPr>
      </w:pPr>
      <w:r w:rsidRPr="00E46627">
        <w:rPr>
          <w:rFonts w:ascii="Times New Roman" w:hAnsi="Times New Roman" w:cs="Times New Roman"/>
        </w:rPr>
        <w:t>Ventil vždy otvárajte pomaly, aby ste zabránili ochladeniu, ktoré môže viesť k zmene zmesi.</w:t>
      </w:r>
    </w:p>
    <w:p w14:paraId="2FB0B3EF" w14:textId="77777777" w:rsidR="00D5139F" w:rsidRPr="00E46627" w:rsidRDefault="00D5139F" w:rsidP="000232E6">
      <w:pPr>
        <w:pStyle w:val="Odsekzoznamu"/>
        <w:numPr>
          <w:ilvl w:val="0"/>
          <w:numId w:val="12"/>
        </w:numPr>
        <w:tabs>
          <w:tab w:val="left" w:pos="284"/>
        </w:tabs>
        <w:ind w:left="284" w:firstLine="0"/>
        <w:rPr>
          <w:rFonts w:ascii="Times New Roman" w:eastAsia="Times New Roman" w:hAnsi="Times New Roman" w:cs="Times New Roman"/>
        </w:rPr>
      </w:pPr>
      <w:r w:rsidRPr="00E46627">
        <w:rPr>
          <w:rFonts w:ascii="Times New Roman" w:hAnsi="Times New Roman" w:cs="Times New Roman"/>
        </w:rPr>
        <w:t>Na otvorenie alebo úplné otvorenie ventilu nikdy nepoužívajte nadmernú silu.</w:t>
      </w:r>
    </w:p>
    <w:p w14:paraId="28F3AE5E" w14:textId="77777777" w:rsidR="00D5139F" w:rsidRPr="00E46627" w:rsidRDefault="00D5139F" w:rsidP="000232E6">
      <w:pPr>
        <w:pStyle w:val="Odsekzoznamu"/>
        <w:numPr>
          <w:ilvl w:val="0"/>
          <w:numId w:val="12"/>
        </w:numPr>
        <w:tabs>
          <w:tab w:val="left" w:pos="284"/>
        </w:tabs>
        <w:ind w:left="284" w:firstLine="0"/>
        <w:rPr>
          <w:rFonts w:ascii="Times New Roman" w:eastAsia="Times New Roman" w:hAnsi="Times New Roman" w:cs="Times New Roman"/>
        </w:rPr>
      </w:pPr>
      <w:r w:rsidRPr="00E46627">
        <w:rPr>
          <w:rFonts w:ascii="Times New Roman" w:hAnsi="Times New Roman" w:cs="Times New Roman"/>
        </w:rPr>
        <w:t>Regulátor tlaku nikdy opakovane netlakujte.</w:t>
      </w:r>
    </w:p>
    <w:p w14:paraId="27751E1F" w14:textId="77777777" w:rsidR="00D5139F" w:rsidRPr="00E46627" w:rsidRDefault="00D5139F" w:rsidP="000232E6">
      <w:pPr>
        <w:pStyle w:val="Odsekzoznamu"/>
        <w:numPr>
          <w:ilvl w:val="0"/>
          <w:numId w:val="12"/>
        </w:numPr>
        <w:tabs>
          <w:tab w:val="left" w:pos="709"/>
        </w:tabs>
        <w:ind w:left="709" w:hanging="425"/>
        <w:rPr>
          <w:rFonts w:ascii="Times New Roman" w:eastAsia="Times New Roman" w:hAnsi="Times New Roman" w:cs="Times New Roman"/>
        </w:rPr>
      </w:pPr>
      <w:r w:rsidRPr="00E46627">
        <w:rPr>
          <w:rFonts w:ascii="Times New Roman" w:hAnsi="Times New Roman" w:cs="Times New Roman"/>
        </w:rPr>
        <w:t>Nikdy nestojte oproti výpustu ventila, ale vždy na strane oproti regulátoru tlaku v určitej vzdialenosti za fľašou. Nikdy pacienta nevystavujte prietoku plynu.</w:t>
      </w:r>
    </w:p>
    <w:tbl>
      <w:tblPr>
        <w:tblW w:w="9214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4"/>
      </w:tblGrid>
      <w:tr w:rsidR="00C14DCD" w:rsidRPr="00D17916" w14:paraId="5BBCBAFF" w14:textId="77777777" w:rsidTr="00CC001D">
        <w:tc>
          <w:tcPr>
            <w:tcW w:w="92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3115A29" w14:textId="77777777" w:rsidR="00D5139F" w:rsidRPr="00E46627" w:rsidRDefault="00D5139F" w:rsidP="000232E6">
            <w:pPr>
              <w:pStyle w:val="Odsekzoznamu"/>
              <w:numPr>
                <w:ilvl w:val="0"/>
                <w:numId w:val="13"/>
              </w:numPr>
              <w:tabs>
                <w:tab w:val="left" w:pos="284"/>
              </w:tabs>
              <w:ind w:left="284" w:firstLine="0"/>
              <w:rPr>
                <w:rFonts w:ascii="Times New Roman" w:eastAsia="Times New Roman" w:hAnsi="Times New Roman" w:cs="Times New Roman"/>
              </w:rPr>
            </w:pPr>
            <w:r w:rsidRPr="00E46627">
              <w:rPr>
                <w:rFonts w:ascii="Times New Roman" w:hAnsi="Times New Roman" w:cs="Times New Roman"/>
              </w:rPr>
              <w:t>Nefajčite.</w:t>
            </w:r>
          </w:p>
        </w:tc>
      </w:tr>
      <w:tr w:rsidR="00C14DCD" w:rsidRPr="00D17916" w14:paraId="3768C781" w14:textId="77777777" w:rsidTr="00CC001D">
        <w:tc>
          <w:tcPr>
            <w:tcW w:w="92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25EBC40" w14:textId="77777777" w:rsidR="00D5139F" w:rsidRPr="00E46627" w:rsidRDefault="00D5139F" w:rsidP="000232E6">
            <w:pPr>
              <w:pStyle w:val="Odsekzoznamu"/>
              <w:numPr>
                <w:ilvl w:val="0"/>
                <w:numId w:val="13"/>
              </w:numPr>
              <w:tabs>
                <w:tab w:val="left" w:pos="284"/>
              </w:tabs>
              <w:ind w:left="284" w:firstLine="0"/>
              <w:rPr>
                <w:rFonts w:ascii="Times New Roman" w:eastAsia="Times New Roman" w:hAnsi="Times New Roman" w:cs="Times New Roman"/>
              </w:rPr>
            </w:pPr>
            <w:r w:rsidRPr="00E46627">
              <w:rPr>
                <w:rFonts w:ascii="Times New Roman" w:hAnsi="Times New Roman" w:cs="Times New Roman"/>
              </w:rPr>
              <w:t>Neumiestňujte v blízkosti ohňa.</w:t>
            </w:r>
          </w:p>
        </w:tc>
      </w:tr>
      <w:tr w:rsidR="00C14DCD" w:rsidRPr="00D17916" w14:paraId="12153D7B" w14:textId="77777777" w:rsidTr="00CC001D">
        <w:tc>
          <w:tcPr>
            <w:tcW w:w="92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9BA7B33" w14:textId="528A540B" w:rsidR="00D5139F" w:rsidRPr="00E46627" w:rsidRDefault="00B40242" w:rsidP="000232E6">
            <w:pPr>
              <w:pStyle w:val="Odsekzoznamu"/>
              <w:numPr>
                <w:ilvl w:val="0"/>
                <w:numId w:val="13"/>
              </w:numPr>
              <w:tabs>
                <w:tab w:val="left" w:pos="284"/>
              </w:tabs>
              <w:ind w:left="284" w:firstLine="0"/>
              <w:rPr>
                <w:rFonts w:ascii="Times New Roman" w:eastAsia="Times New Roman" w:hAnsi="Times New Roman" w:cs="Times New Roman"/>
              </w:rPr>
            </w:pPr>
            <w:r w:rsidRPr="00E46627">
              <w:rPr>
                <w:rStyle w:val="shorttext"/>
                <w:rFonts w:ascii="Times New Roman" w:hAnsi="Times New Roman" w:cs="Times New Roman"/>
                <w:color w:val="222222"/>
              </w:rPr>
              <w:t xml:space="preserve">Nepoužívajte mazivá </w:t>
            </w:r>
            <w:r w:rsidR="00D5139F" w:rsidRPr="00E46627">
              <w:rPr>
                <w:rFonts w:ascii="Times New Roman" w:hAnsi="Times New Roman" w:cs="Times New Roman"/>
              </w:rPr>
              <w:t>.</w:t>
            </w:r>
          </w:p>
        </w:tc>
      </w:tr>
    </w:tbl>
    <w:p w14:paraId="53E44504" w14:textId="77777777" w:rsidR="00D5139F" w:rsidRPr="00E46627" w:rsidRDefault="00D5139F" w:rsidP="00CC001D">
      <w:pPr>
        <w:pStyle w:val="Odsekzoznamu"/>
        <w:tabs>
          <w:tab w:val="left" w:pos="851"/>
        </w:tabs>
        <w:ind w:left="851"/>
        <w:rPr>
          <w:rFonts w:ascii="Times New Roman" w:eastAsia="Times New Roman" w:hAnsi="Times New Roman" w:cs="Times New Roman"/>
        </w:rPr>
      </w:pPr>
      <w:r w:rsidRPr="00E46627">
        <w:rPr>
          <w:rFonts w:ascii="Times New Roman" w:hAnsi="Times New Roman" w:cs="Times New Roman"/>
        </w:rPr>
        <w:t>A najmä:</w:t>
      </w:r>
    </w:p>
    <w:p w14:paraId="7738802B" w14:textId="77777777" w:rsidR="00D5139F" w:rsidRPr="00E46627" w:rsidRDefault="00EC1A6F" w:rsidP="00CC001D">
      <w:pPr>
        <w:pStyle w:val="Odsekzoznamu"/>
        <w:tabs>
          <w:tab w:val="left" w:pos="709"/>
          <w:tab w:val="left" w:pos="993"/>
        </w:tabs>
        <w:ind w:left="1276" w:hanging="425"/>
        <w:rPr>
          <w:rFonts w:ascii="Times New Roman" w:eastAsia="Times New Roman" w:hAnsi="Times New Roman" w:cs="Times New Roman"/>
        </w:rPr>
      </w:pPr>
      <w:r w:rsidRPr="00E46627">
        <w:rPr>
          <w:rFonts w:ascii="Times New Roman" w:hAnsi="Times New Roman" w:cs="Times New Roman"/>
        </w:rPr>
        <w:t>a)</w:t>
      </w:r>
      <w:r w:rsidRPr="00E46627">
        <w:rPr>
          <w:rFonts w:ascii="Times New Roman" w:hAnsi="Times New Roman" w:cs="Times New Roman"/>
        </w:rPr>
        <w:tab/>
        <w:t>Nikdy nezavádzajte plyn do prístroja, ktorý môže obsahovať horľavé látky, najmä mastné látky.</w:t>
      </w:r>
    </w:p>
    <w:p w14:paraId="4D99EA08" w14:textId="77777777" w:rsidR="00D5139F" w:rsidRPr="00CC001D" w:rsidRDefault="00EC1A6F" w:rsidP="00CC001D">
      <w:pPr>
        <w:pStyle w:val="Odsekzoznamu"/>
        <w:tabs>
          <w:tab w:val="left" w:pos="709"/>
          <w:tab w:val="left" w:pos="993"/>
        </w:tabs>
        <w:ind w:left="1276" w:hanging="425"/>
        <w:rPr>
          <w:rFonts w:ascii="Times New Roman" w:hAnsi="Times New Roman" w:cs="Times New Roman"/>
        </w:rPr>
      </w:pPr>
      <w:r w:rsidRPr="00E46627">
        <w:rPr>
          <w:rFonts w:ascii="Times New Roman" w:hAnsi="Times New Roman" w:cs="Times New Roman"/>
        </w:rPr>
        <w:t>b)</w:t>
      </w:r>
      <w:r w:rsidRPr="00E46627">
        <w:rPr>
          <w:rFonts w:ascii="Times New Roman" w:hAnsi="Times New Roman" w:cs="Times New Roman"/>
        </w:rPr>
        <w:tab/>
        <w:t>Nikdy nečistite zariadenie obsahujúce tento plyn a akékoľvek kohútiky, prípojky, tesnenia, uzatváracie zariadenia a ventily horľavými prostriedkami, najmä nie mastnými látkami.</w:t>
      </w:r>
    </w:p>
    <w:p w14:paraId="24B40ADA" w14:textId="77777777" w:rsidR="00D5139F" w:rsidRPr="00E46627" w:rsidRDefault="00D5139F" w:rsidP="000232E6">
      <w:pPr>
        <w:pStyle w:val="Odsekzoznamu"/>
        <w:numPr>
          <w:ilvl w:val="0"/>
          <w:numId w:val="14"/>
        </w:numPr>
        <w:tabs>
          <w:tab w:val="left" w:pos="709"/>
        </w:tabs>
        <w:ind w:left="284" w:firstLine="0"/>
        <w:rPr>
          <w:rFonts w:ascii="Times New Roman" w:eastAsia="Times New Roman" w:hAnsi="Times New Roman" w:cs="Times New Roman"/>
        </w:rPr>
      </w:pPr>
      <w:r w:rsidRPr="00E46627">
        <w:rPr>
          <w:rFonts w:ascii="Times New Roman" w:hAnsi="Times New Roman" w:cs="Times New Roman"/>
        </w:rPr>
        <w:t>Nenatierajte tvár pacienta mastnými látkami (ako je vazelína, masť na pleť atď.).</w:t>
      </w:r>
    </w:p>
    <w:p w14:paraId="2A110DC9" w14:textId="77777777" w:rsidR="00D5139F" w:rsidRPr="000232E6" w:rsidRDefault="00D5139F" w:rsidP="000232E6">
      <w:pPr>
        <w:pStyle w:val="Odsekzoznamu"/>
        <w:numPr>
          <w:ilvl w:val="0"/>
          <w:numId w:val="12"/>
        </w:numPr>
        <w:tabs>
          <w:tab w:val="left" w:pos="709"/>
        </w:tabs>
        <w:ind w:left="709" w:hanging="425"/>
        <w:rPr>
          <w:rFonts w:ascii="Times New Roman" w:hAnsi="Times New Roman" w:cs="Times New Roman"/>
        </w:rPr>
      </w:pPr>
      <w:r w:rsidRPr="00E46627">
        <w:rPr>
          <w:rFonts w:ascii="Times New Roman" w:hAnsi="Times New Roman" w:cs="Times New Roman"/>
        </w:rPr>
        <w:t>Pri látke alebo v jej blízkosti nepoužívajte spreje (vlasový sprej, deodorant), rozpúšťadlá (alkohol, benzín).</w:t>
      </w:r>
    </w:p>
    <w:p w14:paraId="6B4AA186" w14:textId="743E7301" w:rsidR="00D5139F" w:rsidRPr="000232E6" w:rsidRDefault="00D5139F" w:rsidP="000232E6">
      <w:pPr>
        <w:pStyle w:val="Odsekzoznamu"/>
        <w:numPr>
          <w:ilvl w:val="0"/>
          <w:numId w:val="12"/>
        </w:numPr>
        <w:tabs>
          <w:tab w:val="left" w:pos="709"/>
        </w:tabs>
        <w:ind w:left="709" w:hanging="425"/>
        <w:rPr>
          <w:rFonts w:ascii="Times New Roman" w:hAnsi="Times New Roman" w:cs="Times New Roman"/>
        </w:rPr>
      </w:pPr>
      <w:r w:rsidRPr="00E46627">
        <w:rPr>
          <w:rFonts w:ascii="Times New Roman" w:hAnsi="Times New Roman" w:cs="Times New Roman"/>
        </w:rPr>
        <w:t xml:space="preserve">Po použití zatvorte ventil na fľaši </w:t>
      </w:r>
      <w:r w:rsidR="00AF3C26" w:rsidRPr="00E46627">
        <w:rPr>
          <w:rFonts w:ascii="Times New Roman" w:hAnsi="Times New Roman" w:cs="Times New Roman"/>
        </w:rPr>
        <w:t xml:space="preserve">na stlačený plyn </w:t>
      </w:r>
      <w:r w:rsidRPr="00E46627">
        <w:rPr>
          <w:rFonts w:ascii="Times New Roman" w:hAnsi="Times New Roman" w:cs="Times New Roman"/>
        </w:rPr>
        <w:t>a umožnite pokles hodnoty na regulátore tlaku tak, že prietokomer necháte otvorený; prietokomer potom zatvorte a odskrutkujte nastavovaciu skrutku na regulátore tlaku.</w:t>
      </w:r>
    </w:p>
    <w:p w14:paraId="292372CA" w14:textId="77777777" w:rsidR="00D5139F" w:rsidRPr="00E46627" w:rsidRDefault="00D5139F" w:rsidP="000232E6">
      <w:pPr>
        <w:pStyle w:val="Odsekzoznamu"/>
        <w:numPr>
          <w:ilvl w:val="0"/>
          <w:numId w:val="14"/>
        </w:numPr>
        <w:tabs>
          <w:tab w:val="left" w:pos="709"/>
        </w:tabs>
        <w:ind w:left="284" w:firstLine="0"/>
        <w:rPr>
          <w:rFonts w:ascii="Times New Roman" w:eastAsia="Times New Roman" w:hAnsi="Times New Roman" w:cs="Times New Roman"/>
        </w:rPr>
      </w:pPr>
      <w:r w:rsidRPr="00E46627">
        <w:rPr>
          <w:rFonts w:ascii="Times New Roman" w:hAnsi="Times New Roman" w:cs="Times New Roman"/>
        </w:rPr>
        <w:t>Nikdy fľašu úplne nevyprázdňujte a vždy ponechajte minimálny tlak 10 barov.</w:t>
      </w:r>
    </w:p>
    <w:tbl>
      <w:tblPr>
        <w:tblW w:w="9214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4"/>
      </w:tblGrid>
      <w:tr w:rsidR="00C14DCD" w:rsidRPr="00D17916" w14:paraId="62EE48B1" w14:textId="77777777" w:rsidTr="00CC001D">
        <w:tc>
          <w:tcPr>
            <w:tcW w:w="92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FF77271" w14:textId="77777777" w:rsidR="00D5139F" w:rsidRPr="00E46627" w:rsidRDefault="00D5139F" w:rsidP="000232E6">
            <w:pPr>
              <w:pStyle w:val="Odsekzoznamu"/>
              <w:numPr>
                <w:ilvl w:val="0"/>
                <w:numId w:val="14"/>
              </w:numPr>
              <w:tabs>
                <w:tab w:val="left" w:pos="709"/>
              </w:tabs>
              <w:ind w:left="284" w:firstLine="0"/>
              <w:rPr>
                <w:rFonts w:ascii="Times New Roman" w:eastAsia="Times New Roman" w:hAnsi="Times New Roman" w:cs="Times New Roman"/>
              </w:rPr>
            </w:pPr>
            <w:r w:rsidRPr="00E46627">
              <w:rPr>
                <w:rFonts w:ascii="Times New Roman" w:hAnsi="Times New Roman" w:cs="Times New Roman"/>
              </w:rPr>
              <w:t>Nikdy sa nepokúšajte opravovať pokazený ventil.</w:t>
            </w:r>
          </w:p>
        </w:tc>
      </w:tr>
      <w:tr w:rsidR="00C14DCD" w:rsidRPr="00D17916" w14:paraId="24933413" w14:textId="77777777" w:rsidTr="00CC001D">
        <w:tc>
          <w:tcPr>
            <w:tcW w:w="921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A67A0DD" w14:textId="77777777" w:rsidR="00D5139F" w:rsidRPr="00E46627" w:rsidRDefault="00D5139F" w:rsidP="000232E6">
            <w:pPr>
              <w:pStyle w:val="Odsekzoznamu"/>
              <w:numPr>
                <w:ilvl w:val="0"/>
                <w:numId w:val="14"/>
              </w:numPr>
              <w:tabs>
                <w:tab w:val="left" w:pos="709"/>
              </w:tabs>
              <w:ind w:left="284" w:firstLine="0"/>
              <w:rPr>
                <w:rFonts w:ascii="Times New Roman" w:eastAsia="Times New Roman" w:hAnsi="Times New Roman" w:cs="Times New Roman"/>
              </w:rPr>
            </w:pPr>
            <w:r w:rsidRPr="00E46627">
              <w:rPr>
                <w:rFonts w:ascii="Times New Roman" w:hAnsi="Times New Roman" w:cs="Times New Roman"/>
              </w:rPr>
              <w:t xml:space="preserve">Nikdy neuťahujte regulátor </w:t>
            </w:r>
            <w:proofErr w:type="spellStart"/>
            <w:r w:rsidRPr="00E46627">
              <w:rPr>
                <w:rFonts w:ascii="Times New Roman" w:hAnsi="Times New Roman" w:cs="Times New Roman"/>
              </w:rPr>
              <w:t>tlaku-prietokomer</w:t>
            </w:r>
            <w:proofErr w:type="spellEnd"/>
            <w:r w:rsidRPr="00E46627">
              <w:rPr>
                <w:rFonts w:ascii="Times New Roman" w:hAnsi="Times New Roman" w:cs="Times New Roman"/>
              </w:rPr>
              <w:t xml:space="preserve"> kliešťami, pretože by sa mohla poškodiť pečať.</w:t>
            </w:r>
          </w:p>
        </w:tc>
      </w:tr>
    </w:tbl>
    <w:p w14:paraId="3E41850F" w14:textId="77777777" w:rsidR="00D5139F" w:rsidRPr="00E46627" w:rsidRDefault="00D5139F" w:rsidP="000232E6">
      <w:pPr>
        <w:pStyle w:val="Odsekzoznamu"/>
        <w:numPr>
          <w:ilvl w:val="0"/>
          <w:numId w:val="15"/>
        </w:numPr>
        <w:tabs>
          <w:tab w:val="left" w:pos="709"/>
        </w:tabs>
        <w:ind w:left="284" w:firstLine="0"/>
        <w:rPr>
          <w:rFonts w:ascii="Times New Roman" w:eastAsia="Times New Roman" w:hAnsi="Times New Roman" w:cs="Times New Roman"/>
        </w:rPr>
      </w:pPr>
      <w:r w:rsidRPr="00E46627">
        <w:rPr>
          <w:rFonts w:ascii="Times New Roman" w:hAnsi="Times New Roman" w:cs="Times New Roman"/>
        </w:rPr>
        <w:t>Neprenášajte plyn pod tlakom z jednej fľaše do druhej.</w:t>
      </w:r>
    </w:p>
    <w:p w14:paraId="729A6737" w14:textId="5959F0C4" w:rsidR="00D5139F" w:rsidRPr="00E46627" w:rsidRDefault="00D5139F" w:rsidP="00CC001D">
      <w:pPr>
        <w:pStyle w:val="Odsekzoznamu"/>
        <w:numPr>
          <w:ilvl w:val="0"/>
          <w:numId w:val="15"/>
        </w:numPr>
        <w:tabs>
          <w:tab w:val="left" w:pos="709"/>
        </w:tabs>
        <w:ind w:left="709" w:hanging="425"/>
        <w:rPr>
          <w:rFonts w:ascii="Times New Roman" w:eastAsia="Times New Roman" w:hAnsi="Times New Roman" w:cs="Times New Roman"/>
        </w:rPr>
      </w:pPr>
      <w:r w:rsidRPr="00E46627">
        <w:rPr>
          <w:rFonts w:ascii="Times New Roman" w:hAnsi="Times New Roman" w:cs="Times New Roman"/>
        </w:rPr>
        <w:t xml:space="preserve">Ak plyn uniká, ventil s chybným tesnením zatvorte. Miestnosť dobre vyvetrajte a evakuujte. </w:t>
      </w:r>
      <w:r w:rsidR="00CC001D">
        <w:rPr>
          <w:rFonts w:ascii="Times New Roman" w:hAnsi="Times New Roman" w:cs="Times New Roman"/>
        </w:rPr>
        <w:t>N</w:t>
      </w:r>
      <w:r w:rsidRPr="00E46627">
        <w:rPr>
          <w:rFonts w:ascii="Times New Roman" w:hAnsi="Times New Roman" w:cs="Times New Roman"/>
        </w:rPr>
        <w:t>ikdy nepoužívajte fľašu, z ktorej uniká plyn.</w:t>
      </w:r>
    </w:p>
    <w:p w14:paraId="28768FDC" w14:textId="77777777" w:rsidR="00D5139F" w:rsidRPr="000232E6" w:rsidRDefault="00D5139F" w:rsidP="000232E6">
      <w:pPr>
        <w:pStyle w:val="Odsekzoznamu"/>
        <w:numPr>
          <w:ilvl w:val="0"/>
          <w:numId w:val="12"/>
        </w:numPr>
        <w:tabs>
          <w:tab w:val="left" w:pos="709"/>
        </w:tabs>
        <w:ind w:left="709" w:hanging="425"/>
        <w:rPr>
          <w:rFonts w:ascii="Times New Roman" w:hAnsi="Times New Roman" w:cs="Times New Roman"/>
        </w:rPr>
      </w:pPr>
      <w:r w:rsidRPr="00E46627">
        <w:rPr>
          <w:rFonts w:ascii="Times New Roman" w:hAnsi="Times New Roman" w:cs="Times New Roman"/>
        </w:rPr>
        <w:t>Ak sa na fľaši vytvorí námraza, fľašu nepoužívajte a vráťte ju do lekárne. Ak sa námraza vytvorí na regulátore tlaku, skontrolujte, či plyn prúdi (nafúknutím balónika), pretože regulátor tlaku môže byť zablokovaný.</w:t>
      </w:r>
    </w:p>
    <w:p w14:paraId="6779AD88" w14:textId="77777777" w:rsidR="00D5139F" w:rsidRPr="000232E6" w:rsidRDefault="00D5139F" w:rsidP="000232E6">
      <w:pPr>
        <w:pStyle w:val="Odsekzoznamu"/>
        <w:numPr>
          <w:ilvl w:val="0"/>
          <w:numId w:val="12"/>
        </w:numPr>
        <w:tabs>
          <w:tab w:val="left" w:pos="709"/>
        </w:tabs>
        <w:ind w:left="709" w:hanging="425"/>
        <w:rPr>
          <w:rFonts w:ascii="Times New Roman" w:hAnsi="Times New Roman" w:cs="Times New Roman"/>
        </w:rPr>
      </w:pPr>
      <w:r w:rsidRPr="00E46627">
        <w:rPr>
          <w:rFonts w:ascii="Times New Roman" w:hAnsi="Times New Roman" w:cs="Times New Roman"/>
        </w:rPr>
        <w:t>Miesto použitia (miestnosť, vozidlo atď.) po predĺženom použití vyvetrajte a zabezpečte, aby plyn mohol uniknúť v prípade nehody alebo náhodného úniku. V prípade požiaru je zvýšené riziko toxicity v dôsledku vytvárania pár dusíka.</w:t>
      </w:r>
    </w:p>
    <w:p w14:paraId="4203269A" w14:textId="77777777" w:rsidR="00D5139F" w:rsidRDefault="00D5139F" w:rsidP="000232E6">
      <w:pPr>
        <w:pStyle w:val="Odsekzoznamu"/>
        <w:numPr>
          <w:ilvl w:val="0"/>
          <w:numId w:val="12"/>
        </w:numPr>
        <w:tabs>
          <w:tab w:val="left" w:pos="709"/>
        </w:tabs>
        <w:ind w:left="709" w:hanging="425"/>
        <w:rPr>
          <w:rFonts w:ascii="Times New Roman" w:hAnsi="Times New Roman" w:cs="Times New Roman"/>
        </w:rPr>
      </w:pPr>
      <w:r w:rsidRPr="00E46627">
        <w:rPr>
          <w:rFonts w:ascii="Times New Roman" w:hAnsi="Times New Roman" w:cs="Times New Roman"/>
        </w:rPr>
        <w:t>Prázdne fľaše udržiavajte VO VZPRIAMENEJ POLOHE so zatvorenými ventilmi (aby sa zabránilo korózii v dôsledku vlhkosti).</w:t>
      </w:r>
    </w:p>
    <w:p w14:paraId="148A7DDF" w14:textId="77777777" w:rsidR="007E7145" w:rsidRPr="000232E6" w:rsidRDefault="007E7145" w:rsidP="000232E6">
      <w:pPr>
        <w:pStyle w:val="Odsekzoznamu"/>
        <w:numPr>
          <w:ilvl w:val="0"/>
          <w:numId w:val="12"/>
        </w:numPr>
        <w:tabs>
          <w:tab w:val="left" w:pos="709"/>
        </w:tabs>
        <w:ind w:left="709" w:hanging="425"/>
        <w:rPr>
          <w:rFonts w:ascii="Times New Roman" w:hAnsi="Times New Roman" w:cs="Times New Roman"/>
        </w:rPr>
      </w:pPr>
      <w:bookmarkStart w:id="0" w:name="_GoBack"/>
      <w:bookmarkEnd w:id="0"/>
    </w:p>
    <w:p w14:paraId="0DECC6E1" w14:textId="77777777" w:rsidR="00984EDE" w:rsidRDefault="00984EDE">
      <w:pPr>
        <w:spacing w:before="3" w:line="280" w:lineRule="exact"/>
        <w:rPr>
          <w:rFonts w:ascii="Times New Roman" w:hAnsi="Times New Roman" w:cs="Times New Roman"/>
        </w:rPr>
      </w:pPr>
    </w:p>
    <w:p w14:paraId="45A20933" w14:textId="77777777" w:rsidR="00FE1DE7" w:rsidRPr="00E46627" w:rsidRDefault="00FE1DE7">
      <w:pPr>
        <w:spacing w:before="3" w:line="280" w:lineRule="exact"/>
        <w:rPr>
          <w:rFonts w:ascii="Times New Roman" w:hAnsi="Times New Roman" w:cs="Times New Roman"/>
        </w:rPr>
      </w:pPr>
    </w:p>
    <w:p w14:paraId="4F964C8D" w14:textId="567245C8" w:rsidR="00984EDE" w:rsidRPr="00E46627" w:rsidRDefault="009E45AE">
      <w:pPr>
        <w:pStyle w:val="Nadpis1"/>
        <w:numPr>
          <w:ilvl w:val="0"/>
          <w:numId w:val="1"/>
        </w:numPr>
        <w:tabs>
          <w:tab w:val="left" w:pos="805"/>
        </w:tabs>
        <w:ind w:left="805"/>
        <w:rPr>
          <w:rFonts w:cs="Times New Roman"/>
          <w:b w:val="0"/>
          <w:bCs w:val="0"/>
          <w:sz w:val="22"/>
          <w:szCs w:val="22"/>
        </w:rPr>
      </w:pPr>
      <w:r w:rsidRPr="00E46627">
        <w:rPr>
          <w:rFonts w:cs="Times New Roman"/>
          <w:sz w:val="22"/>
          <w:szCs w:val="22"/>
        </w:rPr>
        <w:t>DRŽITEĽ ROZHODNUTIA O</w:t>
      </w:r>
      <w:r w:rsidR="002E322D">
        <w:rPr>
          <w:rFonts w:cs="Times New Roman"/>
          <w:sz w:val="22"/>
          <w:szCs w:val="22"/>
        </w:rPr>
        <w:t> </w:t>
      </w:r>
      <w:r w:rsidRPr="00E46627">
        <w:rPr>
          <w:rFonts w:cs="Times New Roman"/>
          <w:sz w:val="22"/>
          <w:szCs w:val="22"/>
        </w:rPr>
        <w:t>REGISTRÁCII</w:t>
      </w:r>
    </w:p>
    <w:p w14:paraId="3984B48E" w14:textId="77777777" w:rsidR="002E322D" w:rsidRPr="00E46627" w:rsidRDefault="002E322D" w:rsidP="00E46627">
      <w:pPr>
        <w:pStyle w:val="Nadpis1"/>
        <w:tabs>
          <w:tab w:val="left" w:pos="805"/>
        </w:tabs>
        <w:ind w:left="805" w:firstLine="0"/>
        <w:rPr>
          <w:rFonts w:cs="Times New Roman"/>
          <w:b w:val="0"/>
          <w:bCs w:val="0"/>
          <w:sz w:val="22"/>
          <w:szCs w:val="22"/>
        </w:rPr>
      </w:pPr>
    </w:p>
    <w:p w14:paraId="067DF4F7" w14:textId="77777777" w:rsidR="000A13C2" w:rsidRPr="00E46627" w:rsidRDefault="000A13C2" w:rsidP="000232E6">
      <w:pPr>
        <w:pStyle w:val="Default"/>
        <w:ind w:left="85" w:firstLine="199"/>
        <w:rPr>
          <w:rFonts w:eastAsia="Times New Roman"/>
          <w:color w:val="auto"/>
          <w:sz w:val="22"/>
          <w:szCs w:val="22"/>
          <w:lang w:val="sk-SK" w:eastAsia="sk-SK" w:bidi="sk-SK"/>
        </w:rPr>
      </w:pPr>
      <w:proofErr w:type="spellStart"/>
      <w:r w:rsidRPr="00E46627">
        <w:rPr>
          <w:rFonts w:eastAsia="Times New Roman"/>
          <w:color w:val="auto"/>
          <w:sz w:val="22"/>
          <w:szCs w:val="22"/>
          <w:lang w:val="sk-SK" w:eastAsia="sk-SK" w:bidi="sk-SK"/>
        </w:rPr>
        <w:t>Air</w:t>
      </w:r>
      <w:proofErr w:type="spellEnd"/>
      <w:r w:rsidRPr="00E46627">
        <w:rPr>
          <w:rFonts w:eastAsia="Times New Roman"/>
          <w:color w:val="auto"/>
          <w:sz w:val="22"/>
          <w:szCs w:val="22"/>
          <w:lang w:val="sk-SK" w:eastAsia="sk-SK" w:bidi="sk-SK"/>
        </w:rPr>
        <w:t xml:space="preserve"> </w:t>
      </w:r>
      <w:proofErr w:type="spellStart"/>
      <w:r w:rsidRPr="00E46627">
        <w:rPr>
          <w:rFonts w:eastAsia="Times New Roman"/>
          <w:color w:val="auto"/>
          <w:sz w:val="22"/>
          <w:szCs w:val="22"/>
          <w:lang w:val="sk-SK" w:eastAsia="sk-SK" w:bidi="sk-SK"/>
        </w:rPr>
        <w:t>Products</w:t>
      </w:r>
      <w:proofErr w:type="spellEnd"/>
      <w:r w:rsidRPr="00E46627">
        <w:rPr>
          <w:rFonts w:eastAsia="Times New Roman"/>
          <w:color w:val="auto"/>
          <w:sz w:val="22"/>
          <w:szCs w:val="22"/>
          <w:lang w:val="sk-SK" w:eastAsia="sk-SK" w:bidi="sk-SK"/>
        </w:rPr>
        <w:t xml:space="preserve"> Slovakia s r. o. </w:t>
      </w:r>
    </w:p>
    <w:p w14:paraId="2815EA2F" w14:textId="77777777" w:rsidR="003131E2" w:rsidRPr="00E46627" w:rsidRDefault="000A13C2" w:rsidP="000232E6">
      <w:pPr>
        <w:pStyle w:val="Default"/>
        <w:ind w:left="85" w:firstLine="199"/>
        <w:rPr>
          <w:rFonts w:eastAsia="Times New Roman"/>
          <w:color w:val="auto"/>
          <w:sz w:val="22"/>
          <w:szCs w:val="22"/>
          <w:lang w:val="sk-SK" w:eastAsia="sk-SK" w:bidi="sk-SK"/>
        </w:rPr>
      </w:pPr>
      <w:r w:rsidRPr="00E46627">
        <w:rPr>
          <w:rFonts w:eastAsia="Times New Roman"/>
          <w:color w:val="auto"/>
          <w:sz w:val="22"/>
          <w:szCs w:val="22"/>
          <w:lang w:val="sk-SK" w:eastAsia="sk-SK" w:bidi="sk-SK"/>
        </w:rPr>
        <w:t>Mlynské nivy 74,</w:t>
      </w:r>
    </w:p>
    <w:p w14:paraId="292B6985" w14:textId="6BC5C4BE" w:rsidR="000A13C2" w:rsidRPr="00E46627" w:rsidRDefault="000A13C2" w:rsidP="000232E6">
      <w:pPr>
        <w:pStyle w:val="Default"/>
        <w:ind w:left="85" w:firstLine="199"/>
        <w:rPr>
          <w:rFonts w:eastAsia="Times New Roman"/>
          <w:color w:val="auto"/>
          <w:sz w:val="22"/>
          <w:szCs w:val="22"/>
          <w:lang w:val="sk-SK" w:eastAsia="sk-SK" w:bidi="sk-SK"/>
        </w:rPr>
      </w:pPr>
      <w:r w:rsidRPr="00E46627">
        <w:rPr>
          <w:rFonts w:eastAsia="Times New Roman"/>
          <w:color w:val="auto"/>
          <w:sz w:val="22"/>
          <w:szCs w:val="22"/>
          <w:lang w:val="sk-SK" w:eastAsia="sk-SK" w:bidi="sk-SK"/>
        </w:rPr>
        <w:t xml:space="preserve">821 05 Bratislava </w:t>
      </w:r>
    </w:p>
    <w:p w14:paraId="017BD93B" w14:textId="77777777" w:rsidR="000A13C2" w:rsidRPr="00E46627" w:rsidRDefault="000A13C2" w:rsidP="000232E6">
      <w:pPr>
        <w:pStyle w:val="Odsekzoznamu"/>
        <w:ind w:left="85" w:firstLine="199"/>
        <w:rPr>
          <w:rFonts w:ascii="Times New Roman" w:eastAsia="Times New Roman" w:hAnsi="Times New Roman" w:cs="Times New Roman"/>
        </w:rPr>
      </w:pPr>
      <w:r w:rsidRPr="00E46627">
        <w:rPr>
          <w:rFonts w:ascii="Times New Roman" w:eastAsia="Times New Roman" w:hAnsi="Times New Roman" w:cs="Times New Roman"/>
        </w:rPr>
        <w:t>Slovenská republika</w:t>
      </w:r>
    </w:p>
    <w:p w14:paraId="54039A82" w14:textId="77777777" w:rsidR="00984EDE" w:rsidRPr="00E46627" w:rsidRDefault="00984EDE" w:rsidP="003131E2">
      <w:pPr>
        <w:spacing w:before="1" w:line="280" w:lineRule="exact"/>
        <w:ind w:left="805"/>
        <w:rPr>
          <w:rFonts w:ascii="Times New Roman" w:hAnsi="Times New Roman" w:cs="Times New Roman"/>
        </w:rPr>
      </w:pPr>
    </w:p>
    <w:p w14:paraId="48C3FF68" w14:textId="77777777" w:rsidR="00984EDE" w:rsidRPr="00E46627" w:rsidRDefault="00984EDE">
      <w:pPr>
        <w:spacing w:before="7" w:line="280" w:lineRule="exact"/>
        <w:rPr>
          <w:rFonts w:ascii="Times New Roman" w:hAnsi="Times New Roman" w:cs="Times New Roman"/>
        </w:rPr>
      </w:pPr>
    </w:p>
    <w:p w14:paraId="222A183E" w14:textId="77777777" w:rsidR="00984EDE" w:rsidRPr="00FE1DE7" w:rsidRDefault="009E45AE">
      <w:pPr>
        <w:pStyle w:val="Nadpis1"/>
        <w:numPr>
          <w:ilvl w:val="0"/>
          <w:numId w:val="1"/>
        </w:numPr>
        <w:tabs>
          <w:tab w:val="left" w:pos="805"/>
        </w:tabs>
        <w:ind w:left="805"/>
        <w:rPr>
          <w:rFonts w:cs="Times New Roman"/>
          <w:b w:val="0"/>
          <w:bCs w:val="0"/>
          <w:sz w:val="22"/>
          <w:szCs w:val="22"/>
        </w:rPr>
      </w:pPr>
      <w:r w:rsidRPr="00E46627">
        <w:rPr>
          <w:rFonts w:cs="Times New Roman"/>
          <w:sz w:val="22"/>
          <w:szCs w:val="22"/>
        </w:rPr>
        <w:t>REGISTRAČNÉ ČÍSLO (ČÍSLA)</w:t>
      </w:r>
    </w:p>
    <w:p w14:paraId="7447C670" w14:textId="77777777" w:rsidR="00FE1DE7" w:rsidRDefault="00FE1DE7" w:rsidP="00FE1DE7">
      <w:pPr>
        <w:pStyle w:val="Nadpis1"/>
        <w:tabs>
          <w:tab w:val="left" w:pos="805"/>
        </w:tabs>
        <w:ind w:left="237" w:firstLine="0"/>
        <w:rPr>
          <w:rFonts w:cs="Times New Roman"/>
          <w:sz w:val="22"/>
          <w:szCs w:val="22"/>
        </w:rPr>
      </w:pPr>
    </w:p>
    <w:p w14:paraId="00949986" w14:textId="50D14C25" w:rsidR="00FE1DE7" w:rsidRPr="00E46627" w:rsidRDefault="003168E0" w:rsidP="00FE1DE7">
      <w:pPr>
        <w:pStyle w:val="Nadpis1"/>
        <w:tabs>
          <w:tab w:val="left" w:pos="805"/>
        </w:tabs>
        <w:ind w:left="237" w:firstLine="0"/>
        <w:rPr>
          <w:rFonts w:cs="Times New Roman"/>
          <w:b w:val="0"/>
          <w:bCs w:val="0"/>
          <w:sz w:val="22"/>
          <w:szCs w:val="22"/>
        </w:rPr>
      </w:pPr>
      <w:r>
        <w:rPr>
          <w:rFonts w:cs="Times New Roman"/>
          <w:b w:val="0"/>
          <w:bCs w:val="0"/>
          <w:sz w:val="22"/>
          <w:szCs w:val="22"/>
        </w:rPr>
        <w:t>05/0234/17-S</w:t>
      </w:r>
    </w:p>
    <w:p w14:paraId="43F0C5BC" w14:textId="77777777" w:rsidR="00984EDE" w:rsidRPr="00E46627" w:rsidRDefault="00984EDE">
      <w:pPr>
        <w:spacing w:before="18" w:line="260" w:lineRule="exact"/>
        <w:rPr>
          <w:rFonts w:ascii="Times New Roman" w:hAnsi="Times New Roman" w:cs="Times New Roman"/>
        </w:rPr>
      </w:pPr>
    </w:p>
    <w:p w14:paraId="23F44FEA" w14:textId="77777777" w:rsidR="00984EDE" w:rsidRPr="00E46627" w:rsidRDefault="00984EDE">
      <w:pPr>
        <w:spacing w:before="7" w:line="280" w:lineRule="exact"/>
        <w:rPr>
          <w:rFonts w:ascii="Times New Roman" w:hAnsi="Times New Roman" w:cs="Times New Roman"/>
        </w:rPr>
      </w:pPr>
    </w:p>
    <w:p w14:paraId="6EAA942E" w14:textId="77777777" w:rsidR="00984EDE" w:rsidRPr="00E46627" w:rsidRDefault="009E45AE">
      <w:pPr>
        <w:pStyle w:val="Nadpis1"/>
        <w:numPr>
          <w:ilvl w:val="0"/>
          <w:numId w:val="1"/>
        </w:numPr>
        <w:tabs>
          <w:tab w:val="left" w:pos="805"/>
        </w:tabs>
        <w:ind w:left="805"/>
        <w:rPr>
          <w:rFonts w:cs="Times New Roman"/>
          <w:b w:val="0"/>
          <w:bCs w:val="0"/>
          <w:sz w:val="22"/>
          <w:szCs w:val="22"/>
        </w:rPr>
      </w:pPr>
      <w:r w:rsidRPr="00E46627">
        <w:rPr>
          <w:rFonts w:cs="Times New Roman"/>
          <w:sz w:val="22"/>
          <w:szCs w:val="22"/>
        </w:rPr>
        <w:t>DÁTUM PRVEJ REGISTRÁCIE/PREDĹŽENIA REGISTRÁCIE</w:t>
      </w:r>
    </w:p>
    <w:p w14:paraId="21039030" w14:textId="77777777" w:rsidR="00984EDE" w:rsidRPr="00E46627" w:rsidRDefault="00984EDE">
      <w:pPr>
        <w:spacing w:before="18" w:line="260" w:lineRule="exact"/>
        <w:rPr>
          <w:rFonts w:ascii="Times New Roman" w:hAnsi="Times New Roman" w:cs="Times New Roman"/>
        </w:rPr>
      </w:pPr>
    </w:p>
    <w:p w14:paraId="673D4E8D" w14:textId="512085A2" w:rsidR="00984EDE" w:rsidRDefault="004B1ED5" w:rsidP="004451EB">
      <w:pPr>
        <w:spacing w:before="4" w:line="280" w:lineRule="exact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Dátum prvej registrácie: 15. augusta 2017</w:t>
      </w:r>
    </w:p>
    <w:p w14:paraId="0A9832C1" w14:textId="77777777" w:rsidR="004B1ED5" w:rsidRDefault="004B1ED5">
      <w:pPr>
        <w:spacing w:before="4" w:line="280" w:lineRule="exact"/>
        <w:rPr>
          <w:rFonts w:ascii="Times New Roman" w:hAnsi="Times New Roman" w:cs="Times New Roman"/>
        </w:rPr>
      </w:pPr>
    </w:p>
    <w:p w14:paraId="260B7796" w14:textId="77777777" w:rsidR="004B1ED5" w:rsidRPr="00E46627" w:rsidRDefault="004B1ED5">
      <w:pPr>
        <w:spacing w:before="4" w:line="280" w:lineRule="exact"/>
        <w:rPr>
          <w:rFonts w:ascii="Times New Roman" w:hAnsi="Times New Roman" w:cs="Times New Roman"/>
        </w:rPr>
      </w:pPr>
    </w:p>
    <w:p w14:paraId="15652D07" w14:textId="74D98742" w:rsidR="002E322D" w:rsidRPr="00E46627" w:rsidRDefault="009E45AE" w:rsidP="002E322D">
      <w:pPr>
        <w:pStyle w:val="Nadpis1"/>
        <w:numPr>
          <w:ilvl w:val="0"/>
          <w:numId w:val="1"/>
        </w:numPr>
        <w:tabs>
          <w:tab w:val="left" w:pos="805"/>
        </w:tabs>
        <w:ind w:left="805"/>
        <w:rPr>
          <w:rFonts w:cs="Times New Roman"/>
          <w:b w:val="0"/>
          <w:bCs w:val="0"/>
          <w:sz w:val="22"/>
          <w:szCs w:val="22"/>
        </w:rPr>
      </w:pPr>
      <w:r w:rsidRPr="00E46627">
        <w:rPr>
          <w:rFonts w:cs="Times New Roman"/>
          <w:sz w:val="22"/>
          <w:szCs w:val="22"/>
        </w:rPr>
        <w:t>DÁTUM REVÍZIE TEXTU</w:t>
      </w:r>
    </w:p>
    <w:p w14:paraId="325B18F4" w14:textId="77777777" w:rsidR="002E322D" w:rsidRDefault="002E322D" w:rsidP="00E46627">
      <w:pPr>
        <w:pStyle w:val="Nadpis1"/>
        <w:tabs>
          <w:tab w:val="left" w:pos="805"/>
        </w:tabs>
        <w:ind w:left="805" w:firstLine="0"/>
        <w:rPr>
          <w:rFonts w:cs="Times New Roman"/>
          <w:b w:val="0"/>
          <w:bCs w:val="0"/>
          <w:sz w:val="22"/>
          <w:szCs w:val="22"/>
        </w:rPr>
      </w:pPr>
    </w:p>
    <w:p w14:paraId="077E0C2D" w14:textId="11E8750B" w:rsidR="00984EDE" w:rsidRPr="00E46627" w:rsidRDefault="00320030" w:rsidP="00CC001D">
      <w:pPr>
        <w:pStyle w:val="Nadpis1"/>
        <w:tabs>
          <w:tab w:val="left" w:pos="805"/>
        </w:tabs>
        <w:ind w:left="237" w:firstLine="0"/>
        <w:rPr>
          <w:rFonts w:cs="Times New Roman"/>
        </w:rPr>
      </w:pPr>
      <w:r>
        <w:rPr>
          <w:rFonts w:cs="Times New Roman"/>
          <w:b w:val="0"/>
          <w:bCs w:val="0"/>
          <w:sz w:val="22"/>
          <w:szCs w:val="22"/>
        </w:rPr>
        <w:t>0</w:t>
      </w:r>
      <w:r w:rsidR="001F7640">
        <w:rPr>
          <w:rFonts w:cs="Times New Roman"/>
          <w:b w:val="0"/>
          <w:bCs w:val="0"/>
          <w:sz w:val="22"/>
          <w:szCs w:val="22"/>
        </w:rPr>
        <w:t>9</w:t>
      </w:r>
      <w:r>
        <w:rPr>
          <w:rFonts w:cs="Times New Roman"/>
          <w:b w:val="0"/>
          <w:bCs w:val="0"/>
          <w:sz w:val="22"/>
          <w:szCs w:val="22"/>
        </w:rPr>
        <w:t>/201</w:t>
      </w:r>
      <w:r w:rsidR="001F7640">
        <w:rPr>
          <w:rFonts w:cs="Times New Roman"/>
          <w:b w:val="0"/>
          <w:bCs w:val="0"/>
          <w:sz w:val="22"/>
          <w:szCs w:val="22"/>
        </w:rPr>
        <w:t>9</w:t>
      </w:r>
    </w:p>
    <w:p w14:paraId="09A5C5E2" w14:textId="58E29A51" w:rsidR="00984EDE" w:rsidRPr="00E46627" w:rsidRDefault="00984EDE">
      <w:pPr>
        <w:pStyle w:val="Zkladntext"/>
        <w:rPr>
          <w:rFonts w:cs="Times New Roman"/>
          <w:sz w:val="22"/>
          <w:szCs w:val="22"/>
        </w:rPr>
      </w:pPr>
    </w:p>
    <w:sectPr w:rsidR="00984EDE" w:rsidRPr="00E46627" w:rsidSect="00EF4920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134" w:right="1418" w:bottom="1134" w:left="1418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F31C94" w14:textId="77777777" w:rsidR="00744A2E" w:rsidRDefault="00744A2E" w:rsidP="00984EDE">
      <w:r>
        <w:separator/>
      </w:r>
    </w:p>
  </w:endnote>
  <w:endnote w:type="continuationSeparator" w:id="0">
    <w:p w14:paraId="4FA2E7EE" w14:textId="77777777" w:rsidR="00744A2E" w:rsidRDefault="00744A2E" w:rsidP="00984EDE">
      <w:r>
        <w:continuationSeparator/>
      </w:r>
    </w:p>
  </w:endnote>
  <w:endnote w:type="continuationNotice" w:id="1">
    <w:p w14:paraId="560194C7" w14:textId="77777777" w:rsidR="00744A2E" w:rsidRDefault="00744A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179411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2A751C2D" w14:textId="787A08AA" w:rsidR="00D17916" w:rsidRPr="00E46627" w:rsidRDefault="00D17916">
        <w:pPr>
          <w:pStyle w:val="Pta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E46627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E46627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E46627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7E7145">
          <w:rPr>
            <w:rFonts w:ascii="Times New Roman" w:hAnsi="Times New Roman" w:cs="Times New Roman"/>
            <w:noProof/>
            <w:sz w:val="18"/>
            <w:szCs w:val="18"/>
          </w:rPr>
          <w:t>1</w:t>
        </w:r>
        <w:r w:rsidRPr="00E46627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4C369BE4" w14:textId="77777777" w:rsidR="00D17916" w:rsidRDefault="00D17916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928344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682AAF25" w14:textId="2D505091" w:rsidR="00D17916" w:rsidRPr="00F666DB" w:rsidRDefault="00D17916">
        <w:pPr>
          <w:pStyle w:val="Pta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F666DB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F666DB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F666DB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320030">
          <w:rPr>
            <w:rFonts w:ascii="Times New Roman" w:hAnsi="Times New Roman" w:cs="Times New Roman"/>
            <w:noProof/>
            <w:sz w:val="18"/>
            <w:szCs w:val="18"/>
          </w:rPr>
          <w:t>1</w:t>
        </w:r>
        <w:r w:rsidRPr="00F666DB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502F5A66" w14:textId="77777777" w:rsidR="00D17916" w:rsidRDefault="00D1791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DDD13E" w14:textId="77777777" w:rsidR="00744A2E" w:rsidRDefault="00744A2E" w:rsidP="00984EDE">
      <w:r>
        <w:separator/>
      </w:r>
    </w:p>
  </w:footnote>
  <w:footnote w:type="continuationSeparator" w:id="0">
    <w:p w14:paraId="38B83F37" w14:textId="77777777" w:rsidR="00744A2E" w:rsidRDefault="00744A2E" w:rsidP="00984EDE">
      <w:r>
        <w:continuationSeparator/>
      </w:r>
    </w:p>
  </w:footnote>
  <w:footnote w:type="continuationNotice" w:id="1">
    <w:p w14:paraId="207AFDD9" w14:textId="77777777" w:rsidR="00744A2E" w:rsidRDefault="00744A2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1FF51E" w14:textId="7ACFE4D3" w:rsidR="00320030" w:rsidRDefault="00C46212">
    <w:pPr>
      <w:pStyle w:val="Hlavika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 </w:t>
    </w:r>
    <w:r>
      <w:rPr>
        <w:rFonts w:ascii="Times New Roman" w:hAnsi="Times New Roman" w:cs="Times New Roman"/>
        <w:sz w:val="18"/>
        <w:szCs w:val="18"/>
      </w:rPr>
      <w:t>Schválený text k rozhodnutiu o predĺžení</w:t>
    </w:r>
    <w:r w:rsidR="00320030" w:rsidRPr="00EF4920">
      <w:rPr>
        <w:rFonts w:ascii="Times New Roman" w:hAnsi="Times New Roman" w:cs="Times New Roman"/>
        <w:sz w:val="18"/>
        <w:szCs w:val="18"/>
      </w:rPr>
      <w:t xml:space="preserve">, ev. č.: </w:t>
    </w:r>
    <w:r w:rsidR="00AE29D3" w:rsidRPr="00AE29D3">
      <w:rPr>
        <w:rFonts w:ascii="Times New Roman" w:hAnsi="Times New Roman" w:cs="Times New Roman"/>
        <w:sz w:val="18"/>
        <w:szCs w:val="18"/>
      </w:rPr>
      <w:t>2018/06929-PRE</w:t>
    </w:r>
    <w:r w:rsidR="00AE29D3">
      <w:rPr>
        <w:rFonts w:ascii="Times New Roman" w:hAnsi="Times New Roman" w:cs="Times New Roman"/>
        <w:sz w:val="18"/>
        <w:szCs w:val="18"/>
      </w:rPr>
      <w:t>.</w:t>
    </w:r>
  </w:p>
  <w:p w14:paraId="13175D07" w14:textId="77777777" w:rsidR="00320030" w:rsidRDefault="00320030">
    <w:pPr>
      <w:pStyle w:val="Hlavika"/>
      <w:rPr>
        <w:rFonts w:ascii="Times New Roman" w:hAnsi="Times New Roman" w:cs="Times New Roman"/>
        <w:sz w:val="18"/>
        <w:szCs w:val="18"/>
      </w:rPr>
    </w:pPr>
  </w:p>
  <w:p w14:paraId="025887E6" w14:textId="77777777" w:rsidR="00320030" w:rsidRPr="00EF4920" w:rsidRDefault="00320030">
    <w:pPr>
      <w:pStyle w:val="Hlavika"/>
      <w:rPr>
        <w:rFonts w:ascii="Times New Roman" w:hAnsi="Times New Roman" w:cs="Times New Roman"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554EF6" w14:textId="4FFC587E" w:rsidR="00F666DB" w:rsidRPr="00F666DB" w:rsidRDefault="00F666DB">
    <w:pPr>
      <w:pStyle w:val="Hlavika"/>
      <w:rPr>
        <w:rFonts w:ascii="Times New Roman" w:hAnsi="Times New Roman" w:cs="Times New Roman"/>
        <w:sz w:val="18"/>
        <w:szCs w:val="18"/>
      </w:rPr>
    </w:pPr>
    <w:r w:rsidRPr="00F666DB">
      <w:rPr>
        <w:rFonts w:ascii="Times New Roman" w:hAnsi="Times New Roman" w:cs="Times New Roman"/>
        <w:sz w:val="18"/>
        <w:szCs w:val="18"/>
      </w:rPr>
      <w:t xml:space="preserve">Schválený text k rozhodnutiu o registrácii, </w:t>
    </w:r>
    <w:proofErr w:type="spellStart"/>
    <w:r w:rsidRPr="00F666DB">
      <w:rPr>
        <w:rFonts w:ascii="Times New Roman" w:hAnsi="Times New Roman" w:cs="Times New Roman"/>
        <w:sz w:val="18"/>
        <w:szCs w:val="18"/>
      </w:rPr>
      <w:t>ev.č</w:t>
    </w:r>
    <w:proofErr w:type="spellEnd"/>
    <w:r w:rsidRPr="00F666DB">
      <w:rPr>
        <w:rFonts w:ascii="Times New Roman" w:hAnsi="Times New Roman" w:cs="Times New Roman"/>
        <w:sz w:val="18"/>
        <w:szCs w:val="18"/>
      </w:rPr>
      <w:t>.: 2017/00015-REG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D4549"/>
    <w:multiLevelType w:val="hybridMultilevel"/>
    <w:tmpl w:val="2BB8BE44"/>
    <w:lvl w:ilvl="0" w:tplc="0813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1B485D0C"/>
    <w:multiLevelType w:val="hybridMultilevel"/>
    <w:tmpl w:val="C5B6684A"/>
    <w:lvl w:ilvl="0" w:tplc="0813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263D3B87"/>
    <w:multiLevelType w:val="hybridMultilevel"/>
    <w:tmpl w:val="DE7CFE4C"/>
    <w:lvl w:ilvl="0" w:tplc="0813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29320E05"/>
    <w:multiLevelType w:val="multilevel"/>
    <w:tmpl w:val="3C3886EA"/>
    <w:lvl w:ilvl="0">
      <w:start w:val="1"/>
      <w:numFmt w:val="decimal"/>
      <w:lvlText w:val="%1."/>
      <w:lvlJc w:val="left"/>
      <w:pPr>
        <w:ind w:hanging="568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>
      <w:start w:val="1"/>
      <w:numFmt w:val="decimal"/>
      <w:lvlText w:val="%1.%2"/>
      <w:lvlJc w:val="left"/>
      <w:pPr>
        <w:ind w:hanging="568"/>
      </w:pPr>
      <w:rPr>
        <w:rFonts w:ascii="Times New Roman" w:eastAsia="Times New Roman" w:hAnsi="Times New Roman" w:hint="default"/>
        <w:b/>
        <w:bCs/>
        <w:color w:val="000000" w:themeColor="text1"/>
        <w:sz w:val="24"/>
        <w:szCs w:val="24"/>
      </w:rPr>
    </w:lvl>
    <w:lvl w:ilvl="2">
      <w:start w:val="1"/>
      <w:numFmt w:val="bullet"/>
      <w:lvlText w:val="-"/>
      <w:lvlJc w:val="left"/>
      <w:pPr>
        <w:ind w:hanging="284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4">
    <w:nsid w:val="2A2D3415"/>
    <w:multiLevelType w:val="hybridMultilevel"/>
    <w:tmpl w:val="847619B6"/>
    <w:lvl w:ilvl="0" w:tplc="0813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31165F67"/>
    <w:multiLevelType w:val="hybridMultilevel"/>
    <w:tmpl w:val="DBBA2C1C"/>
    <w:lvl w:ilvl="0" w:tplc="F4A4F704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C91DF5"/>
    <w:multiLevelType w:val="hybridMultilevel"/>
    <w:tmpl w:val="EA3450EE"/>
    <w:lvl w:ilvl="0" w:tplc="041E4EDE">
      <w:numFmt w:val="bullet"/>
      <w:lvlText w:val=""/>
      <w:lvlJc w:val="left"/>
      <w:pPr>
        <w:ind w:left="1271" w:hanging="420"/>
      </w:pPr>
      <w:rPr>
        <w:rFonts w:ascii="Times New Roman" w:eastAsia="Times New Roman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>
    <w:nsid w:val="3B2E21DE"/>
    <w:multiLevelType w:val="hybridMultilevel"/>
    <w:tmpl w:val="5314A474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C77441"/>
    <w:multiLevelType w:val="hybridMultilevel"/>
    <w:tmpl w:val="5E54544E"/>
    <w:lvl w:ilvl="0" w:tplc="0813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3CC351B4"/>
    <w:multiLevelType w:val="hybridMultilevel"/>
    <w:tmpl w:val="16F86786"/>
    <w:lvl w:ilvl="0" w:tplc="A1A6EBFE">
      <w:numFmt w:val="bullet"/>
      <w:lvlText w:val=""/>
      <w:lvlJc w:val="left"/>
      <w:pPr>
        <w:ind w:left="1271" w:hanging="420"/>
      </w:pPr>
      <w:rPr>
        <w:rFonts w:ascii="Times New Roman" w:eastAsia="Times New Roman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>
    <w:nsid w:val="45423EF6"/>
    <w:multiLevelType w:val="hybridMultilevel"/>
    <w:tmpl w:val="27A07382"/>
    <w:lvl w:ilvl="0" w:tplc="0813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47B65543"/>
    <w:multiLevelType w:val="hybridMultilevel"/>
    <w:tmpl w:val="7BF6F3A4"/>
    <w:lvl w:ilvl="0" w:tplc="0813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5F383AFE"/>
    <w:multiLevelType w:val="hybridMultilevel"/>
    <w:tmpl w:val="1C346B9C"/>
    <w:lvl w:ilvl="0" w:tplc="2AE62886">
      <w:numFmt w:val="bullet"/>
      <w:lvlText w:val=""/>
      <w:lvlJc w:val="left"/>
      <w:pPr>
        <w:ind w:left="1271" w:hanging="42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>
    <w:nsid w:val="799226E1"/>
    <w:multiLevelType w:val="hybridMultilevel"/>
    <w:tmpl w:val="88A49FAA"/>
    <w:lvl w:ilvl="0" w:tplc="0813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7A9C1258"/>
    <w:multiLevelType w:val="hybridMultilevel"/>
    <w:tmpl w:val="E358646A"/>
    <w:lvl w:ilvl="0" w:tplc="0813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9"/>
  </w:num>
  <w:num w:numId="8">
    <w:abstractNumId w:val="13"/>
  </w:num>
  <w:num w:numId="9">
    <w:abstractNumId w:val="12"/>
  </w:num>
  <w:num w:numId="10">
    <w:abstractNumId w:val="11"/>
  </w:num>
  <w:num w:numId="11">
    <w:abstractNumId w:val="14"/>
  </w:num>
  <w:num w:numId="12">
    <w:abstractNumId w:val="10"/>
  </w:num>
  <w:num w:numId="13">
    <w:abstractNumId w:val="4"/>
  </w:num>
  <w:num w:numId="14">
    <w:abstractNumId w:val="0"/>
  </w:num>
  <w:num w:numId="15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otrbova,Jarmila">
    <w15:presenceInfo w15:providerId="AD" w15:userId="S-1-5-21-21782756-453589139-1219115889-6426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EDE"/>
    <w:rsid w:val="00000429"/>
    <w:rsid w:val="000232E6"/>
    <w:rsid w:val="0002433A"/>
    <w:rsid w:val="00031F1A"/>
    <w:rsid w:val="0003660B"/>
    <w:rsid w:val="00043CC8"/>
    <w:rsid w:val="00047EEC"/>
    <w:rsid w:val="00072CBE"/>
    <w:rsid w:val="00092ED8"/>
    <w:rsid w:val="000A13C2"/>
    <w:rsid w:val="000A29C3"/>
    <w:rsid w:val="000B639E"/>
    <w:rsid w:val="000C48C4"/>
    <w:rsid w:val="000C69D7"/>
    <w:rsid w:val="00134302"/>
    <w:rsid w:val="00154E37"/>
    <w:rsid w:val="00176DC8"/>
    <w:rsid w:val="001D3ACD"/>
    <w:rsid w:val="001E0A68"/>
    <w:rsid w:val="001F7640"/>
    <w:rsid w:val="00211CA9"/>
    <w:rsid w:val="00265DFE"/>
    <w:rsid w:val="0028561F"/>
    <w:rsid w:val="002A36C8"/>
    <w:rsid w:val="002B6C48"/>
    <w:rsid w:val="002E322D"/>
    <w:rsid w:val="002E5EB4"/>
    <w:rsid w:val="00300B5F"/>
    <w:rsid w:val="003131E2"/>
    <w:rsid w:val="0031411E"/>
    <w:rsid w:val="003168E0"/>
    <w:rsid w:val="00320030"/>
    <w:rsid w:val="003216A1"/>
    <w:rsid w:val="0033183C"/>
    <w:rsid w:val="00362146"/>
    <w:rsid w:val="00370DE1"/>
    <w:rsid w:val="00387A05"/>
    <w:rsid w:val="00391A1C"/>
    <w:rsid w:val="0039421C"/>
    <w:rsid w:val="004317E3"/>
    <w:rsid w:val="00433AB7"/>
    <w:rsid w:val="00434D61"/>
    <w:rsid w:val="004451EB"/>
    <w:rsid w:val="00466F0F"/>
    <w:rsid w:val="004A55BE"/>
    <w:rsid w:val="004B1ED5"/>
    <w:rsid w:val="004B7BC8"/>
    <w:rsid w:val="004D473D"/>
    <w:rsid w:val="004F3915"/>
    <w:rsid w:val="00502F3E"/>
    <w:rsid w:val="00542759"/>
    <w:rsid w:val="00566AE7"/>
    <w:rsid w:val="00571C9E"/>
    <w:rsid w:val="00575AB0"/>
    <w:rsid w:val="0059477F"/>
    <w:rsid w:val="00595D41"/>
    <w:rsid w:val="005A6538"/>
    <w:rsid w:val="005B59DD"/>
    <w:rsid w:val="005C358C"/>
    <w:rsid w:val="005D572D"/>
    <w:rsid w:val="005E1D0D"/>
    <w:rsid w:val="005E4C82"/>
    <w:rsid w:val="006052FE"/>
    <w:rsid w:val="00605664"/>
    <w:rsid w:val="00614CC1"/>
    <w:rsid w:val="00647536"/>
    <w:rsid w:val="006607EA"/>
    <w:rsid w:val="006708A8"/>
    <w:rsid w:val="00685BD9"/>
    <w:rsid w:val="00690539"/>
    <w:rsid w:val="006D09D1"/>
    <w:rsid w:val="006E4A54"/>
    <w:rsid w:val="0071395E"/>
    <w:rsid w:val="00722FC7"/>
    <w:rsid w:val="007340AF"/>
    <w:rsid w:val="00744A2E"/>
    <w:rsid w:val="007B5C5A"/>
    <w:rsid w:val="007D0C0A"/>
    <w:rsid w:val="007E30F3"/>
    <w:rsid w:val="007E7145"/>
    <w:rsid w:val="00841DEA"/>
    <w:rsid w:val="00843F08"/>
    <w:rsid w:val="00860799"/>
    <w:rsid w:val="00884E1F"/>
    <w:rsid w:val="00887AAA"/>
    <w:rsid w:val="00892BCD"/>
    <w:rsid w:val="008F22AF"/>
    <w:rsid w:val="0090680C"/>
    <w:rsid w:val="00914B37"/>
    <w:rsid w:val="00916642"/>
    <w:rsid w:val="0092382A"/>
    <w:rsid w:val="00957A52"/>
    <w:rsid w:val="0097306D"/>
    <w:rsid w:val="0098239A"/>
    <w:rsid w:val="00984EDE"/>
    <w:rsid w:val="00986403"/>
    <w:rsid w:val="009946D7"/>
    <w:rsid w:val="009B418C"/>
    <w:rsid w:val="009E094D"/>
    <w:rsid w:val="009E2212"/>
    <w:rsid w:val="009E45AE"/>
    <w:rsid w:val="00A33D15"/>
    <w:rsid w:val="00A41C8D"/>
    <w:rsid w:val="00A47A50"/>
    <w:rsid w:val="00A616DA"/>
    <w:rsid w:val="00A67D46"/>
    <w:rsid w:val="00A85851"/>
    <w:rsid w:val="00AA1A21"/>
    <w:rsid w:val="00AE29D3"/>
    <w:rsid w:val="00AE618D"/>
    <w:rsid w:val="00AF3C26"/>
    <w:rsid w:val="00AF4498"/>
    <w:rsid w:val="00B00B63"/>
    <w:rsid w:val="00B40242"/>
    <w:rsid w:val="00B45C76"/>
    <w:rsid w:val="00B53C00"/>
    <w:rsid w:val="00B7246F"/>
    <w:rsid w:val="00B755E4"/>
    <w:rsid w:val="00B857D4"/>
    <w:rsid w:val="00B91900"/>
    <w:rsid w:val="00BA1D2A"/>
    <w:rsid w:val="00BB1BC3"/>
    <w:rsid w:val="00BC4AD7"/>
    <w:rsid w:val="00C14DCD"/>
    <w:rsid w:val="00C2032C"/>
    <w:rsid w:val="00C21DE9"/>
    <w:rsid w:val="00C46212"/>
    <w:rsid w:val="00C46FFA"/>
    <w:rsid w:val="00C61137"/>
    <w:rsid w:val="00C81837"/>
    <w:rsid w:val="00CC001D"/>
    <w:rsid w:val="00CE1796"/>
    <w:rsid w:val="00CE3B21"/>
    <w:rsid w:val="00D13165"/>
    <w:rsid w:val="00D17916"/>
    <w:rsid w:val="00D415DF"/>
    <w:rsid w:val="00D5139F"/>
    <w:rsid w:val="00D71F64"/>
    <w:rsid w:val="00D7527E"/>
    <w:rsid w:val="00DB0EDB"/>
    <w:rsid w:val="00DB3760"/>
    <w:rsid w:val="00DD04AF"/>
    <w:rsid w:val="00DE2424"/>
    <w:rsid w:val="00E46627"/>
    <w:rsid w:val="00E477ED"/>
    <w:rsid w:val="00E62A22"/>
    <w:rsid w:val="00E71E20"/>
    <w:rsid w:val="00E721F6"/>
    <w:rsid w:val="00EC10CC"/>
    <w:rsid w:val="00EC1A6F"/>
    <w:rsid w:val="00EC71BA"/>
    <w:rsid w:val="00EC7D3E"/>
    <w:rsid w:val="00EF4920"/>
    <w:rsid w:val="00EF7EA2"/>
    <w:rsid w:val="00F066D1"/>
    <w:rsid w:val="00F23253"/>
    <w:rsid w:val="00F53A9D"/>
    <w:rsid w:val="00F54614"/>
    <w:rsid w:val="00F6591C"/>
    <w:rsid w:val="00F666DB"/>
    <w:rsid w:val="00F76671"/>
    <w:rsid w:val="00F975AB"/>
    <w:rsid w:val="00FA390B"/>
    <w:rsid w:val="00FE1DE7"/>
    <w:rsid w:val="00FF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00E0F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uiPriority w:val="1"/>
    <w:qFormat/>
    <w:rsid w:val="00984EDE"/>
  </w:style>
  <w:style w:type="paragraph" w:styleId="Nadpis1">
    <w:name w:val="heading 1"/>
    <w:basedOn w:val="Normlny"/>
    <w:uiPriority w:val="1"/>
    <w:qFormat/>
    <w:rsid w:val="00984EDE"/>
    <w:pPr>
      <w:ind w:left="806" w:hanging="568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Nadpis2">
    <w:name w:val="heading 2"/>
    <w:basedOn w:val="Normlny"/>
    <w:uiPriority w:val="1"/>
    <w:qFormat/>
    <w:rsid w:val="00984EDE"/>
    <w:pPr>
      <w:ind w:left="806"/>
      <w:outlineLvl w:val="1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1"/>
    <w:qFormat/>
    <w:rsid w:val="00984EDE"/>
    <w:pPr>
      <w:ind w:left="806"/>
    </w:pPr>
    <w:rPr>
      <w:rFonts w:ascii="Times New Roman" w:eastAsia="Times New Roman" w:hAnsi="Times New Roman"/>
      <w:sz w:val="24"/>
      <w:szCs w:val="24"/>
    </w:rPr>
  </w:style>
  <w:style w:type="paragraph" w:styleId="Odsekzoznamu">
    <w:name w:val="List Paragraph"/>
    <w:basedOn w:val="Normlny"/>
    <w:uiPriority w:val="1"/>
    <w:qFormat/>
    <w:rsid w:val="00984EDE"/>
  </w:style>
  <w:style w:type="paragraph" w:customStyle="1" w:styleId="TableParagraph">
    <w:name w:val="Table Paragraph"/>
    <w:basedOn w:val="Normlny"/>
    <w:uiPriority w:val="1"/>
    <w:qFormat/>
    <w:rsid w:val="00984EDE"/>
  </w:style>
  <w:style w:type="paragraph" w:styleId="Hlavika">
    <w:name w:val="header"/>
    <w:basedOn w:val="Normlny"/>
    <w:link w:val="HlavikaChar"/>
    <w:uiPriority w:val="99"/>
    <w:unhideWhenUsed/>
    <w:rsid w:val="0097306D"/>
    <w:pPr>
      <w:tabs>
        <w:tab w:val="center" w:pos="4680"/>
        <w:tab w:val="right" w:pos="9360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7306D"/>
  </w:style>
  <w:style w:type="paragraph" w:styleId="Pta">
    <w:name w:val="footer"/>
    <w:basedOn w:val="Normlny"/>
    <w:link w:val="PtaChar"/>
    <w:uiPriority w:val="99"/>
    <w:unhideWhenUsed/>
    <w:rsid w:val="0097306D"/>
    <w:pPr>
      <w:tabs>
        <w:tab w:val="center" w:pos="4680"/>
        <w:tab w:val="right" w:pos="9360"/>
      </w:tabs>
    </w:pPr>
  </w:style>
  <w:style w:type="character" w:customStyle="1" w:styleId="PtaChar">
    <w:name w:val="Päta Char"/>
    <w:basedOn w:val="Predvolenpsmoodseku"/>
    <w:link w:val="Pta"/>
    <w:uiPriority w:val="99"/>
    <w:rsid w:val="0097306D"/>
  </w:style>
  <w:style w:type="character" w:styleId="Hypertextovprepojenie">
    <w:name w:val="Hyperlink"/>
    <w:rsid w:val="00AF4498"/>
    <w:rPr>
      <w:color w:val="0000FF"/>
      <w:u w:val="single"/>
    </w:rPr>
  </w:style>
  <w:style w:type="paragraph" w:styleId="Revzia">
    <w:name w:val="Revision"/>
    <w:hidden/>
    <w:uiPriority w:val="99"/>
    <w:semiHidden/>
    <w:rsid w:val="00072CBE"/>
    <w:pPr>
      <w:widowControl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072CB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72CBE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uiPriority w:val="1"/>
    <w:rsid w:val="00E721F6"/>
    <w:rPr>
      <w:rFonts w:ascii="Times New Roman" w:eastAsia="Times New Roman" w:hAnsi="Times New Roman"/>
      <w:sz w:val="24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433AB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33AB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33AB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33AB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33AB7"/>
    <w:rPr>
      <w:b/>
      <w:bCs/>
      <w:sz w:val="20"/>
      <w:szCs w:val="20"/>
    </w:rPr>
  </w:style>
  <w:style w:type="character" w:customStyle="1" w:styleId="shorttext">
    <w:name w:val="short_text"/>
    <w:basedOn w:val="Predvolenpsmoodseku"/>
    <w:rsid w:val="00B40242"/>
  </w:style>
  <w:style w:type="paragraph" w:customStyle="1" w:styleId="Default">
    <w:name w:val="Default"/>
    <w:rsid w:val="000A13C2"/>
    <w:pPr>
      <w:widowControl/>
      <w:autoSpaceDE w:val="0"/>
      <w:autoSpaceDN w:val="0"/>
      <w:adjustRightInd w:val="0"/>
    </w:pPr>
    <w:rPr>
      <w:rFonts w:ascii="Times New Roman" w:eastAsia="SimSun" w:hAnsi="Times New Roman" w:cs="Times New Roman"/>
      <w:color w:val="000000"/>
      <w:sz w:val="24"/>
      <w:szCs w:val="24"/>
      <w:lang w:val="pl-PL" w:eastAsia="pl-PL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uiPriority w:val="1"/>
    <w:qFormat/>
    <w:rsid w:val="00984EDE"/>
  </w:style>
  <w:style w:type="paragraph" w:styleId="Nadpis1">
    <w:name w:val="heading 1"/>
    <w:basedOn w:val="Normlny"/>
    <w:uiPriority w:val="1"/>
    <w:qFormat/>
    <w:rsid w:val="00984EDE"/>
    <w:pPr>
      <w:ind w:left="806" w:hanging="568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Nadpis2">
    <w:name w:val="heading 2"/>
    <w:basedOn w:val="Normlny"/>
    <w:uiPriority w:val="1"/>
    <w:qFormat/>
    <w:rsid w:val="00984EDE"/>
    <w:pPr>
      <w:ind w:left="806"/>
      <w:outlineLvl w:val="1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1"/>
    <w:qFormat/>
    <w:rsid w:val="00984EDE"/>
    <w:pPr>
      <w:ind w:left="806"/>
    </w:pPr>
    <w:rPr>
      <w:rFonts w:ascii="Times New Roman" w:eastAsia="Times New Roman" w:hAnsi="Times New Roman"/>
      <w:sz w:val="24"/>
      <w:szCs w:val="24"/>
    </w:rPr>
  </w:style>
  <w:style w:type="paragraph" w:styleId="Odsekzoznamu">
    <w:name w:val="List Paragraph"/>
    <w:basedOn w:val="Normlny"/>
    <w:uiPriority w:val="1"/>
    <w:qFormat/>
    <w:rsid w:val="00984EDE"/>
  </w:style>
  <w:style w:type="paragraph" w:customStyle="1" w:styleId="TableParagraph">
    <w:name w:val="Table Paragraph"/>
    <w:basedOn w:val="Normlny"/>
    <w:uiPriority w:val="1"/>
    <w:qFormat/>
    <w:rsid w:val="00984EDE"/>
  </w:style>
  <w:style w:type="paragraph" w:styleId="Hlavika">
    <w:name w:val="header"/>
    <w:basedOn w:val="Normlny"/>
    <w:link w:val="HlavikaChar"/>
    <w:uiPriority w:val="99"/>
    <w:unhideWhenUsed/>
    <w:rsid w:val="0097306D"/>
    <w:pPr>
      <w:tabs>
        <w:tab w:val="center" w:pos="4680"/>
        <w:tab w:val="right" w:pos="9360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7306D"/>
  </w:style>
  <w:style w:type="paragraph" w:styleId="Pta">
    <w:name w:val="footer"/>
    <w:basedOn w:val="Normlny"/>
    <w:link w:val="PtaChar"/>
    <w:uiPriority w:val="99"/>
    <w:unhideWhenUsed/>
    <w:rsid w:val="0097306D"/>
    <w:pPr>
      <w:tabs>
        <w:tab w:val="center" w:pos="4680"/>
        <w:tab w:val="right" w:pos="9360"/>
      </w:tabs>
    </w:pPr>
  </w:style>
  <w:style w:type="character" w:customStyle="1" w:styleId="PtaChar">
    <w:name w:val="Päta Char"/>
    <w:basedOn w:val="Predvolenpsmoodseku"/>
    <w:link w:val="Pta"/>
    <w:uiPriority w:val="99"/>
    <w:rsid w:val="0097306D"/>
  </w:style>
  <w:style w:type="character" w:styleId="Hypertextovprepojenie">
    <w:name w:val="Hyperlink"/>
    <w:rsid w:val="00AF4498"/>
    <w:rPr>
      <w:color w:val="0000FF"/>
      <w:u w:val="single"/>
    </w:rPr>
  </w:style>
  <w:style w:type="paragraph" w:styleId="Revzia">
    <w:name w:val="Revision"/>
    <w:hidden/>
    <w:uiPriority w:val="99"/>
    <w:semiHidden/>
    <w:rsid w:val="00072CBE"/>
    <w:pPr>
      <w:widowControl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072CB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72CBE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uiPriority w:val="1"/>
    <w:rsid w:val="00E721F6"/>
    <w:rPr>
      <w:rFonts w:ascii="Times New Roman" w:eastAsia="Times New Roman" w:hAnsi="Times New Roman"/>
      <w:sz w:val="24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433AB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33AB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33AB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33AB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33AB7"/>
    <w:rPr>
      <w:b/>
      <w:bCs/>
      <w:sz w:val="20"/>
      <w:szCs w:val="20"/>
    </w:rPr>
  </w:style>
  <w:style w:type="character" w:customStyle="1" w:styleId="shorttext">
    <w:name w:val="short_text"/>
    <w:basedOn w:val="Predvolenpsmoodseku"/>
    <w:rsid w:val="00B40242"/>
  </w:style>
  <w:style w:type="paragraph" w:customStyle="1" w:styleId="Default">
    <w:name w:val="Default"/>
    <w:rsid w:val="000A13C2"/>
    <w:pPr>
      <w:widowControl/>
      <w:autoSpaceDE w:val="0"/>
      <w:autoSpaceDN w:val="0"/>
      <w:adjustRightInd w:val="0"/>
    </w:pPr>
    <w:rPr>
      <w:rFonts w:ascii="Times New Roman" w:eastAsia="SimSun" w:hAnsi="Times New Roman" w:cs="Times New Roman"/>
      <w:color w:val="000000"/>
      <w:sz w:val="24"/>
      <w:szCs w:val="24"/>
      <w:lang w:val="pl-PL"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11</Pages>
  <Words>4087</Words>
  <Characters>23301</Characters>
  <Application>Microsoft Office Word</Application>
  <DocSecurity>0</DocSecurity>
  <Lines>194</Lines>
  <Paragraphs>54</Paragraphs>
  <ScaleCrop>false</ScaleCrop>
  <HeadingPairs>
    <vt:vector size="10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5" baseType="lpstr">
      <vt:lpstr>Microsoft Word - SPCE_120405_clean_I-VVDA.doc</vt:lpstr>
      <vt:lpstr>Microsoft Word - SPCE_120405_clean_I-VVDA.doc</vt:lpstr>
      <vt:lpstr>Microsoft Word - SPCE_120405_clean_I-VVDA.doc</vt:lpstr>
      <vt:lpstr>Microsoft Word - SPCE_120405_clean_I-VVDA.doc</vt:lpstr>
      <vt:lpstr>Microsoft Word - SPCE_120405_clean_I-VVDA.doc</vt:lpstr>
    </vt:vector>
  </TitlesOfParts>
  <Company>Air Products and Chemicals, Inc.</Company>
  <LinksUpToDate>false</LinksUpToDate>
  <CharactersWithSpaces>27334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SPCE_120405_clean_I-VVDA.doc</dc:title>
  <dc:creator>VeroniekVDA</dc:creator>
  <cp:lastModifiedBy>Valovičová, Monika</cp:lastModifiedBy>
  <cp:revision>21</cp:revision>
  <cp:lastPrinted>2013-07-30T06:11:00Z</cp:lastPrinted>
  <dcterms:created xsi:type="dcterms:W3CDTF">2018-03-06T13:38:00Z</dcterms:created>
  <dcterms:modified xsi:type="dcterms:W3CDTF">2019-09-18T10:19:00Z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2012-04-05T00:00:00Z</vt:filetime>
  </property>
  <property fmtid="{D5CDD505-2E9C-101B-9397-08002B2CF9AE}" pid="3" name="LastSaved">
    <vt:filetime>2013-03-15T00:00:00Z</vt:filetime>
  </property>
</Properties>
</file>