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B5B55" w14:textId="77777777" w:rsidR="00614470" w:rsidRPr="00614470" w:rsidRDefault="00614470" w:rsidP="00614470">
      <w:pPr>
        <w:tabs>
          <w:tab w:val="left" w:pos="-1440"/>
          <w:tab w:val="left" w:pos="-720"/>
          <w:tab w:val="left" w:pos="567"/>
        </w:tabs>
        <w:jc w:val="center"/>
        <w:rPr>
          <w:b/>
          <w:sz w:val="22"/>
          <w:szCs w:val="20"/>
          <w:lang w:eastAsia="sk-SK" w:bidi="sk-SK"/>
        </w:rPr>
      </w:pPr>
      <w:r w:rsidRPr="00614470">
        <w:rPr>
          <w:b/>
          <w:sz w:val="22"/>
          <w:szCs w:val="20"/>
          <w:lang w:eastAsia="sk-SK" w:bidi="sk-SK"/>
        </w:rPr>
        <w:t>SÚHRN CHARAKTERISTICKÝCH VLASTNOSTÍ LIEKU</w:t>
      </w:r>
    </w:p>
    <w:p w14:paraId="37FBCDBB" w14:textId="77777777" w:rsidR="004939EC" w:rsidRDefault="004939EC" w:rsidP="00753D44">
      <w:pPr>
        <w:pStyle w:val="Normlnywebov"/>
        <w:shd w:val="clear" w:color="auto" w:fill="FFFFFF"/>
        <w:rPr>
          <w:rFonts w:ascii="Times New Roman" w:hAnsi="Times New Roman" w:cs="Times New Roman"/>
          <w:color w:val="000000"/>
          <w:sz w:val="22"/>
          <w:szCs w:val="22"/>
        </w:rPr>
      </w:pPr>
    </w:p>
    <w:p w14:paraId="52105088" w14:textId="77777777" w:rsidR="00614470" w:rsidRPr="00B95753" w:rsidRDefault="00614470" w:rsidP="00753D44">
      <w:pPr>
        <w:pStyle w:val="Normlnywebov"/>
        <w:shd w:val="clear" w:color="auto" w:fill="FFFFFF"/>
        <w:rPr>
          <w:rFonts w:ascii="Times New Roman" w:hAnsi="Times New Roman" w:cs="Times New Roman"/>
          <w:color w:val="000000"/>
          <w:sz w:val="22"/>
          <w:szCs w:val="22"/>
        </w:rPr>
      </w:pPr>
    </w:p>
    <w:p w14:paraId="56EE43D4" w14:textId="77777777" w:rsidR="00EC56A9" w:rsidRPr="00B95753" w:rsidRDefault="00EC56A9" w:rsidP="00753D44">
      <w:pPr>
        <w:numPr>
          <w:ilvl w:val="0"/>
          <w:numId w:val="46"/>
        </w:numPr>
        <w:tabs>
          <w:tab w:val="left" w:pos="567"/>
        </w:tabs>
        <w:ind w:left="567" w:hanging="552"/>
        <w:rPr>
          <w:b/>
          <w:sz w:val="22"/>
          <w:szCs w:val="22"/>
          <w:lang w:eastAsia="cs-CZ"/>
        </w:rPr>
      </w:pPr>
      <w:bookmarkStart w:id="0" w:name="page2"/>
      <w:bookmarkEnd w:id="0"/>
      <w:r w:rsidRPr="00B95753">
        <w:rPr>
          <w:b/>
          <w:sz w:val="22"/>
          <w:szCs w:val="22"/>
          <w:lang w:eastAsia="cs-CZ"/>
        </w:rPr>
        <w:t>NÁZOV LIEKU</w:t>
      </w:r>
    </w:p>
    <w:p w14:paraId="0DACEE5D" w14:textId="77777777" w:rsidR="00EC56A9" w:rsidRPr="00B95753" w:rsidRDefault="00EC56A9" w:rsidP="00753D44">
      <w:pPr>
        <w:rPr>
          <w:sz w:val="22"/>
          <w:szCs w:val="22"/>
          <w:lang w:eastAsia="cs-CZ"/>
        </w:rPr>
      </w:pPr>
    </w:p>
    <w:p w14:paraId="3E41312A" w14:textId="77777777" w:rsidR="00CC69FA" w:rsidRDefault="009F3D3D" w:rsidP="00753D44">
      <w:pPr>
        <w:rPr>
          <w:sz w:val="22"/>
          <w:szCs w:val="22"/>
          <w:lang w:eastAsia="cs-CZ"/>
        </w:rPr>
      </w:pPr>
      <w:r w:rsidRPr="00B95753">
        <w:rPr>
          <w:sz w:val="22"/>
          <w:szCs w:val="22"/>
          <w:lang w:eastAsia="cs-CZ"/>
        </w:rPr>
        <w:t>ADATAM</w:t>
      </w:r>
      <w:r w:rsidR="00EC56A9" w:rsidRPr="00B95753">
        <w:rPr>
          <w:sz w:val="22"/>
          <w:szCs w:val="22"/>
          <w:lang w:eastAsia="cs-CZ"/>
        </w:rPr>
        <w:t xml:space="preserve"> 0,5 mg/0,4 mg </w:t>
      </w:r>
    </w:p>
    <w:p w14:paraId="6607E7C1" w14:textId="77777777" w:rsidR="00EC56A9" w:rsidRPr="00B95753" w:rsidRDefault="00EC56A9" w:rsidP="00753D44">
      <w:pPr>
        <w:rPr>
          <w:sz w:val="22"/>
          <w:szCs w:val="22"/>
          <w:lang w:eastAsia="cs-CZ"/>
        </w:rPr>
      </w:pPr>
      <w:r w:rsidRPr="00B95753">
        <w:rPr>
          <w:sz w:val="22"/>
          <w:szCs w:val="22"/>
          <w:lang w:eastAsia="cs-CZ"/>
        </w:rPr>
        <w:t>tvrdé kapsuly</w:t>
      </w:r>
    </w:p>
    <w:p w14:paraId="5852CC9A" w14:textId="77777777" w:rsidR="00EC56A9" w:rsidRPr="00B95753" w:rsidRDefault="00EC56A9" w:rsidP="00753D44">
      <w:pPr>
        <w:rPr>
          <w:sz w:val="22"/>
          <w:szCs w:val="22"/>
          <w:lang w:eastAsia="cs-CZ"/>
        </w:rPr>
      </w:pPr>
    </w:p>
    <w:p w14:paraId="7B800297" w14:textId="77777777" w:rsidR="00EC56A9" w:rsidRPr="00B95753" w:rsidRDefault="00EC56A9" w:rsidP="00753D44">
      <w:pPr>
        <w:rPr>
          <w:sz w:val="22"/>
          <w:szCs w:val="22"/>
          <w:lang w:eastAsia="cs-CZ"/>
        </w:rPr>
      </w:pPr>
    </w:p>
    <w:p w14:paraId="78F0421B" w14:textId="77777777" w:rsidR="00EC56A9" w:rsidRPr="00B95753" w:rsidRDefault="00EC56A9" w:rsidP="00753D44">
      <w:pPr>
        <w:numPr>
          <w:ilvl w:val="0"/>
          <w:numId w:val="46"/>
        </w:numPr>
        <w:tabs>
          <w:tab w:val="left" w:pos="567"/>
        </w:tabs>
        <w:ind w:left="567" w:hanging="552"/>
        <w:rPr>
          <w:b/>
          <w:sz w:val="22"/>
          <w:szCs w:val="22"/>
          <w:lang w:eastAsia="cs-CZ"/>
        </w:rPr>
      </w:pPr>
      <w:r w:rsidRPr="00B95753">
        <w:rPr>
          <w:b/>
          <w:sz w:val="22"/>
          <w:szCs w:val="22"/>
          <w:lang w:eastAsia="cs-CZ"/>
        </w:rPr>
        <w:t>KVALITATÍVNE A KVANTITATÍVNE ZLOŽENIE</w:t>
      </w:r>
    </w:p>
    <w:p w14:paraId="3424EB56" w14:textId="77777777" w:rsidR="00EC56A9" w:rsidRPr="00B95753" w:rsidRDefault="00EC56A9" w:rsidP="00753D44">
      <w:pPr>
        <w:rPr>
          <w:sz w:val="22"/>
          <w:szCs w:val="22"/>
          <w:lang w:eastAsia="cs-CZ"/>
        </w:rPr>
      </w:pPr>
    </w:p>
    <w:p w14:paraId="076520E1" w14:textId="77777777" w:rsidR="00EC56A9" w:rsidRPr="00B95753" w:rsidRDefault="00EC56A9" w:rsidP="00753D44">
      <w:pPr>
        <w:ind w:right="306"/>
        <w:rPr>
          <w:sz w:val="22"/>
          <w:szCs w:val="22"/>
          <w:lang w:eastAsia="cs-CZ"/>
        </w:rPr>
      </w:pPr>
      <w:r w:rsidRPr="00B95753">
        <w:rPr>
          <w:sz w:val="22"/>
          <w:szCs w:val="22"/>
          <w:lang w:eastAsia="cs-CZ"/>
        </w:rPr>
        <w:t>Každá tvrdá kapsula obsahuje dutasterid 0,5 mg a tamsulo</w:t>
      </w:r>
      <w:r w:rsidR="00CC69FA">
        <w:rPr>
          <w:sz w:val="22"/>
          <w:szCs w:val="22"/>
          <w:lang w:eastAsia="cs-CZ"/>
        </w:rPr>
        <w:t>zínium</w:t>
      </w:r>
      <w:r w:rsidRPr="00B95753">
        <w:rPr>
          <w:sz w:val="22"/>
          <w:szCs w:val="22"/>
          <w:lang w:eastAsia="cs-CZ"/>
        </w:rPr>
        <w:t>chlorid 0,4 mg (</w:t>
      </w:r>
      <w:r w:rsidR="004A2454">
        <w:rPr>
          <w:sz w:val="22"/>
          <w:szCs w:val="22"/>
          <w:lang w:eastAsia="cs-CZ"/>
        </w:rPr>
        <w:t xml:space="preserve">čo </w:t>
      </w:r>
      <w:r w:rsidRPr="00B95753">
        <w:rPr>
          <w:sz w:val="22"/>
          <w:szCs w:val="22"/>
          <w:lang w:eastAsia="cs-CZ"/>
        </w:rPr>
        <w:t>zodpovedá tamsulo</w:t>
      </w:r>
      <w:r w:rsidR="00CC69FA">
        <w:rPr>
          <w:sz w:val="22"/>
          <w:szCs w:val="22"/>
          <w:lang w:eastAsia="cs-CZ"/>
        </w:rPr>
        <w:t xml:space="preserve">zínu </w:t>
      </w:r>
      <w:r w:rsidRPr="00B95753">
        <w:rPr>
          <w:sz w:val="22"/>
          <w:szCs w:val="22"/>
          <w:lang w:eastAsia="cs-CZ"/>
        </w:rPr>
        <w:t>0,367 mg).</w:t>
      </w:r>
    </w:p>
    <w:p w14:paraId="4DAB1B06" w14:textId="77777777" w:rsidR="00EC56A9" w:rsidRPr="00B95753" w:rsidRDefault="00EC56A9" w:rsidP="00753D44">
      <w:pPr>
        <w:rPr>
          <w:sz w:val="22"/>
          <w:szCs w:val="22"/>
          <w:lang w:eastAsia="cs-CZ"/>
        </w:rPr>
      </w:pPr>
    </w:p>
    <w:p w14:paraId="3838935E" w14:textId="77777777" w:rsidR="00EC56A9" w:rsidRPr="00B95753" w:rsidRDefault="00EC56A9" w:rsidP="00753D44">
      <w:pPr>
        <w:rPr>
          <w:sz w:val="22"/>
          <w:szCs w:val="22"/>
          <w:u w:val="single"/>
          <w:lang w:eastAsia="cs-CZ"/>
        </w:rPr>
      </w:pPr>
      <w:r w:rsidRPr="00B95753">
        <w:rPr>
          <w:sz w:val="22"/>
          <w:szCs w:val="22"/>
          <w:u w:val="single"/>
          <w:lang w:eastAsia="cs-CZ"/>
        </w:rPr>
        <w:t>Pomocn</w:t>
      </w:r>
      <w:r w:rsidR="00FF4F2F">
        <w:rPr>
          <w:sz w:val="22"/>
          <w:szCs w:val="22"/>
          <w:u w:val="single"/>
          <w:lang w:eastAsia="cs-CZ"/>
        </w:rPr>
        <w:t>é</w:t>
      </w:r>
      <w:r w:rsidR="004A2454">
        <w:rPr>
          <w:sz w:val="22"/>
          <w:szCs w:val="22"/>
          <w:u w:val="single"/>
          <w:lang w:eastAsia="cs-CZ"/>
        </w:rPr>
        <w:t xml:space="preserve"> látky so známym účinkom:</w:t>
      </w:r>
    </w:p>
    <w:p w14:paraId="6D7A3CFC" w14:textId="77777777" w:rsidR="00EC56A9" w:rsidRPr="00B95753" w:rsidRDefault="00EC56A9" w:rsidP="00753D44">
      <w:pPr>
        <w:rPr>
          <w:sz w:val="22"/>
          <w:szCs w:val="22"/>
          <w:lang w:eastAsia="cs-CZ"/>
        </w:rPr>
      </w:pPr>
      <w:r w:rsidRPr="00B95753">
        <w:rPr>
          <w:sz w:val="22"/>
          <w:szCs w:val="22"/>
          <w:lang w:eastAsia="cs-CZ"/>
        </w:rPr>
        <w:t>Každá tvrdá kapsula obsahuje sójový lecitín a propylénglykol.</w:t>
      </w:r>
    </w:p>
    <w:p w14:paraId="05828676" w14:textId="77777777" w:rsidR="00EC56A9" w:rsidRPr="00B95753" w:rsidRDefault="00EC56A9" w:rsidP="00753D44">
      <w:pPr>
        <w:ind w:right="1226"/>
        <w:rPr>
          <w:sz w:val="22"/>
          <w:szCs w:val="22"/>
          <w:lang w:eastAsia="cs-CZ"/>
        </w:rPr>
      </w:pPr>
      <w:r w:rsidRPr="00B95753">
        <w:rPr>
          <w:sz w:val="22"/>
          <w:szCs w:val="22"/>
          <w:lang w:eastAsia="cs-CZ"/>
        </w:rPr>
        <w:t>Tento liek obsahuje 299,46 mg propylénglykolu v každej tvrdej kapsule, čo zodpovedá 4,27 mg/kg.</w:t>
      </w:r>
    </w:p>
    <w:p w14:paraId="7B6D1A88" w14:textId="77777777" w:rsidR="00504909" w:rsidRDefault="00504909" w:rsidP="00753D44">
      <w:pPr>
        <w:rPr>
          <w:sz w:val="22"/>
          <w:szCs w:val="22"/>
          <w:lang w:eastAsia="cs-CZ"/>
        </w:rPr>
      </w:pPr>
    </w:p>
    <w:p w14:paraId="239FC00E" w14:textId="77777777" w:rsidR="00EC56A9" w:rsidRPr="00B95753" w:rsidRDefault="00CC69FA" w:rsidP="00753D44">
      <w:pPr>
        <w:rPr>
          <w:sz w:val="22"/>
          <w:szCs w:val="22"/>
          <w:lang w:eastAsia="cs-CZ"/>
        </w:rPr>
      </w:pPr>
      <w:r>
        <w:rPr>
          <w:sz w:val="22"/>
          <w:szCs w:val="22"/>
          <w:lang w:eastAsia="cs-CZ"/>
        </w:rPr>
        <w:t>Ú</w:t>
      </w:r>
      <w:r w:rsidR="00EC56A9" w:rsidRPr="00B95753">
        <w:rPr>
          <w:sz w:val="22"/>
          <w:szCs w:val="22"/>
          <w:lang w:eastAsia="cs-CZ"/>
        </w:rPr>
        <w:t>plný zoznam pomocných látok</w:t>
      </w:r>
      <w:r>
        <w:rPr>
          <w:sz w:val="22"/>
          <w:szCs w:val="22"/>
          <w:lang w:eastAsia="cs-CZ"/>
        </w:rPr>
        <w:t>,</w:t>
      </w:r>
      <w:r w:rsidR="00EC56A9" w:rsidRPr="00B95753">
        <w:rPr>
          <w:sz w:val="22"/>
          <w:szCs w:val="22"/>
          <w:lang w:eastAsia="cs-CZ"/>
        </w:rPr>
        <w:t xml:space="preserve"> </w:t>
      </w:r>
      <w:r w:rsidR="00C4068D">
        <w:rPr>
          <w:sz w:val="22"/>
          <w:szCs w:val="22"/>
          <w:lang w:eastAsia="cs-CZ"/>
        </w:rPr>
        <w:t>pozri</w:t>
      </w:r>
      <w:r w:rsidR="00EC56A9" w:rsidRPr="00B95753">
        <w:rPr>
          <w:sz w:val="22"/>
          <w:szCs w:val="22"/>
          <w:lang w:eastAsia="cs-CZ"/>
        </w:rPr>
        <w:t xml:space="preserve"> časť 6.1.</w:t>
      </w:r>
    </w:p>
    <w:p w14:paraId="42979B3F" w14:textId="77777777" w:rsidR="00EC56A9" w:rsidRPr="00B95753" w:rsidRDefault="00EC56A9" w:rsidP="00753D44">
      <w:pPr>
        <w:rPr>
          <w:sz w:val="22"/>
          <w:szCs w:val="22"/>
          <w:lang w:eastAsia="cs-CZ"/>
        </w:rPr>
      </w:pPr>
    </w:p>
    <w:p w14:paraId="4D2BA8A3" w14:textId="77777777" w:rsidR="00EC56A9" w:rsidRPr="00B95753" w:rsidRDefault="00EC56A9" w:rsidP="00753D44">
      <w:pPr>
        <w:rPr>
          <w:sz w:val="22"/>
          <w:szCs w:val="22"/>
          <w:lang w:eastAsia="cs-CZ"/>
        </w:rPr>
      </w:pPr>
    </w:p>
    <w:p w14:paraId="1EF14C82" w14:textId="77777777" w:rsidR="00EC56A9" w:rsidRPr="00B95753" w:rsidRDefault="00EC56A9" w:rsidP="00753D44">
      <w:pPr>
        <w:numPr>
          <w:ilvl w:val="0"/>
          <w:numId w:val="46"/>
        </w:numPr>
        <w:tabs>
          <w:tab w:val="left" w:pos="567"/>
        </w:tabs>
        <w:ind w:left="567" w:hanging="552"/>
        <w:rPr>
          <w:b/>
          <w:sz w:val="22"/>
          <w:szCs w:val="22"/>
          <w:lang w:eastAsia="cs-CZ"/>
        </w:rPr>
      </w:pPr>
      <w:r w:rsidRPr="00B95753">
        <w:rPr>
          <w:b/>
          <w:sz w:val="22"/>
          <w:szCs w:val="22"/>
          <w:lang w:eastAsia="cs-CZ"/>
        </w:rPr>
        <w:t>LIEKOVÁ FORMA</w:t>
      </w:r>
    </w:p>
    <w:p w14:paraId="2A10E228" w14:textId="77777777" w:rsidR="00EC56A9" w:rsidRPr="00B95753" w:rsidRDefault="00EC56A9" w:rsidP="00753D44">
      <w:pPr>
        <w:rPr>
          <w:sz w:val="22"/>
          <w:szCs w:val="22"/>
          <w:lang w:eastAsia="cs-CZ"/>
        </w:rPr>
      </w:pPr>
    </w:p>
    <w:p w14:paraId="64C0E495" w14:textId="77777777" w:rsidR="00EC56A9" w:rsidRPr="00B95753" w:rsidRDefault="00EC56A9" w:rsidP="00753D44">
      <w:pPr>
        <w:rPr>
          <w:sz w:val="22"/>
          <w:szCs w:val="22"/>
          <w:lang w:eastAsia="cs-CZ"/>
        </w:rPr>
      </w:pPr>
      <w:r w:rsidRPr="00B95753">
        <w:rPr>
          <w:sz w:val="22"/>
          <w:szCs w:val="22"/>
          <w:lang w:eastAsia="cs-CZ"/>
        </w:rPr>
        <w:t>Tvrdá kapsula</w:t>
      </w:r>
    </w:p>
    <w:p w14:paraId="570E0FFA" w14:textId="77777777" w:rsidR="00EC56A9" w:rsidRPr="00B95753" w:rsidRDefault="00EC56A9" w:rsidP="00753D44">
      <w:pPr>
        <w:rPr>
          <w:sz w:val="22"/>
          <w:szCs w:val="22"/>
          <w:lang w:eastAsia="cs-CZ"/>
        </w:rPr>
      </w:pPr>
    </w:p>
    <w:p w14:paraId="5187E095" w14:textId="63B4E8EF" w:rsidR="00EC56A9" w:rsidRPr="00B95753" w:rsidRDefault="009F3D3D" w:rsidP="00753D44">
      <w:pPr>
        <w:ind w:right="286"/>
        <w:rPr>
          <w:sz w:val="22"/>
          <w:szCs w:val="22"/>
          <w:lang w:eastAsia="cs-CZ"/>
        </w:rPr>
      </w:pPr>
      <w:r w:rsidRPr="00B95753">
        <w:rPr>
          <w:sz w:val="22"/>
          <w:szCs w:val="22"/>
          <w:lang w:eastAsia="cs-CZ"/>
        </w:rPr>
        <w:t>ADATAM</w:t>
      </w:r>
      <w:r w:rsidR="00EC56A9" w:rsidRPr="00B95753">
        <w:rPr>
          <w:sz w:val="22"/>
          <w:szCs w:val="22"/>
          <w:lang w:eastAsia="cs-CZ"/>
        </w:rPr>
        <w:t xml:space="preserve"> sú podlhovasté tvrdé želatínové kapsuly s približnými rozmermi 21,4 mm x 7,4 mm, s hnedým telom a oranžovým v</w:t>
      </w:r>
      <w:r w:rsidR="007A7A0C">
        <w:rPr>
          <w:sz w:val="22"/>
          <w:szCs w:val="22"/>
          <w:lang w:eastAsia="cs-CZ"/>
        </w:rPr>
        <w:t>rchná</w:t>
      </w:r>
      <w:r w:rsidR="00EC56A9" w:rsidRPr="00B95753">
        <w:rPr>
          <w:sz w:val="22"/>
          <w:szCs w:val="22"/>
          <w:lang w:eastAsia="cs-CZ"/>
        </w:rPr>
        <w:t>kom s čiernou potlačou C001.</w:t>
      </w:r>
    </w:p>
    <w:p w14:paraId="64BF8A25" w14:textId="77777777" w:rsidR="00EC56A9" w:rsidRPr="00B95753" w:rsidRDefault="00EC56A9" w:rsidP="00753D44">
      <w:pPr>
        <w:rPr>
          <w:sz w:val="22"/>
          <w:szCs w:val="22"/>
          <w:lang w:eastAsia="cs-CZ"/>
        </w:rPr>
      </w:pPr>
    </w:p>
    <w:p w14:paraId="23239B5D" w14:textId="77777777" w:rsidR="00EC56A9" w:rsidRPr="00B95753" w:rsidRDefault="00EC56A9" w:rsidP="00753D44">
      <w:pPr>
        <w:ind w:right="306"/>
        <w:rPr>
          <w:sz w:val="22"/>
          <w:szCs w:val="22"/>
          <w:lang w:eastAsia="cs-CZ"/>
        </w:rPr>
      </w:pPr>
      <w:r w:rsidRPr="00B95753">
        <w:rPr>
          <w:sz w:val="22"/>
          <w:szCs w:val="22"/>
          <w:lang w:eastAsia="cs-CZ"/>
        </w:rPr>
        <w:t>Každá tvrdá kapsula obsahuje pelety tamsulozín</w:t>
      </w:r>
      <w:r w:rsidR="00EE2E65">
        <w:rPr>
          <w:sz w:val="22"/>
          <w:szCs w:val="22"/>
          <w:lang w:eastAsia="cs-CZ"/>
        </w:rPr>
        <w:t>ium</w:t>
      </w:r>
      <w:r w:rsidR="004A2454">
        <w:rPr>
          <w:sz w:val="22"/>
          <w:szCs w:val="22"/>
          <w:lang w:eastAsia="cs-CZ"/>
        </w:rPr>
        <w:t>chloridu</w:t>
      </w:r>
      <w:r w:rsidRPr="00B95753">
        <w:rPr>
          <w:sz w:val="22"/>
          <w:szCs w:val="22"/>
          <w:lang w:eastAsia="cs-CZ"/>
        </w:rPr>
        <w:t xml:space="preserve"> s riadeným uvoľňovaním a jednu mäkkú želatínovú kapsulu dutasteridu.</w:t>
      </w:r>
    </w:p>
    <w:p w14:paraId="280C042C" w14:textId="77777777" w:rsidR="00EC56A9" w:rsidRPr="00B95753" w:rsidRDefault="00EC56A9" w:rsidP="00753D44">
      <w:pPr>
        <w:rPr>
          <w:sz w:val="22"/>
          <w:szCs w:val="22"/>
          <w:lang w:eastAsia="cs-CZ"/>
        </w:rPr>
      </w:pPr>
    </w:p>
    <w:p w14:paraId="7008C71A" w14:textId="77777777" w:rsidR="00EC56A9" w:rsidRPr="00B95753" w:rsidRDefault="00EC56A9" w:rsidP="00753D44">
      <w:pPr>
        <w:rPr>
          <w:sz w:val="22"/>
          <w:szCs w:val="22"/>
          <w:lang w:eastAsia="cs-CZ"/>
        </w:rPr>
      </w:pPr>
    </w:p>
    <w:p w14:paraId="1BCB165A" w14:textId="77777777" w:rsidR="00EC56A9" w:rsidRDefault="00EC56A9" w:rsidP="00753D44">
      <w:pPr>
        <w:numPr>
          <w:ilvl w:val="0"/>
          <w:numId w:val="46"/>
        </w:numPr>
        <w:tabs>
          <w:tab w:val="left" w:pos="567"/>
        </w:tabs>
        <w:ind w:left="567" w:hanging="552"/>
        <w:rPr>
          <w:b/>
          <w:sz w:val="22"/>
          <w:szCs w:val="22"/>
          <w:lang w:eastAsia="cs-CZ"/>
        </w:rPr>
      </w:pPr>
      <w:r w:rsidRPr="00B95753">
        <w:rPr>
          <w:b/>
          <w:sz w:val="22"/>
          <w:szCs w:val="22"/>
          <w:lang w:eastAsia="cs-CZ"/>
        </w:rPr>
        <w:t xml:space="preserve">KLINICKÉ ÚDAJE </w:t>
      </w:r>
    </w:p>
    <w:p w14:paraId="59252F5E" w14:textId="77777777" w:rsidR="00753D44" w:rsidRPr="00B95753" w:rsidRDefault="00753D44" w:rsidP="00753D44">
      <w:pPr>
        <w:ind w:left="567" w:hanging="567"/>
        <w:rPr>
          <w:b/>
          <w:sz w:val="22"/>
          <w:szCs w:val="22"/>
          <w:lang w:eastAsia="cs-CZ"/>
        </w:rPr>
      </w:pPr>
    </w:p>
    <w:p w14:paraId="02971D97" w14:textId="77777777" w:rsidR="00EC56A9" w:rsidRDefault="00EC56A9" w:rsidP="00504909">
      <w:pPr>
        <w:tabs>
          <w:tab w:val="left" w:pos="567"/>
          <w:tab w:val="left" w:pos="9356"/>
        </w:tabs>
        <w:ind w:right="778"/>
        <w:rPr>
          <w:b/>
          <w:sz w:val="22"/>
          <w:szCs w:val="22"/>
          <w:lang w:eastAsia="cs-CZ"/>
        </w:rPr>
      </w:pPr>
      <w:r w:rsidRPr="00B95753">
        <w:rPr>
          <w:b/>
          <w:sz w:val="22"/>
          <w:szCs w:val="22"/>
          <w:lang w:eastAsia="cs-CZ"/>
        </w:rPr>
        <w:t>4. 1</w:t>
      </w:r>
      <w:r w:rsidRPr="00B95753">
        <w:rPr>
          <w:b/>
          <w:sz w:val="22"/>
          <w:szCs w:val="22"/>
          <w:lang w:eastAsia="cs-CZ"/>
        </w:rPr>
        <w:tab/>
        <w:t>Terapeutické indikácie</w:t>
      </w:r>
    </w:p>
    <w:p w14:paraId="7A56E7AB" w14:textId="77777777" w:rsidR="00753D44" w:rsidRPr="00B95753" w:rsidRDefault="00753D44" w:rsidP="00753D44">
      <w:pPr>
        <w:tabs>
          <w:tab w:val="left" w:pos="790"/>
          <w:tab w:val="left" w:pos="2694"/>
        </w:tabs>
        <w:rPr>
          <w:sz w:val="22"/>
          <w:szCs w:val="22"/>
          <w:lang w:eastAsia="cs-CZ"/>
        </w:rPr>
      </w:pPr>
    </w:p>
    <w:p w14:paraId="730285B4" w14:textId="77777777" w:rsidR="00EC56A9" w:rsidRPr="00B95753" w:rsidRDefault="00EC56A9" w:rsidP="00753D44">
      <w:pPr>
        <w:rPr>
          <w:sz w:val="22"/>
          <w:szCs w:val="22"/>
          <w:lang w:eastAsia="cs-CZ"/>
        </w:rPr>
      </w:pPr>
      <w:r w:rsidRPr="00B95753">
        <w:rPr>
          <w:sz w:val="22"/>
          <w:szCs w:val="22"/>
          <w:lang w:eastAsia="cs-CZ"/>
        </w:rPr>
        <w:t>Liečba stredne ťažkých až ťažkých príznakov benígnej hyperplázie prostaty (BHP).</w:t>
      </w:r>
    </w:p>
    <w:p w14:paraId="42D0419A" w14:textId="77777777" w:rsidR="00EC56A9" w:rsidRPr="00B95753" w:rsidRDefault="00EC56A9" w:rsidP="00753D44">
      <w:pPr>
        <w:rPr>
          <w:sz w:val="22"/>
          <w:szCs w:val="22"/>
          <w:lang w:eastAsia="cs-CZ"/>
        </w:rPr>
      </w:pPr>
    </w:p>
    <w:p w14:paraId="4A718A7C" w14:textId="2E58F942" w:rsidR="00EC56A9" w:rsidRPr="00B95753" w:rsidRDefault="00EC56A9" w:rsidP="00753D44">
      <w:pPr>
        <w:ind w:right="306"/>
        <w:rPr>
          <w:sz w:val="22"/>
          <w:szCs w:val="22"/>
          <w:lang w:eastAsia="cs-CZ"/>
        </w:rPr>
      </w:pPr>
      <w:r w:rsidRPr="00B95753">
        <w:rPr>
          <w:sz w:val="22"/>
          <w:szCs w:val="22"/>
          <w:lang w:eastAsia="cs-CZ"/>
        </w:rPr>
        <w:t>Zníženie rizika akútnej retencie moču (ARM) a chirurgického výkonu u pacientov so stredne ťažkými až ťažkými príznakmi BH</w:t>
      </w:r>
      <w:r w:rsidR="00E17CFE">
        <w:rPr>
          <w:sz w:val="22"/>
          <w:szCs w:val="22"/>
          <w:lang w:eastAsia="cs-CZ"/>
        </w:rPr>
        <w:t>P</w:t>
      </w:r>
      <w:r w:rsidRPr="00B95753">
        <w:rPr>
          <w:sz w:val="22"/>
          <w:szCs w:val="22"/>
          <w:lang w:eastAsia="cs-CZ"/>
        </w:rPr>
        <w:t>.</w:t>
      </w:r>
    </w:p>
    <w:p w14:paraId="00DA9336" w14:textId="77777777" w:rsidR="00EC56A9" w:rsidRPr="00B95753" w:rsidRDefault="00EC56A9" w:rsidP="00753D44">
      <w:pPr>
        <w:rPr>
          <w:sz w:val="22"/>
          <w:szCs w:val="22"/>
          <w:lang w:eastAsia="cs-CZ"/>
        </w:rPr>
      </w:pPr>
    </w:p>
    <w:p w14:paraId="5C4E4220" w14:textId="265F2A0D" w:rsidR="00EC56A9" w:rsidRPr="00B95753" w:rsidRDefault="00EC56A9" w:rsidP="00753D44">
      <w:pPr>
        <w:ind w:right="306"/>
        <w:rPr>
          <w:sz w:val="22"/>
          <w:szCs w:val="22"/>
          <w:lang w:eastAsia="cs-CZ"/>
        </w:rPr>
      </w:pPr>
      <w:r w:rsidRPr="00B95753">
        <w:rPr>
          <w:sz w:val="22"/>
          <w:szCs w:val="22"/>
          <w:lang w:eastAsia="cs-CZ"/>
        </w:rPr>
        <w:t xml:space="preserve">Pre informácie o účinkoch liečby a súboroch pacientov skúmaných v klinických štúdiách </w:t>
      </w:r>
      <w:r w:rsidR="00C4068D">
        <w:rPr>
          <w:sz w:val="22"/>
          <w:szCs w:val="22"/>
          <w:lang w:eastAsia="cs-CZ"/>
        </w:rPr>
        <w:t>pozri</w:t>
      </w:r>
      <w:r w:rsidRPr="00B95753">
        <w:rPr>
          <w:sz w:val="22"/>
          <w:szCs w:val="22"/>
          <w:lang w:eastAsia="cs-CZ"/>
        </w:rPr>
        <w:t xml:space="preserve"> časť 5.1.</w:t>
      </w:r>
    </w:p>
    <w:p w14:paraId="414BB8B7" w14:textId="77777777" w:rsidR="00EC56A9" w:rsidRPr="00B95753" w:rsidRDefault="00EC56A9" w:rsidP="00753D44">
      <w:pPr>
        <w:rPr>
          <w:sz w:val="22"/>
          <w:szCs w:val="22"/>
          <w:lang w:eastAsia="cs-CZ"/>
        </w:rPr>
      </w:pPr>
    </w:p>
    <w:p w14:paraId="10FA29C9" w14:textId="77777777" w:rsidR="00EC56A9" w:rsidRPr="00B95753" w:rsidRDefault="00EC56A9" w:rsidP="00753D44">
      <w:pPr>
        <w:ind w:left="567" w:hanging="567"/>
        <w:rPr>
          <w:b/>
          <w:sz w:val="22"/>
          <w:szCs w:val="22"/>
          <w:lang w:eastAsia="cs-CZ"/>
        </w:rPr>
      </w:pPr>
      <w:r w:rsidRPr="00B95753">
        <w:rPr>
          <w:b/>
          <w:sz w:val="22"/>
          <w:szCs w:val="22"/>
          <w:lang w:eastAsia="cs-CZ"/>
        </w:rPr>
        <w:t>4.2</w:t>
      </w:r>
      <w:r w:rsidRPr="00B95753">
        <w:rPr>
          <w:b/>
          <w:sz w:val="22"/>
          <w:szCs w:val="22"/>
          <w:lang w:eastAsia="cs-CZ"/>
        </w:rPr>
        <w:tab/>
        <w:t xml:space="preserve">Dávkovanie a </w:t>
      </w:r>
      <w:r w:rsidRPr="00B95753">
        <w:rPr>
          <w:b/>
          <w:sz w:val="22"/>
          <w:szCs w:val="22"/>
          <w:lang w:eastAsia="sk-SK"/>
        </w:rPr>
        <w:t>spôsob</w:t>
      </w:r>
      <w:r w:rsidRPr="00B95753">
        <w:rPr>
          <w:b/>
          <w:sz w:val="22"/>
          <w:szCs w:val="22"/>
          <w:lang w:eastAsia="cs-CZ"/>
        </w:rPr>
        <w:t xml:space="preserve"> podávania</w:t>
      </w:r>
    </w:p>
    <w:p w14:paraId="6821CDAC" w14:textId="77777777" w:rsidR="00EC56A9" w:rsidRPr="00B95753" w:rsidRDefault="00EC56A9" w:rsidP="00753D44">
      <w:pPr>
        <w:rPr>
          <w:sz w:val="22"/>
          <w:szCs w:val="22"/>
          <w:lang w:eastAsia="cs-CZ"/>
        </w:rPr>
      </w:pPr>
    </w:p>
    <w:p w14:paraId="73DC2E86" w14:textId="77777777" w:rsidR="00EC56A9" w:rsidRPr="00B95753" w:rsidRDefault="00EC56A9" w:rsidP="00753D44">
      <w:pPr>
        <w:rPr>
          <w:sz w:val="22"/>
          <w:szCs w:val="22"/>
          <w:u w:val="single"/>
          <w:lang w:eastAsia="cs-CZ"/>
        </w:rPr>
      </w:pPr>
      <w:r w:rsidRPr="00B95753">
        <w:rPr>
          <w:sz w:val="22"/>
          <w:szCs w:val="22"/>
          <w:u w:val="single"/>
          <w:lang w:eastAsia="cs-CZ"/>
        </w:rPr>
        <w:t>Dávkovanie</w:t>
      </w:r>
    </w:p>
    <w:p w14:paraId="60F1D239" w14:textId="77777777" w:rsidR="00EC56A9" w:rsidRPr="00B95753" w:rsidRDefault="00EC56A9" w:rsidP="00753D44">
      <w:pPr>
        <w:tabs>
          <w:tab w:val="left" w:pos="9356"/>
        </w:tabs>
        <w:ind w:right="778"/>
        <w:rPr>
          <w:i/>
          <w:sz w:val="22"/>
          <w:szCs w:val="22"/>
          <w:lang w:eastAsia="cs-CZ"/>
        </w:rPr>
      </w:pPr>
      <w:bookmarkStart w:id="1" w:name="page3"/>
      <w:bookmarkEnd w:id="1"/>
    </w:p>
    <w:p w14:paraId="381AC52D" w14:textId="77777777" w:rsidR="00EC56A9" w:rsidRPr="00B95753" w:rsidRDefault="00EC56A9" w:rsidP="00753D44">
      <w:pPr>
        <w:tabs>
          <w:tab w:val="left" w:pos="9356"/>
        </w:tabs>
        <w:ind w:right="778"/>
        <w:rPr>
          <w:i/>
          <w:sz w:val="22"/>
          <w:szCs w:val="22"/>
          <w:lang w:eastAsia="cs-CZ"/>
        </w:rPr>
      </w:pPr>
      <w:r w:rsidRPr="00B95753">
        <w:rPr>
          <w:i/>
          <w:sz w:val="22"/>
          <w:szCs w:val="22"/>
          <w:lang w:eastAsia="cs-CZ"/>
        </w:rPr>
        <w:t>Dospelí (vrátane starších pacientov)</w:t>
      </w:r>
    </w:p>
    <w:p w14:paraId="760B1B79" w14:textId="77777777" w:rsidR="00EC56A9" w:rsidRPr="00B95753" w:rsidRDefault="00EC56A9" w:rsidP="00753D44">
      <w:pPr>
        <w:tabs>
          <w:tab w:val="left" w:pos="9356"/>
        </w:tabs>
        <w:ind w:right="778"/>
        <w:rPr>
          <w:sz w:val="22"/>
          <w:szCs w:val="22"/>
          <w:lang w:eastAsia="cs-CZ"/>
        </w:rPr>
      </w:pPr>
      <w:r w:rsidRPr="00B95753">
        <w:rPr>
          <w:sz w:val="22"/>
          <w:szCs w:val="22"/>
          <w:lang w:eastAsia="cs-CZ"/>
        </w:rPr>
        <w:t xml:space="preserve">Odporúčané dávkovanie </w:t>
      </w:r>
      <w:r w:rsidR="00A27114">
        <w:rPr>
          <w:sz w:val="22"/>
          <w:szCs w:val="22"/>
          <w:lang w:eastAsia="cs-CZ"/>
        </w:rPr>
        <w:t>ADATAMU</w:t>
      </w:r>
      <w:r w:rsidRPr="00B95753">
        <w:rPr>
          <w:sz w:val="22"/>
          <w:szCs w:val="22"/>
          <w:lang w:eastAsia="cs-CZ"/>
        </w:rPr>
        <w:t xml:space="preserve"> je jedna kapsula (0,5 mg/0,4 mg) </w:t>
      </w:r>
      <w:r w:rsidR="004A2454">
        <w:rPr>
          <w:sz w:val="22"/>
          <w:szCs w:val="22"/>
          <w:lang w:eastAsia="cs-CZ"/>
        </w:rPr>
        <w:t>jedenkrát</w:t>
      </w:r>
      <w:r w:rsidRPr="00B95753">
        <w:rPr>
          <w:sz w:val="22"/>
          <w:szCs w:val="22"/>
          <w:lang w:eastAsia="cs-CZ"/>
        </w:rPr>
        <w:t xml:space="preserve"> denne.</w:t>
      </w:r>
    </w:p>
    <w:p w14:paraId="2329DFC7" w14:textId="77777777" w:rsidR="00EC56A9" w:rsidRPr="00B95753" w:rsidRDefault="00EC56A9" w:rsidP="00753D44">
      <w:pPr>
        <w:tabs>
          <w:tab w:val="left" w:pos="9356"/>
        </w:tabs>
        <w:ind w:right="778"/>
        <w:rPr>
          <w:sz w:val="22"/>
          <w:szCs w:val="22"/>
          <w:lang w:eastAsia="cs-CZ"/>
        </w:rPr>
      </w:pPr>
      <w:r w:rsidRPr="00B95753">
        <w:rPr>
          <w:sz w:val="22"/>
          <w:szCs w:val="22"/>
          <w:lang w:eastAsia="cs-CZ"/>
        </w:rPr>
        <w:t xml:space="preserve">Ak je to vhodné, môže sa </w:t>
      </w:r>
      <w:r w:rsidR="009F3D3D" w:rsidRPr="00B95753">
        <w:rPr>
          <w:sz w:val="22"/>
          <w:szCs w:val="22"/>
          <w:lang w:eastAsia="cs-CZ"/>
        </w:rPr>
        <w:t>ADATAM</w:t>
      </w:r>
      <w:r w:rsidRPr="00B95753">
        <w:rPr>
          <w:sz w:val="22"/>
          <w:szCs w:val="22"/>
          <w:lang w:eastAsia="cs-CZ"/>
        </w:rPr>
        <w:t xml:space="preserve"> použiť na zjednodušenie liečby ako náhrada súčasnej duáln</w:t>
      </w:r>
      <w:r w:rsidR="004A2454">
        <w:rPr>
          <w:sz w:val="22"/>
          <w:szCs w:val="22"/>
          <w:lang w:eastAsia="cs-CZ"/>
        </w:rPr>
        <w:t>ej</w:t>
      </w:r>
      <w:r w:rsidRPr="00B95753">
        <w:rPr>
          <w:sz w:val="22"/>
          <w:szCs w:val="22"/>
          <w:lang w:eastAsia="cs-CZ"/>
        </w:rPr>
        <w:t xml:space="preserve"> liečby dutasteridom a tamsulozín</w:t>
      </w:r>
      <w:r w:rsidR="00EE2E65">
        <w:rPr>
          <w:sz w:val="22"/>
          <w:szCs w:val="22"/>
          <w:lang w:eastAsia="cs-CZ"/>
        </w:rPr>
        <w:t>ium</w:t>
      </w:r>
      <w:r w:rsidR="004A2454">
        <w:rPr>
          <w:sz w:val="22"/>
          <w:szCs w:val="22"/>
          <w:lang w:eastAsia="cs-CZ"/>
        </w:rPr>
        <w:t>chloridom</w:t>
      </w:r>
      <w:r w:rsidRPr="00B95753">
        <w:rPr>
          <w:sz w:val="22"/>
          <w:szCs w:val="22"/>
          <w:lang w:eastAsia="cs-CZ"/>
        </w:rPr>
        <w:t>.</w:t>
      </w:r>
    </w:p>
    <w:p w14:paraId="187AA1A6" w14:textId="77777777" w:rsidR="00EC56A9" w:rsidRPr="00B95753" w:rsidRDefault="00EC56A9" w:rsidP="00753D44">
      <w:pPr>
        <w:tabs>
          <w:tab w:val="left" w:pos="9356"/>
        </w:tabs>
        <w:ind w:right="778"/>
        <w:rPr>
          <w:sz w:val="22"/>
          <w:szCs w:val="22"/>
          <w:lang w:eastAsia="cs-CZ"/>
        </w:rPr>
      </w:pPr>
    </w:p>
    <w:p w14:paraId="3398144E" w14:textId="77777777" w:rsidR="00EC56A9" w:rsidRPr="00B95753" w:rsidRDefault="00EC56A9" w:rsidP="00753D44">
      <w:pPr>
        <w:tabs>
          <w:tab w:val="left" w:pos="9356"/>
        </w:tabs>
        <w:ind w:right="778"/>
        <w:jc w:val="both"/>
        <w:rPr>
          <w:sz w:val="22"/>
          <w:szCs w:val="22"/>
          <w:lang w:eastAsia="cs-CZ"/>
        </w:rPr>
      </w:pPr>
      <w:r w:rsidRPr="00B95753">
        <w:rPr>
          <w:sz w:val="22"/>
          <w:szCs w:val="22"/>
          <w:lang w:eastAsia="cs-CZ"/>
        </w:rPr>
        <w:lastRenderedPageBreak/>
        <w:t>Ak je to klinicky vhodné, možno zvážiť priamu zmenu z monoterapie dutasteridom alebo tamsu</w:t>
      </w:r>
      <w:r w:rsidR="00C4068D">
        <w:rPr>
          <w:sz w:val="22"/>
          <w:szCs w:val="22"/>
          <w:lang w:eastAsia="cs-CZ"/>
        </w:rPr>
        <w:t>l</w:t>
      </w:r>
      <w:r w:rsidRPr="00B95753">
        <w:rPr>
          <w:sz w:val="22"/>
          <w:szCs w:val="22"/>
          <w:lang w:eastAsia="cs-CZ"/>
        </w:rPr>
        <w:t>ozín</w:t>
      </w:r>
      <w:r w:rsidR="00EE2E65">
        <w:rPr>
          <w:sz w:val="22"/>
          <w:szCs w:val="22"/>
          <w:lang w:eastAsia="cs-CZ"/>
        </w:rPr>
        <w:t>ium</w:t>
      </w:r>
      <w:r w:rsidR="00C4068D">
        <w:rPr>
          <w:sz w:val="22"/>
          <w:szCs w:val="22"/>
          <w:lang w:eastAsia="cs-CZ"/>
        </w:rPr>
        <w:t>chloridom</w:t>
      </w:r>
      <w:r w:rsidRPr="00B95753">
        <w:rPr>
          <w:sz w:val="22"/>
          <w:szCs w:val="22"/>
          <w:lang w:eastAsia="cs-CZ"/>
        </w:rPr>
        <w:t xml:space="preserve"> na </w:t>
      </w:r>
      <w:r w:rsidR="009F3D3D" w:rsidRPr="00B95753">
        <w:rPr>
          <w:sz w:val="22"/>
          <w:szCs w:val="22"/>
          <w:lang w:eastAsia="cs-CZ"/>
        </w:rPr>
        <w:t>ADATAM</w:t>
      </w:r>
      <w:r w:rsidRPr="00B95753">
        <w:rPr>
          <w:sz w:val="22"/>
          <w:szCs w:val="22"/>
          <w:lang w:eastAsia="cs-CZ"/>
        </w:rPr>
        <w:t>.</w:t>
      </w:r>
    </w:p>
    <w:p w14:paraId="6C4FB43F" w14:textId="77777777" w:rsidR="00EC56A9" w:rsidRPr="00B95753" w:rsidRDefault="00EC56A9" w:rsidP="00753D44">
      <w:pPr>
        <w:tabs>
          <w:tab w:val="left" w:pos="9356"/>
        </w:tabs>
        <w:ind w:right="778"/>
        <w:rPr>
          <w:sz w:val="22"/>
          <w:szCs w:val="22"/>
          <w:lang w:eastAsia="cs-CZ"/>
        </w:rPr>
      </w:pPr>
    </w:p>
    <w:p w14:paraId="48C2D2C4" w14:textId="77777777" w:rsidR="00EC56A9" w:rsidRPr="00B95753" w:rsidRDefault="00EC56A9" w:rsidP="00753D44">
      <w:pPr>
        <w:tabs>
          <w:tab w:val="left" w:pos="9356"/>
        </w:tabs>
        <w:ind w:right="778"/>
        <w:rPr>
          <w:i/>
          <w:sz w:val="22"/>
          <w:szCs w:val="22"/>
          <w:lang w:eastAsia="cs-CZ"/>
        </w:rPr>
      </w:pPr>
      <w:r w:rsidRPr="00B95753">
        <w:rPr>
          <w:i/>
          <w:sz w:val="22"/>
          <w:szCs w:val="22"/>
          <w:lang w:eastAsia="cs-CZ"/>
        </w:rPr>
        <w:t xml:space="preserve">Porucha </w:t>
      </w:r>
      <w:r w:rsidR="00BE414B">
        <w:rPr>
          <w:i/>
          <w:sz w:val="22"/>
          <w:szCs w:val="22"/>
          <w:lang w:eastAsia="cs-CZ"/>
        </w:rPr>
        <w:t xml:space="preserve">funkcie </w:t>
      </w:r>
      <w:r w:rsidRPr="00B95753">
        <w:rPr>
          <w:i/>
          <w:sz w:val="22"/>
          <w:szCs w:val="22"/>
          <w:lang w:eastAsia="cs-CZ"/>
        </w:rPr>
        <w:t>obličiek</w:t>
      </w:r>
    </w:p>
    <w:p w14:paraId="751C8909" w14:textId="77777777" w:rsidR="00EC56A9" w:rsidRPr="00B95753" w:rsidRDefault="00EC56A9" w:rsidP="00753D44">
      <w:pPr>
        <w:tabs>
          <w:tab w:val="left" w:pos="9356"/>
        </w:tabs>
        <w:ind w:right="778"/>
        <w:jc w:val="both"/>
        <w:rPr>
          <w:sz w:val="22"/>
          <w:szCs w:val="22"/>
          <w:lang w:eastAsia="cs-CZ"/>
        </w:rPr>
      </w:pPr>
      <w:r w:rsidRPr="00B95753">
        <w:rPr>
          <w:sz w:val="22"/>
          <w:szCs w:val="22"/>
          <w:lang w:eastAsia="cs-CZ"/>
        </w:rPr>
        <w:t>Vplyv poruchy funkcie obličiek na farmak</w:t>
      </w:r>
      <w:r w:rsidR="00C4068D">
        <w:rPr>
          <w:sz w:val="22"/>
          <w:szCs w:val="22"/>
          <w:lang w:eastAsia="cs-CZ"/>
        </w:rPr>
        <w:t>okinetiku kombinácie dutasterid/</w:t>
      </w:r>
      <w:r w:rsidRPr="00B95753">
        <w:rPr>
          <w:sz w:val="22"/>
          <w:szCs w:val="22"/>
          <w:lang w:eastAsia="cs-CZ"/>
        </w:rPr>
        <w:t>tamsulozín sa neskúmal. Úprava dávkovania u pacientov s poruchou funkcie obličiek sa nepredpokladá (pozri časti 4.4 a 5.2).</w:t>
      </w:r>
    </w:p>
    <w:p w14:paraId="62C20452" w14:textId="77777777" w:rsidR="00EC56A9" w:rsidRPr="00B95753" w:rsidRDefault="00EC56A9" w:rsidP="00753D44">
      <w:pPr>
        <w:tabs>
          <w:tab w:val="left" w:pos="9356"/>
        </w:tabs>
        <w:ind w:right="778"/>
        <w:rPr>
          <w:sz w:val="22"/>
          <w:szCs w:val="22"/>
          <w:lang w:eastAsia="cs-CZ"/>
        </w:rPr>
      </w:pPr>
    </w:p>
    <w:p w14:paraId="482CA6EA" w14:textId="77777777" w:rsidR="00EC56A9" w:rsidRPr="00B95753" w:rsidRDefault="00EC56A9" w:rsidP="00753D44">
      <w:pPr>
        <w:tabs>
          <w:tab w:val="left" w:pos="9356"/>
        </w:tabs>
        <w:ind w:right="778"/>
        <w:rPr>
          <w:i/>
          <w:sz w:val="22"/>
          <w:szCs w:val="22"/>
          <w:lang w:eastAsia="cs-CZ"/>
        </w:rPr>
      </w:pPr>
      <w:r w:rsidRPr="00B95753">
        <w:rPr>
          <w:i/>
          <w:sz w:val="22"/>
          <w:szCs w:val="22"/>
          <w:lang w:eastAsia="cs-CZ"/>
        </w:rPr>
        <w:t xml:space="preserve">Porucha </w:t>
      </w:r>
      <w:r w:rsidR="00BE414B">
        <w:rPr>
          <w:i/>
          <w:sz w:val="22"/>
          <w:szCs w:val="22"/>
          <w:lang w:eastAsia="cs-CZ"/>
        </w:rPr>
        <w:t xml:space="preserve">funkcie </w:t>
      </w:r>
      <w:r w:rsidRPr="00B95753">
        <w:rPr>
          <w:i/>
          <w:sz w:val="22"/>
          <w:szCs w:val="22"/>
          <w:lang w:eastAsia="cs-CZ"/>
        </w:rPr>
        <w:t>pečene</w:t>
      </w:r>
    </w:p>
    <w:p w14:paraId="740C32C6" w14:textId="221ED9F6" w:rsidR="00EC56A9" w:rsidRPr="00B95753" w:rsidRDefault="00EC56A9" w:rsidP="00753D44">
      <w:pPr>
        <w:tabs>
          <w:tab w:val="left" w:pos="9356"/>
        </w:tabs>
        <w:ind w:right="778"/>
        <w:jc w:val="both"/>
        <w:rPr>
          <w:sz w:val="22"/>
          <w:szCs w:val="22"/>
          <w:lang w:eastAsia="cs-CZ"/>
        </w:rPr>
      </w:pPr>
      <w:r w:rsidRPr="00B95753">
        <w:rPr>
          <w:sz w:val="22"/>
          <w:szCs w:val="22"/>
          <w:lang w:eastAsia="cs-CZ"/>
        </w:rPr>
        <w:t>Vplyv poruchy funkcie pečene na farmakokinetiku kombinácie dutasterid</w:t>
      </w:r>
      <w:r w:rsidR="00C4068D">
        <w:rPr>
          <w:sz w:val="22"/>
          <w:szCs w:val="22"/>
          <w:lang w:eastAsia="cs-CZ"/>
        </w:rPr>
        <w:t>/</w:t>
      </w:r>
      <w:r w:rsidRPr="00B95753">
        <w:rPr>
          <w:sz w:val="22"/>
          <w:szCs w:val="22"/>
          <w:lang w:eastAsia="cs-CZ"/>
        </w:rPr>
        <w:t xml:space="preserve">tamsulozín sa neskúmal, a preto je u pacientov s miernou až stredne </w:t>
      </w:r>
      <w:r w:rsidR="00EE2E65">
        <w:rPr>
          <w:sz w:val="22"/>
          <w:szCs w:val="22"/>
          <w:lang w:eastAsia="cs-CZ"/>
        </w:rPr>
        <w:t>závažn</w:t>
      </w:r>
      <w:r w:rsidRPr="00B95753">
        <w:rPr>
          <w:sz w:val="22"/>
          <w:szCs w:val="22"/>
          <w:lang w:eastAsia="cs-CZ"/>
        </w:rPr>
        <w:t>ou poruchou funkcie pečene potrebná opatrnosť (</w:t>
      </w:r>
      <w:r w:rsidR="00C4068D">
        <w:rPr>
          <w:sz w:val="22"/>
          <w:szCs w:val="22"/>
          <w:lang w:eastAsia="cs-CZ"/>
        </w:rPr>
        <w:t>pozri</w:t>
      </w:r>
      <w:r w:rsidRPr="00B95753">
        <w:rPr>
          <w:sz w:val="22"/>
          <w:szCs w:val="22"/>
          <w:lang w:eastAsia="cs-CZ"/>
        </w:rPr>
        <w:t xml:space="preserve"> časť 4.4 a časť 5.2). U pacientov s</w:t>
      </w:r>
      <w:r w:rsidR="00507716">
        <w:rPr>
          <w:sz w:val="22"/>
          <w:szCs w:val="22"/>
          <w:lang w:eastAsia="cs-CZ"/>
        </w:rPr>
        <w:t>o</w:t>
      </w:r>
      <w:r w:rsidR="00C4068D">
        <w:rPr>
          <w:sz w:val="22"/>
          <w:szCs w:val="22"/>
          <w:lang w:eastAsia="cs-CZ"/>
        </w:rPr>
        <w:t> </w:t>
      </w:r>
      <w:r w:rsidR="00EE2E65">
        <w:rPr>
          <w:sz w:val="22"/>
          <w:szCs w:val="22"/>
          <w:lang w:eastAsia="cs-CZ"/>
        </w:rPr>
        <w:t>závažn</w:t>
      </w:r>
      <w:r w:rsidR="00C4068D">
        <w:rPr>
          <w:sz w:val="22"/>
          <w:szCs w:val="22"/>
          <w:lang w:eastAsia="cs-CZ"/>
        </w:rPr>
        <w:t xml:space="preserve">ou </w:t>
      </w:r>
      <w:r w:rsidR="00EE2E65">
        <w:rPr>
          <w:sz w:val="22"/>
          <w:szCs w:val="22"/>
          <w:lang w:eastAsia="cs-CZ"/>
        </w:rPr>
        <w:t>p</w:t>
      </w:r>
      <w:r w:rsidR="00C4068D">
        <w:rPr>
          <w:sz w:val="22"/>
          <w:szCs w:val="22"/>
          <w:lang w:eastAsia="cs-CZ"/>
        </w:rPr>
        <w:t>oruchou</w:t>
      </w:r>
      <w:r w:rsidRPr="00B95753">
        <w:rPr>
          <w:sz w:val="22"/>
          <w:szCs w:val="22"/>
          <w:lang w:eastAsia="cs-CZ"/>
        </w:rPr>
        <w:t xml:space="preserve"> </w:t>
      </w:r>
      <w:r w:rsidR="00EE2E65">
        <w:rPr>
          <w:sz w:val="22"/>
          <w:szCs w:val="22"/>
          <w:lang w:eastAsia="cs-CZ"/>
        </w:rPr>
        <w:t xml:space="preserve">funkcie </w:t>
      </w:r>
      <w:r w:rsidRPr="00B95753">
        <w:rPr>
          <w:sz w:val="22"/>
          <w:szCs w:val="22"/>
          <w:lang w:eastAsia="cs-CZ"/>
        </w:rPr>
        <w:t xml:space="preserve">pečene je </w:t>
      </w:r>
      <w:r w:rsidR="009F3D3D" w:rsidRPr="00B95753">
        <w:rPr>
          <w:sz w:val="22"/>
          <w:szCs w:val="22"/>
          <w:lang w:eastAsia="cs-CZ"/>
        </w:rPr>
        <w:t>ADATAM</w:t>
      </w:r>
      <w:r w:rsidRPr="00B95753">
        <w:rPr>
          <w:sz w:val="22"/>
          <w:szCs w:val="22"/>
          <w:lang w:eastAsia="cs-CZ"/>
        </w:rPr>
        <w:t xml:space="preserve"> kontraindikovaný (pozri časť 4.3).</w:t>
      </w:r>
    </w:p>
    <w:p w14:paraId="1304D8FB" w14:textId="77777777" w:rsidR="00EC56A9" w:rsidRPr="00B95753" w:rsidRDefault="00EC56A9" w:rsidP="00753D44">
      <w:pPr>
        <w:tabs>
          <w:tab w:val="left" w:pos="9356"/>
        </w:tabs>
        <w:ind w:right="778"/>
        <w:rPr>
          <w:sz w:val="22"/>
          <w:szCs w:val="22"/>
          <w:lang w:eastAsia="cs-CZ"/>
        </w:rPr>
      </w:pPr>
    </w:p>
    <w:p w14:paraId="3C04E32F" w14:textId="77777777" w:rsidR="00EC56A9" w:rsidRPr="00B95753" w:rsidRDefault="00EC56A9" w:rsidP="00753D44">
      <w:pPr>
        <w:tabs>
          <w:tab w:val="left" w:pos="9356"/>
        </w:tabs>
        <w:ind w:right="778"/>
        <w:rPr>
          <w:i/>
          <w:sz w:val="22"/>
          <w:szCs w:val="22"/>
          <w:lang w:eastAsia="cs-CZ"/>
        </w:rPr>
      </w:pPr>
      <w:r w:rsidRPr="00B95753">
        <w:rPr>
          <w:i/>
          <w:sz w:val="22"/>
          <w:szCs w:val="22"/>
          <w:lang w:eastAsia="cs-CZ"/>
        </w:rPr>
        <w:t>Pediatrická populácia</w:t>
      </w:r>
    </w:p>
    <w:p w14:paraId="228C5F4A" w14:textId="77777777" w:rsidR="00EC56A9" w:rsidRPr="00B95753" w:rsidRDefault="00EC56A9" w:rsidP="00753D44">
      <w:pPr>
        <w:tabs>
          <w:tab w:val="left" w:pos="9356"/>
        </w:tabs>
        <w:ind w:right="778"/>
        <w:rPr>
          <w:sz w:val="22"/>
          <w:szCs w:val="22"/>
          <w:lang w:eastAsia="cs-CZ"/>
        </w:rPr>
      </w:pPr>
    </w:p>
    <w:p w14:paraId="7E304BDB" w14:textId="77777777" w:rsidR="00EC56A9" w:rsidRPr="00B95753" w:rsidRDefault="00EC56A9" w:rsidP="00753D44">
      <w:pPr>
        <w:tabs>
          <w:tab w:val="left" w:pos="9356"/>
        </w:tabs>
        <w:ind w:right="778"/>
        <w:rPr>
          <w:sz w:val="22"/>
          <w:szCs w:val="22"/>
          <w:lang w:eastAsia="cs-CZ"/>
        </w:rPr>
      </w:pPr>
      <w:r w:rsidRPr="00B95753">
        <w:rPr>
          <w:sz w:val="22"/>
          <w:szCs w:val="22"/>
          <w:lang w:eastAsia="cs-CZ"/>
        </w:rPr>
        <w:t>Použitie kombinácie dutasterid</w:t>
      </w:r>
      <w:r w:rsidR="00792F0A">
        <w:rPr>
          <w:sz w:val="22"/>
          <w:szCs w:val="22"/>
          <w:lang w:eastAsia="cs-CZ"/>
        </w:rPr>
        <w:t>/</w:t>
      </w:r>
      <w:r w:rsidRPr="00B95753">
        <w:rPr>
          <w:sz w:val="22"/>
          <w:szCs w:val="22"/>
          <w:lang w:eastAsia="cs-CZ"/>
        </w:rPr>
        <w:t>tamsulozín je v pediatrickej populácii (mladšej ako 18 rokov veku) kontraindikované (</w:t>
      </w:r>
      <w:r w:rsidR="00C4068D">
        <w:rPr>
          <w:sz w:val="22"/>
          <w:szCs w:val="22"/>
          <w:lang w:eastAsia="cs-CZ"/>
        </w:rPr>
        <w:t>pozri</w:t>
      </w:r>
      <w:r w:rsidRPr="00B95753">
        <w:rPr>
          <w:sz w:val="22"/>
          <w:szCs w:val="22"/>
          <w:lang w:eastAsia="cs-CZ"/>
        </w:rPr>
        <w:t xml:space="preserve"> časť 4.3).</w:t>
      </w:r>
    </w:p>
    <w:p w14:paraId="1DDB16AF" w14:textId="77777777" w:rsidR="00EC56A9" w:rsidRPr="00B95753" w:rsidRDefault="00EC56A9" w:rsidP="00753D44">
      <w:pPr>
        <w:tabs>
          <w:tab w:val="left" w:pos="9356"/>
        </w:tabs>
        <w:ind w:right="778"/>
        <w:rPr>
          <w:sz w:val="22"/>
          <w:szCs w:val="22"/>
          <w:lang w:eastAsia="cs-CZ"/>
        </w:rPr>
      </w:pPr>
    </w:p>
    <w:p w14:paraId="7901F071" w14:textId="77777777" w:rsidR="00EC56A9" w:rsidRPr="00B95753" w:rsidRDefault="00EC56A9" w:rsidP="00753D44">
      <w:pPr>
        <w:tabs>
          <w:tab w:val="left" w:pos="9356"/>
        </w:tabs>
        <w:ind w:right="778"/>
        <w:rPr>
          <w:sz w:val="22"/>
          <w:szCs w:val="22"/>
          <w:u w:val="single"/>
          <w:lang w:eastAsia="cs-CZ"/>
        </w:rPr>
      </w:pPr>
      <w:r w:rsidRPr="00B95753">
        <w:rPr>
          <w:sz w:val="22"/>
          <w:szCs w:val="22"/>
          <w:u w:val="single"/>
          <w:lang w:eastAsia="cs-CZ"/>
        </w:rPr>
        <w:t>Spôsob podávania</w:t>
      </w:r>
    </w:p>
    <w:p w14:paraId="5A721A15" w14:textId="77777777" w:rsidR="00EC56A9" w:rsidRPr="00B95753" w:rsidRDefault="00EC56A9" w:rsidP="00753D44">
      <w:pPr>
        <w:tabs>
          <w:tab w:val="left" w:pos="9356"/>
        </w:tabs>
        <w:ind w:right="778"/>
        <w:rPr>
          <w:sz w:val="22"/>
          <w:szCs w:val="22"/>
          <w:lang w:eastAsia="cs-CZ"/>
        </w:rPr>
      </w:pPr>
    </w:p>
    <w:p w14:paraId="665F7B5B" w14:textId="77777777" w:rsidR="00EC56A9" w:rsidRPr="00B95753" w:rsidRDefault="00EC56A9" w:rsidP="00753D44">
      <w:pPr>
        <w:tabs>
          <w:tab w:val="left" w:pos="9356"/>
        </w:tabs>
        <w:ind w:right="778"/>
        <w:rPr>
          <w:sz w:val="22"/>
          <w:szCs w:val="22"/>
          <w:lang w:eastAsia="cs-CZ"/>
        </w:rPr>
      </w:pPr>
      <w:r w:rsidRPr="00B95753">
        <w:rPr>
          <w:sz w:val="22"/>
          <w:szCs w:val="22"/>
          <w:lang w:eastAsia="cs-CZ"/>
        </w:rPr>
        <w:t>Perorálne podávanie.</w:t>
      </w:r>
    </w:p>
    <w:p w14:paraId="780C4931" w14:textId="77777777" w:rsidR="00EC56A9" w:rsidRPr="00B95753" w:rsidRDefault="00EC56A9" w:rsidP="00753D44">
      <w:pPr>
        <w:tabs>
          <w:tab w:val="left" w:pos="9356"/>
        </w:tabs>
        <w:ind w:right="778"/>
        <w:rPr>
          <w:sz w:val="22"/>
          <w:szCs w:val="22"/>
          <w:lang w:eastAsia="cs-CZ"/>
        </w:rPr>
      </w:pPr>
    </w:p>
    <w:p w14:paraId="0A60D5AA" w14:textId="77777777" w:rsidR="00EC56A9" w:rsidRPr="00B95753" w:rsidRDefault="00EC56A9" w:rsidP="00753D44">
      <w:pPr>
        <w:tabs>
          <w:tab w:val="left" w:pos="9356"/>
        </w:tabs>
        <w:ind w:right="778"/>
        <w:jc w:val="both"/>
        <w:rPr>
          <w:sz w:val="22"/>
          <w:szCs w:val="22"/>
          <w:lang w:eastAsia="cs-CZ"/>
        </w:rPr>
      </w:pPr>
      <w:r w:rsidRPr="00B95753">
        <w:rPr>
          <w:sz w:val="22"/>
          <w:szCs w:val="22"/>
          <w:lang w:eastAsia="cs-CZ"/>
        </w:rPr>
        <w:t>Pacienti majú byť poučení, aby prehltli kapsuly celé, približne 30 minút po jedle, každý deň v rovnakom čase. Kapsuly sa nesmú žuť ani otvárať. Kontakt s obsahom dutasteridovej kapsuly nachádzajúcej sa vo vnútri tvrdej kapsuly by mohol viesť k podráždeniu orofaryngeálnej sliznice.</w:t>
      </w:r>
    </w:p>
    <w:p w14:paraId="3FF18DC9" w14:textId="77777777" w:rsidR="00EC56A9" w:rsidRPr="00B95753" w:rsidRDefault="00EC56A9" w:rsidP="00753D44">
      <w:pPr>
        <w:tabs>
          <w:tab w:val="left" w:pos="9356"/>
        </w:tabs>
        <w:ind w:right="778"/>
        <w:rPr>
          <w:sz w:val="22"/>
          <w:szCs w:val="22"/>
          <w:lang w:eastAsia="cs-CZ"/>
        </w:rPr>
      </w:pPr>
    </w:p>
    <w:p w14:paraId="159D0AA4"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4.3</w:t>
      </w:r>
      <w:r w:rsidRPr="00B95753">
        <w:rPr>
          <w:b/>
          <w:sz w:val="22"/>
          <w:szCs w:val="22"/>
          <w:lang w:eastAsia="cs-CZ"/>
        </w:rPr>
        <w:tab/>
        <w:t xml:space="preserve">Kontraindikácie </w:t>
      </w:r>
    </w:p>
    <w:p w14:paraId="44AE018E" w14:textId="77777777" w:rsidR="00EC56A9" w:rsidRPr="00B95753" w:rsidRDefault="00EC56A9" w:rsidP="00753D44">
      <w:pPr>
        <w:tabs>
          <w:tab w:val="left" w:pos="9356"/>
        </w:tabs>
        <w:ind w:right="778"/>
        <w:rPr>
          <w:sz w:val="22"/>
          <w:szCs w:val="22"/>
          <w:lang w:eastAsia="cs-CZ"/>
        </w:rPr>
      </w:pPr>
    </w:p>
    <w:p w14:paraId="627E8577" w14:textId="77777777" w:rsidR="00EC56A9" w:rsidRPr="00B95753" w:rsidRDefault="009F3D3D" w:rsidP="00753D44">
      <w:pPr>
        <w:tabs>
          <w:tab w:val="left" w:pos="9356"/>
        </w:tabs>
        <w:ind w:right="778"/>
        <w:rPr>
          <w:sz w:val="22"/>
          <w:szCs w:val="22"/>
          <w:lang w:eastAsia="cs-CZ"/>
        </w:rPr>
      </w:pPr>
      <w:r w:rsidRPr="00B95753">
        <w:rPr>
          <w:sz w:val="22"/>
          <w:szCs w:val="22"/>
          <w:lang w:eastAsia="cs-CZ"/>
        </w:rPr>
        <w:t>ADATAM</w:t>
      </w:r>
      <w:r w:rsidR="00EC56A9" w:rsidRPr="00B95753">
        <w:rPr>
          <w:sz w:val="22"/>
          <w:szCs w:val="22"/>
          <w:lang w:eastAsia="cs-CZ"/>
        </w:rPr>
        <w:t xml:space="preserve"> je kontraindikovaný</w:t>
      </w:r>
      <w:r w:rsidR="00792F0A">
        <w:rPr>
          <w:sz w:val="22"/>
          <w:szCs w:val="22"/>
          <w:lang w:eastAsia="cs-CZ"/>
        </w:rPr>
        <w:t xml:space="preserve"> u</w:t>
      </w:r>
      <w:r w:rsidR="00EC56A9" w:rsidRPr="00B95753">
        <w:rPr>
          <w:sz w:val="22"/>
          <w:szCs w:val="22"/>
          <w:lang w:eastAsia="cs-CZ"/>
        </w:rPr>
        <w:t>:</w:t>
      </w:r>
    </w:p>
    <w:p w14:paraId="2AD3211D" w14:textId="77777777" w:rsidR="00EC56A9" w:rsidRPr="00B95753" w:rsidRDefault="00EC56A9" w:rsidP="00504909">
      <w:pPr>
        <w:numPr>
          <w:ilvl w:val="0"/>
          <w:numId w:val="31"/>
        </w:numPr>
        <w:tabs>
          <w:tab w:val="left" w:pos="9356"/>
        </w:tabs>
        <w:ind w:left="567" w:right="778" w:hanging="558"/>
        <w:rPr>
          <w:sz w:val="22"/>
          <w:szCs w:val="22"/>
          <w:lang w:eastAsia="cs-CZ"/>
        </w:rPr>
      </w:pPr>
      <w:r w:rsidRPr="00B95753">
        <w:rPr>
          <w:sz w:val="22"/>
          <w:szCs w:val="22"/>
          <w:lang w:eastAsia="cs-CZ"/>
        </w:rPr>
        <w:t>žien, detí a dospievajúcich (</w:t>
      </w:r>
      <w:r w:rsidR="00C4068D">
        <w:rPr>
          <w:sz w:val="22"/>
          <w:szCs w:val="22"/>
          <w:lang w:eastAsia="cs-CZ"/>
        </w:rPr>
        <w:t>pozri</w:t>
      </w:r>
      <w:r w:rsidRPr="00B95753">
        <w:rPr>
          <w:sz w:val="22"/>
          <w:szCs w:val="22"/>
          <w:lang w:eastAsia="cs-CZ"/>
        </w:rPr>
        <w:t xml:space="preserve"> časť 4.6),</w:t>
      </w:r>
    </w:p>
    <w:p w14:paraId="00AA2B2F" w14:textId="77777777" w:rsidR="00EC56A9" w:rsidRPr="00B95753" w:rsidRDefault="00EC56A9" w:rsidP="00504909">
      <w:pPr>
        <w:numPr>
          <w:ilvl w:val="0"/>
          <w:numId w:val="31"/>
        </w:numPr>
        <w:tabs>
          <w:tab w:val="left" w:pos="9356"/>
        </w:tabs>
        <w:ind w:left="567" w:right="778" w:hanging="558"/>
        <w:rPr>
          <w:sz w:val="22"/>
          <w:szCs w:val="22"/>
          <w:lang w:eastAsia="cs-CZ"/>
        </w:rPr>
      </w:pPr>
      <w:r w:rsidRPr="00B95753">
        <w:rPr>
          <w:sz w:val="22"/>
          <w:szCs w:val="22"/>
          <w:lang w:eastAsia="cs-CZ"/>
        </w:rPr>
        <w:t xml:space="preserve">pacientov s precitlivenosťou na </w:t>
      </w:r>
      <w:r w:rsidR="00753D44">
        <w:rPr>
          <w:sz w:val="22"/>
          <w:szCs w:val="22"/>
          <w:lang w:eastAsia="cs-CZ"/>
        </w:rPr>
        <w:t>liečivo</w:t>
      </w:r>
      <w:r w:rsidRPr="00B95753">
        <w:rPr>
          <w:sz w:val="22"/>
          <w:szCs w:val="22"/>
          <w:lang w:eastAsia="cs-CZ"/>
        </w:rPr>
        <w:t xml:space="preserve">, ďalšie inhibítory 5-alfa-reduktázy, sóju, arašidy, alebo na ktorúkoľvek </w:t>
      </w:r>
      <w:r w:rsidR="00753D44">
        <w:rPr>
          <w:sz w:val="22"/>
          <w:szCs w:val="22"/>
          <w:lang w:eastAsia="cs-CZ"/>
        </w:rPr>
        <w:t>z </w:t>
      </w:r>
      <w:r w:rsidRPr="00B95753">
        <w:rPr>
          <w:sz w:val="22"/>
          <w:szCs w:val="22"/>
          <w:lang w:eastAsia="cs-CZ"/>
        </w:rPr>
        <w:t>pomocn</w:t>
      </w:r>
      <w:r w:rsidR="00753D44">
        <w:rPr>
          <w:sz w:val="22"/>
          <w:szCs w:val="22"/>
          <w:lang w:eastAsia="cs-CZ"/>
        </w:rPr>
        <w:t xml:space="preserve">ých </w:t>
      </w:r>
      <w:r w:rsidRPr="00B95753">
        <w:rPr>
          <w:sz w:val="22"/>
          <w:szCs w:val="22"/>
          <w:lang w:eastAsia="cs-CZ"/>
        </w:rPr>
        <w:t>lát</w:t>
      </w:r>
      <w:r w:rsidR="00753D44">
        <w:rPr>
          <w:sz w:val="22"/>
          <w:szCs w:val="22"/>
          <w:lang w:eastAsia="cs-CZ"/>
        </w:rPr>
        <w:t>ok</w:t>
      </w:r>
      <w:r w:rsidRPr="00B95753">
        <w:rPr>
          <w:sz w:val="22"/>
          <w:szCs w:val="22"/>
          <w:lang w:eastAsia="cs-CZ"/>
        </w:rPr>
        <w:t xml:space="preserve"> uveden</w:t>
      </w:r>
      <w:r w:rsidR="00753D44">
        <w:rPr>
          <w:sz w:val="22"/>
          <w:szCs w:val="22"/>
          <w:lang w:eastAsia="cs-CZ"/>
        </w:rPr>
        <w:t>ých</w:t>
      </w:r>
      <w:r w:rsidRPr="00B95753">
        <w:rPr>
          <w:sz w:val="22"/>
          <w:szCs w:val="22"/>
          <w:lang w:eastAsia="cs-CZ"/>
        </w:rPr>
        <w:t xml:space="preserve"> v časti 6.1</w:t>
      </w:r>
      <w:r w:rsidR="00EE42ED">
        <w:rPr>
          <w:sz w:val="22"/>
          <w:szCs w:val="22"/>
          <w:lang w:eastAsia="cs-CZ"/>
        </w:rPr>
        <w:t>.</w:t>
      </w:r>
      <w:r w:rsidRPr="00B95753">
        <w:rPr>
          <w:sz w:val="22"/>
          <w:szCs w:val="22"/>
          <w:lang w:eastAsia="cs-CZ"/>
        </w:rPr>
        <w:t>,</w:t>
      </w:r>
    </w:p>
    <w:p w14:paraId="1B474ECB" w14:textId="77777777" w:rsidR="00EC56A9" w:rsidRPr="00B95753" w:rsidRDefault="00EC56A9" w:rsidP="00504909">
      <w:pPr>
        <w:numPr>
          <w:ilvl w:val="0"/>
          <w:numId w:val="31"/>
        </w:numPr>
        <w:tabs>
          <w:tab w:val="left" w:pos="9356"/>
        </w:tabs>
        <w:ind w:left="567" w:right="778" w:hanging="558"/>
        <w:rPr>
          <w:sz w:val="22"/>
          <w:szCs w:val="22"/>
          <w:lang w:eastAsia="cs-CZ"/>
        </w:rPr>
      </w:pPr>
      <w:r w:rsidRPr="00B95753">
        <w:rPr>
          <w:sz w:val="22"/>
          <w:szCs w:val="22"/>
          <w:lang w:eastAsia="cs-CZ"/>
        </w:rPr>
        <w:t>pacientov s anamnézou ortostatickej hypotenzie,</w:t>
      </w:r>
    </w:p>
    <w:p w14:paraId="19A67560" w14:textId="149C7428" w:rsidR="00EC56A9" w:rsidRPr="00B95753" w:rsidRDefault="00EC56A9" w:rsidP="00504909">
      <w:pPr>
        <w:numPr>
          <w:ilvl w:val="0"/>
          <w:numId w:val="31"/>
        </w:numPr>
        <w:tabs>
          <w:tab w:val="left" w:pos="9356"/>
        </w:tabs>
        <w:ind w:left="567" w:right="778" w:hanging="558"/>
        <w:rPr>
          <w:sz w:val="22"/>
          <w:szCs w:val="22"/>
          <w:lang w:eastAsia="cs-CZ"/>
        </w:rPr>
      </w:pPr>
      <w:r w:rsidRPr="00B95753">
        <w:rPr>
          <w:sz w:val="22"/>
          <w:szCs w:val="22"/>
          <w:lang w:eastAsia="cs-CZ"/>
        </w:rPr>
        <w:t>pacientov s</w:t>
      </w:r>
      <w:r w:rsidR="0009792F">
        <w:rPr>
          <w:sz w:val="22"/>
          <w:szCs w:val="22"/>
          <w:lang w:eastAsia="cs-CZ"/>
        </w:rPr>
        <w:t>o</w:t>
      </w:r>
      <w:r w:rsidRPr="00B95753">
        <w:rPr>
          <w:sz w:val="22"/>
          <w:szCs w:val="22"/>
          <w:lang w:eastAsia="cs-CZ"/>
        </w:rPr>
        <w:t> </w:t>
      </w:r>
      <w:r w:rsidR="0009792F">
        <w:rPr>
          <w:sz w:val="22"/>
          <w:szCs w:val="22"/>
          <w:lang w:eastAsia="cs-CZ"/>
        </w:rPr>
        <w:t>závažn</w:t>
      </w:r>
      <w:r w:rsidRPr="00B95753">
        <w:rPr>
          <w:sz w:val="22"/>
          <w:szCs w:val="22"/>
          <w:lang w:eastAsia="cs-CZ"/>
        </w:rPr>
        <w:t>ou poruchou funkcie pečene.</w:t>
      </w:r>
    </w:p>
    <w:p w14:paraId="21F1A8A0" w14:textId="77777777" w:rsidR="00EC56A9" w:rsidRPr="00B95753" w:rsidRDefault="00EC56A9" w:rsidP="00753D44">
      <w:pPr>
        <w:tabs>
          <w:tab w:val="left" w:pos="9356"/>
        </w:tabs>
        <w:ind w:right="778"/>
        <w:rPr>
          <w:sz w:val="22"/>
          <w:szCs w:val="22"/>
          <w:lang w:eastAsia="cs-CZ"/>
        </w:rPr>
      </w:pPr>
    </w:p>
    <w:p w14:paraId="4EDEBB8F"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4.4</w:t>
      </w:r>
      <w:r w:rsidRPr="00B95753">
        <w:rPr>
          <w:sz w:val="22"/>
          <w:szCs w:val="22"/>
          <w:lang w:eastAsia="cs-CZ"/>
        </w:rPr>
        <w:tab/>
      </w:r>
      <w:r w:rsidRPr="00B95753">
        <w:rPr>
          <w:b/>
          <w:sz w:val="22"/>
          <w:szCs w:val="22"/>
          <w:lang w:eastAsia="cs-CZ"/>
        </w:rPr>
        <w:t>Osobitné upozornenia a opatrenia pri používaní</w:t>
      </w:r>
    </w:p>
    <w:p w14:paraId="51CE2C56" w14:textId="77777777" w:rsidR="00EC56A9" w:rsidRPr="00B95753" w:rsidRDefault="00EC56A9" w:rsidP="00753D44">
      <w:pPr>
        <w:tabs>
          <w:tab w:val="left" w:pos="9356"/>
        </w:tabs>
        <w:ind w:right="778"/>
        <w:rPr>
          <w:sz w:val="22"/>
          <w:szCs w:val="22"/>
          <w:lang w:eastAsia="cs-CZ"/>
        </w:rPr>
      </w:pPr>
    </w:p>
    <w:p w14:paraId="6D87B70E" w14:textId="77777777" w:rsidR="00EC56A9" w:rsidRPr="00B95753" w:rsidRDefault="00EC56A9" w:rsidP="00753D44">
      <w:pPr>
        <w:ind w:right="778"/>
        <w:jc w:val="both"/>
        <w:rPr>
          <w:sz w:val="22"/>
          <w:szCs w:val="22"/>
          <w:lang w:eastAsia="cs-CZ"/>
        </w:rPr>
      </w:pPr>
      <w:r w:rsidRPr="00B95753">
        <w:rPr>
          <w:sz w:val="22"/>
          <w:szCs w:val="22"/>
          <w:lang w:eastAsia="cs-CZ"/>
        </w:rPr>
        <w:t>Kombinovaná liečba sa má predpísať iba po starostlivom zvážení prínosu a rizika z dôvodu potenciálneho zvýšenia rizika nežiaducich účinkov (vrátane zlyh</w:t>
      </w:r>
      <w:r w:rsidR="0009792F">
        <w:rPr>
          <w:sz w:val="22"/>
          <w:szCs w:val="22"/>
          <w:lang w:eastAsia="cs-CZ"/>
        </w:rPr>
        <w:t>áv</w:t>
      </w:r>
      <w:r w:rsidRPr="00B95753">
        <w:rPr>
          <w:sz w:val="22"/>
          <w:szCs w:val="22"/>
          <w:lang w:eastAsia="cs-CZ"/>
        </w:rPr>
        <w:t>ania srdca) a po zvážení možností alternatívnej liečby vrátane monoterapie.</w:t>
      </w:r>
    </w:p>
    <w:p w14:paraId="0A868FCC" w14:textId="77777777" w:rsidR="00EC56A9" w:rsidRPr="00972768" w:rsidRDefault="00EC56A9" w:rsidP="00753D44">
      <w:pPr>
        <w:ind w:right="778"/>
        <w:rPr>
          <w:sz w:val="22"/>
          <w:szCs w:val="22"/>
          <w:lang w:eastAsia="cs-CZ"/>
        </w:rPr>
      </w:pPr>
    </w:p>
    <w:p w14:paraId="67473463" w14:textId="77777777" w:rsidR="00EC56A9" w:rsidRPr="00972768" w:rsidRDefault="00972768" w:rsidP="00753D44">
      <w:pPr>
        <w:ind w:right="778"/>
        <w:rPr>
          <w:i/>
          <w:sz w:val="22"/>
          <w:szCs w:val="22"/>
          <w:lang w:eastAsia="cs-CZ"/>
        </w:rPr>
      </w:pPr>
      <w:r w:rsidRPr="00972768">
        <w:rPr>
          <w:i/>
          <w:sz w:val="22"/>
          <w:szCs w:val="22"/>
        </w:rPr>
        <w:t>Rakovina prostaty a nádory vysokého stupňa</w:t>
      </w:r>
    </w:p>
    <w:p w14:paraId="31B1AB68" w14:textId="0DD5219B" w:rsidR="00EC56A9" w:rsidRPr="00B95753" w:rsidRDefault="00EC56A9" w:rsidP="00753D44">
      <w:pPr>
        <w:ind w:right="778"/>
        <w:jc w:val="both"/>
        <w:rPr>
          <w:sz w:val="22"/>
          <w:szCs w:val="22"/>
          <w:lang w:eastAsia="cs-CZ"/>
        </w:rPr>
      </w:pPr>
      <w:r w:rsidRPr="00B95753">
        <w:rPr>
          <w:sz w:val="22"/>
          <w:szCs w:val="22"/>
          <w:lang w:eastAsia="cs-CZ"/>
        </w:rPr>
        <w:t>Štúdia REDUCE, 4-ročná, multicentrická, randomizovaná, dvojito zaslepená, placebom kontrolovaná štúdia, skúmala účinok dutasteridu 0,5 mg podávaného denne pacientom s vysokým rizikom karcinómu prostaty (zahŕňala mužov vo veku 50 až 75 rokov s hladinou PSA 2,5 až 10 ng/ml a negatívnou biopsiou prostaty 6 mesiacov pred zaradením do štúdie) v porovnaní s placebom. Výsledky tejto štúdie ukázali vyššiu incidenciu karcinómov prostaty s Gleasonov</w:t>
      </w:r>
      <w:r w:rsidR="004C18B1">
        <w:rPr>
          <w:sz w:val="22"/>
          <w:szCs w:val="22"/>
          <w:lang w:eastAsia="cs-CZ"/>
        </w:rPr>
        <w:t>ý</w:t>
      </w:r>
      <w:r w:rsidRPr="00B95753">
        <w:rPr>
          <w:sz w:val="22"/>
          <w:szCs w:val="22"/>
          <w:lang w:eastAsia="cs-CZ"/>
        </w:rPr>
        <w:t>m skóre 8-10 u mužov liečených dutasteridom (n = 29, 0,9 %) v porovnaní s placebom (n = 19, 0,6 %). Vzťah medzi dutasteridom a karcinómom prostaty s Gleasonov</w:t>
      </w:r>
      <w:r w:rsidR="004C18B1">
        <w:rPr>
          <w:sz w:val="22"/>
          <w:szCs w:val="22"/>
          <w:lang w:eastAsia="cs-CZ"/>
        </w:rPr>
        <w:t>ý</w:t>
      </w:r>
      <w:r w:rsidRPr="00B95753">
        <w:rPr>
          <w:sz w:val="22"/>
          <w:szCs w:val="22"/>
          <w:lang w:eastAsia="cs-CZ"/>
        </w:rPr>
        <w:t xml:space="preserve">m skóre 8-10 nie je zatiaľ objasnený. Muži užívajúci </w:t>
      </w:r>
      <w:r w:rsidR="009F3D3D" w:rsidRPr="00B95753">
        <w:rPr>
          <w:sz w:val="22"/>
          <w:szCs w:val="22"/>
          <w:lang w:eastAsia="cs-CZ"/>
        </w:rPr>
        <w:t>ADATAM</w:t>
      </w:r>
      <w:r w:rsidRPr="00B95753">
        <w:rPr>
          <w:sz w:val="22"/>
          <w:szCs w:val="22"/>
          <w:lang w:eastAsia="cs-CZ"/>
        </w:rPr>
        <w:t xml:space="preserve"> sa ma</w:t>
      </w:r>
      <w:r w:rsidR="0009792F">
        <w:rPr>
          <w:sz w:val="22"/>
          <w:szCs w:val="22"/>
          <w:lang w:eastAsia="cs-CZ"/>
        </w:rPr>
        <w:t>jú</w:t>
      </w:r>
      <w:r w:rsidRPr="00B95753">
        <w:rPr>
          <w:sz w:val="22"/>
          <w:szCs w:val="22"/>
          <w:lang w:eastAsia="cs-CZ"/>
        </w:rPr>
        <w:t xml:space="preserve"> pravidelne podrobovať vyšetreniu</w:t>
      </w:r>
      <w:r w:rsidR="0009792F">
        <w:rPr>
          <w:sz w:val="22"/>
          <w:szCs w:val="22"/>
          <w:lang w:eastAsia="cs-CZ"/>
        </w:rPr>
        <w:t xml:space="preserve"> kvôli</w:t>
      </w:r>
      <w:r w:rsidRPr="00B95753">
        <w:rPr>
          <w:sz w:val="22"/>
          <w:szCs w:val="22"/>
          <w:lang w:eastAsia="cs-CZ"/>
        </w:rPr>
        <w:t xml:space="preserve"> karcinóm</w:t>
      </w:r>
      <w:r w:rsidR="0009792F">
        <w:rPr>
          <w:sz w:val="22"/>
          <w:szCs w:val="22"/>
          <w:lang w:eastAsia="cs-CZ"/>
        </w:rPr>
        <w:t>u</w:t>
      </w:r>
      <w:r w:rsidRPr="00B95753">
        <w:rPr>
          <w:sz w:val="22"/>
          <w:szCs w:val="22"/>
          <w:lang w:eastAsia="cs-CZ"/>
        </w:rPr>
        <w:t xml:space="preserve"> prostaty (</w:t>
      </w:r>
      <w:r w:rsidR="00C4068D">
        <w:rPr>
          <w:sz w:val="22"/>
          <w:szCs w:val="22"/>
          <w:lang w:eastAsia="cs-CZ"/>
        </w:rPr>
        <w:t>pozri</w:t>
      </w:r>
      <w:r w:rsidRPr="00B95753">
        <w:rPr>
          <w:sz w:val="22"/>
          <w:szCs w:val="22"/>
          <w:lang w:eastAsia="cs-CZ"/>
        </w:rPr>
        <w:t xml:space="preserve"> časť 5.1).</w:t>
      </w:r>
    </w:p>
    <w:p w14:paraId="08098EC6" w14:textId="77777777" w:rsidR="00EC56A9" w:rsidRPr="00B95753" w:rsidRDefault="00EC56A9" w:rsidP="00753D44">
      <w:pPr>
        <w:ind w:right="778"/>
        <w:rPr>
          <w:sz w:val="22"/>
          <w:szCs w:val="22"/>
          <w:lang w:eastAsia="cs-CZ"/>
        </w:rPr>
      </w:pPr>
    </w:p>
    <w:p w14:paraId="71B6FB2C" w14:textId="77777777" w:rsidR="00EC56A9" w:rsidRPr="00B95753" w:rsidRDefault="00972768" w:rsidP="00753D44">
      <w:pPr>
        <w:ind w:right="778"/>
        <w:rPr>
          <w:i/>
          <w:sz w:val="22"/>
          <w:szCs w:val="22"/>
          <w:lang w:eastAsia="cs-CZ"/>
        </w:rPr>
      </w:pPr>
      <w:r w:rsidRPr="00972768">
        <w:rPr>
          <w:i/>
          <w:sz w:val="22"/>
          <w:szCs w:val="22"/>
          <w:lang w:eastAsia="cs-CZ"/>
        </w:rPr>
        <w:t>Prostatický špecifický antigén</w:t>
      </w:r>
      <w:r w:rsidRPr="00B95753">
        <w:rPr>
          <w:i/>
          <w:sz w:val="22"/>
          <w:szCs w:val="22"/>
          <w:lang w:eastAsia="cs-CZ"/>
        </w:rPr>
        <w:t xml:space="preserve"> </w:t>
      </w:r>
      <w:r w:rsidR="00EC56A9" w:rsidRPr="00B95753">
        <w:rPr>
          <w:i/>
          <w:sz w:val="22"/>
          <w:szCs w:val="22"/>
          <w:lang w:eastAsia="cs-CZ"/>
        </w:rPr>
        <w:t xml:space="preserve">(PSA) </w:t>
      </w:r>
    </w:p>
    <w:p w14:paraId="13CEBE7F" w14:textId="0540F83A" w:rsidR="00EC56A9" w:rsidRPr="00B95753" w:rsidRDefault="00EC56A9" w:rsidP="00753D44">
      <w:pPr>
        <w:ind w:right="778"/>
        <w:jc w:val="both"/>
        <w:rPr>
          <w:sz w:val="22"/>
          <w:szCs w:val="22"/>
          <w:lang w:eastAsia="cs-CZ"/>
        </w:rPr>
      </w:pPr>
      <w:r w:rsidRPr="00B95753">
        <w:rPr>
          <w:sz w:val="22"/>
          <w:szCs w:val="22"/>
          <w:lang w:eastAsia="cs-CZ"/>
        </w:rPr>
        <w:lastRenderedPageBreak/>
        <w:t xml:space="preserve">Koncentrácia </w:t>
      </w:r>
      <w:r w:rsidR="005F6FA8">
        <w:rPr>
          <w:sz w:val="22"/>
          <w:szCs w:val="22"/>
          <w:lang w:eastAsia="cs-CZ"/>
        </w:rPr>
        <w:t>prostatického</w:t>
      </w:r>
      <w:r w:rsidR="005F6FA8" w:rsidRPr="00B95753">
        <w:rPr>
          <w:sz w:val="22"/>
          <w:szCs w:val="22"/>
          <w:lang w:eastAsia="cs-CZ"/>
        </w:rPr>
        <w:t xml:space="preserve"> </w:t>
      </w:r>
      <w:r w:rsidRPr="00B95753">
        <w:rPr>
          <w:sz w:val="22"/>
          <w:szCs w:val="22"/>
          <w:lang w:eastAsia="cs-CZ"/>
        </w:rPr>
        <w:t>špecifického</w:t>
      </w:r>
      <w:r w:rsidR="005F6FA8">
        <w:rPr>
          <w:sz w:val="22"/>
          <w:szCs w:val="22"/>
          <w:lang w:eastAsia="cs-CZ"/>
        </w:rPr>
        <w:t xml:space="preserve"> </w:t>
      </w:r>
      <w:r w:rsidRPr="00B95753">
        <w:rPr>
          <w:sz w:val="22"/>
          <w:szCs w:val="22"/>
          <w:lang w:eastAsia="cs-CZ"/>
        </w:rPr>
        <w:t xml:space="preserve">antigénu (PSA) v sére je významnou súčasťou preukázania karcinómu prostaty. </w:t>
      </w:r>
      <w:r w:rsidR="009F3D3D" w:rsidRPr="00B95753">
        <w:rPr>
          <w:sz w:val="22"/>
          <w:szCs w:val="22"/>
          <w:lang w:eastAsia="cs-CZ"/>
        </w:rPr>
        <w:t>ADATAM</w:t>
      </w:r>
      <w:r w:rsidRPr="00B95753">
        <w:rPr>
          <w:sz w:val="22"/>
          <w:szCs w:val="22"/>
          <w:lang w:eastAsia="cs-CZ"/>
        </w:rPr>
        <w:t xml:space="preserve"> spôsobuje pokles </w:t>
      </w:r>
      <w:r w:rsidR="005F6FA8">
        <w:rPr>
          <w:sz w:val="22"/>
          <w:szCs w:val="22"/>
          <w:lang w:eastAsia="cs-CZ"/>
        </w:rPr>
        <w:t>priemer</w:t>
      </w:r>
      <w:r w:rsidRPr="00B95753">
        <w:rPr>
          <w:sz w:val="22"/>
          <w:szCs w:val="22"/>
          <w:lang w:eastAsia="cs-CZ"/>
        </w:rPr>
        <w:t>nej koncentrácie PSA v sére po šiestich mesiacoch liečby približne o 50 %.</w:t>
      </w:r>
    </w:p>
    <w:p w14:paraId="7D6EDD2F" w14:textId="77777777" w:rsidR="00EC56A9" w:rsidRPr="00B95753" w:rsidRDefault="00EC56A9" w:rsidP="00753D44">
      <w:pPr>
        <w:ind w:right="778"/>
        <w:rPr>
          <w:sz w:val="22"/>
          <w:szCs w:val="22"/>
          <w:lang w:eastAsia="cs-CZ"/>
        </w:rPr>
      </w:pPr>
    </w:p>
    <w:p w14:paraId="2128461E" w14:textId="5575FE68" w:rsidR="00EC56A9" w:rsidRPr="00B95753" w:rsidRDefault="00EC56A9" w:rsidP="00753D44">
      <w:pPr>
        <w:ind w:right="778"/>
        <w:jc w:val="both"/>
        <w:rPr>
          <w:sz w:val="22"/>
          <w:szCs w:val="22"/>
          <w:lang w:eastAsia="cs-CZ"/>
        </w:rPr>
      </w:pPr>
      <w:r w:rsidRPr="00B95753">
        <w:rPr>
          <w:sz w:val="22"/>
          <w:szCs w:val="22"/>
          <w:lang w:eastAsia="cs-CZ"/>
        </w:rPr>
        <w:t xml:space="preserve">Pacienti užívajúci </w:t>
      </w:r>
      <w:r w:rsidR="009F3D3D" w:rsidRPr="00B95753">
        <w:rPr>
          <w:sz w:val="22"/>
          <w:szCs w:val="22"/>
          <w:lang w:eastAsia="cs-CZ"/>
        </w:rPr>
        <w:t>ADATAM</w:t>
      </w:r>
      <w:r w:rsidRPr="00B95753">
        <w:rPr>
          <w:sz w:val="22"/>
          <w:szCs w:val="22"/>
          <w:lang w:eastAsia="cs-CZ"/>
        </w:rPr>
        <w:t xml:space="preserve"> ma</w:t>
      </w:r>
      <w:r w:rsidR="005F6FA8">
        <w:rPr>
          <w:sz w:val="22"/>
          <w:szCs w:val="22"/>
          <w:lang w:eastAsia="cs-CZ"/>
        </w:rPr>
        <w:t>jú</w:t>
      </w:r>
      <w:r w:rsidRPr="00B95753">
        <w:rPr>
          <w:sz w:val="22"/>
          <w:szCs w:val="22"/>
          <w:lang w:eastAsia="cs-CZ"/>
        </w:rPr>
        <w:t xml:space="preserve"> mať stanovenú novú východiskovú hodnotu PSA po 6 mesiacoch liečby </w:t>
      </w:r>
      <w:r w:rsidR="009F3D3D" w:rsidRPr="00B95753">
        <w:rPr>
          <w:sz w:val="22"/>
          <w:szCs w:val="22"/>
          <w:lang w:eastAsia="cs-CZ"/>
        </w:rPr>
        <w:t>ADATAM</w:t>
      </w:r>
      <w:r w:rsidR="00361E98">
        <w:rPr>
          <w:sz w:val="22"/>
          <w:szCs w:val="22"/>
          <w:lang w:eastAsia="cs-CZ"/>
        </w:rPr>
        <w:t>OM</w:t>
      </w:r>
      <w:r w:rsidRPr="00B95753">
        <w:rPr>
          <w:sz w:val="22"/>
          <w:szCs w:val="22"/>
          <w:lang w:eastAsia="cs-CZ"/>
        </w:rPr>
        <w:t xml:space="preserve">. Potom sa odporúča pravidelne monitorovať hodnoty PSA. Každé potvrdené zvýšenie koncentrácie PSA v sére od najnižšej hodnoty počas liečby </w:t>
      </w:r>
      <w:r w:rsidR="00A27114">
        <w:rPr>
          <w:sz w:val="22"/>
          <w:szCs w:val="22"/>
          <w:lang w:eastAsia="cs-CZ"/>
        </w:rPr>
        <w:t>ADATAMOM</w:t>
      </w:r>
      <w:r w:rsidRPr="00B95753">
        <w:rPr>
          <w:sz w:val="22"/>
          <w:szCs w:val="22"/>
          <w:lang w:eastAsia="cs-CZ"/>
        </w:rPr>
        <w:t xml:space="preserve"> môže signalizovať prítomnosť karcinómu prostaty alebo nedodržanie liečby </w:t>
      </w:r>
      <w:r w:rsidR="00A27114">
        <w:rPr>
          <w:sz w:val="22"/>
          <w:szCs w:val="22"/>
          <w:lang w:eastAsia="cs-CZ"/>
        </w:rPr>
        <w:t>ADATAMOM</w:t>
      </w:r>
      <w:r w:rsidRPr="00B95753">
        <w:rPr>
          <w:sz w:val="22"/>
          <w:szCs w:val="22"/>
          <w:lang w:eastAsia="cs-CZ"/>
        </w:rPr>
        <w:t xml:space="preserve"> a je treba ho starostlivo vyhodnotiť, a to aj v prípade, keď sú hodnoty stále ešte v rozmedzí normálnych hodnôt pre mužov neužívajúcich inhibítor 5-alpha reduktázy (</w:t>
      </w:r>
      <w:r w:rsidR="00C4068D">
        <w:rPr>
          <w:sz w:val="22"/>
          <w:szCs w:val="22"/>
          <w:lang w:eastAsia="cs-CZ"/>
        </w:rPr>
        <w:t>pozri</w:t>
      </w:r>
      <w:r w:rsidRPr="00B95753">
        <w:rPr>
          <w:sz w:val="22"/>
          <w:szCs w:val="22"/>
          <w:lang w:eastAsia="cs-CZ"/>
        </w:rPr>
        <w:t xml:space="preserve"> časť 5.1). Pri interpretácii hodnôt PSA u pacientov užívajúcich dutasterid je potrebné skontrolovať predchádzajúce hodnoty PSA pre porovnanie.</w:t>
      </w:r>
    </w:p>
    <w:p w14:paraId="2116B20F" w14:textId="77777777" w:rsidR="00EC56A9" w:rsidRPr="00B95753" w:rsidRDefault="00EC56A9" w:rsidP="00753D44">
      <w:pPr>
        <w:ind w:right="778"/>
        <w:rPr>
          <w:sz w:val="22"/>
          <w:szCs w:val="22"/>
          <w:lang w:eastAsia="cs-CZ"/>
        </w:rPr>
      </w:pPr>
    </w:p>
    <w:p w14:paraId="7EB9B606" w14:textId="77777777" w:rsidR="00EC56A9" w:rsidRPr="00B95753" w:rsidRDefault="00EC56A9" w:rsidP="00753D44">
      <w:pPr>
        <w:ind w:right="778"/>
        <w:jc w:val="both"/>
        <w:rPr>
          <w:sz w:val="22"/>
          <w:szCs w:val="22"/>
          <w:lang w:eastAsia="cs-CZ"/>
        </w:rPr>
      </w:pPr>
      <w:r w:rsidRPr="00B95753">
        <w:rPr>
          <w:sz w:val="22"/>
          <w:szCs w:val="22"/>
          <w:lang w:eastAsia="cs-CZ"/>
        </w:rPr>
        <w:t xml:space="preserve">Liečba </w:t>
      </w:r>
      <w:r w:rsidR="00EE42ED">
        <w:rPr>
          <w:sz w:val="22"/>
          <w:szCs w:val="22"/>
          <w:lang w:eastAsia="cs-CZ"/>
        </w:rPr>
        <w:t>ADATAMOM</w:t>
      </w:r>
      <w:r w:rsidRPr="00B95753">
        <w:rPr>
          <w:sz w:val="22"/>
          <w:szCs w:val="22"/>
          <w:lang w:eastAsia="cs-CZ"/>
        </w:rPr>
        <w:t xml:space="preserve"> nenarušuje použitie PSA ako pomocného nástroja pri stanovení diagnózy karcinómu prostaty po stanovení nových východiskových hodnôt PSA.</w:t>
      </w:r>
    </w:p>
    <w:p w14:paraId="3588F672" w14:textId="77777777" w:rsidR="00EC56A9" w:rsidRPr="00B95753" w:rsidRDefault="00EC56A9" w:rsidP="00753D44">
      <w:pPr>
        <w:ind w:right="778"/>
        <w:rPr>
          <w:sz w:val="22"/>
          <w:szCs w:val="22"/>
          <w:lang w:eastAsia="cs-CZ"/>
        </w:rPr>
      </w:pPr>
    </w:p>
    <w:p w14:paraId="62634D67" w14:textId="77777777" w:rsidR="00EC56A9" w:rsidRPr="00B95753" w:rsidRDefault="00EC56A9" w:rsidP="00753D44">
      <w:pPr>
        <w:ind w:right="778"/>
        <w:jc w:val="both"/>
        <w:rPr>
          <w:sz w:val="22"/>
          <w:szCs w:val="22"/>
          <w:lang w:eastAsia="cs-CZ"/>
        </w:rPr>
      </w:pPr>
      <w:r w:rsidRPr="00B95753">
        <w:rPr>
          <w:sz w:val="22"/>
          <w:szCs w:val="22"/>
          <w:lang w:eastAsia="cs-CZ"/>
        </w:rPr>
        <w:t xml:space="preserve">Celkové sérové hladiny PSA sa do 6 mesiacov po prerušení liečby vracajú k východiskovým hodnotám pred začiatkom tejto terapie. Pomer voľného k celkovému PSA zostáva konštantný aj pod vplyvom </w:t>
      </w:r>
      <w:r w:rsidR="00A27114">
        <w:rPr>
          <w:sz w:val="22"/>
          <w:szCs w:val="22"/>
          <w:lang w:eastAsia="cs-CZ"/>
        </w:rPr>
        <w:t>ADATAMU</w:t>
      </w:r>
      <w:r w:rsidRPr="00B95753">
        <w:rPr>
          <w:sz w:val="22"/>
          <w:szCs w:val="22"/>
          <w:lang w:eastAsia="cs-CZ"/>
        </w:rPr>
        <w:t xml:space="preserve">. Ak lekári zvolia ako prostriedok na odhalenie karcinómu prostaty u mužov liečených </w:t>
      </w:r>
      <w:r w:rsidR="00A27114">
        <w:rPr>
          <w:sz w:val="22"/>
          <w:szCs w:val="22"/>
          <w:lang w:eastAsia="cs-CZ"/>
        </w:rPr>
        <w:t>ADATAMOM</w:t>
      </w:r>
      <w:r w:rsidRPr="00B95753">
        <w:rPr>
          <w:sz w:val="22"/>
          <w:szCs w:val="22"/>
          <w:lang w:eastAsia="cs-CZ"/>
        </w:rPr>
        <w:t xml:space="preserve"> percento voľného PSA, túto hodnotu nie je nutné upravovať.</w:t>
      </w:r>
    </w:p>
    <w:p w14:paraId="169D4808" w14:textId="77777777" w:rsidR="00EC56A9" w:rsidRPr="00B95753" w:rsidRDefault="00EC56A9" w:rsidP="00753D44">
      <w:pPr>
        <w:ind w:right="778"/>
        <w:rPr>
          <w:sz w:val="22"/>
          <w:szCs w:val="22"/>
          <w:lang w:eastAsia="cs-CZ"/>
        </w:rPr>
      </w:pPr>
    </w:p>
    <w:p w14:paraId="2AE105B1" w14:textId="2AADCD99" w:rsidR="00EC56A9" w:rsidRPr="00B95753" w:rsidRDefault="00EC56A9" w:rsidP="00753D44">
      <w:pPr>
        <w:ind w:right="778"/>
        <w:jc w:val="both"/>
        <w:rPr>
          <w:sz w:val="22"/>
          <w:szCs w:val="22"/>
          <w:lang w:eastAsia="cs-CZ"/>
        </w:rPr>
      </w:pPr>
      <w:r w:rsidRPr="00B95753">
        <w:rPr>
          <w:sz w:val="22"/>
          <w:szCs w:val="22"/>
          <w:lang w:eastAsia="cs-CZ"/>
        </w:rPr>
        <w:t xml:space="preserve">Pred začatím liečby </w:t>
      </w:r>
      <w:r w:rsidR="009F3D3D" w:rsidRPr="00B95753">
        <w:rPr>
          <w:sz w:val="22"/>
          <w:szCs w:val="22"/>
          <w:lang w:eastAsia="cs-CZ"/>
        </w:rPr>
        <w:t>ADATAM</w:t>
      </w:r>
      <w:r w:rsidR="0093419C">
        <w:rPr>
          <w:sz w:val="22"/>
          <w:szCs w:val="22"/>
          <w:lang w:eastAsia="cs-CZ"/>
        </w:rPr>
        <w:t>OM</w:t>
      </w:r>
      <w:r w:rsidRPr="00B95753">
        <w:rPr>
          <w:sz w:val="22"/>
          <w:szCs w:val="22"/>
          <w:lang w:eastAsia="cs-CZ"/>
        </w:rPr>
        <w:t xml:space="preserve"> a potom pravidelne v jej priebehu je u pacientov potrebné vykonávať vyšetrenie konečníka, rovnako ako ďalšie vyšetrenia na karcinóm prostaty a stavy, ktoré môžu mať rovnaké príznaky ako BHP.</w:t>
      </w:r>
    </w:p>
    <w:p w14:paraId="15A42647" w14:textId="77777777" w:rsidR="00EC56A9" w:rsidRPr="00B95753" w:rsidRDefault="00EC56A9" w:rsidP="00753D44">
      <w:pPr>
        <w:ind w:right="778"/>
        <w:rPr>
          <w:sz w:val="22"/>
          <w:szCs w:val="22"/>
          <w:lang w:eastAsia="cs-CZ"/>
        </w:rPr>
      </w:pPr>
      <w:r w:rsidRPr="00B95753">
        <w:rPr>
          <w:noProof/>
          <w:sz w:val="22"/>
          <w:szCs w:val="22"/>
          <w:lang w:eastAsia="sk-SK"/>
        </w:rPr>
        <mc:AlternateContent>
          <mc:Choice Requires="wps">
            <w:drawing>
              <wp:anchor distT="0" distB="0" distL="114300" distR="114300" simplePos="0" relativeHeight="251659264" behindDoc="1" locked="0" layoutInCell="1" allowOverlap="1" wp14:anchorId="0CBE7F39" wp14:editId="032361DC">
                <wp:simplePos x="0" y="0"/>
                <wp:positionH relativeFrom="column">
                  <wp:posOffset>867410</wp:posOffset>
                </wp:positionH>
                <wp:positionV relativeFrom="paragraph">
                  <wp:posOffset>-67310</wp:posOffset>
                </wp:positionV>
                <wp:extent cx="33020" cy="12700"/>
                <wp:effectExtent l="635" t="635" r="4445" b="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1CD482" id="Obdĺžnik 4" o:spid="_x0000_s1026" style="position:absolute;margin-left:68.3pt;margin-top:-5.3pt;width:2.6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" fillcolor="black" strokecolor="white"/>
            </w:pict>
          </mc:Fallback>
        </mc:AlternateContent>
      </w:r>
    </w:p>
    <w:p w14:paraId="555D3680" w14:textId="77777777" w:rsidR="008B6D4D" w:rsidRDefault="00EC56A9" w:rsidP="00753D44">
      <w:pPr>
        <w:ind w:right="778"/>
        <w:rPr>
          <w:i/>
          <w:sz w:val="22"/>
          <w:szCs w:val="22"/>
          <w:lang w:eastAsia="cs-CZ"/>
        </w:rPr>
      </w:pPr>
      <w:r w:rsidRPr="00B95753">
        <w:rPr>
          <w:i/>
          <w:sz w:val="22"/>
          <w:szCs w:val="22"/>
          <w:lang w:eastAsia="cs-CZ"/>
        </w:rPr>
        <w:t xml:space="preserve">Kardiovaskulárne nežiaduce </w:t>
      </w:r>
      <w:r w:rsidR="008B6D4D">
        <w:rPr>
          <w:i/>
          <w:sz w:val="22"/>
          <w:szCs w:val="22"/>
          <w:lang w:eastAsia="cs-CZ"/>
        </w:rPr>
        <w:t>udalosti</w:t>
      </w:r>
    </w:p>
    <w:p w14:paraId="5B38E3E7" w14:textId="0F544BD8" w:rsidR="00EC56A9" w:rsidRPr="00B95753" w:rsidRDefault="00EC56A9" w:rsidP="00EE393C">
      <w:pPr>
        <w:ind w:right="778"/>
        <w:rPr>
          <w:sz w:val="22"/>
          <w:szCs w:val="22"/>
          <w:lang w:eastAsia="cs-CZ"/>
        </w:rPr>
      </w:pPr>
      <w:r w:rsidRPr="00B95753">
        <w:rPr>
          <w:sz w:val="22"/>
          <w:szCs w:val="22"/>
          <w:lang w:eastAsia="cs-CZ"/>
        </w:rPr>
        <w:t>V dvoch štvorročných klinických štúdiách bol výskyt zlyh</w:t>
      </w:r>
      <w:r w:rsidR="00066EFB">
        <w:rPr>
          <w:sz w:val="22"/>
          <w:szCs w:val="22"/>
          <w:lang w:eastAsia="cs-CZ"/>
        </w:rPr>
        <w:t>áv</w:t>
      </w:r>
      <w:r w:rsidRPr="00B95753">
        <w:rPr>
          <w:sz w:val="22"/>
          <w:szCs w:val="22"/>
          <w:lang w:eastAsia="cs-CZ"/>
        </w:rPr>
        <w:t>ania srdca (súhrnný termín zahŕňajúci hlásené príhody najmä zlyh</w:t>
      </w:r>
      <w:r w:rsidR="00066EFB">
        <w:rPr>
          <w:sz w:val="22"/>
          <w:szCs w:val="22"/>
          <w:lang w:eastAsia="cs-CZ"/>
        </w:rPr>
        <w:t>áv</w:t>
      </w:r>
      <w:r w:rsidRPr="00B95753">
        <w:rPr>
          <w:sz w:val="22"/>
          <w:szCs w:val="22"/>
          <w:lang w:eastAsia="cs-CZ"/>
        </w:rPr>
        <w:t>ania srdca a kongestívneho zlyh</w:t>
      </w:r>
      <w:r w:rsidR="00066EFB">
        <w:rPr>
          <w:sz w:val="22"/>
          <w:szCs w:val="22"/>
          <w:lang w:eastAsia="cs-CZ"/>
        </w:rPr>
        <w:t>áv</w:t>
      </w:r>
      <w:r w:rsidRPr="00B95753">
        <w:rPr>
          <w:sz w:val="22"/>
          <w:szCs w:val="22"/>
          <w:lang w:eastAsia="cs-CZ"/>
        </w:rPr>
        <w:t xml:space="preserve">ania srdca) </w:t>
      </w:r>
      <w:r w:rsidR="00066EFB">
        <w:rPr>
          <w:sz w:val="22"/>
          <w:szCs w:val="22"/>
          <w:lang w:eastAsia="cs-CZ"/>
        </w:rPr>
        <w:t>nepatrne</w:t>
      </w:r>
      <w:r w:rsidRPr="00B95753">
        <w:rPr>
          <w:sz w:val="22"/>
          <w:szCs w:val="22"/>
          <w:lang w:eastAsia="cs-CZ"/>
        </w:rPr>
        <w:t xml:space="preserve"> vyšší medzi jednotlivcami užívajúcimi kombináciu dutasteridu a antagonistu alfa</w:t>
      </w:r>
      <w:r w:rsidRPr="00B95753">
        <w:rPr>
          <w:sz w:val="22"/>
          <w:szCs w:val="22"/>
          <w:vertAlign w:val="subscript"/>
          <w:lang w:eastAsia="cs-CZ"/>
        </w:rPr>
        <w:t>1</w:t>
      </w:r>
      <w:r w:rsidRPr="00B95753">
        <w:rPr>
          <w:sz w:val="22"/>
          <w:szCs w:val="22"/>
          <w:lang w:eastAsia="cs-CZ"/>
        </w:rPr>
        <w:t>-</w:t>
      </w:r>
      <w:r w:rsidR="000E71C0" w:rsidRPr="000E71C0">
        <w:t xml:space="preserve"> </w:t>
      </w:r>
      <w:r w:rsidR="000E71C0" w:rsidRPr="00CF5B9A">
        <w:rPr>
          <w:sz w:val="22"/>
          <w:szCs w:val="22"/>
        </w:rPr>
        <w:t>adrenergických receptorov</w:t>
      </w:r>
      <w:r w:rsidRPr="00B95753">
        <w:rPr>
          <w:sz w:val="22"/>
          <w:szCs w:val="22"/>
          <w:lang w:eastAsia="cs-CZ"/>
        </w:rPr>
        <w:t>, predovšetkým tamsulozínu, ako medzi jednotlivcami, ktorí túto kombináciu neužívali. Avšak výskyt zlyh</w:t>
      </w:r>
      <w:r w:rsidR="00840195">
        <w:rPr>
          <w:sz w:val="22"/>
          <w:szCs w:val="22"/>
          <w:lang w:eastAsia="cs-CZ"/>
        </w:rPr>
        <w:t>áv</w:t>
      </w:r>
      <w:r w:rsidRPr="00B95753">
        <w:rPr>
          <w:sz w:val="22"/>
          <w:szCs w:val="22"/>
          <w:lang w:eastAsia="cs-CZ"/>
        </w:rPr>
        <w:t xml:space="preserve">ania srdca v týchto štúdiách bol nižší vo všetkých aktívne liečených skupinách v porovnaní so skupinou s placebom, a ďalšie </w:t>
      </w:r>
      <w:r w:rsidR="00840195">
        <w:rPr>
          <w:sz w:val="22"/>
          <w:szCs w:val="22"/>
          <w:lang w:eastAsia="cs-CZ"/>
        </w:rPr>
        <w:t>údaje</w:t>
      </w:r>
      <w:r w:rsidRPr="00B95753">
        <w:rPr>
          <w:sz w:val="22"/>
          <w:szCs w:val="22"/>
          <w:lang w:eastAsia="cs-CZ"/>
        </w:rPr>
        <w:t xml:space="preserve">, ktoré sú k dispozícii pre dutasterid alebo </w:t>
      </w:r>
      <w:r w:rsidR="00822D21">
        <w:rPr>
          <w:sz w:val="22"/>
          <w:szCs w:val="22"/>
          <w:lang w:eastAsia="cs-CZ"/>
        </w:rPr>
        <w:t xml:space="preserve">antagonistov </w:t>
      </w:r>
      <w:r w:rsidRPr="00B95753">
        <w:rPr>
          <w:sz w:val="22"/>
          <w:szCs w:val="22"/>
          <w:lang w:eastAsia="cs-CZ"/>
        </w:rPr>
        <w:t>alfa</w:t>
      </w:r>
      <w:r w:rsidRPr="00B95753">
        <w:rPr>
          <w:sz w:val="22"/>
          <w:szCs w:val="22"/>
          <w:vertAlign w:val="subscript"/>
          <w:lang w:eastAsia="cs-CZ"/>
        </w:rPr>
        <w:t>1</w:t>
      </w:r>
      <w:r w:rsidRPr="00B95753">
        <w:rPr>
          <w:sz w:val="22"/>
          <w:szCs w:val="22"/>
          <w:lang w:eastAsia="cs-CZ"/>
        </w:rPr>
        <w:t>-adrenerg</w:t>
      </w:r>
      <w:r w:rsidR="00822D21">
        <w:rPr>
          <w:sz w:val="22"/>
          <w:szCs w:val="22"/>
          <w:lang w:eastAsia="cs-CZ"/>
        </w:rPr>
        <w:t>ických receptorov</w:t>
      </w:r>
      <w:r w:rsidRPr="00B95753">
        <w:rPr>
          <w:sz w:val="22"/>
          <w:szCs w:val="22"/>
          <w:lang w:eastAsia="cs-CZ"/>
        </w:rPr>
        <w:t>, nepodporujú záver o zvýšených kardiovaskulárnych rizikách (</w:t>
      </w:r>
      <w:r w:rsidR="00C4068D">
        <w:rPr>
          <w:sz w:val="22"/>
          <w:szCs w:val="22"/>
          <w:lang w:eastAsia="cs-CZ"/>
        </w:rPr>
        <w:t>pozri</w:t>
      </w:r>
      <w:r w:rsidRPr="00B95753">
        <w:rPr>
          <w:sz w:val="22"/>
          <w:szCs w:val="22"/>
          <w:lang w:eastAsia="cs-CZ"/>
        </w:rPr>
        <w:t xml:space="preserve"> časť 5.1).</w:t>
      </w:r>
    </w:p>
    <w:p w14:paraId="308BECA9" w14:textId="77777777" w:rsidR="00EC56A9" w:rsidRPr="00504909" w:rsidRDefault="00EC56A9" w:rsidP="00753D44">
      <w:pPr>
        <w:ind w:right="778"/>
        <w:rPr>
          <w:sz w:val="22"/>
          <w:szCs w:val="22"/>
          <w:lang w:eastAsia="cs-CZ"/>
        </w:rPr>
      </w:pPr>
    </w:p>
    <w:p w14:paraId="0302DDC6" w14:textId="77777777" w:rsidR="00EC56A9" w:rsidRPr="00B95753" w:rsidRDefault="00EC56A9" w:rsidP="00753D44">
      <w:pPr>
        <w:ind w:right="778"/>
        <w:rPr>
          <w:i/>
          <w:sz w:val="22"/>
          <w:szCs w:val="22"/>
          <w:lang w:eastAsia="cs-CZ"/>
        </w:rPr>
      </w:pPr>
      <w:r w:rsidRPr="00B95753">
        <w:rPr>
          <w:i/>
          <w:sz w:val="22"/>
          <w:szCs w:val="22"/>
          <w:lang w:eastAsia="cs-CZ"/>
        </w:rPr>
        <w:t>Neoplázia prsníka</w:t>
      </w:r>
    </w:p>
    <w:p w14:paraId="2002A842" w14:textId="77777777" w:rsidR="00EC56A9" w:rsidRPr="00B95753" w:rsidRDefault="00EC56A9" w:rsidP="00753D44">
      <w:pPr>
        <w:ind w:right="778"/>
        <w:jc w:val="both"/>
        <w:rPr>
          <w:sz w:val="22"/>
          <w:szCs w:val="22"/>
          <w:lang w:eastAsia="cs-CZ"/>
        </w:rPr>
      </w:pPr>
      <w:r w:rsidRPr="00B95753">
        <w:rPr>
          <w:sz w:val="22"/>
          <w:szCs w:val="22"/>
          <w:lang w:eastAsia="cs-CZ"/>
        </w:rPr>
        <w:t>U mužov užívajúcich dutasterid v klinických štúdiách a po uvedení lieku na trh bol zriedkavo hlásený výskyt karcinómu prsníka. Avšak epidemiologické štúdie nepreukázali žiadne zvýšenie rizika vzniku karcinómu prsníka u mužov pri použití inhibítorov 5-alfa-reduktázy (</w:t>
      </w:r>
      <w:r w:rsidR="00C4068D">
        <w:rPr>
          <w:sz w:val="22"/>
          <w:szCs w:val="22"/>
          <w:lang w:eastAsia="cs-CZ"/>
        </w:rPr>
        <w:t>pozri</w:t>
      </w:r>
      <w:r w:rsidRPr="00B95753">
        <w:rPr>
          <w:sz w:val="22"/>
          <w:szCs w:val="22"/>
          <w:lang w:eastAsia="cs-CZ"/>
        </w:rPr>
        <w:t xml:space="preserve"> časť 5.1). Lekári majú poučiť svojich pacientov, aby akékoľvek zmeny tkaniva prsníka, ako sú hrčky alebo výtok z bradavky, bezodkladne nahlásili.</w:t>
      </w:r>
    </w:p>
    <w:p w14:paraId="20FDAFB7" w14:textId="77777777" w:rsidR="00EC56A9" w:rsidRPr="00B95753" w:rsidRDefault="00EC56A9" w:rsidP="00753D44">
      <w:pPr>
        <w:ind w:right="778"/>
        <w:rPr>
          <w:sz w:val="22"/>
          <w:szCs w:val="22"/>
          <w:lang w:eastAsia="cs-CZ"/>
        </w:rPr>
      </w:pPr>
    </w:p>
    <w:p w14:paraId="3F4AD1C1" w14:textId="77777777" w:rsidR="00EC56A9" w:rsidRPr="00B95753" w:rsidRDefault="00EC56A9" w:rsidP="00753D44">
      <w:pPr>
        <w:ind w:right="778"/>
        <w:rPr>
          <w:i/>
          <w:sz w:val="22"/>
          <w:szCs w:val="22"/>
          <w:lang w:eastAsia="cs-CZ"/>
        </w:rPr>
      </w:pPr>
      <w:r w:rsidRPr="00B95753">
        <w:rPr>
          <w:i/>
          <w:sz w:val="22"/>
          <w:szCs w:val="22"/>
          <w:lang w:eastAsia="cs-CZ"/>
        </w:rPr>
        <w:t xml:space="preserve">Porucha </w:t>
      </w:r>
      <w:r w:rsidR="00BE414B">
        <w:rPr>
          <w:i/>
          <w:sz w:val="22"/>
          <w:szCs w:val="22"/>
          <w:lang w:eastAsia="cs-CZ"/>
        </w:rPr>
        <w:t xml:space="preserve">funkcie </w:t>
      </w:r>
      <w:r w:rsidRPr="00B95753">
        <w:rPr>
          <w:i/>
          <w:sz w:val="22"/>
          <w:szCs w:val="22"/>
          <w:lang w:eastAsia="cs-CZ"/>
        </w:rPr>
        <w:t>obličiek</w:t>
      </w:r>
    </w:p>
    <w:p w14:paraId="345D9D86" w14:textId="679B0371" w:rsidR="00EC56A9" w:rsidRPr="00B95753" w:rsidRDefault="00EC56A9" w:rsidP="00753D44">
      <w:pPr>
        <w:ind w:right="778"/>
        <w:jc w:val="both"/>
        <w:rPr>
          <w:sz w:val="22"/>
          <w:szCs w:val="22"/>
          <w:lang w:eastAsia="cs-CZ"/>
        </w:rPr>
      </w:pPr>
      <w:r w:rsidRPr="00B95753">
        <w:rPr>
          <w:sz w:val="22"/>
          <w:szCs w:val="22"/>
          <w:lang w:eastAsia="cs-CZ"/>
        </w:rPr>
        <w:t>K liečbe pacientov s</w:t>
      </w:r>
      <w:r w:rsidR="00840195">
        <w:rPr>
          <w:sz w:val="22"/>
          <w:szCs w:val="22"/>
          <w:lang w:eastAsia="cs-CZ"/>
        </w:rPr>
        <w:t>o</w:t>
      </w:r>
      <w:r w:rsidR="006F2506">
        <w:rPr>
          <w:sz w:val="22"/>
          <w:szCs w:val="22"/>
          <w:lang w:eastAsia="cs-CZ"/>
        </w:rPr>
        <w:t> </w:t>
      </w:r>
      <w:r w:rsidR="00840195">
        <w:rPr>
          <w:sz w:val="22"/>
          <w:szCs w:val="22"/>
          <w:lang w:eastAsia="cs-CZ"/>
        </w:rPr>
        <w:t>závažn</w:t>
      </w:r>
      <w:r w:rsidR="006F2506">
        <w:rPr>
          <w:sz w:val="22"/>
          <w:szCs w:val="22"/>
          <w:lang w:eastAsia="cs-CZ"/>
        </w:rPr>
        <w:t>ou poruchou</w:t>
      </w:r>
      <w:r w:rsidRPr="00B95753">
        <w:rPr>
          <w:sz w:val="22"/>
          <w:szCs w:val="22"/>
          <w:lang w:eastAsia="cs-CZ"/>
        </w:rPr>
        <w:t xml:space="preserve"> obličiek (klírens kreatinínu nižší ako 10 ml/min) sa má pristupovať s opatrnosťou, pretože </w:t>
      </w:r>
      <w:r w:rsidR="00840195" w:rsidRPr="00840195">
        <w:rPr>
          <w:sz w:val="22"/>
          <w:szCs w:val="22"/>
        </w:rPr>
        <w:t xml:space="preserve"> </w:t>
      </w:r>
      <w:r w:rsidR="00840195" w:rsidRPr="00A379E5">
        <w:rPr>
          <w:sz w:val="22"/>
          <w:szCs w:val="22"/>
        </w:rPr>
        <w:t>s týmito pacientmi sa nevykonali žiadne štúdie</w:t>
      </w:r>
      <w:r w:rsidRPr="00B95753">
        <w:rPr>
          <w:sz w:val="22"/>
          <w:szCs w:val="22"/>
          <w:lang w:eastAsia="cs-CZ"/>
        </w:rPr>
        <w:t>.</w:t>
      </w:r>
    </w:p>
    <w:p w14:paraId="0670F14E" w14:textId="77777777" w:rsidR="00EC56A9" w:rsidRPr="00B95753" w:rsidRDefault="00EC56A9" w:rsidP="00753D44">
      <w:pPr>
        <w:ind w:right="778"/>
        <w:rPr>
          <w:sz w:val="22"/>
          <w:szCs w:val="22"/>
          <w:lang w:eastAsia="cs-CZ"/>
        </w:rPr>
      </w:pPr>
    </w:p>
    <w:p w14:paraId="35E5E5B9" w14:textId="77777777" w:rsidR="00EC56A9" w:rsidRPr="00B95753" w:rsidRDefault="00EC56A9" w:rsidP="00753D44">
      <w:pPr>
        <w:ind w:right="778"/>
        <w:rPr>
          <w:i/>
          <w:sz w:val="22"/>
          <w:szCs w:val="22"/>
          <w:lang w:eastAsia="cs-CZ"/>
        </w:rPr>
      </w:pPr>
      <w:r w:rsidRPr="00B95753">
        <w:rPr>
          <w:i/>
          <w:sz w:val="22"/>
          <w:szCs w:val="22"/>
          <w:lang w:eastAsia="cs-CZ"/>
        </w:rPr>
        <w:t xml:space="preserve">Hypotenzia </w:t>
      </w:r>
    </w:p>
    <w:p w14:paraId="4FAAC060" w14:textId="6B3A95DB" w:rsidR="00EC56A9" w:rsidRPr="00B95753" w:rsidRDefault="00EC56A9" w:rsidP="00753D44">
      <w:pPr>
        <w:ind w:right="778"/>
        <w:jc w:val="both"/>
        <w:rPr>
          <w:sz w:val="22"/>
          <w:szCs w:val="22"/>
          <w:lang w:eastAsia="cs-CZ"/>
        </w:rPr>
      </w:pPr>
      <w:r w:rsidRPr="00B95753">
        <w:rPr>
          <w:sz w:val="22"/>
          <w:szCs w:val="22"/>
          <w:lang w:eastAsia="cs-CZ"/>
        </w:rPr>
        <w:t>Ortostatická: Rovnako ako u ostatných antagonistov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sa môže počas liečby tamsulozínom objaviť zníženie krvného tlaku, ktorého následkom môže byť </w:t>
      </w:r>
      <w:r w:rsidR="00BD41C1">
        <w:rPr>
          <w:sz w:val="22"/>
          <w:szCs w:val="22"/>
          <w:lang w:eastAsia="cs-CZ"/>
        </w:rPr>
        <w:t>zriedkavé</w:t>
      </w:r>
      <w:r w:rsidRPr="00B95753">
        <w:rPr>
          <w:sz w:val="22"/>
          <w:szCs w:val="22"/>
          <w:lang w:eastAsia="cs-CZ"/>
        </w:rPr>
        <w:t xml:space="preserve"> aj synkopa. Pacienti, ktorí začínajú liečbu </w:t>
      </w:r>
      <w:r w:rsidR="009F3D3D" w:rsidRPr="00B95753">
        <w:rPr>
          <w:sz w:val="22"/>
          <w:szCs w:val="22"/>
          <w:lang w:eastAsia="cs-CZ"/>
        </w:rPr>
        <w:t>ADATAM</w:t>
      </w:r>
      <w:r w:rsidR="00840195">
        <w:rPr>
          <w:sz w:val="22"/>
          <w:szCs w:val="22"/>
          <w:lang w:eastAsia="cs-CZ"/>
        </w:rPr>
        <w:t>OM</w:t>
      </w:r>
      <w:r w:rsidRPr="00B95753">
        <w:rPr>
          <w:sz w:val="22"/>
          <w:szCs w:val="22"/>
          <w:lang w:eastAsia="cs-CZ"/>
        </w:rPr>
        <w:t xml:space="preserve"> , majú byť poučení, aby sa v prípade prvých príznakov ortostatickej hypotenzie (závrat, slabosť) posadili, alebo si ľahli, kým tieto príznaky neodznejú.</w:t>
      </w:r>
    </w:p>
    <w:p w14:paraId="64A2F85E" w14:textId="77777777" w:rsidR="00EC56A9" w:rsidRPr="00B95753" w:rsidRDefault="00EC56A9" w:rsidP="00753D44">
      <w:pPr>
        <w:ind w:right="778"/>
        <w:rPr>
          <w:sz w:val="22"/>
          <w:szCs w:val="22"/>
          <w:lang w:eastAsia="cs-CZ"/>
        </w:rPr>
      </w:pPr>
    </w:p>
    <w:p w14:paraId="5B1F11A7" w14:textId="4F009886" w:rsidR="00EC56A9" w:rsidRPr="00B95753" w:rsidRDefault="00EC56A9" w:rsidP="00753D44">
      <w:pPr>
        <w:ind w:right="778"/>
        <w:jc w:val="both"/>
        <w:rPr>
          <w:sz w:val="22"/>
          <w:szCs w:val="22"/>
          <w:lang w:eastAsia="cs-CZ"/>
        </w:rPr>
      </w:pPr>
      <w:r w:rsidRPr="00B95753">
        <w:rPr>
          <w:sz w:val="22"/>
          <w:szCs w:val="22"/>
          <w:lang w:eastAsia="cs-CZ"/>
        </w:rPr>
        <w:lastRenderedPageBreak/>
        <w:t>Aby sa minimalizovala možnosť vzniku posturálnej hypotenzie, má byť pacient pri liečbe antagonistami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pred začatím používania inhibítorov PDE5 hemodynamicky stabil</w:t>
      </w:r>
      <w:r w:rsidR="00840195">
        <w:rPr>
          <w:sz w:val="22"/>
          <w:szCs w:val="22"/>
          <w:lang w:eastAsia="cs-CZ"/>
        </w:rPr>
        <w:t>izova</w:t>
      </w:r>
      <w:r w:rsidRPr="00B95753">
        <w:rPr>
          <w:sz w:val="22"/>
          <w:szCs w:val="22"/>
          <w:lang w:eastAsia="cs-CZ"/>
        </w:rPr>
        <w:t>ný.</w:t>
      </w:r>
    </w:p>
    <w:p w14:paraId="51F515E6" w14:textId="77777777" w:rsidR="00EC56A9" w:rsidRPr="00B95753" w:rsidRDefault="00EC56A9" w:rsidP="00753D44">
      <w:pPr>
        <w:ind w:right="778"/>
        <w:rPr>
          <w:sz w:val="22"/>
          <w:szCs w:val="22"/>
          <w:lang w:eastAsia="cs-CZ"/>
        </w:rPr>
      </w:pPr>
    </w:p>
    <w:p w14:paraId="4255F76A" w14:textId="7F42409E" w:rsidR="00EC56A9" w:rsidRPr="00B95753" w:rsidRDefault="00EC56A9" w:rsidP="00753D44">
      <w:pPr>
        <w:ind w:right="778"/>
        <w:jc w:val="both"/>
        <w:rPr>
          <w:sz w:val="22"/>
          <w:szCs w:val="22"/>
          <w:lang w:eastAsia="cs-CZ"/>
        </w:rPr>
      </w:pPr>
      <w:r w:rsidRPr="00B95753">
        <w:rPr>
          <w:sz w:val="22"/>
          <w:szCs w:val="22"/>
          <w:lang w:eastAsia="cs-CZ"/>
        </w:rPr>
        <w:t xml:space="preserve">Symptomatická: Opatrnosť sa odporúča, ak sa </w:t>
      </w:r>
      <w:r w:rsidR="00D13F54" w:rsidRPr="009B5E44">
        <w:rPr>
          <w:sz w:val="22"/>
          <w:szCs w:val="22"/>
        </w:rPr>
        <w:t>antagonisty alfa</w:t>
      </w:r>
      <w:r w:rsidR="00D13F54" w:rsidRPr="009B5E44">
        <w:rPr>
          <w:sz w:val="22"/>
          <w:szCs w:val="22"/>
          <w:vertAlign w:val="subscript"/>
        </w:rPr>
        <w:t>1</w:t>
      </w:r>
      <w:r w:rsidR="00D13F54" w:rsidRPr="009B5E44">
        <w:rPr>
          <w:sz w:val="22"/>
          <w:szCs w:val="22"/>
        </w:rPr>
        <w:noBreakHyphen/>
        <w:t>adrenergických receptorov</w:t>
      </w:r>
      <w:r w:rsidRPr="00B95753">
        <w:rPr>
          <w:sz w:val="22"/>
          <w:szCs w:val="22"/>
          <w:lang w:eastAsia="cs-CZ"/>
        </w:rPr>
        <w:t xml:space="preserve"> vrátane tamsulozínu, podávajú spolu s inhibítormi PDE5 (napr. sildenafil, tadalafil, vardenafil). Antagonisty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a inhibítory PDE5 sú vazodilatanciá, ktoré môžu znížiť krvný tlak. Sú</w:t>
      </w:r>
      <w:r w:rsidR="002D0CBE">
        <w:rPr>
          <w:sz w:val="22"/>
          <w:szCs w:val="22"/>
          <w:lang w:eastAsia="cs-CZ"/>
        </w:rPr>
        <w:t>bežné</w:t>
      </w:r>
      <w:r w:rsidRPr="00B95753">
        <w:rPr>
          <w:sz w:val="22"/>
          <w:szCs w:val="22"/>
          <w:lang w:eastAsia="cs-CZ"/>
        </w:rPr>
        <w:t xml:space="preserve"> užívanie týchto dvoch liekových skupín môže potenciálne spôsobiť symptomatickú hypotenziu (</w:t>
      </w:r>
      <w:r w:rsidR="00C4068D">
        <w:rPr>
          <w:sz w:val="22"/>
          <w:szCs w:val="22"/>
          <w:lang w:eastAsia="cs-CZ"/>
        </w:rPr>
        <w:t>pozri</w:t>
      </w:r>
      <w:r w:rsidRPr="00B95753">
        <w:rPr>
          <w:sz w:val="22"/>
          <w:szCs w:val="22"/>
          <w:lang w:eastAsia="cs-CZ"/>
        </w:rPr>
        <w:t xml:space="preserve"> časť 4.5).</w:t>
      </w:r>
    </w:p>
    <w:p w14:paraId="770175B2" w14:textId="77777777" w:rsidR="00EC56A9" w:rsidRPr="00B95753" w:rsidRDefault="00EC56A9" w:rsidP="00753D44">
      <w:pPr>
        <w:ind w:right="778"/>
        <w:rPr>
          <w:sz w:val="22"/>
          <w:szCs w:val="22"/>
          <w:lang w:eastAsia="cs-CZ"/>
        </w:rPr>
      </w:pPr>
    </w:p>
    <w:p w14:paraId="0E0D25DA" w14:textId="2BB5F83E" w:rsidR="00EC56A9" w:rsidRPr="00B95753" w:rsidRDefault="00AC57AD" w:rsidP="00753D44">
      <w:pPr>
        <w:ind w:right="778"/>
        <w:rPr>
          <w:i/>
          <w:sz w:val="22"/>
          <w:szCs w:val="22"/>
          <w:lang w:eastAsia="cs-CZ"/>
        </w:rPr>
      </w:pPr>
      <w:r w:rsidRPr="00A379E5">
        <w:rPr>
          <w:i/>
          <w:iCs/>
          <w:sz w:val="22"/>
          <w:szCs w:val="22"/>
        </w:rPr>
        <w:t xml:space="preserve">Peroperačný syndróm vlajúcej </w:t>
      </w:r>
      <w:r w:rsidR="00EC56A9" w:rsidRPr="00B95753">
        <w:rPr>
          <w:i/>
          <w:sz w:val="22"/>
          <w:szCs w:val="22"/>
          <w:lang w:eastAsia="cs-CZ"/>
        </w:rPr>
        <w:t>dúhovky (IFIS)</w:t>
      </w:r>
      <w:r w:rsidR="00821BD5">
        <w:rPr>
          <w:i/>
          <w:sz w:val="22"/>
          <w:szCs w:val="22"/>
          <w:lang w:eastAsia="cs-CZ"/>
        </w:rPr>
        <w:t xml:space="preserve"> </w:t>
      </w:r>
    </w:p>
    <w:p w14:paraId="2971DD29" w14:textId="22E4164B" w:rsidR="00EC56A9" w:rsidRPr="00B95753" w:rsidRDefault="00EC56A9" w:rsidP="00753D44">
      <w:pPr>
        <w:ind w:right="778"/>
        <w:jc w:val="both"/>
        <w:rPr>
          <w:sz w:val="22"/>
          <w:szCs w:val="22"/>
          <w:lang w:eastAsia="cs-CZ"/>
        </w:rPr>
      </w:pPr>
      <w:r w:rsidRPr="00B95753">
        <w:rPr>
          <w:sz w:val="22"/>
          <w:szCs w:val="22"/>
          <w:lang w:eastAsia="cs-CZ"/>
        </w:rPr>
        <w:t xml:space="preserve">V priebehu operácie katarakty sa u niektorých pacientov súčasne alebo v minulosti liečených tamsulozínom pozoroval </w:t>
      </w:r>
      <w:r w:rsidR="00AC57AD" w:rsidRPr="00A379E5">
        <w:rPr>
          <w:sz w:val="22"/>
          <w:szCs w:val="22"/>
        </w:rPr>
        <w:t xml:space="preserve">peroperačný syndróm vlajúcej dúhovky </w:t>
      </w:r>
      <w:r w:rsidRPr="00B95753">
        <w:rPr>
          <w:sz w:val="22"/>
          <w:szCs w:val="22"/>
          <w:lang w:eastAsia="cs-CZ"/>
        </w:rPr>
        <w:t>(Intraoperative Floppy Iris Syndrom</w:t>
      </w:r>
      <w:r w:rsidR="00AC57AD">
        <w:rPr>
          <w:sz w:val="22"/>
          <w:szCs w:val="22"/>
          <w:lang w:eastAsia="cs-CZ"/>
        </w:rPr>
        <w:t>e</w:t>
      </w:r>
      <w:r w:rsidRPr="00B95753">
        <w:rPr>
          <w:sz w:val="22"/>
          <w:szCs w:val="22"/>
          <w:lang w:eastAsia="cs-CZ"/>
        </w:rPr>
        <w:t xml:space="preserve">, IFIS, variant syndrómu </w:t>
      </w:r>
      <w:r w:rsidR="00AC57AD">
        <w:rPr>
          <w:sz w:val="22"/>
          <w:szCs w:val="22"/>
          <w:lang w:eastAsia="cs-CZ"/>
        </w:rPr>
        <w:t>úzkej</w:t>
      </w:r>
      <w:r w:rsidRPr="00B95753">
        <w:rPr>
          <w:sz w:val="22"/>
          <w:szCs w:val="22"/>
          <w:lang w:eastAsia="cs-CZ"/>
        </w:rPr>
        <w:t xml:space="preserve"> zrenice). IFIS môže zvýšiť riziko očných komplikácií počas chirurgického výkonu i po ňom. Začatie liečby </w:t>
      </w:r>
      <w:r w:rsidR="009F3D3D" w:rsidRPr="00B95753">
        <w:rPr>
          <w:sz w:val="22"/>
          <w:szCs w:val="22"/>
          <w:lang w:eastAsia="cs-CZ"/>
        </w:rPr>
        <w:t>ADATA</w:t>
      </w:r>
      <w:r w:rsidR="006F2506">
        <w:rPr>
          <w:sz w:val="22"/>
          <w:szCs w:val="22"/>
          <w:lang w:eastAsia="cs-CZ"/>
        </w:rPr>
        <w:t>M</w:t>
      </w:r>
      <w:r w:rsidR="00AC57AD">
        <w:rPr>
          <w:sz w:val="22"/>
          <w:szCs w:val="22"/>
          <w:lang w:eastAsia="cs-CZ"/>
        </w:rPr>
        <w:t>OM</w:t>
      </w:r>
      <w:r w:rsidR="00A27114">
        <w:rPr>
          <w:sz w:val="22"/>
          <w:szCs w:val="22"/>
          <w:lang w:eastAsia="cs-CZ"/>
        </w:rPr>
        <w:t xml:space="preserve"> </w:t>
      </w:r>
      <w:r w:rsidRPr="00B95753">
        <w:rPr>
          <w:sz w:val="22"/>
          <w:szCs w:val="22"/>
          <w:lang w:eastAsia="cs-CZ"/>
        </w:rPr>
        <w:t>u pacientov s plánovanou operáciou katarakty sa preto neodporúča.</w:t>
      </w:r>
    </w:p>
    <w:p w14:paraId="103E33E1" w14:textId="77777777" w:rsidR="00EC56A9" w:rsidRPr="00B95753" w:rsidRDefault="00EC56A9" w:rsidP="00753D44">
      <w:pPr>
        <w:ind w:right="778"/>
        <w:rPr>
          <w:sz w:val="22"/>
          <w:szCs w:val="22"/>
          <w:lang w:eastAsia="cs-CZ"/>
        </w:rPr>
      </w:pPr>
    </w:p>
    <w:p w14:paraId="3D590B3E" w14:textId="2338061A" w:rsidR="00EC56A9" w:rsidRPr="00B95753" w:rsidRDefault="00EC56A9" w:rsidP="00753D44">
      <w:pPr>
        <w:ind w:right="778"/>
        <w:jc w:val="both"/>
        <w:rPr>
          <w:sz w:val="22"/>
          <w:szCs w:val="22"/>
          <w:lang w:eastAsia="cs-CZ"/>
        </w:rPr>
      </w:pPr>
      <w:r w:rsidRPr="00B95753">
        <w:rPr>
          <w:sz w:val="22"/>
          <w:szCs w:val="22"/>
          <w:lang w:eastAsia="cs-CZ"/>
        </w:rPr>
        <w:t xml:space="preserve">Pri predoperačnom vyšetrení musí chirurg a oftalmológ vziať do úvahy, či pacient plánovaný na operáciu katarakty sa v súčasnosti lieči alebo sa v minulosti liečil </w:t>
      </w:r>
      <w:r w:rsidR="009F3D3D" w:rsidRPr="00B95753">
        <w:rPr>
          <w:sz w:val="22"/>
          <w:szCs w:val="22"/>
          <w:lang w:eastAsia="cs-CZ"/>
        </w:rPr>
        <w:t>ADATAM</w:t>
      </w:r>
      <w:r w:rsidR="00AC57AD">
        <w:rPr>
          <w:sz w:val="22"/>
          <w:szCs w:val="22"/>
          <w:lang w:eastAsia="cs-CZ"/>
        </w:rPr>
        <w:t>OM</w:t>
      </w:r>
      <w:r w:rsidRPr="00B95753">
        <w:rPr>
          <w:sz w:val="22"/>
          <w:szCs w:val="22"/>
          <w:lang w:eastAsia="cs-CZ"/>
        </w:rPr>
        <w:t xml:space="preserve"> , aby mohlo byť zabezpečené vykonanie príslušných opatrení na liečbu IFIS počas operácie katarakty.</w:t>
      </w:r>
    </w:p>
    <w:p w14:paraId="1C110E76" w14:textId="77777777" w:rsidR="00EC56A9" w:rsidRPr="00B95753" w:rsidRDefault="00EC56A9" w:rsidP="00753D44">
      <w:pPr>
        <w:ind w:right="778"/>
        <w:jc w:val="both"/>
        <w:rPr>
          <w:sz w:val="22"/>
          <w:szCs w:val="22"/>
          <w:lang w:eastAsia="cs-CZ"/>
        </w:rPr>
      </w:pPr>
    </w:p>
    <w:p w14:paraId="55647C8A" w14:textId="77777777" w:rsidR="00EC56A9" w:rsidRPr="00B95753" w:rsidRDefault="00EC56A9" w:rsidP="00753D44">
      <w:pPr>
        <w:ind w:right="778"/>
        <w:jc w:val="both"/>
        <w:rPr>
          <w:sz w:val="22"/>
          <w:szCs w:val="22"/>
          <w:lang w:eastAsia="cs-CZ"/>
        </w:rPr>
      </w:pPr>
      <w:r w:rsidRPr="00B95753">
        <w:rPr>
          <w:sz w:val="22"/>
          <w:szCs w:val="22"/>
          <w:lang w:eastAsia="cs-CZ"/>
        </w:rPr>
        <w:t>Prerušenie liečby tamsulozínom 1 až 2 týždne pred operáciou katarakty sa považuje za užitočné, ale prínos a dĺžka požadovaného zastavenia terapie pred operáciou katarakty neboli stanovené.</w:t>
      </w:r>
    </w:p>
    <w:p w14:paraId="0B0A9267" w14:textId="77777777" w:rsidR="00EC56A9" w:rsidRPr="00B95753" w:rsidRDefault="00EC56A9" w:rsidP="00753D44">
      <w:pPr>
        <w:ind w:right="778"/>
        <w:rPr>
          <w:sz w:val="22"/>
          <w:szCs w:val="22"/>
          <w:lang w:eastAsia="cs-CZ"/>
        </w:rPr>
      </w:pPr>
    </w:p>
    <w:p w14:paraId="2F9F2BD9" w14:textId="77777777" w:rsidR="00EC56A9" w:rsidRPr="00B95753" w:rsidRDefault="006F2506" w:rsidP="00753D44">
      <w:pPr>
        <w:ind w:right="778"/>
        <w:rPr>
          <w:i/>
          <w:iCs/>
          <w:sz w:val="22"/>
          <w:szCs w:val="22"/>
          <w:lang w:eastAsia="cs-CZ"/>
        </w:rPr>
      </w:pPr>
      <w:r>
        <w:rPr>
          <w:i/>
          <w:iCs/>
          <w:sz w:val="22"/>
          <w:szCs w:val="22"/>
          <w:lang w:eastAsia="cs-CZ"/>
        </w:rPr>
        <w:t xml:space="preserve">Vytekajúce </w:t>
      </w:r>
      <w:r w:rsidR="00EC56A9" w:rsidRPr="00B95753">
        <w:rPr>
          <w:i/>
          <w:iCs/>
          <w:sz w:val="22"/>
          <w:szCs w:val="22"/>
          <w:lang w:eastAsia="cs-CZ"/>
        </w:rPr>
        <w:t>kapsuly</w:t>
      </w:r>
    </w:p>
    <w:p w14:paraId="0861E0AD" w14:textId="374ED888" w:rsidR="00EC56A9" w:rsidRPr="00B95753" w:rsidRDefault="00EC56A9" w:rsidP="00753D44">
      <w:pPr>
        <w:ind w:right="778"/>
        <w:jc w:val="both"/>
        <w:rPr>
          <w:sz w:val="22"/>
          <w:szCs w:val="22"/>
          <w:lang w:eastAsia="cs-CZ"/>
        </w:rPr>
      </w:pPr>
      <w:r w:rsidRPr="00B95753">
        <w:rPr>
          <w:sz w:val="22"/>
          <w:szCs w:val="22"/>
          <w:lang w:eastAsia="cs-CZ"/>
        </w:rPr>
        <w:t xml:space="preserve">Dutasterid sa vstrebáva kožou, preto je nutné zabrániť </w:t>
      </w:r>
      <w:r w:rsidR="00AD5630">
        <w:rPr>
          <w:sz w:val="22"/>
          <w:szCs w:val="22"/>
          <w:lang w:eastAsia="cs-CZ"/>
        </w:rPr>
        <w:t>kontakt</w:t>
      </w:r>
      <w:r w:rsidRPr="00B95753">
        <w:rPr>
          <w:sz w:val="22"/>
          <w:szCs w:val="22"/>
          <w:lang w:eastAsia="cs-CZ"/>
        </w:rPr>
        <w:t>u žien, detí a dospievajúcich s vytekajúcimi kapsulami (</w:t>
      </w:r>
      <w:r w:rsidR="00C4068D">
        <w:rPr>
          <w:sz w:val="22"/>
          <w:szCs w:val="22"/>
          <w:lang w:eastAsia="cs-CZ"/>
        </w:rPr>
        <w:t>pozri</w:t>
      </w:r>
      <w:r w:rsidRPr="00B95753">
        <w:rPr>
          <w:sz w:val="22"/>
          <w:szCs w:val="22"/>
          <w:lang w:eastAsia="cs-CZ"/>
        </w:rPr>
        <w:t xml:space="preserve"> časť 4.6). Ak dôjde ku kontaktu s </w:t>
      </w:r>
      <w:r w:rsidR="006F2506" w:rsidRPr="00B95753">
        <w:rPr>
          <w:sz w:val="22"/>
          <w:szCs w:val="22"/>
          <w:lang w:eastAsia="cs-CZ"/>
        </w:rPr>
        <w:t>vytekajúcimi</w:t>
      </w:r>
      <w:r w:rsidRPr="00B95753">
        <w:rPr>
          <w:sz w:val="22"/>
          <w:szCs w:val="22"/>
          <w:lang w:eastAsia="cs-CZ"/>
        </w:rPr>
        <w:t xml:space="preserve"> kapsulami, zasiahnutú oblasť je nutné ihneď umyť vodou a mydlom.</w:t>
      </w:r>
    </w:p>
    <w:p w14:paraId="2DF51335" w14:textId="77777777" w:rsidR="00EC56A9" w:rsidRPr="00B95753" w:rsidRDefault="00EC56A9" w:rsidP="00753D44">
      <w:pPr>
        <w:ind w:right="778"/>
        <w:rPr>
          <w:sz w:val="22"/>
          <w:szCs w:val="22"/>
          <w:lang w:eastAsia="cs-CZ"/>
        </w:rPr>
      </w:pPr>
    </w:p>
    <w:p w14:paraId="2DEEA13C" w14:textId="77777777" w:rsidR="00EC56A9" w:rsidRPr="00B95753" w:rsidRDefault="00EC56A9" w:rsidP="00753D44">
      <w:pPr>
        <w:ind w:right="778"/>
        <w:rPr>
          <w:i/>
          <w:sz w:val="22"/>
          <w:szCs w:val="22"/>
          <w:lang w:eastAsia="cs-CZ"/>
        </w:rPr>
      </w:pPr>
      <w:r w:rsidRPr="00B95753">
        <w:rPr>
          <w:i/>
          <w:sz w:val="22"/>
          <w:szCs w:val="22"/>
          <w:lang w:eastAsia="cs-CZ"/>
        </w:rPr>
        <w:t>Inhibítory CYP3A4 a CYP2D6</w:t>
      </w:r>
    </w:p>
    <w:p w14:paraId="36AC517D" w14:textId="66D59F03" w:rsidR="00EC56A9" w:rsidRPr="00B95753" w:rsidRDefault="00EC56A9" w:rsidP="00753D44">
      <w:pPr>
        <w:ind w:right="778"/>
        <w:jc w:val="both"/>
        <w:rPr>
          <w:sz w:val="22"/>
          <w:szCs w:val="22"/>
          <w:lang w:eastAsia="cs-CZ"/>
        </w:rPr>
      </w:pPr>
      <w:r w:rsidRPr="00B95753">
        <w:rPr>
          <w:sz w:val="22"/>
          <w:szCs w:val="22"/>
          <w:lang w:eastAsia="cs-CZ"/>
        </w:rPr>
        <w:t>Sú</w:t>
      </w:r>
      <w:r w:rsidR="002D0CBE">
        <w:rPr>
          <w:sz w:val="22"/>
          <w:szCs w:val="22"/>
          <w:lang w:eastAsia="cs-CZ"/>
        </w:rPr>
        <w:t>bežné</w:t>
      </w:r>
      <w:r w:rsidRPr="00B95753">
        <w:rPr>
          <w:sz w:val="22"/>
          <w:szCs w:val="22"/>
          <w:lang w:eastAsia="cs-CZ"/>
        </w:rPr>
        <w:t xml:space="preserve"> podávanie </w:t>
      </w:r>
      <w:r w:rsidR="002D0CBE">
        <w:rPr>
          <w:sz w:val="22"/>
          <w:szCs w:val="22"/>
          <w:lang w:eastAsia="cs-CZ"/>
        </w:rPr>
        <w:t>tamsulozín</w:t>
      </w:r>
      <w:r w:rsidR="00AD5630">
        <w:rPr>
          <w:sz w:val="22"/>
          <w:szCs w:val="22"/>
          <w:lang w:eastAsia="cs-CZ"/>
        </w:rPr>
        <w:t>ium</w:t>
      </w:r>
      <w:r w:rsidR="002D0CBE">
        <w:rPr>
          <w:sz w:val="22"/>
          <w:szCs w:val="22"/>
          <w:lang w:eastAsia="cs-CZ"/>
        </w:rPr>
        <w:t>chloridu</w:t>
      </w:r>
      <w:r w:rsidRPr="00B95753">
        <w:rPr>
          <w:sz w:val="22"/>
          <w:szCs w:val="22"/>
          <w:lang w:eastAsia="cs-CZ"/>
        </w:rPr>
        <w:t xml:space="preserve"> so silnými inhibítormi CYP3A4 (napr. ketokonazol) alebo v menšej miere so silnými inhibítormi CYP2D6 (napr. paroxetín) môže zvýšiť expozíciu tamsulozínu (</w:t>
      </w:r>
      <w:r w:rsidR="00C4068D">
        <w:rPr>
          <w:sz w:val="22"/>
          <w:szCs w:val="22"/>
          <w:lang w:eastAsia="cs-CZ"/>
        </w:rPr>
        <w:t>pozri</w:t>
      </w:r>
      <w:r w:rsidRPr="00B95753">
        <w:rPr>
          <w:sz w:val="22"/>
          <w:szCs w:val="22"/>
          <w:lang w:eastAsia="cs-CZ"/>
        </w:rPr>
        <w:t xml:space="preserve"> časť 4.5).</w:t>
      </w:r>
      <w:r w:rsidR="00AD5630" w:rsidRPr="00A379E5">
        <w:rPr>
          <w:sz w:val="22"/>
          <w:szCs w:val="22"/>
        </w:rPr>
        <w:t xml:space="preserve"> Tamsulozíniumchlorid</w:t>
      </w:r>
      <w:r w:rsidRPr="00B95753">
        <w:rPr>
          <w:sz w:val="22"/>
          <w:szCs w:val="22"/>
          <w:lang w:eastAsia="cs-CZ"/>
        </w:rPr>
        <w:t xml:space="preserve"> sa preto neodporúča pre pacientov užívajúcich silné inhibítory CYP3A4 a majú ho s opatrnosťou užívať pacienti, ktorí užívajú stredne silné inhibítory CYP3A4, silné alebo stredne silné inhibítory CYP2D6, kombináciu inhibítorov CYP3A4 a CYP2D6, alebo pacienti známi ako pomalí metabolizátori CYP2D6.</w:t>
      </w:r>
    </w:p>
    <w:p w14:paraId="0BBF0852" w14:textId="77777777" w:rsidR="00EC56A9" w:rsidRPr="00B95753" w:rsidRDefault="00EC56A9" w:rsidP="00753D44">
      <w:pPr>
        <w:ind w:right="778"/>
        <w:rPr>
          <w:sz w:val="22"/>
          <w:szCs w:val="22"/>
          <w:lang w:eastAsia="cs-CZ"/>
        </w:rPr>
      </w:pPr>
    </w:p>
    <w:p w14:paraId="3AAEF872" w14:textId="77777777" w:rsidR="00EC56A9" w:rsidRPr="00B95753" w:rsidRDefault="00EC56A9" w:rsidP="00753D44">
      <w:pPr>
        <w:ind w:right="778"/>
        <w:rPr>
          <w:i/>
          <w:sz w:val="22"/>
          <w:szCs w:val="22"/>
          <w:lang w:eastAsia="cs-CZ"/>
        </w:rPr>
      </w:pPr>
      <w:r w:rsidRPr="00B95753">
        <w:rPr>
          <w:i/>
          <w:sz w:val="22"/>
          <w:szCs w:val="22"/>
          <w:lang w:eastAsia="cs-CZ"/>
        </w:rPr>
        <w:t xml:space="preserve">Porucha </w:t>
      </w:r>
      <w:r w:rsidR="00BE414B">
        <w:rPr>
          <w:i/>
          <w:sz w:val="22"/>
          <w:szCs w:val="22"/>
          <w:lang w:eastAsia="cs-CZ"/>
        </w:rPr>
        <w:t xml:space="preserve">funkcie </w:t>
      </w:r>
      <w:r w:rsidRPr="00B95753">
        <w:rPr>
          <w:i/>
          <w:sz w:val="22"/>
          <w:szCs w:val="22"/>
          <w:lang w:eastAsia="cs-CZ"/>
        </w:rPr>
        <w:t>pečene</w:t>
      </w:r>
    </w:p>
    <w:p w14:paraId="657E1244" w14:textId="78CCB096" w:rsidR="00EC56A9" w:rsidRPr="00B95753" w:rsidRDefault="00EC56A9" w:rsidP="00753D44">
      <w:pPr>
        <w:ind w:right="778"/>
        <w:jc w:val="both"/>
        <w:rPr>
          <w:sz w:val="22"/>
          <w:szCs w:val="22"/>
          <w:lang w:eastAsia="cs-CZ"/>
        </w:rPr>
      </w:pPr>
      <w:r w:rsidRPr="00B95753">
        <w:rPr>
          <w:sz w:val="22"/>
          <w:szCs w:val="22"/>
          <w:lang w:eastAsia="cs-CZ"/>
        </w:rPr>
        <w:t xml:space="preserve">Dutasterid/tamzulozín </w:t>
      </w:r>
      <w:r w:rsidR="00BC6D55" w:rsidRPr="00A379E5">
        <w:rPr>
          <w:sz w:val="22"/>
          <w:szCs w:val="22"/>
        </w:rPr>
        <w:t xml:space="preserve">sa neskúmal </w:t>
      </w:r>
      <w:r w:rsidRPr="00B95753">
        <w:rPr>
          <w:sz w:val="22"/>
          <w:szCs w:val="22"/>
          <w:lang w:eastAsia="cs-CZ"/>
        </w:rPr>
        <w:t>u pacientov s </w:t>
      </w:r>
      <w:r w:rsidR="00BC6D55">
        <w:rPr>
          <w:sz w:val="22"/>
          <w:szCs w:val="22"/>
          <w:lang w:eastAsia="cs-CZ"/>
        </w:rPr>
        <w:t>ochorením</w:t>
      </w:r>
      <w:r w:rsidRPr="00B95753">
        <w:rPr>
          <w:sz w:val="22"/>
          <w:szCs w:val="22"/>
          <w:lang w:eastAsia="cs-CZ"/>
        </w:rPr>
        <w:t xml:space="preserve"> pečene. Pri podávaní </w:t>
      </w:r>
      <w:r w:rsidR="00A27114">
        <w:rPr>
          <w:sz w:val="22"/>
          <w:szCs w:val="22"/>
          <w:lang w:eastAsia="cs-CZ"/>
        </w:rPr>
        <w:t xml:space="preserve"> </w:t>
      </w:r>
      <w:r w:rsidR="009F3D3D" w:rsidRPr="00B95753">
        <w:rPr>
          <w:sz w:val="22"/>
          <w:szCs w:val="22"/>
          <w:lang w:eastAsia="cs-CZ"/>
        </w:rPr>
        <w:t>ADATAM</w:t>
      </w:r>
      <w:r w:rsidR="00BC6D55">
        <w:rPr>
          <w:sz w:val="22"/>
          <w:szCs w:val="22"/>
          <w:lang w:eastAsia="cs-CZ"/>
        </w:rPr>
        <w:t>U</w:t>
      </w:r>
      <w:r w:rsidRPr="00B95753">
        <w:rPr>
          <w:sz w:val="22"/>
          <w:szCs w:val="22"/>
          <w:lang w:eastAsia="cs-CZ"/>
        </w:rPr>
        <w:t xml:space="preserve"> pacientom s miernou až stredne </w:t>
      </w:r>
      <w:r w:rsidR="00BC6D55">
        <w:rPr>
          <w:sz w:val="22"/>
          <w:szCs w:val="22"/>
          <w:lang w:eastAsia="cs-CZ"/>
        </w:rPr>
        <w:t>závažn</w:t>
      </w:r>
      <w:r w:rsidRPr="00B95753">
        <w:rPr>
          <w:sz w:val="22"/>
          <w:szCs w:val="22"/>
          <w:lang w:eastAsia="cs-CZ"/>
        </w:rPr>
        <w:t xml:space="preserve">ou poruchou </w:t>
      </w:r>
      <w:r w:rsidR="00BC6D55">
        <w:rPr>
          <w:sz w:val="22"/>
          <w:szCs w:val="22"/>
          <w:lang w:eastAsia="cs-CZ"/>
        </w:rPr>
        <w:t xml:space="preserve">funkcie </w:t>
      </w:r>
      <w:r w:rsidRPr="00B95753">
        <w:rPr>
          <w:sz w:val="22"/>
          <w:szCs w:val="22"/>
          <w:lang w:eastAsia="cs-CZ"/>
        </w:rPr>
        <w:t>pečene je potrebná opatrnosť (</w:t>
      </w:r>
      <w:r w:rsidR="00C4068D">
        <w:rPr>
          <w:sz w:val="22"/>
          <w:szCs w:val="22"/>
          <w:lang w:eastAsia="cs-CZ"/>
        </w:rPr>
        <w:t>pozri</w:t>
      </w:r>
      <w:r w:rsidRPr="00B95753">
        <w:rPr>
          <w:sz w:val="22"/>
          <w:szCs w:val="22"/>
          <w:lang w:eastAsia="cs-CZ"/>
        </w:rPr>
        <w:t xml:space="preserve"> časť 4.2, časť 4.3 a časť 5.2).</w:t>
      </w:r>
    </w:p>
    <w:p w14:paraId="308FA747" w14:textId="77777777" w:rsidR="00EC56A9" w:rsidRPr="00B95753" w:rsidRDefault="00EC56A9" w:rsidP="00753D44">
      <w:pPr>
        <w:ind w:right="778"/>
        <w:rPr>
          <w:sz w:val="22"/>
          <w:szCs w:val="22"/>
          <w:lang w:eastAsia="cs-CZ"/>
        </w:rPr>
      </w:pPr>
    </w:p>
    <w:p w14:paraId="121109D7" w14:textId="77777777" w:rsidR="00EC56A9" w:rsidRPr="00B95753" w:rsidRDefault="00EC56A9" w:rsidP="00753D44">
      <w:pPr>
        <w:ind w:right="778"/>
        <w:rPr>
          <w:i/>
          <w:sz w:val="22"/>
          <w:szCs w:val="22"/>
          <w:lang w:eastAsia="cs-CZ"/>
        </w:rPr>
      </w:pPr>
      <w:r w:rsidRPr="00B95753">
        <w:rPr>
          <w:i/>
          <w:sz w:val="22"/>
          <w:szCs w:val="22"/>
          <w:lang w:eastAsia="cs-CZ"/>
        </w:rPr>
        <w:t>Sodík</w:t>
      </w:r>
    </w:p>
    <w:p w14:paraId="32B335AD" w14:textId="5F9F5A00" w:rsidR="00EC56A9" w:rsidRPr="00B95753" w:rsidRDefault="001B5D89" w:rsidP="00753D44">
      <w:pPr>
        <w:ind w:right="778"/>
        <w:jc w:val="both"/>
        <w:rPr>
          <w:sz w:val="22"/>
          <w:szCs w:val="22"/>
          <w:lang w:eastAsia="cs-CZ"/>
        </w:rPr>
      </w:pPr>
      <w:r w:rsidRPr="00966288">
        <w:rPr>
          <w:sz w:val="22"/>
          <w:szCs w:val="22"/>
          <w:lang w:eastAsia="cs-CZ"/>
        </w:rPr>
        <w:t xml:space="preserve">Tento liek obsahuje menej ako 1 mmol sodíka (23 mg) </w:t>
      </w:r>
      <w:r>
        <w:rPr>
          <w:sz w:val="22"/>
          <w:szCs w:val="22"/>
          <w:lang w:eastAsia="cs-CZ"/>
        </w:rPr>
        <w:t>v</w:t>
      </w:r>
      <w:r w:rsidRPr="00966288">
        <w:rPr>
          <w:sz w:val="22"/>
          <w:szCs w:val="22"/>
          <w:lang w:eastAsia="cs-CZ"/>
        </w:rPr>
        <w:t xml:space="preserve"> kapsul</w:t>
      </w:r>
      <w:r w:rsidR="00BC6D55">
        <w:rPr>
          <w:sz w:val="22"/>
          <w:szCs w:val="22"/>
          <w:lang w:eastAsia="cs-CZ"/>
        </w:rPr>
        <w:t>e</w:t>
      </w:r>
      <w:r w:rsidRPr="00966288">
        <w:rPr>
          <w:sz w:val="22"/>
          <w:szCs w:val="22"/>
          <w:lang w:eastAsia="cs-CZ"/>
        </w:rPr>
        <w:t xml:space="preserve">, </w:t>
      </w:r>
      <w:r>
        <w:rPr>
          <w:sz w:val="22"/>
          <w:szCs w:val="22"/>
          <w:lang w:eastAsia="cs-CZ"/>
        </w:rPr>
        <w:t xml:space="preserve">t.j. v podstate zanedbateľné množstvo </w:t>
      </w:r>
      <w:r w:rsidRPr="00966288">
        <w:rPr>
          <w:sz w:val="22"/>
          <w:szCs w:val="22"/>
          <w:lang w:eastAsia="cs-CZ"/>
        </w:rPr>
        <w:t>sodíka.</w:t>
      </w:r>
    </w:p>
    <w:p w14:paraId="201F0D02" w14:textId="77777777" w:rsidR="00EC56A9" w:rsidRPr="00B95753" w:rsidRDefault="00EC56A9" w:rsidP="00753D44">
      <w:pPr>
        <w:ind w:right="778"/>
        <w:rPr>
          <w:sz w:val="22"/>
          <w:szCs w:val="22"/>
          <w:lang w:eastAsia="cs-CZ"/>
        </w:rPr>
      </w:pPr>
    </w:p>
    <w:p w14:paraId="6242D36D"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4.5</w:t>
      </w:r>
      <w:r w:rsidRPr="00B95753">
        <w:rPr>
          <w:sz w:val="22"/>
          <w:szCs w:val="22"/>
          <w:lang w:eastAsia="cs-CZ"/>
        </w:rPr>
        <w:tab/>
      </w:r>
      <w:r w:rsidRPr="00B95753">
        <w:rPr>
          <w:b/>
          <w:sz w:val="22"/>
          <w:szCs w:val="22"/>
          <w:lang w:eastAsia="cs-CZ"/>
        </w:rPr>
        <w:t>Liekové a iné interakcie</w:t>
      </w:r>
    </w:p>
    <w:p w14:paraId="38B5E44D" w14:textId="77777777" w:rsidR="00EC56A9" w:rsidRPr="00B95753" w:rsidRDefault="00EC56A9" w:rsidP="00753D44">
      <w:pPr>
        <w:ind w:right="778"/>
        <w:rPr>
          <w:sz w:val="22"/>
          <w:szCs w:val="22"/>
          <w:lang w:eastAsia="cs-CZ"/>
        </w:rPr>
      </w:pPr>
    </w:p>
    <w:p w14:paraId="3504206F" w14:textId="7F4C92BB" w:rsidR="00EC56A9" w:rsidRPr="00B95753" w:rsidRDefault="00EC56A9" w:rsidP="00753D44">
      <w:pPr>
        <w:ind w:right="778"/>
        <w:rPr>
          <w:sz w:val="22"/>
          <w:szCs w:val="22"/>
          <w:lang w:eastAsia="cs-CZ"/>
        </w:rPr>
      </w:pPr>
      <w:r w:rsidRPr="00B95753">
        <w:rPr>
          <w:sz w:val="22"/>
          <w:szCs w:val="22"/>
          <w:lang w:eastAsia="cs-CZ"/>
        </w:rPr>
        <w:t xml:space="preserve">S kombináciou dutasterid/tamsulozín sa neuskutočnili žiadne štúdie interakcií. Nasledujúce </w:t>
      </w:r>
      <w:r w:rsidR="00BC6D55">
        <w:rPr>
          <w:sz w:val="22"/>
          <w:szCs w:val="22"/>
          <w:lang w:eastAsia="cs-CZ"/>
        </w:rPr>
        <w:t>údaje</w:t>
      </w:r>
      <w:r w:rsidRPr="00B95753">
        <w:rPr>
          <w:sz w:val="22"/>
          <w:szCs w:val="22"/>
          <w:lang w:eastAsia="cs-CZ"/>
        </w:rPr>
        <w:t xml:space="preserve"> vyjadrujú informácie dostupné o jednotlivých zložkách.</w:t>
      </w:r>
    </w:p>
    <w:p w14:paraId="7A5D2095" w14:textId="77777777" w:rsidR="00EC56A9" w:rsidRPr="00B95753" w:rsidRDefault="00EC56A9" w:rsidP="00753D44">
      <w:pPr>
        <w:ind w:right="778"/>
        <w:rPr>
          <w:sz w:val="22"/>
          <w:szCs w:val="22"/>
          <w:lang w:eastAsia="cs-CZ"/>
        </w:rPr>
      </w:pPr>
    </w:p>
    <w:p w14:paraId="61B7E14C" w14:textId="77777777" w:rsidR="00EC56A9" w:rsidRPr="00B95753" w:rsidRDefault="00EC56A9" w:rsidP="00753D44">
      <w:pPr>
        <w:ind w:right="778"/>
        <w:rPr>
          <w:i/>
          <w:sz w:val="22"/>
          <w:szCs w:val="22"/>
          <w:lang w:eastAsia="cs-CZ"/>
        </w:rPr>
      </w:pPr>
      <w:r w:rsidRPr="00B95753">
        <w:rPr>
          <w:i/>
          <w:sz w:val="22"/>
          <w:szCs w:val="22"/>
          <w:lang w:eastAsia="cs-CZ"/>
        </w:rPr>
        <w:t>Dutasterid</w:t>
      </w:r>
    </w:p>
    <w:p w14:paraId="664B1379" w14:textId="77777777" w:rsidR="00EC56A9" w:rsidRPr="00B95753" w:rsidRDefault="00EC56A9" w:rsidP="00753D44">
      <w:pPr>
        <w:ind w:right="778"/>
        <w:rPr>
          <w:sz w:val="22"/>
          <w:szCs w:val="22"/>
          <w:lang w:eastAsia="cs-CZ"/>
        </w:rPr>
      </w:pPr>
    </w:p>
    <w:p w14:paraId="6936F441" w14:textId="77777777" w:rsidR="00EC56A9" w:rsidRPr="00B95753" w:rsidRDefault="00EC56A9" w:rsidP="00753D44">
      <w:pPr>
        <w:ind w:right="778"/>
        <w:rPr>
          <w:sz w:val="22"/>
          <w:szCs w:val="22"/>
          <w:lang w:eastAsia="cs-CZ"/>
        </w:rPr>
      </w:pPr>
      <w:r w:rsidRPr="00B95753">
        <w:rPr>
          <w:sz w:val="22"/>
          <w:szCs w:val="22"/>
          <w:lang w:eastAsia="cs-CZ"/>
        </w:rPr>
        <w:t xml:space="preserve">Pre informácie o poklese koncentrácie PSA v sére počas liečby dutasteridom a pokyny týkajúce sa preukázania karcinómu prostaty, </w:t>
      </w:r>
      <w:r w:rsidR="00C4068D">
        <w:rPr>
          <w:sz w:val="22"/>
          <w:szCs w:val="22"/>
          <w:lang w:eastAsia="cs-CZ"/>
        </w:rPr>
        <w:t>pozri</w:t>
      </w:r>
      <w:r w:rsidRPr="00B95753">
        <w:rPr>
          <w:sz w:val="22"/>
          <w:szCs w:val="22"/>
          <w:lang w:eastAsia="cs-CZ"/>
        </w:rPr>
        <w:t xml:space="preserve"> časť 4.4.</w:t>
      </w:r>
    </w:p>
    <w:p w14:paraId="7C453FA5" w14:textId="77777777" w:rsidR="00EC56A9" w:rsidRPr="00B95753" w:rsidRDefault="00EC56A9" w:rsidP="00753D44">
      <w:pPr>
        <w:ind w:right="778"/>
        <w:rPr>
          <w:sz w:val="22"/>
          <w:szCs w:val="22"/>
          <w:lang w:eastAsia="cs-CZ"/>
        </w:rPr>
      </w:pPr>
    </w:p>
    <w:p w14:paraId="07A79B93" w14:textId="37A5FCE1" w:rsidR="00EC56A9" w:rsidRPr="00B95753" w:rsidRDefault="00BC6D55" w:rsidP="00753D44">
      <w:pPr>
        <w:keepNext/>
        <w:keepLines/>
        <w:spacing w:after="8"/>
        <w:ind w:right="778"/>
        <w:outlineLvl w:val="2"/>
        <w:rPr>
          <w:i/>
          <w:color w:val="000000"/>
          <w:sz w:val="22"/>
          <w:szCs w:val="22"/>
          <w:lang w:eastAsia="es-ES"/>
        </w:rPr>
      </w:pPr>
      <w:r w:rsidRPr="00EE393C">
        <w:rPr>
          <w:i/>
          <w:sz w:val="22"/>
          <w:szCs w:val="22"/>
        </w:rPr>
        <w:t>Účinky</w:t>
      </w:r>
      <w:r w:rsidR="00EC56A9" w:rsidRPr="00B95753">
        <w:rPr>
          <w:i/>
          <w:iCs/>
          <w:color w:val="000000"/>
          <w:sz w:val="22"/>
          <w:szCs w:val="22"/>
          <w:bdr w:val="nil"/>
          <w:lang w:eastAsia="es-ES"/>
        </w:rPr>
        <w:t xml:space="preserve"> iných liekov na farmakokinetiku dutasteridu </w:t>
      </w:r>
    </w:p>
    <w:p w14:paraId="440808FB" w14:textId="77777777" w:rsidR="00EC56A9" w:rsidRPr="00B95753" w:rsidRDefault="00EC56A9" w:rsidP="00753D44">
      <w:pPr>
        <w:ind w:right="778"/>
        <w:jc w:val="both"/>
        <w:rPr>
          <w:sz w:val="22"/>
          <w:szCs w:val="22"/>
          <w:lang w:eastAsia="cs-CZ"/>
        </w:rPr>
      </w:pPr>
      <w:r w:rsidRPr="00B95753">
        <w:rPr>
          <w:sz w:val="22"/>
          <w:szCs w:val="22"/>
          <w:lang w:eastAsia="cs-CZ"/>
        </w:rPr>
        <w:t xml:space="preserve">Dutasterid je eliminovaný prevažne metabolizáciou. Štúdie </w:t>
      </w:r>
      <w:r w:rsidRPr="00B95753">
        <w:rPr>
          <w:i/>
          <w:iCs/>
          <w:sz w:val="22"/>
          <w:szCs w:val="22"/>
          <w:lang w:eastAsia="cs-CZ"/>
        </w:rPr>
        <w:t>in vitro</w:t>
      </w:r>
      <w:r w:rsidRPr="00B95753">
        <w:rPr>
          <w:sz w:val="22"/>
          <w:szCs w:val="22"/>
          <w:lang w:eastAsia="cs-CZ"/>
        </w:rPr>
        <w:t xml:space="preserve"> naznačujú, že táto metabolizácia je katalyzovaná izoenzýmami CYP3A4 a CYP3A5. Formáln</w:t>
      </w:r>
      <w:r w:rsidR="001B5D89">
        <w:rPr>
          <w:sz w:val="22"/>
          <w:szCs w:val="22"/>
          <w:lang w:eastAsia="cs-CZ"/>
        </w:rPr>
        <w:t>e</w:t>
      </w:r>
      <w:r w:rsidR="00A27114">
        <w:rPr>
          <w:sz w:val="22"/>
          <w:szCs w:val="22"/>
          <w:lang w:eastAsia="cs-CZ"/>
        </w:rPr>
        <w:t xml:space="preserve"> </w:t>
      </w:r>
      <w:r w:rsidRPr="00B95753">
        <w:rPr>
          <w:sz w:val="22"/>
          <w:szCs w:val="22"/>
          <w:lang w:eastAsia="cs-CZ"/>
        </w:rPr>
        <w:t>interakčné štúdie so silnými inhibítormi CYP3A4 sa nevykonali. V populačnej farmakokinetickej štúdii však boli u malého počtu pacientov liečených súbežne verapamilom alebo diltiazemom (stredne silné inhibítory CYP3A4 a inhibítory P-glykoproteínu) zaznamenané priemerne 1,6-násobne (pri súčasnom podávaní s verapamilom) až 1,8-násobne (pri sú</w:t>
      </w:r>
      <w:r w:rsidR="001B5D89">
        <w:rPr>
          <w:sz w:val="22"/>
          <w:szCs w:val="22"/>
          <w:lang w:eastAsia="cs-CZ"/>
        </w:rPr>
        <w:t>bežnom</w:t>
      </w:r>
      <w:r w:rsidRPr="00B95753">
        <w:rPr>
          <w:sz w:val="22"/>
          <w:szCs w:val="22"/>
          <w:lang w:eastAsia="cs-CZ"/>
        </w:rPr>
        <w:t xml:space="preserve"> podávaní s diltiazemom) vyššie koncentrácie dutasteridu v sére než u ostatných pacientov.</w:t>
      </w:r>
    </w:p>
    <w:p w14:paraId="034D4FF7" w14:textId="77777777" w:rsidR="00EC56A9" w:rsidRPr="00B95753" w:rsidRDefault="00EC56A9" w:rsidP="00753D44">
      <w:pPr>
        <w:ind w:right="778"/>
        <w:rPr>
          <w:sz w:val="22"/>
          <w:szCs w:val="22"/>
          <w:lang w:eastAsia="cs-CZ"/>
        </w:rPr>
      </w:pPr>
    </w:p>
    <w:p w14:paraId="480174D9" w14:textId="26D0341B" w:rsidR="00EC56A9" w:rsidRPr="00B95753" w:rsidRDefault="00EC56A9" w:rsidP="00753D44">
      <w:pPr>
        <w:ind w:right="778"/>
        <w:jc w:val="both"/>
        <w:rPr>
          <w:sz w:val="22"/>
          <w:szCs w:val="22"/>
          <w:lang w:eastAsia="cs-CZ"/>
        </w:rPr>
      </w:pPr>
      <w:r w:rsidRPr="00B95753">
        <w:rPr>
          <w:sz w:val="22"/>
          <w:szCs w:val="22"/>
          <w:lang w:eastAsia="cs-CZ"/>
        </w:rPr>
        <w:t>Dlhodobé súbežné podávanie dutasteridu s liekmi, ktoré sú silnými inhibítormi izoenzýmu CYP3A4 (napr. ritonavir, indinavir, nefazod</w:t>
      </w:r>
      <w:r w:rsidR="005259C3">
        <w:rPr>
          <w:sz w:val="22"/>
          <w:szCs w:val="22"/>
          <w:lang w:eastAsia="cs-CZ"/>
        </w:rPr>
        <w:t>ó</w:t>
      </w:r>
      <w:r w:rsidRPr="00B95753">
        <w:rPr>
          <w:sz w:val="22"/>
          <w:szCs w:val="22"/>
          <w:lang w:eastAsia="cs-CZ"/>
        </w:rPr>
        <w:t xml:space="preserve">n, itrakonazol, perorálne podávaný ketokonazol), môže zvýšiť sérové koncentrácie dutasteridu. Pri zvýšenej expozícii dutasteridu nie je väčšia inhibícia 5-alfa-reduktázy pravdepodobná. Ak sa však zaznamenajú nežiaduce účinky, má sa zvážiť zníženie frekvencie dávkovania dutasteridu. Treba podotknúť, že v prípade inhibície enzýmu sa dlhý polčas môže ešte viac predĺžiť a môže trvať viac ako 6 mesiacov súbežnej terapie, </w:t>
      </w:r>
      <w:r w:rsidR="00E806D8">
        <w:rPr>
          <w:sz w:val="22"/>
          <w:szCs w:val="22"/>
          <w:lang w:eastAsia="cs-CZ"/>
        </w:rPr>
        <w:t>kým</w:t>
      </w:r>
      <w:r w:rsidRPr="00B95753">
        <w:rPr>
          <w:sz w:val="22"/>
          <w:szCs w:val="22"/>
          <w:lang w:eastAsia="cs-CZ"/>
        </w:rPr>
        <w:t xml:space="preserve"> sa dosiahne nový ustálený stav.</w:t>
      </w:r>
    </w:p>
    <w:p w14:paraId="7AEC728F" w14:textId="77777777" w:rsidR="00EC56A9" w:rsidRPr="00B95753" w:rsidRDefault="00EC56A9" w:rsidP="00753D44">
      <w:pPr>
        <w:ind w:right="778"/>
        <w:rPr>
          <w:sz w:val="22"/>
          <w:szCs w:val="22"/>
          <w:lang w:eastAsia="cs-CZ"/>
        </w:rPr>
      </w:pPr>
    </w:p>
    <w:p w14:paraId="5BF3E4F7" w14:textId="6BE1F0F8" w:rsidR="00EC56A9" w:rsidRPr="00B95753" w:rsidRDefault="00EC56A9" w:rsidP="00753D44">
      <w:pPr>
        <w:ind w:right="778"/>
        <w:jc w:val="both"/>
        <w:rPr>
          <w:sz w:val="22"/>
          <w:szCs w:val="22"/>
          <w:lang w:eastAsia="cs-CZ"/>
        </w:rPr>
      </w:pPr>
      <w:r w:rsidRPr="00B95753">
        <w:rPr>
          <w:sz w:val="22"/>
          <w:szCs w:val="22"/>
          <w:lang w:eastAsia="cs-CZ"/>
        </w:rPr>
        <w:t xml:space="preserve">Podanie 12 g </w:t>
      </w:r>
      <w:r w:rsidR="00E806D8">
        <w:rPr>
          <w:sz w:val="22"/>
          <w:szCs w:val="22"/>
          <w:lang w:eastAsia="cs-CZ"/>
        </w:rPr>
        <w:t>k</w:t>
      </w:r>
      <w:r w:rsidRPr="00B95753">
        <w:rPr>
          <w:sz w:val="22"/>
          <w:szCs w:val="22"/>
          <w:lang w:eastAsia="cs-CZ"/>
        </w:rPr>
        <w:t>olestyramínu jednu hodinu po užití</w:t>
      </w:r>
      <w:r w:rsidR="00E806D8">
        <w:rPr>
          <w:sz w:val="22"/>
          <w:szCs w:val="22"/>
          <w:lang w:eastAsia="cs-CZ"/>
        </w:rPr>
        <w:t xml:space="preserve"> </w:t>
      </w:r>
      <w:r w:rsidRPr="00B95753">
        <w:rPr>
          <w:sz w:val="22"/>
          <w:szCs w:val="22"/>
          <w:lang w:eastAsia="cs-CZ"/>
        </w:rPr>
        <w:t xml:space="preserve">jednorazovej dávky </w:t>
      </w:r>
      <w:r w:rsidR="00E806D8">
        <w:rPr>
          <w:sz w:val="22"/>
          <w:szCs w:val="22"/>
          <w:lang w:eastAsia="cs-CZ"/>
        </w:rPr>
        <w:t xml:space="preserve">5 mg </w:t>
      </w:r>
      <w:r w:rsidRPr="00B95753">
        <w:rPr>
          <w:sz w:val="22"/>
          <w:szCs w:val="22"/>
          <w:lang w:eastAsia="cs-CZ"/>
        </w:rPr>
        <w:t>dutasteridu neovplyvnilo farmakokinetiku dutasteridu.</w:t>
      </w:r>
    </w:p>
    <w:p w14:paraId="36A3ABE0" w14:textId="77777777" w:rsidR="00EC56A9" w:rsidRPr="00B95753" w:rsidRDefault="00EC56A9" w:rsidP="00753D44">
      <w:pPr>
        <w:ind w:right="778"/>
        <w:rPr>
          <w:sz w:val="22"/>
          <w:szCs w:val="22"/>
          <w:lang w:eastAsia="cs-CZ"/>
        </w:rPr>
      </w:pPr>
    </w:p>
    <w:p w14:paraId="4005898A" w14:textId="77777777" w:rsidR="00EC56A9" w:rsidRPr="00B95753" w:rsidRDefault="00EC56A9" w:rsidP="00753D44">
      <w:pPr>
        <w:ind w:right="778"/>
        <w:rPr>
          <w:i/>
          <w:sz w:val="22"/>
          <w:szCs w:val="22"/>
          <w:lang w:eastAsia="cs-CZ"/>
        </w:rPr>
      </w:pPr>
      <w:r w:rsidRPr="00B95753">
        <w:rPr>
          <w:i/>
          <w:sz w:val="22"/>
          <w:szCs w:val="22"/>
          <w:lang w:eastAsia="cs-CZ"/>
        </w:rPr>
        <w:t xml:space="preserve">Účinky dutasteridu na farmakokinetiku iných liekov </w:t>
      </w:r>
    </w:p>
    <w:p w14:paraId="2F7A52D1" w14:textId="55E64A2F" w:rsidR="00EC56A9" w:rsidRPr="00B95753" w:rsidRDefault="00EC56A9" w:rsidP="00753D44">
      <w:pPr>
        <w:ind w:right="778"/>
        <w:jc w:val="both"/>
        <w:rPr>
          <w:sz w:val="22"/>
          <w:szCs w:val="22"/>
          <w:lang w:eastAsia="cs-CZ"/>
        </w:rPr>
      </w:pPr>
      <w:bookmarkStart w:id="2" w:name="page7"/>
      <w:bookmarkEnd w:id="2"/>
      <w:r w:rsidRPr="00B95753">
        <w:rPr>
          <w:sz w:val="22"/>
          <w:szCs w:val="22"/>
          <w:lang w:eastAsia="cs-CZ"/>
        </w:rPr>
        <w:t xml:space="preserve">V malej (n=24) dvojtýždňovej štúdii na zdravých mužoch dutasterid (0,5 mg denne) neovplyvnil farmakokinetiku tamsulozínu ani terazosínu. Rovnako v tejto štúdii neboli pozorované žiadne </w:t>
      </w:r>
      <w:r w:rsidR="00E806D8">
        <w:rPr>
          <w:sz w:val="22"/>
          <w:szCs w:val="22"/>
          <w:lang w:eastAsia="cs-CZ"/>
        </w:rPr>
        <w:t>ná</w:t>
      </w:r>
      <w:r w:rsidRPr="00B95753">
        <w:rPr>
          <w:sz w:val="22"/>
          <w:szCs w:val="22"/>
          <w:lang w:eastAsia="cs-CZ"/>
        </w:rPr>
        <w:t>znaky farmakodynamickej interakcie.</w:t>
      </w:r>
    </w:p>
    <w:p w14:paraId="02C7F40C" w14:textId="77777777" w:rsidR="00EC56A9" w:rsidRPr="00B95753" w:rsidRDefault="00EC56A9" w:rsidP="00753D44">
      <w:pPr>
        <w:ind w:right="778"/>
        <w:rPr>
          <w:sz w:val="22"/>
          <w:szCs w:val="22"/>
          <w:lang w:eastAsia="cs-CZ"/>
        </w:rPr>
      </w:pPr>
    </w:p>
    <w:p w14:paraId="4BEA14D9" w14:textId="77777777" w:rsidR="00EC56A9" w:rsidRPr="00B95753" w:rsidRDefault="00EC56A9" w:rsidP="00753D44">
      <w:pPr>
        <w:ind w:right="778"/>
        <w:rPr>
          <w:sz w:val="22"/>
          <w:szCs w:val="22"/>
          <w:lang w:eastAsia="cs-CZ"/>
        </w:rPr>
      </w:pPr>
      <w:r w:rsidRPr="00B95753">
        <w:rPr>
          <w:sz w:val="22"/>
          <w:szCs w:val="22"/>
          <w:lang w:eastAsia="cs-CZ"/>
        </w:rPr>
        <w:t xml:space="preserve">Dutasterid nemá vplyv na farmakokinetiku warfarínu ani digoxínu. To svedčí o tom, že dutasterid neinhibuje/neindukuje CYP2C9 izoenzým ani transportér P-glykoproteín. </w:t>
      </w:r>
      <w:r w:rsidRPr="001B5D89">
        <w:rPr>
          <w:iCs/>
          <w:sz w:val="22"/>
          <w:szCs w:val="22"/>
          <w:lang w:eastAsia="cs-CZ"/>
        </w:rPr>
        <w:t>Interakčné štúdie</w:t>
      </w:r>
      <w:r w:rsidRPr="00B95753">
        <w:rPr>
          <w:i/>
          <w:iCs/>
          <w:sz w:val="22"/>
          <w:szCs w:val="22"/>
          <w:lang w:eastAsia="cs-CZ"/>
        </w:rPr>
        <w:t xml:space="preserve"> in vitro</w:t>
      </w:r>
      <w:r w:rsidRPr="00B95753">
        <w:rPr>
          <w:sz w:val="22"/>
          <w:szCs w:val="22"/>
          <w:lang w:eastAsia="cs-CZ"/>
        </w:rPr>
        <w:t xml:space="preserve"> svedčia o tom, že dutasterid neinhibuje izoenzýmy CYP1A2, CYP2D6, CYP2C9, CYP2C19 ani CYP3A4.</w:t>
      </w:r>
    </w:p>
    <w:p w14:paraId="6E2EB447" w14:textId="77777777" w:rsidR="00EC56A9" w:rsidRPr="00B95753" w:rsidRDefault="00EC56A9" w:rsidP="00753D44">
      <w:pPr>
        <w:ind w:right="778"/>
        <w:rPr>
          <w:sz w:val="22"/>
          <w:szCs w:val="22"/>
          <w:lang w:eastAsia="cs-CZ"/>
        </w:rPr>
      </w:pPr>
    </w:p>
    <w:p w14:paraId="10C70AC5" w14:textId="77777777" w:rsidR="00EC56A9" w:rsidRPr="00B95753" w:rsidRDefault="00EC56A9" w:rsidP="00753D44">
      <w:pPr>
        <w:ind w:right="778"/>
        <w:rPr>
          <w:i/>
          <w:sz w:val="22"/>
          <w:szCs w:val="22"/>
          <w:lang w:eastAsia="cs-CZ"/>
        </w:rPr>
      </w:pPr>
      <w:r w:rsidRPr="00B95753">
        <w:rPr>
          <w:i/>
          <w:sz w:val="22"/>
          <w:szCs w:val="22"/>
          <w:lang w:eastAsia="cs-CZ"/>
        </w:rPr>
        <w:t>Tamsulozín</w:t>
      </w:r>
    </w:p>
    <w:p w14:paraId="3EF4EE86" w14:textId="77777777" w:rsidR="00EC56A9" w:rsidRPr="00B95753" w:rsidRDefault="00EC56A9" w:rsidP="00753D44">
      <w:pPr>
        <w:ind w:right="778"/>
        <w:rPr>
          <w:sz w:val="22"/>
          <w:szCs w:val="22"/>
          <w:lang w:eastAsia="cs-CZ"/>
        </w:rPr>
      </w:pPr>
    </w:p>
    <w:p w14:paraId="556F650B" w14:textId="50CD5DC8" w:rsidR="00EC56A9" w:rsidRPr="00B95753" w:rsidRDefault="00EC56A9" w:rsidP="00753D44">
      <w:pPr>
        <w:ind w:right="778"/>
        <w:jc w:val="both"/>
        <w:rPr>
          <w:sz w:val="22"/>
          <w:szCs w:val="22"/>
          <w:lang w:eastAsia="cs-CZ"/>
        </w:rPr>
      </w:pPr>
      <w:r w:rsidRPr="00B95753">
        <w:rPr>
          <w:sz w:val="22"/>
          <w:szCs w:val="22"/>
          <w:lang w:eastAsia="cs-CZ"/>
        </w:rPr>
        <w:t>Sú</w:t>
      </w:r>
      <w:r w:rsidR="002D0CBE">
        <w:rPr>
          <w:sz w:val="22"/>
          <w:szCs w:val="22"/>
          <w:lang w:eastAsia="cs-CZ"/>
        </w:rPr>
        <w:t>bežné</w:t>
      </w:r>
      <w:r w:rsidRPr="00B95753">
        <w:rPr>
          <w:sz w:val="22"/>
          <w:szCs w:val="22"/>
          <w:lang w:eastAsia="cs-CZ"/>
        </w:rPr>
        <w:t xml:space="preserve"> podávanie tamsulozín</w:t>
      </w:r>
      <w:r w:rsidR="00E806D8">
        <w:rPr>
          <w:sz w:val="22"/>
          <w:szCs w:val="22"/>
          <w:lang w:eastAsia="cs-CZ"/>
        </w:rPr>
        <w:t>ium</w:t>
      </w:r>
      <w:r w:rsidR="00741C2A">
        <w:rPr>
          <w:sz w:val="22"/>
          <w:szCs w:val="22"/>
          <w:lang w:eastAsia="cs-CZ"/>
        </w:rPr>
        <w:t>chlorid</w:t>
      </w:r>
      <w:r w:rsidRPr="00B95753">
        <w:rPr>
          <w:sz w:val="22"/>
          <w:szCs w:val="22"/>
          <w:lang w:eastAsia="cs-CZ"/>
        </w:rPr>
        <w:t>u s liekmi, ktoré môžu znižovať krvný tlak, vrátane anestetík, inhibítorov PDE5 a ďalších antagonistov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môže viesť k znásobeniu hypotenzných účinkov. Dutasterid</w:t>
      </w:r>
      <w:r w:rsidR="001933A4">
        <w:rPr>
          <w:sz w:val="22"/>
          <w:szCs w:val="22"/>
          <w:lang w:eastAsia="cs-CZ"/>
        </w:rPr>
        <w:t>/</w:t>
      </w:r>
      <w:r w:rsidRPr="00B95753">
        <w:rPr>
          <w:sz w:val="22"/>
          <w:szCs w:val="22"/>
          <w:lang w:eastAsia="cs-CZ"/>
        </w:rPr>
        <w:t>tamsulozín sa nemá užívať v kombinácii s ďalšími antagonistami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w:t>
      </w:r>
    </w:p>
    <w:p w14:paraId="2D843316" w14:textId="77777777" w:rsidR="00EC56A9" w:rsidRPr="00B95753" w:rsidRDefault="00EC56A9" w:rsidP="00753D44">
      <w:pPr>
        <w:ind w:right="778"/>
        <w:rPr>
          <w:sz w:val="22"/>
          <w:szCs w:val="22"/>
          <w:lang w:eastAsia="cs-CZ"/>
        </w:rPr>
      </w:pPr>
    </w:p>
    <w:p w14:paraId="43A88F89" w14:textId="3C081E6B" w:rsidR="00EC56A9" w:rsidRPr="00B95753" w:rsidRDefault="00EC56A9" w:rsidP="00753D44">
      <w:pPr>
        <w:ind w:right="778"/>
        <w:jc w:val="both"/>
        <w:rPr>
          <w:sz w:val="22"/>
          <w:szCs w:val="22"/>
          <w:lang w:eastAsia="cs-CZ"/>
        </w:rPr>
      </w:pPr>
      <w:r w:rsidRPr="00B95753">
        <w:rPr>
          <w:sz w:val="22"/>
          <w:szCs w:val="22"/>
          <w:lang w:eastAsia="cs-CZ"/>
        </w:rPr>
        <w:t>Sú</w:t>
      </w:r>
      <w:r w:rsidR="001933A4">
        <w:rPr>
          <w:sz w:val="22"/>
          <w:szCs w:val="22"/>
          <w:lang w:eastAsia="cs-CZ"/>
        </w:rPr>
        <w:t>bežné</w:t>
      </w:r>
      <w:r w:rsidRPr="00B95753">
        <w:rPr>
          <w:sz w:val="22"/>
          <w:szCs w:val="22"/>
          <w:lang w:eastAsia="cs-CZ"/>
        </w:rPr>
        <w:t xml:space="preserve"> podávanie tamsulozín</w:t>
      </w:r>
      <w:r w:rsidR="00E806D8">
        <w:rPr>
          <w:sz w:val="22"/>
          <w:szCs w:val="22"/>
          <w:lang w:eastAsia="cs-CZ"/>
        </w:rPr>
        <w:t>ium</w:t>
      </w:r>
      <w:r w:rsidR="001933A4" w:rsidRPr="00B95753">
        <w:rPr>
          <w:sz w:val="22"/>
          <w:szCs w:val="22"/>
          <w:lang w:eastAsia="cs-CZ"/>
        </w:rPr>
        <w:t>chloridu</w:t>
      </w:r>
      <w:r w:rsidRPr="00B95753">
        <w:rPr>
          <w:sz w:val="22"/>
          <w:szCs w:val="22"/>
          <w:lang w:eastAsia="cs-CZ"/>
        </w:rPr>
        <w:t xml:space="preserve"> s ketokonazolom (silný inhibítor CYP3A4) viedlo k</w:t>
      </w:r>
      <w:r w:rsidR="00B45A51">
        <w:rPr>
          <w:sz w:val="22"/>
          <w:szCs w:val="22"/>
          <w:lang w:eastAsia="cs-CZ"/>
        </w:rPr>
        <w:t xml:space="preserve"> 2,2-násobnému </w:t>
      </w:r>
      <w:r w:rsidRPr="00B95753">
        <w:rPr>
          <w:sz w:val="22"/>
          <w:szCs w:val="22"/>
          <w:lang w:eastAsia="cs-CZ"/>
        </w:rPr>
        <w:t>zvýšeniu C</w:t>
      </w:r>
      <w:r w:rsidRPr="00B95753">
        <w:rPr>
          <w:sz w:val="22"/>
          <w:szCs w:val="22"/>
          <w:vertAlign w:val="subscript"/>
          <w:lang w:eastAsia="cs-CZ"/>
        </w:rPr>
        <w:t>max</w:t>
      </w:r>
      <w:r w:rsidR="001933A4">
        <w:rPr>
          <w:sz w:val="22"/>
          <w:szCs w:val="22"/>
          <w:lang w:eastAsia="cs-CZ"/>
        </w:rPr>
        <w:t xml:space="preserve"> a</w:t>
      </w:r>
      <w:r w:rsidR="00B45A51">
        <w:rPr>
          <w:sz w:val="22"/>
          <w:szCs w:val="22"/>
          <w:lang w:eastAsia="cs-CZ"/>
        </w:rPr>
        <w:t xml:space="preserve"> k 2,8-násobnému zvýšeniu </w:t>
      </w:r>
      <w:r w:rsidR="001933A4">
        <w:rPr>
          <w:sz w:val="22"/>
          <w:szCs w:val="22"/>
          <w:lang w:eastAsia="cs-CZ"/>
        </w:rPr>
        <w:t xml:space="preserve">AUC </w:t>
      </w:r>
      <w:r w:rsidRPr="00B95753">
        <w:rPr>
          <w:sz w:val="22"/>
          <w:szCs w:val="22"/>
          <w:lang w:eastAsia="cs-CZ"/>
        </w:rPr>
        <w:t>tamsulozín</w:t>
      </w:r>
      <w:r w:rsidR="00947903">
        <w:rPr>
          <w:sz w:val="22"/>
          <w:szCs w:val="22"/>
          <w:lang w:eastAsia="cs-CZ"/>
        </w:rPr>
        <w:t>ium</w:t>
      </w:r>
      <w:r w:rsidR="001933A4">
        <w:rPr>
          <w:sz w:val="22"/>
          <w:szCs w:val="22"/>
          <w:lang w:eastAsia="cs-CZ"/>
        </w:rPr>
        <w:t>chlorid</w:t>
      </w:r>
      <w:r w:rsidRPr="00B95753">
        <w:rPr>
          <w:sz w:val="22"/>
          <w:szCs w:val="22"/>
          <w:lang w:eastAsia="cs-CZ"/>
        </w:rPr>
        <w:t>u. Sú</w:t>
      </w:r>
      <w:r w:rsidR="002D0CBE">
        <w:rPr>
          <w:sz w:val="22"/>
          <w:szCs w:val="22"/>
          <w:lang w:eastAsia="cs-CZ"/>
        </w:rPr>
        <w:t>bežné</w:t>
      </w:r>
      <w:r w:rsidRPr="00B95753">
        <w:rPr>
          <w:sz w:val="22"/>
          <w:szCs w:val="22"/>
          <w:lang w:eastAsia="cs-CZ"/>
        </w:rPr>
        <w:t xml:space="preserve"> podávanie tamsulozín</w:t>
      </w:r>
      <w:r w:rsidR="00B45A51">
        <w:rPr>
          <w:sz w:val="22"/>
          <w:szCs w:val="22"/>
          <w:lang w:eastAsia="cs-CZ"/>
        </w:rPr>
        <w:t>ium</w:t>
      </w:r>
      <w:r w:rsidR="002D0CBE">
        <w:rPr>
          <w:sz w:val="22"/>
          <w:szCs w:val="22"/>
          <w:lang w:eastAsia="cs-CZ"/>
        </w:rPr>
        <w:t>chlor</w:t>
      </w:r>
      <w:r w:rsidR="00B45A51">
        <w:rPr>
          <w:sz w:val="22"/>
          <w:szCs w:val="22"/>
          <w:lang w:eastAsia="cs-CZ"/>
        </w:rPr>
        <w:t>idu</w:t>
      </w:r>
      <w:r w:rsidRPr="00B95753">
        <w:rPr>
          <w:sz w:val="22"/>
          <w:szCs w:val="22"/>
          <w:lang w:eastAsia="cs-CZ"/>
        </w:rPr>
        <w:t xml:space="preserve"> s paroxetínom (silným inhibítorom CYP2D6) viedlo k</w:t>
      </w:r>
      <w:r w:rsidR="00B45A51">
        <w:rPr>
          <w:sz w:val="22"/>
          <w:szCs w:val="22"/>
          <w:lang w:eastAsia="cs-CZ"/>
        </w:rPr>
        <w:t xml:space="preserve"> 1,3-násobnému </w:t>
      </w:r>
      <w:r w:rsidRPr="00B95753">
        <w:rPr>
          <w:sz w:val="22"/>
          <w:szCs w:val="22"/>
          <w:lang w:eastAsia="cs-CZ"/>
        </w:rPr>
        <w:t>zvýšeniu C</w:t>
      </w:r>
      <w:r w:rsidRPr="00B95753">
        <w:rPr>
          <w:sz w:val="22"/>
          <w:szCs w:val="22"/>
          <w:vertAlign w:val="subscript"/>
          <w:lang w:eastAsia="cs-CZ"/>
        </w:rPr>
        <w:t>max</w:t>
      </w:r>
      <w:r w:rsidRPr="00B95753">
        <w:rPr>
          <w:sz w:val="22"/>
          <w:szCs w:val="22"/>
          <w:lang w:eastAsia="cs-CZ"/>
        </w:rPr>
        <w:t xml:space="preserve"> a</w:t>
      </w:r>
      <w:r w:rsidR="00B45A51">
        <w:rPr>
          <w:sz w:val="22"/>
          <w:szCs w:val="22"/>
          <w:lang w:eastAsia="cs-CZ"/>
        </w:rPr>
        <w:t xml:space="preserve"> k 1,6-násobnému zvýšeniu </w:t>
      </w:r>
      <w:r w:rsidRPr="00B95753">
        <w:rPr>
          <w:sz w:val="22"/>
          <w:szCs w:val="22"/>
          <w:lang w:eastAsia="cs-CZ"/>
        </w:rPr>
        <w:t>AUC tamsulozín</w:t>
      </w:r>
      <w:r w:rsidR="00B45A51">
        <w:rPr>
          <w:sz w:val="22"/>
          <w:szCs w:val="22"/>
          <w:lang w:eastAsia="cs-CZ"/>
        </w:rPr>
        <w:t>ium</w:t>
      </w:r>
      <w:r w:rsidR="002D0CBE">
        <w:rPr>
          <w:sz w:val="22"/>
          <w:szCs w:val="22"/>
          <w:lang w:eastAsia="cs-CZ"/>
        </w:rPr>
        <w:t>chlorid</w:t>
      </w:r>
      <w:r w:rsidRPr="00B95753">
        <w:rPr>
          <w:sz w:val="22"/>
          <w:szCs w:val="22"/>
          <w:lang w:eastAsia="cs-CZ"/>
        </w:rPr>
        <w:t>u. Podobné zvýšenie účinku sa očakáva u pomalých metabolizátorov CYP2D6 v porovnaní s rýchlymi metabolizátormi, ak sa tamsulozín podáva so silným inhibítorom CYP3A4. Účinky sú</w:t>
      </w:r>
      <w:r w:rsidR="002D0CBE">
        <w:rPr>
          <w:sz w:val="22"/>
          <w:szCs w:val="22"/>
          <w:lang w:eastAsia="cs-CZ"/>
        </w:rPr>
        <w:t>bežného</w:t>
      </w:r>
      <w:r w:rsidRPr="00B95753">
        <w:rPr>
          <w:sz w:val="22"/>
          <w:szCs w:val="22"/>
          <w:lang w:eastAsia="cs-CZ"/>
        </w:rPr>
        <w:t xml:space="preserve"> podávania oboch inhibítorov, CYP3A4 ako aj CYP2D6 s tamsulozín</w:t>
      </w:r>
      <w:r w:rsidR="00B45A51">
        <w:rPr>
          <w:sz w:val="22"/>
          <w:szCs w:val="22"/>
          <w:lang w:eastAsia="cs-CZ"/>
        </w:rPr>
        <w:t>ium</w:t>
      </w:r>
      <w:r w:rsidR="002D0CBE">
        <w:rPr>
          <w:sz w:val="22"/>
          <w:szCs w:val="22"/>
          <w:lang w:eastAsia="cs-CZ"/>
        </w:rPr>
        <w:t>chloridom</w:t>
      </w:r>
      <w:r w:rsidRPr="00B95753">
        <w:rPr>
          <w:sz w:val="22"/>
          <w:szCs w:val="22"/>
          <w:lang w:eastAsia="cs-CZ"/>
        </w:rPr>
        <w:t xml:space="preserve"> neboli klinicky hodnotené, avšak existuje potenciál pre významné zvýšenie expozície tamsulozínu (</w:t>
      </w:r>
      <w:r w:rsidR="00C4068D">
        <w:rPr>
          <w:sz w:val="22"/>
          <w:szCs w:val="22"/>
          <w:lang w:eastAsia="cs-CZ"/>
        </w:rPr>
        <w:t>pozri</w:t>
      </w:r>
      <w:r w:rsidRPr="00B95753">
        <w:rPr>
          <w:sz w:val="22"/>
          <w:szCs w:val="22"/>
          <w:lang w:eastAsia="cs-CZ"/>
        </w:rPr>
        <w:t xml:space="preserve"> časť 4.4).</w:t>
      </w:r>
    </w:p>
    <w:p w14:paraId="34974B9E" w14:textId="77777777" w:rsidR="00EC56A9" w:rsidRPr="00B95753" w:rsidRDefault="00EC56A9" w:rsidP="00753D44">
      <w:pPr>
        <w:ind w:right="778"/>
        <w:rPr>
          <w:sz w:val="22"/>
          <w:szCs w:val="22"/>
          <w:lang w:eastAsia="cs-CZ"/>
        </w:rPr>
      </w:pPr>
    </w:p>
    <w:p w14:paraId="2B3CC5DD" w14:textId="77777777" w:rsidR="00EC56A9" w:rsidRPr="00B95753" w:rsidRDefault="00EC56A9" w:rsidP="00753D44">
      <w:pPr>
        <w:ind w:right="778"/>
        <w:jc w:val="both"/>
        <w:rPr>
          <w:sz w:val="22"/>
          <w:szCs w:val="22"/>
          <w:lang w:eastAsia="cs-CZ"/>
        </w:rPr>
      </w:pPr>
      <w:r w:rsidRPr="00B95753">
        <w:rPr>
          <w:sz w:val="22"/>
          <w:szCs w:val="22"/>
          <w:lang w:eastAsia="cs-CZ"/>
        </w:rPr>
        <w:t>Sú</w:t>
      </w:r>
      <w:r w:rsidR="002D0CBE">
        <w:rPr>
          <w:sz w:val="22"/>
          <w:szCs w:val="22"/>
          <w:lang w:eastAsia="cs-CZ"/>
        </w:rPr>
        <w:t>bežné</w:t>
      </w:r>
      <w:r w:rsidRPr="00B95753">
        <w:rPr>
          <w:sz w:val="22"/>
          <w:szCs w:val="22"/>
          <w:lang w:eastAsia="cs-CZ"/>
        </w:rPr>
        <w:t xml:space="preserve"> podávanie </w:t>
      </w:r>
      <w:r w:rsidR="002D0CBE">
        <w:rPr>
          <w:sz w:val="22"/>
          <w:szCs w:val="22"/>
          <w:lang w:eastAsia="cs-CZ"/>
        </w:rPr>
        <w:t>tamsulozín</w:t>
      </w:r>
      <w:r w:rsidR="00B45A51">
        <w:rPr>
          <w:sz w:val="22"/>
          <w:szCs w:val="22"/>
          <w:lang w:eastAsia="cs-CZ"/>
        </w:rPr>
        <w:t>ium</w:t>
      </w:r>
      <w:r w:rsidR="002D0CBE">
        <w:rPr>
          <w:sz w:val="22"/>
          <w:szCs w:val="22"/>
          <w:lang w:eastAsia="cs-CZ"/>
        </w:rPr>
        <w:t>chloridu</w:t>
      </w:r>
      <w:r w:rsidRPr="00B95753">
        <w:rPr>
          <w:sz w:val="22"/>
          <w:szCs w:val="22"/>
          <w:lang w:eastAsia="cs-CZ"/>
        </w:rPr>
        <w:t xml:space="preserve"> (0,4 mg) a cimetidínu (400 mg každých 6 hodín počas 6 dní) viedlo k zníženiu klírens</w:t>
      </w:r>
      <w:r w:rsidR="00B45A51">
        <w:rPr>
          <w:sz w:val="22"/>
          <w:szCs w:val="22"/>
          <w:lang w:eastAsia="cs-CZ"/>
        </w:rPr>
        <w:t>u</w:t>
      </w:r>
      <w:r w:rsidRPr="00B95753">
        <w:rPr>
          <w:sz w:val="22"/>
          <w:szCs w:val="22"/>
          <w:lang w:eastAsia="cs-CZ"/>
        </w:rPr>
        <w:t xml:space="preserve"> (26 %) a zvýšeniu AUC (44 %) </w:t>
      </w:r>
      <w:r w:rsidR="002D0CBE">
        <w:rPr>
          <w:sz w:val="22"/>
          <w:szCs w:val="22"/>
          <w:lang w:eastAsia="cs-CZ"/>
        </w:rPr>
        <w:lastRenderedPageBreak/>
        <w:t>tamsulozín</w:t>
      </w:r>
      <w:r w:rsidR="00B45A51">
        <w:rPr>
          <w:sz w:val="22"/>
          <w:szCs w:val="22"/>
          <w:lang w:eastAsia="cs-CZ"/>
        </w:rPr>
        <w:t>ium</w:t>
      </w:r>
      <w:r w:rsidR="002D0CBE">
        <w:rPr>
          <w:sz w:val="22"/>
          <w:szCs w:val="22"/>
          <w:lang w:eastAsia="cs-CZ"/>
        </w:rPr>
        <w:t>chloridu</w:t>
      </w:r>
      <w:r w:rsidRPr="00B95753">
        <w:rPr>
          <w:sz w:val="22"/>
          <w:szCs w:val="22"/>
          <w:lang w:eastAsia="cs-CZ"/>
        </w:rPr>
        <w:t>. Pri podávaní dutasteridu/tamsulozínu v kombinácii s cimetidínom je potrebná opatrnosť.</w:t>
      </w:r>
    </w:p>
    <w:p w14:paraId="557F847A" w14:textId="77777777" w:rsidR="00EC56A9" w:rsidRPr="00B95753" w:rsidRDefault="00EC56A9" w:rsidP="00753D44">
      <w:pPr>
        <w:ind w:right="778"/>
        <w:rPr>
          <w:sz w:val="22"/>
          <w:szCs w:val="22"/>
          <w:lang w:eastAsia="cs-CZ"/>
        </w:rPr>
      </w:pPr>
    </w:p>
    <w:p w14:paraId="180A2A51" w14:textId="1E83C5A4" w:rsidR="00EC56A9" w:rsidRPr="00B95753" w:rsidRDefault="00EC56A9" w:rsidP="00753D44">
      <w:pPr>
        <w:ind w:right="778"/>
        <w:jc w:val="both"/>
        <w:rPr>
          <w:sz w:val="22"/>
          <w:szCs w:val="22"/>
          <w:lang w:eastAsia="cs-CZ"/>
        </w:rPr>
      </w:pPr>
      <w:r w:rsidRPr="00B95753">
        <w:rPr>
          <w:sz w:val="22"/>
          <w:szCs w:val="22"/>
          <w:lang w:eastAsia="cs-CZ"/>
        </w:rPr>
        <w:t xml:space="preserve">Konečná štúdia liekových interakcií medzi </w:t>
      </w:r>
      <w:r w:rsidR="002D0CBE">
        <w:rPr>
          <w:sz w:val="22"/>
          <w:szCs w:val="22"/>
          <w:lang w:eastAsia="cs-CZ"/>
        </w:rPr>
        <w:t>tamsulozín</w:t>
      </w:r>
      <w:r w:rsidR="00B45A51">
        <w:rPr>
          <w:sz w:val="22"/>
          <w:szCs w:val="22"/>
          <w:lang w:eastAsia="cs-CZ"/>
        </w:rPr>
        <w:t>ium</w:t>
      </w:r>
      <w:r w:rsidR="002D0CBE">
        <w:rPr>
          <w:sz w:val="22"/>
          <w:szCs w:val="22"/>
          <w:lang w:eastAsia="cs-CZ"/>
        </w:rPr>
        <w:t>chloridom</w:t>
      </w:r>
      <w:r w:rsidRPr="00B95753">
        <w:rPr>
          <w:sz w:val="22"/>
          <w:szCs w:val="22"/>
          <w:lang w:eastAsia="cs-CZ"/>
        </w:rPr>
        <w:t xml:space="preserve"> a warfarínom nebola vykonaná. Závery z obmedzených </w:t>
      </w:r>
      <w:r w:rsidRPr="002D0CBE">
        <w:rPr>
          <w:i/>
          <w:sz w:val="22"/>
          <w:szCs w:val="22"/>
          <w:lang w:eastAsia="cs-CZ"/>
        </w:rPr>
        <w:t>in vitro</w:t>
      </w:r>
      <w:r w:rsidRPr="00B95753">
        <w:rPr>
          <w:sz w:val="22"/>
          <w:szCs w:val="22"/>
          <w:lang w:eastAsia="cs-CZ"/>
        </w:rPr>
        <w:t xml:space="preserve"> a </w:t>
      </w:r>
      <w:r w:rsidRPr="002D0CBE">
        <w:rPr>
          <w:i/>
          <w:sz w:val="22"/>
          <w:szCs w:val="22"/>
          <w:lang w:eastAsia="cs-CZ"/>
        </w:rPr>
        <w:t>in vivo</w:t>
      </w:r>
      <w:r w:rsidRPr="00B95753">
        <w:rPr>
          <w:sz w:val="22"/>
          <w:szCs w:val="22"/>
          <w:lang w:eastAsia="cs-CZ"/>
        </w:rPr>
        <w:t xml:space="preserve"> štúdií nie sú preukazné. Diklofenak a warfarín však môžu zvýšiť rýchlosť eliminácie tamsulozínu. Pri sú</w:t>
      </w:r>
      <w:r w:rsidR="00B45A51">
        <w:rPr>
          <w:sz w:val="22"/>
          <w:szCs w:val="22"/>
          <w:lang w:eastAsia="cs-CZ"/>
        </w:rPr>
        <w:t>bež</w:t>
      </w:r>
      <w:r w:rsidRPr="00B95753">
        <w:rPr>
          <w:sz w:val="22"/>
          <w:szCs w:val="22"/>
          <w:lang w:eastAsia="cs-CZ"/>
        </w:rPr>
        <w:t xml:space="preserve">nom podávaní warfarínu a </w:t>
      </w:r>
      <w:r w:rsidR="002D0CBE">
        <w:rPr>
          <w:sz w:val="22"/>
          <w:szCs w:val="22"/>
          <w:lang w:eastAsia="cs-CZ"/>
        </w:rPr>
        <w:t>tamsulozín</w:t>
      </w:r>
      <w:r w:rsidR="00B45A51">
        <w:rPr>
          <w:sz w:val="22"/>
          <w:szCs w:val="22"/>
          <w:lang w:eastAsia="cs-CZ"/>
        </w:rPr>
        <w:t>ium</w:t>
      </w:r>
      <w:r w:rsidR="002D0CBE">
        <w:rPr>
          <w:sz w:val="22"/>
          <w:szCs w:val="22"/>
          <w:lang w:eastAsia="cs-CZ"/>
        </w:rPr>
        <w:t>chloridu</w:t>
      </w:r>
      <w:r w:rsidRPr="00B95753">
        <w:rPr>
          <w:sz w:val="22"/>
          <w:szCs w:val="22"/>
          <w:lang w:eastAsia="cs-CZ"/>
        </w:rPr>
        <w:t xml:space="preserve"> je potrebná opatrnosť.</w:t>
      </w:r>
    </w:p>
    <w:p w14:paraId="590631C7" w14:textId="77777777" w:rsidR="00EC56A9" w:rsidRPr="00B95753" w:rsidRDefault="00EC56A9" w:rsidP="00753D44">
      <w:pPr>
        <w:ind w:right="778"/>
        <w:rPr>
          <w:sz w:val="22"/>
          <w:szCs w:val="22"/>
          <w:lang w:eastAsia="cs-CZ"/>
        </w:rPr>
      </w:pPr>
    </w:p>
    <w:p w14:paraId="5DB07CA7" w14:textId="4041E517" w:rsidR="00EC56A9" w:rsidRPr="00B95753" w:rsidRDefault="00EC56A9" w:rsidP="00753D44">
      <w:pPr>
        <w:ind w:right="778"/>
        <w:jc w:val="both"/>
        <w:rPr>
          <w:sz w:val="22"/>
          <w:szCs w:val="22"/>
          <w:lang w:eastAsia="cs-CZ"/>
        </w:rPr>
      </w:pPr>
      <w:r w:rsidRPr="00B95753">
        <w:rPr>
          <w:sz w:val="22"/>
          <w:szCs w:val="22"/>
          <w:lang w:eastAsia="cs-CZ"/>
        </w:rPr>
        <w:t xml:space="preserve">Pri podávaní </w:t>
      </w:r>
      <w:r w:rsidR="002D0CBE">
        <w:rPr>
          <w:sz w:val="22"/>
          <w:szCs w:val="22"/>
          <w:lang w:eastAsia="cs-CZ"/>
        </w:rPr>
        <w:t>tamsulozín</w:t>
      </w:r>
      <w:r w:rsidR="00B45A51">
        <w:rPr>
          <w:sz w:val="22"/>
          <w:szCs w:val="22"/>
          <w:lang w:eastAsia="cs-CZ"/>
        </w:rPr>
        <w:t>ium</w:t>
      </w:r>
      <w:r w:rsidR="002D0CBE">
        <w:rPr>
          <w:sz w:val="22"/>
          <w:szCs w:val="22"/>
          <w:lang w:eastAsia="cs-CZ"/>
        </w:rPr>
        <w:t>chloridu</w:t>
      </w:r>
      <w:r w:rsidRPr="00B95753">
        <w:rPr>
          <w:sz w:val="22"/>
          <w:szCs w:val="22"/>
          <w:lang w:eastAsia="cs-CZ"/>
        </w:rPr>
        <w:t xml:space="preserve"> spolu s atenololom, enalaprilom, nifedipínom alebo teofylínom neboli pozorované žiadne interakcie. Sú</w:t>
      </w:r>
      <w:r w:rsidR="002D0CBE">
        <w:rPr>
          <w:sz w:val="22"/>
          <w:szCs w:val="22"/>
          <w:lang w:eastAsia="cs-CZ"/>
        </w:rPr>
        <w:t xml:space="preserve">bežné </w:t>
      </w:r>
      <w:r w:rsidRPr="00B95753">
        <w:rPr>
          <w:sz w:val="22"/>
          <w:szCs w:val="22"/>
          <w:lang w:eastAsia="cs-CZ"/>
        </w:rPr>
        <w:t>podávanie furosemidu viedlo k poklesu plazmatických hladín tamsulozínu, ale hladiny zostali aj naďalej v rozmedzí normálneho dávkovan</w:t>
      </w:r>
      <w:r w:rsidR="00B45A51">
        <w:rPr>
          <w:sz w:val="22"/>
          <w:szCs w:val="22"/>
          <w:lang w:eastAsia="cs-CZ"/>
        </w:rPr>
        <w:t>ia</w:t>
      </w:r>
      <w:r w:rsidRPr="00B95753">
        <w:rPr>
          <w:sz w:val="22"/>
          <w:szCs w:val="22"/>
          <w:lang w:eastAsia="cs-CZ"/>
        </w:rPr>
        <w:t xml:space="preserve"> a nevyžadovala sa úprava dávky.</w:t>
      </w:r>
    </w:p>
    <w:p w14:paraId="56AAF8F2" w14:textId="77777777" w:rsidR="00EC56A9" w:rsidRPr="00B95753" w:rsidRDefault="00EC56A9" w:rsidP="00753D44">
      <w:pPr>
        <w:ind w:right="778"/>
        <w:rPr>
          <w:sz w:val="22"/>
          <w:szCs w:val="22"/>
          <w:lang w:eastAsia="cs-CZ"/>
        </w:rPr>
      </w:pPr>
    </w:p>
    <w:p w14:paraId="781D336D" w14:textId="6E15B655" w:rsidR="00EC56A9" w:rsidRPr="00B95753" w:rsidRDefault="00EC56A9" w:rsidP="00753D44">
      <w:pPr>
        <w:ind w:right="778"/>
        <w:jc w:val="both"/>
        <w:rPr>
          <w:sz w:val="22"/>
          <w:szCs w:val="22"/>
          <w:lang w:eastAsia="cs-CZ"/>
        </w:rPr>
      </w:pPr>
      <w:r w:rsidRPr="00C65F95">
        <w:rPr>
          <w:i/>
          <w:sz w:val="22"/>
          <w:szCs w:val="22"/>
          <w:lang w:eastAsia="cs-CZ"/>
        </w:rPr>
        <w:t>In vitro</w:t>
      </w:r>
      <w:r w:rsidRPr="00B95753">
        <w:rPr>
          <w:sz w:val="22"/>
          <w:szCs w:val="22"/>
          <w:lang w:eastAsia="cs-CZ"/>
        </w:rPr>
        <w:t xml:space="preserve"> nemenili diazepam, propranolol, trichlórmetiazid, chl</w:t>
      </w:r>
      <w:r w:rsidR="00B45A51">
        <w:rPr>
          <w:sz w:val="22"/>
          <w:szCs w:val="22"/>
          <w:lang w:eastAsia="cs-CZ"/>
        </w:rPr>
        <w:t>ó</w:t>
      </w:r>
      <w:r w:rsidRPr="00B95753">
        <w:rPr>
          <w:sz w:val="22"/>
          <w:szCs w:val="22"/>
          <w:lang w:eastAsia="cs-CZ"/>
        </w:rPr>
        <w:t>rmadin</w:t>
      </w:r>
      <w:r w:rsidR="00B45A51">
        <w:rPr>
          <w:sz w:val="22"/>
          <w:szCs w:val="22"/>
          <w:lang w:eastAsia="cs-CZ"/>
        </w:rPr>
        <w:t>ó</w:t>
      </w:r>
      <w:r w:rsidRPr="00B95753">
        <w:rPr>
          <w:sz w:val="22"/>
          <w:szCs w:val="22"/>
          <w:lang w:eastAsia="cs-CZ"/>
        </w:rPr>
        <w:t>n, amitriptylín, diklofenak, glibenklamid ani simvastatín voľnú frakciu tamsulozínu v plazme. Rovnako tak tamsulozín nemenil voľné frakcie diazepamu, propranololu, trichlórmetiazidu ani chl</w:t>
      </w:r>
      <w:r w:rsidR="00B45A51">
        <w:rPr>
          <w:sz w:val="22"/>
          <w:szCs w:val="22"/>
          <w:lang w:eastAsia="cs-CZ"/>
        </w:rPr>
        <w:t>ó</w:t>
      </w:r>
      <w:r w:rsidRPr="00B95753">
        <w:rPr>
          <w:sz w:val="22"/>
          <w:szCs w:val="22"/>
          <w:lang w:eastAsia="cs-CZ"/>
        </w:rPr>
        <w:t>rmadin</w:t>
      </w:r>
      <w:r w:rsidR="00B45A51">
        <w:rPr>
          <w:sz w:val="22"/>
          <w:szCs w:val="22"/>
          <w:lang w:eastAsia="cs-CZ"/>
        </w:rPr>
        <w:t>ó</w:t>
      </w:r>
      <w:r w:rsidRPr="00B95753">
        <w:rPr>
          <w:sz w:val="22"/>
          <w:szCs w:val="22"/>
          <w:lang w:eastAsia="cs-CZ"/>
        </w:rPr>
        <w:t>nu.</w:t>
      </w:r>
    </w:p>
    <w:p w14:paraId="134AE2CC" w14:textId="77777777" w:rsidR="00EC56A9" w:rsidRPr="00B95753" w:rsidRDefault="00EC56A9" w:rsidP="00753D44">
      <w:pPr>
        <w:ind w:right="778"/>
        <w:jc w:val="both"/>
        <w:rPr>
          <w:sz w:val="22"/>
          <w:szCs w:val="22"/>
          <w:lang w:eastAsia="cs-CZ"/>
        </w:rPr>
      </w:pPr>
    </w:p>
    <w:p w14:paraId="3AEB6BE0" w14:textId="77777777" w:rsidR="00EC56A9" w:rsidRPr="00B95753" w:rsidRDefault="00EC56A9" w:rsidP="00504909">
      <w:pPr>
        <w:tabs>
          <w:tab w:val="left" w:pos="567"/>
          <w:tab w:val="left" w:pos="9356"/>
        </w:tabs>
        <w:ind w:right="778"/>
        <w:rPr>
          <w:b/>
          <w:sz w:val="22"/>
          <w:szCs w:val="22"/>
          <w:lang w:eastAsia="cs-CZ"/>
        </w:rPr>
      </w:pPr>
      <w:bookmarkStart w:id="3" w:name="page8"/>
      <w:bookmarkEnd w:id="3"/>
      <w:r w:rsidRPr="00B95753">
        <w:rPr>
          <w:b/>
          <w:sz w:val="22"/>
          <w:szCs w:val="22"/>
          <w:lang w:eastAsia="cs-CZ"/>
        </w:rPr>
        <w:t>4.6</w:t>
      </w:r>
      <w:r w:rsidRPr="00B95753">
        <w:rPr>
          <w:b/>
          <w:sz w:val="22"/>
          <w:szCs w:val="22"/>
          <w:lang w:eastAsia="cs-CZ"/>
        </w:rPr>
        <w:tab/>
        <w:t>Fertilita, gravidita a laktácia</w:t>
      </w:r>
    </w:p>
    <w:p w14:paraId="749639F4" w14:textId="77777777" w:rsidR="00EC56A9" w:rsidRPr="00B95753" w:rsidRDefault="00EC56A9" w:rsidP="00753D44">
      <w:pPr>
        <w:ind w:right="778"/>
        <w:rPr>
          <w:sz w:val="22"/>
          <w:szCs w:val="22"/>
          <w:lang w:eastAsia="cs-CZ"/>
        </w:rPr>
      </w:pPr>
    </w:p>
    <w:p w14:paraId="423A2DB7" w14:textId="3C656D42" w:rsidR="00EC56A9" w:rsidRPr="00B95753" w:rsidRDefault="00EC56A9" w:rsidP="00753D44">
      <w:pPr>
        <w:ind w:right="778"/>
        <w:jc w:val="both"/>
        <w:rPr>
          <w:sz w:val="22"/>
          <w:szCs w:val="22"/>
          <w:lang w:eastAsia="cs-CZ"/>
        </w:rPr>
      </w:pPr>
      <w:r w:rsidRPr="00B95753">
        <w:rPr>
          <w:sz w:val="22"/>
          <w:szCs w:val="22"/>
          <w:lang w:eastAsia="cs-CZ"/>
        </w:rPr>
        <w:t xml:space="preserve">Podávanie </w:t>
      </w:r>
      <w:r w:rsidR="009F3D3D" w:rsidRPr="00B95753">
        <w:rPr>
          <w:sz w:val="22"/>
          <w:szCs w:val="22"/>
          <w:lang w:eastAsia="cs-CZ"/>
        </w:rPr>
        <w:t>ADATAM</w:t>
      </w:r>
      <w:r w:rsidR="004019A2">
        <w:rPr>
          <w:sz w:val="22"/>
          <w:szCs w:val="22"/>
          <w:lang w:eastAsia="cs-CZ"/>
        </w:rPr>
        <w:t>U</w:t>
      </w:r>
      <w:r w:rsidRPr="00B95753">
        <w:rPr>
          <w:sz w:val="22"/>
          <w:szCs w:val="22"/>
          <w:lang w:eastAsia="cs-CZ"/>
        </w:rPr>
        <w:t xml:space="preserve"> ženám je kontraindikované. Štúdi</w:t>
      </w:r>
      <w:r w:rsidR="004019A2">
        <w:rPr>
          <w:sz w:val="22"/>
          <w:szCs w:val="22"/>
          <w:lang w:eastAsia="cs-CZ"/>
        </w:rPr>
        <w:t>e</w:t>
      </w:r>
      <w:r w:rsidRPr="00B95753">
        <w:rPr>
          <w:sz w:val="22"/>
          <w:szCs w:val="22"/>
          <w:lang w:eastAsia="cs-CZ"/>
        </w:rPr>
        <w:t xml:space="preserve"> o účinkoch dutasteridu/tamsulozínu na tehotenstvo, dojčenie ani fertilitu neboli vykonané. Nasledujúce </w:t>
      </w:r>
      <w:r w:rsidR="004019A2">
        <w:rPr>
          <w:sz w:val="22"/>
          <w:szCs w:val="22"/>
          <w:lang w:eastAsia="cs-CZ"/>
        </w:rPr>
        <w:t>údaje</w:t>
      </w:r>
      <w:r w:rsidRPr="00B95753">
        <w:rPr>
          <w:sz w:val="22"/>
          <w:szCs w:val="22"/>
          <w:lang w:eastAsia="cs-CZ"/>
        </w:rPr>
        <w:t xml:space="preserve"> vyjadrujú informácie dostupné zo štúdií s jednotlivými zložkami lieku (</w:t>
      </w:r>
      <w:r w:rsidR="00C4068D">
        <w:rPr>
          <w:sz w:val="22"/>
          <w:szCs w:val="22"/>
          <w:lang w:eastAsia="cs-CZ"/>
        </w:rPr>
        <w:t>pozri</w:t>
      </w:r>
      <w:r w:rsidRPr="00B95753">
        <w:rPr>
          <w:sz w:val="22"/>
          <w:szCs w:val="22"/>
          <w:lang w:eastAsia="cs-CZ"/>
        </w:rPr>
        <w:t xml:space="preserve"> časť 5.3).</w:t>
      </w:r>
    </w:p>
    <w:p w14:paraId="4CF8AADC" w14:textId="77777777" w:rsidR="00EC56A9" w:rsidRPr="00B95753" w:rsidRDefault="00EC56A9" w:rsidP="00753D44">
      <w:pPr>
        <w:ind w:right="778"/>
        <w:rPr>
          <w:sz w:val="22"/>
          <w:szCs w:val="22"/>
          <w:u w:val="single"/>
          <w:lang w:eastAsia="cs-CZ"/>
        </w:rPr>
      </w:pPr>
    </w:p>
    <w:p w14:paraId="7ABF8A8B" w14:textId="77777777" w:rsidR="00EC56A9" w:rsidRPr="00B95753" w:rsidRDefault="00EC56A9" w:rsidP="00753D44">
      <w:pPr>
        <w:ind w:right="778"/>
        <w:rPr>
          <w:sz w:val="22"/>
          <w:szCs w:val="22"/>
          <w:u w:val="single"/>
          <w:lang w:eastAsia="cs-CZ"/>
        </w:rPr>
      </w:pPr>
      <w:r w:rsidRPr="00B95753">
        <w:rPr>
          <w:sz w:val="22"/>
          <w:szCs w:val="22"/>
          <w:u w:val="single"/>
          <w:lang w:eastAsia="cs-CZ"/>
        </w:rPr>
        <w:t>Gravidita</w:t>
      </w:r>
    </w:p>
    <w:p w14:paraId="2132E16C" w14:textId="1A1D5938" w:rsidR="00EC56A9" w:rsidRPr="00B95753" w:rsidRDefault="00EC56A9" w:rsidP="00753D44">
      <w:pPr>
        <w:ind w:right="778"/>
        <w:rPr>
          <w:sz w:val="22"/>
          <w:szCs w:val="22"/>
          <w:lang w:eastAsia="cs-CZ"/>
        </w:rPr>
      </w:pPr>
      <w:r w:rsidRPr="00B95753">
        <w:rPr>
          <w:sz w:val="22"/>
          <w:szCs w:val="22"/>
          <w:lang w:eastAsia="cs-CZ"/>
        </w:rPr>
        <w:t>Rovnako ako ostatné inhibítory 5-alfa-reduktázy inhibuje dutasterid premenu testosterónu na dihydrotestosterón, a ak sa podá tehotnej žene s plodom mužského pohlavia, môže zabrániť vý</w:t>
      </w:r>
      <w:r w:rsidR="004019A2">
        <w:rPr>
          <w:sz w:val="22"/>
          <w:szCs w:val="22"/>
          <w:lang w:eastAsia="cs-CZ"/>
        </w:rPr>
        <w:t>vin</w:t>
      </w:r>
      <w:r w:rsidRPr="00B95753">
        <w:rPr>
          <w:sz w:val="22"/>
          <w:szCs w:val="22"/>
          <w:lang w:eastAsia="cs-CZ"/>
        </w:rPr>
        <w:t>u vonkajšieho mužského pohlavného ústrojenstva plodu (</w:t>
      </w:r>
      <w:r w:rsidR="00C4068D">
        <w:rPr>
          <w:sz w:val="22"/>
          <w:szCs w:val="22"/>
          <w:lang w:eastAsia="cs-CZ"/>
        </w:rPr>
        <w:t>pozri</w:t>
      </w:r>
      <w:r w:rsidRPr="00B95753">
        <w:rPr>
          <w:sz w:val="22"/>
          <w:szCs w:val="22"/>
          <w:lang w:eastAsia="cs-CZ"/>
        </w:rPr>
        <w:t xml:space="preserve"> časť 4.4). U subjektov užívajúcich dutasterid sa jeho malé množstvo našlo v sperme. Nie je známe, či by došlo k nepriaznivému ovplyvneniu plodu mužského pohlavia, ak jeho matka prišla do styku so spermou pacienta liečeného dutasteridom (toto riziko je najväčšie počas prvých 16 týždňov tehotenstva).</w:t>
      </w:r>
    </w:p>
    <w:p w14:paraId="37FEA781" w14:textId="77777777" w:rsidR="00EC56A9" w:rsidRPr="00B95753" w:rsidRDefault="00EC56A9" w:rsidP="00753D44">
      <w:pPr>
        <w:ind w:right="778"/>
        <w:rPr>
          <w:sz w:val="22"/>
          <w:szCs w:val="22"/>
          <w:lang w:eastAsia="cs-CZ"/>
        </w:rPr>
      </w:pPr>
    </w:p>
    <w:p w14:paraId="3F6CCD57" w14:textId="77777777" w:rsidR="00EC56A9" w:rsidRPr="00B95753" w:rsidRDefault="00EC56A9" w:rsidP="00753D44">
      <w:pPr>
        <w:ind w:right="778"/>
        <w:jc w:val="both"/>
        <w:rPr>
          <w:sz w:val="22"/>
          <w:szCs w:val="22"/>
          <w:lang w:eastAsia="cs-CZ"/>
        </w:rPr>
      </w:pPr>
      <w:r w:rsidRPr="00B95753">
        <w:rPr>
          <w:sz w:val="22"/>
          <w:szCs w:val="22"/>
          <w:lang w:eastAsia="cs-CZ"/>
        </w:rPr>
        <w:t>Rovnako ako v prípade všetkých inhibítorov 5-alfa-reduktázy sa odporúča, ak je alebo ak môže byť pacientova partnerka tehotná, aby pacient zabránil kontaktu svojej partnerky so spermou tak, že bude používať kondóm.</w:t>
      </w:r>
    </w:p>
    <w:p w14:paraId="4C0E5567" w14:textId="77777777" w:rsidR="00EC56A9" w:rsidRPr="00B95753" w:rsidRDefault="00EC56A9" w:rsidP="00753D44">
      <w:pPr>
        <w:ind w:right="778"/>
        <w:rPr>
          <w:sz w:val="22"/>
          <w:szCs w:val="22"/>
          <w:lang w:eastAsia="cs-CZ"/>
        </w:rPr>
      </w:pPr>
    </w:p>
    <w:p w14:paraId="5CEF1F3E" w14:textId="77777777" w:rsidR="00EC56A9" w:rsidRPr="00B95753" w:rsidRDefault="00EC56A9" w:rsidP="00753D44">
      <w:pPr>
        <w:ind w:right="778"/>
        <w:jc w:val="both"/>
        <w:rPr>
          <w:sz w:val="22"/>
          <w:szCs w:val="22"/>
          <w:lang w:eastAsia="cs-CZ"/>
        </w:rPr>
      </w:pPr>
      <w:r w:rsidRPr="00B95753">
        <w:rPr>
          <w:sz w:val="22"/>
          <w:szCs w:val="22"/>
          <w:lang w:eastAsia="cs-CZ"/>
        </w:rPr>
        <w:t xml:space="preserve">Podávanie </w:t>
      </w:r>
      <w:r w:rsidR="002D0CBE">
        <w:rPr>
          <w:sz w:val="22"/>
          <w:szCs w:val="22"/>
          <w:lang w:eastAsia="cs-CZ"/>
        </w:rPr>
        <w:t>tamsulozín</w:t>
      </w:r>
      <w:r w:rsidR="004019A2">
        <w:rPr>
          <w:sz w:val="22"/>
          <w:szCs w:val="22"/>
          <w:lang w:eastAsia="cs-CZ"/>
        </w:rPr>
        <w:t>ium</w:t>
      </w:r>
      <w:r w:rsidR="002D0CBE">
        <w:rPr>
          <w:sz w:val="22"/>
          <w:szCs w:val="22"/>
          <w:lang w:eastAsia="cs-CZ"/>
        </w:rPr>
        <w:t>chloridu</w:t>
      </w:r>
      <w:r w:rsidRPr="00B95753">
        <w:rPr>
          <w:sz w:val="22"/>
          <w:szCs w:val="22"/>
          <w:lang w:eastAsia="cs-CZ"/>
        </w:rPr>
        <w:t xml:space="preserve"> gravidným samiciam potkanov a králikov nepreukázalo poškodenie plodu.</w:t>
      </w:r>
    </w:p>
    <w:p w14:paraId="5C8E6AA8" w14:textId="77777777" w:rsidR="00EC56A9" w:rsidRPr="00B95753" w:rsidRDefault="00EC56A9" w:rsidP="00753D44">
      <w:pPr>
        <w:ind w:right="778"/>
        <w:rPr>
          <w:sz w:val="22"/>
          <w:szCs w:val="22"/>
          <w:lang w:eastAsia="cs-CZ"/>
        </w:rPr>
      </w:pPr>
      <w:r w:rsidRPr="00B95753">
        <w:rPr>
          <w:sz w:val="22"/>
          <w:szCs w:val="22"/>
          <w:lang w:eastAsia="cs-CZ"/>
        </w:rPr>
        <w:t>Pre informácie týkajúce sa pre</w:t>
      </w:r>
      <w:r w:rsidR="004019A2">
        <w:rPr>
          <w:sz w:val="22"/>
          <w:szCs w:val="22"/>
          <w:lang w:eastAsia="cs-CZ"/>
        </w:rPr>
        <w:t>d</w:t>
      </w:r>
      <w:r w:rsidRPr="00B95753">
        <w:rPr>
          <w:sz w:val="22"/>
          <w:szCs w:val="22"/>
          <w:lang w:eastAsia="cs-CZ"/>
        </w:rPr>
        <w:t xml:space="preserve">klinických údajov si </w:t>
      </w:r>
      <w:r w:rsidR="00C4068D">
        <w:rPr>
          <w:sz w:val="22"/>
          <w:szCs w:val="22"/>
          <w:lang w:eastAsia="cs-CZ"/>
        </w:rPr>
        <w:t>pozri</w:t>
      </w:r>
      <w:r w:rsidRPr="00B95753">
        <w:rPr>
          <w:sz w:val="22"/>
          <w:szCs w:val="22"/>
          <w:lang w:eastAsia="cs-CZ"/>
        </w:rPr>
        <w:t xml:space="preserve"> časť 5.3.</w:t>
      </w:r>
    </w:p>
    <w:p w14:paraId="5E9EA6C4" w14:textId="77777777" w:rsidR="00EC56A9" w:rsidRPr="00B95753" w:rsidRDefault="00EC56A9" w:rsidP="00753D44">
      <w:pPr>
        <w:ind w:right="778"/>
        <w:rPr>
          <w:sz w:val="22"/>
          <w:szCs w:val="22"/>
          <w:lang w:eastAsia="cs-CZ"/>
        </w:rPr>
      </w:pPr>
    </w:p>
    <w:p w14:paraId="07709116" w14:textId="77777777" w:rsidR="00EC56A9" w:rsidRPr="00B95753" w:rsidRDefault="00EC56A9" w:rsidP="00753D44">
      <w:pPr>
        <w:ind w:right="778"/>
        <w:rPr>
          <w:sz w:val="22"/>
          <w:szCs w:val="22"/>
          <w:u w:val="single"/>
          <w:lang w:eastAsia="cs-CZ"/>
        </w:rPr>
      </w:pPr>
      <w:r w:rsidRPr="00B95753">
        <w:rPr>
          <w:sz w:val="22"/>
          <w:szCs w:val="22"/>
          <w:u w:val="single"/>
          <w:lang w:eastAsia="cs-CZ"/>
        </w:rPr>
        <w:t>Dojčenie</w:t>
      </w:r>
    </w:p>
    <w:p w14:paraId="047AB158" w14:textId="77777777" w:rsidR="00EC56A9" w:rsidRPr="00B95753" w:rsidRDefault="00EC56A9" w:rsidP="00753D44">
      <w:pPr>
        <w:ind w:right="778"/>
        <w:rPr>
          <w:sz w:val="22"/>
          <w:szCs w:val="22"/>
          <w:lang w:eastAsia="cs-CZ"/>
        </w:rPr>
      </w:pPr>
      <w:r w:rsidRPr="00B95753">
        <w:rPr>
          <w:sz w:val="22"/>
          <w:szCs w:val="22"/>
          <w:lang w:eastAsia="cs-CZ"/>
        </w:rPr>
        <w:t>Nie je známe, či sa dutasterid alebo tamsulozín vylučujú do ľudského mlieka.</w:t>
      </w:r>
    </w:p>
    <w:p w14:paraId="71F220DB" w14:textId="77777777" w:rsidR="00EC56A9" w:rsidRPr="00B95753" w:rsidRDefault="00EC56A9" w:rsidP="00753D44">
      <w:pPr>
        <w:ind w:right="778"/>
        <w:rPr>
          <w:sz w:val="22"/>
          <w:szCs w:val="22"/>
          <w:lang w:eastAsia="cs-CZ"/>
        </w:rPr>
      </w:pPr>
    </w:p>
    <w:p w14:paraId="70E371FC" w14:textId="77777777" w:rsidR="00EC56A9" w:rsidRPr="00B95753" w:rsidRDefault="00EC56A9" w:rsidP="00753D44">
      <w:pPr>
        <w:ind w:right="778"/>
        <w:rPr>
          <w:sz w:val="22"/>
          <w:szCs w:val="22"/>
          <w:u w:val="single"/>
          <w:lang w:eastAsia="cs-CZ"/>
        </w:rPr>
      </w:pPr>
      <w:r w:rsidRPr="00B95753">
        <w:rPr>
          <w:sz w:val="22"/>
          <w:szCs w:val="22"/>
          <w:u w:val="single"/>
          <w:lang w:eastAsia="cs-CZ"/>
        </w:rPr>
        <w:t>Fertilita</w:t>
      </w:r>
    </w:p>
    <w:p w14:paraId="6098B746" w14:textId="77777777" w:rsidR="00EC56A9" w:rsidRPr="00B95753" w:rsidRDefault="00EC56A9" w:rsidP="00753D44">
      <w:pPr>
        <w:ind w:right="778"/>
        <w:jc w:val="both"/>
        <w:rPr>
          <w:sz w:val="22"/>
          <w:szCs w:val="22"/>
          <w:lang w:eastAsia="cs-CZ"/>
        </w:rPr>
      </w:pPr>
      <w:r w:rsidRPr="00B95753">
        <w:rPr>
          <w:sz w:val="22"/>
          <w:szCs w:val="22"/>
          <w:lang w:eastAsia="cs-CZ"/>
        </w:rPr>
        <w:t>Bolo hlásené, že dutasterid ovplyvňuje vlastnosti spermií u zdravých mužov (zníženie počtu spermií, objemu spermy a pohyblivosti spermií) (</w:t>
      </w:r>
      <w:r w:rsidR="00C4068D">
        <w:rPr>
          <w:sz w:val="22"/>
          <w:szCs w:val="22"/>
          <w:lang w:eastAsia="cs-CZ"/>
        </w:rPr>
        <w:t>pozri</w:t>
      </w:r>
      <w:r w:rsidRPr="00B95753">
        <w:rPr>
          <w:sz w:val="22"/>
          <w:szCs w:val="22"/>
          <w:lang w:eastAsia="cs-CZ"/>
        </w:rPr>
        <w:t xml:space="preserve"> časť 5.1). Možnosť zníženia mužskej fertility nie je možné vylúčiť.</w:t>
      </w:r>
    </w:p>
    <w:p w14:paraId="5DBBD377" w14:textId="77777777" w:rsidR="00EC56A9" w:rsidRPr="00B95753" w:rsidRDefault="00EC56A9" w:rsidP="00753D44">
      <w:pPr>
        <w:ind w:right="778"/>
        <w:rPr>
          <w:sz w:val="22"/>
          <w:szCs w:val="22"/>
          <w:lang w:eastAsia="cs-CZ"/>
        </w:rPr>
      </w:pPr>
    </w:p>
    <w:p w14:paraId="09AC70AC" w14:textId="77777777" w:rsidR="00EC56A9" w:rsidRPr="00B95753" w:rsidRDefault="00EC56A9" w:rsidP="00753D44">
      <w:pPr>
        <w:ind w:right="778"/>
        <w:jc w:val="both"/>
        <w:rPr>
          <w:sz w:val="22"/>
          <w:szCs w:val="22"/>
          <w:lang w:eastAsia="cs-CZ"/>
        </w:rPr>
      </w:pPr>
      <w:r w:rsidRPr="00B95753">
        <w:rPr>
          <w:sz w:val="22"/>
          <w:szCs w:val="22"/>
          <w:lang w:eastAsia="cs-CZ"/>
        </w:rPr>
        <w:t xml:space="preserve">Účinky </w:t>
      </w:r>
      <w:r w:rsidR="002D0CBE">
        <w:rPr>
          <w:sz w:val="22"/>
          <w:szCs w:val="22"/>
          <w:lang w:eastAsia="cs-CZ"/>
        </w:rPr>
        <w:t>tamsulozín</w:t>
      </w:r>
      <w:r w:rsidR="004019A2">
        <w:rPr>
          <w:sz w:val="22"/>
          <w:szCs w:val="22"/>
          <w:lang w:eastAsia="cs-CZ"/>
        </w:rPr>
        <w:t>ium</w:t>
      </w:r>
      <w:r w:rsidR="002D0CBE">
        <w:rPr>
          <w:sz w:val="22"/>
          <w:szCs w:val="22"/>
          <w:lang w:eastAsia="cs-CZ"/>
        </w:rPr>
        <w:t>chloridu</w:t>
      </w:r>
      <w:r w:rsidRPr="00B95753">
        <w:rPr>
          <w:sz w:val="22"/>
          <w:szCs w:val="22"/>
          <w:lang w:eastAsia="cs-CZ"/>
        </w:rPr>
        <w:t xml:space="preserve"> na počet spermií alebo ich funkciu sa nehodnotili.</w:t>
      </w:r>
    </w:p>
    <w:p w14:paraId="376B344D" w14:textId="77777777" w:rsidR="00EC56A9" w:rsidRPr="00B95753" w:rsidRDefault="00EC56A9" w:rsidP="00753D44">
      <w:pPr>
        <w:ind w:right="778"/>
        <w:rPr>
          <w:sz w:val="22"/>
          <w:szCs w:val="22"/>
          <w:lang w:eastAsia="cs-CZ"/>
        </w:rPr>
      </w:pPr>
    </w:p>
    <w:p w14:paraId="26C24232"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4.7</w:t>
      </w:r>
      <w:r w:rsidRPr="00B95753">
        <w:rPr>
          <w:sz w:val="22"/>
          <w:szCs w:val="22"/>
          <w:lang w:eastAsia="cs-CZ"/>
        </w:rPr>
        <w:tab/>
      </w:r>
      <w:r w:rsidRPr="00B95753">
        <w:rPr>
          <w:b/>
          <w:sz w:val="22"/>
          <w:szCs w:val="22"/>
          <w:lang w:eastAsia="cs-CZ"/>
        </w:rPr>
        <w:t>Ovplyvnenie schopnosti viesť vozidlá a obsluhovať stroje</w:t>
      </w:r>
    </w:p>
    <w:p w14:paraId="057231F0" w14:textId="77777777" w:rsidR="00EC56A9" w:rsidRPr="00B95753" w:rsidRDefault="00EC56A9" w:rsidP="00753D44">
      <w:pPr>
        <w:ind w:right="778"/>
        <w:rPr>
          <w:sz w:val="22"/>
          <w:szCs w:val="22"/>
          <w:lang w:eastAsia="cs-CZ"/>
        </w:rPr>
      </w:pPr>
    </w:p>
    <w:p w14:paraId="08F27964" w14:textId="72F468EC" w:rsidR="00EC56A9" w:rsidRPr="00B95753" w:rsidRDefault="00EC56A9" w:rsidP="00753D44">
      <w:pPr>
        <w:ind w:right="778"/>
        <w:jc w:val="both"/>
        <w:rPr>
          <w:sz w:val="22"/>
          <w:szCs w:val="22"/>
          <w:lang w:eastAsia="cs-CZ"/>
        </w:rPr>
      </w:pPr>
      <w:r w:rsidRPr="00B95753">
        <w:rPr>
          <w:sz w:val="22"/>
          <w:szCs w:val="22"/>
          <w:lang w:eastAsia="cs-CZ"/>
        </w:rPr>
        <w:lastRenderedPageBreak/>
        <w:t xml:space="preserve">Neuskutočnili sa žiadne štúdie účinkov kombinácie dutasterid/tamsulozín na schopnosť viesť vozidlá a obsluhovať stroje. Pacienti však pri užívaní </w:t>
      </w:r>
      <w:r w:rsidR="009F3D3D" w:rsidRPr="00B95753">
        <w:rPr>
          <w:sz w:val="22"/>
          <w:szCs w:val="22"/>
          <w:lang w:eastAsia="cs-CZ"/>
        </w:rPr>
        <w:t>ADATAM</w:t>
      </w:r>
      <w:r w:rsidR="00D14DF2">
        <w:rPr>
          <w:sz w:val="22"/>
          <w:szCs w:val="22"/>
          <w:lang w:eastAsia="cs-CZ"/>
        </w:rPr>
        <w:t>U</w:t>
      </w:r>
      <w:r w:rsidRPr="00B95753">
        <w:rPr>
          <w:sz w:val="22"/>
          <w:szCs w:val="22"/>
          <w:lang w:eastAsia="cs-CZ"/>
        </w:rPr>
        <w:t xml:space="preserve"> majú byť informovaní o možnosti objavenia sa príznakov súvisiacich s ortostatickou hypotenziou, ako je závrat.</w:t>
      </w:r>
    </w:p>
    <w:p w14:paraId="5927A374" w14:textId="77777777" w:rsidR="00EC56A9" w:rsidRPr="00B95753" w:rsidRDefault="00EC56A9" w:rsidP="00753D44">
      <w:pPr>
        <w:ind w:right="778"/>
        <w:rPr>
          <w:sz w:val="22"/>
          <w:szCs w:val="22"/>
          <w:lang w:eastAsia="cs-CZ"/>
        </w:rPr>
      </w:pPr>
    </w:p>
    <w:p w14:paraId="60B686D5"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4.8</w:t>
      </w:r>
      <w:r w:rsidRPr="00B95753">
        <w:rPr>
          <w:b/>
          <w:sz w:val="22"/>
          <w:szCs w:val="22"/>
          <w:lang w:eastAsia="cs-CZ"/>
        </w:rPr>
        <w:tab/>
        <w:t>Nežiaduce účinky</w:t>
      </w:r>
    </w:p>
    <w:p w14:paraId="555F9695" w14:textId="77777777" w:rsidR="00EC56A9" w:rsidRPr="00B95753" w:rsidRDefault="00EC56A9" w:rsidP="00753D44">
      <w:pPr>
        <w:ind w:right="778"/>
        <w:rPr>
          <w:sz w:val="22"/>
          <w:szCs w:val="22"/>
          <w:lang w:eastAsia="cs-CZ"/>
        </w:rPr>
      </w:pPr>
    </w:p>
    <w:p w14:paraId="4F20BFF9" w14:textId="48CDC33E" w:rsidR="00EC56A9" w:rsidRPr="00B95753" w:rsidRDefault="00D14DF2" w:rsidP="00753D44">
      <w:pPr>
        <w:ind w:right="778"/>
        <w:jc w:val="both"/>
        <w:rPr>
          <w:sz w:val="22"/>
          <w:szCs w:val="22"/>
          <w:lang w:eastAsia="cs-CZ"/>
        </w:rPr>
      </w:pPr>
      <w:r w:rsidRPr="00A379E5">
        <w:rPr>
          <w:bCs/>
          <w:iCs/>
          <w:sz w:val="22"/>
          <w:szCs w:val="22"/>
        </w:rPr>
        <w:t xml:space="preserve">Tu uvedené údaje </w:t>
      </w:r>
      <w:r w:rsidR="00EC56A9" w:rsidRPr="00B95753">
        <w:rPr>
          <w:sz w:val="22"/>
          <w:szCs w:val="22"/>
          <w:lang w:eastAsia="cs-CZ"/>
        </w:rPr>
        <w:t>sa v</w:t>
      </w:r>
      <w:r w:rsidR="002D0CBE">
        <w:rPr>
          <w:sz w:val="22"/>
          <w:szCs w:val="22"/>
          <w:lang w:eastAsia="cs-CZ"/>
        </w:rPr>
        <w:t>zťahujú na analýzu 4-ročného súbežného</w:t>
      </w:r>
      <w:r w:rsidR="00EC56A9" w:rsidRPr="00B95753">
        <w:rPr>
          <w:sz w:val="22"/>
          <w:szCs w:val="22"/>
          <w:lang w:eastAsia="cs-CZ"/>
        </w:rPr>
        <w:t xml:space="preserve"> podávania dutasteridu a tamsulozínu v štúdii CombAT (Combination of Avodart and Tamsulo</w:t>
      </w:r>
      <w:r w:rsidR="00A27114">
        <w:rPr>
          <w:sz w:val="22"/>
          <w:szCs w:val="22"/>
          <w:lang w:eastAsia="cs-CZ"/>
        </w:rPr>
        <w:t>si</w:t>
      </w:r>
      <w:r w:rsidR="00EC56A9" w:rsidRPr="00B95753">
        <w:rPr>
          <w:sz w:val="22"/>
          <w:szCs w:val="22"/>
          <w:lang w:eastAsia="cs-CZ"/>
        </w:rPr>
        <w:t>n) porovnávajúcej podávanie dutasteridu v dávke 0,5 mg a tamsulozínu v dávke 0,4 mg jedenkrát denne počas 4 rokov buď sú</w:t>
      </w:r>
      <w:r w:rsidR="00251679">
        <w:rPr>
          <w:sz w:val="22"/>
          <w:szCs w:val="22"/>
          <w:lang w:eastAsia="cs-CZ"/>
        </w:rPr>
        <w:t>bežne</w:t>
      </w:r>
      <w:r w:rsidR="00EC56A9" w:rsidRPr="00B95753">
        <w:rPr>
          <w:sz w:val="22"/>
          <w:szCs w:val="22"/>
          <w:lang w:eastAsia="cs-CZ"/>
        </w:rPr>
        <w:t xml:space="preserve">, alebo v monoterapii. Bola </w:t>
      </w:r>
      <w:r w:rsidR="00EC56A9" w:rsidRPr="00251679">
        <w:rPr>
          <w:sz w:val="22"/>
          <w:szCs w:val="22"/>
          <w:lang w:eastAsia="cs-CZ"/>
        </w:rPr>
        <w:t>preukázaná bioekvivalenci</w:t>
      </w:r>
      <w:r w:rsidR="00A27114" w:rsidRPr="00251679">
        <w:rPr>
          <w:sz w:val="22"/>
          <w:szCs w:val="22"/>
          <w:lang w:eastAsia="cs-CZ"/>
        </w:rPr>
        <w:t>a ADATAMU</w:t>
      </w:r>
      <w:r w:rsidR="00EC56A9" w:rsidRPr="00251679">
        <w:rPr>
          <w:sz w:val="22"/>
          <w:szCs w:val="22"/>
          <w:lang w:eastAsia="cs-CZ"/>
        </w:rPr>
        <w:t xml:space="preserve"> </w:t>
      </w:r>
      <w:r w:rsidR="00251679" w:rsidRPr="00251679">
        <w:rPr>
          <w:sz w:val="22"/>
          <w:szCs w:val="22"/>
          <w:lang w:eastAsia="cs-CZ"/>
        </w:rPr>
        <w:t>pri</w:t>
      </w:r>
      <w:r w:rsidR="00EC56A9" w:rsidRPr="00251679">
        <w:rPr>
          <w:sz w:val="22"/>
          <w:szCs w:val="22"/>
          <w:lang w:eastAsia="cs-CZ"/>
        </w:rPr>
        <w:t xml:space="preserve"> sú</w:t>
      </w:r>
      <w:r w:rsidR="00251679" w:rsidRPr="00251679">
        <w:rPr>
          <w:sz w:val="22"/>
          <w:szCs w:val="22"/>
          <w:lang w:eastAsia="cs-CZ"/>
        </w:rPr>
        <w:t>bežnom</w:t>
      </w:r>
      <w:r w:rsidR="00EC56A9" w:rsidRPr="00251679">
        <w:rPr>
          <w:sz w:val="22"/>
          <w:szCs w:val="22"/>
          <w:lang w:eastAsia="cs-CZ"/>
        </w:rPr>
        <w:t xml:space="preserve"> podávaní dutasteridu a tamsulozínu (</w:t>
      </w:r>
      <w:r w:rsidR="00C4068D" w:rsidRPr="00251679">
        <w:rPr>
          <w:sz w:val="22"/>
          <w:szCs w:val="22"/>
          <w:lang w:eastAsia="cs-CZ"/>
        </w:rPr>
        <w:t>pozri</w:t>
      </w:r>
      <w:r w:rsidR="00EC56A9" w:rsidRPr="00251679">
        <w:rPr>
          <w:sz w:val="22"/>
          <w:szCs w:val="22"/>
          <w:lang w:eastAsia="cs-CZ"/>
        </w:rPr>
        <w:t xml:space="preserve"> časť 5.2). </w:t>
      </w:r>
      <w:r>
        <w:rPr>
          <w:sz w:val="22"/>
          <w:szCs w:val="22"/>
          <w:lang w:eastAsia="cs-CZ"/>
        </w:rPr>
        <w:t>Poskytnuté sú</w:t>
      </w:r>
      <w:r w:rsidR="00EC56A9" w:rsidRPr="00B95753">
        <w:rPr>
          <w:sz w:val="22"/>
          <w:szCs w:val="22"/>
          <w:lang w:eastAsia="cs-CZ"/>
        </w:rPr>
        <w:t xml:space="preserve"> aj informácie o profile nežiaducich účinkov jednotlivých zložiek lieku (dutasteridu a tamsulozínu). </w:t>
      </w:r>
      <w:r>
        <w:rPr>
          <w:sz w:val="22"/>
          <w:szCs w:val="22"/>
          <w:lang w:eastAsia="cs-CZ"/>
        </w:rPr>
        <w:t>Treba poznamenať</w:t>
      </w:r>
      <w:r w:rsidR="00EC56A9" w:rsidRPr="00B95753">
        <w:rPr>
          <w:sz w:val="22"/>
          <w:szCs w:val="22"/>
          <w:lang w:eastAsia="cs-CZ"/>
        </w:rPr>
        <w:t xml:space="preserve">, že nie všetky nežiaduce účinky hlásené pre jednotlivé zložky boli hlásené pre kombináciu dutasterid/tamsulozín. Tieto sú zahrnuté pre informáciu predpisujúceho lekára. </w:t>
      </w:r>
    </w:p>
    <w:p w14:paraId="3671983D" w14:textId="4922E60E" w:rsidR="00EC56A9" w:rsidRPr="00B95753" w:rsidRDefault="00EC56A9" w:rsidP="00753D44">
      <w:pPr>
        <w:ind w:right="778"/>
        <w:jc w:val="both"/>
        <w:rPr>
          <w:sz w:val="22"/>
          <w:szCs w:val="22"/>
          <w:lang w:eastAsia="cs-CZ"/>
        </w:rPr>
      </w:pPr>
      <w:r w:rsidRPr="00B95753">
        <w:rPr>
          <w:sz w:val="22"/>
          <w:szCs w:val="22"/>
          <w:lang w:eastAsia="cs-CZ"/>
        </w:rPr>
        <w:t xml:space="preserve">Údaje zo 4-ročnej klinickej štúdie CombAT ukázali, že výskyt akýchkoľvek nežiaducich </w:t>
      </w:r>
      <w:r w:rsidR="005322B7">
        <w:rPr>
          <w:sz w:val="22"/>
          <w:szCs w:val="22"/>
          <w:lang w:eastAsia="cs-CZ"/>
        </w:rPr>
        <w:t>udalostí</w:t>
      </w:r>
      <w:r w:rsidRPr="00B95753">
        <w:rPr>
          <w:sz w:val="22"/>
          <w:szCs w:val="22"/>
          <w:lang w:eastAsia="cs-CZ"/>
        </w:rPr>
        <w:t xml:space="preserve"> posúdených skúšajúcim ako súvisiace s užívaním lieku počas prvého, druhého, tretieho a štvrtého roka liečby bol 22 %, 6 %, 4 % a 2 % pri</w:t>
      </w:r>
      <w:r w:rsidR="00251679">
        <w:rPr>
          <w:sz w:val="22"/>
          <w:szCs w:val="22"/>
          <w:lang w:eastAsia="cs-CZ"/>
        </w:rPr>
        <w:t xml:space="preserve"> kombinovanej liečbe dutasterid/</w:t>
      </w:r>
      <w:r w:rsidRPr="00B95753">
        <w:rPr>
          <w:sz w:val="22"/>
          <w:szCs w:val="22"/>
          <w:lang w:eastAsia="cs-CZ"/>
        </w:rPr>
        <w:t xml:space="preserve">tamsulozín, 15 %, 6 %, 3 % a 2 % pri monoterapii dutasteridom a 13 %, 5 %, 2 % a 2 % pri monoterapii tamsulozínom. Vyšší výskyt nežiaducich </w:t>
      </w:r>
      <w:r w:rsidR="005322B7">
        <w:rPr>
          <w:sz w:val="22"/>
          <w:szCs w:val="22"/>
          <w:lang w:eastAsia="cs-CZ"/>
        </w:rPr>
        <w:t>udalostí</w:t>
      </w:r>
      <w:r w:rsidRPr="00B95753">
        <w:rPr>
          <w:sz w:val="22"/>
          <w:szCs w:val="22"/>
          <w:lang w:eastAsia="cs-CZ"/>
        </w:rPr>
        <w:t xml:space="preserve"> v skupine s kombinovanou liečbou počas prvého roka liečby bol spôsobený vyšším výskytom reprodukčných porúch, zvlášť porúch ejakulácie, pozorovaných v tejto skupine.</w:t>
      </w:r>
    </w:p>
    <w:p w14:paraId="3EEA1B66" w14:textId="77777777" w:rsidR="00EC56A9" w:rsidRPr="00B95753" w:rsidRDefault="00EC56A9" w:rsidP="00753D44">
      <w:pPr>
        <w:ind w:right="778"/>
        <w:rPr>
          <w:sz w:val="22"/>
          <w:szCs w:val="22"/>
          <w:lang w:eastAsia="cs-CZ"/>
        </w:rPr>
      </w:pPr>
    </w:p>
    <w:p w14:paraId="3629FD95" w14:textId="7C5DCA88" w:rsidR="00EC56A9" w:rsidRPr="00B95753" w:rsidRDefault="00EC56A9" w:rsidP="00753D44">
      <w:pPr>
        <w:ind w:right="778"/>
        <w:jc w:val="both"/>
        <w:rPr>
          <w:sz w:val="22"/>
          <w:szCs w:val="22"/>
          <w:lang w:eastAsia="cs-CZ"/>
        </w:rPr>
      </w:pPr>
      <w:r w:rsidRPr="00B95753">
        <w:rPr>
          <w:sz w:val="22"/>
          <w:szCs w:val="22"/>
          <w:lang w:eastAsia="cs-CZ"/>
        </w:rPr>
        <w:t xml:space="preserve">Nežiaduce </w:t>
      </w:r>
      <w:r w:rsidR="005322B7">
        <w:rPr>
          <w:sz w:val="22"/>
          <w:szCs w:val="22"/>
          <w:lang w:eastAsia="cs-CZ"/>
        </w:rPr>
        <w:t>udalosti</w:t>
      </w:r>
      <w:r w:rsidRPr="00B95753">
        <w:rPr>
          <w:sz w:val="22"/>
          <w:szCs w:val="22"/>
          <w:lang w:eastAsia="cs-CZ"/>
        </w:rPr>
        <w:t xml:space="preserve"> skúšajúcim posúdené ako súvisiace s liekom, ktoré boli hlásené s výskytom rovnajúcim sa 1 % a vyšším počas prvého roka liečby v štúdii CombAT</w:t>
      </w:r>
      <w:r w:rsidR="005322B7">
        <w:rPr>
          <w:sz w:val="22"/>
          <w:szCs w:val="22"/>
          <w:lang w:eastAsia="cs-CZ"/>
        </w:rPr>
        <w:t>,</w:t>
      </w:r>
      <w:r w:rsidR="00A27114">
        <w:rPr>
          <w:sz w:val="22"/>
          <w:szCs w:val="22"/>
          <w:lang w:eastAsia="cs-CZ"/>
        </w:rPr>
        <w:t xml:space="preserve"> </w:t>
      </w:r>
      <w:r w:rsidR="005322B7">
        <w:rPr>
          <w:sz w:val="22"/>
          <w:szCs w:val="22"/>
          <w:lang w:eastAsia="cs-CZ"/>
        </w:rPr>
        <w:t xml:space="preserve">v </w:t>
      </w:r>
      <w:r w:rsidRPr="00B95753">
        <w:rPr>
          <w:sz w:val="22"/>
          <w:szCs w:val="22"/>
          <w:lang w:eastAsia="cs-CZ"/>
        </w:rPr>
        <w:t xml:space="preserve">klinickej štúdii </w:t>
      </w:r>
      <w:r w:rsidR="005322B7">
        <w:rPr>
          <w:sz w:val="22"/>
          <w:szCs w:val="22"/>
          <w:lang w:eastAsia="cs-CZ"/>
        </w:rPr>
        <w:t xml:space="preserve">monoterapie </w:t>
      </w:r>
      <w:r w:rsidRPr="00B95753">
        <w:rPr>
          <w:sz w:val="22"/>
          <w:szCs w:val="22"/>
          <w:lang w:eastAsia="cs-CZ"/>
        </w:rPr>
        <w:t>B</w:t>
      </w:r>
      <w:r w:rsidR="005322B7">
        <w:rPr>
          <w:sz w:val="22"/>
          <w:szCs w:val="22"/>
          <w:lang w:eastAsia="cs-CZ"/>
        </w:rPr>
        <w:t>HP</w:t>
      </w:r>
      <w:r w:rsidRPr="00B95753">
        <w:rPr>
          <w:sz w:val="22"/>
          <w:szCs w:val="22"/>
          <w:lang w:eastAsia="cs-CZ"/>
        </w:rPr>
        <w:t xml:space="preserve"> a štúdii REDUCE, ukazuje nižšie uvedená tabuľka.</w:t>
      </w:r>
    </w:p>
    <w:p w14:paraId="03F21BB1" w14:textId="77777777" w:rsidR="00EC56A9" w:rsidRPr="00B95753" w:rsidRDefault="00EC56A9" w:rsidP="00753D44">
      <w:pPr>
        <w:ind w:right="778"/>
        <w:rPr>
          <w:sz w:val="22"/>
          <w:szCs w:val="22"/>
          <w:lang w:eastAsia="cs-CZ"/>
        </w:rPr>
      </w:pPr>
    </w:p>
    <w:p w14:paraId="7A1D119D" w14:textId="2862C591" w:rsidR="00EC56A9" w:rsidRPr="00B95753" w:rsidRDefault="00EC56A9" w:rsidP="00753D44">
      <w:pPr>
        <w:ind w:right="778"/>
        <w:jc w:val="both"/>
        <w:rPr>
          <w:sz w:val="22"/>
          <w:szCs w:val="22"/>
          <w:lang w:eastAsia="cs-CZ"/>
        </w:rPr>
      </w:pPr>
      <w:r w:rsidRPr="00B95753">
        <w:rPr>
          <w:sz w:val="22"/>
          <w:szCs w:val="22"/>
          <w:lang w:eastAsia="cs-CZ"/>
        </w:rPr>
        <w:t xml:space="preserve">Okrem toho sú nežiaduce </w:t>
      </w:r>
      <w:r w:rsidR="005322B7">
        <w:rPr>
          <w:sz w:val="22"/>
          <w:szCs w:val="22"/>
          <w:lang w:eastAsia="cs-CZ"/>
        </w:rPr>
        <w:t>reakcií</w:t>
      </w:r>
      <w:r w:rsidRPr="00B95753">
        <w:rPr>
          <w:sz w:val="22"/>
          <w:szCs w:val="22"/>
          <w:lang w:eastAsia="cs-CZ"/>
        </w:rPr>
        <w:t xml:space="preserve"> tamsulozínu založené na informáciách dostupných verejne. Frekvencia výskytu nežiaducich účinkov sa môže zvýšiť, ak sa používa kombinovaná liečba.</w:t>
      </w:r>
    </w:p>
    <w:p w14:paraId="4839BCB4" w14:textId="77777777" w:rsidR="00EC56A9" w:rsidRPr="00B95753" w:rsidRDefault="00EC56A9" w:rsidP="00753D44">
      <w:pPr>
        <w:ind w:right="778"/>
        <w:rPr>
          <w:sz w:val="22"/>
          <w:szCs w:val="22"/>
          <w:lang w:eastAsia="cs-CZ"/>
        </w:rPr>
      </w:pPr>
    </w:p>
    <w:p w14:paraId="6A092B37" w14:textId="704204D8" w:rsidR="00EC56A9" w:rsidRPr="00B95753" w:rsidRDefault="00EC56A9" w:rsidP="00753D44">
      <w:pPr>
        <w:ind w:right="778"/>
        <w:rPr>
          <w:sz w:val="22"/>
          <w:szCs w:val="22"/>
          <w:lang w:eastAsia="cs-CZ"/>
        </w:rPr>
      </w:pPr>
      <w:r w:rsidRPr="00B95753">
        <w:rPr>
          <w:sz w:val="22"/>
          <w:szCs w:val="22"/>
          <w:lang w:eastAsia="cs-CZ"/>
        </w:rPr>
        <w:t xml:space="preserve">Frekvencia nežiaducich </w:t>
      </w:r>
      <w:r w:rsidR="005322B7">
        <w:rPr>
          <w:sz w:val="22"/>
          <w:szCs w:val="22"/>
          <w:lang w:eastAsia="cs-CZ"/>
        </w:rPr>
        <w:t>reakcií</w:t>
      </w:r>
      <w:r w:rsidRPr="00B95753">
        <w:rPr>
          <w:sz w:val="22"/>
          <w:szCs w:val="22"/>
          <w:lang w:eastAsia="cs-CZ"/>
        </w:rPr>
        <w:t xml:space="preserve"> zaznamenaných v klinických štúdiách:</w:t>
      </w:r>
    </w:p>
    <w:p w14:paraId="7CCBD769" w14:textId="77777777" w:rsidR="00EC56A9" w:rsidRPr="00B95753" w:rsidRDefault="00EC56A9" w:rsidP="00753D44">
      <w:pPr>
        <w:ind w:right="778"/>
        <w:rPr>
          <w:sz w:val="22"/>
          <w:szCs w:val="22"/>
          <w:lang w:eastAsia="cs-CZ"/>
        </w:rPr>
      </w:pPr>
    </w:p>
    <w:p w14:paraId="3313CFB5" w14:textId="77777777" w:rsidR="00EC56A9" w:rsidRDefault="00EC56A9" w:rsidP="00753D44">
      <w:pPr>
        <w:ind w:right="778"/>
        <w:jc w:val="both"/>
        <w:rPr>
          <w:sz w:val="22"/>
          <w:szCs w:val="22"/>
          <w:lang w:eastAsia="cs-CZ"/>
        </w:rPr>
      </w:pPr>
      <w:r w:rsidRPr="00B95753">
        <w:rPr>
          <w:sz w:val="22"/>
          <w:szCs w:val="22"/>
          <w:lang w:eastAsia="cs-CZ"/>
        </w:rPr>
        <w:t xml:space="preserve">Časté; ≥1/100 až &lt;1/10, menej časté; ≥1/1000 až &lt;1/100, </w:t>
      </w:r>
      <w:r w:rsidR="00BD41C1">
        <w:rPr>
          <w:sz w:val="22"/>
          <w:szCs w:val="22"/>
          <w:lang w:eastAsia="cs-CZ"/>
        </w:rPr>
        <w:t>zriedkavé</w:t>
      </w:r>
      <w:r w:rsidRPr="00B95753">
        <w:rPr>
          <w:sz w:val="22"/>
          <w:szCs w:val="22"/>
          <w:lang w:eastAsia="cs-CZ"/>
        </w:rPr>
        <w:t xml:space="preserve">; ≥1/10,000 až &lt;1/1000, veľmi </w:t>
      </w:r>
      <w:r w:rsidR="00BD41C1">
        <w:rPr>
          <w:sz w:val="22"/>
          <w:szCs w:val="22"/>
          <w:lang w:eastAsia="cs-CZ"/>
        </w:rPr>
        <w:t>zriedkavé</w:t>
      </w:r>
      <w:r w:rsidRPr="00B95753">
        <w:rPr>
          <w:sz w:val="22"/>
          <w:szCs w:val="22"/>
          <w:lang w:eastAsia="cs-CZ"/>
        </w:rPr>
        <w:t>; &lt;1/10,000. V rámci každého zoskupenia triedy orgánových systémov sú nežiaduce účinky zoradené podľa klesajúcej závažnosti.</w:t>
      </w:r>
    </w:p>
    <w:p w14:paraId="1A141046" w14:textId="77777777" w:rsidR="00B50F3D" w:rsidRDefault="00B50F3D" w:rsidP="00753D44">
      <w:pPr>
        <w:ind w:right="778"/>
        <w:jc w:val="both"/>
        <w:rPr>
          <w:sz w:val="22"/>
          <w:szCs w:val="22"/>
          <w:lang w:eastAsia="cs-CZ"/>
        </w:rPr>
      </w:pPr>
    </w:p>
    <w:tbl>
      <w:tblPr>
        <w:tblStyle w:val="Mriekatabuky"/>
        <w:tblW w:w="9469" w:type="dxa"/>
        <w:tblLook w:val="04A0" w:firstRow="1" w:lastRow="0" w:firstColumn="1" w:lastColumn="0" w:noHBand="0" w:noVBand="1"/>
      </w:tblPr>
      <w:tblGrid>
        <w:gridCol w:w="2149"/>
        <w:gridCol w:w="1828"/>
        <w:gridCol w:w="1833"/>
        <w:gridCol w:w="1821"/>
        <w:gridCol w:w="1838"/>
      </w:tblGrid>
      <w:tr w:rsidR="00B50F3D" w14:paraId="4A07C070" w14:textId="77777777" w:rsidTr="00E8756A">
        <w:trPr>
          <w:trHeight w:val="469"/>
        </w:trPr>
        <w:tc>
          <w:tcPr>
            <w:tcW w:w="2149" w:type="dxa"/>
          </w:tcPr>
          <w:p w14:paraId="0EC105C7" w14:textId="77777777" w:rsidR="00B50F3D" w:rsidRPr="00B95753" w:rsidRDefault="00B50F3D" w:rsidP="00B50F3D">
            <w:pPr>
              <w:rPr>
                <w:b/>
                <w:sz w:val="22"/>
                <w:szCs w:val="22"/>
                <w:lang w:eastAsia="cs-CZ"/>
              </w:rPr>
            </w:pPr>
            <w:r w:rsidRPr="00B95753">
              <w:rPr>
                <w:b/>
                <w:sz w:val="22"/>
                <w:szCs w:val="22"/>
                <w:lang w:eastAsia="cs-CZ"/>
              </w:rPr>
              <w:t>Trieda orgánových systémov</w:t>
            </w:r>
          </w:p>
        </w:tc>
        <w:tc>
          <w:tcPr>
            <w:tcW w:w="1828" w:type="dxa"/>
          </w:tcPr>
          <w:p w14:paraId="1E076D8D" w14:textId="77777777" w:rsidR="00B50F3D" w:rsidRDefault="00B50F3D" w:rsidP="00B50F3D">
            <w:pPr>
              <w:rPr>
                <w:b/>
                <w:sz w:val="22"/>
                <w:szCs w:val="22"/>
                <w:lang w:eastAsia="cs-CZ"/>
              </w:rPr>
            </w:pPr>
            <w:r w:rsidRPr="00B95753">
              <w:rPr>
                <w:b/>
                <w:sz w:val="22"/>
                <w:szCs w:val="22"/>
                <w:lang w:eastAsia="cs-CZ"/>
              </w:rPr>
              <w:t>Nežiaduce účinky</w:t>
            </w:r>
          </w:p>
          <w:p w14:paraId="1E026DED" w14:textId="77777777" w:rsidR="00B50F3D" w:rsidRPr="00B95753" w:rsidRDefault="00B50F3D" w:rsidP="00B50F3D">
            <w:pPr>
              <w:rPr>
                <w:b/>
                <w:sz w:val="22"/>
                <w:szCs w:val="22"/>
                <w:lang w:eastAsia="cs-CZ"/>
              </w:rPr>
            </w:pPr>
          </w:p>
        </w:tc>
        <w:tc>
          <w:tcPr>
            <w:tcW w:w="1833" w:type="dxa"/>
          </w:tcPr>
          <w:p w14:paraId="5E3FDD4F" w14:textId="77777777" w:rsidR="00B50F3D" w:rsidRDefault="00B50F3D" w:rsidP="00B50F3D">
            <w:pPr>
              <w:jc w:val="center"/>
              <w:rPr>
                <w:b/>
                <w:w w:val="99"/>
                <w:sz w:val="22"/>
                <w:szCs w:val="22"/>
                <w:lang w:eastAsia="cs-CZ"/>
              </w:rPr>
            </w:pPr>
            <w:r w:rsidRPr="00B95753">
              <w:rPr>
                <w:b/>
                <w:w w:val="99"/>
                <w:sz w:val="22"/>
                <w:szCs w:val="22"/>
                <w:lang w:eastAsia="cs-CZ"/>
              </w:rPr>
              <w:t>Dutasterid+</w:t>
            </w:r>
          </w:p>
          <w:p w14:paraId="531A1317" w14:textId="77777777" w:rsidR="00B50F3D" w:rsidRPr="00B95753" w:rsidRDefault="00B50F3D" w:rsidP="00B50F3D">
            <w:pPr>
              <w:jc w:val="center"/>
              <w:rPr>
                <w:b/>
                <w:w w:val="99"/>
                <w:sz w:val="22"/>
                <w:szCs w:val="22"/>
                <w:lang w:eastAsia="cs-CZ"/>
              </w:rPr>
            </w:pPr>
            <w:r w:rsidRPr="00B95753">
              <w:rPr>
                <w:b/>
                <w:w w:val="99"/>
                <w:sz w:val="22"/>
                <w:szCs w:val="22"/>
                <w:lang w:eastAsia="cs-CZ"/>
              </w:rPr>
              <w:t>tamsulozín</w:t>
            </w:r>
            <w:r w:rsidRPr="00B95753">
              <w:rPr>
                <w:b/>
                <w:w w:val="99"/>
                <w:sz w:val="22"/>
                <w:szCs w:val="22"/>
                <w:vertAlign w:val="superscript"/>
                <w:lang w:eastAsia="cs-CZ"/>
              </w:rPr>
              <w:t>a</w:t>
            </w:r>
          </w:p>
        </w:tc>
        <w:tc>
          <w:tcPr>
            <w:tcW w:w="1821" w:type="dxa"/>
          </w:tcPr>
          <w:p w14:paraId="2A5B28B5" w14:textId="77777777" w:rsidR="00B50F3D" w:rsidRPr="00B95753" w:rsidRDefault="00B50F3D" w:rsidP="00B50F3D">
            <w:pPr>
              <w:jc w:val="center"/>
              <w:rPr>
                <w:b/>
                <w:sz w:val="22"/>
                <w:szCs w:val="22"/>
                <w:lang w:eastAsia="cs-CZ"/>
              </w:rPr>
            </w:pPr>
            <w:r w:rsidRPr="00B95753">
              <w:rPr>
                <w:b/>
                <w:sz w:val="22"/>
                <w:szCs w:val="22"/>
                <w:lang w:eastAsia="cs-CZ"/>
              </w:rPr>
              <w:t>Dutasterid</w:t>
            </w:r>
          </w:p>
        </w:tc>
        <w:tc>
          <w:tcPr>
            <w:tcW w:w="1838" w:type="dxa"/>
          </w:tcPr>
          <w:p w14:paraId="063568F2" w14:textId="77777777" w:rsidR="00B50F3D" w:rsidRPr="00B95753" w:rsidRDefault="00B50F3D" w:rsidP="00B50F3D">
            <w:pPr>
              <w:jc w:val="center"/>
              <w:rPr>
                <w:b/>
                <w:sz w:val="22"/>
                <w:szCs w:val="22"/>
                <w:lang w:eastAsia="cs-CZ"/>
              </w:rPr>
            </w:pPr>
            <w:r w:rsidRPr="00B95753">
              <w:rPr>
                <w:b/>
                <w:sz w:val="22"/>
                <w:szCs w:val="22"/>
                <w:lang w:eastAsia="cs-CZ"/>
              </w:rPr>
              <w:t>Tamsulozín</w:t>
            </w:r>
            <w:r w:rsidRPr="00B95753">
              <w:rPr>
                <w:b/>
                <w:sz w:val="22"/>
                <w:szCs w:val="22"/>
                <w:vertAlign w:val="superscript"/>
                <w:lang w:eastAsia="cs-CZ"/>
              </w:rPr>
              <w:t>c</w:t>
            </w:r>
          </w:p>
        </w:tc>
      </w:tr>
      <w:tr w:rsidR="00B50F3D" w14:paraId="68BC2ED3" w14:textId="77777777" w:rsidTr="00E8756A">
        <w:trPr>
          <w:trHeight w:val="469"/>
        </w:trPr>
        <w:tc>
          <w:tcPr>
            <w:tcW w:w="2149" w:type="dxa"/>
            <w:vMerge w:val="restart"/>
          </w:tcPr>
          <w:p w14:paraId="266E6F31" w14:textId="77777777" w:rsidR="00B50F3D" w:rsidRPr="00E8756A" w:rsidRDefault="00B50F3D" w:rsidP="00B50F3D">
            <w:pPr>
              <w:rPr>
                <w:sz w:val="22"/>
                <w:szCs w:val="22"/>
                <w:lang w:eastAsia="cs-CZ"/>
              </w:rPr>
            </w:pPr>
            <w:r w:rsidRPr="00E8756A">
              <w:rPr>
                <w:sz w:val="22"/>
                <w:szCs w:val="22"/>
                <w:lang w:eastAsia="cs-CZ"/>
              </w:rPr>
              <w:t>Poruchy nervového systému</w:t>
            </w:r>
          </w:p>
        </w:tc>
        <w:tc>
          <w:tcPr>
            <w:tcW w:w="1828" w:type="dxa"/>
          </w:tcPr>
          <w:p w14:paraId="75AC70DB" w14:textId="77777777" w:rsidR="00B50F3D" w:rsidRPr="00E8756A" w:rsidRDefault="002340B0" w:rsidP="002340B0">
            <w:pPr>
              <w:rPr>
                <w:sz w:val="22"/>
                <w:szCs w:val="22"/>
                <w:lang w:eastAsia="cs-CZ"/>
              </w:rPr>
            </w:pPr>
            <w:r>
              <w:rPr>
                <w:sz w:val="22"/>
                <w:szCs w:val="22"/>
                <w:lang w:eastAsia="cs-CZ"/>
              </w:rPr>
              <w:t>s</w:t>
            </w:r>
            <w:r w:rsidR="00B50F3D" w:rsidRPr="00E8756A">
              <w:rPr>
                <w:sz w:val="22"/>
                <w:szCs w:val="22"/>
                <w:lang w:eastAsia="cs-CZ"/>
              </w:rPr>
              <w:t>ynkopa</w:t>
            </w:r>
          </w:p>
        </w:tc>
        <w:tc>
          <w:tcPr>
            <w:tcW w:w="1833" w:type="dxa"/>
          </w:tcPr>
          <w:p w14:paraId="73727B64" w14:textId="77777777" w:rsidR="00B50F3D" w:rsidRPr="00E8756A" w:rsidRDefault="00B50F3D" w:rsidP="00B50F3D">
            <w:pPr>
              <w:jc w:val="center"/>
              <w:rPr>
                <w:sz w:val="22"/>
                <w:szCs w:val="22"/>
                <w:lang w:eastAsia="cs-CZ"/>
              </w:rPr>
            </w:pPr>
            <w:r w:rsidRPr="00E8756A">
              <w:rPr>
                <w:sz w:val="22"/>
                <w:szCs w:val="22"/>
                <w:lang w:eastAsia="cs-CZ"/>
              </w:rPr>
              <w:t>-</w:t>
            </w:r>
          </w:p>
        </w:tc>
        <w:tc>
          <w:tcPr>
            <w:tcW w:w="1821" w:type="dxa"/>
          </w:tcPr>
          <w:p w14:paraId="09F492A8" w14:textId="77777777" w:rsidR="00B50F3D" w:rsidRPr="00E8756A" w:rsidRDefault="00B50F3D" w:rsidP="00B50F3D">
            <w:pPr>
              <w:jc w:val="center"/>
              <w:rPr>
                <w:w w:val="77"/>
                <w:sz w:val="22"/>
                <w:szCs w:val="22"/>
                <w:lang w:eastAsia="cs-CZ"/>
              </w:rPr>
            </w:pPr>
            <w:r w:rsidRPr="00E8756A">
              <w:rPr>
                <w:w w:val="77"/>
                <w:sz w:val="22"/>
                <w:szCs w:val="22"/>
                <w:lang w:eastAsia="cs-CZ"/>
              </w:rPr>
              <w:t>-</w:t>
            </w:r>
          </w:p>
        </w:tc>
        <w:tc>
          <w:tcPr>
            <w:tcW w:w="1838" w:type="dxa"/>
          </w:tcPr>
          <w:p w14:paraId="06AAFD18" w14:textId="77777777" w:rsidR="00B50F3D" w:rsidRPr="00E8756A" w:rsidRDefault="00847E34" w:rsidP="00847E34">
            <w:pPr>
              <w:jc w:val="center"/>
              <w:rPr>
                <w:sz w:val="22"/>
                <w:szCs w:val="22"/>
                <w:lang w:eastAsia="cs-CZ"/>
              </w:rPr>
            </w:pPr>
            <w:r>
              <w:rPr>
                <w:sz w:val="22"/>
                <w:szCs w:val="22"/>
                <w:lang w:eastAsia="cs-CZ"/>
              </w:rPr>
              <w:t>z</w:t>
            </w:r>
            <w:r w:rsidR="00B50F3D" w:rsidRPr="00E8756A">
              <w:rPr>
                <w:sz w:val="22"/>
                <w:szCs w:val="22"/>
                <w:lang w:eastAsia="cs-CZ"/>
              </w:rPr>
              <w:t xml:space="preserve">riedkavé </w:t>
            </w:r>
          </w:p>
        </w:tc>
      </w:tr>
      <w:tr w:rsidR="00B50F3D" w14:paraId="6E832400" w14:textId="77777777" w:rsidTr="00E8756A">
        <w:trPr>
          <w:trHeight w:val="223"/>
        </w:trPr>
        <w:tc>
          <w:tcPr>
            <w:tcW w:w="2149" w:type="dxa"/>
            <w:vMerge/>
          </w:tcPr>
          <w:p w14:paraId="165D3BD5" w14:textId="77777777" w:rsidR="00B50F3D" w:rsidRPr="00E8756A" w:rsidRDefault="00B50F3D" w:rsidP="00B50F3D">
            <w:pPr>
              <w:rPr>
                <w:sz w:val="22"/>
                <w:szCs w:val="22"/>
                <w:lang w:eastAsia="cs-CZ"/>
              </w:rPr>
            </w:pPr>
          </w:p>
        </w:tc>
        <w:tc>
          <w:tcPr>
            <w:tcW w:w="1828" w:type="dxa"/>
          </w:tcPr>
          <w:p w14:paraId="11CD126E" w14:textId="2FC0CE84" w:rsidR="00B50F3D" w:rsidRPr="00E8756A" w:rsidRDefault="002340B0" w:rsidP="005322B7">
            <w:pPr>
              <w:rPr>
                <w:sz w:val="22"/>
                <w:szCs w:val="22"/>
                <w:lang w:eastAsia="cs-CZ"/>
              </w:rPr>
            </w:pPr>
            <w:r>
              <w:rPr>
                <w:sz w:val="22"/>
                <w:szCs w:val="22"/>
                <w:lang w:eastAsia="cs-CZ"/>
              </w:rPr>
              <w:t>z</w:t>
            </w:r>
            <w:r w:rsidR="00B50F3D" w:rsidRPr="00E8756A">
              <w:rPr>
                <w:sz w:val="22"/>
                <w:szCs w:val="22"/>
                <w:lang w:eastAsia="cs-CZ"/>
              </w:rPr>
              <w:t>ávrat</w:t>
            </w:r>
          </w:p>
        </w:tc>
        <w:tc>
          <w:tcPr>
            <w:tcW w:w="1833" w:type="dxa"/>
          </w:tcPr>
          <w:p w14:paraId="0348B458" w14:textId="77777777" w:rsidR="00B50F3D" w:rsidRPr="00E8756A" w:rsidRDefault="00847E34" w:rsidP="00847E34">
            <w:pPr>
              <w:jc w:val="center"/>
              <w:rPr>
                <w:sz w:val="22"/>
                <w:szCs w:val="22"/>
                <w:lang w:eastAsia="cs-CZ"/>
              </w:rPr>
            </w:pPr>
            <w:r>
              <w:rPr>
                <w:sz w:val="22"/>
                <w:szCs w:val="22"/>
                <w:lang w:eastAsia="cs-CZ"/>
              </w:rPr>
              <w:t>č</w:t>
            </w:r>
            <w:r w:rsidR="00B50F3D" w:rsidRPr="00E8756A">
              <w:rPr>
                <w:sz w:val="22"/>
                <w:szCs w:val="22"/>
                <w:lang w:eastAsia="cs-CZ"/>
              </w:rPr>
              <w:t>asté</w:t>
            </w:r>
          </w:p>
        </w:tc>
        <w:tc>
          <w:tcPr>
            <w:tcW w:w="1821" w:type="dxa"/>
          </w:tcPr>
          <w:p w14:paraId="173B5828" w14:textId="77777777" w:rsidR="00B50F3D" w:rsidRPr="00E8756A" w:rsidRDefault="00B50F3D" w:rsidP="00B50F3D">
            <w:pPr>
              <w:jc w:val="center"/>
              <w:rPr>
                <w:w w:val="77"/>
                <w:sz w:val="22"/>
                <w:szCs w:val="22"/>
                <w:lang w:eastAsia="cs-CZ"/>
              </w:rPr>
            </w:pPr>
            <w:r w:rsidRPr="00E8756A">
              <w:rPr>
                <w:w w:val="77"/>
                <w:sz w:val="22"/>
                <w:szCs w:val="22"/>
                <w:lang w:eastAsia="cs-CZ"/>
              </w:rPr>
              <w:t>-</w:t>
            </w:r>
          </w:p>
        </w:tc>
        <w:tc>
          <w:tcPr>
            <w:tcW w:w="1838" w:type="dxa"/>
          </w:tcPr>
          <w:p w14:paraId="5AB1B53F" w14:textId="77777777" w:rsidR="00B50F3D" w:rsidRPr="00E8756A" w:rsidRDefault="00847E34" w:rsidP="00847E34">
            <w:pPr>
              <w:jc w:val="center"/>
              <w:rPr>
                <w:w w:val="98"/>
                <w:sz w:val="22"/>
                <w:szCs w:val="22"/>
                <w:lang w:eastAsia="cs-CZ"/>
              </w:rPr>
            </w:pPr>
            <w:r>
              <w:rPr>
                <w:sz w:val="22"/>
                <w:szCs w:val="22"/>
                <w:lang w:eastAsia="cs-CZ"/>
              </w:rPr>
              <w:t>č</w:t>
            </w:r>
            <w:r w:rsidR="00B50F3D" w:rsidRPr="00E8756A">
              <w:rPr>
                <w:sz w:val="22"/>
                <w:szCs w:val="22"/>
                <w:lang w:eastAsia="cs-CZ"/>
              </w:rPr>
              <w:t>asté</w:t>
            </w:r>
          </w:p>
        </w:tc>
      </w:tr>
      <w:tr w:rsidR="00B50F3D" w14:paraId="13500E11" w14:textId="77777777" w:rsidTr="00E8756A">
        <w:trPr>
          <w:trHeight w:val="233"/>
        </w:trPr>
        <w:tc>
          <w:tcPr>
            <w:tcW w:w="2149" w:type="dxa"/>
            <w:vMerge/>
          </w:tcPr>
          <w:p w14:paraId="38090657" w14:textId="77777777" w:rsidR="00B50F3D" w:rsidRPr="00E8756A" w:rsidRDefault="00B50F3D" w:rsidP="00B50F3D">
            <w:pPr>
              <w:rPr>
                <w:sz w:val="22"/>
                <w:szCs w:val="22"/>
                <w:lang w:eastAsia="cs-CZ"/>
              </w:rPr>
            </w:pPr>
          </w:p>
        </w:tc>
        <w:tc>
          <w:tcPr>
            <w:tcW w:w="1828" w:type="dxa"/>
          </w:tcPr>
          <w:p w14:paraId="4D4518A3" w14:textId="77777777" w:rsidR="00B50F3D" w:rsidRPr="00E8756A" w:rsidRDefault="002340B0" w:rsidP="002340B0">
            <w:pPr>
              <w:rPr>
                <w:sz w:val="22"/>
                <w:szCs w:val="22"/>
                <w:lang w:eastAsia="cs-CZ"/>
              </w:rPr>
            </w:pPr>
            <w:r>
              <w:rPr>
                <w:sz w:val="22"/>
                <w:szCs w:val="22"/>
                <w:lang w:eastAsia="cs-CZ"/>
              </w:rPr>
              <w:t>b</w:t>
            </w:r>
            <w:r w:rsidR="00B50F3D" w:rsidRPr="00E8756A">
              <w:rPr>
                <w:sz w:val="22"/>
                <w:szCs w:val="22"/>
                <w:lang w:eastAsia="cs-CZ"/>
              </w:rPr>
              <w:t>olesť hlavy</w:t>
            </w:r>
          </w:p>
        </w:tc>
        <w:tc>
          <w:tcPr>
            <w:tcW w:w="1833" w:type="dxa"/>
          </w:tcPr>
          <w:p w14:paraId="6ECF07AB" w14:textId="77777777" w:rsidR="00B50F3D" w:rsidRPr="00E8756A" w:rsidRDefault="00B50F3D" w:rsidP="00B50F3D">
            <w:pPr>
              <w:jc w:val="center"/>
              <w:rPr>
                <w:sz w:val="22"/>
                <w:szCs w:val="22"/>
                <w:lang w:eastAsia="cs-CZ"/>
              </w:rPr>
            </w:pPr>
            <w:r w:rsidRPr="00E8756A">
              <w:rPr>
                <w:sz w:val="22"/>
                <w:szCs w:val="22"/>
                <w:lang w:eastAsia="cs-CZ"/>
              </w:rPr>
              <w:t>-</w:t>
            </w:r>
          </w:p>
        </w:tc>
        <w:tc>
          <w:tcPr>
            <w:tcW w:w="1821" w:type="dxa"/>
          </w:tcPr>
          <w:p w14:paraId="17661EE3" w14:textId="77777777" w:rsidR="00B50F3D" w:rsidRPr="00E8756A" w:rsidRDefault="00B50F3D" w:rsidP="00B50F3D">
            <w:pPr>
              <w:jc w:val="center"/>
              <w:rPr>
                <w:w w:val="77"/>
                <w:sz w:val="22"/>
                <w:szCs w:val="22"/>
                <w:lang w:eastAsia="cs-CZ"/>
              </w:rPr>
            </w:pPr>
            <w:r w:rsidRPr="00E8756A">
              <w:rPr>
                <w:w w:val="77"/>
                <w:sz w:val="22"/>
                <w:szCs w:val="22"/>
                <w:lang w:eastAsia="cs-CZ"/>
              </w:rPr>
              <w:t>-</w:t>
            </w:r>
          </w:p>
        </w:tc>
        <w:tc>
          <w:tcPr>
            <w:tcW w:w="1838" w:type="dxa"/>
          </w:tcPr>
          <w:p w14:paraId="43BBB65E" w14:textId="77777777" w:rsidR="00B50F3D" w:rsidRPr="00E8756A" w:rsidRDefault="00847E34" w:rsidP="00B50F3D">
            <w:pPr>
              <w:jc w:val="center"/>
              <w:rPr>
                <w:sz w:val="22"/>
                <w:szCs w:val="22"/>
                <w:lang w:eastAsia="cs-CZ"/>
              </w:rPr>
            </w:pPr>
            <w:r>
              <w:rPr>
                <w:sz w:val="22"/>
                <w:szCs w:val="22"/>
                <w:lang w:eastAsia="cs-CZ"/>
              </w:rPr>
              <w:t>m</w:t>
            </w:r>
            <w:r w:rsidRPr="00E8756A">
              <w:rPr>
                <w:sz w:val="22"/>
                <w:szCs w:val="22"/>
                <w:lang w:eastAsia="cs-CZ"/>
              </w:rPr>
              <w:t>enej časté</w:t>
            </w:r>
          </w:p>
        </w:tc>
      </w:tr>
      <w:tr w:rsidR="00B50F3D" w14:paraId="5D9CFF61" w14:textId="77777777" w:rsidTr="00E8756A">
        <w:trPr>
          <w:trHeight w:val="233"/>
        </w:trPr>
        <w:tc>
          <w:tcPr>
            <w:tcW w:w="2149" w:type="dxa"/>
            <w:vMerge w:val="restart"/>
          </w:tcPr>
          <w:p w14:paraId="01385475" w14:textId="77777777" w:rsidR="00B50F3D" w:rsidRPr="00E8756A" w:rsidRDefault="00B50F3D" w:rsidP="00B50F3D">
            <w:pPr>
              <w:rPr>
                <w:sz w:val="22"/>
                <w:szCs w:val="22"/>
                <w:lang w:eastAsia="cs-CZ"/>
              </w:rPr>
            </w:pPr>
            <w:r w:rsidRPr="00E8756A">
              <w:rPr>
                <w:sz w:val="22"/>
                <w:szCs w:val="22"/>
                <w:lang w:eastAsia="cs-CZ"/>
              </w:rPr>
              <w:t>Poruchy srdca a srdcovej činnosti</w:t>
            </w:r>
          </w:p>
        </w:tc>
        <w:tc>
          <w:tcPr>
            <w:tcW w:w="1828" w:type="dxa"/>
          </w:tcPr>
          <w:p w14:paraId="690CBB68" w14:textId="77777777" w:rsidR="00B50F3D" w:rsidRPr="00E8756A" w:rsidRDefault="002340B0" w:rsidP="002340B0">
            <w:pPr>
              <w:rPr>
                <w:sz w:val="22"/>
                <w:szCs w:val="22"/>
                <w:lang w:eastAsia="cs-CZ"/>
              </w:rPr>
            </w:pPr>
            <w:r>
              <w:rPr>
                <w:sz w:val="22"/>
                <w:szCs w:val="22"/>
                <w:lang w:eastAsia="cs-CZ"/>
              </w:rPr>
              <w:t>z</w:t>
            </w:r>
            <w:r w:rsidR="00B50F3D" w:rsidRPr="00E8756A">
              <w:rPr>
                <w:sz w:val="22"/>
                <w:szCs w:val="22"/>
                <w:lang w:eastAsia="cs-CZ"/>
              </w:rPr>
              <w:t>lyh</w:t>
            </w:r>
            <w:r w:rsidR="005322B7">
              <w:rPr>
                <w:sz w:val="22"/>
                <w:szCs w:val="22"/>
                <w:lang w:eastAsia="cs-CZ"/>
              </w:rPr>
              <w:t>áv</w:t>
            </w:r>
            <w:r w:rsidR="00B50F3D" w:rsidRPr="00E8756A">
              <w:rPr>
                <w:sz w:val="22"/>
                <w:szCs w:val="22"/>
                <w:lang w:eastAsia="cs-CZ"/>
              </w:rPr>
              <w:t>anie srdca</w:t>
            </w:r>
          </w:p>
        </w:tc>
        <w:tc>
          <w:tcPr>
            <w:tcW w:w="1833" w:type="dxa"/>
          </w:tcPr>
          <w:p w14:paraId="287E79BF" w14:textId="77777777" w:rsidR="00B50F3D" w:rsidRPr="00E8756A" w:rsidRDefault="00847E34" w:rsidP="00847E34">
            <w:pPr>
              <w:jc w:val="center"/>
              <w:rPr>
                <w:w w:val="99"/>
                <w:sz w:val="22"/>
                <w:szCs w:val="22"/>
                <w:lang w:eastAsia="cs-CZ"/>
              </w:rPr>
            </w:pPr>
            <w:r>
              <w:rPr>
                <w:sz w:val="22"/>
                <w:szCs w:val="22"/>
                <w:lang w:eastAsia="cs-CZ"/>
              </w:rPr>
              <w:t>m</w:t>
            </w:r>
            <w:r w:rsidR="00B50F3D" w:rsidRPr="00E8756A">
              <w:rPr>
                <w:sz w:val="22"/>
                <w:szCs w:val="22"/>
                <w:lang w:eastAsia="cs-CZ"/>
              </w:rPr>
              <w:t>enej časté</w:t>
            </w:r>
          </w:p>
        </w:tc>
        <w:tc>
          <w:tcPr>
            <w:tcW w:w="1821" w:type="dxa"/>
          </w:tcPr>
          <w:p w14:paraId="17116816" w14:textId="77777777" w:rsidR="00B50F3D" w:rsidRPr="00E8756A" w:rsidRDefault="00B50F3D" w:rsidP="00B50F3D">
            <w:pPr>
              <w:jc w:val="center"/>
              <w:rPr>
                <w:sz w:val="22"/>
                <w:szCs w:val="22"/>
                <w:lang w:eastAsia="cs-CZ"/>
              </w:rPr>
            </w:pPr>
            <w:r w:rsidRPr="00E8756A">
              <w:rPr>
                <w:sz w:val="22"/>
                <w:szCs w:val="22"/>
                <w:lang w:eastAsia="cs-CZ"/>
              </w:rPr>
              <w:t xml:space="preserve">Menej časté </w:t>
            </w:r>
            <w:r w:rsidRPr="00E8756A">
              <w:rPr>
                <w:sz w:val="22"/>
                <w:szCs w:val="22"/>
                <w:vertAlign w:val="superscript"/>
                <w:lang w:eastAsia="cs-CZ"/>
              </w:rPr>
              <w:t>d</w:t>
            </w:r>
          </w:p>
        </w:tc>
        <w:tc>
          <w:tcPr>
            <w:tcW w:w="1838" w:type="dxa"/>
          </w:tcPr>
          <w:p w14:paraId="11D2C35A" w14:textId="77777777" w:rsidR="00B50F3D" w:rsidRPr="00E8756A" w:rsidRDefault="00B50F3D" w:rsidP="00B50F3D">
            <w:pPr>
              <w:jc w:val="center"/>
              <w:rPr>
                <w:sz w:val="22"/>
                <w:szCs w:val="22"/>
                <w:lang w:eastAsia="cs-CZ"/>
              </w:rPr>
            </w:pPr>
            <w:r w:rsidRPr="00E8756A">
              <w:rPr>
                <w:sz w:val="22"/>
                <w:szCs w:val="22"/>
                <w:lang w:eastAsia="cs-CZ"/>
              </w:rPr>
              <w:t>-</w:t>
            </w:r>
          </w:p>
        </w:tc>
      </w:tr>
      <w:tr w:rsidR="00B50F3D" w14:paraId="32B6BBAF" w14:textId="77777777" w:rsidTr="00E8756A">
        <w:trPr>
          <w:trHeight w:val="233"/>
        </w:trPr>
        <w:tc>
          <w:tcPr>
            <w:tcW w:w="2149" w:type="dxa"/>
            <w:vMerge/>
          </w:tcPr>
          <w:p w14:paraId="6AFE021B" w14:textId="77777777" w:rsidR="00B50F3D" w:rsidRPr="00E8756A" w:rsidRDefault="00B50F3D" w:rsidP="00B50F3D">
            <w:pPr>
              <w:rPr>
                <w:sz w:val="22"/>
                <w:szCs w:val="22"/>
                <w:lang w:eastAsia="cs-CZ"/>
              </w:rPr>
            </w:pPr>
          </w:p>
        </w:tc>
        <w:tc>
          <w:tcPr>
            <w:tcW w:w="1828" w:type="dxa"/>
          </w:tcPr>
          <w:p w14:paraId="2DA3A5CB" w14:textId="77777777" w:rsidR="00B50F3D" w:rsidRPr="00E8756A" w:rsidRDefault="00B50F3D" w:rsidP="00B50F3D">
            <w:pPr>
              <w:rPr>
                <w:sz w:val="22"/>
                <w:szCs w:val="22"/>
                <w:lang w:eastAsia="cs-CZ"/>
              </w:rPr>
            </w:pPr>
            <w:r w:rsidRPr="00E8756A">
              <w:rPr>
                <w:sz w:val="22"/>
                <w:szCs w:val="22"/>
                <w:lang w:eastAsia="cs-CZ"/>
              </w:rPr>
              <w:t>(súhrnný pojem</w:t>
            </w:r>
            <w:r w:rsidRPr="00E8756A">
              <w:rPr>
                <w:sz w:val="22"/>
                <w:szCs w:val="22"/>
                <w:vertAlign w:val="superscript"/>
                <w:lang w:eastAsia="cs-CZ"/>
              </w:rPr>
              <w:t>1</w:t>
            </w:r>
            <w:r w:rsidRPr="00E8756A">
              <w:rPr>
                <w:sz w:val="22"/>
                <w:szCs w:val="22"/>
                <w:lang w:eastAsia="cs-CZ"/>
              </w:rPr>
              <w:t>)</w:t>
            </w:r>
          </w:p>
        </w:tc>
        <w:tc>
          <w:tcPr>
            <w:tcW w:w="1833" w:type="dxa"/>
          </w:tcPr>
          <w:p w14:paraId="7A1C2A72" w14:textId="77777777" w:rsidR="00B50F3D" w:rsidRPr="00E8756A" w:rsidRDefault="00B50F3D" w:rsidP="00B50F3D">
            <w:pPr>
              <w:rPr>
                <w:sz w:val="22"/>
                <w:szCs w:val="22"/>
                <w:lang w:eastAsia="cs-CZ"/>
              </w:rPr>
            </w:pPr>
          </w:p>
        </w:tc>
        <w:tc>
          <w:tcPr>
            <w:tcW w:w="1821" w:type="dxa"/>
          </w:tcPr>
          <w:p w14:paraId="25953F1E" w14:textId="77777777" w:rsidR="00B50F3D" w:rsidRPr="00E8756A" w:rsidRDefault="00B50F3D" w:rsidP="00B50F3D">
            <w:pPr>
              <w:rPr>
                <w:sz w:val="22"/>
                <w:szCs w:val="22"/>
                <w:lang w:eastAsia="cs-CZ"/>
              </w:rPr>
            </w:pPr>
          </w:p>
        </w:tc>
        <w:tc>
          <w:tcPr>
            <w:tcW w:w="1838" w:type="dxa"/>
          </w:tcPr>
          <w:p w14:paraId="69A3245C" w14:textId="77777777" w:rsidR="00B50F3D" w:rsidRPr="00E8756A" w:rsidRDefault="00B50F3D" w:rsidP="00B50F3D">
            <w:pPr>
              <w:rPr>
                <w:sz w:val="22"/>
                <w:szCs w:val="22"/>
                <w:lang w:eastAsia="cs-CZ"/>
              </w:rPr>
            </w:pPr>
          </w:p>
        </w:tc>
      </w:tr>
      <w:tr w:rsidR="00847E34" w14:paraId="0DE1B516" w14:textId="77777777" w:rsidTr="00E8756A">
        <w:trPr>
          <w:trHeight w:val="233"/>
        </w:trPr>
        <w:tc>
          <w:tcPr>
            <w:tcW w:w="2149" w:type="dxa"/>
            <w:vMerge/>
          </w:tcPr>
          <w:p w14:paraId="274AEF62" w14:textId="77777777" w:rsidR="00847E34" w:rsidRPr="00E8756A" w:rsidRDefault="00847E34" w:rsidP="00847E34">
            <w:pPr>
              <w:rPr>
                <w:sz w:val="22"/>
                <w:szCs w:val="22"/>
                <w:lang w:eastAsia="cs-CZ"/>
              </w:rPr>
            </w:pPr>
          </w:p>
        </w:tc>
        <w:tc>
          <w:tcPr>
            <w:tcW w:w="1828" w:type="dxa"/>
          </w:tcPr>
          <w:p w14:paraId="00CE4F08" w14:textId="77777777" w:rsidR="00847E34" w:rsidRPr="00E8756A" w:rsidRDefault="002340B0" w:rsidP="002340B0">
            <w:pPr>
              <w:rPr>
                <w:sz w:val="22"/>
                <w:szCs w:val="22"/>
                <w:lang w:eastAsia="cs-CZ"/>
              </w:rPr>
            </w:pPr>
            <w:r>
              <w:rPr>
                <w:sz w:val="22"/>
                <w:szCs w:val="22"/>
                <w:lang w:eastAsia="cs-CZ"/>
              </w:rPr>
              <w:t>p</w:t>
            </w:r>
            <w:r w:rsidR="00847E34" w:rsidRPr="00E8756A">
              <w:rPr>
                <w:sz w:val="22"/>
                <w:szCs w:val="22"/>
                <w:lang w:eastAsia="cs-CZ"/>
              </w:rPr>
              <w:t xml:space="preserve">alpitácie </w:t>
            </w:r>
          </w:p>
        </w:tc>
        <w:tc>
          <w:tcPr>
            <w:tcW w:w="1833" w:type="dxa"/>
          </w:tcPr>
          <w:p w14:paraId="05BAA3E0"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642D842B"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41344902" w14:textId="77777777" w:rsidR="00847E34" w:rsidRDefault="00847E34" w:rsidP="00847E34">
            <w:pPr>
              <w:jc w:val="center"/>
            </w:pPr>
            <w:r w:rsidRPr="0075025B">
              <w:rPr>
                <w:sz w:val="22"/>
                <w:szCs w:val="22"/>
                <w:lang w:eastAsia="cs-CZ"/>
              </w:rPr>
              <w:t>menej časté</w:t>
            </w:r>
          </w:p>
        </w:tc>
      </w:tr>
      <w:tr w:rsidR="00847E34" w14:paraId="1FE2ED06" w14:textId="77777777" w:rsidTr="00E8756A">
        <w:trPr>
          <w:trHeight w:val="233"/>
        </w:trPr>
        <w:tc>
          <w:tcPr>
            <w:tcW w:w="2149" w:type="dxa"/>
          </w:tcPr>
          <w:p w14:paraId="26ECBAED" w14:textId="77777777" w:rsidR="00847E34" w:rsidRPr="00E8756A" w:rsidRDefault="00847E34" w:rsidP="00847E34">
            <w:pPr>
              <w:rPr>
                <w:sz w:val="22"/>
                <w:szCs w:val="22"/>
                <w:lang w:eastAsia="cs-CZ"/>
              </w:rPr>
            </w:pPr>
            <w:r w:rsidRPr="00E8756A">
              <w:rPr>
                <w:sz w:val="22"/>
                <w:szCs w:val="22"/>
                <w:lang w:eastAsia="cs-CZ"/>
              </w:rPr>
              <w:t>Poruchy ciev</w:t>
            </w:r>
          </w:p>
        </w:tc>
        <w:tc>
          <w:tcPr>
            <w:tcW w:w="1828" w:type="dxa"/>
          </w:tcPr>
          <w:p w14:paraId="62CBD6D5" w14:textId="77777777" w:rsidR="00847E34" w:rsidRPr="00E8756A" w:rsidRDefault="002340B0" w:rsidP="002340B0">
            <w:pPr>
              <w:rPr>
                <w:sz w:val="22"/>
                <w:szCs w:val="22"/>
                <w:lang w:eastAsia="cs-CZ"/>
              </w:rPr>
            </w:pPr>
            <w:r>
              <w:rPr>
                <w:sz w:val="22"/>
                <w:szCs w:val="22"/>
                <w:lang w:eastAsia="cs-CZ"/>
              </w:rPr>
              <w:t>o</w:t>
            </w:r>
            <w:r w:rsidR="00847E34" w:rsidRPr="00E8756A">
              <w:rPr>
                <w:sz w:val="22"/>
                <w:szCs w:val="22"/>
                <w:lang w:eastAsia="cs-CZ"/>
              </w:rPr>
              <w:t>rtostatická hypotenzia</w:t>
            </w:r>
          </w:p>
        </w:tc>
        <w:tc>
          <w:tcPr>
            <w:tcW w:w="1833" w:type="dxa"/>
          </w:tcPr>
          <w:p w14:paraId="40FDA72F"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5E038EF0"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498F775C" w14:textId="77777777" w:rsidR="00847E34" w:rsidRDefault="00847E34" w:rsidP="00847E34">
            <w:pPr>
              <w:jc w:val="center"/>
            </w:pPr>
            <w:r w:rsidRPr="0075025B">
              <w:rPr>
                <w:sz w:val="22"/>
                <w:szCs w:val="22"/>
                <w:lang w:eastAsia="cs-CZ"/>
              </w:rPr>
              <w:t>menej časté</w:t>
            </w:r>
          </w:p>
        </w:tc>
      </w:tr>
      <w:tr w:rsidR="00847E34" w14:paraId="31580B38" w14:textId="77777777" w:rsidTr="00E8756A">
        <w:trPr>
          <w:trHeight w:val="233"/>
        </w:trPr>
        <w:tc>
          <w:tcPr>
            <w:tcW w:w="2149" w:type="dxa"/>
          </w:tcPr>
          <w:p w14:paraId="5FABC888" w14:textId="77777777" w:rsidR="00847E34" w:rsidRPr="00E8756A" w:rsidRDefault="00847E34" w:rsidP="00847E34">
            <w:pPr>
              <w:rPr>
                <w:sz w:val="22"/>
                <w:szCs w:val="22"/>
                <w:lang w:eastAsia="cs-CZ"/>
              </w:rPr>
            </w:pPr>
            <w:r w:rsidRPr="00E8756A">
              <w:rPr>
                <w:sz w:val="22"/>
                <w:szCs w:val="22"/>
                <w:lang w:eastAsia="cs-CZ"/>
              </w:rPr>
              <w:t>Poruchy dýchacej sústavy, hrudníka a mediastína</w:t>
            </w:r>
          </w:p>
        </w:tc>
        <w:tc>
          <w:tcPr>
            <w:tcW w:w="1828" w:type="dxa"/>
          </w:tcPr>
          <w:p w14:paraId="5C3902F0" w14:textId="77777777" w:rsidR="00847E34" w:rsidRPr="00E8756A" w:rsidRDefault="002340B0" w:rsidP="002340B0">
            <w:pPr>
              <w:rPr>
                <w:sz w:val="22"/>
                <w:szCs w:val="22"/>
                <w:lang w:eastAsia="cs-CZ"/>
              </w:rPr>
            </w:pPr>
            <w:r>
              <w:rPr>
                <w:sz w:val="22"/>
                <w:szCs w:val="22"/>
                <w:lang w:eastAsia="cs-CZ"/>
              </w:rPr>
              <w:t>r</w:t>
            </w:r>
            <w:r w:rsidR="00847E34" w:rsidRPr="00E8756A">
              <w:rPr>
                <w:sz w:val="22"/>
                <w:szCs w:val="22"/>
                <w:lang w:eastAsia="cs-CZ"/>
              </w:rPr>
              <w:t xml:space="preserve">initída </w:t>
            </w:r>
          </w:p>
        </w:tc>
        <w:tc>
          <w:tcPr>
            <w:tcW w:w="1833" w:type="dxa"/>
          </w:tcPr>
          <w:p w14:paraId="1232A2DB"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3B9E7417"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48D8699A" w14:textId="77777777" w:rsidR="00847E34" w:rsidRDefault="00847E34" w:rsidP="00847E34">
            <w:pPr>
              <w:jc w:val="center"/>
            </w:pPr>
            <w:r w:rsidRPr="0075025B">
              <w:rPr>
                <w:sz w:val="22"/>
                <w:szCs w:val="22"/>
                <w:lang w:eastAsia="cs-CZ"/>
              </w:rPr>
              <w:t>menej časté</w:t>
            </w:r>
          </w:p>
        </w:tc>
      </w:tr>
      <w:tr w:rsidR="00847E34" w14:paraId="6BED5E46" w14:textId="77777777" w:rsidTr="00E8756A">
        <w:trPr>
          <w:trHeight w:val="233"/>
        </w:trPr>
        <w:tc>
          <w:tcPr>
            <w:tcW w:w="2149" w:type="dxa"/>
            <w:vMerge w:val="restart"/>
          </w:tcPr>
          <w:p w14:paraId="19B327C2" w14:textId="77777777" w:rsidR="00847E34" w:rsidRPr="00E8756A" w:rsidRDefault="00847E34" w:rsidP="00847E34">
            <w:pPr>
              <w:rPr>
                <w:sz w:val="22"/>
                <w:szCs w:val="22"/>
                <w:lang w:eastAsia="cs-CZ"/>
              </w:rPr>
            </w:pPr>
            <w:r w:rsidRPr="00E8756A">
              <w:rPr>
                <w:sz w:val="22"/>
                <w:szCs w:val="22"/>
              </w:rPr>
              <w:t>Poruchy gastrointestinálneho traktu</w:t>
            </w:r>
          </w:p>
        </w:tc>
        <w:tc>
          <w:tcPr>
            <w:tcW w:w="1828" w:type="dxa"/>
          </w:tcPr>
          <w:p w14:paraId="0908EABD" w14:textId="77777777" w:rsidR="00847E34" w:rsidRPr="00E8756A" w:rsidRDefault="002340B0" w:rsidP="002340B0">
            <w:pPr>
              <w:rPr>
                <w:sz w:val="22"/>
                <w:szCs w:val="22"/>
                <w:lang w:eastAsia="cs-CZ"/>
              </w:rPr>
            </w:pPr>
            <w:r>
              <w:rPr>
                <w:sz w:val="22"/>
                <w:szCs w:val="22"/>
                <w:lang w:eastAsia="cs-CZ"/>
              </w:rPr>
              <w:t>z</w:t>
            </w:r>
            <w:r w:rsidR="00847E34" w:rsidRPr="00E8756A">
              <w:rPr>
                <w:sz w:val="22"/>
                <w:szCs w:val="22"/>
                <w:lang w:eastAsia="cs-CZ"/>
              </w:rPr>
              <w:t>ápcha</w:t>
            </w:r>
          </w:p>
        </w:tc>
        <w:tc>
          <w:tcPr>
            <w:tcW w:w="1833" w:type="dxa"/>
          </w:tcPr>
          <w:p w14:paraId="3621FD0C"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50F58B87"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76F68F88" w14:textId="77777777" w:rsidR="00847E34" w:rsidRDefault="00847E34" w:rsidP="00847E34">
            <w:pPr>
              <w:jc w:val="center"/>
            </w:pPr>
            <w:r w:rsidRPr="00BE59CE">
              <w:rPr>
                <w:sz w:val="22"/>
                <w:szCs w:val="22"/>
                <w:lang w:eastAsia="cs-CZ"/>
              </w:rPr>
              <w:t>menej časté</w:t>
            </w:r>
          </w:p>
        </w:tc>
      </w:tr>
      <w:tr w:rsidR="00847E34" w14:paraId="5BE0B6C6" w14:textId="77777777" w:rsidTr="00E8756A">
        <w:trPr>
          <w:trHeight w:val="233"/>
        </w:trPr>
        <w:tc>
          <w:tcPr>
            <w:tcW w:w="2149" w:type="dxa"/>
            <w:vMerge/>
          </w:tcPr>
          <w:p w14:paraId="0C4685AA" w14:textId="77777777" w:rsidR="00847E34" w:rsidRPr="00E8756A" w:rsidRDefault="00847E34" w:rsidP="00847E34">
            <w:pPr>
              <w:rPr>
                <w:sz w:val="22"/>
                <w:szCs w:val="22"/>
                <w:lang w:eastAsia="cs-CZ"/>
              </w:rPr>
            </w:pPr>
          </w:p>
        </w:tc>
        <w:tc>
          <w:tcPr>
            <w:tcW w:w="1828" w:type="dxa"/>
          </w:tcPr>
          <w:p w14:paraId="08828355" w14:textId="77777777" w:rsidR="00847E34" w:rsidRPr="00E8756A" w:rsidRDefault="002340B0" w:rsidP="002340B0">
            <w:pPr>
              <w:rPr>
                <w:sz w:val="22"/>
                <w:szCs w:val="22"/>
                <w:lang w:eastAsia="cs-CZ"/>
              </w:rPr>
            </w:pPr>
            <w:r>
              <w:rPr>
                <w:sz w:val="22"/>
                <w:szCs w:val="22"/>
                <w:lang w:eastAsia="cs-CZ"/>
              </w:rPr>
              <w:t>h</w:t>
            </w:r>
            <w:r w:rsidR="00847E34" w:rsidRPr="00E8756A">
              <w:rPr>
                <w:sz w:val="22"/>
                <w:szCs w:val="22"/>
                <w:lang w:eastAsia="cs-CZ"/>
              </w:rPr>
              <w:t>načka</w:t>
            </w:r>
          </w:p>
        </w:tc>
        <w:tc>
          <w:tcPr>
            <w:tcW w:w="1833" w:type="dxa"/>
          </w:tcPr>
          <w:p w14:paraId="11F50CAD"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00F4168D"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2F11E090" w14:textId="77777777" w:rsidR="00847E34" w:rsidRDefault="00847E34" w:rsidP="00847E34">
            <w:pPr>
              <w:jc w:val="center"/>
            </w:pPr>
            <w:r w:rsidRPr="00BE59CE">
              <w:rPr>
                <w:sz w:val="22"/>
                <w:szCs w:val="22"/>
                <w:lang w:eastAsia="cs-CZ"/>
              </w:rPr>
              <w:t>menej časté</w:t>
            </w:r>
          </w:p>
        </w:tc>
      </w:tr>
      <w:tr w:rsidR="00847E34" w14:paraId="5F405C51" w14:textId="77777777" w:rsidTr="00E8756A">
        <w:trPr>
          <w:trHeight w:val="233"/>
        </w:trPr>
        <w:tc>
          <w:tcPr>
            <w:tcW w:w="2149" w:type="dxa"/>
            <w:vMerge/>
          </w:tcPr>
          <w:p w14:paraId="56D0B3B1" w14:textId="77777777" w:rsidR="00847E34" w:rsidRPr="00E8756A" w:rsidRDefault="00847E34" w:rsidP="00847E34">
            <w:pPr>
              <w:rPr>
                <w:sz w:val="22"/>
                <w:szCs w:val="22"/>
                <w:lang w:eastAsia="cs-CZ"/>
              </w:rPr>
            </w:pPr>
          </w:p>
        </w:tc>
        <w:tc>
          <w:tcPr>
            <w:tcW w:w="1828" w:type="dxa"/>
          </w:tcPr>
          <w:p w14:paraId="1F8A62B9" w14:textId="77777777" w:rsidR="00847E34" w:rsidRPr="00E8756A" w:rsidRDefault="002340B0" w:rsidP="002340B0">
            <w:pPr>
              <w:rPr>
                <w:sz w:val="22"/>
                <w:szCs w:val="22"/>
                <w:lang w:eastAsia="cs-CZ"/>
              </w:rPr>
            </w:pPr>
            <w:r>
              <w:rPr>
                <w:sz w:val="22"/>
                <w:szCs w:val="22"/>
                <w:lang w:eastAsia="cs-CZ"/>
              </w:rPr>
              <w:t>n</w:t>
            </w:r>
            <w:r w:rsidR="00847E34" w:rsidRPr="00E8756A">
              <w:rPr>
                <w:sz w:val="22"/>
                <w:szCs w:val="22"/>
                <w:lang w:eastAsia="cs-CZ"/>
              </w:rPr>
              <w:t>evoľnosť</w:t>
            </w:r>
          </w:p>
        </w:tc>
        <w:tc>
          <w:tcPr>
            <w:tcW w:w="1833" w:type="dxa"/>
          </w:tcPr>
          <w:p w14:paraId="1AFA0962"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0546B498"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048AE358" w14:textId="77777777" w:rsidR="00847E34" w:rsidRDefault="00847E34" w:rsidP="00847E34">
            <w:pPr>
              <w:jc w:val="center"/>
            </w:pPr>
            <w:r w:rsidRPr="00BE59CE">
              <w:rPr>
                <w:sz w:val="22"/>
                <w:szCs w:val="22"/>
                <w:lang w:eastAsia="cs-CZ"/>
              </w:rPr>
              <w:t>menej časté</w:t>
            </w:r>
          </w:p>
        </w:tc>
      </w:tr>
      <w:tr w:rsidR="00847E34" w14:paraId="1CD9413E" w14:textId="77777777" w:rsidTr="00E8756A">
        <w:trPr>
          <w:trHeight w:val="233"/>
        </w:trPr>
        <w:tc>
          <w:tcPr>
            <w:tcW w:w="2149" w:type="dxa"/>
            <w:vMerge/>
          </w:tcPr>
          <w:p w14:paraId="432275DA" w14:textId="77777777" w:rsidR="00847E34" w:rsidRPr="00E8756A" w:rsidRDefault="00847E34" w:rsidP="00847E34">
            <w:pPr>
              <w:rPr>
                <w:sz w:val="22"/>
                <w:szCs w:val="22"/>
                <w:lang w:eastAsia="cs-CZ"/>
              </w:rPr>
            </w:pPr>
          </w:p>
        </w:tc>
        <w:tc>
          <w:tcPr>
            <w:tcW w:w="1828" w:type="dxa"/>
          </w:tcPr>
          <w:p w14:paraId="1C1011A7" w14:textId="12BF5960" w:rsidR="00847E34" w:rsidRPr="00E8756A" w:rsidRDefault="00847E34" w:rsidP="002340B0">
            <w:pPr>
              <w:rPr>
                <w:sz w:val="22"/>
                <w:szCs w:val="22"/>
                <w:lang w:eastAsia="cs-CZ"/>
              </w:rPr>
            </w:pPr>
            <w:r w:rsidRPr="00E8756A">
              <w:rPr>
                <w:sz w:val="22"/>
                <w:szCs w:val="22"/>
                <w:lang w:eastAsia="cs-CZ"/>
              </w:rPr>
              <w:t>vracanie</w:t>
            </w:r>
          </w:p>
        </w:tc>
        <w:tc>
          <w:tcPr>
            <w:tcW w:w="1833" w:type="dxa"/>
          </w:tcPr>
          <w:p w14:paraId="2F81E4E6"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25370BFF"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4BD3F134" w14:textId="77777777" w:rsidR="00847E34" w:rsidRDefault="00847E34" w:rsidP="00847E34">
            <w:pPr>
              <w:jc w:val="center"/>
            </w:pPr>
            <w:r w:rsidRPr="00BE59CE">
              <w:rPr>
                <w:sz w:val="22"/>
                <w:szCs w:val="22"/>
                <w:lang w:eastAsia="cs-CZ"/>
              </w:rPr>
              <w:t>menej časté</w:t>
            </w:r>
          </w:p>
        </w:tc>
      </w:tr>
      <w:tr w:rsidR="00E8756A" w14:paraId="555F3EFB" w14:textId="77777777" w:rsidTr="00E8756A">
        <w:trPr>
          <w:trHeight w:val="233"/>
        </w:trPr>
        <w:tc>
          <w:tcPr>
            <w:tcW w:w="2149" w:type="dxa"/>
            <w:vMerge w:val="restart"/>
          </w:tcPr>
          <w:p w14:paraId="55A8A9D5" w14:textId="77777777" w:rsidR="00E8756A" w:rsidRPr="00E8756A" w:rsidRDefault="00E8756A" w:rsidP="00E8756A">
            <w:pPr>
              <w:rPr>
                <w:sz w:val="22"/>
                <w:szCs w:val="22"/>
                <w:lang w:eastAsia="cs-CZ"/>
              </w:rPr>
            </w:pPr>
            <w:r w:rsidRPr="00E8756A">
              <w:rPr>
                <w:sz w:val="22"/>
                <w:szCs w:val="22"/>
                <w:lang w:eastAsia="cs-CZ"/>
              </w:rPr>
              <w:lastRenderedPageBreak/>
              <w:t>Poruchy kože a podkožného tkaniva</w:t>
            </w:r>
          </w:p>
        </w:tc>
        <w:tc>
          <w:tcPr>
            <w:tcW w:w="1828" w:type="dxa"/>
          </w:tcPr>
          <w:p w14:paraId="42884711" w14:textId="77777777" w:rsidR="00E8756A" w:rsidRPr="00E8756A" w:rsidRDefault="002340B0" w:rsidP="002340B0">
            <w:pPr>
              <w:rPr>
                <w:sz w:val="22"/>
                <w:szCs w:val="22"/>
                <w:lang w:eastAsia="cs-CZ"/>
              </w:rPr>
            </w:pPr>
            <w:r>
              <w:rPr>
                <w:sz w:val="22"/>
                <w:szCs w:val="22"/>
                <w:lang w:eastAsia="cs-CZ"/>
              </w:rPr>
              <w:t>a</w:t>
            </w:r>
            <w:r w:rsidR="00E8756A" w:rsidRPr="00E8756A">
              <w:rPr>
                <w:sz w:val="22"/>
                <w:szCs w:val="22"/>
                <w:lang w:eastAsia="cs-CZ"/>
              </w:rPr>
              <w:t>ngioedém</w:t>
            </w:r>
          </w:p>
        </w:tc>
        <w:tc>
          <w:tcPr>
            <w:tcW w:w="1833" w:type="dxa"/>
          </w:tcPr>
          <w:p w14:paraId="011B263B" w14:textId="77777777" w:rsidR="00E8756A" w:rsidRPr="00E8756A" w:rsidRDefault="00E8756A" w:rsidP="00E8756A">
            <w:pPr>
              <w:jc w:val="center"/>
              <w:rPr>
                <w:sz w:val="22"/>
                <w:szCs w:val="22"/>
                <w:lang w:eastAsia="cs-CZ"/>
              </w:rPr>
            </w:pPr>
            <w:r w:rsidRPr="00E8756A">
              <w:rPr>
                <w:sz w:val="22"/>
                <w:szCs w:val="22"/>
                <w:lang w:eastAsia="cs-CZ"/>
              </w:rPr>
              <w:t>-</w:t>
            </w:r>
          </w:p>
        </w:tc>
        <w:tc>
          <w:tcPr>
            <w:tcW w:w="1821" w:type="dxa"/>
          </w:tcPr>
          <w:p w14:paraId="09964AC0" w14:textId="77777777" w:rsidR="00E8756A" w:rsidRPr="00E8756A" w:rsidRDefault="00E8756A" w:rsidP="00E8756A">
            <w:pPr>
              <w:jc w:val="center"/>
              <w:rPr>
                <w:w w:val="77"/>
                <w:sz w:val="22"/>
                <w:szCs w:val="22"/>
                <w:lang w:eastAsia="cs-CZ"/>
              </w:rPr>
            </w:pPr>
            <w:r w:rsidRPr="00E8756A">
              <w:rPr>
                <w:w w:val="77"/>
                <w:sz w:val="22"/>
                <w:szCs w:val="22"/>
                <w:lang w:eastAsia="cs-CZ"/>
              </w:rPr>
              <w:t>-</w:t>
            </w:r>
          </w:p>
        </w:tc>
        <w:tc>
          <w:tcPr>
            <w:tcW w:w="1838" w:type="dxa"/>
          </w:tcPr>
          <w:p w14:paraId="65BE6CC2" w14:textId="77777777" w:rsidR="00E8756A" w:rsidRPr="00E8756A" w:rsidRDefault="00847E34" w:rsidP="00847E34">
            <w:pPr>
              <w:jc w:val="center"/>
              <w:rPr>
                <w:sz w:val="22"/>
                <w:szCs w:val="22"/>
                <w:lang w:eastAsia="cs-CZ"/>
              </w:rPr>
            </w:pPr>
            <w:r>
              <w:rPr>
                <w:sz w:val="22"/>
                <w:szCs w:val="22"/>
                <w:lang w:eastAsia="cs-CZ"/>
              </w:rPr>
              <w:t>z</w:t>
            </w:r>
            <w:r w:rsidR="00E8756A" w:rsidRPr="00E8756A">
              <w:rPr>
                <w:sz w:val="22"/>
                <w:szCs w:val="22"/>
                <w:lang w:eastAsia="cs-CZ"/>
              </w:rPr>
              <w:t>riedkavé</w:t>
            </w:r>
          </w:p>
        </w:tc>
      </w:tr>
      <w:tr w:rsidR="00E8756A" w14:paraId="1CC6B594" w14:textId="77777777" w:rsidTr="00E8756A">
        <w:trPr>
          <w:trHeight w:val="233"/>
        </w:trPr>
        <w:tc>
          <w:tcPr>
            <w:tcW w:w="2149" w:type="dxa"/>
            <w:vMerge/>
          </w:tcPr>
          <w:p w14:paraId="420005F0" w14:textId="77777777" w:rsidR="00E8756A" w:rsidRPr="00E8756A" w:rsidRDefault="00E8756A" w:rsidP="00E8756A">
            <w:pPr>
              <w:rPr>
                <w:sz w:val="22"/>
                <w:szCs w:val="22"/>
                <w:lang w:eastAsia="cs-CZ"/>
              </w:rPr>
            </w:pPr>
          </w:p>
        </w:tc>
        <w:tc>
          <w:tcPr>
            <w:tcW w:w="1828" w:type="dxa"/>
          </w:tcPr>
          <w:p w14:paraId="15F0B177" w14:textId="77777777" w:rsidR="00E8756A" w:rsidRPr="00E8756A" w:rsidRDefault="00E8756A" w:rsidP="00E8756A">
            <w:pPr>
              <w:rPr>
                <w:sz w:val="22"/>
                <w:szCs w:val="22"/>
                <w:lang w:eastAsia="cs-CZ"/>
              </w:rPr>
            </w:pPr>
            <w:r w:rsidRPr="00E8756A">
              <w:rPr>
                <w:sz w:val="22"/>
                <w:szCs w:val="22"/>
                <w:lang w:eastAsia="cs-CZ"/>
              </w:rPr>
              <w:t>Stevens</w:t>
            </w:r>
            <w:r w:rsidR="005322B7">
              <w:rPr>
                <w:sz w:val="22"/>
                <w:szCs w:val="22"/>
                <w:lang w:eastAsia="cs-CZ"/>
              </w:rPr>
              <w:t>ov</w:t>
            </w:r>
            <w:r w:rsidRPr="00E8756A">
              <w:rPr>
                <w:sz w:val="22"/>
                <w:szCs w:val="22"/>
                <w:lang w:eastAsia="cs-CZ"/>
              </w:rPr>
              <w:t>-Johnsonov</w:t>
            </w:r>
          </w:p>
        </w:tc>
        <w:tc>
          <w:tcPr>
            <w:tcW w:w="1833" w:type="dxa"/>
          </w:tcPr>
          <w:p w14:paraId="4DD4DD93" w14:textId="77777777" w:rsidR="00E8756A" w:rsidRPr="00E8756A" w:rsidRDefault="00E8756A" w:rsidP="00E8756A">
            <w:pPr>
              <w:jc w:val="center"/>
              <w:rPr>
                <w:sz w:val="22"/>
                <w:szCs w:val="22"/>
                <w:lang w:eastAsia="cs-CZ"/>
              </w:rPr>
            </w:pPr>
            <w:r w:rsidRPr="00E8756A">
              <w:rPr>
                <w:sz w:val="22"/>
                <w:szCs w:val="22"/>
                <w:lang w:eastAsia="cs-CZ"/>
              </w:rPr>
              <w:t>-</w:t>
            </w:r>
          </w:p>
        </w:tc>
        <w:tc>
          <w:tcPr>
            <w:tcW w:w="1821" w:type="dxa"/>
          </w:tcPr>
          <w:p w14:paraId="7A4524D8" w14:textId="77777777" w:rsidR="00E8756A" w:rsidRPr="00E8756A" w:rsidRDefault="00E8756A" w:rsidP="00E8756A">
            <w:pPr>
              <w:jc w:val="center"/>
              <w:rPr>
                <w:w w:val="77"/>
                <w:sz w:val="22"/>
                <w:szCs w:val="22"/>
                <w:lang w:eastAsia="cs-CZ"/>
              </w:rPr>
            </w:pPr>
            <w:r w:rsidRPr="00E8756A">
              <w:rPr>
                <w:w w:val="77"/>
                <w:sz w:val="22"/>
                <w:szCs w:val="22"/>
                <w:lang w:eastAsia="cs-CZ"/>
              </w:rPr>
              <w:t>-</w:t>
            </w:r>
          </w:p>
        </w:tc>
        <w:tc>
          <w:tcPr>
            <w:tcW w:w="1838" w:type="dxa"/>
          </w:tcPr>
          <w:p w14:paraId="49A36782" w14:textId="77777777" w:rsidR="00E8756A" w:rsidRPr="00E8756A" w:rsidRDefault="00847E34" w:rsidP="00847E34">
            <w:pPr>
              <w:jc w:val="center"/>
              <w:rPr>
                <w:sz w:val="22"/>
                <w:szCs w:val="22"/>
                <w:lang w:eastAsia="cs-CZ"/>
              </w:rPr>
            </w:pPr>
            <w:r>
              <w:rPr>
                <w:sz w:val="22"/>
                <w:szCs w:val="22"/>
                <w:lang w:eastAsia="cs-CZ"/>
              </w:rPr>
              <w:t>v</w:t>
            </w:r>
            <w:r w:rsidR="00E8756A" w:rsidRPr="00E8756A">
              <w:rPr>
                <w:sz w:val="22"/>
                <w:szCs w:val="22"/>
                <w:lang w:eastAsia="cs-CZ"/>
              </w:rPr>
              <w:t>eľmi zriedkavé</w:t>
            </w:r>
          </w:p>
        </w:tc>
      </w:tr>
      <w:tr w:rsidR="00E8756A" w14:paraId="7CC86426" w14:textId="77777777" w:rsidTr="00E8756A">
        <w:trPr>
          <w:trHeight w:val="233"/>
        </w:trPr>
        <w:tc>
          <w:tcPr>
            <w:tcW w:w="2149" w:type="dxa"/>
            <w:vMerge/>
          </w:tcPr>
          <w:p w14:paraId="0E30AFF5" w14:textId="77777777" w:rsidR="00E8756A" w:rsidRPr="00E8756A" w:rsidRDefault="00E8756A" w:rsidP="00E8756A">
            <w:pPr>
              <w:rPr>
                <w:sz w:val="22"/>
                <w:szCs w:val="22"/>
                <w:lang w:eastAsia="cs-CZ"/>
              </w:rPr>
            </w:pPr>
          </w:p>
        </w:tc>
        <w:tc>
          <w:tcPr>
            <w:tcW w:w="1828" w:type="dxa"/>
          </w:tcPr>
          <w:p w14:paraId="7CDAFE86" w14:textId="77777777" w:rsidR="00E8756A" w:rsidRPr="00E8756A" w:rsidRDefault="002340B0" w:rsidP="002340B0">
            <w:pPr>
              <w:rPr>
                <w:sz w:val="22"/>
                <w:szCs w:val="22"/>
                <w:lang w:eastAsia="cs-CZ"/>
              </w:rPr>
            </w:pPr>
            <w:r>
              <w:rPr>
                <w:sz w:val="22"/>
                <w:szCs w:val="22"/>
                <w:lang w:eastAsia="cs-CZ"/>
              </w:rPr>
              <w:t>s</w:t>
            </w:r>
            <w:r w:rsidR="00E8756A" w:rsidRPr="00E8756A">
              <w:rPr>
                <w:sz w:val="22"/>
                <w:szCs w:val="22"/>
                <w:lang w:eastAsia="cs-CZ"/>
              </w:rPr>
              <w:t xml:space="preserve">yndróm </w:t>
            </w:r>
          </w:p>
        </w:tc>
        <w:tc>
          <w:tcPr>
            <w:tcW w:w="1833" w:type="dxa"/>
          </w:tcPr>
          <w:p w14:paraId="7863678B" w14:textId="77777777" w:rsidR="00E8756A" w:rsidRPr="00E8756A" w:rsidRDefault="00E8756A" w:rsidP="00E8756A">
            <w:pPr>
              <w:rPr>
                <w:sz w:val="22"/>
                <w:szCs w:val="22"/>
                <w:lang w:eastAsia="cs-CZ"/>
              </w:rPr>
            </w:pPr>
          </w:p>
        </w:tc>
        <w:tc>
          <w:tcPr>
            <w:tcW w:w="1821" w:type="dxa"/>
          </w:tcPr>
          <w:p w14:paraId="18882BEC" w14:textId="77777777" w:rsidR="00E8756A" w:rsidRPr="00E8756A" w:rsidRDefault="00E8756A" w:rsidP="00E8756A">
            <w:pPr>
              <w:rPr>
                <w:sz w:val="22"/>
                <w:szCs w:val="22"/>
                <w:lang w:eastAsia="cs-CZ"/>
              </w:rPr>
            </w:pPr>
          </w:p>
        </w:tc>
        <w:tc>
          <w:tcPr>
            <w:tcW w:w="1838" w:type="dxa"/>
          </w:tcPr>
          <w:p w14:paraId="3B09A9EB" w14:textId="77777777" w:rsidR="00E8756A" w:rsidRPr="00E8756A" w:rsidRDefault="00E8756A" w:rsidP="00E8756A">
            <w:pPr>
              <w:rPr>
                <w:sz w:val="22"/>
                <w:szCs w:val="22"/>
                <w:lang w:eastAsia="cs-CZ"/>
              </w:rPr>
            </w:pPr>
          </w:p>
        </w:tc>
      </w:tr>
      <w:tr w:rsidR="00847E34" w14:paraId="559865AA" w14:textId="77777777" w:rsidTr="00E8756A">
        <w:trPr>
          <w:trHeight w:val="233"/>
        </w:trPr>
        <w:tc>
          <w:tcPr>
            <w:tcW w:w="2149" w:type="dxa"/>
            <w:vMerge/>
          </w:tcPr>
          <w:p w14:paraId="2EB70675" w14:textId="77777777" w:rsidR="00847E34" w:rsidRPr="00E8756A" w:rsidRDefault="00847E34" w:rsidP="00847E34">
            <w:pPr>
              <w:rPr>
                <w:sz w:val="22"/>
                <w:szCs w:val="22"/>
                <w:lang w:eastAsia="cs-CZ"/>
              </w:rPr>
            </w:pPr>
          </w:p>
        </w:tc>
        <w:tc>
          <w:tcPr>
            <w:tcW w:w="1828" w:type="dxa"/>
          </w:tcPr>
          <w:p w14:paraId="3E7F8BB3" w14:textId="77777777" w:rsidR="00847E34" w:rsidRPr="00E8756A" w:rsidRDefault="002340B0" w:rsidP="002340B0">
            <w:pPr>
              <w:rPr>
                <w:sz w:val="22"/>
                <w:szCs w:val="22"/>
                <w:lang w:eastAsia="cs-CZ"/>
              </w:rPr>
            </w:pPr>
            <w:r>
              <w:rPr>
                <w:sz w:val="22"/>
                <w:szCs w:val="22"/>
                <w:lang w:eastAsia="cs-CZ"/>
              </w:rPr>
              <w:t>ž</w:t>
            </w:r>
            <w:r w:rsidR="00847E34" w:rsidRPr="00E8756A">
              <w:rPr>
                <w:sz w:val="22"/>
                <w:szCs w:val="22"/>
                <w:lang w:eastAsia="cs-CZ"/>
              </w:rPr>
              <w:t>ihľavka</w:t>
            </w:r>
          </w:p>
        </w:tc>
        <w:tc>
          <w:tcPr>
            <w:tcW w:w="1833" w:type="dxa"/>
          </w:tcPr>
          <w:p w14:paraId="3E1F19A9"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4A2834BF"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037C60C0" w14:textId="77777777" w:rsidR="00847E34" w:rsidRDefault="00847E34" w:rsidP="00847E34">
            <w:pPr>
              <w:jc w:val="center"/>
            </w:pPr>
            <w:r w:rsidRPr="00CF0378">
              <w:rPr>
                <w:sz w:val="22"/>
                <w:szCs w:val="22"/>
                <w:lang w:eastAsia="cs-CZ"/>
              </w:rPr>
              <w:t>menej časté</w:t>
            </w:r>
          </w:p>
        </w:tc>
      </w:tr>
      <w:tr w:rsidR="00847E34" w14:paraId="32CC586C" w14:textId="77777777" w:rsidTr="00E8756A">
        <w:trPr>
          <w:trHeight w:val="233"/>
        </w:trPr>
        <w:tc>
          <w:tcPr>
            <w:tcW w:w="2149" w:type="dxa"/>
            <w:vMerge/>
          </w:tcPr>
          <w:p w14:paraId="52810246" w14:textId="77777777" w:rsidR="00847E34" w:rsidRPr="00E8756A" w:rsidRDefault="00847E34" w:rsidP="00847E34">
            <w:pPr>
              <w:rPr>
                <w:sz w:val="22"/>
                <w:szCs w:val="22"/>
                <w:lang w:eastAsia="cs-CZ"/>
              </w:rPr>
            </w:pPr>
          </w:p>
        </w:tc>
        <w:tc>
          <w:tcPr>
            <w:tcW w:w="1828" w:type="dxa"/>
          </w:tcPr>
          <w:p w14:paraId="3A411743" w14:textId="77777777" w:rsidR="00847E34" w:rsidRPr="00E8756A" w:rsidRDefault="002340B0" w:rsidP="002340B0">
            <w:pPr>
              <w:rPr>
                <w:sz w:val="22"/>
                <w:szCs w:val="22"/>
                <w:lang w:eastAsia="cs-CZ"/>
              </w:rPr>
            </w:pPr>
            <w:r>
              <w:rPr>
                <w:sz w:val="22"/>
                <w:szCs w:val="22"/>
                <w:lang w:eastAsia="cs-CZ"/>
              </w:rPr>
              <w:t>v</w:t>
            </w:r>
            <w:r w:rsidR="00847E34" w:rsidRPr="00E8756A">
              <w:rPr>
                <w:sz w:val="22"/>
                <w:szCs w:val="22"/>
                <w:lang w:eastAsia="cs-CZ"/>
              </w:rPr>
              <w:t>yrážka</w:t>
            </w:r>
          </w:p>
        </w:tc>
        <w:tc>
          <w:tcPr>
            <w:tcW w:w="1833" w:type="dxa"/>
          </w:tcPr>
          <w:p w14:paraId="6E264B64"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4E27244D"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4EA88A3E" w14:textId="77777777" w:rsidR="00847E34" w:rsidRDefault="00847E34" w:rsidP="00847E34">
            <w:pPr>
              <w:jc w:val="center"/>
            </w:pPr>
            <w:r w:rsidRPr="00CF0378">
              <w:rPr>
                <w:sz w:val="22"/>
                <w:szCs w:val="22"/>
                <w:lang w:eastAsia="cs-CZ"/>
              </w:rPr>
              <w:t>menej časté</w:t>
            </w:r>
          </w:p>
        </w:tc>
      </w:tr>
      <w:tr w:rsidR="00847E34" w14:paraId="23CB5C8E" w14:textId="77777777" w:rsidTr="00E8756A">
        <w:trPr>
          <w:trHeight w:val="233"/>
        </w:trPr>
        <w:tc>
          <w:tcPr>
            <w:tcW w:w="2149" w:type="dxa"/>
            <w:vMerge/>
          </w:tcPr>
          <w:p w14:paraId="6468F04A" w14:textId="77777777" w:rsidR="00847E34" w:rsidRPr="00E8756A" w:rsidRDefault="00847E34" w:rsidP="00847E34">
            <w:pPr>
              <w:rPr>
                <w:sz w:val="22"/>
                <w:szCs w:val="22"/>
                <w:lang w:eastAsia="cs-CZ"/>
              </w:rPr>
            </w:pPr>
          </w:p>
        </w:tc>
        <w:tc>
          <w:tcPr>
            <w:tcW w:w="1828" w:type="dxa"/>
          </w:tcPr>
          <w:p w14:paraId="28D7248B" w14:textId="77777777" w:rsidR="00847E34" w:rsidRPr="00E8756A" w:rsidRDefault="00847E34" w:rsidP="00847E34">
            <w:pPr>
              <w:rPr>
                <w:sz w:val="22"/>
                <w:szCs w:val="22"/>
                <w:lang w:eastAsia="cs-CZ"/>
              </w:rPr>
            </w:pPr>
            <w:r w:rsidRPr="00E8756A">
              <w:rPr>
                <w:sz w:val="22"/>
                <w:szCs w:val="22"/>
                <w:lang w:eastAsia="cs-CZ"/>
              </w:rPr>
              <w:t>Pruritus</w:t>
            </w:r>
          </w:p>
        </w:tc>
        <w:tc>
          <w:tcPr>
            <w:tcW w:w="1833" w:type="dxa"/>
          </w:tcPr>
          <w:p w14:paraId="60A1C448" w14:textId="77777777" w:rsidR="00847E34" w:rsidRPr="00E8756A" w:rsidRDefault="00847E34" w:rsidP="00847E34">
            <w:pPr>
              <w:jc w:val="center"/>
              <w:rPr>
                <w:sz w:val="22"/>
                <w:szCs w:val="22"/>
                <w:lang w:eastAsia="cs-CZ"/>
              </w:rPr>
            </w:pPr>
            <w:r w:rsidRPr="00E8756A">
              <w:rPr>
                <w:sz w:val="22"/>
                <w:szCs w:val="22"/>
                <w:lang w:eastAsia="cs-CZ"/>
              </w:rPr>
              <w:t>-</w:t>
            </w:r>
          </w:p>
        </w:tc>
        <w:tc>
          <w:tcPr>
            <w:tcW w:w="1821" w:type="dxa"/>
          </w:tcPr>
          <w:p w14:paraId="38F3EB8D" w14:textId="77777777" w:rsidR="00847E34" w:rsidRPr="00E8756A" w:rsidRDefault="00847E34" w:rsidP="00847E34">
            <w:pPr>
              <w:jc w:val="center"/>
              <w:rPr>
                <w:w w:val="77"/>
                <w:sz w:val="22"/>
                <w:szCs w:val="22"/>
                <w:lang w:eastAsia="cs-CZ"/>
              </w:rPr>
            </w:pPr>
            <w:r w:rsidRPr="00E8756A">
              <w:rPr>
                <w:w w:val="77"/>
                <w:sz w:val="22"/>
                <w:szCs w:val="22"/>
                <w:lang w:eastAsia="cs-CZ"/>
              </w:rPr>
              <w:t>-</w:t>
            </w:r>
          </w:p>
        </w:tc>
        <w:tc>
          <w:tcPr>
            <w:tcW w:w="1838" w:type="dxa"/>
          </w:tcPr>
          <w:p w14:paraId="00A0618F" w14:textId="77777777" w:rsidR="00847E34" w:rsidRDefault="00847E34" w:rsidP="00847E34">
            <w:pPr>
              <w:jc w:val="center"/>
            </w:pPr>
            <w:r w:rsidRPr="00CF0378">
              <w:rPr>
                <w:sz w:val="22"/>
                <w:szCs w:val="22"/>
                <w:lang w:eastAsia="cs-CZ"/>
              </w:rPr>
              <w:t>menej časté</w:t>
            </w:r>
          </w:p>
        </w:tc>
      </w:tr>
      <w:tr w:rsidR="00E8756A" w14:paraId="04CD0812" w14:textId="77777777" w:rsidTr="00E8756A">
        <w:trPr>
          <w:trHeight w:val="233"/>
        </w:trPr>
        <w:tc>
          <w:tcPr>
            <w:tcW w:w="2149" w:type="dxa"/>
            <w:vMerge w:val="restart"/>
          </w:tcPr>
          <w:p w14:paraId="4BAA7081" w14:textId="77777777" w:rsidR="00E8756A" w:rsidRPr="00E8756A" w:rsidRDefault="00E8756A" w:rsidP="00E8756A">
            <w:pPr>
              <w:rPr>
                <w:sz w:val="22"/>
                <w:szCs w:val="22"/>
                <w:lang w:eastAsia="cs-CZ"/>
              </w:rPr>
            </w:pPr>
            <w:r w:rsidRPr="00E8756A">
              <w:rPr>
                <w:sz w:val="22"/>
                <w:szCs w:val="22"/>
                <w:lang w:eastAsia="cs-CZ"/>
              </w:rPr>
              <w:t>Poruchy reprodukčného systému a prsníkov</w:t>
            </w:r>
          </w:p>
        </w:tc>
        <w:tc>
          <w:tcPr>
            <w:tcW w:w="1828" w:type="dxa"/>
          </w:tcPr>
          <w:p w14:paraId="64AADDB0" w14:textId="77777777" w:rsidR="00E8756A" w:rsidRPr="00E8756A" w:rsidRDefault="002340B0" w:rsidP="002340B0">
            <w:pPr>
              <w:rPr>
                <w:sz w:val="22"/>
                <w:szCs w:val="22"/>
                <w:lang w:eastAsia="cs-CZ"/>
              </w:rPr>
            </w:pPr>
            <w:r>
              <w:rPr>
                <w:sz w:val="22"/>
                <w:szCs w:val="22"/>
                <w:lang w:eastAsia="cs-CZ"/>
              </w:rPr>
              <w:t>p</w:t>
            </w:r>
            <w:r w:rsidR="00E8756A" w:rsidRPr="00E8756A">
              <w:rPr>
                <w:sz w:val="22"/>
                <w:szCs w:val="22"/>
                <w:lang w:eastAsia="cs-CZ"/>
              </w:rPr>
              <w:t>riapismus</w:t>
            </w:r>
          </w:p>
        </w:tc>
        <w:tc>
          <w:tcPr>
            <w:tcW w:w="1833" w:type="dxa"/>
          </w:tcPr>
          <w:p w14:paraId="0A07A2C6" w14:textId="77777777" w:rsidR="00E8756A" w:rsidRPr="00E8756A" w:rsidRDefault="00E8756A" w:rsidP="00E8756A">
            <w:pPr>
              <w:jc w:val="center"/>
              <w:rPr>
                <w:sz w:val="22"/>
                <w:szCs w:val="22"/>
                <w:lang w:eastAsia="cs-CZ"/>
              </w:rPr>
            </w:pPr>
            <w:r w:rsidRPr="00E8756A">
              <w:rPr>
                <w:sz w:val="22"/>
                <w:szCs w:val="22"/>
                <w:lang w:eastAsia="cs-CZ"/>
              </w:rPr>
              <w:t>-</w:t>
            </w:r>
          </w:p>
        </w:tc>
        <w:tc>
          <w:tcPr>
            <w:tcW w:w="1821" w:type="dxa"/>
          </w:tcPr>
          <w:p w14:paraId="61FC46BE" w14:textId="77777777" w:rsidR="00E8756A" w:rsidRPr="00E8756A" w:rsidRDefault="00E8756A" w:rsidP="00E8756A">
            <w:pPr>
              <w:jc w:val="center"/>
              <w:rPr>
                <w:w w:val="77"/>
                <w:sz w:val="22"/>
                <w:szCs w:val="22"/>
                <w:lang w:eastAsia="cs-CZ"/>
              </w:rPr>
            </w:pPr>
            <w:r w:rsidRPr="00E8756A">
              <w:rPr>
                <w:w w:val="77"/>
                <w:sz w:val="22"/>
                <w:szCs w:val="22"/>
                <w:lang w:eastAsia="cs-CZ"/>
              </w:rPr>
              <w:t>-</w:t>
            </w:r>
          </w:p>
        </w:tc>
        <w:tc>
          <w:tcPr>
            <w:tcW w:w="1838" w:type="dxa"/>
          </w:tcPr>
          <w:p w14:paraId="2632C56F" w14:textId="77777777" w:rsidR="00E8756A" w:rsidRPr="00E8756A" w:rsidRDefault="00847E34" w:rsidP="00E8756A">
            <w:pPr>
              <w:jc w:val="center"/>
              <w:rPr>
                <w:sz w:val="22"/>
                <w:szCs w:val="22"/>
                <w:lang w:eastAsia="cs-CZ"/>
              </w:rPr>
            </w:pPr>
            <w:r>
              <w:rPr>
                <w:sz w:val="22"/>
                <w:szCs w:val="22"/>
                <w:lang w:eastAsia="cs-CZ"/>
              </w:rPr>
              <w:t>v</w:t>
            </w:r>
            <w:r w:rsidR="00E8756A" w:rsidRPr="00E8756A">
              <w:rPr>
                <w:sz w:val="22"/>
                <w:szCs w:val="22"/>
                <w:lang w:eastAsia="cs-CZ"/>
              </w:rPr>
              <w:t>eľmi zriedkavé</w:t>
            </w:r>
          </w:p>
        </w:tc>
      </w:tr>
      <w:tr w:rsidR="00E8756A" w14:paraId="5BDA66FE" w14:textId="77777777" w:rsidTr="00E8756A">
        <w:trPr>
          <w:trHeight w:val="233"/>
        </w:trPr>
        <w:tc>
          <w:tcPr>
            <w:tcW w:w="2149" w:type="dxa"/>
            <w:vMerge/>
          </w:tcPr>
          <w:p w14:paraId="48BB5EB9" w14:textId="77777777" w:rsidR="00E8756A" w:rsidRPr="00E8756A" w:rsidRDefault="00E8756A" w:rsidP="00E8756A">
            <w:pPr>
              <w:rPr>
                <w:sz w:val="22"/>
                <w:szCs w:val="22"/>
                <w:lang w:eastAsia="cs-CZ"/>
              </w:rPr>
            </w:pPr>
          </w:p>
        </w:tc>
        <w:tc>
          <w:tcPr>
            <w:tcW w:w="1828" w:type="dxa"/>
          </w:tcPr>
          <w:p w14:paraId="572DC449" w14:textId="77777777" w:rsidR="00E8756A" w:rsidRPr="00E8756A" w:rsidRDefault="002340B0" w:rsidP="002340B0">
            <w:pPr>
              <w:rPr>
                <w:sz w:val="22"/>
                <w:szCs w:val="22"/>
                <w:lang w:eastAsia="cs-CZ"/>
              </w:rPr>
            </w:pPr>
            <w:r>
              <w:rPr>
                <w:sz w:val="22"/>
                <w:szCs w:val="22"/>
                <w:lang w:eastAsia="cs-CZ"/>
              </w:rPr>
              <w:t>i</w:t>
            </w:r>
            <w:r w:rsidR="00E8756A" w:rsidRPr="00E8756A">
              <w:rPr>
                <w:sz w:val="22"/>
                <w:szCs w:val="22"/>
                <w:lang w:eastAsia="cs-CZ"/>
              </w:rPr>
              <w:t>mpotencia</w:t>
            </w:r>
            <w:r w:rsidR="00E8756A" w:rsidRPr="00E8756A">
              <w:rPr>
                <w:sz w:val="22"/>
                <w:szCs w:val="22"/>
                <w:vertAlign w:val="superscript"/>
                <w:lang w:eastAsia="cs-CZ"/>
              </w:rPr>
              <w:t>3</w:t>
            </w:r>
          </w:p>
        </w:tc>
        <w:tc>
          <w:tcPr>
            <w:tcW w:w="1833" w:type="dxa"/>
          </w:tcPr>
          <w:p w14:paraId="11CFFFA3" w14:textId="77777777" w:rsidR="00E8756A" w:rsidRPr="00E8756A" w:rsidRDefault="00847E34" w:rsidP="00847E34">
            <w:pPr>
              <w:jc w:val="center"/>
              <w:rPr>
                <w:sz w:val="22"/>
                <w:szCs w:val="22"/>
                <w:lang w:eastAsia="cs-CZ"/>
              </w:rPr>
            </w:pPr>
            <w:r>
              <w:rPr>
                <w:sz w:val="22"/>
                <w:szCs w:val="22"/>
                <w:lang w:eastAsia="cs-CZ"/>
              </w:rPr>
              <w:t>č</w:t>
            </w:r>
            <w:r w:rsidR="00E8756A" w:rsidRPr="00E8756A">
              <w:rPr>
                <w:sz w:val="22"/>
                <w:szCs w:val="22"/>
                <w:lang w:eastAsia="cs-CZ"/>
              </w:rPr>
              <w:t>asté</w:t>
            </w:r>
          </w:p>
        </w:tc>
        <w:tc>
          <w:tcPr>
            <w:tcW w:w="1821" w:type="dxa"/>
          </w:tcPr>
          <w:p w14:paraId="738EBEE4" w14:textId="77777777" w:rsidR="00E8756A" w:rsidRPr="00E8756A" w:rsidRDefault="00847E34" w:rsidP="00847E34">
            <w:pPr>
              <w:jc w:val="center"/>
              <w:rPr>
                <w:w w:val="99"/>
                <w:sz w:val="22"/>
                <w:szCs w:val="22"/>
                <w:lang w:eastAsia="cs-CZ"/>
              </w:rPr>
            </w:pPr>
            <w:r>
              <w:rPr>
                <w:sz w:val="22"/>
                <w:szCs w:val="22"/>
                <w:lang w:eastAsia="cs-CZ"/>
              </w:rPr>
              <w:t>č</w:t>
            </w:r>
            <w:r w:rsidR="00E8756A" w:rsidRPr="00E8756A">
              <w:rPr>
                <w:sz w:val="22"/>
                <w:szCs w:val="22"/>
                <w:lang w:eastAsia="cs-CZ"/>
              </w:rPr>
              <w:t>asté</w:t>
            </w:r>
            <w:r w:rsidR="00E8756A" w:rsidRPr="00E8756A">
              <w:rPr>
                <w:w w:val="99"/>
                <w:sz w:val="22"/>
                <w:szCs w:val="22"/>
                <w:lang w:eastAsia="cs-CZ"/>
              </w:rPr>
              <w:t xml:space="preserve"> </w:t>
            </w:r>
            <w:r w:rsidR="00E8756A" w:rsidRPr="00E8756A">
              <w:rPr>
                <w:w w:val="99"/>
                <w:sz w:val="22"/>
                <w:szCs w:val="22"/>
                <w:vertAlign w:val="superscript"/>
                <w:lang w:eastAsia="cs-CZ"/>
              </w:rPr>
              <w:t>b</w:t>
            </w:r>
          </w:p>
        </w:tc>
        <w:tc>
          <w:tcPr>
            <w:tcW w:w="1838" w:type="dxa"/>
          </w:tcPr>
          <w:p w14:paraId="463E3740" w14:textId="77777777" w:rsidR="00E8756A" w:rsidRPr="00E8756A" w:rsidRDefault="00E8756A" w:rsidP="00E8756A">
            <w:pPr>
              <w:jc w:val="center"/>
              <w:rPr>
                <w:sz w:val="22"/>
                <w:szCs w:val="22"/>
                <w:lang w:eastAsia="cs-CZ"/>
              </w:rPr>
            </w:pPr>
            <w:r w:rsidRPr="00E8756A">
              <w:rPr>
                <w:sz w:val="22"/>
                <w:szCs w:val="22"/>
                <w:lang w:eastAsia="cs-CZ"/>
              </w:rPr>
              <w:t>-</w:t>
            </w:r>
          </w:p>
        </w:tc>
      </w:tr>
      <w:tr w:rsidR="00847E34" w14:paraId="666A3C23" w14:textId="77777777" w:rsidTr="00E8756A">
        <w:trPr>
          <w:trHeight w:val="233"/>
        </w:trPr>
        <w:tc>
          <w:tcPr>
            <w:tcW w:w="2149" w:type="dxa"/>
            <w:vMerge/>
          </w:tcPr>
          <w:p w14:paraId="64AE08D2" w14:textId="77777777" w:rsidR="00847E34" w:rsidRPr="00E8756A" w:rsidRDefault="00847E34" w:rsidP="00847E34">
            <w:pPr>
              <w:rPr>
                <w:sz w:val="22"/>
                <w:szCs w:val="22"/>
                <w:lang w:eastAsia="cs-CZ"/>
              </w:rPr>
            </w:pPr>
          </w:p>
        </w:tc>
        <w:tc>
          <w:tcPr>
            <w:tcW w:w="1828" w:type="dxa"/>
          </w:tcPr>
          <w:p w14:paraId="0395455F" w14:textId="77777777" w:rsidR="00847E34" w:rsidRPr="00E8756A" w:rsidRDefault="002340B0" w:rsidP="002340B0">
            <w:pPr>
              <w:rPr>
                <w:sz w:val="22"/>
                <w:szCs w:val="22"/>
                <w:lang w:eastAsia="cs-CZ"/>
              </w:rPr>
            </w:pPr>
            <w:r>
              <w:rPr>
                <w:sz w:val="22"/>
                <w:szCs w:val="22"/>
                <w:lang w:eastAsia="cs-CZ"/>
              </w:rPr>
              <w:t>o</w:t>
            </w:r>
            <w:r w:rsidR="00847E34" w:rsidRPr="00E8756A">
              <w:rPr>
                <w:sz w:val="22"/>
                <w:szCs w:val="22"/>
                <w:lang w:eastAsia="cs-CZ"/>
              </w:rPr>
              <w:t>vplyvnenie (zníženie) libida</w:t>
            </w:r>
            <w:r w:rsidR="00847E34" w:rsidRPr="00E8756A">
              <w:rPr>
                <w:sz w:val="22"/>
                <w:szCs w:val="22"/>
                <w:vertAlign w:val="superscript"/>
                <w:lang w:eastAsia="cs-CZ"/>
              </w:rPr>
              <w:t>3</w:t>
            </w:r>
          </w:p>
        </w:tc>
        <w:tc>
          <w:tcPr>
            <w:tcW w:w="1833" w:type="dxa"/>
          </w:tcPr>
          <w:p w14:paraId="10930244" w14:textId="77777777" w:rsidR="00847E34" w:rsidRDefault="00847E34" w:rsidP="00847E34">
            <w:pPr>
              <w:jc w:val="center"/>
            </w:pPr>
            <w:r w:rsidRPr="00277676">
              <w:rPr>
                <w:sz w:val="22"/>
                <w:szCs w:val="22"/>
                <w:lang w:eastAsia="cs-CZ"/>
              </w:rPr>
              <w:t>časté</w:t>
            </w:r>
          </w:p>
        </w:tc>
        <w:tc>
          <w:tcPr>
            <w:tcW w:w="1821" w:type="dxa"/>
          </w:tcPr>
          <w:p w14:paraId="72CA9961" w14:textId="77777777" w:rsidR="00847E34" w:rsidRDefault="00847E34" w:rsidP="00847E34">
            <w:pPr>
              <w:jc w:val="center"/>
            </w:pPr>
            <w:r w:rsidRPr="009D61A3">
              <w:rPr>
                <w:sz w:val="22"/>
                <w:szCs w:val="22"/>
                <w:lang w:eastAsia="cs-CZ"/>
              </w:rPr>
              <w:t>časté</w:t>
            </w:r>
            <w:r w:rsidRPr="009D61A3">
              <w:rPr>
                <w:w w:val="99"/>
                <w:sz w:val="22"/>
                <w:szCs w:val="22"/>
                <w:lang w:eastAsia="cs-CZ"/>
              </w:rPr>
              <w:t xml:space="preserve"> </w:t>
            </w:r>
            <w:r w:rsidRPr="009D61A3">
              <w:rPr>
                <w:w w:val="99"/>
                <w:sz w:val="22"/>
                <w:szCs w:val="22"/>
                <w:vertAlign w:val="superscript"/>
                <w:lang w:eastAsia="cs-CZ"/>
              </w:rPr>
              <w:t>b</w:t>
            </w:r>
          </w:p>
        </w:tc>
        <w:tc>
          <w:tcPr>
            <w:tcW w:w="1838" w:type="dxa"/>
          </w:tcPr>
          <w:p w14:paraId="616B24A8" w14:textId="77777777" w:rsidR="00847E34" w:rsidRPr="00E8756A" w:rsidRDefault="00847E34" w:rsidP="00847E34">
            <w:pPr>
              <w:jc w:val="center"/>
              <w:rPr>
                <w:sz w:val="22"/>
                <w:szCs w:val="22"/>
                <w:lang w:eastAsia="cs-CZ"/>
              </w:rPr>
            </w:pPr>
            <w:r w:rsidRPr="00E8756A">
              <w:rPr>
                <w:sz w:val="22"/>
                <w:szCs w:val="22"/>
                <w:lang w:eastAsia="cs-CZ"/>
              </w:rPr>
              <w:t>-</w:t>
            </w:r>
          </w:p>
        </w:tc>
      </w:tr>
      <w:tr w:rsidR="00847E34" w14:paraId="03DD1C9B" w14:textId="77777777" w:rsidTr="00E8756A">
        <w:trPr>
          <w:trHeight w:val="233"/>
        </w:trPr>
        <w:tc>
          <w:tcPr>
            <w:tcW w:w="2149" w:type="dxa"/>
            <w:vMerge/>
          </w:tcPr>
          <w:p w14:paraId="1491F544" w14:textId="77777777" w:rsidR="00847E34" w:rsidRPr="00E8756A" w:rsidRDefault="00847E34" w:rsidP="00847E34">
            <w:pPr>
              <w:rPr>
                <w:sz w:val="22"/>
                <w:szCs w:val="22"/>
                <w:lang w:eastAsia="cs-CZ"/>
              </w:rPr>
            </w:pPr>
          </w:p>
        </w:tc>
        <w:tc>
          <w:tcPr>
            <w:tcW w:w="1828" w:type="dxa"/>
          </w:tcPr>
          <w:p w14:paraId="3E7AF06B" w14:textId="77777777" w:rsidR="00847E34" w:rsidRPr="00E8756A" w:rsidRDefault="002340B0" w:rsidP="00F86E7C">
            <w:pPr>
              <w:rPr>
                <w:sz w:val="22"/>
                <w:szCs w:val="22"/>
                <w:lang w:eastAsia="cs-CZ"/>
              </w:rPr>
            </w:pPr>
            <w:r>
              <w:rPr>
                <w:sz w:val="22"/>
                <w:szCs w:val="22"/>
                <w:lang w:eastAsia="cs-CZ"/>
              </w:rPr>
              <w:t>p</w:t>
            </w:r>
            <w:r w:rsidR="00847E34" w:rsidRPr="00E8756A">
              <w:rPr>
                <w:sz w:val="22"/>
                <w:szCs w:val="22"/>
                <w:lang w:eastAsia="cs-CZ"/>
              </w:rPr>
              <w:t>oruchy ejakulácie</w:t>
            </w:r>
            <w:r w:rsidR="00847E34" w:rsidRPr="00E8756A">
              <w:rPr>
                <w:sz w:val="22"/>
                <w:szCs w:val="22"/>
                <w:vertAlign w:val="superscript"/>
                <w:lang w:eastAsia="cs-CZ"/>
              </w:rPr>
              <w:t xml:space="preserve">3 </w:t>
            </w:r>
            <w:r w:rsidR="00F86E7C">
              <w:rPr>
                <w:sz w:val="22"/>
                <w:szCs w:val="22"/>
                <w:vertAlign w:val="superscript"/>
                <w:lang w:eastAsia="cs-CZ"/>
              </w:rPr>
              <w:t>^</w:t>
            </w:r>
          </w:p>
        </w:tc>
        <w:tc>
          <w:tcPr>
            <w:tcW w:w="1833" w:type="dxa"/>
          </w:tcPr>
          <w:p w14:paraId="0D6613FD" w14:textId="77777777" w:rsidR="00847E34" w:rsidRDefault="00847E34" w:rsidP="00847E34">
            <w:pPr>
              <w:jc w:val="center"/>
            </w:pPr>
            <w:r w:rsidRPr="00277676">
              <w:rPr>
                <w:sz w:val="22"/>
                <w:szCs w:val="22"/>
                <w:lang w:eastAsia="cs-CZ"/>
              </w:rPr>
              <w:t>časté</w:t>
            </w:r>
          </w:p>
        </w:tc>
        <w:tc>
          <w:tcPr>
            <w:tcW w:w="1821" w:type="dxa"/>
          </w:tcPr>
          <w:p w14:paraId="20197F98" w14:textId="77777777" w:rsidR="00847E34" w:rsidRDefault="00847E34" w:rsidP="00847E34">
            <w:pPr>
              <w:jc w:val="center"/>
            </w:pPr>
            <w:r w:rsidRPr="009D61A3">
              <w:rPr>
                <w:sz w:val="22"/>
                <w:szCs w:val="22"/>
                <w:lang w:eastAsia="cs-CZ"/>
              </w:rPr>
              <w:t>časté</w:t>
            </w:r>
            <w:r w:rsidRPr="009D61A3">
              <w:rPr>
                <w:w w:val="99"/>
                <w:sz w:val="22"/>
                <w:szCs w:val="22"/>
                <w:lang w:eastAsia="cs-CZ"/>
              </w:rPr>
              <w:t xml:space="preserve"> </w:t>
            </w:r>
            <w:r w:rsidRPr="009D61A3">
              <w:rPr>
                <w:w w:val="99"/>
                <w:sz w:val="22"/>
                <w:szCs w:val="22"/>
                <w:vertAlign w:val="superscript"/>
                <w:lang w:eastAsia="cs-CZ"/>
              </w:rPr>
              <w:t>b</w:t>
            </w:r>
          </w:p>
        </w:tc>
        <w:tc>
          <w:tcPr>
            <w:tcW w:w="1838" w:type="dxa"/>
          </w:tcPr>
          <w:p w14:paraId="0D40A3EB" w14:textId="77777777" w:rsidR="00847E34" w:rsidRPr="00E8756A" w:rsidRDefault="00847E34" w:rsidP="00847E34">
            <w:pPr>
              <w:jc w:val="center"/>
              <w:rPr>
                <w:w w:val="98"/>
                <w:sz w:val="22"/>
                <w:szCs w:val="22"/>
                <w:lang w:eastAsia="cs-CZ"/>
              </w:rPr>
            </w:pPr>
            <w:r>
              <w:rPr>
                <w:sz w:val="22"/>
                <w:szCs w:val="22"/>
                <w:lang w:eastAsia="cs-CZ"/>
              </w:rPr>
              <w:t>č</w:t>
            </w:r>
            <w:r w:rsidRPr="00E8756A">
              <w:rPr>
                <w:sz w:val="22"/>
                <w:szCs w:val="22"/>
                <w:lang w:eastAsia="cs-CZ"/>
              </w:rPr>
              <w:t>asté</w:t>
            </w:r>
            <w:r w:rsidRPr="00E8756A">
              <w:rPr>
                <w:w w:val="98"/>
                <w:sz w:val="22"/>
                <w:szCs w:val="22"/>
                <w:lang w:eastAsia="cs-CZ"/>
              </w:rPr>
              <w:t xml:space="preserve"> </w:t>
            </w:r>
          </w:p>
        </w:tc>
      </w:tr>
      <w:tr w:rsidR="00847E34" w14:paraId="6E88EF8E" w14:textId="77777777" w:rsidTr="00E8756A">
        <w:trPr>
          <w:trHeight w:val="233"/>
        </w:trPr>
        <w:tc>
          <w:tcPr>
            <w:tcW w:w="2149" w:type="dxa"/>
            <w:vMerge/>
          </w:tcPr>
          <w:p w14:paraId="549F1C8E" w14:textId="77777777" w:rsidR="00847E34" w:rsidRPr="00E8756A" w:rsidRDefault="00847E34" w:rsidP="00847E34">
            <w:pPr>
              <w:rPr>
                <w:sz w:val="22"/>
                <w:szCs w:val="22"/>
                <w:lang w:eastAsia="cs-CZ"/>
              </w:rPr>
            </w:pPr>
          </w:p>
        </w:tc>
        <w:tc>
          <w:tcPr>
            <w:tcW w:w="1828" w:type="dxa"/>
          </w:tcPr>
          <w:p w14:paraId="771760E7" w14:textId="77777777" w:rsidR="00847E34" w:rsidRPr="00E8756A" w:rsidRDefault="00D36C30" w:rsidP="00D36C30">
            <w:pPr>
              <w:rPr>
                <w:sz w:val="22"/>
                <w:szCs w:val="22"/>
                <w:lang w:eastAsia="cs-CZ"/>
              </w:rPr>
            </w:pPr>
            <w:r>
              <w:rPr>
                <w:sz w:val="22"/>
                <w:szCs w:val="22"/>
                <w:lang w:eastAsia="cs-CZ"/>
              </w:rPr>
              <w:t>ochorenia prsníkov</w:t>
            </w:r>
            <w:r w:rsidR="00847E34" w:rsidRPr="00E8756A">
              <w:rPr>
                <w:sz w:val="22"/>
                <w:szCs w:val="22"/>
                <w:vertAlign w:val="superscript"/>
                <w:lang w:eastAsia="cs-CZ"/>
              </w:rPr>
              <w:t>2</w:t>
            </w:r>
          </w:p>
        </w:tc>
        <w:tc>
          <w:tcPr>
            <w:tcW w:w="1833" w:type="dxa"/>
          </w:tcPr>
          <w:p w14:paraId="56ED7EA5" w14:textId="77777777" w:rsidR="00847E34" w:rsidRDefault="00847E34" w:rsidP="00847E34">
            <w:pPr>
              <w:jc w:val="center"/>
            </w:pPr>
            <w:r w:rsidRPr="00277676">
              <w:rPr>
                <w:sz w:val="22"/>
                <w:szCs w:val="22"/>
                <w:lang w:eastAsia="cs-CZ"/>
              </w:rPr>
              <w:t>časté</w:t>
            </w:r>
          </w:p>
        </w:tc>
        <w:tc>
          <w:tcPr>
            <w:tcW w:w="1821" w:type="dxa"/>
          </w:tcPr>
          <w:p w14:paraId="70205C2D" w14:textId="77777777" w:rsidR="00847E34" w:rsidRDefault="00847E34" w:rsidP="00847E34">
            <w:pPr>
              <w:jc w:val="center"/>
            </w:pPr>
            <w:r w:rsidRPr="009D61A3">
              <w:rPr>
                <w:sz w:val="22"/>
                <w:szCs w:val="22"/>
                <w:lang w:eastAsia="cs-CZ"/>
              </w:rPr>
              <w:t>časté</w:t>
            </w:r>
            <w:r w:rsidRPr="009D61A3">
              <w:rPr>
                <w:w w:val="99"/>
                <w:sz w:val="22"/>
                <w:szCs w:val="22"/>
                <w:lang w:eastAsia="cs-CZ"/>
              </w:rPr>
              <w:t xml:space="preserve"> </w:t>
            </w:r>
            <w:r w:rsidRPr="009D61A3">
              <w:rPr>
                <w:w w:val="99"/>
                <w:sz w:val="22"/>
                <w:szCs w:val="22"/>
                <w:vertAlign w:val="superscript"/>
                <w:lang w:eastAsia="cs-CZ"/>
              </w:rPr>
              <w:t>b</w:t>
            </w:r>
          </w:p>
        </w:tc>
        <w:tc>
          <w:tcPr>
            <w:tcW w:w="1838" w:type="dxa"/>
          </w:tcPr>
          <w:p w14:paraId="247D1B31" w14:textId="77777777" w:rsidR="00847E34" w:rsidRPr="00E8756A" w:rsidRDefault="00847E34" w:rsidP="00847E34">
            <w:pPr>
              <w:jc w:val="center"/>
              <w:rPr>
                <w:sz w:val="22"/>
                <w:szCs w:val="22"/>
                <w:lang w:eastAsia="cs-CZ"/>
              </w:rPr>
            </w:pPr>
            <w:r w:rsidRPr="00E8756A">
              <w:rPr>
                <w:sz w:val="22"/>
                <w:szCs w:val="22"/>
                <w:lang w:eastAsia="cs-CZ"/>
              </w:rPr>
              <w:t>-</w:t>
            </w:r>
          </w:p>
        </w:tc>
      </w:tr>
      <w:tr w:rsidR="00E8756A" w14:paraId="3BB3E3C9" w14:textId="77777777" w:rsidTr="00E8756A">
        <w:trPr>
          <w:trHeight w:val="233"/>
        </w:trPr>
        <w:tc>
          <w:tcPr>
            <w:tcW w:w="2149" w:type="dxa"/>
          </w:tcPr>
          <w:p w14:paraId="165B02BD" w14:textId="77777777" w:rsidR="00E8756A" w:rsidRPr="00E8756A" w:rsidRDefault="00E8756A" w:rsidP="00E8756A">
            <w:pPr>
              <w:rPr>
                <w:sz w:val="22"/>
                <w:szCs w:val="22"/>
                <w:lang w:eastAsia="cs-CZ"/>
              </w:rPr>
            </w:pPr>
            <w:r w:rsidRPr="00E8756A">
              <w:rPr>
                <w:bCs/>
                <w:sz w:val="22"/>
                <w:szCs w:val="22"/>
                <w:lang w:val="pl-PL"/>
              </w:rPr>
              <w:t>Celkové poruchy a reakcie v mieste podania</w:t>
            </w:r>
          </w:p>
        </w:tc>
        <w:tc>
          <w:tcPr>
            <w:tcW w:w="1828" w:type="dxa"/>
          </w:tcPr>
          <w:p w14:paraId="3C84D2B8" w14:textId="77777777" w:rsidR="00E8756A" w:rsidRPr="00E8756A" w:rsidRDefault="002340B0" w:rsidP="002340B0">
            <w:pPr>
              <w:rPr>
                <w:sz w:val="22"/>
                <w:szCs w:val="22"/>
                <w:lang w:eastAsia="cs-CZ"/>
              </w:rPr>
            </w:pPr>
            <w:r>
              <w:rPr>
                <w:sz w:val="22"/>
                <w:szCs w:val="22"/>
                <w:lang w:eastAsia="cs-CZ"/>
              </w:rPr>
              <w:t>a</w:t>
            </w:r>
            <w:r w:rsidR="00E8756A" w:rsidRPr="00E8756A">
              <w:rPr>
                <w:sz w:val="22"/>
                <w:szCs w:val="22"/>
                <w:lang w:eastAsia="cs-CZ"/>
              </w:rPr>
              <w:t xml:space="preserve">sténia </w:t>
            </w:r>
          </w:p>
        </w:tc>
        <w:tc>
          <w:tcPr>
            <w:tcW w:w="1833" w:type="dxa"/>
          </w:tcPr>
          <w:p w14:paraId="4E94B050" w14:textId="77777777" w:rsidR="00E8756A" w:rsidRPr="00E8756A" w:rsidRDefault="00E8756A" w:rsidP="00E8756A">
            <w:pPr>
              <w:jc w:val="center"/>
              <w:rPr>
                <w:sz w:val="22"/>
                <w:szCs w:val="22"/>
                <w:lang w:eastAsia="cs-CZ"/>
              </w:rPr>
            </w:pPr>
            <w:r w:rsidRPr="00E8756A">
              <w:rPr>
                <w:sz w:val="22"/>
                <w:szCs w:val="22"/>
                <w:lang w:eastAsia="cs-CZ"/>
              </w:rPr>
              <w:t>-</w:t>
            </w:r>
          </w:p>
        </w:tc>
        <w:tc>
          <w:tcPr>
            <w:tcW w:w="1821" w:type="dxa"/>
          </w:tcPr>
          <w:p w14:paraId="393CD43D" w14:textId="77777777" w:rsidR="00E8756A" w:rsidRPr="00E8756A" w:rsidRDefault="00E8756A" w:rsidP="00E8756A">
            <w:pPr>
              <w:jc w:val="center"/>
              <w:rPr>
                <w:w w:val="77"/>
                <w:sz w:val="22"/>
                <w:szCs w:val="22"/>
                <w:lang w:eastAsia="cs-CZ"/>
              </w:rPr>
            </w:pPr>
            <w:r w:rsidRPr="00E8756A">
              <w:rPr>
                <w:w w:val="77"/>
                <w:sz w:val="22"/>
                <w:szCs w:val="22"/>
                <w:lang w:eastAsia="cs-CZ"/>
              </w:rPr>
              <w:t>-</w:t>
            </w:r>
          </w:p>
        </w:tc>
        <w:tc>
          <w:tcPr>
            <w:tcW w:w="1838" w:type="dxa"/>
          </w:tcPr>
          <w:p w14:paraId="6DA70691" w14:textId="77777777" w:rsidR="00E8756A" w:rsidRPr="00E8756A" w:rsidRDefault="00847E34" w:rsidP="00847E34">
            <w:pPr>
              <w:jc w:val="center"/>
              <w:rPr>
                <w:sz w:val="22"/>
                <w:szCs w:val="22"/>
                <w:lang w:eastAsia="cs-CZ"/>
              </w:rPr>
            </w:pPr>
            <w:r>
              <w:rPr>
                <w:sz w:val="22"/>
                <w:szCs w:val="22"/>
                <w:lang w:eastAsia="cs-CZ"/>
              </w:rPr>
              <w:t>m</w:t>
            </w:r>
            <w:r w:rsidR="00E8756A" w:rsidRPr="00E8756A">
              <w:rPr>
                <w:sz w:val="22"/>
                <w:szCs w:val="22"/>
                <w:lang w:eastAsia="cs-CZ"/>
              </w:rPr>
              <w:t>enej časté</w:t>
            </w:r>
          </w:p>
        </w:tc>
      </w:tr>
    </w:tbl>
    <w:p w14:paraId="7F365A47" w14:textId="77777777" w:rsidR="00EC56A9" w:rsidRPr="00B95753" w:rsidRDefault="00EC56A9" w:rsidP="00753D44">
      <w:pPr>
        <w:rPr>
          <w:sz w:val="22"/>
          <w:szCs w:val="22"/>
          <w:lang w:eastAsia="cs-CZ"/>
        </w:rPr>
      </w:pPr>
      <w:bookmarkStart w:id="4" w:name="page10"/>
      <w:bookmarkEnd w:id="4"/>
    </w:p>
    <w:p w14:paraId="633241D6" w14:textId="77777777"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a</w:t>
      </w:r>
      <w:r>
        <w:rPr>
          <w:sz w:val="22"/>
          <w:szCs w:val="22"/>
          <w:lang w:eastAsia="cs-CZ"/>
        </w:rPr>
        <w:t xml:space="preserve"> </w:t>
      </w:r>
      <w:r>
        <w:rPr>
          <w:sz w:val="22"/>
          <w:szCs w:val="22"/>
          <w:lang w:eastAsia="cs-CZ"/>
        </w:rPr>
        <w:tab/>
      </w:r>
      <w:r w:rsidR="00EC56A9" w:rsidRPr="00B95753">
        <w:rPr>
          <w:sz w:val="22"/>
          <w:szCs w:val="22"/>
          <w:lang w:eastAsia="cs-CZ"/>
        </w:rPr>
        <w:t>Dutasterid + tamsulozín: zo štúdie CombAT - frekvencia týchto nežiaducich účinkov sa znižuje s časom liečby, od 1. roka do 4. roka</w:t>
      </w:r>
    </w:p>
    <w:p w14:paraId="1A14AC40" w14:textId="4ECAF83E"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b</w:t>
      </w:r>
      <w:r>
        <w:rPr>
          <w:sz w:val="22"/>
          <w:szCs w:val="22"/>
          <w:lang w:eastAsia="cs-CZ"/>
        </w:rPr>
        <w:tab/>
      </w:r>
      <w:r w:rsidR="00EC56A9" w:rsidRPr="00B95753">
        <w:rPr>
          <w:sz w:val="22"/>
          <w:szCs w:val="22"/>
          <w:lang w:eastAsia="cs-CZ"/>
        </w:rPr>
        <w:t>Dutasterid: z klinických štúdií</w:t>
      </w:r>
      <w:r w:rsidR="00D62CDB">
        <w:rPr>
          <w:sz w:val="22"/>
          <w:szCs w:val="22"/>
          <w:lang w:eastAsia="cs-CZ"/>
        </w:rPr>
        <w:t xml:space="preserve"> monoterapie </w:t>
      </w:r>
      <w:r w:rsidR="00D62CDB" w:rsidRPr="00B95753">
        <w:rPr>
          <w:sz w:val="22"/>
          <w:szCs w:val="22"/>
          <w:lang w:eastAsia="cs-CZ"/>
        </w:rPr>
        <w:t>B</w:t>
      </w:r>
      <w:r w:rsidR="00D62CDB">
        <w:rPr>
          <w:sz w:val="22"/>
          <w:szCs w:val="22"/>
          <w:lang w:eastAsia="cs-CZ"/>
        </w:rPr>
        <w:t>HP</w:t>
      </w:r>
    </w:p>
    <w:p w14:paraId="2620D03E" w14:textId="5BA2389D"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c</w:t>
      </w:r>
      <w:r>
        <w:rPr>
          <w:sz w:val="22"/>
          <w:szCs w:val="22"/>
          <w:lang w:eastAsia="cs-CZ"/>
        </w:rPr>
        <w:tab/>
      </w:r>
      <w:r w:rsidR="00EC56A9" w:rsidRPr="00B95753">
        <w:rPr>
          <w:sz w:val="22"/>
          <w:szCs w:val="22"/>
          <w:lang w:eastAsia="cs-CZ"/>
        </w:rPr>
        <w:t xml:space="preserve">Tamsulozín: z EÚ </w:t>
      </w:r>
      <w:r w:rsidR="00D62CDB" w:rsidRPr="00A379E5">
        <w:rPr>
          <w:color w:val="000000"/>
          <w:sz w:val="22"/>
          <w:szCs w:val="22"/>
          <w:lang w:eastAsia="en-GB"/>
        </w:rPr>
        <w:t xml:space="preserve">hlavného bezpečnostného profilu </w:t>
      </w:r>
      <w:r w:rsidR="00EC56A9" w:rsidRPr="00B95753">
        <w:rPr>
          <w:sz w:val="22"/>
          <w:szCs w:val="22"/>
          <w:lang w:eastAsia="cs-CZ"/>
        </w:rPr>
        <w:t>tamsulozínu.</w:t>
      </w:r>
    </w:p>
    <w:p w14:paraId="53E1AED1" w14:textId="77777777"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d</w:t>
      </w:r>
      <w:r>
        <w:rPr>
          <w:sz w:val="22"/>
          <w:szCs w:val="22"/>
          <w:lang w:eastAsia="cs-CZ"/>
        </w:rPr>
        <w:tab/>
      </w:r>
      <w:r w:rsidR="00EC56A9" w:rsidRPr="00B95753">
        <w:rPr>
          <w:sz w:val="22"/>
          <w:szCs w:val="22"/>
          <w:lang w:eastAsia="cs-CZ"/>
        </w:rPr>
        <w:t>Štúdia REDUCE (</w:t>
      </w:r>
      <w:r w:rsidR="00C4068D">
        <w:rPr>
          <w:sz w:val="22"/>
          <w:szCs w:val="22"/>
          <w:lang w:eastAsia="cs-CZ"/>
        </w:rPr>
        <w:t>pozri</w:t>
      </w:r>
      <w:r w:rsidR="00EC56A9" w:rsidRPr="00B95753">
        <w:rPr>
          <w:sz w:val="22"/>
          <w:szCs w:val="22"/>
          <w:lang w:eastAsia="cs-CZ"/>
        </w:rPr>
        <w:t xml:space="preserve"> časť 5.1).</w:t>
      </w:r>
    </w:p>
    <w:p w14:paraId="13FC6F08" w14:textId="77777777" w:rsidR="00EC56A9" w:rsidRPr="00B95753" w:rsidRDefault="00EC56A9" w:rsidP="00753D44">
      <w:pPr>
        <w:rPr>
          <w:sz w:val="22"/>
          <w:szCs w:val="22"/>
          <w:lang w:eastAsia="cs-CZ"/>
        </w:rPr>
      </w:pPr>
    </w:p>
    <w:p w14:paraId="563C36FC" w14:textId="77777777"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1</w:t>
      </w:r>
      <w:r>
        <w:rPr>
          <w:sz w:val="22"/>
          <w:szCs w:val="22"/>
          <w:lang w:eastAsia="cs-CZ"/>
        </w:rPr>
        <w:tab/>
      </w:r>
      <w:r w:rsidR="00EC56A9" w:rsidRPr="00B95753">
        <w:rPr>
          <w:sz w:val="22"/>
          <w:szCs w:val="22"/>
          <w:lang w:eastAsia="cs-CZ"/>
        </w:rPr>
        <w:t>Súhrnný pojem zlyh</w:t>
      </w:r>
      <w:r w:rsidR="00D62CDB">
        <w:rPr>
          <w:sz w:val="22"/>
          <w:szCs w:val="22"/>
          <w:lang w:eastAsia="cs-CZ"/>
        </w:rPr>
        <w:t>áv</w:t>
      </w:r>
      <w:r w:rsidR="00EC56A9" w:rsidRPr="00B95753">
        <w:rPr>
          <w:sz w:val="22"/>
          <w:szCs w:val="22"/>
          <w:lang w:eastAsia="cs-CZ"/>
        </w:rPr>
        <w:t>anie srdca zahŕňa kongestívne zlyh</w:t>
      </w:r>
      <w:r w:rsidR="00D62CDB">
        <w:rPr>
          <w:sz w:val="22"/>
          <w:szCs w:val="22"/>
          <w:lang w:eastAsia="cs-CZ"/>
        </w:rPr>
        <w:t>áv</w:t>
      </w:r>
      <w:r w:rsidR="00EC56A9" w:rsidRPr="00B95753">
        <w:rPr>
          <w:sz w:val="22"/>
          <w:szCs w:val="22"/>
          <w:lang w:eastAsia="cs-CZ"/>
        </w:rPr>
        <w:t>anie srdca, zlyh</w:t>
      </w:r>
      <w:r w:rsidR="00D62CDB">
        <w:rPr>
          <w:sz w:val="22"/>
          <w:szCs w:val="22"/>
          <w:lang w:eastAsia="cs-CZ"/>
        </w:rPr>
        <w:t>áv</w:t>
      </w:r>
      <w:r w:rsidR="00EC56A9" w:rsidRPr="00B95753">
        <w:rPr>
          <w:sz w:val="22"/>
          <w:szCs w:val="22"/>
          <w:lang w:eastAsia="cs-CZ"/>
        </w:rPr>
        <w:t>anie srdca, zlyh</w:t>
      </w:r>
      <w:r w:rsidR="00D62CDB">
        <w:rPr>
          <w:sz w:val="22"/>
          <w:szCs w:val="22"/>
          <w:lang w:eastAsia="cs-CZ"/>
        </w:rPr>
        <w:t>áv</w:t>
      </w:r>
      <w:r w:rsidR="00EC56A9" w:rsidRPr="00B95753">
        <w:rPr>
          <w:sz w:val="22"/>
          <w:szCs w:val="22"/>
          <w:lang w:eastAsia="cs-CZ"/>
        </w:rPr>
        <w:t>anie ľavej srdcovej komory, akútne zlyhanie srdca, kardiogénny šok, akútne zlyhanie ľavej srdcovej komory, zlyh</w:t>
      </w:r>
      <w:r w:rsidR="00D62CDB">
        <w:rPr>
          <w:sz w:val="22"/>
          <w:szCs w:val="22"/>
          <w:lang w:eastAsia="cs-CZ"/>
        </w:rPr>
        <w:t>áv</w:t>
      </w:r>
      <w:r w:rsidR="00EC56A9" w:rsidRPr="00B95753">
        <w:rPr>
          <w:sz w:val="22"/>
          <w:szCs w:val="22"/>
          <w:lang w:eastAsia="cs-CZ"/>
        </w:rPr>
        <w:t>anie pravej srdcovej komory, akútne zlyhanie pravej srdcovej komory, zlyhanie srdcovej komory, kardiopulmonálne zlyhanie, kongestívnu kardiomyopatiu.</w:t>
      </w:r>
    </w:p>
    <w:p w14:paraId="5F163A69" w14:textId="77777777" w:rsidR="00EC56A9" w:rsidRPr="00B95753" w:rsidRDefault="00F86E7C" w:rsidP="00F86E7C">
      <w:pPr>
        <w:tabs>
          <w:tab w:val="left" w:pos="284"/>
        </w:tabs>
        <w:ind w:left="284" w:right="1420" w:hanging="284"/>
        <w:rPr>
          <w:sz w:val="22"/>
          <w:szCs w:val="22"/>
          <w:lang w:eastAsia="cs-CZ"/>
        </w:rPr>
      </w:pPr>
      <w:r w:rsidRPr="00F86E7C">
        <w:rPr>
          <w:sz w:val="22"/>
          <w:szCs w:val="22"/>
          <w:vertAlign w:val="superscript"/>
          <w:lang w:eastAsia="cs-CZ"/>
        </w:rPr>
        <w:t>2</w:t>
      </w:r>
      <w:r>
        <w:rPr>
          <w:sz w:val="22"/>
          <w:szCs w:val="22"/>
          <w:lang w:eastAsia="cs-CZ"/>
        </w:rPr>
        <w:tab/>
      </w:r>
      <w:r w:rsidR="00EC56A9" w:rsidRPr="00B95753">
        <w:rPr>
          <w:sz w:val="22"/>
          <w:szCs w:val="22"/>
          <w:lang w:eastAsia="cs-CZ"/>
        </w:rPr>
        <w:t>Vrátane citlivosti prsníkov a ich zväčšenia.</w:t>
      </w:r>
    </w:p>
    <w:p w14:paraId="72CBB851" w14:textId="5F68EC5C" w:rsidR="00F86E7C" w:rsidRDefault="00F86E7C" w:rsidP="00F86E7C">
      <w:pPr>
        <w:tabs>
          <w:tab w:val="left" w:pos="284"/>
        </w:tabs>
        <w:ind w:left="284" w:right="1420" w:hanging="284"/>
        <w:rPr>
          <w:sz w:val="22"/>
          <w:szCs w:val="22"/>
          <w:lang w:eastAsia="cs-CZ"/>
        </w:rPr>
      </w:pPr>
      <w:r w:rsidRPr="00F86E7C">
        <w:rPr>
          <w:sz w:val="22"/>
          <w:szCs w:val="22"/>
          <w:vertAlign w:val="superscript"/>
          <w:lang w:eastAsia="cs-CZ"/>
        </w:rPr>
        <w:t>3</w:t>
      </w:r>
      <w:r>
        <w:rPr>
          <w:sz w:val="22"/>
          <w:szCs w:val="22"/>
          <w:lang w:eastAsia="cs-CZ"/>
        </w:rPr>
        <w:tab/>
      </w:r>
      <w:r w:rsidR="00EC56A9" w:rsidRPr="00B95753">
        <w:rPr>
          <w:sz w:val="22"/>
          <w:szCs w:val="22"/>
          <w:lang w:eastAsia="cs-CZ"/>
        </w:rPr>
        <w:t xml:space="preserve">Tieto sexuálne nežiaduce </w:t>
      </w:r>
      <w:r w:rsidR="00D62CDB">
        <w:rPr>
          <w:sz w:val="22"/>
          <w:szCs w:val="22"/>
          <w:lang w:eastAsia="cs-CZ"/>
        </w:rPr>
        <w:t>udalosti</w:t>
      </w:r>
      <w:r w:rsidR="00EC56A9" w:rsidRPr="00B95753">
        <w:rPr>
          <w:sz w:val="22"/>
          <w:szCs w:val="22"/>
          <w:lang w:eastAsia="cs-CZ"/>
        </w:rPr>
        <w:t xml:space="preserve"> sú spojené s liečbou dutasteridom (vrátane monoterapie a kombinácie s tamsulozínom). Tieto nežiaduce </w:t>
      </w:r>
      <w:r w:rsidR="00D62CDB">
        <w:rPr>
          <w:sz w:val="22"/>
          <w:szCs w:val="22"/>
          <w:lang w:eastAsia="cs-CZ"/>
        </w:rPr>
        <w:t>udalosti</w:t>
      </w:r>
      <w:r w:rsidR="00EC56A9" w:rsidRPr="00B95753">
        <w:rPr>
          <w:sz w:val="22"/>
          <w:szCs w:val="22"/>
          <w:lang w:eastAsia="cs-CZ"/>
        </w:rPr>
        <w:t xml:space="preserve"> môžu pretrvávať po ukončení liečby. Úloha dutasteridu v ich pretrvávaní nie je známa.</w:t>
      </w:r>
      <w:r>
        <w:rPr>
          <w:sz w:val="22"/>
          <w:szCs w:val="22"/>
          <w:lang w:eastAsia="cs-CZ"/>
        </w:rPr>
        <w:t xml:space="preserve"> </w:t>
      </w:r>
    </w:p>
    <w:p w14:paraId="7BBAA9E5" w14:textId="77777777" w:rsidR="00EC56A9" w:rsidRPr="00B95753" w:rsidRDefault="00F86E7C" w:rsidP="00F86E7C">
      <w:pPr>
        <w:tabs>
          <w:tab w:val="left" w:pos="284"/>
        </w:tabs>
        <w:ind w:left="284" w:right="1420" w:hanging="284"/>
        <w:rPr>
          <w:sz w:val="22"/>
          <w:szCs w:val="22"/>
          <w:lang w:eastAsia="cs-CZ"/>
        </w:rPr>
      </w:pPr>
      <w:r>
        <w:rPr>
          <w:sz w:val="22"/>
          <w:szCs w:val="22"/>
          <w:vertAlign w:val="superscript"/>
          <w:lang w:eastAsia="cs-CZ"/>
        </w:rPr>
        <w:t>^</w:t>
      </w:r>
      <w:r>
        <w:rPr>
          <w:sz w:val="22"/>
          <w:szCs w:val="22"/>
          <w:vertAlign w:val="superscript"/>
          <w:lang w:eastAsia="cs-CZ"/>
        </w:rPr>
        <w:tab/>
      </w:r>
      <w:r w:rsidR="00EC56A9" w:rsidRPr="00B95753">
        <w:rPr>
          <w:rFonts w:eastAsia="Calibri"/>
          <w:sz w:val="22"/>
          <w:szCs w:val="22"/>
          <w:bdr w:val="nil"/>
          <w:lang w:eastAsia="cs-CZ"/>
        </w:rPr>
        <w:t>Vrátanie zníženia objemu spermy.</w:t>
      </w:r>
    </w:p>
    <w:p w14:paraId="4314AFBA" w14:textId="77777777" w:rsidR="00EC56A9" w:rsidRPr="00B95753" w:rsidRDefault="00EC56A9" w:rsidP="00753D44">
      <w:pPr>
        <w:rPr>
          <w:sz w:val="22"/>
          <w:szCs w:val="22"/>
          <w:lang w:eastAsia="cs-CZ"/>
        </w:rPr>
      </w:pPr>
    </w:p>
    <w:p w14:paraId="0BA63E07" w14:textId="77777777" w:rsidR="00EC56A9" w:rsidRPr="00B95753" w:rsidRDefault="00EC56A9" w:rsidP="00753D44">
      <w:pPr>
        <w:rPr>
          <w:sz w:val="22"/>
          <w:szCs w:val="22"/>
          <w:lang w:eastAsia="cs-CZ"/>
        </w:rPr>
      </w:pPr>
      <w:bookmarkStart w:id="5" w:name="page11"/>
      <w:bookmarkEnd w:id="5"/>
    </w:p>
    <w:p w14:paraId="03A642A7" w14:textId="77777777" w:rsidR="00EC56A9" w:rsidRPr="00B95753" w:rsidRDefault="00EC56A9" w:rsidP="00753D44">
      <w:pPr>
        <w:rPr>
          <w:sz w:val="22"/>
          <w:szCs w:val="22"/>
          <w:lang w:eastAsia="cs-CZ"/>
        </w:rPr>
      </w:pPr>
      <w:r w:rsidRPr="00B95753">
        <w:rPr>
          <w:sz w:val="22"/>
          <w:szCs w:val="22"/>
          <w:lang w:eastAsia="cs-CZ"/>
        </w:rPr>
        <w:t>ĎALŠIE ÚDAJE</w:t>
      </w:r>
    </w:p>
    <w:p w14:paraId="1C57A54F" w14:textId="77777777" w:rsidR="00EC56A9" w:rsidRPr="00B95753" w:rsidRDefault="00EC56A9" w:rsidP="00753D44">
      <w:pPr>
        <w:rPr>
          <w:sz w:val="22"/>
          <w:szCs w:val="22"/>
          <w:lang w:eastAsia="cs-CZ"/>
        </w:rPr>
      </w:pPr>
    </w:p>
    <w:p w14:paraId="696D9AB8" w14:textId="5CC9D10B" w:rsidR="00EC56A9" w:rsidRPr="00B95753" w:rsidRDefault="00EC56A9" w:rsidP="00753D44">
      <w:pPr>
        <w:ind w:right="366"/>
        <w:jc w:val="both"/>
        <w:rPr>
          <w:sz w:val="22"/>
          <w:szCs w:val="22"/>
          <w:lang w:eastAsia="cs-CZ"/>
        </w:rPr>
      </w:pPr>
      <w:r w:rsidRPr="00B95753">
        <w:rPr>
          <w:sz w:val="22"/>
          <w:szCs w:val="22"/>
          <w:lang w:eastAsia="cs-CZ"/>
        </w:rPr>
        <w:t xml:space="preserve">Štúdia REDUCE preukázala vyšší výskyt rakoviny prostaty </w:t>
      </w:r>
      <w:r w:rsidR="00D62CDB">
        <w:rPr>
          <w:sz w:val="22"/>
          <w:szCs w:val="22"/>
          <w:lang w:eastAsia="cs-CZ"/>
        </w:rPr>
        <w:t>s </w:t>
      </w:r>
      <w:r w:rsidRPr="00B95753">
        <w:rPr>
          <w:sz w:val="22"/>
          <w:szCs w:val="22"/>
          <w:lang w:eastAsia="cs-CZ"/>
        </w:rPr>
        <w:t>Gleason</w:t>
      </w:r>
      <w:r w:rsidR="00D62CDB">
        <w:rPr>
          <w:sz w:val="22"/>
          <w:szCs w:val="22"/>
          <w:lang w:eastAsia="cs-CZ"/>
        </w:rPr>
        <w:t>ovým skóre</w:t>
      </w:r>
      <w:r w:rsidRPr="00B95753">
        <w:rPr>
          <w:sz w:val="22"/>
          <w:szCs w:val="22"/>
          <w:lang w:eastAsia="cs-CZ"/>
        </w:rPr>
        <w:t xml:space="preserve"> 8-10 u mužov liečených dutasteridom v porovnaní s placebom (</w:t>
      </w:r>
      <w:r w:rsidR="00C4068D">
        <w:rPr>
          <w:sz w:val="22"/>
          <w:szCs w:val="22"/>
          <w:lang w:eastAsia="cs-CZ"/>
        </w:rPr>
        <w:t>pozri</w:t>
      </w:r>
      <w:r w:rsidRPr="00B95753">
        <w:rPr>
          <w:sz w:val="22"/>
          <w:szCs w:val="22"/>
          <w:lang w:eastAsia="cs-CZ"/>
        </w:rPr>
        <w:t xml:space="preserve"> časti 4.4 a 5.1). </w:t>
      </w:r>
      <w:r w:rsidR="00D62CDB">
        <w:rPr>
          <w:sz w:val="22"/>
          <w:szCs w:val="22"/>
          <w:lang w:eastAsia="cs-CZ"/>
        </w:rPr>
        <w:t>N</w:t>
      </w:r>
      <w:r w:rsidR="00D62CDB" w:rsidRPr="00B95753">
        <w:rPr>
          <w:sz w:val="22"/>
          <w:szCs w:val="22"/>
          <w:lang w:eastAsia="cs-CZ"/>
        </w:rPr>
        <w:t>ebolo stanovené</w:t>
      </w:r>
      <w:r w:rsidR="00D62CDB">
        <w:rPr>
          <w:sz w:val="22"/>
          <w:szCs w:val="22"/>
          <w:lang w:eastAsia="cs-CZ"/>
        </w:rPr>
        <w:t>,</w:t>
      </w:r>
      <w:r w:rsidR="00D62CDB" w:rsidRPr="00B95753">
        <w:rPr>
          <w:sz w:val="22"/>
          <w:szCs w:val="22"/>
          <w:lang w:eastAsia="cs-CZ"/>
        </w:rPr>
        <w:t xml:space="preserve"> </w:t>
      </w:r>
      <w:r w:rsidR="00D62CDB">
        <w:rPr>
          <w:sz w:val="22"/>
          <w:szCs w:val="22"/>
          <w:lang w:eastAsia="cs-CZ"/>
        </w:rPr>
        <w:t>č</w:t>
      </w:r>
      <w:r w:rsidRPr="00B95753">
        <w:rPr>
          <w:sz w:val="22"/>
          <w:szCs w:val="22"/>
          <w:lang w:eastAsia="cs-CZ"/>
        </w:rPr>
        <w:t>i bol výsledok štúdie ovplyvnený účinkom dutasteridu na zníženie objemu prostaty, alebo inými so štúdiou súvisiacimi faktormi</w:t>
      </w:r>
      <w:r w:rsidR="00D62CDB">
        <w:rPr>
          <w:sz w:val="22"/>
          <w:szCs w:val="22"/>
          <w:lang w:eastAsia="cs-CZ"/>
        </w:rPr>
        <w:t>.</w:t>
      </w:r>
    </w:p>
    <w:p w14:paraId="2CD56893" w14:textId="77777777" w:rsidR="00EC56A9" w:rsidRPr="00B95753" w:rsidRDefault="00EC56A9" w:rsidP="00753D44">
      <w:pPr>
        <w:rPr>
          <w:sz w:val="22"/>
          <w:szCs w:val="22"/>
          <w:lang w:eastAsia="cs-CZ"/>
        </w:rPr>
      </w:pPr>
    </w:p>
    <w:p w14:paraId="1219A02E" w14:textId="614645CE" w:rsidR="00EC56A9" w:rsidRPr="00B95753" w:rsidRDefault="00D62CDB" w:rsidP="00753D44">
      <w:pPr>
        <w:ind w:right="306"/>
        <w:rPr>
          <w:sz w:val="22"/>
          <w:szCs w:val="22"/>
          <w:lang w:eastAsia="cs-CZ"/>
        </w:rPr>
      </w:pPr>
      <w:r w:rsidRPr="00A379E5">
        <w:rPr>
          <w:color w:val="000000"/>
          <w:sz w:val="22"/>
          <w:szCs w:val="22"/>
        </w:rPr>
        <w:t>Pri používaní dutasteridu v klinických skúšaniach a v období po uvedení lieku na trh bol hlásený nasledujúci nežiaduci účinok</w:t>
      </w:r>
      <w:r w:rsidR="00EC56A9" w:rsidRPr="00B95753">
        <w:rPr>
          <w:sz w:val="22"/>
          <w:szCs w:val="22"/>
          <w:lang w:eastAsia="cs-CZ"/>
        </w:rPr>
        <w:t>: rakovina prsníka u mužov (</w:t>
      </w:r>
      <w:r w:rsidR="00C4068D">
        <w:rPr>
          <w:sz w:val="22"/>
          <w:szCs w:val="22"/>
          <w:lang w:eastAsia="cs-CZ"/>
        </w:rPr>
        <w:t>pozri</w:t>
      </w:r>
      <w:r w:rsidR="00EC56A9" w:rsidRPr="00B95753">
        <w:rPr>
          <w:sz w:val="22"/>
          <w:szCs w:val="22"/>
          <w:lang w:eastAsia="cs-CZ"/>
        </w:rPr>
        <w:t xml:space="preserve"> časť 4.4).</w:t>
      </w:r>
    </w:p>
    <w:p w14:paraId="7C22B0D7" w14:textId="77777777" w:rsidR="00EC56A9" w:rsidRPr="00B95753" w:rsidRDefault="00EC56A9" w:rsidP="00753D44">
      <w:pPr>
        <w:rPr>
          <w:sz w:val="22"/>
          <w:szCs w:val="22"/>
          <w:lang w:eastAsia="cs-CZ"/>
        </w:rPr>
      </w:pPr>
    </w:p>
    <w:p w14:paraId="59E727C8" w14:textId="5FF0E53F" w:rsidR="00EC56A9" w:rsidRPr="00B95753" w:rsidRDefault="00EC56A9" w:rsidP="00753D44">
      <w:pPr>
        <w:rPr>
          <w:sz w:val="22"/>
          <w:szCs w:val="22"/>
          <w:lang w:eastAsia="cs-CZ"/>
        </w:rPr>
      </w:pPr>
      <w:r w:rsidRPr="00B95753">
        <w:rPr>
          <w:sz w:val="22"/>
          <w:szCs w:val="22"/>
          <w:lang w:eastAsia="cs-CZ"/>
        </w:rPr>
        <w:t>Údaje po uvedení lieku na trh</w:t>
      </w:r>
    </w:p>
    <w:p w14:paraId="13EE1148" w14:textId="77777777" w:rsidR="00EC56A9" w:rsidRPr="00B95753" w:rsidRDefault="00EC56A9" w:rsidP="00753D44">
      <w:pPr>
        <w:rPr>
          <w:sz w:val="22"/>
          <w:szCs w:val="22"/>
          <w:lang w:eastAsia="cs-CZ"/>
        </w:rPr>
      </w:pPr>
    </w:p>
    <w:p w14:paraId="2F19A0AB" w14:textId="4D12D678" w:rsidR="00EC56A9" w:rsidRPr="00B95753" w:rsidRDefault="00EC56A9" w:rsidP="00753D44">
      <w:pPr>
        <w:ind w:right="306"/>
        <w:rPr>
          <w:sz w:val="22"/>
          <w:szCs w:val="22"/>
          <w:lang w:eastAsia="cs-CZ"/>
        </w:rPr>
      </w:pPr>
      <w:r w:rsidRPr="00B95753">
        <w:rPr>
          <w:sz w:val="22"/>
          <w:szCs w:val="22"/>
          <w:lang w:eastAsia="cs-CZ"/>
        </w:rPr>
        <w:t xml:space="preserve">Nežiaduce </w:t>
      </w:r>
      <w:r w:rsidR="00D62CDB">
        <w:rPr>
          <w:sz w:val="22"/>
          <w:szCs w:val="22"/>
          <w:lang w:eastAsia="cs-CZ"/>
        </w:rPr>
        <w:t>udalosti</w:t>
      </w:r>
      <w:r w:rsidRPr="00B95753">
        <w:rPr>
          <w:sz w:val="22"/>
          <w:szCs w:val="22"/>
          <w:lang w:eastAsia="cs-CZ"/>
        </w:rPr>
        <w:t xml:space="preserve"> zaznamenané z celosvetových skúseností po uvedení lieku na trh pochádzajú zo spontánnych hlásení, preto ich skutočná incidencia </w:t>
      </w:r>
      <w:r w:rsidR="00230DC6">
        <w:rPr>
          <w:sz w:val="22"/>
          <w:szCs w:val="22"/>
          <w:lang w:eastAsia="cs-CZ"/>
        </w:rPr>
        <w:t xml:space="preserve">nie je </w:t>
      </w:r>
      <w:r w:rsidRPr="00B95753">
        <w:rPr>
          <w:sz w:val="22"/>
          <w:szCs w:val="22"/>
          <w:lang w:eastAsia="cs-CZ"/>
        </w:rPr>
        <w:t>známa.</w:t>
      </w:r>
    </w:p>
    <w:p w14:paraId="05358BBA" w14:textId="77777777" w:rsidR="00EC56A9" w:rsidRPr="00B95753" w:rsidRDefault="00EC56A9" w:rsidP="00753D44">
      <w:pPr>
        <w:rPr>
          <w:sz w:val="22"/>
          <w:szCs w:val="22"/>
          <w:lang w:eastAsia="cs-CZ"/>
        </w:rPr>
      </w:pPr>
    </w:p>
    <w:p w14:paraId="723E1C9C" w14:textId="77777777" w:rsidR="00EC56A9" w:rsidRPr="00B95753" w:rsidRDefault="00EC56A9" w:rsidP="00753D44">
      <w:pPr>
        <w:rPr>
          <w:i/>
          <w:sz w:val="22"/>
          <w:szCs w:val="22"/>
          <w:lang w:eastAsia="cs-CZ"/>
        </w:rPr>
      </w:pPr>
      <w:r w:rsidRPr="00B95753">
        <w:rPr>
          <w:i/>
          <w:sz w:val="22"/>
          <w:szCs w:val="22"/>
          <w:lang w:eastAsia="cs-CZ"/>
        </w:rPr>
        <w:t>Dutasterid</w:t>
      </w:r>
    </w:p>
    <w:p w14:paraId="53DC75CC" w14:textId="77777777" w:rsidR="00EC56A9" w:rsidRPr="00B95753" w:rsidRDefault="00EC56A9" w:rsidP="00753D44">
      <w:pPr>
        <w:rPr>
          <w:sz w:val="22"/>
          <w:szCs w:val="22"/>
          <w:lang w:eastAsia="cs-CZ"/>
        </w:rPr>
      </w:pPr>
    </w:p>
    <w:p w14:paraId="4B9FE6F4" w14:textId="77777777" w:rsidR="00EC56A9" w:rsidRPr="006E33BE" w:rsidRDefault="00EC56A9" w:rsidP="00753D44">
      <w:pPr>
        <w:rPr>
          <w:sz w:val="22"/>
          <w:szCs w:val="22"/>
          <w:lang w:eastAsia="cs-CZ"/>
        </w:rPr>
      </w:pPr>
      <w:r w:rsidRPr="006E33BE">
        <w:rPr>
          <w:sz w:val="22"/>
          <w:szCs w:val="22"/>
          <w:lang w:eastAsia="cs-CZ"/>
        </w:rPr>
        <w:lastRenderedPageBreak/>
        <w:t>Poruchy imunitného systému</w:t>
      </w:r>
    </w:p>
    <w:p w14:paraId="506C024B" w14:textId="77777777" w:rsidR="00EC56A9" w:rsidRPr="00B95753" w:rsidRDefault="006E33BE" w:rsidP="00753D44">
      <w:pPr>
        <w:ind w:right="306"/>
        <w:rPr>
          <w:sz w:val="22"/>
          <w:szCs w:val="22"/>
          <w:lang w:eastAsia="cs-CZ"/>
        </w:rPr>
      </w:pPr>
      <w:r>
        <w:rPr>
          <w:sz w:val="22"/>
          <w:szCs w:val="22"/>
          <w:lang w:eastAsia="cs-CZ"/>
        </w:rPr>
        <w:t>Neznáme:</w:t>
      </w:r>
      <w:r w:rsidR="00EC56A9" w:rsidRPr="00B95753">
        <w:rPr>
          <w:sz w:val="22"/>
          <w:szCs w:val="22"/>
          <w:lang w:eastAsia="cs-CZ"/>
        </w:rPr>
        <w:t xml:space="preserve"> alergické reakcie vrátane vyrážky, svrbenia, žihľavky, lokalizovaného opuchu a angioedému.</w:t>
      </w:r>
    </w:p>
    <w:p w14:paraId="5AA0E76A" w14:textId="77777777" w:rsidR="00EC56A9" w:rsidRPr="00B95753" w:rsidRDefault="00EC56A9" w:rsidP="00753D44">
      <w:pPr>
        <w:rPr>
          <w:sz w:val="22"/>
          <w:szCs w:val="22"/>
          <w:lang w:eastAsia="cs-CZ"/>
        </w:rPr>
      </w:pPr>
    </w:p>
    <w:p w14:paraId="69DAA41F" w14:textId="77777777" w:rsidR="00EC56A9" w:rsidRPr="00B95753" w:rsidRDefault="00EC56A9" w:rsidP="00753D44">
      <w:pPr>
        <w:rPr>
          <w:sz w:val="22"/>
          <w:szCs w:val="22"/>
          <w:lang w:eastAsia="cs-CZ"/>
        </w:rPr>
      </w:pPr>
      <w:r w:rsidRPr="00B95753">
        <w:rPr>
          <w:sz w:val="22"/>
          <w:szCs w:val="22"/>
          <w:lang w:eastAsia="cs-CZ"/>
        </w:rPr>
        <w:t>Psychi</w:t>
      </w:r>
      <w:r w:rsidR="006E33BE">
        <w:rPr>
          <w:sz w:val="22"/>
          <w:szCs w:val="22"/>
          <w:lang w:eastAsia="cs-CZ"/>
        </w:rPr>
        <w:t>c</w:t>
      </w:r>
      <w:r w:rsidRPr="00B95753">
        <w:rPr>
          <w:sz w:val="22"/>
          <w:szCs w:val="22"/>
          <w:lang w:eastAsia="cs-CZ"/>
        </w:rPr>
        <w:t>ké poruchy</w:t>
      </w:r>
    </w:p>
    <w:p w14:paraId="03D73892" w14:textId="77777777" w:rsidR="00EC56A9" w:rsidRPr="00B95753" w:rsidRDefault="006E33BE" w:rsidP="00753D44">
      <w:pPr>
        <w:rPr>
          <w:sz w:val="22"/>
          <w:szCs w:val="22"/>
          <w:lang w:eastAsia="cs-CZ"/>
        </w:rPr>
      </w:pPr>
      <w:r>
        <w:rPr>
          <w:sz w:val="22"/>
          <w:szCs w:val="22"/>
          <w:lang w:eastAsia="cs-CZ"/>
        </w:rPr>
        <w:t>Neznáme</w:t>
      </w:r>
      <w:r w:rsidR="00EC56A9" w:rsidRPr="00B95753">
        <w:rPr>
          <w:sz w:val="22"/>
          <w:szCs w:val="22"/>
          <w:lang w:eastAsia="cs-CZ"/>
        </w:rPr>
        <w:t>: depresia</w:t>
      </w:r>
    </w:p>
    <w:p w14:paraId="72A1DD74" w14:textId="77777777" w:rsidR="00EC56A9" w:rsidRPr="00B95753" w:rsidRDefault="00EC56A9" w:rsidP="00753D44">
      <w:pPr>
        <w:rPr>
          <w:sz w:val="22"/>
          <w:szCs w:val="22"/>
          <w:lang w:eastAsia="cs-CZ"/>
        </w:rPr>
      </w:pPr>
    </w:p>
    <w:p w14:paraId="46B98F9F" w14:textId="77777777" w:rsidR="00EC56A9" w:rsidRPr="00B95753" w:rsidRDefault="00EC56A9" w:rsidP="00753D44">
      <w:pPr>
        <w:rPr>
          <w:sz w:val="22"/>
          <w:szCs w:val="22"/>
          <w:lang w:eastAsia="cs-CZ"/>
        </w:rPr>
      </w:pPr>
      <w:r w:rsidRPr="00B95753">
        <w:rPr>
          <w:sz w:val="22"/>
          <w:szCs w:val="22"/>
          <w:lang w:eastAsia="cs-CZ"/>
        </w:rPr>
        <w:t>Poruchy kože a podkožného tkaniva</w:t>
      </w:r>
    </w:p>
    <w:p w14:paraId="57C79091" w14:textId="66BA9E98" w:rsidR="00EC56A9" w:rsidRPr="00B95753" w:rsidRDefault="00EC56A9" w:rsidP="00753D44">
      <w:pPr>
        <w:rPr>
          <w:sz w:val="22"/>
          <w:szCs w:val="22"/>
          <w:lang w:eastAsia="cs-CZ"/>
        </w:rPr>
      </w:pPr>
      <w:r w:rsidRPr="00B95753">
        <w:rPr>
          <w:sz w:val="22"/>
          <w:szCs w:val="22"/>
          <w:lang w:eastAsia="cs-CZ"/>
        </w:rPr>
        <w:t>Menej časté: alop</w:t>
      </w:r>
      <w:r w:rsidR="00230DC6">
        <w:rPr>
          <w:sz w:val="22"/>
          <w:szCs w:val="22"/>
          <w:lang w:eastAsia="cs-CZ"/>
        </w:rPr>
        <w:t>é</w:t>
      </w:r>
      <w:r w:rsidRPr="00B95753">
        <w:rPr>
          <w:sz w:val="22"/>
          <w:szCs w:val="22"/>
          <w:lang w:eastAsia="cs-CZ"/>
        </w:rPr>
        <w:t>cia (najmä strata telesného ochlpenia), hypertrichóza.</w:t>
      </w:r>
    </w:p>
    <w:p w14:paraId="1E01E14C" w14:textId="77777777" w:rsidR="00EC56A9" w:rsidRPr="00B95753" w:rsidRDefault="00EC56A9" w:rsidP="00753D44">
      <w:pPr>
        <w:rPr>
          <w:sz w:val="22"/>
          <w:szCs w:val="22"/>
          <w:lang w:eastAsia="cs-CZ"/>
        </w:rPr>
      </w:pPr>
    </w:p>
    <w:p w14:paraId="492CD330" w14:textId="77777777" w:rsidR="00EC56A9" w:rsidRPr="00B95753" w:rsidRDefault="00EC56A9" w:rsidP="00753D44">
      <w:pPr>
        <w:rPr>
          <w:sz w:val="22"/>
          <w:szCs w:val="22"/>
          <w:lang w:eastAsia="cs-CZ"/>
        </w:rPr>
      </w:pPr>
      <w:r w:rsidRPr="00B95753">
        <w:rPr>
          <w:sz w:val="22"/>
          <w:szCs w:val="22"/>
          <w:lang w:eastAsia="cs-CZ"/>
        </w:rPr>
        <w:t>Poruchy</w:t>
      </w:r>
      <w:r w:rsidR="006E33BE">
        <w:rPr>
          <w:sz w:val="22"/>
          <w:szCs w:val="22"/>
          <w:lang w:eastAsia="cs-CZ"/>
        </w:rPr>
        <w:t xml:space="preserve"> reprodukčného systému a prsníkov</w:t>
      </w:r>
    </w:p>
    <w:p w14:paraId="57AEA337" w14:textId="77777777" w:rsidR="00EC56A9" w:rsidRPr="00B95753" w:rsidRDefault="006E33BE" w:rsidP="00753D44">
      <w:pPr>
        <w:rPr>
          <w:sz w:val="22"/>
          <w:szCs w:val="22"/>
          <w:lang w:eastAsia="cs-CZ"/>
        </w:rPr>
      </w:pPr>
      <w:r>
        <w:rPr>
          <w:sz w:val="22"/>
          <w:szCs w:val="22"/>
          <w:lang w:eastAsia="cs-CZ"/>
        </w:rPr>
        <w:t>Neznáme</w:t>
      </w:r>
      <w:r w:rsidR="00EC56A9" w:rsidRPr="00B95753">
        <w:rPr>
          <w:sz w:val="22"/>
          <w:szCs w:val="22"/>
          <w:lang w:eastAsia="cs-CZ"/>
        </w:rPr>
        <w:t>: bolesť semenníkov a opuch semenníkov</w:t>
      </w:r>
    </w:p>
    <w:p w14:paraId="61B85975" w14:textId="77777777" w:rsidR="00EC56A9" w:rsidRPr="00B95753" w:rsidRDefault="00EC56A9" w:rsidP="00753D44">
      <w:pPr>
        <w:rPr>
          <w:sz w:val="22"/>
          <w:szCs w:val="22"/>
          <w:lang w:eastAsia="cs-CZ"/>
        </w:rPr>
      </w:pPr>
    </w:p>
    <w:p w14:paraId="784CCD98" w14:textId="77777777" w:rsidR="00EC56A9" w:rsidRPr="00B95753" w:rsidRDefault="00EC56A9" w:rsidP="00753D44">
      <w:pPr>
        <w:rPr>
          <w:i/>
          <w:sz w:val="22"/>
          <w:szCs w:val="22"/>
          <w:lang w:eastAsia="cs-CZ"/>
        </w:rPr>
      </w:pPr>
      <w:r w:rsidRPr="00B95753">
        <w:rPr>
          <w:i/>
          <w:sz w:val="22"/>
          <w:szCs w:val="22"/>
          <w:lang w:eastAsia="cs-CZ"/>
        </w:rPr>
        <w:t>Tamsulozín</w:t>
      </w:r>
    </w:p>
    <w:p w14:paraId="3578363B" w14:textId="77777777" w:rsidR="00EC56A9" w:rsidRPr="00B95753" w:rsidRDefault="00EC56A9" w:rsidP="00753D44">
      <w:pPr>
        <w:rPr>
          <w:sz w:val="22"/>
          <w:szCs w:val="22"/>
          <w:lang w:eastAsia="cs-CZ"/>
        </w:rPr>
      </w:pPr>
    </w:p>
    <w:p w14:paraId="5FC55291" w14:textId="0452E7D4" w:rsidR="00EC56A9" w:rsidRPr="00B95753" w:rsidRDefault="00EC56A9" w:rsidP="00753D44">
      <w:pPr>
        <w:ind w:right="406"/>
        <w:jc w:val="both"/>
        <w:rPr>
          <w:sz w:val="22"/>
          <w:szCs w:val="22"/>
          <w:lang w:eastAsia="cs-CZ"/>
        </w:rPr>
      </w:pPr>
      <w:r w:rsidRPr="00B95753">
        <w:rPr>
          <w:sz w:val="22"/>
          <w:szCs w:val="22"/>
          <w:lang w:eastAsia="cs-CZ"/>
        </w:rPr>
        <w:t>Počas sledovania po uvedení lieku na trh bol v súvislosti s liečbou antagonistami alfa</w:t>
      </w:r>
      <w:r w:rsidRPr="00B95753">
        <w:rPr>
          <w:sz w:val="22"/>
          <w:szCs w:val="22"/>
          <w:vertAlign w:val="subscript"/>
          <w:lang w:eastAsia="cs-CZ"/>
        </w:rPr>
        <w:t>1</w:t>
      </w:r>
      <w:r w:rsidRPr="00B95753">
        <w:rPr>
          <w:sz w:val="22"/>
          <w:szCs w:val="22"/>
          <w:lang w:eastAsia="cs-CZ"/>
        </w:rPr>
        <w:t xml:space="preserve">- </w:t>
      </w:r>
      <w:r w:rsidR="00822D21" w:rsidRPr="009B5E44">
        <w:rPr>
          <w:sz w:val="22"/>
          <w:szCs w:val="22"/>
        </w:rPr>
        <w:t>adrenergických receptorov</w:t>
      </w:r>
      <w:r w:rsidRPr="00B95753">
        <w:rPr>
          <w:sz w:val="22"/>
          <w:szCs w:val="22"/>
          <w:lang w:eastAsia="cs-CZ"/>
        </w:rPr>
        <w:t xml:space="preserve">, vrátane tamsulozínu, zaznamenaný v priebehu operácie katarakty syndróm </w:t>
      </w:r>
      <w:r w:rsidR="00230DC6" w:rsidRPr="00A379E5">
        <w:rPr>
          <w:sz w:val="22"/>
          <w:szCs w:val="22"/>
        </w:rPr>
        <w:t xml:space="preserve"> vlajúcej dúhovky</w:t>
      </w:r>
      <w:r w:rsidRPr="00B95753">
        <w:rPr>
          <w:sz w:val="22"/>
          <w:szCs w:val="22"/>
          <w:lang w:eastAsia="cs-CZ"/>
        </w:rPr>
        <w:t xml:space="preserve"> (IFIS), variant syndrómu </w:t>
      </w:r>
      <w:r w:rsidR="00230DC6">
        <w:rPr>
          <w:sz w:val="22"/>
          <w:szCs w:val="22"/>
          <w:lang w:eastAsia="cs-CZ"/>
        </w:rPr>
        <w:t>úzk</w:t>
      </w:r>
      <w:r w:rsidRPr="00B95753">
        <w:rPr>
          <w:sz w:val="22"/>
          <w:szCs w:val="22"/>
          <w:lang w:eastAsia="cs-CZ"/>
        </w:rPr>
        <w:t>ej zrenice (</w:t>
      </w:r>
      <w:r w:rsidR="00C4068D">
        <w:rPr>
          <w:sz w:val="22"/>
          <w:szCs w:val="22"/>
          <w:lang w:eastAsia="cs-CZ"/>
        </w:rPr>
        <w:t>pozri</w:t>
      </w:r>
      <w:r w:rsidRPr="00B95753">
        <w:rPr>
          <w:sz w:val="22"/>
          <w:szCs w:val="22"/>
          <w:lang w:eastAsia="cs-CZ"/>
        </w:rPr>
        <w:t xml:space="preserve"> časť 4.4).</w:t>
      </w:r>
    </w:p>
    <w:p w14:paraId="2FFD7C6A" w14:textId="77777777" w:rsidR="00EC56A9" w:rsidRPr="00B95753" w:rsidRDefault="00EC56A9" w:rsidP="00753D44">
      <w:pPr>
        <w:rPr>
          <w:sz w:val="22"/>
          <w:szCs w:val="22"/>
          <w:lang w:eastAsia="cs-CZ"/>
        </w:rPr>
      </w:pPr>
    </w:p>
    <w:p w14:paraId="2A9AAC07" w14:textId="77777777" w:rsidR="00EC56A9" w:rsidRPr="00B95753" w:rsidRDefault="00EC56A9" w:rsidP="00753D44">
      <w:pPr>
        <w:ind w:right="366"/>
        <w:jc w:val="both"/>
        <w:rPr>
          <w:sz w:val="22"/>
          <w:szCs w:val="22"/>
          <w:lang w:eastAsia="cs-CZ"/>
        </w:rPr>
      </w:pPr>
      <w:r w:rsidRPr="00B95753">
        <w:rPr>
          <w:sz w:val="22"/>
          <w:szCs w:val="22"/>
          <w:lang w:eastAsia="cs-CZ"/>
        </w:rPr>
        <w:t>Navyše boli v súvislosti s užívaním tamsulozínu hlásené fibrilácie predsiení, arytmia, tachykardia, dyspnoe, epistaxa, rozmazané videnie, zhoršenie zraku, multiformný erytém, exfoliatívna dermatitída, poruchy ejakulácie, retrográdna ejakulácia, zlyhanie ejakulácie a sucho v ústach. Frekvenciu udalostí a úlohu tamsulozínu v ich príčinnej súvislosti nemožno spoľahlivo určiť.</w:t>
      </w:r>
    </w:p>
    <w:p w14:paraId="0AC640E5" w14:textId="77777777" w:rsidR="00EC56A9" w:rsidRPr="00B95753" w:rsidRDefault="00EC56A9" w:rsidP="00753D44">
      <w:pPr>
        <w:rPr>
          <w:sz w:val="22"/>
          <w:szCs w:val="22"/>
          <w:lang w:eastAsia="cs-CZ"/>
        </w:rPr>
      </w:pPr>
    </w:p>
    <w:p w14:paraId="72B43514" w14:textId="77777777" w:rsidR="00EC56A9" w:rsidRPr="00B95753" w:rsidRDefault="00EC56A9" w:rsidP="00753D44">
      <w:pPr>
        <w:rPr>
          <w:sz w:val="22"/>
          <w:szCs w:val="22"/>
          <w:u w:val="single"/>
          <w:lang w:eastAsia="cs-CZ"/>
        </w:rPr>
      </w:pPr>
      <w:r w:rsidRPr="00B95753">
        <w:rPr>
          <w:sz w:val="22"/>
          <w:szCs w:val="22"/>
          <w:u w:val="single"/>
          <w:lang w:eastAsia="cs-CZ"/>
        </w:rPr>
        <w:t>Hlásenie podozrenia na nežiaduce účinky</w:t>
      </w:r>
    </w:p>
    <w:p w14:paraId="066540B2" w14:textId="77777777" w:rsidR="006E33BE" w:rsidRPr="006E33BE" w:rsidRDefault="006E33BE" w:rsidP="006E33BE">
      <w:pPr>
        <w:tabs>
          <w:tab w:val="left" w:pos="567"/>
        </w:tabs>
        <w:spacing w:line="260" w:lineRule="exact"/>
        <w:rPr>
          <w:rFonts w:eastAsia="Calibri"/>
          <w:sz w:val="22"/>
          <w:szCs w:val="22"/>
          <w:lang w:eastAsia="zh-CN" w:bidi="sk-SK"/>
        </w:rPr>
      </w:pPr>
      <w:r w:rsidRPr="006E33BE">
        <w:rPr>
          <w:sz w:val="22"/>
          <w:szCs w:val="20"/>
          <w:lang w:eastAsia="sk-SK" w:bidi="sk-SK"/>
        </w:rPr>
        <w:t xml:space="preserve">Hlásenie podozrení na nežiaduce reakcie po registrácii lieku je dôležité. Umožňuje priebežné monitorovanie pomeru prínosu a rizika lieku. Od zdravotníckych pracovníkov sa vyžaduje, aby hlásili akékoľvek podozrenia na nežiaduce účinky </w:t>
      </w:r>
      <w:r w:rsidRPr="006E33BE">
        <w:rPr>
          <w:noProof/>
          <w:sz w:val="22"/>
          <w:szCs w:val="22"/>
          <w:lang w:eastAsia="sk-SK" w:bidi="sk-SK"/>
        </w:rPr>
        <w:t xml:space="preserve">na </w:t>
      </w:r>
      <w:r w:rsidRPr="006E33BE">
        <w:rPr>
          <w:noProof/>
          <w:sz w:val="22"/>
          <w:szCs w:val="22"/>
          <w:highlight w:val="lightGray"/>
          <w:lang w:eastAsia="sk-SK" w:bidi="sk-SK"/>
        </w:rPr>
        <w:t>národné centrum hlásenia uvedené v </w:t>
      </w:r>
      <w:hyperlink r:id="rId9" w:history="1">
        <w:r w:rsidRPr="006E33BE">
          <w:rPr>
            <w:noProof/>
            <w:color w:val="0000FF"/>
            <w:sz w:val="22"/>
            <w:szCs w:val="22"/>
            <w:highlight w:val="lightGray"/>
            <w:u w:val="single"/>
            <w:lang w:eastAsia="sk-SK" w:bidi="sk-SK"/>
          </w:rPr>
          <w:t>Prílohe V</w:t>
        </w:r>
      </w:hyperlink>
      <w:r w:rsidRPr="006E33BE">
        <w:rPr>
          <w:noProof/>
          <w:sz w:val="22"/>
          <w:szCs w:val="22"/>
          <w:lang w:eastAsia="sk-SK" w:bidi="sk-SK"/>
        </w:rPr>
        <w:t>.</w:t>
      </w:r>
    </w:p>
    <w:p w14:paraId="756FAD06" w14:textId="77777777" w:rsidR="006E33BE" w:rsidRPr="006E33BE" w:rsidRDefault="006E33BE" w:rsidP="006E33BE">
      <w:pPr>
        <w:tabs>
          <w:tab w:val="left" w:pos="567"/>
        </w:tabs>
        <w:rPr>
          <w:b/>
          <w:sz w:val="22"/>
          <w:szCs w:val="20"/>
          <w:lang w:eastAsia="sk-SK" w:bidi="sk-SK"/>
        </w:rPr>
      </w:pPr>
    </w:p>
    <w:p w14:paraId="584DC081" w14:textId="77777777" w:rsidR="00EC56A9" w:rsidRPr="00B95753" w:rsidRDefault="00EC56A9" w:rsidP="00504909">
      <w:pPr>
        <w:tabs>
          <w:tab w:val="left" w:pos="567"/>
          <w:tab w:val="left" w:pos="9356"/>
        </w:tabs>
        <w:ind w:right="778"/>
        <w:rPr>
          <w:b/>
          <w:sz w:val="22"/>
          <w:szCs w:val="22"/>
          <w:lang w:eastAsia="cs-CZ"/>
        </w:rPr>
      </w:pPr>
      <w:bookmarkStart w:id="6" w:name="page12"/>
      <w:bookmarkEnd w:id="6"/>
      <w:r w:rsidRPr="00B95753">
        <w:rPr>
          <w:b/>
          <w:sz w:val="22"/>
          <w:szCs w:val="22"/>
          <w:lang w:eastAsia="cs-CZ"/>
        </w:rPr>
        <w:t>4.9</w:t>
      </w:r>
      <w:r w:rsidRPr="00B95753">
        <w:rPr>
          <w:sz w:val="22"/>
          <w:szCs w:val="22"/>
          <w:lang w:eastAsia="cs-CZ"/>
        </w:rPr>
        <w:tab/>
      </w:r>
      <w:r w:rsidRPr="00B95753">
        <w:rPr>
          <w:b/>
          <w:sz w:val="22"/>
          <w:szCs w:val="22"/>
          <w:lang w:eastAsia="cs-CZ"/>
        </w:rPr>
        <w:t>Predávkovanie</w:t>
      </w:r>
    </w:p>
    <w:p w14:paraId="39DF027C" w14:textId="77777777" w:rsidR="00EC56A9" w:rsidRPr="00B95753" w:rsidRDefault="00EC56A9" w:rsidP="00753D44">
      <w:pPr>
        <w:rPr>
          <w:sz w:val="22"/>
          <w:szCs w:val="22"/>
          <w:lang w:eastAsia="cs-CZ"/>
        </w:rPr>
      </w:pPr>
    </w:p>
    <w:p w14:paraId="3B6F1EEC" w14:textId="21074CA8" w:rsidR="00EC56A9" w:rsidRPr="00B95753" w:rsidRDefault="00230DC6" w:rsidP="00753D44">
      <w:pPr>
        <w:ind w:right="286"/>
        <w:rPr>
          <w:sz w:val="22"/>
          <w:szCs w:val="22"/>
          <w:lang w:eastAsia="cs-CZ"/>
        </w:rPr>
      </w:pPr>
      <w:r>
        <w:rPr>
          <w:sz w:val="22"/>
          <w:szCs w:val="22"/>
          <w:lang w:eastAsia="cs-CZ"/>
        </w:rPr>
        <w:t>N</w:t>
      </w:r>
      <w:r w:rsidRPr="00B95753">
        <w:rPr>
          <w:sz w:val="22"/>
          <w:szCs w:val="22"/>
          <w:lang w:eastAsia="cs-CZ"/>
        </w:rPr>
        <w:t xml:space="preserve">ie sú k dispozícii žiadne údaje </w:t>
      </w:r>
      <w:r>
        <w:rPr>
          <w:sz w:val="22"/>
          <w:szCs w:val="22"/>
          <w:lang w:eastAsia="cs-CZ"/>
        </w:rPr>
        <w:t>o</w:t>
      </w:r>
      <w:r w:rsidR="00EC56A9" w:rsidRPr="00B95753">
        <w:rPr>
          <w:sz w:val="22"/>
          <w:szCs w:val="22"/>
          <w:lang w:eastAsia="cs-CZ"/>
        </w:rPr>
        <w:t xml:space="preserve"> predávkovaní kombináciou dutasterid/tamsulozín</w:t>
      </w:r>
      <w:r>
        <w:rPr>
          <w:sz w:val="22"/>
          <w:szCs w:val="22"/>
          <w:lang w:eastAsia="cs-CZ"/>
        </w:rPr>
        <w:t>.</w:t>
      </w:r>
      <w:r w:rsidR="00EC56A9" w:rsidRPr="00B95753">
        <w:rPr>
          <w:sz w:val="22"/>
          <w:szCs w:val="22"/>
          <w:lang w:eastAsia="cs-CZ"/>
        </w:rPr>
        <w:t xml:space="preserve"> Nasledujúce </w:t>
      </w:r>
      <w:r>
        <w:rPr>
          <w:sz w:val="22"/>
          <w:szCs w:val="22"/>
          <w:lang w:eastAsia="cs-CZ"/>
        </w:rPr>
        <w:t>údaje</w:t>
      </w:r>
      <w:r w:rsidR="00EC56A9" w:rsidRPr="00B95753">
        <w:rPr>
          <w:sz w:val="22"/>
          <w:szCs w:val="22"/>
          <w:lang w:eastAsia="cs-CZ"/>
        </w:rPr>
        <w:t xml:space="preserve"> vyjadrujú dostupné informácie o jednotlivých zložkách.</w:t>
      </w:r>
    </w:p>
    <w:p w14:paraId="31020F57" w14:textId="77777777" w:rsidR="00EC56A9" w:rsidRPr="00B95753" w:rsidRDefault="00EC56A9" w:rsidP="00753D44">
      <w:pPr>
        <w:rPr>
          <w:sz w:val="22"/>
          <w:szCs w:val="22"/>
          <w:lang w:eastAsia="cs-CZ"/>
        </w:rPr>
      </w:pPr>
    </w:p>
    <w:p w14:paraId="37133AA6" w14:textId="77777777" w:rsidR="00EC56A9" w:rsidRPr="00B95753" w:rsidRDefault="00EC56A9" w:rsidP="00753D44">
      <w:pPr>
        <w:rPr>
          <w:i/>
          <w:sz w:val="22"/>
          <w:szCs w:val="22"/>
          <w:lang w:eastAsia="cs-CZ"/>
        </w:rPr>
      </w:pPr>
      <w:r w:rsidRPr="00B95753">
        <w:rPr>
          <w:i/>
          <w:sz w:val="22"/>
          <w:szCs w:val="22"/>
          <w:lang w:eastAsia="cs-CZ"/>
        </w:rPr>
        <w:t>Dutasterid</w:t>
      </w:r>
    </w:p>
    <w:p w14:paraId="77BDB510" w14:textId="77777777" w:rsidR="00EC56A9" w:rsidRPr="00B95753" w:rsidRDefault="00EC56A9" w:rsidP="00753D44">
      <w:pPr>
        <w:rPr>
          <w:sz w:val="22"/>
          <w:szCs w:val="22"/>
          <w:lang w:eastAsia="cs-CZ"/>
        </w:rPr>
      </w:pPr>
    </w:p>
    <w:p w14:paraId="43D820F2" w14:textId="77777777" w:rsidR="00EC56A9" w:rsidRPr="00B95753" w:rsidRDefault="00EC56A9" w:rsidP="00753D44">
      <w:pPr>
        <w:ind w:right="266"/>
        <w:jc w:val="both"/>
        <w:rPr>
          <w:sz w:val="22"/>
          <w:szCs w:val="22"/>
          <w:lang w:eastAsia="cs-CZ"/>
        </w:rPr>
      </w:pPr>
      <w:r w:rsidRPr="00B95753">
        <w:rPr>
          <w:sz w:val="22"/>
          <w:szCs w:val="22"/>
          <w:lang w:eastAsia="cs-CZ"/>
        </w:rPr>
        <w:t>V štúdiách na dobrovoľníkoch sa podávali jednorazové denné dávky dutasteridu až do 40 mg/deň (80-násobek terapeutickej dávky) počas 7 dní bez toho, aby sa vyskytli významné problémy s bezpečnosťou. V klinických štúdiách sa subjektom podávali 5 mg dávky denne počas 6 mesiacov, bez toho aby sa vyskytli nejaké ďalšie vedľajšie účinky, než aké boli pozorované pri terapeutických dávkach 0,5 mg denne. Dutasterid nemá špecifické antidotum, a preto sa pri podozrení na predávkovanie má poskytovať náležitá symptomatická a podporná liečba.</w:t>
      </w:r>
    </w:p>
    <w:p w14:paraId="5574C0C0" w14:textId="77777777" w:rsidR="00EC56A9" w:rsidRPr="00B95753" w:rsidRDefault="00EC56A9" w:rsidP="00753D44">
      <w:pPr>
        <w:rPr>
          <w:sz w:val="22"/>
          <w:szCs w:val="22"/>
          <w:lang w:eastAsia="cs-CZ"/>
        </w:rPr>
      </w:pPr>
    </w:p>
    <w:p w14:paraId="7B13619C" w14:textId="77777777" w:rsidR="00EC56A9" w:rsidRPr="00B95753" w:rsidRDefault="00EC56A9" w:rsidP="00753D44">
      <w:pPr>
        <w:rPr>
          <w:i/>
          <w:sz w:val="22"/>
          <w:szCs w:val="22"/>
          <w:lang w:eastAsia="cs-CZ"/>
        </w:rPr>
      </w:pPr>
      <w:r w:rsidRPr="00B95753">
        <w:rPr>
          <w:i/>
          <w:sz w:val="22"/>
          <w:szCs w:val="22"/>
          <w:lang w:eastAsia="cs-CZ"/>
        </w:rPr>
        <w:t>Tamsulozín</w:t>
      </w:r>
    </w:p>
    <w:p w14:paraId="31949209" w14:textId="77777777" w:rsidR="00EC56A9" w:rsidRPr="00B95753" w:rsidRDefault="00EC56A9" w:rsidP="00753D44">
      <w:pPr>
        <w:rPr>
          <w:sz w:val="22"/>
          <w:szCs w:val="22"/>
          <w:lang w:eastAsia="cs-CZ"/>
        </w:rPr>
      </w:pPr>
    </w:p>
    <w:p w14:paraId="2BB3408F" w14:textId="77777777" w:rsidR="00EC56A9" w:rsidRPr="00B95753" w:rsidRDefault="00EC56A9" w:rsidP="00753D44">
      <w:pPr>
        <w:ind w:right="266"/>
        <w:jc w:val="both"/>
        <w:rPr>
          <w:sz w:val="22"/>
          <w:szCs w:val="22"/>
          <w:lang w:eastAsia="cs-CZ"/>
        </w:rPr>
      </w:pPr>
      <w:r w:rsidRPr="00B95753">
        <w:rPr>
          <w:sz w:val="22"/>
          <w:szCs w:val="22"/>
          <w:lang w:eastAsia="cs-CZ"/>
        </w:rPr>
        <w:t xml:space="preserve">Bolo hlásené akútne predávkovanie 5 mg </w:t>
      </w:r>
      <w:r w:rsidR="002D0CBE">
        <w:rPr>
          <w:sz w:val="22"/>
          <w:szCs w:val="22"/>
          <w:lang w:eastAsia="cs-CZ"/>
        </w:rPr>
        <w:t>tamsulozín</w:t>
      </w:r>
      <w:r w:rsidR="00230DC6">
        <w:rPr>
          <w:sz w:val="22"/>
          <w:szCs w:val="22"/>
          <w:lang w:eastAsia="cs-CZ"/>
        </w:rPr>
        <w:t>ium</w:t>
      </w:r>
      <w:r w:rsidR="002D0CBE">
        <w:rPr>
          <w:sz w:val="22"/>
          <w:szCs w:val="22"/>
          <w:lang w:eastAsia="cs-CZ"/>
        </w:rPr>
        <w:t>chloridom</w:t>
      </w:r>
      <w:r w:rsidRPr="00B95753">
        <w:rPr>
          <w:sz w:val="22"/>
          <w:szCs w:val="22"/>
          <w:lang w:eastAsia="cs-CZ"/>
        </w:rPr>
        <w:t>. Bola pozorovaná akútna hypotenzia (systolický krvný tlak 70 mm Hg), vracanie a hnačka, ktoré sa liečili náhradou tekutín, a pacient mohol byť prepustený do domácej starostlivosti ešte v ten istý deň. V prípade, keď sa po predávkovaní objaví akútna hypotenzia, je potrebné poskytnúť podpornú liečbu kardiovaskulárneho systému. Normálne hodnoty krvného tlaku a frekvencie srdca sa môžu obnoviť, keď sa pacient dá do polohy ležmo. Ak uloženie pacienta nepomôže, môžu sa podať lieky na expanziu objemu a v prípade potreby vazopresory. Musia sa monitorovať renálne funkcie a zaviesť všeobecná podporná liečba. Pretože sa tamsulozín veľmi silno viaže na proteíny krvnej plazmy, nie je pravdepodobné, že by mohla pomôcť dialýza.</w:t>
      </w:r>
    </w:p>
    <w:p w14:paraId="16C066E6" w14:textId="77777777" w:rsidR="00EC56A9" w:rsidRPr="00B95753" w:rsidRDefault="00EC56A9" w:rsidP="00753D44">
      <w:pPr>
        <w:rPr>
          <w:sz w:val="22"/>
          <w:szCs w:val="22"/>
          <w:lang w:eastAsia="cs-CZ"/>
        </w:rPr>
      </w:pPr>
    </w:p>
    <w:p w14:paraId="6E383AD4" w14:textId="77777777" w:rsidR="00EC56A9" w:rsidRPr="00B95753" w:rsidRDefault="00EC56A9" w:rsidP="00753D44">
      <w:pPr>
        <w:ind w:right="306"/>
        <w:rPr>
          <w:sz w:val="22"/>
          <w:szCs w:val="22"/>
          <w:lang w:eastAsia="cs-CZ"/>
        </w:rPr>
      </w:pPr>
      <w:r w:rsidRPr="00B95753">
        <w:rPr>
          <w:sz w:val="22"/>
          <w:szCs w:val="22"/>
          <w:lang w:eastAsia="cs-CZ"/>
        </w:rPr>
        <w:t>Aby sa zabránilo vstrebaniu lieku, je možné vykonať určité opatrenia, ako napr. vyvolať vracanie. Ak došlo k požitiu veľkého množstva lieku, je možné vykonať výplach žalúdka a podať aktívne uhlie a osmotické laxatíva, napr. síran sodný.</w:t>
      </w:r>
    </w:p>
    <w:p w14:paraId="7E35B679" w14:textId="77777777" w:rsidR="00EC56A9" w:rsidRPr="00B95753" w:rsidRDefault="00EC56A9" w:rsidP="00753D44">
      <w:pPr>
        <w:rPr>
          <w:sz w:val="22"/>
          <w:szCs w:val="22"/>
          <w:lang w:eastAsia="cs-CZ"/>
        </w:rPr>
      </w:pPr>
    </w:p>
    <w:p w14:paraId="6DA629AE" w14:textId="77777777" w:rsidR="00EC56A9" w:rsidRPr="00B95753" w:rsidRDefault="00EC56A9" w:rsidP="00753D44">
      <w:pPr>
        <w:rPr>
          <w:sz w:val="22"/>
          <w:szCs w:val="22"/>
          <w:lang w:eastAsia="cs-CZ"/>
        </w:rPr>
      </w:pPr>
    </w:p>
    <w:p w14:paraId="1A99DD71" w14:textId="77777777" w:rsidR="00EE42ED" w:rsidRDefault="00EC56A9" w:rsidP="00B97445">
      <w:pPr>
        <w:numPr>
          <w:ilvl w:val="0"/>
          <w:numId w:val="46"/>
        </w:numPr>
        <w:tabs>
          <w:tab w:val="left" w:pos="567"/>
        </w:tabs>
        <w:ind w:left="567" w:hanging="552"/>
        <w:rPr>
          <w:b/>
          <w:sz w:val="22"/>
          <w:szCs w:val="22"/>
          <w:lang w:eastAsia="cs-CZ"/>
        </w:rPr>
      </w:pPr>
      <w:r w:rsidRPr="00B95753">
        <w:rPr>
          <w:b/>
          <w:sz w:val="22"/>
          <w:szCs w:val="22"/>
          <w:lang w:eastAsia="cs-CZ"/>
        </w:rPr>
        <w:t xml:space="preserve">FARMAKOLOGICKÉ VLASTNOSTI </w:t>
      </w:r>
    </w:p>
    <w:p w14:paraId="1BD0FAD0" w14:textId="77777777" w:rsidR="00EE42ED" w:rsidRDefault="00EE42ED" w:rsidP="00EE42ED">
      <w:pPr>
        <w:tabs>
          <w:tab w:val="left" w:pos="766"/>
        </w:tabs>
        <w:ind w:left="248" w:right="4266"/>
        <w:rPr>
          <w:b/>
          <w:sz w:val="22"/>
          <w:szCs w:val="22"/>
          <w:lang w:eastAsia="cs-CZ"/>
        </w:rPr>
      </w:pPr>
    </w:p>
    <w:p w14:paraId="3B32D155" w14:textId="77777777" w:rsidR="00EC56A9" w:rsidRPr="00B95753" w:rsidRDefault="00EC56A9" w:rsidP="00EE42ED">
      <w:pPr>
        <w:ind w:left="567" w:hanging="567"/>
        <w:rPr>
          <w:b/>
          <w:sz w:val="22"/>
          <w:szCs w:val="22"/>
          <w:lang w:eastAsia="cs-CZ"/>
        </w:rPr>
      </w:pPr>
      <w:r w:rsidRPr="00B95753">
        <w:rPr>
          <w:b/>
          <w:sz w:val="22"/>
          <w:szCs w:val="22"/>
          <w:lang w:eastAsia="cs-CZ"/>
        </w:rPr>
        <w:t xml:space="preserve">5.1 </w:t>
      </w:r>
      <w:r w:rsidR="00EE42ED">
        <w:rPr>
          <w:b/>
          <w:sz w:val="22"/>
          <w:szCs w:val="22"/>
          <w:lang w:eastAsia="cs-CZ"/>
        </w:rPr>
        <w:tab/>
      </w:r>
      <w:r w:rsidRPr="00B95753">
        <w:rPr>
          <w:b/>
          <w:sz w:val="22"/>
          <w:szCs w:val="22"/>
          <w:lang w:eastAsia="cs-CZ"/>
        </w:rPr>
        <w:t>Farmakodynamické vlastnosti</w:t>
      </w:r>
    </w:p>
    <w:p w14:paraId="27958691" w14:textId="77777777" w:rsidR="00EC56A9" w:rsidRPr="00B95753" w:rsidRDefault="00EC56A9" w:rsidP="00753D44">
      <w:pPr>
        <w:rPr>
          <w:sz w:val="22"/>
          <w:szCs w:val="22"/>
          <w:lang w:eastAsia="cs-CZ"/>
        </w:rPr>
      </w:pPr>
    </w:p>
    <w:p w14:paraId="2E58369A" w14:textId="77777777" w:rsidR="00EC56A9" w:rsidRPr="00B95753" w:rsidRDefault="00EC56A9" w:rsidP="00753D44">
      <w:pPr>
        <w:rPr>
          <w:sz w:val="22"/>
          <w:szCs w:val="22"/>
          <w:lang w:eastAsia="cs-CZ"/>
        </w:rPr>
      </w:pPr>
      <w:r w:rsidRPr="00B95753">
        <w:rPr>
          <w:sz w:val="22"/>
          <w:szCs w:val="22"/>
          <w:lang w:eastAsia="cs-CZ"/>
        </w:rPr>
        <w:t xml:space="preserve">Farmakoterapeutická skupina: urologiká, </w:t>
      </w:r>
      <w:r w:rsidR="00B36DE4" w:rsidRPr="009B5E44">
        <w:rPr>
          <w:sz w:val="22"/>
          <w:szCs w:val="22"/>
        </w:rPr>
        <w:t>antagonisty alfa</w:t>
      </w:r>
      <w:r w:rsidR="00B36DE4" w:rsidRPr="009B5E44">
        <w:rPr>
          <w:sz w:val="22"/>
          <w:szCs w:val="22"/>
        </w:rPr>
        <w:noBreakHyphen/>
        <w:t>adrenergických receptorov</w:t>
      </w:r>
      <w:r w:rsidRPr="00B95753">
        <w:rPr>
          <w:sz w:val="22"/>
          <w:szCs w:val="22"/>
          <w:lang w:eastAsia="cs-CZ"/>
        </w:rPr>
        <w:t>, ATC kód: G04CA52</w:t>
      </w:r>
    </w:p>
    <w:p w14:paraId="09338831" w14:textId="77777777" w:rsidR="006E33BE" w:rsidRPr="00B95753" w:rsidRDefault="006E33BE" w:rsidP="00753D44">
      <w:pPr>
        <w:rPr>
          <w:sz w:val="22"/>
          <w:szCs w:val="22"/>
          <w:lang w:eastAsia="cs-CZ"/>
        </w:rPr>
      </w:pPr>
    </w:p>
    <w:p w14:paraId="18FC75E7" w14:textId="214EE6FB" w:rsidR="00EC56A9" w:rsidRPr="00B95753" w:rsidRDefault="00EC56A9" w:rsidP="00753D44">
      <w:pPr>
        <w:ind w:right="306"/>
        <w:jc w:val="both"/>
        <w:rPr>
          <w:sz w:val="22"/>
          <w:szCs w:val="22"/>
          <w:lang w:eastAsia="cs-CZ"/>
        </w:rPr>
      </w:pPr>
      <w:r w:rsidRPr="00B95753">
        <w:rPr>
          <w:sz w:val="22"/>
          <w:szCs w:val="22"/>
          <w:lang w:eastAsia="cs-CZ"/>
        </w:rPr>
        <w:t>Dutasterid</w:t>
      </w:r>
      <w:r w:rsidR="00B36DE4">
        <w:rPr>
          <w:sz w:val="22"/>
          <w:szCs w:val="22"/>
          <w:lang w:eastAsia="cs-CZ"/>
        </w:rPr>
        <w:t>/</w:t>
      </w:r>
      <w:r w:rsidRPr="00B95753">
        <w:rPr>
          <w:sz w:val="22"/>
          <w:szCs w:val="22"/>
          <w:lang w:eastAsia="cs-CZ"/>
        </w:rPr>
        <w:t xml:space="preserve">tamsulozín je kombinácia dvoch liečivých látok: dutasteridu, duálneho inhibítora 5-α-reduktázy (5 ARI) a </w:t>
      </w:r>
      <w:r w:rsidR="002D0CBE">
        <w:rPr>
          <w:sz w:val="22"/>
          <w:szCs w:val="22"/>
          <w:lang w:eastAsia="cs-CZ"/>
        </w:rPr>
        <w:t>tamsulozín</w:t>
      </w:r>
      <w:r w:rsidR="006A0458">
        <w:rPr>
          <w:sz w:val="22"/>
          <w:szCs w:val="22"/>
          <w:lang w:eastAsia="cs-CZ"/>
        </w:rPr>
        <w:t>ium</w:t>
      </w:r>
      <w:r w:rsidR="002D0CBE">
        <w:rPr>
          <w:sz w:val="22"/>
          <w:szCs w:val="22"/>
          <w:lang w:eastAsia="cs-CZ"/>
        </w:rPr>
        <w:t>chloridu</w:t>
      </w:r>
      <w:r w:rsidRPr="00B95753">
        <w:rPr>
          <w:sz w:val="22"/>
          <w:szCs w:val="22"/>
          <w:lang w:eastAsia="cs-CZ"/>
        </w:rPr>
        <w:t>, antagonistu α</w:t>
      </w:r>
      <w:r w:rsidRPr="00B95753">
        <w:rPr>
          <w:sz w:val="22"/>
          <w:szCs w:val="22"/>
          <w:vertAlign w:val="subscript"/>
          <w:lang w:eastAsia="cs-CZ"/>
        </w:rPr>
        <w:t>1a</w:t>
      </w:r>
      <w:r w:rsidRPr="00B95753">
        <w:rPr>
          <w:sz w:val="22"/>
          <w:szCs w:val="22"/>
          <w:lang w:eastAsia="cs-CZ"/>
        </w:rPr>
        <w:t xml:space="preserve"> a α</w:t>
      </w:r>
      <w:r w:rsidRPr="00B95753">
        <w:rPr>
          <w:sz w:val="22"/>
          <w:szCs w:val="22"/>
          <w:vertAlign w:val="subscript"/>
          <w:lang w:eastAsia="cs-CZ"/>
        </w:rPr>
        <w:t>1d</w:t>
      </w:r>
      <w:r w:rsidRPr="00B95753">
        <w:rPr>
          <w:sz w:val="22"/>
          <w:szCs w:val="22"/>
          <w:lang w:eastAsia="cs-CZ"/>
        </w:rPr>
        <w:t xml:space="preserve"> </w:t>
      </w:r>
      <w:r w:rsidR="00822D21" w:rsidRPr="009B5E44">
        <w:rPr>
          <w:sz w:val="22"/>
          <w:szCs w:val="22"/>
        </w:rPr>
        <w:t>adrenergických receptorov</w:t>
      </w:r>
      <w:r w:rsidRPr="00B95753">
        <w:rPr>
          <w:sz w:val="22"/>
          <w:szCs w:val="22"/>
          <w:lang w:eastAsia="cs-CZ"/>
        </w:rPr>
        <w:t>. Tieto dve účinné látky majú komplementárny mechanizmus účinku, ktorý rýchlo zlepšuje príznaky ochorenia, pr</w:t>
      </w:r>
      <w:r w:rsidR="00280C6A">
        <w:rPr>
          <w:sz w:val="22"/>
          <w:szCs w:val="22"/>
          <w:lang w:eastAsia="cs-CZ"/>
        </w:rPr>
        <w:t>ietok</w:t>
      </w:r>
      <w:r w:rsidRPr="00B95753">
        <w:rPr>
          <w:sz w:val="22"/>
          <w:szCs w:val="22"/>
          <w:lang w:eastAsia="cs-CZ"/>
        </w:rPr>
        <w:t xml:space="preserve"> moču a znižuje riziko akútnej retencie moču (ARM) a nutnosť chirurgického výkonu v súvislosti s BHP.</w:t>
      </w:r>
    </w:p>
    <w:p w14:paraId="2843D7F1" w14:textId="77777777" w:rsidR="00EC56A9" w:rsidRPr="00B95753" w:rsidRDefault="00EC56A9" w:rsidP="00753D44">
      <w:pPr>
        <w:rPr>
          <w:sz w:val="22"/>
          <w:szCs w:val="22"/>
          <w:lang w:eastAsia="cs-CZ"/>
        </w:rPr>
      </w:pPr>
    </w:p>
    <w:p w14:paraId="4DBFF4CB" w14:textId="6AFFF2BD" w:rsidR="00EC56A9" w:rsidRPr="00B95753" w:rsidRDefault="00EC56A9" w:rsidP="00753D44">
      <w:pPr>
        <w:ind w:right="246"/>
        <w:jc w:val="both"/>
        <w:rPr>
          <w:sz w:val="22"/>
          <w:szCs w:val="22"/>
          <w:lang w:eastAsia="cs-CZ"/>
        </w:rPr>
      </w:pPr>
      <w:r w:rsidRPr="00B95753">
        <w:rPr>
          <w:sz w:val="22"/>
          <w:szCs w:val="22"/>
          <w:lang w:eastAsia="cs-CZ"/>
        </w:rPr>
        <w:t>Dutasterid inhibuje oba izoenzýmy 5-α-reduktázy (typ 1 a typ 2), ktoré sú zodpovedné za premenu testosterónu na dihydrotestosterón (DHT). DHT je androgén primárne zodpovedný za rast prostaty a rozvoj BHP. Tamsulozín inhibuje α</w:t>
      </w:r>
      <w:r w:rsidRPr="00B95753">
        <w:rPr>
          <w:sz w:val="22"/>
          <w:szCs w:val="22"/>
          <w:vertAlign w:val="subscript"/>
          <w:lang w:eastAsia="cs-CZ"/>
        </w:rPr>
        <w:t>1a</w:t>
      </w:r>
      <w:r w:rsidRPr="00B95753">
        <w:rPr>
          <w:sz w:val="22"/>
          <w:szCs w:val="22"/>
          <w:lang w:eastAsia="cs-CZ"/>
        </w:rPr>
        <w:t xml:space="preserve"> a α</w:t>
      </w:r>
      <w:r w:rsidRPr="00B95753">
        <w:rPr>
          <w:sz w:val="22"/>
          <w:szCs w:val="22"/>
          <w:vertAlign w:val="subscript"/>
          <w:lang w:eastAsia="cs-CZ"/>
        </w:rPr>
        <w:t>1d</w:t>
      </w:r>
      <w:r w:rsidRPr="00B95753">
        <w:rPr>
          <w:sz w:val="22"/>
          <w:szCs w:val="22"/>
          <w:lang w:eastAsia="cs-CZ"/>
        </w:rPr>
        <w:t xml:space="preserve"> adrenerg</w:t>
      </w:r>
      <w:r w:rsidR="00F97D18">
        <w:rPr>
          <w:sz w:val="22"/>
          <w:szCs w:val="22"/>
          <w:lang w:eastAsia="cs-CZ"/>
        </w:rPr>
        <w:t>ick</w:t>
      </w:r>
      <w:r w:rsidRPr="00B95753">
        <w:rPr>
          <w:sz w:val="22"/>
          <w:szCs w:val="22"/>
          <w:lang w:eastAsia="cs-CZ"/>
        </w:rPr>
        <w:t>é receptory v hladkej svalovine prostaty a hrdle močového mechúra. Približne 75 % α</w:t>
      </w:r>
      <w:r w:rsidRPr="00B95753">
        <w:rPr>
          <w:sz w:val="22"/>
          <w:szCs w:val="22"/>
          <w:vertAlign w:val="subscript"/>
          <w:lang w:eastAsia="cs-CZ"/>
        </w:rPr>
        <w:t>1</w:t>
      </w:r>
      <w:r w:rsidRPr="00B95753">
        <w:rPr>
          <w:sz w:val="22"/>
          <w:szCs w:val="22"/>
          <w:lang w:eastAsia="cs-CZ"/>
        </w:rPr>
        <w:t>-receptorov v prostate je subtyp α</w:t>
      </w:r>
      <w:r w:rsidRPr="00B95753">
        <w:rPr>
          <w:sz w:val="22"/>
          <w:szCs w:val="22"/>
          <w:vertAlign w:val="subscript"/>
          <w:lang w:eastAsia="cs-CZ"/>
        </w:rPr>
        <w:t>1a</w:t>
      </w:r>
      <w:r w:rsidRPr="00B95753">
        <w:rPr>
          <w:sz w:val="22"/>
          <w:szCs w:val="22"/>
          <w:lang w:eastAsia="cs-CZ"/>
        </w:rPr>
        <w:t>.</w:t>
      </w:r>
    </w:p>
    <w:p w14:paraId="581EEB15" w14:textId="77777777" w:rsidR="00EC56A9" w:rsidRPr="00B95753" w:rsidRDefault="00EC56A9" w:rsidP="00753D44">
      <w:pPr>
        <w:rPr>
          <w:i/>
          <w:sz w:val="22"/>
          <w:szCs w:val="22"/>
          <w:lang w:eastAsia="cs-CZ"/>
        </w:rPr>
      </w:pPr>
    </w:p>
    <w:p w14:paraId="352D6E94" w14:textId="77777777" w:rsidR="00EC56A9" w:rsidRPr="00B95753" w:rsidRDefault="00EC56A9" w:rsidP="00753D44">
      <w:pPr>
        <w:rPr>
          <w:i/>
          <w:sz w:val="22"/>
          <w:szCs w:val="22"/>
          <w:lang w:eastAsia="cs-CZ"/>
        </w:rPr>
      </w:pPr>
      <w:r w:rsidRPr="00B95753">
        <w:rPr>
          <w:i/>
          <w:sz w:val="22"/>
          <w:szCs w:val="22"/>
          <w:lang w:eastAsia="cs-CZ"/>
        </w:rPr>
        <w:t>Sú</w:t>
      </w:r>
      <w:r w:rsidR="002D0CBE">
        <w:rPr>
          <w:i/>
          <w:sz w:val="22"/>
          <w:szCs w:val="22"/>
          <w:lang w:eastAsia="cs-CZ"/>
        </w:rPr>
        <w:t>bežné</w:t>
      </w:r>
      <w:r w:rsidRPr="00B95753">
        <w:rPr>
          <w:i/>
          <w:sz w:val="22"/>
          <w:szCs w:val="22"/>
          <w:lang w:eastAsia="cs-CZ"/>
        </w:rPr>
        <w:t xml:space="preserve"> podávanie dutasteridu s tamsulozínom</w:t>
      </w:r>
    </w:p>
    <w:p w14:paraId="2AF7F776" w14:textId="77777777" w:rsidR="00EC56A9" w:rsidRPr="00EE42ED" w:rsidRDefault="00EC56A9" w:rsidP="00753D44">
      <w:pPr>
        <w:rPr>
          <w:sz w:val="22"/>
          <w:szCs w:val="22"/>
          <w:lang w:eastAsia="cs-CZ"/>
        </w:rPr>
      </w:pPr>
    </w:p>
    <w:p w14:paraId="05DD3F97" w14:textId="1EEAFF6A" w:rsidR="00EC56A9" w:rsidRPr="00B95753" w:rsidRDefault="00EC56A9" w:rsidP="00753D44">
      <w:pPr>
        <w:ind w:right="231"/>
        <w:jc w:val="both"/>
        <w:rPr>
          <w:sz w:val="22"/>
          <w:szCs w:val="22"/>
          <w:lang w:eastAsia="cs-CZ"/>
        </w:rPr>
      </w:pPr>
      <w:bookmarkStart w:id="7" w:name="page13"/>
      <w:bookmarkEnd w:id="7"/>
      <w:r w:rsidRPr="00B95753">
        <w:rPr>
          <w:sz w:val="22"/>
          <w:szCs w:val="22"/>
          <w:lang w:eastAsia="cs-CZ"/>
        </w:rPr>
        <w:t>N</w:t>
      </w:r>
      <w:r w:rsidR="00F97D18">
        <w:rPr>
          <w:sz w:val="22"/>
          <w:szCs w:val="22"/>
          <w:lang w:eastAsia="cs-CZ"/>
        </w:rPr>
        <w:t>a</w:t>
      </w:r>
      <w:r w:rsidRPr="00B95753">
        <w:rPr>
          <w:sz w:val="22"/>
          <w:szCs w:val="22"/>
          <w:lang w:eastAsia="cs-CZ"/>
        </w:rPr>
        <w:t>sled</w:t>
      </w:r>
      <w:r w:rsidR="00F97D18">
        <w:rPr>
          <w:sz w:val="22"/>
          <w:szCs w:val="22"/>
          <w:lang w:eastAsia="cs-CZ"/>
        </w:rPr>
        <w:t>ov</w:t>
      </w:r>
      <w:r w:rsidRPr="00B95753">
        <w:rPr>
          <w:sz w:val="22"/>
          <w:szCs w:val="22"/>
          <w:lang w:eastAsia="cs-CZ"/>
        </w:rPr>
        <w:t xml:space="preserve">né </w:t>
      </w:r>
      <w:r w:rsidR="00F97D18">
        <w:rPr>
          <w:sz w:val="22"/>
          <w:szCs w:val="22"/>
          <w:lang w:eastAsia="cs-CZ"/>
        </w:rPr>
        <w:t>údaje</w:t>
      </w:r>
      <w:r w:rsidRPr="00B95753">
        <w:rPr>
          <w:sz w:val="22"/>
          <w:szCs w:val="22"/>
          <w:lang w:eastAsia="cs-CZ"/>
        </w:rPr>
        <w:t xml:space="preserve"> vyjadrujú informácie dostupné z liečby súčasne podávaného dutasteridu a tamsulozínu. </w:t>
      </w:r>
    </w:p>
    <w:p w14:paraId="13DD2F8B" w14:textId="77777777" w:rsidR="00EC56A9" w:rsidRPr="00B95753" w:rsidRDefault="00EC56A9" w:rsidP="00753D44">
      <w:pPr>
        <w:ind w:right="231"/>
        <w:rPr>
          <w:sz w:val="22"/>
          <w:szCs w:val="22"/>
          <w:lang w:eastAsia="cs-CZ"/>
        </w:rPr>
      </w:pPr>
    </w:p>
    <w:p w14:paraId="27759701" w14:textId="3C65B9BE" w:rsidR="00EC56A9" w:rsidRPr="00B95753" w:rsidRDefault="00EC56A9" w:rsidP="00753D44">
      <w:pPr>
        <w:ind w:right="231"/>
        <w:jc w:val="both"/>
        <w:rPr>
          <w:sz w:val="22"/>
          <w:szCs w:val="22"/>
          <w:lang w:eastAsia="cs-CZ"/>
        </w:rPr>
      </w:pPr>
      <w:r w:rsidRPr="00B95753">
        <w:rPr>
          <w:sz w:val="22"/>
          <w:szCs w:val="22"/>
          <w:lang w:eastAsia="cs-CZ"/>
        </w:rPr>
        <w:t xml:space="preserve">Vo štvorročnej multicentrickej medzinárodnej randomizovanej dvojito zaslepenej štúdii prebiehajúcej v paralelných skupinách bol hodnotený dutasterid 0,5 mg/deň (n = 1 623), tamsulozín 0,4 mg/deň (n = 1 611) alebo kombinácia dutasteridu 0,5 mg s tamsulozínom 0, 4 mg (n = 1 610) u mužských pacientov so stredne </w:t>
      </w:r>
      <w:r w:rsidR="00F97D18">
        <w:rPr>
          <w:sz w:val="22"/>
          <w:szCs w:val="22"/>
          <w:lang w:eastAsia="cs-CZ"/>
        </w:rPr>
        <w:t>závažn</w:t>
      </w:r>
      <w:r w:rsidRPr="00B95753">
        <w:rPr>
          <w:sz w:val="22"/>
          <w:szCs w:val="22"/>
          <w:lang w:eastAsia="cs-CZ"/>
        </w:rPr>
        <w:t xml:space="preserve">ými až </w:t>
      </w:r>
      <w:r w:rsidR="00F97D18">
        <w:rPr>
          <w:sz w:val="22"/>
          <w:szCs w:val="22"/>
          <w:lang w:eastAsia="cs-CZ"/>
        </w:rPr>
        <w:t>závažn</w:t>
      </w:r>
      <w:r w:rsidRPr="00B95753">
        <w:rPr>
          <w:sz w:val="22"/>
          <w:szCs w:val="22"/>
          <w:lang w:eastAsia="cs-CZ"/>
        </w:rPr>
        <w:t>ými príznakmi BH</w:t>
      </w:r>
      <w:r w:rsidR="00F97D18">
        <w:rPr>
          <w:sz w:val="22"/>
          <w:szCs w:val="22"/>
          <w:lang w:eastAsia="cs-CZ"/>
        </w:rPr>
        <w:t>P</w:t>
      </w:r>
      <w:r w:rsidRPr="00B95753">
        <w:rPr>
          <w:sz w:val="22"/>
          <w:szCs w:val="22"/>
          <w:lang w:eastAsia="cs-CZ"/>
        </w:rPr>
        <w:t>, s objemom prostaty ≥30 ml a hodnotami PSA v rozmedzí 1,5-10 ng/ml. Približne 53 % pacientov bolo už skôr liečených inhibítorom 5-alfa reduktázy alebo antagonistom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Primárnym koncovým parametrom účinnosti počas prvých dvoch rokov štúdie bola zmena v Medzinárodnej stupnici  symptómov</w:t>
      </w:r>
      <w:r w:rsidR="00F97D18">
        <w:rPr>
          <w:sz w:val="22"/>
          <w:szCs w:val="22"/>
          <w:lang w:eastAsia="cs-CZ"/>
        </w:rPr>
        <w:t xml:space="preserve"> prostaty</w:t>
      </w:r>
      <w:r w:rsidRPr="00B95753">
        <w:rPr>
          <w:sz w:val="22"/>
          <w:szCs w:val="22"/>
          <w:lang w:eastAsia="cs-CZ"/>
        </w:rPr>
        <w:t xml:space="preserve"> (International Prostate Symptom Score, IPSS), v 8-položkovom dotazníku založenom na AUA-SI s doplňujúcou otázkou na kvalitu života.</w:t>
      </w:r>
    </w:p>
    <w:p w14:paraId="652EBAFB" w14:textId="77777777" w:rsidR="00EC56A9" w:rsidRPr="00B95753" w:rsidRDefault="00EC56A9" w:rsidP="00753D44">
      <w:pPr>
        <w:ind w:right="231"/>
        <w:rPr>
          <w:sz w:val="22"/>
          <w:szCs w:val="22"/>
          <w:lang w:eastAsia="cs-CZ"/>
        </w:rPr>
      </w:pPr>
    </w:p>
    <w:p w14:paraId="4CC8232C" w14:textId="359C9C8E" w:rsidR="00EC56A9" w:rsidRPr="00B95753" w:rsidRDefault="00EC56A9" w:rsidP="00753D44">
      <w:pPr>
        <w:ind w:right="231"/>
        <w:jc w:val="both"/>
        <w:rPr>
          <w:sz w:val="22"/>
          <w:szCs w:val="22"/>
          <w:lang w:eastAsia="cs-CZ"/>
        </w:rPr>
      </w:pPr>
      <w:r w:rsidRPr="00B95753">
        <w:rPr>
          <w:sz w:val="22"/>
          <w:szCs w:val="22"/>
          <w:lang w:eastAsia="cs-CZ"/>
        </w:rPr>
        <w:t xml:space="preserve">Sekundárne parametre účinnosti </w:t>
      </w:r>
      <w:r w:rsidR="00236F51">
        <w:rPr>
          <w:sz w:val="22"/>
          <w:szCs w:val="22"/>
          <w:lang w:eastAsia="cs-CZ"/>
        </w:rPr>
        <w:t>po</w:t>
      </w:r>
      <w:r w:rsidRPr="00B95753">
        <w:rPr>
          <w:sz w:val="22"/>
          <w:szCs w:val="22"/>
          <w:lang w:eastAsia="cs-CZ"/>
        </w:rPr>
        <w:t xml:space="preserve"> 2 rokoch</w:t>
      </w:r>
      <w:r w:rsidR="00236F51">
        <w:rPr>
          <w:sz w:val="22"/>
          <w:szCs w:val="22"/>
          <w:lang w:eastAsia="cs-CZ"/>
        </w:rPr>
        <w:t xml:space="preserve"> liečby</w:t>
      </w:r>
      <w:r w:rsidRPr="00B95753">
        <w:rPr>
          <w:sz w:val="22"/>
          <w:szCs w:val="22"/>
          <w:lang w:eastAsia="cs-CZ"/>
        </w:rPr>
        <w:t xml:space="preserve"> zahŕňali rýchlosť maximáln</w:t>
      </w:r>
      <w:r w:rsidR="00236F51">
        <w:rPr>
          <w:sz w:val="22"/>
          <w:szCs w:val="22"/>
          <w:lang w:eastAsia="cs-CZ"/>
        </w:rPr>
        <w:t xml:space="preserve">u rýchlosť </w:t>
      </w:r>
      <w:r w:rsidRPr="00B95753">
        <w:rPr>
          <w:sz w:val="22"/>
          <w:szCs w:val="22"/>
          <w:lang w:eastAsia="cs-CZ"/>
        </w:rPr>
        <w:t xml:space="preserve"> pr</w:t>
      </w:r>
      <w:r w:rsidR="00236F51">
        <w:rPr>
          <w:sz w:val="22"/>
          <w:szCs w:val="22"/>
          <w:lang w:eastAsia="cs-CZ"/>
        </w:rPr>
        <w:t>ietok</w:t>
      </w:r>
      <w:r w:rsidRPr="00B95753">
        <w:rPr>
          <w:sz w:val="22"/>
          <w:szCs w:val="22"/>
          <w:lang w:eastAsia="cs-CZ"/>
        </w:rPr>
        <w:t>u moču (Q</w:t>
      </w:r>
      <w:r w:rsidRPr="00B95753">
        <w:rPr>
          <w:sz w:val="22"/>
          <w:szCs w:val="22"/>
          <w:vertAlign w:val="subscript"/>
          <w:lang w:eastAsia="cs-CZ"/>
        </w:rPr>
        <w:t>max</w:t>
      </w:r>
      <w:r w:rsidRPr="00B95753">
        <w:rPr>
          <w:sz w:val="22"/>
          <w:szCs w:val="22"/>
          <w:lang w:eastAsia="cs-CZ"/>
        </w:rPr>
        <w:t>) a objem prostaty. V hodnotení zmeny v skóre IPSS dosiahla kombinovaná liečba signifikantné zlepšenie oproti dutasteridu od 3. mesiaca a oproti tamsulozínu od 9. mesiaca. V hodnotení zmeny Q</w:t>
      </w:r>
      <w:r w:rsidRPr="00B95753">
        <w:rPr>
          <w:sz w:val="22"/>
          <w:szCs w:val="22"/>
          <w:vertAlign w:val="subscript"/>
          <w:lang w:eastAsia="cs-CZ"/>
        </w:rPr>
        <w:t>max</w:t>
      </w:r>
      <w:r w:rsidRPr="00B95753">
        <w:rPr>
          <w:sz w:val="22"/>
          <w:szCs w:val="22"/>
          <w:lang w:eastAsia="cs-CZ"/>
        </w:rPr>
        <w:t xml:space="preserve"> dosiahla kombinovaná liečba signifikantné zlepšenie od 6. mesiaca v porovnaní s dutasteridom aj tamsulozínom.</w:t>
      </w:r>
    </w:p>
    <w:p w14:paraId="34FA2FB8" w14:textId="77777777" w:rsidR="00EC56A9" w:rsidRPr="00B95753" w:rsidRDefault="00EC56A9" w:rsidP="00753D44">
      <w:pPr>
        <w:ind w:right="231"/>
        <w:rPr>
          <w:sz w:val="22"/>
          <w:szCs w:val="22"/>
          <w:lang w:eastAsia="cs-CZ"/>
        </w:rPr>
      </w:pPr>
    </w:p>
    <w:p w14:paraId="7D056C6C" w14:textId="542EBD2A" w:rsidR="00EC56A9" w:rsidRPr="00B95753" w:rsidRDefault="00EC56A9" w:rsidP="00753D44">
      <w:pPr>
        <w:ind w:right="231"/>
        <w:jc w:val="both"/>
        <w:rPr>
          <w:sz w:val="22"/>
          <w:szCs w:val="22"/>
          <w:lang w:eastAsia="cs-CZ"/>
        </w:rPr>
      </w:pPr>
      <w:r w:rsidRPr="00B95753">
        <w:rPr>
          <w:sz w:val="22"/>
          <w:szCs w:val="22"/>
          <w:lang w:eastAsia="cs-CZ"/>
        </w:rPr>
        <w:t>Kombinácia dutasteridu a tamsulozínu vedie k výraznejšiemu zlepšeniu príznakov ako jednotlivé samostatné zložky lieku. Po dvoch rokoch liečby bolo u sú</w:t>
      </w:r>
      <w:r w:rsidR="002D0CBE">
        <w:rPr>
          <w:sz w:val="22"/>
          <w:szCs w:val="22"/>
          <w:lang w:eastAsia="cs-CZ"/>
        </w:rPr>
        <w:t>bežného</w:t>
      </w:r>
      <w:r w:rsidRPr="00B95753">
        <w:rPr>
          <w:sz w:val="22"/>
          <w:szCs w:val="22"/>
          <w:lang w:eastAsia="cs-CZ"/>
        </w:rPr>
        <w:t xml:space="preserve"> podávania preukázané štatisticky významné priemerné zlepšenie skóre symptómov od pôvodnej hodnoty o -6,2 </w:t>
      </w:r>
      <w:r w:rsidR="00280C6A">
        <w:rPr>
          <w:sz w:val="22"/>
          <w:szCs w:val="22"/>
          <w:lang w:eastAsia="cs-CZ"/>
        </w:rPr>
        <w:t>jednotky</w:t>
      </w:r>
      <w:r w:rsidRPr="00B95753">
        <w:rPr>
          <w:sz w:val="22"/>
          <w:szCs w:val="22"/>
          <w:lang w:eastAsia="cs-CZ"/>
        </w:rPr>
        <w:t>.</w:t>
      </w:r>
    </w:p>
    <w:p w14:paraId="541D6F7B" w14:textId="77777777" w:rsidR="00EC56A9" w:rsidRPr="00B95753" w:rsidRDefault="00EC56A9" w:rsidP="00753D44">
      <w:pPr>
        <w:ind w:right="231"/>
        <w:rPr>
          <w:sz w:val="22"/>
          <w:szCs w:val="22"/>
          <w:lang w:eastAsia="cs-CZ"/>
        </w:rPr>
      </w:pPr>
    </w:p>
    <w:p w14:paraId="084AB274" w14:textId="2CFA509E" w:rsidR="00EC56A9" w:rsidRPr="00B95753" w:rsidRDefault="00EC56A9" w:rsidP="00753D44">
      <w:pPr>
        <w:ind w:right="231"/>
        <w:jc w:val="both"/>
        <w:rPr>
          <w:sz w:val="22"/>
          <w:szCs w:val="22"/>
          <w:lang w:eastAsia="cs-CZ"/>
        </w:rPr>
      </w:pPr>
      <w:r w:rsidRPr="00B95753">
        <w:rPr>
          <w:sz w:val="22"/>
          <w:szCs w:val="22"/>
          <w:lang w:eastAsia="cs-CZ"/>
        </w:rPr>
        <w:t>Adjustované priemerné zlepšenie rýchlosti pr</w:t>
      </w:r>
      <w:r w:rsidR="00280C6A">
        <w:rPr>
          <w:sz w:val="22"/>
          <w:szCs w:val="22"/>
          <w:lang w:eastAsia="cs-CZ"/>
        </w:rPr>
        <w:t>ietok</w:t>
      </w:r>
      <w:r w:rsidRPr="00B95753">
        <w:rPr>
          <w:sz w:val="22"/>
          <w:szCs w:val="22"/>
          <w:lang w:eastAsia="cs-CZ"/>
        </w:rPr>
        <w:t>u moču oproti východiskovej hodnote bolo 2,4 ml/s pri súčasnom podávaní, 1,9 ml/s v prípade dutasteridu a 0,9 ml/s v prípade tamsulozínu. Adjustované priemerné zlepšenie B</w:t>
      </w:r>
      <w:r w:rsidR="004C18B1">
        <w:rPr>
          <w:sz w:val="22"/>
          <w:szCs w:val="22"/>
          <w:lang w:eastAsia="cs-CZ"/>
        </w:rPr>
        <w:t>H</w:t>
      </w:r>
      <w:r w:rsidRPr="00B95753">
        <w:rPr>
          <w:sz w:val="22"/>
          <w:szCs w:val="22"/>
          <w:lang w:eastAsia="cs-CZ"/>
        </w:rPr>
        <w:t xml:space="preserve">P Impact Indexu (BII) z východiskovej hodnoty bolo -2,1 </w:t>
      </w:r>
      <w:r w:rsidR="00280C6A">
        <w:rPr>
          <w:sz w:val="22"/>
          <w:szCs w:val="22"/>
          <w:lang w:eastAsia="cs-CZ"/>
        </w:rPr>
        <w:t>jednotky</w:t>
      </w:r>
      <w:r w:rsidRPr="00B95753">
        <w:rPr>
          <w:sz w:val="22"/>
          <w:szCs w:val="22"/>
          <w:lang w:eastAsia="cs-CZ"/>
        </w:rPr>
        <w:t xml:space="preserve"> pri súčasnom podávaní, -1,7 v prípade dutasteridu a -1,5 v prípade tamsulozínu. Pri súčasnom podávaní bolo toto zlepšenie rýchlosti pr</w:t>
      </w:r>
      <w:r w:rsidR="00280C6A">
        <w:rPr>
          <w:sz w:val="22"/>
          <w:szCs w:val="22"/>
          <w:lang w:eastAsia="cs-CZ"/>
        </w:rPr>
        <w:t>ietok</w:t>
      </w:r>
      <w:r w:rsidRPr="00B95753">
        <w:rPr>
          <w:sz w:val="22"/>
          <w:szCs w:val="22"/>
          <w:lang w:eastAsia="cs-CZ"/>
        </w:rPr>
        <w:t>u moču a BII v porovnaní s oboma liekmi v monoterapii štatisticky významné.</w:t>
      </w:r>
    </w:p>
    <w:p w14:paraId="34ACCDC7" w14:textId="77777777" w:rsidR="00EC56A9" w:rsidRPr="00B95753" w:rsidRDefault="00EC56A9" w:rsidP="00753D44">
      <w:pPr>
        <w:ind w:right="231"/>
        <w:rPr>
          <w:sz w:val="22"/>
          <w:szCs w:val="22"/>
          <w:lang w:eastAsia="cs-CZ"/>
        </w:rPr>
      </w:pPr>
    </w:p>
    <w:p w14:paraId="645F29A0" w14:textId="19F37838" w:rsidR="00EC56A9" w:rsidRPr="00B95753" w:rsidRDefault="00EC56A9" w:rsidP="00753D44">
      <w:pPr>
        <w:ind w:right="231"/>
        <w:jc w:val="both"/>
        <w:rPr>
          <w:sz w:val="22"/>
          <w:szCs w:val="22"/>
          <w:lang w:eastAsia="cs-CZ"/>
        </w:rPr>
      </w:pPr>
      <w:r w:rsidRPr="00B95753">
        <w:rPr>
          <w:sz w:val="22"/>
          <w:szCs w:val="22"/>
          <w:lang w:eastAsia="cs-CZ"/>
        </w:rPr>
        <w:t>Zníženie celkového objemu prostaty a objemu prechod</w:t>
      </w:r>
      <w:r w:rsidR="00280C6A">
        <w:rPr>
          <w:sz w:val="22"/>
          <w:szCs w:val="22"/>
          <w:lang w:eastAsia="cs-CZ"/>
        </w:rPr>
        <w:t>n</w:t>
      </w:r>
      <w:r w:rsidRPr="00B95753">
        <w:rPr>
          <w:sz w:val="22"/>
          <w:szCs w:val="22"/>
          <w:lang w:eastAsia="cs-CZ"/>
        </w:rPr>
        <w:t>ej zóny po 2 rokoch liečby bolo štatisticky významné pri súčasnom podávaní v porovnaní s monoterapiou tamsulozínom.</w:t>
      </w:r>
    </w:p>
    <w:p w14:paraId="31CCD344" w14:textId="77777777" w:rsidR="00EC56A9" w:rsidRPr="00B95753" w:rsidRDefault="00EC56A9" w:rsidP="00753D44">
      <w:pPr>
        <w:ind w:right="231"/>
        <w:rPr>
          <w:sz w:val="22"/>
          <w:szCs w:val="22"/>
          <w:lang w:eastAsia="cs-CZ"/>
        </w:rPr>
      </w:pPr>
    </w:p>
    <w:p w14:paraId="19D1A003" w14:textId="77777777" w:rsidR="00EC56A9" w:rsidRPr="00B95753" w:rsidRDefault="00EC56A9" w:rsidP="00753D44">
      <w:pPr>
        <w:ind w:right="231"/>
        <w:jc w:val="both"/>
        <w:rPr>
          <w:sz w:val="22"/>
          <w:szCs w:val="22"/>
          <w:lang w:eastAsia="cs-CZ"/>
        </w:rPr>
      </w:pPr>
      <w:r w:rsidRPr="00B95753">
        <w:rPr>
          <w:sz w:val="22"/>
          <w:szCs w:val="22"/>
          <w:lang w:eastAsia="cs-CZ"/>
        </w:rPr>
        <w:t>Primárnym koncovým parametrom účinnosti v 4 rokoch liečby bol čas do prvého výskytu ARM alebo potreby chirurgického výkonu z dôvodu BHP. Po 4 rokoch liečby znižovala kombinovaná liečba štatisticky významne riziko ARM alebo chirurgického výkonu z dôvodu BHP (65,8 % zníženie rizika p &lt;0,001 [95 % CI 54,7 % až 74,1 %]) v porovnaní s monoterapiou tamsulozínom. Incidencia ARM alebo chirurgického výkonu v dôsledku BHP do 4. roku liečby bola 4,2 % v skupine s kombinovanou liečbou a 11,9 % pri liečbe tamsulozínom (p &lt;0,001). V porovnaní s monoterapiou dutasteridom znižovala kombinovaná liečba riziko ARM alebo chirurgického výkonu v dôsledku BHP o 19,6 % (p = 0,18 [95 % CI -10,9 % až 41,7 %]). Incidencia ARM alebo chirurgického výkonu v dôsledku BHP do 4. roka bola pri liečbe dutasteridom 5,2 %.</w:t>
      </w:r>
    </w:p>
    <w:p w14:paraId="19F4516F" w14:textId="77777777" w:rsidR="00EC56A9" w:rsidRPr="00B95753" w:rsidRDefault="00EC56A9" w:rsidP="00753D44">
      <w:pPr>
        <w:rPr>
          <w:sz w:val="22"/>
          <w:szCs w:val="22"/>
          <w:lang w:eastAsia="cs-CZ"/>
        </w:rPr>
      </w:pPr>
    </w:p>
    <w:p w14:paraId="4CE4C798" w14:textId="3E621609" w:rsidR="00EC56A9" w:rsidRDefault="00EC56A9" w:rsidP="00753D44">
      <w:pPr>
        <w:ind w:right="231"/>
        <w:jc w:val="both"/>
        <w:rPr>
          <w:sz w:val="22"/>
          <w:szCs w:val="22"/>
          <w:lang w:eastAsia="cs-CZ"/>
        </w:rPr>
      </w:pPr>
      <w:r w:rsidRPr="00B95753">
        <w:rPr>
          <w:sz w:val="22"/>
          <w:szCs w:val="22"/>
          <w:lang w:eastAsia="cs-CZ"/>
        </w:rPr>
        <w:t xml:space="preserve">Sekundárne koncové parametre účinnosti po 4 rokoch liečby zahŕňali čas do klinickej progresie (definovanej ako súhrn týchto parametrov: zhoršenie IPSS o ≥4 body, ARM súvisiacej s BHP, inkontinencia, infekcia močových ciest (IMC) a renálna insuficiencia), zmenu v IPSS (International Prostate Symptom Score), </w:t>
      </w:r>
      <w:r w:rsidR="00822408">
        <w:rPr>
          <w:sz w:val="22"/>
          <w:szCs w:val="22"/>
          <w:lang w:eastAsia="cs-CZ"/>
        </w:rPr>
        <w:t xml:space="preserve">maximálna </w:t>
      </w:r>
      <w:r w:rsidRPr="00B95753">
        <w:rPr>
          <w:sz w:val="22"/>
          <w:szCs w:val="22"/>
          <w:lang w:eastAsia="cs-CZ"/>
        </w:rPr>
        <w:t>rýchlosť pr</w:t>
      </w:r>
      <w:r w:rsidR="00822408">
        <w:rPr>
          <w:sz w:val="22"/>
          <w:szCs w:val="22"/>
          <w:lang w:eastAsia="cs-CZ"/>
        </w:rPr>
        <w:t>ietok</w:t>
      </w:r>
      <w:r w:rsidRPr="00B95753">
        <w:rPr>
          <w:sz w:val="22"/>
          <w:szCs w:val="22"/>
          <w:lang w:eastAsia="cs-CZ"/>
        </w:rPr>
        <w:t>u moču (Q</w:t>
      </w:r>
      <w:r w:rsidRPr="00B95753">
        <w:rPr>
          <w:sz w:val="22"/>
          <w:szCs w:val="22"/>
          <w:vertAlign w:val="subscript"/>
          <w:lang w:eastAsia="cs-CZ"/>
        </w:rPr>
        <w:t>max</w:t>
      </w:r>
      <w:r w:rsidRPr="00B95753">
        <w:rPr>
          <w:sz w:val="22"/>
          <w:szCs w:val="22"/>
          <w:lang w:eastAsia="cs-CZ"/>
        </w:rPr>
        <w:t>) a objem prostaty. IPSS je 8-položkový dotazník založený na AUA-SI s doplňujúcou otázkou na kvalitu života. Výsledky po 4 rokoch liečby sú zhrnuté nižšie:</w:t>
      </w:r>
    </w:p>
    <w:p w14:paraId="7FC9FBDD" w14:textId="77777777" w:rsidR="008176D1" w:rsidRPr="00B95753" w:rsidRDefault="008176D1" w:rsidP="00753D44">
      <w:pPr>
        <w:ind w:right="231"/>
        <w:jc w:val="both"/>
        <w:rPr>
          <w:sz w:val="22"/>
          <w:szCs w:val="22"/>
          <w:lang w:eastAsia="cs-CZ"/>
        </w:rPr>
      </w:pPr>
    </w:p>
    <w:tbl>
      <w:tblPr>
        <w:tblW w:w="10980" w:type="dxa"/>
        <w:tblInd w:w="-10" w:type="dxa"/>
        <w:tblLayout w:type="fixed"/>
        <w:tblCellMar>
          <w:left w:w="0" w:type="dxa"/>
          <w:right w:w="0" w:type="dxa"/>
        </w:tblCellMar>
        <w:tblLook w:val="0000" w:firstRow="0" w:lastRow="0" w:firstColumn="0" w:lastColumn="0" w:noHBand="0" w:noVBand="0"/>
      </w:tblPr>
      <w:tblGrid>
        <w:gridCol w:w="2060"/>
        <w:gridCol w:w="3185"/>
        <w:gridCol w:w="1276"/>
        <w:gridCol w:w="1559"/>
        <w:gridCol w:w="1418"/>
        <w:gridCol w:w="1482"/>
      </w:tblGrid>
      <w:tr w:rsidR="00EC56A9" w:rsidRPr="00B36DE4" w14:paraId="778608D9" w14:textId="77777777" w:rsidTr="002B4A6D">
        <w:trPr>
          <w:gridAfter w:val="1"/>
          <w:wAfter w:w="1482" w:type="dxa"/>
          <w:trHeight w:val="269"/>
        </w:trPr>
        <w:tc>
          <w:tcPr>
            <w:tcW w:w="2060" w:type="dxa"/>
            <w:tcBorders>
              <w:top w:val="single" w:sz="8" w:space="0" w:color="auto"/>
              <w:left w:val="single" w:sz="8" w:space="0" w:color="auto"/>
              <w:right w:val="single" w:sz="8" w:space="0" w:color="auto"/>
            </w:tcBorders>
            <w:shd w:val="clear" w:color="auto" w:fill="auto"/>
            <w:vAlign w:val="bottom"/>
          </w:tcPr>
          <w:p w14:paraId="02D051D6" w14:textId="77777777" w:rsidR="00EC56A9" w:rsidRPr="00B36DE4" w:rsidRDefault="00EC56A9" w:rsidP="00753D44">
            <w:pPr>
              <w:rPr>
                <w:b/>
                <w:sz w:val="22"/>
                <w:szCs w:val="22"/>
                <w:lang w:eastAsia="cs-CZ"/>
              </w:rPr>
            </w:pPr>
            <w:r w:rsidRPr="00B36DE4">
              <w:rPr>
                <w:b/>
                <w:sz w:val="22"/>
                <w:szCs w:val="22"/>
                <w:lang w:eastAsia="cs-CZ"/>
              </w:rPr>
              <w:t>Parameter</w:t>
            </w:r>
          </w:p>
        </w:tc>
        <w:tc>
          <w:tcPr>
            <w:tcW w:w="3185" w:type="dxa"/>
            <w:tcBorders>
              <w:top w:val="single" w:sz="8" w:space="0" w:color="auto"/>
              <w:right w:val="single" w:sz="8" w:space="0" w:color="auto"/>
            </w:tcBorders>
            <w:shd w:val="clear" w:color="auto" w:fill="auto"/>
            <w:vAlign w:val="bottom"/>
          </w:tcPr>
          <w:p w14:paraId="0CE03EA9" w14:textId="77777777" w:rsidR="00EC56A9" w:rsidRPr="00B36DE4" w:rsidRDefault="00EC56A9" w:rsidP="00753D44">
            <w:pPr>
              <w:rPr>
                <w:b/>
                <w:sz w:val="22"/>
                <w:szCs w:val="22"/>
                <w:lang w:eastAsia="cs-CZ"/>
              </w:rPr>
            </w:pPr>
            <w:r w:rsidRPr="00B36DE4">
              <w:rPr>
                <w:b/>
                <w:sz w:val="22"/>
                <w:szCs w:val="22"/>
                <w:lang w:eastAsia="cs-CZ"/>
              </w:rPr>
              <w:t>Časový úsek</w:t>
            </w:r>
          </w:p>
        </w:tc>
        <w:tc>
          <w:tcPr>
            <w:tcW w:w="1276" w:type="dxa"/>
            <w:tcBorders>
              <w:top w:val="single" w:sz="8" w:space="0" w:color="auto"/>
              <w:right w:val="single" w:sz="8" w:space="0" w:color="auto"/>
            </w:tcBorders>
            <w:shd w:val="clear" w:color="auto" w:fill="auto"/>
            <w:vAlign w:val="bottom"/>
          </w:tcPr>
          <w:p w14:paraId="11D08A8E" w14:textId="77777777" w:rsidR="00EC56A9" w:rsidRPr="00B36DE4" w:rsidRDefault="00EC56A9" w:rsidP="002B4A6D">
            <w:pPr>
              <w:jc w:val="center"/>
              <w:rPr>
                <w:b/>
                <w:w w:val="99"/>
                <w:sz w:val="22"/>
                <w:szCs w:val="22"/>
                <w:lang w:eastAsia="cs-CZ"/>
              </w:rPr>
            </w:pPr>
            <w:r w:rsidRPr="00B36DE4">
              <w:rPr>
                <w:b/>
                <w:w w:val="99"/>
                <w:sz w:val="22"/>
                <w:szCs w:val="22"/>
                <w:lang w:eastAsia="cs-CZ"/>
              </w:rPr>
              <w:t>Kombinácia</w:t>
            </w:r>
          </w:p>
        </w:tc>
        <w:tc>
          <w:tcPr>
            <w:tcW w:w="1559" w:type="dxa"/>
            <w:tcBorders>
              <w:top w:val="single" w:sz="8" w:space="0" w:color="auto"/>
              <w:right w:val="single" w:sz="8" w:space="0" w:color="auto"/>
            </w:tcBorders>
            <w:shd w:val="clear" w:color="auto" w:fill="auto"/>
            <w:vAlign w:val="bottom"/>
          </w:tcPr>
          <w:p w14:paraId="086013B1" w14:textId="77777777" w:rsidR="00EC56A9" w:rsidRPr="00B36DE4" w:rsidRDefault="00EC56A9" w:rsidP="002B4A6D">
            <w:pPr>
              <w:jc w:val="center"/>
              <w:rPr>
                <w:b/>
                <w:sz w:val="22"/>
                <w:szCs w:val="22"/>
                <w:lang w:eastAsia="cs-CZ"/>
              </w:rPr>
            </w:pPr>
            <w:r w:rsidRPr="00B36DE4">
              <w:rPr>
                <w:b/>
                <w:sz w:val="22"/>
                <w:szCs w:val="22"/>
                <w:lang w:eastAsia="cs-CZ"/>
              </w:rPr>
              <w:t>Dutasterid</w:t>
            </w:r>
          </w:p>
        </w:tc>
        <w:tc>
          <w:tcPr>
            <w:tcW w:w="1418" w:type="dxa"/>
            <w:tcBorders>
              <w:top w:val="single" w:sz="8" w:space="0" w:color="auto"/>
              <w:right w:val="single" w:sz="8" w:space="0" w:color="auto"/>
            </w:tcBorders>
            <w:shd w:val="clear" w:color="auto" w:fill="auto"/>
            <w:vAlign w:val="bottom"/>
          </w:tcPr>
          <w:p w14:paraId="68E014AC" w14:textId="77777777" w:rsidR="00EC56A9" w:rsidRPr="00B36DE4" w:rsidRDefault="00EC56A9" w:rsidP="002B4A6D">
            <w:pPr>
              <w:jc w:val="center"/>
              <w:rPr>
                <w:b/>
                <w:sz w:val="22"/>
                <w:szCs w:val="22"/>
                <w:lang w:eastAsia="cs-CZ"/>
              </w:rPr>
            </w:pPr>
            <w:r w:rsidRPr="00B36DE4">
              <w:rPr>
                <w:b/>
                <w:sz w:val="22"/>
                <w:szCs w:val="22"/>
                <w:lang w:eastAsia="cs-CZ"/>
              </w:rPr>
              <w:t>Tamsulozín</w:t>
            </w:r>
          </w:p>
        </w:tc>
      </w:tr>
      <w:tr w:rsidR="00EC56A9" w:rsidRPr="00B95753" w14:paraId="5C528B58" w14:textId="77777777" w:rsidTr="002B4A6D">
        <w:trPr>
          <w:gridAfter w:val="1"/>
          <w:wAfter w:w="1482" w:type="dxa"/>
          <w:trHeight w:val="317"/>
        </w:trPr>
        <w:tc>
          <w:tcPr>
            <w:tcW w:w="2060" w:type="dxa"/>
            <w:tcBorders>
              <w:left w:val="single" w:sz="8" w:space="0" w:color="auto"/>
              <w:bottom w:val="single" w:sz="8" w:space="0" w:color="auto"/>
              <w:right w:val="single" w:sz="8" w:space="0" w:color="auto"/>
            </w:tcBorders>
            <w:shd w:val="clear" w:color="auto" w:fill="auto"/>
            <w:vAlign w:val="bottom"/>
          </w:tcPr>
          <w:p w14:paraId="6C0E66D0"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vAlign w:val="bottom"/>
          </w:tcPr>
          <w:p w14:paraId="7F8B2EAC"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vAlign w:val="bottom"/>
          </w:tcPr>
          <w:p w14:paraId="198A7918" w14:textId="77777777" w:rsidR="00EC56A9" w:rsidRPr="00B95753" w:rsidRDefault="00EC56A9" w:rsidP="002B4A6D">
            <w:pPr>
              <w:jc w:val="center"/>
              <w:rPr>
                <w:sz w:val="22"/>
                <w:szCs w:val="22"/>
                <w:lang w:eastAsia="cs-CZ"/>
              </w:rPr>
            </w:pPr>
          </w:p>
        </w:tc>
        <w:tc>
          <w:tcPr>
            <w:tcW w:w="1559" w:type="dxa"/>
            <w:tcBorders>
              <w:bottom w:val="single" w:sz="8" w:space="0" w:color="auto"/>
              <w:right w:val="single" w:sz="8" w:space="0" w:color="auto"/>
            </w:tcBorders>
            <w:shd w:val="clear" w:color="auto" w:fill="auto"/>
            <w:vAlign w:val="bottom"/>
          </w:tcPr>
          <w:p w14:paraId="705443E4" w14:textId="77777777" w:rsidR="00EC56A9" w:rsidRPr="00B95753" w:rsidRDefault="00EC56A9" w:rsidP="002B4A6D">
            <w:pPr>
              <w:jc w:val="center"/>
              <w:rPr>
                <w:sz w:val="22"/>
                <w:szCs w:val="22"/>
                <w:lang w:eastAsia="cs-CZ"/>
              </w:rPr>
            </w:pPr>
          </w:p>
        </w:tc>
        <w:tc>
          <w:tcPr>
            <w:tcW w:w="1418" w:type="dxa"/>
            <w:tcBorders>
              <w:bottom w:val="single" w:sz="8" w:space="0" w:color="auto"/>
              <w:right w:val="single" w:sz="8" w:space="0" w:color="auto"/>
            </w:tcBorders>
            <w:shd w:val="clear" w:color="auto" w:fill="auto"/>
            <w:vAlign w:val="bottom"/>
          </w:tcPr>
          <w:p w14:paraId="6BBD682E" w14:textId="77777777" w:rsidR="00EC56A9" w:rsidRPr="00B95753" w:rsidRDefault="00EC56A9" w:rsidP="002B4A6D">
            <w:pPr>
              <w:jc w:val="center"/>
              <w:rPr>
                <w:sz w:val="22"/>
                <w:szCs w:val="22"/>
                <w:lang w:eastAsia="cs-CZ"/>
              </w:rPr>
            </w:pPr>
          </w:p>
        </w:tc>
      </w:tr>
      <w:tr w:rsidR="00EC56A9" w:rsidRPr="00B95753" w14:paraId="7C5272B2"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65B898B1" w14:textId="77777777" w:rsidR="00EC56A9" w:rsidRPr="00B95753" w:rsidRDefault="00EC56A9" w:rsidP="00753D44">
            <w:pPr>
              <w:rPr>
                <w:sz w:val="22"/>
                <w:szCs w:val="22"/>
                <w:lang w:eastAsia="cs-CZ"/>
              </w:rPr>
            </w:pPr>
            <w:r w:rsidRPr="00B95753">
              <w:rPr>
                <w:sz w:val="22"/>
                <w:szCs w:val="22"/>
                <w:lang w:eastAsia="cs-CZ"/>
              </w:rPr>
              <w:t>ARM alebo chirurgický výkon v</w:t>
            </w:r>
          </w:p>
        </w:tc>
        <w:tc>
          <w:tcPr>
            <w:tcW w:w="3185" w:type="dxa"/>
            <w:tcBorders>
              <w:right w:val="single" w:sz="8" w:space="0" w:color="auto"/>
            </w:tcBorders>
            <w:shd w:val="clear" w:color="auto" w:fill="auto"/>
          </w:tcPr>
          <w:p w14:paraId="75C6A373" w14:textId="77777777" w:rsidR="00EC56A9" w:rsidRPr="00B95753" w:rsidRDefault="00EC56A9" w:rsidP="00753D44">
            <w:pPr>
              <w:rPr>
                <w:sz w:val="22"/>
                <w:szCs w:val="22"/>
                <w:lang w:eastAsia="cs-CZ"/>
              </w:rPr>
            </w:pPr>
            <w:r w:rsidRPr="00B95753">
              <w:rPr>
                <w:sz w:val="22"/>
                <w:szCs w:val="22"/>
                <w:lang w:eastAsia="cs-CZ"/>
              </w:rPr>
              <w:t>Incidencia v 48 mesiacoch</w:t>
            </w:r>
          </w:p>
        </w:tc>
        <w:tc>
          <w:tcPr>
            <w:tcW w:w="1276" w:type="dxa"/>
            <w:tcBorders>
              <w:right w:val="single" w:sz="8" w:space="0" w:color="auto"/>
            </w:tcBorders>
            <w:shd w:val="clear" w:color="auto" w:fill="auto"/>
          </w:tcPr>
          <w:p w14:paraId="60797B38" w14:textId="77777777" w:rsidR="00EC56A9" w:rsidRPr="00B95753" w:rsidRDefault="00EC56A9" w:rsidP="00B36DE4">
            <w:pPr>
              <w:jc w:val="center"/>
              <w:rPr>
                <w:sz w:val="22"/>
                <w:szCs w:val="22"/>
                <w:lang w:eastAsia="cs-CZ"/>
              </w:rPr>
            </w:pPr>
            <w:r w:rsidRPr="00B95753">
              <w:rPr>
                <w:sz w:val="22"/>
                <w:szCs w:val="22"/>
                <w:lang w:eastAsia="cs-CZ"/>
              </w:rPr>
              <w:t>4,2</w:t>
            </w:r>
          </w:p>
        </w:tc>
        <w:tc>
          <w:tcPr>
            <w:tcW w:w="1559" w:type="dxa"/>
            <w:tcBorders>
              <w:right w:val="single" w:sz="8" w:space="0" w:color="auto"/>
            </w:tcBorders>
            <w:shd w:val="clear" w:color="auto" w:fill="auto"/>
          </w:tcPr>
          <w:p w14:paraId="2F790AB5" w14:textId="77777777" w:rsidR="00EC56A9" w:rsidRPr="00B11FA0" w:rsidRDefault="00EC56A9" w:rsidP="00B36DE4">
            <w:pPr>
              <w:jc w:val="center"/>
              <w:rPr>
                <w:sz w:val="22"/>
                <w:szCs w:val="22"/>
                <w:lang w:eastAsia="cs-CZ"/>
              </w:rPr>
            </w:pPr>
            <w:r w:rsidRPr="00B11FA0">
              <w:rPr>
                <w:sz w:val="22"/>
                <w:szCs w:val="22"/>
                <w:lang w:eastAsia="cs-CZ"/>
              </w:rPr>
              <w:t>5,2</w:t>
            </w:r>
          </w:p>
        </w:tc>
        <w:tc>
          <w:tcPr>
            <w:tcW w:w="1418" w:type="dxa"/>
            <w:tcBorders>
              <w:right w:val="single" w:sz="8" w:space="0" w:color="auto"/>
            </w:tcBorders>
            <w:shd w:val="clear" w:color="auto" w:fill="auto"/>
          </w:tcPr>
          <w:p w14:paraId="519C82CA" w14:textId="77777777" w:rsidR="00EC56A9" w:rsidRPr="00B11FA0" w:rsidRDefault="00EC56A9" w:rsidP="00B36DE4">
            <w:pPr>
              <w:jc w:val="center"/>
              <w:rPr>
                <w:sz w:val="22"/>
                <w:szCs w:val="22"/>
                <w:lang w:eastAsia="cs-CZ"/>
              </w:rPr>
            </w:pPr>
            <w:r w:rsidRPr="00B11FA0">
              <w:rPr>
                <w:sz w:val="22"/>
                <w:szCs w:val="22"/>
                <w:lang w:eastAsia="cs-CZ"/>
              </w:rPr>
              <w:t>11.9a</w:t>
            </w:r>
          </w:p>
        </w:tc>
      </w:tr>
      <w:tr w:rsidR="00EC56A9" w:rsidRPr="00B95753" w14:paraId="423AEE80"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0207056A" w14:textId="77777777" w:rsidR="00EC56A9" w:rsidRPr="00B95753" w:rsidRDefault="00EC56A9" w:rsidP="00753D44">
            <w:pPr>
              <w:rPr>
                <w:sz w:val="22"/>
                <w:szCs w:val="22"/>
                <w:lang w:eastAsia="cs-CZ"/>
              </w:rPr>
            </w:pPr>
            <w:r w:rsidRPr="00B95753">
              <w:rPr>
                <w:sz w:val="22"/>
                <w:szCs w:val="22"/>
                <w:lang w:eastAsia="cs-CZ"/>
              </w:rPr>
              <w:t>dôsledku BHP (%)</w:t>
            </w:r>
          </w:p>
        </w:tc>
        <w:tc>
          <w:tcPr>
            <w:tcW w:w="3185" w:type="dxa"/>
            <w:tcBorders>
              <w:right w:val="single" w:sz="8" w:space="0" w:color="auto"/>
            </w:tcBorders>
            <w:shd w:val="clear" w:color="auto" w:fill="auto"/>
          </w:tcPr>
          <w:p w14:paraId="6267529A" w14:textId="77777777" w:rsidR="00EC56A9" w:rsidRPr="00B95753" w:rsidRDefault="00EC56A9" w:rsidP="00753D44">
            <w:pPr>
              <w:rPr>
                <w:sz w:val="22"/>
                <w:szCs w:val="22"/>
                <w:lang w:eastAsia="cs-CZ"/>
              </w:rPr>
            </w:pPr>
          </w:p>
        </w:tc>
        <w:tc>
          <w:tcPr>
            <w:tcW w:w="1276" w:type="dxa"/>
            <w:tcBorders>
              <w:right w:val="single" w:sz="8" w:space="0" w:color="auto"/>
            </w:tcBorders>
            <w:shd w:val="clear" w:color="auto" w:fill="auto"/>
          </w:tcPr>
          <w:p w14:paraId="30D8C666" w14:textId="77777777" w:rsidR="00EC56A9" w:rsidRPr="00B95753" w:rsidRDefault="00EC56A9" w:rsidP="00B36DE4">
            <w:pPr>
              <w:jc w:val="center"/>
              <w:rPr>
                <w:sz w:val="22"/>
                <w:szCs w:val="22"/>
                <w:lang w:eastAsia="cs-CZ"/>
              </w:rPr>
            </w:pPr>
          </w:p>
        </w:tc>
        <w:tc>
          <w:tcPr>
            <w:tcW w:w="1559" w:type="dxa"/>
            <w:tcBorders>
              <w:right w:val="single" w:sz="8" w:space="0" w:color="auto"/>
            </w:tcBorders>
            <w:shd w:val="clear" w:color="auto" w:fill="auto"/>
          </w:tcPr>
          <w:p w14:paraId="0740097B" w14:textId="77777777" w:rsidR="00EC56A9" w:rsidRPr="00B11FA0" w:rsidRDefault="00EC56A9" w:rsidP="00B36DE4">
            <w:pPr>
              <w:jc w:val="center"/>
              <w:rPr>
                <w:sz w:val="22"/>
                <w:szCs w:val="22"/>
                <w:lang w:eastAsia="cs-CZ"/>
              </w:rPr>
            </w:pPr>
          </w:p>
        </w:tc>
        <w:tc>
          <w:tcPr>
            <w:tcW w:w="1418" w:type="dxa"/>
            <w:tcBorders>
              <w:right w:val="single" w:sz="8" w:space="0" w:color="auto"/>
            </w:tcBorders>
            <w:shd w:val="clear" w:color="auto" w:fill="auto"/>
          </w:tcPr>
          <w:p w14:paraId="3EB85FAB" w14:textId="77777777" w:rsidR="00EC56A9" w:rsidRPr="00B11FA0" w:rsidRDefault="00EC56A9" w:rsidP="00B36DE4">
            <w:pPr>
              <w:jc w:val="center"/>
              <w:rPr>
                <w:sz w:val="22"/>
                <w:szCs w:val="22"/>
                <w:lang w:eastAsia="cs-CZ"/>
              </w:rPr>
            </w:pPr>
          </w:p>
        </w:tc>
      </w:tr>
      <w:tr w:rsidR="00EC56A9" w:rsidRPr="00B95753" w14:paraId="3A46BE76"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69DC73FF"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495AF320"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412DE545"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18C16F52"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4FD85BCE" w14:textId="77777777" w:rsidR="00EC56A9" w:rsidRPr="00B11FA0" w:rsidRDefault="00EC56A9" w:rsidP="00B36DE4">
            <w:pPr>
              <w:jc w:val="center"/>
              <w:rPr>
                <w:sz w:val="22"/>
                <w:szCs w:val="22"/>
                <w:lang w:eastAsia="cs-CZ"/>
              </w:rPr>
            </w:pPr>
          </w:p>
        </w:tc>
      </w:tr>
      <w:tr w:rsidR="00EC56A9" w:rsidRPr="00B95753" w14:paraId="54E1C525"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4705796D" w14:textId="77777777" w:rsidR="00EC56A9" w:rsidRPr="00B95753" w:rsidRDefault="00EC56A9" w:rsidP="00753D44">
            <w:pPr>
              <w:rPr>
                <w:sz w:val="22"/>
                <w:szCs w:val="22"/>
                <w:lang w:eastAsia="cs-CZ"/>
              </w:rPr>
            </w:pPr>
            <w:r w:rsidRPr="00B95753">
              <w:rPr>
                <w:sz w:val="22"/>
                <w:szCs w:val="22"/>
                <w:lang w:eastAsia="cs-CZ"/>
              </w:rPr>
              <w:t>Klinická progresia*</w:t>
            </w:r>
          </w:p>
        </w:tc>
        <w:tc>
          <w:tcPr>
            <w:tcW w:w="3185" w:type="dxa"/>
            <w:tcBorders>
              <w:right w:val="single" w:sz="8" w:space="0" w:color="auto"/>
            </w:tcBorders>
            <w:shd w:val="clear" w:color="auto" w:fill="auto"/>
          </w:tcPr>
          <w:p w14:paraId="38102C28" w14:textId="77777777" w:rsidR="00EC56A9" w:rsidRPr="00B95753" w:rsidRDefault="00EC56A9" w:rsidP="00753D44">
            <w:pPr>
              <w:rPr>
                <w:sz w:val="22"/>
                <w:szCs w:val="22"/>
                <w:lang w:eastAsia="cs-CZ"/>
              </w:rPr>
            </w:pPr>
            <w:r w:rsidRPr="00B95753">
              <w:rPr>
                <w:sz w:val="22"/>
                <w:szCs w:val="22"/>
                <w:lang w:eastAsia="cs-CZ"/>
              </w:rPr>
              <w:t>48. mesiac</w:t>
            </w:r>
          </w:p>
        </w:tc>
        <w:tc>
          <w:tcPr>
            <w:tcW w:w="1276" w:type="dxa"/>
            <w:tcBorders>
              <w:right w:val="single" w:sz="8" w:space="0" w:color="auto"/>
            </w:tcBorders>
            <w:shd w:val="clear" w:color="auto" w:fill="auto"/>
          </w:tcPr>
          <w:p w14:paraId="5F7AC10A" w14:textId="77777777" w:rsidR="00EC56A9" w:rsidRPr="00B95753" w:rsidRDefault="00EC56A9" w:rsidP="00B36DE4">
            <w:pPr>
              <w:jc w:val="center"/>
              <w:rPr>
                <w:sz w:val="22"/>
                <w:szCs w:val="22"/>
                <w:lang w:eastAsia="cs-CZ"/>
              </w:rPr>
            </w:pPr>
            <w:r w:rsidRPr="00B95753">
              <w:rPr>
                <w:sz w:val="22"/>
                <w:szCs w:val="22"/>
                <w:lang w:eastAsia="cs-CZ"/>
              </w:rPr>
              <w:t>12,6</w:t>
            </w:r>
          </w:p>
        </w:tc>
        <w:tc>
          <w:tcPr>
            <w:tcW w:w="1559" w:type="dxa"/>
            <w:tcBorders>
              <w:right w:val="single" w:sz="8" w:space="0" w:color="auto"/>
            </w:tcBorders>
            <w:shd w:val="clear" w:color="auto" w:fill="auto"/>
          </w:tcPr>
          <w:p w14:paraId="034C738E" w14:textId="77777777" w:rsidR="00EC56A9" w:rsidRPr="00B11FA0" w:rsidRDefault="00EC56A9" w:rsidP="00B36DE4">
            <w:pPr>
              <w:jc w:val="center"/>
              <w:rPr>
                <w:sz w:val="22"/>
                <w:szCs w:val="22"/>
                <w:lang w:eastAsia="cs-CZ"/>
              </w:rPr>
            </w:pPr>
            <w:r w:rsidRPr="00B11FA0">
              <w:rPr>
                <w:sz w:val="22"/>
                <w:szCs w:val="22"/>
                <w:lang w:eastAsia="cs-CZ"/>
              </w:rPr>
              <w:t>17,8b</w:t>
            </w:r>
          </w:p>
        </w:tc>
        <w:tc>
          <w:tcPr>
            <w:tcW w:w="1418" w:type="dxa"/>
            <w:tcBorders>
              <w:right w:val="single" w:sz="8" w:space="0" w:color="auto"/>
            </w:tcBorders>
            <w:shd w:val="clear" w:color="auto" w:fill="auto"/>
          </w:tcPr>
          <w:p w14:paraId="26F9B6AD" w14:textId="77777777" w:rsidR="00EC56A9" w:rsidRPr="00B11FA0" w:rsidRDefault="00EC56A9" w:rsidP="00B36DE4">
            <w:pPr>
              <w:jc w:val="center"/>
              <w:rPr>
                <w:sz w:val="22"/>
                <w:szCs w:val="22"/>
                <w:lang w:eastAsia="cs-CZ"/>
              </w:rPr>
            </w:pPr>
            <w:r w:rsidRPr="00B11FA0">
              <w:rPr>
                <w:sz w:val="22"/>
                <w:szCs w:val="22"/>
                <w:lang w:eastAsia="cs-CZ"/>
              </w:rPr>
              <w:t>21,5a</w:t>
            </w:r>
          </w:p>
        </w:tc>
      </w:tr>
      <w:tr w:rsidR="00EC56A9" w:rsidRPr="00B95753" w14:paraId="6A3652C6"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7454F30E" w14:textId="77777777" w:rsidR="00EC56A9" w:rsidRPr="00B95753" w:rsidRDefault="00EC56A9" w:rsidP="00753D44">
            <w:pPr>
              <w:rPr>
                <w:sz w:val="22"/>
                <w:szCs w:val="22"/>
                <w:lang w:eastAsia="cs-CZ"/>
              </w:rPr>
            </w:pPr>
            <w:r w:rsidRPr="00B95753">
              <w:rPr>
                <w:sz w:val="22"/>
                <w:szCs w:val="22"/>
                <w:lang w:eastAsia="cs-CZ"/>
              </w:rPr>
              <w:t>(%)</w:t>
            </w:r>
          </w:p>
        </w:tc>
        <w:tc>
          <w:tcPr>
            <w:tcW w:w="3185" w:type="dxa"/>
            <w:tcBorders>
              <w:right w:val="single" w:sz="8" w:space="0" w:color="auto"/>
            </w:tcBorders>
            <w:shd w:val="clear" w:color="auto" w:fill="auto"/>
          </w:tcPr>
          <w:p w14:paraId="79FD5F63" w14:textId="77777777" w:rsidR="00EC56A9" w:rsidRPr="00B95753" w:rsidRDefault="00EC56A9" w:rsidP="00753D44">
            <w:pPr>
              <w:rPr>
                <w:sz w:val="22"/>
                <w:szCs w:val="22"/>
                <w:lang w:eastAsia="cs-CZ"/>
              </w:rPr>
            </w:pPr>
          </w:p>
        </w:tc>
        <w:tc>
          <w:tcPr>
            <w:tcW w:w="1276" w:type="dxa"/>
            <w:tcBorders>
              <w:right w:val="single" w:sz="8" w:space="0" w:color="auto"/>
            </w:tcBorders>
            <w:shd w:val="clear" w:color="auto" w:fill="auto"/>
          </w:tcPr>
          <w:p w14:paraId="08414A2F" w14:textId="77777777" w:rsidR="00EC56A9" w:rsidRPr="00B95753" w:rsidRDefault="00EC56A9" w:rsidP="00B36DE4">
            <w:pPr>
              <w:jc w:val="center"/>
              <w:rPr>
                <w:sz w:val="22"/>
                <w:szCs w:val="22"/>
                <w:lang w:eastAsia="cs-CZ"/>
              </w:rPr>
            </w:pPr>
          </w:p>
        </w:tc>
        <w:tc>
          <w:tcPr>
            <w:tcW w:w="1559" w:type="dxa"/>
            <w:tcBorders>
              <w:right w:val="single" w:sz="8" w:space="0" w:color="auto"/>
            </w:tcBorders>
            <w:shd w:val="clear" w:color="auto" w:fill="auto"/>
          </w:tcPr>
          <w:p w14:paraId="4BC7B23C" w14:textId="77777777" w:rsidR="00EC56A9" w:rsidRPr="00B11FA0" w:rsidRDefault="00EC56A9" w:rsidP="00B36DE4">
            <w:pPr>
              <w:jc w:val="center"/>
              <w:rPr>
                <w:sz w:val="22"/>
                <w:szCs w:val="22"/>
                <w:lang w:eastAsia="cs-CZ"/>
              </w:rPr>
            </w:pPr>
          </w:p>
        </w:tc>
        <w:tc>
          <w:tcPr>
            <w:tcW w:w="1418" w:type="dxa"/>
            <w:tcBorders>
              <w:right w:val="single" w:sz="8" w:space="0" w:color="auto"/>
            </w:tcBorders>
            <w:shd w:val="clear" w:color="auto" w:fill="auto"/>
          </w:tcPr>
          <w:p w14:paraId="470D7460" w14:textId="77777777" w:rsidR="00EC56A9" w:rsidRPr="00B11FA0" w:rsidRDefault="00EC56A9" w:rsidP="00B36DE4">
            <w:pPr>
              <w:jc w:val="center"/>
              <w:rPr>
                <w:sz w:val="22"/>
                <w:szCs w:val="22"/>
                <w:lang w:eastAsia="cs-CZ"/>
              </w:rPr>
            </w:pPr>
          </w:p>
        </w:tc>
      </w:tr>
      <w:tr w:rsidR="00EC56A9" w:rsidRPr="00B95753" w14:paraId="7FF39D96" w14:textId="77777777" w:rsidTr="002B4A6D">
        <w:trPr>
          <w:trHeight w:val="34"/>
        </w:trPr>
        <w:tc>
          <w:tcPr>
            <w:tcW w:w="2060" w:type="dxa"/>
            <w:tcBorders>
              <w:left w:val="single" w:sz="8" w:space="0" w:color="auto"/>
              <w:bottom w:val="single" w:sz="8" w:space="0" w:color="auto"/>
              <w:right w:val="single" w:sz="8" w:space="0" w:color="auto"/>
            </w:tcBorders>
            <w:shd w:val="clear" w:color="auto" w:fill="auto"/>
          </w:tcPr>
          <w:p w14:paraId="41127635"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7C4DA7E4"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4A2ED176"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01266A9F"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39D50591" w14:textId="77777777" w:rsidR="00EC56A9" w:rsidRPr="00B11FA0" w:rsidRDefault="00EC56A9" w:rsidP="00B36DE4">
            <w:pPr>
              <w:jc w:val="center"/>
              <w:rPr>
                <w:sz w:val="22"/>
                <w:szCs w:val="22"/>
                <w:lang w:eastAsia="cs-CZ"/>
              </w:rPr>
            </w:pPr>
          </w:p>
        </w:tc>
        <w:tc>
          <w:tcPr>
            <w:tcW w:w="1482" w:type="dxa"/>
            <w:vAlign w:val="bottom"/>
          </w:tcPr>
          <w:p w14:paraId="3C43612C" w14:textId="77777777" w:rsidR="00EC56A9" w:rsidRPr="00B95753" w:rsidRDefault="00EC56A9" w:rsidP="00753D44">
            <w:pPr>
              <w:rPr>
                <w:sz w:val="22"/>
                <w:szCs w:val="22"/>
                <w:lang w:eastAsia="cs-CZ"/>
              </w:rPr>
            </w:pPr>
          </w:p>
        </w:tc>
      </w:tr>
      <w:tr w:rsidR="00EC56A9" w:rsidRPr="00B95753" w14:paraId="0BA4E754" w14:textId="77777777" w:rsidTr="002B4A6D">
        <w:trPr>
          <w:gridAfter w:val="1"/>
          <w:wAfter w:w="1482" w:type="dxa"/>
          <w:trHeight w:val="271"/>
        </w:trPr>
        <w:tc>
          <w:tcPr>
            <w:tcW w:w="2060" w:type="dxa"/>
            <w:tcBorders>
              <w:top w:val="single" w:sz="8" w:space="0" w:color="auto"/>
              <w:left w:val="single" w:sz="8" w:space="0" w:color="auto"/>
              <w:right w:val="single" w:sz="8" w:space="0" w:color="auto"/>
            </w:tcBorders>
            <w:shd w:val="clear" w:color="auto" w:fill="auto"/>
          </w:tcPr>
          <w:p w14:paraId="3FF18412" w14:textId="77777777" w:rsidR="00EC56A9" w:rsidRPr="00B95753" w:rsidRDefault="00EC56A9" w:rsidP="00753D44">
            <w:pPr>
              <w:rPr>
                <w:sz w:val="22"/>
                <w:szCs w:val="22"/>
                <w:lang w:eastAsia="cs-CZ"/>
              </w:rPr>
            </w:pPr>
            <w:bookmarkStart w:id="8" w:name="page14"/>
            <w:bookmarkEnd w:id="8"/>
            <w:r w:rsidRPr="00B95753">
              <w:rPr>
                <w:sz w:val="22"/>
                <w:szCs w:val="22"/>
                <w:lang w:eastAsia="cs-CZ"/>
              </w:rPr>
              <w:t>IPSS (jednotky)</w:t>
            </w:r>
          </w:p>
        </w:tc>
        <w:tc>
          <w:tcPr>
            <w:tcW w:w="3185" w:type="dxa"/>
            <w:tcBorders>
              <w:top w:val="single" w:sz="8" w:space="0" w:color="auto"/>
              <w:right w:val="single" w:sz="8" w:space="0" w:color="auto"/>
            </w:tcBorders>
            <w:shd w:val="clear" w:color="auto" w:fill="auto"/>
          </w:tcPr>
          <w:p w14:paraId="2F6474B1" w14:textId="53F423D8"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top w:val="single" w:sz="8" w:space="0" w:color="auto"/>
              <w:right w:val="single" w:sz="8" w:space="0" w:color="auto"/>
            </w:tcBorders>
            <w:shd w:val="clear" w:color="auto" w:fill="auto"/>
          </w:tcPr>
          <w:p w14:paraId="3BDD6F16" w14:textId="77777777" w:rsidR="00EC56A9" w:rsidRPr="00B95753" w:rsidRDefault="00EC56A9" w:rsidP="00B36DE4">
            <w:pPr>
              <w:jc w:val="center"/>
              <w:rPr>
                <w:w w:val="97"/>
                <w:sz w:val="22"/>
                <w:szCs w:val="22"/>
                <w:lang w:eastAsia="cs-CZ"/>
              </w:rPr>
            </w:pPr>
            <w:r w:rsidRPr="00B95753">
              <w:rPr>
                <w:w w:val="97"/>
                <w:sz w:val="22"/>
                <w:szCs w:val="22"/>
                <w:lang w:eastAsia="cs-CZ"/>
              </w:rPr>
              <w:t>[16,6]</w:t>
            </w:r>
          </w:p>
        </w:tc>
        <w:tc>
          <w:tcPr>
            <w:tcW w:w="1559" w:type="dxa"/>
            <w:tcBorders>
              <w:top w:val="single" w:sz="8" w:space="0" w:color="auto"/>
              <w:right w:val="single" w:sz="8" w:space="0" w:color="auto"/>
            </w:tcBorders>
            <w:shd w:val="clear" w:color="auto" w:fill="auto"/>
          </w:tcPr>
          <w:p w14:paraId="38FB6F17" w14:textId="77777777" w:rsidR="00EC56A9" w:rsidRPr="00B11FA0" w:rsidRDefault="00EC56A9" w:rsidP="00B36DE4">
            <w:pPr>
              <w:jc w:val="center"/>
              <w:rPr>
                <w:sz w:val="22"/>
                <w:szCs w:val="22"/>
                <w:lang w:eastAsia="cs-CZ"/>
              </w:rPr>
            </w:pPr>
            <w:r w:rsidRPr="00B11FA0">
              <w:rPr>
                <w:sz w:val="22"/>
                <w:szCs w:val="22"/>
                <w:lang w:eastAsia="cs-CZ"/>
              </w:rPr>
              <w:t>[16,4]</w:t>
            </w:r>
          </w:p>
        </w:tc>
        <w:tc>
          <w:tcPr>
            <w:tcW w:w="1418" w:type="dxa"/>
            <w:tcBorders>
              <w:top w:val="single" w:sz="8" w:space="0" w:color="auto"/>
              <w:right w:val="single" w:sz="8" w:space="0" w:color="auto"/>
            </w:tcBorders>
            <w:shd w:val="clear" w:color="auto" w:fill="auto"/>
          </w:tcPr>
          <w:p w14:paraId="20E1A5DE" w14:textId="77777777" w:rsidR="00EC56A9" w:rsidRPr="00B11FA0" w:rsidRDefault="00EC56A9" w:rsidP="00B36DE4">
            <w:pPr>
              <w:jc w:val="center"/>
              <w:rPr>
                <w:sz w:val="22"/>
                <w:szCs w:val="22"/>
                <w:lang w:eastAsia="cs-CZ"/>
              </w:rPr>
            </w:pPr>
            <w:r w:rsidRPr="00B11FA0">
              <w:rPr>
                <w:sz w:val="22"/>
                <w:szCs w:val="22"/>
                <w:lang w:eastAsia="cs-CZ"/>
              </w:rPr>
              <w:t>[16,4]</w:t>
            </w:r>
          </w:p>
        </w:tc>
      </w:tr>
      <w:tr w:rsidR="00EC56A9" w:rsidRPr="00B95753" w14:paraId="6005C8A9"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504B4566" w14:textId="77777777" w:rsidR="00EC56A9" w:rsidRPr="00B95753" w:rsidRDefault="00EC56A9" w:rsidP="00753D44">
            <w:pPr>
              <w:rPr>
                <w:sz w:val="22"/>
                <w:szCs w:val="22"/>
                <w:lang w:eastAsia="cs-CZ"/>
              </w:rPr>
            </w:pPr>
          </w:p>
        </w:tc>
        <w:tc>
          <w:tcPr>
            <w:tcW w:w="3185" w:type="dxa"/>
            <w:tcBorders>
              <w:right w:val="single" w:sz="8" w:space="0" w:color="auto"/>
            </w:tcBorders>
            <w:shd w:val="clear" w:color="auto" w:fill="auto"/>
          </w:tcPr>
          <w:p w14:paraId="72B2499F" w14:textId="581007BC" w:rsidR="00EC56A9" w:rsidRPr="00B95753" w:rsidRDefault="00EC56A9" w:rsidP="00822408">
            <w:pPr>
              <w:rPr>
                <w:sz w:val="22"/>
                <w:szCs w:val="22"/>
                <w:lang w:eastAsia="cs-CZ"/>
              </w:rPr>
            </w:pPr>
            <w:r w:rsidRPr="00B95753">
              <w:rPr>
                <w:sz w:val="22"/>
                <w:szCs w:val="22"/>
                <w:lang w:eastAsia="cs-CZ"/>
              </w:rPr>
              <w:t xml:space="preserve">48. mesiac (zmena </w:t>
            </w:r>
            <w:r w:rsidR="00822408" w:rsidRPr="00B95753">
              <w:rPr>
                <w:sz w:val="22"/>
                <w:szCs w:val="22"/>
                <w:lang w:eastAsia="cs-CZ"/>
              </w:rPr>
              <w:t>o</w:t>
            </w:r>
            <w:r w:rsidR="00822408">
              <w:rPr>
                <w:sz w:val="22"/>
                <w:szCs w:val="22"/>
                <w:lang w:eastAsia="cs-CZ"/>
              </w:rPr>
              <w:t>proti</w:t>
            </w:r>
            <w:r w:rsidR="00822408" w:rsidRPr="00B95753">
              <w:rPr>
                <w:sz w:val="22"/>
                <w:szCs w:val="22"/>
                <w:lang w:eastAsia="cs-CZ"/>
              </w:rPr>
              <w:t xml:space="preserve"> v</w:t>
            </w:r>
            <w:r w:rsidR="00822408">
              <w:rPr>
                <w:sz w:val="22"/>
                <w:szCs w:val="22"/>
                <w:lang w:eastAsia="cs-CZ"/>
              </w:rPr>
              <w:t>ýchodiskov</w:t>
            </w:r>
            <w:r w:rsidR="00822408" w:rsidRPr="00B95753">
              <w:rPr>
                <w:sz w:val="22"/>
                <w:szCs w:val="22"/>
                <w:lang w:eastAsia="cs-CZ"/>
              </w:rPr>
              <w:t>ej hodnot</w:t>
            </w:r>
            <w:r w:rsidR="00822408">
              <w:rPr>
                <w:sz w:val="22"/>
                <w:szCs w:val="22"/>
                <w:lang w:eastAsia="cs-CZ"/>
              </w:rPr>
              <w:t>e)</w:t>
            </w:r>
          </w:p>
        </w:tc>
        <w:tc>
          <w:tcPr>
            <w:tcW w:w="1276" w:type="dxa"/>
            <w:tcBorders>
              <w:right w:val="single" w:sz="8" w:space="0" w:color="auto"/>
            </w:tcBorders>
            <w:shd w:val="clear" w:color="auto" w:fill="auto"/>
          </w:tcPr>
          <w:p w14:paraId="3CBF445C" w14:textId="77777777" w:rsidR="00EC56A9" w:rsidRPr="00B95753" w:rsidRDefault="00EC56A9" w:rsidP="00B36DE4">
            <w:pPr>
              <w:jc w:val="center"/>
              <w:rPr>
                <w:sz w:val="22"/>
                <w:szCs w:val="22"/>
                <w:lang w:eastAsia="cs-CZ"/>
              </w:rPr>
            </w:pPr>
            <w:r w:rsidRPr="00B95753">
              <w:rPr>
                <w:sz w:val="22"/>
                <w:szCs w:val="22"/>
                <w:lang w:eastAsia="cs-CZ"/>
              </w:rPr>
              <w:t>-6,3</w:t>
            </w:r>
          </w:p>
        </w:tc>
        <w:tc>
          <w:tcPr>
            <w:tcW w:w="1559" w:type="dxa"/>
            <w:tcBorders>
              <w:right w:val="single" w:sz="8" w:space="0" w:color="auto"/>
            </w:tcBorders>
            <w:shd w:val="clear" w:color="auto" w:fill="auto"/>
          </w:tcPr>
          <w:p w14:paraId="10AE50F8" w14:textId="77777777" w:rsidR="00EC56A9" w:rsidRPr="00B11FA0" w:rsidRDefault="00EC56A9" w:rsidP="00B36DE4">
            <w:pPr>
              <w:jc w:val="center"/>
              <w:rPr>
                <w:sz w:val="22"/>
                <w:szCs w:val="22"/>
                <w:lang w:eastAsia="cs-CZ"/>
              </w:rPr>
            </w:pPr>
            <w:r w:rsidRPr="00B11FA0">
              <w:rPr>
                <w:sz w:val="22"/>
                <w:szCs w:val="22"/>
                <w:lang w:eastAsia="cs-CZ"/>
              </w:rPr>
              <w:t>-5,3b</w:t>
            </w:r>
          </w:p>
        </w:tc>
        <w:tc>
          <w:tcPr>
            <w:tcW w:w="1418" w:type="dxa"/>
            <w:tcBorders>
              <w:right w:val="single" w:sz="8" w:space="0" w:color="auto"/>
            </w:tcBorders>
            <w:shd w:val="clear" w:color="auto" w:fill="auto"/>
          </w:tcPr>
          <w:p w14:paraId="0A6501E1" w14:textId="77777777" w:rsidR="00EC56A9" w:rsidRPr="00B11FA0" w:rsidRDefault="00EC56A9" w:rsidP="00B36DE4">
            <w:pPr>
              <w:jc w:val="center"/>
              <w:rPr>
                <w:sz w:val="22"/>
                <w:szCs w:val="22"/>
                <w:lang w:eastAsia="cs-CZ"/>
              </w:rPr>
            </w:pPr>
            <w:r w:rsidRPr="00B11FA0">
              <w:rPr>
                <w:sz w:val="22"/>
                <w:szCs w:val="22"/>
                <w:lang w:eastAsia="cs-CZ"/>
              </w:rPr>
              <w:t>-3,8a</w:t>
            </w:r>
          </w:p>
        </w:tc>
      </w:tr>
      <w:tr w:rsidR="00EC56A9" w:rsidRPr="00B95753" w14:paraId="7A1FC68A"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58EFF6E0"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08DED668"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67D3FDE4"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4ABFF0D0"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4086455D" w14:textId="77777777" w:rsidR="00EC56A9" w:rsidRPr="00B11FA0" w:rsidRDefault="00EC56A9" w:rsidP="00B36DE4">
            <w:pPr>
              <w:jc w:val="center"/>
              <w:rPr>
                <w:sz w:val="22"/>
                <w:szCs w:val="22"/>
                <w:lang w:eastAsia="cs-CZ"/>
              </w:rPr>
            </w:pPr>
          </w:p>
        </w:tc>
      </w:tr>
      <w:tr w:rsidR="00EC56A9" w:rsidRPr="00B95753" w14:paraId="4339E737" w14:textId="77777777" w:rsidTr="002B4A6D">
        <w:trPr>
          <w:gridAfter w:val="1"/>
          <w:wAfter w:w="1482" w:type="dxa"/>
          <w:trHeight w:val="252"/>
        </w:trPr>
        <w:tc>
          <w:tcPr>
            <w:tcW w:w="2060" w:type="dxa"/>
            <w:tcBorders>
              <w:left w:val="single" w:sz="8" w:space="0" w:color="auto"/>
              <w:right w:val="single" w:sz="8" w:space="0" w:color="auto"/>
            </w:tcBorders>
            <w:shd w:val="clear" w:color="auto" w:fill="auto"/>
          </w:tcPr>
          <w:p w14:paraId="3010A075" w14:textId="77777777" w:rsidR="00EC56A9" w:rsidRPr="00B95753" w:rsidRDefault="00EC56A9" w:rsidP="00753D44">
            <w:pPr>
              <w:rPr>
                <w:sz w:val="22"/>
                <w:szCs w:val="22"/>
                <w:lang w:eastAsia="cs-CZ"/>
              </w:rPr>
            </w:pPr>
            <w:r w:rsidRPr="00B95753">
              <w:rPr>
                <w:sz w:val="22"/>
                <w:szCs w:val="22"/>
                <w:lang w:eastAsia="cs-CZ"/>
              </w:rPr>
              <w:t>Qmax (ml/sec)</w:t>
            </w:r>
          </w:p>
        </w:tc>
        <w:tc>
          <w:tcPr>
            <w:tcW w:w="3185" w:type="dxa"/>
            <w:tcBorders>
              <w:right w:val="single" w:sz="8" w:space="0" w:color="auto"/>
            </w:tcBorders>
            <w:shd w:val="clear" w:color="auto" w:fill="auto"/>
          </w:tcPr>
          <w:p w14:paraId="08E879F4" w14:textId="7A059135"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right w:val="single" w:sz="8" w:space="0" w:color="auto"/>
            </w:tcBorders>
            <w:shd w:val="clear" w:color="auto" w:fill="auto"/>
          </w:tcPr>
          <w:p w14:paraId="599B4A20" w14:textId="77777777" w:rsidR="00EC56A9" w:rsidRPr="00B95753" w:rsidRDefault="00EC56A9" w:rsidP="00B36DE4">
            <w:pPr>
              <w:jc w:val="center"/>
              <w:rPr>
                <w:sz w:val="22"/>
                <w:szCs w:val="22"/>
                <w:lang w:eastAsia="cs-CZ"/>
              </w:rPr>
            </w:pPr>
            <w:r w:rsidRPr="00B95753">
              <w:rPr>
                <w:sz w:val="22"/>
                <w:szCs w:val="22"/>
                <w:lang w:eastAsia="cs-CZ"/>
              </w:rPr>
              <w:t>[10,9]</w:t>
            </w:r>
          </w:p>
        </w:tc>
        <w:tc>
          <w:tcPr>
            <w:tcW w:w="1559" w:type="dxa"/>
            <w:tcBorders>
              <w:right w:val="single" w:sz="8" w:space="0" w:color="auto"/>
            </w:tcBorders>
            <w:shd w:val="clear" w:color="auto" w:fill="auto"/>
          </w:tcPr>
          <w:p w14:paraId="35778837" w14:textId="77777777" w:rsidR="00EC56A9" w:rsidRPr="00B11FA0" w:rsidRDefault="00EC56A9" w:rsidP="00B36DE4">
            <w:pPr>
              <w:jc w:val="center"/>
              <w:rPr>
                <w:sz w:val="22"/>
                <w:szCs w:val="22"/>
                <w:lang w:eastAsia="cs-CZ"/>
              </w:rPr>
            </w:pPr>
            <w:r w:rsidRPr="00B11FA0">
              <w:rPr>
                <w:sz w:val="22"/>
                <w:szCs w:val="22"/>
                <w:lang w:eastAsia="cs-CZ"/>
              </w:rPr>
              <w:t>[10,6]</w:t>
            </w:r>
          </w:p>
        </w:tc>
        <w:tc>
          <w:tcPr>
            <w:tcW w:w="1418" w:type="dxa"/>
            <w:tcBorders>
              <w:right w:val="single" w:sz="8" w:space="0" w:color="auto"/>
            </w:tcBorders>
            <w:shd w:val="clear" w:color="auto" w:fill="auto"/>
          </w:tcPr>
          <w:p w14:paraId="45B1709C" w14:textId="77777777" w:rsidR="00EC56A9" w:rsidRPr="00B11FA0" w:rsidRDefault="00EC56A9" w:rsidP="00B36DE4">
            <w:pPr>
              <w:jc w:val="center"/>
              <w:rPr>
                <w:sz w:val="22"/>
                <w:szCs w:val="22"/>
                <w:lang w:eastAsia="cs-CZ"/>
              </w:rPr>
            </w:pPr>
            <w:r w:rsidRPr="00B11FA0">
              <w:rPr>
                <w:sz w:val="22"/>
                <w:szCs w:val="22"/>
                <w:lang w:eastAsia="cs-CZ"/>
              </w:rPr>
              <w:t>[10,7]</w:t>
            </w:r>
          </w:p>
        </w:tc>
      </w:tr>
      <w:tr w:rsidR="00EC56A9" w:rsidRPr="00B95753" w14:paraId="5D83583E" w14:textId="77777777" w:rsidTr="002B4A6D">
        <w:trPr>
          <w:gridAfter w:val="1"/>
          <w:wAfter w:w="1482" w:type="dxa"/>
          <w:trHeight w:val="282"/>
        </w:trPr>
        <w:tc>
          <w:tcPr>
            <w:tcW w:w="2060" w:type="dxa"/>
            <w:tcBorders>
              <w:left w:val="single" w:sz="8" w:space="0" w:color="auto"/>
              <w:right w:val="single" w:sz="8" w:space="0" w:color="auto"/>
            </w:tcBorders>
            <w:shd w:val="clear" w:color="auto" w:fill="auto"/>
          </w:tcPr>
          <w:p w14:paraId="1F67FAF4" w14:textId="77777777" w:rsidR="00EC56A9" w:rsidRPr="00B95753" w:rsidRDefault="00EC56A9" w:rsidP="00753D44">
            <w:pPr>
              <w:rPr>
                <w:sz w:val="22"/>
                <w:szCs w:val="22"/>
                <w:lang w:eastAsia="cs-CZ"/>
              </w:rPr>
            </w:pPr>
          </w:p>
        </w:tc>
        <w:tc>
          <w:tcPr>
            <w:tcW w:w="3185" w:type="dxa"/>
            <w:tcBorders>
              <w:right w:val="single" w:sz="8" w:space="0" w:color="auto"/>
            </w:tcBorders>
            <w:shd w:val="clear" w:color="auto" w:fill="auto"/>
          </w:tcPr>
          <w:p w14:paraId="7313318A" w14:textId="58D4995B" w:rsidR="00EC56A9" w:rsidRPr="00B95753" w:rsidRDefault="00EC56A9" w:rsidP="00822408">
            <w:pPr>
              <w:rPr>
                <w:sz w:val="22"/>
                <w:szCs w:val="22"/>
                <w:lang w:eastAsia="cs-CZ"/>
              </w:rPr>
            </w:pPr>
            <w:r w:rsidRPr="00B95753">
              <w:rPr>
                <w:sz w:val="22"/>
                <w:szCs w:val="22"/>
                <w:lang w:eastAsia="cs-CZ"/>
              </w:rPr>
              <w:t>48. mesiac (zmena o</w:t>
            </w:r>
            <w:r w:rsidR="00822408">
              <w:rPr>
                <w:sz w:val="22"/>
                <w:szCs w:val="22"/>
                <w:lang w:eastAsia="cs-CZ"/>
              </w:rPr>
              <w:t>proti</w:t>
            </w:r>
            <w:r w:rsidRPr="00B95753">
              <w:rPr>
                <w:sz w:val="22"/>
                <w:szCs w:val="22"/>
                <w:lang w:eastAsia="cs-CZ"/>
              </w:rPr>
              <w:t xml:space="preserve"> v</w:t>
            </w:r>
            <w:r w:rsidR="00822408">
              <w:rPr>
                <w:sz w:val="22"/>
                <w:szCs w:val="22"/>
                <w:lang w:eastAsia="cs-CZ"/>
              </w:rPr>
              <w:t>ýchodiskov</w:t>
            </w:r>
            <w:r w:rsidRPr="00B95753">
              <w:rPr>
                <w:sz w:val="22"/>
                <w:szCs w:val="22"/>
                <w:lang w:eastAsia="cs-CZ"/>
              </w:rPr>
              <w:t>ej hodnot</w:t>
            </w:r>
            <w:r w:rsidR="00822408">
              <w:rPr>
                <w:sz w:val="22"/>
                <w:szCs w:val="22"/>
                <w:lang w:eastAsia="cs-CZ"/>
              </w:rPr>
              <w:t>e</w:t>
            </w:r>
            <w:r w:rsidRPr="00B95753">
              <w:rPr>
                <w:sz w:val="22"/>
                <w:szCs w:val="22"/>
                <w:lang w:eastAsia="cs-CZ"/>
              </w:rPr>
              <w:t>)</w:t>
            </w:r>
          </w:p>
        </w:tc>
        <w:tc>
          <w:tcPr>
            <w:tcW w:w="1276" w:type="dxa"/>
            <w:tcBorders>
              <w:right w:val="single" w:sz="8" w:space="0" w:color="auto"/>
            </w:tcBorders>
            <w:shd w:val="clear" w:color="auto" w:fill="auto"/>
          </w:tcPr>
          <w:p w14:paraId="42605F3D" w14:textId="77777777" w:rsidR="00EC56A9" w:rsidRPr="00B95753" w:rsidRDefault="00EC56A9" w:rsidP="00B36DE4">
            <w:pPr>
              <w:jc w:val="center"/>
              <w:rPr>
                <w:sz w:val="22"/>
                <w:szCs w:val="22"/>
                <w:lang w:eastAsia="cs-CZ"/>
              </w:rPr>
            </w:pPr>
            <w:r w:rsidRPr="00B95753">
              <w:rPr>
                <w:sz w:val="22"/>
                <w:szCs w:val="22"/>
                <w:lang w:eastAsia="cs-CZ"/>
              </w:rPr>
              <w:t>2,4</w:t>
            </w:r>
          </w:p>
        </w:tc>
        <w:tc>
          <w:tcPr>
            <w:tcW w:w="1559" w:type="dxa"/>
            <w:tcBorders>
              <w:right w:val="single" w:sz="8" w:space="0" w:color="auto"/>
            </w:tcBorders>
            <w:shd w:val="clear" w:color="auto" w:fill="auto"/>
          </w:tcPr>
          <w:p w14:paraId="0632746A" w14:textId="77777777" w:rsidR="00EC56A9" w:rsidRPr="00B11FA0" w:rsidRDefault="00EC56A9" w:rsidP="00B36DE4">
            <w:pPr>
              <w:jc w:val="center"/>
              <w:rPr>
                <w:w w:val="97"/>
                <w:sz w:val="22"/>
                <w:szCs w:val="22"/>
                <w:lang w:eastAsia="cs-CZ"/>
              </w:rPr>
            </w:pPr>
            <w:r w:rsidRPr="00B11FA0">
              <w:rPr>
                <w:w w:val="97"/>
                <w:sz w:val="22"/>
                <w:szCs w:val="22"/>
                <w:lang w:eastAsia="cs-CZ"/>
              </w:rPr>
              <w:t>2,0</w:t>
            </w:r>
          </w:p>
        </w:tc>
        <w:tc>
          <w:tcPr>
            <w:tcW w:w="1418" w:type="dxa"/>
            <w:tcBorders>
              <w:right w:val="single" w:sz="8" w:space="0" w:color="auto"/>
            </w:tcBorders>
            <w:shd w:val="clear" w:color="auto" w:fill="auto"/>
          </w:tcPr>
          <w:p w14:paraId="58A8C466" w14:textId="77777777" w:rsidR="00EC56A9" w:rsidRPr="00B11FA0" w:rsidRDefault="00EC56A9" w:rsidP="00B36DE4">
            <w:pPr>
              <w:jc w:val="center"/>
              <w:rPr>
                <w:sz w:val="22"/>
                <w:szCs w:val="22"/>
                <w:lang w:eastAsia="cs-CZ"/>
              </w:rPr>
            </w:pPr>
            <w:r w:rsidRPr="00B11FA0">
              <w:rPr>
                <w:sz w:val="22"/>
                <w:szCs w:val="22"/>
                <w:lang w:eastAsia="cs-CZ"/>
              </w:rPr>
              <w:t>0.7a</w:t>
            </w:r>
          </w:p>
        </w:tc>
      </w:tr>
      <w:tr w:rsidR="00EC56A9" w:rsidRPr="00B95753" w14:paraId="4CAF1763"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12DD1E8A"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47E949B5"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5BBD79B9"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0EF3874D"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2F9A4753" w14:textId="77777777" w:rsidR="00EC56A9" w:rsidRPr="00B11FA0" w:rsidRDefault="00EC56A9" w:rsidP="00B36DE4">
            <w:pPr>
              <w:jc w:val="center"/>
              <w:rPr>
                <w:sz w:val="22"/>
                <w:szCs w:val="22"/>
                <w:lang w:eastAsia="cs-CZ"/>
              </w:rPr>
            </w:pPr>
          </w:p>
        </w:tc>
      </w:tr>
      <w:tr w:rsidR="00EC56A9" w:rsidRPr="00B95753" w14:paraId="1FD4CA46"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742121CE" w14:textId="77777777" w:rsidR="00EC56A9" w:rsidRPr="00B95753" w:rsidRDefault="00EC56A9" w:rsidP="00753D44">
            <w:pPr>
              <w:rPr>
                <w:w w:val="99"/>
                <w:sz w:val="22"/>
                <w:szCs w:val="22"/>
                <w:lang w:eastAsia="cs-CZ"/>
              </w:rPr>
            </w:pPr>
            <w:r w:rsidRPr="00B95753">
              <w:rPr>
                <w:w w:val="99"/>
                <w:sz w:val="22"/>
                <w:szCs w:val="22"/>
                <w:lang w:eastAsia="cs-CZ"/>
              </w:rPr>
              <w:t>Objem prostaty (ml)</w:t>
            </w:r>
          </w:p>
        </w:tc>
        <w:tc>
          <w:tcPr>
            <w:tcW w:w="3185" w:type="dxa"/>
            <w:tcBorders>
              <w:right w:val="single" w:sz="8" w:space="0" w:color="auto"/>
            </w:tcBorders>
            <w:shd w:val="clear" w:color="auto" w:fill="auto"/>
          </w:tcPr>
          <w:p w14:paraId="361ACACE" w14:textId="6F0C2287"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right w:val="single" w:sz="8" w:space="0" w:color="auto"/>
            </w:tcBorders>
            <w:shd w:val="clear" w:color="auto" w:fill="auto"/>
          </w:tcPr>
          <w:p w14:paraId="3CE31B20" w14:textId="77777777" w:rsidR="00EC56A9" w:rsidRPr="00B95753" w:rsidRDefault="00EC56A9" w:rsidP="00B36DE4">
            <w:pPr>
              <w:jc w:val="center"/>
              <w:rPr>
                <w:sz w:val="22"/>
                <w:szCs w:val="22"/>
                <w:lang w:eastAsia="cs-CZ"/>
              </w:rPr>
            </w:pPr>
            <w:r w:rsidRPr="00B95753">
              <w:rPr>
                <w:sz w:val="22"/>
                <w:szCs w:val="22"/>
                <w:lang w:eastAsia="cs-CZ"/>
              </w:rPr>
              <w:t>[54,7]</w:t>
            </w:r>
          </w:p>
        </w:tc>
        <w:tc>
          <w:tcPr>
            <w:tcW w:w="1559" w:type="dxa"/>
            <w:tcBorders>
              <w:right w:val="single" w:sz="8" w:space="0" w:color="auto"/>
            </w:tcBorders>
            <w:shd w:val="clear" w:color="auto" w:fill="auto"/>
          </w:tcPr>
          <w:p w14:paraId="6F946FBE" w14:textId="77777777" w:rsidR="00EC56A9" w:rsidRPr="00B11FA0" w:rsidRDefault="00EC56A9" w:rsidP="00B36DE4">
            <w:pPr>
              <w:jc w:val="center"/>
              <w:rPr>
                <w:sz w:val="22"/>
                <w:szCs w:val="22"/>
                <w:lang w:eastAsia="cs-CZ"/>
              </w:rPr>
            </w:pPr>
            <w:r w:rsidRPr="00B11FA0">
              <w:rPr>
                <w:sz w:val="22"/>
                <w:szCs w:val="22"/>
                <w:lang w:eastAsia="cs-CZ"/>
              </w:rPr>
              <w:t>[54,6]</w:t>
            </w:r>
          </w:p>
        </w:tc>
        <w:tc>
          <w:tcPr>
            <w:tcW w:w="1418" w:type="dxa"/>
            <w:tcBorders>
              <w:right w:val="single" w:sz="8" w:space="0" w:color="auto"/>
            </w:tcBorders>
            <w:shd w:val="clear" w:color="auto" w:fill="auto"/>
          </w:tcPr>
          <w:p w14:paraId="2C8FB30D" w14:textId="77777777" w:rsidR="00EC56A9" w:rsidRPr="00B11FA0" w:rsidRDefault="00EC56A9" w:rsidP="00B36DE4">
            <w:pPr>
              <w:ind w:right="225"/>
              <w:jc w:val="center"/>
              <w:rPr>
                <w:sz w:val="22"/>
                <w:szCs w:val="22"/>
                <w:lang w:eastAsia="cs-CZ"/>
              </w:rPr>
            </w:pPr>
            <w:r w:rsidRPr="00B11FA0">
              <w:rPr>
                <w:sz w:val="22"/>
                <w:szCs w:val="22"/>
                <w:lang w:eastAsia="cs-CZ"/>
              </w:rPr>
              <w:t>[55,8]</w:t>
            </w:r>
          </w:p>
        </w:tc>
      </w:tr>
      <w:tr w:rsidR="00EC56A9" w:rsidRPr="00B95753" w14:paraId="3F439E28"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41609D05" w14:textId="77777777" w:rsidR="00EC56A9" w:rsidRPr="00B95753" w:rsidRDefault="00EC56A9" w:rsidP="00753D44">
            <w:pPr>
              <w:rPr>
                <w:sz w:val="22"/>
                <w:szCs w:val="22"/>
                <w:lang w:eastAsia="cs-CZ"/>
              </w:rPr>
            </w:pPr>
          </w:p>
        </w:tc>
        <w:tc>
          <w:tcPr>
            <w:tcW w:w="3185" w:type="dxa"/>
            <w:tcBorders>
              <w:right w:val="single" w:sz="8" w:space="0" w:color="auto"/>
            </w:tcBorders>
            <w:shd w:val="clear" w:color="auto" w:fill="auto"/>
          </w:tcPr>
          <w:p w14:paraId="3274AE7F" w14:textId="3F959984" w:rsidR="00EC56A9" w:rsidRPr="00B95753" w:rsidRDefault="00EC56A9" w:rsidP="007800A6">
            <w:pPr>
              <w:rPr>
                <w:sz w:val="22"/>
                <w:szCs w:val="22"/>
                <w:lang w:eastAsia="cs-CZ"/>
              </w:rPr>
            </w:pPr>
            <w:r w:rsidRPr="00B95753">
              <w:rPr>
                <w:sz w:val="22"/>
                <w:szCs w:val="22"/>
                <w:lang w:eastAsia="cs-CZ"/>
              </w:rPr>
              <w:t xml:space="preserve">48. mesiac (zmena </w:t>
            </w:r>
            <w:r w:rsidR="007800A6" w:rsidRPr="00B95753">
              <w:rPr>
                <w:sz w:val="22"/>
                <w:szCs w:val="22"/>
                <w:lang w:eastAsia="cs-CZ"/>
              </w:rPr>
              <w:t>o</w:t>
            </w:r>
            <w:r w:rsidR="007800A6">
              <w:rPr>
                <w:sz w:val="22"/>
                <w:szCs w:val="22"/>
                <w:lang w:eastAsia="cs-CZ"/>
              </w:rPr>
              <w:t>proti</w:t>
            </w:r>
            <w:r w:rsidR="007800A6" w:rsidRPr="00B95753">
              <w:rPr>
                <w:sz w:val="22"/>
                <w:szCs w:val="22"/>
                <w:lang w:eastAsia="cs-CZ"/>
              </w:rPr>
              <w:t xml:space="preserve"> v</w:t>
            </w:r>
            <w:r w:rsidR="007800A6">
              <w:rPr>
                <w:sz w:val="22"/>
                <w:szCs w:val="22"/>
                <w:lang w:eastAsia="cs-CZ"/>
              </w:rPr>
              <w:t>ýchodiskov</w:t>
            </w:r>
            <w:r w:rsidR="007800A6" w:rsidRPr="00B95753">
              <w:rPr>
                <w:sz w:val="22"/>
                <w:szCs w:val="22"/>
                <w:lang w:eastAsia="cs-CZ"/>
              </w:rPr>
              <w:t>ej hodnot</w:t>
            </w:r>
            <w:r w:rsidR="007800A6">
              <w:rPr>
                <w:sz w:val="22"/>
                <w:szCs w:val="22"/>
                <w:lang w:eastAsia="cs-CZ"/>
              </w:rPr>
              <w:t>e)</w:t>
            </w:r>
          </w:p>
        </w:tc>
        <w:tc>
          <w:tcPr>
            <w:tcW w:w="1276" w:type="dxa"/>
            <w:tcBorders>
              <w:right w:val="single" w:sz="8" w:space="0" w:color="auto"/>
            </w:tcBorders>
            <w:shd w:val="clear" w:color="auto" w:fill="auto"/>
          </w:tcPr>
          <w:p w14:paraId="41570445" w14:textId="77777777" w:rsidR="00EC56A9" w:rsidRPr="00B95753" w:rsidRDefault="00EC56A9" w:rsidP="00B36DE4">
            <w:pPr>
              <w:jc w:val="center"/>
              <w:rPr>
                <w:sz w:val="22"/>
                <w:szCs w:val="22"/>
                <w:lang w:eastAsia="cs-CZ"/>
              </w:rPr>
            </w:pPr>
            <w:r w:rsidRPr="00B95753">
              <w:rPr>
                <w:sz w:val="22"/>
                <w:szCs w:val="22"/>
                <w:lang w:eastAsia="cs-CZ"/>
              </w:rPr>
              <w:t>-27,3</w:t>
            </w:r>
          </w:p>
        </w:tc>
        <w:tc>
          <w:tcPr>
            <w:tcW w:w="1559" w:type="dxa"/>
            <w:tcBorders>
              <w:right w:val="single" w:sz="8" w:space="0" w:color="auto"/>
            </w:tcBorders>
            <w:shd w:val="clear" w:color="auto" w:fill="auto"/>
          </w:tcPr>
          <w:p w14:paraId="424BA581" w14:textId="77777777" w:rsidR="00EC56A9" w:rsidRPr="00B11FA0" w:rsidRDefault="00EC56A9" w:rsidP="00B36DE4">
            <w:pPr>
              <w:jc w:val="center"/>
              <w:rPr>
                <w:sz w:val="22"/>
                <w:szCs w:val="22"/>
                <w:lang w:eastAsia="cs-CZ"/>
              </w:rPr>
            </w:pPr>
            <w:r w:rsidRPr="00B11FA0">
              <w:rPr>
                <w:sz w:val="22"/>
                <w:szCs w:val="22"/>
                <w:lang w:eastAsia="cs-CZ"/>
              </w:rPr>
              <w:t>-28,0</w:t>
            </w:r>
          </w:p>
        </w:tc>
        <w:tc>
          <w:tcPr>
            <w:tcW w:w="1418" w:type="dxa"/>
            <w:tcBorders>
              <w:right w:val="single" w:sz="8" w:space="0" w:color="auto"/>
            </w:tcBorders>
            <w:shd w:val="clear" w:color="auto" w:fill="auto"/>
          </w:tcPr>
          <w:p w14:paraId="6B1928EB" w14:textId="77777777" w:rsidR="00EC56A9" w:rsidRPr="00B11FA0" w:rsidRDefault="00EC56A9" w:rsidP="00B36DE4">
            <w:pPr>
              <w:jc w:val="center"/>
              <w:rPr>
                <w:sz w:val="22"/>
                <w:szCs w:val="22"/>
                <w:lang w:eastAsia="cs-CZ"/>
              </w:rPr>
            </w:pPr>
            <w:r w:rsidRPr="00B11FA0">
              <w:rPr>
                <w:sz w:val="22"/>
                <w:szCs w:val="22"/>
                <w:lang w:eastAsia="cs-CZ"/>
              </w:rPr>
              <w:t>+4,6a</w:t>
            </w:r>
          </w:p>
        </w:tc>
      </w:tr>
      <w:tr w:rsidR="00EC56A9" w:rsidRPr="00B95753" w14:paraId="6ABC6B5C"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201735D5" w14:textId="77777777" w:rsidR="00EC56A9" w:rsidRPr="00B95753" w:rsidRDefault="00EC56A9" w:rsidP="00753D44">
            <w:pPr>
              <w:rPr>
                <w:sz w:val="22"/>
                <w:szCs w:val="22"/>
                <w:lang w:eastAsia="cs-CZ"/>
              </w:rPr>
            </w:pPr>
          </w:p>
        </w:tc>
        <w:tc>
          <w:tcPr>
            <w:tcW w:w="3185" w:type="dxa"/>
            <w:tcBorders>
              <w:right w:val="single" w:sz="8" w:space="0" w:color="auto"/>
            </w:tcBorders>
            <w:shd w:val="clear" w:color="auto" w:fill="auto"/>
          </w:tcPr>
          <w:p w14:paraId="3578E2ED" w14:textId="239D3964" w:rsidR="00EC56A9" w:rsidRPr="00B95753" w:rsidRDefault="00EC56A9" w:rsidP="00753D44">
            <w:pPr>
              <w:rPr>
                <w:sz w:val="22"/>
                <w:szCs w:val="22"/>
                <w:lang w:eastAsia="cs-CZ"/>
              </w:rPr>
            </w:pPr>
          </w:p>
        </w:tc>
        <w:tc>
          <w:tcPr>
            <w:tcW w:w="1276" w:type="dxa"/>
            <w:tcBorders>
              <w:right w:val="single" w:sz="8" w:space="0" w:color="auto"/>
            </w:tcBorders>
            <w:shd w:val="clear" w:color="auto" w:fill="auto"/>
          </w:tcPr>
          <w:p w14:paraId="79A680ED" w14:textId="77777777" w:rsidR="00EC56A9" w:rsidRPr="00B95753" w:rsidRDefault="00EC56A9" w:rsidP="00B36DE4">
            <w:pPr>
              <w:jc w:val="center"/>
              <w:rPr>
                <w:sz w:val="22"/>
                <w:szCs w:val="22"/>
                <w:lang w:eastAsia="cs-CZ"/>
              </w:rPr>
            </w:pPr>
          </w:p>
        </w:tc>
        <w:tc>
          <w:tcPr>
            <w:tcW w:w="1559" w:type="dxa"/>
            <w:tcBorders>
              <w:right w:val="single" w:sz="8" w:space="0" w:color="auto"/>
            </w:tcBorders>
            <w:shd w:val="clear" w:color="auto" w:fill="auto"/>
          </w:tcPr>
          <w:p w14:paraId="03ACF458" w14:textId="77777777" w:rsidR="00EC56A9" w:rsidRPr="00B11FA0" w:rsidRDefault="00EC56A9" w:rsidP="00B36DE4">
            <w:pPr>
              <w:jc w:val="center"/>
              <w:rPr>
                <w:sz w:val="22"/>
                <w:szCs w:val="22"/>
                <w:lang w:eastAsia="cs-CZ"/>
              </w:rPr>
            </w:pPr>
          </w:p>
        </w:tc>
        <w:tc>
          <w:tcPr>
            <w:tcW w:w="1418" w:type="dxa"/>
            <w:tcBorders>
              <w:right w:val="single" w:sz="8" w:space="0" w:color="auto"/>
            </w:tcBorders>
            <w:shd w:val="clear" w:color="auto" w:fill="auto"/>
          </w:tcPr>
          <w:p w14:paraId="1D268B58" w14:textId="77777777" w:rsidR="00EC56A9" w:rsidRPr="00B11FA0" w:rsidRDefault="00EC56A9" w:rsidP="00B36DE4">
            <w:pPr>
              <w:jc w:val="center"/>
              <w:rPr>
                <w:sz w:val="22"/>
                <w:szCs w:val="22"/>
                <w:lang w:eastAsia="cs-CZ"/>
              </w:rPr>
            </w:pPr>
          </w:p>
        </w:tc>
      </w:tr>
      <w:tr w:rsidR="00EC56A9" w:rsidRPr="00B95753" w14:paraId="5C1497C2"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596F91B2"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28353B5F"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1D337FF5"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5BC0A8AD"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0913EA6A" w14:textId="77777777" w:rsidR="00EC56A9" w:rsidRPr="00B11FA0" w:rsidRDefault="00EC56A9" w:rsidP="00B36DE4">
            <w:pPr>
              <w:jc w:val="center"/>
              <w:rPr>
                <w:sz w:val="22"/>
                <w:szCs w:val="22"/>
                <w:lang w:eastAsia="cs-CZ"/>
              </w:rPr>
            </w:pPr>
          </w:p>
        </w:tc>
      </w:tr>
      <w:tr w:rsidR="00EC56A9" w:rsidRPr="00B95753" w14:paraId="3A005F64"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1D0ED09C" w14:textId="77777777" w:rsidR="00EC56A9" w:rsidRPr="00B95753" w:rsidRDefault="00EC56A9" w:rsidP="00753D44">
            <w:pPr>
              <w:contextualSpacing/>
              <w:rPr>
                <w:sz w:val="22"/>
                <w:szCs w:val="22"/>
                <w:lang w:eastAsia="cs-CZ"/>
              </w:rPr>
            </w:pPr>
            <w:r w:rsidRPr="00B95753">
              <w:rPr>
                <w:sz w:val="22"/>
                <w:szCs w:val="22"/>
                <w:lang w:eastAsia="cs-CZ"/>
              </w:rPr>
              <w:t>Objem tranzitórnej</w:t>
            </w:r>
          </w:p>
        </w:tc>
        <w:tc>
          <w:tcPr>
            <w:tcW w:w="3185" w:type="dxa"/>
            <w:tcBorders>
              <w:right w:val="single" w:sz="8" w:space="0" w:color="auto"/>
            </w:tcBorders>
            <w:shd w:val="clear" w:color="auto" w:fill="auto"/>
          </w:tcPr>
          <w:p w14:paraId="5C65B00F" w14:textId="61AF742A"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right w:val="single" w:sz="8" w:space="0" w:color="auto"/>
            </w:tcBorders>
            <w:shd w:val="clear" w:color="auto" w:fill="auto"/>
          </w:tcPr>
          <w:p w14:paraId="442022EA" w14:textId="77777777" w:rsidR="00EC56A9" w:rsidRPr="00B95753" w:rsidRDefault="00EC56A9" w:rsidP="00B36DE4">
            <w:pPr>
              <w:jc w:val="center"/>
              <w:rPr>
                <w:sz w:val="22"/>
                <w:szCs w:val="22"/>
                <w:lang w:eastAsia="cs-CZ"/>
              </w:rPr>
            </w:pPr>
            <w:r w:rsidRPr="00B95753">
              <w:rPr>
                <w:sz w:val="22"/>
                <w:szCs w:val="22"/>
                <w:lang w:eastAsia="cs-CZ"/>
              </w:rPr>
              <w:t>[27,7]</w:t>
            </w:r>
          </w:p>
        </w:tc>
        <w:tc>
          <w:tcPr>
            <w:tcW w:w="1559" w:type="dxa"/>
            <w:tcBorders>
              <w:right w:val="single" w:sz="8" w:space="0" w:color="auto"/>
            </w:tcBorders>
            <w:shd w:val="clear" w:color="auto" w:fill="auto"/>
          </w:tcPr>
          <w:p w14:paraId="1FE84154" w14:textId="77777777" w:rsidR="00EC56A9" w:rsidRPr="00B11FA0" w:rsidRDefault="00EC56A9" w:rsidP="00B36DE4">
            <w:pPr>
              <w:jc w:val="center"/>
              <w:rPr>
                <w:sz w:val="22"/>
                <w:szCs w:val="22"/>
                <w:lang w:eastAsia="cs-CZ"/>
              </w:rPr>
            </w:pPr>
            <w:r w:rsidRPr="00B11FA0">
              <w:rPr>
                <w:sz w:val="22"/>
                <w:szCs w:val="22"/>
                <w:lang w:eastAsia="cs-CZ"/>
              </w:rPr>
              <w:t>[30,3]</w:t>
            </w:r>
          </w:p>
        </w:tc>
        <w:tc>
          <w:tcPr>
            <w:tcW w:w="1418" w:type="dxa"/>
            <w:tcBorders>
              <w:right w:val="single" w:sz="8" w:space="0" w:color="auto"/>
            </w:tcBorders>
            <w:shd w:val="clear" w:color="auto" w:fill="auto"/>
          </w:tcPr>
          <w:p w14:paraId="2C1EF095" w14:textId="77777777" w:rsidR="00EC56A9" w:rsidRPr="00B11FA0" w:rsidRDefault="00EC56A9" w:rsidP="00B36DE4">
            <w:pPr>
              <w:jc w:val="center"/>
              <w:rPr>
                <w:sz w:val="22"/>
                <w:szCs w:val="22"/>
                <w:lang w:eastAsia="cs-CZ"/>
              </w:rPr>
            </w:pPr>
            <w:r w:rsidRPr="00B11FA0">
              <w:rPr>
                <w:sz w:val="22"/>
                <w:szCs w:val="22"/>
                <w:lang w:eastAsia="cs-CZ"/>
              </w:rPr>
              <w:t>[30,5]</w:t>
            </w:r>
          </w:p>
        </w:tc>
      </w:tr>
      <w:tr w:rsidR="00EC56A9" w:rsidRPr="00B95753" w14:paraId="3697F866"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3B58624F" w14:textId="77777777" w:rsidR="00EC56A9" w:rsidRPr="00B95753" w:rsidRDefault="00EC56A9" w:rsidP="00753D44">
            <w:pPr>
              <w:contextualSpacing/>
              <w:rPr>
                <w:sz w:val="22"/>
                <w:szCs w:val="22"/>
                <w:lang w:eastAsia="cs-CZ"/>
              </w:rPr>
            </w:pPr>
            <w:r w:rsidRPr="00B95753">
              <w:rPr>
                <w:sz w:val="22"/>
                <w:szCs w:val="22"/>
                <w:lang w:eastAsia="cs-CZ"/>
              </w:rPr>
              <w:t>zóny prostaty (ml)#</w:t>
            </w:r>
          </w:p>
        </w:tc>
        <w:tc>
          <w:tcPr>
            <w:tcW w:w="3185" w:type="dxa"/>
            <w:tcBorders>
              <w:right w:val="single" w:sz="8" w:space="0" w:color="auto"/>
            </w:tcBorders>
            <w:shd w:val="clear" w:color="auto" w:fill="auto"/>
          </w:tcPr>
          <w:p w14:paraId="48C04884" w14:textId="23084A00" w:rsidR="00EC56A9" w:rsidRPr="00B95753" w:rsidRDefault="00EC56A9" w:rsidP="007800A6">
            <w:pPr>
              <w:rPr>
                <w:sz w:val="22"/>
                <w:szCs w:val="22"/>
                <w:lang w:eastAsia="cs-CZ"/>
              </w:rPr>
            </w:pPr>
            <w:r w:rsidRPr="00B95753">
              <w:rPr>
                <w:sz w:val="22"/>
                <w:szCs w:val="22"/>
                <w:lang w:eastAsia="cs-CZ"/>
              </w:rPr>
              <w:t xml:space="preserve">48. mesiac (zmena </w:t>
            </w:r>
            <w:r w:rsidR="007800A6" w:rsidRPr="00B95753">
              <w:rPr>
                <w:sz w:val="22"/>
                <w:szCs w:val="22"/>
                <w:lang w:eastAsia="cs-CZ"/>
              </w:rPr>
              <w:t xml:space="preserve"> o</w:t>
            </w:r>
            <w:r w:rsidR="007800A6">
              <w:rPr>
                <w:sz w:val="22"/>
                <w:szCs w:val="22"/>
                <w:lang w:eastAsia="cs-CZ"/>
              </w:rPr>
              <w:t>proti</w:t>
            </w:r>
            <w:r w:rsidR="007800A6" w:rsidRPr="00B95753">
              <w:rPr>
                <w:sz w:val="22"/>
                <w:szCs w:val="22"/>
                <w:lang w:eastAsia="cs-CZ"/>
              </w:rPr>
              <w:t xml:space="preserve"> v</w:t>
            </w:r>
            <w:r w:rsidR="007800A6">
              <w:rPr>
                <w:sz w:val="22"/>
                <w:szCs w:val="22"/>
                <w:lang w:eastAsia="cs-CZ"/>
              </w:rPr>
              <w:t>ýchodiskov</w:t>
            </w:r>
            <w:r w:rsidR="007800A6" w:rsidRPr="00B95753">
              <w:rPr>
                <w:sz w:val="22"/>
                <w:szCs w:val="22"/>
                <w:lang w:eastAsia="cs-CZ"/>
              </w:rPr>
              <w:t>ej hodnot</w:t>
            </w:r>
            <w:r w:rsidR="007800A6">
              <w:rPr>
                <w:sz w:val="22"/>
                <w:szCs w:val="22"/>
                <w:lang w:eastAsia="cs-CZ"/>
              </w:rPr>
              <w:t>e)</w:t>
            </w:r>
          </w:p>
        </w:tc>
        <w:tc>
          <w:tcPr>
            <w:tcW w:w="1276" w:type="dxa"/>
            <w:tcBorders>
              <w:right w:val="single" w:sz="8" w:space="0" w:color="auto"/>
            </w:tcBorders>
            <w:shd w:val="clear" w:color="auto" w:fill="auto"/>
          </w:tcPr>
          <w:p w14:paraId="13AAC54D" w14:textId="77777777" w:rsidR="00EC56A9" w:rsidRPr="00B95753" w:rsidRDefault="00EC56A9" w:rsidP="00B36DE4">
            <w:pPr>
              <w:jc w:val="center"/>
              <w:rPr>
                <w:sz w:val="22"/>
                <w:szCs w:val="22"/>
                <w:lang w:eastAsia="cs-CZ"/>
              </w:rPr>
            </w:pPr>
            <w:r w:rsidRPr="00B95753">
              <w:rPr>
                <w:sz w:val="22"/>
                <w:szCs w:val="22"/>
                <w:lang w:eastAsia="cs-CZ"/>
              </w:rPr>
              <w:t>-17,9</w:t>
            </w:r>
          </w:p>
        </w:tc>
        <w:tc>
          <w:tcPr>
            <w:tcW w:w="1559" w:type="dxa"/>
            <w:tcBorders>
              <w:right w:val="single" w:sz="8" w:space="0" w:color="auto"/>
            </w:tcBorders>
            <w:shd w:val="clear" w:color="auto" w:fill="auto"/>
          </w:tcPr>
          <w:p w14:paraId="195FCA2E" w14:textId="77777777" w:rsidR="00EC56A9" w:rsidRPr="00B11FA0" w:rsidRDefault="00EC56A9" w:rsidP="00B36DE4">
            <w:pPr>
              <w:jc w:val="center"/>
              <w:rPr>
                <w:sz w:val="22"/>
                <w:szCs w:val="22"/>
                <w:lang w:eastAsia="cs-CZ"/>
              </w:rPr>
            </w:pPr>
            <w:r w:rsidRPr="00B11FA0">
              <w:rPr>
                <w:sz w:val="22"/>
                <w:szCs w:val="22"/>
                <w:lang w:eastAsia="cs-CZ"/>
              </w:rPr>
              <w:t>-26,5</w:t>
            </w:r>
          </w:p>
        </w:tc>
        <w:tc>
          <w:tcPr>
            <w:tcW w:w="1418" w:type="dxa"/>
            <w:tcBorders>
              <w:right w:val="single" w:sz="8" w:space="0" w:color="auto"/>
            </w:tcBorders>
            <w:shd w:val="clear" w:color="auto" w:fill="auto"/>
          </w:tcPr>
          <w:p w14:paraId="0ADC0AD3" w14:textId="77777777" w:rsidR="00EC56A9" w:rsidRPr="00B11FA0" w:rsidRDefault="00EC56A9" w:rsidP="00B36DE4">
            <w:pPr>
              <w:jc w:val="center"/>
              <w:rPr>
                <w:w w:val="98"/>
                <w:sz w:val="22"/>
                <w:szCs w:val="22"/>
                <w:lang w:eastAsia="cs-CZ"/>
              </w:rPr>
            </w:pPr>
            <w:r w:rsidRPr="00B11FA0">
              <w:rPr>
                <w:w w:val="98"/>
                <w:sz w:val="22"/>
                <w:szCs w:val="22"/>
                <w:lang w:eastAsia="cs-CZ"/>
              </w:rPr>
              <w:t>18,2a</w:t>
            </w:r>
          </w:p>
        </w:tc>
      </w:tr>
      <w:tr w:rsidR="00EC56A9" w:rsidRPr="00B95753" w14:paraId="066118C2"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7F214049" w14:textId="77777777" w:rsidR="00EC56A9" w:rsidRPr="00B95753" w:rsidRDefault="00EC56A9" w:rsidP="00753D44">
            <w:pPr>
              <w:rPr>
                <w:sz w:val="22"/>
                <w:szCs w:val="22"/>
                <w:lang w:eastAsia="cs-CZ"/>
              </w:rPr>
            </w:pPr>
          </w:p>
        </w:tc>
        <w:tc>
          <w:tcPr>
            <w:tcW w:w="3185" w:type="dxa"/>
            <w:tcBorders>
              <w:right w:val="single" w:sz="8" w:space="0" w:color="auto"/>
            </w:tcBorders>
            <w:shd w:val="clear" w:color="auto" w:fill="auto"/>
          </w:tcPr>
          <w:p w14:paraId="39AC2B8D" w14:textId="11A0F386" w:rsidR="00EC56A9" w:rsidRPr="00B95753" w:rsidRDefault="00EC56A9" w:rsidP="00753D44">
            <w:pPr>
              <w:rPr>
                <w:sz w:val="22"/>
                <w:szCs w:val="22"/>
                <w:lang w:eastAsia="cs-CZ"/>
              </w:rPr>
            </w:pPr>
          </w:p>
        </w:tc>
        <w:tc>
          <w:tcPr>
            <w:tcW w:w="1276" w:type="dxa"/>
            <w:tcBorders>
              <w:right w:val="single" w:sz="8" w:space="0" w:color="auto"/>
            </w:tcBorders>
            <w:shd w:val="clear" w:color="auto" w:fill="auto"/>
          </w:tcPr>
          <w:p w14:paraId="1D0FA3F4" w14:textId="77777777" w:rsidR="00EC56A9" w:rsidRPr="00B95753" w:rsidRDefault="00EC56A9" w:rsidP="00B36DE4">
            <w:pPr>
              <w:jc w:val="center"/>
              <w:rPr>
                <w:sz w:val="22"/>
                <w:szCs w:val="22"/>
                <w:lang w:eastAsia="cs-CZ"/>
              </w:rPr>
            </w:pPr>
          </w:p>
        </w:tc>
        <w:tc>
          <w:tcPr>
            <w:tcW w:w="1559" w:type="dxa"/>
            <w:tcBorders>
              <w:right w:val="single" w:sz="8" w:space="0" w:color="auto"/>
            </w:tcBorders>
            <w:shd w:val="clear" w:color="auto" w:fill="auto"/>
          </w:tcPr>
          <w:p w14:paraId="7C119869" w14:textId="77777777" w:rsidR="00EC56A9" w:rsidRPr="00B11FA0" w:rsidRDefault="00EC56A9" w:rsidP="00B36DE4">
            <w:pPr>
              <w:jc w:val="center"/>
              <w:rPr>
                <w:sz w:val="22"/>
                <w:szCs w:val="22"/>
                <w:lang w:eastAsia="cs-CZ"/>
              </w:rPr>
            </w:pPr>
          </w:p>
        </w:tc>
        <w:tc>
          <w:tcPr>
            <w:tcW w:w="1418" w:type="dxa"/>
            <w:tcBorders>
              <w:right w:val="single" w:sz="8" w:space="0" w:color="auto"/>
            </w:tcBorders>
            <w:shd w:val="clear" w:color="auto" w:fill="auto"/>
          </w:tcPr>
          <w:p w14:paraId="4A10ED01" w14:textId="77777777" w:rsidR="00EC56A9" w:rsidRPr="00B11FA0" w:rsidRDefault="00EC56A9" w:rsidP="00B36DE4">
            <w:pPr>
              <w:jc w:val="center"/>
              <w:rPr>
                <w:sz w:val="22"/>
                <w:szCs w:val="22"/>
                <w:lang w:eastAsia="cs-CZ"/>
              </w:rPr>
            </w:pPr>
          </w:p>
        </w:tc>
      </w:tr>
      <w:tr w:rsidR="00EC56A9" w:rsidRPr="00B95753" w14:paraId="55531D44"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55FF7256"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43D23F5C"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73D57865"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5F78C1EF"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36B4E8C8" w14:textId="77777777" w:rsidR="00EC56A9" w:rsidRPr="00B11FA0" w:rsidRDefault="00EC56A9" w:rsidP="00B36DE4">
            <w:pPr>
              <w:jc w:val="center"/>
              <w:rPr>
                <w:sz w:val="22"/>
                <w:szCs w:val="22"/>
                <w:lang w:eastAsia="cs-CZ"/>
              </w:rPr>
            </w:pPr>
          </w:p>
        </w:tc>
      </w:tr>
      <w:tr w:rsidR="00EC56A9" w:rsidRPr="00B95753" w14:paraId="4F0B34C5"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7096A705" w14:textId="66AB2389" w:rsidR="00EC56A9" w:rsidRPr="00B95753" w:rsidRDefault="00EC56A9" w:rsidP="00753D44">
            <w:pPr>
              <w:rPr>
                <w:sz w:val="22"/>
                <w:szCs w:val="22"/>
                <w:lang w:eastAsia="cs-CZ"/>
              </w:rPr>
            </w:pPr>
            <w:r w:rsidRPr="00B95753">
              <w:rPr>
                <w:sz w:val="22"/>
                <w:szCs w:val="22"/>
                <w:lang w:eastAsia="cs-CZ"/>
              </w:rPr>
              <w:t>B</w:t>
            </w:r>
            <w:r w:rsidR="004C18B1">
              <w:rPr>
                <w:sz w:val="22"/>
                <w:szCs w:val="22"/>
                <w:lang w:eastAsia="cs-CZ"/>
              </w:rPr>
              <w:t>H</w:t>
            </w:r>
            <w:r w:rsidRPr="00B95753">
              <w:rPr>
                <w:sz w:val="22"/>
                <w:szCs w:val="22"/>
                <w:lang w:eastAsia="cs-CZ"/>
              </w:rPr>
              <w:t>P Impact Index</w:t>
            </w:r>
          </w:p>
        </w:tc>
        <w:tc>
          <w:tcPr>
            <w:tcW w:w="3185" w:type="dxa"/>
            <w:tcBorders>
              <w:right w:val="single" w:sz="8" w:space="0" w:color="auto"/>
            </w:tcBorders>
            <w:shd w:val="clear" w:color="auto" w:fill="auto"/>
          </w:tcPr>
          <w:p w14:paraId="5E926B8B" w14:textId="4E7F2007"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right w:val="single" w:sz="8" w:space="0" w:color="auto"/>
            </w:tcBorders>
            <w:shd w:val="clear" w:color="auto" w:fill="auto"/>
          </w:tcPr>
          <w:p w14:paraId="32348FBC" w14:textId="77777777" w:rsidR="00EC56A9" w:rsidRPr="00B95753" w:rsidRDefault="00EC56A9" w:rsidP="00B36DE4">
            <w:pPr>
              <w:jc w:val="center"/>
              <w:rPr>
                <w:w w:val="99"/>
                <w:sz w:val="22"/>
                <w:szCs w:val="22"/>
                <w:lang w:eastAsia="cs-CZ"/>
              </w:rPr>
            </w:pPr>
            <w:r w:rsidRPr="00B95753">
              <w:rPr>
                <w:w w:val="99"/>
                <w:sz w:val="22"/>
                <w:szCs w:val="22"/>
                <w:lang w:eastAsia="cs-CZ"/>
              </w:rPr>
              <w:t>[5,3]</w:t>
            </w:r>
          </w:p>
        </w:tc>
        <w:tc>
          <w:tcPr>
            <w:tcW w:w="1559" w:type="dxa"/>
            <w:tcBorders>
              <w:right w:val="single" w:sz="8" w:space="0" w:color="auto"/>
            </w:tcBorders>
            <w:shd w:val="clear" w:color="auto" w:fill="auto"/>
          </w:tcPr>
          <w:p w14:paraId="257AE9C7" w14:textId="77777777" w:rsidR="00EC56A9" w:rsidRPr="00B11FA0" w:rsidRDefault="00EC56A9" w:rsidP="00B36DE4">
            <w:pPr>
              <w:jc w:val="center"/>
              <w:rPr>
                <w:w w:val="99"/>
                <w:sz w:val="22"/>
                <w:szCs w:val="22"/>
                <w:lang w:eastAsia="cs-CZ"/>
              </w:rPr>
            </w:pPr>
            <w:r w:rsidRPr="00B11FA0">
              <w:rPr>
                <w:w w:val="99"/>
                <w:sz w:val="22"/>
                <w:szCs w:val="22"/>
                <w:lang w:eastAsia="cs-CZ"/>
              </w:rPr>
              <w:t>[5,3]</w:t>
            </w:r>
          </w:p>
        </w:tc>
        <w:tc>
          <w:tcPr>
            <w:tcW w:w="1418" w:type="dxa"/>
            <w:tcBorders>
              <w:right w:val="single" w:sz="8" w:space="0" w:color="auto"/>
            </w:tcBorders>
            <w:shd w:val="clear" w:color="auto" w:fill="auto"/>
          </w:tcPr>
          <w:p w14:paraId="77673FE5" w14:textId="77777777" w:rsidR="00EC56A9" w:rsidRPr="00B11FA0" w:rsidRDefault="00EC56A9" w:rsidP="00B36DE4">
            <w:pPr>
              <w:jc w:val="center"/>
              <w:rPr>
                <w:w w:val="99"/>
                <w:sz w:val="22"/>
                <w:szCs w:val="22"/>
                <w:lang w:eastAsia="cs-CZ"/>
              </w:rPr>
            </w:pPr>
            <w:r w:rsidRPr="00B11FA0">
              <w:rPr>
                <w:w w:val="99"/>
                <w:sz w:val="22"/>
                <w:szCs w:val="22"/>
                <w:lang w:eastAsia="cs-CZ"/>
              </w:rPr>
              <w:t>[5,3]</w:t>
            </w:r>
          </w:p>
        </w:tc>
      </w:tr>
      <w:tr w:rsidR="00EC56A9" w:rsidRPr="00B95753" w14:paraId="20F6974B"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7BF437B7" w14:textId="77777777" w:rsidR="00EC56A9" w:rsidRPr="00B95753" w:rsidRDefault="00EC56A9" w:rsidP="00753D44">
            <w:pPr>
              <w:rPr>
                <w:sz w:val="22"/>
                <w:szCs w:val="22"/>
                <w:lang w:eastAsia="cs-CZ"/>
              </w:rPr>
            </w:pPr>
            <w:r w:rsidRPr="00B95753">
              <w:rPr>
                <w:sz w:val="22"/>
                <w:szCs w:val="22"/>
                <w:lang w:eastAsia="cs-CZ"/>
              </w:rPr>
              <w:t>(BII) (jednotky)</w:t>
            </w:r>
          </w:p>
        </w:tc>
        <w:tc>
          <w:tcPr>
            <w:tcW w:w="3185" w:type="dxa"/>
            <w:tcBorders>
              <w:right w:val="single" w:sz="8" w:space="0" w:color="auto"/>
            </w:tcBorders>
            <w:shd w:val="clear" w:color="auto" w:fill="auto"/>
          </w:tcPr>
          <w:p w14:paraId="630A52A0" w14:textId="7DFC7D89" w:rsidR="00EC56A9" w:rsidRPr="00B95753" w:rsidRDefault="00EC56A9" w:rsidP="007800A6">
            <w:pPr>
              <w:rPr>
                <w:sz w:val="22"/>
                <w:szCs w:val="22"/>
                <w:lang w:eastAsia="cs-CZ"/>
              </w:rPr>
            </w:pPr>
            <w:r w:rsidRPr="00B95753">
              <w:rPr>
                <w:sz w:val="22"/>
                <w:szCs w:val="22"/>
                <w:lang w:eastAsia="cs-CZ"/>
              </w:rPr>
              <w:t xml:space="preserve">48. mesiac (zmena </w:t>
            </w:r>
            <w:r w:rsidR="007800A6" w:rsidRPr="00B95753">
              <w:rPr>
                <w:sz w:val="22"/>
                <w:szCs w:val="22"/>
                <w:lang w:eastAsia="cs-CZ"/>
              </w:rPr>
              <w:t xml:space="preserve"> o</w:t>
            </w:r>
            <w:r w:rsidR="007800A6">
              <w:rPr>
                <w:sz w:val="22"/>
                <w:szCs w:val="22"/>
                <w:lang w:eastAsia="cs-CZ"/>
              </w:rPr>
              <w:t>proti</w:t>
            </w:r>
            <w:r w:rsidR="007800A6" w:rsidRPr="00B95753">
              <w:rPr>
                <w:sz w:val="22"/>
                <w:szCs w:val="22"/>
                <w:lang w:eastAsia="cs-CZ"/>
              </w:rPr>
              <w:t xml:space="preserve"> v</w:t>
            </w:r>
            <w:r w:rsidR="007800A6">
              <w:rPr>
                <w:sz w:val="22"/>
                <w:szCs w:val="22"/>
                <w:lang w:eastAsia="cs-CZ"/>
              </w:rPr>
              <w:t>ýchodiskov</w:t>
            </w:r>
            <w:r w:rsidR="007800A6" w:rsidRPr="00B95753">
              <w:rPr>
                <w:sz w:val="22"/>
                <w:szCs w:val="22"/>
                <w:lang w:eastAsia="cs-CZ"/>
              </w:rPr>
              <w:t>ej hodnot</w:t>
            </w:r>
            <w:r w:rsidR="007800A6">
              <w:rPr>
                <w:sz w:val="22"/>
                <w:szCs w:val="22"/>
                <w:lang w:eastAsia="cs-CZ"/>
              </w:rPr>
              <w:t>e)</w:t>
            </w:r>
          </w:p>
        </w:tc>
        <w:tc>
          <w:tcPr>
            <w:tcW w:w="1276" w:type="dxa"/>
            <w:tcBorders>
              <w:right w:val="single" w:sz="8" w:space="0" w:color="auto"/>
            </w:tcBorders>
            <w:shd w:val="clear" w:color="auto" w:fill="auto"/>
          </w:tcPr>
          <w:p w14:paraId="1E10BABD" w14:textId="77777777" w:rsidR="00EC56A9" w:rsidRPr="00B95753" w:rsidRDefault="00EC56A9" w:rsidP="00B36DE4">
            <w:pPr>
              <w:jc w:val="center"/>
              <w:rPr>
                <w:sz w:val="22"/>
                <w:szCs w:val="22"/>
                <w:lang w:eastAsia="cs-CZ"/>
              </w:rPr>
            </w:pPr>
            <w:r w:rsidRPr="00B95753">
              <w:rPr>
                <w:sz w:val="22"/>
                <w:szCs w:val="22"/>
                <w:lang w:eastAsia="cs-CZ"/>
              </w:rPr>
              <w:t>-2,2</w:t>
            </w:r>
          </w:p>
        </w:tc>
        <w:tc>
          <w:tcPr>
            <w:tcW w:w="1559" w:type="dxa"/>
            <w:tcBorders>
              <w:right w:val="single" w:sz="8" w:space="0" w:color="auto"/>
            </w:tcBorders>
            <w:shd w:val="clear" w:color="auto" w:fill="auto"/>
          </w:tcPr>
          <w:p w14:paraId="02D8ACBF" w14:textId="77777777" w:rsidR="00EC56A9" w:rsidRPr="00B11FA0" w:rsidRDefault="00EC56A9" w:rsidP="00B36DE4">
            <w:pPr>
              <w:jc w:val="center"/>
              <w:rPr>
                <w:sz w:val="22"/>
                <w:szCs w:val="22"/>
                <w:lang w:eastAsia="cs-CZ"/>
              </w:rPr>
            </w:pPr>
            <w:r w:rsidRPr="00B11FA0">
              <w:rPr>
                <w:sz w:val="22"/>
                <w:szCs w:val="22"/>
                <w:lang w:eastAsia="cs-CZ"/>
              </w:rPr>
              <w:t>-1,8b</w:t>
            </w:r>
          </w:p>
        </w:tc>
        <w:tc>
          <w:tcPr>
            <w:tcW w:w="1418" w:type="dxa"/>
            <w:tcBorders>
              <w:right w:val="single" w:sz="8" w:space="0" w:color="auto"/>
            </w:tcBorders>
            <w:shd w:val="clear" w:color="auto" w:fill="auto"/>
          </w:tcPr>
          <w:p w14:paraId="4D67C4D2" w14:textId="77777777" w:rsidR="00EC56A9" w:rsidRPr="00B11FA0" w:rsidRDefault="00EC56A9" w:rsidP="00B36DE4">
            <w:pPr>
              <w:jc w:val="center"/>
              <w:rPr>
                <w:sz w:val="22"/>
                <w:szCs w:val="22"/>
                <w:lang w:eastAsia="cs-CZ"/>
              </w:rPr>
            </w:pPr>
            <w:r w:rsidRPr="00B11FA0">
              <w:rPr>
                <w:sz w:val="22"/>
                <w:szCs w:val="22"/>
                <w:lang w:eastAsia="cs-CZ"/>
              </w:rPr>
              <w:t>-1,2a</w:t>
            </w:r>
          </w:p>
        </w:tc>
      </w:tr>
      <w:tr w:rsidR="00EC56A9" w:rsidRPr="00B95753" w14:paraId="1838111E" w14:textId="77777777" w:rsidTr="002B4A6D">
        <w:trPr>
          <w:gridAfter w:val="1"/>
          <w:wAfter w:w="1482" w:type="dxa"/>
          <w:trHeight w:val="31"/>
        </w:trPr>
        <w:tc>
          <w:tcPr>
            <w:tcW w:w="2060" w:type="dxa"/>
            <w:tcBorders>
              <w:left w:val="single" w:sz="8" w:space="0" w:color="auto"/>
              <w:bottom w:val="single" w:sz="8" w:space="0" w:color="auto"/>
              <w:right w:val="single" w:sz="8" w:space="0" w:color="auto"/>
            </w:tcBorders>
            <w:shd w:val="clear" w:color="auto" w:fill="auto"/>
          </w:tcPr>
          <w:p w14:paraId="2F16CB0D"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tcPr>
          <w:p w14:paraId="18786B0C"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tcPr>
          <w:p w14:paraId="5EAF5D1C" w14:textId="77777777" w:rsidR="00EC56A9" w:rsidRPr="00B95753" w:rsidRDefault="00EC56A9" w:rsidP="00B36DE4">
            <w:pPr>
              <w:jc w:val="center"/>
              <w:rPr>
                <w:sz w:val="22"/>
                <w:szCs w:val="22"/>
                <w:lang w:eastAsia="cs-CZ"/>
              </w:rPr>
            </w:pPr>
          </w:p>
        </w:tc>
        <w:tc>
          <w:tcPr>
            <w:tcW w:w="1559" w:type="dxa"/>
            <w:tcBorders>
              <w:bottom w:val="single" w:sz="8" w:space="0" w:color="auto"/>
              <w:right w:val="single" w:sz="8" w:space="0" w:color="auto"/>
            </w:tcBorders>
            <w:shd w:val="clear" w:color="auto" w:fill="auto"/>
          </w:tcPr>
          <w:p w14:paraId="0893EC64" w14:textId="77777777" w:rsidR="00EC56A9" w:rsidRPr="00B11FA0" w:rsidRDefault="00EC56A9" w:rsidP="00B36DE4">
            <w:pPr>
              <w:jc w:val="center"/>
              <w:rPr>
                <w:sz w:val="22"/>
                <w:szCs w:val="22"/>
                <w:lang w:eastAsia="cs-CZ"/>
              </w:rPr>
            </w:pPr>
          </w:p>
        </w:tc>
        <w:tc>
          <w:tcPr>
            <w:tcW w:w="1418" w:type="dxa"/>
            <w:tcBorders>
              <w:bottom w:val="single" w:sz="8" w:space="0" w:color="auto"/>
              <w:right w:val="single" w:sz="8" w:space="0" w:color="auto"/>
            </w:tcBorders>
            <w:shd w:val="clear" w:color="auto" w:fill="auto"/>
          </w:tcPr>
          <w:p w14:paraId="2DE07D6A" w14:textId="77777777" w:rsidR="00EC56A9" w:rsidRPr="00B11FA0" w:rsidRDefault="00EC56A9" w:rsidP="00B36DE4">
            <w:pPr>
              <w:jc w:val="center"/>
              <w:rPr>
                <w:sz w:val="22"/>
                <w:szCs w:val="22"/>
                <w:lang w:eastAsia="cs-CZ"/>
              </w:rPr>
            </w:pPr>
          </w:p>
        </w:tc>
      </w:tr>
      <w:tr w:rsidR="00EC56A9" w:rsidRPr="00B95753" w14:paraId="2B01543C" w14:textId="77777777" w:rsidTr="002B4A6D">
        <w:trPr>
          <w:gridAfter w:val="1"/>
          <w:wAfter w:w="1482" w:type="dxa"/>
          <w:trHeight w:val="249"/>
        </w:trPr>
        <w:tc>
          <w:tcPr>
            <w:tcW w:w="2060" w:type="dxa"/>
            <w:tcBorders>
              <w:left w:val="single" w:sz="8" w:space="0" w:color="auto"/>
              <w:right w:val="single" w:sz="8" w:space="0" w:color="auto"/>
            </w:tcBorders>
            <w:shd w:val="clear" w:color="auto" w:fill="auto"/>
          </w:tcPr>
          <w:p w14:paraId="39F57BEC" w14:textId="77777777" w:rsidR="00EC56A9" w:rsidRPr="00B95753" w:rsidRDefault="00EC56A9" w:rsidP="00753D44">
            <w:pPr>
              <w:rPr>
                <w:sz w:val="22"/>
                <w:szCs w:val="22"/>
                <w:lang w:eastAsia="cs-CZ"/>
              </w:rPr>
            </w:pPr>
            <w:r w:rsidRPr="00B95753">
              <w:rPr>
                <w:sz w:val="22"/>
                <w:szCs w:val="22"/>
                <w:lang w:eastAsia="cs-CZ"/>
              </w:rPr>
              <w:t>IPSS otázka 8</w:t>
            </w:r>
          </w:p>
        </w:tc>
        <w:tc>
          <w:tcPr>
            <w:tcW w:w="3185" w:type="dxa"/>
            <w:tcBorders>
              <w:right w:val="single" w:sz="8" w:space="0" w:color="auto"/>
            </w:tcBorders>
            <w:shd w:val="clear" w:color="auto" w:fill="auto"/>
          </w:tcPr>
          <w:p w14:paraId="199FE647" w14:textId="5A68FE88" w:rsidR="00EC56A9" w:rsidRPr="00B95753" w:rsidRDefault="00EC56A9" w:rsidP="00753D44">
            <w:pPr>
              <w:rPr>
                <w:sz w:val="22"/>
                <w:szCs w:val="22"/>
                <w:lang w:eastAsia="cs-CZ"/>
              </w:rPr>
            </w:pPr>
            <w:r w:rsidRPr="00B95753">
              <w:rPr>
                <w:sz w:val="22"/>
                <w:szCs w:val="22"/>
                <w:lang w:eastAsia="cs-CZ"/>
              </w:rPr>
              <w:t>[v</w:t>
            </w:r>
            <w:r w:rsidR="00822408">
              <w:rPr>
                <w:sz w:val="22"/>
                <w:szCs w:val="22"/>
                <w:lang w:eastAsia="cs-CZ"/>
              </w:rPr>
              <w:t>ýchodiskov</w:t>
            </w:r>
            <w:r w:rsidRPr="00B95753">
              <w:rPr>
                <w:sz w:val="22"/>
                <w:szCs w:val="22"/>
                <w:lang w:eastAsia="cs-CZ"/>
              </w:rPr>
              <w:t>á hodnota]</w:t>
            </w:r>
          </w:p>
        </w:tc>
        <w:tc>
          <w:tcPr>
            <w:tcW w:w="1276" w:type="dxa"/>
            <w:tcBorders>
              <w:right w:val="single" w:sz="8" w:space="0" w:color="auto"/>
            </w:tcBorders>
            <w:shd w:val="clear" w:color="auto" w:fill="auto"/>
          </w:tcPr>
          <w:p w14:paraId="2651E798" w14:textId="77777777" w:rsidR="00EC56A9" w:rsidRPr="00B95753" w:rsidRDefault="00EC56A9" w:rsidP="00B36DE4">
            <w:pPr>
              <w:jc w:val="center"/>
              <w:rPr>
                <w:w w:val="99"/>
                <w:sz w:val="22"/>
                <w:szCs w:val="22"/>
                <w:lang w:eastAsia="cs-CZ"/>
              </w:rPr>
            </w:pPr>
            <w:r w:rsidRPr="00B95753">
              <w:rPr>
                <w:w w:val="99"/>
                <w:sz w:val="22"/>
                <w:szCs w:val="22"/>
                <w:lang w:eastAsia="cs-CZ"/>
              </w:rPr>
              <w:t>[3,6]</w:t>
            </w:r>
          </w:p>
        </w:tc>
        <w:tc>
          <w:tcPr>
            <w:tcW w:w="1559" w:type="dxa"/>
            <w:tcBorders>
              <w:right w:val="single" w:sz="8" w:space="0" w:color="auto"/>
            </w:tcBorders>
            <w:shd w:val="clear" w:color="auto" w:fill="auto"/>
          </w:tcPr>
          <w:p w14:paraId="2F2E75BB" w14:textId="77777777" w:rsidR="00EC56A9" w:rsidRPr="00B11FA0" w:rsidRDefault="00EC56A9" w:rsidP="00B36DE4">
            <w:pPr>
              <w:jc w:val="center"/>
              <w:rPr>
                <w:w w:val="99"/>
                <w:sz w:val="22"/>
                <w:szCs w:val="22"/>
                <w:lang w:eastAsia="cs-CZ"/>
              </w:rPr>
            </w:pPr>
            <w:r w:rsidRPr="00B11FA0">
              <w:rPr>
                <w:w w:val="99"/>
                <w:sz w:val="22"/>
                <w:szCs w:val="22"/>
                <w:lang w:eastAsia="cs-CZ"/>
              </w:rPr>
              <w:t>[3,6]</w:t>
            </w:r>
          </w:p>
        </w:tc>
        <w:tc>
          <w:tcPr>
            <w:tcW w:w="1418" w:type="dxa"/>
            <w:tcBorders>
              <w:right w:val="single" w:sz="8" w:space="0" w:color="auto"/>
            </w:tcBorders>
            <w:shd w:val="clear" w:color="auto" w:fill="auto"/>
          </w:tcPr>
          <w:p w14:paraId="246753AA" w14:textId="77777777" w:rsidR="00EC56A9" w:rsidRPr="00B11FA0" w:rsidRDefault="00EC56A9" w:rsidP="00B36DE4">
            <w:pPr>
              <w:jc w:val="center"/>
              <w:rPr>
                <w:w w:val="99"/>
                <w:sz w:val="22"/>
                <w:szCs w:val="22"/>
                <w:lang w:eastAsia="cs-CZ"/>
              </w:rPr>
            </w:pPr>
            <w:r w:rsidRPr="00B11FA0">
              <w:rPr>
                <w:w w:val="99"/>
                <w:sz w:val="22"/>
                <w:szCs w:val="22"/>
                <w:lang w:eastAsia="cs-CZ"/>
              </w:rPr>
              <w:t>[3,6]</w:t>
            </w:r>
          </w:p>
        </w:tc>
      </w:tr>
      <w:tr w:rsidR="00EC56A9" w:rsidRPr="00B95753" w14:paraId="09DD5250" w14:textId="77777777" w:rsidTr="002B4A6D">
        <w:trPr>
          <w:gridAfter w:val="1"/>
          <w:wAfter w:w="1482" w:type="dxa"/>
          <w:trHeight w:val="286"/>
        </w:trPr>
        <w:tc>
          <w:tcPr>
            <w:tcW w:w="2060" w:type="dxa"/>
            <w:tcBorders>
              <w:left w:val="single" w:sz="8" w:space="0" w:color="auto"/>
              <w:right w:val="single" w:sz="8" w:space="0" w:color="auto"/>
            </w:tcBorders>
            <w:shd w:val="clear" w:color="auto" w:fill="auto"/>
          </w:tcPr>
          <w:p w14:paraId="6D095377" w14:textId="77777777" w:rsidR="00EC56A9" w:rsidRPr="00B95753" w:rsidRDefault="00EC56A9" w:rsidP="00753D44">
            <w:pPr>
              <w:rPr>
                <w:sz w:val="22"/>
                <w:szCs w:val="22"/>
                <w:lang w:eastAsia="cs-CZ"/>
              </w:rPr>
            </w:pPr>
            <w:r w:rsidRPr="00B95753">
              <w:rPr>
                <w:sz w:val="22"/>
                <w:szCs w:val="22"/>
                <w:lang w:eastAsia="cs-CZ"/>
              </w:rPr>
              <w:lastRenderedPageBreak/>
              <w:t>(zdravotný stav súvisiaci s BHP)</w:t>
            </w:r>
          </w:p>
        </w:tc>
        <w:tc>
          <w:tcPr>
            <w:tcW w:w="3185" w:type="dxa"/>
            <w:tcBorders>
              <w:right w:val="single" w:sz="8" w:space="0" w:color="auto"/>
            </w:tcBorders>
            <w:shd w:val="clear" w:color="auto" w:fill="auto"/>
          </w:tcPr>
          <w:p w14:paraId="19D3FBFC" w14:textId="08F99AB9" w:rsidR="00EC56A9" w:rsidRPr="00B95753" w:rsidRDefault="00EC56A9" w:rsidP="007800A6">
            <w:pPr>
              <w:rPr>
                <w:sz w:val="22"/>
                <w:szCs w:val="22"/>
                <w:lang w:eastAsia="cs-CZ"/>
              </w:rPr>
            </w:pPr>
            <w:r w:rsidRPr="00B95753">
              <w:rPr>
                <w:sz w:val="22"/>
                <w:szCs w:val="22"/>
                <w:lang w:eastAsia="cs-CZ"/>
              </w:rPr>
              <w:t xml:space="preserve">48. mesiac (zmena </w:t>
            </w:r>
            <w:r w:rsidR="007800A6" w:rsidRPr="00B95753">
              <w:rPr>
                <w:sz w:val="22"/>
                <w:szCs w:val="22"/>
                <w:lang w:eastAsia="cs-CZ"/>
              </w:rPr>
              <w:t xml:space="preserve"> o</w:t>
            </w:r>
            <w:r w:rsidR="007800A6">
              <w:rPr>
                <w:sz w:val="22"/>
                <w:szCs w:val="22"/>
                <w:lang w:eastAsia="cs-CZ"/>
              </w:rPr>
              <w:t>proti</w:t>
            </w:r>
            <w:r w:rsidR="007800A6" w:rsidRPr="00B95753">
              <w:rPr>
                <w:sz w:val="22"/>
                <w:szCs w:val="22"/>
                <w:lang w:eastAsia="cs-CZ"/>
              </w:rPr>
              <w:t xml:space="preserve"> v</w:t>
            </w:r>
            <w:r w:rsidR="007800A6">
              <w:rPr>
                <w:sz w:val="22"/>
                <w:szCs w:val="22"/>
                <w:lang w:eastAsia="cs-CZ"/>
              </w:rPr>
              <w:t>ýchodiskov</w:t>
            </w:r>
            <w:r w:rsidR="007800A6" w:rsidRPr="00B95753">
              <w:rPr>
                <w:sz w:val="22"/>
                <w:szCs w:val="22"/>
                <w:lang w:eastAsia="cs-CZ"/>
              </w:rPr>
              <w:t>ej hodnot</w:t>
            </w:r>
            <w:r w:rsidR="007800A6">
              <w:rPr>
                <w:sz w:val="22"/>
                <w:szCs w:val="22"/>
                <w:lang w:eastAsia="cs-CZ"/>
              </w:rPr>
              <w:t>e)</w:t>
            </w:r>
          </w:p>
        </w:tc>
        <w:tc>
          <w:tcPr>
            <w:tcW w:w="1276" w:type="dxa"/>
            <w:tcBorders>
              <w:right w:val="single" w:sz="8" w:space="0" w:color="auto"/>
            </w:tcBorders>
            <w:shd w:val="clear" w:color="auto" w:fill="auto"/>
          </w:tcPr>
          <w:p w14:paraId="7476C0D8" w14:textId="77777777" w:rsidR="00EC56A9" w:rsidRPr="00B95753" w:rsidRDefault="00EC56A9" w:rsidP="00B36DE4">
            <w:pPr>
              <w:jc w:val="center"/>
              <w:rPr>
                <w:sz w:val="22"/>
                <w:szCs w:val="22"/>
                <w:lang w:eastAsia="cs-CZ"/>
              </w:rPr>
            </w:pPr>
            <w:r w:rsidRPr="00B95753">
              <w:rPr>
                <w:sz w:val="22"/>
                <w:szCs w:val="22"/>
                <w:lang w:eastAsia="cs-CZ"/>
              </w:rPr>
              <w:t>-1,5</w:t>
            </w:r>
          </w:p>
        </w:tc>
        <w:tc>
          <w:tcPr>
            <w:tcW w:w="1559" w:type="dxa"/>
            <w:tcBorders>
              <w:right w:val="single" w:sz="8" w:space="0" w:color="auto"/>
            </w:tcBorders>
            <w:shd w:val="clear" w:color="auto" w:fill="auto"/>
          </w:tcPr>
          <w:p w14:paraId="0AD1178E" w14:textId="77777777" w:rsidR="00EC56A9" w:rsidRPr="00B11FA0" w:rsidRDefault="00EC56A9" w:rsidP="00B36DE4">
            <w:pPr>
              <w:jc w:val="center"/>
              <w:rPr>
                <w:sz w:val="22"/>
                <w:szCs w:val="22"/>
                <w:lang w:eastAsia="cs-CZ"/>
              </w:rPr>
            </w:pPr>
            <w:r w:rsidRPr="00B11FA0">
              <w:rPr>
                <w:sz w:val="22"/>
                <w:szCs w:val="22"/>
                <w:lang w:eastAsia="cs-CZ"/>
              </w:rPr>
              <w:t>-1,3b</w:t>
            </w:r>
          </w:p>
        </w:tc>
        <w:tc>
          <w:tcPr>
            <w:tcW w:w="1418" w:type="dxa"/>
            <w:tcBorders>
              <w:right w:val="single" w:sz="8" w:space="0" w:color="auto"/>
            </w:tcBorders>
            <w:shd w:val="clear" w:color="auto" w:fill="auto"/>
          </w:tcPr>
          <w:p w14:paraId="12816A72" w14:textId="77777777" w:rsidR="00EC56A9" w:rsidRPr="00B11FA0" w:rsidRDefault="00EC56A9" w:rsidP="00B36DE4">
            <w:pPr>
              <w:jc w:val="center"/>
              <w:rPr>
                <w:sz w:val="22"/>
                <w:szCs w:val="22"/>
                <w:lang w:eastAsia="cs-CZ"/>
              </w:rPr>
            </w:pPr>
            <w:r w:rsidRPr="00B11FA0">
              <w:rPr>
                <w:sz w:val="22"/>
                <w:szCs w:val="22"/>
                <w:lang w:eastAsia="cs-CZ"/>
              </w:rPr>
              <w:t>-1,1a</w:t>
            </w:r>
          </w:p>
        </w:tc>
      </w:tr>
      <w:tr w:rsidR="00EC56A9" w:rsidRPr="00B95753" w14:paraId="0F0951D9" w14:textId="77777777" w:rsidTr="002B4A6D">
        <w:trPr>
          <w:gridAfter w:val="1"/>
          <w:wAfter w:w="1482" w:type="dxa"/>
          <w:trHeight w:val="286"/>
        </w:trPr>
        <w:tc>
          <w:tcPr>
            <w:tcW w:w="2060" w:type="dxa"/>
            <w:tcBorders>
              <w:left w:val="single" w:sz="8" w:space="0" w:color="auto"/>
              <w:right w:val="single" w:sz="8" w:space="0" w:color="auto"/>
            </w:tcBorders>
            <w:shd w:val="clear" w:color="auto" w:fill="auto"/>
            <w:vAlign w:val="bottom"/>
          </w:tcPr>
          <w:p w14:paraId="0AAB71B3" w14:textId="77777777" w:rsidR="00EC56A9" w:rsidRPr="00B95753" w:rsidRDefault="00EC56A9" w:rsidP="00753D44">
            <w:pPr>
              <w:rPr>
                <w:sz w:val="22"/>
                <w:szCs w:val="22"/>
                <w:lang w:eastAsia="cs-CZ"/>
              </w:rPr>
            </w:pPr>
            <w:r w:rsidRPr="00B95753">
              <w:rPr>
                <w:sz w:val="22"/>
                <w:szCs w:val="22"/>
                <w:lang w:eastAsia="cs-CZ"/>
              </w:rPr>
              <w:t xml:space="preserve"> (jednotky)</w:t>
            </w:r>
          </w:p>
        </w:tc>
        <w:tc>
          <w:tcPr>
            <w:tcW w:w="3185" w:type="dxa"/>
            <w:tcBorders>
              <w:right w:val="single" w:sz="8" w:space="0" w:color="auto"/>
            </w:tcBorders>
            <w:shd w:val="clear" w:color="auto" w:fill="auto"/>
            <w:vAlign w:val="bottom"/>
          </w:tcPr>
          <w:p w14:paraId="6E35A110" w14:textId="6AB17396" w:rsidR="00EC56A9" w:rsidRPr="00B95753" w:rsidRDefault="00EC56A9" w:rsidP="00753D44">
            <w:pPr>
              <w:rPr>
                <w:sz w:val="22"/>
                <w:szCs w:val="22"/>
                <w:lang w:eastAsia="cs-CZ"/>
              </w:rPr>
            </w:pPr>
          </w:p>
        </w:tc>
        <w:tc>
          <w:tcPr>
            <w:tcW w:w="1276" w:type="dxa"/>
            <w:tcBorders>
              <w:right w:val="single" w:sz="8" w:space="0" w:color="auto"/>
            </w:tcBorders>
            <w:shd w:val="clear" w:color="auto" w:fill="auto"/>
            <w:vAlign w:val="bottom"/>
          </w:tcPr>
          <w:p w14:paraId="1A70D621" w14:textId="77777777" w:rsidR="00EC56A9" w:rsidRPr="00B95753" w:rsidRDefault="00EC56A9" w:rsidP="00753D44">
            <w:pPr>
              <w:rPr>
                <w:sz w:val="22"/>
                <w:szCs w:val="22"/>
                <w:lang w:eastAsia="cs-CZ"/>
              </w:rPr>
            </w:pPr>
          </w:p>
        </w:tc>
        <w:tc>
          <w:tcPr>
            <w:tcW w:w="1559" w:type="dxa"/>
            <w:tcBorders>
              <w:right w:val="single" w:sz="8" w:space="0" w:color="auto"/>
            </w:tcBorders>
            <w:shd w:val="clear" w:color="auto" w:fill="auto"/>
            <w:vAlign w:val="bottom"/>
          </w:tcPr>
          <w:p w14:paraId="75D37871" w14:textId="77777777" w:rsidR="00EC56A9" w:rsidRPr="00B95753" w:rsidRDefault="00EC56A9" w:rsidP="00753D44">
            <w:pPr>
              <w:rPr>
                <w:sz w:val="22"/>
                <w:szCs w:val="22"/>
                <w:lang w:eastAsia="cs-CZ"/>
              </w:rPr>
            </w:pPr>
          </w:p>
        </w:tc>
        <w:tc>
          <w:tcPr>
            <w:tcW w:w="1418" w:type="dxa"/>
            <w:tcBorders>
              <w:right w:val="single" w:sz="8" w:space="0" w:color="auto"/>
            </w:tcBorders>
            <w:shd w:val="clear" w:color="auto" w:fill="auto"/>
            <w:vAlign w:val="bottom"/>
          </w:tcPr>
          <w:p w14:paraId="4CC079B1" w14:textId="77777777" w:rsidR="00EC56A9" w:rsidRPr="00B95753" w:rsidRDefault="00EC56A9" w:rsidP="00753D44">
            <w:pPr>
              <w:rPr>
                <w:sz w:val="22"/>
                <w:szCs w:val="22"/>
                <w:lang w:eastAsia="cs-CZ"/>
              </w:rPr>
            </w:pPr>
          </w:p>
        </w:tc>
      </w:tr>
      <w:tr w:rsidR="00EC56A9" w:rsidRPr="00B95753" w14:paraId="0058E22C" w14:textId="77777777" w:rsidTr="002B4A6D">
        <w:trPr>
          <w:gridAfter w:val="1"/>
          <w:wAfter w:w="1482" w:type="dxa"/>
          <w:trHeight w:val="317"/>
        </w:trPr>
        <w:tc>
          <w:tcPr>
            <w:tcW w:w="2060" w:type="dxa"/>
            <w:tcBorders>
              <w:left w:val="single" w:sz="8" w:space="0" w:color="auto"/>
              <w:bottom w:val="single" w:sz="8" w:space="0" w:color="auto"/>
              <w:right w:val="single" w:sz="8" w:space="0" w:color="auto"/>
            </w:tcBorders>
            <w:shd w:val="clear" w:color="auto" w:fill="auto"/>
            <w:vAlign w:val="bottom"/>
          </w:tcPr>
          <w:p w14:paraId="73959D70" w14:textId="77777777" w:rsidR="00EC56A9" w:rsidRPr="00B95753" w:rsidRDefault="00EC56A9" w:rsidP="00753D44">
            <w:pPr>
              <w:rPr>
                <w:sz w:val="22"/>
                <w:szCs w:val="22"/>
                <w:lang w:eastAsia="cs-CZ"/>
              </w:rPr>
            </w:pPr>
          </w:p>
        </w:tc>
        <w:tc>
          <w:tcPr>
            <w:tcW w:w="3185" w:type="dxa"/>
            <w:tcBorders>
              <w:bottom w:val="single" w:sz="8" w:space="0" w:color="auto"/>
              <w:right w:val="single" w:sz="8" w:space="0" w:color="auto"/>
            </w:tcBorders>
            <w:shd w:val="clear" w:color="auto" w:fill="auto"/>
            <w:vAlign w:val="bottom"/>
          </w:tcPr>
          <w:p w14:paraId="4DC5C6F3" w14:textId="77777777" w:rsidR="00EC56A9" w:rsidRPr="00B95753" w:rsidRDefault="00EC56A9" w:rsidP="00753D44">
            <w:pPr>
              <w:rPr>
                <w:sz w:val="22"/>
                <w:szCs w:val="22"/>
                <w:lang w:eastAsia="cs-CZ"/>
              </w:rPr>
            </w:pPr>
          </w:p>
        </w:tc>
        <w:tc>
          <w:tcPr>
            <w:tcW w:w="1276" w:type="dxa"/>
            <w:tcBorders>
              <w:bottom w:val="single" w:sz="8" w:space="0" w:color="auto"/>
              <w:right w:val="single" w:sz="8" w:space="0" w:color="auto"/>
            </w:tcBorders>
            <w:shd w:val="clear" w:color="auto" w:fill="auto"/>
            <w:vAlign w:val="bottom"/>
          </w:tcPr>
          <w:p w14:paraId="376E3C75" w14:textId="77777777" w:rsidR="00EC56A9" w:rsidRPr="00B95753" w:rsidRDefault="00EC56A9" w:rsidP="00753D44">
            <w:pPr>
              <w:rPr>
                <w:sz w:val="22"/>
                <w:szCs w:val="22"/>
                <w:lang w:eastAsia="cs-CZ"/>
              </w:rPr>
            </w:pPr>
          </w:p>
        </w:tc>
        <w:tc>
          <w:tcPr>
            <w:tcW w:w="1559" w:type="dxa"/>
            <w:tcBorders>
              <w:bottom w:val="single" w:sz="8" w:space="0" w:color="auto"/>
              <w:right w:val="single" w:sz="8" w:space="0" w:color="auto"/>
            </w:tcBorders>
            <w:shd w:val="clear" w:color="auto" w:fill="auto"/>
            <w:vAlign w:val="bottom"/>
          </w:tcPr>
          <w:p w14:paraId="1B1228BA" w14:textId="77777777" w:rsidR="00EC56A9" w:rsidRPr="00B95753" w:rsidRDefault="00EC56A9" w:rsidP="00753D44">
            <w:pPr>
              <w:rPr>
                <w:sz w:val="22"/>
                <w:szCs w:val="22"/>
                <w:lang w:eastAsia="cs-CZ"/>
              </w:rPr>
            </w:pPr>
          </w:p>
        </w:tc>
        <w:tc>
          <w:tcPr>
            <w:tcW w:w="1418" w:type="dxa"/>
            <w:tcBorders>
              <w:bottom w:val="single" w:sz="8" w:space="0" w:color="auto"/>
              <w:right w:val="single" w:sz="8" w:space="0" w:color="auto"/>
            </w:tcBorders>
            <w:shd w:val="clear" w:color="auto" w:fill="auto"/>
            <w:vAlign w:val="bottom"/>
          </w:tcPr>
          <w:p w14:paraId="22B12158" w14:textId="77777777" w:rsidR="00EC56A9" w:rsidRPr="00B95753" w:rsidRDefault="00EC56A9" w:rsidP="00753D44">
            <w:pPr>
              <w:rPr>
                <w:sz w:val="22"/>
                <w:szCs w:val="22"/>
                <w:lang w:eastAsia="cs-CZ"/>
              </w:rPr>
            </w:pPr>
          </w:p>
        </w:tc>
      </w:tr>
    </w:tbl>
    <w:p w14:paraId="6CE9641C" w14:textId="77777777" w:rsidR="00B36DE4" w:rsidRDefault="00B36DE4" w:rsidP="00753D44">
      <w:pPr>
        <w:rPr>
          <w:sz w:val="22"/>
          <w:szCs w:val="22"/>
          <w:lang w:eastAsia="cs-CZ"/>
        </w:rPr>
      </w:pPr>
    </w:p>
    <w:p w14:paraId="50B273DE" w14:textId="4C4D7EC5" w:rsidR="00EC56A9" w:rsidRPr="00B95753" w:rsidRDefault="00EC56A9" w:rsidP="00733B49">
      <w:pPr>
        <w:ind w:left="284" w:hanging="284"/>
        <w:rPr>
          <w:sz w:val="22"/>
          <w:szCs w:val="22"/>
          <w:lang w:eastAsia="cs-CZ"/>
        </w:rPr>
      </w:pPr>
      <w:r w:rsidRPr="00B95753">
        <w:rPr>
          <w:sz w:val="22"/>
          <w:szCs w:val="22"/>
          <w:lang w:eastAsia="cs-CZ"/>
        </w:rPr>
        <w:t>V</w:t>
      </w:r>
      <w:r w:rsidR="007800A6">
        <w:rPr>
          <w:sz w:val="22"/>
          <w:szCs w:val="22"/>
          <w:lang w:eastAsia="cs-CZ"/>
        </w:rPr>
        <w:t>ýchodiskov</w:t>
      </w:r>
      <w:r w:rsidRPr="00B95753">
        <w:rPr>
          <w:sz w:val="22"/>
          <w:szCs w:val="22"/>
          <w:lang w:eastAsia="cs-CZ"/>
        </w:rPr>
        <w:t xml:space="preserve">é hodnoty sú priemerné hodnoty a zmeny </w:t>
      </w:r>
      <w:r w:rsidR="007800A6" w:rsidRPr="007800A6">
        <w:rPr>
          <w:sz w:val="22"/>
          <w:szCs w:val="22"/>
        </w:rPr>
        <w:t xml:space="preserve"> </w:t>
      </w:r>
      <w:r w:rsidR="007800A6" w:rsidRPr="00A379E5">
        <w:rPr>
          <w:sz w:val="22"/>
          <w:szCs w:val="22"/>
        </w:rPr>
        <w:t>od východiskového stavu</w:t>
      </w:r>
      <w:r w:rsidRPr="00B95753">
        <w:rPr>
          <w:sz w:val="22"/>
          <w:szCs w:val="22"/>
          <w:lang w:eastAsia="cs-CZ"/>
        </w:rPr>
        <w:t xml:space="preserve"> sú upravené priemerné zmeny.</w:t>
      </w:r>
    </w:p>
    <w:p w14:paraId="6913F0E0" w14:textId="77777777" w:rsidR="00EC56A9" w:rsidRPr="00B95753" w:rsidRDefault="00EC56A9" w:rsidP="00733B49">
      <w:pPr>
        <w:ind w:left="284" w:hanging="284"/>
        <w:rPr>
          <w:sz w:val="22"/>
          <w:szCs w:val="22"/>
          <w:lang w:eastAsia="cs-CZ"/>
        </w:rPr>
      </w:pPr>
    </w:p>
    <w:p w14:paraId="3D0CAA6D" w14:textId="77777777" w:rsidR="00EC56A9" w:rsidRPr="00B95753" w:rsidRDefault="00B36DE4" w:rsidP="00733B49">
      <w:pPr>
        <w:tabs>
          <w:tab w:val="left" w:pos="416"/>
        </w:tabs>
        <w:ind w:left="284" w:right="1120" w:hanging="284"/>
        <w:rPr>
          <w:sz w:val="22"/>
          <w:szCs w:val="22"/>
          <w:lang w:eastAsia="cs-CZ"/>
        </w:rPr>
      </w:pPr>
      <w:r w:rsidRPr="00657797">
        <w:rPr>
          <w:lang w:val="en-US"/>
        </w:rPr>
        <w:t>*</w:t>
      </w:r>
      <w:r>
        <w:rPr>
          <w:lang w:val="en-US"/>
        </w:rPr>
        <w:t xml:space="preserve"> </w:t>
      </w:r>
      <w:r w:rsidR="00733B49">
        <w:rPr>
          <w:lang w:val="en-US"/>
        </w:rPr>
        <w:tab/>
      </w:r>
      <w:r w:rsidR="00EC56A9" w:rsidRPr="00B95753">
        <w:rPr>
          <w:sz w:val="22"/>
          <w:szCs w:val="22"/>
          <w:lang w:eastAsia="cs-CZ"/>
        </w:rPr>
        <w:t>Klinická progresia bola definovaná ako súhrn týchto parametrov: zhoršenie IPSS o ≥4 body, ARM súvisiacej s BHP, inkontinencia, IMC a renálna insuficiencia.</w:t>
      </w:r>
    </w:p>
    <w:p w14:paraId="29F2E467" w14:textId="77777777" w:rsidR="00EC56A9" w:rsidRPr="00B95753" w:rsidRDefault="00EC56A9" w:rsidP="00733B49">
      <w:pPr>
        <w:ind w:left="284" w:hanging="284"/>
        <w:rPr>
          <w:sz w:val="22"/>
          <w:szCs w:val="22"/>
          <w:lang w:eastAsia="cs-CZ"/>
        </w:rPr>
      </w:pPr>
      <w:r w:rsidRPr="00B95753">
        <w:rPr>
          <w:sz w:val="22"/>
          <w:szCs w:val="22"/>
          <w:lang w:eastAsia="cs-CZ"/>
        </w:rPr>
        <w:t xml:space="preserve"># </w:t>
      </w:r>
      <w:r w:rsidR="00733B49">
        <w:rPr>
          <w:sz w:val="22"/>
          <w:szCs w:val="22"/>
          <w:lang w:eastAsia="cs-CZ"/>
        </w:rPr>
        <w:tab/>
      </w:r>
      <w:r w:rsidRPr="00B95753">
        <w:rPr>
          <w:sz w:val="22"/>
          <w:szCs w:val="22"/>
          <w:lang w:eastAsia="cs-CZ"/>
        </w:rPr>
        <w:t>Merané na vybraných pracoviskách skúšania (13 % randomizovaných pacientov)</w:t>
      </w:r>
    </w:p>
    <w:p w14:paraId="6630FDDC" w14:textId="66E5BC84" w:rsidR="00EC56A9" w:rsidRPr="00B95753" w:rsidRDefault="00733B49" w:rsidP="00733B49">
      <w:pPr>
        <w:tabs>
          <w:tab w:val="left" w:pos="416"/>
        </w:tabs>
        <w:ind w:left="284" w:right="1120" w:hanging="284"/>
        <w:rPr>
          <w:sz w:val="22"/>
          <w:szCs w:val="22"/>
          <w:lang w:eastAsia="cs-CZ"/>
        </w:rPr>
      </w:pPr>
      <w:r>
        <w:rPr>
          <w:sz w:val="22"/>
          <w:szCs w:val="22"/>
          <w:lang w:eastAsia="cs-CZ"/>
        </w:rPr>
        <w:t xml:space="preserve">a. </w:t>
      </w:r>
      <w:r>
        <w:rPr>
          <w:sz w:val="22"/>
          <w:szCs w:val="22"/>
          <w:lang w:eastAsia="cs-CZ"/>
        </w:rPr>
        <w:tab/>
      </w:r>
      <w:r w:rsidR="007800A6" w:rsidRPr="00A379E5">
        <w:rPr>
          <w:sz w:val="22"/>
          <w:szCs w:val="22"/>
        </w:rPr>
        <w:t>Pri kombinácii sa dosiahlo významné zlepšenie</w:t>
      </w:r>
      <w:r w:rsidR="00EC56A9" w:rsidRPr="00B95753">
        <w:rPr>
          <w:sz w:val="22"/>
          <w:szCs w:val="22"/>
          <w:lang w:eastAsia="cs-CZ"/>
        </w:rPr>
        <w:t xml:space="preserve"> (p &lt;0,001) pri porovnaní s tamsulozínom v 48. mesiaci </w:t>
      </w:r>
    </w:p>
    <w:p w14:paraId="0087D4D7" w14:textId="167E0BEB" w:rsidR="00EC56A9" w:rsidRPr="00B95753" w:rsidRDefault="00733B49" w:rsidP="00733B49">
      <w:pPr>
        <w:tabs>
          <w:tab w:val="left" w:pos="416"/>
        </w:tabs>
        <w:ind w:left="284" w:right="1120" w:hanging="284"/>
        <w:rPr>
          <w:sz w:val="22"/>
          <w:szCs w:val="22"/>
          <w:lang w:eastAsia="cs-CZ"/>
        </w:rPr>
      </w:pPr>
      <w:r>
        <w:rPr>
          <w:sz w:val="22"/>
          <w:szCs w:val="22"/>
          <w:lang w:eastAsia="cs-CZ"/>
        </w:rPr>
        <w:t>b.</w:t>
      </w:r>
      <w:r>
        <w:rPr>
          <w:sz w:val="22"/>
          <w:szCs w:val="22"/>
          <w:lang w:eastAsia="cs-CZ"/>
        </w:rPr>
        <w:tab/>
      </w:r>
      <w:r w:rsidR="007800A6" w:rsidRPr="00A379E5">
        <w:rPr>
          <w:sz w:val="22"/>
          <w:szCs w:val="22"/>
        </w:rPr>
        <w:t>Pri kombinácii sa dosiahlo významné zlepšenie</w:t>
      </w:r>
      <w:r w:rsidR="00EC56A9" w:rsidRPr="00B95753">
        <w:rPr>
          <w:sz w:val="22"/>
          <w:szCs w:val="22"/>
          <w:lang w:eastAsia="cs-CZ"/>
        </w:rPr>
        <w:t xml:space="preserve"> (p &lt;0,001) pri porovnaní s dutasteridom v 48. mesiaci </w:t>
      </w:r>
    </w:p>
    <w:p w14:paraId="75FCEF81" w14:textId="77777777" w:rsidR="00EC56A9" w:rsidRPr="00B95753" w:rsidRDefault="00EC56A9" w:rsidP="00753D44">
      <w:pPr>
        <w:rPr>
          <w:sz w:val="22"/>
          <w:szCs w:val="22"/>
          <w:lang w:eastAsia="cs-CZ"/>
        </w:rPr>
      </w:pPr>
    </w:p>
    <w:p w14:paraId="037D18EF" w14:textId="77777777" w:rsidR="00EC56A9" w:rsidRPr="00B95753" w:rsidRDefault="00EC56A9" w:rsidP="00753D44">
      <w:pPr>
        <w:rPr>
          <w:i/>
          <w:sz w:val="22"/>
          <w:szCs w:val="22"/>
          <w:lang w:eastAsia="cs-CZ"/>
        </w:rPr>
      </w:pPr>
      <w:r w:rsidRPr="00B95753">
        <w:rPr>
          <w:i/>
          <w:sz w:val="22"/>
          <w:szCs w:val="22"/>
          <w:lang w:eastAsia="cs-CZ"/>
        </w:rPr>
        <w:t>Dutasterid</w:t>
      </w:r>
    </w:p>
    <w:p w14:paraId="71324B95" w14:textId="77777777" w:rsidR="00EC56A9" w:rsidRPr="00B95753" w:rsidRDefault="00EC56A9" w:rsidP="00753D44">
      <w:pPr>
        <w:rPr>
          <w:sz w:val="22"/>
          <w:szCs w:val="22"/>
          <w:lang w:eastAsia="cs-CZ"/>
        </w:rPr>
      </w:pPr>
    </w:p>
    <w:p w14:paraId="318A8D43" w14:textId="77777777" w:rsidR="00EC56A9" w:rsidRPr="00B95753" w:rsidRDefault="00EC56A9" w:rsidP="00753D44">
      <w:pPr>
        <w:ind w:right="231"/>
        <w:jc w:val="both"/>
        <w:rPr>
          <w:sz w:val="22"/>
          <w:szCs w:val="22"/>
          <w:lang w:eastAsia="cs-CZ"/>
        </w:rPr>
      </w:pPr>
      <w:r w:rsidRPr="00B95753">
        <w:rPr>
          <w:sz w:val="22"/>
          <w:szCs w:val="22"/>
          <w:lang w:eastAsia="cs-CZ"/>
        </w:rPr>
        <w:t>V troch dvojročných, multicentrických, medzinárodných, placebom kontrolovaných, dvojito zaslepených štúdiách, ktoré skúmali primárnu účinnosť, sa hodnotilo podávanie dutasteridu v dávke 0,5 mg denne alebo placeba 4 325 subjektom - mužom so stredne ťažkými alebo ťažkými príznakmi BHP, ktorí mali objem prostaty ≥30 ml a hodnotu PSA v rozmedzí 1,5-10 ng/ml. Tieto štúdie potom pokračovali ako otvorené, rozšírené na 4 roky so všetkými pacientmi, ktorí zostali v štúdii a ktorí dostávali dutasterid v rovnakej dávke 0,5 mg</w:t>
      </w:r>
      <w:r w:rsidR="00A27114">
        <w:rPr>
          <w:sz w:val="22"/>
          <w:szCs w:val="22"/>
          <w:lang w:eastAsia="cs-CZ"/>
        </w:rPr>
        <w:t xml:space="preserve">^ </w:t>
      </w:r>
      <w:r w:rsidRPr="00B95753">
        <w:rPr>
          <w:sz w:val="22"/>
          <w:szCs w:val="22"/>
          <w:lang w:eastAsia="cs-CZ"/>
        </w:rPr>
        <w:t>37 % pacientov na začiatku randomizovaných do skupiny s placebom a 40 % pacientov randomizovaných do skupiny s dutasteridom zostalo v štúdii až do 4. roka. Väčšina (71 %) z 2 340 subjektov v otvorenej štúdii dokončila tieto ďalšie dva roky otvorenej liečby.</w:t>
      </w:r>
    </w:p>
    <w:p w14:paraId="2B5A202D" w14:textId="77777777" w:rsidR="00EC56A9" w:rsidRPr="00B95753" w:rsidRDefault="00EC56A9" w:rsidP="00753D44">
      <w:pPr>
        <w:ind w:right="231"/>
        <w:rPr>
          <w:sz w:val="22"/>
          <w:szCs w:val="22"/>
          <w:lang w:eastAsia="cs-CZ"/>
        </w:rPr>
      </w:pPr>
    </w:p>
    <w:p w14:paraId="3B913A36" w14:textId="034A6850" w:rsidR="00EC56A9" w:rsidRPr="00B95753" w:rsidRDefault="00EC56A9" w:rsidP="00753D44">
      <w:pPr>
        <w:ind w:right="231"/>
        <w:jc w:val="both"/>
        <w:rPr>
          <w:sz w:val="22"/>
          <w:szCs w:val="22"/>
          <w:lang w:eastAsia="cs-CZ"/>
        </w:rPr>
      </w:pPr>
      <w:r w:rsidRPr="00B95753">
        <w:rPr>
          <w:sz w:val="22"/>
          <w:szCs w:val="22"/>
          <w:lang w:eastAsia="cs-CZ"/>
        </w:rPr>
        <w:t xml:space="preserve">Najdôležitejšími klinickými parametrami účinnosti boli </w:t>
      </w:r>
      <w:r w:rsidR="002D7BBD" w:rsidRPr="00A379E5">
        <w:rPr>
          <w:sz w:val="22"/>
          <w:szCs w:val="22"/>
        </w:rPr>
        <w:t xml:space="preserve">Index symptómov </w:t>
      </w:r>
      <w:r w:rsidRPr="00B95753">
        <w:rPr>
          <w:sz w:val="22"/>
          <w:szCs w:val="22"/>
          <w:lang w:eastAsia="cs-CZ"/>
        </w:rPr>
        <w:t>AUA-SI (American Urological Association Symptom Index), maximálna rýchlosť pr</w:t>
      </w:r>
      <w:r w:rsidR="002D7BBD">
        <w:rPr>
          <w:sz w:val="22"/>
          <w:szCs w:val="22"/>
          <w:lang w:eastAsia="cs-CZ"/>
        </w:rPr>
        <w:t>ietok</w:t>
      </w:r>
      <w:r w:rsidRPr="00B95753">
        <w:rPr>
          <w:sz w:val="22"/>
          <w:szCs w:val="22"/>
          <w:lang w:eastAsia="cs-CZ"/>
        </w:rPr>
        <w:t>u moču (Q</w:t>
      </w:r>
      <w:r w:rsidRPr="00B95753">
        <w:rPr>
          <w:sz w:val="22"/>
          <w:szCs w:val="22"/>
          <w:vertAlign w:val="subscript"/>
          <w:lang w:eastAsia="cs-CZ"/>
        </w:rPr>
        <w:t>max</w:t>
      </w:r>
      <w:r w:rsidRPr="00B95753">
        <w:rPr>
          <w:sz w:val="22"/>
          <w:szCs w:val="22"/>
          <w:lang w:eastAsia="cs-CZ"/>
        </w:rPr>
        <w:t>) a incidencia akútnej retencie moču (ARM) a chirurgického výkonu súvisiaceho s BH</w:t>
      </w:r>
      <w:r w:rsidR="002D7BBD">
        <w:rPr>
          <w:sz w:val="22"/>
          <w:szCs w:val="22"/>
          <w:lang w:eastAsia="cs-CZ"/>
        </w:rPr>
        <w:t>P</w:t>
      </w:r>
      <w:r w:rsidRPr="00B95753">
        <w:rPr>
          <w:sz w:val="22"/>
          <w:szCs w:val="22"/>
          <w:lang w:eastAsia="cs-CZ"/>
        </w:rPr>
        <w:t>.</w:t>
      </w:r>
    </w:p>
    <w:p w14:paraId="4D72F79E" w14:textId="77777777" w:rsidR="00EC56A9" w:rsidRPr="00B95753" w:rsidRDefault="00EC56A9" w:rsidP="00753D44">
      <w:pPr>
        <w:ind w:right="231"/>
        <w:rPr>
          <w:sz w:val="22"/>
          <w:szCs w:val="22"/>
          <w:lang w:eastAsia="cs-CZ"/>
        </w:rPr>
      </w:pPr>
    </w:p>
    <w:p w14:paraId="4E92459C" w14:textId="77777777" w:rsidR="00EC56A9" w:rsidRPr="00B95753" w:rsidRDefault="00EC56A9" w:rsidP="00753D44">
      <w:pPr>
        <w:ind w:right="231"/>
        <w:rPr>
          <w:sz w:val="22"/>
          <w:szCs w:val="22"/>
          <w:lang w:eastAsia="cs-CZ"/>
        </w:rPr>
      </w:pPr>
      <w:r w:rsidRPr="00B95753">
        <w:rPr>
          <w:sz w:val="22"/>
          <w:szCs w:val="22"/>
          <w:lang w:eastAsia="cs-CZ"/>
        </w:rPr>
        <w:t>AUA-SI je 7-položkový dotazník na príznaky súvisiace s BHP s maximálnym bodovým skóre 35. Východiskové priemerné skóre bolo približne 17. Po šiestich mesiacoch, po jednom roku a po dvoch rokoch boli v skupine užívajúcej placebo dosiahnuté priemerné zlepšenia o 2,5, 2,5 a 2,3 bodu, zatiaľ čo v skupine užívajúcej dutasterid boli dosiahnuté priemerné zlepšenia o 3,2, 3,8 a 4,5 bodu. Rozdiely medzi oboma skupinami boli štatisticky významné. Zlepšenie v AUA-SI pozorované počas prvých 2 rokov dvojito zaslepenej fázy liečby sa udržiavalo počas ďalších dvoch rokov v otvorenej rozšírenej štúdii.</w:t>
      </w:r>
    </w:p>
    <w:p w14:paraId="5C854A03" w14:textId="77777777" w:rsidR="00EC56A9" w:rsidRPr="00B95753" w:rsidRDefault="00EC56A9" w:rsidP="00753D44">
      <w:pPr>
        <w:ind w:right="231"/>
        <w:rPr>
          <w:sz w:val="22"/>
          <w:szCs w:val="22"/>
          <w:lang w:eastAsia="cs-CZ"/>
        </w:rPr>
      </w:pPr>
    </w:p>
    <w:p w14:paraId="007534DA" w14:textId="374530A3" w:rsidR="00EC56A9" w:rsidRPr="00B95753" w:rsidRDefault="00EC56A9" w:rsidP="00753D44">
      <w:pPr>
        <w:ind w:right="231"/>
        <w:rPr>
          <w:sz w:val="22"/>
          <w:szCs w:val="22"/>
          <w:lang w:eastAsia="cs-CZ"/>
        </w:rPr>
      </w:pPr>
      <w:r w:rsidRPr="00B95753">
        <w:rPr>
          <w:sz w:val="22"/>
          <w:szCs w:val="22"/>
          <w:lang w:eastAsia="cs-CZ"/>
        </w:rPr>
        <w:t>Q</w:t>
      </w:r>
      <w:r w:rsidRPr="00B11FA0">
        <w:rPr>
          <w:sz w:val="22"/>
          <w:szCs w:val="22"/>
          <w:vertAlign w:val="subscript"/>
          <w:lang w:eastAsia="cs-CZ"/>
        </w:rPr>
        <w:t xml:space="preserve">max </w:t>
      </w:r>
      <w:r w:rsidRPr="00B95753">
        <w:rPr>
          <w:sz w:val="22"/>
          <w:szCs w:val="22"/>
          <w:lang w:eastAsia="cs-CZ"/>
        </w:rPr>
        <w:t>(maximáln</w:t>
      </w:r>
      <w:r w:rsidR="0094461D">
        <w:rPr>
          <w:sz w:val="22"/>
          <w:szCs w:val="22"/>
          <w:lang w:eastAsia="cs-CZ"/>
        </w:rPr>
        <w:t>y</w:t>
      </w:r>
      <w:r w:rsidRPr="00B95753">
        <w:rPr>
          <w:sz w:val="22"/>
          <w:szCs w:val="22"/>
          <w:lang w:eastAsia="cs-CZ"/>
        </w:rPr>
        <w:t xml:space="preserve"> </w:t>
      </w:r>
      <w:r w:rsidR="0094461D">
        <w:rPr>
          <w:sz w:val="22"/>
          <w:szCs w:val="22"/>
          <w:lang w:eastAsia="cs-CZ"/>
        </w:rPr>
        <w:t>prietok</w:t>
      </w:r>
      <w:r w:rsidRPr="00B95753">
        <w:rPr>
          <w:sz w:val="22"/>
          <w:szCs w:val="22"/>
          <w:lang w:eastAsia="cs-CZ"/>
        </w:rPr>
        <w:t xml:space="preserve"> moču)</w:t>
      </w:r>
    </w:p>
    <w:p w14:paraId="2B7947EB" w14:textId="77777777" w:rsidR="00EC56A9" w:rsidRPr="00B95753" w:rsidRDefault="00EC56A9" w:rsidP="00753D44">
      <w:pPr>
        <w:ind w:right="231"/>
        <w:rPr>
          <w:sz w:val="22"/>
          <w:szCs w:val="22"/>
          <w:lang w:eastAsia="cs-CZ"/>
        </w:rPr>
      </w:pPr>
    </w:p>
    <w:p w14:paraId="66C8C91A" w14:textId="1341C4D9" w:rsidR="00EC56A9" w:rsidRPr="00B95753" w:rsidRDefault="00EC56A9" w:rsidP="00753D44">
      <w:pPr>
        <w:ind w:right="231"/>
        <w:jc w:val="both"/>
        <w:rPr>
          <w:sz w:val="22"/>
          <w:szCs w:val="22"/>
          <w:lang w:eastAsia="cs-CZ"/>
        </w:rPr>
      </w:pPr>
      <w:r w:rsidRPr="00B95753">
        <w:rPr>
          <w:sz w:val="22"/>
          <w:szCs w:val="22"/>
          <w:lang w:eastAsia="cs-CZ"/>
        </w:rPr>
        <w:t>Priemerná východisková hodnota Q</w:t>
      </w:r>
      <w:r w:rsidRPr="00B95753">
        <w:rPr>
          <w:sz w:val="22"/>
          <w:szCs w:val="22"/>
          <w:vertAlign w:val="subscript"/>
          <w:lang w:eastAsia="cs-CZ"/>
        </w:rPr>
        <w:t>max</w:t>
      </w:r>
      <w:r w:rsidRPr="00B95753">
        <w:rPr>
          <w:sz w:val="22"/>
          <w:szCs w:val="22"/>
          <w:lang w:eastAsia="cs-CZ"/>
        </w:rPr>
        <w:t xml:space="preserve"> v štúdiách bola približne 10 ml /s (normálne hodnoty Qmax sú </w:t>
      </w:r>
      <w:r w:rsidR="00E2497C">
        <w:rPr>
          <w:sz w:val="21"/>
          <w:szCs w:val="21"/>
        </w:rPr>
        <w:t xml:space="preserve">≥ </w:t>
      </w:r>
      <w:r w:rsidRPr="0094461D">
        <w:rPr>
          <w:sz w:val="22"/>
          <w:szCs w:val="22"/>
          <w:lang w:eastAsia="cs-CZ"/>
        </w:rPr>
        <w:t>15 ml/s).</w:t>
      </w:r>
      <w:r w:rsidRPr="00B95753">
        <w:rPr>
          <w:sz w:val="22"/>
          <w:szCs w:val="22"/>
          <w:lang w:eastAsia="cs-CZ"/>
        </w:rPr>
        <w:t xml:space="preserve"> Po jednom roku a dvoch rokoch liečby sa </w:t>
      </w:r>
      <w:r w:rsidR="0094461D">
        <w:rPr>
          <w:sz w:val="22"/>
          <w:szCs w:val="22"/>
          <w:lang w:eastAsia="cs-CZ"/>
        </w:rPr>
        <w:t>prietok</w:t>
      </w:r>
      <w:r w:rsidRPr="00B95753">
        <w:rPr>
          <w:sz w:val="22"/>
          <w:szCs w:val="22"/>
          <w:lang w:eastAsia="cs-CZ"/>
        </w:rPr>
        <w:t xml:space="preserve"> v skupine užívajúcej placebo zlepšil o 0,8 a 0,9 ml/s, </w:t>
      </w:r>
      <w:r w:rsidR="009566CF" w:rsidRPr="00A379E5">
        <w:rPr>
          <w:sz w:val="22"/>
          <w:szCs w:val="22"/>
        </w:rPr>
        <w:t>v uvedenom poradí</w:t>
      </w:r>
      <w:r w:rsidR="009566CF">
        <w:rPr>
          <w:sz w:val="22"/>
          <w:szCs w:val="22"/>
        </w:rPr>
        <w:t>,</w:t>
      </w:r>
      <w:r w:rsidR="009566CF" w:rsidRPr="00B95753">
        <w:rPr>
          <w:sz w:val="22"/>
          <w:szCs w:val="22"/>
          <w:lang w:eastAsia="cs-CZ"/>
        </w:rPr>
        <w:t xml:space="preserve"> </w:t>
      </w:r>
      <w:r w:rsidRPr="00B95753">
        <w:rPr>
          <w:sz w:val="22"/>
          <w:szCs w:val="22"/>
          <w:lang w:eastAsia="cs-CZ"/>
        </w:rPr>
        <w:t>zatiaľ čo v skupine užívajúcej dutasterid o 1,7 a 2,0 ml/s</w:t>
      </w:r>
      <w:r w:rsidR="009566CF">
        <w:rPr>
          <w:sz w:val="22"/>
          <w:szCs w:val="22"/>
          <w:lang w:eastAsia="cs-CZ"/>
        </w:rPr>
        <w:t xml:space="preserve"> </w:t>
      </w:r>
      <w:r w:rsidR="009566CF" w:rsidRPr="00A379E5">
        <w:rPr>
          <w:sz w:val="22"/>
          <w:szCs w:val="22"/>
        </w:rPr>
        <w:t>v uvedenom poradí</w:t>
      </w:r>
      <w:r w:rsidRPr="00B95753">
        <w:rPr>
          <w:sz w:val="22"/>
          <w:szCs w:val="22"/>
          <w:lang w:eastAsia="cs-CZ"/>
        </w:rPr>
        <w:t>. Rozdiel medzi skupinami bol štatisticky významný od 1. do 24. mesiaca. Zvýšenie maximálnej rýchlosti pr</w:t>
      </w:r>
      <w:r w:rsidR="009566CF">
        <w:rPr>
          <w:sz w:val="22"/>
          <w:szCs w:val="22"/>
          <w:lang w:eastAsia="cs-CZ"/>
        </w:rPr>
        <w:t>ietok</w:t>
      </w:r>
      <w:r w:rsidRPr="00B95753">
        <w:rPr>
          <w:sz w:val="22"/>
          <w:szCs w:val="22"/>
          <w:lang w:eastAsia="cs-CZ"/>
        </w:rPr>
        <w:t>u moču pozorované počas prvých 2 rokov dvojito zaslepenej liečby sa zachovalo v priebehu ďalších 2 rokov v rozšírenej otvorenej štúdii.</w:t>
      </w:r>
    </w:p>
    <w:p w14:paraId="3FD7E1C5" w14:textId="77777777" w:rsidR="00EC56A9" w:rsidRPr="00B95753" w:rsidRDefault="00EC56A9" w:rsidP="00753D44">
      <w:pPr>
        <w:ind w:right="231"/>
        <w:rPr>
          <w:sz w:val="22"/>
          <w:szCs w:val="22"/>
          <w:lang w:eastAsia="cs-CZ"/>
        </w:rPr>
      </w:pPr>
    </w:p>
    <w:p w14:paraId="57FD1357" w14:textId="77777777" w:rsidR="00EC56A9" w:rsidRPr="00B95753" w:rsidRDefault="00EC56A9" w:rsidP="00753D44">
      <w:pPr>
        <w:ind w:right="231"/>
        <w:rPr>
          <w:sz w:val="22"/>
          <w:szCs w:val="22"/>
          <w:lang w:eastAsia="cs-CZ"/>
        </w:rPr>
      </w:pPr>
      <w:r w:rsidRPr="00B95753">
        <w:rPr>
          <w:sz w:val="22"/>
          <w:szCs w:val="22"/>
          <w:lang w:eastAsia="cs-CZ"/>
        </w:rPr>
        <w:t>Akútna retencia moču a chirurgická intervencia</w:t>
      </w:r>
    </w:p>
    <w:p w14:paraId="22DBC31B" w14:textId="77777777" w:rsidR="00EC56A9" w:rsidRPr="00B95753" w:rsidRDefault="00EC56A9" w:rsidP="00753D44">
      <w:pPr>
        <w:ind w:right="231"/>
        <w:rPr>
          <w:sz w:val="22"/>
          <w:szCs w:val="22"/>
          <w:lang w:eastAsia="cs-CZ"/>
        </w:rPr>
      </w:pPr>
    </w:p>
    <w:p w14:paraId="63D895C2" w14:textId="77777777" w:rsidR="00EC56A9" w:rsidRPr="00B95753" w:rsidRDefault="00EC56A9" w:rsidP="00753D44">
      <w:pPr>
        <w:ind w:right="231"/>
        <w:jc w:val="both"/>
        <w:rPr>
          <w:sz w:val="22"/>
          <w:szCs w:val="22"/>
          <w:lang w:eastAsia="cs-CZ"/>
        </w:rPr>
      </w:pPr>
      <w:r w:rsidRPr="00B95753">
        <w:rPr>
          <w:sz w:val="22"/>
          <w:szCs w:val="22"/>
          <w:lang w:eastAsia="cs-CZ"/>
        </w:rPr>
        <w:t xml:space="preserve">Po dvoch rokoch liečby bola incidencia ARM v skupine užívajúcej placebo 4,2 % a oproti tomu v skupine s dutasteridom 1,8 % (57 % zníženie rizika). Tento rozdiel je štatisticky významný a </w:t>
      </w:r>
      <w:r w:rsidRPr="00B95753">
        <w:rPr>
          <w:sz w:val="22"/>
          <w:szCs w:val="22"/>
          <w:lang w:eastAsia="cs-CZ"/>
        </w:rPr>
        <w:lastRenderedPageBreak/>
        <w:t>znamená, že 42 pacientov sa musí liečiť dva roky (95 % CI 30-73), aby sa zabránilo jednému prípadu ARM.</w:t>
      </w:r>
    </w:p>
    <w:p w14:paraId="06F6211A" w14:textId="77777777" w:rsidR="00EC56A9" w:rsidRPr="00B95753" w:rsidRDefault="00EC56A9" w:rsidP="00753D44">
      <w:pPr>
        <w:ind w:right="231"/>
        <w:rPr>
          <w:sz w:val="22"/>
          <w:szCs w:val="22"/>
          <w:lang w:eastAsia="cs-CZ"/>
        </w:rPr>
      </w:pPr>
    </w:p>
    <w:p w14:paraId="2B608BF5" w14:textId="5D29803D" w:rsidR="00EC56A9" w:rsidRPr="00B95753" w:rsidRDefault="00EC56A9" w:rsidP="00753D44">
      <w:pPr>
        <w:ind w:right="231"/>
        <w:jc w:val="both"/>
        <w:rPr>
          <w:sz w:val="22"/>
          <w:szCs w:val="22"/>
          <w:lang w:eastAsia="cs-CZ"/>
        </w:rPr>
      </w:pPr>
      <w:r w:rsidRPr="00B95753">
        <w:rPr>
          <w:sz w:val="22"/>
          <w:szCs w:val="22"/>
          <w:lang w:eastAsia="cs-CZ"/>
        </w:rPr>
        <w:t>Incidencia chirurgického výkonu súvisiaceho s B</w:t>
      </w:r>
      <w:r w:rsidR="004C18B1">
        <w:rPr>
          <w:sz w:val="22"/>
          <w:szCs w:val="22"/>
          <w:lang w:eastAsia="cs-CZ"/>
        </w:rPr>
        <w:t>H</w:t>
      </w:r>
      <w:r w:rsidRPr="00B95753">
        <w:rPr>
          <w:sz w:val="22"/>
          <w:szCs w:val="22"/>
          <w:lang w:eastAsia="cs-CZ"/>
        </w:rPr>
        <w:t>P po dvoch rokoch liečby bola v skupine užívajúcej placebo 4,1 % a v skupine s dutasteridom 2,2 % (48 % zníženie rizika). Tento rozdiel je štatisticky významný a znamená, že 51 pacientov sa musí liečiť dva roky (95 % CI 33-109), aby sa predišlo jednej chirurgickej intervencii.</w:t>
      </w:r>
    </w:p>
    <w:p w14:paraId="31E6019C" w14:textId="77777777" w:rsidR="00EC56A9" w:rsidRPr="00B95753" w:rsidRDefault="00EC56A9" w:rsidP="00753D44">
      <w:pPr>
        <w:ind w:right="231"/>
        <w:rPr>
          <w:sz w:val="22"/>
          <w:szCs w:val="22"/>
          <w:lang w:eastAsia="cs-CZ"/>
        </w:rPr>
      </w:pPr>
    </w:p>
    <w:p w14:paraId="5FD87BB6" w14:textId="77777777" w:rsidR="00EC56A9" w:rsidRPr="003A32C6" w:rsidRDefault="003A32C6" w:rsidP="00753D44">
      <w:pPr>
        <w:ind w:right="231"/>
        <w:rPr>
          <w:sz w:val="22"/>
          <w:szCs w:val="22"/>
          <w:lang w:eastAsia="cs-CZ"/>
        </w:rPr>
      </w:pPr>
      <w:r w:rsidRPr="003A32C6">
        <w:rPr>
          <w:sz w:val="22"/>
          <w:szCs w:val="22"/>
        </w:rPr>
        <w:t>Distribúcia vlasov</w:t>
      </w:r>
    </w:p>
    <w:p w14:paraId="0F0EDE3F" w14:textId="77777777" w:rsidR="00EC56A9" w:rsidRPr="00B95753" w:rsidRDefault="00EC56A9" w:rsidP="00753D44">
      <w:pPr>
        <w:ind w:right="231"/>
        <w:rPr>
          <w:sz w:val="22"/>
          <w:szCs w:val="22"/>
          <w:lang w:eastAsia="cs-CZ"/>
        </w:rPr>
      </w:pPr>
    </w:p>
    <w:p w14:paraId="4870C44B" w14:textId="7F6BF0D0" w:rsidR="009566CF" w:rsidRPr="009B5E44" w:rsidRDefault="00EC56A9" w:rsidP="009566CF">
      <w:pPr>
        <w:keepNext/>
        <w:keepLines/>
        <w:rPr>
          <w:sz w:val="22"/>
          <w:szCs w:val="22"/>
        </w:rPr>
      </w:pPr>
      <w:r w:rsidRPr="00B95753">
        <w:rPr>
          <w:sz w:val="22"/>
          <w:szCs w:val="22"/>
          <w:lang w:eastAsia="cs-CZ"/>
        </w:rPr>
        <w:t xml:space="preserve">Účinok dutasteridu na </w:t>
      </w:r>
      <w:r w:rsidR="009566CF" w:rsidRPr="00A379E5">
        <w:rPr>
          <w:sz w:val="22"/>
          <w:szCs w:val="22"/>
        </w:rPr>
        <w:t xml:space="preserve">distribúciu vlasov </w:t>
      </w:r>
      <w:r w:rsidRPr="00B95753">
        <w:rPr>
          <w:sz w:val="22"/>
          <w:szCs w:val="22"/>
          <w:lang w:eastAsia="cs-CZ"/>
        </w:rPr>
        <w:t xml:space="preserve"> nebol v štúdiách fázy III klinického hodnotenia formálne študovaný, inhibítory 5-α-reduktázy by však mohli obmedziť vypadávanie vlasov a podporiť rast vlasov u subjektov </w:t>
      </w:r>
      <w:r w:rsidR="009566CF" w:rsidRPr="009566CF">
        <w:rPr>
          <w:sz w:val="22"/>
          <w:szCs w:val="22"/>
        </w:rPr>
        <w:t xml:space="preserve"> </w:t>
      </w:r>
      <w:r w:rsidR="009566CF" w:rsidRPr="009B5E44">
        <w:rPr>
          <w:sz w:val="22"/>
          <w:szCs w:val="22"/>
        </w:rPr>
        <w:t>s mužským typom vypadávania vlasov (mužskou androgenetickou alopéciou).</w:t>
      </w:r>
    </w:p>
    <w:p w14:paraId="63E597BF" w14:textId="77777777" w:rsidR="00EC56A9" w:rsidRPr="00B95753" w:rsidRDefault="00EC56A9" w:rsidP="00753D44">
      <w:pPr>
        <w:ind w:right="231"/>
        <w:rPr>
          <w:sz w:val="22"/>
          <w:szCs w:val="22"/>
          <w:lang w:eastAsia="cs-CZ"/>
        </w:rPr>
      </w:pPr>
    </w:p>
    <w:p w14:paraId="79FB76FD" w14:textId="77777777" w:rsidR="00EC56A9" w:rsidRPr="00B95753" w:rsidRDefault="00EC56A9" w:rsidP="00753D44">
      <w:pPr>
        <w:rPr>
          <w:sz w:val="22"/>
          <w:szCs w:val="22"/>
          <w:lang w:eastAsia="cs-CZ"/>
        </w:rPr>
      </w:pPr>
      <w:r w:rsidRPr="00B95753">
        <w:rPr>
          <w:sz w:val="22"/>
          <w:szCs w:val="22"/>
          <w:lang w:eastAsia="cs-CZ"/>
        </w:rPr>
        <w:t>Funkcia štítnej zľazy</w:t>
      </w:r>
    </w:p>
    <w:p w14:paraId="3F10CABC" w14:textId="77777777" w:rsidR="00EC56A9" w:rsidRPr="00B95753" w:rsidRDefault="00EC56A9" w:rsidP="00753D44">
      <w:pPr>
        <w:rPr>
          <w:sz w:val="22"/>
          <w:szCs w:val="22"/>
          <w:lang w:eastAsia="cs-CZ"/>
        </w:rPr>
      </w:pPr>
    </w:p>
    <w:p w14:paraId="023E6DD6" w14:textId="660928B2" w:rsidR="009566CF" w:rsidRPr="009B5E44" w:rsidRDefault="00EC56A9" w:rsidP="009566CF">
      <w:pPr>
        <w:keepNext/>
        <w:keepLines/>
        <w:rPr>
          <w:sz w:val="22"/>
          <w:szCs w:val="22"/>
        </w:rPr>
      </w:pPr>
      <w:r w:rsidRPr="00B95753">
        <w:rPr>
          <w:sz w:val="22"/>
          <w:szCs w:val="22"/>
          <w:lang w:eastAsia="cs-CZ"/>
        </w:rPr>
        <w:t xml:space="preserve">Funkcia štítnej žľazy sa hodnotila v jednoročnej štúdii </w:t>
      </w:r>
      <w:r w:rsidR="009566CF">
        <w:rPr>
          <w:sz w:val="22"/>
          <w:szCs w:val="22"/>
          <w:lang w:eastAsia="cs-CZ"/>
        </w:rPr>
        <w:t>u</w:t>
      </w:r>
      <w:r w:rsidRPr="00B95753">
        <w:rPr>
          <w:sz w:val="22"/>
          <w:szCs w:val="22"/>
          <w:lang w:eastAsia="cs-CZ"/>
        </w:rPr>
        <w:t xml:space="preserve"> zdravých mužo</w:t>
      </w:r>
      <w:r w:rsidR="009566CF">
        <w:rPr>
          <w:sz w:val="22"/>
          <w:szCs w:val="22"/>
          <w:lang w:eastAsia="cs-CZ"/>
        </w:rPr>
        <w:t>v</w:t>
      </w:r>
      <w:r w:rsidRPr="00B95753">
        <w:rPr>
          <w:sz w:val="22"/>
          <w:szCs w:val="22"/>
          <w:lang w:eastAsia="cs-CZ"/>
        </w:rPr>
        <w:t xml:space="preserve">. Pri užívaní dutasteridu boli hladiny voľného tyroxínu stabilné, ale na konci jednoročného podávania dutasteridu boli v porovnaní s placebom mierne zvýšené hladiny TSH (o 0,4 MCIU/ml). Hladiny TSH boli variabilné, ale mediány hladín TSH (1,4-1,9 MCIU/ml) zostali v normálnom rozmedzí hodnôt (0,5-5/6 MCIU/ml), hladiny voľného tyroxínu boli stabilné v normálnom rozmedzí hodnôt a boli podobné pri podávaní dutasteridu ako aj pri podávaní placeba, zmeny TSH neboli považované za klinicky významné. </w:t>
      </w:r>
      <w:r w:rsidR="009566CF" w:rsidRPr="009566CF">
        <w:rPr>
          <w:sz w:val="22"/>
          <w:szCs w:val="22"/>
        </w:rPr>
        <w:t xml:space="preserve"> </w:t>
      </w:r>
      <w:r w:rsidR="009566CF" w:rsidRPr="009B5E44">
        <w:rPr>
          <w:sz w:val="22"/>
          <w:szCs w:val="22"/>
        </w:rPr>
        <w:t>V klinických štúdiách sa nedokázal nepriaznivý vplyv dutasteridu na funkciu štítnej žľazy.</w:t>
      </w:r>
    </w:p>
    <w:p w14:paraId="49BA970C" w14:textId="77777777" w:rsidR="00EC56A9" w:rsidRPr="00B95753" w:rsidRDefault="00EC56A9" w:rsidP="00753D44">
      <w:pPr>
        <w:rPr>
          <w:sz w:val="22"/>
          <w:szCs w:val="22"/>
          <w:lang w:eastAsia="cs-CZ"/>
        </w:rPr>
      </w:pPr>
    </w:p>
    <w:p w14:paraId="164182B3" w14:textId="77777777" w:rsidR="00EC56A9" w:rsidRPr="00B95753" w:rsidRDefault="00EC56A9" w:rsidP="00753D44">
      <w:pPr>
        <w:rPr>
          <w:sz w:val="22"/>
          <w:szCs w:val="22"/>
          <w:lang w:eastAsia="cs-CZ"/>
        </w:rPr>
      </w:pPr>
      <w:r w:rsidRPr="00B95753">
        <w:rPr>
          <w:sz w:val="22"/>
          <w:szCs w:val="22"/>
          <w:lang w:eastAsia="cs-CZ"/>
        </w:rPr>
        <w:t>Neoplázia prsníka</w:t>
      </w:r>
    </w:p>
    <w:p w14:paraId="6A3FD09C" w14:textId="77777777" w:rsidR="00EC56A9" w:rsidRPr="00B95753" w:rsidRDefault="00EC56A9" w:rsidP="00753D44">
      <w:pPr>
        <w:rPr>
          <w:sz w:val="22"/>
          <w:szCs w:val="22"/>
          <w:lang w:eastAsia="cs-CZ"/>
        </w:rPr>
      </w:pPr>
    </w:p>
    <w:p w14:paraId="2D32EABB" w14:textId="70691D7F" w:rsidR="00EC56A9" w:rsidRPr="00B95753" w:rsidRDefault="00EC56A9" w:rsidP="00753D44">
      <w:pPr>
        <w:ind w:right="231"/>
        <w:jc w:val="both"/>
        <w:rPr>
          <w:sz w:val="22"/>
          <w:szCs w:val="22"/>
          <w:lang w:eastAsia="cs-CZ"/>
        </w:rPr>
      </w:pPr>
      <w:r w:rsidRPr="00B95753">
        <w:rPr>
          <w:sz w:val="22"/>
          <w:szCs w:val="22"/>
          <w:lang w:eastAsia="cs-CZ"/>
        </w:rPr>
        <w:t xml:space="preserve">V dvojročných klinických štúdiách poskytujúcich 3 374 pacientorokov expozície dutasteridu a v čase registrácie </w:t>
      </w:r>
      <w:r w:rsidR="00A732B3">
        <w:rPr>
          <w:sz w:val="22"/>
          <w:szCs w:val="22"/>
          <w:lang w:eastAsia="cs-CZ"/>
        </w:rPr>
        <w:t>v</w:t>
      </w:r>
      <w:r w:rsidRPr="00B95753">
        <w:rPr>
          <w:sz w:val="22"/>
          <w:szCs w:val="22"/>
          <w:lang w:eastAsia="cs-CZ"/>
        </w:rPr>
        <w:t xml:space="preserve"> predĺženej dvojročnej otvorenej štúdii, boli hlásené 2 prípady rakoviny prsníka u mužov liečených dutasteridom a 1 prípad u pacienta, ktorý užíval placebo. V 4-ročných klinických štúdiách CombAT a REDUCE, ktoré poskytli 17 489 pacientorokov expozície dutasteridu a 5 027 pacientorokov expozície kombináci</w:t>
      </w:r>
      <w:r w:rsidR="00A732B3">
        <w:rPr>
          <w:sz w:val="22"/>
          <w:szCs w:val="22"/>
          <w:lang w:eastAsia="cs-CZ"/>
        </w:rPr>
        <w:t>i</w:t>
      </w:r>
      <w:r w:rsidRPr="00B95753">
        <w:rPr>
          <w:sz w:val="22"/>
          <w:szCs w:val="22"/>
          <w:lang w:eastAsia="cs-CZ"/>
        </w:rPr>
        <w:t xml:space="preserve"> dutasteridu a tamsulozínu, neboli hlásené žiadne prípady karcinómu prsníka v žiadnej z liečebných skupín.</w:t>
      </w:r>
    </w:p>
    <w:p w14:paraId="1563DDA8" w14:textId="77777777" w:rsidR="00EC56A9" w:rsidRPr="00B95753" w:rsidRDefault="00EC56A9" w:rsidP="00753D44">
      <w:pPr>
        <w:rPr>
          <w:sz w:val="22"/>
          <w:szCs w:val="22"/>
          <w:lang w:eastAsia="cs-CZ"/>
        </w:rPr>
      </w:pPr>
    </w:p>
    <w:p w14:paraId="333B21B7" w14:textId="77777777" w:rsidR="00EC56A9" w:rsidRPr="00B95753" w:rsidRDefault="00EC56A9" w:rsidP="00753D44">
      <w:pPr>
        <w:ind w:right="286"/>
        <w:jc w:val="both"/>
        <w:rPr>
          <w:sz w:val="22"/>
          <w:szCs w:val="22"/>
          <w:lang w:eastAsia="cs-CZ"/>
        </w:rPr>
      </w:pPr>
      <w:r w:rsidRPr="00B95753">
        <w:rPr>
          <w:sz w:val="22"/>
          <w:szCs w:val="22"/>
          <w:lang w:eastAsia="cs-CZ"/>
        </w:rPr>
        <w:t>Dve prípadové kontrolné epidemiologické štúdie, jedna vykonaná v USA (n = 339 prípadov karcinómu prsníka a n = 6 780 kontrol) a druhá zo zdravotníckej databázy vo Veľkej Británii (n = 398 prípadov karcinómu prsníka a n = 3 930 kontrol), nevykazovali zvýšenie rizika rozvoja karcinómu prsníka u mužov pri užívaní 5 ARI (</w:t>
      </w:r>
      <w:r w:rsidR="00C4068D">
        <w:rPr>
          <w:sz w:val="22"/>
          <w:szCs w:val="22"/>
          <w:lang w:eastAsia="cs-CZ"/>
        </w:rPr>
        <w:t>pozri</w:t>
      </w:r>
      <w:r w:rsidRPr="00B95753">
        <w:rPr>
          <w:sz w:val="22"/>
          <w:szCs w:val="22"/>
          <w:lang w:eastAsia="cs-CZ"/>
        </w:rPr>
        <w:t xml:space="preserve"> časť 4.4).</w:t>
      </w:r>
    </w:p>
    <w:p w14:paraId="7E893F58" w14:textId="37339443" w:rsidR="00EC56A9" w:rsidRPr="00B95753" w:rsidRDefault="00EC56A9" w:rsidP="00753D44">
      <w:pPr>
        <w:ind w:right="286"/>
        <w:jc w:val="both"/>
        <w:rPr>
          <w:sz w:val="22"/>
          <w:szCs w:val="22"/>
          <w:lang w:eastAsia="cs-CZ"/>
        </w:rPr>
      </w:pPr>
      <w:r w:rsidRPr="00B95753">
        <w:rPr>
          <w:sz w:val="22"/>
          <w:szCs w:val="22"/>
          <w:lang w:eastAsia="cs-CZ"/>
        </w:rPr>
        <w:t>Výsledky prvej štúdie neidentifikovali pozitívnu súvislosť u karcinómu prsníka u mužov (relatívne rizik</w:t>
      </w:r>
      <w:r w:rsidR="00A27114">
        <w:rPr>
          <w:sz w:val="22"/>
          <w:szCs w:val="22"/>
          <w:lang w:eastAsia="cs-CZ"/>
        </w:rPr>
        <w:t xml:space="preserve">^ </w:t>
      </w:r>
      <w:r w:rsidRPr="00B95753">
        <w:rPr>
          <w:sz w:val="22"/>
          <w:szCs w:val="22"/>
          <w:lang w:eastAsia="cs-CZ"/>
        </w:rPr>
        <w:t>poča</w:t>
      </w:r>
      <w:r w:rsidR="00A27114">
        <w:rPr>
          <w:sz w:val="22"/>
          <w:szCs w:val="22"/>
          <w:lang w:eastAsia="cs-CZ"/>
        </w:rPr>
        <w:t xml:space="preserve">^ </w:t>
      </w:r>
      <w:r w:rsidRPr="00B95753">
        <w:rPr>
          <w:sz w:val="22"/>
          <w:szCs w:val="22"/>
          <w:lang w:eastAsia="cs-CZ"/>
        </w:rPr>
        <w:t>≥1 roka užívania pred diagnózou karcinómu prsníka v porovnaní s &lt;1 rokom užívania: 0,70: 95 % CI 0,34, 1,45). V druhej štúdii bol odhadovaný pomer rizík u karcinómu prsníka v súvislosti s užívaním 5 ARI v porovnaní s neužívaním bol 1,08</w:t>
      </w:r>
      <w:r w:rsidR="00A732B3">
        <w:rPr>
          <w:sz w:val="22"/>
          <w:szCs w:val="22"/>
          <w:lang w:eastAsia="cs-CZ"/>
        </w:rPr>
        <w:t>:</w:t>
      </w:r>
      <w:r w:rsidRPr="00B95753">
        <w:rPr>
          <w:sz w:val="22"/>
          <w:szCs w:val="22"/>
          <w:lang w:eastAsia="cs-CZ"/>
        </w:rPr>
        <w:t xml:space="preserve"> 95 % CI 0,62, 1,87).</w:t>
      </w:r>
    </w:p>
    <w:p w14:paraId="72501950" w14:textId="77777777" w:rsidR="00EC56A9" w:rsidRPr="00B95753" w:rsidRDefault="00EC56A9" w:rsidP="00753D44">
      <w:pPr>
        <w:ind w:right="286"/>
        <w:jc w:val="both"/>
        <w:rPr>
          <w:sz w:val="22"/>
          <w:szCs w:val="22"/>
          <w:lang w:eastAsia="cs-CZ"/>
        </w:rPr>
      </w:pPr>
    </w:p>
    <w:p w14:paraId="05E80621" w14:textId="77777777" w:rsidR="00EC56A9" w:rsidRPr="00B95753" w:rsidRDefault="00EC56A9" w:rsidP="00753D44">
      <w:pPr>
        <w:ind w:right="306"/>
        <w:rPr>
          <w:sz w:val="22"/>
          <w:szCs w:val="22"/>
          <w:lang w:eastAsia="cs-CZ"/>
        </w:rPr>
      </w:pPr>
      <w:bookmarkStart w:id="9" w:name="page16"/>
      <w:bookmarkEnd w:id="9"/>
      <w:r w:rsidRPr="00B95753">
        <w:rPr>
          <w:sz w:val="22"/>
          <w:szCs w:val="22"/>
          <w:lang w:eastAsia="cs-CZ"/>
        </w:rPr>
        <w:t>Medzi výskytom karcinómu prsníka u mužov a dlhodobým užívaním dutasteridu nebola preukázaná kauzálna súvislosť.</w:t>
      </w:r>
    </w:p>
    <w:p w14:paraId="313FE167" w14:textId="77777777" w:rsidR="00EC56A9" w:rsidRPr="00B95753" w:rsidRDefault="00EC56A9" w:rsidP="00753D44">
      <w:pPr>
        <w:rPr>
          <w:sz w:val="22"/>
          <w:szCs w:val="22"/>
          <w:lang w:eastAsia="cs-CZ"/>
        </w:rPr>
      </w:pPr>
    </w:p>
    <w:p w14:paraId="7AB6F5D8" w14:textId="77777777" w:rsidR="00EC56A9" w:rsidRPr="00B95753" w:rsidRDefault="0005236C" w:rsidP="00753D44">
      <w:pPr>
        <w:rPr>
          <w:sz w:val="22"/>
          <w:szCs w:val="22"/>
          <w:lang w:eastAsia="cs-CZ"/>
        </w:rPr>
      </w:pPr>
      <w:r>
        <w:rPr>
          <w:sz w:val="22"/>
          <w:szCs w:val="22"/>
          <w:lang w:eastAsia="cs-CZ"/>
        </w:rPr>
        <w:t>Vplyv na mužskú fertilitu</w:t>
      </w:r>
    </w:p>
    <w:p w14:paraId="58025FF8" w14:textId="77777777" w:rsidR="00EC56A9" w:rsidRPr="00B95753" w:rsidRDefault="00EC56A9" w:rsidP="00753D44">
      <w:pPr>
        <w:rPr>
          <w:sz w:val="22"/>
          <w:szCs w:val="22"/>
          <w:lang w:eastAsia="cs-CZ"/>
        </w:rPr>
      </w:pPr>
    </w:p>
    <w:p w14:paraId="6E289AB6" w14:textId="77777777" w:rsidR="00EC56A9" w:rsidRPr="00B95753" w:rsidRDefault="00EC56A9" w:rsidP="00753D44">
      <w:pPr>
        <w:ind w:right="266"/>
        <w:jc w:val="both"/>
        <w:rPr>
          <w:sz w:val="22"/>
          <w:szCs w:val="22"/>
          <w:lang w:eastAsia="cs-CZ"/>
        </w:rPr>
      </w:pPr>
      <w:r w:rsidRPr="00B95753">
        <w:rPr>
          <w:sz w:val="22"/>
          <w:szCs w:val="22"/>
          <w:lang w:eastAsia="cs-CZ"/>
        </w:rPr>
        <w:t xml:space="preserve">Účinky dutasteridu v dávke 0,5 mg/deň na vlastnosti spermy sa hodnotili na zdravých dobrovoľníkoch vo veku od 18 do 52 rokov (n = 27 pre dutasterid, n = 23 pre placebo) počas 52 týždňov liečby a 24 týždňov sledovania po liečbe. Po 52 týždňoch sa pozorovalo priemerné percentuálne zníženie od základnej hodnoty celkového počtu spermií, objemu spermy a pohyblivosti spermií o 23 %, 26 %, resp. 18 % v skupine s dutasteridom po porovnaní so zmenami od základných hodnôt skupiny užívajúcej placebo. Koncentrácia spermií a morfológia spermií neboli ovplyvnené. Po 24 týždňoch sledovania po liečbe zostala priemerná percentuálna zmena celkového počtu spermií v skupine s dutasteridom o 23 % nižšia ako východisková hodnota. Kým </w:t>
      </w:r>
      <w:r w:rsidRPr="00B95753">
        <w:rPr>
          <w:sz w:val="22"/>
          <w:szCs w:val="22"/>
          <w:lang w:eastAsia="cs-CZ"/>
        </w:rPr>
        <w:lastRenderedPageBreak/>
        <w:t>priemerné hodnoty pre všetky parametre vo všetkých časových bodoch zostali v normálnom rozsahu a nesplnili vopred definované kritérium pre klinicky významnú zmenu (30 %), dvaja pacienti v skupine s dutasteridom mali po 52 týždňoch liečby počet spermií znížený o viac ako 90 % oproti svojim východiskovým hodnotám s tým, že v 24. týždni následného sledovania došlo k čiastočnej úprave hodnôt. Možnosť zníženia mužskej fertility nie je možné vylúčiť.</w:t>
      </w:r>
    </w:p>
    <w:p w14:paraId="26C42E5B" w14:textId="77777777" w:rsidR="00EC56A9" w:rsidRPr="00B95753" w:rsidRDefault="00EC56A9" w:rsidP="00753D44">
      <w:pPr>
        <w:rPr>
          <w:sz w:val="22"/>
          <w:szCs w:val="22"/>
          <w:lang w:eastAsia="cs-CZ"/>
        </w:rPr>
      </w:pPr>
    </w:p>
    <w:p w14:paraId="4F3324CF" w14:textId="50CB92E6" w:rsidR="00EC56A9" w:rsidRPr="00B95753" w:rsidRDefault="00EC56A9" w:rsidP="00753D44">
      <w:pPr>
        <w:rPr>
          <w:sz w:val="22"/>
          <w:szCs w:val="22"/>
          <w:lang w:eastAsia="cs-CZ"/>
        </w:rPr>
      </w:pPr>
      <w:r w:rsidRPr="00B95753">
        <w:rPr>
          <w:sz w:val="22"/>
          <w:szCs w:val="22"/>
          <w:lang w:eastAsia="cs-CZ"/>
        </w:rPr>
        <w:t>K</w:t>
      </w:r>
      <w:r w:rsidR="003A32C6">
        <w:rPr>
          <w:sz w:val="22"/>
          <w:szCs w:val="22"/>
          <w:lang w:eastAsia="cs-CZ"/>
        </w:rPr>
        <w:t xml:space="preserve">ardiovaskulárne nežiaduce </w:t>
      </w:r>
      <w:r w:rsidR="003A51CF">
        <w:rPr>
          <w:sz w:val="22"/>
          <w:szCs w:val="22"/>
          <w:lang w:eastAsia="cs-CZ"/>
        </w:rPr>
        <w:t>u</w:t>
      </w:r>
      <w:r w:rsidR="003A32C6">
        <w:rPr>
          <w:sz w:val="22"/>
          <w:szCs w:val="22"/>
          <w:lang w:eastAsia="cs-CZ"/>
        </w:rPr>
        <w:t>dalosti</w:t>
      </w:r>
    </w:p>
    <w:p w14:paraId="78180B89" w14:textId="77777777" w:rsidR="00EC56A9" w:rsidRPr="00B95753" w:rsidRDefault="00EC56A9" w:rsidP="00753D44">
      <w:pPr>
        <w:rPr>
          <w:sz w:val="22"/>
          <w:szCs w:val="22"/>
          <w:lang w:eastAsia="cs-CZ"/>
        </w:rPr>
      </w:pPr>
    </w:p>
    <w:p w14:paraId="4D7F8E04" w14:textId="2B1A160B" w:rsidR="00EC56A9" w:rsidRPr="00B95753" w:rsidRDefault="00EC56A9" w:rsidP="00753D44">
      <w:pPr>
        <w:ind w:right="266"/>
        <w:jc w:val="both"/>
        <w:rPr>
          <w:sz w:val="22"/>
          <w:szCs w:val="22"/>
          <w:lang w:eastAsia="cs-CZ"/>
        </w:rPr>
      </w:pPr>
      <w:r w:rsidRPr="00B95753">
        <w:rPr>
          <w:sz w:val="22"/>
          <w:szCs w:val="22"/>
          <w:lang w:eastAsia="cs-CZ"/>
        </w:rPr>
        <w:t>V štvorročnej štúdii hodnotiacej dutasterid v kombinácii s tamsulozínom u 4 844 mužov s BHP (štúdia CombAT) bola incidencia súhrnného pojmu zlyh</w:t>
      </w:r>
      <w:r w:rsidR="003A51CF">
        <w:rPr>
          <w:sz w:val="22"/>
          <w:szCs w:val="22"/>
          <w:lang w:eastAsia="cs-CZ"/>
        </w:rPr>
        <w:t>áv</w:t>
      </w:r>
      <w:r w:rsidRPr="00B95753">
        <w:rPr>
          <w:sz w:val="22"/>
          <w:szCs w:val="22"/>
          <w:lang w:eastAsia="cs-CZ"/>
        </w:rPr>
        <w:t>ania srdca v skupine užívajúcej kombinovanú liečbu (14/1610; 0,9 %) vyššia ako v oboch skupinách s monoterapiou: dutasteri</w:t>
      </w:r>
      <w:r w:rsidR="003A51CF">
        <w:rPr>
          <w:sz w:val="22"/>
          <w:szCs w:val="22"/>
          <w:lang w:eastAsia="cs-CZ"/>
        </w:rPr>
        <w:t>d</w:t>
      </w:r>
      <w:r w:rsidR="00A27114">
        <w:rPr>
          <w:sz w:val="22"/>
          <w:szCs w:val="22"/>
          <w:lang w:eastAsia="cs-CZ"/>
        </w:rPr>
        <w:t xml:space="preserve"> </w:t>
      </w:r>
      <w:r w:rsidRPr="00B95753">
        <w:rPr>
          <w:sz w:val="22"/>
          <w:szCs w:val="22"/>
          <w:lang w:eastAsia="cs-CZ"/>
        </w:rPr>
        <w:t>(4/1 623; 0, 2 %) a tamsulozín (10/1611, 0,6 %).</w:t>
      </w:r>
    </w:p>
    <w:p w14:paraId="3178040C" w14:textId="77777777" w:rsidR="00EC56A9" w:rsidRPr="00B95753" w:rsidRDefault="00EC56A9" w:rsidP="00753D44">
      <w:pPr>
        <w:rPr>
          <w:sz w:val="22"/>
          <w:szCs w:val="22"/>
          <w:lang w:eastAsia="cs-CZ"/>
        </w:rPr>
      </w:pPr>
    </w:p>
    <w:p w14:paraId="64401CF8" w14:textId="03275506" w:rsidR="00EC56A9" w:rsidRPr="00B95753" w:rsidRDefault="00EC56A9" w:rsidP="00753D44">
      <w:pPr>
        <w:ind w:right="266"/>
        <w:jc w:val="both"/>
        <w:rPr>
          <w:sz w:val="22"/>
          <w:szCs w:val="22"/>
          <w:lang w:eastAsia="cs-CZ"/>
        </w:rPr>
      </w:pPr>
      <w:r w:rsidRPr="00B95753">
        <w:rPr>
          <w:sz w:val="22"/>
          <w:szCs w:val="22"/>
          <w:lang w:eastAsia="cs-CZ"/>
        </w:rPr>
        <w:t>V samostatnej štvorročnej štúdii hodnotiacej 8 231 mužov vo veku 50 až 75 rokov s predchádzajúcou negatívnou biopsiou pre karcinóm prostaty a východiskovou hodnotou PSA v rozmedzí 2,5 ng/ml až 10,0 ng/ml u mužov vo veku 50 až 60 rokov, alebo 3 ng/ml až 10,0 ng/ml v prípade mužov starších ako 60 rokov (štúdia REDUCE) bola vyššia incidencia súhrnného pojmu zlyh</w:t>
      </w:r>
      <w:r w:rsidR="003A51CF">
        <w:rPr>
          <w:sz w:val="22"/>
          <w:szCs w:val="22"/>
          <w:lang w:eastAsia="cs-CZ"/>
        </w:rPr>
        <w:t>áv</w:t>
      </w:r>
      <w:r w:rsidRPr="00B95753">
        <w:rPr>
          <w:sz w:val="22"/>
          <w:szCs w:val="22"/>
          <w:lang w:eastAsia="cs-CZ"/>
        </w:rPr>
        <w:t>ania srdca u subjektov užívajúcich dutasterid v dávke 0,5 mg jedenkrát denne (30/4 105; 0,7 %) v porovnaní so subjektmi užívajúcimi placebo (16/4 126; 0,4 %). Post-hoc analýza tejto štúdie ukázala vyššiu incidenciu súhrnného pojm</w:t>
      </w:r>
      <w:r w:rsidR="003A51CF">
        <w:rPr>
          <w:sz w:val="22"/>
          <w:szCs w:val="22"/>
          <w:lang w:eastAsia="cs-CZ"/>
        </w:rPr>
        <w:t>u</w:t>
      </w:r>
      <w:r w:rsidR="00A27114">
        <w:rPr>
          <w:sz w:val="22"/>
          <w:szCs w:val="22"/>
          <w:lang w:eastAsia="cs-CZ"/>
        </w:rPr>
        <w:t xml:space="preserve"> </w:t>
      </w:r>
      <w:r w:rsidRPr="00B95753">
        <w:rPr>
          <w:sz w:val="22"/>
          <w:szCs w:val="22"/>
          <w:lang w:eastAsia="cs-CZ"/>
        </w:rPr>
        <w:t>zlyh</w:t>
      </w:r>
      <w:r w:rsidR="003A51CF">
        <w:rPr>
          <w:sz w:val="22"/>
          <w:szCs w:val="22"/>
          <w:lang w:eastAsia="cs-CZ"/>
        </w:rPr>
        <w:t>áv</w:t>
      </w:r>
      <w:r w:rsidRPr="00B95753">
        <w:rPr>
          <w:sz w:val="22"/>
          <w:szCs w:val="22"/>
          <w:lang w:eastAsia="cs-CZ"/>
        </w:rPr>
        <w:t>ania srdca u subjektov užívajúcich dutasterid súčasne s antagonistom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(12/1 152; 1,0 %) v porovnaní so subjektmi užívajúcimi dutasterid bez antagonistu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(18/2 953; 0,6 %), placebo s antagonistom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(1/1 399, &lt;0,1 %), alebo placebo bez antagonistu alfa</w:t>
      </w:r>
      <w:r w:rsidRPr="00B95753">
        <w:rPr>
          <w:sz w:val="22"/>
          <w:szCs w:val="22"/>
          <w:vertAlign w:val="subscript"/>
          <w:lang w:eastAsia="cs-CZ"/>
        </w:rPr>
        <w:t>1</w:t>
      </w:r>
      <w:r w:rsidRPr="00B95753">
        <w:rPr>
          <w:sz w:val="22"/>
          <w:szCs w:val="22"/>
          <w:lang w:eastAsia="cs-CZ"/>
        </w:rPr>
        <w:t>-</w:t>
      </w:r>
      <w:r w:rsidR="00822D21" w:rsidRPr="009B5E44">
        <w:rPr>
          <w:sz w:val="22"/>
          <w:szCs w:val="22"/>
        </w:rPr>
        <w:t>adrenergických receptorov</w:t>
      </w:r>
      <w:r w:rsidRPr="00B95753">
        <w:rPr>
          <w:sz w:val="22"/>
          <w:szCs w:val="22"/>
          <w:lang w:eastAsia="cs-CZ"/>
        </w:rPr>
        <w:t xml:space="preserve"> (15/2727, 0,6 %).</w:t>
      </w:r>
    </w:p>
    <w:p w14:paraId="0AA4436B" w14:textId="77777777" w:rsidR="00EC56A9" w:rsidRPr="00B95753" w:rsidRDefault="00EC56A9" w:rsidP="00753D44">
      <w:pPr>
        <w:rPr>
          <w:sz w:val="22"/>
          <w:szCs w:val="22"/>
          <w:lang w:eastAsia="cs-CZ"/>
        </w:rPr>
      </w:pPr>
    </w:p>
    <w:p w14:paraId="5ABB13DF" w14:textId="5183EE31" w:rsidR="00EC56A9" w:rsidRPr="00B95753" w:rsidRDefault="00EC56A9" w:rsidP="00753D44">
      <w:pPr>
        <w:ind w:right="266"/>
        <w:jc w:val="both"/>
        <w:rPr>
          <w:sz w:val="22"/>
          <w:szCs w:val="22"/>
          <w:lang w:eastAsia="cs-CZ"/>
        </w:rPr>
      </w:pPr>
      <w:r w:rsidRPr="00B95753">
        <w:rPr>
          <w:sz w:val="22"/>
          <w:szCs w:val="22"/>
          <w:lang w:eastAsia="cs-CZ"/>
        </w:rPr>
        <w:t>Pri metaanalýze 12 randomizovaných, placebom alebo komparátorom kontrolovaných klinických štúdi</w:t>
      </w:r>
      <w:r w:rsidR="0009716B">
        <w:rPr>
          <w:sz w:val="22"/>
          <w:szCs w:val="22"/>
          <w:lang w:eastAsia="cs-CZ"/>
        </w:rPr>
        <w:t>í</w:t>
      </w:r>
      <w:r w:rsidRPr="00B95753">
        <w:rPr>
          <w:sz w:val="22"/>
          <w:szCs w:val="22"/>
          <w:lang w:eastAsia="cs-CZ"/>
        </w:rPr>
        <w:t xml:space="preserve"> (n = 18 802) hodnotiacich riziko vzniku kardiovaskulárnych nežiaducich </w:t>
      </w:r>
      <w:r w:rsidR="0009716B">
        <w:rPr>
          <w:sz w:val="22"/>
          <w:szCs w:val="22"/>
          <w:lang w:eastAsia="cs-CZ"/>
        </w:rPr>
        <w:t>udalostí</w:t>
      </w:r>
      <w:r w:rsidRPr="00B95753">
        <w:rPr>
          <w:sz w:val="22"/>
          <w:szCs w:val="22"/>
          <w:lang w:eastAsia="cs-CZ"/>
        </w:rPr>
        <w:t xml:space="preserve"> vyplývajúcich z užívania dutasteridu (v porovnaní s kontrolami) nebolo zistené žiadne konzistentné, štatisticky významné zvýšenie rizika zlyhania srdca (RR 1,05; 95 % CI</w:t>
      </w:r>
      <w:r w:rsidR="00771306">
        <w:rPr>
          <w:sz w:val="22"/>
          <w:szCs w:val="22"/>
          <w:lang w:eastAsia="cs-CZ"/>
        </w:rPr>
        <w:t>:</w:t>
      </w:r>
      <w:r w:rsidRPr="00B95753">
        <w:rPr>
          <w:sz w:val="22"/>
          <w:szCs w:val="22"/>
          <w:lang w:eastAsia="cs-CZ"/>
        </w:rPr>
        <w:t xml:space="preserve"> 0,71; 1,57), akútneho infarktu myokardu (RR 1,00, 95 % CI</w:t>
      </w:r>
      <w:r w:rsidR="00771306">
        <w:rPr>
          <w:sz w:val="22"/>
          <w:szCs w:val="22"/>
          <w:lang w:eastAsia="cs-CZ"/>
        </w:rPr>
        <w:t>:</w:t>
      </w:r>
      <w:r w:rsidRPr="00B95753">
        <w:rPr>
          <w:sz w:val="22"/>
          <w:szCs w:val="22"/>
          <w:lang w:eastAsia="cs-CZ"/>
        </w:rPr>
        <w:t xml:space="preserve"> 0,77; 1,30), alebo cievnej mozgovej príhody (RR 1,20; 95%</w:t>
      </w:r>
      <w:r w:rsidR="0009716B">
        <w:rPr>
          <w:sz w:val="22"/>
          <w:szCs w:val="22"/>
          <w:lang w:eastAsia="cs-CZ"/>
        </w:rPr>
        <w:t xml:space="preserve"> CI</w:t>
      </w:r>
      <w:r w:rsidR="00771306">
        <w:rPr>
          <w:sz w:val="22"/>
          <w:szCs w:val="22"/>
          <w:lang w:eastAsia="cs-CZ"/>
        </w:rPr>
        <w:t>:</w:t>
      </w:r>
      <w:r w:rsidRPr="00B95753">
        <w:rPr>
          <w:sz w:val="22"/>
          <w:szCs w:val="22"/>
          <w:lang w:eastAsia="cs-CZ"/>
        </w:rPr>
        <w:t xml:space="preserve"> 0,88, 1,64).</w:t>
      </w:r>
    </w:p>
    <w:p w14:paraId="55F62E19" w14:textId="77777777" w:rsidR="00EC56A9" w:rsidRPr="00B95753" w:rsidRDefault="00EC56A9" w:rsidP="00753D44">
      <w:pPr>
        <w:rPr>
          <w:sz w:val="22"/>
          <w:szCs w:val="22"/>
          <w:lang w:eastAsia="cs-CZ"/>
        </w:rPr>
      </w:pPr>
    </w:p>
    <w:p w14:paraId="605357FC" w14:textId="77777777" w:rsidR="00EC56A9" w:rsidRPr="00B95753" w:rsidRDefault="003A32C6" w:rsidP="00753D44">
      <w:pPr>
        <w:rPr>
          <w:sz w:val="22"/>
          <w:szCs w:val="22"/>
          <w:lang w:eastAsia="cs-CZ"/>
        </w:rPr>
      </w:pPr>
      <w:r w:rsidRPr="00370D69">
        <w:rPr>
          <w:sz w:val="22"/>
          <w:szCs w:val="22"/>
        </w:rPr>
        <w:t>Rakovina prostaty a nádory vysokého stupňa</w:t>
      </w:r>
    </w:p>
    <w:p w14:paraId="786355C1" w14:textId="77777777" w:rsidR="00EC56A9" w:rsidRPr="00B95753" w:rsidRDefault="00EC56A9" w:rsidP="00753D44">
      <w:pPr>
        <w:rPr>
          <w:sz w:val="22"/>
          <w:szCs w:val="22"/>
          <w:lang w:eastAsia="cs-CZ"/>
        </w:rPr>
      </w:pPr>
    </w:p>
    <w:p w14:paraId="15DDCCF2" w14:textId="7C6FA82F" w:rsidR="00EC56A9" w:rsidRPr="00B95753" w:rsidRDefault="00EC56A9" w:rsidP="00753D44">
      <w:pPr>
        <w:ind w:right="266"/>
        <w:jc w:val="both"/>
        <w:rPr>
          <w:sz w:val="22"/>
          <w:szCs w:val="22"/>
          <w:lang w:eastAsia="cs-CZ"/>
        </w:rPr>
      </w:pPr>
      <w:r w:rsidRPr="00B95753">
        <w:rPr>
          <w:sz w:val="22"/>
          <w:szCs w:val="22"/>
          <w:lang w:eastAsia="cs-CZ"/>
        </w:rPr>
        <w:t>V štvorročnom porovnaní placeba a dutasteridu u 8 231 mužov vo veku 50 až 75 rokov s predchádzajúcou negatívnou biopsiou pre karcinóm prostaty a východiskovou hodnotou PSA v rozmedzí 2,5 ng/ml až 10,0 ng/ml u mužov vo veku 50 až 60 rokov, alebo 3 ng/ml až 10 ng/ml v prípade mužov starších ako 60 rokov (štúdia REDUCE) boli k dispozícii údaje z ihlovej biopsie (primárne vyžadovanej protokolom) u 6 706 subjektov na analýzu pre stanovenie Gleasonovho skóre. V tejto štúdii bol u 1 517 subjektov diagnostikovaný karcinóm prostaty. Väčšina karcinómov prostaty dete</w:t>
      </w:r>
      <w:r w:rsidR="00740889">
        <w:rPr>
          <w:sz w:val="22"/>
          <w:szCs w:val="22"/>
          <w:lang w:eastAsia="cs-CZ"/>
        </w:rPr>
        <w:t>g</w:t>
      </w:r>
      <w:r w:rsidRPr="00B95753">
        <w:rPr>
          <w:sz w:val="22"/>
          <w:szCs w:val="22"/>
          <w:lang w:eastAsia="cs-CZ"/>
        </w:rPr>
        <w:t xml:space="preserve">ovateľných biopsiou v oboch liečebných skupinách bola diagnostikovaná ako  </w:t>
      </w:r>
      <w:r w:rsidR="00740889" w:rsidRPr="00A379E5">
        <w:rPr>
          <w:sz w:val="22"/>
          <w:szCs w:val="22"/>
        </w:rPr>
        <w:t xml:space="preserve">karcinóm nízkeho stupňa </w:t>
      </w:r>
      <w:r w:rsidRPr="00B95753">
        <w:rPr>
          <w:sz w:val="22"/>
          <w:szCs w:val="22"/>
          <w:lang w:eastAsia="cs-CZ"/>
        </w:rPr>
        <w:t>(Gleasonovo skóre 5-6, 70%).</w:t>
      </w:r>
    </w:p>
    <w:p w14:paraId="790C0EE4" w14:textId="77777777" w:rsidR="00EC56A9" w:rsidRPr="00B95753" w:rsidRDefault="00EC56A9" w:rsidP="00753D44">
      <w:pPr>
        <w:rPr>
          <w:sz w:val="22"/>
          <w:szCs w:val="22"/>
          <w:lang w:eastAsia="cs-CZ"/>
        </w:rPr>
      </w:pPr>
    </w:p>
    <w:p w14:paraId="5EA43CC2" w14:textId="1E696002" w:rsidR="00EC56A9" w:rsidRPr="00B95753" w:rsidRDefault="00EC56A9" w:rsidP="00753D44">
      <w:pPr>
        <w:ind w:right="266"/>
        <w:jc w:val="both"/>
        <w:rPr>
          <w:sz w:val="22"/>
          <w:szCs w:val="22"/>
          <w:lang w:eastAsia="cs-CZ"/>
        </w:rPr>
      </w:pPr>
      <w:r w:rsidRPr="00B95753">
        <w:rPr>
          <w:sz w:val="22"/>
          <w:szCs w:val="22"/>
          <w:lang w:eastAsia="cs-CZ"/>
        </w:rPr>
        <w:t>V skupine s dutasteridom (n = 29; 0,9 %) bola vyššia incidencia karcinómov prostaty s Gleasonov</w:t>
      </w:r>
      <w:r w:rsidR="000925E1">
        <w:rPr>
          <w:sz w:val="22"/>
          <w:szCs w:val="22"/>
          <w:lang w:eastAsia="cs-CZ"/>
        </w:rPr>
        <w:t>ý</w:t>
      </w:r>
      <w:r w:rsidRPr="00B95753">
        <w:rPr>
          <w:sz w:val="22"/>
          <w:szCs w:val="22"/>
          <w:lang w:eastAsia="cs-CZ"/>
        </w:rPr>
        <w:t>m skóre 8-10 v porovnaní so skupinou s placebom (n = 19; 0,6 %) (p = 0,15). V 1. a 2. roku bol počet subjektov s karcinómom s Gleasonov</w:t>
      </w:r>
      <w:r w:rsidR="000925E1">
        <w:rPr>
          <w:sz w:val="22"/>
          <w:szCs w:val="22"/>
          <w:lang w:eastAsia="cs-CZ"/>
        </w:rPr>
        <w:t>ý</w:t>
      </w:r>
      <w:r w:rsidRPr="00B95753">
        <w:rPr>
          <w:sz w:val="22"/>
          <w:szCs w:val="22"/>
          <w:lang w:eastAsia="cs-CZ"/>
        </w:rPr>
        <w:t>m skóre 8-10 podobný ako v skupine liečenej dutasteridom (n = 17; 0,5 %) a v skupine s placebom (n = 18; 0,5 %). V 3. a 4. roku bolo v skupine liečenej dutasteridom (n = 12; 0,5 %) diagnostikovaných viac karcinómov s Gleasonov</w:t>
      </w:r>
      <w:r w:rsidR="000925E1">
        <w:rPr>
          <w:sz w:val="22"/>
          <w:szCs w:val="22"/>
          <w:lang w:eastAsia="cs-CZ"/>
        </w:rPr>
        <w:t>ý</w:t>
      </w:r>
      <w:r w:rsidRPr="00B95753">
        <w:rPr>
          <w:sz w:val="22"/>
          <w:szCs w:val="22"/>
          <w:lang w:eastAsia="cs-CZ"/>
        </w:rPr>
        <w:t>m skóre 8-10 v porovnaní so skupinou s placebom (n = 1; &lt;0,1 %) (p = 0,0035). K dispozícii nie sú žiadne dostupné údaje týkajúce sa vplyvu dutasteridu na riziko karcinómu prostaty u mužov po 4 rokoch. Percento subjektov, ktorým bol diagnostikovaný karcinóm prostaty s Gleasonov</w:t>
      </w:r>
      <w:r w:rsidR="000925E1">
        <w:rPr>
          <w:sz w:val="22"/>
          <w:szCs w:val="22"/>
          <w:lang w:eastAsia="cs-CZ"/>
        </w:rPr>
        <w:t>ý</w:t>
      </w:r>
      <w:r w:rsidRPr="00B95753">
        <w:rPr>
          <w:sz w:val="22"/>
          <w:szCs w:val="22"/>
          <w:lang w:eastAsia="cs-CZ"/>
        </w:rPr>
        <w:t>m skóre 8-10, bolo počas obdobia štúdie (1. a 2. rok a 3. a 4. rok) zhodné ako v skupine s dutasteridom (0,5 % v každom období liečby ), zatiaľ čo v skupine s placebom bolo percento subjektov s diagnostikovaným karcinómom prostaty s Gleasonov</w:t>
      </w:r>
      <w:r w:rsidR="000925E1">
        <w:rPr>
          <w:sz w:val="22"/>
          <w:szCs w:val="22"/>
          <w:lang w:eastAsia="cs-CZ"/>
        </w:rPr>
        <w:t>ý</w:t>
      </w:r>
      <w:r w:rsidRPr="00B95753">
        <w:rPr>
          <w:sz w:val="22"/>
          <w:szCs w:val="22"/>
          <w:lang w:eastAsia="cs-CZ"/>
        </w:rPr>
        <w:t xml:space="preserve">m skóre 8-10 nižšie počas 3. a 4. roka v </w:t>
      </w:r>
      <w:r w:rsidRPr="00B95753">
        <w:rPr>
          <w:sz w:val="22"/>
          <w:szCs w:val="22"/>
          <w:lang w:eastAsia="cs-CZ"/>
        </w:rPr>
        <w:lastRenderedPageBreak/>
        <w:t>porovnaní s 1. a 2. rokom (&lt;0,1 % vs. 0,5 %) (</w:t>
      </w:r>
      <w:r w:rsidR="00C4068D">
        <w:rPr>
          <w:sz w:val="22"/>
          <w:szCs w:val="22"/>
          <w:lang w:eastAsia="cs-CZ"/>
        </w:rPr>
        <w:t>pozri</w:t>
      </w:r>
      <w:r w:rsidRPr="00B95753">
        <w:rPr>
          <w:sz w:val="22"/>
          <w:szCs w:val="22"/>
          <w:lang w:eastAsia="cs-CZ"/>
        </w:rPr>
        <w:t xml:space="preserve"> časť 4.4). V incidencii karcinómov s Gleasonov</w:t>
      </w:r>
      <w:r w:rsidR="000925E1">
        <w:rPr>
          <w:sz w:val="22"/>
          <w:szCs w:val="22"/>
          <w:lang w:eastAsia="cs-CZ"/>
        </w:rPr>
        <w:t>ý</w:t>
      </w:r>
      <w:r w:rsidRPr="00B95753">
        <w:rPr>
          <w:sz w:val="22"/>
          <w:szCs w:val="22"/>
          <w:lang w:eastAsia="cs-CZ"/>
        </w:rPr>
        <w:t>m skóre 7-10 nebol žiadny rozdiel (p=0,81).</w:t>
      </w:r>
    </w:p>
    <w:p w14:paraId="5DBBC919" w14:textId="77777777" w:rsidR="00EC56A9" w:rsidRPr="00B95753" w:rsidRDefault="00EC56A9" w:rsidP="00753D44">
      <w:pPr>
        <w:rPr>
          <w:sz w:val="22"/>
          <w:szCs w:val="22"/>
          <w:lang w:eastAsia="cs-CZ"/>
        </w:rPr>
      </w:pPr>
    </w:p>
    <w:p w14:paraId="081EB022" w14:textId="4B94F2B6" w:rsidR="00EC56A9" w:rsidRPr="00B95753" w:rsidRDefault="00EC56A9" w:rsidP="00753D44">
      <w:pPr>
        <w:ind w:right="306"/>
        <w:rPr>
          <w:sz w:val="22"/>
          <w:szCs w:val="22"/>
          <w:lang w:eastAsia="cs-CZ"/>
        </w:rPr>
      </w:pPr>
      <w:r w:rsidRPr="00B95753">
        <w:rPr>
          <w:sz w:val="22"/>
          <w:szCs w:val="22"/>
          <w:lang w:eastAsia="cs-CZ"/>
        </w:rPr>
        <w:t>V dvojročnej predĺženej štúdii, ktorá dopĺňala štúdiu REDUCE, neboli identifikované žiadne nové prípady karcinómu prostaty s Gleasonov</w:t>
      </w:r>
      <w:r w:rsidR="000925E1">
        <w:rPr>
          <w:sz w:val="22"/>
          <w:szCs w:val="22"/>
          <w:lang w:eastAsia="cs-CZ"/>
        </w:rPr>
        <w:t>ý</w:t>
      </w:r>
      <w:r w:rsidRPr="00B95753">
        <w:rPr>
          <w:sz w:val="22"/>
          <w:szCs w:val="22"/>
          <w:lang w:eastAsia="cs-CZ"/>
        </w:rPr>
        <w:t>m skóre 8-10.</w:t>
      </w:r>
    </w:p>
    <w:p w14:paraId="1C57B8FC" w14:textId="77777777" w:rsidR="00EC56A9" w:rsidRPr="00B95753" w:rsidRDefault="00EC56A9" w:rsidP="00753D44">
      <w:pPr>
        <w:rPr>
          <w:sz w:val="22"/>
          <w:szCs w:val="22"/>
          <w:lang w:eastAsia="cs-CZ"/>
        </w:rPr>
      </w:pPr>
    </w:p>
    <w:p w14:paraId="6C604A99" w14:textId="47FB24B2" w:rsidR="00EC56A9" w:rsidRPr="00B95753" w:rsidRDefault="00EC56A9" w:rsidP="00753D44">
      <w:pPr>
        <w:ind w:right="766"/>
        <w:jc w:val="both"/>
        <w:rPr>
          <w:sz w:val="22"/>
          <w:szCs w:val="22"/>
          <w:lang w:eastAsia="cs-CZ"/>
        </w:rPr>
      </w:pPr>
      <w:r w:rsidRPr="00B95753">
        <w:rPr>
          <w:sz w:val="22"/>
          <w:szCs w:val="22"/>
          <w:lang w:eastAsia="cs-CZ"/>
        </w:rPr>
        <w:t>V 4-ročnej štúdii benígnej hyperplázie prostaty (CombAT), kde vykonanie biopsie nebolo vyžadované protokolom a všetky diagnózy karcinómov prostaty boli založené na odôvodnených biopsiách, bol výskyt karcinómu prostaty s Gleasonov</w:t>
      </w:r>
      <w:r w:rsidR="000925E1">
        <w:rPr>
          <w:sz w:val="22"/>
          <w:szCs w:val="22"/>
          <w:lang w:eastAsia="cs-CZ"/>
        </w:rPr>
        <w:t>ý</w:t>
      </w:r>
      <w:r w:rsidRPr="00B95753">
        <w:rPr>
          <w:sz w:val="22"/>
          <w:szCs w:val="22"/>
          <w:lang w:eastAsia="cs-CZ"/>
        </w:rPr>
        <w:t xml:space="preserve">m skóre 8-10 (n = 8; </w:t>
      </w:r>
      <w:r w:rsidR="000925E1">
        <w:rPr>
          <w:sz w:val="22"/>
          <w:szCs w:val="22"/>
          <w:lang w:eastAsia="cs-CZ"/>
        </w:rPr>
        <w:t xml:space="preserve"> </w:t>
      </w:r>
      <w:r w:rsidRPr="00B95753">
        <w:rPr>
          <w:sz w:val="22"/>
          <w:szCs w:val="22"/>
          <w:lang w:eastAsia="cs-CZ"/>
        </w:rPr>
        <w:t>0,5%) v prípade dutasteridu, ( n = 11; 0,7 %), v prípade tamsulozínu a (n = 5; 0,3 %) pri kombinovanej liečbe.</w:t>
      </w:r>
    </w:p>
    <w:p w14:paraId="451AD27B" w14:textId="77777777" w:rsidR="00EC56A9" w:rsidRPr="00B95753" w:rsidRDefault="00EC56A9" w:rsidP="00753D44">
      <w:pPr>
        <w:rPr>
          <w:sz w:val="22"/>
          <w:szCs w:val="22"/>
          <w:lang w:eastAsia="cs-CZ"/>
        </w:rPr>
      </w:pPr>
    </w:p>
    <w:p w14:paraId="31099F1D" w14:textId="77777777" w:rsidR="00EC56A9" w:rsidRPr="00B95753" w:rsidRDefault="00EC56A9" w:rsidP="00753D44">
      <w:pPr>
        <w:ind w:right="486"/>
        <w:jc w:val="both"/>
        <w:rPr>
          <w:sz w:val="22"/>
          <w:szCs w:val="22"/>
          <w:lang w:eastAsia="cs-CZ"/>
        </w:rPr>
      </w:pPr>
      <w:r w:rsidRPr="00B95753">
        <w:rPr>
          <w:sz w:val="22"/>
          <w:szCs w:val="22"/>
          <w:lang w:eastAsia="cs-CZ"/>
        </w:rPr>
        <w:t>Štyri rôzne epidemiologické populačné štúdie (z ktorých dve boli založené na celkovej populácii 174 895, jedna na populáciu 13 892 a jedna na populáciu 38 058) ukázali, že použitie inhibítorov 5-alfa-reduktázy nie je spojené s výskytom high-grade karcinómu prostaty, s úmrtím spojeným s karcinómom prostaty alebo s celkovú úmrtnosťou.</w:t>
      </w:r>
    </w:p>
    <w:p w14:paraId="5929DAA0" w14:textId="77777777" w:rsidR="00EC56A9" w:rsidRPr="00B95753" w:rsidRDefault="00EC56A9" w:rsidP="00753D44">
      <w:pPr>
        <w:rPr>
          <w:sz w:val="22"/>
          <w:szCs w:val="22"/>
          <w:lang w:eastAsia="cs-CZ"/>
        </w:rPr>
      </w:pPr>
    </w:p>
    <w:p w14:paraId="35B503B8" w14:textId="77777777" w:rsidR="00EC56A9" w:rsidRPr="00B95753" w:rsidRDefault="003A32C6" w:rsidP="00753D44">
      <w:pPr>
        <w:rPr>
          <w:sz w:val="22"/>
          <w:szCs w:val="22"/>
          <w:lang w:eastAsia="cs-CZ"/>
        </w:rPr>
      </w:pPr>
      <w:r w:rsidRPr="009B5E44">
        <w:rPr>
          <w:sz w:val="22"/>
          <w:szCs w:val="22"/>
        </w:rPr>
        <w:t>Súvislosť medzi dutasteridom a rakovinou prostaty vysokého stupňa nie je jasná</w:t>
      </w:r>
      <w:r w:rsidR="00EC56A9" w:rsidRPr="00B95753">
        <w:rPr>
          <w:sz w:val="22"/>
          <w:szCs w:val="22"/>
          <w:lang w:eastAsia="cs-CZ"/>
        </w:rPr>
        <w:t>.</w:t>
      </w:r>
    </w:p>
    <w:p w14:paraId="7C5C6A47" w14:textId="77777777" w:rsidR="00EC56A9" w:rsidRPr="00B95753" w:rsidRDefault="00EC56A9" w:rsidP="00753D44">
      <w:pPr>
        <w:rPr>
          <w:sz w:val="22"/>
          <w:szCs w:val="22"/>
          <w:lang w:eastAsia="cs-CZ"/>
        </w:rPr>
      </w:pPr>
    </w:p>
    <w:p w14:paraId="00662E17" w14:textId="77777777" w:rsidR="00EC56A9" w:rsidRPr="00B95753" w:rsidRDefault="003A32C6" w:rsidP="00753D44">
      <w:pPr>
        <w:rPr>
          <w:sz w:val="22"/>
          <w:szCs w:val="22"/>
          <w:lang w:eastAsia="cs-CZ"/>
        </w:rPr>
      </w:pPr>
      <w:r>
        <w:rPr>
          <w:sz w:val="22"/>
          <w:szCs w:val="22"/>
          <w:lang w:eastAsia="cs-CZ"/>
        </w:rPr>
        <w:t>Vplyv na sexuálne funkcie</w:t>
      </w:r>
    </w:p>
    <w:p w14:paraId="6B02EB6A" w14:textId="77777777" w:rsidR="00EC56A9" w:rsidRPr="00B95753" w:rsidRDefault="00EC56A9" w:rsidP="00753D44">
      <w:pPr>
        <w:rPr>
          <w:sz w:val="22"/>
          <w:szCs w:val="22"/>
          <w:lang w:eastAsia="cs-CZ"/>
        </w:rPr>
      </w:pPr>
    </w:p>
    <w:p w14:paraId="6A0E3126" w14:textId="1CD8430A" w:rsidR="00EC56A9" w:rsidRPr="00B95753" w:rsidRDefault="00EC56A9" w:rsidP="00753D44">
      <w:pPr>
        <w:ind w:right="366"/>
        <w:jc w:val="both"/>
        <w:rPr>
          <w:sz w:val="22"/>
          <w:szCs w:val="22"/>
          <w:lang w:eastAsia="cs-CZ"/>
        </w:rPr>
      </w:pPr>
      <w:r w:rsidRPr="00B95753">
        <w:rPr>
          <w:sz w:val="22"/>
          <w:szCs w:val="22"/>
          <w:lang w:eastAsia="cs-CZ"/>
        </w:rPr>
        <w:t>Vplyv kombinácie dutasterid/tamsulozín na sexuálne funkcie sa hodnotil v dvojito zaslepenej, placebom kontrolovanej štúdii u sexuálne aktívnych mužov s B</w:t>
      </w:r>
      <w:r w:rsidR="004C18B1">
        <w:rPr>
          <w:sz w:val="22"/>
          <w:szCs w:val="22"/>
          <w:lang w:eastAsia="cs-CZ"/>
        </w:rPr>
        <w:t>H</w:t>
      </w:r>
      <w:r w:rsidRPr="00B95753">
        <w:rPr>
          <w:sz w:val="22"/>
          <w:szCs w:val="22"/>
          <w:lang w:eastAsia="cs-CZ"/>
        </w:rPr>
        <w:t xml:space="preserve">P (n = 243 dutasterid/tamsulozín, n = 246 placebo). Štatisticky významné (p &lt;0,001) vyššie zníženie (zhoršenie) v dotazníku Men's Sexual Health Questionnaire (MSHQ) sa pozorovalo počas 12 mesiacov v skupine, ktorej sa podávala kombinácia. Zníženie sa týkalo predovšetkým zhoršenia v oblasti ejakulácie a celkového uspokojenia skôr ako problémov v oblasti erekcie. Tieto účinky neovplyvnili vnímanie účastníkov štúdie, ktorým sa podávala kombinácia dutasteridu s tamsulozínom; bola u nich vyhodnotená štatisticky významne väčšia spokojnosť počas 12 mesiacov v porovnaní s placebom (p &lt;0,05). V tejto štúdii sa sexuálne nežiaduce </w:t>
      </w:r>
      <w:r w:rsidR="000925E1">
        <w:rPr>
          <w:sz w:val="22"/>
          <w:szCs w:val="22"/>
          <w:lang w:eastAsia="cs-CZ"/>
        </w:rPr>
        <w:t>udalosti</w:t>
      </w:r>
      <w:r w:rsidRPr="00B95753">
        <w:rPr>
          <w:sz w:val="22"/>
          <w:szCs w:val="22"/>
          <w:lang w:eastAsia="cs-CZ"/>
        </w:rPr>
        <w:t xml:space="preserve"> vyskytli počas 12 mesiacov liečby a približne polovica z nich </w:t>
      </w:r>
      <w:r w:rsidR="000925E1">
        <w:rPr>
          <w:sz w:val="22"/>
          <w:szCs w:val="22"/>
          <w:lang w:eastAsia="cs-CZ"/>
        </w:rPr>
        <w:t>odzne</w:t>
      </w:r>
      <w:r w:rsidRPr="00B95753">
        <w:rPr>
          <w:sz w:val="22"/>
          <w:szCs w:val="22"/>
          <w:lang w:eastAsia="cs-CZ"/>
        </w:rPr>
        <w:t>la v priebehu 6 mesiacov po ukončení liečby.</w:t>
      </w:r>
    </w:p>
    <w:p w14:paraId="3D807FC2" w14:textId="77777777" w:rsidR="00EC56A9" w:rsidRPr="00B95753" w:rsidRDefault="00EC56A9" w:rsidP="00753D44">
      <w:pPr>
        <w:rPr>
          <w:sz w:val="22"/>
          <w:szCs w:val="22"/>
          <w:lang w:eastAsia="cs-CZ"/>
        </w:rPr>
      </w:pPr>
    </w:p>
    <w:p w14:paraId="05B2001C" w14:textId="77777777" w:rsidR="00EC56A9" w:rsidRPr="00B95753" w:rsidRDefault="00EC56A9" w:rsidP="00753D44">
      <w:pPr>
        <w:ind w:right="306"/>
        <w:rPr>
          <w:sz w:val="22"/>
          <w:szCs w:val="22"/>
          <w:lang w:eastAsia="cs-CZ"/>
        </w:rPr>
      </w:pPr>
      <w:r w:rsidRPr="00B95753">
        <w:rPr>
          <w:sz w:val="22"/>
          <w:szCs w:val="22"/>
          <w:lang w:eastAsia="cs-CZ"/>
        </w:rPr>
        <w:t>Je známe, že kombinácia dutasteridu s tamsulozínom a dutasterid v monoterapii spôsobujú nežiaduce účinky týkajúce sa sexuálnych funkcií (</w:t>
      </w:r>
      <w:r w:rsidR="00C4068D">
        <w:rPr>
          <w:sz w:val="22"/>
          <w:szCs w:val="22"/>
          <w:lang w:eastAsia="cs-CZ"/>
        </w:rPr>
        <w:t>pozri</w:t>
      </w:r>
      <w:r w:rsidRPr="00B95753">
        <w:rPr>
          <w:sz w:val="22"/>
          <w:szCs w:val="22"/>
          <w:lang w:eastAsia="cs-CZ"/>
        </w:rPr>
        <w:t xml:space="preserve"> časť 4.8).</w:t>
      </w:r>
    </w:p>
    <w:p w14:paraId="18BAE25A" w14:textId="77777777" w:rsidR="00EC56A9" w:rsidRPr="00B95753" w:rsidRDefault="00EC56A9" w:rsidP="00753D44">
      <w:pPr>
        <w:rPr>
          <w:sz w:val="22"/>
          <w:szCs w:val="22"/>
          <w:lang w:eastAsia="cs-CZ"/>
        </w:rPr>
      </w:pPr>
    </w:p>
    <w:p w14:paraId="548A68AA" w14:textId="538D5D31" w:rsidR="00EC56A9" w:rsidRPr="00B95753" w:rsidRDefault="00EC56A9" w:rsidP="00753D44">
      <w:pPr>
        <w:ind w:right="306"/>
        <w:rPr>
          <w:sz w:val="22"/>
          <w:szCs w:val="22"/>
          <w:lang w:eastAsia="cs-CZ"/>
        </w:rPr>
      </w:pPr>
      <w:r w:rsidRPr="00B95753">
        <w:rPr>
          <w:sz w:val="22"/>
          <w:szCs w:val="22"/>
          <w:lang w:eastAsia="cs-CZ"/>
        </w:rPr>
        <w:t xml:space="preserve">Ako bolo pozorované v iných klinických štúdiách, vrátane CombAT a REDUCE, výskyt nežiaducich </w:t>
      </w:r>
      <w:r w:rsidR="000925E1">
        <w:rPr>
          <w:sz w:val="22"/>
          <w:szCs w:val="22"/>
          <w:lang w:eastAsia="cs-CZ"/>
        </w:rPr>
        <w:t>udalostí</w:t>
      </w:r>
      <w:r w:rsidRPr="00B95753">
        <w:rPr>
          <w:sz w:val="22"/>
          <w:szCs w:val="22"/>
          <w:lang w:eastAsia="cs-CZ"/>
        </w:rPr>
        <w:t xml:space="preserve"> spojených so sexuáln</w:t>
      </w:r>
      <w:r w:rsidR="000925E1">
        <w:rPr>
          <w:sz w:val="22"/>
          <w:szCs w:val="22"/>
          <w:lang w:eastAsia="cs-CZ"/>
        </w:rPr>
        <w:t>ymi</w:t>
      </w:r>
      <w:r w:rsidRPr="00B95753">
        <w:rPr>
          <w:sz w:val="22"/>
          <w:szCs w:val="22"/>
          <w:lang w:eastAsia="cs-CZ"/>
        </w:rPr>
        <w:t xml:space="preserve"> funkci</w:t>
      </w:r>
      <w:r w:rsidR="000925E1">
        <w:rPr>
          <w:sz w:val="22"/>
          <w:szCs w:val="22"/>
          <w:lang w:eastAsia="cs-CZ"/>
        </w:rPr>
        <w:t>ami</w:t>
      </w:r>
      <w:r w:rsidRPr="00B95753">
        <w:rPr>
          <w:sz w:val="22"/>
          <w:szCs w:val="22"/>
          <w:lang w:eastAsia="cs-CZ"/>
        </w:rPr>
        <w:t xml:space="preserve"> sa postupne znižuje s pokračujúcou liečbou.</w:t>
      </w:r>
    </w:p>
    <w:p w14:paraId="5CDE3705" w14:textId="77777777" w:rsidR="00EC56A9" w:rsidRPr="00B95753" w:rsidRDefault="00EC56A9" w:rsidP="00753D44">
      <w:pPr>
        <w:rPr>
          <w:sz w:val="22"/>
          <w:szCs w:val="22"/>
          <w:lang w:eastAsia="cs-CZ"/>
        </w:rPr>
      </w:pPr>
    </w:p>
    <w:p w14:paraId="53F19EEB" w14:textId="77777777" w:rsidR="00EC56A9" w:rsidRPr="00B95753" w:rsidRDefault="00EC56A9" w:rsidP="00753D44">
      <w:pPr>
        <w:rPr>
          <w:i/>
          <w:sz w:val="22"/>
          <w:szCs w:val="22"/>
          <w:lang w:eastAsia="cs-CZ"/>
        </w:rPr>
      </w:pPr>
      <w:r w:rsidRPr="00B95753">
        <w:rPr>
          <w:i/>
          <w:sz w:val="22"/>
          <w:szCs w:val="22"/>
          <w:lang w:eastAsia="cs-CZ"/>
        </w:rPr>
        <w:t>Tamsulozín</w:t>
      </w:r>
    </w:p>
    <w:p w14:paraId="776A90FB" w14:textId="77777777" w:rsidR="00EC56A9" w:rsidRPr="00B95753" w:rsidRDefault="00EC56A9" w:rsidP="00753D44">
      <w:pPr>
        <w:rPr>
          <w:sz w:val="22"/>
          <w:szCs w:val="22"/>
          <w:lang w:eastAsia="cs-CZ"/>
        </w:rPr>
      </w:pPr>
    </w:p>
    <w:p w14:paraId="4E48F7CD" w14:textId="7C3C1BA4" w:rsidR="00EC56A9" w:rsidRPr="00B95753" w:rsidRDefault="00EC56A9" w:rsidP="00753D44">
      <w:pPr>
        <w:rPr>
          <w:sz w:val="22"/>
          <w:szCs w:val="22"/>
          <w:lang w:eastAsia="cs-CZ"/>
        </w:rPr>
      </w:pPr>
      <w:r w:rsidRPr="00B95753">
        <w:rPr>
          <w:sz w:val="22"/>
          <w:szCs w:val="22"/>
          <w:lang w:eastAsia="cs-CZ"/>
        </w:rPr>
        <w:t>Tamsulozín zvyšuje maximáln</w:t>
      </w:r>
      <w:r w:rsidR="000925E1">
        <w:rPr>
          <w:sz w:val="22"/>
          <w:szCs w:val="22"/>
          <w:lang w:eastAsia="cs-CZ"/>
        </w:rPr>
        <w:t>y</w:t>
      </w:r>
      <w:r w:rsidRPr="00B95753">
        <w:rPr>
          <w:sz w:val="22"/>
          <w:szCs w:val="22"/>
          <w:lang w:eastAsia="cs-CZ"/>
        </w:rPr>
        <w:t xml:space="preserve"> pr</w:t>
      </w:r>
      <w:r w:rsidR="000925E1">
        <w:rPr>
          <w:sz w:val="22"/>
          <w:szCs w:val="22"/>
          <w:lang w:eastAsia="cs-CZ"/>
        </w:rPr>
        <w:t>ietok</w:t>
      </w:r>
      <w:r w:rsidRPr="00B95753">
        <w:rPr>
          <w:sz w:val="22"/>
          <w:szCs w:val="22"/>
          <w:lang w:eastAsia="cs-CZ"/>
        </w:rPr>
        <w:t xml:space="preserve"> moču. </w:t>
      </w:r>
      <w:r w:rsidR="000925E1">
        <w:rPr>
          <w:sz w:val="22"/>
          <w:szCs w:val="22"/>
          <w:lang w:eastAsia="cs-CZ"/>
        </w:rPr>
        <w:t>Zmier</w:t>
      </w:r>
      <w:r w:rsidRPr="00B95753">
        <w:rPr>
          <w:sz w:val="22"/>
          <w:szCs w:val="22"/>
          <w:lang w:eastAsia="cs-CZ"/>
        </w:rPr>
        <w:t xml:space="preserve">ňuje obštrukciu tým, že uvoľňuje hladké svalstvo v prostate a močovej trubici, čím zlepšuje príznaky vyprázdňovania. Taktiež zlepšuje príznaky </w:t>
      </w:r>
      <w:r w:rsidR="000925E1" w:rsidRPr="00A379E5">
        <w:rPr>
          <w:sz w:val="22"/>
          <w:szCs w:val="22"/>
        </w:rPr>
        <w:t>udržiavania moču</w:t>
      </w:r>
      <w:r w:rsidRPr="00B95753">
        <w:rPr>
          <w:sz w:val="22"/>
          <w:szCs w:val="22"/>
          <w:lang w:eastAsia="cs-CZ"/>
        </w:rPr>
        <w:t xml:space="preserve">, v ktorých hrá významnú úlohu nestabilita močového mechúra. Tieto účinky na príznaky </w:t>
      </w:r>
      <w:r w:rsidR="000925E1">
        <w:rPr>
          <w:sz w:val="22"/>
          <w:szCs w:val="22"/>
          <w:lang w:eastAsia="cs-CZ"/>
        </w:rPr>
        <w:t>udržia</w:t>
      </w:r>
      <w:r w:rsidRPr="00B95753">
        <w:rPr>
          <w:sz w:val="22"/>
          <w:szCs w:val="22"/>
          <w:lang w:eastAsia="cs-CZ"/>
        </w:rPr>
        <w:t>vania a vyprázdňovania pretrvávajú aj pri dlhodobej liečbe, takže nutnosť chirurgick</w:t>
      </w:r>
      <w:r w:rsidR="000925E1">
        <w:rPr>
          <w:sz w:val="22"/>
          <w:szCs w:val="22"/>
          <w:lang w:eastAsia="cs-CZ"/>
        </w:rPr>
        <w:t>ej liečby</w:t>
      </w:r>
      <w:r w:rsidRPr="00B95753">
        <w:rPr>
          <w:sz w:val="22"/>
          <w:szCs w:val="22"/>
          <w:lang w:eastAsia="cs-CZ"/>
        </w:rPr>
        <w:t xml:space="preserve"> alebo katetrizácie sa významne odďaľuje.</w:t>
      </w:r>
    </w:p>
    <w:p w14:paraId="60574ECF" w14:textId="77777777" w:rsidR="00EC56A9" w:rsidRPr="00B95753" w:rsidRDefault="00EC56A9" w:rsidP="00753D44">
      <w:pPr>
        <w:rPr>
          <w:sz w:val="22"/>
          <w:szCs w:val="22"/>
          <w:lang w:eastAsia="cs-CZ"/>
        </w:rPr>
      </w:pPr>
    </w:p>
    <w:p w14:paraId="10774527" w14:textId="77777777" w:rsidR="00EC56A9" w:rsidRPr="00B95753" w:rsidRDefault="00EC56A9" w:rsidP="00753D44">
      <w:pPr>
        <w:ind w:right="266"/>
        <w:jc w:val="both"/>
        <w:rPr>
          <w:sz w:val="22"/>
          <w:szCs w:val="22"/>
          <w:lang w:eastAsia="cs-CZ"/>
        </w:rPr>
      </w:pPr>
      <w:r w:rsidRPr="00B95753">
        <w:rPr>
          <w:sz w:val="22"/>
          <w:szCs w:val="22"/>
          <w:lang w:eastAsia="cs-CZ"/>
        </w:rPr>
        <w:t>Antagonisty alfa</w:t>
      </w:r>
      <w:r w:rsidRPr="00B95753">
        <w:rPr>
          <w:sz w:val="22"/>
          <w:szCs w:val="22"/>
          <w:vertAlign w:val="subscript"/>
          <w:lang w:eastAsia="cs-CZ"/>
        </w:rPr>
        <w:t>1</w:t>
      </w:r>
      <w:r w:rsidRPr="00B95753">
        <w:rPr>
          <w:sz w:val="22"/>
          <w:szCs w:val="22"/>
          <w:lang w:eastAsia="cs-CZ"/>
        </w:rPr>
        <w:t>-adrenergných receptorov môžu znižovať krvný tlak znížením periférnej rezistencie. V štúdiách s tamsulozínom sa nepozorovalo klinicky významné zníženie krvného tlaku.</w:t>
      </w:r>
    </w:p>
    <w:p w14:paraId="4AA49680" w14:textId="77777777" w:rsidR="00EC56A9" w:rsidRPr="00B95753" w:rsidRDefault="00EC56A9" w:rsidP="00753D44">
      <w:pPr>
        <w:rPr>
          <w:sz w:val="22"/>
          <w:szCs w:val="22"/>
          <w:lang w:eastAsia="cs-CZ"/>
        </w:rPr>
      </w:pPr>
    </w:p>
    <w:p w14:paraId="272E8238"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5.2</w:t>
      </w:r>
      <w:r w:rsidRPr="00B95753">
        <w:rPr>
          <w:sz w:val="22"/>
          <w:szCs w:val="22"/>
          <w:lang w:eastAsia="cs-CZ"/>
        </w:rPr>
        <w:tab/>
      </w:r>
      <w:r w:rsidRPr="00B95753">
        <w:rPr>
          <w:b/>
          <w:sz w:val="22"/>
          <w:szCs w:val="22"/>
          <w:lang w:eastAsia="cs-CZ"/>
        </w:rPr>
        <w:t>Farmakokinetické vlastnosti</w:t>
      </w:r>
    </w:p>
    <w:p w14:paraId="3E467064" w14:textId="77777777" w:rsidR="00EC56A9" w:rsidRPr="00B95753" w:rsidRDefault="00EC56A9" w:rsidP="00753D44">
      <w:pPr>
        <w:rPr>
          <w:sz w:val="22"/>
          <w:szCs w:val="22"/>
          <w:lang w:eastAsia="cs-CZ"/>
        </w:rPr>
      </w:pPr>
    </w:p>
    <w:p w14:paraId="2F528233" w14:textId="77777777" w:rsidR="00EC56A9" w:rsidRPr="00B95753" w:rsidRDefault="00EC56A9" w:rsidP="00753D44">
      <w:pPr>
        <w:ind w:right="306"/>
        <w:rPr>
          <w:sz w:val="22"/>
          <w:szCs w:val="22"/>
          <w:lang w:eastAsia="cs-CZ"/>
        </w:rPr>
      </w:pPr>
      <w:r w:rsidRPr="00B95753">
        <w:rPr>
          <w:sz w:val="22"/>
          <w:szCs w:val="22"/>
          <w:lang w:eastAsia="cs-CZ"/>
        </w:rPr>
        <w:t xml:space="preserve">Medzi </w:t>
      </w:r>
      <w:r w:rsidR="000925E1">
        <w:rPr>
          <w:sz w:val="22"/>
          <w:szCs w:val="22"/>
          <w:lang w:eastAsia="cs-CZ"/>
        </w:rPr>
        <w:t xml:space="preserve">kombináciou </w:t>
      </w:r>
      <w:r w:rsidRPr="00B95753">
        <w:rPr>
          <w:sz w:val="22"/>
          <w:szCs w:val="22"/>
          <w:lang w:eastAsia="cs-CZ"/>
        </w:rPr>
        <w:t>dutasteridom-tamsulozínom a súčasným podávaním jednotlivých kapsúl dutasteridu a tamsulozínu bola preukázaná bioekvivalencia.</w:t>
      </w:r>
    </w:p>
    <w:p w14:paraId="0B599827" w14:textId="77777777" w:rsidR="00EC56A9" w:rsidRPr="00B95753" w:rsidRDefault="00EC56A9" w:rsidP="00753D44">
      <w:pPr>
        <w:rPr>
          <w:sz w:val="22"/>
          <w:szCs w:val="22"/>
          <w:lang w:eastAsia="cs-CZ"/>
        </w:rPr>
      </w:pPr>
    </w:p>
    <w:p w14:paraId="072EB76F" w14:textId="1BF16256" w:rsidR="00EC56A9" w:rsidRPr="00B95753" w:rsidRDefault="00170808" w:rsidP="00753D44">
      <w:pPr>
        <w:ind w:right="546"/>
        <w:rPr>
          <w:sz w:val="22"/>
          <w:szCs w:val="22"/>
          <w:lang w:eastAsia="cs-CZ"/>
        </w:rPr>
      </w:pPr>
      <w:r w:rsidRPr="009B5E44">
        <w:rPr>
          <w:bCs/>
          <w:iCs/>
          <w:sz w:val="22"/>
          <w:szCs w:val="22"/>
        </w:rPr>
        <w:lastRenderedPageBreak/>
        <w:t>Bioekvivalenčná štúdia s jednorazovou dávkou sa vykona</w:t>
      </w:r>
      <w:r>
        <w:rPr>
          <w:bCs/>
          <w:iCs/>
          <w:sz w:val="22"/>
          <w:szCs w:val="22"/>
        </w:rPr>
        <w:t>la nalačno aj v stave nasýtenia</w:t>
      </w:r>
      <w:r w:rsidR="00EC56A9" w:rsidRPr="00B95753">
        <w:rPr>
          <w:sz w:val="22"/>
          <w:szCs w:val="22"/>
          <w:lang w:eastAsia="cs-CZ"/>
        </w:rPr>
        <w:t>.</w:t>
      </w:r>
      <w:r>
        <w:rPr>
          <w:sz w:val="22"/>
          <w:szCs w:val="22"/>
          <w:lang w:eastAsia="cs-CZ"/>
        </w:rPr>
        <w:t xml:space="preserve"> </w:t>
      </w:r>
      <w:r w:rsidR="00EC56A9" w:rsidRPr="00B95753">
        <w:rPr>
          <w:sz w:val="22"/>
          <w:szCs w:val="22"/>
          <w:lang w:eastAsia="cs-CZ"/>
        </w:rPr>
        <w:t>Pozorovalo sa 30 % zníženie C</w:t>
      </w:r>
      <w:r w:rsidR="00EC56A9" w:rsidRPr="00B95753">
        <w:rPr>
          <w:sz w:val="22"/>
          <w:szCs w:val="22"/>
          <w:vertAlign w:val="subscript"/>
          <w:lang w:eastAsia="cs-CZ"/>
        </w:rPr>
        <w:t>max</w:t>
      </w:r>
      <w:r w:rsidR="00EC56A9" w:rsidRPr="00B95753">
        <w:rPr>
          <w:sz w:val="22"/>
          <w:szCs w:val="22"/>
          <w:lang w:eastAsia="cs-CZ"/>
        </w:rPr>
        <w:t xml:space="preserve"> tamsulozín</w:t>
      </w:r>
      <w:r w:rsidR="000925E1">
        <w:rPr>
          <w:sz w:val="22"/>
          <w:szCs w:val="22"/>
          <w:lang w:eastAsia="cs-CZ"/>
        </w:rPr>
        <w:t>u, zložku</w:t>
      </w:r>
      <w:r w:rsidR="00EC56A9" w:rsidRPr="00B95753">
        <w:rPr>
          <w:sz w:val="22"/>
          <w:szCs w:val="22"/>
          <w:lang w:eastAsia="cs-CZ"/>
        </w:rPr>
        <w:t xml:space="preserve"> dutasteridu</w:t>
      </w:r>
      <w:r>
        <w:rPr>
          <w:sz w:val="22"/>
          <w:szCs w:val="22"/>
          <w:lang w:eastAsia="cs-CZ"/>
        </w:rPr>
        <w:t>/</w:t>
      </w:r>
      <w:r w:rsidR="00EC56A9" w:rsidRPr="00B95753">
        <w:rPr>
          <w:sz w:val="22"/>
          <w:szCs w:val="22"/>
          <w:lang w:eastAsia="cs-CZ"/>
        </w:rPr>
        <w:t xml:space="preserve">tamsulozínu </w:t>
      </w:r>
      <w:r>
        <w:rPr>
          <w:sz w:val="22"/>
          <w:szCs w:val="22"/>
          <w:lang w:eastAsia="cs-CZ"/>
        </w:rPr>
        <w:t>v stave nasýtenia</w:t>
      </w:r>
      <w:r w:rsidR="00EC56A9" w:rsidRPr="00B95753">
        <w:rPr>
          <w:sz w:val="22"/>
          <w:szCs w:val="22"/>
          <w:lang w:eastAsia="cs-CZ"/>
        </w:rPr>
        <w:t xml:space="preserve"> v porovnaní so stavom nalačno. </w:t>
      </w:r>
      <w:r w:rsidRPr="009B5E44">
        <w:rPr>
          <w:bCs/>
          <w:iCs/>
          <w:sz w:val="22"/>
          <w:szCs w:val="22"/>
        </w:rPr>
        <w:t xml:space="preserve">Jedlo nemá vplyv na </w:t>
      </w:r>
      <w:r w:rsidR="00EC56A9" w:rsidRPr="00B95753">
        <w:rPr>
          <w:sz w:val="22"/>
          <w:szCs w:val="22"/>
          <w:lang w:eastAsia="cs-CZ"/>
        </w:rPr>
        <w:t>AUC tamsulozínu.</w:t>
      </w:r>
    </w:p>
    <w:p w14:paraId="263FD7B2" w14:textId="77777777" w:rsidR="00EC56A9" w:rsidRPr="00B95753" w:rsidRDefault="00EC56A9" w:rsidP="00753D44">
      <w:pPr>
        <w:rPr>
          <w:sz w:val="22"/>
          <w:szCs w:val="22"/>
          <w:lang w:eastAsia="cs-CZ"/>
        </w:rPr>
      </w:pPr>
    </w:p>
    <w:p w14:paraId="7A428E3E" w14:textId="77777777" w:rsidR="00EC56A9" w:rsidRPr="00B95753" w:rsidRDefault="00EC56A9" w:rsidP="00753D44">
      <w:pPr>
        <w:rPr>
          <w:sz w:val="22"/>
          <w:szCs w:val="22"/>
          <w:u w:val="single"/>
          <w:lang w:eastAsia="cs-CZ"/>
        </w:rPr>
      </w:pPr>
      <w:r w:rsidRPr="00B95753">
        <w:rPr>
          <w:sz w:val="22"/>
          <w:szCs w:val="22"/>
          <w:u w:val="single"/>
          <w:lang w:eastAsia="cs-CZ"/>
        </w:rPr>
        <w:t>Absorpcia</w:t>
      </w:r>
    </w:p>
    <w:p w14:paraId="6657E4C5" w14:textId="77777777" w:rsidR="00EC56A9" w:rsidRPr="00B95753" w:rsidRDefault="00EC56A9" w:rsidP="00753D44">
      <w:pPr>
        <w:rPr>
          <w:sz w:val="22"/>
          <w:szCs w:val="22"/>
          <w:lang w:eastAsia="cs-CZ"/>
        </w:rPr>
      </w:pPr>
    </w:p>
    <w:p w14:paraId="54F04A55" w14:textId="77777777" w:rsidR="00EC56A9" w:rsidRPr="00B95753" w:rsidRDefault="00EC56A9" w:rsidP="00753D44">
      <w:pPr>
        <w:rPr>
          <w:sz w:val="22"/>
          <w:szCs w:val="22"/>
          <w:lang w:eastAsia="cs-CZ"/>
        </w:rPr>
      </w:pPr>
      <w:r w:rsidRPr="00B95753">
        <w:rPr>
          <w:sz w:val="22"/>
          <w:szCs w:val="22"/>
          <w:lang w:eastAsia="cs-CZ"/>
        </w:rPr>
        <w:t>Dutasterid</w:t>
      </w:r>
    </w:p>
    <w:p w14:paraId="216086E2" w14:textId="77777777" w:rsidR="00EC56A9" w:rsidRPr="00B95753" w:rsidRDefault="00EC56A9" w:rsidP="00753D44">
      <w:pPr>
        <w:ind w:right="266"/>
        <w:jc w:val="both"/>
        <w:rPr>
          <w:sz w:val="22"/>
          <w:szCs w:val="22"/>
          <w:lang w:eastAsia="cs-CZ"/>
        </w:rPr>
      </w:pPr>
      <w:r w:rsidRPr="00B95753">
        <w:rPr>
          <w:sz w:val="22"/>
          <w:szCs w:val="22"/>
          <w:lang w:eastAsia="cs-CZ"/>
        </w:rPr>
        <w:t>Po perorálnom podaní jednorazovej dávky 0,5 mg dutasteridu je čas maximálnej koncentrácie v sére 1 až 3 hodiny. Absolútna biologická dostupnosť je približne 60 %. Biologická dostupnosť dutasteridu nie je ovplyvňovaná potravou.</w:t>
      </w:r>
    </w:p>
    <w:p w14:paraId="0F234414" w14:textId="77777777" w:rsidR="00EC56A9" w:rsidRPr="00B95753" w:rsidRDefault="00EC56A9" w:rsidP="00753D44">
      <w:pPr>
        <w:rPr>
          <w:sz w:val="22"/>
          <w:szCs w:val="22"/>
          <w:lang w:eastAsia="cs-CZ"/>
        </w:rPr>
      </w:pPr>
    </w:p>
    <w:p w14:paraId="56F75AAD" w14:textId="77777777" w:rsidR="00EC56A9" w:rsidRPr="00B95753" w:rsidRDefault="00EC56A9" w:rsidP="00753D44">
      <w:pPr>
        <w:rPr>
          <w:sz w:val="22"/>
          <w:szCs w:val="22"/>
          <w:lang w:eastAsia="cs-CZ"/>
        </w:rPr>
      </w:pPr>
      <w:r w:rsidRPr="00B95753">
        <w:rPr>
          <w:sz w:val="22"/>
          <w:szCs w:val="22"/>
          <w:lang w:eastAsia="cs-CZ"/>
        </w:rPr>
        <w:t>Tamsulozín</w:t>
      </w:r>
    </w:p>
    <w:p w14:paraId="6A5E8D84" w14:textId="77777777" w:rsidR="00EC56A9" w:rsidRPr="00B95753" w:rsidRDefault="00EC56A9" w:rsidP="00753D44">
      <w:pPr>
        <w:ind w:right="406"/>
        <w:jc w:val="both"/>
        <w:rPr>
          <w:sz w:val="22"/>
          <w:szCs w:val="22"/>
          <w:lang w:eastAsia="cs-CZ"/>
        </w:rPr>
      </w:pPr>
      <w:r w:rsidRPr="00B95753">
        <w:rPr>
          <w:sz w:val="22"/>
          <w:szCs w:val="22"/>
          <w:lang w:eastAsia="cs-CZ"/>
        </w:rPr>
        <w:t xml:space="preserve">Tamsulozín sa vstrebáva črevom a jeho biologická dostupnosť je takmer úplná. Rýchlosť aj rozsah absorpcie tamsulozínu sú znížené, ak sa tamsulozín podá do 30 minút po jedle. Rovnomernú absorpciu možno dosiahnuť tým, že pacient bude užívať </w:t>
      </w:r>
      <w:r w:rsidR="009F3D3D" w:rsidRPr="00B95753">
        <w:rPr>
          <w:sz w:val="22"/>
          <w:szCs w:val="22"/>
          <w:lang w:eastAsia="cs-CZ"/>
        </w:rPr>
        <w:t>ADATAM</w:t>
      </w:r>
      <w:r w:rsidRPr="00B95753">
        <w:rPr>
          <w:sz w:val="22"/>
          <w:szCs w:val="22"/>
          <w:lang w:eastAsia="cs-CZ"/>
        </w:rPr>
        <w:t xml:space="preserve"> stále po rovnakom jedle. Plazmatická expozícia tamsulozínu je úmerná dávke.</w:t>
      </w:r>
    </w:p>
    <w:p w14:paraId="4867E5A8" w14:textId="77777777" w:rsidR="00EC56A9" w:rsidRPr="00B95753" w:rsidRDefault="00EC56A9" w:rsidP="00753D44">
      <w:pPr>
        <w:rPr>
          <w:sz w:val="22"/>
          <w:szCs w:val="22"/>
          <w:lang w:eastAsia="cs-CZ"/>
        </w:rPr>
      </w:pPr>
    </w:p>
    <w:p w14:paraId="54E23CAA" w14:textId="062FD6A5" w:rsidR="00EC56A9" w:rsidRPr="00B95753" w:rsidRDefault="00EC56A9" w:rsidP="00753D44">
      <w:pPr>
        <w:ind w:right="306"/>
        <w:jc w:val="both"/>
        <w:rPr>
          <w:sz w:val="22"/>
          <w:szCs w:val="22"/>
          <w:lang w:eastAsia="cs-CZ"/>
        </w:rPr>
      </w:pPr>
      <w:r w:rsidRPr="00B95753">
        <w:rPr>
          <w:sz w:val="22"/>
          <w:szCs w:val="22"/>
          <w:lang w:eastAsia="cs-CZ"/>
        </w:rPr>
        <w:t>Maximálna plazmatická koncentrácia sa dosiahne približne šesť hodín po jedn</w:t>
      </w:r>
      <w:r w:rsidR="000925E1">
        <w:rPr>
          <w:sz w:val="22"/>
          <w:szCs w:val="22"/>
          <w:lang w:eastAsia="cs-CZ"/>
        </w:rPr>
        <w:t>orazove</w:t>
      </w:r>
      <w:r w:rsidRPr="00B95753">
        <w:rPr>
          <w:sz w:val="22"/>
          <w:szCs w:val="22"/>
          <w:lang w:eastAsia="cs-CZ"/>
        </w:rPr>
        <w:t>j dávke tamsulozínu, ktorý sa podal po jedle. Ustálený stav sa dosiahne piaty deň po opakovanom podaní a C</w:t>
      </w:r>
      <w:r w:rsidRPr="00B95753">
        <w:rPr>
          <w:sz w:val="22"/>
          <w:szCs w:val="22"/>
          <w:vertAlign w:val="subscript"/>
          <w:lang w:eastAsia="cs-CZ"/>
        </w:rPr>
        <w:t>max</w:t>
      </w:r>
      <w:r w:rsidRPr="00B95753">
        <w:rPr>
          <w:sz w:val="22"/>
          <w:szCs w:val="22"/>
          <w:lang w:eastAsia="cs-CZ"/>
        </w:rPr>
        <w:t xml:space="preserve"> u pacientov je približne o dve tretiny vyššia ako po jedn</w:t>
      </w:r>
      <w:r w:rsidR="000925E1">
        <w:rPr>
          <w:sz w:val="22"/>
          <w:szCs w:val="22"/>
          <w:lang w:eastAsia="cs-CZ"/>
        </w:rPr>
        <w:t>orazove</w:t>
      </w:r>
      <w:r w:rsidRPr="00B95753">
        <w:rPr>
          <w:sz w:val="22"/>
          <w:szCs w:val="22"/>
          <w:lang w:eastAsia="cs-CZ"/>
        </w:rPr>
        <w:t>j dávke. Hoci sa to pozorovalo u starších pacientov, rovnaké nálezy sa predpokladajú aj u mladších pacientov.</w:t>
      </w:r>
    </w:p>
    <w:p w14:paraId="063E2F69" w14:textId="77777777" w:rsidR="00EC56A9" w:rsidRPr="00B95753" w:rsidRDefault="00EC56A9" w:rsidP="00753D44">
      <w:pPr>
        <w:rPr>
          <w:sz w:val="22"/>
          <w:szCs w:val="22"/>
          <w:lang w:eastAsia="cs-CZ"/>
        </w:rPr>
      </w:pPr>
    </w:p>
    <w:p w14:paraId="1AAD86F8" w14:textId="77777777" w:rsidR="00EC56A9" w:rsidRPr="00B95753" w:rsidRDefault="00EC56A9" w:rsidP="00753D44">
      <w:pPr>
        <w:rPr>
          <w:sz w:val="22"/>
          <w:szCs w:val="22"/>
          <w:u w:val="single"/>
          <w:lang w:eastAsia="cs-CZ"/>
        </w:rPr>
      </w:pPr>
      <w:r w:rsidRPr="00B95753">
        <w:rPr>
          <w:sz w:val="22"/>
          <w:szCs w:val="22"/>
          <w:u w:val="single"/>
          <w:lang w:eastAsia="cs-CZ"/>
        </w:rPr>
        <w:t>Distribúcia</w:t>
      </w:r>
    </w:p>
    <w:p w14:paraId="0E1F97F0" w14:textId="77777777" w:rsidR="00EC56A9" w:rsidRPr="00B95753" w:rsidRDefault="00EC56A9" w:rsidP="00753D44">
      <w:pPr>
        <w:rPr>
          <w:sz w:val="22"/>
          <w:szCs w:val="22"/>
          <w:lang w:eastAsia="cs-CZ"/>
        </w:rPr>
      </w:pPr>
    </w:p>
    <w:p w14:paraId="6D147C5F" w14:textId="77777777" w:rsidR="00EC56A9" w:rsidRPr="00B95753" w:rsidRDefault="00EC56A9" w:rsidP="00753D44">
      <w:pPr>
        <w:rPr>
          <w:sz w:val="22"/>
          <w:szCs w:val="22"/>
          <w:lang w:eastAsia="cs-CZ"/>
        </w:rPr>
      </w:pPr>
      <w:r w:rsidRPr="00B95753">
        <w:rPr>
          <w:sz w:val="22"/>
          <w:szCs w:val="22"/>
          <w:lang w:eastAsia="cs-CZ"/>
        </w:rPr>
        <w:t>Dutasterid</w:t>
      </w:r>
    </w:p>
    <w:p w14:paraId="45F42C77" w14:textId="77777777" w:rsidR="00EC56A9" w:rsidRPr="00B95753" w:rsidRDefault="00EC56A9" w:rsidP="00753D44">
      <w:pPr>
        <w:ind w:right="266"/>
        <w:jc w:val="both"/>
        <w:rPr>
          <w:sz w:val="22"/>
          <w:szCs w:val="22"/>
          <w:lang w:eastAsia="cs-CZ"/>
        </w:rPr>
      </w:pPr>
      <w:r w:rsidRPr="00B95753">
        <w:rPr>
          <w:sz w:val="22"/>
          <w:szCs w:val="22"/>
          <w:lang w:eastAsia="cs-CZ"/>
        </w:rPr>
        <w:t>Dutasterid má veľký distribučný objem (300 až 500 l) a veľkou časťou (&gt; 99,5 %) sa viaže na plazmatické proteíny. Po každodennom podávaní dosiahnu sérové koncentrácie dutasteridu 65 % koncentrácie v ustálenom stave asi po 1 mesiaci a 90 % koncentrácie v ustálenom stave asi po 3 mesiacoch.</w:t>
      </w:r>
    </w:p>
    <w:p w14:paraId="435AB70F" w14:textId="77777777" w:rsidR="00EC56A9" w:rsidRPr="00B95753" w:rsidRDefault="00EC56A9" w:rsidP="00753D44">
      <w:pPr>
        <w:ind w:right="266"/>
        <w:jc w:val="both"/>
        <w:rPr>
          <w:sz w:val="22"/>
          <w:szCs w:val="22"/>
          <w:lang w:eastAsia="cs-CZ"/>
        </w:rPr>
      </w:pPr>
      <w:r w:rsidRPr="00B95753">
        <w:rPr>
          <w:sz w:val="22"/>
          <w:szCs w:val="22"/>
          <w:lang w:eastAsia="cs-CZ"/>
        </w:rPr>
        <w:t>Koncentrácie v ustálenom stave (CSS) sú približne 40 ng/ml a dosiahnu sa približne po 6 mesiacoch pri dávke 0,5 mg jedenkrát denne. Prestup dutasteridu zo séra do spermií je priemerne 11,5 %.</w:t>
      </w:r>
    </w:p>
    <w:p w14:paraId="0A2D8E86" w14:textId="77777777" w:rsidR="00EC56A9" w:rsidRPr="00B95753" w:rsidRDefault="00EC56A9" w:rsidP="00753D44">
      <w:pPr>
        <w:rPr>
          <w:sz w:val="22"/>
          <w:szCs w:val="22"/>
          <w:lang w:eastAsia="cs-CZ"/>
        </w:rPr>
      </w:pPr>
    </w:p>
    <w:p w14:paraId="10C15684" w14:textId="77777777" w:rsidR="00EC56A9" w:rsidRPr="00B95753" w:rsidRDefault="00EC56A9" w:rsidP="00753D44">
      <w:pPr>
        <w:rPr>
          <w:sz w:val="22"/>
          <w:szCs w:val="22"/>
          <w:lang w:eastAsia="cs-CZ"/>
        </w:rPr>
      </w:pPr>
      <w:r w:rsidRPr="00B95753">
        <w:rPr>
          <w:sz w:val="22"/>
          <w:szCs w:val="22"/>
          <w:lang w:eastAsia="cs-CZ"/>
        </w:rPr>
        <w:t>Tamsulozín</w:t>
      </w:r>
    </w:p>
    <w:p w14:paraId="6420C364" w14:textId="77777777" w:rsidR="00EC56A9" w:rsidRPr="00B95753" w:rsidRDefault="00EC56A9" w:rsidP="00753D44">
      <w:pPr>
        <w:ind w:right="266"/>
        <w:jc w:val="both"/>
        <w:rPr>
          <w:sz w:val="22"/>
          <w:szCs w:val="22"/>
          <w:lang w:eastAsia="cs-CZ"/>
        </w:rPr>
      </w:pPr>
      <w:r w:rsidRPr="00B95753">
        <w:rPr>
          <w:sz w:val="22"/>
          <w:szCs w:val="22"/>
          <w:lang w:eastAsia="cs-CZ"/>
        </w:rPr>
        <w:t>Tamsulozín sa u ľudí približne z 99 % viaže na bielkoviny plazmy. Distribučný objem je malý (približne 0,2 l/kg).</w:t>
      </w:r>
    </w:p>
    <w:p w14:paraId="57F4D16E" w14:textId="77777777" w:rsidR="00EC56A9" w:rsidRPr="00B95753" w:rsidRDefault="00EC56A9" w:rsidP="00753D44">
      <w:pPr>
        <w:rPr>
          <w:sz w:val="22"/>
          <w:szCs w:val="22"/>
          <w:lang w:eastAsia="cs-CZ"/>
        </w:rPr>
      </w:pPr>
    </w:p>
    <w:p w14:paraId="66135DB2" w14:textId="77777777" w:rsidR="00EC56A9" w:rsidRPr="00B95753" w:rsidRDefault="00EC56A9" w:rsidP="00753D44">
      <w:pPr>
        <w:rPr>
          <w:sz w:val="22"/>
          <w:szCs w:val="22"/>
          <w:u w:val="single"/>
          <w:lang w:eastAsia="cs-CZ"/>
        </w:rPr>
      </w:pPr>
      <w:r w:rsidRPr="00B95753">
        <w:rPr>
          <w:sz w:val="22"/>
          <w:szCs w:val="22"/>
          <w:u w:val="single"/>
          <w:lang w:eastAsia="cs-CZ"/>
        </w:rPr>
        <w:t>Biotransformácia</w:t>
      </w:r>
    </w:p>
    <w:p w14:paraId="0FFE75B8" w14:textId="77777777" w:rsidR="00EC56A9" w:rsidRPr="00B95753" w:rsidRDefault="00EC56A9" w:rsidP="00753D44">
      <w:pPr>
        <w:rPr>
          <w:sz w:val="22"/>
          <w:szCs w:val="22"/>
          <w:lang w:eastAsia="cs-CZ"/>
        </w:rPr>
      </w:pPr>
    </w:p>
    <w:p w14:paraId="2FF6D795" w14:textId="77777777" w:rsidR="00EC56A9" w:rsidRPr="00B95753" w:rsidRDefault="00EC56A9" w:rsidP="00753D44">
      <w:pPr>
        <w:rPr>
          <w:sz w:val="22"/>
          <w:szCs w:val="22"/>
          <w:lang w:eastAsia="cs-CZ"/>
        </w:rPr>
      </w:pPr>
      <w:r w:rsidRPr="00B95753">
        <w:rPr>
          <w:sz w:val="22"/>
          <w:szCs w:val="22"/>
          <w:lang w:eastAsia="cs-CZ"/>
        </w:rPr>
        <w:t>Dutasterid</w:t>
      </w:r>
    </w:p>
    <w:p w14:paraId="2BB92A66" w14:textId="77777777" w:rsidR="00EC56A9" w:rsidRPr="00B95753" w:rsidRDefault="00EC56A9" w:rsidP="00753D44">
      <w:pPr>
        <w:ind w:right="266"/>
        <w:jc w:val="both"/>
        <w:rPr>
          <w:sz w:val="22"/>
          <w:szCs w:val="22"/>
          <w:lang w:eastAsia="cs-CZ"/>
        </w:rPr>
      </w:pPr>
      <w:bookmarkStart w:id="10" w:name="page19"/>
      <w:bookmarkEnd w:id="10"/>
      <w:r w:rsidRPr="00B95753">
        <w:rPr>
          <w:i/>
          <w:iCs/>
          <w:sz w:val="22"/>
          <w:szCs w:val="22"/>
          <w:lang w:eastAsia="cs-CZ"/>
        </w:rPr>
        <w:t>In vivo</w:t>
      </w:r>
      <w:r w:rsidRPr="00B95753">
        <w:rPr>
          <w:sz w:val="22"/>
          <w:szCs w:val="22"/>
          <w:lang w:eastAsia="cs-CZ"/>
        </w:rPr>
        <w:t xml:space="preserve"> sa dutasterid rozsiahle biotransformuje. </w:t>
      </w:r>
      <w:r w:rsidRPr="00B95753">
        <w:rPr>
          <w:i/>
          <w:iCs/>
          <w:sz w:val="22"/>
          <w:szCs w:val="22"/>
          <w:lang w:eastAsia="cs-CZ"/>
        </w:rPr>
        <w:t>In vitro</w:t>
      </w:r>
      <w:r w:rsidRPr="00B95753">
        <w:rPr>
          <w:sz w:val="22"/>
          <w:szCs w:val="22"/>
          <w:lang w:eastAsia="cs-CZ"/>
        </w:rPr>
        <w:t xml:space="preserve"> sa biotransformuje izoenzýmami 3A4 a 3A5 cytochrómu P450 na tri monohydroxylové a jeden dihydroxylový metabolit.</w:t>
      </w:r>
    </w:p>
    <w:p w14:paraId="799C5887" w14:textId="77777777" w:rsidR="00EC56A9" w:rsidRPr="00B95753" w:rsidRDefault="00EC56A9" w:rsidP="00753D44">
      <w:pPr>
        <w:rPr>
          <w:sz w:val="22"/>
          <w:szCs w:val="22"/>
          <w:lang w:eastAsia="cs-CZ"/>
        </w:rPr>
      </w:pPr>
    </w:p>
    <w:p w14:paraId="7DFD2C33" w14:textId="77777777" w:rsidR="00EC56A9" w:rsidRPr="00B95753" w:rsidRDefault="00EC56A9" w:rsidP="00753D44">
      <w:pPr>
        <w:ind w:right="246"/>
        <w:jc w:val="both"/>
        <w:rPr>
          <w:sz w:val="22"/>
          <w:szCs w:val="22"/>
          <w:lang w:eastAsia="cs-CZ"/>
        </w:rPr>
      </w:pPr>
      <w:r w:rsidRPr="00B95753">
        <w:rPr>
          <w:sz w:val="22"/>
          <w:szCs w:val="22"/>
          <w:lang w:eastAsia="cs-CZ"/>
        </w:rPr>
        <w:t>Po perorálnom podávaní 0,5 mg dutasteridu denne až do dosiahnutia ustáleného stavu plazmatických koncentrácií sa 1,0 až 15,4 % (priemerne 5,4 %) podanej dávky dutasteridu vylúči v nezmenenej forme stolicou. Zvyšok sa vylučuje stolicou vo forme štyroch hlavných metabolitov (na ktoré pripadá 39 %, 21 %, 7 % a 7 % látok pochádzajúcich z dutasteridu) a šiestich vedľajších metabolitov (na každý z nich pripadá menej ako 5 %). Ľudským močom sa vylučujú len stopové množstvá nezmeneného dutasteridu (menej ako 0,1 % dávky).</w:t>
      </w:r>
    </w:p>
    <w:p w14:paraId="749595CA" w14:textId="77777777" w:rsidR="00EC56A9" w:rsidRPr="00B95753" w:rsidRDefault="00EC56A9" w:rsidP="00753D44">
      <w:pPr>
        <w:rPr>
          <w:sz w:val="22"/>
          <w:szCs w:val="22"/>
          <w:lang w:eastAsia="cs-CZ"/>
        </w:rPr>
      </w:pPr>
    </w:p>
    <w:p w14:paraId="29A04A90" w14:textId="77777777" w:rsidR="00EC56A9" w:rsidRPr="00B95753" w:rsidRDefault="00EC56A9" w:rsidP="00753D44">
      <w:pPr>
        <w:rPr>
          <w:sz w:val="22"/>
          <w:szCs w:val="22"/>
          <w:lang w:eastAsia="cs-CZ"/>
        </w:rPr>
      </w:pPr>
      <w:r w:rsidRPr="00B95753">
        <w:rPr>
          <w:sz w:val="22"/>
          <w:szCs w:val="22"/>
          <w:lang w:eastAsia="cs-CZ"/>
        </w:rPr>
        <w:t>Tamsulozín</w:t>
      </w:r>
    </w:p>
    <w:p w14:paraId="05594A9C" w14:textId="77777777" w:rsidR="00170808" w:rsidRPr="00170808" w:rsidRDefault="00170808" w:rsidP="00170808">
      <w:pPr>
        <w:rPr>
          <w:bCs/>
          <w:iCs/>
          <w:sz w:val="22"/>
          <w:szCs w:val="22"/>
          <w:lang w:eastAsia="sk-SK"/>
        </w:rPr>
      </w:pPr>
      <w:r w:rsidRPr="00170808">
        <w:rPr>
          <w:bCs/>
          <w:iCs/>
          <w:sz w:val="22"/>
          <w:szCs w:val="22"/>
          <w:lang w:eastAsia="sk-SK"/>
        </w:rPr>
        <w:t>U ľudí nedochádza k enantiomerickej biokonverzii z tamsulozíniumhydrochloridu [R(</w:t>
      </w:r>
      <w:r w:rsidRPr="00170808">
        <w:rPr>
          <w:bCs/>
          <w:iCs/>
          <w:sz w:val="22"/>
          <w:szCs w:val="22"/>
          <w:lang w:eastAsia="sk-SK"/>
        </w:rPr>
        <w:noBreakHyphen/>
        <w:t xml:space="preserve">) izomér] na S(+) izomér. Tamsulozíniumchlorid sa rýchlo metabolizuje prostredníctvom enzýmov cytochrómu P450 v pečeni a menej než 10 % dávky sa vylučuje nezmenenej močom. Farmakokinetický profil metabolitov však nie je u ľudí stanovený. </w:t>
      </w:r>
      <w:r w:rsidRPr="00170808">
        <w:rPr>
          <w:bCs/>
          <w:i/>
          <w:iCs/>
          <w:sz w:val="22"/>
          <w:szCs w:val="22"/>
          <w:lang w:eastAsia="sk-SK"/>
        </w:rPr>
        <w:t>In vitro</w:t>
      </w:r>
      <w:r w:rsidRPr="00170808">
        <w:rPr>
          <w:bCs/>
          <w:iCs/>
          <w:sz w:val="22"/>
          <w:szCs w:val="22"/>
          <w:lang w:eastAsia="sk-SK"/>
        </w:rPr>
        <w:t xml:space="preserve"> výsledky naznačujú, že </w:t>
      </w:r>
      <w:smartTag w:uri="urn:schemas-microsoft-com:office:smarttags" w:element="PersonName">
        <w:r w:rsidRPr="00170808">
          <w:rPr>
            <w:bCs/>
            <w:iCs/>
            <w:sz w:val="22"/>
            <w:szCs w:val="22"/>
            <w:lang w:eastAsia="sk-SK"/>
          </w:rPr>
          <w:t>CY</w:t>
        </w:r>
      </w:smartTag>
      <w:r w:rsidRPr="00170808">
        <w:rPr>
          <w:bCs/>
          <w:iCs/>
          <w:sz w:val="22"/>
          <w:szCs w:val="22"/>
          <w:lang w:eastAsia="sk-SK"/>
        </w:rPr>
        <w:t xml:space="preserve">P3A4 a </w:t>
      </w:r>
      <w:smartTag w:uri="urn:schemas-microsoft-com:office:smarttags" w:element="PersonName">
        <w:r w:rsidRPr="00170808">
          <w:rPr>
            <w:bCs/>
            <w:iCs/>
            <w:sz w:val="22"/>
            <w:szCs w:val="22"/>
            <w:lang w:eastAsia="sk-SK"/>
          </w:rPr>
          <w:t>CY</w:t>
        </w:r>
      </w:smartTag>
      <w:r w:rsidRPr="00170808">
        <w:rPr>
          <w:bCs/>
          <w:iCs/>
          <w:sz w:val="22"/>
          <w:szCs w:val="22"/>
          <w:lang w:eastAsia="sk-SK"/>
        </w:rPr>
        <w:t xml:space="preserve">P2D6 sú </w:t>
      </w:r>
      <w:r w:rsidRPr="00170808">
        <w:rPr>
          <w:bCs/>
          <w:iCs/>
          <w:sz w:val="22"/>
          <w:szCs w:val="22"/>
          <w:lang w:eastAsia="sk-SK"/>
        </w:rPr>
        <w:lastRenderedPageBreak/>
        <w:t xml:space="preserve">zahrnuté v metabolizme tamsulozínu, ako aj spoluúčasť určitých iných menej významných izoenzýmov </w:t>
      </w:r>
      <w:smartTag w:uri="urn:schemas-microsoft-com:office:smarttags" w:element="PersonName">
        <w:r w:rsidRPr="00170808">
          <w:rPr>
            <w:bCs/>
            <w:iCs/>
            <w:sz w:val="22"/>
            <w:szCs w:val="22"/>
            <w:lang w:eastAsia="sk-SK"/>
          </w:rPr>
          <w:t>CY</w:t>
        </w:r>
      </w:smartTag>
      <w:r w:rsidRPr="00170808">
        <w:rPr>
          <w:bCs/>
          <w:iCs/>
          <w:sz w:val="22"/>
          <w:szCs w:val="22"/>
          <w:lang w:eastAsia="sk-SK"/>
        </w:rPr>
        <w:t>P. Inhibícia pečeňových enzýmov metabolizujúcich liečivá môže viesť k zvýšenej expozícii tamsulozínu (pozri časť 4.4 a 4.5). Metabolity tamsulozíniumchloridu podstupujú pred renálnou exkréciou rozsiahlu konjugáciu na glukuronidy alebo sulfáty.</w:t>
      </w:r>
    </w:p>
    <w:p w14:paraId="4D900369" w14:textId="77777777" w:rsidR="00EC56A9" w:rsidRPr="00B95753" w:rsidRDefault="00EC56A9" w:rsidP="00753D44">
      <w:pPr>
        <w:ind w:right="266"/>
        <w:jc w:val="both"/>
        <w:rPr>
          <w:sz w:val="22"/>
          <w:szCs w:val="22"/>
          <w:lang w:eastAsia="cs-CZ"/>
        </w:rPr>
      </w:pPr>
    </w:p>
    <w:p w14:paraId="28DFAA96" w14:textId="77777777" w:rsidR="00EC56A9" w:rsidRPr="00B95753" w:rsidRDefault="00EC56A9" w:rsidP="00753D44">
      <w:pPr>
        <w:rPr>
          <w:sz w:val="22"/>
          <w:szCs w:val="22"/>
          <w:lang w:eastAsia="cs-CZ"/>
        </w:rPr>
      </w:pPr>
    </w:p>
    <w:p w14:paraId="27A0155C" w14:textId="77777777" w:rsidR="00EC56A9" w:rsidRPr="00B95753" w:rsidRDefault="00EC56A9" w:rsidP="00753D44">
      <w:pPr>
        <w:rPr>
          <w:sz w:val="22"/>
          <w:szCs w:val="22"/>
          <w:u w:val="single"/>
          <w:lang w:eastAsia="cs-CZ"/>
        </w:rPr>
      </w:pPr>
      <w:r w:rsidRPr="00B95753">
        <w:rPr>
          <w:sz w:val="22"/>
          <w:szCs w:val="22"/>
          <w:u w:val="single"/>
          <w:lang w:eastAsia="cs-CZ"/>
        </w:rPr>
        <w:t>Eliminácia</w:t>
      </w:r>
    </w:p>
    <w:p w14:paraId="43602E3B" w14:textId="77777777" w:rsidR="00EC56A9" w:rsidRPr="00B95753" w:rsidRDefault="00EC56A9" w:rsidP="00753D44">
      <w:pPr>
        <w:rPr>
          <w:sz w:val="22"/>
          <w:szCs w:val="22"/>
          <w:lang w:eastAsia="cs-CZ"/>
        </w:rPr>
      </w:pPr>
    </w:p>
    <w:p w14:paraId="5BDA7608" w14:textId="77777777" w:rsidR="00EC56A9" w:rsidRPr="00B95753" w:rsidRDefault="00EC56A9" w:rsidP="00753D44">
      <w:pPr>
        <w:rPr>
          <w:sz w:val="22"/>
          <w:szCs w:val="22"/>
          <w:lang w:eastAsia="cs-CZ"/>
        </w:rPr>
      </w:pPr>
      <w:r w:rsidRPr="00B95753">
        <w:rPr>
          <w:sz w:val="22"/>
          <w:szCs w:val="22"/>
          <w:lang w:eastAsia="cs-CZ"/>
        </w:rPr>
        <w:t>Dutasterid</w:t>
      </w:r>
    </w:p>
    <w:p w14:paraId="66EF009F" w14:textId="5D704E08" w:rsidR="00EC56A9" w:rsidRPr="00B95753" w:rsidRDefault="00EC56A9" w:rsidP="00753D44">
      <w:pPr>
        <w:ind w:right="266"/>
        <w:jc w:val="both"/>
        <w:rPr>
          <w:sz w:val="22"/>
          <w:szCs w:val="22"/>
          <w:lang w:eastAsia="cs-CZ"/>
        </w:rPr>
      </w:pPr>
      <w:r w:rsidRPr="00B95753">
        <w:rPr>
          <w:sz w:val="22"/>
          <w:szCs w:val="22"/>
          <w:lang w:eastAsia="cs-CZ"/>
        </w:rPr>
        <w:t>Eliminácia dutasteridu závisí od veľkosti dávky a zdá sa, že jej priebeh sa dá opísať súčasne dvomi eliminačnými cestami, z ktorých jedna je pri klinicky relevantných koncentráciách satur</w:t>
      </w:r>
      <w:r w:rsidR="00A16C30">
        <w:rPr>
          <w:sz w:val="22"/>
          <w:szCs w:val="22"/>
          <w:lang w:eastAsia="cs-CZ"/>
        </w:rPr>
        <w:t>ovateľ</w:t>
      </w:r>
      <w:r w:rsidRPr="00B95753">
        <w:rPr>
          <w:sz w:val="22"/>
          <w:szCs w:val="22"/>
          <w:lang w:eastAsia="cs-CZ"/>
        </w:rPr>
        <w:t>ná a druhá nesatu</w:t>
      </w:r>
      <w:r w:rsidR="00A16C30">
        <w:rPr>
          <w:sz w:val="22"/>
          <w:szCs w:val="22"/>
          <w:lang w:eastAsia="cs-CZ"/>
        </w:rPr>
        <w:t>rovateľ</w:t>
      </w:r>
      <w:r w:rsidRPr="00B95753">
        <w:rPr>
          <w:sz w:val="22"/>
          <w:szCs w:val="22"/>
          <w:lang w:eastAsia="cs-CZ"/>
        </w:rPr>
        <w:t>ná. Pri nízkych sérových koncentráciách (menej ako 3 ng/ml) sa dutasterid rýchlo odstraňuje eliminačnou cestou závislou od koncentrácie, ako aj eliminačnou cestou nezávislou od koncentrácie. Jednorazové dávky 5 mg alebo nižšie vykázali rýchly klírens a krátky polčas 3 až 9 dní.</w:t>
      </w:r>
    </w:p>
    <w:p w14:paraId="79F7CD4B" w14:textId="77777777" w:rsidR="00EC56A9" w:rsidRPr="00B95753" w:rsidRDefault="00EC56A9" w:rsidP="00753D44">
      <w:pPr>
        <w:rPr>
          <w:sz w:val="22"/>
          <w:szCs w:val="22"/>
          <w:lang w:eastAsia="cs-CZ"/>
        </w:rPr>
      </w:pPr>
    </w:p>
    <w:p w14:paraId="328BA7EA" w14:textId="77777777" w:rsidR="00EC56A9" w:rsidRPr="00B95753" w:rsidRDefault="00EC56A9" w:rsidP="00753D44">
      <w:pPr>
        <w:ind w:right="266"/>
        <w:jc w:val="both"/>
        <w:rPr>
          <w:sz w:val="22"/>
          <w:szCs w:val="22"/>
          <w:lang w:eastAsia="cs-CZ"/>
        </w:rPr>
      </w:pPr>
      <w:r w:rsidRPr="00B95753">
        <w:rPr>
          <w:sz w:val="22"/>
          <w:szCs w:val="22"/>
          <w:lang w:eastAsia="cs-CZ"/>
        </w:rPr>
        <w:t>Pri terapeutických koncentráciách, po opakovanom podávaní 0,5 mg denne, prevláda pomalšia, lineárna eliminačná cesta a polčas je približne 3-5 týždňov.</w:t>
      </w:r>
    </w:p>
    <w:p w14:paraId="32B5849D" w14:textId="77777777" w:rsidR="00EC56A9" w:rsidRPr="00B95753" w:rsidRDefault="00EC56A9" w:rsidP="00753D44">
      <w:pPr>
        <w:rPr>
          <w:sz w:val="22"/>
          <w:szCs w:val="22"/>
          <w:lang w:eastAsia="cs-CZ"/>
        </w:rPr>
      </w:pPr>
    </w:p>
    <w:p w14:paraId="78AD553F" w14:textId="77777777" w:rsidR="00EC56A9" w:rsidRPr="00B95753" w:rsidRDefault="00EC56A9" w:rsidP="00753D44">
      <w:pPr>
        <w:rPr>
          <w:sz w:val="22"/>
          <w:szCs w:val="22"/>
          <w:lang w:eastAsia="cs-CZ"/>
        </w:rPr>
      </w:pPr>
      <w:r w:rsidRPr="00B95753">
        <w:rPr>
          <w:sz w:val="22"/>
          <w:szCs w:val="22"/>
          <w:lang w:eastAsia="cs-CZ"/>
        </w:rPr>
        <w:t>Tamsulozín</w:t>
      </w:r>
    </w:p>
    <w:p w14:paraId="2CAC4667" w14:textId="77777777" w:rsidR="00EC56A9" w:rsidRPr="00B95753" w:rsidRDefault="00EC56A9" w:rsidP="00753D44">
      <w:pPr>
        <w:ind w:right="266"/>
        <w:jc w:val="both"/>
        <w:rPr>
          <w:sz w:val="22"/>
          <w:szCs w:val="22"/>
          <w:lang w:eastAsia="cs-CZ"/>
        </w:rPr>
      </w:pPr>
      <w:r w:rsidRPr="00B95753">
        <w:rPr>
          <w:sz w:val="22"/>
          <w:szCs w:val="22"/>
          <w:lang w:eastAsia="cs-CZ"/>
        </w:rPr>
        <w:t>Tamsulozín a jeho metabolity sa vylučujú prevažne do moču, pričom približne 9 % dávky je v ňom prítomných v nezmenenej forme.</w:t>
      </w:r>
    </w:p>
    <w:p w14:paraId="6815A246" w14:textId="77777777" w:rsidR="00EC56A9" w:rsidRPr="00B95753" w:rsidRDefault="00EC56A9" w:rsidP="00753D44">
      <w:pPr>
        <w:rPr>
          <w:sz w:val="22"/>
          <w:szCs w:val="22"/>
          <w:lang w:eastAsia="cs-CZ"/>
        </w:rPr>
      </w:pPr>
    </w:p>
    <w:p w14:paraId="20FF54DD" w14:textId="4F6B17C9" w:rsidR="00EC56A9" w:rsidRPr="00B95753" w:rsidRDefault="00EC56A9" w:rsidP="00753D44">
      <w:pPr>
        <w:ind w:right="266"/>
        <w:jc w:val="both"/>
        <w:rPr>
          <w:sz w:val="22"/>
          <w:szCs w:val="22"/>
          <w:lang w:eastAsia="cs-CZ"/>
        </w:rPr>
      </w:pPr>
      <w:r w:rsidRPr="00B95753">
        <w:rPr>
          <w:sz w:val="22"/>
          <w:szCs w:val="22"/>
          <w:lang w:eastAsia="cs-CZ"/>
        </w:rPr>
        <w:t xml:space="preserve">Po intravenóznom alebo perorálnom podaní lieku s okamžitým uvoľňovaním je eliminačný polčas tamsulozínu v plazme v rozmedzí od 5 do 7 hodín. Vzhľadom na farmakokineticky riadenú rýchlosť absorpcie kapsúl tamsulozínu s </w:t>
      </w:r>
      <w:r w:rsidR="005523F0">
        <w:rPr>
          <w:sz w:val="22"/>
          <w:szCs w:val="22"/>
          <w:lang w:eastAsia="cs-CZ"/>
        </w:rPr>
        <w:t>riade</w:t>
      </w:r>
      <w:r w:rsidRPr="00B95753">
        <w:rPr>
          <w:sz w:val="22"/>
          <w:szCs w:val="22"/>
          <w:lang w:eastAsia="cs-CZ"/>
        </w:rPr>
        <w:t>ným uvoľňovaním je z</w:t>
      </w:r>
      <w:r w:rsidR="005523F0">
        <w:rPr>
          <w:sz w:val="22"/>
          <w:szCs w:val="22"/>
          <w:lang w:eastAsia="cs-CZ"/>
        </w:rPr>
        <w:t>danliv</w:t>
      </w:r>
      <w:r w:rsidRPr="00B95753">
        <w:rPr>
          <w:sz w:val="22"/>
          <w:szCs w:val="22"/>
          <w:lang w:eastAsia="cs-CZ"/>
        </w:rPr>
        <w:t xml:space="preserve">ý eliminačný polčas tamsulozínu </w:t>
      </w:r>
      <w:r w:rsidR="005523F0">
        <w:rPr>
          <w:sz w:val="22"/>
          <w:szCs w:val="22"/>
          <w:lang w:eastAsia="cs-CZ"/>
        </w:rPr>
        <w:t>v stave nasýtenia</w:t>
      </w:r>
      <w:r w:rsidRPr="00B95753">
        <w:rPr>
          <w:sz w:val="22"/>
          <w:szCs w:val="22"/>
          <w:lang w:eastAsia="cs-CZ"/>
        </w:rPr>
        <w:t xml:space="preserve"> približne 10 hodín a v rovnovážnom stave približne 13 hodín.</w:t>
      </w:r>
    </w:p>
    <w:p w14:paraId="7E67584E" w14:textId="77777777" w:rsidR="00EC56A9" w:rsidRPr="00B95753" w:rsidRDefault="00EC56A9" w:rsidP="00753D44">
      <w:pPr>
        <w:rPr>
          <w:sz w:val="22"/>
          <w:szCs w:val="22"/>
          <w:lang w:eastAsia="cs-CZ"/>
        </w:rPr>
      </w:pPr>
    </w:p>
    <w:p w14:paraId="5DB3A71D" w14:textId="77777777" w:rsidR="00EC56A9" w:rsidRPr="00B95753" w:rsidRDefault="00EC56A9" w:rsidP="00753D44">
      <w:pPr>
        <w:rPr>
          <w:sz w:val="22"/>
          <w:szCs w:val="22"/>
          <w:u w:val="single"/>
          <w:lang w:eastAsia="cs-CZ"/>
        </w:rPr>
      </w:pPr>
      <w:r w:rsidRPr="00B95753">
        <w:rPr>
          <w:sz w:val="22"/>
          <w:szCs w:val="22"/>
          <w:u w:val="single"/>
          <w:lang w:eastAsia="cs-CZ"/>
        </w:rPr>
        <w:t>Staršie osoby</w:t>
      </w:r>
    </w:p>
    <w:p w14:paraId="501EEA43" w14:textId="77777777" w:rsidR="00EC56A9" w:rsidRPr="00B95753" w:rsidRDefault="00EC56A9" w:rsidP="00753D44">
      <w:pPr>
        <w:rPr>
          <w:sz w:val="22"/>
          <w:szCs w:val="22"/>
          <w:lang w:eastAsia="cs-CZ"/>
        </w:rPr>
      </w:pPr>
    </w:p>
    <w:p w14:paraId="4D0DE74D" w14:textId="77777777" w:rsidR="00EC56A9" w:rsidRPr="00B95753" w:rsidRDefault="00EC56A9" w:rsidP="00753D44">
      <w:pPr>
        <w:rPr>
          <w:sz w:val="22"/>
          <w:szCs w:val="22"/>
          <w:lang w:eastAsia="cs-CZ"/>
        </w:rPr>
      </w:pPr>
      <w:r w:rsidRPr="00B95753">
        <w:rPr>
          <w:sz w:val="22"/>
          <w:szCs w:val="22"/>
          <w:lang w:eastAsia="cs-CZ"/>
        </w:rPr>
        <w:t>Dutasterid</w:t>
      </w:r>
    </w:p>
    <w:p w14:paraId="296F6272" w14:textId="5A7C4DF0" w:rsidR="00EC56A9" w:rsidRPr="00B95753" w:rsidRDefault="00EC56A9" w:rsidP="00753D44">
      <w:pPr>
        <w:ind w:right="266"/>
        <w:jc w:val="both"/>
        <w:rPr>
          <w:sz w:val="22"/>
          <w:szCs w:val="22"/>
          <w:lang w:eastAsia="cs-CZ"/>
        </w:rPr>
      </w:pPr>
      <w:r w:rsidRPr="00B95753">
        <w:rPr>
          <w:sz w:val="22"/>
          <w:szCs w:val="22"/>
          <w:lang w:eastAsia="cs-CZ"/>
        </w:rPr>
        <w:t>Farmakokinetika dutasteridu sa hodnotila u 36 zdravých subjektov - mužov vo veku od 24 do 87 rokov po jednorazovej dávke 5 mg dutasteridu. Nebol pozorovaný významný vplyv veku na expozíciu dutasteridu až na to, že u mužov mladších ako 50 rokov mal dutasteri</w:t>
      </w:r>
      <w:r w:rsidR="005523F0">
        <w:rPr>
          <w:sz w:val="22"/>
          <w:szCs w:val="22"/>
          <w:lang w:eastAsia="cs-CZ"/>
        </w:rPr>
        <w:t>d</w:t>
      </w:r>
      <w:r w:rsidR="00A27114">
        <w:rPr>
          <w:sz w:val="22"/>
          <w:szCs w:val="22"/>
          <w:lang w:eastAsia="cs-CZ"/>
        </w:rPr>
        <w:t xml:space="preserve"> </w:t>
      </w:r>
      <w:r w:rsidRPr="00B95753">
        <w:rPr>
          <w:sz w:val="22"/>
          <w:szCs w:val="22"/>
          <w:lang w:eastAsia="cs-CZ"/>
        </w:rPr>
        <w:t>kratší eliminačný polčas. Pri porovnaní vekovej skupiny 50-69 rokov s vekovou skupinou 70 a viac rokov nebol zistený štatisticky významný rozdiel v eliminačnom polčase dutasteridu.</w:t>
      </w:r>
    </w:p>
    <w:p w14:paraId="3120715A" w14:textId="77777777" w:rsidR="00EC56A9" w:rsidRPr="00B95753" w:rsidRDefault="00EC56A9" w:rsidP="00753D44">
      <w:pPr>
        <w:ind w:right="266"/>
        <w:jc w:val="both"/>
        <w:rPr>
          <w:sz w:val="22"/>
          <w:szCs w:val="22"/>
          <w:lang w:eastAsia="cs-CZ"/>
        </w:rPr>
      </w:pPr>
    </w:p>
    <w:p w14:paraId="44A95D8A" w14:textId="77777777" w:rsidR="00EC56A9" w:rsidRPr="00B95753" w:rsidRDefault="00EC56A9" w:rsidP="00753D44">
      <w:pPr>
        <w:rPr>
          <w:sz w:val="22"/>
          <w:szCs w:val="22"/>
          <w:lang w:eastAsia="cs-CZ"/>
        </w:rPr>
      </w:pPr>
      <w:r w:rsidRPr="00B95753">
        <w:rPr>
          <w:sz w:val="22"/>
          <w:szCs w:val="22"/>
          <w:lang w:eastAsia="cs-CZ"/>
        </w:rPr>
        <w:t>Tamsulozín</w:t>
      </w:r>
    </w:p>
    <w:p w14:paraId="30765ACA" w14:textId="6DC6E932" w:rsidR="00EC56A9" w:rsidRPr="00B95753" w:rsidRDefault="00EC56A9" w:rsidP="00753D44">
      <w:pPr>
        <w:ind w:right="266"/>
        <w:jc w:val="both"/>
        <w:rPr>
          <w:sz w:val="22"/>
          <w:szCs w:val="22"/>
          <w:lang w:eastAsia="cs-CZ"/>
        </w:rPr>
      </w:pPr>
      <w:r w:rsidRPr="00B95753">
        <w:rPr>
          <w:sz w:val="22"/>
          <w:szCs w:val="22"/>
          <w:lang w:eastAsia="cs-CZ"/>
        </w:rPr>
        <w:t>Skrížená štúdia porovnávajúca celkovú expozíciu (AUC) a polča</w:t>
      </w:r>
      <w:r w:rsidR="005523F0">
        <w:rPr>
          <w:sz w:val="22"/>
          <w:szCs w:val="22"/>
          <w:lang w:eastAsia="cs-CZ"/>
        </w:rPr>
        <w:t>s</w:t>
      </w:r>
      <w:r w:rsidR="00A27114">
        <w:rPr>
          <w:sz w:val="22"/>
          <w:szCs w:val="22"/>
          <w:lang w:eastAsia="cs-CZ"/>
        </w:rPr>
        <w:t xml:space="preserve">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naznačila, že farmakokinetické dispozície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môžu byť u starších mužov mierne predĺžené v porovnaní s mladými, zdravými dobrovoľníkmi. Vlastný klírens je nezávislý od väzby </w:t>
      </w:r>
      <w:r w:rsidR="002D0CBE">
        <w:rPr>
          <w:sz w:val="22"/>
          <w:szCs w:val="22"/>
          <w:lang w:eastAsia="cs-CZ"/>
        </w:rPr>
        <w:t>tamsulozínc</w:t>
      </w:r>
      <w:r w:rsidR="005523F0">
        <w:rPr>
          <w:sz w:val="22"/>
          <w:szCs w:val="22"/>
          <w:lang w:eastAsia="cs-CZ"/>
        </w:rPr>
        <w:t>ium</w:t>
      </w:r>
      <w:r w:rsidR="002D0CBE">
        <w:rPr>
          <w:sz w:val="22"/>
          <w:szCs w:val="22"/>
          <w:lang w:eastAsia="cs-CZ"/>
        </w:rPr>
        <w:t>hloridu</w:t>
      </w:r>
      <w:r w:rsidRPr="00B95753">
        <w:rPr>
          <w:sz w:val="22"/>
          <w:szCs w:val="22"/>
          <w:lang w:eastAsia="cs-CZ"/>
        </w:rPr>
        <w:t xml:space="preserve"> na AAG, ale znižuje sa s vekom a vedie až k celkovo o 40 % vyššej expozícii (AUC) u subjektov vo veku 55 až 75 rokov v porovnaní so subjektmi vo veku 20 až 32 rokov.</w:t>
      </w:r>
    </w:p>
    <w:p w14:paraId="4785C130" w14:textId="77777777" w:rsidR="00EC56A9" w:rsidRPr="00B95753" w:rsidRDefault="00EC56A9" w:rsidP="00753D44">
      <w:pPr>
        <w:rPr>
          <w:sz w:val="22"/>
          <w:szCs w:val="22"/>
          <w:lang w:eastAsia="cs-CZ"/>
        </w:rPr>
      </w:pPr>
    </w:p>
    <w:p w14:paraId="7151250D" w14:textId="77777777" w:rsidR="00EC56A9" w:rsidRPr="00B95753" w:rsidRDefault="00EC56A9" w:rsidP="00753D44">
      <w:pPr>
        <w:rPr>
          <w:sz w:val="22"/>
          <w:szCs w:val="22"/>
          <w:u w:val="single"/>
          <w:lang w:eastAsia="cs-CZ"/>
        </w:rPr>
      </w:pPr>
      <w:r w:rsidRPr="00B95753">
        <w:rPr>
          <w:sz w:val="22"/>
          <w:szCs w:val="22"/>
          <w:u w:val="single"/>
          <w:lang w:eastAsia="cs-CZ"/>
        </w:rPr>
        <w:t>Porucha funkcie obličiek</w:t>
      </w:r>
    </w:p>
    <w:p w14:paraId="51076306" w14:textId="77777777" w:rsidR="00EC56A9" w:rsidRPr="00B95753" w:rsidRDefault="00EC56A9" w:rsidP="00753D44">
      <w:pPr>
        <w:rPr>
          <w:sz w:val="22"/>
          <w:szCs w:val="22"/>
          <w:lang w:eastAsia="cs-CZ"/>
        </w:rPr>
      </w:pPr>
    </w:p>
    <w:p w14:paraId="236ECE66" w14:textId="77777777" w:rsidR="00EC56A9" w:rsidRPr="00B95753" w:rsidRDefault="00EC56A9" w:rsidP="00753D44">
      <w:pPr>
        <w:rPr>
          <w:sz w:val="22"/>
          <w:szCs w:val="22"/>
          <w:lang w:eastAsia="cs-CZ"/>
        </w:rPr>
      </w:pPr>
      <w:r w:rsidRPr="00B95753">
        <w:rPr>
          <w:sz w:val="22"/>
          <w:szCs w:val="22"/>
          <w:lang w:eastAsia="cs-CZ"/>
        </w:rPr>
        <w:t>Dutasterid</w:t>
      </w:r>
    </w:p>
    <w:p w14:paraId="6CF0E423" w14:textId="02ED0A6B" w:rsidR="00EC56A9" w:rsidRPr="00B95753" w:rsidRDefault="00EC56A9" w:rsidP="00753D44">
      <w:pPr>
        <w:ind w:right="266"/>
        <w:jc w:val="both"/>
        <w:rPr>
          <w:sz w:val="22"/>
          <w:szCs w:val="22"/>
          <w:lang w:eastAsia="cs-CZ"/>
        </w:rPr>
      </w:pPr>
      <w:r w:rsidRPr="00B95753">
        <w:rPr>
          <w:sz w:val="22"/>
          <w:szCs w:val="22"/>
          <w:lang w:eastAsia="cs-CZ"/>
        </w:rPr>
        <w:t xml:space="preserve">Vplyv poruchy funkcie obličiek na farmakokinetiku dutasteridu sa neskúmal. Ľudským močom sa včas vylučuje menej ako 0,1 % dávky 0,5 mg v </w:t>
      </w:r>
      <w:r w:rsidR="005523F0">
        <w:rPr>
          <w:sz w:val="22"/>
          <w:szCs w:val="22"/>
          <w:lang w:eastAsia="cs-CZ"/>
        </w:rPr>
        <w:t>rovnováž</w:t>
      </w:r>
      <w:r w:rsidRPr="00B95753">
        <w:rPr>
          <w:sz w:val="22"/>
          <w:szCs w:val="22"/>
          <w:lang w:eastAsia="cs-CZ"/>
        </w:rPr>
        <w:t>nom stave, takže sa nepredpokladá, že by u pacientov s poruchou funkcie obličiek mohlo dôjsť ku klinicky významnému zvýšeniu plazmatických koncentrácií dutasteridu (</w:t>
      </w:r>
      <w:r w:rsidR="00C4068D">
        <w:rPr>
          <w:sz w:val="22"/>
          <w:szCs w:val="22"/>
          <w:lang w:eastAsia="cs-CZ"/>
        </w:rPr>
        <w:t>pozri</w:t>
      </w:r>
      <w:r w:rsidRPr="00B95753">
        <w:rPr>
          <w:sz w:val="22"/>
          <w:szCs w:val="22"/>
          <w:lang w:eastAsia="cs-CZ"/>
        </w:rPr>
        <w:t xml:space="preserve"> časť 4.2).</w:t>
      </w:r>
    </w:p>
    <w:p w14:paraId="706CFEAF" w14:textId="77777777" w:rsidR="00EC56A9" w:rsidRPr="00B95753" w:rsidRDefault="00EC56A9" w:rsidP="00753D44">
      <w:pPr>
        <w:rPr>
          <w:sz w:val="22"/>
          <w:szCs w:val="22"/>
          <w:lang w:eastAsia="cs-CZ"/>
        </w:rPr>
      </w:pPr>
    </w:p>
    <w:p w14:paraId="2073760A" w14:textId="77777777" w:rsidR="00EC56A9" w:rsidRPr="00B95753" w:rsidRDefault="00EC56A9" w:rsidP="00753D44">
      <w:pPr>
        <w:rPr>
          <w:sz w:val="22"/>
          <w:szCs w:val="22"/>
          <w:lang w:eastAsia="cs-CZ"/>
        </w:rPr>
      </w:pPr>
      <w:r w:rsidRPr="00B95753">
        <w:rPr>
          <w:sz w:val="22"/>
          <w:szCs w:val="22"/>
          <w:lang w:eastAsia="cs-CZ"/>
        </w:rPr>
        <w:t>Tamsulozín</w:t>
      </w:r>
    </w:p>
    <w:p w14:paraId="088417DB" w14:textId="4932F3B3" w:rsidR="00EC56A9" w:rsidRPr="00B95753" w:rsidRDefault="00EC56A9" w:rsidP="00753D44">
      <w:pPr>
        <w:ind w:right="266"/>
        <w:jc w:val="both"/>
        <w:rPr>
          <w:sz w:val="22"/>
          <w:szCs w:val="22"/>
          <w:lang w:eastAsia="cs-CZ"/>
        </w:rPr>
      </w:pPr>
      <w:r w:rsidRPr="00B95753">
        <w:rPr>
          <w:sz w:val="22"/>
          <w:szCs w:val="22"/>
          <w:lang w:eastAsia="cs-CZ"/>
        </w:rPr>
        <w:lastRenderedPageBreak/>
        <w:t xml:space="preserve">Farmakokinetika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sa porovnávala u 6 subjektov - mužov s miernou až stredne </w:t>
      </w:r>
      <w:r w:rsidR="005523F0">
        <w:rPr>
          <w:sz w:val="22"/>
          <w:szCs w:val="22"/>
          <w:lang w:eastAsia="cs-CZ"/>
        </w:rPr>
        <w:t>závažn</w:t>
      </w:r>
      <w:r w:rsidRPr="00B95753">
        <w:rPr>
          <w:sz w:val="22"/>
          <w:szCs w:val="22"/>
          <w:lang w:eastAsia="cs-CZ"/>
        </w:rPr>
        <w:t>ou (30 ≤ CL</w:t>
      </w:r>
      <w:r w:rsidRPr="00170808">
        <w:rPr>
          <w:sz w:val="22"/>
          <w:szCs w:val="22"/>
          <w:vertAlign w:val="subscript"/>
          <w:lang w:eastAsia="cs-CZ"/>
        </w:rPr>
        <w:t>cr</w:t>
      </w:r>
      <w:r w:rsidRPr="00B95753">
        <w:rPr>
          <w:sz w:val="22"/>
          <w:szCs w:val="22"/>
          <w:lang w:eastAsia="cs-CZ"/>
        </w:rPr>
        <w:t xml:space="preserve"> &lt;70 ml/min/1,73 m</w:t>
      </w:r>
      <w:r w:rsidRPr="00B95753">
        <w:rPr>
          <w:sz w:val="22"/>
          <w:szCs w:val="22"/>
          <w:vertAlign w:val="superscript"/>
          <w:lang w:eastAsia="cs-CZ"/>
        </w:rPr>
        <w:t>2</w:t>
      </w:r>
      <w:r w:rsidRPr="00B95753">
        <w:rPr>
          <w:sz w:val="22"/>
          <w:szCs w:val="22"/>
          <w:lang w:eastAsia="cs-CZ"/>
        </w:rPr>
        <w:t xml:space="preserve">) alebo stredne </w:t>
      </w:r>
      <w:r w:rsidR="005523F0">
        <w:rPr>
          <w:sz w:val="22"/>
          <w:szCs w:val="22"/>
          <w:lang w:eastAsia="cs-CZ"/>
        </w:rPr>
        <w:t>závažn</w:t>
      </w:r>
      <w:r w:rsidRPr="00B95753">
        <w:rPr>
          <w:sz w:val="22"/>
          <w:szCs w:val="22"/>
          <w:lang w:eastAsia="cs-CZ"/>
        </w:rPr>
        <w:t xml:space="preserve">ou až </w:t>
      </w:r>
      <w:r w:rsidR="005523F0">
        <w:rPr>
          <w:sz w:val="22"/>
          <w:szCs w:val="22"/>
          <w:lang w:eastAsia="cs-CZ"/>
        </w:rPr>
        <w:t>závažn</w:t>
      </w:r>
      <w:r w:rsidRPr="00B95753">
        <w:rPr>
          <w:sz w:val="22"/>
          <w:szCs w:val="22"/>
          <w:lang w:eastAsia="cs-CZ"/>
        </w:rPr>
        <w:t>ou (10 ≤ CL</w:t>
      </w:r>
      <w:r w:rsidRPr="00170808">
        <w:rPr>
          <w:sz w:val="22"/>
          <w:szCs w:val="22"/>
          <w:vertAlign w:val="subscript"/>
          <w:lang w:eastAsia="cs-CZ"/>
        </w:rPr>
        <w:t>cr</w:t>
      </w:r>
      <w:r w:rsidRPr="00B95753">
        <w:rPr>
          <w:sz w:val="22"/>
          <w:szCs w:val="22"/>
          <w:lang w:eastAsia="cs-CZ"/>
        </w:rPr>
        <w:t xml:space="preserve"> &lt;30 ml/min/1,73 m</w:t>
      </w:r>
      <w:r w:rsidRPr="00B95753">
        <w:rPr>
          <w:sz w:val="22"/>
          <w:szCs w:val="22"/>
          <w:vertAlign w:val="superscript"/>
          <w:lang w:eastAsia="cs-CZ"/>
        </w:rPr>
        <w:t>2</w:t>
      </w:r>
      <w:r w:rsidRPr="00B95753">
        <w:rPr>
          <w:sz w:val="22"/>
          <w:szCs w:val="22"/>
          <w:lang w:eastAsia="cs-CZ"/>
        </w:rPr>
        <w:t>) poruchou funkcie obličiek a u 6 normálnych subjektov (CL</w:t>
      </w:r>
      <w:r w:rsidRPr="00170808">
        <w:rPr>
          <w:sz w:val="22"/>
          <w:szCs w:val="22"/>
          <w:vertAlign w:val="subscript"/>
          <w:lang w:eastAsia="cs-CZ"/>
        </w:rPr>
        <w:t>cr</w:t>
      </w:r>
      <w:r w:rsidRPr="00B95753">
        <w:rPr>
          <w:sz w:val="22"/>
          <w:szCs w:val="22"/>
          <w:lang w:eastAsia="cs-CZ"/>
        </w:rPr>
        <w:t>&gt; 90 ml/min/1,73 m</w:t>
      </w:r>
      <w:r w:rsidRPr="00B95753">
        <w:rPr>
          <w:sz w:val="22"/>
          <w:szCs w:val="22"/>
          <w:vertAlign w:val="superscript"/>
          <w:lang w:eastAsia="cs-CZ"/>
        </w:rPr>
        <w:t>2</w:t>
      </w:r>
      <w:r w:rsidRPr="00B95753">
        <w:rPr>
          <w:sz w:val="22"/>
          <w:szCs w:val="22"/>
          <w:lang w:eastAsia="cs-CZ"/>
        </w:rPr>
        <w:t xml:space="preserve">). Kým zmeny celkovej koncentrácie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v plazme sa pozorovali ako dôsledok zmeny väzby na AAG, neviazaná (aktívna) koncentrácia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rovnako ako vlastný klírens zostávali relatívne konštantné. Preto pacienti s poruchou funkcie obličiek nevyžadujú úpravu dávky kapsúl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Pacienti s konečnou fázou zlyhania obličiek (end-stage renal disease) (CL</w:t>
      </w:r>
      <w:r w:rsidRPr="00170808">
        <w:rPr>
          <w:sz w:val="22"/>
          <w:szCs w:val="22"/>
          <w:vertAlign w:val="subscript"/>
          <w:lang w:eastAsia="cs-CZ"/>
        </w:rPr>
        <w:t>cr</w:t>
      </w:r>
      <w:r w:rsidRPr="00B95753">
        <w:rPr>
          <w:sz w:val="22"/>
          <w:szCs w:val="22"/>
          <w:lang w:eastAsia="cs-CZ"/>
        </w:rPr>
        <w:t xml:space="preserve"> &lt;10 ml/min/1,73 m</w:t>
      </w:r>
      <w:r w:rsidRPr="00B95753">
        <w:rPr>
          <w:sz w:val="22"/>
          <w:szCs w:val="22"/>
          <w:vertAlign w:val="superscript"/>
          <w:lang w:eastAsia="cs-CZ"/>
        </w:rPr>
        <w:t>2</w:t>
      </w:r>
      <w:r w:rsidRPr="00B95753">
        <w:rPr>
          <w:sz w:val="22"/>
          <w:szCs w:val="22"/>
          <w:lang w:eastAsia="cs-CZ"/>
        </w:rPr>
        <w:t>) sa však ešte v klinických štúdiách nehodnotili.</w:t>
      </w:r>
    </w:p>
    <w:p w14:paraId="4E93E534" w14:textId="77777777" w:rsidR="00EC56A9" w:rsidRPr="00B95753" w:rsidRDefault="00EC56A9" w:rsidP="00753D44">
      <w:pPr>
        <w:rPr>
          <w:sz w:val="22"/>
          <w:szCs w:val="22"/>
          <w:lang w:eastAsia="cs-CZ"/>
        </w:rPr>
      </w:pPr>
    </w:p>
    <w:p w14:paraId="1ACCE205" w14:textId="77777777" w:rsidR="00EC56A9" w:rsidRPr="00B95753" w:rsidRDefault="00EC56A9" w:rsidP="00753D44">
      <w:pPr>
        <w:rPr>
          <w:sz w:val="22"/>
          <w:szCs w:val="22"/>
          <w:u w:val="single"/>
          <w:lang w:eastAsia="cs-CZ"/>
        </w:rPr>
      </w:pPr>
      <w:r w:rsidRPr="00B95753">
        <w:rPr>
          <w:sz w:val="22"/>
          <w:szCs w:val="22"/>
          <w:u w:val="single"/>
          <w:lang w:eastAsia="cs-CZ"/>
        </w:rPr>
        <w:t>Porucha funkcie pečene</w:t>
      </w:r>
    </w:p>
    <w:p w14:paraId="4107A365" w14:textId="77777777" w:rsidR="00EC56A9" w:rsidRPr="00B95753" w:rsidRDefault="00EC56A9" w:rsidP="00753D44">
      <w:pPr>
        <w:rPr>
          <w:sz w:val="22"/>
          <w:szCs w:val="22"/>
          <w:lang w:eastAsia="cs-CZ"/>
        </w:rPr>
      </w:pPr>
    </w:p>
    <w:p w14:paraId="5D1441C4" w14:textId="77777777" w:rsidR="00EC56A9" w:rsidRPr="00B95753" w:rsidRDefault="00EC56A9" w:rsidP="00753D44">
      <w:pPr>
        <w:rPr>
          <w:sz w:val="22"/>
          <w:szCs w:val="22"/>
          <w:lang w:eastAsia="cs-CZ"/>
        </w:rPr>
      </w:pPr>
      <w:r w:rsidRPr="00B95753">
        <w:rPr>
          <w:sz w:val="22"/>
          <w:szCs w:val="22"/>
          <w:lang w:eastAsia="cs-CZ"/>
        </w:rPr>
        <w:t>Dutasterid</w:t>
      </w:r>
    </w:p>
    <w:p w14:paraId="6D2BE181" w14:textId="77777777" w:rsidR="00EC56A9" w:rsidRPr="00B95753" w:rsidRDefault="00EC56A9" w:rsidP="00753D44">
      <w:pPr>
        <w:ind w:right="266"/>
        <w:jc w:val="both"/>
        <w:rPr>
          <w:sz w:val="22"/>
          <w:szCs w:val="22"/>
          <w:lang w:eastAsia="cs-CZ"/>
        </w:rPr>
      </w:pPr>
      <w:r w:rsidRPr="00B95753">
        <w:rPr>
          <w:sz w:val="22"/>
          <w:szCs w:val="22"/>
          <w:lang w:eastAsia="cs-CZ"/>
        </w:rPr>
        <w:t>Vplyv poruchy funkcie pečene na farmakokinetiku dutasteridu sa neskúmal (</w:t>
      </w:r>
      <w:r w:rsidR="00C4068D">
        <w:rPr>
          <w:sz w:val="22"/>
          <w:szCs w:val="22"/>
          <w:lang w:eastAsia="cs-CZ"/>
        </w:rPr>
        <w:t>pozri</w:t>
      </w:r>
      <w:r w:rsidRPr="00B95753">
        <w:rPr>
          <w:sz w:val="22"/>
          <w:szCs w:val="22"/>
          <w:lang w:eastAsia="cs-CZ"/>
        </w:rPr>
        <w:t xml:space="preserve"> časť 4.3). Pretože sa dutasterid eliminuje hlavne biotransformáciou, očakáva sa, že u pacientov s poruchou funkcie pečene budú zvýšené plazmatické koncentrácie dutasteridu a predĺžený jeho eliminačný polčas (</w:t>
      </w:r>
      <w:r w:rsidR="00C4068D">
        <w:rPr>
          <w:sz w:val="22"/>
          <w:szCs w:val="22"/>
          <w:lang w:eastAsia="cs-CZ"/>
        </w:rPr>
        <w:t>pozri</w:t>
      </w:r>
      <w:r w:rsidRPr="00B95753">
        <w:rPr>
          <w:sz w:val="22"/>
          <w:szCs w:val="22"/>
          <w:lang w:eastAsia="cs-CZ"/>
        </w:rPr>
        <w:t xml:space="preserve"> časť 4.2 a časť 4.4).</w:t>
      </w:r>
    </w:p>
    <w:p w14:paraId="477701E2" w14:textId="77777777" w:rsidR="00EC56A9" w:rsidRPr="00B95753" w:rsidRDefault="00EC56A9" w:rsidP="00753D44">
      <w:pPr>
        <w:rPr>
          <w:sz w:val="22"/>
          <w:szCs w:val="22"/>
          <w:lang w:eastAsia="cs-CZ"/>
        </w:rPr>
      </w:pPr>
    </w:p>
    <w:p w14:paraId="3B9003DC" w14:textId="77777777" w:rsidR="00EC56A9" w:rsidRPr="00B95753" w:rsidRDefault="00EC56A9" w:rsidP="00753D44">
      <w:pPr>
        <w:rPr>
          <w:sz w:val="22"/>
          <w:szCs w:val="22"/>
          <w:lang w:eastAsia="cs-CZ"/>
        </w:rPr>
      </w:pPr>
      <w:r w:rsidRPr="00B95753">
        <w:rPr>
          <w:sz w:val="22"/>
          <w:szCs w:val="22"/>
          <w:lang w:eastAsia="cs-CZ"/>
        </w:rPr>
        <w:t>Tamsulozín</w:t>
      </w:r>
    </w:p>
    <w:p w14:paraId="1EF0D0B6" w14:textId="0CDBD459" w:rsidR="00EC56A9" w:rsidRPr="00B95753" w:rsidRDefault="00EC56A9" w:rsidP="00753D44">
      <w:pPr>
        <w:ind w:right="266"/>
        <w:jc w:val="both"/>
        <w:rPr>
          <w:sz w:val="22"/>
          <w:szCs w:val="22"/>
          <w:lang w:eastAsia="cs-CZ"/>
        </w:rPr>
      </w:pPr>
      <w:r w:rsidRPr="00B95753">
        <w:rPr>
          <w:sz w:val="22"/>
          <w:szCs w:val="22"/>
          <w:lang w:eastAsia="cs-CZ"/>
        </w:rPr>
        <w:t xml:space="preserve">Farmakokinetika </w:t>
      </w:r>
      <w:r w:rsidR="002D0CBE">
        <w:rPr>
          <w:sz w:val="22"/>
          <w:szCs w:val="22"/>
          <w:lang w:eastAsia="cs-CZ"/>
        </w:rPr>
        <w:t>tamsulozín</w:t>
      </w:r>
      <w:r w:rsidR="005523F0">
        <w:rPr>
          <w:sz w:val="22"/>
          <w:szCs w:val="22"/>
          <w:lang w:eastAsia="cs-CZ"/>
        </w:rPr>
        <w:t>ium</w:t>
      </w:r>
      <w:r w:rsidR="002D0CBE">
        <w:rPr>
          <w:sz w:val="22"/>
          <w:szCs w:val="22"/>
          <w:lang w:eastAsia="cs-CZ"/>
        </w:rPr>
        <w:t>chloridu</w:t>
      </w:r>
      <w:r w:rsidRPr="00B95753">
        <w:rPr>
          <w:sz w:val="22"/>
          <w:szCs w:val="22"/>
          <w:lang w:eastAsia="cs-CZ"/>
        </w:rPr>
        <w:t xml:space="preserve"> sa porovnávala u 8 subjektov so stredne </w:t>
      </w:r>
      <w:r w:rsidR="005523F0">
        <w:rPr>
          <w:sz w:val="22"/>
          <w:szCs w:val="22"/>
          <w:lang w:eastAsia="cs-CZ"/>
        </w:rPr>
        <w:t>závažn</w:t>
      </w:r>
      <w:r w:rsidRPr="00B95753">
        <w:rPr>
          <w:sz w:val="22"/>
          <w:szCs w:val="22"/>
          <w:lang w:eastAsia="cs-CZ"/>
        </w:rPr>
        <w:t xml:space="preserve">ou </w:t>
      </w:r>
      <w:r w:rsidR="005523F0">
        <w:rPr>
          <w:sz w:val="22"/>
          <w:szCs w:val="22"/>
          <w:lang w:eastAsia="cs-CZ"/>
        </w:rPr>
        <w:t>poruch</w:t>
      </w:r>
      <w:r w:rsidRPr="00B95753">
        <w:rPr>
          <w:sz w:val="22"/>
          <w:szCs w:val="22"/>
          <w:lang w:eastAsia="cs-CZ"/>
        </w:rPr>
        <w:t xml:space="preserve">ou </w:t>
      </w:r>
      <w:r w:rsidR="005523F0">
        <w:rPr>
          <w:sz w:val="22"/>
          <w:szCs w:val="22"/>
          <w:lang w:eastAsia="cs-CZ"/>
        </w:rPr>
        <w:t xml:space="preserve">funkcie </w:t>
      </w:r>
      <w:r w:rsidRPr="00B95753">
        <w:rPr>
          <w:sz w:val="22"/>
          <w:szCs w:val="22"/>
          <w:lang w:eastAsia="cs-CZ"/>
        </w:rPr>
        <w:t>pečene (Child</w:t>
      </w:r>
      <w:r w:rsidR="005523F0">
        <w:rPr>
          <w:sz w:val="22"/>
          <w:szCs w:val="22"/>
          <w:lang w:eastAsia="cs-CZ"/>
        </w:rPr>
        <w:t>ova</w:t>
      </w:r>
      <w:r w:rsidRPr="00B95753">
        <w:rPr>
          <w:sz w:val="22"/>
          <w:szCs w:val="22"/>
          <w:lang w:eastAsia="cs-CZ"/>
        </w:rPr>
        <w:t>-Pugh</w:t>
      </w:r>
      <w:r w:rsidR="005523F0">
        <w:rPr>
          <w:sz w:val="22"/>
          <w:szCs w:val="22"/>
          <w:lang w:eastAsia="cs-CZ"/>
        </w:rPr>
        <w:t>ova</w:t>
      </w:r>
      <w:r w:rsidRPr="00B95753">
        <w:rPr>
          <w:sz w:val="22"/>
          <w:szCs w:val="22"/>
          <w:lang w:eastAsia="cs-CZ"/>
        </w:rPr>
        <w:t xml:space="preserve"> klasifikácia stupeň A a B) a u 8 </w:t>
      </w:r>
      <w:r w:rsidR="005523F0">
        <w:rPr>
          <w:sz w:val="22"/>
          <w:szCs w:val="22"/>
          <w:lang w:eastAsia="cs-CZ"/>
        </w:rPr>
        <w:t>zdravý</w:t>
      </w:r>
      <w:r w:rsidRPr="00B95753">
        <w:rPr>
          <w:sz w:val="22"/>
          <w:szCs w:val="22"/>
          <w:lang w:eastAsia="cs-CZ"/>
        </w:rPr>
        <w:t xml:space="preserve">ch subjektov. Kým zmena celkovej plazmatickej koncentrácie </w:t>
      </w:r>
      <w:r w:rsidR="002D0CBE">
        <w:rPr>
          <w:sz w:val="22"/>
          <w:szCs w:val="22"/>
          <w:lang w:eastAsia="cs-CZ"/>
        </w:rPr>
        <w:t>tamsulozín</w:t>
      </w:r>
      <w:r w:rsidR="005E6D3F">
        <w:rPr>
          <w:sz w:val="22"/>
          <w:szCs w:val="22"/>
          <w:lang w:eastAsia="cs-CZ"/>
        </w:rPr>
        <w:t>ium</w:t>
      </w:r>
      <w:r w:rsidR="002D0CBE">
        <w:rPr>
          <w:sz w:val="22"/>
          <w:szCs w:val="22"/>
          <w:lang w:eastAsia="cs-CZ"/>
        </w:rPr>
        <w:t>chloridu</w:t>
      </w:r>
      <w:r w:rsidRPr="00B95753">
        <w:rPr>
          <w:sz w:val="22"/>
          <w:szCs w:val="22"/>
          <w:lang w:eastAsia="cs-CZ"/>
        </w:rPr>
        <w:t xml:space="preserve"> sa pozorovala ako dôsledok zmeny väzby na AAG, neviazaná (aktívna) koncentrácia </w:t>
      </w:r>
      <w:r w:rsidR="002D0CBE">
        <w:rPr>
          <w:sz w:val="22"/>
          <w:szCs w:val="22"/>
          <w:lang w:eastAsia="cs-CZ"/>
        </w:rPr>
        <w:t>tamsulozín</w:t>
      </w:r>
      <w:r w:rsidR="005E6D3F">
        <w:rPr>
          <w:sz w:val="22"/>
          <w:szCs w:val="22"/>
          <w:lang w:eastAsia="cs-CZ"/>
        </w:rPr>
        <w:t>ium</w:t>
      </w:r>
      <w:r w:rsidR="002D0CBE">
        <w:rPr>
          <w:sz w:val="22"/>
          <w:szCs w:val="22"/>
          <w:lang w:eastAsia="cs-CZ"/>
        </w:rPr>
        <w:t>chloridu</w:t>
      </w:r>
      <w:r w:rsidRPr="00B95753">
        <w:rPr>
          <w:sz w:val="22"/>
          <w:szCs w:val="22"/>
          <w:lang w:eastAsia="cs-CZ"/>
        </w:rPr>
        <w:t xml:space="preserve"> zostávala bez významných zmien. Mierne zmeny (32 %) sa pozorovali iba pri vlastnom klírens neviazaného </w:t>
      </w:r>
      <w:r w:rsidR="002D0CBE">
        <w:rPr>
          <w:sz w:val="22"/>
          <w:szCs w:val="22"/>
          <w:lang w:eastAsia="cs-CZ"/>
        </w:rPr>
        <w:t>tamsulozín</w:t>
      </w:r>
      <w:r w:rsidR="005E6D3F">
        <w:rPr>
          <w:sz w:val="22"/>
          <w:szCs w:val="22"/>
          <w:lang w:eastAsia="cs-CZ"/>
        </w:rPr>
        <w:t>ium</w:t>
      </w:r>
      <w:r w:rsidR="002D0CBE">
        <w:rPr>
          <w:sz w:val="22"/>
          <w:szCs w:val="22"/>
          <w:lang w:eastAsia="cs-CZ"/>
        </w:rPr>
        <w:t>chloridu</w:t>
      </w:r>
      <w:r w:rsidRPr="00B95753">
        <w:rPr>
          <w:sz w:val="22"/>
          <w:szCs w:val="22"/>
          <w:lang w:eastAsia="cs-CZ"/>
        </w:rPr>
        <w:t xml:space="preserve">. Preto pacienti so stredne </w:t>
      </w:r>
      <w:r w:rsidR="005E6D3F">
        <w:rPr>
          <w:sz w:val="22"/>
          <w:szCs w:val="22"/>
          <w:lang w:eastAsia="cs-CZ"/>
        </w:rPr>
        <w:t>závažn</w:t>
      </w:r>
      <w:r w:rsidRPr="00B95753">
        <w:rPr>
          <w:sz w:val="22"/>
          <w:szCs w:val="22"/>
          <w:lang w:eastAsia="cs-CZ"/>
        </w:rPr>
        <w:t xml:space="preserve">ou </w:t>
      </w:r>
      <w:r w:rsidR="005E6D3F">
        <w:rPr>
          <w:sz w:val="22"/>
          <w:szCs w:val="22"/>
          <w:lang w:eastAsia="cs-CZ"/>
        </w:rPr>
        <w:t xml:space="preserve">poruchou </w:t>
      </w:r>
      <w:r w:rsidRPr="00B95753">
        <w:rPr>
          <w:sz w:val="22"/>
          <w:szCs w:val="22"/>
          <w:lang w:eastAsia="cs-CZ"/>
        </w:rPr>
        <w:t>funkci</w:t>
      </w:r>
      <w:r w:rsidR="005E6D3F">
        <w:rPr>
          <w:sz w:val="22"/>
          <w:szCs w:val="22"/>
          <w:lang w:eastAsia="cs-CZ"/>
        </w:rPr>
        <w:t>e</w:t>
      </w:r>
      <w:r w:rsidRPr="00B95753">
        <w:rPr>
          <w:sz w:val="22"/>
          <w:szCs w:val="22"/>
          <w:lang w:eastAsia="cs-CZ"/>
        </w:rPr>
        <w:t xml:space="preserve"> pečene nevyžadujú úpravu dávky </w:t>
      </w:r>
      <w:r w:rsidR="002D0CBE">
        <w:rPr>
          <w:sz w:val="22"/>
          <w:szCs w:val="22"/>
          <w:lang w:eastAsia="cs-CZ"/>
        </w:rPr>
        <w:t>tamsulozín</w:t>
      </w:r>
      <w:r w:rsidR="005E6D3F">
        <w:rPr>
          <w:sz w:val="22"/>
          <w:szCs w:val="22"/>
          <w:lang w:eastAsia="cs-CZ"/>
        </w:rPr>
        <w:t>ium</w:t>
      </w:r>
      <w:r w:rsidR="002D0CBE">
        <w:rPr>
          <w:sz w:val="22"/>
          <w:szCs w:val="22"/>
          <w:lang w:eastAsia="cs-CZ"/>
        </w:rPr>
        <w:t>chloridu</w:t>
      </w:r>
      <w:r w:rsidRPr="00B95753">
        <w:rPr>
          <w:sz w:val="22"/>
          <w:szCs w:val="22"/>
          <w:lang w:eastAsia="cs-CZ"/>
        </w:rPr>
        <w:t>.</w:t>
      </w:r>
      <w:r w:rsidR="005E6D3F">
        <w:rPr>
          <w:sz w:val="22"/>
          <w:szCs w:val="22"/>
          <w:lang w:eastAsia="cs-CZ"/>
        </w:rPr>
        <w:t xml:space="preserve"> T</w:t>
      </w:r>
      <w:r w:rsidRPr="00B95753">
        <w:rPr>
          <w:sz w:val="22"/>
          <w:szCs w:val="22"/>
          <w:lang w:eastAsia="cs-CZ"/>
        </w:rPr>
        <w:t>amsulozín</w:t>
      </w:r>
      <w:r w:rsidR="005E6D3F">
        <w:rPr>
          <w:sz w:val="22"/>
          <w:szCs w:val="22"/>
          <w:lang w:eastAsia="cs-CZ"/>
        </w:rPr>
        <w:t>i</w:t>
      </w:r>
      <w:r w:rsidRPr="00B95753">
        <w:rPr>
          <w:sz w:val="22"/>
          <w:szCs w:val="22"/>
          <w:lang w:eastAsia="cs-CZ"/>
        </w:rPr>
        <w:t>u</w:t>
      </w:r>
      <w:r w:rsidR="005E6D3F">
        <w:rPr>
          <w:sz w:val="22"/>
          <w:szCs w:val="22"/>
          <w:lang w:eastAsia="cs-CZ"/>
        </w:rPr>
        <w:t>mchlorid</w:t>
      </w:r>
      <w:r w:rsidRPr="00B95753">
        <w:rPr>
          <w:sz w:val="22"/>
          <w:szCs w:val="22"/>
          <w:lang w:eastAsia="cs-CZ"/>
        </w:rPr>
        <w:t xml:space="preserve"> nebol hodnotený u pacientov s</w:t>
      </w:r>
      <w:r w:rsidR="005E6D3F">
        <w:rPr>
          <w:sz w:val="22"/>
          <w:szCs w:val="22"/>
          <w:lang w:eastAsia="cs-CZ"/>
        </w:rPr>
        <w:t>o</w:t>
      </w:r>
      <w:r w:rsidRPr="00B95753">
        <w:rPr>
          <w:sz w:val="22"/>
          <w:szCs w:val="22"/>
          <w:lang w:eastAsia="cs-CZ"/>
        </w:rPr>
        <w:t xml:space="preserve"> </w:t>
      </w:r>
      <w:r w:rsidR="005E6D3F" w:rsidRPr="00A379E5">
        <w:rPr>
          <w:bCs/>
          <w:iCs/>
          <w:sz w:val="22"/>
          <w:szCs w:val="22"/>
        </w:rPr>
        <w:t xml:space="preserve">závažnou poruchou funkcie </w:t>
      </w:r>
      <w:r w:rsidRPr="00B95753">
        <w:rPr>
          <w:sz w:val="22"/>
          <w:szCs w:val="22"/>
          <w:lang w:eastAsia="cs-CZ"/>
        </w:rPr>
        <w:t xml:space="preserve"> pečene.</w:t>
      </w:r>
    </w:p>
    <w:p w14:paraId="17839C07" w14:textId="77777777" w:rsidR="00EC56A9" w:rsidRPr="00B95753" w:rsidRDefault="00EC56A9" w:rsidP="00753D44">
      <w:pPr>
        <w:rPr>
          <w:sz w:val="22"/>
          <w:szCs w:val="22"/>
          <w:lang w:eastAsia="cs-CZ"/>
        </w:rPr>
      </w:pPr>
    </w:p>
    <w:p w14:paraId="2F057E14"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5.3</w:t>
      </w:r>
      <w:r w:rsidRPr="00B95753">
        <w:rPr>
          <w:sz w:val="22"/>
          <w:szCs w:val="22"/>
          <w:lang w:eastAsia="cs-CZ"/>
        </w:rPr>
        <w:tab/>
      </w:r>
      <w:r w:rsidRPr="00B95753">
        <w:rPr>
          <w:b/>
          <w:sz w:val="22"/>
          <w:szCs w:val="22"/>
          <w:lang w:eastAsia="cs-CZ"/>
        </w:rPr>
        <w:t>Preklinické údaje o bezpečnosti</w:t>
      </w:r>
    </w:p>
    <w:p w14:paraId="00C28E53" w14:textId="77777777" w:rsidR="00EC56A9" w:rsidRPr="00B95753" w:rsidRDefault="00EC56A9" w:rsidP="00753D44">
      <w:pPr>
        <w:rPr>
          <w:sz w:val="22"/>
          <w:szCs w:val="22"/>
          <w:lang w:eastAsia="cs-CZ"/>
        </w:rPr>
      </w:pPr>
    </w:p>
    <w:p w14:paraId="42DABD73" w14:textId="686E22B6" w:rsidR="00EC56A9" w:rsidRPr="00166C0B" w:rsidRDefault="00EC56A9" w:rsidP="00166C0B">
      <w:pPr>
        <w:rPr>
          <w:bCs/>
          <w:iCs/>
          <w:sz w:val="22"/>
          <w:szCs w:val="22"/>
          <w:lang w:eastAsia="sk-SK"/>
        </w:rPr>
      </w:pPr>
      <w:r w:rsidRPr="00B95753">
        <w:rPr>
          <w:sz w:val="22"/>
          <w:szCs w:val="22"/>
          <w:lang w:eastAsia="cs-CZ"/>
        </w:rPr>
        <w:t xml:space="preserve">S </w:t>
      </w:r>
      <w:r w:rsidR="005E6D3F">
        <w:rPr>
          <w:sz w:val="22"/>
          <w:szCs w:val="22"/>
          <w:lang w:eastAsia="cs-CZ"/>
        </w:rPr>
        <w:t>kombináciou</w:t>
      </w:r>
      <w:r w:rsidRPr="00B95753">
        <w:rPr>
          <w:sz w:val="22"/>
          <w:szCs w:val="22"/>
          <w:lang w:eastAsia="cs-CZ"/>
        </w:rPr>
        <w:t xml:space="preserve"> dutasterid/tamsulozín neboli vykonané žiadne </w:t>
      </w:r>
      <w:r w:rsidR="00170808">
        <w:rPr>
          <w:sz w:val="22"/>
          <w:szCs w:val="22"/>
          <w:lang w:eastAsia="cs-CZ"/>
        </w:rPr>
        <w:t>pred</w:t>
      </w:r>
      <w:r w:rsidRPr="00B95753">
        <w:rPr>
          <w:sz w:val="22"/>
          <w:szCs w:val="22"/>
          <w:lang w:eastAsia="cs-CZ"/>
        </w:rPr>
        <w:t>klinické štúdie. Dutasterid a tamsulozín</w:t>
      </w:r>
      <w:r w:rsidR="005E6D3F">
        <w:rPr>
          <w:sz w:val="22"/>
          <w:szCs w:val="22"/>
          <w:lang w:eastAsia="cs-CZ"/>
        </w:rPr>
        <w:t>ium</w:t>
      </w:r>
      <w:r w:rsidR="00170808">
        <w:rPr>
          <w:sz w:val="22"/>
          <w:szCs w:val="22"/>
          <w:lang w:eastAsia="cs-CZ"/>
        </w:rPr>
        <w:t>chlorid</w:t>
      </w:r>
      <w:r w:rsidRPr="00B95753">
        <w:rPr>
          <w:sz w:val="22"/>
          <w:szCs w:val="22"/>
          <w:lang w:eastAsia="cs-CZ"/>
        </w:rPr>
        <w:t xml:space="preserve"> sa jednotlivo </w:t>
      </w:r>
      <w:r w:rsidR="00166C0B">
        <w:rPr>
          <w:sz w:val="22"/>
          <w:szCs w:val="22"/>
          <w:lang w:eastAsia="cs-CZ"/>
        </w:rPr>
        <w:t>značne</w:t>
      </w:r>
      <w:r w:rsidRPr="00B95753">
        <w:rPr>
          <w:sz w:val="22"/>
          <w:szCs w:val="22"/>
          <w:lang w:eastAsia="cs-CZ"/>
        </w:rPr>
        <w:t xml:space="preserve"> hodnotili v </w:t>
      </w:r>
      <w:r w:rsidR="00166C0B">
        <w:rPr>
          <w:sz w:val="22"/>
          <w:szCs w:val="22"/>
          <w:lang w:eastAsia="cs-CZ"/>
        </w:rPr>
        <w:t>testoch</w:t>
      </w:r>
      <w:r w:rsidRPr="00B95753">
        <w:rPr>
          <w:sz w:val="22"/>
          <w:szCs w:val="22"/>
          <w:lang w:eastAsia="cs-CZ"/>
        </w:rPr>
        <w:t xml:space="preserve"> toxicity na zvieratách a nálezy </w:t>
      </w:r>
      <w:r w:rsidR="00166C0B" w:rsidRPr="00166C0B">
        <w:rPr>
          <w:bCs/>
          <w:iCs/>
          <w:sz w:val="22"/>
          <w:szCs w:val="22"/>
          <w:lang w:eastAsia="sk-SK"/>
        </w:rPr>
        <w:t xml:space="preserve">zodpovedali známym farmakologickým účinkom </w:t>
      </w:r>
      <w:r w:rsidR="00166C0B" w:rsidRPr="00166C0B">
        <w:rPr>
          <w:sz w:val="22"/>
          <w:szCs w:val="22"/>
          <w:lang w:eastAsia="sk-SK"/>
        </w:rPr>
        <w:t>inhibítorov 5</w:t>
      </w:r>
      <w:r w:rsidR="00166C0B" w:rsidRPr="00166C0B">
        <w:rPr>
          <w:sz w:val="22"/>
          <w:szCs w:val="22"/>
          <w:lang w:eastAsia="sk-SK"/>
        </w:rPr>
        <w:noBreakHyphen/>
        <w:t>alfa</w:t>
      </w:r>
      <w:r w:rsidR="00166C0B" w:rsidRPr="00166C0B">
        <w:rPr>
          <w:sz w:val="22"/>
          <w:szCs w:val="22"/>
          <w:lang w:eastAsia="sk-SK"/>
        </w:rPr>
        <w:noBreakHyphen/>
        <w:t>reduktázy a antagonistov alfa</w:t>
      </w:r>
      <w:r w:rsidR="00166C0B" w:rsidRPr="00166C0B">
        <w:rPr>
          <w:sz w:val="22"/>
          <w:szCs w:val="22"/>
          <w:vertAlign w:val="subscript"/>
          <w:lang w:eastAsia="sk-SK"/>
        </w:rPr>
        <w:t>1</w:t>
      </w:r>
      <w:r w:rsidR="00166C0B" w:rsidRPr="00166C0B">
        <w:rPr>
          <w:sz w:val="22"/>
          <w:szCs w:val="22"/>
          <w:lang w:eastAsia="sk-SK"/>
        </w:rPr>
        <w:noBreakHyphen/>
        <w:t xml:space="preserve">adrenergických receptorov. </w:t>
      </w:r>
      <w:r w:rsidR="00166C0B" w:rsidRPr="00166C0B">
        <w:rPr>
          <w:bCs/>
          <w:iCs/>
          <w:sz w:val="22"/>
          <w:szCs w:val="22"/>
          <w:lang w:eastAsia="sk-SK"/>
        </w:rPr>
        <w:t>Nasledovné údaje odrážajú informácie d</w:t>
      </w:r>
      <w:r w:rsidR="00166C0B">
        <w:rPr>
          <w:bCs/>
          <w:iCs/>
          <w:sz w:val="22"/>
          <w:szCs w:val="22"/>
          <w:lang w:eastAsia="sk-SK"/>
        </w:rPr>
        <w:t xml:space="preserve">ostupné o jednotlivých zložkách </w:t>
      </w:r>
      <w:r w:rsidRPr="00B95753">
        <w:rPr>
          <w:sz w:val="22"/>
          <w:szCs w:val="22"/>
          <w:lang w:eastAsia="cs-CZ"/>
        </w:rPr>
        <w:t>lieku.</w:t>
      </w:r>
    </w:p>
    <w:p w14:paraId="5CA2C090" w14:textId="77777777" w:rsidR="00EC56A9" w:rsidRPr="00504909" w:rsidRDefault="00EC56A9" w:rsidP="00753D44">
      <w:pPr>
        <w:rPr>
          <w:sz w:val="22"/>
          <w:szCs w:val="22"/>
          <w:lang w:eastAsia="cs-CZ"/>
        </w:rPr>
      </w:pPr>
    </w:p>
    <w:p w14:paraId="6AC24D2B" w14:textId="77777777" w:rsidR="00EC56A9" w:rsidRPr="00B95753" w:rsidRDefault="00EC56A9" w:rsidP="00753D44">
      <w:pPr>
        <w:rPr>
          <w:i/>
          <w:sz w:val="22"/>
          <w:szCs w:val="22"/>
          <w:lang w:eastAsia="cs-CZ"/>
        </w:rPr>
      </w:pPr>
      <w:r w:rsidRPr="00B95753">
        <w:rPr>
          <w:i/>
          <w:sz w:val="22"/>
          <w:szCs w:val="22"/>
          <w:lang w:eastAsia="cs-CZ"/>
        </w:rPr>
        <w:t>Dutasterid</w:t>
      </w:r>
    </w:p>
    <w:p w14:paraId="3B176A4D" w14:textId="77777777" w:rsidR="00EC56A9" w:rsidRPr="00B95753" w:rsidRDefault="00EC56A9" w:rsidP="00753D44">
      <w:pPr>
        <w:rPr>
          <w:sz w:val="22"/>
          <w:szCs w:val="22"/>
          <w:lang w:eastAsia="cs-CZ"/>
        </w:rPr>
      </w:pPr>
    </w:p>
    <w:p w14:paraId="0C55D33C" w14:textId="77777777" w:rsidR="00166C0B" w:rsidRPr="00166C0B" w:rsidRDefault="00166C0B" w:rsidP="00166C0B">
      <w:pPr>
        <w:rPr>
          <w:sz w:val="22"/>
          <w:szCs w:val="22"/>
          <w:lang w:eastAsia="sk-SK"/>
        </w:rPr>
      </w:pPr>
      <w:r w:rsidRPr="00166C0B">
        <w:rPr>
          <w:sz w:val="22"/>
          <w:szCs w:val="22"/>
          <w:lang w:eastAsia="sk-SK"/>
        </w:rPr>
        <w:t>Súčasné štúdie všeobecnej toxicity, genotoxicity a karcinogenity nepreukázali žiadne konkrétne nebezpečenstvo pre človeka.</w:t>
      </w:r>
    </w:p>
    <w:p w14:paraId="53954E4E" w14:textId="77777777" w:rsidR="00EC56A9" w:rsidRPr="00B95753" w:rsidRDefault="00EC56A9" w:rsidP="00753D44">
      <w:pPr>
        <w:rPr>
          <w:sz w:val="22"/>
          <w:szCs w:val="22"/>
          <w:lang w:eastAsia="cs-CZ"/>
        </w:rPr>
      </w:pPr>
    </w:p>
    <w:p w14:paraId="21E9F84E" w14:textId="64368BCA" w:rsidR="00EC56A9" w:rsidRPr="00B95753" w:rsidRDefault="00EC56A9" w:rsidP="00753D44">
      <w:pPr>
        <w:ind w:right="386"/>
        <w:jc w:val="both"/>
        <w:rPr>
          <w:sz w:val="22"/>
          <w:szCs w:val="22"/>
          <w:lang w:eastAsia="cs-CZ"/>
        </w:rPr>
      </w:pPr>
      <w:r w:rsidRPr="00B95753">
        <w:rPr>
          <w:sz w:val="22"/>
          <w:szCs w:val="22"/>
          <w:lang w:eastAsia="cs-CZ"/>
        </w:rPr>
        <w:t xml:space="preserve">Štúdie reprodukčnej toxicity na samcoch potkanov preukázali zníženú hmotnosť prostaty a semenných </w:t>
      </w:r>
      <w:r w:rsidR="00F94FCC">
        <w:rPr>
          <w:sz w:val="22"/>
          <w:szCs w:val="22"/>
          <w:lang w:eastAsia="cs-CZ"/>
        </w:rPr>
        <w:t>mechúrik</w:t>
      </w:r>
      <w:r w:rsidRPr="00B95753">
        <w:rPr>
          <w:sz w:val="22"/>
          <w:szCs w:val="22"/>
          <w:lang w:eastAsia="cs-CZ"/>
        </w:rPr>
        <w:t xml:space="preserve">ov, zníženú sekréciu prídavných pohlavných žliaz a pokles ukazovateľov fertility (spôsobený farmakologickým účinkom dutasteridu). </w:t>
      </w:r>
      <w:r w:rsidR="00166C0B" w:rsidRPr="009B5E44">
        <w:rPr>
          <w:sz w:val="22"/>
          <w:szCs w:val="22"/>
        </w:rPr>
        <w:t>Klinická relevancia týchto zisten</w:t>
      </w:r>
      <w:r w:rsidR="00166C0B">
        <w:rPr>
          <w:sz w:val="22"/>
          <w:szCs w:val="22"/>
        </w:rPr>
        <w:t>í nie je známa</w:t>
      </w:r>
      <w:r w:rsidRPr="00B95753">
        <w:rPr>
          <w:sz w:val="22"/>
          <w:szCs w:val="22"/>
          <w:lang w:eastAsia="cs-CZ"/>
        </w:rPr>
        <w:t>.</w:t>
      </w:r>
    </w:p>
    <w:p w14:paraId="27E78661" w14:textId="77777777" w:rsidR="00EC56A9" w:rsidRPr="00B95753" w:rsidRDefault="00EC56A9" w:rsidP="00753D44">
      <w:pPr>
        <w:rPr>
          <w:sz w:val="22"/>
          <w:szCs w:val="22"/>
          <w:lang w:eastAsia="cs-CZ"/>
        </w:rPr>
      </w:pPr>
    </w:p>
    <w:p w14:paraId="781AF9FF" w14:textId="77777777" w:rsidR="00EC56A9" w:rsidRPr="00B95753" w:rsidRDefault="00166C0B" w:rsidP="00753D44">
      <w:pPr>
        <w:ind w:right="366"/>
        <w:jc w:val="both"/>
        <w:rPr>
          <w:sz w:val="22"/>
          <w:szCs w:val="22"/>
          <w:lang w:eastAsia="cs-CZ"/>
        </w:rPr>
      </w:pPr>
      <w:r w:rsidRPr="009B5E44">
        <w:rPr>
          <w:sz w:val="22"/>
          <w:szCs w:val="22"/>
        </w:rPr>
        <w:t>Tak ako pri iných inhibítoroch 5</w:t>
      </w:r>
      <w:r w:rsidRPr="009B5E44">
        <w:rPr>
          <w:sz w:val="22"/>
          <w:szCs w:val="22"/>
        </w:rPr>
        <w:noBreakHyphen/>
        <w:t>alfa</w:t>
      </w:r>
      <w:r w:rsidRPr="009B5E44">
        <w:rPr>
          <w:sz w:val="22"/>
          <w:szCs w:val="22"/>
        </w:rPr>
        <w:noBreakHyphen/>
        <w:t>reduktázy bola zaznamenaná feminizácia samčích plodov u potkanov a králikov, keď bol dutasterid podávaný počas gestácie. Dutasterid bol zistený v krvi zo samičích potkanov po párení so samcami liečenými dutasteridom. Keď bol dutasterid podávaný počas gestácie primátom, nebola pozorovaná žiadna feminizácia samčích plodov pri krvných expozíciách, ktoré značne prevyšovali tie, ktorých výskyt je pravdepodobný v spermiách človeka. Nie je pravdepodobné, že mužský plod bude nepriaznivo postihnutý po transfere dutasteridu spermiami.</w:t>
      </w:r>
    </w:p>
    <w:p w14:paraId="3DF5A5C5" w14:textId="77777777" w:rsidR="00EC56A9" w:rsidRPr="00B95753" w:rsidRDefault="00EC56A9" w:rsidP="00753D44">
      <w:pPr>
        <w:rPr>
          <w:sz w:val="22"/>
          <w:szCs w:val="22"/>
          <w:lang w:eastAsia="cs-CZ"/>
        </w:rPr>
      </w:pPr>
    </w:p>
    <w:p w14:paraId="13E55368" w14:textId="77777777" w:rsidR="00EC56A9" w:rsidRPr="00B95753" w:rsidRDefault="00EC56A9" w:rsidP="00753D44">
      <w:pPr>
        <w:rPr>
          <w:i/>
          <w:sz w:val="22"/>
          <w:szCs w:val="22"/>
          <w:lang w:eastAsia="cs-CZ"/>
        </w:rPr>
      </w:pPr>
      <w:r w:rsidRPr="00B95753">
        <w:rPr>
          <w:i/>
          <w:sz w:val="22"/>
          <w:szCs w:val="22"/>
          <w:lang w:eastAsia="cs-CZ"/>
        </w:rPr>
        <w:t>Tamsulozín</w:t>
      </w:r>
    </w:p>
    <w:p w14:paraId="5FBD7247" w14:textId="77777777" w:rsidR="00EC56A9" w:rsidRPr="00B95753" w:rsidRDefault="00EC56A9" w:rsidP="00753D44">
      <w:pPr>
        <w:rPr>
          <w:sz w:val="22"/>
          <w:szCs w:val="22"/>
          <w:lang w:eastAsia="cs-CZ"/>
        </w:rPr>
      </w:pPr>
    </w:p>
    <w:p w14:paraId="01D60229" w14:textId="77777777" w:rsidR="00166C0B" w:rsidRPr="00166C0B" w:rsidRDefault="00166C0B" w:rsidP="00166C0B">
      <w:pPr>
        <w:rPr>
          <w:sz w:val="22"/>
          <w:szCs w:val="22"/>
          <w:lang w:eastAsia="sk-SK"/>
        </w:rPr>
      </w:pPr>
      <w:r w:rsidRPr="00166C0B">
        <w:rPr>
          <w:sz w:val="22"/>
          <w:szCs w:val="22"/>
          <w:lang w:eastAsia="sk-SK"/>
        </w:rPr>
        <w:t>Štúdie celkovej toxicity a genotoxicity nepreukázali žiadne osobitné riziko pre ľudí iné než to, ktoré sa spájalo s farmakologickými vlastnosťami tamsulozínu.</w:t>
      </w:r>
    </w:p>
    <w:p w14:paraId="0A1D95BF" w14:textId="77777777" w:rsidR="00EC56A9" w:rsidRPr="00B95753" w:rsidRDefault="00EC56A9" w:rsidP="00753D44">
      <w:pPr>
        <w:rPr>
          <w:sz w:val="22"/>
          <w:szCs w:val="22"/>
          <w:lang w:eastAsia="cs-CZ"/>
        </w:rPr>
      </w:pPr>
    </w:p>
    <w:p w14:paraId="2C06725E" w14:textId="77777777" w:rsidR="00166C0B" w:rsidRPr="00166C0B" w:rsidRDefault="00166C0B" w:rsidP="00166C0B">
      <w:pPr>
        <w:rPr>
          <w:sz w:val="22"/>
          <w:szCs w:val="22"/>
          <w:lang w:eastAsia="sk-SK"/>
        </w:rPr>
      </w:pPr>
      <w:r w:rsidRPr="00166C0B">
        <w:rPr>
          <w:sz w:val="22"/>
          <w:szCs w:val="22"/>
          <w:lang w:eastAsia="sk-SK"/>
        </w:rPr>
        <w:t>V štúdiách karcinogenity na potkanoch a myšiach viedol tamsulozíniumchlorid k zvýšenému výskytu proliferatívnych zmien na mliečnych žľazách samíc. Tieto nálezy, ktoré sa pravdepodobne spájali so zvýšenými hladinami prolaktínu a vyskytli sa iba pri vysokých dávkových hladinách, sa nepovažujú za klinicky významné.</w:t>
      </w:r>
    </w:p>
    <w:p w14:paraId="0E5E508A" w14:textId="77777777" w:rsidR="00166C0B" w:rsidRPr="00166C0B" w:rsidRDefault="00166C0B" w:rsidP="00166C0B">
      <w:pPr>
        <w:rPr>
          <w:sz w:val="22"/>
          <w:szCs w:val="22"/>
          <w:lang w:eastAsia="sk-SK"/>
        </w:rPr>
      </w:pPr>
    </w:p>
    <w:p w14:paraId="534484E7" w14:textId="77777777" w:rsidR="00166C0B" w:rsidRPr="00166C0B" w:rsidRDefault="00166C0B" w:rsidP="00166C0B">
      <w:pPr>
        <w:rPr>
          <w:sz w:val="22"/>
          <w:szCs w:val="22"/>
          <w:lang w:eastAsia="sk-SK"/>
        </w:rPr>
      </w:pPr>
      <w:r w:rsidRPr="00166C0B">
        <w:rPr>
          <w:sz w:val="22"/>
          <w:szCs w:val="22"/>
          <w:lang w:eastAsia="sk-SK"/>
        </w:rPr>
        <w:t>Vysoké dávky tamsulozíniumchloridu viedli k reverzibilnému zníženiu fertility u samcov potkanov, čo sa predpokladá pravdepodobne z dôvodu zmien zloženia spermy alebo zníženej ejakulácie. Účinky tamsulozínu na počet spermií alebo funkciu spermií sa neskúmal.</w:t>
      </w:r>
    </w:p>
    <w:p w14:paraId="06AB6E0C" w14:textId="77777777" w:rsidR="00166C0B" w:rsidRPr="00166C0B" w:rsidRDefault="00166C0B" w:rsidP="00166C0B">
      <w:pPr>
        <w:rPr>
          <w:sz w:val="22"/>
          <w:szCs w:val="22"/>
          <w:lang w:eastAsia="sk-SK"/>
        </w:rPr>
      </w:pPr>
    </w:p>
    <w:p w14:paraId="79A96F2A" w14:textId="1B9D9EE6" w:rsidR="00EC56A9" w:rsidRPr="00B95753" w:rsidRDefault="00166C0B" w:rsidP="00166C0B">
      <w:pPr>
        <w:ind w:right="266"/>
        <w:jc w:val="both"/>
        <w:rPr>
          <w:sz w:val="22"/>
          <w:szCs w:val="22"/>
          <w:lang w:eastAsia="cs-CZ"/>
        </w:rPr>
      </w:pPr>
      <w:r w:rsidRPr="00166C0B">
        <w:rPr>
          <w:sz w:val="22"/>
          <w:szCs w:val="22"/>
          <w:lang w:eastAsia="sk-SK"/>
        </w:rPr>
        <w:t xml:space="preserve">Podávanie tamsulozíniumchloridu brezivým samiciam potkanov a králikov v dávkach vyšších než terapeutické dávky neukázalo žiadne </w:t>
      </w:r>
      <w:r w:rsidR="00F94FCC">
        <w:rPr>
          <w:sz w:val="22"/>
          <w:szCs w:val="22"/>
          <w:lang w:eastAsia="sk-SK"/>
        </w:rPr>
        <w:t>názna</w:t>
      </w:r>
      <w:r w:rsidRPr="00166C0B">
        <w:rPr>
          <w:sz w:val="22"/>
          <w:szCs w:val="22"/>
          <w:lang w:eastAsia="sk-SK"/>
        </w:rPr>
        <w:t>ky poškodenia plodu.</w:t>
      </w:r>
    </w:p>
    <w:p w14:paraId="741A8FEC" w14:textId="77777777" w:rsidR="00EC56A9" w:rsidRPr="00B95753" w:rsidRDefault="00EC56A9" w:rsidP="00753D44">
      <w:pPr>
        <w:rPr>
          <w:sz w:val="22"/>
          <w:szCs w:val="22"/>
          <w:lang w:eastAsia="cs-CZ"/>
        </w:rPr>
      </w:pPr>
    </w:p>
    <w:p w14:paraId="3A103FB4" w14:textId="77777777" w:rsidR="00EC56A9" w:rsidRPr="00B95753" w:rsidRDefault="00EC56A9" w:rsidP="00753D44">
      <w:pPr>
        <w:rPr>
          <w:sz w:val="22"/>
          <w:szCs w:val="22"/>
          <w:lang w:eastAsia="cs-CZ"/>
        </w:rPr>
      </w:pPr>
    </w:p>
    <w:p w14:paraId="1C68B6AF" w14:textId="77777777" w:rsidR="00EE42ED" w:rsidRDefault="00EC56A9" w:rsidP="00B97445">
      <w:pPr>
        <w:numPr>
          <w:ilvl w:val="0"/>
          <w:numId w:val="46"/>
        </w:numPr>
        <w:tabs>
          <w:tab w:val="left" w:pos="567"/>
        </w:tabs>
        <w:ind w:left="567" w:hanging="552"/>
        <w:rPr>
          <w:b/>
          <w:sz w:val="22"/>
          <w:szCs w:val="22"/>
          <w:lang w:eastAsia="cs-CZ"/>
        </w:rPr>
      </w:pPr>
      <w:r w:rsidRPr="00B95753">
        <w:rPr>
          <w:b/>
          <w:sz w:val="22"/>
          <w:szCs w:val="22"/>
          <w:lang w:eastAsia="cs-CZ"/>
        </w:rPr>
        <w:t xml:space="preserve">FARMACEUTICKÉ INFORMÁCIE </w:t>
      </w:r>
    </w:p>
    <w:p w14:paraId="78350654" w14:textId="77777777" w:rsidR="00EE42ED" w:rsidRDefault="00EE42ED" w:rsidP="00504909">
      <w:pPr>
        <w:rPr>
          <w:b/>
          <w:sz w:val="22"/>
          <w:szCs w:val="22"/>
          <w:lang w:eastAsia="cs-CZ"/>
        </w:rPr>
      </w:pPr>
    </w:p>
    <w:p w14:paraId="2540AB8B" w14:textId="77777777" w:rsidR="00EC56A9" w:rsidRPr="00EE42ED" w:rsidRDefault="00EC56A9" w:rsidP="00504909">
      <w:pPr>
        <w:tabs>
          <w:tab w:val="left" w:pos="567"/>
          <w:tab w:val="left" w:pos="9356"/>
        </w:tabs>
        <w:ind w:right="778"/>
        <w:rPr>
          <w:b/>
          <w:sz w:val="22"/>
          <w:szCs w:val="22"/>
          <w:lang w:eastAsia="cs-CZ"/>
        </w:rPr>
      </w:pPr>
      <w:r w:rsidRPr="00EE42ED">
        <w:rPr>
          <w:b/>
          <w:sz w:val="22"/>
          <w:szCs w:val="22"/>
          <w:lang w:eastAsia="cs-CZ"/>
        </w:rPr>
        <w:t xml:space="preserve">6.1 </w:t>
      </w:r>
      <w:r w:rsidR="00EE42ED">
        <w:rPr>
          <w:b/>
          <w:sz w:val="22"/>
          <w:szCs w:val="22"/>
          <w:lang w:eastAsia="cs-CZ"/>
        </w:rPr>
        <w:tab/>
      </w:r>
      <w:r w:rsidRPr="00EE42ED">
        <w:rPr>
          <w:b/>
          <w:sz w:val="22"/>
          <w:szCs w:val="22"/>
          <w:lang w:eastAsia="cs-CZ"/>
        </w:rPr>
        <w:t xml:space="preserve">Zoznam pomocných látok </w:t>
      </w:r>
    </w:p>
    <w:p w14:paraId="3D01C40B" w14:textId="77777777" w:rsidR="00EC56A9" w:rsidRPr="00B95753" w:rsidRDefault="00EC56A9" w:rsidP="00753D44">
      <w:pPr>
        <w:rPr>
          <w:sz w:val="22"/>
          <w:szCs w:val="22"/>
          <w:lang w:eastAsia="cs-CZ"/>
        </w:rPr>
      </w:pPr>
    </w:p>
    <w:p w14:paraId="07CABDF4" w14:textId="08E5A138" w:rsidR="000E4D97" w:rsidRPr="00966288" w:rsidRDefault="000E4D97" w:rsidP="000E4D97">
      <w:pPr>
        <w:rPr>
          <w:sz w:val="22"/>
          <w:szCs w:val="22"/>
          <w:u w:val="single"/>
          <w:lang w:eastAsia="cs-CZ"/>
        </w:rPr>
      </w:pPr>
      <w:r>
        <w:rPr>
          <w:sz w:val="22"/>
          <w:szCs w:val="22"/>
          <w:u w:val="single"/>
          <w:lang w:eastAsia="cs-CZ"/>
        </w:rPr>
        <w:t>V</w:t>
      </w:r>
      <w:r w:rsidR="007A7A0C">
        <w:rPr>
          <w:sz w:val="22"/>
          <w:szCs w:val="22"/>
          <w:u w:val="single"/>
          <w:lang w:eastAsia="cs-CZ"/>
        </w:rPr>
        <w:t>rchnák</w:t>
      </w:r>
      <w:r w:rsidRPr="00966288">
        <w:rPr>
          <w:sz w:val="22"/>
          <w:szCs w:val="22"/>
          <w:u w:val="single"/>
          <w:lang w:eastAsia="cs-CZ"/>
        </w:rPr>
        <w:t xml:space="preserve"> tvrdej kaps</w:t>
      </w:r>
      <w:r>
        <w:rPr>
          <w:sz w:val="22"/>
          <w:szCs w:val="22"/>
          <w:u w:val="single"/>
          <w:lang w:eastAsia="cs-CZ"/>
        </w:rPr>
        <w:t>u</w:t>
      </w:r>
      <w:r w:rsidRPr="00966288">
        <w:rPr>
          <w:sz w:val="22"/>
          <w:szCs w:val="22"/>
          <w:u w:val="single"/>
          <w:lang w:eastAsia="cs-CZ"/>
        </w:rPr>
        <w:t>l</w:t>
      </w:r>
      <w:r>
        <w:rPr>
          <w:sz w:val="22"/>
          <w:szCs w:val="22"/>
          <w:u w:val="single"/>
          <w:lang w:eastAsia="cs-CZ"/>
        </w:rPr>
        <w:t>y</w:t>
      </w:r>
      <w:r w:rsidRPr="00966288">
        <w:rPr>
          <w:sz w:val="22"/>
          <w:szCs w:val="22"/>
          <w:u w:val="single"/>
          <w:lang w:eastAsia="cs-CZ"/>
        </w:rPr>
        <w:t>:</w:t>
      </w:r>
    </w:p>
    <w:p w14:paraId="07E5F8F5" w14:textId="77777777" w:rsidR="000E4D97" w:rsidRPr="00966288" w:rsidRDefault="000E4D97" w:rsidP="000E4D97">
      <w:pPr>
        <w:rPr>
          <w:sz w:val="22"/>
          <w:szCs w:val="22"/>
          <w:lang w:eastAsia="cs-CZ"/>
        </w:rPr>
      </w:pPr>
      <w:r w:rsidRPr="00966288">
        <w:rPr>
          <w:sz w:val="22"/>
          <w:szCs w:val="22"/>
          <w:lang w:eastAsia="cs-CZ"/>
        </w:rPr>
        <w:t>čierny oxid železitý (E172)</w:t>
      </w:r>
    </w:p>
    <w:p w14:paraId="1C8C9524" w14:textId="77777777" w:rsidR="000E4D97" w:rsidRPr="00966288" w:rsidRDefault="000E4D97" w:rsidP="000E4D97">
      <w:pPr>
        <w:rPr>
          <w:sz w:val="22"/>
          <w:szCs w:val="22"/>
          <w:lang w:eastAsia="cs-CZ"/>
        </w:rPr>
      </w:pPr>
      <w:r w:rsidRPr="00966288">
        <w:rPr>
          <w:sz w:val="22"/>
          <w:szCs w:val="22"/>
          <w:lang w:eastAsia="cs-CZ"/>
        </w:rPr>
        <w:t>červený oxid železitý (E172)</w:t>
      </w:r>
    </w:p>
    <w:p w14:paraId="58423A27" w14:textId="77777777" w:rsidR="000E4D97" w:rsidRPr="00966288" w:rsidRDefault="000E4D97" w:rsidP="000E4D97">
      <w:pPr>
        <w:rPr>
          <w:sz w:val="22"/>
          <w:szCs w:val="22"/>
          <w:lang w:eastAsia="cs-CZ"/>
        </w:rPr>
      </w:pPr>
      <w:r w:rsidRPr="00966288">
        <w:rPr>
          <w:sz w:val="22"/>
          <w:szCs w:val="22"/>
          <w:lang w:eastAsia="cs-CZ"/>
        </w:rPr>
        <w:t>oxid titaničitý (E171)</w:t>
      </w:r>
    </w:p>
    <w:p w14:paraId="7FBDCD38" w14:textId="77777777" w:rsidR="000E4D97" w:rsidRPr="00966288" w:rsidRDefault="000E4D97" w:rsidP="000E4D97">
      <w:pPr>
        <w:rPr>
          <w:sz w:val="22"/>
          <w:szCs w:val="22"/>
          <w:lang w:eastAsia="cs-CZ"/>
        </w:rPr>
      </w:pPr>
      <w:r w:rsidRPr="00966288">
        <w:rPr>
          <w:sz w:val="22"/>
          <w:szCs w:val="22"/>
          <w:lang w:eastAsia="cs-CZ"/>
        </w:rPr>
        <w:t>žltý oxid železitý (E172)</w:t>
      </w:r>
    </w:p>
    <w:p w14:paraId="2F76E27E" w14:textId="77777777" w:rsidR="000E4D97" w:rsidRPr="00966288" w:rsidRDefault="000E4D97" w:rsidP="000E4D97">
      <w:pPr>
        <w:rPr>
          <w:sz w:val="22"/>
          <w:szCs w:val="22"/>
          <w:lang w:eastAsia="cs-CZ"/>
        </w:rPr>
      </w:pPr>
      <w:r w:rsidRPr="00966288">
        <w:rPr>
          <w:sz w:val="22"/>
          <w:szCs w:val="22"/>
          <w:lang w:eastAsia="cs-CZ"/>
        </w:rPr>
        <w:t xml:space="preserve">želatína </w:t>
      </w:r>
    </w:p>
    <w:p w14:paraId="7EDBCD11" w14:textId="77777777" w:rsidR="000E4D97" w:rsidRPr="00966288" w:rsidRDefault="000E4D97" w:rsidP="000E4D97">
      <w:pPr>
        <w:rPr>
          <w:sz w:val="22"/>
          <w:szCs w:val="22"/>
          <w:lang w:eastAsia="cs-CZ"/>
        </w:rPr>
      </w:pPr>
    </w:p>
    <w:p w14:paraId="51570873" w14:textId="3687AC8A" w:rsidR="000E4D97" w:rsidRPr="00966288" w:rsidRDefault="000E4D97" w:rsidP="000E4D97">
      <w:pPr>
        <w:rPr>
          <w:sz w:val="22"/>
          <w:szCs w:val="22"/>
          <w:u w:val="single"/>
          <w:lang w:eastAsia="cs-CZ"/>
        </w:rPr>
      </w:pPr>
      <w:r w:rsidRPr="00966288">
        <w:rPr>
          <w:sz w:val="22"/>
          <w:szCs w:val="22"/>
          <w:u w:val="single"/>
          <w:lang w:eastAsia="cs-CZ"/>
        </w:rPr>
        <w:t>Obsah mäkkej kapsuly</w:t>
      </w:r>
      <w:r w:rsidR="007A7A0C">
        <w:rPr>
          <w:sz w:val="22"/>
          <w:szCs w:val="22"/>
          <w:u w:val="single"/>
          <w:lang w:eastAsia="cs-CZ"/>
        </w:rPr>
        <w:t xml:space="preserve"> dutasteridu</w:t>
      </w:r>
      <w:r w:rsidRPr="00966288">
        <w:rPr>
          <w:sz w:val="22"/>
          <w:szCs w:val="22"/>
          <w:u w:val="single"/>
          <w:lang w:eastAsia="cs-CZ"/>
        </w:rPr>
        <w:t>:</w:t>
      </w:r>
    </w:p>
    <w:p w14:paraId="12EC069C" w14:textId="77777777" w:rsidR="000E4D97" w:rsidRPr="00966288" w:rsidRDefault="000E4D97" w:rsidP="000E4D97">
      <w:pPr>
        <w:rPr>
          <w:sz w:val="22"/>
          <w:szCs w:val="22"/>
          <w:lang w:eastAsia="cs-CZ"/>
        </w:rPr>
      </w:pPr>
      <w:r w:rsidRPr="00966288">
        <w:rPr>
          <w:sz w:val="22"/>
          <w:szCs w:val="22"/>
          <w:lang w:eastAsia="cs-CZ"/>
        </w:rPr>
        <w:t>propylénglykol monokaprylát, typ II</w:t>
      </w:r>
    </w:p>
    <w:p w14:paraId="03C6588E" w14:textId="77777777" w:rsidR="000E4D97" w:rsidRPr="00966288" w:rsidRDefault="000E4D97" w:rsidP="000E4D97">
      <w:pPr>
        <w:rPr>
          <w:sz w:val="22"/>
          <w:szCs w:val="22"/>
          <w:lang w:eastAsia="cs-CZ"/>
        </w:rPr>
      </w:pPr>
      <w:r w:rsidRPr="00966288">
        <w:rPr>
          <w:sz w:val="22"/>
          <w:szCs w:val="22"/>
          <w:lang w:eastAsia="cs-CZ"/>
        </w:rPr>
        <w:t>butylhydroxytoluén (E321)</w:t>
      </w:r>
    </w:p>
    <w:p w14:paraId="6B3FF6CE" w14:textId="77777777" w:rsidR="000E4D97" w:rsidRPr="00966288" w:rsidRDefault="000E4D97" w:rsidP="000E4D97">
      <w:pPr>
        <w:rPr>
          <w:sz w:val="22"/>
          <w:szCs w:val="22"/>
          <w:lang w:eastAsia="cs-CZ"/>
        </w:rPr>
      </w:pPr>
    </w:p>
    <w:p w14:paraId="0FEC3805" w14:textId="77777777" w:rsidR="000E4D97" w:rsidRPr="00966288" w:rsidRDefault="000E4D97" w:rsidP="000E4D97">
      <w:pPr>
        <w:rPr>
          <w:sz w:val="22"/>
          <w:szCs w:val="22"/>
          <w:u w:val="single"/>
          <w:lang w:eastAsia="cs-CZ"/>
        </w:rPr>
      </w:pPr>
      <w:r>
        <w:rPr>
          <w:sz w:val="22"/>
          <w:szCs w:val="22"/>
          <w:u w:val="single"/>
          <w:lang w:eastAsia="cs-CZ"/>
        </w:rPr>
        <w:t>Obal</w:t>
      </w:r>
      <w:r w:rsidRPr="00966288">
        <w:rPr>
          <w:sz w:val="22"/>
          <w:szCs w:val="22"/>
          <w:u w:val="single"/>
          <w:lang w:eastAsia="cs-CZ"/>
        </w:rPr>
        <w:t xml:space="preserve"> mäkkej kap</w:t>
      </w:r>
      <w:r>
        <w:rPr>
          <w:sz w:val="22"/>
          <w:szCs w:val="22"/>
          <w:u w:val="single"/>
          <w:lang w:eastAsia="cs-CZ"/>
        </w:rPr>
        <w:t>su</w:t>
      </w:r>
      <w:r w:rsidRPr="00966288">
        <w:rPr>
          <w:sz w:val="22"/>
          <w:szCs w:val="22"/>
          <w:u w:val="single"/>
          <w:lang w:eastAsia="cs-CZ"/>
        </w:rPr>
        <w:t>ly:</w:t>
      </w:r>
    </w:p>
    <w:p w14:paraId="742DE2F7" w14:textId="77777777" w:rsidR="000E4D97" w:rsidRPr="00966288" w:rsidRDefault="000E4D97" w:rsidP="000E4D97">
      <w:pPr>
        <w:rPr>
          <w:sz w:val="22"/>
          <w:szCs w:val="22"/>
          <w:lang w:eastAsia="cs-CZ"/>
        </w:rPr>
      </w:pPr>
      <w:r w:rsidRPr="00966288">
        <w:rPr>
          <w:sz w:val="22"/>
          <w:szCs w:val="22"/>
          <w:lang w:eastAsia="cs-CZ"/>
        </w:rPr>
        <w:t>želatína</w:t>
      </w:r>
    </w:p>
    <w:p w14:paraId="1F69250E" w14:textId="77777777" w:rsidR="000E4D97" w:rsidRPr="00966288" w:rsidRDefault="000E4D97" w:rsidP="000E4D97">
      <w:pPr>
        <w:rPr>
          <w:sz w:val="22"/>
          <w:szCs w:val="22"/>
          <w:lang w:eastAsia="cs-CZ"/>
        </w:rPr>
      </w:pPr>
      <w:r w:rsidRPr="00966288">
        <w:rPr>
          <w:sz w:val="22"/>
          <w:szCs w:val="22"/>
          <w:lang w:eastAsia="cs-CZ"/>
        </w:rPr>
        <w:t>glycerol</w:t>
      </w:r>
    </w:p>
    <w:p w14:paraId="1FBF3F5D" w14:textId="77777777" w:rsidR="000E4D97" w:rsidRPr="00966288" w:rsidRDefault="000E4D97" w:rsidP="000E4D97">
      <w:pPr>
        <w:rPr>
          <w:sz w:val="22"/>
          <w:szCs w:val="22"/>
          <w:lang w:eastAsia="cs-CZ"/>
        </w:rPr>
      </w:pPr>
      <w:r w:rsidRPr="00966288">
        <w:rPr>
          <w:sz w:val="22"/>
          <w:szCs w:val="22"/>
          <w:lang w:eastAsia="cs-CZ"/>
        </w:rPr>
        <w:t>oxid titaničitý (E171)</w:t>
      </w:r>
    </w:p>
    <w:p w14:paraId="06EE8BE2" w14:textId="77777777" w:rsidR="000E4D97" w:rsidRPr="00966288" w:rsidRDefault="000E4D97" w:rsidP="000E4D97">
      <w:pPr>
        <w:rPr>
          <w:sz w:val="22"/>
          <w:szCs w:val="22"/>
          <w:lang w:eastAsia="cs-CZ"/>
        </w:rPr>
      </w:pPr>
      <w:r w:rsidRPr="00966288">
        <w:rPr>
          <w:sz w:val="22"/>
          <w:szCs w:val="22"/>
          <w:lang w:eastAsia="cs-CZ"/>
        </w:rPr>
        <w:t>triglyceridy (stredný reťazec)</w:t>
      </w:r>
    </w:p>
    <w:p w14:paraId="08792051" w14:textId="77777777" w:rsidR="000E4D97" w:rsidRPr="00966288" w:rsidRDefault="000E4D97" w:rsidP="000E4D97">
      <w:pPr>
        <w:rPr>
          <w:sz w:val="22"/>
          <w:szCs w:val="22"/>
          <w:lang w:eastAsia="cs-CZ"/>
        </w:rPr>
      </w:pPr>
      <w:r w:rsidRPr="00966288">
        <w:rPr>
          <w:sz w:val="22"/>
          <w:szCs w:val="22"/>
          <w:lang w:eastAsia="cs-CZ"/>
        </w:rPr>
        <w:t>lecitín (môže obsahovať sójový olej) (pozri časť 2)</w:t>
      </w:r>
    </w:p>
    <w:p w14:paraId="29D97448" w14:textId="77777777" w:rsidR="000E4D97" w:rsidRPr="00966288" w:rsidRDefault="000E4D97" w:rsidP="000E4D97">
      <w:pPr>
        <w:rPr>
          <w:sz w:val="22"/>
          <w:szCs w:val="22"/>
          <w:lang w:eastAsia="cs-CZ"/>
        </w:rPr>
      </w:pPr>
    </w:p>
    <w:p w14:paraId="164EB21E" w14:textId="0DF2FCA2" w:rsidR="000E4D97" w:rsidRPr="00966288" w:rsidRDefault="007A7A0C" w:rsidP="000E4D97">
      <w:pPr>
        <w:rPr>
          <w:sz w:val="22"/>
          <w:szCs w:val="22"/>
          <w:u w:val="single"/>
          <w:lang w:eastAsia="cs-CZ"/>
        </w:rPr>
      </w:pPr>
      <w:r>
        <w:rPr>
          <w:sz w:val="22"/>
          <w:szCs w:val="22"/>
          <w:u w:val="single"/>
          <w:lang w:eastAsia="cs-CZ"/>
        </w:rPr>
        <w:t>P</w:t>
      </w:r>
      <w:r w:rsidR="000E4D97" w:rsidRPr="00966288">
        <w:rPr>
          <w:sz w:val="22"/>
          <w:szCs w:val="22"/>
          <w:u w:val="single"/>
          <w:lang w:eastAsia="cs-CZ"/>
        </w:rPr>
        <w:t>elety</w:t>
      </w:r>
      <w:r>
        <w:rPr>
          <w:sz w:val="22"/>
          <w:szCs w:val="22"/>
          <w:u w:val="single"/>
          <w:lang w:eastAsia="cs-CZ"/>
        </w:rPr>
        <w:t xml:space="preserve"> tamsulozínu</w:t>
      </w:r>
      <w:r w:rsidR="000E4D97" w:rsidRPr="00966288">
        <w:rPr>
          <w:sz w:val="22"/>
          <w:szCs w:val="22"/>
          <w:u w:val="single"/>
          <w:lang w:eastAsia="cs-CZ"/>
        </w:rPr>
        <w:t>:</w:t>
      </w:r>
    </w:p>
    <w:p w14:paraId="6413F912" w14:textId="146149D3" w:rsidR="000E4D97" w:rsidRPr="00966288" w:rsidRDefault="000E4D97" w:rsidP="000E4D97">
      <w:pPr>
        <w:rPr>
          <w:sz w:val="22"/>
          <w:szCs w:val="22"/>
          <w:lang w:eastAsia="cs-CZ"/>
        </w:rPr>
      </w:pPr>
      <w:r w:rsidRPr="00FE5EE2">
        <w:rPr>
          <w:rFonts w:eastAsia="Calibri"/>
          <w:sz w:val="22"/>
          <w:szCs w:val="22"/>
          <w:bdr w:val="nil"/>
          <w:lang w:eastAsia="cs-CZ"/>
        </w:rPr>
        <w:t xml:space="preserve">30 % disperzia kopolyméru </w:t>
      </w:r>
      <w:r>
        <w:rPr>
          <w:rFonts w:eastAsia="Calibri"/>
          <w:sz w:val="22"/>
          <w:szCs w:val="22"/>
          <w:bdr w:val="nil"/>
          <w:lang w:eastAsia="cs-CZ"/>
        </w:rPr>
        <w:t>k</w:t>
      </w:r>
      <w:r w:rsidRPr="00FE5EE2">
        <w:rPr>
          <w:rFonts w:eastAsia="Calibri"/>
          <w:sz w:val="22"/>
          <w:szCs w:val="22"/>
          <w:bdr w:val="nil"/>
          <w:lang w:eastAsia="cs-CZ"/>
        </w:rPr>
        <w:t>yselin</w:t>
      </w:r>
      <w:r w:rsidR="007A7A0C">
        <w:rPr>
          <w:rFonts w:eastAsia="Calibri"/>
          <w:sz w:val="22"/>
          <w:szCs w:val="22"/>
          <w:bdr w:val="nil"/>
          <w:lang w:eastAsia="cs-CZ"/>
        </w:rPr>
        <w:t>y</w:t>
      </w:r>
      <w:r w:rsidRPr="00FE5EE2">
        <w:rPr>
          <w:rFonts w:eastAsia="Calibri"/>
          <w:sz w:val="22"/>
          <w:szCs w:val="22"/>
          <w:bdr w:val="nil"/>
          <w:lang w:eastAsia="cs-CZ"/>
        </w:rPr>
        <w:t xml:space="preserve"> metakrylov</w:t>
      </w:r>
      <w:r w:rsidR="007A7A0C">
        <w:rPr>
          <w:rFonts w:eastAsia="Calibri"/>
          <w:sz w:val="22"/>
          <w:szCs w:val="22"/>
          <w:bdr w:val="nil"/>
          <w:lang w:eastAsia="cs-CZ"/>
        </w:rPr>
        <w:t>ej</w:t>
      </w:r>
      <w:r w:rsidRPr="00FE5EE2">
        <w:rPr>
          <w:rFonts w:eastAsia="Calibri"/>
          <w:sz w:val="22"/>
          <w:szCs w:val="22"/>
          <w:bdr w:val="nil"/>
          <w:lang w:eastAsia="cs-CZ"/>
        </w:rPr>
        <w:t xml:space="preserve"> s etylakrylátom 1:1 </w:t>
      </w:r>
      <w:r w:rsidRPr="00966288">
        <w:rPr>
          <w:sz w:val="22"/>
          <w:szCs w:val="22"/>
          <w:lang w:eastAsia="cs-CZ"/>
        </w:rPr>
        <w:t>(</w:t>
      </w:r>
      <w:r w:rsidRPr="00966288">
        <w:rPr>
          <w:rFonts w:eastAsia="Calibri"/>
          <w:sz w:val="22"/>
          <w:szCs w:val="22"/>
          <w:bdr w:val="nil"/>
          <w:lang w:eastAsia="cs-CZ"/>
        </w:rPr>
        <w:t>obsahuje lauryl</w:t>
      </w:r>
      <w:r w:rsidR="007A7A0C">
        <w:rPr>
          <w:rFonts w:eastAsia="Calibri"/>
          <w:sz w:val="22"/>
          <w:szCs w:val="22"/>
          <w:bdr w:val="nil"/>
          <w:lang w:eastAsia="cs-CZ"/>
        </w:rPr>
        <w:t>síran sodný</w:t>
      </w:r>
      <w:r w:rsidRPr="00966288">
        <w:rPr>
          <w:rFonts w:eastAsia="Calibri"/>
          <w:sz w:val="22"/>
          <w:szCs w:val="22"/>
          <w:bdr w:val="nil"/>
          <w:lang w:eastAsia="cs-CZ"/>
        </w:rPr>
        <w:t>, polysorbát 80</w:t>
      </w:r>
      <w:r w:rsidRPr="00966288">
        <w:rPr>
          <w:sz w:val="22"/>
          <w:szCs w:val="22"/>
          <w:lang w:eastAsia="cs-CZ"/>
        </w:rPr>
        <w:t>)</w:t>
      </w:r>
    </w:p>
    <w:p w14:paraId="6D470F03" w14:textId="77777777" w:rsidR="000E4D97" w:rsidRPr="00966288" w:rsidRDefault="000E4D97" w:rsidP="000E4D97">
      <w:pPr>
        <w:rPr>
          <w:sz w:val="22"/>
          <w:szCs w:val="22"/>
          <w:lang w:eastAsia="cs-CZ"/>
        </w:rPr>
      </w:pPr>
      <w:r w:rsidRPr="00966288">
        <w:rPr>
          <w:sz w:val="22"/>
          <w:szCs w:val="22"/>
          <w:lang w:eastAsia="cs-CZ"/>
        </w:rPr>
        <w:t>mikrokryštalická celulóza</w:t>
      </w:r>
    </w:p>
    <w:p w14:paraId="5A17E05F" w14:textId="77777777" w:rsidR="000E4D97" w:rsidRPr="00966288" w:rsidRDefault="000E4D97" w:rsidP="000E4D97">
      <w:pPr>
        <w:rPr>
          <w:sz w:val="22"/>
          <w:szCs w:val="22"/>
          <w:lang w:eastAsia="cs-CZ"/>
        </w:rPr>
      </w:pPr>
      <w:r w:rsidRPr="00966288">
        <w:rPr>
          <w:sz w:val="22"/>
          <w:szCs w:val="22"/>
          <w:lang w:eastAsia="cs-CZ"/>
        </w:rPr>
        <w:t>dibutylsebakát</w:t>
      </w:r>
    </w:p>
    <w:p w14:paraId="61078722" w14:textId="77777777" w:rsidR="000E4D97" w:rsidRPr="00966288" w:rsidRDefault="000E4D97" w:rsidP="000E4D97">
      <w:pPr>
        <w:rPr>
          <w:sz w:val="22"/>
          <w:szCs w:val="22"/>
          <w:lang w:eastAsia="cs-CZ"/>
        </w:rPr>
      </w:pPr>
      <w:r w:rsidRPr="00966288">
        <w:rPr>
          <w:sz w:val="22"/>
          <w:szCs w:val="22"/>
          <w:lang w:eastAsia="cs-CZ"/>
        </w:rPr>
        <w:t>polysorbát 80</w:t>
      </w:r>
    </w:p>
    <w:p w14:paraId="78D80F65" w14:textId="743E43B4" w:rsidR="000E4D97" w:rsidRPr="00966288" w:rsidRDefault="000E4D97" w:rsidP="000E4D97">
      <w:pPr>
        <w:rPr>
          <w:sz w:val="22"/>
          <w:szCs w:val="22"/>
          <w:lang w:eastAsia="cs-CZ"/>
        </w:rPr>
      </w:pPr>
      <w:r>
        <w:rPr>
          <w:sz w:val="22"/>
          <w:szCs w:val="22"/>
          <w:lang w:eastAsia="cs-CZ"/>
        </w:rPr>
        <w:t xml:space="preserve">koloidný </w:t>
      </w:r>
      <w:r w:rsidR="007A7A0C">
        <w:rPr>
          <w:sz w:val="22"/>
          <w:szCs w:val="22"/>
          <w:lang w:eastAsia="cs-CZ"/>
        </w:rPr>
        <w:t>hydratovan</w:t>
      </w:r>
      <w:r w:rsidRPr="00966288">
        <w:rPr>
          <w:sz w:val="22"/>
          <w:szCs w:val="22"/>
          <w:lang w:eastAsia="cs-CZ"/>
        </w:rPr>
        <w:t>ý oxid kremičitý</w:t>
      </w:r>
    </w:p>
    <w:p w14:paraId="13D3930D" w14:textId="77777777" w:rsidR="000E4D97" w:rsidRPr="00966288" w:rsidRDefault="000E4D97" w:rsidP="000E4D97">
      <w:pPr>
        <w:rPr>
          <w:sz w:val="22"/>
          <w:szCs w:val="22"/>
          <w:lang w:eastAsia="cs-CZ"/>
        </w:rPr>
      </w:pPr>
      <w:r w:rsidRPr="00966288">
        <w:rPr>
          <w:sz w:val="22"/>
          <w:szCs w:val="22"/>
          <w:lang w:eastAsia="cs-CZ"/>
        </w:rPr>
        <w:t>stear</w:t>
      </w:r>
      <w:r>
        <w:rPr>
          <w:sz w:val="22"/>
          <w:szCs w:val="22"/>
          <w:lang w:eastAsia="cs-CZ"/>
        </w:rPr>
        <w:t>an</w:t>
      </w:r>
      <w:r w:rsidRPr="00966288">
        <w:rPr>
          <w:sz w:val="22"/>
          <w:szCs w:val="22"/>
          <w:lang w:eastAsia="cs-CZ"/>
        </w:rPr>
        <w:t xml:space="preserve"> vápenatý</w:t>
      </w:r>
    </w:p>
    <w:p w14:paraId="36BD08DA" w14:textId="77777777" w:rsidR="000E4D97" w:rsidRPr="00966288" w:rsidRDefault="000E4D97" w:rsidP="000E4D97">
      <w:pPr>
        <w:rPr>
          <w:sz w:val="22"/>
          <w:szCs w:val="22"/>
          <w:lang w:eastAsia="cs-CZ"/>
        </w:rPr>
      </w:pPr>
    </w:p>
    <w:p w14:paraId="0D0976B4" w14:textId="77777777" w:rsidR="000E4D97" w:rsidRPr="00966288" w:rsidRDefault="000E4D97" w:rsidP="000E4D97">
      <w:pPr>
        <w:rPr>
          <w:sz w:val="22"/>
          <w:szCs w:val="22"/>
          <w:u w:val="single"/>
          <w:lang w:eastAsia="cs-CZ"/>
        </w:rPr>
      </w:pPr>
      <w:r w:rsidRPr="00966288">
        <w:rPr>
          <w:sz w:val="22"/>
          <w:szCs w:val="22"/>
          <w:u w:val="single"/>
          <w:lang w:eastAsia="cs-CZ"/>
        </w:rPr>
        <w:t>Čierny atrament:</w:t>
      </w:r>
    </w:p>
    <w:p w14:paraId="3F1B9342" w14:textId="77777777" w:rsidR="000E4D97" w:rsidRPr="00966288" w:rsidRDefault="000E4D97" w:rsidP="000E4D97">
      <w:pPr>
        <w:rPr>
          <w:sz w:val="22"/>
          <w:szCs w:val="22"/>
          <w:lang w:eastAsia="cs-CZ"/>
        </w:rPr>
      </w:pPr>
      <w:r w:rsidRPr="00966288">
        <w:rPr>
          <w:sz w:val="22"/>
          <w:szCs w:val="22"/>
          <w:lang w:eastAsia="cs-CZ"/>
        </w:rPr>
        <w:t>šelak (E904)</w:t>
      </w:r>
    </w:p>
    <w:p w14:paraId="1FED29D7" w14:textId="77777777" w:rsidR="000E4D97" w:rsidRPr="00966288" w:rsidRDefault="000E4D97" w:rsidP="000E4D97">
      <w:pPr>
        <w:rPr>
          <w:sz w:val="22"/>
          <w:szCs w:val="22"/>
          <w:lang w:eastAsia="cs-CZ"/>
        </w:rPr>
      </w:pPr>
      <w:r w:rsidRPr="00966288">
        <w:rPr>
          <w:sz w:val="22"/>
          <w:szCs w:val="22"/>
          <w:lang w:eastAsia="cs-CZ"/>
        </w:rPr>
        <w:t>čierny oxid železitý (E172)</w:t>
      </w:r>
    </w:p>
    <w:p w14:paraId="686ACEEE" w14:textId="77777777" w:rsidR="000E4D97" w:rsidRPr="00966288" w:rsidRDefault="000E4D97" w:rsidP="000E4D97">
      <w:pPr>
        <w:rPr>
          <w:sz w:val="22"/>
          <w:szCs w:val="22"/>
          <w:lang w:eastAsia="cs-CZ"/>
        </w:rPr>
      </w:pPr>
      <w:r w:rsidRPr="00966288">
        <w:rPr>
          <w:sz w:val="22"/>
          <w:szCs w:val="22"/>
          <w:lang w:eastAsia="cs-CZ"/>
        </w:rPr>
        <w:t>propylénglykol (E1520)</w:t>
      </w:r>
    </w:p>
    <w:p w14:paraId="649178A5" w14:textId="77777777" w:rsidR="000E4D97" w:rsidRPr="00966288" w:rsidRDefault="000E4D97" w:rsidP="000E4D97">
      <w:pPr>
        <w:rPr>
          <w:sz w:val="22"/>
          <w:szCs w:val="22"/>
          <w:lang w:eastAsia="cs-CZ"/>
        </w:rPr>
      </w:pPr>
      <w:r w:rsidRPr="00966288">
        <w:rPr>
          <w:sz w:val="22"/>
          <w:szCs w:val="22"/>
          <w:lang w:eastAsia="cs-CZ"/>
        </w:rPr>
        <w:t>koncentrovaný roztok amoniaku (E527)</w:t>
      </w:r>
    </w:p>
    <w:p w14:paraId="3BCE3945" w14:textId="77777777" w:rsidR="000E4D97" w:rsidRPr="00966288" w:rsidRDefault="000E4D97" w:rsidP="000E4D97">
      <w:pPr>
        <w:rPr>
          <w:sz w:val="22"/>
          <w:szCs w:val="22"/>
          <w:lang w:eastAsia="cs-CZ"/>
        </w:rPr>
      </w:pPr>
      <w:r w:rsidRPr="00966288">
        <w:rPr>
          <w:sz w:val="22"/>
          <w:szCs w:val="22"/>
          <w:lang w:eastAsia="cs-CZ"/>
        </w:rPr>
        <w:t>hydroxid draselný (E525)</w:t>
      </w:r>
    </w:p>
    <w:p w14:paraId="7177D20C" w14:textId="77777777" w:rsidR="00EC56A9" w:rsidRPr="00B95753" w:rsidRDefault="00EC56A9" w:rsidP="00753D44">
      <w:pPr>
        <w:rPr>
          <w:sz w:val="22"/>
          <w:szCs w:val="22"/>
          <w:lang w:eastAsia="cs-CZ"/>
        </w:rPr>
      </w:pPr>
      <w:bookmarkStart w:id="11" w:name="page22"/>
      <w:bookmarkEnd w:id="11"/>
    </w:p>
    <w:p w14:paraId="1CC2093A" w14:textId="77777777" w:rsidR="00EC56A9" w:rsidRPr="00B95753" w:rsidRDefault="00EC56A9" w:rsidP="00EE42ED">
      <w:pPr>
        <w:ind w:left="567" w:hanging="567"/>
        <w:rPr>
          <w:b/>
          <w:sz w:val="22"/>
          <w:szCs w:val="22"/>
          <w:lang w:eastAsia="cs-CZ"/>
        </w:rPr>
      </w:pPr>
      <w:r w:rsidRPr="00B95753">
        <w:rPr>
          <w:b/>
          <w:sz w:val="22"/>
          <w:szCs w:val="22"/>
          <w:lang w:eastAsia="cs-CZ"/>
        </w:rPr>
        <w:lastRenderedPageBreak/>
        <w:t>6.2</w:t>
      </w:r>
      <w:r w:rsidRPr="00B95753">
        <w:rPr>
          <w:sz w:val="22"/>
          <w:szCs w:val="22"/>
          <w:lang w:eastAsia="cs-CZ"/>
        </w:rPr>
        <w:tab/>
      </w:r>
      <w:r w:rsidRPr="00B95753">
        <w:rPr>
          <w:b/>
          <w:sz w:val="22"/>
          <w:szCs w:val="22"/>
          <w:lang w:eastAsia="sk-SK"/>
        </w:rPr>
        <w:t>Inkompatibility</w:t>
      </w:r>
    </w:p>
    <w:p w14:paraId="5AE8BB14" w14:textId="77777777" w:rsidR="00EC56A9" w:rsidRPr="00B95753" w:rsidRDefault="00EC56A9" w:rsidP="00753D44">
      <w:pPr>
        <w:rPr>
          <w:sz w:val="22"/>
          <w:szCs w:val="22"/>
          <w:lang w:eastAsia="cs-CZ"/>
        </w:rPr>
      </w:pPr>
    </w:p>
    <w:p w14:paraId="2D5DD345" w14:textId="77777777" w:rsidR="00EC56A9" w:rsidRPr="00B95753" w:rsidRDefault="00F761E1" w:rsidP="00753D44">
      <w:pPr>
        <w:rPr>
          <w:sz w:val="22"/>
          <w:szCs w:val="22"/>
          <w:lang w:eastAsia="cs-CZ"/>
        </w:rPr>
      </w:pPr>
      <w:r w:rsidRPr="003021DE">
        <w:t>Neaplikovateľné</w:t>
      </w:r>
      <w:r w:rsidR="00EC56A9" w:rsidRPr="00B95753">
        <w:rPr>
          <w:sz w:val="22"/>
          <w:szCs w:val="22"/>
          <w:lang w:eastAsia="cs-CZ"/>
        </w:rPr>
        <w:t>.</w:t>
      </w:r>
    </w:p>
    <w:p w14:paraId="037ED237" w14:textId="77777777" w:rsidR="00EC56A9" w:rsidRPr="00B95753" w:rsidRDefault="00EC56A9" w:rsidP="00753D44">
      <w:pPr>
        <w:rPr>
          <w:sz w:val="22"/>
          <w:szCs w:val="22"/>
          <w:lang w:eastAsia="cs-CZ"/>
        </w:rPr>
      </w:pPr>
    </w:p>
    <w:p w14:paraId="33533AC8" w14:textId="77777777" w:rsidR="00EC56A9" w:rsidRPr="00B95753" w:rsidRDefault="00EC56A9" w:rsidP="00EE42ED">
      <w:pPr>
        <w:ind w:left="567" w:hanging="567"/>
        <w:rPr>
          <w:b/>
          <w:sz w:val="22"/>
          <w:szCs w:val="22"/>
          <w:lang w:eastAsia="cs-CZ"/>
        </w:rPr>
      </w:pPr>
      <w:r w:rsidRPr="00B95753">
        <w:rPr>
          <w:b/>
          <w:sz w:val="22"/>
          <w:szCs w:val="22"/>
          <w:lang w:eastAsia="cs-CZ"/>
        </w:rPr>
        <w:t>6.3</w:t>
      </w:r>
      <w:r w:rsidRPr="00B95753">
        <w:rPr>
          <w:sz w:val="22"/>
          <w:szCs w:val="22"/>
          <w:lang w:eastAsia="cs-CZ"/>
        </w:rPr>
        <w:tab/>
      </w:r>
      <w:r w:rsidRPr="00B95753">
        <w:rPr>
          <w:b/>
          <w:sz w:val="22"/>
          <w:szCs w:val="22"/>
          <w:lang w:eastAsia="cs-CZ"/>
        </w:rPr>
        <w:t xml:space="preserve">Čas </w:t>
      </w:r>
      <w:r w:rsidRPr="00B95753">
        <w:rPr>
          <w:b/>
          <w:sz w:val="22"/>
          <w:szCs w:val="22"/>
          <w:lang w:eastAsia="sk-SK"/>
        </w:rPr>
        <w:t>použiteľnosti</w:t>
      </w:r>
    </w:p>
    <w:p w14:paraId="1B02EA58" w14:textId="77777777" w:rsidR="00EC56A9" w:rsidRPr="00B95753" w:rsidRDefault="00EC56A9" w:rsidP="00753D44">
      <w:pPr>
        <w:rPr>
          <w:sz w:val="22"/>
          <w:szCs w:val="22"/>
          <w:lang w:eastAsia="cs-CZ"/>
        </w:rPr>
      </w:pPr>
    </w:p>
    <w:p w14:paraId="59E4E3B8" w14:textId="77777777" w:rsidR="00EC56A9" w:rsidRPr="00B95753" w:rsidRDefault="00EC56A9" w:rsidP="00753D44">
      <w:pPr>
        <w:rPr>
          <w:sz w:val="22"/>
          <w:szCs w:val="22"/>
          <w:lang w:eastAsia="cs-CZ"/>
        </w:rPr>
      </w:pPr>
      <w:r w:rsidRPr="00B95753">
        <w:rPr>
          <w:sz w:val="22"/>
          <w:szCs w:val="22"/>
          <w:lang w:eastAsia="cs-CZ"/>
        </w:rPr>
        <w:t>2 roky</w:t>
      </w:r>
    </w:p>
    <w:p w14:paraId="3D00FB10" w14:textId="77777777" w:rsidR="00EC56A9" w:rsidRPr="00B95753" w:rsidRDefault="00EC56A9" w:rsidP="00753D44">
      <w:pPr>
        <w:rPr>
          <w:sz w:val="22"/>
          <w:szCs w:val="22"/>
          <w:lang w:eastAsia="cs-CZ"/>
        </w:rPr>
      </w:pPr>
    </w:p>
    <w:p w14:paraId="69AC59E5" w14:textId="77777777" w:rsidR="00EC56A9" w:rsidRPr="00B95753" w:rsidRDefault="00EC56A9" w:rsidP="00EE42ED">
      <w:pPr>
        <w:ind w:left="567" w:hanging="567"/>
        <w:rPr>
          <w:b/>
          <w:sz w:val="22"/>
          <w:szCs w:val="22"/>
          <w:lang w:eastAsia="cs-CZ"/>
        </w:rPr>
      </w:pPr>
      <w:r w:rsidRPr="00B95753">
        <w:rPr>
          <w:b/>
          <w:sz w:val="22"/>
          <w:szCs w:val="22"/>
          <w:lang w:eastAsia="cs-CZ"/>
        </w:rPr>
        <w:t>6.4</w:t>
      </w:r>
      <w:r w:rsidRPr="00B95753">
        <w:rPr>
          <w:b/>
          <w:sz w:val="22"/>
          <w:szCs w:val="22"/>
          <w:lang w:eastAsia="cs-CZ"/>
        </w:rPr>
        <w:tab/>
      </w:r>
      <w:r w:rsidRPr="00B95753">
        <w:rPr>
          <w:b/>
          <w:sz w:val="22"/>
          <w:szCs w:val="22"/>
          <w:lang w:eastAsia="sk-SK"/>
        </w:rPr>
        <w:t>Špeciálne</w:t>
      </w:r>
      <w:r w:rsidRPr="00B95753">
        <w:rPr>
          <w:b/>
          <w:sz w:val="22"/>
          <w:szCs w:val="22"/>
          <w:lang w:eastAsia="cs-CZ"/>
        </w:rPr>
        <w:t xml:space="preserve"> upozornenia na uchovávanie</w:t>
      </w:r>
    </w:p>
    <w:p w14:paraId="1401922B" w14:textId="77777777" w:rsidR="00EC56A9" w:rsidRPr="00B95753" w:rsidRDefault="00EC56A9" w:rsidP="00753D44">
      <w:pPr>
        <w:rPr>
          <w:sz w:val="22"/>
          <w:szCs w:val="22"/>
          <w:lang w:eastAsia="cs-CZ"/>
        </w:rPr>
      </w:pPr>
    </w:p>
    <w:p w14:paraId="1B512549" w14:textId="77777777" w:rsidR="00EC56A9" w:rsidRPr="00B95753" w:rsidRDefault="00EC56A9" w:rsidP="00753D44">
      <w:pPr>
        <w:rPr>
          <w:sz w:val="22"/>
          <w:szCs w:val="22"/>
          <w:lang w:eastAsia="cs-CZ"/>
        </w:rPr>
      </w:pPr>
      <w:r w:rsidRPr="00B95753">
        <w:rPr>
          <w:sz w:val="22"/>
          <w:szCs w:val="22"/>
          <w:lang w:eastAsia="cs-CZ"/>
        </w:rPr>
        <w:t>Tento liek nevyžaduje žiadne zvláštne podmienky uchovávania.</w:t>
      </w:r>
    </w:p>
    <w:p w14:paraId="131014B3" w14:textId="77777777" w:rsidR="00EC56A9" w:rsidRPr="00B95753" w:rsidRDefault="00EC56A9" w:rsidP="00753D44">
      <w:pPr>
        <w:rPr>
          <w:sz w:val="22"/>
          <w:szCs w:val="22"/>
          <w:lang w:eastAsia="cs-CZ"/>
        </w:rPr>
      </w:pPr>
    </w:p>
    <w:p w14:paraId="6AF6CCD3"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6.5</w:t>
      </w:r>
      <w:r w:rsidRPr="00B95753">
        <w:rPr>
          <w:b/>
          <w:sz w:val="22"/>
          <w:szCs w:val="22"/>
          <w:lang w:eastAsia="cs-CZ"/>
        </w:rPr>
        <w:tab/>
        <w:t>Druh obalu a obsah balenia</w:t>
      </w:r>
    </w:p>
    <w:p w14:paraId="191CA487" w14:textId="77777777" w:rsidR="00EC56A9" w:rsidRPr="00B95753" w:rsidRDefault="00EC56A9" w:rsidP="00753D44">
      <w:pPr>
        <w:rPr>
          <w:sz w:val="22"/>
          <w:szCs w:val="22"/>
          <w:lang w:eastAsia="cs-CZ"/>
        </w:rPr>
      </w:pPr>
    </w:p>
    <w:p w14:paraId="7AE09BD7" w14:textId="13B84090" w:rsidR="00EC56A9" w:rsidRPr="00B95753" w:rsidRDefault="00EC56A9" w:rsidP="00753D44">
      <w:pPr>
        <w:rPr>
          <w:sz w:val="22"/>
          <w:szCs w:val="22"/>
          <w:lang w:eastAsia="cs-CZ"/>
        </w:rPr>
      </w:pPr>
      <w:r w:rsidRPr="00B95753">
        <w:rPr>
          <w:sz w:val="22"/>
          <w:szCs w:val="22"/>
          <w:lang w:eastAsia="cs-CZ"/>
        </w:rPr>
        <w:t xml:space="preserve">HDPE fľaštička so silikagélovým vysúšačom v polypropylénovom </w:t>
      </w:r>
      <w:r w:rsidR="00284D8A">
        <w:rPr>
          <w:sz w:val="22"/>
          <w:szCs w:val="22"/>
          <w:lang w:eastAsia="cs-CZ"/>
        </w:rPr>
        <w:t>uzávere</w:t>
      </w:r>
      <w:r w:rsidRPr="00B95753">
        <w:rPr>
          <w:sz w:val="22"/>
          <w:szCs w:val="22"/>
          <w:lang w:eastAsia="cs-CZ"/>
        </w:rPr>
        <w:t>.</w:t>
      </w:r>
    </w:p>
    <w:p w14:paraId="15C78E47" w14:textId="77777777" w:rsidR="00EC56A9" w:rsidRPr="00B95753" w:rsidRDefault="00EC56A9" w:rsidP="00753D44">
      <w:pPr>
        <w:rPr>
          <w:sz w:val="22"/>
          <w:szCs w:val="22"/>
          <w:lang w:eastAsia="cs-CZ"/>
        </w:rPr>
      </w:pPr>
    </w:p>
    <w:p w14:paraId="23AA0759" w14:textId="77777777" w:rsidR="00EC56A9" w:rsidRPr="00B95753" w:rsidRDefault="00EC56A9" w:rsidP="00753D44">
      <w:pPr>
        <w:rPr>
          <w:sz w:val="22"/>
          <w:szCs w:val="22"/>
          <w:lang w:eastAsia="cs-CZ"/>
        </w:rPr>
      </w:pPr>
      <w:r w:rsidRPr="00B95753">
        <w:rPr>
          <w:sz w:val="22"/>
          <w:szCs w:val="22"/>
          <w:lang w:eastAsia="cs-CZ"/>
        </w:rPr>
        <w:t>7 tvrdých kapsúl v 35 ml fľaštičke</w:t>
      </w:r>
    </w:p>
    <w:p w14:paraId="4CE894BB" w14:textId="77777777" w:rsidR="00EC56A9" w:rsidRPr="00B95753" w:rsidRDefault="00EC56A9" w:rsidP="00753D44">
      <w:pPr>
        <w:rPr>
          <w:sz w:val="22"/>
          <w:szCs w:val="22"/>
          <w:lang w:eastAsia="cs-CZ"/>
        </w:rPr>
      </w:pPr>
      <w:r w:rsidRPr="00B95753">
        <w:rPr>
          <w:sz w:val="22"/>
          <w:szCs w:val="22"/>
          <w:lang w:eastAsia="cs-CZ"/>
        </w:rPr>
        <w:t>30 tvrdých kapsúl v 100 ml fľaštičke</w:t>
      </w:r>
    </w:p>
    <w:p w14:paraId="119EBB01" w14:textId="77777777" w:rsidR="00EC56A9" w:rsidRPr="00B95753" w:rsidRDefault="00EC56A9" w:rsidP="00753D44">
      <w:pPr>
        <w:rPr>
          <w:sz w:val="22"/>
          <w:szCs w:val="22"/>
          <w:lang w:eastAsia="cs-CZ"/>
        </w:rPr>
      </w:pPr>
      <w:r w:rsidRPr="00B95753">
        <w:rPr>
          <w:sz w:val="22"/>
          <w:szCs w:val="22"/>
          <w:lang w:eastAsia="cs-CZ"/>
        </w:rPr>
        <w:t>90 tvrdých kapsúl v 250 ml fľaštičke</w:t>
      </w:r>
    </w:p>
    <w:p w14:paraId="1178CC84" w14:textId="77777777" w:rsidR="00F761E1" w:rsidRDefault="00F761E1" w:rsidP="00753D44">
      <w:pPr>
        <w:rPr>
          <w:sz w:val="22"/>
          <w:szCs w:val="22"/>
          <w:lang w:eastAsia="cs-CZ"/>
        </w:rPr>
      </w:pPr>
    </w:p>
    <w:p w14:paraId="624A8B70" w14:textId="77777777" w:rsidR="00EC56A9" w:rsidRPr="00B95753" w:rsidRDefault="00EC56A9" w:rsidP="00753D44">
      <w:pPr>
        <w:rPr>
          <w:sz w:val="22"/>
          <w:szCs w:val="22"/>
          <w:lang w:eastAsia="cs-CZ"/>
        </w:rPr>
      </w:pPr>
      <w:r w:rsidRPr="00B95753">
        <w:rPr>
          <w:sz w:val="22"/>
          <w:szCs w:val="22"/>
          <w:lang w:eastAsia="cs-CZ"/>
        </w:rPr>
        <w:t xml:space="preserve">Na trh nemusia byť </w:t>
      </w:r>
      <w:r w:rsidR="00F761E1">
        <w:rPr>
          <w:sz w:val="22"/>
          <w:szCs w:val="22"/>
          <w:lang w:eastAsia="cs-CZ"/>
        </w:rPr>
        <w:t xml:space="preserve">uvedené </w:t>
      </w:r>
      <w:r w:rsidRPr="00B95753">
        <w:rPr>
          <w:sz w:val="22"/>
          <w:szCs w:val="22"/>
          <w:lang w:eastAsia="cs-CZ"/>
        </w:rPr>
        <w:t>všetky veľkosti balen</w:t>
      </w:r>
      <w:r w:rsidR="00F761E1">
        <w:rPr>
          <w:sz w:val="22"/>
          <w:szCs w:val="22"/>
          <w:lang w:eastAsia="cs-CZ"/>
        </w:rPr>
        <w:t>ia</w:t>
      </w:r>
      <w:r w:rsidRPr="00B95753">
        <w:rPr>
          <w:sz w:val="22"/>
          <w:szCs w:val="22"/>
          <w:lang w:eastAsia="cs-CZ"/>
        </w:rPr>
        <w:t>.</w:t>
      </w:r>
    </w:p>
    <w:p w14:paraId="60D43D53" w14:textId="77777777" w:rsidR="00EC56A9" w:rsidRPr="00B95753" w:rsidRDefault="00EC56A9" w:rsidP="00753D44">
      <w:pPr>
        <w:rPr>
          <w:sz w:val="22"/>
          <w:szCs w:val="22"/>
          <w:lang w:eastAsia="cs-CZ"/>
        </w:rPr>
      </w:pPr>
    </w:p>
    <w:p w14:paraId="494179BC" w14:textId="77777777" w:rsidR="00EC56A9" w:rsidRPr="00B95753" w:rsidRDefault="00EC56A9" w:rsidP="00504909">
      <w:pPr>
        <w:tabs>
          <w:tab w:val="left" w:pos="567"/>
          <w:tab w:val="left" w:pos="9356"/>
        </w:tabs>
        <w:ind w:right="778"/>
        <w:rPr>
          <w:b/>
          <w:sz w:val="22"/>
          <w:szCs w:val="22"/>
          <w:lang w:eastAsia="cs-CZ"/>
        </w:rPr>
      </w:pPr>
      <w:r w:rsidRPr="00B95753">
        <w:rPr>
          <w:b/>
          <w:sz w:val="22"/>
          <w:szCs w:val="22"/>
          <w:lang w:eastAsia="cs-CZ"/>
        </w:rPr>
        <w:t>6.6</w:t>
      </w:r>
      <w:r w:rsidRPr="00B95753">
        <w:rPr>
          <w:b/>
          <w:sz w:val="22"/>
          <w:szCs w:val="22"/>
          <w:lang w:eastAsia="cs-CZ"/>
        </w:rPr>
        <w:tab/>
        <w:t>Špeciálne opatrenia na likvidáciu</w:t>
      </w:r>
    </w:p>
    <w:p w14:paraId="6FE8004E" w14:textId="77777777" w:rsidR="00EC56A9" w:rsidRPr="00B95753" w:rsidRDefault="00EC56A9" w:rsidP="00753D44">
      <w:pPr>
        <w:tabs>
          <w:tab w:val="left" w:pos="700"/>
        </w:tabs>
        <w:rPr>
          <w:b/>
          <w:sz w:val="22"/>
          <w:szCs w:val="22"/>
          <w:lang w:eastAsia="cs-CZ"/>
        </w:rPr>
      </w:pPr>
    </w:p>
    <w:p w14:paraId="32609677" w14:textId="77777777" w:rsidR="00EC56A9" w:rsidRPr="00B95753" w:rsidRDefault="00EC56A9" w:rsidP="00753D44">
      <w:pPr>
        <w:ind w:right="306"/>
        <w:jc w:val="both"/>
        <w:rPr>
          <w:sz w:val="22"/>
          <w:szCs w:val="22"/>
          <w:lang w:eastAsia="cs-CZ"/>
        </w:rPr>
      </w:pPr>
      <w:bookmarkStart w:id="12" w:name="page23"/>
      <w:bookmarkEnd w:id="12"/>
      <w:r w:rsidRPr="00B95753">
        <w:rPr>
          <w:sz w:val="22"/>
          <w:szCs w:val="22"/>
          <w:lang w:eastAsia="cs-CZ"/>
        </w:rPr>
        <w:t>Dutasterid sa vstrebáva kožou, preto sa treba vyhnúť kontaktu s vytekajúcimi kapsulami. Ak dôjde ku kontaktu s vytekajúcimi kapsulami, plocha, ktorá s nimi prišla do kontaktu, by sa mala okamžite umyť mydlom a vodou (</w:t>
      </w:r>
      <w:r w:rsidR="00C4068D">
        <w:rPr>
          <w:sz w:val="22"/>
          <w:szCs w:val="22"/>
          <w:lang w:eastAsia="cs-CZ"/>
        </w:rPr>
        <w:t>pozri</w:t>
      </w:r>
      <w:r w:rsidRPr="00B95753">
        <w:rPr>
          <w:sz w:val="22"/>
          <w:szCs w:val="22"/>
          <w:lang w:eastAsia="cs-CZ"/>
        </w:rPr>
        <w:t xml:space="preserve"> časť 4.4).</w:t>
      </w:r>
    </w:p>
    <w:p w14:paraId="3E791CE3" w14:textId="77777777" w:rsidR="00EC56A9" w:rsidRPr="00B95753" w:rsidRDefault="00EC56A9" w:rsidP="00753D44">
      <w:pPr>
        <w:rPr>
          <w:sz w:val="22"/>
          <w:szCs w:val="22"/>
          <w:lang w:eastAsia="cs-CZ"/>
        </w:rPr>
      </w:pPr>
    </w:p>
    <w:p w14:paraId="4755F925" w14:textId="77777777" w:rsidR="00EC56A9" w:rsidRPr="00B95753" w:rsidRDefault="00EC56A9" w:rsidP="00753D44">
      <w:pPr>
        <w:ind w:right="306"/>
        <w:jc w:val="both"/>
        <w:rPr>
          <w:sz w:val="22"/>
          <w:szCs w:val="22"/>
          <w:lang w:eastAsia="cs-CZ"/>
        </w:rPr>
      </w:pPr>
      <w:r w:rsidRPr="00B95753">
        <w:rPr>
          <w:sz w:val="22"/>
          <w:szCs w:val="22"/>
          <w:lang w:eastAsia="cs-CZ"/>
        </w:rPr>
        <w:t xml:space="preserve">Všetok nepoužitý liek alebo odpad </w:t>
      </w:r>
      <w:r w:rsidR="00F761E1" w:rsidRPr="00C03EA6">
        <w:rPr>
          <w:szCs w:val="22"/>
        </w:rPr>
        <w:t>vzniknutý z lieku sa má zlikvidovať v súlade s národnými požiadavkami</w:t>
      </w:r>
      <w:r w:rsidRPr="00B95753">
        <w:rPr>
          <w:sz w:val="22"/>
          <w:szCs w:val="22"/>
          <w:lang w:eastAsia="cs-CZ"/>
        </w:rPr>
        <w:t>.</w:t>
      </w:r>
    </w:p>
    <w:p w14:paraId="4843E1A0" w14:textId="77777777" w:rsidR="00EC56A9" w:rsidRPr="00B95753" w:rsidRDefault="00EC56A9" w:rsidP="00753D44">
      <w:pPr>
        <w:rPr>
          <w:sz w:val="22"/>
          <w:szCs w:val="22"/>
          <w:lang w:eastAsia="cs-CZ"/>
        </w:rPr>
      </w:pPr>
    </w:p>
    <w:p w14:paraId="6F338127" w14:textId="77777777" w:rsidR="00EC56A9" w:rsidRPr="00B95753" w:rsidRDefault="00EC56A9" w:rsidP="00753D44">
      <w:pPr>
        <w:rPr>
          <w:sz w:val="22"/>
          <w:szCs w:val="22"/>
          <w:lang w:eastAsia="cs-CZ"/>
        </w:rPr>
      </w:pPr>
    </w:p>
    <w:p w14:paraId="25EEA0B1" w14:textId="77777777" w:rsidR="00EC56A9" w:rsidRPr="00B95753" w:rsidRDefault="00EC56A9" w:rsidP="00753D44">
      <w:pPr>
        <w:numPr>
          <w:ilvl w:val="0"/>
          <w:numId w:val="46"/>
        </w:numPr>
        <w:tabs>
          <w:tab w:val="left" w:pos="567"/>
        </w:tabs>
        <w:ind w:left="567" w:hanging="552"/>
        <w:rPr>
          <w:b/>
          <w:sz w:val="22"/>
          <w:szCs w:val="22"/>
          <w:lang w:eastAsia="cs-CZ"/>
        </w:rPr>
      </w:pPr>
      <w:r w:rsidRPr="00B95753">
        <w:rPr>
          <w:b/>
          <w:sz w:val="22"/>
          <w:szCs w:val="22"/>
          <w:lang w:eastAsia="cs-CZ"/>
        </w:rPr>
        <w:t>DRŽITEĽ ROZHODNUTIA O REGISTRÁCII</w:t>
      </w:r>
    </w:p>
    <w:p w14:paraId="4E9772F4" w14:textId="77777777" w:rsidR="00EC56A9" w:rsidRPr="00B95753" w:rsidRDefault="00EC56A9" w:rsidP="00753D44">
      <w:pPr>
        <w:rPr>
          <w:sz w:val="22"/>
          <w:szCs w:val="22"/>
          <w:lang w:eastAsia="cs-CZ"/>
        </w:rPr>
      </w:pPr>
    </w:p>
    <w:p w14:paraId="2321CD83" w14:textId="77777777" w:rsidR="00504909" w:rsidRPr="00013F7F" w:rsidRDefault="00504909" w:rsidP="00504909">
      <w:pPr>
        <w:tabs>
          <w:tab w:val="left" w:pos="567"/>
        </w:tabs>
        <w:ind w:left="720" w:hanging="720"/>
        <w:rPr>
          <w:color w:val="000000"/>
          <w:sz w:val="22"/>
          <w:szCs w:val="22"/>
          <w:lang w:eastAsia="sk-SK" w:bidi="sk-SK"/>
        </w:rPr>
      </w:pPr>
      <w:r w:rsidRPr="00013F7F">
        <w:rPr>
          <w:color w:val="000000"/>
          <w:sz w:val="22"/>
          <w:szCs w:val="22"/>
          <w:lang w:eastAsia="sk-SK" w:bidi="sk-SK"/>
        </w:rPr>
        <w:t>Adamed Pharma S.A.</w:t>
      </w:r>
    </w:p>
    <w:p w14:paraId="62D5F062" w14:textId="77777777" w:rsidR="00504909" w:rsidRPr="00013F7F" w:rsidRDefault="00504909" w:rsidP="00504909">
      <w:pPr>
        <w:tabs>
          <w:tab w:val="left" w:pos="567"/>
        </w:tabs>
        <w:ind w:left="720" w:hanging="720"/>
        <w:rPr>
          <w:color w:val="000000"/>
          <w:sz w:val="22"/>
          <w:szCs w:val="22"/>
          <w:lang w:eastAsia="sk-SK" w:bidi="sk-SK"/>
        </w:rPr>
      </w:pPr>
      <w:r w:rsidRPr="00013F7F">
        <w:rPr>
          <w:color w:val="000000"/>
          <w:sz w:val="22"/>
          <w:szCs w:val="22"/>
          <w:lang w:eastAsia="sk-SK" w:bidi="sk-SK"/>
        </w:rPr>
        <w:t>Pieńków, ul. M. Adamkiewicza 6A</w:t>
      </w:r>
    </w:p>
    <w:p w14:paraId="4473B89E" w14:textId="77777777" w:rsidR="00504909" w:rsidRPr="00013F7F" w:rsidRDefault="00504909" w:rsidP="00504909">
      <w:pPr>
        <w:tabs>
          <w:tab w:val="left" w:pos="567"/>
        </w:tabs>
        <w:ind w:left="720" w:hanging="720"/>
        <w:rPr>
          <w:color w:val="000000"/>
          <w:sz w:val="22"/>
          <w:szCs w:val="22"/>
          <w:lang w:eastAsia="sk-SK" w:bidi="sk-SK"/>
        </w:rPr>
      </w:pPr>
      <w:r w:rsidRPr="00013F7F">
        <w:rPr>
          <w:color w:val="000000"/>
          <w:sz w:val="22"/>
          <w:szCs w:val="22"/>
          <w:lang w:eastAsia="sk-SK" w:bidi="sk-SK"/>
        </w:rPr>
        <w:t>05-152 Czosnów</w:t>
      </w:r>
    </w:p>
    <w:p w14:paraId="267E5726" w14:textId="77777777" w:rsidR="00504909" w:rsidRPr="00966288" w:rsidRDefault="00504909" w:rsidP="00504909">
      <w:pPr>
        <w:rPr>
          <w:sz w:val="22"/>
          <w:szCs w:val="22"/>
          <w:lang w:eastAsia="cs-CZ"/>
        </w:rPr>
      </w:pPr>
      <w:r w:rsidRPr="00013F7F">
        <w:rPr>
          <w:color w:val="000000"/>
          <w:sz w:val="22"/>
          <w:szCs w:val="22"/>
          <w:lang w:eastAsia="sk-SK" w:bidi="sk-SK"/>
        </w:rPr>
        <w:t>Poľsko</w:t>
      </w:r>
    </w:p>
    <w:p w14:paraId="57E206CC" w14:textId="77777777" w:rsidR="00EC56A9" w:rsidRPr="00B95753" w:rsidRDefault="00EC56A9" w:rsidP="00753D44">
      <w:pPr>
        <w:rPr>
          <w:sz w:val="22"/>
          <w:szCs w:val="22"/>
          <w:lang w:eastAsia="cs-CZ"/>
        </w:rPr>
      </w:pPr>
    </w:p>
    <w:p w14:paraId="152BB094" w14:textId="77777777" w:rsidR="00EC56A9" w:rsidRPr="00B95753" w:rsidRDefault="00EC56A9" w:rsidP="00753D44">
      <w:pPr>
        <w:rPr>
          <w:sz w:val="22"/>
          <w:szCs w:val="22"/>
          <w:lang w:eastAsia="cs-CZ"/>
        </w:rPr>
      </w:pPr>
    </w:p>
    <w:p w14:paraId="4821E9E5" w14:textId="7B24AE8E" w:rsidR="00EC56A9" w:rsidRPr="00B95753" w:rsidRDefault="00EC56A9" w:rsidP="00B97445">
      <w:pPr>
        <w:numPr>
          <w:ilvl w:val="0"/>
          <w:numId w:val="46"/>
        </w:numPr>
        <w:tabs>
          <w:tab w:val="left" w:pos="567"/>
        </w:tabs>
        <w:ind w:left="567" w:hanging="552"/>
        <w:rPr>
          <w:b/>
          <w:sz w:val="22"/>
          <w:szCs w:val="22"/>
          <w:lang w:eastAsia="cs-CZ"/>
        </w:rPr>
      </w:pPr>
      <w:r w:rsidRPr="00B95753">
        <w:rPr>
          <w:b/>
          <w:sz w:val="22"/>
          <w:szCs w:val="22"/>
          <w:lang w:eastAsia="cs-CZ"/>
        </w:rPr>
        <w:t>REGISTRAČNÉ ČÍSLO</w:t>
      </w:r>
      <w:bookmarkStart w:id="13" w:name="_GoBack"/>
      <w:bookmarkEnd w:id="13"/>
    </w:p>
    <w:p w14:paraId="5816BEA5" w14:textId="77777777" w:rsidR="00EC56A9" w:rsidRPr="00B95753" w:rsidRDefault="00EC56A9" w:rsidP="00753D44">
      <w:pPr>
        <w:rPr>
          <w:sz w:val="22"/>
          <w:szCs w:val="22"/>
          <w:lang w:eastAsia="cs-CZ"/>
        </w:rPr>
      </w:pPr>
    </w:p>
    <w:p w14:paraId="7B9CB294" w14:textId="25C0EB77" w:rsidR="00EC56A9" w:rsidRDefault="00CF5B9A" w:rsidP="00753D44">
      <w:pPr>
        <w:rPr>
          <w:sz w:val="22"/>
          <w:szCs w:val="22"/>
          <w:lang w:eastAsia="cs-CZ"/>
        </w:rPr>
      </w:pPr>
      <w:r w:rsidRPr="00CF5B9A">
        <w:rPr>
          <w:sz w:val="22"/>
          <w:szCs w:val="22"/>
          <w:lang w:eastAsia="cs-CZ"/>
        </w:rPr>
        <w:t>77/0303/19-S</w:t>
      </w:r>
    </w:p>
    <w:p w14:paraId="75E86393" w14:textId="77777777" w:rsidR="00403AC9" w:rsidRPr="00B95753" w:rsidRDefault="00403AC9" w:rsidP="00753D44">
      <w:pPr>
        <w:rPr>
          <w:sz w:val="22"/>
          <w:szCs w:val="22"/>
          <w:lang w:eastAsia="cs-CZ"/>
        </w:rPr>
      </w:pPr>
    </w:p>
    <w:p w14:paraId="457BD485" w14:textId="77777777" w:rsidR="00EC56A9" w:rsidRPr="00B95753" w:rsidRDefault="00EC56A9" w:rsidP="00753D44">
      <w:pPr>
        <w:rPr>
          <w:sz w:val="22"/>
          <w:szCs w:val="22"/>
          <w:lang w:eastAsia="cs-CZ"/>
        </w:rPr>
      </w:pPr>
    </w:p>
    <w:p w14:paraId="3A94DCCA" w14:textId="77777777" w:rsidR="00EC56A9" w:rsidRPr="00B95753" w:rsidRDefault="00EC56A9" w:rsidP="00B97445">
      <w:pPr>
        <w:numPr>
          <w:ilvl w:val="0"/>
          <w:numId w:val="46"/>
        </w:numPr>
        <w:tabs>
          <w:tab w:val="left" w:pos="567"/>
        </w:tabs>
        <w:ind w:left="567" w:hanging="552"/>
        <w:rPr>
          <w:b/>
          <w:sz w:val="22"/>
          <w:szCs w:val="22"/>
          <w:lang w:eastAsia="cs-CZ"/>
        </w:rPr>
      </w:pPr>
      <w:r w:rsidRPr="00B95753">
        <w:rPr>
          <w:b/>
          <w:sz w:val="22"/>
          <w:szCs w:val="22"/>
          <w:lang w:eastAsia="cs-CZ"/>
        </w:rPr>
        <w:t>DÁTUM PRVEJ REGISTRÁCIE/OBNOVENIA REGISTRÁCIE</w:t>
      </w:r>
    </w:p>
    <w:p w14:paraId="7BE70F7D" w14:textId="77777777" w:rsidR="00EC56A9" w:rsidRPr="00B95753" w:rsidRDefault="00EC56A9" w:rsidP="00753D44">
      <w:pPr>
        <w:rPr>
          <w:sz w:val="22"/>
          <w:szCs w:val="22"/>
          <w:lang w:eastAsia="cs-CZ"/>
        </w:rPr>
      </w:pPr>
    </w:p>
    <w:p w14:paraId="6A4A3401" w14:textId="77777777" w:rsidR="00EC56A9" w:rsidRPr="00B95753" w:rsidRDefault="00EC56A9" w:rsidP="00753D44">
      <w:pPr>
        <w:rPr>
          <w:i/>
          <w:sz w:val="22"/>
          <w:szCs w:val="22"/>
          <w:lang w:eastAsia="cs-CZ"/>
        </w:rPr>
      </w:pPr>
      <w:r w:rsidRPr="00B95753">
        <w:rPr>
          <w:sz w:val="22"/>
          <w:szCs w:val="22"/>
          <w:lang w:eastAsia="cs-CZ"/>
        </w:rPr>
        <w:t xml:space="preserve">Dátum prvej registrácie: </w:t>
      </w:r>
    </w:p>
    <w:p w14:paraId="3BBA0579" w14:textId="77777777" w:rsidR="00EC56A9" w:rsidRPr="00B95753" w:rsidRDefault="00EC56A9" w:rsidP="00753D44">
      <w:pPr>
        <w:rPr>
          <w:sz w:val="22"/>
          <w:szCs w:val="22"/>
          <w:lang w:eastAsia="cs-CZ"/>
        </w:rPr>
      </w:pPr>
    </w:p>
    <w:p w14:paraId="6A70B724" w14:textId="77777777" w:rsidR="00EC56A9" w:rsidRPr="00B95753" w:rsidRDefault="00EC56A9" w:rsidP="00753D44">
      <w:pPr>
        <w:rPr>
          <w:sz w:val="22"/>
          <w:szCs w:val="22"/>
          <w:lang w:eastAsia="cs-CZ"/>
        </w:rPr>
      </w:pPr>
    </w:p>
    <w:p w14:paraId="012EC529" w14:textId="77777777" w:rsidR="00EC56A9" w:rsidRPr="00B95753" w:rsidRDefault="00EC56A9" w:rsidP="00B97445">
      <w:pPr>
        <w:numPr>
          <w:ilvl w:val="0"/>
          <w:numId w:val="46"/>
        </w:numPr>
        <w:tabs>
          <w:tab w:val="left" w:pos="567"/>
        </w:tabs>
        <w:ind w:left="567" w:hanging="552"/>
        <w:rPr>
          <w:b/>
          <w:sz w:val="22"/>
          <w:szCs w:val="22"/>
          <w:lang w:eastAsia="cs-CZ"/>
        </w:rPr>
      </w:pPr>
      <w:r w:rsidRPr="00B95753">
        <w:rPr>
          <w:b/>
          <w:sz w:val="22"/>
          <w:szCs w:val="22"/>
          <w:lang w:eastAsia="cs-CZ"/>
        </w:rPr>
        <w:t>DÁTUM REVÍZIE TEXTU</w:t>
      </w:r>
    </w:p>
    <w:p w14:paraId="7A4E6AA4" w14:textId="77777777" w:rsidR="00EC56A9" w:rsidRPr="00B95753" w:rsidRDefault="00EC56A9" w:rsidP="00753D44">
      <w:pPr>
        <w:rPr>
          <w:sz w:val="22"/>
          <w:szCs w:val="22"/>
          <w:lang w:eastAsia="cs-CZ"/>
        </w:rPr>
      </w:pPr>
    </w:p>
    <w:p w14:paraId="2D5E10FD" w14:textId="1E9184A5" w:rsidR="00120650" w:rsidRPr="00F761E1" w:rsidRDefault="00A751BD" w:rsidP="00753D44">
      <w:pPr>
        <w:rPr>
          <w:sz w:val="22"/>
          <w:szCs w:val="22"/>
          <w:lang w:eastAsia="cs-CZ"/>
        </w:rPr>
      </w:pPr>
      <w:r>
        <w:rPr>
          <w:sz w:val="22"/>
          <w:szCs w:val="22"/>
          <w:lang w:eastAsia="cs-CZ"/>
        </w:rPr>
        <w:t>10</w:t>
      </w:r>
      <w:r w:rsidR="00F761E1">
        <w:rPr>
          <w:sz w:val="22"/>
          <w:szCs w:val="22"/>
          <w:lang w:eastAsia="cs-CZ"/>
        </w:rPr>
        <w:t>/2019</w:t>
      </w:r>
    </w:p>
    <w:sectPr w:rsidR="00120650" w:rsidRPr="00F761E1" w:rsidSect="0063607C">
      <w:headerReference w:type="default" r:id="rId10"/>
      <w:footerReference w:type="default" r:id="rId11"/>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A39A8" w14:textId="77777777" w:rsidR="00DD5AA1" w:rsidRDefault="00DD5AA1" w:rsidP="00E02A4A">
      <w:r>
        <w:separator/>
      </w:r>
    </w:p>
  </w:endnote>
  <w:endnote w:type="continuationSeparator" w:id="0">
    <w:p w14:paraId="09782761" w14:textId="77777777" w:rsidR="00DD5AA1" w:rsidRDefault="00DD5AA1" w:rsidP="00E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DC1A" w14:textId="77777777" w:rsidR="00947903" w:rsidRDefault="00947903">
    <w:pPr>
      <w:pStyle w:val="Pta"/>
      <w:jc w:val="center"/>
      <w:rPr>
        <w:sz w:val="18"/>
        <w:szCs w:val="18"/>
      </w:rPr>
    </w:pPr>
  </w:p>
  <w:p w14:paraId="4D47BC98" w14:textId="77777777" w:rsidR="00947903" w:rsidRDefault="00947903" w:rsidP="00A93101">
    <w:pPr>
      <w:pStyle w:val="Pta"/>
      <w:jc w:val="center"/>
    </w:pPr>
    <w:r w:rsidRPr="00264086">
      <w:rPr>
        <w:sz w:val="18"/>
        <w:szCs w:val="18"/>
      </w:rPr>
      <w:fldChar w:fldCharType="begin"/>
    </w:r>
    <w:r w:rsidRPr="00264086">
      <w:rPr>
        <w:sz w:val="18"/>
        <w:szCs w:val="18"/>
      </w:rPr>
      <w:instrText>PAGE   \* MERGEFORMAT</w:instrText>
    </w:r>
    <w:r w:rsidRPr="00264086">
      <w:rPr>
        <w:sz w:val="18"/>
        <w:szCs w:val="18"/>
      </w:rPr>
      <w:fldChar w:fldCharType="separate"/>
    </w:r>
    <w:r w:rsidR="00403AC9">
      <w:rPr>
        <w:noProof/>
        <w:sz w:val="18"/>
        <w:szCs w:val="18"/>
      </w:rPr>
      <w:t>20</w:t>
    </w:r>
    <w:r w:rsidRPr="00264086">
      <w:rPr>
        <w:sz w:val="18"/>
        <w:szCs w:val="18"/>
      </w:rPr>
      <w:fldChar w:fldCharType="end"/>
    </w:r>
  </w:p>
  <w:p w14:paraId="541AE351" w14:textId="77777777" w:rsidR="00947903" w:rsidRDefault="009479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2D709" w14:textId="77777777" w:rsidR="00DD5AA1" w:rsidRDefault="00DD5AA1" w:rsidP="00E02A4A">
      <w:r>
        <w:separator/>
      </w:r>
    </w:p>
  </w:footnote>
  <w:footnote w:type="continuationSeparator" w:id="0">
    <w:p w14:paraId="73A306CA" w14:textId="77777777" w:rsidR="00DD5AA1" w:rsidRDefault="00DD5AA1" w:rsidP="00E02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59AF" w14:textId="4F9A677C" w:rsidR="00947903" w:rsidRDefault="00947903" w:rsidP="00A93101">
    <w:pPr>
      <w:tabs>
        <w:tab w:val="left" w:pos="567"/>
      </w:tabs>
      <w:suppressAutoHyphens/>
    </w:pPr>
    <w:r w:rsidRPr="008577D3">
      <w:rPr>
        <w:sz w:val="18"/>
        <w:szCs w:val="18"/>
        <w:lang w:eastAsia="zh-CN"/>
      </w:rPr>
      <w:t>Schválený text k rozhodnutiu o registrácii, ev. č.: 2018/0</w:t>
    </w:r>
    <w:r>
      <w:rPr>
        <w:sz w:val="18"/>
        <w:szCs w:val="18"/>
        <w:lang w:eastAsia="zh-CN"/>
      </w:rPr>
      <w:t>2963</w:t>
    </w:r>
    <w:r w:rsidRPr="008577D3">
      <w:rPr>
        <w:sz w:val="18"/>
        <w:szCs w:val="18"/>
        <w:lang w:eastAsia="zh-CN"/>
      </w:rPr>
      <w:t>-REG</w:t>
    </w:r>
  </w:p>
  <w:p w14:paraId="1EA8590E" w14:textId="77777777" w:rsidR="00947903" w:rsidRDefault="00947903"/>
  <w:p w14:paraId="3B6D36B1" w14:textId="77777777" w:rsidR="00947903" w:rsidRDefault="00947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190CD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71ABF1C"/>
    <w:lvl w:ilvl="0" w:tplc="A90E2010">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0DED726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4154010"/>
    <w:multiLevelType w:val="multilevel"/>
    <w:tmpl w:val="D468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51513B2"/>
    <w:multiLevelType w:val="multilevel"/>
    <w:tmpl w:val="98F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BF43A2C"/>
    <w:multiLevelType w:val="multilevel"/>
    <w:tmpl w:val="F32C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C5D6E5E"/>
    <w:multiLevelType w:val="multilevel"/>
    <w:tmpl w:val="B74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1A4707"/>
    <w:multiLevelType w:val="multilevel"/>
    <w:tmpl w:val="406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F154B8C"/>
    <w:multiLevelType w:val="multilevel"/>
    <w:tmpl w:val="F8F6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01A6190"/>
    <w:multiLevelType w:val="multilevel"/>
    <w:tmpl w:val="4C0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C13696"/>
    <w:multiLevelType w:val="hybridMultilevel"/>
    <w:tmpl w:val="935EFF58"/>
    <w:lvl w:ilvl="0" w:tplc="C10A26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E7B161D"/>
    <w:multiLevelType w:val="multilevel"/>
    <w:tmpl w:val="31C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DC4A16"/>
    <w:multiLevelType w:val="multilevel"/>
    <w:tmpl w:val="DCA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033145"/>
    <w:multiLevelType w:val="hybridMultilevel"/>
    <w:tmpl w:val="19E258A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7BA0D39"/>
    <w:multiLevelType w:val="hybridMultilevel"/>
    <w:tmpl w:val="563C8FC8"/>
    <w:lvl w:ilvl="0" w:tplc="D9C2A27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91179C4"/>
    <w:multiLevelType w:val="multilevel"/>
    <w:tmpl w:val="5ED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92D3D15"/>
    <w:multiLevelType w:val="multilevel"/>
    <w:tmpl w:val="43E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441CED"/>
    <w:multiLevelType w:val="multilevel"/>
    <w:tmpl w:val="B590ED1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F560F39"/>
    <w:multiLevelType w:val="multilevel"/>
    <w:tmpl w:val="3EC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FDD4899"/>
    <w:multiLevelType w:val="multilevel"/>
    <w:tmpl w:val="C02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FC918F7"/>
    <w:multiLevelType w:val="hybridMultilevel"/>
    <w:tmpl w:val="E790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9C47084"/>
    <w:multiLevelType w:val="multilevel"/>
    <w:tmpl w:val="B162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7A1D63"/>
    <w:multiLevelType w:val="multilevel"/>
    <w:tmpl w:val="48E8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091842"/>
    <w:multiLevelType w:val="multilevel"/>
    <w:tmpl w:val="9746C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3D53503"/>
    <w:multiLevelType w:val="multilevel"/>
    <w:tmpl w:val="E5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C32FB3"/>
    <w:multiLevelType w:val="multilevel"/>
    <w:tmpl w:val="507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63C528F"/>
    <w:multiLevelType w:val="multilevel"/>
    <w:tmpl w:val="1CE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02F0183"/>
    <w:multiLevelType w:val="multilevel"/>
    <w:tmpl w:val="381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2062DD1"/>
    <w:multiLevelType w:val="multilevel"/>
    <w:tmpl w:val="D3F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074A5C"/>
    <w:multiLevelType w:val="multilevel"/>
    <w:tmpl w:val="E27660D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FF64FF"/>
    <w:multiLevelType w:val="multilevel"/>
    <w:tmpl w:val="A898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40"/>
  </w:num>
  <w:num w:numId="3">
    <w:abstractNumId w:val="19"/>
  </w:num>
  <w:num w:numId="4">
    <w:abstractNumId w:val="23"/>
  </w:num>
  <w:num w:numId="5">
    <w:abstractNumId w:val="31"/>
  </w:num>
  <w:num w:numId="6">
    <w:abstractNumId w:val="35"/>
  </w:num>
  <w:num w:numId="7">
    <w:abstractNumId w:val="43"/>
  </w:num>
  <w:num w:numId="8">
    <w:abstractNumId w:val="22"/>
  </w:num>
  <w:num w:numId="9">
    <w:abstractNumId w:val="24"/>
  </w:num>
  <w:num w:numId="10">
    <w:abstractNumId w:val="20"/>
  </w:num>
  <w:num w:numId="11">
    <w:abstractNumId w:val="46"/>
  </w:num>
  <w:num w:numId="12">
    <w:abstractNumId w:val="42"/>
  </w:num>
  <w:num w:numId="13">
    <w:abstractNumId w:val="34"/>
  </w:num>
  <w:num w:numId="14">
    <w:abstractNumId w:val="38"/>
  </w:num>
  <w:num w:numId="15">
    <w:abstractNumId w:val="41"/>
  </w:num>
  <w:num w:numId="16">
    <w:abstractNumId w:val="37"/>
  </w:num>
  <w:num w:numId="17">
    <w:abstractNumId w:val="36"/>
  </w:num>
  <w:num w:numId="18">
    <w:abstractNumId w:val="27"/>
  </w:num>
  <w:num w:numId="19">
    <w:abstractNumId w:val="28"/>
  </w:num>
  <w:num w:numId="20">
    <w:abstractNumId w:val="32"/>
  </w:num>
  <w:num w:numId="21">
    <w:abstractNumId w:val="25"/>
  </w:num>
  <w:num w:numId="22">
    <w:abstractNumId w:val="44"/>
  </w:num>
  <w:num w:numId="23">
    <w:abstractNumId w:val="29"/>
  </w:num>
  <w:num w:numId="24">
    <w:abstractNumId w:val="33"/>
  </w:num>
  <w:num w:numId="25">
    <w:abstractNumId w:val="45"/>
  </w:num>
  <w:num w:numId="26">
    <w:abstractNumId w:val="21"/>
  </w:num>
  <w:num w:numId="27">
    <w:abstractNumId w:val="26"/>
  </w:num>
  <w:num w:numId="28">
    <w:abstractNumId w:val="30"/>
  </w:num>
  <w:num w:numId="29">
    <w:abstractNumId w:val="1"/>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0"/>
  </w:num>
  <w:num w:numId="46">
    <w:abstractNumId w:val="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94"/>
    <w:rsid w:val="000012C1"/>
    <w:rsid w:val="000353EE"/>
    <w:rsid w:val="0005236C"/>
    <w:rsid w:val="000578E6"/>
    <w:rsid w:val="00057B18"/>
    <w:rsid w:val="000605C7"/>
    <w:rsid w:val="00060AC1"/>
    <w:rsid w:val="000639F3"/>
    <w:rsid w:val="00064645"/>
    <w:rsid w:val="00066EFB"/>
    <w:rsid w:val="00072CDB"/>
    <w:rsid w:val="00081F4B"/>
    <w:rsid w:val="000925E1"/>
    <w:rsid w:val="000932F3"/>
    <w:rsid w:val="0009716B"/>
    <w:rsid w:val="0009792F"/>
    <w:rsid w:val="000D2D0B"/>
    <w:rsid w:val="000E484B"/>
    <w:rsid w:val="000E4D97"/>
    <w:rsid w:val="000E71C0"/>
    <w:rsid w:val="000F2338"/>
    <w:rsid w:val="000F478E"/>
    <w:rsid w:val="001163C7"/>
    <w:rsid w:val="00120650"/>
    <w:rsid w:val="00136D7B"/>
    <w:rsid w:val="00136EDF"/>
    <w:rsid w:val="00160941"/>
    <w:rsid w:val="00166C0B"/>
    <w:rsid w:val="00170808"/>
    <w:rsid w:val="00176B0C"/>
    <w:rsid w:val="00182A42"/>
    <w:rsid w:val="00184EC5"/>
    <w:rsid w:val="001856F6"/>
    <w:rsid w:val="00185E47"/>
    <w:rsid w:val="00190FB0"/>
    <w:rsid w:val="00192E4B"/>
    <w:rsid w:val="001933A4"/>
    <w:rsid w:val="001951B4"/>
    <w:rsid w:val="001B41C3"/>
    <w:rsid w:val="001B5D89"/>
    <w:rsid w:val="001E0436"/>
    <w:rsid w:val="001E36BE"/>
    <w:rsid w:val="001F6A4C"/>
    <w:rsid w:val="00206D76"/>
    <w:rsid w:val="002071B4"/>
    <w:rsid w:val="00210926"/>
    <w:rsid w:val="00215D4D"/>
    <w:rsid w:val="00222E28"/>
    <w:rsid w:val="00230DC6"/>
    <w:rsid w:val="002340B0"/>
    <w:rsid w:val="00236F51"/>
    <w:rsid w:val="0025055D"/>
    <w:rsid w:val="00251679"/>
    <w:rsid w:val="00264086"/>
    <w:rsid w:val="00280917"/>
    <w:rsid w:val="00280C6A"/>
    <w:rsid w:val="00284D8A"/>
    <w:rsid w:val="00286693"/>
    <w:rsid w:val="00292FCC"/>
    <w:rsid w:val="002B0A8C"/>
    <w:rsid w:val="002B28FF"/>
    <w:rsid w:val="002B4A6D"/>
    <w:rsid w:val="002D0CBE"/>
    <w:rsid w:val="002D7BBD"/>
    <w:rsid w:val="002D7EF6"/>
    <w:rsid w:val="002F3A19"/>
    <w:rsid w:val="00325A10"/>
    <w:rsid w:val="00340542"/>
    <w:rsid w:val="00341510"/>
    <w:rsid w:val="0034202B"/>
    <w:rsid w:val="003431B7"/>
    <w:rsid w:val="00346E97"/>
    <w:rsid w:val="00347E13"/>
    <w:rsid w:val="00350D23"/>
    <w:rsid w:val="00355068"/>
    <w:rsid w:val="00361E98"/>
    <w:rsid w:val="00370D69"/>
    <w:rsid w:val="0037536C"/>
    <w:rsid w:val="00377705"/>
    <w:rsid w:val="0039124C"/>
    <w:rsid w:val="003A15A2"/>
    <w:rsid w:val="003A32C6"/>
    <w:rsid w:val="003A4324"/>
    <w:rsid w:val="003A51CF"/>
    <w:rsid w:val="003C24B7"/>
    <w:rsid w:val="003C4927"/>
    <w:rsid w:val="003E1B2A"/>
    <w:rsid w:val="003F1919"/>
    <w:rsid w:val="004019A2"/>
    <w:rsid w:val="00403AC9"/>
    <w:rsid w:val="004125AE"/>
    <w:rsid w:val="00416E5C"/>
    <w:rsid w:val="004352DE"/>
    <w:rsid w:val="00461FF5"/>
    <w:rsid w:val="0047453F"/>
    <w:rsid w:val="00485042"/>
    <w:rsid w:val="004869D8"/>
    <w:rsid w:val="00486B37"/>
    <w:rsid w:val="004939EC"/>
    <w:rsid w:val="004A2454"/>
    <w:rsid w:val="004A7A03"/>
    <w:rsid w:val="004B785B"/>
    <w:rsid w:val="004C18B1"/>
    <w:rsid w:val="00504909"/>
    <w:rsid w:val="00507716"/>
    <w:rsid w:val="0051481F"/>
    <w:rsid w:val="00514CEF"/>
    <w:rsid w:val="00521D64"/>
    <w:rsid w:val="005259C3"/>
    <w:rsid w:val="005322B7"/>
    <w:rsid w:val="005456AA"/>
    <w:rsid w:val="005523F0"/>
    <w:rsid w:val="005660AE"/>
    <w:rsid w:val="00573303"/>
    <w:rsid w:val="00585AF9"/>
    <w:rsid w:val="0058627A"/>
    <w:rsid w:val="005B03ED"/>
    <w:rsid w:val="005B18F3"/>
    <w:rsid w:val="005C235B"/>
    <w:rsid w:val="005D2EC0"/>
    <w:rsid w:val="005E00B0"/>
    <w:rsid w:val="005E3803"/>
    <w:rsid w:val="005E6D3F"/>
    <w:rsid w:val="005E7AEE"/>
    <w:rsid w:val="005F246E"/>
    <w:rsid w:val="005F3525"/>
    <w:rsid w:val="005F6FA8"/>
    <w:rsid w:val="00603334"/>
    <w:rsid w:val="00614470"/>
    <w:rsid w:val="006153A0"/>
    <w:rsid w:val="00625430"/>
    <w:rsid w:val="0063607C"/>
    <w:rsid w:val="0063665E"/>
    <w:rsid w:val="00654C42"/>
    <w:rsid w:val="006567DA"/>
    <w:rsid w:val="00692A96"/>
    <w:rsid w:val="00696331"/>
    <w:rsid w:val="006A0458"/>
    <w:rsid w:val="006C5B9E"/>
    <w:rsid w:val="006D3FF6"/>
    <w:rsid w:val="006D6246"/>
    <w:rsid w:val="006E33BE"/>
    <w:rsid w:val="006E6FF1"/>
    <w:rsid w:val="006F2506"/>
    <w:rsid w:val="00713909"/>
    <w:rsid w:val="00715799"/>
    <w:rsid w:val="0072011B"/>
    <w:rsid w:val="00721D5E"/>
    <w:rsid w:val="00726294"/>
    <w:rsid w:val="00733B49"/>
    <w:rsid w:val="00737221"/>
    <w:rsid w:val="00740889"/>
    <w:rsid w:val="00741C2A"/>
    <w:rsid w:val="00753D44"/>
    <w:rsid w:val="007627F9"/>
    <w:rsid w:val="00771306"/>
    <w:rsid w:val="00772814"/>
    <w:rsid w:val="00777F9E"/>
    <w:rsid w:val="007800A6"/>
    <w:rsid w:val="00792F0A"/>
    <w:rsid w:val="007A6588"/>
    <w:rsid w:val="007A7A0C"/>
    <w:rsid w:val="007C7295"/>
    <w:rsid w:val="007F246A"/>
    <w:rsid w:val="007F436D"/>
    <w:rsid w:val="008155BB"/>
    <w:rsid w:val="008176D1"/>
    <w:rsid w:val="00821BD5"/>
    <w:rsid w:val="00822408"/>
    <w:rsid w:val="00822D21"/>
    <w:rsid w:val="00824128"/>
    <w:rsid w:val="00827A61"/>
    <w:rsid w:val="00831979"/>
    <w:rsid w:val="008329FA"/>
    <w:rsid w:val="00837B77"/>
    <w:rsid w:val="00840195"/>
    <w:rsid w:val="00847E34"/>
    <w:rsid w:val="0085005A"/>
    <w:rsid w:val="00866639"/>
    <w:rsid w:val="0087019A"/>
    <w:rsid w:val="0088493E"/>
    <w:rsid w:val="008A0C07"/>
    <w:rsid w:val="008A29BA"/>
    <w:rsid w:val="008A471A"/>
    <w:rsid w:val="008B45CB"/>
    <w:rsid w:val="008B5856"/>
    <w:rsid w:val="008B6D4D"/>
    <w:rsid w:val="008F17DF"/>
    <w:rsid w:val="008F7725"/>
    <w:rsid w:val="008F7AFB"/>
    <w:rsid w:val="00910745"/>
    <w:rsid w:val="00914E49"/>
    <w:rsid w:val="009223DB"/>
    <w:rsid w:val="0093419C"/>
    <w:rsid w:val="0093626C"/>
    <w:rsid w:val="00937160"/>
    <w:rsid w:val="0094461D"/>
    <w:rsid w:val="00947903"/>
    <w:rsid w:val="009566CF"/>
    <w:rsid w:val="00961EA3"/>
    <w:rsid w:val="00965F73"/>
    <w:rsid w:val="00967414"/>
    <w:rsid w:val="00967EB2"/>
    <w:rsid w:val="00972768"/>
    <w:rsid w:val="009966AB"/>
    <w:rsid w:val="009A74F2"/>
    <w:rsid w:val="009B28A0"/>
    <w:rsid w:val="009C1D8B"/>
    <w:rsid w:val="009E6CDE"/>
    <w:rsid w:val="009F36D8"/>
    <w:rsid w:val="009F3D3D"/>
    <w:rsid w:val="009F6416"/>
    <w:rsid w:val="00A1097F"/>
    <w:rsid w:val="00A16C30"/>
    <w:rsid w:val="00A256BA"/>
    <w:rsid w:val="00A27114"/>
    <w:rsid w:val="00A55395"/>
    <w:rsid w:val="00A732B3"/>
    <w:rsid w:val="00A751BD"/>
    <w:rsid w:val="00A87A8E"/>
    <w:rsid w:val="00A909E3"/>
    <w:rsid w:val="00A93101"/>
    <w:rsid w:val="00AA77E7"/>
    <w:rsid w:val="00AC2629"/>
    <w:rsid w:val="00AC4C25"/>
    <w:rsid w:val="00AC4FF2"/>
    <w:rsid w:val="00AC57AD"/>
    <w:rsid w:val="00AC7BF6"/>
    <w:rsid w:val="00AD17B7"/>
    <w:rsid w:val="00AD5630"/>
    <w:rsid w:val="00AF2B16"/>
    <w:rsid w:val="00AF73EF"/>
    <w:rsid w:val="00B11FA0"/>
    <w:rsid w:val="00B36DE4"/>
    <w:rsid w:val="00B45A51"/>
    <w:rsid w:val="00B47767"/>
    <w:rsid w:val="00B50F3D"/>
    <w:rsid w:val="00B56C72"/>
    <w:rsid w:val="00B57548"/>
    <w:rsid w:val="00B57917"/>
    <w:rsid w:val="00B61086"/>
    <w:rsid w:val="00B84B19"/>
    <w:rsid w:val="00B85530"/>
    <w:rsid w:val="00B8734D"/>
    <w:rsid w:val="00B95753"/>
    <w:rsid w:val="00B9672D"/>
    <w:rsid w:val="00B97445"/>
    <w:rsid w:val="00BB15CE"/>
    <w:rsid w:val="00BB1635"/>
    <w:rsid w:val="00BB2D4F"/>
    <w:rsid w:val="00BC6D55"/>
    <w:rsid w:val="00BD41C1"/>
    <w:rsid w:val="00BE414B"/>
    <w:rsid w:val="00BE7DF2"/>
    <w:rsid w:val="00BF218A"/>
    <w:rsid w:val="00BF36A1"/>
    <w:rsid w:val="00C126D0"/>
    <w:rsid w:val="00C262DD"/>
    <w:rsid w:val="00C3560D"/>
    <w:rsid w:val="00C3764B"/>
    <w:rsid w:val="00C4068D"/>
    <w:rsid w:val="00C41F1A"/>
    <w:rsid w:val="00C60528"/>
    <w:rsid w:val="00C62A01"/>
    <w:rsid w:val="00C65F95"/>
    <w:rsid w:val="00C71C07"/>
    <w:rsid w:val="00C8155F"/>
    <w:rsid w:val="00C81E6F"/>
    <w:rsid w:val="00C84E66"/>
    <w:rsid w:val="00C85446"/>
    <w:rsid w:val="00C9000A"/>
    <w:rsid w:val="00C9506B"/>
    <w:rsid w:val="00CB455A"/>
    <w:rsid w:val="00CC0B25"/>
    <w:rsid w:val="00CC6156"/>
    <w:rsid w:val="00CC69FA"/>
    <w:rsid w:val="00CE548A"/>
    <w:rsid w:val="00CF5B9A"/>
    <w:rsid w:val="00D05C6A"/>
    <w:rsid w:val="00D12FD8"/>
    <w:rsid w:val="00D13F54"/>
    <w:rsid w:val="00D14DF2"/>
    <w:rsid w:val="00D1574B"/>
    <w:rsid w:val="00D31D45"/>
    <w:rsid w:val="00D36C30"/>
    <w:rsid w:val="00D46DB2"/>
    <w:rsid w:val="00D62CDB"/>
    <w:rsid w:val="00D71C95"/>
    <w:rsid w:val="00D77098"/>
    <w:rsid w:val="00DA517B"/>
    <w:rsid w:val="00DB1D10"/>
    <w:rsid w:val="00DC03A1"/>
    <w:rsid w:val="00DC537D"/>
    <w:rsid w:val="00DC53AF"/>
    <w:rsid w:val="00DD3FEF"/>
    <w:rsid w:val="00DD5AA1"/>
    <w:rsid w:val="00DF14DF"/>
    <w:rsid w:val="00E02A4A"/>
    <w:rsid w:val="00E17CFE"/>
    <w:rsid w:val="00E2497C"/>
    <w:rsid w:val="00E50165"/>
    <w:rsid w:val="00E573B3"/>
    <w:rsid w:val="00E66FD3"/>
    <w:rsid w:val="00E806D8"/>
    <w:rsid w:val="00E8756A"/>
    <w:rsid w:val="00EB0C27"/>
    <w:rsid w:val="00EB3AB6"/>
    <w:rsid w:val="00EC56A9"/>
    <w:rsid w:val="00EE2944"/>
    <w:rsid w:val="00EE2E65"/>
    <w:rsid w:val="00EE393C"/>
    <w:rsid w:val="00EE42ED"/>
    <w:rsid w:val="00EE579D"/>
    <w:rsid w:val="00EF3119"/>
    <w:rsid w:val="00F31158"/>
    <w:rsid w:val="00F34ACD"/>
    <w:rsid w:val="00F541FD"/>
    <w:rsid w:val="00F62306"/>
    <w:rsid w:val="00F761E1"/>
    <w:rsid w:val="00F86E7C"/>
    <w:rsid w:val="00F94FCC"/>
    <w:rsid w:val="00F97D18"/>
    <w:rsid w:val="00FC6917"/>
    <w:rsid w:val="00FD189E"/>
    <w:rsid w:val="00FE4792"/>
    <w:rsid w:val="00FF4F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363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l-GR"/>
    </w:rPr>
  </w:style>
  <w:style w:type="paragraph" w:styleId="Nadpis3">
    <w:name w:val="heading 3"/>
    <w:next w:val="Normlny"/>
    <w:link w:val="Nadpis3Char"/>
    <w:uiPriority w:val="9"/>
    <w:unhideWhenUsed/>
    <w:qFormat/>
    <w:rsid w:val="00EC56A9"/>
    <w:pPr>
      <w:keepNext/>
      <w:keepLines/>
      <w:spacing w:after="8" w:line="251" w:lineRule="auto"/>
      <w:ind w:left="10" w:hanging="10"/>
      <w:outlineLvl w:val="2"/>
    </w:pPr>
    <w:rPr>
      <w:i/>
      <w:color w:val="000000"/>
      <w:sz w:val="23"/>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5660AE"/>
    <w:rPr>
      <w:rFonts w:ascii="Arial" w:hAnsi="Arial" w:cs="Arial"/>
    </w:rPr>
  </w:style>
  <w:style w:type="paragraph" w:customStyle="1" w:styleId="xpilsectionheadertop">
    <w:name w:val="xpilsectionheadertop"/>
    <w:basedOn w:val="Normlny"/>
    <w:rsid w:val="005660AE"/>
    <w:pPr>
      <w:pBdr>
        <w:bottom w:val="single" w:sz="2" w:space="8" w:color="5BAF95"/>
      </w:pBdr>
    </w:pPr>
    <w:rPr>
      <w:rFonts w:ascii="Arial" w:hAnsi="Arial" w:cs="Arial"/>
      <w:b/>
      <w:bCs/>
      <w:color w:val="5BAF95"/>
    </w:rPr>
  </w:style>
  <w:style w:type="paragraph" w:customStyle="1" w:styleId="xpilsectionheader2ndlevel">
    <w:name w:val="xpilsectionheader2ndlevel"/>
    <w:basedOn w:val="Normlny"/>
    <w:rsid w:val="005660AE"/>
    <w:rPr>
      <w:rFonts w:ascii="Arial" w:hAnsi="Arial" w:cs="Arial"/>
      <w:b/>
      <w:bCs/>
      <w:color w:val="000000"/>
    </w:rPr>
  </w:style>
  <w:style w:type="paragraph" w:styleId="Normlnysozarkami">
    <w:name w:val="Normal Indent"/>
    <w:basedOn w:val="Normlny"/>
    <w:rsid w:val="006D3FF6"/>
    <w:pPr>
      <w:ind w:left="708"/>
    </w:pPr>
  </w:style>
  <w:style w:type="character" w:styleId="Odkaznakomentr">
    <w:name w:val="annotation reference"/>
    <w:rsid w:val="00BE7DF2"/>
    <w:rPr>
      <w:sz w:val="16"/>
      <w:szCs w:val="16"/>
    </w:rPr>
  </w:style>
  <w:style w:type="paragraph" w:styleId="Textkomentra">
    <w:name w:val="annotation text"/>
    <w:basedOn w:val="Normlny"/>
    <w:link w:val="TextkomentraChar"/>
    <w:rsid w:val="00BE7DF2"/>
    <w:rPr>
      <w:sz w:val="20"/>
      <w:szCs w:val="20"/>
    </w:rPr>
  </w:style>
  <w:style w:type="character" w:customStyle="1" w:styleId="TextkomentraChar">
    <w:name w:val="Text komentára Char"/>
    <w:link w:val="Textkomentra"/>
    <w:rsid w:val="00BE7DF2"/>
    <w:rPr>
      <w:lang w:val="sk-SK" w:eastAsia="el-GR"/>
    </w:rPr>
  </w:style>
  <w:style w:type="paragraph" w:styleId="Predmetkomentra">
    <w:name w:val="annotation subject"/>
    <w:basedOn w:val="Textkomentra"/>
    <w:next w:val="Textkomentra"/>
    <w:link w:val="PredmetkomentraChar"/>
    <w:rsid w:val="00BE7DF2"/>
    <w:rPr>
      <w:b/>
      <w:bCs/>
    </w:rPr>
  </w:style>
  <w:style w:type="character" w:customStyle="1" w:styleId="PredmetkomentraChar">
    <w:name w:val="Predmet komentára Char"/>
    <w:link w:val="Predmetkomentra"/>
    <w:rsid w:val="00BE7DF2"/>
    <w:rPr>
      <w:b/>
      <w:bCs/>
      <w:lang w:val="sk-SK" w:eastAsia="el-GR"/>
    </w:rPr>
  </w:style>
  <w:style w:type="paragraph" w:styleId="Textbubliny">
    <w:name w:val="Balloon Text"/>
    <w:basedOn w:val="Normlny"/>
    <w:link w:val="TextbublinyChar"/>
    <w:rsid w:val="00BE7DF2"/>
    <w:rPr>
      <w:rFonts w:ascii="Tahoma" w:hAnsi="Tahoma" w:cs="Tahoma"/>
      <w:sz w:val="16"/>
      <w:szCs w:val="16"/>
    </w:rPr>
  </w:style>
  <w:style w:type="character" w:customStyle="1" w:styleId="TextbublinyChar">
    <w:name w:val="Text bubliny Char"/>
    <w:link w:val="Textbubliny"/>
    <w:rsid w:val="00BE7DF2"/>
    <w:rPr>
      <w:rFonts w:ascii="Tahoma" w:hAnsi="Tahoma" w:cs="Tahoma"/>
      <w:sz w:val="16"/>
      <w:szCs w:val="16"/>
      <w:lang w:val="sk-SK" w:eastAsia="el-GR"/>
    </w:rPr>
  </w:style>
  <w:style w:type="paragraph" w:styleId="Revzia">
    <w:name w:val="Revision"/>
    <w:hidden/>
    <w:uiPriority w:val="99"/>
    <w:semiHidden/>
    <w:rsid w:val="00FD189E"/>
    <w:rPr>
      <w:sz w:val="24"/>
      <w:szCs w:val="24"/>
      <w:lang w:eastAsia="el-GR"/>
    </w:rPr>
  </w:style>
  <w:style w:type="paragraph" w:styleId="Hlavika">
    <w:name w:val="header"/>
    <w:basedOn w:val="Normlny"/>
    <w:link w:val="HlavikaChar"/>
    <w:uiPriority w:val="99"/>
    <w:rsid w:val="00E02A4A"/>
    <w:pPr>
      <w:tabs>
        <w:tab w:val="center" w:pos="4536"/>
        <w:tab w:val="right" w:pos="9072"/>
      </w:tabs>
    </w:pPr>
  </w:style>
  <w:style w:type="character" w:customStyle="1" w:styleId="HlavikaChar">
    <w:name w:val="Hlavička Char"/>
    <w:link w:val="Hlavika"/>
    <w:uiPriority w:val="99"/>
    <w:rsid w:val="00E02A4A"/>
    <w:rPr>
      <w:sz w:val="24"/>
      <w:szCs w:val="24"/>
      <w:lang w:eastAsia="el-GR"/>
    </w:rPr>
  </w:style>
  <w:style w:type="paragraph" w:styleId="Pta">
    <w:name w:val="footer"/>
    <w:basedOn w:val="Normlny"/>
    <w:link w:val="PtaChar"/>
    <w:uiPriority w:val="99"/>
    <w:rsid w:val="00E02A4A"/>
    <w:pPr>
      <w:tabs>
        <w:tab w:val="center" w:pos="4536"/>
        <w:tab w:val="right" w:pos="9072"/>
      </w:tabs>
    </w:pPr>
  </w:style>
  <w:style w:type="character" w:customStyle="1" w:styleId="PtaChar">
    <w:name w:val="Päta Char"/>
    <w:link w:val="Pta"/>
    <w:uiPriority w:val="99"/>
    <w:rsid w:val="00E02A4A"/>
    <w:rPr>
      <w:sz w:val="24"/>
      <w:szCs w:val="24"/>
      <w:lang w:eastAsia="el-GR"/>
    </w:rPr>
  </w:style>
  <w:style w:type="character" w:customStyle="1" w:styleId="gt-baf-cell">
    <w:name w:val="gt-baf-cell"/>
    <w:rsid w:val="00BB2D4F"/>
  </w:style>
  <w:style w:type="paragraph" w:styleId="Odsekzoznamu">
    <w:name w:val="List Paragraph"/>
    <w:basedOn w:val="Normlny"/>
    <w:uiPriority w:val="34"/>
    <w:qFormat/>
    <w:rsid w:val="008F7725"/>
    <w:pPr>
      <w:ind w:left="720"/>
      <w:contextualSpacing/>
    </w:pPr>
  </w:style>
  <w:style w:type="character" w:customStyle="1" w:styleId="Nadpis3Char">
    <w:name w:val="Nadpis 3 Char"/>
    <w:basedOn w:val="Predvolenpsmoodseku"/>
    <w:link w:val="Nadpis3"/>
    <w:uiPriority w:val="9"/>
    <w:rsid w:val="00EC56A9"/>
    <w:rPr>
      <w:i/>
      <w:color w:val="000000"/>
      <w:sz w:val="23"/>
      <w:szCs w:val="22"/>
      <w:lang w:val="es-ES" w:eastAsia="es-ES"/>
    </w:rPr>
  </w:style>
  <w:style w:type="numbering" w:customStyle="1" w:styleId="Bezzoznamu1">
    <w:name w:val="Bez zoznamu1"/>
    <w:next w:val="Bezzoznamu"/>
    <w:uiPriority w:val="99"/>
    <w:semiHidden/>
    <w:unhideWhenUsed/>
    <w:rsid w:val="00EC56A9"/>
  </w:style>
  <w:style w:type="table" w:styleId="Mriekatabuky">
    <w:name w:val="Table Grid"/>
    <w:basedOn w:val="Normlnatabuka"/>
    <w:rsid w:val="00B5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l-GR"/>
    </w:rPr>
  </w:style>
  <w:style w:type="paragraph" w:styleId="Nadpis3">
    <w:name w:val="heading 3"/>
    <w:next w:val="Normlny"/>
    <w:link w:val="Nadpis3Char"/>
    <w:uiPriority w:val="9"/>
    <w:unhideWhenUsed/>
    <w:qFormat/>
    <w:rsid w:val="00EC56A9"/>
    <w:pPr>
      <w:keepNext/>
      <w:keepLines/>
      <w:spacing w:after="8" w:line="251" w:lineRule="auto"/>
      <w:ind w:left="10" w:hanging="10"/>
      <w:outlineLvl w:val="2"/>
    </w:pPr>
    <w:rPr>
      <w:i/>
      <w:color w:val="000000"/>
      <w:sz w:val="23"/>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5660AE"/>
    <w:rPr>
      <w:rFonts w:ascii="Arial" w:hAnsi="Arial" w:cs="Arial"/>
    </w:rPr>
  </w:style>
  <w:style w:type="paragraph" w:customStyle="1" w:styleId="xpilsectionheadertop">
    <w:name w:val="xpilsectionheadertop"/>
    <w:basedOn w:val="Normlny"/>
    <w:rsid w:val="005660AE"/>
    <w:pPr>
      <w:pBdr>
        <w:bottom w:val="single" w:sz="2" w:space="8" w:color="5BAF95"/>
      </w:pBdr>
    </w:pPr>
    <w:rPr>
      <w:rFonts w:ascii="Arial" w:hAnsi="Arial" w:cs="Arial"/>
      <w:b/>
      <w:bCs/>
      <w:color w:val="5BAF95"/>
    </w:rPr>
  </w:style>
  <w:style w:type="paragraph" w:customStyle="1" w:styleId="xpilsectionheader2ndlevel">
    <w:name w:val="xpilsectionheader2ndlevel"/>
    <w:basedOn w:val="Normlny"/>
    <w:rsid w:val="005660AE"/>
    <w:rPr>
      <w:rFonts w:ascii="Arial" w:hAnsi="Arial" w:cs="Arial"/>
      <w:b/>
      <w:bCs/>
      <w:color w:val="000000"/>
    </w:rPr>
  </w:style>
  <w:style w:type="paragraph" w:styleId="Normlnysozarkami">
    <w:name w:val="Normal Indent"/>
    <w:basedOn w:val="Normlny"/>
    <w:rsid w:val="006D3FF6"/>
    <w:pPr>
      <w:ind w:left="708"/>
    </w:pPr>
  </w:style>
  <w:style w:type="character" w:styleId="Odkaznakomentr">
    <w:name w:val="annotation reference"/>
    <w:rsid w:val="00BE7DF2"/>
    <w:rPr>
      <w:sz w:val="16"/>
      <w:szCs w:val="16"/>
    </w:rPr>
  </w:style>
  <w:style w:type="paragraph" w:styleId="Textkomentra">
    <w:name w:val="annotation text"/>
    <w:basedOn w:val="Normlny"/>
    <w:link w:val="TextkomentraChar"/>
    <w:rsid w:val="00BE7DF2"/>
    <w:rPr>
      <w:sz w:val="20"/>
      <w:szCs w:val="20"/>
    </w:rPr>
  </w:style>
  <w:style w:type="character" w:customStyle="1" w:styleId="TextkomentraChar">
    <w:name w:val="Text komentára Char"/>
    <w:link w:val="Textkomentra"/>
    <w:rsid w:val="00BE7DF2"/>
    <w:rPr>
      <w:lang w:val="sk-SK" w:eastAsia="el-GR"/>
    </w:rPr>
  </w:style>
  <w:style w:type="paragraph" w:styleId="Predmetkomentra">
    <w:name w:val="annotation subject"/>
    <w:basedOn w:val="Textkomentra"/>
    <w:next w:val="Textkomentra"/>
    <w:link w:val="PredmetkomentraChar"/>
    <w:rsid w:val="00BE7DF2"/>
    <w:rPr>
      <w:b/>
      <w:bCs/>
    </w:rPr>
  </w:style>
  <w:style w:type="character" w:customStyle="1" w:styleId="PredmetkomentraChar">
    <w:name w:val="Predmet komentára Char"/>
    <w:link w:val="Predmetkomentra"/>
    <w:rsid w:val="00BE7DF2"/>
    <w:rPr>
      <w:b/>
      <w:bCs/>
      <w:lang w:val="sk-SK" w:eastAsia="el-GR"/>
    </w:rPr>
  </w:style>
  <w:style w:type="paragraph" w:styleId="Textbubliny">
    <w:name w:val="Balloon Text"/>
    <w:basedOn w:val="Normlny"/>
    <w:link w:val="TextbublinyChar"/>
    <w:rsid w:val="00BE7DF2"/>
    <w:rPr>
      <w:rFonts w:ascii="Tahoma" w:hAnsi="Tahoma" w:cs="Tahoma"/>
      <w:sz w:val="16"/>
      <w:szCs w:val="16"/>
    </w:rPr>
  </w:style>
  <w:style w:type="character" w:customStyle="1" w:styleId="TextbublinyChar">
    <w:name w:val="Text bubliny Char"/>
    <w:link w:val="Textbubliny"/>
    <w:rsid w:val="00BE7DF2"/>
    <w:rPr>
      <w:rFonts w:ascii="Tahoma" w:hAnsi="Tahoma" w:cs="Tahoma"/>
      <w:sz w:val="16"/>
      <w:szCs w:val="16"/>
      <w:lang w:val="sk-SK" w:eastAsia="el-GR"/>
    </w:rPr>
  </w:style>
  <w:style w:type="paragraph" w:styleId="Revzia">
    <w:name w:val="Revision"/>
    <w:hidden/>
    <w:uiPriority w:val="99"/>
    <w:semiHidden/>
    <w:rsid w:val="00FD189E"/>
    <w:rPr>
      <w:sz w:val="24"/>
      <w:szCs w:val="24"/>
      <w:lang w:eastAsia="el-GR"/>
    </w:rPr>
  </w:style>
  <w:style w:type="paragraph" w:styleId="Hlavika">
    <w:name w:val="header"/>
    <w:basedOn w:val="Normlny"/>
    <w:link w:val="HlavikaChar"/>
    <w:uiPriority w:val="99"/>
    <w:rsid w:val="00E02A4A"/>
    <w:pPr>
      <w:tabs>
        <w:tab w:val="center" w:pos="4536"/>
        <w:tab w:val="right" w:pos="9072"/>
      </w:tabs>
    </w:pPr>
  </w:style>
  <w:style w:type="character" w:customStyle="1" w:styleId="HlavikaChar">
    <w:name w:val="Hlavička Char"/>
    <w:link w:val="Hlavika"/>
    <w:uiPriority w:val="99"/>
    <w:rsid w:val="00E02A4A"/>
    <w:rPr>
      <w:sz w:val="24"/>
      <w:szCs w:val="24"/>
      <w:lang w:eastAsia="el-GR"/>
    </w:rPr>
  </w:style>
  <w:style w:type="paragraph" w:styleId="Pta">
    <w:name w:val="footer"/>
    <w:basedOn w:val="Normlny"/>
    <w:link w:val="PtaChar"/>
    <w:uiPriority w:val="99"/>
    <w:rsid w:val="00E02A4A"/>
    <w:pPr>
      <w:tabs>
        <w:tab w:val="center" w:pos="4536"/>
        <w:tab w:val="right" w:pos="9072"/>
      </w:tabs>
    </w:pPr>
  </w:style>
  <w:style w:type="character" w:customStyle="1" w:styleId="PtaChar">
    <w:name w:val="Päta Char"/>
    <w:link w:val="Pta"/>
    <w:uiPriority w:val="99"/>
    <w:rsid w:val="00E02A4A"/>
    <w:rPr>
      <w:sz w:val="24"/>
      <w:szCs w:val="24"/>
      <w:lang w:eastAsia="el-GR"/>
    </w:rPr>
  </w:style>
  <w:style w:type="character" w:customStyle="1" w:styleId="gt-baf-cell">
    <w:name w:val="gt-baf-cell"/>
    <w:rsid w:val="00BB2D4F"/>
  </w:style>
  <w:style w:type="paragraph" w:styleId="Odsekzoznamu">
    <w:name w:val="List Paragraph"/>
    <w:basedOn w:val="Normlny"/>
    <w:uiPriority w:val="34"/>
    <w:qFormat/>
    <w:rsid w:val="008F7725"/>
    <w:pPr>
      <w:ind w:left="720"/>
      <w:contextualSpacing/>
    </w:pPr>
  </w:style>
  <w:style w:type="character" w:customStyle="1" w:styleId="Nadpis3Char">
    <w:name w:val="Nadpis 3 Char"/>
    <w:basedOn w:val="Predvolenpsmoodseku"/>
    <w:link w:val="Nadpis3"/>
    <w:uiPriority w:val="9"/>
    <w:rsid w:val="00EC56A9"/>
    <w:rPr>
      <w:i/>
      <w:color w:val="000000"/>
      <w:sz w:val="23"/>
      <w:szCs w:val="22"/>
      <w:lang w:val="es-ES" w:eastAsia="es-ES"/>
    </w:rPr>
  </w:style>
  <w:style w:type="numbering" w:customStyle="1" w:styleId="Bezzoznamu1">
    <w:name w:val="Bez zoznamu1"/>
    <w:next w:val="Bezzoznamu"/>
    <w:uiPriority w:val="99"/>
    <w:semiHidden/>
    <w:unhideWhenUsed/>
    <w:rsid w:val="00EC56A9"/>
  </w:style>
  <w:style w:type="table" w:styleId="Mriekatabuky">
    <w:name w:val="Table Grid"/>
    <w:basedOn w:val="Normlnatabuka"/>
    <w:rsid w:val="00B5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209">
      <w:bodyDiv w:val="1"/>
      <w:marLeft w:val="0"/>
      <w:marRight w:val="0"/>
      <w:marTop w:val="0"/>
      <w:marBottom w:val="0"/>
      <w:divBdr>
        <w:top w:val="none" w:sz="0" w:space="0" w:color="auto"/>
        <w:left w:val="none" w:sz="0" w:space="0" w:color="auto"/>
        <w:bottom w:val="none" w:sz="0" w:space="0" w:color="auto"/>
        <w:right w:val="none" w:sz="0" w:space="0" w:color="auto"/>
      </w:divBdr>
      <w:divsChild>
        <w:div w:id="128745218">
          <w:marLeft w:val="0"/>
          <w:marRight w:val="0"/>
          <w:marTop w:val="0"/>
          <w:marBottom w:val="0"/>
          <w:divBdr>
            <w:top w:val="none" w:sz="0" w:space="0" w:color="auto"/>
            <w:left w:val="none" w:sz="0" w:space="0" w:color="auto"/>
            <w:bottom w:val="none" w:sz="0" w:space="0" w:color="auto"/>
            <w:right w:val="none" w:sz="0" w:space="0" w:color="auto"/>
          </w:divBdr>
        </w:div>
        <w:div w:id="213154747">
          <w:marLeft w:val="0"/>
          <w:marRight w:val="0"/>
          <w:marTop w:val="0"/>
          <w:marBottom w:val="0"/>
          <w:divBdr>
            <w:top w:val="none" w:sz="0" w:space="0" w:color="auto"/>
            <w:left w:val="none" w:sz="0" w:space="0" w:color="auto"/>
            <w:bottom w:val="none" w:sz="0" w:space="0" w:color="auto"/>
            <w:right w:val="none" w:sz="0" w:space="0" w:color="auto"/>
          </w:divBdr>
        </w:div>
        <w:div w:id="545337066">
          <w:marLeft w:val="0"/>
          <w:marRight w:val="0"/>
          <w:marTop w:val="0"/>
          <w:marBottom w:val="0"/>
          <w:divBdr>
            <w:top w:val="none" w:sz="0" w:space="0" w:color="auto"/>
            <w:left w:val="none" w:sz="0" w:space="0" w:color="auto"/>
            <w:bottom w:val="none" w:sz="0" w:space="0" w:color="auto"/>
            <w:right w:val="none" w:sz="0" w:space="0" w:color="auto"/>
          </w:divBdr>
        </w:div>
        <w:div w:id="1017468243">
          <w:marLeft w:val="0"/>
          <w:marRight w:val="0"/>
          <w:marTop w:val="0"/>
          <w:marBottom w:val="0"/>
          <w:divBdr>
            <w:top w:val="none" w:sz="0" w:space="0" w:color="auto"/>
            <w:left w:val="none" w:sz="0" w:space="0" w:color="auto"/>
            <w:bottom w:val="none" w:sz="0" w:space="0" w:color="auto"/>
            <w:right w:val="none" w:sz="0" w:space="0" w:color="auto"/>
          </w:divBdr>
        </w:div>
        <w:div w:id="1627197785">
          <w:marLeft w:val="0"/>
          <w:marRight w:val="0"/>
          <w:marTop w:val="0"/>
          <w:marBottom w:val="0"/>
          <w:divBdr>
            <w:top w:val="none" w:sz="0" w:space="0" w:color="auto"/>
            <w:left w:val="none" w:sz="0" w:space="0" w:color="auto"/>
            <w:bottom w:val="none" w:sz="0" w:space="0" w:color="auto"/>
            <w:right w:val="none" w:sz="0" w:space="0" w:color="auto"/>
          </w:divBdr>
        </w:div>
        <w:div w:id="1738044222">
          <w:marLeft w:val="0"/>
          <w:marRight w:val="0"/>
          <w:marTop w:val="0"/>
          <w:marBottom w:val="0"/>
          <w:divBdr>
            <w:top w:val="none" w:sz="0" w:space="0" w:color="auto"/>
            <w:left w:val="none" w:sz="0" w:space="0" w:color="auto"/>
            <w:bottom w:val="none" w:sz="0" w:space="0" w:color="auto"/>
            <w:right w:val="none" w:sz="0" w:space="0" w:color="auto"/>
          </w:divBdr>
        </w:div>
        <w:div w:id="1866213496">
          <w:marLeft w:val="0"/>
          <w:marRight w:val="0"/>
          <w:marTop w:val="0"/>
          <w:marBottom w:val="0"/>
          <w:divBdr>
            <w:top w:val="none" w:sz="0" w:space="0" w:color="auto"/>
            <w:left w:val="none" w:sz="0" w:space="0" w:color="auto"/>
            <w:bottom w:val="none" w:sz="0" w:space="0" w:color="auto"/>
            <w:right w:val="none" w:sz="0" w:space="0" w:color="auto"/>
          </w:divBdr>
        </w:div>
        <w:div w:id="2146072570">
          <w:marLeft w:val="0"/>
          <w:marRight w:val="0"/>
          <w:marTop w:val="0"/>
          <w:marBottom w:val="0"/>
          <w:divBdr>
            <w:top w:val="none" w:sz="0" w:space="0" w:color="auto"/>
            <w:left w:val="none" w:sz="0" w:space="0" w:color="auto"/>
            <w:bottom w:val="none" w:sz="0" w:space="0" w:color="auto"/>
            <w:right w:val="none" w:sz="0" w:space="0" w:color="auto"/>
          </w:divBdr>
        </w:div>
      </w:divsChild>
    </w:div>
    <w:div w:id="538203689">
      <w:bodyDiv w:val="1"/>
      <w:marLeft w:val="0"/>
      <w:marRight w:val="0"/>
      <w:marTop w:val="0"/>
      <w:marBottom w:val="0"/>
      <w:divBdr>
        <w:top w:val="none" w:sz="0" w:space="0" w:color="auto"/>
        <w:left w:val="none" w:sz="0" w:space="0" w:color="auto"/>
        <w:bottom w:val="none" w:sz="0" w:space="0" w:color="auto"/>
        <w:right w:val="none" w:sz="0" w:space="0" w:color="auto"/>
      </w:divBdr>
      <w:divsChild>
        <w:div w:id="527134920">
          <w:marLeft w:val="0"/>
          <w:marRight w:val="0"/>
          <w:marTop w:val="0"/>
          <w:marBottom w:val="0"/>
          <w:divBdr>
            <w:top w:val="none" w:sz="0" w:space="0" w:color="auto"/>
            <w:left w:val="none" w:sz="0" w:space="0" w:color="auto"/>
            <w:bottom w:val="none" w:sz="0" w:space="0" w:color="auto"/>
            <w:right w:val="none" w:sz="0" w:space="0" w:color="auto"/>
          </w:divBdr>
        </w:div>
        <w:div w:id="1553738018">
          <w:marLeft w:val="0"/>
          <w:marRight w:val="0"/>
          <w:marTop w:val="0"/>
          <w:marBottom w:val="0"/>
          <w:divBdr>
            <w:top w:val="none" w:sz="0" w:space="0" w:color="auto"/>
            <w:left w:val="none" w:sz="0" w:space="0" w:color="auto"/>
            <w:bottom w:val="none" w:sz="0" w:space="0" w:color="auto"/>
            <w:right w:val="none" w:sz="0" w:space="0" w:color="auto"/>
          </w:divBdr>
        </w:div>
      </w:divsChild>
    </w:div>
    <w:div w:id="1108356040">
      <w:bodyDiv w:val="1"/>
      <w:marLeft w:val="0"/>
      <w:marRight w:val="0"/>
      <w:marTop w:val="0"/>
      <w:marBottom w:val="0"/>
      <w:divBdr>
        <w:top w:val="none" w:sz="0" w:space="0" w:color="auto"/>
        <w:left w:val="none" w:sz="0" w:space="0" w:color="auto"/>
        <w:bottom w:val="none" w:sz="0" w:space="0" w:color="auto"/>
        <w:right w:val="none" w:sz="0" w:space="0" w:color="auto"/>
      </w:divBdr>
      <w:divsChild>
        <w:div w:id="740298918">
          <w:marLeft w:val="0"/>
          <w:marRight w:val="0"/>
          <w:marTop w:val="0"/>
          <w:marBottom w:val="0"/>
          <w:divBdr>
            <w:top w:val="none" w:sz="0" w:space="0" w:color="auto"/>
            <w:left w:val="none" w:sz="0" w:space="0" w:color="auto"/>
            <w:bottom w:val="none" w:sz="0" w:space="0" w:color="auto"/>
            <w:right w:val="none" w:sz="0" w:space="0" w:color="auto"/>
          </w:divBdr>
        </w:div>
        <w:div w:id="1014039291">
          <w:marLeft w:val="0"/>
          <w:marRight w:val="0"/>
          <w:marTop w:val="0"/>
          <w:marBottom w:val="0"/>
          <w:divBdr>
            <w:top w:val="none" w:sz="0" w:space="0" w:color="auto"/>
            <w:left w:val="none" w:sz="0" w:space="0" w:color="auto"/>
            <w:bottom w:val="none" w:sz="0" w:space="0" w:color="auto"/>
            <w:right w:val="none" w:sz="0" w:space="0" w:color="auto"/>
          </w:divBdr>
        </w:div>
        <w:div w:id="1366638232">
          <w:marLeft w:val="0"/>
          <w:marRight w:val="0"/>
          <w:marTop w:val="0"/>
          <w:marBottom w:val="0"/>
          <w:divBdr>
            <w:top w:val="none" w:sz="0" w:space="0" w:color="auto"/>
            <w:left w:val="none" w:sz="0" w:space="0" w:color="auto"/>
            <w:bottom w:val="none" w:sz="0" w:space="0" w:color="auto"/>
            <w:right w:val="none" w:sz="0" w:space="0" w:color="auto"/>
          </w:divBdr>
        </w:div>
        <w:div w:id="1591426063">
          <w:marLeft w:val="0"/>
          <w:marRight w:val="0"/>
          <w:marTop w:val="0"/>
          <w:marBottom w:val="0"/>
          <w:divBdr>
            <w:top w:val="none" w:sz="0" w:space="0" w:color="auto"/>
            <w:left w:val="none" w:sz="0" w:space="0" w:color="auto"/>
            <w:bottom w:val="none" w:sz="0" w:space="0" w:color="auto"/>
            <w:right w:val="none" w:sz="0" w:space="0" w:color="auto"/>
          </w:divBdr>
        </w:div>
        <w:div w:id="1719471353">
          <w:marLeft w:val="0"/>
          <w:marRight w:val="0"/>
          <w:marTop w:val="0"/>
          <w:marBottom w:val="0"/>
          <w:divBdr>
            <w:top w:val="none" w:sz="0" w:space="0" w:color="auto"/>
            <w:left w:val="none" w:sz="0" w:space="0" w:color="auto"/>
            <w:bottom w:val="none" w:sz="0" w:space="0" w:color="auto"/>
            <w:right w:val="none" w:sz="0" w:space="0" w:color="auto"/>
          </w:divBdr>
        </w:div>
        <w:div w:id="2035955561">
          <w:marLeft w:val="0"/>
          <w:marRight w:val="0"/>
          <w:marTop w:val="0"/>
          <w:marBottom w:val="0"/>
          <w:divBdr>
            <w:top w:val="none" w:sz="0" w:space="0" w:color="auto"/>
            <w:left w:val="none" w:sz="0" w:space="0" w:color="auto"/>
            <w:bottom w:val="none" w:sz="0" w:space="0" w:color="auto"/>
            <w:right w:val="none" w:sz="0" w:space="0" w:color="auto"/>
          </w:divBdr>
        </w:div>
      </w:divsChild>
    </w:div>
    <w:div w:id="1139146859">
      <w:bodyDiv w:val="1"/>
      <w:marLeft w:val="0"/>
      <w:marRight w:val="0"/>
      <w:marTop w:val="0"/>
      <w:marBottom w:val="0"/>
      <w:divBdr>
        <w:top w:val="none" w:sz="0" w:space="0" w:color="auto"/>
        <w:left w:val="none" w:sz="0" w:space="0" w:color="auto"/>
        <w:bottom w:val="none" w:sz="0" w:space="0" w:color="auto"/>
        <w:right w:val="none" w:sz="0" w:space="0" w:color="auto"/>
      </w:divBdr>
      <w:divsChild>
        <w:div w:id="657922582">
          <w:marLeft w:val="0"/>
          <w:marRight w:val="0"/>
          <w:marTop w:val="90"/>
          <w:marBottom w:val="90"/>
          <w:divBdr>
            <w:top w:val="none" w:sz="0" w:space="0" w:color="auto"/>
            <w:left w:val="none" w:sz="0" w:space="0" w:color="auto"/>
            <w:bottom w:val="none" w:sz="0" w:space="0" w:color="auto"/>
            <w:right w:val="none" w:sz="0" w:space="0" w:color="auto"/>
          </w:divBdr>
        </w:div>
      </w:divsChild>
    </w:div>
    <w:div w:id="1394161864">
      <w:bodyDiv w:val="1"/>
      <w:marLeft w:val="0"/>
      <w:marRight w:val="0"/>
      <w:marTop w:val="0"/>
      <w:marBottom w:val="0"/>
      <w:divBdr>
        <w:top w:val="none" w:sz="0" w:space="0" w:color="auto"/>
        <w:left w:val="none" w:sz="0" w:space="0" w:color="auto"/>
        <w:bottom w:val="none" w:sz="0" w:space="0" w:color="auto"/>
        <w:right w:val="none" w:sz="0" w:space="0" w:color="auto"/>
      </w:divBdr>
      <w:divsChild>
        <w:div w:id="16782463">
          <w:marLeft w:val="0"/>
          <w:marRight w:val="0"/>
          <w:marTop w:val="0"/>
          <w:marBottom w:val="0"/>
          <w:divBdr>
            <w:top w:val="none" w:sz="0" w:space="0" w:color="auto"/>
            <w:left w:val="none" w:sz="0" w:space="0" w:color="auto"/>
            <w:bottom w:val="none" w:sz="0" w:space="0" w:color="auto"/>
            <w:right w:val="none" w:sz="0" w:space="0" w:color="auto"/>
          </w:divBdr>
        </w:div>
        <w:div w:id="1070729944">
          <w:marLeft w:val="0"/>
          <w:marRight w:val="0"/>
          <w:marTop w:val="0"/>
          <w:marBottom w:val="0"/>
          <w:divBdr>
            <w:top w:val="none" w:sz="0" w:space="0" w:color="auto"/>
            <w:left w:val="none" w:sz="0" w:space="0" w:color="auto"/>
            <w:bottom w:val="none" w:sz="0" w:space="0" w:color="auto"/>
            <w:right w:val="none" w:sz="0" w:space="0" w:color="auto"/>
          </w:divBdr>
        </w:div>
        <w:div w:id="1128668494">
          <w:marLeft w:val="0"/>
          <w:marRight w:val="0"/>
          <w:marTop w:val="0"/>
          <w:marBottom w:val="0"/>
          <w:divBdr>
            <w:top w:val="none" w:sz="0" w:space="0" w:color="auto"/>
            <w:left w:val="none" w:sz="0" w:space="0" w:color="auto"/>
            <w:bottom w:val="none" w:sz="0" w:space="0" w:color="auto"/>
            <w:right w:val="none" w:sz="0" w:space="0" w:color="auto"/>
          </w:divBdr>
        </w:div>
        <w:div w:id="1235699723">
          <w:marLeft w:val="0"/>
          <w:marRight w:val="0"/>
          <w:marTop w:val="0"/>
          <w:marBottom w:val="0"/>
          <w:divBdr>
            <w:top w:val="none" w:sz="0" w:space="0" w:color="auto"/>
            <w:left w:val="none" w:sz="0" w:space="0" w:color="auto"/>
            <w:bottom w:val="none" w:sz="0" w:space="0" w:color="auto"/>
            <w:right w:val="none" w:sz="0" w:space="0" w:color="auto"/>
          </w:divBdr>
        </w:div>
        <w:div w:id="1368413315">
          <w:marLeft w:val="0"/>
          <w:marRight w:val="0"/>
          <w:marTop w:val="0"/>
          <w:marBottom w:val="0"/>
          <w:divBdr>
            <w:top w:val="none" w:sz="0" w:space="0" w:color="auto"/>
            <w:left w:val="none" w:sz="0" w:space="0" w:color="auto"/>
            <w:bottom w:val="none" w:sz="0" w:space="0" w:color="auto"/>
            <w:right w:val="none" w:sz="0" w:space="0" w:color="auto"/>
          </w:divBdr>
        </w:div>
        <w:div w:id="1864709459">
          <w:marLeft w:val="0"/>
          <w:marRight w:val="0"/>
          <w:marTop w:val="0"/>
          <w:marBottom w:val="0"/>
          <w:divBdr>
            <w:top w:val="none" w:sz="0" w:space="0" w:color="auto"/>
            <w:left w:val="none" w:sz="0" w:space="0" w:color="auto"/>
            <w:bottom w:val="none" w:sz="0" w:space="0" w:color="auto"/>
            <w:right w:val="none" w:sz="0" w:space="0" w:color="auto"/>
          </w:divBdr>
        </w:div>
        <w:div w:id="2134443125">
          <w:marLeft w:val="0"/>
          <w:marRight w:val="0"/>
          <w:marTop w:val="0"/>
          <w:marBottom w:val="0"/>
          <w:divBdr>
            <w:top w:val="none" w:sz="0" w:space="0" w:color="auto"/>
            <w:left w:val="none" w:sz="0" w:space="0" w:color="auto"/>
            <w:bottom w:val="none" w:sz="0" w:space="0" w:color="auto"/>
            <w:right w:val="none" w:sz="0" w:space="0" w:color="auto"/>
          </w:divBdr>
        </w:div>
      </w:divsChild>
    </w:div>
    <w:div w:id="1494177611">
      <w:bodyDiv w:val="1"/>
      <w:marLeft w:val="0"/>
      <w:marRight w:val="0"/>
      <w:marTop w:val="0"/>
      <w:marBottom w:val="0"/>
      <w:divBdr>
        <w:top w:val="none" w:sz="0" w:space="0" w:color="auto"/>
        <w:left w:val="none" w:sz="0" w:space="0" w:color="auto"/>
        <w:bottom w:val="none" w:sz="0" w:space="0" w:color="auto"/>
        <w:right w:val="none" w:sz="0" w:space="0" w:color="auto"/>
      </w:divBdr>
      <w:divsChild>
        <w:div w:id="1029185440">
          <w:marLeft w:val="0"/>
          <w:marRight w:val="0"/>
          <w:marTop w:val="0"/>
          <w:marBottom w:val="0"/>
          <w:divBdr>
            <w:top w:val="none" w:sz="0" w:space="0" w:color="auto"/>
            <w:left w:val="none" w:sz="0" w:space="0" w:color="auto"/>
            <w:bottom w:val="none" w:sz="0" w:space="0" w:color="auto"/>
            <w:right w:val="none" w:sz="0" w:space="0" w:color="auto"/>
          </w:divBdr>
          <w:divsChild>
            <w:div w:id="1379430950">
              <w:marLeft w:val="-225"/>
              <w:marRight w:val="-225"/>
              <w:marTop w:val="0"/>
              <w:marBottom w:val="0"/>
              <w:divBdr>
                <w:top w:val="none" w:sz="0" w:space="0" w:color="auto"/>
                <w:left w:val="none" w:sz="0" w:space="0" w:color="auto"/>
                <w:bottom w:val="none" w:sz="0" w:space="0" w:color="auto"/>
                <w:right w:val="none" w:sz="0" w:space="0" w:color="auto"/>
              </w:divBdr>
              <w:divsChild>
                <w:div w:id="1837571737">
                  <w:marLeft w:val="0"/>
                  <w:marRight w:val="0"/>
                  <w:marTop w:val="0"/>
                  <w:marBottom w:val="0"/>
                  <w:divBdr>
                    <w:top w:val="none" w:sz="0" w:space="0" w:color="auto"/>
                    <w:left w:val="none" w:sz="0" w:space="0" w:color="auto"/>
                    <w:bottom w:val="none" w:sz="0" w:space="0" w:color="auto"/>
                    <w:right w:val="none" w:sz="0" w:space="0" w:color="auto"/>
                  </w:divBdr>
                  <w:divsChild>
                    <w:div w:id="2141224882">
                      <w:marLeft w:val="0"/>
                      <w:marRight w:val="0"/>
                      <w:marTop w:val="0"/>
                      <w:marBottom w:val="0"/>
                      <w:divBdr>
                        <w:top w:val="none" w:sz="0" w:space="0" w:color="auto"/>
                        <w:left w:val="none" w:sz="0" w:space="0" w:color="auto"/>
                        <w:bottom w:val="none" w:sz="0" w:space="0" w:color="auto"/>
                        <w:right w:val="none" w:sz="0" w:space="0" w:color="auto"/>
                      </w:divBdr>
                      <w:divsChild>
                        <w:div w:id="1654066093">
                          <w:marLeft w:val="0"/>
                          <w:marRight w:val="0"/>
                          <w:marTop w:val="0"/>
                          <w:marBottom w:val="0"/>
                          <w:divBdr>
                            <w:top w:val="none" w:sz="0" w:space="0" w:color="auto"/>
                            <w:left w:val="none" w:sz="0" w:space="0" w:color="auto"/>
                            <w:bottom w:val="none" w:sz="0" w:space="0" w:color="auto"/>
                            <w:right w:val="none" w:sz="0" w:space="0" w:color="auto"/>
                          </w:divBdr>
                          <w:divsChild>
                            <w:div w:id="594245212">
                              <w:marLeft w:val="0"/>
                              <w:marRight w:val="0"/>
                              <w:marTop w:val="0"/>
                              <w:marBottom w:val="0"/>
                              <w:divBdr>
                                <w:top w:val="none" w:sz="0" w:space="0" w:color="auto"/>
                                <w:left w:val="none" w:sz="0" w:space="0" w:color="auto"/>
                                <w:bottom w:val="none" w:sz="0" w:space="0" w:color="auto"/>
                                <w:right w:val="none" w:sz="0" w:space="0" w:color="auto"/>
                              </w:divBdr>
                              <w:divsChild>
                                <w:div w:id="496119759">
                                  <w:marLeft w:val="0"/>
                                  <w:marRight w:val="0"/>
                                  <w:marTop w:val="0"/>
                                  <w:marBottom w:val="0"/>
                                  <w:divBdr>
                                    <w:top w:val="none" w:sz="0" w:space="0" w:color="auto"/>
                                    <w:left w:val="none" w:sz="0" w:space="0" w:color="auto"/>
                                    <w:bottom w:val="none" w:sz="0" w:space="0" w:color="auto"/>
                                    <w:right w:val="none" w:sz="0" w:space="0" w:color="auto"/>
                                  </w:divBdr>
                                  <w:divsChild>
                                    <w:div w:id="1647587469">
                                      <w:marLeft w:val="0"/>
                                      <w:marRight w:val="0"/>
                                      <w:marTop w:val="0"/>
                                      <w:marBottom w:val="0"/>
                                      <w:divBdr>
                                        <w:top w:val="none" w:sz="0" w:space="0" w:color="auto"/>
                                        <w:left w:val="none" w:sz="0" w:space="0" w:color="auto"/>
                                        <w:bottom w:val="none" w:sz="0" w:space="0" w:color="auto"/>
                                        <w:right w:val="none" w:sz="0" w:space="0" w:color="auto"/>
                                      </w:divBdr>
                                      <w:divsChild>
                                        <w:div w:id="6114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301811">
      <w:bodyDiv w:val="1"/>
      <w:marLeft w:val="0"/>
      <w:marRight w:val="0"/>
      <w:marTop w:val="0"/>
      <w:marBottom w:val="0"/>
      <w:divBdr>
        <w:top w:val="none" w:sz="0" w:space="0" w:color="auto"/>
        <w:left w:val="none" w:sz="0" w:space="0" w:color="auto"/>
        <w:bottom w:val="none" w:sz="0" w:space="0" w:color="auto"/>
        <w:right w:val="none" w:sz="0" w:space="0" w:color="auto"/>
      </w:divBdr>
      <w:divsChild>
        <w:div w:id="76176245">
          <w:marLeft w:val="0"/>
          <w:marRight w:val="0"/>
          <w:marTop w:val="0"/>
          <w:marBottom w:val="0"/>
          <w:divBdr>
            <w:top w:val="none" w:sz="0" w:space="0" w:color="auto"/>
            <w:left w:val="none" w:sz="0" w:space="0" w:color="auto"/>
            <w:bottom w:val="none" w:sz="0" w:space="0" w:color="auto"/>
            <w:right w:val="none" w:sz="0" w:space="0" w:color="auto"/>
          </w:divBdr>
        </w:div>
        <w:div w:id="154959754">
          <w:marLeft w:val="0"/>
          <w:marRight w:val="0"/>
          <w:marTop w:val="0"/>
          <w:marBottom w:val="0"/>
          <w:divBdr>
            <w:top w:val="none" w:sz="0" w:space="0" w:color="auto"/>
            <w:left w:val="none" w:sz="0" w:space="0" w:color="auto"/>
            <w:bottom w:val="none" w:sz="0" w:space="0" w:color="auto"/>
            <w:right w:val="none" w:sz="0" w:space="0" w:color="auto"/>
          </w:divBdr>
        </w:div>
        <w:div w:id="314189002">
          <w:marLeft w:val="0"/>
          <w:marRight w:val="0"/>
          <w:marTop w:val="0"/>
          <w:marBottom w:val="0"/>
          <w:divBdr>
            <w:top w:val="none" w:sz="0" w:space="0" w:color="auto"/>
            <w:left w:val="none" w:sz="0" w:space="0" w:color="auto"/>
            <w:bottom w:val="none" w:sz="0" w:space="0" w:color="auto"/>
            <w:right w:val="none" w:sz="0" w:space="0" w:color="auto"/>
          </w:divBdr>
        </w:div>
        <w:div w:id="360279852">
          <w:marLeft w:val="0"/>
          <w:marRight w:val="0"/>
          <w:marTop w:val="0"/>
          <w:marBottom w:val="0"/>
          <w:divBdr>
            <w:top w:val="none" w:sz="0" w:space="0" w:color="auto"/>
            <w:left w:val="none" w:sz="0" w:space="0" w:color="auto"/>
            <w:bottom w:val="none" w:sz="0" w:space="0" w:color="auto"/>
            <w:right w:val="none" w:sz="0" w:space="0" w:color="auto"/>
          </w:divBdr>
        </w:div>
        <w:div w:id="550269930">
          <w:marLeft w:val="0"/>
          <w:marRight w:val="0"/>
          <w:marTop w:val="0"/>
          <w:marBottom w:val="0"/>
          <w:divBdr>
            <w:top w:val="none" w:sz="0" w:space="0" w:color="auto"/>
            <w:left w:val="none" w:sz="0" w:space="0" w:color="auto"/>
            <w:bottom w:val="none" w:sz="0" w:space="0" w:color="auto"/>
            <w:right w:val="none" w:sz="0" w:space="0" w:color="auto"/>
          </w:divBdr>
        </w:div>
        <w:div w:id="862668277">
          <w:marLeft w:val="0"/>
          <w:marRight w:val="0"/>
          <w:marTop w:val="0"/>
          <w:marBottom w:val="0"/>
          <w:divBdr>
            <w:top w:val="none" w:sz="0" w:space="0" w:color="auto"/>
            <w:left w:val="none" w:sz="0" w:space="0" w:color="auto"/>
            <w:bottom w:val="none" w:sz="0" w:space="0" w:color="auto"/>
            <w:right w:val="none" w:sz="0" w:space="0" w:color="auto"/>
          </w:divBdr>
        </w:div>
        <w:div w:id="1261379645">
          <w:marLeft w:val="0"/>
          <w:marRight w:val="0"/>
          <w:marTop w:val="0"/>
          <w:marBottom w:val="0"/>
          <w:divBdr>
            <w:top w:val="none" w:sz="0" w:space="0" w:color="auto"/>
            <w:left w:val="none" w:sz="0" w:space="0" w:color="auto"/>
            <w:bottom w:val="none" w:sz="0" w:space="0" w:color="auto"/>
            <w:right w:val="none" w:sz="0" w:space="0" w:color="auto"/>
          </w:divBdr>
        </w:div>
        <w:div w:id="1390031869">
          <w:marLeft w:val="0"/>
          <w:marRight w:val="0"/>
          <w:marTop w:val="0"/>
          <w:marBottom w:val="0"/>
          <w:divBdr>
            <w:top w:val="none" w:sz="0" w:space="0" w:color="auto"/>
            <w:left w:val="none" w:sz="0" w:space="0" w:color="auto"/>
            <w:bottom w:val="none" w:sz="0" w:space="0" w:color="auto"/>
            <w:right w:val="none" w:sz="0" w:space="0" w:color="auto"/>
          </w:divBdr>
        </w:div>
        <w:div w:id="1565097499">
          <w:marLeft w:val="0"/>
          <w:marRight w:val="0"/>
          <w:marTop w:val="0"/>
          <w:marBottom w:val="0"/>
          <w:divBdr>
            <w:top w:val="none" w:sz="0" w:space="0" w:color="auto"/>
            <w:left w:val="none" w:sz="0" w:space="0" w:color="auto"/>
            <w:bottom w:val="none" w:sz="0" w:space="0" w:color="auto"/>
            <w:right w:val="none" w:sz="0" w:space="0" w:color="auto"/>
          </w:divBdr>
        </w:div>
        <w:div w:id="2115325328">
          <w:marLeft w:val="0"/>
          <w:marRight w:val="0"/>
          <w:marTop w:val="0"/>
          <w:marBottom w:val="0"/>
          <w:divBdr>
            <w:top w:val="none" w:sz="0" w:space="0" w:color="auto"/>
            <w:left w:val="none" w:sz="0" w:space="0" w:color="auto"/>
            <w:bottom w:val="none" w:sz="0" w:space="0" w:color="auto"/>
            <w:right w:val="none" w:sz="0" w:space="0" w:color="auto"/>
          </w:divBdr>
        </w:div>
        <w:div w:id="2141996838">
          <w:marLeft w:val="0"/>
          <w:marRight w:val="0"/>
          <w:marTop w:val="0"/>
          <w:marBottom w:val="0"/>
          <w:divBdr>
            <w:top w:val="none" w:sz="0" w:space="0" w:color="auto"/>
            <w:left w:val="none" w:sz="0" w:space="0" w:color="auto"/>
            <w:bottom w:val="none" w:sz="0" w:space="0" w:color="auto"/>
            <w:right w:val="none" w:sz="0" w:space="0" w:color="auto"/>
          </w:divBdr>
        </w:div>
      </w:divsChild>
    </w:div>
    <w:div w:id="1587835921">
      <w:bodyDiv w:val="1"/>
      <w:marLeft w:val="0"/>
      <w:marRight w:val="0"/>
      <w:marTop w:val="0"/>
      <w:marBottom w:val="0"/>
      <w:divBdr>
        <w:top w:val="none" w:sz="0" w:space="0" w:color="auto"/>
        <w:left w:val="none" w:sz="0" w:space="0" w:color="auto"/>
        <w:bottom w:val="none" w:sz="0" w:space="0" w:color="auto"/>
        <w:right w:val="none" w:sz="0" w:space="0" w:color="auto"/>
      </w:divBdr>
      <w:divsChild>
        <w:div w:id="5376222">
          <w:marLeft w:val="0"/>
          <w:marRight w:val="0"/>
          <w:marTop w:val="0"/>
          <w:marBottom w:val="0"/>
          <w:divBdr>
            <w:top w:val="none" w:sz="0" w:space="0" w:color="auto"/>
            <w:left w:val="none" w:sz="0" w:space="0" w:color="auto"/>
            <w:bottom w:val="none" w:sz="0" w:space="0" w:color="auto"/>
            <w:right w:val="none" w:sz="0" w:space="0" w:color="auto"/>
          </w:divBdr>
        </w:div>
        <w:div w:id="5522089">
          <w:marLeft w:val="0"/>
          <w:marRight w:val="0"/>
          <w:marTop w:val="0"/>
          <w:marBottom w:val="0"/>
          <w:divBdr>
            <w:top w:val="none" w:sz="0" w:space="0" w:color="auto"/>
            <w:left w:val="none" w:sz="0" w:space="0" w:color="auto"/>
            <w:bottom w:val="none" w:sz="0" w:space="0" w:color="auto"/>
            <w:right w:val="none" w:sz="0" w:space="0" w:color="auto"/>
          </w:divBdr>
        </w:div>
        <w:div w:id="5910883">
          <w:marLeft w:val="0"/>
          <w:marRight w:val="0"/>
          <w:marTop w:val="0"/>
          <w:marBottom w:val="0"/>
          <w:divBdr>
            <w:top w:val="none" w:sz="0" w:space="0" w:color="auto"/>
            <w:left w:val="none" w:sz="0" w:space="0" w:color="auto"/>
            <w:bottom w:val="none" w:sz="0" w:space="0" w:color="auto"/>
            <w:right w:val="none" w:sz="0" w:space="0" w:color="auto"/>
          </w:divBdr>
        </w:div>
        <w:div w:id="6444404">
          <w:marLeft w:val="0"/>
          <w:marRight w:val="0"/>
          <w:marTop w:val="0"/>
          <w:marBottom w:val="0"/>
          <w:divBdr>
            <w:top w:val="none" w:sz="0" w:space="0" w:color="auto"/>
            <w:left w:val="none" w:sz="0" w:space="0" w:color="auto"/>
            <w:bottom w:val="none" w:sz="0" w:space="0" w:color="auto"/>
            <w:right w:val="none" w:sz="0" w:space="0" w:color="auto"/>
          </w:divBdr>
        </w:div>
        <w:div w:id="7603293">
          <w:marLeft w:val="0"/>
          <w:marRight w:val="0"/>
          <w:marTop w:val="0"/>
          <w:marBottom w:val="0"/>
          <w:divBdr>
            <w:top w:val="none" w:sz="0" w:space="0" w:color="auto"/>
            <w:left w:val="none" w:sz="0" w:space="0" w:color="auto"/>
            <w:bottom w:val="none" w:sz="0" w:space="0" w:color="auto"/>
            <w:right w:val="none" w:sz="0" w:space="0" w:color="auto"/>
          </w:divBdr>
        </w:div>
        <w:div w:id="8603623">
          <w:marLeft w:val="0"/>
          <w:marRight w:val="0"/>
          <w:marTop w:val="0"/>
          <w:marBottom w:val="0"/>
          <w:divBdr>
            <w:top w:val="none" w:sz="0" w:space="0" w:color="auto"/>
            <w:left w:val="none" w:sz="0" w:space="0" w:color="auto"/>
            <w:bottom w:val="none" w:sz="0" w:space="0" w:color="auto"/>
            <w:right w:val="none" w:sz="0" w:space="0" w:color="auto"/>
          </w:divBdr>
        </w:div>
        <w:div w:id="13118336">
          <w:marLeft w:val="0"/>
          <w:marRight w:val="0"/>
          <w:marTop w:val="0"/>
          <w:marBottom w:val="0"/>
          <w:divBdr>
            <w:top w:val="none" w:sz="0" w:space="0" w:color="auto"/>
            <w:left w:val="none" w:sz="0" w:space="0" w:color="auto"/>
            <w:bottom w:val="none" w:sz="0" w:space="0" w:color="auto"/>
            <w:right w:val="none" w:sz="0" w:space="0" w:color="auto"/>
          </w:divBdr>
        </w:div>
        <w:div w:id="14311507">
          <w:marLeft w:val="0"/>
          <w:marRight w:val="0"/>
          <w:marTop w:val="0"/>
          <w:marBottom w:val="0"/>
          <w:divBdr>
            <w:top w:val="none" w:sz="0" w:space="0" w:color="auto"/>
            <w:left w:val="none" w:sz="0" w:space="0" w:color="auto"/>
            <w:bottom w:val="none" w:sz="0" w:space="0" w:color="auto"/>
            <w:right w:val="none" w:sz="0" w:space="0" w:color="auto"/>
          </w:divBdr>
        </w:div>
        <w:div w:id="15036057">
          <w:marLeft w:val="0"/>
          <w:marRight w:val="0"/>
          <w:marTop w:val="0"/>
          <w:marBottom w:val="0"/>
          <w:divBdr>
            <w:top w:val="none" w:sz="0" w:space="0" w:color="auto"/>
            <w:left w:val="none" w:sz="0" w:space="0" w:color="auto"/>
            <w:bottom w:val="none" w:sz="0" w:space="0" w:color="auto"/>
            <w:right w:val="none" w:sz="0" w:space="0" w:color="auto"/>
          </w:divBdr>
        </w:div>
        <w:div w:id="15739922">
          <w:marLeft w:val="0"/>
          <w:marRight w:val="0"/>
          <w:marTop w:val="0"/>
          <w:marBottom w:val="0"/>
          <w:divBdr>
            <w:top w:val="none" w:sz="0" w:space="0" w:color="auto"/>
            <w:left w:val="none" w:sz="0" w:space="0" w:color="auto"/>
            <w:bottom w:val="none" w:sz="0" w:space="0" w:color="auto"/>
            <w:right w:val="none" w:sz="0" w:space="0" w:color="auto"/>
          </w:divBdr>
        </w:div>
        <w:div w:id="16009149">
          <w:marLeft w:val="0"/>
          <w:marRight w:val="0"/>
          <w:marTop w:val="0"/>
          <w:marBottom w:val="0"/>
          <w:divBdr>
            <w:top w:val="none" w:sz="0" w:space="0" w:color="auto"/>
            <w:left w:val="none" w:sz="0" w:space="0" w:color="auto"/>
            <w:bottom w:val="none" w:sz="0" w:space="0" w:color="auto"/>
            <w:right w:val="none" w:sz="0" w:space="0" w:color="auto"/>
          </w:divBdr>
        </w:div>
        <w:div w:id="16736499">
          <w:marLeft w:val="0"/>
          <w:marRight w:val="0"/>
          <w:marTop w:val="0"/>
          <w:marBottom w:val="0"/>
          <w:divBdr>
            <w:top w:val="none" w:sz="0" w:space="0" w:color="auto"/>
            <w:left w:val="none" w:sz="0" w:space="0" w:color="auto"/>
            <w:bottom w:val="none" w:sz="0" w:space="0" w:color="auto"/>
            <w:right w:val="none" w:sz="0" w:space="0" w:color="auto"/>
          </w:divBdr>
        </w:div>
        <w:div w:id="18119394">
          <w:marLeft w:val="0"/>
          <w:marRight w:val="0"/>
          <w:marTop w:val="0"/>
          <w:marBottom w:val="0"/>
          <w:divBdr>
            <w:top w:val="none" w:sz="0" w:space="0" w:color="auto"/>
            <w:left w:val="none" w:sz="0" w:space="0" w:color="auto"/>
            <w:bottom w:val="none" w:sz="0" w:space="0" w:color="auto"/>
            <w:right w:val="none" w:sz="0" w:space="0" w:color="auto"/>
          </w:divBdr>
        </w:div>
        <w:div w:id="22441071">
          <w:marLeft w:val="0"/>
          <w:marRight w:val="0"/>
          <w:marTop w:val="0"/>
          <w:marBottom w:val="0"/>
          <w:divBdr>
            <w:top w:val="none" w:sz="0" w:space="0" w:color="auto"/>
            <w:left w:val="none" w:sz="0" w:space="0" w:color="auto"/>
            <w:bottom w:val="none" w:sz="0" w:space="0" w:color="auto"/>
            <w:right w:val="none" w:sz="0" w:space="0" w:color="auto"/>
          </w:divBdr>
        </w:div>
        <w:div w:id="22705464">
          <w:marLeft w:val="0"/>
          <w:marRight w:val="0"/>
          <w:marTop w:val="0"/>
          <w:marBottom w:val="0"/>
          <w:divBdr>
            <w:top w:val="none" w:sz="0" w:space="0" w:color="auto"/>
            <w:left w:val="none" w:sz="0" w:space="0" w:color="auto"/>
            <w:bottom w:val="none" w:sz="0" w:space="0" w:color="auto"/>
            <w:right w:val="none" w:sz="0" w:space="0" w:color="auto"/>
          </w:divBdr>
        </w:div>
        <w:div w:id="26879012">
          <w:marLeft w:val="0"/>
          <w:marRight w:val="0"/>
          <w:marTop w:val="0"/>
          <w:marBottom w:val="0"/>
          <w:divBdr>
            <w:top w:val="none" w:sz="0" w:space="0" w:color="auto"/>
            <w:left w:val="none" w:sz="0" w:space="0" w:color="auto"/>
            <w:bottom w:val="none" w:sz="0" w:space="0" w:color="auto"/>
            <w:right w:val="none" w:sz="0" w:space="0" w:color="auto"/>
          </w:divBdr>
        </w:div>
        <w:div w:id="27335969">
          <w:marLeft w:val="0"/>
          <w:marRight w:val="0"/>
          <w:marTop w:val="0"/>
          <w:marBottom w:val="0"/>
          <w:divBdr>
            <w:top w:val="none" w:sz="0" w:space="0" w:color="auto"/>
            <w:left w:val="none" w:sz="0" w:space="0" w:color="auto"/>
            <w:bottom w:val="none" w:sz="0" w:space="0" w:color="auto"/>
            <w:right w:val="none" w:sz="0" w:space="0" w:color="auto"/>
          </w:divBdr>
        </w:div>
        <w:div w:id="29888834">
          <w:marLeft w:val="0"/>
          <w:marRight w:val="0"/>
          <w:marTop w:val="0"/>
          <w:marBottom w:val="0"/>
          <w:divBdr>
            <w:top w:val="none" w:sz="0" w:space="0" w:color="auto"/>
            <w:left w:val="none" w:sz="0" w:space="0" w:color="auto"/>
            <w:bottom w:val="none" w:sz="0" w:space="0" w:color="auto"/>
            <w:right w:val="none" w:sz="0" w:space="0" w:color="auto"/>
          </w:divBdr>
        </w:div>
        <w:div w:id="30300887">
          <w:marLeft w:val="0"/>
          <w:marRight w:val="0"/>
          <w:marTop w:val="0"/>
          <w:marBottom w:val="0"/>
          <w:divBdr>
            <w:top w:val="none" w:sz="0" w:space="0" w:color="auto"/>
            <w:left w:val="none" w:sz="0" w:space="0" w:color="auto"/>
            <w:bottom w:val="none" w:sz="0" w:space="0" w:color="auto"/>
            <w:right w:val="none" w:sz="0" w:space="0" w:color="auto"/>
          </w:divBdr>
        </w:div>
        <w:div w:id="31392573">
          <w:marLeft w:val="0"/>
          <w:marRight w:val="0"/>
          <w:marTop w:val="0"/>
          <w:marBottom w:val="0"/>
          <w:divBdr>
            <w:top w:val="none" w:sz="0" w:space="0" w:color="auto"/>
            <w:left w:val="none" w:sz="0" w:space="0" w:color="auto"/>
            <w:bottom w:val="none" w:sz="0" w:space="0" w:color="auto"/>
            <w:right w:val="none" w:sz="0" w:space="0" w:color="auto"/>
          </w:divBdr>
        </w:div>
        <w:div w:id="34163702">
          <w:marLeft w:val="0"/>
          <w:marRight w:val="0"/>
          <w:marTop w:val="0"/>
          <w:marBottom w:val="0"/>
          <w:divBdr>
            <w:top w:val="none" w:sz="0" w:space="0" w:color="auto"/>
            <w:left w:val="none" w:sz="0" w:space="0" w:color="auto"/>
            <w:bottom w:val="none" w:sz="0" w:space="0" w:color="auto"/>
            <w:right w:val="none" w:sz="0" w:space="0" w:color="auto"/>
          </w:divBdr>
        </w:div>
        <w:div w:id="34887652">
          <w:marLeft w:val="0"/>
          <w:marRight w:val="0"/>
          <w:marTop w:val="0"/>
          <w:marBottom w:val="0"/>
          <w:divBdr>
            <w:top w:val="none" w:sz="0" w:space="0" w:color="auto"/>
            <w:left w:val="none" w:sz="0" w:space="0" w:color="auto"/>
            <w:bottom w:val="none" w:sz="0" w:space="0" w:color="auto"/>
            <w:right w:val="none" w:sz="0" w:space="0" w:color="auto"/>
          </w:divBdr>
        </w:div>
        <w:div w:id="36589813">
          <w:marLeft w:val="0"/>
          <w:marRight w:val="0"/>
          <w:marTop w:val="0"/>
          <w:marBottom w:val="0"/>
          <w:divBdr>
            <w:top w:val="none" w:sz="0" w:space="0" w:color="auto"/>
            <w:left w:val="none" w:sz="0" w:space="0" w:color="auto"/>
            <w:bottom w:val="none" w:sz="0" w:space="0" w:color="auto"/>
            <w:right w:val="none" w:sz="0" w:space="0" w:color="auto"/>
          </w:divBdr>
        </w:div>
        <w:div w:id="39327790">
          <w:marLeft w:val="0"/>
          <w:marRight w:val="0"/>
          <w:marTop w:val="0"/>
          <w:marBottom w:val="0"/>
          <w:divBdr>
            <w:top w:val="none" w:sz="0" w:space="0" w:color="auto"/>
            <w:left w:val="none" w:sz="0" w:space="0" w:color="auto"/>
            <w:bottom w:val="none" w:sz="0" w:space="0" w:color="auto"/>
            <w:right w:val="none" w:sz="0" w:space="0" w:color="auto"/>
          </w:divBdr>
        </w:div>
        <w:div w:id="39600132">
          <w:marLeft w:val="0"/>
          <w:marRight w:val="0"/>
          <w:marTop w:val="0"/>
          <w:marBottom w:val="0"/>
          <w:divBdr>
            <w:top w:val="none" w:sz="0" w:space="0" w:color="auto"/>
            <w:left w:val="none" w:sz="0" w:space="0" w:color="auto"/>
            <w:bottom w:val="none" w:sz="0" w:space="0" w:color="auto"/>
            <w:right w:val="none" w:sz="0" w:space="0" w:color="auto"/>
          </w:divBdr>
        </w:div>
        <w:div w:id="43872495">
          <w:marLeft w:val="0"/>
          <w:marRight w:val="0"/>
          <w:marTop w:val="0"/>
          <w:marBottom w:val="0"/>
          <w:divBdr>
            <w:top w:val="none" w:sz="0" w:space="0" w:color="auto"/>
            <w:left w:val="none" w:sz="0" w:space="0" w:color="auto"/>
            <w:bottom w:val="none" w:sz="0" w:space="0" w:color="auto"/>
            <w:right w:val="none" w:sz="0" w:space="0" w:color="auto"/>
          </w:divBdr>
        </w:div>
        <w:div w:id="45108209">
          <w:marLeft w:val="0"/>
          <w:marRight w:val="0"/>
          <w:marTop w:val="0"/>
          <w:marBottom w:val="0"/>
          <w:divBdr>
            <w:top w:val="none" w:sz="0" w:space="0" w:color="auto"/>
            <w:left w:val="none" w:sz="0" w:space="0" w:color="auto"/>
            <w:bottom w:val="none" w:sz="0" w:space="0" w:color="auto"/>
            <w:right w:val="none" w:sz="0" w:space="0" w:color="auto"/>
          </w:divBdr>
        </w:div>
        <w:div w:id="45951458">
          <w:marLeft w:val="0"/>
          <w:marRight w:val="0"/>
          <w:marTop w:val="0"/>
          <w:marBottom w:val="0"/>
          <w:divBdr>
            <w:top w:val="none" w:sz="0" w:space="0" w:color="auto"/>
            <w:left w:val="none" w:sz="0" w:space="0" w:color="auto"/>
            <w:bottom w:val="none" w:sz="0" w:space="0" w:color="auto"/>
            <w:right w:val="none" w:sz="0" w:space="0" w:color="auto"/>
          </w:divBdr>
        </w:div>
        <w:div w:id="46993256">
          <w:marLeft w:val="0"/>
          <w:marRight w:val="0"/>
          <w:marTop w:val="0"/>
          <w:marBottom w:val="0"/>
          <w:divBdr>
            <w:top w:val="none" w:sz="0" w:space="0" w:color="auto"/>
            <w:left w:val="none" w:sz="0" w:space="0" w:color="auto"/>
            <w:bottom w:val="none" w:sz="0" w:space="0" w:color="auto"/>
            <w:right w:val="none" w:sz="0" w:space="0" w:color="auto"/>
          </w:divBdr>
        </w:div>
        <w:div w:id="47580818">
          <w:marLeft w:val="0"/>
          <w:marRight w:val="0"/>
          <w:marTop w:val="0"/>
          <w:marBottom w:val="0"/>
          <w:divBdr>
            <w:top w:val="none" w:sz="0" w:space="0" w:color="auto"/>
            <w:left w:val="none" w:sz="0" w:space="0" w:color="auto"/>
            <w:bottom w:val="none" w:sz="0" w:space="0" w:color="auto"/>
            <w:right w:val="none" w:sz="0" w:space="0" w:color="auto"/>
          </w:divBdr>
        </w:div>
        <w:div w:id="48193576">
          <w:marLeft w:val="0"/>
          <w:marRight w:val="0"/>
          <w:marTop w:val="0"/>
          <w:marBottom w:val="0"/>
          <w:divBdr>
            <w:top w:val="none" w:sz="0" w:space="0" w:color="auto"/>
            <w:left w:val="none" w:sz="0" w:space="0" w:color="auto"/>
            <w:bottom w:val="none" w:sz="0" w:space="0" w:color="auto"/>
            <w:right w:val="none" w:sz="0" w:space="0" w:color="auto"/>
          </w:divBdr>
        </w:div>
        <w:div w:id="49962769">
          <w:marLeft w:val="0"/>
          <w:marRight w:val="0"/>
          <w:marTop w:val="0"/>
          <w:marBottom w:val="0"/>
          <w:divBdr>
            <w:top w:val="none" w:sz="0" w:space="0" w:color="auto"/>
            <w:left w:val="none" w:sz="0" w:space="0" w:color="auto"/>
            <w:bottom w:val="none" w:sz="0" w:space="0" w:color="auto"/>
            <w:right w:val="none" w:sz="0" w:space="0" w:color="auto"/>
          </w:divBdr>
        </w:div>
        <w:div w:id="52310588">
          <w:marLeft w:val="0"/>
          <w:marRight w:val="0"/>
          <w:marTop w:val="0"/>
          <w:marBottom w:val="0"/>
          <w:divBdr>
            <w:top w:val="none" w:sz="0" w:space="0" w:color="auto"/>
            <w:left w:val="none" w:sz="0" w:space="0" w:color="auto"/>
            <w:bottom w:val="none" w:sz="0" w:space="0" w:color="auto"/>
            <w:right w:val="none" w:sz="0" w:space="0" w:color="auto"/>
          </w:divBdr>
        </w:div>
        <w:div w:id="57021289">
          <w:marLeft w:val="0"/>
          <w:marRight w:val="0"/>
          <w:marTop w:val="0"/>
          <w:marBottom w:val="0"/>
          <w:divBdr>
            <w:top w:val="none" w:sz="0" w:space="0" w:color="auto"/>
            <w:left w:val="none" w:sz="0" w:space="0" w:color="auto"/>
            <w:bottom w:val="none" w:sz="0" w:space="0" w:color="auto"/>
            <w:right w:val="none" w:sz="0" w:space="0" w:color="auto"/>
          </w:divBdr>
        </w:div>
        <w:div w:id="58485016">
          <w:marLeft w:val="0"/>
          <w:marRight w:val="0"/>
          <w:marTop w:val="0"/>
          <w:marBottom w:val="0"/>
          <w:divBdr>
            <w:top w:val="none" w:sz="0" w:space="0" w:color="auto"/>
            <w:left w:val="none" w:sz="0" w:space="0" w:color="auto"/>
            <w:bottom w:val="none" w:sz="0" w:space="0" w:color="auto"/>
            <w:right w:val="none" w:sz="0" w:space="0" w:color="auto"/>
          </w:divBdr>
        </w:div>
        <w:div w:id="58485668">
          <w:marLeft w:val="0"/>
          <w:marRight w:val="0"/>
          <w:marTop w:val="0"/>
          <w:marBottom w:val="0"/>
          <w:divBdr>
            <w:top w:val="none" w:sz="0" w:space="0" w:color="auto"/>
            <w:left w:val="none" w:sz="0" w:space="0" w:color="auto"/>
            <w:bottom w:val="none" w:sz="0" w:space="0" w:color="auto"/>
            <w:right w:val="none" w:sz="0" w:space="0" w:color="auto"/>
          </w:divBdr>
        </w:div>
        <w:div w:id="60371866">
          <w:marLeft w:val="0"/>
          <w:marRight w:val="0"/>
          <w:marTop w:val="0"/>
          <w:marBottom w:val="0"/>
          <w:divBdr>
            <w:top w:val="none" w:sz="0" w:space="0" w:color="auto"/>
            <w:left w:val="none" w:sz="0" w:space="0" w:color="auto"/>
            <w:bottom w:val="none" w:sz="0" w:space="0" w:color="auto"/>
            <w:right w:val="none" w:sz="0" w:space="0" w:color="auto"/>
          </w:divBdr>
        </w:div>
        <w:div w:id="61636045">
          <w:marLeft w:val="0"/>
          <w:marRight w:val="0"/>
          <w:marTop w:val="0"/>
          <w:marBottom w:val="0"/>
          <w:divBdr>
            <w:top w:val="none" w:sz="0" w:space="0" w:color="auto"/>
            <w:left w:val="none" w:sz="0" w:space="0" w:color="auto"/>
            <w:bottom w:val="none" w:sz="0" w:space="0" w:color="auto"/>
            <w:right w:val="none" w:sz="0" w:space="0" w:color="auto"/>
          </w:divBdr>
        </w:div>
        <w:div w:id="62262987">
          <w:marLeft w:val="0"/>
          <w:marRight w:val="0"/>
          <w:marTop w:val="0"/>
          <w:marBottom w:val="0"/>
          <w:divBdr>
            <w:top w:val="none" w:sz="0" w:space="0" w:color="auto"/>
            <w:left w:val="none" w:sz="0" w:space="0" w:color="auto"/>
            <w:bottom w:val="none" w:sz="0" w:space="0" w:color="auto"/>
            <w:right w:val="none" w:sz="0" w:space="0" w:color="auto"/>
          </w:divBdr>
        </w:div>
        <w:div w:id="69158357">
          <w:marLeft w:val="0"/>
          <w:marRight w:val="0"/>
          <w:marTop w:val="0"/>
          <w:marBottom w:val="0"/>
          <w:divBdr>
            <w:top w:val="none" w:sz="0" w:space="0" w:color="auto"/>
            <w:left w:val="none" w:sz="0" w:space="0" w:color="auto"/>
            <w:bottom w:val="none" w:sz="0" w:space="0" w:color="auto"/>
            <w:right w:val="none" w:sz="0" w:space="0" w:color="auto"/>
          </w:divBdr>
        </w:div>
        <w:div w:id="74011688">
          <w:marLeft w:val="0"/>
          <w:marRight w:val="0"/>
          <w:marTop w:val="0"/>
          <w:marBottom w:val="0"/>
          <w:divBdr>
            <w:top w:val="none" w:sz="0" w:space="0" w:color="auto"/>
            <w:left w:val="none" w:sz="0" w:space="0" w:color="auto"/>
            <w:bottom w:val="none" w:sz="0" w:space="0" w:color="auto"/>
            <w:right w:val="none" w:sz="0" w:space="0" w:color="auto"/>
          </w:divBdr>
        </w:div>
        <w:div w:id="74325582">
          <w:marLeft w:val="0"/>
          <w:marRight w:val="0"/>
          <w:marTop w:val="0"/>
          <w:marBottom w:val="0"/>
          <w:divBdr>
            <w:top w:val="none" w:sz="0" w:space="0" w:color="auto"/>
            <w:left w:val="none" w:sz="0" w:space="0" w:color="auto"/>
            <w:bottom w:val="none" w:sz="0" w:space="0" w:color="auto"/>
            <w:right w:val="none" w:sz="0" w:space="0" w:color="auto"/>
          </w:divBdr>
        </w:div>
        <w:div w:id="74670409">
          <w:marLeft w:val="0"/>
          <w:marRight w:val="0"/>
          <w:marTop w:val="0"/>
          <w:marBottom w:val="0"/>
          <w:divBdr>
            <w:top w:val="none" w:sz="0" w:space="0" w:color="auto"/>
            <w:left w:val="none" w:sz="0" w:space="0" w:color="auto"/>
            <w:bottom w:val="none" w:sz="0" w:space="0" w:color="auto"/>
            <w:right w:val="none" w:sz="0" w:space="0" w:color="auto"/>
          </w:divBdr>
        </w:div>
        <w:div w:id="79757346">
          <w:marLeft w:val="0"/>
          <w:marRight w:val="0"/>
          <w:marTop w:val="0"/>
          <w:marBottom w:val="0"/>
          <w:divBdr>
            <w:top w:val="none" w:sz="0" w:space="0" w:color="auto"/>
            <w:left w:val="none" w:sz="0" w:space="0" w:color="auto"/>
            <w:bottom w:val="none" w:sz="0" w:space="0" w:color="auto"/>
            <w:right w:val="none" w:sz="0" w:space="0" w:color="auto"/>
          </w:divBdr>
        </w:div>
        <w:div w:id="81532194">
          <w:marLeft w:val="0"/>
          <w:marRight w:val="0"/>
          <w:marTop w:val="0"/>
          <w:marBottom w:val="0"/>
          <w:divBdr>
            <w:top w:val="none" w:sz="0" w:space="0" w:color="auto"/>
            <w:left w:val="none" w:sz="0" w:space="0" w:color="auto"/>
            <w:bottom w:val="none" w:sz="0" w:space="0" w:color="auto"/>
            <w:right w:val="none" w:sz="0" w:space="0" w:color="auto"/>
          </w:divBdr>
        </w:div>
        <w:div w:id="91979753">
          <w:marLeft w:val="0"/>
          <w:marRight w:val="0"/>
          <w:marTop w:val="0"/>
          <w:marBottom w:val="0"/>
          <w:divBdr>
            <w:top w:val="none" w:sz="0" w:space="0" w:color="auto"/>
            <w:left w:val="none" w:sz="0" w:space="0" w:color="auto"/>
            <w:bottom w:val="none" w:sz="0" w:space="0" w:color="auto"/>
            <w:right w:val="none" w:sz="0" w:space="0" w:color="auto"/>
          </w:divBdr>
        </w:div>
        <w:div w:id="92554621">
          <w:marLeft w:val="0"/>
          <w:marRight w:val="0"/>
          <w:marTop w:val="0"/>
          <w:marBottom w:val="0"/>
          <w:divBdr>
            <w:top w:val="none" w:sz="0" w:space="0" w:color="auto"/>
            <w:left w:val="none" w:sz="0" w:space="0" w:color="auto"/>
            <w:bottom w:val="none" w:sz="0" w:space="0" w:color="auto"/>
            <w:right w:val="none" w:sz="0" w:space="0" w:color="auto"/>
          </w:divBdr>
        </w:div>
        <w:div w:id="100078546">
          <w:marLeft w:val="0"/>
          <w:marRight w:val="0"/>
          <w:marTop w:val="0"/>
          <w:marBottom w:val="0"/>
          <w:divBdr>
            <w:top w:val="none" w:sz="0" w:space="0" w:color="auto"/>
            <w:left w:val="none" w:sz="0" w:space="0" w:color="auto"/>
            <w:bottom w:val="none" w:sz="0" w:space="0" w:color="auto"/>
            <w:right w:val="none" w:sz="0" w:space="0" w:color="auto"/>
          </w:divBdr>
        </w:div>
        <w:div w:id="102189335">
          <w:marLeft w:val="0"/>
          <w:marRight w:val="0"/>
          <w:marTop w:val="0"/>
          <w:marBottom w:val="0"/>
          <w:divBdr>
            <w:top w:val="none" w:sz="0" w:space="0" w:color="auto"/>
            <w:left w:val="none" w:sz="0" w:space="0" w:color="auto"/>
            <w:bottom w:val="none" w:sz="0" w:space="0" w:color="auto"/>
            <w:right w:val="none" w:sz="0" w:space="0" w:color="auto"/>
          </w:divBdr>
        </w:div>
        <w:div w:id="103430911">
          <w:marLeft w:val="0"/>
          <w:marRight w:val="0"/>
          <w:marTop w:val="0"/>
          <w:marBottom w:val="0"/>
          <w:divBdr>
            <w:top w:val="none" w:sz="0" w:space="0" w:color="auto"/>
            <w:left w:val="none" w:sz="0" w:space="0" w:color="auto"/>
            <w:bottom w:val="none" w:sz="0" w:space="0" w:color="auto"/>
            <w:right w:val="none" w:sz="0" w:space="0" w:color="auto"/>
          </w:divBdr>
        </w:div>
        <w:div w:id="104472031">
          <w:marLeft w:val="0"/>
          <w:marRight w:val="0"/>
          <w:marTop w:val="0"/>
          <w:marBottom w:val="0"/>
          <w:divBdr>
            <w:top w:val="none" w:sz="0" w:space="0" w:color="auto"/>
            <w:left w:val="none" w:sz="0" w:space="0" w:color="auto"/>
            <w:bottom w:val="none" w:sz="0" w:space="0" w:color="auto"/>
            <w:right w:val="none" w:sz="0" w:space="0" w:color="auto"/>
          </w:divBdr>
        </w:div>
        <w:div w:id="104809323">
          <w:marLeft w:val="0"/>
          <w:marRight w:val="0"/>
          <w:marTop w:val="0"/>
          <w:marBottom w:val="0"/>
          <w:divBdr>
            <w:top w:val="none" w:sz="0" w:space="0" w:color="auto"/>
            <w:left w:val="none" w:sz="0" w:space="0" w:color="auto"/>
            <w:bottom w:val="none" w:sz="0" w:space="0" w:color="auto"/>
            <w:right w:val="none" w:sz="0" w:space="0" w:color="auto"/>
          </w:divBdr>
        </w:div>
        <w:div w:id="105659046">
          <w:marLeft w:val="0"/>
          <w:marRight w:val="0"/>
          <w:marTop w:val="0"/>
          <w:marBottom w:val="0"/>
          <w:divBdr>
            <w:top w:val="none" w:sz="0" w:space="0" w:color="auto"/>
            <w:left w:val="none" w:sz="0" w:space="0" w:color="auto"/>
            <w:bottom w:val="none" w:sz="0" w:space="0" w:color="auto"/>
            <w:right w:val="none" w:sz="0" w:space="0" w:color="auto"/>
          </w:divBdr>
        </w:div>
        <w:div w:id="106629498">
          <w:marLeft w:val="0"/>
          <w:marRight w:val="0"/>
          <w:marTop w:val="0"/>
          <w:marBottom w:val="0"/>
          <w:divBdr>
            <w:top w:val="none" w:sz="0" w:space="0" w:color="auto"/>
            <w:left w:val="none" w:sz="0" w:space="0" w:color="auto"/>
            <w:bottom w:val="none" w:sz="0" w:space="0" w:color="auto"/>
            <w:right w:val="none" w:sz="0" w:space="0" w:color="auto"/>
          </w:divBdr>
        </w:div>
        <w:div w:id="107894843">
          <w:marLeft w:val="0"/>
          <w:marRight w:val="0"/>
          <w:marTop w:val="0"/>
          <w:marBottom w:val="0"/>
          <w:divBdr>
            <w:top w:val="none" w:sz="0" w:space="0" w:color="auto"/>
            <w:left w:val="none" w:sz="0" w:space="0" w:color="auto"/>
            <w:bottom w:val="none" w:sz="0" w:space="0" w:color="auto"/>
            <w:right w:val="none" w:sz="0" w:space="0" w:color="auto"/>
          </w:divBdr>
        </w:div>
        <w:div w:id="108933595">
          <w:marLeft w:val="0"/>
          <w:marRight w:val="0"/>
          <w:marTop w:val="0"/>
          <w:marBottom w:val="0"/>
          <w:divBdr>
            <w:top w:val="none" w:sz="0" w:space="0" w:color="auto"/>
            <w:left w:val="none" w:sz="0" w:space="0" w:color="auto"/>
            <w:bottom w:val="none" w:sz="0" w:space="0" w:color="auto"/>
            <w:right w:val="none" w:sz="0" w:space="0" w:color="auto"/>
          </w:divBdr>
        </w:div>
        <w:div w:id="111677974">
          <w:marLeft w:val="0"/>
          <w:marRight w:val="0"/>
          <w:marTop w:val="0"/>
          <w:marBottom w:val="0"/>
          <w:divBdr>
            <w:top w:val="none" w:sz="0" w:space="0" w:color="auto"/>
            <w:left w:val="none" w:sz="0" w:space="0" w:color="auto"/>
            <w:bottom w:val="none" w:sz="0" w:space="0" w:color="auto"/>
            <w:right w:val="none" w:sz="0" w:space="0" w:color="auto"/>
          </w:divBdr>
        </w:div>
        <w:div w:id="113182378">
          <w:marLeft w:val="0"/>
          <w:marRight w:val="0"/>
          <w:marTop w:val="0"/>
          <w:marBottom w:val="0"/>
          <w:divBdr>
            <w:top w:val="none" w:sz="0" w:space="0" w:color="auto"/>
            <w:left w:val="none" w:sz="0" w:space="0" w:color="auto"/>
            <w:bottom w:val="none" w:sz="0" w:space="0" w:color="auto"/>
            <w:right w:val="none" w:sz="0" w:space="0" w:color="auto"/>
          </w:divBdr>
        </w:div>
        <w:div w:id="113403048">
          <w:marLeft w:val="0"/>
          <w:marRight w:val="0"/>
          <w:marTop w:val="0"/>
          <w:marBottom w:val="0"/>
          <w:divBdr>
            <w:top w:val="none" w:sz="0" w:space="0" w:color="auto"/>
            <w:left w:val="none" w:sz="0" w:space="0" w:color="auto"/>
            <w:bottom w:val="none" w:sz="0" w:space="0" w:color="auto"/>
            <w:right w:val="none" w:sz="0" w:space="0" w:color="auto"/>
          </w:divBdr>
        </w:div>
        <w:div w:id="113521735">
          <w:marLeft w:val="0"/>
          <w:marRight w:val="0"/>
          <w:marTop w:val="0"/>
          <w:marBottom w:val="0"/>
          <w:divBdr>
            <w:top w:val="none" w:sz="0" w:space="0" w:color="auto"/>
            <w:left w:val="none" w:sz="0" w:space="0" w:color="auto"/>
            <w:bottom w:val="none" w:sz="0" w:space="0" w:color="auto"/>
            <w:right w:val="none" w:sz="0" w:space="0" w:color="auto"/>
          </w:divBdr>
        </w:div>
        <w:div w:id="114374374">
          <w:marLeft w:val="0"/>
          <w:marRight w:val="0"/>
          <w:marTop w:val="0"/>
          <w:marBottom w:val="0"/>
          <w:divBdr>
            <w:top w:val="none" w:sz="0" w:space="0" w:color="auto"/>
            <w:left w:val="none" w:sz="0" w:space="0" w:color="auto"/>
            <w:bottom w:val="none" w:sz="0" w:space="0" w:color="auto"/>
            <w:right w:val="none" w:sz="0" w:space="0" w:color="auto"/>
          </w:divBdr>
        </w:div>
        <w:div w:id="121966354">
          <w:marLeft w:val="0"/>
          <w:marRight w:val="0"/>
          <w:marTop w:val="0"/>
          <w:marBottom w:val="0"/>
          <w:divBdr>
            <w:top w:val="none" w:sz="0" w:space="0" w:color="auto"/>
            <w:left w:val="none" w:sz="0" w:space="0" w:color="auto"/>
            <w:bottom w:val="none" w:sz="0" w:space="0" w:color="auto"/>
            <w:right w:val="none" w:sz="0" w:space="0" w:color="auto"/>
          </w:divBdr>
        </w:div>
        <w:div w:id="124932887">
          <w:marLeft w:val="0"/>
          <w:marRight w:val="0"/>
          <w:marTop w:val="0"/>
          <w:marBottom w:val="0"/>
          <w:divBdr>
            <w:top w:val="none" w:sz="0" w:space="0" w:color="auto"/>
            <w:left w:val="none" w:sz="0" w:space="0" w:color="auto"/>
            <w:bottom w:val="none" w:sz="0" w:space="0" w:color="auto"/>
            <w:right w:val="none" w:sz="0" w:space="0" w:color="auto"/>
          </w:divBdr>
        </w:div>
        <w:div w:id="127020095">
          <w:marLeft w:val="0"/>
          <w:marRight w:val="0"/>
          <w:marTop w:val="0"/>
          <w:marBottom w:val="0"/>
          <w:divBdr>
            <w:top w:val="none" w:sz="0" w:space="0" w:color="auto"/>
            <w:left w:val="none" w:sz="0" w:space="0" w:color="auto"/>
            <w:bottom w:val="none" w:sz="0" w:space="0" w:color="auto"/>
            <w:right w:val="none" w:sz="0" w:space="0" w:color="auto"/>
          </w:divBdr>
        </w:div>
        <w:div w:id="127548586">
          <w:marLeft w:val="0"/>
          <w:marRight w:val="0"/>
          <w:marTop w:val="0"/>
          <w:marBottom w:val="0"/>
          <w:divBdr>
            <w:top w:val="none" w:sz="0" w:space="0" w:color="auto"/>
            <w:left w:val="none" w:sz="0" w:space="0" w:color="auto"/>
            <w:bottom w:val="none" w:sz="0" w:space="0" w:color="auto"/>
            <w:right w:val="none" w:sz="0" w:space="0" w:color="auto"/>
          </w:divBdr>
        </w:div>
        <w:div w:id="129062026">
          <w:marLeft w:val="0"/>
          <w:marRight w:val="0"/>
          <w:marTop w:val="0"/>
          <w:marBottom w:val="0"/>
          <w:divBdr>
            <w:top w:val="none" w:sz="0" w:space="0" w:color="auto"/>
            <w:left w:val="none" w:sz="0" w:space="0" w:color="auto"/>
            <w:bottom w:val="none" w:sz="0" w:space="0" w:color="auto"/>
            <w:right w:val="none" w:sz="0" w:space="0" w:color="auto"/>
          </w:divBdr>
        </w:div>
        <w:div w:id="133183309">
          <w:marLeft w:val="0"/>
          <w:marRight w:val="0"/>
          <w:marTop w:val="0"/>
          <w:marBottom w:val="0"/>
          <w:divBdr>
            <w:top w:val="none" w:sz="0" w:space="0" w:color="auto"/>
            <w:left w:val="none" w:sz="0" w:space="0" w:color="auto"/>
            <w:bottom w:val="none" w:sz="0" w:space="0" w:color="auto"/>
            <w:right w:val="none" w:sz="0" w:space="0" w:color="auto"/>
          </w:divBdr>
        </w:div>
        <w:div w:id="138108467">
          <w:marLeft w:val="0"/>
          <w:marRight w:val="0"/>
          <w:marTop w:val="0"/>
          <w:marBottom w:val="0"/>
          <w:divBdr>
            <w:top w:val="none" w:sz="0" w:space="0" w:color="auto"/>
            <w:left w:val="none" w:sz="0" w:space="0" w:color="auto"/>
            <w:bottom w:val="none" w:sz="0" w:space="0" w:color="auto"/>
            <w:right w:val="none" w:sz="0" w:space="0" w:color="auto"/>
          </w:divBdr>
        </w:div>
        <w:div w:id="140196131">
          <w:marLeft w:val="0"/>
          <w:marRight w:val="0"/>
          <w:marTop w:val="0"/>
          <w:marBottom w:val="0"/>
          <w:divBdr>
            <w:top w:val="none" w:sz="0" w:space="0" w:color="auto"/>
            <w:left w:val="none" w:sz="0" w:space="0" w:color="auto"/>
            <w:bottom w:val="none" w:sz="0" w:space="0" w:color="auto"/>
            <w:right w:val="none" w:sz="0" w:space="0" w:color="auto"/>
          </w:divBdr>
        </w:div>
        <w:div w:id="141242884">
          <w:marLeft w:val="0"/>
          <w:marRight w:val="0"/>
          <w:marTop w:val="0"/>
          <w:marBottom w:val="0"/>
          <w:divBdr>
            <w:top w:val="none" w:sz="0" w:space="0" w:color="auto"/>
            <w:left w:val="none" w:sz="0" w:space="0" w:color="auto"/>
            <w:bottom w:val="none" w:sz="0" w:space="0" w:color="auto"/>
            <w:right w:val="none" w:sz="0" w:space="0" w:color="auto"/>
          </w:divBdr>
        </w:div>
        <w:div w:id="141697654">
          <w:marLeft w:val="0"/>
          <w:marRight w:val="0"/>
          <w:marTop w:val="0"/>
          <w:marBottom w:val="0"/>
          <w:divBdr>
            <w:top w:val="none" w:sz="0" w:space="0" w:color="auto"/>
            <w:left w:val="none" w:sz="0" w:space="0" w:color="auto"/>
            <w:bottom w:val="none" w:sz="0" w:space="0" w:color="auto"/>
            <w:right w:val="none" w:sz="0" w:space="0" w:color="auto"/>
          </w:divBdr>
        </w:div>
        <w:div w:id="142239052">
          <w:marLeft w:val="0"/>
          <w:marRight w:val="0"/>
          <w:marTop w:val="0"/>
          <w:marBottom w:val="0"/>
          <w:divBdr>
            <w:top w:val="none" w:sz="0" w:space="0" w:color="auto"/>
            <w:left w:val="none" w:sz="0" w:space="0" w:color="auto"/>
            <w:bottom w:val="none" w:sz="0" w:space="0" w:color="auto"/>
            <w:right w:val="none" w:sz="0" w:space="0" w:color="auto"/>
          </w:divBdr>
        </w:div>
        <w:div w:id="143394290">
          <w:marLeft w:val="0"/>
          <w:marRight w:val="0"/>
          <w:marTop w:val="0"/>
          <w:marBottom w:val="0"/>
          <w:divBdr>
            <w:top w:val="none" w:sz="0" w:space="0" w:color="auto"/>
            <w:left w:val="none" w:sz="0" w:space="0" w:color="auto"/>
            <w:bottom w:val="none" w:sz="0" w:space="0" w:color="auto"/>
            <w:right w:val="none" w:sz="0" w:space="0" w:color="auto"/>
          </w:divBdr>
        </w:div>
        <w:div w:id="143595419">
          <w:marLeft w:val="0"/>
          <w:marRight w:val="0"/>
          <w:marTop w:val="0"/>
          <w:marBottom w:val="0"/>
          <w:divBdr>
            <w:top w:val="none" w:sz="0" w:space="0" w:color="auto"/>
            <w:left w:val="none" w:sz="0" w:space="0" w:color="auto"/>
            <w:bottom w:val="none" w:sz="0" w:space="0" w:color="auto"/>
            <w:right w:val="none" w:sz="0" w:space="0" w:color="auto"/>
          </w:divBdr>
        </w:div>
        <w:div w:id="144323694">
          <w:marLeft w:val="0"/>
          <w:marRight w:val="0"/>
          <w:marTop w:val="0"/>
          <w:marBottom w:val="0"/>
          <w:divBdr>
            <w:top w:val="none" w:sz="0" w:space="0" w:color="auto"/>
            <w:left w:val="none" w:sz="0" w:space="0" w:color="auto"/>
            <w:bottom w:val="none" w:sz="0" w:space="0" w:color="auto"/>
            <w:right w:val="none" w:sz="0" w:space="0" w:color="auto"/>
          </w:divBdr>
        </w:div>
        <w:div w:id="148643553">
          <w:marLeft w:val="0"/>
          <w:marRight w:val="0"/>
          <w:marTop w:val="0"/>
          <w:marBottom w:val="0"/>
          <w:divBdr>
            <w:top w:val="none" w:sz="0" w:space="0" w:color="auto"/>
            <w:left w:val="none" w:sz="0" w:space="0" w:color="auto"/>
            <w:bottom w:val="none" w:sz="0" w:space="0" w:color="auto"/>
            <w:right w:val="none" w:sz="0" w:space="0" w:color="auto"/>
          </w:divBdr>
        </w:div>
        <w:div w:id="152838240">
          <w:marLeft w:val="0"/>
          <w:marRight w:val="0"/>
          <w:marTop w:val="0"/>
          <w:marBottom w:val="0"/>
          <w:divBdr>
            <w:top w:val="none" w:sz="0" w:space="0" w:color="auto"/>
            <w:left w:val="none" w:sz="0" w:space="0" w:color="auto"/>
            <w:bottom w:val="none" w:sz="0" w:space="0" w:color="auto"/>
            <w:right w:val="none" w:sz="0" w:space="0" w:color="auto"/>
          </w:divBdr>
        </w:div>
        <w:div w:id="153882961">
          <w:marLeft w:val="0"/>
          <w:marRight w:val="0"/>
          <w:marTop w:val="0"/>
          <w:marBottom w:val="0"/>
          <w:divBdr>
            <w:top w:val="none" w:sz="0" w:space="0" w:color="auto"/>
            <w:left w:val="none" w:sz="0" w:space="0" w:color="auto"/>
            <w:bottom w:val="none" w:sz="0" w:space="0" w:color="auto"/>
            <w:right w:val="none" w:sz="0" w:space="0" w:color="auto"/>
          </w:divBdr>
        </w:div>
        <w:div w:id="154080284">
          <w:marLeft w:val="0"/>
          <w:marRight w:val="0"/>
          <w:marTop w:val="0"/>
          <w:marBottom w:val="0"/>
          <w:divBdr>
            <w:top w:val="none" w:sz="0" w:space="0" w:color="auto"/>
            <w:left w:val="none" w:sz="0" w:space="0" w:color="auto"/>
            <w:bottom w:val="none" w:sz="0" w:space="0" w:color="auto"/>
            <w:right w:val="none" w:sz="0" w:space="0" w:color="auto"/>
          </w:divBdr>
        </w:div>
        <w:div w:id="155650425">
          <w:marLeft w:val="0"/>
          <w:marRight w:val="0"/>
          <w:marTop w:val="0"/>
          <w:marBottom w:val="0"/>
          <w:divBdr>
            <w:top w:val="none" w:sz="0" w:space="0" w:color="auto"/>
            <w:left w:val="none" w:sz="0" w:space="0" w:color="auto"/>
            <w:bottom w:val="none" w:sz="0" w:space="0" w:color="auto"/>
            <w:right w:val="none" w:sz="0" w:space="0" w:color="auto"/>
          </w:divBdr>
        </w:div>
        <w:div w:id="159005927">
          <w:marLeft w:val="0"/>
          <w:marRight w:val="0"/>
          <w:marTop w:val="0"/>
          <w:marBottom w:val="0"/>
          <w:divBdr>
            <w:top w:val="none" w:sz="0" w:space="0" w:color="auto"/>
            <w:left w:val="none" w:sz="0" w:space="0" w:color="auto"/>
            <w:bottom w:val="none" w:sz="0" w:space="0" w:color="auto"/>
            <w:right w:val="none" w:sz="0" w:space="0" w:color="auto"/>
          </w:divBdr>
        </w:div>
        <w:div w:id="161504751">
          <w:marLeft w:val="0"/>
          <w:marRight w:val="0"/>
          <w:marTop w:val="0"/>
          <w:marBottom w:val="0"/>
          <w:divBdr>
            <w:top w:val="none" w:sz="0" w:space="0" w:color="auto"/>
            <w:left w:val="none" w:sz="0" w:space="0" w:color="auto"/>
            <w:bottom w:val="none" w:sz="0" w:space="0" w:color="auto"/>
            <w:right w:val="none" w:sz="0" w:space="0" w:color="auto"/>
          </w:divBdr>
        </w:div>
        <w:div w:id="167447516">
          <w:marLeft w:val="0"/>
          <w:marRight w:val="0"/>
          <w:marTop w:val="0"/>
          <w:marBottom w:val="0"/>
          <w:divBdr>
            <w:top w:val="none" w:sz="0" w:space="0" w:color="auto"/>
            <w:left w:val="none" w:sz="0" w:space="0" w:color="auto"/>
            <w:bottom w:val="none" w:sz="0" w:space="0" w:color="auto"/>
            <w:right w:val="none" w:sz="0" w:space="0" w:color="auto"/>
          </w:divBdr>
        </w:div>
        <w:div w:id="171383718">
          <w:marLeft w:val="0"/>
          <w:marRight w:val="0"/>
          <w:marTop w:val="0"/>
          <w:marBottom w:val="0"/>
          <w:divBdr>
            <w:top w:val="none" w:sz="0" w:space="0" w:color="auto"/>
            <w:left w:val="none" w:sz="0" w:space="0" w:color="auto"/>
            <w:bottom w:val="none" w:sz="0" w:space="0" w:color="auto"/>
            <w:right w:val="none" w:sz="0" w:space="0" w:color="auto"/>
          </w:divBdr>
        </w:div>
        <w:div w:id="173106240">
          <w:marLeft w:val="0"/>
          <w:marRight w:val="0"/>
          <w:marTop w:val="0"/>
          <w:marBottom w:val="0"/>
          <w:divBdr>
            <w:top w:val="none" w:sz="0" w:space="0" w:color="auto"/>
            <w:left w:val="none" w:sz="0" w:space="0" w:color="auto"/>
            <w:bottom w:val="none" w:sz="0" w:space="0" w:color="auto"/>
            <w:right w:val="none" w:sz="0" w:space="0" w:color="auto"/>
          </w:divBdr>
        </w:div>
        <w:div w:id="173811776">
          <w:marLeft w:val="0"/>
          <w:marRight w:val="0"/>
          <w:marTop w:val="0"/>
          <w:marBottom w:val="0"/>
          <w:divBdr>
            <w:top w:val="none" w:sz="0" w:space="0" w:color="auto"/>
            <w:left w:val="none" w:sz="0" w:space="0" w:color="auto"/>
            <w:bottom w:val="none" w:sz="0" w:space="0" w:color="auto"/>
            <w:right w:val="none" w:sz="0" w:space="0" w:color="auto"/>
          </w:divBdr>
        </w:div>
        <w:div w:id="174880063">
          <w:marLeft w:val="0"/>
          <w:marRight w:val="0"/>
          <w:marTop w:val="0"/>
          <w:marBottom w:val="0"/>
          <w:divBdr>
            <w:top w:val="none" w:sz="0" w:space="0" w:color="auto"/>
            <w:left w:val="none" w:sz="0" w:space="0" w:color="auto"/>
            <w:bottom w:val="none" w:sz="0" w:space="0" w:color="auto"/>
            <w:right w:val="none" w:sz="0" w:space="0" w:color="auto"/>
          </w:divBdr>
        </w:div>
        <w:div w:id="175972463">
          <w:marLeft w:val="0"/>
          <w:marRight w:val="0"/>
          <w:marTop w:val="0"/>
          <w:marBottom w:val="0"/>
          <w:divBdr>
            <w:top w:val="none" w:sz="0" w:space="0" w:color="auto"/>
            <w:left w:val="none" w:sz="0" w:space="0" w:color="auto"/>
            <w:bottom w:val="none" w:sz="0" w:space="0" w:color="auto"/>
            <w:right w:val="none" w:sz="0" w:space="0" w:color="auto"/>
          </w:divBdr>
        </w:div>
        <w:div w:id="177938329">
          <w:marLeft w:val="0"/>
          <w:marRight w:val="0"/>
          <w:marTop w:val="0"/>
          <w:marBottom w:val="0"/>
          <w:divBdr>
            <w:top w:val="none" w:sz="0" w:space="0" w:color="auto"/>
            <w:left w:val="none" w:sz="0" w:space="0" w:color="auto"/>
            <w:bottom w:val="none" w:sz="0" w:space="0" w:color="auto"/>
            <w:right w:val="none" w:sz="0" w:space="0" w:color="auto"/>
          </w:divBdr>
        </w:div>
        <w:div w:id="178399917">
          <w:marLeft w:val="0"/>
          <w:marRight w:val="0"/>
          <w:marTop w:val="0"/>
          <w:marBottom w:val="0"/>
          <w:divBdr>
            <w:top w:val="none" w:sz="0" w:space="0" w:color="auto"/>
            <w:left w:val="none" w:sz="0" w:space="0" w:color="auto"/>
            <w:bottom w:val="none" w:sz="0" w:space="0" w:color="auto"/>
            <w:right w:val="none" w:sz="0" w:space="0" w:color="auto"/>
          </w:divBdr>
        </w:div>
        <w:div w:id="178659687">
          <w:marLeft w:val="0"/>
          <w:marRight w:val="0"/>
          <w:marTop w:val="0"/>
          <w:marBottom w:val="0"/>
          <w:divBdr>
            <w:top w:val="none" w:sz="0" w:space="0" w:color="auto"/>
            <w:left w:val="none" w:sz="0" w:space="0" w:color="auto"/>
            <w:bottom w:val="none" w:sz="0" w:space="0" w:color="auto"/>
            <w:right w:val="none" w:sz="0" w:space="0" w:color="auto"/>
          </w:divBdr>
        </w:div>
        <w:div w:id="179249115">
          <w:marLeft w:val="0"/>
          <w:marRight w:val="0"/>
          <w:marTop w:val="0"/>
          <w:marBottom w:val="0"/>
          <w:divBdr>
            <w:top w:val="none" w:sz="0" w:space="0" w:color="auto"/>
            <w:left w:val="none" w:sz="0" w:space="0" w:color="auto"/>
            <w:bottom w:val="none" w:sz="0" w:space="0" w:color="auto"/>
            <w:right w:val="none" w:sz="0" w:space="0" w:color="auto"/>
          </w:divBdr>
        </w:div>
        <w:div w:id="179705624">
          <w:marLeft w:val="0"/>
          <w:marRight w:val="0"/>
          <w:marTop w:val="0"/>
          <w:marBottom w:val="0"/>
          <w:divBdr>
            <w:top w:val="none" w:sz="0" w:space="0" w:color="auto"/>
            <w:left w:val="none" w:sz="0" w:space="0" w:color="auto"/>
            <w:bottom w:val="none" w:sz="0" w:space="0" w:color="auto"/>
            <w:right w:val="none" w:sz="0" w:space="0" w:color="auto"/>
          </w:divBdr>
        </w:div>
        <w:div w:id="179897448">
          <w:marLeft w:val="0"/>
          <w:marRight w:val="0"/>
          <w:marTop w:val="0"/>
          <w:marBottom w:val="0"/>
          <w:divBdr>
            <w:top w:val="none" w:sz="0" w:space="0" w:color="auto"/>
            <w:left w:val="none" w:sz="0" w:space="0" w:color="auto"/>
            <w:bottom w:val="none" w:sz="0" w:space="0" w:color="auto"/>
            <w:right w:val="none" w:sz="0" w:space="0" w:color="auto"/>
          </w:divBdr>
        </w:div>
        <w:div w:id="180899984">
          <w:marLeft w:val="0"/>
          <w:marRight w:val="0"/>
          <w:marTop w:val="0"/>
          <w:marBottom w:val="0"/>
          <w:divBdr>
            <w:top w:val="none" w:sz="0" w:space="0" w:color="auto"/>
            <w:left w:val="none" w:sz="0" w:space="0" w:color="auto"/>
            <w:bottom w:val="none" w:sz="0" w:space="0" w:color="auto"/>
            <w:right w:val="none" w:sz="0" w:space="0" w:color="auto"/>
          </w:divBdr>
        </w:div>
        <w:div w:id="182256598">
          <w:marLeft w:val="0"/>
          <w:marRight w:val="0"/>
          <w:marTop w:val="0"/>
          <w:marBottom w:val="0"/>
          <w:divBdr>
            <w:top w:val="none" w:sz="0" w:space="0" w:color="auto"/>
            <w:left w:val="none" w:sz="0" w:space="0" w:color="auto"/>
            <w:bottom w:val="none" w:sz="0" w:space="0" w:color="auto"/>
            <w:right w:val="none" w:sz="0" w:space="0" w:color="auto"/>
          </w:divBdr>
        </w:div>
        <w:div w:id="183176433">
          <w:marLeft w:val="0"/>
          <w:marRight w:val="0"/>
          <w:marTop w:val="0"/>
          <w:marBottom w:val="0"/>
          <w:divBdr>
            <w:top w:val="none" w:sz="0" w:space="0" w:color="auto"/>
            <w:left w:val="none" w:sz="0" w:space="0" w:color="auto"/>
            <w:bottom w:val="none" w:sz="0" w:space="0" w:color="auto"/>
            <w:right w:val="none" w:sz="0" w:space="0" w:color="auto"/>
          </w:divBdr>
        </w:div>
        <w:div w:id="184370036">
          <w:marLeft w:val="0"/>
          <w:marRight w:val="0"/>
          <w:marTop w:val="0"/>
          <w:marBottom w:val="0"/>
          <w:divBdr>
            <w:top w:val="none" w:sz="0" w:space="0" w:color="auto"/>
            <w:left w:val="none" w:sz="0" w:space="0" w:color="auto"/>
            <w:bottom w:val="none" w:sz="0" w:space="0" w:color="auto"/>
            <w:right w:val="none" w:sz="0" w:space="0" w:color="auto"/>
          </w:divBdr>
        </w:div>
        <w:div w:id="187064416">
          <w:marLeft w:val="0"/>
          <w:marRight w:val="0"/>
          <w:marTop w:val="0"/>
          <w:marBottom w:val="0"/>
          <w:divBdr>
            <w:top w:val="none" w:sz="0" w:space="0" w:color="auto"/>
            <w:left w:val="none" w:sz="0" w:space="0" w:color="auto"/>
            <w:bottom w:val="none" w:sz="0" w:space="0" w:color="auto"/>
            <w:right w:val="none" w:sz="0" w:space="0" w:color="auto"/>
          </w:divBdr>
        </w:div>
        <w:div w:id="187530674">
          <w:marLeft w:val="0"/>
          <w:marRight w:val="0"/>
          <w:marTop w:val="0"/>
          <w:marBottom w:val="0"/>
          <w:divBdr>
            <w:top w:val="none" w:sz="0" w:space="0" w:color="auto"/>
            <w:left w:val="none" w:sz="0" w:space="0" w:color="auto"/>
            <w:bottom w:val="none" w:sz="0" w:space="0" w:color="auto"/>
            <w:right w:val="none" w:sz="0" w:space="0" w:color="auto"/>
          </w:divBdr>
        </w:div>
        <w:div w:id="187567381">
          <w:marLeft w:val="0"/>
          <w:marRight w:val="0"/>
          <w:marTop w:val="0"/>
          <w:marBottom w:val="0"/>
          <w:divBdr>
            <w:top w:val="none" w:sz="0" w:space="0" w:color="auto"/>
            <w:left w:val="none" w:sz="0" w:space="0" w:color="auto"/>
            <w:bottom w:val="none" w:sz="0" w:space="0" w:color="auto"/>
            <w:right w:val="none" w:sz="0" w:space="0" w:color="auto"/>
          </w:divBdr>
        </w:div>
        <w:div w:id="188568563">
          <w:marLeft w:val="0"/>
          <w:marRight w:val="0"/>
          <w:marTop w:val="0"/>
          <w:marBottom w:val="0"/>
          <w:divBdr>
            <w:top w:val="none" w:sz="0" w:space="0" w:color="auto"/>
            <w:left w:val="none" w:sz="0" w:space="0" w:color="auto"/>
            <w:bottom w:val="none" w:sz="0" w:space="0" w:color="auto"/>
            <w:right w:val="none" w:sz="0" w:space="0" w:color="auto"/>
          </w:divBdr>
        </w:div>
        <w:div w:id="188950773">
          <w:marLeft w:val="0"/>
          <w:marRight w:val="0"/>
          <w:marTop w:val="0"/>
          <w:marBottom w:val="0"/>
          <w:divBdr>
            <w:top w:val="none" w:sz="0" w:space="0" w:color="auto"/>
            <w:left w:val="none" w:sz="0" w:space="0" w:color="auto"/>
            <w:bottom w:val="none" w:sz="0" w:space="0" w:color="auto"/>
            <w:right w:val="none" w:sz="0" w:space="0" w:color="auto"/>
          </w:divBdr>
        </w:div>
        <w:div w:id="193738380">
          <w:marLeft w:val="0"/>
          <w:marRight w:val="0"/>
          <w:marTop w:val="0"/>
          <w:marBottom w:val="0"/>
          <w:divBdr>
            <w:top w:val="none" w:sz="0" w:space="0" w:color="auto"/>
            <w:left w:val="none" w:sz="0" w:space="0" w:color="auto"/>
            <w:bottom w:val="none" w:sz="0" w:space="0" w:color="auto"/>
            <w:right w:val="none" w:sz="0" w:space="0" w:color="auto"/>
          </w:divBdr>
        </w:div>
        <w:div w:id="195048857">
          <w:marLeft w:val="0"/>
          <w:marRight w:val="0"/>
          <w:marTop w:val="0"/>
          <w:marBottom w:val="0"/>
          <w:divBdr>
            <w:top w:val="none" w:sz="0" w:space="0" w:color="auto"/>
            <w:left w:val="none" w:sz="0" w:space="0" w:color="auto"/>
            <w:bottom w:val="none" w:sz="0" w:space="0" w:color="auto"/>
            <w:right w:val="none" w:sz="0" w:space="0" w:color="auto"/>
          </w:divBdr>
        </w:div>
        <w:div w:id="195310157">
          <w:marLeft w:val="0"/>
          <w:marRight w:val="0"/>
          <w:marTop w:val="0"/>
          <w:marBottom w:val="0"/>
          <w:divBdr>
            <w:top w:val="none" w:sz="0" w:space="0" w:color="auto"/>
            <w:left w:val="none" w:sz="0" w:space="0" w:color="auto"/>
            <w:bottom w:val="none" w:sz="0" w:space="0" w:color="auto"/>
            <w:right w:val="none" w:sz="0" w:space="0" w:color="auto"/>
          </w:divBdr>
        </w:div>
        <w:div w:id="196090298">
          <w:marLeft w:val="0"/>
          <w:marRight w:val="0"/>
          <w:marTop w:val="0"/>
          <w:marBottom w:val="0"/>
          <w:divBdr>
            <w:top w:val="none" w:sz="0" w:space="0" w:color="auto"/>
            <w:left w:val="none" w:sz="0" w:space="0" w:color="auto"/>
            <w:bottom w:val="none" w:sz="0" w:space="0" w:color="auto"/>
            <w:right w:val="none" w:sz="0" w:space="0" w:color="auto"/>
          </w:divBdr>
        </w:div>
        <w:div w:id="196477395">
          <w:marLeft w:val="0"/>
          <w:marRight w:val="0"/>
          <w:marTop w:val="0"/>
          <w:marBottom w:val="0"/>
          <w:divBdr>
            <w:top w:val="none" w:sz="0" w:space="0" w:color="auto"/>
            <w:left w:val="none" w:sz="0" w:space="0" w:color="auto"/>
            <w:bottom w:val="none" w:sz="0" w:space="0" w:color="auto"/>
            <w:right w:val="none" w:sz="0" w:space="0" w:color="auto"/>
          </w:divBdr>
        </w:div>
        <w:div w:id="197471409">
          <w:marLeft w:val="0"/>
          <w:marRight w:val="0"/>
          <w:marTop w:val="0"/>
          <w:marBottom w:val="0"/>
          <w:divBdr>
            <w:top w:val="none" w:sz="0" w:space="0" w:color="auto"/>
            <w:left w:val="none" w:sz="0" w:space="0" w:color="auto"/>
            <w:bottom w:val="none" w:sz="0" w:space="0" w:color="auto"/>
            <w:right w:val="none" w:sz="0" w:space="0" w:color="auto"/>
          </w:divBdr>
        </w:div>
        <w:div w:id="199244416">
          <w:marLeft w:val="0"/>
          <w:marRight w:val="0"/>
          <w:marTop w:val="0"/>
          <w:marBottom w:val="0"/>
          <w:divBdr>
            <w:top w:val="none" w:sz="0" w:space="0" w:color="auto"/>
            <w:left w:val="none" w:sz="0" w:space="0" w:color="auto"/>
            <w:bottom w:val="none" w:sz="0" w:space="0" w:color="auto"/>
            <w:right w:val="none" w:sz="0" w:space="0" w:color="auto"/>
          </w:divBdr>
        </w:div>
        <w:div w:id="203299998">
          <w:marLeft w:val="0"/>
          <w:marRight w:val="0"/>
          <w:marTop w:val="0"/>
          <w:marBottom w:val="0"/>
          <w:divBdr>
            <w:top w:val="none" w:sz="0" w:space="0" w:color="auto"/>
            <w:left w:val="none" w:sz="0" w:space="0" w:color="auto"/>
            <w:bottom w:val="none" w:sz="0" w:space="0" w:color="auto"/>
            <w:right w:val="none" w:sz="0" w:space="0" w:color="auto"/>
          </w:divBdr>
        </w:div>
        <w:div w:id="204222198">
          <w:marLeft w:val="0"/>
          <w:marRight w:val="0"/>
          <w:marTop w:val="0"/>
          <w:marBottom w:val="0"/>
          <w:divBdr>
            <w:top w:val="none" w:sz="0" w:space="0" w:color="auto"/>
            <w:left w:val="none" w:sz="0" w:space="0" w:color="auto"/>
            <w:bottom w:val="none" w:sz="0" w:space="0" w:color="auto"/>
            <w:right w:val="none" w:sz="0" w:space="0" w:color="auto"/>
          </w:divBdr>
        </w:div>
        <w:div w:id="206990437">
          <w:marLeft w:val="0"/>
          <w:marRight w:val="0"/>
          <w:marTop w:val="0"/>
          <w:marBottom w:val="0"/>
          <w:divBdr>
            <w:top w:val="none" w:sz="0" w:space="0" w:color="auto"/>
            <w:left w:val="none" w:sz="0" w:space="0" w:color="auto"/>
            <w:bottom w:val="none" w:sz="0" w:space="0" w:color="auto"/>
            <w:right w:val="none" w:sz="0" w:space="0" w:color="auto"/>
          </w:divBdr>
        </w:div>
        <w:div w:id="206990770">
          <w:marLeft w:val="0"/>
          <w:marRight w:val="0"/>
          <w:marTop w:val="0"/>
          <w:marBottom w:val="0"/>
          <w:divBdr>
            <w:top w:val="none" w:sz="0" w:space="0" w:color="auto"/>
            <w:left w:val="none" w:sz="0" w:space="0" w:color="auto"/>
            <w:bottom w:val="none" w:sz="0" w:space="0" w:color="auto"/>
            <w:right w:val="none" w:sz="0" w:space="0" w:color="auto"/>
          </w:divBdr>
        </w:div>
        <w:div w:id="207957211">
          <w:marLeft w:val="0"/>
          <w:marRight w:val="0"/>
          <w:marTop w:val="0"/>
          <w:marBottom w:val="0"/>
          <w:divBdr>
            <w:top w:val="none" w:sz="0" w:space="0" w:color="auto"/>
            <w:left w:val="none" w:sz="0" w:space="0" w:color="auto"/>
            <w:bottom w:val="none" w:sz="0" w:space="0" w:color="auto"/>
            <w:right w:val="none" w:sz="0" w:space="0" w:color="auto"/>
          </w:divBdr>
        </w:div>
        <w:div w:id="207961104">
          <w:marLeft w:val="0"/>
          <w:marRight w:val="0"/>
          <w:marTop w:val="0"/>
          <w:marBottom w:val="0"/>
          <w:divBdr>
            <w:top w:val="none" w:sz="0" w:space="0" w:color="auto"/>
            <w:left w:val="none" w:sz="0" w:space="0" w:color="auto"/>
            <w:bottom w:val="none" w:sz="0" w:space="0" w:color="auto"/>
            <w:right w:val="none" w:sz="0" w:space="0" w:color="auto"/>
          </w:divBdr>
        </w:div>
        <w:div w:id="208154105">
          <w:marLeft w:val="0"/>
          <w:marRight w:val="0"/>
          <w:marTop w:val="0"/>
          <w:marBottom w:val="0"/>
          <w:divBdr>
            <w:top w:val="none" w:sz="0" w:space="0" w:color="auto"/>
            <w:left w:val="none" w:sz="0" w:space="0" w:color="auto"/>
            <w:bottom w:val="none" w:sz="0" w:space="0" w:color="auto"/>
            <w:right w:val="none" w:sz="0" w:space="0" w:color="auto"/>
          </w:divBdr>
        </w:div>
        <w:div w:id="211769508">
          <w:marLeft w:val="0"/>
          <w:marRight w:val="0"/>
          <w:marTop w:val="0"/>
          <w:marBottom w:val="0"/>
          <w:divBdr>
            <w:top w:val="none" w:sz="0" w:space="0" w:color="auto"/>
            <w:left w:val="none" w:sz="0" w:space="0" w:color="auto"/>
            <w:bottom w:val="none" w:sz="0" w:space="0" w:color="auto"/>
            <w:right w:val="none" w:sz="0" w:space="0" w:color="auto"/>
          </w:divBdr>
        </w:div>
        <w:div w:id="213930098">
          <w:marLeft w:val="0"/>
          <w:marRight w:val="0"/>
          <w:marTop w:val="0"/>
          <w:marBottom w:val="0"/>
          <w:divBdr>
            <w:top w:val="none" w:sz="0" w:space="0" w:color="auto"/>
            <w:left w:val="none" w:sz="0" w:space="0" w:color="auto"/>
            <w:bottom w:val="none" w:sz="0" w:space="0" w:color="auto"/>
            <w:right w:val="none" w:sz="0" w:space="0" w:color="auto"/>
          </w:divBdr>
        </w:div>
        <w:div w:id="214388829">
          <w:marLeft w:val="0"/>
          <w:marRight w:val="0"/>
          <w:marTop w:val="0"/>
          <w:marBottom w:val="0"/>
          <w:divBdr>
            <w:top w:val="none" w:sz="0" w:space="0" w:color="auto"/>
            <w:left w:val="none" w:sz="0" w:space="0" w:color="auto"/>
            <w:bottom w:val="none" w:sz="0" w:space="0" w:color="auto"/>
            <w:right w:val="none" w:sz="0" w:space="0" w:color="auto"/>
          </w:divBdr>
        </w:div>
        <w:div w:id="219097666">
          <w:marLeft w:val="0"/>
          <w:marRight w:val="0"/>
          <w:marTop w:val="0"/>
          <w:marBottom w:val="0"/>
          <w:divBdr>
            <w:top w:val="none" w:sz="0" w:space="0" w:color="auto"/>
            <w:left w:val="none" w:sz="0" w:space="0" w:color="auto"/>
            <w:bottom w:val="none" w:sz="0" w:space="0" w:color="auto"/>
            <w:right w:val="none" w:sz="0" w:space="0" w:color="auto"/>
          </w:divBdr>
        </w:div>
        <w:div w:id="219899907">
          <w:marLeft w:val="0"/>
          <w:marRight w:val="0"/>
          <w:marTop w:val="0"/>
          <w:marBottom w:val="0"/>
          <w:divBdr>
            <w:top w:val="none" w:sz="0" w:space="0" w:color="auto"/>
            <w:left w:val="none" w:sz="0" w:space="0" w:color="auto"/>
            <w:bottom w:val="none" w:sz="0" w:space="0" w:color="auto"/>
            <w:right w:val="none" w:sz="0" w:space="0" w:color="auto"/>
          </w:divBdr>
        </w:div>
        <w:div w:id="221019630">
          <w:marLeft w:val="0"/>
          <w:marRight w:val="0"/>
          <w:marTop w:val="0"/>
          <w:marBottom w:val="0"/>
          <w:divBdr>
            <w:top w:val="none" w:sz="0" w:space="0" w:color="auto"/>
            <w:left w:val="none" w:sz="0" w:space="0" w:color="auto"/>
            <w:bottom w:val="none" w:sz="0" w:space="0" w:color="auto"/>
            <w:right w:val="none" w:sz="0" w:space="0" w:color="auto"/>
          </w:divBdr>
        </w:div>
        <w:div w:id="222066390">
          <w:marLeft w:val="0"/>
          <w:marRight w:val="0"/>
          <w:marTop w:val="0"/>
          <w:marBottom w:val="0"/>
          <w:divBdr>
            <w:top w:val="none" w:sz="0" w:space="0" w:color="auto"/>
            <w:left w:val="none" w:sz="0" w:space="0" w:color="auto"/>
            <w:bottom w:val="none" w:sz="0" w:space="0" w:color="auto"/>
            <w:right w:val="none" w:sz="0" w:space="0" w:color="auto"/>
          </w:divBdr>
        </w:div>
        <w:div w:id="222837583">
          <w:marLeft w:val="0"/>
          <w:marRight w:val="0"/>
          <w:marTop w:val="0"/>
          <w:marBottom w:val="0"/>
          <w:divBdr>
            <w:top w:val="none" w:sz="0" w:space="0" w:color="auto"/>
            <w:left w:val="none" w:sz="0" w:space="0" w:color="auto"/>
            <w:bottom w:val="none" w:sz="0" w:space="0" w:color="auto"/>
            <w:right w:val="none" w:sz="0" w:space="0" w:color="auto"/>
          </w:divBdr>
        </w:div>
        <w:div w:id="223951430">
          <w:marLeft w:val="0"/>
          <w:marRight w:val="0"/>
          <w:marTop w:val="0"/>
          <w:marBottom w:val="0"/>
          <w:divBdr>
            <w:top w:val="none" w:sz="0" w:space="0" w:color="auto"/>
            <w:left w:val="none" w:sz="0" w:space="0" w:color="auto"/>
            <w:bottom w:val="none" w:sz="0" w:space="0" w:color="auto"/>
            <w:right w:val="none" w:sz="0" w:space="0" w:color="auto"/>
          </w:divBdr>
        </w:div>
        <w:div w:id="227303341">
          <w:marLeft w:val="0"/>
          <w:marRight w:val="0"/>
          <w:marTop w:val="0"/>
          <w:marBottom w:val="0"/>
          <w:divBdr>
            <w:top w:val="none" w:sz="0" w:space="0" w:color="auto"/>
            <w:left w:val="none" w:sz="0" w:space="0" w:color="auto"/>
            <w:bottom w:val="none" w:sz="0" w:space="0" w:color="auto"/>
            <w:right w:val="none" w:sz="0" w:space="0" w:color="auto"/>
          </w:divBdr>
        </w:div>
        <w:div w:id="229510096">
          <w:marLeft w:val="0"/>
          <w:marRight w:val="0"/>
          <w:marTop w:val="0"/>
          <w:marBottom w:val="0"/>
          <w:divBdr>
            <w:top w:val="none" w:sz="0" w:space="0" w:color="auto"/>
            <w:left w:val="none" w:sz="0" w:space="0" w:color="auto"/>
            <w:bottom w:val="none" w:sz="0" w:space="0" w:color="auto"/>
            <w:right w:val="none" w:sz="0" w:space="0" w:color="auto"/>
          </w:divBdr>
        </w:div>
        <w:div w:id="229997199">
          <w:marLeft w:val="0"/>
          <w:marRight w:val="0"/>
          <w:marTop w:val="0"/>
          <w:marBottom w:val="0"/>
          <w:divBdr>
            <w:top w:val="none" w:sz="0" w:space="0" w:color="auto"/>
            <w:left w:val="none" w:sz="0" w:space="0" w:color="auto"/>
            <w:bottom w:val="none" w:sz="0" w:space="0" w:color="auto"/>
            <w:right w:val="none" w:sz="0" w:space="0" w:color="auto"/>
          </w:divBdr>
        </w:div>
        <w:div w:id="230700096">
          <w:marLeft w:val="0"/>
          <w:marRight w:val="0"/>
          <w:marTop w:val="0"/>
          <w:marBottom w:val="0"/>
          <w:divBdr>
            <w:top w:val="none" w:sz="0" w:space="0" w:color="auto"/>
            <w:left w:val="none" w:sz="0" w:space="0" w:color="auto"/>
            <w:bottom w:val="none" w:sz="0" w:space="0" w:color="auto"/>
            <w:right w:val="none" w:sz="0" w:space="0" w:color="auto"/>
          </w:divBdr>
        </w:div>
        <w:div w:id="232282245">
          <w:marLeft w:val="0"/>
          <w:marRight w:val="0"/>
          <w:marTop w:val="0"/>
          <w:marBottom w:val="0"/>
          <w:divBdr>
            <w:top w:val="none" w:sz="0" w:space="0" w:color="auto"/>
            <w:left w:val="none" w:sz="0" w:space="0" w:color="auto"/>
            <w:bottom w:val="none" w:sz="0" w:space="0" w:color="auto"/>
            <w:right w:val="none" w:sz="0" w:space="0" w:color="auto"/>
          </w:divBdr>
        </w:div>
        <w:div w:id="232859553">
          <w:marLeft w:val="0"/>
          <w:marRight w:val="0"/>
          <w:marTop w:val="0"/>
          <w:marBottom w:val="0"/>
          <w:divBdr>
            <w:top w:val="none" w:sz="0" w:space="0" w:color="auto"/>
            <w:left w:val="none" w:sz="0" w:space="0" w:color="auto"/>
            <w:bottom w:val="none" w:sz="0" w:space="0" w:color="auto"/>
            <w:right w:val="none" w:sz="0" w:space="0" w:color="auto"/>
          </w:divBdr>
        </w:div>
        <w:div w:id="233047993">
          <w:marLeft w:val="0"/>
          <w:marRight w:val="0"/>
          <w:marTop w:val="0"/>
          <w:marBottom w:val="0"/>
          <w:divBdr>
            <w:top w:val="none" w:sz="0" w:space="0" w:color="auto"/>
            <w:left w:val="none" w:sz="0" w:space="0" w:color="auto"/>
            <w:bottom w:val="none" w:sz="0" w:space="0" w:color="auto"/>
            <w:right w:val="none" w:sz="0" w:space="0" w:color="auto"/>
          </w:divBdr>
        </w:div>
        <w:div w:id="236285561">
          <w:marLeft w:val="0"/>
          <w:marRight w:val="0"/>
          <w:marTop w:val="0"/>
          <w:marBottom w:val="0"/>
          <w:divBdr>
            <w:top w:val="none" w:sz="0" w:space="0" w:color="auto"/>
            <w:left w:val="none" w:sz="0" w:space="0" w:color="auto"/>
            <w:bottom w:val="none" w:sz="0" w:space="0" w:color="auto"/>
            <w:right w:val="none" w:sz="0" w:space="0" w:color="auto"/>
          </w:divBdr>
        </w:div>
        <w:div w:id="239406259">
          <w:marLeft w:val="0"/>
          <w:marRight w:val="0"/>
          <w:marTop w:val="0"/>
          <w:marBottom w:val="0"/>
          <w:divBdr>
            <w:top w:val="none" w:sz="0" w:space="0" w:color="auto"/>
            <w:left w:val="none" w:sz="0" w:space="0" w:color="auto"/>
            <w:bottom w:val="none" w:sz="0" w:space="0" w:color="auto"/>
            <w:right w:val="none" w:sz="0" w:space="0" w:color="auto"/>
          </w:divBdr>
        </w:div>
        <w:div w:id="240455838">
          <w:marLeft w:val="0"/>
          <w:marRight w:val="0"/>
          <w:marTop w:val="0"/>
          <w:marBottom w:val="0"/>
          <w:divBdr>
            <w:top w:val="none" w:sz="0" w:space="0" w:color="auto"/>
            <w:left w:val="none" w:sz="0" w:space="0" w:color="auto"/>
            <w:bottom w:val="none" w:sz="0" w:space="0" w:color="auto"/>
            <w:right w:val="none" w:sz="0" w:space="0" w:color="auto"/>
          </w:divBdr>
        </w:div>
        <w:div w:id="243880669">
          <w:marLeft w:val="0"/>
          <w:marRight w:val="0"/>
          <w:marTop w:val="0"/>
          <w:marBottom w:val="0"/>
          <w:divBdr>
            <w:top w:val="none" w:sz="0" w:space="0" w:color="auto"/>
            <w:left w:val="none" w:sz="0" w:space="0" w:color="auto"/>
            <w:bottom w:val="none" w:sz="0" w:space="0" w:color="auto"/>
            <w:right w:val="none" w:sz="0" w:space="0" w:color="auto"/>
          </w:divBdr>
        </w:div>
        <w:div w:id="246618103">
          <w:marLeft w:val="0"/>
          <w:marRight w:val="0"/>
          <w:marTop w:val="0"/>
          <w:marBottom w:val="0"/>
          <w:divBdr>
            <w:top w:val="none" w:sz="0" w:space="0" w:color="auto"/>
            <w:left w:val="none" w:sz="0" w:space="0" w:color="auto"/>
            <w:bottom w:val="none" w:sz="0" w:space="0" w:color="auto"/>
            <w:right w:val="none" w:sz="0" w:space="0" w:color="auto"/>
          </w:divBdr>
        </w:div>
        <w:div w:id="248662609">
          <w:marLeft w:val="0"/>
          <w:marRight w:val="0"/>
          <w:marTop w:val="0"/>
          <w:marBottom w:val="0"/>
          <w:divBdr>
            <w:top w:val="none" w:sz="0" w:space="0" w:color="auto"/>
            <w:left w:val="none" w:sz="0" w:space="0" w:color="auto"/>
            <w:bottom w:val="none" w:sz="0" w:space="0" w:color="auto"/>
            <w:right w:val="none" w:sz="0" w:space="0" w:color="auto"/>
          </w:divBdr>
        </w:div>
        <w:div w:id="249900259">
          <w:marLeft w:val="0"/>
          <w:marRight w:val="0"/>
          <w:marTop w:val="0"/>
          <w:marBottom w:val="0"/>
          <w:divBdr>
            <w:top w:val="none" w:sz="0" w:space="0" w:color="auto"/>
            <w:left w:val="none" w:sz="0" w:space="0" w:color="auto"/>
            <w:bottom w:val="none" w:sz="0" w:space="0" w:color="auto"/>
            <w:right w:val="none" w:sz="0" w:space="0" w:color="auto"/>
          </w:divBdr>
        </w:div>
        <w:div w:id="252588538">
          <w:marLeft w:val="0"/>
          <w:marRight w:val="0"/>
          <w:marTop w:val="0"/>
          <w:marBottom w:val="0"/>
          <w:divBdr>
            <w:top w:val="none" w:sz="0" w:space="0" w:color="auto"/>
            <w:left w:val="none" w:sz="0" w:space="0" w:color="auto"/>
            <w:bottom w:val="none" w:sz="0" w:space="0" w:color="auto"/>
            <w:right w:val="none" w:sz="0" w:space="0" w:color="auto"/>
          </w:divBdr>
        </w:div>
        <w:div w:id="253783368">
          <w:marLeft w:val="0"/>
          <w:marRight w:val="0"/>
          <w:marTop w:val="0"/>
          <w:marBottom w:val="0"/>
          <w:divBdr>
            <w:top w:val="none" w:sz="0" w:space="0" w:color="auto"/>
            <w:left w:val="none" w:sz="0" w:space="0" w:color="auto"/>
            <w:bottom w:val="none" w:sz="0" w:space="0" w:color="auto"/>
            <w:right w:val="none" w:sz="0" w:space="0" w:color="auto"/>
          </w:divBdr>
        </w:div>
        <w:div w:id="257717504">
          <w:marLeft w:val="0"/>
          <w:marRight w:val="0"/>
          <w:marTop w:val="0"/>
          <w:marBottom w:val="0"/>
          <w:divBdr>
            <w:top w:val="none" w:sz="0" w:space="0" w:color="auto"/>
            <w:left w:val="none" w:sz="0" w:space="0" w:color="auto"/>
            <w:bottom w:val="none" w:sz="0" w:space="0" w:color="auto"/>
            <w:right w:val="none" w:sz="0" w:space="0" w:color="auto"/>
          </w:divBdr>
        </w:div>
        <w:div w:id="257952006">
          <w:marLeft w:val="0"/>
          <w:marRight w:val="0"/>
          <w:marTop w:val="0"/>
          <w:marBottom w:val="0"/>
          <w:divBdr>
            <w:top w:val="none" w:sz="0" w:space="0" w:color="auto"/>
            <w:left w:val="none" w:sz="0" w:space="0" w:color="auto"/>
            <w:bottom w:val="none" w:sz="0" w:space="0" w:color="auto"/>
            <w:right w:val="none" w:sz="0" w:space="0" w:color="auto"/>
          </w:divBdr>
        </w:div>
        <w:div w:id="258415070">
          <w:marLeft w:val="0"/>
          <w:marRight w:val="0"/>
          <w:marTop w:val="0"/>
          <w:marBottom w:val="0"/>
          <w:divBdr>
            <w:top w:val="none" w:sz="0" w:space="0" w:color="auto"/>
            <w:left w:val="none" w:sz="0" w:space="0" w:color="auto"/>
            <w:bottom w:val="none" w:sz="0" w:space="0" w:color="auto"/>
            <w:right w:val="none" w:sz="0" w:space="0" w:color="auto"/>
          </w:divBdr>
        </w:div>
        <w:div w:id="260309234">
          <w:marLeft w:val="0"/>
          <w:marRight w:val="0"/>
          <w:marTop w:val="0"/>
          <w:marBottom w:val="0"/>
          <w:divBdr>
            <w:top w:val="none" w:sz="0" w:space="0" w:color="auto"/>
            <w:left w:val="none" w:sz="0" w:space="0" w:color="auto"/>
            <w:bottom w:val="none" w:sz="0" w:space="0" w:color="auto"/>
            <w:right w:val="none" w:sz="0" w:space="0" w:color="auto"/>
          </w:divBdr>
        </w:div>
        <w:div w:id="260337298">
          <w:marLeft w:val="0"/>
          <w:marRight w:val="0"/>
          <w:marTop w:val="0"/>
          <w:marBottom w:val="0"/>
          <w:divBdr>
            <w:top w:val="none" w:sz="0" w:space="0" w:color="auto"/>
            <w:left w:val="none" w:sz="0" w:space="0" w:color="auto"/>
            <w:bottom w:val="none" w:sz="0" w:space="0" w:color="auto"/>
            <w:right w:val="none" w:sz="0" w:space="0" w:color="auto"/>
          </w:divBdr>
        </w:div>
        <w:div w:id="260839494">
          <w:marLeft w:val="0"/>
          <w:marRight w:val="0"/>
          <w:marTop w:val="0"/>
          <w:marBottom w:val="0"/>
          <w:divBdr>
            <w:top w:val="none" w:sz="0" w:space="0" w:color="auto"/>
            <w:left w:val="none" w:sz="0" w:space="0" w:color="auto"/>
            <w:bottom w:val="none" w:sz="0" w:space="0" w:color="auto"/>
            <w:right w:val="none" w:sz="0" w:space="0" w:color="auto"/>
          </w:divBdr>
        </w:div>
        <w:div w:id="266237430">
          <w:marLeft w:val="0"/>
          <w:marRight w:val="0"/>
          <w:marTop w:val="0"/>
          <w:marBottom w:val="0"/>
          <w:divBdr>
            <w:top w:val="none" w:sz="0" w:space="0" w:color="auto"/>
            <w:left w:val="none" w:sz="0" w:space="0" w:color="auto"/>
            <w:bottom w:val="none" w:sz="0" w:space="0" w:color="auto"/>
            <w:right w:val="none" w:sz="0" w:space="0" w:color="auto"/>
          </w:divBdr>
        </w:div>
        <w:div w:id="266473350">
          <w:marLeft w:val="0"/>
          <w:marRight w:val="0"/>
          <w:marTop w:val="0"/>
          <w:marBottom w:val="0"/>
          <w:divBdr>
            <w:top w:val="none" w:sz="0" w:space="0" w:color="auto"/>
            <w:left w:val="none" w:sz="0" w:space="0" w:color="auto"/>
            <w:bottom w:val="none" w:sz="0" w:space="0" w:color="auto"/>
            <w:right w:val="none" w:sz="0" w:space="0" w:color="auto"/>
          </w:divBdr>
        </w:div>
        <w:div w:id="266618074">
          <w:marLeft w:val="0"/>
          <w:marRight w:val="0"/>
          <w:marTop w:val="0"/>
          <w:marBottom w:val="0"/>
          <w:divBdr>
            <w:top w:val="none" w:sz="0" w:space="0" w:color="auto"/>
            <w:left w:val="none" w:sz="0" w:space="0" w:color="auto"/>
            <w:bottom w:val="none" w:sz="0" w:space="0" w:color="auto"/>
            <w:right w:val="none" w:sz="0" w:space="0" w:color="auto"/>
          </w:divBdr>
        </w:div>
        <w:div w:id="266892252">
          <w:marLeft w:val="0"/>
          <w:marRight w:val="0"/>
          <w:marTop w:val="0"/>
          <w:marBottom w:val="0"/>
          <w:divBdr>
            <w:top w:val="none" w:sz="0" w:space="0" w:color="auto"/>
            <w:left w:val="none" w:sz="0" w:space="0" w:color="auto"/>
            <w:bottom w:val="none" w:sz="0" w:space="0" w:color="auto"/>
            <w:right w:val="none" w:sz="0" w:space="0" w:color="auto"/>
          </w:divBdr>
        </w:div>
        <w:div w:id="269628656">
          <w:marLeft w:val="0"/>
          <w:marRight w:val="0"/>
          <w:marTop w:val="0"/>
          <w:marBottom w:val="0"/>
          <w:divBdr>
            <w:top w:val="none" w:sz="0" w:space="0" w:color="auto"/>
            <w:left w:val="none" w:sz="0" w:space="0" w:color="auto"/>
            <w:bottom w:val="none" w:sz="0" w:space="0" w:color="auto"/>
            <w:right w:val="none" w:sz="0" w:space="0" w:color="auto"/>
          </w:divBdr>
        </w:div>
        <w:div w:id="269708529">
          <w:marLeft w:val="0"/>
          <w:marRight w:val="0"/>
          <w:marTop w:val="0"/>
          <w:marBottom w:val="0"/>
          <w:divBdr>
            <w:top w:val="none" w:sz="0" w:space="0" w:color="auto"/>
            <w:left w:val="none" w:sz="0" w:space="0" w:color="auto"/>
            <w:bottom w:val="none" w:sz="0" w:space="0" w:color="auto"/>
            <w:right w:val="none" w:sz="0" w:space="0" w:color="auto"/>
          </w:divBdr>
        </w:div>
        <w:div w:id="269972823">
          <w:marLeft w:val="0"/>
          <w:marRight w:val="0"/>
          <w:marTop w:val="0"/>
          <w:marBottom w:val="0"/>
          <w:divBdr>
            <w:top w:val="none" w:sz="0" w:space="0" w:color="auto"/>
            <w:left w:val="none" w:sz="0" w:space="0" w:color="auto"/>
            <w:bottom w:val="none" w:sz="0" w:space="0" w:color="auto"/>
            <w:right w:val="none" w:sz="0" w:space="0" w:color="auto"/>
          </w:divBdr>
        </w:div>
        <w:div w:id="272711040">
          <w:marLeft w:val="0"/>
          <w:marRight w:val="0"/>
          <w:marTop w:val="0"/>
          <w:marBottom w:val="0"/>
          <w:divBdr>
            <w:top w:val="none" w:sz="0" w:space="0" w:color="auto"/>
            <w:left w:val="none" w:sz="0" w:space="0" w:color="auto"/>
            <w:bottom w:val="none" w:sz="0" w:space="0" w:color="auto"/>
            <w:right w:val="none" w:sz="0" w:space="0" w:color="auto"/>
          </w:divBdr>
        </w:div>
        <w:div w:id="277954660">
          <w:marLeft w:val="0"/>
          <w:marRight w:val="0"/>
          <w:marTop w:val="0"/>
          <w:marBottom w:val="0"/>
          <w:divBdr>
            <w:top w:val="none" w:sz="0" w:space="0" w:color="auto"/>
            <w:left w:val="none" w:sz="0" w:space="0" w:color="auto"/>
            <w:bottom w:val="none" w:sz="0" w:space="0" w:color="auto"/>
            <w:right w:val="none" w:sz="0" w:space="0" w:color="auto"/>
          </w:divBdr>
        </w:div>
        <w:div w:id="279000772">
          <w:marLeft w:val="0"/>
          <w:marRight w:val="0"/>
          <w:marTop w:val="0"/>
          <w:marBottom w:val="0"/>
          <w:divBdr>
            <w:top w:val="none" w:sz="0" w:space="0" w:color="auto"/>
            <w:left w:val="none" w:sz="0" w:space="0" w:color="auto"/>
            <w:bottom w:val="none" w:sz="0" w:space="0" w:color="auto"/>
            <w:right w:val="none" w:sz="0" w:space="0" w:color="auto"/>
          </w:divBdr>
        </w:div>
        <w:div w:id="279338600">
          <w:marLeft w:val="0"/>
          <w:marRight w:val="0"/>
          <w:marTop w:val="0"/>
          <w:marBottom w:val="0"/>
          <w:divBdr>
            <w:top w:val="none" w:sz="0" w:space="0" w:color="auto"/>
            <w:left w:val="none" w:sz="0" w:space="0" w:color="auto"/>
            <w:bottom w:val="none" w:sz="0" w:space="0" w:color="auto"/>
            <w:right w:val="none" w:sz="0" w:space="0" w:color="auto"/>
          </w:divBdr>
        </w:div>
        <w:div w:id="281958459">
          <w:marLeft w:val="0"/>
          <w:marRight w:val="0"/>
          <w:marTop w:val="0"/>
          <w:marBottom w:val="0"/>
          <w:divBdr>
            <w:top w:val="none" w:sz="0" w:space="0" w:color="auto"/>
            <w:left w:val="none" w:sz="0" w:space="0" w:color="auto"/>
            <w:bottom w:val="none" w:sz="0" w:space="0" w:color="auto"/>
            <w:right w:val="none" w:sz="0" w:space="0" w:color="auto"/>
          </w:divBdr>
        </w:div>
        <w:div w:id="284040558">
          <w:marLeft w:val="0"/>
          <w:marRight w:val="0"/>
          <w:marTop w:val="0"/>
          <w:marBottom w:val="0"/>
          <w:divBdr>
            <w:top w:val="none" w:sz="0" w:space="0" w:color="auto"/>
            <w:left w:val="none" w:sz="0" w:space="0" w:color="auto"/>
            <w:bottom w:val="none" w:sz="0" w:space="0" w:color="auto"/>
            <w:right w:val="none" w:sz="0" w:space="0" w:color="auto"/>
          </w:divBdr>
        </w:div>
        <w:div w:id="284388879">
          <w:marLeft w:val="0"/>
          <w:marRight w:val="0"/>
          <w:marTop w:val="0"/>
          <w:marBottom w:val="0"/>
          <w:divBdr>
            <w:top w:val="none" w:sz="0" w:space="0" w:color="auto"/>
            <w:left w:val="none" w:sz="0" w:space="0" w:color="auto"/>
            <w:bottom w:val="none" w:sz="0" w:space="0" w:color="auto"/>
            <w:right w:val="none" w:sz="0" w:space="0" w:color="auto"/>
          </w:divBdr>
        </w:div>
        <w:div w:id="285545430">
          <w:marLeft w:val="0"/>
          <w:marRight w:val="0"/>
          <w:marTop w:val="0"/>
          <w:marBottom w:val="0"/>
          <w:divBdr>
            <w:top w:val="none" w:sz="0" w:space="0" w:color="auto"/>
            <w:left w:val="none" w:sz="0" w:space="0" w:color="auto"/>
            <w:bottom w:val="none" w:sz="0" w:space="0" w:color="auto"/>
            <w:right w:val="none" w:sz="0" w:space="0" w:color="auto"/>
          </w:divBdr>
        </w:div>
        <w:div w:id="286354653">
          <w:marLeft w:val="0"/>
          <w:marRight w:val="0"/>
          <w:marTop w:val="0"/>
          <w:marBottom w:val="0"/>
          <w:divBdr>
            <w:top w:val="none" w:sz="0" w:space="0" w:color="auto"/>
            <w:left w:val="none" w:sz="0" w:space="0" w:color="auto"/>
            <w:bottom w:val="none" w:sz="0" w:space="0" w:color="auto"/>
            <w:right w:val="none" w:sz="0" w:space="0" w:color="auto"/>
          </w:divBdr>
        </w:div>
        <w:div w:id="287397215">
          <w:marLeft w:val="0"/>
          <w:marRight w:val="0"/>
          <w:marTop w:val="0"/>
          <w:marBottom w:val="0"/>
          <w:divBdr>
            <w:top w:val="none" w:sz="0" w:space="0" w:color="auto"/>
            <w:left w:val="none" w:sz="0" w:space="0" w:color="auto"/>
            <w:bottom w:val="none" w:sz="0" w:space="0" w:color="auto"/>
            <w:right w:val="none" w:sz="0" w:space="0" w:color="auto"/>
          </w:divBdr>
        </w:div>
        <w:div w:id="287861779">
          <w:marLeft w:val="0"/>
          <w:marRight w:val="0"/>
          <w:marTop w:val="0"/>
          <w:marBottom w:val="0"/>
          <w:divBdr>
            <w:top w:val="none" w:sz="0" w:space="0" w:color="auto"/>
            <w:left w:val="none" w:sz="0" w:space="0" w:color="auto"/>
            <w:bottom w:val="none" w:sz="0" w:space="0" w:color="auto"/>
            <w:right w:val="none" w:sz="0" w:space="0" w:color="auto"/>
          </w:divBdr>
        </w:div>
        <w:div w:id="288097786">
          <w:marLeft w:val="0"/>
          <w:marRight w:val="0"/>
          <w:marTop w:val="0"/>
          <w:marBottom w:val="0"/>
          <w:divBdr>
            <w:top w:val="none" w:sz="0" w:space="0" w:color="auto"/>
            <w:left w:val="none" w:sz="0" w:space="0" w:color="auto"/>
            <w:bottom w:val="none" w:sz="0" w:space="0" w:color="auto"/>
            <w:right w:val="none" w:sz="0" w:space="0" w:color="auto"/>
          </w:divBdr>
        </w:div>
        <w:div w:id="290552218">
          <w:marLeft w:val="0"/>
          <w:marRight w:val="0"/>
          <w:marTop w:val="0"/>
          <w:marBottom w:val="0"/>
          <w:divBdr>
            <w:top w:val="none" w:sz="0" w:space="0" w:color="auto"/>
            <w:left w:val="none" w:sz="0" w:space="0" w:color="auto"/>
            <w:bottom w:val="none" w:sz="0" w:space="0" w:color="auto"/>
            <w:right w:val="none" w:sz="0" w:space="0" w:color="auto"/>
          </w:divBdr>
        </w:div>
        <w:div w:id="292710693">
          <w:marLeft w:val="0"/>
          <w:marRight w:val="0"/>
          <w:marTop w:val="0"/>
          <w:marBottom w:val="0"/>
          <w:divBdr>
            <w:top w:val="none" w:sz="0" w:space="0" w:color="auto"/>
            <w:left w:val="none" w:sz="0" w:space="0" w:color="auto"/>
            <w:bottom w:val="none" w:sz="0" w:space="0" w:color="auto"/>
            <w:right w:val="none" w:sz="0" w:space="0" w:color="auto"/>
          </w:divBdr>
        </w:div>
        <w:div w:id="295572815">
          <w:marLeft w:val="0"/>
          <w:marRight w:val="0"/>
          <w:marTop w:val="0"/>
          <w:marBottom w:val="0"/>
          <w:divBdr>
            <w:top w:val="none" w:sz="0" w:space="0" w:color="auto"/>
            <w:left w:val="none" w:sz="0" w:space="0" w:color="auto"/>
            <w:bottom w:val="none" w:sz="0" w:space="0" w:color="auto"/>
            <w:right w:val="none" w:sz="0" w:space="0" w:color="auto"/>
          </w:divBdr>
        </w:div>
        <w:div w:id="296758670">
          <w:marLeft w:val="0"/>
          <w:marRight w:val="0"/>
          <w:marTop w:val="0"/>
          <w:marBottom w:val="0"/>
          <w:divBdr>
            <w:top w:val="none" w:sz="0" w:space="0" w:color="auto"/>
            <w:left w:val="none" w:sz="0" w:space="0" w:color="auto"/>
            <w:bottom w:val="none" w:sz="0" w:space="0" w:color="auto"/>
            <w:right w:val="none" w:sz="0" w:space="0" w:color="auto"/>
          </w:divBdr>
        </w:div>
        <w:div w:id="298458062">
          <w:marLeft w:val="0"/>
          <w:marRight w:val="0"/>
          <w:marTop w:val="0"/>
          <w:marBottom w:val="0"/>
          <w:divBdr>
            <w:top w:val="none" w:sz="0" w:space="0" w:color="auto"/>
            <w:left w:val="none" w:sz="0" w:space="0" w:color="auto"/>
            <w:bottom w:val="none" w:sz="0" w:space="0" w:color="auto"/>
            <w:right w:val="none" w:sz="0" w:space="0" w:color="auto"/>
          </w:divBdr>
        </w:div>
        <w:div w:id="300578550">
          <w:marLeft w:val="0"/>
          <w:marRight w:val="0"/>
          <w:marTop w:val="0"/>
          <w:marBottom w:val="0"/>
          <w:divBdr>
            <w:top w:val="none" w:sz="0" w:space="0" w:color="auto"/>
            <w:left w:val="none" w:sz="0" w:space="0" w:color="auto"/>
            <w:bottom w:val="none" w:sz="0" w:space="0" w:color="auto"/>
            <w:right w:val="none" w:sz="0" w:space="0" w:color="auto"/>
          </w:divBdr>
        </w:div>
        <w:div w:id="304893644">
          <w:marLeft w:val="0"/>
          <w:marRight w:val="0"/>
          <w:marTop w:val="0"/>
          <w:marBottom w:val="0"/>
          <w:divBdr>
            <w:top w:val="none" w:sz="0" w:space="0" w:color="auto"/>
            <w:left w:val="none" w:sz="0" w:space="0" w:color="auto"/>
            <w:bottom w:val="none" w:sz="0" w:space="0" w:color="auto"/>
            <w:right w:val="none" w:sz="0" w:space="0" w:color="auto"/>
          </w:divBdr>
        </w:div>
        <w:div w:id="305089487">
          <w:marLeft w:val="0"/>
          <w:marRight w:val="0"/>
          <w:marTop w:val="0"/>
          <w:marBottom w:val="0"/>
          <w:divBdr>
            <w:top w:val="none" w:sz="0" w:space="0" w:color="auto"/>
            <w:left w:val="none" w:sz="0" w:space="0" w:color="auto"/>
            <w:bottom w:val="none" w:sz="0" w:space="0" w:color="auto"/>
            <w:right w:val="none" w:sz="0" w:space="0" w:color="auto"/>
          </w:divBdr>
        </w:div>
        <w:div w:id="308363660">
          <w:marLeft w:val="0"/>
          <w:marRight w:val="0"/>
          <w:marTop w:val="0"/>
          <w:marBottom w:val="0"/>
          <w:divBdr>
            <w:top w:val="none" w:sz="0" w:space="0" w:color="auto"/>
            <w:left w:val="none" w:sz="0" w:space="0" w:color="auto"/>
            <w:bottom w:val="none" w:sz="0" w:space="0" w:color="auto"/>
            <w:right w:val="none" w:sz="0" w:space="0" w:color="auto"/>
          </w:divBdr>
        </w:div>
        <w:div w:id="310253316">
          <w:marLeft w:val="0"/>
          <w:marRight w:val="0"/>
          <w:marTop w:val="0"/>
          <w:marBottom w:val="0"/>
          <w:divBdr>
            <w:top w:val="none" w:sz="0" w:space="0" w:color="auto"/>
            <w:left w:val="none" w:sz="0" w:space="0" w:color="auto"/>
            <w:bottom w:val="none" w:sz="0" w:space="0" w:color="auto"/>
            <w:right w:val="none" w:sz="0" w:space="0" w:color="auto"/>
          </w:divBdr>
        </w:div>
        <w:div w:id="315954889">
          <w:marLeft w:val="0"/>
          <w:marRight w:val="0"/>
          <w:marTop w:val="0"/>
          <w:marBottom w:val="0"/>
          <w:divBdr>
            <w:top w:val="none" w:sz="0" w:space="0" w:color="auto"/>
            <w:left w:val="none" w:sz="0" w:space="0" w:color="auto"/>
            <w:bottom w:val="none" w:sz="0" w:space="0" w:color="auto"/>
            <w:right w:val="none" w:sz="0" w:space="0" w:color="auto"/>
          </w:divBdr>
        </w:div>
        <w:div w:id="319894451">
          <w:marLeft w:val="0"/>
          <w:marRight w:val="0"/>
          <w:marTop w:val="0"/>
          <w:marBottom w:val="0"/>
          <w:divBdr>
            <w:top w:val="none" w:sz="0" w:space="0" w:color="auto"/>
            <w:left w:val="none" w:sz="0" w:space="0" w:color="auto"/>
            <w:bottom w:val="none" w:sz="0" w:space="0" w:color="auto"/>
            <w:right w:val="none" w:sz="0" w:space="0" w:color="auto"/>
          </w:divBdr>
        </w:div>
        <w:div w:id="322858240">
          <w:marLeft w:val="0"/>
          <w:marRight w:val="0"/>
          <w:marTop w:val="0"/>
          <w:marBottom w:val="0"/>
          <w:divBdr>
            <w:top w:val="none" w:sz="0" w:space="0" w:color="auto"/>
            <w:left w:val="none" w:sz="0" w:space="0" w:color="auto"/>
            <w:bottom w:val="none" w:sz="0" w:space="0" w:color="auto"/>
            <w:right w:val="none" w:sz="0" w:space="0" w:color="auto"/>
          </w:divBdr>
        </w:div>
        <w:div w:id="324355923">
          <w:marLeft w:val="0"/>
          <w:marRight w:val="0"/>
          <w:marTop w:val="0"/>
          <w:marBottom w:val="0"/>
          <w:divBdr>
            <w:top w:val="none" w:sz="0" w:space="0" w:color="auto"/>
            <w:left w:val="none" w:sz="0" w:space="0" w:color="auto"/>
            <w:bottom w:val="none" w:sz="0" w:space="0" w:color="auto"/>
            <w:right w:val="none" w:sz="0" w:space="0" w:color="auto"/>
          </w:divBdr>
        </w:div>
        <w:div w:id="324669607">
          <w:marLeft w:val="0"/>
          <w:marRight w:val="0"/>
          <w:marTop w:val="0"/>
          <w:marBottom w:val="0"/>
          <w:divBdr>
            <w:top w:val="none" w:sz="0" w:space="0" w:color="auto"/>
            <w:left w:val="none" w:sz="0" w:space="0" w:color="auto"/>
            <w:bottom w:val="none" w:sz="0" w:space="0" w:color="auto"/>
            <w:right w:val="none" w:sz="0" w:space="0" w:color="auto"/>
          </w:divBdr>
        </w:div>
        <w:div w:id="324747160">
          <w:marLeft w:val="0"/>
          <w:marRight w:val="0"/>
          <w:marTop w:val="0"/>
          <w:marBottom w:val="0"/>
          <w:divBdr>
            <w:top w:val="none" w:sz="0" w:space="0" w:color="auto"/>
            <w:left w:val="none" w:sz="0" w:space="0" w:color="auto"/>
            <w:bottom w:val="none" w:sz="0" w:space="0" w:color="auto"/>
            <w:right w:val="none" w:sz="0" w:space="0" w:color="auto"/>
          </w:divBdr>
        </w:div>
        <w:div w:id="328095638">
          <w:marLeft w:val="0"/>
          <w:marRight w:val="0"/>
          <w:marTop w:val="0"/>
          <w:marBottom w:val="0"/>
          <w:divBdr>
            <w:top w:val="none" w:sz="0" w:space="0" w:color="auto"/>
            <w:left w:val="none" w:sz="0" w:space="0" w:color="auto"/>
            <w:bottom w:val="none" w:sz="0" w:space="0" w:color="auto"/>
            <w:right w:val="none" w:sz="0" w:space="0" w:color="auto"/>
          </w:divBdr>
        </w:div>
        <w:div w:id="332268626">
          <w:marLeft w:val="0"/>
          <w:marRight w:val="0"/>
          <w:marTop w:val="0"/>
          <w:marBottom w:val="0"/>
          <w:divBdr>
            <w:top w:val="none" w:sz="0" w:space="0" w:color="auto"/>
            <w:left w:val="none" w:sz="0" w:space="0" w:color="auto"/>
            <w:bottom w:val="none" w:sz="0" w:space="0" w:color="auto"/>
            <w:right w:val="none" w:sz="0" w:space="0" w:color="auto"/>
          </w:divBdr>
        </w:div>
        <w:div w:id="333917966">
          <w:marLeft w:val="0"/>
          <w:marRight w:val="0"/>
          <w:marTop w:val="0"/>
          <w:marBottom w:val="0"/>
          <w:divBdr>
            <w:top w:val="none" w:sz="0" w:space="0" w:color="auto"/>
            <w:left w:val="none" w:sz="0" w:space="0" w:color="auto"/>
            <w:bottom w:val="none" w:sz="0" w:space="0" w:color="auto"/>
            <w:right w:val="none" w:sz="0" w:space="0" w:color="auto"/>
          </w:divBdr>
        </w:div>
        <w:div w:id="336275383">
          <w:marLeft w:val="0"/>
          <w:marRight w:val="0"/>
          <w:marTop w:val="0"/>
          <w:marBottom w:val="0"/>
          <w:divBdr>
            <w:top w:val="none" w:sz="0" w:space="0" w:color="auto"/>
            <w:left w:val="none" w:sz="0" w:space="0" w:color="auto"/>
            <w:bottom w:val="none" w:sz="0" w:space="0" w:color="auto"/>
            <w:right w:val="none" w:sz="0" w:space="0" w:color="auto"/>
          </w:divBdr>
        </w:div>
        <w:div w:id="337192382">
          <w:marLeft w:val="0"/>
          <w:marRight w:val="0"/>
          <w:marTop w:val="0"/>
          <w:marBottom w:val="0"/>
          <w:divBdr>
            <w:top w:val="none" w:sz="0" w:space="0" w:color="auto"/>
            <w:left w:val="none" w:sz="0" w:space="0" w:color="auto"/>
            <w:bottom w:val="none" w:sz="0" w:space="0" w:color="auto"/>
            <w:right w:val="none" w:sz="0" w:space="0" w:color="auto"/>
          </w:divBdr>
        </w:div>
        <w:div w:id="338315530">
          <w:marLeft w:val="0"/>
          <w:marRight w:val="0"/>
          <w:marTop w:val="0"/>
          <w:marBottom w:val="0"/>
          <w:divBdr>
            <w:top w:val="none" w:sz="0" w:space="0" w:color="auto"/>
            <w:left w:val="none" w:sz="0" w:space="0" w:color="auto"/>
            <w:bottom w:val="none" w:sz="0" w:space="0" w:color="auto"/>
            <w:right w:val="none" w:sz="0" w:space="0" w:color="auto"/>
          </w:divBdr>
        </w:div>
        <w:div w:id="339312166">
          <w:marLeft w:val="0"/>
          <w:marRight w:val="0"/>
          <w:marTop w:val="0"/>
          <w:marBottom w:val="0"/>
          <w:divBdr>
            <w:top w:val="none" w:sz="0" w:space="0" w:color="auto"/>
            <w:left w:val="none" w:sz="0" w:space="0" w:color="auto"/>
            <w:bottom w:val="none" w:sz="0" w:space="0" w:color="auto"/>
            <w:right w:val="none" w:sz="0" w:space="0" w:color="auto"/>
          </w:divBdr>
        </w:div>
        <w:div w:id="341203010">
          <w:marLeft w:val="0"/>
          <w:marRight w:val="0"/>
          <w:marTop w:val="0"/>
          <w:marBottom w:val="0"/>
          <w:divBdr>
            <w:top w:val="none" w:sz="0" w:space="0" w:color="auto"/>
            <w:left w:val="none" w:sz="0" w:space="0" w:color="auto"/>
            <w:bottom w:val="none" w:sz="0" w:space="0" w:color="auto"/>
            <w:right w:val="none" w:sz="0" w:space="0" w:color="auto"/>
          </w:divBdr>
        </w:div>
        <w:div w:id="343169213">
          <w:marLeft w:val="0"/>
          <w:marRight w:val="0"/>
          <w:marTop w:val="0"/>
          <w:marBottom w:val="0"/>
          <w:divBdr>
            <w:top w:val="none" w:sz="0" w:space="0" w:color="auto"/>
            <w:left w:val="none" w:sz="0" w:space="0" w:color="auto"/>
            <w:bottom w:val="none" w:sz="0" w:space="0" w:color="auto"/>
            <w:right w:val="none" w:sz="0" w:space="0" w:color="auto"/>
          </w:divBdr>
        </w:div>
        <w:div w:id="344215550">
          <w:marLeft w:val="0"/>
          <w:marRight w:val="0"/>
          <w:marTop w:val="0"/>
          <w:marBottom w:val="0"/>
          <w:divBdr>
            <w:top w:val="none" w:sz="0" w:space="0" w:color="auto"/>
            <w:left w:val="none" w:sz="0" w:space="0" w:color="auto"/>
            <w:bottom w:val="none" w:sz="0" w:space="0" w:color="auto"/>
            <w:right w:val="none" w:sz="0" w:space="0" w:color="auto"/>
          </w:divBdr>
        </w:div>
        <w:div w:id="345059463">
          <w:marLeft w:val="0"/>
          <w:marRight w:val="0"/>
          <w:marTop w:val="0"/>
          <w:marBottom w:val="0"/>
          <w:divBdr>
            <w:top w:val="none" w:sz="0" w:space="0" w:color="auto"/>
            <w:left w:val="none" w:sz="0" w:space="0" w:color="auto"/>
            <w:bottom w:val="none" w:sz="0" w:space="0" w:color="auto"/>
            <w:right w:val="none" w:sz="0" w:space="0" w:color="auto"/>
          </w:divBdr>
        </w:div>
        <w:div w:id="345713075">
          <w:marLeft w:val="0"/>
          <w:marRight w:val="0"/>
          <w:marTop w:val="0"/>
          <w:marBottom w:val="0"/>
          <w:divBdr>
            <w:top w:val="none" w:sz="0" w:space="0" w:color="auto"/>
            <w:left w:val="none" w:sz="0" w:space="0" w:color="auto"/>
            <w:bottom w:val="none" w:sz="0" w:space="0" w:color="auto"/>
            <w:right w:val="none" w:sz="0" w:space="0" w:color="auto"/>
          </w:divBdr>
        </w:div>
        <w:div w:id="347223544">
          <w:marLeft w:val="0"/>
          <w:marRight w:val="0"/>
          <w:marTop w:val="0"/>
          <w:marBottom w:val="0"/>
          <w:divBdr>
            <w:top w:val="none" w:sz="0" w:space="0" w:color="auto"/>
            <w:left w:val="none" w:sz="0" w:space="0" w:color="auto"/>
            <w:bottom w:val="none" w:sz="0" w:space="0" w:color="auto"/>
            <w:right w:val="none" w:sz="0" w:space="0" w:color="auto"/>
          </w:divBdr>
        </w:div>
        <w:div w:id="348265841">
          <w:marLeft w:val="0"/>
          <w:marRight w:val="0"/>
          <w:marTop w:val="0"/>
          <w:marBottom w:val="0"/>
          <w:divBdr>
            <w:top w:val="none" w:sz="0" w:space="0" w:color="auto"/>
            <w:left w:val="none" w:sz="0" w:space="0" w:color="auto"/>
            <w:bottom w:val="none" w:sz="0" w:space="0" w:color="auto"/>
            <w:right w:val="none" w:sz="0" w:space="0" w:color="auto"/>
          </w:divBdr>
        </w:div>
        <w:div w:id="349845001">
          <w:marLeft w:val="0"/>
          <w:marRight w:val="0"/>
          <w:marTop w:val="0"/>
          <w:marBottom w:val="0"/>
          <w:divBdr>
            <w:top w:val="none" w:sz="0" w:space="0" w:color="auto"/>
            <w:left w:val="none" w:sz="0" w:space="0" w:color="auto"/>
            <w:bottom w:val="none" w:sz="0" w:space="0" w:color="auto"/>
            <w:right w:val="none" w:sz="0" w:space="0" w:color="auto"/>
          </w:divBdr>
        </w:div>
        <w:div w:id="351029619">
          <w:marLeft w:val="0"/>
          <w:marRight w:val="0"/>
          <w:marTop w:val="0"/>
          <w:marBottom w:val="0"/>
          <w:divBdr>
            <w:top w:val="none" w:sz="0" w:space="0" w:color="auto"/>
            <w:left w:val="none" w:sz="0" w:space="0" w:color="auto"/>
            <w:bottom w:val="none" w:sz="0" w:space="0" w:color="auto"/>
            <w:right w:val="none" w:sz="0" w:space="0" w:color="auto"/>
          </w:divBdr>
        </w:div>
        <w:div w:id="352153461">
          <w:marLeft w:val="0"/>
          <w:marRight w:val="0"/>
          <w:marTop w:val="0"/>
          <w:marBottom w:val="0"/>
          <w:divBdr>
            <w:top w:val="none" w:sz="0" w:space="0" w:color="auto"/>
            <w:left w:val="none" w:sz="0" w:space="0" w:color="auto"/>
            <w:bottom w:val="none" w:sz="0" w:space="0" w:color="auto"/>
            <w:right w:val="none" w:sz="0" w:space="0" w:color="auto"/>
          </w:divBdr>
        </w:div>
        <w:div w:id="359286001">
          <w:marLeft w:val="0"/>
          <w:marRight w:val="0"/>
          <w:marTop w:val="0"/>
          <w:marBottom w:val="0"/>
          <w:divBdr>
            <w:top w:val="none" w:sz="0" w:space="0" w:color="auto"/>
            <w:left w:val="none" w:sz="0" w:space="0" w:color="auto"/>
            <w:bottom w:val="none" w:sz="0" w:space="0" w:color="auto"/>
            <w:right w:val="none" w:sz="0" w:space="0" w:color="auto"/>
          </w:divBdr>
        </w:div>
        <w:div w:id="360781949">
          <w:marLeft w:val="0"/>
          <w:marRight w:val="0"/>
          <w:marTop w:val="0"/>
          <w:marBottom w:val="0"/>
          <w:divBdr>
            <w:top w:val="none" w:sz="0" w:space="0" w:color="auto"/>
            <w:left w:val="none" w:sz="0" w:space="0" w:color="auto"/>
            <w:bottom w:val="none" w:sz="0" w:space="0" w:color="auto"/>
            <w:right w:val="none" w:sz="0" w:space="0" w:color="auto"/>
          </w:divBdr>
        </w:div>
        <w:div w:id="363100624">
          <w:marLeft w:val="0"/>
          <w:marRight w:val="0"/>
          <w:marTop w:val="0"/>
          <w:marBottom w:val="0"/>
          <w:divBdr>
            <w:top w:val="none" w:sz="0" w:space="0" w:color="auto"/>
            <w:left w:val="none" w:sz="0" w:space="0" w:color="auto"/>
            <w:bottom w:val="none" w:sz="0" w:space="0" w:color="auto"/>
            <w:right w:val="none" w:sz="0" w:space="0" w:color="auto"/>
          </w:divBdr>
        </w:div>
        <w:div w:id="369577866">
          <w:marLeft w:val="0"/>
          <w:marRight w:val="0"/>
          <w:marTop w:val="0"/>
          <w:marBottom w:val="0"/>
          <w:divBdr>
            <w:top w:val="none" w:sz="0" w:space="0" w:color="auto"/>
            <w:left w:val="none" w:sz="0" w:space="0" w:color="auto"/>
            <w:bottom w:val="none" w:sz="0" w:space="0" w:color="auto"/>
            <w:right w:val="none" w:sz="0" w:space="0" w:color="auto"/>
          </w:divBdr>
        </w:div>
        <w:div w:id="371806064">
          <w:marLeft w:val="0"/>
          <w:marRight w:val="0"/>
          <w:marTop w:val="0"/>
          <w:marBottom w:val="0"/>
          <w:divBdr>
            <w:top w:val="none" w:sz="0" w:space="0" w:color="auto"/>
            <w:left w:val="none" w:sz="0" w:space="0" w:color="auto"/>
            <w:bottom w:val="none" w:sz="0" w:space="0" w:color="auto"/>
            <w:right w:val="none" w:sz="0" w:space="0" w:color="auto"/>
          </w:divBdr>
        </w:div>
        <w:div w:id="376659212">
          <w:marLeft w:val="0"/>
          <w:marRight w:val="0"/>
          <w:marTop w:val="0"/>
          <w:marBottom w:val="0"/>
          <w:divBdr>
            <w:top w:val="none" w:sz="0" w:space="0" w:color="auto"/>
            <w:left w:val="none" w:sz="0" w:space="0" w:color="auto"/>
            <w:bottom w:val="none" w:sz="0" w:space="0" w:color="auto"/>
            <w:right w:val="none" w:sz="0" w:space="0" w:color="auto"/>
          </w:divBdr>
        </w:div>
        <w:div w:id="379473317">
          <w:marLeft w:val="0"/>
          <w:marRight w:val="0"/>
          <w:marTop w:val="0"/>
          <w:marBottom w:val="0"/>
          <w:divBdr>
            <w:top w:val="none" w:sz="0" w:space="0" w:color="auto"/>
            <w:left w:val="none" w:sz="0" w:space="0" w:color="auto"/>
            <w:bottom w:val="none" w:sz="0" w:space="0" w:color="auto"/>
            <w:right w:val="none" w:sz="0" w:space="0" w:color="auto"/>
          </w:divBdr>
        </w:div>
        <w:div w:id="383330852">
          <w:marLeft w:val="0"/>
          <w:marRight w:val="0"/>
          <w:marTop w:val="0"/>
          <w:marBottom w:val="0"/>
          <w:divBdr>
            <w:top w:val="none" w:sz="0" w:space="0" w:color="auto"/>
            <w:left w:val="none" w:sz="0" w:space="0" w:color="auto"/>
            <w:bottom w:val="none" w:sz="0" w:space="0" w:color="auto"/>
            <w:right w:val="none" w:sz="0" w:space="0" w:color="auto"/>
          </w:divBdr>
        </w:div>
        <w:div w:id="385226766">
          <w:marLeft w:val="0"/>
          <w:marRight w:val="0"/>
          <w:marTop w:val="0"/>
          <w:marBottom w:val="0"/>
          <w:divBdr>
            <w:top w:val="none" w:sz="0" w:space="0" w:color="auto"/>
            <w:left w:val="none" w:sz="0" w:space="0" w:color="auto"/>
            <w:bottom w:val="none" w:sz="0" w:space="0" w:color="auto"/>
            <w:right w:val="none" w:sz="0" w:space="0" w:color="auto"/>
          </w:divBdr>
        </w:div>
        <w:div w:id="389572118">
          <w:marLeft w:val="0"/>
          <w:marRight w:val="0"/>
          <w:marTop w:val="0"/>
          <w:marBottom w:val="0"/>
          <w:divBdr>
            <w:top w:val="none" w:sz="0" w:space="0" w:color="auto"/>
            <w:left w:val="none" w:sz="0" w:space="0" w:color="auto"/>
            <w:bottom w:val="none" w:sz="0" w:space="0" w:color="auto"/>
            <w:right w:val="none" w:sz="0" w:space="0" w:color="auto"/>
          </w:divBdr>
        </w:div>
        <w:div w:id="389697276">
          <w:marLeft w:val="0"/>
          <w:marRight w:val="0"/>
          <w:marTop w:val="0"/>
          <w:marBottom w:val="0"/>
          <w:divBdr>
            <w:top w:val="none" w:sz="0" w:space="0" w:color="auto"/>
            <w:left w:val="none" w:sz="0" w:space="0" w:color="auto"/>
            <w:bottom w:val="none" w:sz="0" w:space="0" w:color="auto"/>
            <w:right w:val="none" w:sz="0" w:space="0" w:color="auto"/>
          </w:divBdr>
        </w:div>
        <w:div w:id="389883312">
          <w:marLeft w:val="0"/>
          <w:marRight w:val="0"/>
          <w:marTop w:val="0"/>
          <w:marBottom w:val="0"/>
          <w:divBdr>
            <w:top w:val="none" w:sz="0" w:space="0" w:color="auto"/>
            <w:left w:val="none" w:sz="0" w:space="0" w:color="auto"/>
            <w:bottom w:val="none" w:sz="0" w:space="0" w:color="auto"/>
            <w:right w:val="none" w:sz="0" w:space="0" w:color="auto"/>
          </w:divBdr>
        </w:div>
        <w:div w:id="392314008">
          <w:marLeft w:val="0"/>
          <w:marRight w:val="0"/>
          <w:marTop w:val="0"/>
          <w:marBottom w:val="0"/>
          <w:divBdr>
            <w:top w:val="none" w:sz="0" w:space="0" w:color="auto"/>
            <w:left w:val="none" w:sz="0" w:space="0" w:color="auto"/>
            <w:bottom w:val="none" w:sz="0" w:space="0" w:color="auto"/>
            <w:right w:val="none" w:sz="0" w:space="0" w:color="auto"/>
          </w:divBdr>
        </w:div>
        <w:div w:id="392847509">
          <w:marLeft w:val="0"/>
          <w:marRight w:val="0"/>
          <w:marTop w:val="0"/>
          <w:marBottom w:val="0"/>
          <w:divBdr>
            <w:top w:val="none" w:sz="0" w:space="0" w:color="auto"/>
            <w:left w:val="none" w:sz="0" w:space="0" w:color="auto"/>
            <w:bottom w:val="none" w:sz="0" w:space="0" w:color="auto"/>
            <w:right w:val="none" w:sz="0" w:space="0" w:color="auto"/>
          </w:divBdr>
        </w:div>
        <w:div w:id="394665140">
          <w:marLeft w:val="0"/>
          <w:marRight w:val="0"/>
          <w:marTop w:val="0"/>
          <w:marBottom w:val="0"/>
          <w:divBdr>
            <w:top w:val="none" w:sz="0" w:space="0" w:color="auto"/>
            <w:left w:val="none" w:sz="0" w:space="0" w:color="auto"/>
            <w:bottom w:val="none" w:sz="0" w:space="0" w:color="auto"/>
            <w:right w:val="none" w:sz="0" w:space="0" w:color="auto"/>
          </w:divBdr>
        </w:div>
        <w:div w:id="402457082">
          <w:marLeft w:val="0"/>
          <w:marRight w:val="0"/>
          <w:marTop w:val="0"/>
          <w:marBottom w:val="0"/>
          <w:divBdr>
            <w:top w:val="none" w:sz="0" w:space="0" w:color="auto"/>
            <w:left w:val="none" w:sz="0" w:space="0" w:color="auto"/>
            <w:bottom w:val="none" w:sz="0" w:space="0" w:color="auto"/>
            <w:right w:val="none" w:sz="0" w:space="0" w:color="auto"/>
          </w:divBdr>
        </w:div>
        <w:div w:id="402727855">
          <w:marLeft w:val="0"/>
          <w:marRight w:val="0"/>
          <w:marTop w:val="0"/>
          <w:marBottom w:val="0"/>
          <w:divBdr>
            <w:top w:val="none" w:sz="0" w:space="0" w:color="auto"/>
            <w:left w:val="none" w:sz="0" w:space="0" w:color="auto"/>
            <w:bottom w:val="none" w:sz="0" w:space="0" w:color="auto"/>
            <w:right w:val="none" w:sz="0" w:space="0" w:color="auto"/>
          </w:divBdr>
        </w:div>
        <w:div w:id="403338465">
          <w:marLeft w:val="0"/>
          <w:marRight w:val="0"/>
          <w:marTop w:val="0"/>
          <w:marBottom w:val="0"/>
          <w:divBdr>
            <w:top w:val="none" w:sz="0" w:space="0" w:color="auto"/>
            <w:left w:val="none" w:sz="0" w:space="0" w:color="auto"/>
            <w:bottom w:val="none" w:sz="0" w:space="0" w:color="auto"/>
            <w:right w:val="none" w:sz="0" w:space="0" w:color="auto"/>
          </w:divBdr>
        </w:div>
        <w:div w:id="404497734">
          <w:marLeft w:val="0"/>
          <w:marRight w:val="0"/>
          <w:marTop w:val="0"/>
          <w:marBottom w:val="0"/>
          <w:divBdr>
            <w:top w:val="none" w:sz="0" w:space="0" w:color="auto"/>
            <w:left w:val="none" w:sz="0" w:space="0" w:color="auto"/>
            <w:bottom w:val="none" w:sz="0" w:space="0" w:color="auto"/>
            <w:right w:val="none" w:sz="0" w:space="0" w:color="auto"/>
          </w:divBdr>
        </w:div>
        <w:div w:id="406004633">
          <w:marLeft w:val="0"/>
          <w:marRight w:val="0"/>
          <w:marTop w:val="0"/>
          <w:marBottom w:val="0"/>
          <w:divBdr>
            <w:top w:val="none" w:sz="0" w:space="0" w:color="auto"/>
            <w:left w:val="none" w:sz="0" w:space="0" w:color="auto"/>
            <w:bottom w:val="none" w:sz="0" w:space="0" w:color="auto"/>
            <w:right w:val="none" w:sz="0" w:space="0" w:color="auto"/>
          </w:divBdr>
        </w:div>
        <w:div w:id="406735401">
          <w:marLeft w:val="0"/>
          <w:marRight w:val="0"/>
          <w:marTop w:val="0"/>
          <w:marBottom w:val="0"/>
          <w:divBdr>
            <w:top w:val="none" w:sz="0" w:space="0" w:color="auto"/>
            <w:left w:val="none" w:sz="0" w:space="0" w:color="auto"/>
            <w:bottom w:val="none" w:sz="0" w:space="0" w:color="auto"/>
            <w:right w:val="none" w:sz="0" w:space="0" w:color="auto"/>
          </w:divBdr>
        </w:div>
        <w:div w:id="407003568">
          <w:marLeft w:val="0"/>
          <w:marRight w:val="0"/>
          <w:marTop w:val="0"/>
          <w:marBottom w:val="0"/>
          <w:divBdr>
            <w:top w:val="none" w:sz="0" w:space="0" w:color="auto"/>
            <w:left w:val="none" w:sz="0" w:space="0" w:color="auto"/>
            <w:bottom w:val="none" w:sz="0" w:space="0" w:color="auto"/>
            <w:right w:val="none" w:sz="0" w:space="0" w:color="auto"/>
          </w:divBdr>
        </w:div>
        <w:div w:id="408768720">
          <w:marLeft w:val="0"/>
          <w:marRight w:val="0"/>
          <w:marTop w:val="0"/>
          <w:marBottom w:val="0"/>
          <w:divBdr>
            <w:top w:val="none" w:sz="0" w:space="0" w:color="auto"/>
            <w:left w:val="none" w:sz="0" w:space="0" w:color="auto"/>
            <w:bottom w:val="none" w:sz="0" w:space="0" w:color="auto"/>
            <w:right w:val="none" w:sz="0" w:space="0" w:color="auto"/>
          </w:divBdr>
        </w:div>
        <w:div w:id="413822895">
          <w:marLeft w:val="0"/>
          <w:marRight w:val="0"/>
          <w:marTop w:val="0"/>
          <w:marBottom w:val="0"/>
          <w:divBdr>
            <w:top w:val="none" w:sz="0" w:space="0" w:color="auto"/>
            <w:left w:val="none" w:sz="0" w:space="0" w:color="auto"/>
            <w:bottom w:val="none" w:sz="0" w:space="0" w:color="auto"/>
            <w:right w:val="none" w:sz="0" w:space="0" w:color="auto"/>
          </w:divBdr>
        </w:div>
        <w:div w:id="417486303">
          <w:marLeft w:val="0"/>
          <w:marRight w:val="0"/>
          <w:marTop w:val="0"/>
          <w:marBottom w:val="0"/>
          <w:divBdr>
            <w:top w:val="none" w:sz="0" w:space="0" w:color="auto"/>
            <w:left w:val="none" w:sz="0" w:space="0" w:color="auto"/>
            <w:bottom w:val="none" w:sz="0" w:space="0" w:color="auto"/>
            <w:right w:val="none" w:sz="0" w:space="0" w:color="auto"/>
          </w:divBdr>
        </w:div>
        <w:div w:id="418912927">
          <w:marLeft w:val="0"/>
          <w:marRight w:val="0"/>
          <w:marTop w:val="0"/>
          <w:marBottom w:val="0"/>
          <w:divBdr>
            <w:top w:val="none" w:sz="0" w:space="0" w:color="auto"/>
            <w:left w:val="none" w:sz="0" w:space="0" w:color="auto"/>
            <w:bottom w:val="none" w:sz="0" w:space="0" w:color="auto"/>
            <w:right w:val="none" w:sz="0" w:space="0" w:color="auto"/>
          </w:divBdr>
        </w:div>
        <w:div w:id="420833617">
          <w:marLeft w:val="0"/>
          <w:marRight w:val="0"/>
          <w:marTop w:val="0"/>
          <w:marBottom w:val="0"/>
          <w:divBdr>
            <w:top w:val="none" w:sz="0" w:space="0" w:color="auto"/>
            <w:left w:val="none" w:sz="0" w:space="0" w:color="auto"/>
            <w:bottom w:val="none" w:sz="0" w:space="0" w:color="auto"/>
            <w:right w:val="none" w:sz="0" w:space="0" w:color="auto"/>
          </w:divBdr>
        </w:div>
        <w:div w:id="421336678">
          <w:marLeft w:val="0"/>
          <w:marRight w:val="0"/>
          <w:marTop w:val="0"/>
          <w:marBottom w:val="0"/>
          <w:divBdr>
            <w:top w:val="none" w:sz="0" w:space="0" w:color="auto"/>
            <w:left w:val="none" w:sz="0" w:space="0" w:color="auto"/>
            <w:bottom w:val="none" w:sz="0" w:space="0" w:color="auto"/>
            <w:right w:val="none" w:sz="0" w:space="0" w:color="auto"/>
          </w:divBdr>
        </w:div>
        <w:div w:id="422653735">
          <w:marLeft w:val="0"/>
          <w:marRight w:val="0"/>
          <w:marTop w:val="0"/>
          <w:marBottom w:val="0"/>
          <w:divBdr>
            <w:top w:val="none" w:sz="0" w:space="0" w:color="auto"/>
            <w:left w:val="none" w:sz="0" w:space="0" w:color="auto"/>
            <w:bottom w:val="none" w:sz="0" w:space="0" w:color="auto"/>
            <w:right w:val="none" w:sz="0" w:space="0" w:color="auto"/>
          </w:divBdr>
        </w:div>
        <w:div w:id="424956817">
          <w:marLeft w:val="0"/>
          <w:marRight w:val="0"/>
          <w:marTop w:val="0"/>
          <w:marBottom w:val="0"/>
          <w:divBdr>
            <w:top w:val="none" w:sz="0" w:space="0" w:color="auto"/>
            <w:left w:val="none" w:sz="0" w:space="0" w:color="auto"/>
            <w:bottom w:val="none" w:sz="0" w:space="0" w:color="auto"/>
            <w:right w:val="none" w:sz="0" w:space="0" w:color="auto"/>
          </w:divBdr>
        </w:div>
        <w:div w:id="426272066">
          <w:marLeft w:val="0"/>
          <w:marRight w:val="0"/>
          <w:marTop w:val="0"/>
          <w:marBottom w:val="0"/>
          <w:divBdr>
            <w:top w:val="none" w:sz="0" w:space="0" w:color="auto"/>
            <w:left w:val="none" w:sz="0" w:space="0" w:color="auto"/>
            <w:bottom w:val="none" w:sz="0" w:space="0" w:color="auto"/>
            <w:right w:val="none" w:sz="0" w:space="0" w:color="auto"/>
          </w:divBdr>
        </w:div>
        <w:div w:id="430662498">
          <w:marLeft w:val="0"/>
          <w:marRight w:val="0"/>
          <w:marTop w:val="0"/>
          <w:marBottom w:val="0"/>
          <w:divBdr>
            <w:top w:val="none" w:sz="0" w:space="0" w:color="auto"/>
            <w:left w:val="none" w:sz="0" w:space="0" w:color="auto"/>
            <w:bottom w:val="none" w:sz="0" w:space="0" w:color="auto"/>
            <w:right w:val="none" w:sz="0" w:space="0" w:color="auto"/>
          </w:divBdr>
        </w:div>
        <w:div w:id="430668624">
          <w:marLeft w:val="0"/>
          <w:marRight w:val="0"/>
          <w:marTop w:val="0"/>
          <w:marBottom w:val="0"/>
          <w:divBdr>
            <w:top w:val="none" w:sz="0" w:space="0" w:color="auto"/>
            <w:left w:val="none" w:sz="0" w:space="0" w:color="auto"/>
            <w:bottom w:val="none" w:sz="0" w:space="0" w:color="auto"/>
            <w:right w:val="none" w:sz="0" w:space="0" w:color="auto"/>
          </w:divBdr>
        </w:div>
        <w:div w:id="430971629">
          <w:marLeft w:val="0"/>
          <w:marRight w:val="0"/>
          <w:marTop w:val="0"/>
          <w:marBottom w:val="0"/>
          <w:divBdr>
            <w:top w:val="none" w:sz="0" w:space="0" w:color="auto"/>
            <w:left w:val="none" w:sz="0" w:space="0" w:color="auto"/>
            <w:bottom w:val="none" w:sz="0" w:space="0" w:color="auto"/>
            <w:right w:val="none" w:sz="0" w:space="0" w:color="auto"/>
          </w:divBdr>
        </w:div>
        <w:div w:id="431053704">
          <w:marLeft w:val="0"/>
          <w:marRight w:val="0"/>
          <w:marTop w:val="0"/>
          <w:marBottom w:val="0"/>
          <w:divBdr>
            <w:top w:val="none" w:sz="0" w:space="0" w:color="auto"/>
            <w:left w:val="none" w:sz="0" w:space="0" w:color="auto"/>
            <w:bottom w:val="none" w:sz="0" w:space="0" w:color="auto"/>
            <w:right w:val="none" w:sz="0" w:space="0" w:color="auto"/>
          </w:divBdr>
        </w:div>
        <w:div w:id="440420787">
          <w:marLeft w:val="0"/>
          <w:marRight w:val="0"/>
          <w:marTop w:val="0"/>
          <w:marBottom w:val="0"/>
          <w:divBdr>
            <w:top w:val="none" w:sz="0" w:space="0" w:color="auto"/>
            <w:left w:val="none" w:sz="0" w:space="0" w:color="auto"/>
            <w:bottom w:val="none" w:sz="0" w:space="0" w:color="auto"/>
            <w:right w:val="none" w:sz="0" w:space="0" w:color="auto"/>
          </w:divBdr>
        </w:div>
        <w:div w:id="443041802">
          <w:marLeft w:val="0"/>
          <w:marRight w:val="0"/>
          <w:marTop w:val="0"/>
          <w:marBottom w:val="0"/>
          <w:divBdr>
            <w:top w:val="none" w:sz="0" w:space="0" w:color="auto"/>
            <w:left w:val="none" w:sz="0" w:space="0" w:color="auto"/>
            <w:bottom w:val="none" w:sz="0" w:space="0" w:color="auto"/>
            <w:right w:val="none" w:sz="0" w:space="0" w:color="auto"/>
          </w:divBdr>
        </w:div>
        <w:div w:id="446852304">
          <w:marLeft w:val="0"/>
          <w:marRight w:val="0"/>
          <w:marTop w:val="0"/>
          <w:marBottom w:val="0"/>
          <w:divBdr>
            <w:top w:val="none" w:sz="0" w:space="0" w:color="auto"/>
            <w:left w:val="none" w:sz="0" w:space="0" w:color="auto"/>
            <w:bottom w:val="none" w:sz="0" w:space="0" w:color="auto"/>
            <w:right w:val="none" w:sz="0" w:space="0" w:color="auto"/>
          </w:divBdr>
        </w:div>
        <w:div w:id="448552695">
          <w:marLeft w:val="0"/>
          <w:marRight w:val="0"/>
          <w:marTop w:val="0"/>
          <w:marBottom w:val="0"/>
          <w:divBdr>
            <w:top w:val="none" w:sz="0" w:space="0" w:color="auto"/>
            <w:left w:val="none" w:sz="0" w:space="0" w:color="auto"/>
            <w:bottom w:val="none" w:sz="0" w:space="0" w:color="auto"/>
            <w:right w:val="none" w:sz="0" w:space="0" w:color="auto"/>
          </w:divBdr>
        </w:div>
        <w:div w:id="449326693">
          <w:marLeft w:val="0"/>
          <w:marRight w:val="0"/>
          <w:marTop w:val="0"/>
          <w:marBottom w:val="0"/>
          <w:divBdr>
            <w:top w:val="none" w:sz="0" w:space="0" w:color="auto"/>
            <w:left w:val="none" w:sz="0" w:space="0" w:color="auto"/>
            <w:bottom w:val="none" w:sz="0" w:space="0" w:color="auto"/>
            <w:right w:val="none" w:sz="0" w:space="0" w:color="auto"/>
          </w:divBdr>
        </w:div>
        <w:div w:id="452746549">
          <w:marLeft w:val="0"/>
          <w:marRight w:val="0"/>
          <w:marTop w:val="0"/>
          <w:marBottom w:val="0"/>
          <w:divBdr>
            <w:top w:val="none" w:sz="0" w:space="0" w:color="auto"/>
            <w:left w:val="none" w:sz="0" w:space="0" w:color="auto"/>
            <w:bottom w:val="none" w:sz="0" w:space="0" w:color="auto"/>
            <w:right w:val="none" w:sz="0" w:space="0" w:color="auto"/>
          </w:divBdr>
        </w:div>
        <w:div w:id="452750314">
          <w:marLeft w:val="0"/>
          <w:marRight w:val="0"/>
          <w:marTop w:val="0"/>
          <w:marBottom w:val="0"/>
          <w:divBdr>
            <w:top w:val="none" w:sz="0" w:space="0" w:color="auto"/>
            <w:left w:val="none" w:sz="0" w:space="0" w:color="auto"/>
            <w:bottom w:val="none" w:sz="0" w:space="0" w:color="auto"/>
            <w:right w:val="none" w:sz="0" w:space="0" w:color="auto"/>
          </w:divBdr>
        </w:div>
        <w:div w:id="453257386">
          <w:marLeft w:val="0"/>
          <w:marRight w:val="0"/>
          <w:marTop w:val="0"/>
          <w:marBottom w:val="0"/>
          <w:divBdr>
            <w:top w:val="none" w:sz="0" w:space="0" w:color="auto"/>
            <w:left w:val="none" w:sz="0" w:space="0" w:color="auto"/>
            <w:bottom w:val="none" w:sz="0" w:space="0" w:color="auto"/>
            <w:right w:val="none" w:sz="0" w:space="0" w:color="auto"/>
          </w:divBdr>
        </w:div>
        <w:div w:id="456921701">
          <w:marLeft w:val="0"/>
          <w:marRight w:val="0"/>
          <w:marTop w:val="0"/>
          <w:marBottom w:val="0"/>
          <w:divBdr>
            <w:top w:val="none" w:sz="0" w:space="0" w:color="auto"/>
            <w:left w:val="none" w:sz="0" w:space="0" w:color="auto"/>
            <w:bottom w:val="none" w:sz="0" w:space="0" w:color="auto"/>
            <w:right w:val="none" w:sz="0" w:space="0" w:color="auto"/>
          </w:divBdr>
        </w:div>
        <w:div w:id="458845471">
          <w:marLeft w:val="0"/>
          <w:marRight w:val="0"/>
          <w:marTop w:val="0"/>
          <w:marBottom w:val="0"/>
          <w:divBdr>
            <w:top w:val="none" w:sz="0" w:space="0" w:color="auto"/>
            <w:left w:val="none" w:sz="0" w:space="0" w:color="auto"/>
            <w:bottom w:val="none" w:sz="0" w:space="0" w:color="auto"/>
            <w:right w:val="none" w:sz="0" w:space="0" w:color="auto"/>
          </w:divBdr>
        </w:div>
        <w:div w:id="459030455">
          <w:marLeft w:val="0"/>
          <w:marRight w:val="0"/>
          <w:marTop w:val="0"/>
          <w:marBottom w:val="0"/>
          <w:divBdr>
            <w:top w:val="none" w:sz="0" w:space="0" w:color="auto"/>
            <w:left w:val="none" w:sz="0" w:space="0" w:color="auto"/>
            <w:bottom w:val="none" w:sz="0" w:space="0" w:color="auto"/>
            <w:right w:val="none" w:sz="0" w:space="0" w:color="auto"/>
          </w:divBdr>
        </w:div>
        <w:div w:id="461391119">
          <w:marLeft w:val="0"/>
          <w:marRight w:val="0"/>
          <w:marTop w:val="0"/>
          <w:marBottom w:val="0"/>
          <w:divBdr>
            <w:top w:val="none" w:sz="0" w:space="0" w:color="auto"/>
            <w:left w:val="none" w:sz="0" w:space="0" w:color="auto"/>
            <w:bottom w:val="none" w:sz="0" w:space="0" w:color="auto"/>
            <w:right w:val="none" w:sz="0" w:space="0" w:color="auto"/>
          </w:divBdr>
        </w:div>
        <w:div w:id="463162233">
          <w:marLeft w:val="0"/>
          <w:marRight w:val="0"/>
          <w:marTop w:val="0"/>
          <w:marBottom w:val="0"/>
          <w:divBdr>
            <w:top w:val="none" w:sz="0" w:space="0" w:color="auto"/>
            <w:left w:val="none" w:sz="0" w:space="0" w:color="auto"/>
            <w:bottom w:val="none" w:sz="0" w:space="0" w:color="auto"/>
            <w:right w:val="none" w:sz="0" w:space="0" w:color="auto"/>
          </w:divBdr>
        </w:div>
        <w:div w:id="465121392">
          <w:marLeft w:val="0"/>
          <w:marRight w:val="0"/>
          <w:marTop w:val="0"/>
          <w:marBottom w:val="0"/>
          <w:divBdr>
            <w:top w:val="none" w:sz="0" w:space="0" w:color="auto"/>
            <w:left w:val="none" w:sz="0" w:space="0" w:color="auto"/>
            <w:bottom w:val="none" w:sz="0" w:space="0" w:color="auto"/>
            <w:right w:val="none" w:sz="0" w:space="0" w:color="auto"/>
          </w:divBdr>
        </w:div>
        <w:div w:id="465240472">
          <w:marLeft w:val="0"/>
          <w:marRight w:val="0"/>
          <w:marTop w:val="0"/>
          <w:marBottom w:val="0"/>
          <w:divBdr>
            <w:top w:val="none" w:sz="0" w:space="0" w:color="auto"/>
            <w:left w:val="none" w:sz="0" w:space="0" w:color="auto"/>
            <w:bottom w:val="none" w:sz="0" w:space="0" w:color="auto"/>
            <w:right w:val="none" w:sz="0" w:space="0" w:color="auto"/>
          </w:divBdr>
        </w:div>
        <w:div w:id="465246362">
          <w:marLeft w:val="0"/>
          <w:marRight w:val="0"/>
          <w:marTop w:val="0"/>
          <w:marBottom w:val="0"/>
          <w:divBdr>
            <w:top w:val="none" w:sz="0" w:space="0" w:color="auto"/>
            <w:left w:val="none" w:sz="0" w:space="0" w:color="auto"/>
            <w:bottom w:val="none" w:sz="0" w:space="0" w:color="auto"/>
            <w:right w:val="none" w:sz="0" w:space="0" w:color="auto"/>
          </w:divBdr>
        </w:div>
        <w:div w:id="465860470">
          <w:marLeft w:val="0"/>
          <w:marRight w:val="0"/>
          <w:marTop w:val="0"/>
          <w:marBottom w:val="0"/>
          <w:divBdr>
            <w:top w:val="none" w:sz="0" w:space="0" w:color="auto"/>
            <w:left w:val="none" w:sz="0" w:space="0" w:color="auto"/>
            <w:bottom w:val="none" w:sz="0" w:space="0" w:color="auto"/>
            <w:right w:val="none" w:sz="0" w:space="0" w:color="auto"/>
          </w:divBdr>
        </w:div>
        <w:div w:id="471757199">
          <w:marLeft w:val="0"/>
          <w:marRight w:val="0"/>
          <w:marTop w:val="0"/>
          <w:marBottom w:val="0"/>
          <w:divBdr>
            <w:top w:val="none" w:sz="0" w:space="0" w:color="auto"/>
            <w:left w:val="none" w:sz="0" w:space="0" w:color="auto"/>
            <w:bottom w:val="none" w:sz="0" w:space="0" w:color="auto"/>
            <w:right w:val="none" w:sz="0" w:space="0" w:color="auto"/>
          </w:divBdr>
        </w:div>
        <w:div w:id="474372790">
          <w:marLeft w:val="0"/>
          <w:marRight w:val="0"/>
          <w:marTop w:val="0"/>
          <w:marBottom w:val="0"/>
          <w:divBdr>
            <w:top w:val="none" w:sz="0" w:space="0" w:color="auto"/>
            <w:left w:val="none" w:sz="0" w:space="0" w:color="auto"/>
            <w:bottom w:val="none" w:sz="0" w:space="0" w:color="auto"/>
            <w:right w:val="none" w:sz="0" w:space="0" w:color="auto"/>
          </w:divBdr>
        </w:div>
        <w:div w:id="474881013">
          <w:marLeft w:val="0"/>
          <w:marRight w:val="0"/>
          <w:marTop w:val="0"/>
          <w:marBottom w:val="0"/>
          <w:divBdr>
            <w:top w:val="none" w:sz="0" w:space="0" w:color="auto"/>
            <w:left w:val="none" w:sz="0" w:space="0" w:color="auto"/>
            <w:bottom w:val="none" w:sz="0" w:space="0" w:color="auto"/>
            <w:right w:val="none" w:sz="0" w:space="0" w:color="auto"/>
          </w:divBdr>
        </w:div>
        <w:div w:id="478613304">
          <w:marLeft w:val="0"/>
          <w:marRight w:val="0"/>
          <w:marTop w:val="0"/>
          <w:marBottom w:val="0"/>
          <w:divBdr>
            <w:top w:val="none" w:sz="0" w:space="0" w:color="auto"/>
            <w:left w:val="none" w:sz="0" w:space="0" w:color="auto"/>
            <w:bottom w:val="none" w:sz="0" w:space="0" w:color="auto"/>
            <w:right w:val="none" w:sz="0" w:space="0" w:color="auto"/>
          </w:divBdr>
        </w:div>
        <w:div w:id="478814407">
          <w:marLeft w:val="0"/>
          <w:marRight w:val="0"/>
          <w:marTop w:val="0"/>
          <w:marBottom w:val="0"/>
          <w:divBdr>
            <w:top w:val="none" w:sz="0" w:space="0" w:color="auto"/>
            <w:left w:val="none" w:sz="0" w:space="0" w:color="auto"/>
            <w:bottom w:val="none" w:sz="0" w:space="0" w:color="auto"/>
            <w:right w:val="none" w:sz="0" w:space="0" w:color="auto"/>
          </w:divBdr>
        </w:div>
        <w:div w:id="480004033">
          <w:marLeft w:val="0"/>
          <w:marRight w:val="0"/>
          <w:marTop w:val="0"/>
          <w:marBottom w:val="0"/>
          <w:divBdr>
            <w:top w:val="none" w:sz="0" w:space="0" w:color="auto"/>
            <w:left w:val="none" w:sz="0" w:space="0" w:color="auto"/>
            <w:bottom w:val="none" w:sz="0" w:space="0" w:color="auto"/>
            <w:right w:val="none" w:sz="0" w:space="0" w:color="auto"/>
          </w:divBdr>
        </w:div>
        <w:div w:id="482624451">
          <w:marLeft w:val="0"/>
          <w:marRight w:val="0"/>
          <w:marTop w:val="0"/>
          <w:marBottom w:val="0"/>
          <w:divBdr>
            <w:top w:val="none" w:sz="0" w:space="0" w:color="auto"/>
            <w:left w:val="none" w:sz="0" w:space="0" w:color="auto"/>
            <w:bottom w:val="none" w:sz="0" w:space="0" w:color="auto"/>
            <w:right w:val="none" w:sz="0" w:space="0" w:color="auto"/>
          </w:divBdr>
        </w:div>
        <w:div w:id="484668390">
          <w:marLeft w:val="0"/>
          <w:marRight w:val="0"/>
          <w:marTop w:val="0"/>
          <w:marBottom w:val="0"/>
          <w:divBdr>
            <w:top w:val="none" w:sz="0" w:space="0" w:color="auto"/>
            <w:left w:val="none" w:sz="0" w:space="0" w:color="auto"/>
            <w:bottom w:val="none" w:sz="0" w:space="0" w:color="auto"/>
            <w:right w:val="none" w:sz="0" w:space="0" w:color="auto"/>
          </w:divBdr>
        </w:div>
        <w:div w:id="487861596">
          <w:marLeft w:val="0"/>
          <w:marRight w:val="0"/>
          <w:marTop w:val="0"/>
          <w:marBottom w:val="0"/>
          <w:divBdr>
            <w:top w:val="none" w:sz="0" w:space="0" w:color="auto"/>
            <w:left w:val="none" w:sz="0" w:space="0" w:color="auto"/>
            <w:bottom w:val="none" w:sz="0" w:space="0" w:color="auto"/>
            <w:right w:val="none" w:sz="0" w:space="0" w:color="auto"/>
          </w:divBdr>
        </w:div>
        <w:div w:id="492572950">
          <w:marLeft w:val="0"/>
          <w:marRight w:val="0"/>
          <w:marTop w:val="0"/>
          <w:marBottom w:val="0"/>
          <w:divBdr>
            <w:top w:val="none" w:sz="0" w:space="0" w:color="auto"/>
            <w:left w:val="none" w:sz="0" w:space="0" w:color="auto"/>
            <w:bottom w:val="none" w:sz="0" w:space="0" w:color="auto"/>
            <w:right w:val="none" w:sz="0" w:space="0" w:color="auto"/>
          </w:divBdr>
        </w:div>
        <w:div w:id="493303267">
          <w:marLeft w:val="0"/>
          <w:marRight w:val="0"/>
          <w:marTop w:val="0"/>
          <w:marBottom w:val="0"/>
          <w:divBdr>
            <w:top w:val="none" w:sz="0" w:space="0" w:color="auto"/>
            <w:left w:val="none" w:sz="0" w:space="0" w:color="auto"/>
            <w:bottom w:val="none" w:sz="0" w:space="0" w:color="auto"/>
            <w:right w:val="none" w:sz="0" w:space="0" w:color="auto"/>
          </w:divBdr>
        </w:div>
        <w:div w:id="495153069">
          <w:marLeft w:val="0"/>
          <w:marRight w:val="0"/>
          <w:marTop w:val="0"/>
          <w:marBottom w:val="0"/>
          <w:divBdr>
            <w:top w:val="none" w:sz="0" w:space="0" w:color="auto"/>
            <w:left w:val="none" w:sz="0" w:space="0" w:color="auto"/>
            <w:bottom w:val="none" w:sz="0" w:space="0" w:color="auto"/>
            <w:right w:val="none" w:sz="0" w:space="0" w:color="auto"/>
          </w:divBdr>
        </w:div>
        <w:div w:id="495347639">
          <w:marLeft w:val="0"/>
          <w:marRight w:val="0"/>
          <w:marTop w:val="0"/>
          <w:marBottom w:val="0"/>
          <w:divBdr>
            <w:top w:val="none" w:sz="0" w:space="0" w:color="auto"/>
            <w:left w:val="none" w:sz="0" w:space="0" w:color="auto"/>
            <w:bottom w:val="none" w:sz="0" w:space="0" w:color="auto"/>
            <w:right w:val="none" w:sz="0" w:space="0" w:color="auto"/>
          </w:divBdr>
        </w:div>
        <w:div w:id="496697751">
          <w:marLeft w:val="0"/>
          <w:marRight w:val="0"/>
          <w:marTop w:val="0"/>
          <w:marBottom w:val="0"/>
          <w:divBdr>
            <w:top w:val="none" w:sz="0" w:space="0" w:color="auto"/>
            <w:left w:val="none" w:sz="0" w:space="0" w:color="auto"/>
            <w:bottom w:val="none" w:sz="0" w:space="0" w:color="auto"/>
            <w:right w:val="none" w:sz="0" w:space="0" w:color="auto"/>
          </w:divBdr>
        </w:div>
        <w:div w:id="497236908">
          <w:marLeft w:val="0"/>
          <w:marRight w:val="0"/>
          <w:marTop w:val="0"/>
          <w:marBottom w:val="0"/>
          <w:divBdr>
            <w:top w:val="none" w:sz="0" w:space="0" w:color="auto"/>
            <w:left w:val="none" w:sz="0" w:space="0" w:color="auto"/>
            <w:bottom w:val="none" w:sz="0" w:space="0" w:color="auto"/>
            <w:right w:val="none" w:sz="0" w:space="0" w:color="auto"/>
          </w:divBdr>
        </w:div>
        <w:div w:id="503666162">
          <w:marLeft w:val="0"/>
          <w:marRight w:val="0"/>
          <w:marTop w:val="0"/>
          <w:marBottom w:val="0"/>
          <w:divBdr>
            <w:top w:val="none" w:sz="0" w:space="0" w:color="auto"/>
            <w:left w:val="none" w:sz="0" w:space="0" w:color="auto"/>
            <w:bottom w:val="none" w:sz="0" w:space="0" w:color="auto"/>
            <w:right w:val="none" w:sz="0" w:space="0" w:color="auto"/>
          </w:divBdr>
        </w:div>
        <w:div w:id="509370560">
          <w:marLeft w:val="0"/>
          <w:marRight w:val="0"/>
          <w:marTop w:val="0"/>
          <w:marBottom w:val="0"/>
          <w:divBdr>
            <w:top w:val="none" w:sz="0" w:space="0" w:color="auto"/>
            <w:left w:val="none" w:sz="0" w:space="0" w:color="auto"/>
            <w:bottom w:val="none" w:sz="0" w:space="0" w:color="auto"/>
            <w:right w:val="none" w:sz="0" w:space="0" w:color="auto"/>
          </w:divBdr>
        </w:div>
        <w:div w:id="510023022">
          <w:marLeft w:val="0"/>
          <w:marRight w:val="0"/>
          <w:marTop w:val="0"/>
          <w:marBottom w:val="0"/>
          <w:divBdr>
            <w:top w:val="none" w:sz="0" w:space="0" w:color="auto"/>
            <w:left w:val="none" w:sz="0" w:space="0" w:color="auto"/>
            <w:bottom w:val="none" w:sz="0" w:space="0" w:color="auto"/>
            <w:right w:val="none" w:sz="0" w:space="0" w:color="auto"/>
          </w:divBdr>
        </w:div>
        <w:div w:id="510294801">
          <w:marLeft w:val="0"/>
          <w:marRight w:val="0"/>
          <w:marTop w:val="0"/>
          <w:marBottom w:val="0"/>
          <w:divBdr>
            <w:top w:val="none" w:sz="0" w:space="0" w:color="auto"/>
            <w:left w:val="none" w:sz="0" w:space="0" w:color="auto"/>
            <w:bottom w:val="none" w:sz="0" w:space="0" w:color="auto"/>
            <w:right w:val="none" w:sz="0" w:space="0" w:color="auto"/>
          </w:divBdr>
        </w:div>
        <w:div w:id="511341961">
          <w:marLeft w:val="0"/>
          <w:marRight w:val="0"/>
          <w:marTop w:val="0"/>
          <w:marBottom w:val="0"/>
          <w:divBdr>
            <w:top w:val="none" w:sz="0" w:space="0" w:color="auto"/>
            <w:left w:val="none" w:sz="0" w:space="0" w:color="auto"/>
            <w:bottom w:val="none" w:sz="0" w:space="0" w:color="auto"/>
            <w:right w:val="none" w:sz="0" w:space="0" w:color="auto"/>
          </w:divBdr>
        </w:div>
        <w:div w:id="511916785">
          <w:marLeft w:val="0"/>
          <w:marRight w:val="0"/>
          <w:marTop w:val="0"/>
          <w:marBottom w:val="0"/>
          <w:divBdr>
            <w:top w:val="none" w:sz="0" w:space="0" w:color="auto"/>
            <w:left w:val="none" w:sz="0" w:space="0" w:color="auto"/>
            <w:bottom w:val="none" w:sz="0" w:space="0" w:color="auto"/>
            <w:right w:val="none" w:sz="0" w:space="0" w:color="auto"/>
          </w:divBdr>
        </w:div>
        <w:div w:id="512182690">
          <w:marLeft w:val="0"/>
          <w:marRight w:val="0"/>
          <w:marTop w:val="0"/>
          <w:marBottom w:val="0"/>
          <w:divBdr>
            <w:top w:val="none" w:sz="0" w:space="0" w:color="auto"/>
            <w:left w:val="none" w:sz="0" w:space="0" w:color="auto"/>
            <w:bottom w:val="none" w:sz="0" w:space="0" w:color="auto"/>
            <w:right w:val="none" w:sz="0" w:space="0" w:color="auto"/>
          </w:divBdr>
        </w:div>
        <w:div w:id="513805031">
          <w:marLeft w:val="0"/>
          <w:marRight w:val="0"/>
          <w:marTop w:val="0"/>
          <w:marBottom w:val="0"/>
          <w:divBdr>
            <w:top w:val="none" w:sz="0" w:space="0" w:color="auto"/>
            <w:left w:val="none" w:sz="0" w:space="0" w:color="auto"/>
            <w:bottom w:val="none" w:sz="0" w:space="0" w:color="auto"/>
            <w:right w:val="none" w:sz="0" w:space="0" w:color="auto"/>
          </w:divBdr>
        </w:div>
        <w:div w:id="513805644">
          <w:marLeft w:val="0"/>
          <w:marRight w:val="0"/>
          <w:marTop w:val="0"/>
          <w:marBottom w:val="0"/>
          <w:divBdr>
            <w:top w:val="none" w:sz="0" w:space="0" w:color="auto"/>
            <w:left w:val="none" w:sz="0" w:space="0" w:color="auto"/>
            <w:bottom w:val="none" w:sz="0" w:space="0" w:color="auto"/>
            <w:right w:val="none" w:sz="0" w:space="0" w:color="auto"/>
          </w:divBdr>
        </w:div>
        <w:div w:id="515926362">
          <w:marLeft w:val="0"/>
          <w:marRight w:val="0"/>
          <w:marTop w:val="0"/>
          <w:marBottom w:val="0"/>
          <w:divBdr>
            <w:top w:val="none" w:sz="0" w:space="0" w:color="auto"/>
            <w:left w:val="none" w:sz="0" w:space="0" w:color="auto"/>
            <w:bottom w:val="none" w:sz="0" w:space="0" w:color="auto"/>
            <w:right w:val="none" w:sz="0" w:space="0" w:color="auto"/>
          </w:divBdr>
        </w:div>
        <w:div w:id="515971121">
          <w:marLeft w:val="0"/>
          <w:marRight w:val="0"/>
          <w:marTop w:val="0"/>
          <w:marBottom w:val="0"/>
          <w:divBdr>
            <w:top w:val="none" w:sz="0" w:space="0" w:color="auto"/>
            <w:left w:val="none" w:sz="0" w:space="0" w:color="auto"/>
            <w:bottom w:val="none" w:sz="0" w:space="0" w:color="auto"/>
            <w:right w:val="none" w:sz="0" w:space="0" w:color="auto"/>
          </w:divBdr>
        </w:div>
        <w:div w:id="516162596">
          <w:marLeft w:val="0"/>
          <w:marRight w:val="0"/>
          <w:marTop w:val="0"/>
          <w:marBottom w:val="0"/>
          <w:divBdr>
            <w:top w:val="none" w:sz="0" w:space="0" w:color="auto"/>
            <w:left w:val="none" w:sz="0" w:space="0" w:color="auto"/>
            <w:bottom w:val="none" w:sz="0" w:space="0" w:color="auto"/>
            <w:right w:val="none" w:sz="0" w:space="0" w:color="auto"/>
          </w:divBdr>
        </w:div>
        <w:div w:id="516818804">
          <w:marLeft w:val="0"/>
          <w:marRight w:val="0"/>
          <w:marTop w:val="0"/>
          <w:marBottom w:val="0"/>
          <w:divBdr>
            <w:top w:val="none" w:sz="0" w:space="0" w:color="auto"/>
            <w:left w:val="none" w:sz="0" w:space="0" w:color="auto"/>
            <w:bottom w:val="none" w:sz="0" w:space="0" w:color="auto"/>
            <w:right w:val="none" w:sz="0" w:space="0" w:color="auto"/>
          </w:divBdr>
        </w:div>
        <w:div w:id="518472120">
          <w:marLeft w:val="0"/>
          <w:marRight w:val="0"/>
          <w:marTop w:val="0"/>
          <w:marBottom w:val="0"/>
          <w:divBdr>
            <w:top w:val="none" w:sz="0" w:space="0" w:color="auto"/>
            <w:left w:val="none" w:sz="0" w:space="0" w:color="auto"/>
            <w:bottom w:val="none" w:sz="0" w:space="0" w:color="auto"/>
            <w:right w:val="none" w:sz="0" w:space="0" w:color="auto"/>
          </w:divBdr>
        </w:div>
        <w:div w:id="519126449">
          <w:marLeft w:val="0"/>
          <w:marRight w:val="0"/>
          <w:marTop w:val="0"/>
          <w:marBottom w:val="0"/>
          <w:divBdr>
            <w:top w:val="none" w:sz="0" w:space="0" w:color="auto"/>
            <w:left w:val="none" w:sz="0" w:space="0" w:color="auto"/>
            <w:bottom w:val="none" w:sz="0" w:space="0" w:color="auto"/>
            <w:right w:val="none" w:sz="0" w:space="0" w:color="auto"/>
          </w:divBdr>
        </w:div>
        <w:div w:id="520821161">
          <w:marLeft w:val="0"/>
          <w:marRight w:val="0"/>
          <w:marTop w:val="0"/>
          <w:marBottom w:val="0"/>
          <w:divBdr>
            <w:top w:val="none" w:sz="0" w:space="0" w:color="auto"/>
            <w:left w:val="none" w:sz="0" w:space="0" w:color="auto"/>
            <w:bottom w:val="none" w:sz="0" w:space="0" w:color="auto"/>
            <w:right w:val="none" w:sz="0" w:space="0" w:color="auto"/>
          </w:divBdr>
        </w:div>
        <w:div w:id="522324638">
          <w:marLeft w:val="0"/>
          <w:marRight w:val="0"/>
          <w:marTop w:val="0"/>
          <w:marBottom w:val="0"/>
          <w:divBdr>
            <w:top w:val="none" w:sz="0" w:space="0" w:color="auto"/>
            <w:left w:val="none" w:sz="0" w:space="0" w:color="auto"/>
            <w:bottom w:val="none" w:sz="0" w:space="0" w:color="auto"/>
            <w:right w:val="none" w:sz="0" w:space="0" w:color="auto"/>
          </w:divBdr>
        </w:div>
        <w:div w:id="523133091">
          <w:marLeft w:val="0"/>
          <w:marRight w:val="0"/>
          <w:marTop w:val="0"/>
          <w:marBottom w:val="0"/>
          <w:divBdr>
            <w:top w:val="none" w:sz="0" w:space="0" w:color="auto"/>
            <w:left w:val="none" w:sz="0" w:space="0" w:color="auto"/>
            <w:bottom w:val="none" w:sz="0" w:space="0" w:color="auto"/>
            <w:right w:val="none" w:sz="0" w:space="0" w:color="auto"/>
          </w:divBdr>
        </w:div>
        <w:div w:id="524245310">
          <w:marLeft w:val="0"/>
          <w:marRight w:val="0"/>
          <w:marTop w:val="0"/>
          <w:marBottom w:val="0"/>
          <w:divBdr>
            <w:top w:val="none" w:sz="0" w:space="0" w:color="auto"/>
            <w:left w:val="none" w:sz="0" w:space="0" w:color="auto"/>
            <w:bottom w:val="none" w:sz="0" w:space="0" w:color="auto"/>
            <w:right w:val="none" w:sz="0" w:space="0" w:color="auto"/>
          </w:divBdr>
        </w:div>
        <w:div w:id="526716056">
          <w:marLeft w:val="0"/>
          <w:marRight w:val="0"/>
          <w:marTop w:val="0"/>
          <w:marBottom w:val="0"/>
          <w:divBdr>
            <w:top w:val="none" w:sz="0" w:space="0" w:color="auto"/>
            <w:left w:val="none" w:sz="0" w:space="0" w:color="auto"/>
            <w:bottom w:val="none" w:sz="0" w:space="0" w:color="auto"/>
            <w:right w:val="none" w:sz="0" w:space="0" w:color="auto"/>
          </w:divBdr>
        </w:div>
        <w:div w:id="527136537">
          <w:marLeft w:val="0"/>
          <w:marRight w:val="0"/>
          <w:marTop w:val="0"/>
          <w:marBottom w:val="0"/>
          <w:divBdr>
            <w:top w:val="none" w:sz="0" w:space="0" w:color="auto"/>
            <w:left w:val="none" w:sz="0" w:space="0" w:color="auto"/>
            <w:bottom w:val="none" w:sz="0" w:space="0" w:color="auto"/>
            <w:right w:val="none" w:sz="0" w:space="0" w:color="auto"/>
          </w:divBdr>
        </w:div>
        <w:div w:id="533620635">
          <w:marLeft w:val="0"/>
          <w:marRight w:val="0"/>
          <w:marTop w:val="0"/>
          <w:marBottom w:val="0"/>
          <w:divBdr>
            <w:top w:val="none" w:sz="0" w:space="0" w:color="auto"/>
            <w:left w:val="none" w:sz="0" w:space="0" w:color="auto"/>
            <w:bottom w:val="none" w:sz="0" w:space="0" w:color="auto"/>
            <w:right w:val="none" w:sz="0" w:space="0" w:color="auto"/>
          </w:divBdr>
        </w:div>
        <w:div w:id="534267417">
          <w:marLeft w:val="0"/>
          <w:marRight w:val="0"/>
          <w:marTop w:val="0"/>
          <w:marBottom w:val="0"/>
          <w:divBdr>
            <w:top w:val="none" w:sz="0" w:space="0" w:color="auto"/>
            <w:left w:val="none" w:sz="0" w:space="0" w:color="auto"/>
            <w:bottom w:val="none" w:sz="0" w:space="0" w:color="auto"/>
            <w:right w:val="none" w:sz="0" w:space="0" w:color="auto"/>
          </w:divBdr>
        </w:div>
        <w:div w:id="535507854">
          <w:marLeft w:val="0"/>
          <w:marRight w:val="0"/>
          <w:marTop w:val="0"/>
          <w:marBottom w:val="0"/>
          <w:divBdr>
            <w:top w:val="none" w:sz="0" w:space="0" w:color="auto"/>
            <w:left w:val="none" w:sz="0" w:space="0" w:color="auto"/>
            <w:bottom w:val="none" w:sz="0" w:space="0" w:color="auto"/>
            <w:right w:val="none" w:sz="0" w:space="0" w:color="auto"/>
          </w:divBdr>
        </w:div>
        <w:div w:id="535627983">
          <w:marLeft w:val="0"/>
          <w:marRight w:val="0"/>
          <w:marTop w:val="0"/>
          <w:marBottom w:val="0"/>
          <w:divBdr>
            <w:top w:val="none" w:sz="0" w:space="0" w:color="auto"/>
            <w:left w:val="none" w:sz="0" w:space="0" w:color="auto"/>
            <w:bottom w:val="none" w:sz="0" w:space="0" w:color="auto"/>
            <w:right w:val="none" w:sz="0" w:space="0" w:color="auto"/>
          </w:divBdr>
        </w:div>
        <w:div w:id="536237207">
          <w:marLeft w:val="0"/>
          <w:marRight w:val="0"/>
          <w:marTop w:val="0"/>
          <w:marBottom w:val="0"/>
          <w:divBdr>
            <w:top w:val="none" w:sz="0" w:space="0" w:color="auto"/>
            <w:left w:val="none" w:sz="0" w:space="0" w:color="auto"/>
            <w:bottom w:val="none" w:sz="0" w:space="0" w:color="auto"/>
            <w:right w:val="none" w:sz="0" w:space="0" w:color="auto"/>
          </w:divBdr>
        </w:div>
        <w:div w:id="540627979">
          <w:marLeft w:val="0"/>
          <w:marRight w:val="0"/>
          <w:marTop w:val="0"/>
          <w:marBottom w:val="0"/>
          <w:divBdr>
            <w:top w:val="none" w:sz="0" w:space="0" w:color="auto"/>
            <w:left w:val="none" w:sz="0" w:space="0" w:color="auto"/>
            <w:bottom w:val="none" w:sz="0" w:space="0" w:color="auto"/>
            <w:right w:val="none" w:sz="0" w:space="0" w:color="auto"/>
          </w:divBdr>
        </w:div>
        <w:div w:id="541328488">
          <w:marLeft w:val="0"/>
          <w:marRight w:val="0"/>
          <w:marTop w:val="0"/>
          <w:marBottom w:val="0"/>
          <w:divBdr>
            <w:top w:val="none" w:sz="0" w:space="0" w:color="auto"/>
            <w:left w:val="none" w:sz="0" w:space="0" w:color="auto"/>
            <w:bottom w:val="none" w:sz="0" w:space="0" w:color="auto"/>
            <w:right w:val="none" w:sz="0" w:space="0" w:color="auto"/>
          </w:divBdr>
        </w:div>
        <w:div w:id="542711839">
          <w:marLeft w:val="0"/>
          <w:marRight w:val="0"/>
          <w:marTop w:val="0"/>
          <w:marBottom w:val="0"/>
          <w:divBdr>
            <w:top w:val="none" w:sz="0" w:space="0" w:color="auto"/>
            <w:left w:val="none" w:sz="0" w:space="0" w:color="auto"/>
            <w:bottom w:val="none" w:sz="0" w:space="0" w:color="auto"/>
            <w:right w:val="none" w:sz="0" w:space="0" w:color="auto"/>
          </w:divBdr>
        </w:div>
        <w:div w:id="543254036">
          <w:marLeft w:val="0"/>
          <w:marRight w:val="0"/>
          <w:marTop w:val="0"/>
          <w:marBottom w:val="0"/>
          <w:divBdr>
            <w:top w:val="none" w:sz="0" w:space="0" w:color="auto"/>
            <w:left w:val="none" w:sz="0" w:space="0" w:color="auto"/>
            <w:bottom w:val="none" w:sz="0" w:space="0" w:color="auto"/>
            <w:right w:val="none" w:sz="0" w:space="0" w:color="auto"/>
          </w:divBdr>
        </w:div>
        <w:div w:id="544878538">
          <w:marLeft w:val="0"/>
          <w:marRight w:val="0"/>
          <w:marTop w:val="0"/>
          <w:marBottom w:val="0"/>
          <w:divBdr>
            <w:top w:val="none" w:sz="0" w:space="0" w:color="auto"/>
            <w:left w:val="none" w:sz="0" w:space="0" w:color="auto"/>
            <w:bottom w:val="none" w:sz="0" w:space="0" w:color="auto"/>
            <w:right w:val="none" w:sz="0" w:space="0" w:color="auto"/>
          </w:divBdr>
        </w:div>
        <w:div w:id="549146178">
          <w:marLeft w:val="0"/>
          <w:marRight w:val="0"/>
          <w:marTop w:val="0"/>
          <w:marBottom w:val="0"/>
          <w:divBdr>
            <w:top w:val="none" w:sz="0" w:space="0" w:color="auto"/>
            <w:left w:val="none" w:sz="0" w:space="0" w:color="auto"/>
            <w:bottom w:val="none" w:sz="0" w:space="0" w:color="auto"/>
            <w:right w:val="none" w:sz="0" w:space="0" w:color="auto"/>
          </w:divBdr>
        </w:div>
        <w:div w:id="549608818">
          <w:marLeft w:val="0"/>
          <w:marRight w:val="0"/>
          <w:marTop w:val="0"/>
          <w:marBottom w:val="0"/>
          <w:divBdr>
            <w:top w:val="none" w:sz="0" w:space="0" w:color="auto"/>
            <w:left w:val="none" w:sz="0" w:space="0" w:color="auto"/>
            <w:bottom w:val="none" w:sz="0" w:space="0" w:color="auto"/>
            <w:right w:val="none" w:sz="0" w:space="0" w:color="auto"/>
          </w:divBdr>
        </w:div>
        <w:div w:id="550726026">
          <w:marLeft w:val="0"/>
          <w:marRight w:val="0"/>
          <w:marTop w:val="0"/>
          <w:marBottom w:val="0"/>
          <w:divBdr>
            <w:top w:val="none" w:sz="0" w:space="0" w:color="auto"/>
            <w:left w:val="none" w:sz="0" w:space="0" w:color="auto"/>
            <w:bottom w:val="none" w:sz="0" w:space="0" w:color="auto"/>
            <w:right w:val="none" w:sz="0" w:space="0" w:color="auto"/>
          </w:divBdr>
        </w:div>
        <w:div w:id="553782195">
          <w:marLeft w:val="0"/>
          <w:marRight w:val="0"/>
          <w:marTop w:val="0"/>
          <w:marBottom w:val="0"/>
          <w:divBdr>
            <w:top w:val="none" w:sz="0" w:space="0" w:color="auto"/>
            <w:left w:val="none" w:sz="0" w:space="0" w:color="auto"/>
            <w:bottom w:val="none" w:sz="0" w:space="0" w:color="auto"/>
            <w:right w:val="none" w:sz="0" w:space="0" w:color="auto"/>
          </w:divBdr>
        </w:div>
        <w:div w:id="554581089">
          <w:marLeft w:val="0"/>
          <w:marRight w:val="0"/>
          <w:marTop w:val="0"/>
          <w:marBottom w:val="0"/>
          <w:divBdr>
            <w:top w:val="none" w:sz="0" w:space="0" w:color="auto"/>
            <w:left w:val="none" w:sz="0" w:space="0" w:color="auto"/>
            <w:bottom w:val="none" w:sz="0" w:space="0" w:color="auto"/>
            <w:right w:val="none" w:sz="0" w:space="0" w:color="auto"/>
          </w:divBdr>
        </w:div>
        <w:div w:id="556282599">
          <w:marLeft w:val="0"/>
          <w:marRight w:val="0"/>
          <w:marTop w:val="0"/>
          <w:marBottom w:val="0"/>
          <w:divBdr>
            <w:top w:val="none" w:sz="0" w:space="0" w:color="auto"/>
            <w:left w:val="none" w:sz="0" w:space="0" w:color="auto"/>
            <w:bottom w:val="none" w:sz="0" w:space="0" w:color="auto"/>
            <w:right w:val="none" w:sz="0" w:space="0" w:color="auto"/>
          </w:divBdr>
        </w:div>
        <w:div w:id="562451454">
          <w:marLeft w:val="0"/>
          <w:marRight w:val="0"/>
          <w:marTop w:val="0"/>
          <w:marBottom w:val="0"/>
          <w:divBdr>
            <w:top w:val="none" w:sz="0" w:space="0" w:color="auto"/>
            <w:left w:val="none" w:sz="0" w:space="0" w:color="auto"/>
            <w:bottom w:val="none" w:sz="0" w:space="0" w:color="auto"/>
            <w:right w:val="none" w:sz="0" w:space="0" w:color="auto"/>
          </w:divBdr>
        </w:div>
        <w:div w:id="563107064">
          <w:marLeft w:val="0"/>
          <w:marRight w:val="0"/>
          <w:marTop w:val="0"/>
          <w:marBottom w:val="0"/>
          <w:divBdr>
            <w:top w:val="none" w:sz="0" w:space="0" w:color="auto"/>
            <w:left w:val="none" w:sz="0" w:space="0" w:color="auto"/>
            <w:bottom w:val="none" w:sz="0" w:space="0" w:color="auto"/>
            <w:right w:val="none" w:sz="0" w:space="0" w:color="auto"/>
          </w:divBdr>
        </w:div>
        <w:div w:id="564534816">
          <w:marLeft w:val="0"/>
          <w:marRight w:val="0"/>
          <w:marTop w:val="0"/>
          <w:marBottom w:val="0"/>
          <w:divBdr>
            <w:top w:val="none" w:sz="0" w:space="0" w:color="auto"/>
            <w:left w:val="none" w:sz="0" w:space="0" w:color="auto"/>
            <w:bottom w:val="none" w:sz="0" w:space="0" w:color="auto"/>
            <w:right w:val="none" w:sz="0" w:space="0" w:color="auto"/>
          </w:divBdr>
        </w:div>
        <w:div w:id="564878947">
          <w:marLeft w:val="0"/>
          <w:marRight w:val="0"/>
          <w:marTop w:val="0"/>
          <w:marBottom w:val="0"/>
          <w:divBdr>
            <w:top w:val="none" w:sz="0" w:space="0" w:color="auto"/>
            <w:left w:val="none" w:sz="0" w:space="0" w:color="auto"/>
            <w:bottom w:val="none" w:sz="0" w:space="0" w:color="auto"/>
            <w:right w:val="none" w:sz="0" w:space="0" w:color="auto"/>
          </w:divBdr>
        </w:div>
        <w:div w:id="565648596">
          <w:marLeft w:val="0"/>
          <w:marRight w:val="0"/>
          <w:marTop w:val="0"/>
          <w:marBottom w:val="0"/>
          <w:divBdr>
            <w:top w:val="none" w:sz="0" w:space="0" w:color="auto"/>
            <w:left w:val="none" w:sz="0" w:space="0" w:color="auto"/>
            <w:bottom w:val="none" w:sz="0" w:space="0" w:color="auto"/>
            <w:right w:val="none" w:sz="0" w:space="0" w:color="auto"/>
          </w:divBdr>
        </w:div>
        <w:div w:id="566385377">
          <w:marLeft w:val="0"/>
          <w:marRight w:val="0"/>
          <w:marTop w:val="0"/>
          <w:marBottom w:val="0"/>
          <w:divBdr>
            <w:top w:val="none" w:sz="0" w:space="0" w:color="auto"/>
            <w:left w:val="none" w:sz="0" w:space="0" w:color="auto"/>
            <w:bottom w:val="none" w:sz="0" w:space="0" w:color="auto"/>
            <w:right w:val="none" w:sz="0" w:space="0" w:color="auto"/>
          </w:divBdr>
        </w:div>
        <w:div w:id="566454351">
          <w:marLeft w:val="0"/>
          <w:marRight w:val="0"/>
          <w:marTop w:val="0"/>
          <w:marBottom w:val="0"/>
          <w:divBdr>
            <w:top w:val="none" w:sz="0" w:space="0" w:color="auto"/>
            <w:left w:val="none" w:sz="0" w:space="0" w:color="auto"/>
            <w:bottom w:val="none" w:sz="0" w:space="0" w:color="auto"/>
            <w:right w:val="none" w:sz="0" w:space="0" w:color="auto"/>
          </w:divBdr>
        </w:div>
        <w:div w:id="567226620">
          <w:marLeft w:val="0"/>
          <w:marRight w:val="0"/>
          <w:marTop w:val="0"/>
          <w:marBottom w:val="0"/>
          <w:divBdr>
            <w:top w:val="none" w:sz="0" w:space="0" w:color="auto"/>
            <w:left w:val="none" w:sz="0" w:space="0" w:color="auto"/>
            <w:bottom w:val="none" w:sz="0" w:space="0" w:color="auto"/>
            <w:right w:val="none" w:sz="0" w:space="0" w:color="auto"/>
          </w:divBdr>
        </w:div>
        <w:div w:id="571623292">
          <w:marLeft w:val="0"/>
          <w:marRight w:val="0"/>
          <w:marTop w:val="0"/>
          <w:marBottom w:val="0"/>
          <w:divBdr>
            <w:top w:val="none" w:sz="0" w:space="0" w:color="auto"/>
            <w:left w:val="none" w:sz="0" w:space="0" w:color="auto"/>
            <w:bottom w:val="none" w:sz="0" w:space="0" w:color="auto"/>
            <w:right w:val="none" w:sz="0" w:space="0" w:color="auto"/>
          </w:divBdr>
        </w:div>
        <w:div w:id="571963309">
          <w:marLeft w:val="0"/>
          <w:marRight w:val="0"/>
          <w:marTop w:val="0"/>
          <w:marBottom w:val="0"/>
          <w:divBdr>
            <w:top w:val="none" w:sz="0" w:space="0" w:color="auto"/>
            <w:left w:val="none" w:sz="0" w:space="0" w:color="auto"/>
            <w:bottom w:val="none" w:sz="0" w:space="0" w:color="auto"/>
            <w:right w:val="none" w:sz="0" w:space="0" w:color="auto"/>
          </w:divBdr>
        </w:div>
        <w:div w:id="573706762">
          <w:marLeft w:val="0"/>
          <w:marRight w:val="0"/>
          <w:marTop w:val="0"/>
          <w:marBottom w:val="0"/>
          <w:divBdr>
            <w:top w:val="none" w:sz="0" w:space="0" w:color="auto"/>
            <w:left w:val="none" w:sz="0" w:space="0" w:color="auto"/>
            <w:bottom w:val="none" w:sz="0" w:space="0" w:color="auto"/>
            <w:right w:val="none" w:sz="0" w:space="0" w:color="auto"/>
          </w:divBdr>
        </w:div>
        <w:div w:id="580792849">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0"/>
          <w:divBdr>
            <w:top w:val="none" w:sz="0" w:space="0" w:color="auto"/>
            <w:left w:val="none" w:sz="0" w:space="0" w:color="auto"/>
            <w:bottom w:val="none" w:sz="0" w:space="0" w:color="auto"/>
            <w:right w:val="none" w:sz="0" w:space="0" w:color="auto"/>
          </w:divBdr>
        </w:div>
        <w:div w:id="582683741">
          <w:marLeft w:val="0"/>
          <w:marRight w:val="0"/>
          <w:marTop w:val="0"/>
          <w:marBottom w:val="0"/>
          <w:divBdr>
            <w:top w:val="none" w:sz="0" w:space="0" w:color="auto"/>
            <w:left w:val="none" w:sz="0" w:space="0" w:color="auto"/>
            <w:bottom w:val="none" w:sz="0" w:space="0" w:color="auto"/>
            <w:right w:val="none" w:sz="0" w:space="0" w:color="auto"/>
          </w:divBdr>
        </w:div>
        <w:div w:id="583103035">
          <w:marLeft w:val="0"/>
          <w:marRight w:val="0"/>
          <w:marTop w:val="0"/>
          <w:marBottom w:val="0"/>
          <w:divBdr>
            <w:top w:val="none" w:sz="0" w:space="0" w:color="auto"/>
            <w:left w:val="none" w:sz="0" w:space="0" w:color="auto"/>
            <w:bottom w:val="none" w:sz="0" w:space="0" w:color="auto"/>
            <w:right w:val="none" w:sz="0" w:space="0" w:color="auto"/>
          </w:divBdr>
        </w:div>
        <w:div w:id="593365696">
          <w:marLeft w:val="0"/>
          <w:marRight w:val="0"/>
          <w:marTop w:val="0"/>
          <w:marBottom w:val="0"/>
          <w:divBdr>
            <w:top w:val="none" w:sz="0" w:space="0" w:color="auto"/>
            <w:left w:val="none" w:sz="0" w:space="0" w:color="auto"/>
            <w:bottom w:val="none" w:sz="0" w:space="0" w:color="auto"/>
            <w:right w:val="none" w:sz="0" w:space="0" w:color="auto"/>
          </w:divBdr>
        </w:div>
        <w:div w:id="594091291">
          <w:marLeft w:val="0"/>
          <w:marRight w:val="0"/>
          <w:marTop w:val="0"/>
          <w:marBottom w:val="0"/>
          <w:divBdr>
            <w:top w:val="none" w:sz="0" w:space="0" w:color="auto"/>
            <w:left w:val="none" w:sz="0" w:space="0" w:color="auto"/>
            <w:bottom w:val="none" w:sz="0" w:space="0" w:color="auto"/>
            <w:right w:val="none" w:sz="0" w:space="0" w:color="auto"/>
          </w:divBdr>
        </w:div>
        <w:div w:id="594827251">
          <w:marLeft w:val="0"/>
          <w:marRight w:val="0"/>
          <w:marTop w:val="0"/>
          <w:marBottom w:val="0"/>
          <w:divBdr>
            <w:top w:val="none" w:sz="0" w:space="0" w:color="auto"/>
            <w:left w:val="none" w:sz="0" w:space="0" w:color="auto"/>
            <w:bottom w:val="none" w:sz="0" w:space="0" w:color="auto"/>
            <w:right w:val="none" w:sz="0" w:space="0" w:color="auto"/>
          </w:divBdr>
        </w:div>
        <w:div w:id="596987383">
          <w:marLeft w:val="0"/>
          <w:marRight w:val="0"/>
          <w:marTop w:val="0"/>
          <w:marBottom w:val="0"/>
          <w:divBdr>
            <w:top w:val="none" w:sz="0" w:space="0" w:color="auto"/>
            <w:left w:val="none" w:sz="0" w:space="0" w:color="auto"/>
            <w:bottom w:val="none" w:sz="0" w:space="0" w:color="auto"/>
            <w:right w:val="none" w:sz="0" w:space="0" w:color="auto"/>
          </w:divBdr>
        </w:div>
        <w:div w:id="599604043">
          <w:marLeft w:val="0"/>
          <w:marRight w:val="0"/>
          <w:marTop w:val="0"/>
          <w:marBottom w:val="0"/>
          <w:divBdr>
            <w:top w:val="none" w:sz="0" w:space="0" w:color="auto"/>
            <w:left w:val="none" w:sz="0" w:space="0" w:color="auto"/>
            <w:bottom w:val="none" w:sz="0" w:space="0" w:color="auto"/>
            <w:right w:val="none" w:sz="0" w:space="0" w:color="auto"/>
          </w:divBdr>
        </w:div>
        <w:div w:id="600383552">
          <w:marLeft w:val="0"/>
          <w:marRight w:val="0"/>
          <w:marTop w:val="0"/>
          <w:marBottom w:val="0"/>
          <w:divBdr>
            <w:top w:val="none" w:sz="0" w:space="0" w:color="auto"/>
            <w:left w:val="none" w:sz="0" w:space="0" w:color="auto"/>
            <w:bottom w:val="none" w:sz="0" w:space="0" w:color="auto"/>
            <w:right w:val="none" w:sz="0" w:space="0" w:color="auto"/>
          </w:divBdr>
        </w:div>
        <w:div w:id="601259077">
          <w:marLeft w:val="0"/>
          <w:marRight w:val="0"/>
          <w:marTop w:val="0"/>
          <w:marBottom w:val="0"/>
          <w:divBdr>
            <w:top w:val="none" w:sz="0" w:space="0" w:color="auto"/>
            <w:left w:val="none" w:sz="0" w:space="0" w:color="auto"/>
            <w:bottom w:val="none" w:sz="0" w:space="0" w:color="auto"/>
            <w:right w:val="none" w:sz="0" w:space="0" w:color="auto"/>
          </w:divBdr>
        </w:div>
        <w:div w:id="610363534">
          <w:marLeft w:val="0"/>
          <w:marRight w:val="0"/>
          <w:marTop w:val="0"/>
          <w:marBottom w:val="0"/>
          <w:divBdr>
            <w:top w:val="none" w:sz="0" w:space="0" w:color="auto"/>
            <w:left w:val="none" w:sz="0" w:space="0" w:color="auto"/>
            <w:bottom w:val="none" w:sz="0" w:space="0" w:color="auto"/>
            <w:right w:val="none" w:sz="0" w:space="0" w:color="auto"/>
          </w:divBdr>
        </w:div>
        <w:div w:id="611017422">
          <w:marLeft w:val="0"/>
          <w:marRight w:val="0"/>
          <w:marTop w:val="0"/>
          <w:marBottom w:val="0"/>
          <w:divBdr>
            <w:top w:val="none" w:sz="0" w:space="0" w:color="auto"/>
            <w:left w:val="none" w:sz="0" w:space="0" w:color="auto"/>
            <w:bottom w:val="none" w:sz="0" w:space="0" w:color="auto"/>
            <w:right w:val="none" w:sz="0" w:space="0" w:color="auto"/>
          </w:divBdr>
        </w:div>
        <w:div w:id="611476987">
          <w:marLeft w:val="0"/>
          <w:marRight w:val="0"/>
          <w:marTop w:val="0"/>
          <w:marBottom w:val="0"/>
          <w:divBdr>
            <w:top w:val="none" w:sz="0" w:space="0" w:color="auto"/>
            <w:left w:val="none" w:sz="0" w:space="0" w:color="auto"/>
            <w:bottom w:val="none" w:sz="0" w:space="0" w:color="auto"/>
            <w:right w:val="none" w:sz="0" w:space="0" w:color="auto"/>
          </w:divBdr>
        </w:div>
        <w:div w:id="613515169">
          <w:marLeft w:val="0"/>
          <w:marRight w:val="0"/>
          <w:marTop w:val="0"/>
          <w:marBottom w:val="0"/>
          <w:divBdr>
            <w:top w:val="none" w:sz="0" w:space="0" w:color="auto"/>
            <w:left w:val="none" w:sz="0" w:space="0" w:color="auto"/>
            <w:bottom w:val="none" w:sz="0" w:space="0" w:color="auto"/>
            <w:right w:val="none" w:sz="0" w:space="0" w:color="auto"/>
          </w:divBdr>
        </w:div>
        <w:div w:id="616639709">
          <w:marLeft w:val="0"/>
          <w:marRight w:val="0"/>
          <w:marTop w:val="0"/>
          <w:marBottom w:val="0"/>
          <w:divBdr>
            <w:top w:val="none" w:sz="0" w:space="0" w:color="auto"/>
            <w:left w:val="none" w:sz="0" w:space="0" w:color="auto"/>
            <w:bottom w:val="none" w:sz="0" w:space="0" w:color="auto"/>
            <w:right w:val="none" w:sz="0" w:space="0" w:color="auto"/>
          </w:divBdr>
        </w:div>
        <w:div w:id="617420065">
          <w:marLeft w:val="0"/>
          <w:marRight w:val="0"/>
          <w:marTop w:val="0"/>
          <w:marBottom w:val="0"/>
          <w:divBdr>
            <w:top w:val="none" w:sz="0" w:space="0" w:color="auto"/>
            <w:left w:val="none" w:sz="0" w:space="0" w:color="auto"/>
            <w:bottom w:val="none" w:sz="0" w:space="0" w:color="auto"/>
            <w:right w:val="none" w:sz="0" w:space="0" w:color="auto"/>
          </w:divBdr>
        </w:div>
        <w:div w:id="617684970">
          <w:marLeft w:val="0"/>
          <w:marRight w:val="0"/>
          <w:marTop w:val="0"/>
          <w:marBottom w:val="0"/>
          <w:divBdr>
            <w:top w:val="none" w:sz="0" w:space="0" w:color="auto"/>
            <w:left w:val="none" w:sz="0" w:space="0" w:color="auto"/>
            <w:bottom w:val="none" w:sz="0" w:space="0" w:color="auto"/>
            <w:right w:val="none" w:sz="0" w:space="0" w:color="auto"/>
          </w:divBdr>
        </w:div>
        <w:div w:id="621308660">
          <w:marLeft w:val="0"/>
          <w:marRight w:val="0"/>
          <w:marTop w:val="0"/>
          <w:marBottom w:val="0"/>
          <w:divBdr>
            <w:top w:val="none" w:sz="0" w:space="0" w:color="auto"/>
            <w:left w:val="none" w:sz="0" w:space="0" w:color="auto"/>
            <w:bottom w:val="none" w:sz="0" w:space="0" w:color="auto"/>
            <w:right w:val="none" w:sz="0" w:space="0" w:color="auto"/>
          </w:divBdr>
        </w:div>
        <w:div w:id="622545214">
          <w:marLeft w:val="0"/>
          <w:marRight w:val="0"/>
          <w:marTop w:val="0"/>
          <w:marBottom w:val="0"/>
          <w:divBdr>
            <w:top w:val="none" w:sz="0" w:space="0" w:color="auto"/>
            <w:left w:val="none" w:sz="0" w:space="0" w:color="auto"/>
            <w:bottom w:val="none" w:sz="0" w:space="0" w:color="auto"/>
            <w:right w:val="none" w:sz="0" w:space="0" w:color="auto"/>
          </w:divBdr>
        </w:div>
        <w:div w:id="625543486">
          <w:marLeft w:val="0"/>
          <w:marRight w:val="0"/>
          <w:marTop w:val="0"/>
          <w:marBottom w:val="0"/>
          <w:divBdr>
            <w:top w:val="none" w:sz="0" w:space="0" w:color="auto"/>
            <w:left w:val="none" w:sz="0" w:space="0" w:color="auto"/>
            <w:bottom w:val="none" w:sz="0" w:space="0" w:color="auto"/>
            <w:right w:val="none" w:sz="0" w:space="0" w:color="auto"/>
          </w:divBdr>
        </w:div>
        <w:div w:id="634989570">
          <w:marLeft w:val="0"/>
          <w:marRight w:val="0"/>
          <w:marTop w:val="0"/>
          <w:marBottom w:val="0"/>
          <w:divBdr>
            <w:top w:val="none" w:sz="0" w:space="0" w:color="auto"/>
            <w:left w:val="none" w:sz="0" w:space="0" w:color="auto"/>
            <w:bottom w:val="none" w:sz="0" w:space="0" w:color="auto"/>
            <w:right w:val="none" w:sz="0" w:space="0" w:color="auto"/>
          </w:divBdr>
        </w:div>
        <w:div w:id="635255576">
          <w:marLeft w:val="0"/>
          <w:marRight w:val="0"/>
          <w:marTop w:val="0"/>
          <w:marBottom w:val="0"/>
          <w:divBdr>
            <w:top w:val="none" w:sz="0" w:space="0" w:color="auto"/>
            <w:left w:val="none" w:sz="0" w:space="0" w:color="auto"/>
            <w:bottom w:val="none" w:sz="0" w:space="0" w:color="auto"/>
            <w:right w:val="none" w:sz="0" w:space="0" w:color="auto"/>
          </w:divBdr>
        </w:div>
        <w:div w:id="635258108">
          <w:marLeft w:val="0"/>
          <w:marRight w:val="0"/>
          <w:marTop w:val="0"/>
          <w:marBottom w:val="0"/>
          <w:divBdr>
            <w:top w:val="none" w:sz="0" w:space="0" w:color="auto"/>
            <w:left w:val="none" w:sz="0" w:space="0" w:color="auto"/>
            <w:bottom w:val="none" w:sz="0" w:space="0" w:color="auto"/>
            <w:right w:val="none" w:sz="0" w:space="0" w:color="auto"/>
          </w:divBdr>
        </w:div>
        <w:div w:id="637957983">
          <w:marLeft w:val="0"/>
          <w:marRight w:val="0"/>
          <w:marTop w:val="0"/>
          <w:marBottom w:val="0"/>
          <w:divBdr>
            <w:top w:val="none" w:sz="0" w:space="0" w:color="auto"/>
            <w:left w:val="none" w:sz="0" w:space="0" w:color="auto"/>
            <w:bottom w:val="none" w:sz="0" w:space="0" w:color="auto"/>
            <w:right w:val="none" w:sz="0" w:space="0" w:color="auto"/>
          </w:divBdr>
        </w:div>
        <w:div w:id="640162062">
          <w:marLeft w:val="0"/>
          <w:marRight w:val="0"/>
          <w:marTop w:val="0"/>
          <w:marBottom w:val="0"/>
          <w:divBdr>
            <w:top w:val="none" w:sz="0" w:space="0" w:color="auto"/>
            <w:left w:val="none" w:sz="0" w:space="0" w:color="auto"/>
            <w:bottom w:val="none" w:sz="0" w:space="0" w:color="auto"/>
            <w:right w:val="none" w:sz="0" w:space="0" w:color="auto"/>
          </w:divBdr>
        </w:div>
        <w:div w:id="642581417">
          <w:marLeft w:val="0"/>
          <w:marRight w:val="0"/>
          <w:marTop w:val="0"/>
          <w:marBottom w:val="0"/>
          <w:divBdr>
            <w:top w:val="none" w:sz="0" w:space="0" w:color="auto"/>
            <w:left w:val="none" w:sz="0" w:space="0" w:color="auto"/>
            <w:bottom w:val="none" w:sz="0" w:space="0" w:color="auto"/>
            <w:right w:val="none" w:sz="0" w:space="0" w:color="auto"/>
          </w:divBdr>
        </w:div>
        <w:div w:id="648636653">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651372986">
          <w:marLeft w:val="0"/>
          <w:marRight w:val="0"/>
          <w:marTop w:val="0"/>
          <w:marBottom w:val="0"/>
          <w:divBdr>
            <w:top w:val="none" w:sz="0" w:space="0" w:color="auto"/>
            <w:left w:val="none" w:sz="0" w:space="0" w:color="auto"/>
            <w:bottom w:val="none" w:sz="0" w:space="0" w:color="auto"/>
            <w:right w:val="none" w:sz="0" w:space="0" w:color="auto"/>
          </w:divBdr>
        </w:div>
        <w:div w:id="656081851">
          <w:marLeft w:val="0"/>
          <w:marRight w:val="0"/>
          <w:marTop w:val="0"/>
          <w:marBottom w:val="0"/>
          <w:divBdr>
            <w:top w:val="none" w:sz="0" w:space="0" w:color="auto"/>
            <w:left w:val="none" w:sz="0" w:space="0" w:color="auto"/>
            <w:bottom w:val="none" w:sz="0" w:space="0" w:color="auto"/>
            <w:right w:val="none" w:sz="0" w:space="0" w:color="auto"/>
          </w:divBdr>
        </w:div>
        <w:div w:id="656499055">
          <w:marLeft w:val="0"/>
          <w:marRight w:val="0"/>
          <w:marTop w:val="0"/>
          <w:marBottom w:val="0"/>
          <w:divBdr>
            <w:top w:val="none" w:sz="0" w:space="0" w:color="auto"/>
            <w:left w:val="none" w:sz="0" w:space="0" w:color="auto"/>
            <w:bottom w:val="none" w:sz="0" w:space="0" w:color="auto"/>
            <w:right w:val="none" w:sz="0" w:space="0" w:color="auto"/>
          </w:divBdr>
        </w:div>
        <w:div w:id="661667168">
          <w:marLeft w:val="0"/>
          <w:marRight w:val="0"/>
          <w:marTop w:val="0"/>
          <w:marBottom w:val="0"/>
          <w:divBdr>
            <w:top w:val="none" w:sz="0" w:space="0" w:color="auto"/>
            <w:left w:val="none" w:sz="0" w:space="0" w:color="auto"/>
            <w:bottom w:val="none" w:sz="0" w:space="0" w:color="auto"/>
            <w:right w:val="none" w:sz="0" w:space="0" w:color="auto"/>
          </w:divBdr>
        </w:div>
        <w:div w:id="664015401">
          <w:marLeft w:val="0"/>
          <w:marRight w:val="0"/>
          <w:marTop w:val="0"/>
          <w:marBottom w:val="0"/>
          <w:divBdr>
            <w:top w:val="none" w:sz="0" w:space="0" w:color="auto"/>
            <w:left w:val="none" w:sz="0" w:space="0" w:color="auto"/>
            <w:bottom w:val="none" w:sz="0" w:space="0" w:color="auto"/>
            <w:right w:val="none" w:sz="0" w:space="0" w:color="auto"/>
          </w:divBdr>
        </w:div>
        <w:div w:id="665322560">
          <w:marLeft w:val="0"/>
          <w:marRight w:val="0"/>
          <w:marTop w:val="0"/>
          <w:marBottom w:val="0"/>
          <w:divBdr>
            <w:top w:val="none" w:sz="0" w:space="0" w:color="auto"/>
            <w:left w:val="none" w:sz="0" w:space="0" w:color="auto"/>
            <w:bottom w:val="none" w:sz="0" w:space="0" w:color="auto"/>
            <w:right w:val="none" w:sz="0" w:space="0" w:color="auto"/>
          </w:divBdr>
        </w:div>
        <w:div w:id="666598975">
          <w:marLeft w:val="0"/>
          <w:marRight w:val="0"/>
          <w:marTop w:val="0"/>
          <w:marBottom w:val="0"/>
          <w:divBdr>
            <w:top w:val="none" w:sz="0" w:space="0" w:color="auto"/>
            <w:left w:val="none" w:sz="0" w:space="0" w:color="auto"/>
            <w:bottom w:val="none" w:sz="0" w:space="0" w:color="auto"/>
            <w:right w:val="none" w:sz="0" w:space="0" w:color="auto"/>
          </w:divBdr>
        </w:div>
        <w:div w:id="670183741">
          <w:marLeft w:val="0"/>
          <w:marRight w:val="0"/>
          <w:marTop w:val="0"/>
          <w:marBottom w:val="0"/>
          <w:divBdr>
            <w:top w:val="none" w:sz="0" w:space="0" w:color="auto"/>
            <w:left w:val="none" w:sz="0" w:space="0" w:color="auto"/>
            <w:bottom w:val="none" w:sz="0" w:space="0" w:color="auto"/>
            <w:right w:val="none" w:sz="0" w:space="0" w:color="auto"/>
          </w:divBdr>
        </w:div>
        <w:div w:id="671107275">
          <w:marLeft w:val="0"/>
          <w:marRight w:val="0"/>
          <w:marTop w:val="0"/>
          <w:marBottom w:val="0"/>
          <w:divBdr>
            <w:top w:val="none" w:sz="0" w:space="0" w:color="auto"/>
            <w:left w:val="none" w:sz="0" w:space="0" w:color="auto"/>
            <w:bottom w:val="none" w:sz="0" w:space="0" w:color="auto"/>
            <w:right w:val="none" w:sz="0" w:space="0" w:color="auto"/>
          </w:divBdr>
        </w:div>
        <w:div w:id="673189668">
          <w:marLeft w:val="0"/>
          <w:marRight w:val="0"/>
          <w:marTop w:val="0"/>
          <w:marBottom w:val="0"/>
          <w:divBdr>
            <w:top w:val="none" w:sz="0" w:space="0" w:color="auto"/>
            <w:left w:val="none" w:sz="0" w:space="0" w:color="auto"/>
            <w:bottom w:val="none" w:sz="0" w:space="0" w:color="auto"/>
            <w:right w:val="none" w:sz="0" w:space="0" w:color="auto"/>
          </w:divBdr>
        </w:div>
        <w:div w:id="678629545">
          <w:marLeft w:val="0"/>
          <w:marRight w:val="0"/>
          <w:marTop w:val="0"/>
          <w:marBottom w:val="0"/>
          <w:divBdr>
            <w:top w:val="none" w:sz="0" w:space="0" w:color="auto"/>
            <w:left w:val="none" w:sz="0" w:space="0" w:color="auto"/>
            <w:bottom w:val="none" w:sz="0" w:space="0" w:color="auto"/>
            <w:right w:val="none" w:sz="0" w:space="0" w:color="auto"/>
          </w:divBdr>
        </w:div>
        <w:div w:id="679115160">
          <w:marLeft w:val="0"/>
          <w:marRight w:val="0"/>
          <w:marTop w:val="0"/>
          <w:marBottom w:val="0"/>
          <w:divBdr>
            <w:top w:val="none" w:sz="0" w:space="0" w:color="auto"/>
            <w:left w:val="none" w:sz="0" w:space="0" w:color="auto"/>
            <w:bottom w:val="none" w:sz="0" w:space="0" w:color="auto"/>
            <w:right w:val="none" w:sz="0" w:space="0" w:color="auto"/>
          </w:divBdr>
        </w:div>
        <w:div w:id="679309435">
          <w:marLeft w:val="0"/>
          <w:marRight w:val="0"/>
          <w:marTop w:val="0"/>
          <w:marBottom w:val="0"/>
          <w:divBdr>
            <w:top w:val="none" w:sz="0" w:space="0" w:color="auto"/>
            <w:left w:val="none" w:sz="0" w:space="0" w:color="auto"/>
            <w:bottom w:val="none" w:sz="0" w:space="0" w:color="auto"/>
            <w:right w:val="none" w:sz="0" w:space="0" w:color="auto"/>
          </w:divBdr>
        </w:div>
        <w:div w:id="679896981">
          <w:marLeft w:val="0"/>
          <w:marRight w:val="0"/>
          <w:marTop w:val="0"/>
          <w:marBottom w:val="0"/>
          <w:divBdr>
            <w:top w:val="none" w:sz="0" w:space="0" w:color="auto"/>
            <w:left w:val="none" w:sz="0" w:space="0" w:color="auto"/>
            <w:bottom w:val="none" w:sz="0" w:space="0" w:color="auto"/>
            <w:right w:val="none" w:sz="0" w:space="0" w:color="auto"/>
          </w:divBdr>
        </w:div>
        <w:div w:id="682243240">
          <w:marLeft w:val="0"/>
          <w:marRight w:val="0"/>
          <w:marTop w:val="0"/>
          <w:marBottom w:val="0"/>
          <w:divBdr>
            <w:top w:val="none" w:sz="0" w:space="0" w:color="auto"/>
            <w:left w:val="none" w:sz="0" w:space="0" w:color="auto"/>
            <w:bottom w:val="none" w:sz="0" w:space="0" w:color="auto"/>
            <w:right w:val="none" w:sz="0" w:space="0" w:color="auto"/>
          </w:divBdr>
        </w:div>
        <w:div w:id="687685329">
          <w:marLeft w:val="0"/>
          <w:marRight w:val="0"/>
          <w:marTop w:val="0"/>
          <w:marBottom w:val="0"/>
          <w:divBdr>
            <w:top w:val="none" w:sz="0" w:space="0" w:color="auto"/>
            <w:left w:val="none" w:sz="0" w:space="0" w:color="auto"/>
            <w:bottom w:val="none" w:sz="0" w:space="0" w:color="auto"/>
            <w:right w:val="none" w:sz="0" w:space="0" w:color="auto"/>
          </w:divBdr>
        </w:div>
        <w:div w:id="692877080">
          <w:marLeft w:val="0"/>
          <w:marRight w:val="0"/>
          <w:marTop w:val="0"/>
          <w:marBottom w:val="0"/>
          <w:divBdr>
            <w:top w:val="none" w:sz="0" w:space="0" w:color="auto"/>
            <w:left w:val="none" w:sz="0" w:space="0" w:color="auto"/>
            <w:bottom w:val="none" w:sz="0" w:space="0" w:color="auto"/>
            <w:right w:val="none" w:sz="0" w:space="0" w:color="auto"/>
          </w:divBdr>
        </w:div>
        <w:div w:id="693650238">
          <w:marLeft w:val="0"/>
          <w:marRight w:val="0"/>
          <w:marTop w:val="0"/>
          <w:marBottom w:val="0"/>
          <w:divBdr>
            <w:top w:val="none" w:sz="0" w:space="0" w:color="auto"/>
            <w:left w:val="none" w:sz="0" w:space="0" w:color="auto"/>
            <w:bottom w:val="none" w:sz="0" w:space="0" w:color="auto"/>
            <w:right w:val="none" w:sz="0" w:space="0" w:color="auto"/>
          </w:divBdr>
        </w:div>
        <w:div w:id="694815956">
          <w:marLeft w:val="0"/>
          <w:marRight w:val="0"/>
          <w:marTop w:val="0"/>
          <w:marBottom w:val="0"/>
          <w:divBdr>
            <w:top w:val="none" w:sz="0" w:space="0" w:color="auto"/>
            <w:left w:val="none" w:sz="0" w:space="0" w:color="auto"/>
            <w:bottom w:val="none" w:sz="0" w:space="0" w:color="auto"/>
            <w:right w:val="none" w:sz="0" w:space="0" w:color="auto"/>
          </w:divBdr>
        </w:div>
        <w:div w:id="696200471">
          <w:marLeft w:val="0"/>
          <w:marRight w:val="0"/>
          <w:marTop w:val="0"/>
          <w:marBottom w:val="0"/>
          <w:divBdr>
            <w:top w:val="none" w:sz="0" w:space="0" w:color="auto"/>
            <w:left w:val="none" w:sz="0" w:space="0" w:color="auto"/>
            <w:bottom w:val="none" w:sz="0" w:space="0" w:color="auto"/>
            <w:right w:val="none" w:sz="0" w:space="0" w:color="auto"/>
          </w:divBdr>
        </w:div>
        <w:div w:id="699360054">
          <w:marLeft w:val="0"/>
          <w:marRight w:val="0"/>
          <w:marTop w:val="0"/>
          <w:marBottom w:val="0"/>
          <w:divBdr>
            <w:top w:val="none" w:sz="0" w:space="0" w:color="auto"/>
            <w:left w:val="none" w:sz="0" w:space="0" w:color="auto"/>
            <w:bottom w:val="none" w:sz="0" w:space="0" w:color="auto"/>
            <w:right w:val="none" w:sz="0" w:space="0" w:color="auto"/>
          </w:divBdr>
        </w:div>
        <w:div w:id="699744648">
          <w:marLeft w:val="0"/>
          <w:marRight w:val="0"/>
          <w:marTop w:val="0"/>
          <w:marBottom w:val="0"/>
          <w:divBdr>
            <w:top w:val="none" w:sz="0" w:space="0" w:color="auto"/>
            <w:left w:val="none" w:sz="0" w:space="0" w:color="auto"/>
            <w:bottom w:val="none" w:sz="0" w:space="0" w:color="auto"/>
            <w:right w:val="none" w:sz="0" w:space="0" w:color="auto"/>
          </w:divBdr>
        </w:div>
        <w:div w:id="701325497">
          <w:marLeft w:val="0"/>
          <w:marRight w:val="0"/>
          <w:marTop w:val="0"/>
          <w:marBottom w:val="0"/>
          <w:divBdr>
            <w:top w:val="none" w:sz="0" w:space="0" w:color="auto"/>
            <w:left w:val="none" w:sz="0" w:space="0" w:color="auto"/>
            <w:bottom w:val="none" w:sz="0" w:space="0" w:color="auto"/>
            <w:right w:val="none" w:sz="0" w:space="0" w:color="auto"/>
          </w:divBdr>
        </w:div>
        <w:div w:id="702050469">
          <w:marLeft w:val="0"/>
          <w:marRight w:val="0"/>
          <w:marTop w:val="0"/>
          <w:marBottom w:val="0"/>
          <w:divBdr>
            <w:top w:val="none" w:sz="0" w:space="0" w:color="auto"/>
            <w:left w:val="none" w:sz="0" w:space="0" w:color="auto"/>
            <w:bottom w:val="none" w:sz="0" w:space="0" w:color="auto"/>
            <w:right w:val="none" w:sz="0" w:space="0" w:color="auto"/>
          </w:divBdr>
        </w:div>
        <w:div w:id="703747543">
          <w:marLeft w:val="0"/>
          <w:marRight w:val="0"/>
          <w:marTop w:val="0"/>
          <w:marBottom w:val="0"/>
          <w:divBdr>
            <w:top w:val="none" w:sz="0" w:space="0" w:color="auto"/>
            <w:left w:val="none" w:sz="0" w:space="0" w:color="auto"/>
            <w:bottom w:val="none" w:sz="0" w:space="0" w:color="auto"/>
            <w:right w:val="none" w:sz="0" w:space="0" w:color="auto"/>
          </w:divBdr>
        </w:div>
        <w:div w:id="705561873">
          <w:marLeft w:val="0"/>
          <w:marRight w:val="0"/>
          <w:marTop w:val="0"/>
          <w:marBottom w:val="0"/>
          <w:divBdr>
            <w:top w:val="none" w:sz="0" w:space="0" w:color="auto"/>
            <w:left w:val="none" w:sz="0" w:space="0" w:color="auto"/>
            <w:bottom w:val="none" w:sz="0" w:space="0" w:color="auto"/>
            <w:right w:val="none" w:sz="0" w:space="0" w:color="auto"/>
          </w:divBdr>
        </w:div>
        <w:div w:id="706830864">
          <w:marLeft w:val="0"/>
          <w:marRight w:val="0"/>
          <w:marTop w:val="0"/>
          <w:marBottom w:val="0"/>
          <w:divBdr>
            <w:top w:val="none" w:sz="0" w:space="0" w:color="auto"/>
            <w:left w:val="none" w:sz="0" w:space="0" w:color="auto"/>
            <w:bottom w:val="none" w:sz="0" w:space="0" w:color="auto"/>
            <w:right w:val="none" w:sz="0" w:space="0" w:color="auto"/>
          </w:divBdr>
        </w:div>
        <w:div w:id="707341596">
          <w:marLeft w:val="0"/>
          <w:marRight w:val="0"/>
          <w:marTop w:val="0"/>
          <w:marBottom w:val="0"/>
          <w:divBdr>
            <w:top w:val="none" w:sz="0" w:space="0" w:color="auto"/>
            <w:left w:val="none" w:sz="0" w:space="0" w:color="auto"/>
            <w:bottom w:val="none" w:sz="0" w:space="0" w:color="auto"/>
            <w:right w:val="none" w:sz="0" w:space="0" w:color="auto"/>
          </w:divBdr>
        </w:div>
        <w:div w:id="709720573">
          <w:marLeft w:val="0"/>
          <w:marRight w:val="0"/>
          <w:marTop w:val="0"/>
          <w:marBottom w:val="0"/>
          <w:divBdr>
            <w:top w:val="none" w:sz="0" w:space="0" w:color="auto"/>
            <w:left w:val="none" w:sz="0" w:space="0" w:color="auto"/>
            <w:bottom w:val="none" w:sz="0" w:space="0" w:color="auto"/>
            <w:right w:val="none" w:sz="0" w:space="0" w:color="auto"/>
          </w:divBdr>
        </w:div>
        <w:div w:id="710303584">
          <w:marLeft w:val="0"/>
          <w:marRight w:val="0"/>
          <w:marTop w:val="0"/>
          <w:marBottom w:val="0"/>
          <w:divBdr>
            <w:top w:val="none" w:sz="0" w:space="0" w:color="auto"/>
            <w:left w:val="none" w:sz="0" w:space="0" w:color="auto"/>
            <w:bottom w:val="none" w:sz="0" w:space="0" w:color="auto"/>
            <w:right w:val="none" w:sz="0" w:space="0" w:color="auto"/>
          </w:divBdr>
        </w:div>
        <w:div w:id="711152397">
          <w:marLeft w:val="0"/>
          <w:marRight w:val="0"/>
          <w:marTop w:val="0"/>
          <w:marBottom w:val="0"/>
          <w:divBdr>
            <w:top w:val="none" w:sz="0" w:space="0" w:color="auto"/>
            <w:left w:val="none" w:sz="0" w:space="0" w:color="auto"/>
            <w:bottom w:val="none" w:sz="0" w:space="0" w:color="auto"/>
            <w:right w:val="none" w:sz="0" w:space="0" w:color="auto"/>
          </w:divBdr>
        </w:div>
        <w:div w:id="711733005">
          <w:marLeft w:val="0"/>
          <w:marRight w:val="0"/>
          <w:marTop w:val="0"/>
          <w:marBottom w:val="0"/>
          <w:divBdr>
            <w:top w:val="none" w:sz="0" w:space="0" w:color="auto"/>
            <w:left w:val="none" w:sz="0" w:space="0" w:color="auto"/>
            <w:bottom w:val="none" w:sz="0" w:space="0" w:color="auto"/>
            <w:right w:val="none" w:sz="0" w:space="0" w:color="auto"/>
          </w:divBdr>
        </w:div>
        <w:div w:id="717431565">
          <w:marLeft w:val="0"/>
          <w:marRight w:val="0"/>
          <w:marTop w:val="0"/>
          <w:marBottom w:val="0"/>
          <w:divBdr>
            <w:top w:val="none" w:sz="0" w:space="0" w:color="auto"/>
            <w:left w:val="none" w:sz="0" w:space="0" w:color="auto"/>
            <w:bottom w:val="none" w:sz="0" w:space="0" w:color="auto"/>
            <w:right w:val="none" w:sz="0" w:space="0" w:color="auto"/>
          </w:divBdr>
        </w:div>
        <w:div w:id="721561508">
          <w:marLeft w:val="0"/>
          <w:marRight w:val="0"/>
          <w:marTop w:val="0"/>
          <w:marBottom w:val="0"/>
          <w:divBdr>
            <w:top w:val="none" w:sz="0" w:space="0" w:color="auto"/>
            <w:left w:val="none" w:sz="0" w:space="0" w:color="auto"/>
            <w:bottom w:val="none" w:sz="0" w:space="0" w:color="auto"/>
            <w:right w:val="none" w:sz="0" w:space="0" w:color="auto"/>
          </w:divBdr>
        </w:div>
        <w:div w:id="723868498">
          <w:marLeft w:val="0"/>
          <w:marRight w:val="0"/>
          <w:marTop w:val="0"/>
          <w:marBottom w:val="0"/>
          <w:divBdr>
            <w:top w:val="none" w:sz="0" w:space="0" w:color="auto"/>
            <w:left w:val="none" w:sz="0" w:space="0" w:color="auto"/>
            <w:bottom w:val="none" w:sz="0" w:space="0" w:color="auto"/>
            <w:right w:val="none" w:sz="0" w:space="0" w:color="auto"/>
          </w:divBdr>
        </w:div>
        <w:div w:id="726495169">
          <w:marLeft w:val="0"/>
          <w:marRight w:val="0"/>
          <w:marTop w:val="0"/>
          <w:marBottom w:val="0"/>
          <w:divBdr>
            <w:top w:val="none" w:sz="0" w:space="0" w:color="auto"/>
            <w:left w:val="none" w:sz="0" w:space="0" w:color="auto"/>
            <w:bottom w:val="none" w:sz="0" w:space="0" w:color="auto"/>
            <w:right w:val="none" w:sz="0" w:space="0" w:color="auto"/>
          </w:divBdr>
        </w:div>
        <w:div w:id="729381719">
          <w:marLeft w:val="0"/>
          <w:marRight w:val="0"/>
          <w:marTop w:val="0"/>
          <w:marBottom w:val="0"/>
          <w:divBdr>
            <w:top w:val="none" w:sz="0" w:space="0" w:color="auto"/>
            <w:left w:val="none" w:sz="0" w:space="0" w:color="auto"/>
            <w:bottom w:val="none" w:sz="0" w:space="0" w:color="auto"/>
            <w:right w:val="none" w:sz="0" w:space="0" w:color="auto"/>
          </w:divBdr>
        </w:div>
        <w:div w:id="736392078">
          <w:marLeft w:val="0"/>
          <w:marRight w:val="0"/>
          <w:marTop w:val="0"/>
          <w:marBottom w:val="0"/>
          <w:divBdr>
            <w:top w:val="none" w:sz="0" w:space="0" w:color="auto"/>
            <w:left w:val="none" w:sz="0" w:space="0" w:color="auto"/>
            <w:bottom w:val="none" w:sz="0" w:space="0" w:color="auto"/>
            <w:right w:val="none" w:sz="0" w:space="0" w:color="auto"/>
          </w:divBdr>
        </w:div>
        <w:div w:id="739862265">
          <w:marLeft w:val="0"/>
          <w:marRight w:val="0"/>
          <w:marTop w:val="0"/>
          <w:marBottom w:val="0"/>
          <w:divBdr>
            <w:top w:val="none" w:sz="0" w:space="0" w:color="auto"/>
            <w:left w:val="none" w:sz="0" w:space="0" w:color="auto"/>
            <w:bottom w:val="none" w:sz="0" w:space="0" w:color="auto"/>
            <w:right w:val="none" w:sz="0" w:space="0" w:color="auto"/>
          </w:divBdr>
        </w:div>
        <w:div w:id="741292592">
          <w:marLeft w:val="0"/>
          <w:marRight w:val="0"/>
          <w:marTop w:val="0"/>
          <w:marBottom w:val="0"/>
          <w:divBdr>
            <w:top w:val="none" w:sz="0" w:space="0" w:color="auto"/>
            <w:left w:val="none" w:sz="0" w:space="0" w:color="auto"/>
            <w:bottom w:val="none" w:sz="0" w:space="0" w:color="auto"/>
            <w:right w:val="none" w:sz="0" w:space="0" w:color="auto"/>
          </w:divBdr>
        </w:div>
        <w:div w:id="745420167">
          <w:marLeft w:val="0"/>
          <w:marRight w:val="0"/>
          <w:marTop w:val="0"/>
          <w:marBottom w:val="0"/>
          <w:divBdr>
            <w:top w:val="none" w:sz="0" w:space="0" w:color="auto"/>
            <w:left w:val="none" w:sz="0" w:space="0" w:color="auto"/>
            <w:bottom w:val="none" w:sz="0" w:space="0" w:color="auto"/>
            <w:right w:val="none" w:sz="0" w:space="0" w:color="auto"/>
          </w:divBdr>
        </w:div>
        <w:div w:id="745688349">
          <w:marLeft w:val="0"/>
          <w:marRight w:val="0"/>
          <w:marTop w:val="0"/>
          <w:marBottom w:val="0"/>
          <w:divBdr>
            <w:top w:val="none" w:sz="0" w:space="0" w:color="auto"/>
            <w:left w:val="none" w:sz="0" w:space="0" w:color="auto"/>
            <w:bottom w:val="none" w:sz="0" w:space="0" w:color="auto"/>
            <w:right w:val="none" w:sz="0" w:space="0" w:color="auto"/>
          </w:divBdr>
        </w:div>
        <w:div w:id="747578930">
          <w:marLeft w:val="0"/>
          <w:marRight w:val="0"/>
          <w:marTop w:val="0"/>
          <w:marBottom w:val="0"/>
          <w:divBdr>
            <w:top w:val="none" w:sz="0" w:space="0" w:color="auto"/>
            <w:left w:val="none" w:sz="0" w:space="0" w:color="auto"/>
            <w:bottom w:val="none" w:sz="0" w:space="0" w:color="auto"/>
            <w:right w:val="none" w:sz="0" w:space="0" w:color="auto"/>
          </w:divBdr>
        </w:div>
        <w:div w:id="748500655">
          <w:marLeft w:val="0"/>
          <w:marRight w:val="0"/>
          <w:marTop w:val="0"/>
          <w:marBottom w:val="0"/>
          <w:divBdr>
            <w:top w:val="none" w:sz="0" w:space="0" w:color="auto"/>
            <w:left w:val="none" w:sz="0" w:space="0" w:color="auto"/>
            <w:bottom w:val="none" w:sz="0" w:space="0" w:color="auto"/>
            <w:right w:val="none" w:sz="0" w:space="0" w:color="auto"/>
          </w:divBdr>
        </w:div>
        <w:div w:id="750470469">
          <w:marLeft w:val="0"/>
          <w:marRight w:val="0"/>
          <w:marTop w:val="0"/>
          <w:marBottom w:val="0"/>
          <w:divBdr>
            <w:top w:val="none" w:sz="0" w:space="0" w:color="auto"/>
            <w:left w:val="none" w:sz="0" w:space="0" w:color="auto"/>
            <w:bottom w:val="none" w:sz="0" w:space="0" w:color="auto"/>
            <w:right w:val="none" w:sz="0" w:space="0" w:color="auto"/>
          </w:divBdr>
        </w:div>
        <w:div w:id="750813167">
          <w:marLeft w:val="0"/>
          <w:marRight w:val="0"/>
          <w:marTop w:val="0"/>
          <w:marBottom w:val="0"/>
          <w:divBdr>
            <w:top w:val="none" w:sz="0" w:space="0" w:color="auto"/>
            <w:left w:val="none" w:sz="0" w:space="0" w:color="auto"/>
            <w:bottom w:val="none" w:sz="0" w:space="0" w:color="auto"/>
            <w:right w:val="none" w:sz="0" w:space="0" w:color="auto"/>
          </w:divBdr>
        </w:div>
        <w:div w:id="750931849">
          <w:marLeft w:val="0"/>
          <w:marRight w:val="0"/>
          <w:marTop w:val="0"/>
          <w:marBottom w:val="0"/>
          <w:divBdr>
            <w:top w:val="none" w:sz="0" w:space="0" w:color="auto"/>
            <w:left w:val="none" w:sz="0" w:space="0" w:color="auto"/>
            <w:bottom w:val="none" w:sz="0" w:space="0" w:color="auto"/>
            <w:right w:val="none" w:sz="0" w:space="0" w:color="auto"/>
          </w:divBdr>
        </w:div>
        <w:div w:id="751243100">
          <w:marLeft w:val="0"/>
          <w:marRight w:val="0"/>
          <w:marTop w:val="0"/>
          <w:marBottom w:val="0"/>
          <w:divBdr>
            <w:top w:val="none" w:sz="0" w:space="0" w:color="auto"/>
            <w:left w:val="none" w:sz="0" w:space="0" w:color="auto"/>
            <w:bottom w:val="none" w:sz="0" w:space="0" w:color="auto"/>
            <w:right w:val="none" w:sz="0" w:space="0" w:color="auto"/>
          </w:divBdr>
        </w:div>
        <w:div w:id="752432939">
          <w:marLeft w:val="0"/>
          <w:marRight w:val="0"/>
          <w:marTop w:val="0"/>
          <w:marBottom w:val="0"/>
          <w:divBdr>
            <w:top w:val="none" w:sz="0" w:space="0" w:color="auto"/>
            <w:left w:val="none" w:sz="0" w:space="0" w:color="auto"/>
            <w:bottom w:val="none" w:sz="0" w:space="0" w:color="auto"/>
            <w:right w:val="none" w:sz="0" w:space="0" w:color="auto"/>
          </w:divBdr>
        </w:div>
        <w:div w:id="754401502">
          <w:marLeft w:val="0"/>
          <w:marRight w:val="0"/>
          <w:marTop w:val="0"/>
          <w:marBottom w:val="0"/>
          <w:divBdr>
            <w:top w:val="none" w:sz="0" w:space="0" w:color="auto"/>
            <w:left w:val="none" w:sz="0" w:space="0" w:color="auto"/>
            <w:bottom w:val="none" w:sz="0" w:space="0" w:color="auto"/>
            <w:right w:val="none" w:sz="0" w:space="0" w:color="auto"/>
          </w:divBdr>
        </w:div>
        <w:div w:id="755638805">
          <w:marLeft w:val="0"/>
          <w:marRight w:val="0"/>
          <w:marTop w:val="0"/>
          <w:marBottom w:val="0"/>
          <w:divBdr>
            <w:top w:val="none" w:sz="0" w:space="0" w:color="auto"/>
            <w:left w:val="none" w:sz="0" w:space="0" w:color="auto"/>
            <w:bottom w:val="none" w:sz="0" w:space="0" w:color="auto"/>
            <w:right w:val="none" w:sz="0" w:space="0" w:color="auto"/>
          </w:divBdr>
        </w:div>
        <w:div w:id="756363181">
          <w:marLeft w:val="0"/>
          <w:marRight w:val="0"/>
          <w:marTop w:val="0"/>
          <w:marBottom w:val="0"/>
          <w:divBdr>
            <w:top w:val="none" w:sz="0" w:space="0" w:color="auto"/>
            <w:left w:val="none" w:sz="0" w:space="0" w:color="auto"/>
            <w:bottom w:val="none" w:sz="0" w:space="0" w:color="auto"/>
            <w:right w:val="none" w:sz="0" w:space="0" w:color="auto"/>
          </w:divBdr>
        </w:div>
        <w:div w:id="756748103">
          <w:marLeft w:val="0"/>
          <w:marRight w:val="0"/>
          <w:marTop w:val="0"/>
          <w:marBottom w:val="0"/>
          <w:divBdr>
            <w:top w:val="none" w:sz="0" w:space="0" w:color="auto"/>
            <w:left w:val="none" w:sz="0" w:space="0" w:color="auto"/>
            <w:bottom w:val="none" w:sz="0" w:space="0" w:color="auto"/>
            <w:right w:val="none" w:sz="0" w:space="0" w:color="auto"/>
          </w:divBdr>
        </w:div>
        <w:div w:id="758520203">
          <w:marLeft w:val="0"/>
          <w:marRight w:val="0"/>
          <w:marTop w:val="0"/>
          <w:marBottom w:val="0"/>
          <w:divBdr>
            <w:top w:val="none" w:sz="0" w:space="0" w:color="auto"/>
            <w:left w:val="none" w:sz="0" w:space="0" w:color="auto"/>
            <w:bottom w:val="none" w:sz="0" w:space="0" w:color="auto"/>
            <w:right w:val="none" w:sz="0" w:space="0" w:color="auto"/>
          </w:divBdr>
        </w:div>
        <w:div w:id="760682910">
          <w:marLeft w:val="0"/>
          <w:marRight w:val="0"/>
          <w:marTop w:val="0"/>
          <w:marBottom w:val="0"/>
          <w:divBdr>
            <w:top w:val="none" w:sz="0" w:space="0" w:color="auto"/>
            <w:left w:val="none" w:sz="0" w:space="0" w:color="auto"/>
            <w:bottom w:val="none" w:sz="0" w:space="0" w:color="auto"/>
            <w:right w:val="none" w:sz="0" w:space="0" w:color="auto"/>
          </w:divBdr>
        </w:div>
        <w:div w:id="762917376">
          <w:marLeft w:val="0"/>
          <w:marRight w:val="0"/>
          <w:marTop w:val="0"/>
          <w:marBottom w:val="0"/>
          <w:divBdr>
            <w:top w:val="none" w:sz="0" w:space="0" w:color="auto"/>
            <w:left w:val="none" w:sz="0" w:space="0" w:color="auto"/>
            <w:bottom w:val="none" w:sz="0" w:space="0" w:color="auto"/>
            <w:right w:val="none" w:sz="0" w:space="0" w:color="auto"/>
          </w:divBdr>
        </w:div>
        <w:div w:id="770129964">
          <w:marLeft w:val="0"/>
          <w:marRight w:val="0"/>
          <w:marTop w:val="0"/>
          <w:marBottom w:val="0"/>
          <w:divBdr>
            <w:top w:val="none" w:sz="0" w:space="0" w:color="auto"/>
            <w:left w:val="none" w:sz="0" w:space="0" w:color="auto"/>
            <w:bottom w:val="none" w:sz="0" w:space="0" w:color="auto"/>
            <w:right w:val="none" w:sz="0" w:space="0" w:color="auto"/>
          </w:divBdr>
        </w:div>
        <w:div w:id="770472823">
          <w:marLeft w:val="0"/>
          <w:marRight w:val="0"/>
          <w:marTop w:val="0"/>
          <w:marBottom w:val="0"/>
          <w:divBdr>
            <w:top w:val="none" w:sz="0" w:space="0" w:color="auto"/>
            <w:left w:val="none" w:sz="0" w:space="0" w:color="auto"/>
            <w:bottom w:val="none" w:sz="0" w:space="0" w:color="auto"/>
            <w:right w:val="none" w:sz="0" w:space="0" w:color="auto"/>
          </w:divBdr>
        </w:div>
        <w:div w:id="771977324">
          <w:marLeft w:val="0"/>
          <w:marRight w:val="0"/>
          <w:marTop w:val="0"/>
          <w:marBottom w:val="0"/>
          <w:divBdr>
            <w:top w:val="none" w:sz="0" w:space="0" w:color="auto"/>
            <w:left w:val="none" w:sz="0" w:space="0" w:color="auto"/>
            <w:bottom w:val="none" w:sz="0" w:space="0" w:color="auto"/>
            <w:right w:val="none" w:sz="0" w:space="0" w:color="auto"/>
          </w:divBdr>
        </w:div>
        <w:div w:id="773747401">
          <w:marLeft w:val="0"/>
          <w:marRight w:val="0"/>
          <w:marTop w:val="0"/>
          <w:marBottom w:val="0"/>
          <w:divBdr>
            <w:top w:val="none" w:sz="0" w:space="0" w:color="auto"/>
            <w:left w:val="none" w:sz="0" w:space="0" w:color="auto"/>
            <w:bottom w:val="none" w:sz="0" w:space="0" w:color="auto"/>
            <w:right w:val="none" w:sz="0" w:space="0" w:color="auto"/>
          </w:divBdr>
        </w:div>
        <w:div w:id="776869077">
          <w:marLeft w:val="0"/>
          <w:marRight w:val="0"/>
          <w:marTop w:val="0"/>
          <w:marBottom w:val="0"/>
          <w:divBdr>
            <w:top w:val="none" w:sz="0" w:space="0" w:color="auto"/>
            <w:left w:val="none" w:sz="0" w:space="0" w:color="auto"/>
            <w:bottom w:val="none" w:sz="0" w:space="0" w:color="auto"/>
            <w:right w:val="none" w:sz="0" w:space="0" w:color="auto"/>
          </w:divBdr>
        </w:div>
        <w:div w:id="780295316">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783041526">
          <w:marLeft w:val="0"/>
          <w:marRight w:val="0"/>
          <w:marTop w:val="0"/>
          <w:marBottom w:val="0"/>
          <w:divBdr>
            <w:top w:val="none" w:sz="0" w:space="0" w:color="auto"/>
            <w:left w:val="none" w:sz="0" w:space="0" w:color="auto"/>
            <w:bottom w:val="none" w:sz="0" w:space="0" w:color="auto"/>
            <w:right w:val="none" w:sz="0" w:space="0" w:color="auto"/>
          </w:divBdr>
        </w:div>
        <w:div w:id="791166240">
          <w:marLeft w:val="0"/>
          <w:marRight w:val="0"/>
          <w:marTop w:val="0"/>
          <w:marBottom w:val="0"/>
          <w:divBdr>
            <w:top w:val="none" w:sz="0" w:space="0" w:color="auto"/>
            <w:left w:val="none" w:sz="0" w:space="0" w:color="auto"/>
            <w:bottom w:val="none" w:sz="0" w:space="0" w:color="auto"/>
            <w:right w:val="none" w:sz="0" w:space="0" w:color="auto"/>
          </w:divBdr>
        </w:div>
        <w:div w:id="795100464">
          <w:marLeft w:val="0"/>
          <w:marRight w:val="0"/>
          <w:marTop w:val="0"/>
          <w:marBottom w:val="0"/>
          <w:divBdr>
            <w:top w:val="none" w:sz="0" w:space="0" w:color="auto"/>
            <w:left w:val="none" w:sz="0" w:space="0" w:color="auto"/>
            <w:bottom w:val="none" w:sz="0" w:space="0" w:color="auto"/>
            <w:right w:val="none" w:sz="0" w:space="0" w:color="auto"/>
          </w:divBdr>
        </w:div>
        <w:div w:id="797066477">
          <w:marLeft w:val="0"/>
          <w:marRight w:val="0"/>
          <w:marTop w:val="0"/>
          <w:marBottom w:val="0"/>
          <w:divBdr>
            <w:top w:val="none" w:sz="0" w:space="0" w:color="auto"/>
            <w:left w:val="none" w:sz="0" w:space="0" w:color="auto"/>
            <w:bottom w:val="none" w:sz="0" w:space="0" w:color="auto"/>
            <w:right w:val="none" w:sz="0" w:space="0" w:color="auto"/>
          </w:divBdr>
        </w:div>
        <w:div w:id="797139526">
          <w:marLeft w:val="0"/>
          <w:marRight w:val="0"/>
          <w:marTop w:val="0"/>
          <w:marBottom w:val="0"/>
          <w:divBdr>
            <w:top w:val="none" w:sz="0" w:space="0" w:color="auto"/>
            <w:left w:val="none" w:sz="0" w:space="0" w:color="auto"/>
            <w:bottom w:val="none" w:sz="0" w:space="0" w:color="auto"/>
            <w:right w:val="none" w:sz="0" w:space="0" w:color="auto"/>
          </w:divBdr>
        </w:div>
        <w:div w:id="798959967">
          <w:marLeft w:val="0"/>
          <w:marRight w:val="0"/>
          <w:marTop w:val="0"/>
          <w:marBottom w:val="0"/>
          <w:divBdr>
            <w:top w:val="none" w:sz="0" w:space="0" w:color="auto"/>
            <w:left w:val="none" w:sz="0" w:space="0" w:color="auto"/>
            <w:bottom w:val="none" w:sz="0" w:space="0" w:color="auto"/>
            <w:right w:val="none" w:sz="0" w:space="0" w:color="auto"/>
          </w:divBdr>
        </w:div>
        <w:div w:id="801726977">
          <w:marLeft w:val="0"/>
          <w:marRight w:val="0"/>
          <w:marTop w:val="0"/>
          <w:marBottom w:val="0"/>
          <w:divBdr>
            <w:top w:val="none" w:sz="0" w:space="0" w:color="auto"/>
            <w:left w:val="none" w:sz="0" w:space="0" w:color="auto"/>
            <w:bottom w:val="none" w:sz="0" w:space="0" w:color="auto"/>
            <w:right w:val="none" w:sz="0" w:space="0" w:color="auto"/>
          </w:divBdr>
        </w:div>
        <w:div w:id="802188317">
          <w:marLeft w:val="0"/>
          <w:marRight w:val="0"/>
          <w:marTop w:val="0"/>
          <w:marBottom w:val="0"/>
          <w:divBdr>
            <w:top w:val="none" w:sz="0" w:space="0" w:color="auto"/>
            <w:left w:val="none" w:sz="0" w:space="0" w:color="auto"/>
            <w:bottom w:val="none" w:sz="0" w:space="0" w:color="auto"/>
            <w:right w:val="none" w:sz="0" w:space="0" w:color="auto"/>
          </w:divBdr>
        </w:div>
        <w:div w:id="802432884">
          <w:marLeft w:val="0"/>
          <w:marRight w:val="0"/>
          <w:marTop w:val="0"/>
          <w:marBottom w:val="0"/>
          <w:divBdr>
            <w:top w:val="none" w:sz="0" w:space="0" w:color="auto"/>
            <w:left w:val="none" w:sz="0" w:space="0" w:color="auto"/>
            <w:bottom w:val="none" w:sz="0" w:space="0" w:color="auto"/>
            <w:right w:val="none" w:sz="0" w:space="0" w:color="auto"/>
          </w:divBdr>
        </w:div>
        <w:div w:id="803931842">
          <w:marLeft w:val="0"/>
          <w:marRight w:val="0"/>
          <w:marTop w:val="0"/>
          <w:marBottom w:val="0"/>
          <w:divBdr>
            <w:top w:val="none" w:sz="0" w:space="0" w:color="auto"/>
            <w:left w:val="none" w:sz="0" w:space="0" w:color="auto"/>
            <w:bottom w:val="none" w:sz="0" w:space="0" w:color="auto"/>
            <w:right w:val="none" w:sz="0" w:space="0" w:color="auto"/>
          </w:divBdr>
        </w:div>
        <w:div w:id="809905782">
          <w:marLeft w:val="0"/>
          <w:marRight w:val="0"/>
          <w:marTop w:val="0"/>
          <w:marBottom w:val="0"/>
          <w:divBdr>
            <w:top w:val="none" w:sz="0" w:space="0" w:color="auto"/>
            <w:left w:val="none" w:sz="0" w:space="0" w:color="auto"/>
            <w:bottom w:val="none" w:sz="0" w:space="0" w:color="auto"/>
            <w:right w:val="none" w:sz="0" w:space="0" w:color="auto"/>
          </w:divBdr>
        </w:div>
        <w:div w:id="810364495">
          <w:marLeft w:val="0"/>
          <w:marRight w:val="0"/>
          <w:marTop w:val="0"/>
          <w:marBottom w:val="0"/>
          <w:divBdr>
            <w:top w:val="none" w:sz="0" w:space="0" w:color="auto"/>
            <w:left w:val="none" w:sz="0" w:space="0" w:color="auto"/>
            <w:bottom w:val="none" w:sz="0" w:space="0" w:color="auto"/>
            <w:right w:val="none" w:sz="0" w:space="0" w:color="auto"/>
          </w:divBdr>
        </w:div>
        <w:div w:id="810680497">
          <w:marLeft w:val="0"/>
          <w:marRight w:val="0"/>
          <w:marTop w:val="0"/>
          <w:marBottom w:val="0"/>
          <w:divBdr>
            <w:top w:val="none" w:sz="0" w:space="0" w:color="auto"/>
            <w:left w:val="none" w:sz="0" w:space="0" w:color="auto"/>
            <w:bottom w:val="none" w:sz="0" w:space="0" w:color="auto"/>
            <w:right w:val="none" w:sz="0" w:space="0" w:color="auto"/>
          </w:divBdr>
        </w:div>
        <w:div w:id="822703473">
          <w:marLeft w:val="0"/>
          <w:marRight w:val="0"/>
          <w:marTop w:val="0"/>
          <w:marBottom w:val="0"/>
          <w:divBdr>
            <w:top w:val="none" w:sz="0" w:space="0" w:color="auto"/>
            <w:left w:val="none" w:sz="0" w:space="0" w:color="auto"/>
            <w:bottom w:val="none" w:sz="0" w:space="0" w:color="auto"/>
            <w:right w:val="none" w:sz="0" w:space="0" w:color="auto"/>
          </w:divBdr>
        </w:div>
        <w:div w:id="823353350">
          <w:marLeft w:val="0"/>
          <w:marRight w:val="0"/>
          <w:marTop w:val="0"/>
          <w:marBottom w:val="0"/>
          <w:divBdr>
            <w:top w:val="none" w:sz="0" w:space="0" w:color="auto"/>
            <w:left w:val="none" w:sz="0" w:space="0" w:color="auto"/>
            <w:bottom w:val="none" w:sz="0" w:space="0" w:color="auto"/>
            <w:right w:val="none" w:sz="0" w:space="0" w:color="auto"/>
          </w:divBdr>
        </w:div>
        <w:div w:id="823741702">
          <w:marLeft w:val="0"/>
          <w:marRight w:val="0"/>
          <w:marTop w:val="0"/>
          <w:marBottom w:val="0"/>
          <w:divBdr>
            <w:top w:val="none" w:sz="0" w:space="0" w:color="auto"/>
            <w:left w:val="none" w:sz="0" w:space="0" w:color="auto"/>
            <w:bottom w:val="none" w:sz="0" w:space="0" w:color="auto"/>
            <w:right w:val="none" w:sz="0" w:space="0" w:color="auto"/>
          </w:divBdr>
        </w:div>
        <w:div w:id="824662887">
          <w:marLeft w:val="0"/>
          <w:marRight w:val="0"/>
          <w:marTop w:val="0"/>
          <w:marBottom w:val="0"/>
          <w:divBdr>
            <w:top w:val="none" w:sz="0" w:space="0" w:color="auto"/>
            <w:left w:val="none" w:sz="0" w:space="0" w:color="auto"/>
            <w:bottom w:val="none" w:sz="0" w:space="0" w:color="auto"/>
            <w:right w:val="none" w:sz="0" w:space="0" w:color="auto"/>
          </w:divBdr>
        </w:div>
        <w:div w:id="826213081">
          <w:marLeft w:val="0"/>
          <w:marRight w:val="0"/>
          <w:marTop w:val="0"/>
          <w:marBottom w:val="0"/>
          <w:divBdr>
            <w:top w:val="none" w:sz="0" w:space="0" w:color="auto"/>
            <w:left w:val="none" w:sz="0" w:space="0" w:color="auto"/>
            <w:bottom w:val="none" w:sz="0" w:space="0" w:color="auto"/>
            <w:right w:val="none" w:sz="0" w:space="0" w:color="auto"/>
          </w:divBdr>
        </w:div>
        <w:div w:id="828137008">
          <w:marLeft w:val="0"/>
          <w:marRight w:val="0"/>
          <w:marTop w:val="0"/>
          <w:marBottom w:val="0"/>
          <w:divBdr>
            <w:top w:val="none" w:sz="0" w:space="0" w:color="auto"/>
            <w:left w:val="none" w:sz="0" w:space="0" w:color="auto"/>
            <w:bottom w:val="none" w:sz="0" w:space="0" w:color="auto"/>
            <w:right w:val="none" w:sz="0" w:space="0" w:color="auto"/>
          </w:divBdr>
        </w:div>
        <w:div w:id="828327163">
          <w:marLeft w:val="0"/>
          <w:marRight w:val="0"/>
          <w:marTop w:val="0"/>
          <w:marBottom w:val="0"/>
          <w:divBdr>
            <w:top w:val="none" w:sz="0" w:space="0" w:color="auto"/>
            <w:left w:val="none" w:sz="0" w:space="0" w:color="auto"/>
            <w:bottom w:val="none" w:sz="0" w:space="0" w:color="auto"/>
            <w:right w:val="none" w:sz="0" w:space="0" w:color="auto"/>
          </w:divBdr>
        </w:div>
        <w:div w:id="830677158">
          <w:marLeft w:val="0"/>
          <w:marRight w:val="0"/>
          <w:marTop w:val="0"/>
          <w:marBottom w:val="0"/>
          <w:divBdr>
            <w:top w:val="none" w:sz="0" w:space="0" w:color="auto"/>
            <w:left w:val="none" w:sz="0" w:space="0" w:color="auto"/>
            <w:bottom w:val="none" w:sz="0" w:space="0" w:color="auto"/>
            <w:right w:val="none" w:sz="0" w:space="0" w:color="auto"/>
          </w:divBdr>
        </w:div>
        <w:div w:id="830751857">
          <w:marLeft w:val="0"/>
          <w:marRight w:val="0"/>
          <w:marTop w:val="0"/>
          <w:marBottom w:val="0"/>
          <w:divBdr>
            <w:top w:val="none" w:sz="0" w:space="0" w:color="auto"/>
            <w:left w:val="none" w:sz="0" w:space="0" w:color="auto"/>
            <w:bottom w:val="none" w:sz="0" w:space="0" w:color="auto"/>
            <w:right w:val="none" w:sz="0" w:space="0" w:color="auto"/>
          </w:divBdr>
        </w:div>
        <w:div w:id="831876494">
          <w:marLeft w:val="0"/>
          <w:marRight w:val="0"/>
          <w:marTop w:val="0"/>
          <w:marBottom w:val="0"/>
          <w:divBdr>
            <w:top w:val="none" w:sz="0" w:space="0" w:color="auto"/>
            <w:left w:val="none" w:sz="0" w:space="0" w:color="auto"/>
            <w:bottom w:val="none" w:sz="0" w:space="0" w:color="auto"/>
            <w:right w:val="none" w:sz="0" w:space="0" w:color="auto"/>
          </w:divBdr>
        </w:div>
        <w:div w:id="834881023">
          <w:marLeft w:val="0"/>
          <w:marRight w:val="0"/>
          <w:marTop w:val="0"/>
          <w:marBottom w:val="0"/>
          <w:divBdr>
            <w:top w:val="none" w:sz="0" w:space="0" w:color="auto"/>
            <w:left w:val="none" w:sz="0" w:space="0" w:color="auto"/>
            <w:bottom w:val="none" w:sz="0" w:space="0" w:color="auto"/>
            <w:right w:val="none" w:sz="0" w:space="0" w:color="auto"/>
          </w:divBdr>
        </w:div>
        <w:div w:id="837110213">
          <w:marLeft w:val="0"/>
          <w:marRight w:val="0"/>
          <w:marTop w:val="0"/>
          <w:marBottom w:val="0"/>
          <w:divBdr>
            <w:top w:val="none" w:sz="0" w:space="0" w:color="auto"/>
            <w:left w:val="none" w:sz="0" w:space="0" w:color="auto"/>
            <w:bottom w:val="none" w:sz="0" w:space="0" w:color="auto"/>
            <w:right w:val="none" w:sz="0" w:space="0" w:color="auto"/>
          </w:divBdr>
        </w:div>
        <w:div w:id="837812954">
          <w:marLeft w:val="0"/>
          <w:marRight w:val="0"/>
          <w:marTop w:val="0"/>
          <w:marBottom w:val="0"/>
          <w:divBdr>
            <w:top w:val="none" w:sz="0" w:space="0" w:color="auto"/>
            <w:left w:val="none" w:sz="0" w:space="0" w:color="auto"/>
            <w:bottom w:val="none" w:sz="0" w:space="0" w:color="auto"/>
            <w:right w:val="none" w:sz="0" w:space="0" w:color="auto"/>
          </w:divBdr>
        </w:div>
        <w:div w:id="837886401">
          <w:marLeft w:val="0"/>
          <w:marRight w:val="0"/>
          <w:marTop w:val="0"/>
          <w:marBottom w:val="0"/>
          <w:divBdr>
            <w:top w:val="none" w:sz="0" w:space="0" w:color="auto"/>
            <w:left w:val="none" w:sz="0" w:space="0" w:color="auto"/>
            <w:bottom w:val="none" w:sz="0" w:space="0" w:color="auto"/>
            <w:right w:val="none" w:sz="0" w:space="0" w:color="auto"/>
          </w:divBdr>
        </w:div>
        <w:div w:id="839391358">
          <w:marLeft w:val="0"/>
          <w:marRight w:val="0"/>
          <w:marTop w:val="0"/>
          <w:marBottom w:val="0"/>
          <w:divBdr>
            <w:top w:val="none" w:sz="0" w:space="0" w:color="auto"/>
            <w:left w:val="none" w:sz="0" w:space="0" w:color="auto"/>
            <w:bottom w:val="none" w:sz="0" w:space="0" w:color="auto"/>
            <w:right w:val="none" w:sz="0" w:space="0" w:color="auto"/>
          </w:divBdr>
        </w:div>
        <w:div w:id="839544798">
          <w:marLeft w:val="0"/>
          <w:marRight w:val="0"/>
          <w:marTop w:val="0"/>
          <w:marBottom w:val="0"/>
          <w:divBdr>
            <w:top w:val="none" w:sz="0" w:space="0" w:color="auto"/>
            <w:left w:val="none" w:sz="0" w:space="0" w:color="auto"/>
            <w:bottom w:val="none" w:sz="0" w:space="0" w:color="auto"/>
            <w:right w:val="none" w:sz="0" w:space="0" w:color="auto"/>
          </w:divBdr>
        </w:div>
        <w:div w:id="841432330">
          <w:marLeft w:val="0"/>
          <w:marRight w:val="0"/>
          <w:marTop w:val="0"/>
          <w:marBottom w:val="0"/>
          <w:divBdr>
            <w:top w:val="none" w:sz="0" w:space="0" w:color="auto"/>
            <w:left w:val="none" w:sz="0" w:space="0" w:color="auto"/>
            <w:bottom w:val="none" w:sz="0" w:space="0" w:color="auto"/>
            <w:right w:val="none" w:sz="0" w:space="0" w:color="auto"/>
          </w:divBdr>
        </w:div>
        <w:div w:id="842360451">
          <w:marLeft w:val="0"/>
          <w:marRight w:val="0"/>
          <w:marTop w:val="0"/>
          <w:marBottom w:val="0"/>
          <w:divBdr>
            <w:top w:val="none" w:sz="0" w:space="0" w:color="auto"/>
            <w:left w:val="none" w:sz="0" w:space="0" w:color="auto"/>
            <w:bottom w:val="none" w:sz="0" w:space="0" w:color="auto"/>
            <w:right w:val="none" w:sz="0" w:space="0" w:color="auto"/>
          </w:divBdr>
        </w:div>
        <w:div w:id="842820143">
          <w:marLeft w:val="0"/>
          <w:marRight w:val="0"/>
          <w:marTop w:val="0"/>
          <w:marBottom w:val="0"/>
          <w:divBdr>
            <w:top w:val="none" w:sz="0" w:space="0" w:color="auto"/>
            <w:left w:val="none" w:sz="0" w:space="0" w:color="auto"/>
            <w:bottom w:val="none" w:sz="0" w:space="0" w:color="auto"/>
            <w:right w:val="none" w:sz="0" w:space="0" w:color="auto"/>
          </w:divBdr>
        </w:div>
        <w:div w:id="843595977">
          <w:marLeft w:val="0"/>
          <w:marRight w:val="0"/>
          <w:marTop w:val="0"/>
          <w:marBottom w:val="0"/>
          <w:divBdr>
            <w:top w:val="none" w:sz="0" w:space="0" w:color="auto"/>
            <w:left w:val="none" w:sz="0" w:space="0" w:color="auto"/>
            <w:bottom w:val="none" w:sz="0" w:space="0" w:color="auto"/>
            <w:right w:val="none" w:sz="0" w:space="0" w:color="auto"/>
          </w:divBdr>
        </w:div>
        <w:div w:id="844175490">
          <w:marLeft w:val="0"/>
          <w:marRight w:val="0"/>
          <w:marTop w:val="0"/>
          <w:marBottom w:val="0"/>
          <w:divBdr>
            <w:top w:val="none" w:sz="0" w:space="0" w:color="auto"/>
            <w:left w:val="none" w:sz="0" w:space="0" w:color="auto"/>
            <w:bottom w:val="none" w:sz="0" w:space="0" w:color="auto"/>
            <w:right w:val="none" w:sz="0" w:space="0" w:color="auto"/>
          </w:divBdr>
        </w:div>
        <w:div w:id="844366847">
          <w:marLeft w:val="0"/>
          <w:marRight w:val="0"/>
          <w:marTop w:val="0"/>
          <w:marBottom w:val="0"/>
          <w:divBdr>
            <w:top w:val="none" w:sz="0" w:space="0" w:color="auto"/>
            <w:left w:val="none" w:sz="0" w:space="0" w:color="auto"/>
            <w:bottom w:val="none" w:sz="0" w:space="0" w:color="auto"/>
            <w:right w:val="none" w:sz="0" w:space="0" w:color="auto"/>
          </w:divBdr>
        </w:div>
        <w:div w:id="844439562">
          <w:marLeft w:val="0"/>
          <w:marRight w:val="0"/>
          <w:marTop w:val="0"/>
          <w:marBottom w:val="0"/>
          <w:divBdr>
            <w:top w:val="none" w:sz="0" w:space="0" w:color="auto"/>
            <w:left w:val="none" w:sz="0" w:space="0" w:color="auto"/>
            <w:bottom w:val="none" w:sz="0" w:space="0" w:color="auto"/>
            <w:right w:val="none" w:sz="0" w:space="0" w:color="auto"/>
          </w:divBdr>
        </w:div>
        <w:div w:id="846289062">
          <w:marLeft w:val="0"/>
          <w:marRight w:val="0"/>
          <w:marTop w:val="0"/>
          <w:marBottom w:val="0"/>
          <w:divBdr>
            <w:top w:val="none" w:sz="0" w:space="0" w:color="auto"/>
            <w:left w:val="none" w:sz="0" w:space="0" w:color="auto"/>
            <w:bottom w:val="none" w:sz="0" w:space="0" w:color="auto"/>
            <w:right w:val="none" w:sz="0" w:space="0" w:color="auto"/>
          </w:divBdr>
        </w:div>
        <w:div w:id="850486292">
          <w:marLeft w:val="0"/>
          <w:marRight w:val="0"/>
          <w:marTop w:val="0"/>
          <w:marBottom w:val="0"/>
          <w:divBdr>
            <w:top w:val="none" w:sz="0" w:space="0" w:color="auto"/>
            <w:left w:val="none" w:sz="0" w:space="0" w:color="auto"/>
            <w:bottom w:val="none" w:sz="0" w:space="0" w:color="auto"/>
            <w:right w:val="none" w:sz="0" w:space="0" w:color="auto"/>
          </w:divBdr>
        </w:div>
        <w:div w:id="852721056">
          <w:marLeft w:val="0"/>
          <w:marRight w:val="0"/>
          <w:marTop w:val="0"/>
          <w:marBottom w:val="0"/>
          <w:divBdr>
            <w:top w:val="none" w:sz="0" w:space="0" w:color="auto"/>
            <w:left w:val="none" w:sz="0" w:space="0" w:color="auto"/>
            <w:bottom w:val="none" w:sz="0" w:space="0" w:color="auto"/>
            <w:right w:val="none" w:sz="0" w:space="0" w:color="auto"/>
          </w:divBdr>
        </w:div>
        <w:div w:id="855772287">
          <w:marLeft w:val="0"/>
          <w:marRight w:val="0"/>
          <w:marTop w:val="0"/>
          <w:marBottom w:val="0"/>
          <w:divBdr>
            <w:top w:val="none" w:sz="0" w:space="0" w:color="auto"/>
            <w:left w:val="none" w:sz="0" w:space="0" w:color="auto"/>
            <w:bottom w:val="none" w:sz="0" w:space="0" w:color="auto"/>
            <w:right w:val="none" w:sz="0" w:space="0" w:color="auto"/>
          </w:divBdr>
        </w:div>
        <w:div w:id="857354378">
          <w:marLeft w:val="0"/>
          <w:marRight w:val="0"/>
          <w:marTop w:val="0"/>
          <w:marBottom w:val="0"/>
          <w:divBdr>
            <w:top w:val="none" w:sz="0" w:space="0" w:color="auto"/>
            <w:left w:val="none" w:sz="0" w:space="0" w:color="auto"/>
            <w:bottom w:val="none" w:sz="0" w:space="0" w:color="auto"/>
            <w:right w:val="none" w:sz="0" w:space="0" w:color="auto"/>
          </w:divBdr>
        </w:div>
        <w:div w:id="859199172">
          <w:marLeft w:val="0"/>
          <w:marRight w:val="0"/>
          <w:marTop w:val="0"/>
          <w:marBottom w:val="0"/>
          <w:divBdr>
            <w:top w:val="none" w:sz="0" w:space="0" w:color="auto"/>
            <w:left w:val="none" w:sz="0" w:space="0" w:color="auto"/>
            <w:bottom w:val="none" w:sz="0" w:space="0" w:color="auto"/>
            <w:right w:val="none" w:sz="0" w:space="0" w:color="auto"/>
          </w:divBdr>
        </w:div>
        <w:div w:id="859320724">
          <w:marLeft w:val="0"/>
          <w:marRight w:val="0"/>
          <w:marTop w:val="0"/>
          <w:marBottom w:val="0"/>
          <w:divBdr>
            <w:top w:val="none" w:sz="0" w:space="0" w:color="auto"/>
            <w:left w:val="none" w:sz="0" w:space="0" w:color="auto"/>
            <w:bottom w:val="none" w:sz="0" w:space="0" w:color="auto"/>
            <w:right w:val="none" w:sz="0" w:space="0" w:color="auto"/>
          </w:divBdr>
        </w:div>
        <w:div w:id="860051515">
          <w:marLeft w:val="0"/>
          <w:marRight w:val="0"/>
          <w:marTop w:val="0"/>
          <w:marBottom w:val="0"/>
          <w:divBdr>
            <w:top w:val="none" w:sz="0" w:space="0" w:color="auto"/>
            <w:left w:val="none" w:sz="0" w:space="0" w:color="auto"/>
            <w:bottom w:val="none" w:sz="0" w:space="0" w:color="auto"/>
            <w:right w:val="none" w:sz="0" w:space="0" w:color="auto"/>
          </w:divBdr>
        </w:div>
        <w:div w:id="863060657">
          <w:marLeft w:val="0"/>
          <w:marRight w:val="0"/>
          <w:marTop w:val="0"/>
          <w:marBottom w:val="0"/>
          <w:divBdr>
            <w:top w:val="none" w:sz="0" w:space="0" w:color="auto"/>
            <w:left w:val="none" w:sz="0" w:space="0" w:color="auto"/>
            <w:bottom w:val="none" w:sz="0" w:space="0" w:color="auto"/>
            <w:right w:val="none" w:sz="0" w:space="0" w:color="auto"/>
          </w:divBdr>
        </w:div>
        <w:div w:id="863709183">
          <w:marLeft w:val="0"/>
          <w:marRight w:val="0"/>
          <w:marTop w:val="0"/>
          <w:marBottom w:val="0"/>
          <w:divBdr>
            <w:top w:val="none" w:sz="0" w:space="0" w:color="auto"/>
            <w:left w:val="none" w:sz="0" w:space="0" w:color="auto"/>
            <w:bottom w:val="none" w:sz="0" w:space="0" w:color="auto"/>
            <w:right w:val="none" w:sz="0" w:space="0" w:color="auto"/>
          </w:divBdr>
        </w:div>
        <w:div w:id="863860165">
          <w:marLeft w:val="0"/>
          <w:marRight w:val="0"/>
          <w:marTop w:val="0"/>
          <w:marBottom w:val="0"/>
          <w:divBdr>
            <w:top w:val="none" w:sz="0" w:space="0" w:color="auto"/>
            <w:left w:val="none" w:sz="0" w:space="0" w:color="auto"/>
            <w:bottom w:val="none" w:sz="0" w:space="0" w:color="auto"/>
            <w:right w:val="none" w:sz="0" w:space="0" w:color="auto"/>
          </w:divBdr>
        </w:div>
        <w:div w:id="865757206">
          <w:marLeft w:val="0"/>
          <w:marRight w:val="0"/>
          <w:marTop w:val="0"/>
          <w:marBottom w:val="0"/>
          <w:divBdr>
            <w:top w:val="none" w:sz="0" w:space="0" w:color="auto"/>
            <w:left w:val="none" w:sz="0" w:space="0" w:color="auto"/>
            <w:bottom w:val="none" w:sz="0" w:space="0" w:color="auto"/>
            <w:right w:val="none" w:sz="0" w:space="0" w:color="auto"/>
          </w:divBdr>
        </w:div>
        <w:div w:id="866530530">
          <w:marLeft w:val="0"/>
          <w:marRight w:val="0"/>
          <w:marTop w:val="0"/>
          <w:marBottom w:val="0"/>
          <w:divBdr>
            <w:top w:val="none" w:sz="0" w:space="0" w:color="auto"/>
            <w:left w:val="none" w:sz="0" w:space="0" w:color="auto"/>
            <w:bottom w:val="none" w:sz="0" w:space="0" w:color="auto"/>
            <w:right w:val="none" w:sz="0" w:space="0" w:color="auto"/>
          </w:divBdr>
        </w:div>
        <w:div w:id="868567140">
          <w:marLeft w:val="0"/>
          <w:marRight w:val="0"/>
          <w:marTop w:val="0"/>
          <w:marBottom w:val="0"/>
          <w:divBdr>
            <w:top w:val="none" w:sz="0" w:space="0" w:color="auto"/>
            <w:left w:val="none" w:sz="0" w:space="0" w:color="auto"/>
            <w:bottom w:val="none" w:sz="0" w:space="0" w:color="auto"/>
            <w:right w:val="none" w:sz="0" w:space="0" w:color="auto"/>
          </w:divBdr>
        </w:div>
        <w:div w:id="868883268">
          <w:marLeft w:val="0"/>
          <w:marRight w:val="0"/>
          <w:marTop w:val="0"/>
          <w:marBottom w:val="0"/>
          <w:divBdr>
            <w:top w:val="none" w:sz="0" w:space="0" w:color="auto"/>
            <w:left w:val="none" w:sz="0" w:space="0" w:color="auto"/>
            <w:bottom w:val="none" w:sz="0" w:space="0" w:color="auto"/>
            <w:right w:val="none" w:sz="0" w:space="0" w:color="auto"/>
          </w:divBdr>
        </w:div>
        <w:div w:id="869103843">
          <w:marLeft w:val="0"/>
          <w:marRight w:val="0"/>
          <w:marTop w:val="0"/>
          <w:marBottom w:val="0"/>
          <w:divBdr>
            <w:top w:val="none" w:sz="0" w:space="0" w:color="auto"/>
            <w:left w:val="none" w:sz="0" w:space="0" w:color="auto"/>
            <w:bottom w:val="none" w:sz="0" w:space="0" w:color="auto"/>
            <w:right w:val="none" w:sz="0" w:space="0" w:color="auto"/>
          </w:divBdr>
        </w:div>
        <w:div w:id="870149080">
          <w:marLeft w:val="0"/>
          <w:marRight w:val="0"/>
          <w:marTop w:val="0"/>
          <w:marBottom w:val="0"/>
          <w:divBdr>
            <w:top w:val="none" w:sz="0" w:space="0" w:color="auto"/>
            <w:left w:val="none" w:sz="0" w:space="0" w:color="auto"/>
            <w:bottom w:val="none" w:sz="0" w:space="0" w:color="auto"/>
            <w:right w:val="none" w:sz="0" w:space="0" w:color="auto"/>
          </w:divBdr>
        </w:div>
        <w:div w:id="870534599">
          <w:marLeft w:val="0"/>
          <w:marRight w:val="0"/>
          <w:marTop w:val="0"/>
          <w:marBottom w:val="0"/>
          <w:divBdr>
            <w:top w:val="none" w:sz="0" w:space="0" w:color="auto"/>
            <w:left w:val="none" w:sz="0" w:space="0" w:color="auto"/>
            <w:bottom w:val="none" w:sz="0" w:space="0" w:color="auto"/>
            <w:right w:val="none" w:sz="0" w:space="0" w:color="auto"/>
          </w:divBdr>
        </w:div>
        <w:div w:id="872113953">
          <w:marLeft w:val="0"/>
          <w:marRight w:val="0"/>
          <w:marTop w:val="0"/>
          <w:marBottom w:val="0"/>
          <w:divBdr>
            <w:top w:val="none" w:sz="0" w:space="0" w:color="auto"/>
            <w:left w:val="none" w:sz="0" w:space="0" w:color="auto"/>
            <w:bottom w:val="none" w:sz="0" w:space="0" w:color="auto"/>
            <w:right w:val="none" w:sz="0" w:space="0" w:color="auto"/>
          </w:divBdr>
        </w:div>
        <w:div w:id="872881653">
          <w:marLeft w:val="0"/>
          <w:marRight w:val="0"/>
          <w:marTop w:val="0"/>
          <w:marBottom w:val="0"/>
          <w:divBdr>
            <w:top w:val="none" w:sz="0" w:space="0" w:color="auto"/>
            <w:left w:val="none" w:sz="0" w:space="0" w:color="auto"/>
            <w:bottom w:val="none" w:sz="0" w:space="0" w:color="auto"/>
            <w:right w:val="none" w:sz="0" w:space="0" w:color="auto"/>
          </w:divBdr>
        </w:div>
        <w:div w:id="875041971">
          <w:marLeft w:val="0"/>
          <w:marRight w:val="0"/>
          <w:marTop w:val="0"/>
          <w:marBottom w:val="0"/>
          <w:divBdr>
            <w:top w:val="none" w:sz="0" w:space="0" w:color="auto"/>
            <w:left w:val="none" w:sz="0" w:space="0" w:color="auto"/>
            <w:bottom w:val="none" w:sz="0" w:space="0" w:color="auto"/>
            <w:right w:val="none" w:sz="0" w:space="0" w:color="auto"/>
          </w:divBdr>
        </w:div>
        <w:div w:id="875239670">
          <w:marLeft w:val="0"/>
          <w:marRight w:val="0"/>
          <w:marTop w:val="0"/>
          <w:marBottom w:val="0"/>
          <w:divBdr>
            <w:top w:val="none" w:sz="0" w:space="0" w:color="auto"/>
            <w:left w:val="none" w:sz="0" w:space="0" w:color="auto"/>
            <w:bottom w:val="none" w:sz="0" w:space="0" w:color="auto"/>
            <w:right w:val="none" w:sz="0" w:space="0" w:color="auto"/>
          </w:divBdr>
        </w:div>
        <w:div w:id="875852774">
          <w:marLeft w:val="0"/>
          <w:marRight w:val="0"/>
          <w:marTop w:val="0"/>
          <w:marBottom w:val="0"/>
          <w:divBdr>
            <w:top w:val="none" w:sz="0" w:space="0" w:color="auto"/>
            <w:left w:val="none" w:sz="0" w:space="0" w:color="auto"/>
            <w:bottom w:val="none" w:sz="0" w:space="0" w:color="auto"/>
            <w:right w:val="none" w:sz="0" w:space="0" w:color="auto"/>
          </w:divBdr>
        </w:div>
        <w:div w:id="876694948">
          <w:marLeft w:val="0"/>
          <w:marRight w:val="0"/>
          <w:marTop w:val="0"/>
          <w:marBottom w:val="0"/>
          <w:divBdr>
            <w:top w:val="none" w:sz="0" w:space="0" w:color="auto"/>
            <w:left w:val="none" w:sz="0" w:space="0" w:color="auto"/>
            <w:bottom w:val="none" w:sz="0" w:space="0" w:color="auto"/>
            <w:right w:val="none" w:sz="0" w:space="0" w:color="auto"/>
          </w:divBdr>
        </w:div>
        <w:div w:id="877595177">
          <w:marLeft w:val="0"/>
          <w:marRight w:val="0"/>
          <w:marTop w:val="0"/>
          <w:marBottom w:val="0"/>
          <w:divBdr>
            <w:top w:val="none" w:sz="0" w:space="0" w:color="auto"/>
            <w:left w:val="none" w:sz="0" w:space="0" w:color="auto"/>
            <w:bottom w:val="none" w:sz="0" w:space="0" w:color="auto"/>
            <w:right w:val="none" w:sz="0" w:space="0" w:color="auto"/>
          </w:divBdr>
        </w:div>
        <w:div w:id="881356890">
          <w:marLeft w:val="0"/>
          <w:marRight w:val="0"/>
          <w:marTop w:val="0"/>
          <w:marBottom w:val="0"/>
          <w:divBdr>
            <w:top w:val="none" w:sz="0" w:space="0" w:color="auto"/>
            <w:left w:val="none" w:sz="0" w:space="0" w:color="auto"/>
            <w:bottom w:val="none" w:sz="0" w:space="0" w:color="auto"/>
            <w:right w:val="none" w:sz="0" w:space="0" w:color="auto"/>
          </w:divBdr>
        </w:div>
        <w:div w:id="881360624">
          <w:marLeft w:val="0"/>
          <w:marRight w:val="0"/>
          <w:marTop w:val="0"/>
          <w:marBottom w:val="0"/>
          <w:divBdr>
            <w:top w:val="none" w:sz="0" w:space="0" w:color="auto"/>
            <w:left w:val="none" w:sz="0" w:space="0" w:color="auto"/>
            <w:bottom w:val="none" w:sz="0" w:space="0" w:color="auto"/>
            <w:right w:val="none" w:sz="0" w:space="0" w:color="auto"/>
          </w:divBdr>
        </w:div>
        <w:div w:id="881600379">
          <w:marLeft w:val="0"/>
          <w:marRight w:val="0"/>
          <w:marTop w:val="0"/>
          <w:marBottom w:val="0"/>
          <w:divBdr>
            <w:top w:val="none" w:sz="0" w:space="0" w:color="auto"/>
            <w:left w:val="none" w:sz="0" w:space="0" w:color="auto"/>
            <w:bottom w:val="none" w:sz="0" w:space="0" w:color="auto"/>
            <w:right w:val="none" w:sz="0" w:space="0" w:color="auto"/>
          </w:divBdr>
        </w:div>
        <w:div w:id="881753194">
          <w:marLeft w:val="0"/>
          <w:marRight w:val="0"/>
          <w:marTop w:val="0"/>
          <w:marBottom w:val="0"/>
          <w:divBdr>
            <w:top w:val="none" w:sz="0" w:space="0" w:color="auto"/>
            <w:left w:val="none" w:sz="0" w:space="0" w:color="auto"/>
            <w:bottom w:val="none" w:sz="0" w:space="0" w:color="auto"/>
            <w:right w:val="none" w:sz="0" w:space="0" w:color="auto"/>
          </w:divBdr>
        </w:div>
        <w:div w:id="884214405">
          <w:marLeft w:val="0"/>
          <w:marRight w:val="0"/>
          <w:marTop w:val="0"/>
          <w:marBottom w:val="0"/>
          <w:divBdr>
            <w:top w:val="none" w:sz="0" w:space="0" w:color="auto"/>
            <w:left w:val="none" w:sz="0" w:space="0" w:color="auto"/>
            <w:bottom w:val="none" w:sz="0" w:space="0" w:color="auto"/>
            <w:right w:val="none" w:sz="0" w:space="0" w:color="auto"/>
          </w:divBdr>
        </w:div>
        <w:div w:id="885214719">
          <w:marLeft w:val="0"/>
          <w:marRight w:val="0"/>
          <w:marTop w:val="0"/>
          <w:marBottom w:val="0"/>
          <w:divBdr>
            <w:top w:val="none" w:sz="0" w:space="0" w:color="auto"/>
            <w:left w:val="none" w:sz="0" w:space="0" w:color="auto"/>
            <w:bottom w:val="none" w:sz="0" w:space="0" w:color="auto"/>
            <w:right w:val="none" w:sz="0" w:space="0" w:color="auto"/>
          </w:divBdr>
        </w:div>
        <w:div w:id="885263686">
          <w:marLeft w:val="0"/>
          <w:marRight w:val="0"/>
          <w:marTop w:val="0"/>
          <w:marBottom w:val="0"/>
          <w:divBdr>
            <w:top w:val="none" w:sz="0" w:space="0" w:color="auto"/>
            <w:left w:val="none" w:sz="0" w:space="0" w:color="auto"/>
            <w:bottom w:val="none" w:sz="0" w:space="0" w:color="auto"/>
            <w:right w:val="none" w:sz="0" w:space="0" w:color="auto"/>
          </w:divBdr>
        </w:div>
        <w:div w:id="887835232">
          <w:marLeft w:val="0"/>
          <w:marRight w:val="0"/>
          <w:marTop w:val="0"/>
          <w:marBottom w:val="0"/>
          <w:divBdr>
            <w:top w:val="none" w:sz="0" w:space="0" w:color="auto"/>
            <w:left w:val="none" w:sz="0" w:space="0" w:color="auto"/>
            <w:bottom w:val="none" w:sz="0" w:space="0" w:color="auto"/>
            <w:right w:val="none" w:sz="0" w:space="0" w:color="auto"/>
          </w:divBdr>
        </w:div>
        <w:div w:id="888998800">
          <w:marLeft w:val="0"/>
          <w:marRight w:val="0"/>
          <w:marTop w:val="0"/>
          <w:marBottom w:val="0"/>
          <w:divBdr>
            <w:top w:val="none" w:sz="0" w:space="0" w:color="auto"/>
            <w:left w:val="none" w:sz="0" w:space="0" w:color="auto"/>
            <w:bottom w:val="none" w:sz="0" w:space="0" w:color="auto"/>
            <w:right w:val="none" w:sz="0" w:space="0" w:color="auto"/>
          </w:divBdr>
        </w:div>
        <w:div w:id="890310885">
          <w:marLeft w:val="0"/>
          <w:marRight w:val="0"/>
          <w:marTop w:val="0"/>
          <w:marBottom w:val="0"/>
          <w:divBdr>
            <w:top w:val="none" w:sz="0" w:space="0" w:color="auto"/>
            <w:left w:val="none" w:sz="0" w:space="0" w:color="auto"/>
            <w:bottom w:val="none" w:sz="0" w:space="0" w:color="auto"/>
            <w:right w:val="none" w:sz="0" w:space="0" w:color="auto"/>
          </w:divBdr>
        </w:div>
        <w:div w:id="891309274">
          <w:marLeft w:val="0"/>
          <w:marRight w:val="0"/>
          <w:marTop w:val="0"/>
          <w:marBottom w:val="0"/>
          <w:divBdr>
            <w:top w:val="none" w:sz="0" w:space="0" w:color="auto"/>
            <w:left w:val="none" w:sz="0" w:space="0" w:color="auto"/>
            <w:bottom w:val="none" w:sz="0" w:space="0" w:color="auto"/>
            <w:right w:val="none" w:sz="0" w:space="0" w:color="auto"/>
          </w:divBdr>
        </w:div>
        <w:div w:id="892424162">
          <w:marLeft w:val="0"/>
          <w:marRight w:val="0"/>
          <w:marTop w:val="0"/>
          <w:marBottom w:val="0"/>
          <w:divBdr>
            <w:top w:val="none" w:sz="0" w:space="0" w:color="auto"/>
            <w:left w:val="none" w:sz="0" w:space="0" w:color="auto"/>
            <w:bottom w:val="none" w:sz="0" w:space="0" w:color="auto"/>
            <w:right w:val="none" w:sz="0" w:space="0" w:color="auto"/>
          </w:divBdr>
        </w:div>
        <w:div w:id="895160627">
          <w:marLeft w:val="0"/>
          <w:marRight w:val="0"/>
          <w:marTop w:val="0"/>
          <w:marBottom w:val="0"/>
          <w:divBdr>
            <w:top w:val="none" w:sz="0" w:space="0" w:color="auto"/>
            <w:left w:val="none" w:sz="0" w:space="0" w:color="auto"/>
            <w:bottom w:val="none" w:sz="0" w:space="0" w:color="auto"/>
            <w:right w:val="none" w:sz="0" w:space="0" w:color="auto"/>
          </w:divBdr>
        </w:div>
        <w:div w:id="899051060">
          <w:marLeft w:val="0"/>
          <w:marRight w:val="0"/>
          <w:marTop w:val="0"/>
          <w:marBottom w:val="0"/>
          <w:divBdr>
            <w:top w:val="none" w:sz="0" w:space="0" w:color="auto"/>
            <w:left w:val="none" w:sz="0" w:space="0" w:color="auto"/>
            <w:bottom w:val="none" w:sz="0" w:space="0" w:color="auto"/>
            <w:right w:val="none" w:sz="0" w:space="0" w:color="auto"/>
          </w:divBdr>
        </w:div>
        <w:div w:id="900213259">
          <w:marLeft w:val="0"/>
          <w:marRight w:val="0"/>
          <w:marTop w:val="0"/>
          <w:marBottom w:val="0"/>
          <w:divBdr>
            <w:top w:val="none" w:sz="0" w:space="0" w:color="auto"/>
            <w:left w:val="none" w:sz="0" w:space="0" w:color="auto"/>
            <w:bottom w:val="none" w:sz="0" w:space="0" w:color="auto"/>
            <w:right w:val="none" w:sz="0" w:space="0" w:color="auto"/>
          </w:divBdr>
        </w:div>
        <w:div w:id="901870332">
          <w:marLeft w:val="0"/>
          <w:marRight w:val="0"/>
          <w:marTop w:val="0"/>
          <w:marBottom w:val="0"/>
          <w:divBdr>
            <w:top w:val="none" w:sz="0" w:space="0" w:color="auto"/>
            <w:left w:val="none" w:sz="0" w:space="0" w:color="auto"/>
            <w:bottom w:val="none" w:sz="0" w:space="0" w:color="auto"/>
            <w:right w:val="none" w:sz="0" w:space="0" w:color="auto"/>
          </w:divBdr>
        </w:div>
        <w:div w:id="902376450">
          <w:marLeft w:val="0"/>
          <w:marRight w:val="0"/>
          <w:marTop w:val="0"/>
          <w:marBottom w:val="0"/>
          <w:divBdr>
            <w:top w:val="none" w:sz="0" w:space="0" w:color="auto"/>
            <w:left w:val="none" w:sz="0" w:space="0" w:color="auto"/>
            <w:bottom w:val="none" w:sz="0" w:space="0" w:color="auto"/>
            <w:right w:val="none" w:sz="0" w:space="0" w:color="auto"/>
          </w:divBdr>
        </w:div>
        <w:div w:id="904220031">
          <w:marLeft w:val="0"/>
          <w:marRight w:val="0"/>
          <w:marTop w:val="0"/>
          <w:marBottom w:val="0"/>
          <w:divBdr>
            <w:top w:val="none" w:sz="0" w:space="0" w:color="auto"/>
            <w:left w:val="none" w:sz="0" w:space="0" w:color="auto"/>
            <w:bottom w:val="none" w:sz="0" w:space="0" w:color="auto"/>
            <w:right w:val="none" w:sz="0" w:space="0" w:color="auto"/>
          </w:divBdr>
        </w:div>
        <w:div w:id="906839245">
          <w:marLeft w:val="0"/>
          <w:marRight w:val="0"/>
          <w:marTop w:val="0"/>
          <w:marBottom w:val="0"/>
          <w:divBdr>
            <w:top w:val="none" w:sz="0" w:space="0" w:color="auto"/>
            <w:left w:val="none" w:sz="0" w:space="0" w:color="auto"/>
            <w:bottom w:val="none" w:sz="0" w:space="0" w:color="auto"/>
            <w:right w:val="none" w:sz="0" w:space="0" w:color="auto"/>
          </w:divBdr>
        </w:div>
        <w:div w:id="910241096">
          <w:marLeft w:val="0"/>
          <w:marRight w:val="0"/>
          <w:marTop w:val="0"/>
          <w:marBottom w:val="0"/>
          <w:divBdr>
            <w:top w:val="none" w:sz="0" w:space="0" w:color="auto"/>
            <w:left w:val="none" w:sz="0" w:space="0" w:color="auto"/>
            <w:bottom w:val="none" w:sz="0" w:space="0" w:color="auto"/>
            <w:right w:val="none" w:sz="0" w:space="0" w:color="auto"/>
          </w:divBdr>
        </w:div>
        <w:div w:id="912471248">
          <w:marLeft w:val="0"/>
          <w:marRight w:val="0"/>
          <w:marTop w:val="0"/>
          <w:marBottom w:val="0"/>
          <w:divBdr>
            <w:top w:val="none" w:sz="0" w:space="0" w:color="auto"/>
            <w:left w:val="none" w:sz="0" w:space="0" w:color="auto"/>
            <w:bottom w:val="none" w:sz="0" w:space="0" w:color="auto"/>
            <w:right w:val="none" w:sz="0" w:space="0" w:color="auto"/>
          </w:divBdr>
        </w:div>
        <w:div w:id="916480394">
          <w:marLeft w:val="0"/>
          <w:marRight w:val="0"/>
          <w:marTop w:val="0"/>
          <w:marBottom w:val="0"/>
          <w:divBdr>
            <w:top w:val="none" w:sz="0" w:space="0" w:color="auto"/>
            <w:left w:val="none" w:sz="0" w:space="0" w:color="auto"/>
            <w:bottom w:val="none" w:sz="0" w:space="0" w:color="auto"/>
            <w:right w:val="none" w:sz="0" w:space="0" w:color="auto"/>
          </w:divBdr>
        </w:div>
        <w:div w:id="917061758">
          <w:marLeft w:val="0"/>
          <w:marRight w:val="0"/>
          <w:marTop w:val="0"/>
          <w:marBottom w:val="0"/>
          <w:divBdr>
            <w:top w:val="none" w:sz="0" w:space="0" w:color="auto"/>
            <w:left w:val="none" w:sz="0" w:space="0" w:color="auto"/>
            <w:bottom w:val="none" w:sz="0" w:space="0" w:color="auto"/>
            <w:right w:val="none" w:sz="0" w:space="0" w:color="auto"/>
          </w:divBdr>
        </w:div>
        <w:div w:id="917520040">
          <w:marLeft w:val="0"/>
          <w:marRight w:val="0"/>
          <w:marTop w:val="0"/>
          <w:marBottom w:val="0"/>
          <w:divBdr>
            <w:top w:val="none" w:sz="0" w:space="0" w:color="auto"/>
            <w:left w:val="none" w:sz="0" w:space="0" w:color="auto"/>
            <w:bottom w:val="none" w:sz="0" w:space="0" w:color="auto"/>
            <w:right w:val="none" w:sz="0" w:space="0" w:color="auto"/>
          </w:divBdr>
        </w:div>
        <w:div w:id="918828601">
          <w:marLeft w:val="0"/>
          <w:marRight w:val="0"/>
          <w:marTop w:val="0"/>
          <w:marBottom w:val="0"/>
          <w:divBdr>
            <w:top w:val="none" w:sz="0" w:space="0" w:color="auto"/>
            <w:left w:val="none" w:sz="0" w:space="0" w:color="auto"/>
            <w:bottom w:val="none" w:sz="0" w:space="0" w:color="auto"/>
            <w:right w:val="none" w:sz="0" w:space="0" w:color="auto"/>
          </w:divBdr>
        </w:div>
        <w:div w:id="919022996">
          <w:marLeft w:val="0"/>
          <w:marRight w:val="0"/>
          <w:marTop w:val="0"/>
          <w:marBottom w:val="0"/>
          <w:divBdr>
            <w:top w:val="none" w:sz="0" w:space="0" w:color="auto"/>
            <w:left w:val="none" w:sz="0" w:space="0" w:color="auto"/>
            <w:bottom w:val="none" w:sz="0" w:space="0" w:color="auto"/>
            <w:right w:val="none" w:sz="0" w:space="0" w:color="auto"/>
          </w:divBdr>
        </w:div>
        <w:div w:id="919751558">
          <w:marLeft w:val="0"/>
          <w:marRight w:val="0"/>
          <w:marTop w:val="0"/>
          <w:marBottom w:val="0"/>
          <w:divBdr>
            <w:top w:val="none" w:sz="0" w:space="0" w:color="auto"/>
            <w:left w:val="none" w:sz="0" w:space="0" w:color="auto"/>
            <w:bottom w:val="none" w:sz="0" w:space="0" w:color="auto"/>
            <w:right w:val="none" w:sz="0" w:space="0" w:color="auto"/>
          </w:divBdr>
        </w:div>
        <w:div w:id="920941797">
          <w:marLeft w:val="0"/>
          <w:marRight w:val="0"/>
          <w:marTop w:val="0"/>
          <w:marBottom w:val="0"/>
          <w:divBdr>
            <w:top w:val="none" w:sz="0" w:space="0" w:color="auto"/>
            <w:left w:val="none" w:sz="0" w:space="0" w:color="auto"/>
            <w:bottom w:val="none" w:sz="0" w:space="0" w:color="auto"/>
            <w:right w:val="none" w:sz="0" w:space="0" w:color="auto"/>
          </w:divBdr>
        </w:div>
        <w:div w:id="922371084">
          <w:marLeft w:val="0"/>
          <w:marRight w:val="0"/>
          <w:marTop w:val="0"/>
          <w:marBottom w:val="0"/>
          <w:divBdr>
            <w:top w:val="none" w:sz="0" w:space="0" w:color="auto"/>
            <w:left w:val="none" w:sz="0" w:space="0" w:color="auto"/>
            <w:bottom w:val="none" w:sz="0" w:space="0" w:color="auto"/>
            <w:right w:val="none" w:sz="0" w:space="0" w:color="auto"/>
          </w:divBdr>
        </w:div>
        <w:div w:id="923104330">
          <w:marLeft w:val="0"/>
          <w:marRight w:val="0"/>
          <w:marTop w:val="0"/>
          <w:marBottom w:val="0"/>
          <w:divBdr>
            <w:top w:val="none" w:sz="0" w:space="0" w:color="auto"/>
            <w:left w:val="none" w:sz="0" w:space="0" w:color="auto"/>
            <w:bottom w:val="none" w:sz="0" w:space="0" w:color="auto"/>
            <w:right w:val="none" w:sz="0" w:space="0" w:color="auto"/>
          </w:divBdr>
        </w:div>
        <w:div w:id="928318679">
          <w:marLeft w:val="0"/>
          <w:marRight w:val="0"/>
          <w:marTop w:val="0"/>
          <w:marBottom w:val="0"/>
          <w:divBdr>
            <w:top w:val="none" w:sz="0" w:space="0" w:color="auto"/>
            <w:left w:val="none" w:sz="0" w:space="0" w:color="auto"/>
            <w:bottom w:val="none" w:sz="0" w:space="0" w:color="auto"/>
            <w:right w:val="none" w:sz="0" w:space="0" w:color="auto"/>
          </w:divBdr>
        </w:div>
        <w:div w:id="928346861">
          <w:marLeft w:val="0"/>
          <w:marRight w:val="0"/>
          <w:marTop w:val="0"/>
          <w:marBottom w:val="0"/>
          <w:divBdr>
            <w:top w:val="none" w:sz="0" w:space="0" w:color="auto"/>
            <w:left w:val="none" w:sz="0" w:space="0" w:color="auto"/>
            <w:bottom w:val="none" w:sz="0" w:space="0" w:color="auto"/>
            <w:right w:val="none" w:sz="0" w:space="0" w:color="auto"/>
          </w:divBdr>
        </w:div>
        <w:div w:id="931275543">
          <w:marLeft w:val="0"/>
          <w:marRight w:val="0"/>
          <w:marTop w:val="0"/>
          <w:marBottom w:val="0"/>
          <w:divBdr>
            <w:top w:val="none" w:sz="0" w:space="0" w:color="auto"/>
            <w:left w:val="none" w:sz="0" w:space="0" w:color="auto"/>
            <w:bottom w:val="none" w:sz="0" w:space="0" w:color="auto"/>
            <w:right w:val="none" w:sz="0" w:space="0" w:color="auto"/>
          </w:divBdr>
        </w:div>
        <w:div w:id="931473457">
          <w:marLeft w:val="0"/>
          <w:marRight w:val="0"/>
          <w:marTop w:val="0"/>
          <w:marBottom w:val="0"/>
          <w:divBdr>
            <w:top w:val="none" w:sz="0" w:space="0" w:color="auto"/>
            <w:left w:val="none" w:sz="0" w:space="0" w:color="auto"/>
            <w:bottom w:val="none" w:sz="0" w:space="0" w:color="auto"/>
            <w:right w:val="none" w:sz="0" w:space="0" w:color="auto"/>
          </w:divBdr>
        </w:div>
        <w:div w:id="932132611">
          <w:marLeft w:val="0"/>
          <w:marRight w:val="0"/>
          <w:marTop w:val="0"/>
          <w:marBottom w:val="0"/>
          <w:divBdr>
            <w:top w:val="none" w:sz="0" w:space="0" w:color="auto"/>
            <w:left w:val="none" w:sz="0" w:space="0" w:color="auto"/>
            <w:bottom w:val="none" w:sz="0" w:space="0" w:color="auto"/>
            <w:right w:val="none" w:sz="0" w:space="0" w:color="auto"/>
          </w:divBdr>
        </w:div>
        <w:div w:id="933979086">
          <w:marLeft w:val="0"/>
          <w:marRight w:val="0"/>
          <w:marTop w:val="0"/>
          <w:marBottom w:val="0"/>
          <w:divBdr>
            <w:top w:val="none" w:sz="0" w:space="0" w:color="auto"/>
            <w:left w:val="none" w:sz="0" w:space="0" w:color="auto"/>
            <w:bottom w:val="none" w:sz="0" w:space="0" w:color="auto"/>
            <w:right w:val="none" w:sz="0" w:space="0" w:color="auto"/>
          </w:divBdr>
        </w:div>
        <w:div w:id="934751541">
          <w:marLeft w:val="0"/>
          <w:marRight w:val="0"/>
          <w:marTop w:val="0"/>
          <w:marBottom w:val="0"/>
          <w:divBdr>
            <w:top w:val="none" w:sz="0" w:space="0" w:color="auto"/>
            <w:left w:val="none" w:sz="0" w:space="0" w:color="auto"/>
            <w:bottom w:val="none" w:sz="0" w:space="0" w:color="auto"/>
            <w:right w:val="none" w:sz="0" w:space="0" w:color="auto"/>
          </w:divBdr>
        </w:div>
        <w:div w:id="936644370">
          <w:marLeft w:val="0"/>
          <w:marRight w:val="0"/>
          <w:marTop w:val="0"/>
          <w:marBottom w:val="0"/>
          <w:divBdr>
            <w:top w:val="none" w:sz="0" w:space="0" w:color="auto"/>
            <w:left w:val="none" w:sz="0" w:space="0" w:color="auto"/>
            <w:bottom w:val="none" w:sz="0" w:space="0" w:color="auto"/>
            <w:right w:val="none" w:sz="0" w:space="0" w:color="auto"/>
          </w:divBdr>
        </w:div>
        <w:div w:id="938485130">
          <w:marLeft w:val="0"/>
          <w:marRight w:val="0"/>
          <w:marTop w:val="0"/>
          <w:marBottom w:val="0"/>
          <w:divBdr>
            <w:top w:val="none" w:sz="0" w:space="0" w:color="auto"/>
            <w:left w:val="none" w:sz="0" w:space="0" w:color="auto"/>
            <w:bottom w:val="none" w:sz="0" w:space="0" w:color="auto"/>
            <w:right w:val="none" w:sz="0" w:space="0" w:color="auto"/>
          </w:divBdr>
        </w:div>
        <w:div w:id="938761247">
          <w:marLeft w:val="0"/>
          <w:marRight w:val="0"/>
          <w:marTop w:val="0"/>
          <w:marBottom w:val="0"/>
          <w:divBdr>
            <w:top w:val="none" w:sz="0" w:space="0" w:color="auto"/>
            <w:left w:val="none" w:sz="0" w:space="0" w:color="auto"/>
            <w:bottom w:val="none" w:sz="0" w:space="0" w:color="auto"/>
            <w:right w:val="none" w:sz="0" w:space="0" w:color="auto"/>
          </w:divBdr>
        </w:div>
        <w:div w:id="939945190">
          <w:marLeft w:val="0"/>
          <w:marRight w:val="0"/>
          <w:marTop w:val="0"/>
          <w:marBottom w:val="0"/>
          <w:divBdr>
            <w:top w:val="none" w:sz="0" w:space="0" w:color="auto"/>
            <w:left w:val="none" w:sz="0" w:space="0" w:color="auto"/>
            <w:bottom w:val="none" w:sz="0" w:space="0" w:color="auto"/>
            <w:right w:val="none" w:sz="0" w:space="0" w:color="auto"/>
          </w:divBdr>
        </w:div>
        <w:div w:id="942229453">
          <w:marLeft w:val="0"/>
          <w:marRight w:val="0"/>
          <w:marTop w:val="0"/>
          <w:marBottom w:val="0"/>
          <w:divBdr>
            <w:top w:val="none" w:sz="0" w:space="0" w:color="auto"/>
            <w:left w:val="none" w:sz="0" w:space="0" w:color="auto"/>
            <w:bottom w:val="none" w:sz="0" w:space="0" w:color="auto"/>
            <w:right w:val="none" w:sz="0" w:space="0" w:color="auto"/>
          </w:divBdr>
        </w:div>
        <w:div w:id="946692363">
          <w:marLeft w:val="0"/>
          <w:marRight w:val="0"/>
          <w:marTop w:val="0"/>
          <w:marBottom w:val="0"/>
          <w:divBdr>
            <w:top w:val="none" w:sz="0" w:space="0" w:color="auto"/>
            <w:left w:val="none" w:sz="0" w:space="0" w:color="auto"/>
            <w:bottom w:val="none" w:sz="0" w:space="0" w:color="auto"/>
            <w:right w:val="none" w:sz="0" w:space="0" w:color="auto"/>
          </w:divBdr>
        </w:div>
        <w:div w:id="949359477">
          <w:marLeft w:val="0"/>
          <w:marRight w:val="0"/>
          <w:marTop w:val="0"/>
          <w:marBottom w:val="0"/>
          <w:divBdr>
            <w:top w:val="none" w:sz="0" w:space="0" w:color="auto"/>
            <w:left w:val="none" w:sz="0" w:space="0" w:color="auto"/>
            <w:bottom w:val="none" w:sz="0" w:space="0" w:color="auto"/>
            <w:right w:val="none" w:sz="0" w:space="0" w:color="auto"/>
          </w:divBdr>
        </w:div>
        <w:div w:id="950740780">
          <w:marLeft w:val="0"/>
          <w:marRight w:val="0"/>
          <w:marTop w:val="0"/>
          <w:marBottom w:val="0"/>
          <w:divBdr>
            <w:top w:val="none" w:sz="0" w:space="0" w:color="auto"/>
            <w:left w:val="none" w:sz="0" w:space="0" w:color="auto"/>
            <w:bottom w:val="none" w:sz="0" w:space="0" w:color="auto"/>
            <w:right w:val="none" w:sz="0" w:space="0" w:color="auto"/>
          </w:divBdr>
        </w:div>
        <w:div w:id="950935511">
          <w:marLeft w:val="0"/>
          <w:marRight w:val="0"/>
          <w:marTop w:val="0"/>
          <w:marBottom w:val="0"/>
          <w:divBdr>
            <w:top w:val="none" w:sz="0" w:space="0" w:color="auto"/>
            <w:left w:val="none" w:sz="0" w:space="0" w:color="auto"/>
            <w:bottom w:val="none" w:sz="0" w:space="0" w:color="auto"/>
            <w:right w:val="none" w:sz="0" w:space="0" w:color="auto"/>
          </w:divBdr>
        </w:div>
        <w:div w:id="953823433">
          <w:marLeft w:val="0"/>
          <w:marRight w:val="0"/>
          <w:marTop w:val="0"/>
          <w:marBottom w:val="0"/>
          <w:divBdr>
            <w:top w:val="none" w:sz="0" w:space="0" w:color="auto"/>
            <w:left w:val="none" w:sz="0" w:space="0" w:color="auto"/>
            <w:bottom w:val="none" w:sz="0" w:space="0" w:color="auto"/>
            <w:right w:val="none" w:sz="0" w:space="0" w:color="auto"/>
          </w:divBdr>
        </w:div>
        <w:div w:id="954601543">
          <w:marLeft w:val="0"/>
          <w:marRight w:val="0"/>
          <w:marTop w:val="0"/>
          <w:marBottom w:val="0"/>
          <w:divBdr>
            <w:top w:val="none" w:sz="0" w:space="0" w:color="auto"/>
            <w:left w:val="none" w:sz="0" w:space="0" w:color="auto"/>
            <w:bottom w:val="none" w:sz="0" w:space="0" w:color="auto"/>
            <w:right w:val="none" w:sz="0" w:space="0" w:color="auto"/>
          </w:divBdr>
        </w:div>
        <w:div w:id="955067602">
          <w:marLeft w:val="0"/>
          <w:marRight w:val="0"/>
          <w:marTop w:val="0"/>
          <w:marBottom w:val="0"/>
          <w:divBdr>
            <w:top w:val="none" w:sz="0" w:space="0" w:color="auto"/>
            <w:left w:val="none" w:sz="0" w:space="0" w:color="auto"/>
            <w:bottom w:val="none" w:sz="0" w:space="0" w:color="auto"/>
            <w:right w:val="none" w:sz="0" w:space="0" w:color="auto"/>
          </w:divBdr>
        </w:div>
        <w:div w:id="957642398">
          <w:marLeft w:val="0"/>
          <w:marRight w:val="0"/>
          <w:marTop w:val="0"/>
          <w:marBottom w:val="0"/>
          <w:divBdr>
            <w:top w:val="none" w:sz="0" w:space="0" w:color="auto"/>
            <w:left w:val="none" w:sz="0" w:space="0" w:color="auto"/>
            <w:bottom w:val="none" w:sz="0" w:space="0" w:color="auto"/>
            <w:right w:val="none" w:sz="0" w:space="0" w:color="auto"/>
          </w:divBdr>
        </w:div>
        <w:div w:id="960722203">
          <w:marLeft w:val="0"/>
          <w:marRight w:val="0"/>
          <w:marTop w:val="0"/>
          <w:marBottom w:val="0"/>
          <w:divBdr>
            <w:top w:val="none" w:sz="0" w:space="0" w:color="auto"/>
            <w:left w:val="none" w:sz="0" w:space="0" w:color="auto"/>
            <w:bottom w:val="none" w:sz="0" w:space="0" w:color="auto"/>
            <w:right w:val="none" w:sz="0" w:space="0" w:color="auto"/>
          </w:divBdr>
        </w:div>
        <w:div w:id="961299929">
          <w:marLeft w:val="0"/>
          <w:marRight w:val="0"/>
          <w:marTop w:val="0"/>
          <w:marBottom w:val="0"/>
          <w:divBdr>
            <w:top w:val="none" w:sz="0" w:space="0" w:color="auto"/>
            <w:left w:val="none" w:sz="0" w:space="0" w:color="auto"/>
            <w:bottom w:val="none" w:sz="0" w:space="0" w:color="auto"/>
            <w:right w:val="none" w:sz="0" w:space="0" w:color="auto"/>
          </w:divBdr>
        </w:div>
        <w:div w:id="961425918">
          <w:marLeft w:val="0"/>
          <w:marRight w:val="0"/>
          <w:marTop w:val="0"/>
          <w:marBottom w:val="0"/>
          <w:divBdr>
            <w:top w:val="none" w:sz="0" w:space="0" w:color="auto"/>
            <w:left w:val="none" w:sz="0" w:space="0" w:color="auto"/>
            <w:bottom w:val="none" w:sz="0" w:space="0" w:color="auto"/>
            <w:right w:val="none" w:sz="0" w:space="0" w:color="auto"/>
          </w:divBdr>
        </w:div>
        <w:div w:id="963271857">
          <w:marLeft w:val="0"/>
          <w:marRight w:val="0"/>
          <w:marTop w:val="0"/>
          <w:marBottom w:val="0"/>
          <w:divBdr>
            <w:top w:val="none" w:sz="0" w:space="0" w:color="auto"/>
            <w:left w:val="none" w:sz="0" w:space="0" w:color="auto"/>
            <w:bottom w:val="none" w:sz="0" w:space="0" w:color="auto"/>
            <w:right w:val="none" w:sz="0" w:space="0" w:color="auto"/>
          </w:divBdr>
        </w:div>
        <w:div w:id="963998741">
          <w:marLeft w:val="0"/>
          <w:marRight w:val="0"/>
          <w:marTop w:val="0"/>
          <w:marBottom w:val="0"/>
          <w:divBdr>
            <w:top w:val="none" w:sz="0" w:space="0" w:color="auto"/>
            <w:left w:val="none" w:sz="0" w:space="0" w:color="auto"/>
            <w:bottom w:val="none" w:sz="0" w:space="0" w:color="auto"/>
            <w:right w:val="none" w:sz="0" w:space="0" w:color="auto"/>
          </w:divBdr>
        </w:div>
        <w:div w:id="965164577">
          <w:marLeft w:val="0"/>
          <w:marRight w:val="0"/>
          <w:marTop w:val="0"/>
          <w:marBottom w:val="0"/>
          <w:divBdr>
            <w:top w:val="none" w:sz="0" w:space="0" w:color="auto"/>
            <w:left w:val="none" w:sz="0" w:space="0" w:color="auto"/>
            <w:bottom w:val="none" w:sz="0" w:space="0" w:color="auto"/>
            <w:right w:val="none" w:sz="0" w:space="0" w:color="auto"/>
          </w:divBdr>
        </w:div>
        <w:div w:id="965282945">
          <w:marLeft w:val="0"/>
          <w:marRight w:val="0"/>
          <w:marTop w:val="0"/>
          <w:marBottom w:val="0"/>
          <w:divBdr>
            <w:top w:val="none" w:sz="0" w:space="0" w:color="auto"/>
            <w:left w:val="none" w:sz="0" w:space="0" w:color="auto"/>
            <w:bottom w:val="none" w:sz="0" w:space="0" w:color="auto"/>
            <w:right w:val="none" w:sz="0" w:space="0" w:color="auto"/>
          </w:divBdr>
        </w:div>
        <w:div w:id="965935241">
          <w:marLeft w:val="0"/>
          <w:marRight w:val="0"/>
          <w:marTop w:val="0"/>
          <w:marBottom w:val="0"/>
          <w:divBdr>
            <w:top w:val="none" w:sz="0" w:space="0" w:color="auto"/>
            <w:left w:val="none" w:sz="0" w:space="0" w:color="auto"/>
            <w:bottom w:val="none" w:sz="0" w:space="0" w:color="auto"/>
            <w:right w:val="none" w:sz="0" w:space="0" w:color="auto"/>
          </w:divBdr>
        </w:div>
        <w:div w:id="967710977">
          <w:marLeft w:val="0"/>
          <w:marRight w:val="0"/>
          <w:marTop w:val="0"/>
          <w:marBottom w:val="0"/>
          <w:divBdr>
            <w:top w:val="none" w:sz="0" w:space="0" w:color="auto"/>
            <w:left w:val="none" w:sz="0" w:space="0" w:color="auto"/>
            <w:bottom w:val="none" w:sz="0" w:space="0" w:color="auto"/>
            <w:right w:val="none" w:sz="0" w:space="0" w:color="auto"/>
          </w:divBdr>
        </w:div>
        <w:div w:id="968366723">
          <w:marLeft w:val="0"/>
          <w:marRight w:val="0"/>
          <w:marTop w:val="0"/>
          <w:marBottom w:val="0"/>
          <w:divBdr>
            <w:top w:val="none" w:sz="0" w:space="0" w:color="auto"/>
            <w:left w:val="none" w:sz="0" w:space="0" w:color="auto"/>
            <w:bottom w:val="none" w:sz="0" w:space="0" w:color="auto"/>
            <w:right w:val="none" w:sz="0" w:space="0" w:color="auto"/>
          </w:divBdr>
        </w:div>
        <w:div w:id="968434889">
          <w:marLeft w:val="0"/>
          <w:marRight w:val="0"/>
          <w:marTop w:val="0"/>
          <w:marBottom w:val="0"/>
          <w:divBdr>
            <w:top w:val="none" w:sz="0" w:space="0" w:color="auto"/>
            <w:left w:val="none" w:sz="0" w:space="0" w:color="auto"/>
            <w:bottom w:val="none" w:sz="0" w:space="0" w:color="auto"/>
            <w:right w:val="none" w:sz="0" w:space="0" w:color="auto"/>
          </w:divBdr>
        </w:div>
        <w:div w:id="969673761">
          <w:marLeft w:val="0"/>
          <w:marRight w:val="0"/>
          <w:marTop w:val="0"/>
          <w:marBottom w:val="0"/>
          <w:divBdr>
            <w:top w:val="none" w:sz="0" w:space="0" w:color="auto"/>
            <w:left w:val="none" w:sz="0" w:space="0" w:color="auto"/>
            <w:bottom w:val="none" w:sz="0" w:space="0" w:color="auto"/>
            <w:right w:val="none" w:sz="0" w:space="0" w:color="auto"/>
          </w:divBdr>
        </w:div>
        <w:div w:id="970475044">
          <w:marLeft w:val="0"/>
          <w:marRight w:val="0"/>
          <w:marTop w:val="0"/>
          <w:marBottom w:val="0"/>
          <w:divBdr>
            <w:top w:val="none" w:sz="0" w:space="0" w:color="auto"/>
            <w:left w:val="none" w:sz="0" w:space="0" w:color="auto"/>
            <w:bottom w:val="none" w:sz="0" w:space="0" w:color="auto"/>
            <w:right w:val="none" w:sz="0" w:space="0" w:color="auto"/>
          </w:divBdr>
        </w:div>
        <w:div w:id="970744567">
          <w:marLeft w:val="0"/>
          <w:marRight w:val="0"/>
          <w:marTop w:val="0"/>
          <w:marBottom w:val="0"/>
          <w:divBdr>
            <w:top w:val="none" w:sz="0" w:space="0" w:color="auto"/>
            <w:left w:val="none" w:sz="0" w:space="0" w:color="auto"/>
            <w:bottom w:val="none" w:sz="0" w:space="0" w:color="auto"/>
            <w:right w:val="none" w:sz="0" w:space="0" w:color="auto"/>
          </w:divBdr>
        </w:div>
        <w:div w:id="972250674">
          <w:marLeft w:val="0"/>
          <w:marRight w:val="0"/>
          <w:marTop w:val="0"/>
          <w:marBottom w:val="0"/>
          <w:divBdr>
            <w:top w:val="none" w:sz="0" w:space="0" w:color="auto"/>
            <w:left w:val="none" w:sz="0" w:space="0" w:color="auto"/>
            <w:bottom w:val="none" w:sz="0" w:space="0" w:color="auto"/>
            <w:right w:val="none" w:sz="0" w:space="0" w:color="auto"/>
          </w:divBdr>
        </w:div>
        <w:div w:id="972292101">
          <w:marLeft w:val="0"/>
          <w:marRight w:val="0"/>
          <w:marTop w:val="0"/>
          <w:marBottom w:val="0"/>
          <w:divBdr>
            <w:top w:val="none" w:sz="0" w:space="0" w:color="auto"/>
            <w:left w:val="none" w:sz="0" w:space="0" w:color="auto"/>
            <w:bottom w:val="none" w:sz="0" w:space="0" w:color="auto"/>
            <w:right w:val="none" w:sz="0" w:space="0" w:color="auto"/>
          </w:divBdr>
        </w:div>
        <w:div w:id="973367533">
          <w:marLeft w:val="0"/>
          <w:marRight w:val="0"/>
          <w:marTop w:val="0"/>
          <w:marBottom w:val="0"/>
          <w:divBdr>
            <w:top w:val="none" w:sz="0" w:space="0" w:color="auto"/>
            <w:left w:val="none" w:sz="0" w:space="0" w:color="auto"/>
            <w:bottom w:val="none" w:sz="0" w:space="0" w:color="auto"/>
            <w:right w:val="none" w:sz="0" w:space="0" w:color="auto"/>
          </w:divBdr>
        </w:div>
        <w:div w:id="975524010">
          <w:marLeft w:val="0"/>
          <w:marRight w:val="0"/>
          <w:marTop w:val="0"/>
          <w:marBottom w:val="0"/>
          <w:divBdr>
            <w:top w:val="none" w:sz="0" w:space="0" w:color="auto"/>
            <w:left w:val="none" w:sz="0" w:space="0" w:color="auto"/>
            <w:bottom w:val="none" w:sz="0" w:space="0" w:color="auto"/>
            <w:right w:val="none" w:sz="0" w:space="0" w:color="auto"/>
          </w:divBdr>
        </w:div>
        <w:div w:id="980426963">
          <w:marLeft w:val="0"/>
          <w:marRight w:val="0"/>
          <w:marTop w:val="0"/>
          <w:marBottom w:val="0"/>
          <w:divBdr>
            <w:top w:val="none" w:sz="0" w:space="0" w:color="auto"/>
            <w:left w:val="none" w:sz="0" w:space="0" w:color="auto"/>
            <w:bottom w:val="none" w:sz="0" w:space="0" w:color="auto"/>
            <w:right w:val="none" w:sz="0" w:space="0" w:color="auto"/>
          </w:divBdr>
        </w:div>
        <w:div w:id="982806850">
          <w:marLeft w:val="0"/>
          <w:marRight w:val="0"/>
          <w:marTop w:val="0"/>
          <w:marBottom w:val="0"/>
          <w:divBdr>
            <w:top w:val="none" w:sz="0" w:space="0" w:color="auto"/>
            <w:left w:val="none" w:sz="0" w:space="0" w:color="auto"/>
            <w:bottom w:val="none" w:sz="0" w:space="0" w:color="auto"/>
            <w:right w:val="none" w:sz="0" w:space="0" w:color="auto"/>
          </w:divBdr>
        </w:div>
        <w:div w:id="983194467">
          <w:marLeft w:val="0"/>
          <w:marRight w:val="0"/>
          <w:marTop w:val="0"/>
          <w:marBottom w:val="0"/>
          <w:divBdr>
            <w:top w:val="none" w:sz="0" w:space="0" w:color="auto"/>
            <w:left w:val="none" w:sz="0" w:space="0" w:color="auto"/>
            <w:bottom w:val="none" w:sz="0" w:space="0" w:color="auto"/>
            <w:right w:val="none" w:sz="0" w:space="0" w:color="auto"/>
          </w:divBdr>
        </w:div>
        <w:div w:id="987788428">
          <w:marLeft w:val="0"/>
          <w:marRight w:val="0"/>
          <w:marTop w:val="0"/>
          <w:marBottom w:val="0"/>
          <w:divBdr>
            <w:top w:val="none" w:sz="0" w:space="0" w:color="auto"/>
            <w:left w:val="none" w:sz="0" w:space="0" w:color="auto"/>
            <w:bottom w:val="none" w:sz="0" w:space="0" w:color="auto"/>
            <w:right w:val="none" w:sz="0" w:space="0" w:color="auto"/>
          </w:divBdr>
        </w:div>
        <w:div w:id="989018160">
          <w:marLeft w:val="0"/>
          <w:marRight w:val="0"/>
          <w:marTop w:val="0"/>
          <w:marBottom w:val="0"/>
          <w:divBdr>
            <w:top w:val="none" w:sz="0" w:space="0" w:color="auto"/>
            <w:left w:val="none" w:sz="0" w:space="0" w:color="auto"/>
            <w:bottom w:val="none" w:sz="0" w:space="0" w:color="auto"/>
            <w:right w:val="none" w:sz="0" w:space="0" w:color="auto"/>
          </w:divBdr>
        </w:div>
        <w:div w:id="990449244">
          <w:marLeft w:val="0"/>
          <w:marRight w:val="0"/>
          <w:marTop w:val="0"/>
          <w:marBottom w:val="0"/>
          <w:divBdr>
            <w:top w:val="none" w:sz="0" w:space="0" w:color="auto"/>
            <w:left w:val="none" w:sz="0" w:space="0" w:color="auto"/>
            <w:bottom w:val="none" w:sz="0" w:space="0" w:color="auto"/>
            <w:right w:val="none" w:sz="0" w:space="0" w:color="auto"/>
          </w:divBdr>
        </w:div>
        <w:div w:id="998070322">
          <w:marLeft w:val="0"/>
          <w:marRight w:val="0"/>
          <w:marTop w:val="0"/>
          <w:marBottom w:val="0"/>
          <w:divBdr>
            <w:top w:val="none" w:sz="0" w:space="0" w:color="auto"/>
            <w:left w:val="none" w:sz="0" w:space="0" w:color="auto"/>
            <w:bottom w:val="none" w:sz="0" w:space="0" w:color="auto"/>
            <w:right w:val="none" w:sz="0" w:space="0" w:color="auto"/>
          </w:divBdr>
        </w:div>
        <w:div w:id="999772488">
          <w:marLeft w:val="0"/>
          <w:marRight w:val="0"/>
          <w:marTop w:val="0"/>
          <w:marBottom w:val="0"/>
          <w:divBdr>
            <w:top w:val="none" w:sz="0" w:space="0" w:color="auto"/>
            <w:left w:val="none" w:sz="0" w:space="0" w:color="auto"/>
            <w:bottom w:val="none" w:sz="0" w:space="0" w:color="auto"/>
            <w:right w:val="none" w:sz="0" w:space="0" w:color="auto"/>
          </w:divBdr>
        </w:div>
        <w:div w:id="1003047741">
          <w:marLeft w:val="0"/>
          <w:marRight w:val="0"/>
          <w:marTop w:val="0"/>
          <w:marBottom w:val="0"/>
          <w:divBdr>
            <w:top w:val="none" w:sz="0" w:space="0" w:color="auto"/>
            <w:left w:val="none" w:sz="0" w:space="0" w:color="auto"/>
            <w:bottom w:val="none" w:sz="0" w:space="0" w:color="auto"/>
            <w:right w:val="none" w:sz="0" w:space="0" w:color="auto"/>
          </w:divBdr>
        </w:div>
        <w:div w:id="1005287775">
          <w:marLeft w:val="0"/>
          <w:marRight w:val="0"/>
          <w:marTop w:val="0"/>
          <w:marBottom w:val="0"/>
          <w:divBdr>
            <w:top w:val="none" w:sz="0" w:space="0" w:color="auto"/>
            <w:left w:val="none" w:sz="0" w:space="0" w:color="auto"/>
            <w:bottom w:val="none" w:sz="0" w:space="0" w:color="auto"/>
            <w:right w:val="none" w:sz="0" w:space="0" w:color="auto"/>
          </w:divBdr>
        </w:div>
        <w:div w:id="1005353473">
          <w:marLeft w:val="0"/>
          <w:marRight w:val="0"/>
          <w:marTop w:val="0"/>
          <w:marBottom w:val="0"/>
          <w:divBdr>
            <w:top w:val="none" w:sz="0" w:space="0" w:color="auto"/>
            <w:left w:val="none" w:sz="0" w:space="0" w:color="auto"/>
            <w:bottom w:val="none" w:sz="0" w:space="0" w:color="auto"/>
            <w:right w:val="none" w:sz="0" w:space="0" w:color="auto"/>
          </w:divBdr>
        </w:div>
        <w:div w:id="1009257859">
          <w:marLeft w:val="0"/>
          <w:marRight w:val="0"/>
          <w:marTop w:val="0"/>
          <w:marBottom w:val="0"/>
          <w:divBdr>
            <w:top w:val="none" w:sz="0" w:space="0" w:color="auto"/>
            <w:left w:val="none" w:sz="0" w:space="0" w:color="auto"/>
            <w:bottom w:val="none" w:sz="0" w:space="0" w:color="auto"/>
            <w:right w:val="none" w:sz="0" w:space="0" w:color="auto"/>
          </w:divBdr>
        </w:div>
        <w:div w:id="1013998067">
          <w:marLeft w:val="0"/>
          <w:marRight w:val="0"/>
          <w:marTop w:val="0"/>
          <w:marBottom w:val="0"/>
          <w:divBdr>
            <w:top w:val="none" w:sz="0" w:space="0" w:color="auto"/>
            <w:left w:val="none" w:sz="0" w:space="0" w:color="auto"/>
            <w:bottom w:val="none" w:sz="0" w:space="0" w:color="auto"/>
            <w:right w:val="none" w:sz="0" w:space="0" w:color="auto"/>
          </w:divBdr>
        </w:div>
        <w:div w:id="1014383412">
          <w:marLeft w:val="0"/>
          <w:marRight w:val="0"/>
          <w:marTop w:val="0"/>
          <w:marBottom w:val="0"/>
          <w:divBdr>
            <w:top w:val="none" w:sz="0" w:space="0" w:color="auto"/>
            <w:left w:val="none" w:sz="0" w:space="0" w:color="auto"/>
            <w:bottom w:val="none" w:sz="0" w:space="0" w:color="auto"/>
            <w:right w:val="none" w:sz="0" w:space="0" w:color="auto"/>
          </w:divBdr>
        </w:div>
        <w:div w:id="1018240905">
          <w:marLeft w:val="0"/>
          <w:marRight w:val="0"/>
          <w:marTop w:val="0"/>
          <w:marBottom w:val="0"/>
          <w:divBdr>
            <w:top w:val="none" w:sz="0" w:space="0" w:color="auto"/>
            <w:left w:val="none" w:sz="0" w:space="0" w:color="auto"/>
            <w:bottom w:val="none" w:sz="0" w:space="0" w:color="auto"/>
            <w:right w:val="none" w:sz="0" w:space="0" w:color="auto"/>
          </w:divBdr>
        </w:div>
        <w:div w:id="1018972139">
          <w:marLeft w:val="0"/>
          <w:marRight w:val="0"/>
          <w:marTop w:val="0"/>
          <w:marBottom w:val="0"/>
          <w:divBdr>
            <w:top w:val="none" w:sz="0" w:space="0" w:color="auto"/>
            <w:left w:val="none" w:sz="0" w:space="0" w:color="auto"/>
            <w:bottom w:val="none" w:sz="0" w:space="0" w:color="auto"/>
            <w:right w:val="none" w:sz="0" w:space="0" w:color="auto"/>
          </w:divBdr>
        </w:div>
        <w:div w:id="1021591015">
          <w:marLeft w:val="0"/>
          <w:marRight w:val="0"/>
          <w:marTop w:val="0"/>
          <w:marBottom w:val="0"/>
          <w:divBdr>
            <w:top w:val="none" w:sz="0" w:space="0" w:color="auto"/>
            <w:left w:val="none" w:sz="0" w:space="0" w:color="auto"/>
            <w:bottom w:val="none" w:sz="0" w:space="0" w:color="auto"/>
            <w:right w:val="none" w:sz="0" w:space="0" w:color="auto"/>
          </w:divBdr>
        </w:div>
        <w:div w:id="1022628494">
          <w:marLeft w:val="0"/>
          <w:marRight w:val="0"/>
          <w:marTop w:val="0"/>
          <w:marBottom w:val="0"/>
          <w:divBdr>
            <w:top w:val="none" w:sz="0" w:space="0" w:color="auto"/>
            <w:left w:val="none" w:sz="0" w:space="0" w:color="auto"/>
            <w:bottom w:val="none" w:sz="0" w:space="0" w:color="auto"/>
            <w:right w:val="none" w:sz="0" w:space="0" w:color="auto"/>
          </w:divBdr>
        </w:div>
        <w:div w:id="1025250176">
          <w:marLeft w:val="0"/>
          <w:marRight w:val="0"/>
          <w:marTop w:val="0"/>
          <w:marBottom w:val="0"/>
          <w:divBdr>
            <w:top w:val="none" w:sz="0" w:space="0" w:color="auto"/>
            <w:left w:val="none" w:sz="0" w:space="0" w:color="auto"/>
            <w:bottom w:val="none" w:sz="0" w:space="0" w:color="auto"/>
            <w:right w:val="none" w:sz="0" w:space="0" w:color="auto"/>
          </w:divBdr>
        </w:div>
        <w:div w:id="1025327494">
          <w:marLeft w:val="0"/>
          <w:marRight w:val="0"/>
          <w:marTop w:val="0"/>
          <w:marBottom w:val="0"/>
          <w:divBdr>
            <w:top w:val="none" w:sz="0" w:space="0" w:color="auto"/>
            <w:left w:val="none" w:sz="0" w:space="0" w:color="auto"/>
            <w:bottom w:val="none" w:sz="0" w:space="0" w:color="auto"/>
            <w:right w:val="none" w:sz="0" w:space="0" w:color="auto"/>
          </w:divBdr>
        </w:div>
        <w:div w:id="1025786377">
          <w:marLeft w:val="0"/>
          <w:marRight w:val="0"/>
          <w:marTop w:val="0"/>
          <w:marBottom w:val="0"/>
          <w:divBdr>
            <w:top w:val="none" w:sz="0" w:space="0" w:color="auto"/>
            <w:left w:val="none" w:sz="0" w:space="0" w:color="auto"/>
            <w:bottom w:val="none" w:sz="0" w:space="0" w:color="auto"/>
            <w:right w:val="none" w:sz="0" w:space="0" w:color="auto"/>
          </w:divBdr>
        </w:div>
        <w:div w:id="1027678875">
          <w:marLeft w:val="0"/>
          <w:marRight w:val="0"/>
          <w:marTop w:val="0"/>
          <w:marBottom w:val="0"/>
          <w:divBdr>
            <w:top w:val="none" w:sz="0" w:space="0" w:color="auto"/>
            <w:left w:val="none" w:sz="0" w:space="0" w:color="auto"/>
            <w:bottom w:val="none" w:sz="0" w:space="0" w:color="auto"/>
            <w:right w:val="none" w:sz="0" w:space="0" w:color="auto"/>
          </w:divBdr>
        </w:div>
        <w:div w:id="1029843593">
          <w:marLeft w:val="0"/>
          <w:marRight w:val="0"/>
          <w:marTop w:val="0"/>
          <w:marBottom w:val="0"/>
          <w:divBdr>
            <w:top w:val="none" w:sz="0" w:space="0" w:color="auto"/>
            <w:left w:val="none" w:sz="0" w:space="0" w:color="auto"/>
            <w:bottom w:val="none" w:sz="0" w:space="0" w:color="auto"/>
            <w:right w:val="none" w:sz="0" w:space="0" w:color="auto"/>
          </w:divBdr>
        </w:div>
        <w:div w:id="1030061828">
          <w:marLeft w:val="0"/>
          <w:marRight w:val="0"/>
          <w:marTop w:val="0"/>
          <w:marBottom w:val="0"/>
          <w:divBdr>
            <w:top w:val="none" w:sz="0" w:space="0" w:color="auto"/>
            <w:left w:val="none" w:sz="0" w:space="0" w:color="auto"/>
            <w:bottom w:val="none" w:sz="0" w:space="0" w:color="auto"/>
            <w:right w:val="none" w:sz="0" w:space="0" w:color="auto"/>
          </w:divBdr>
        </w:div>
        <w:div w:id="1036808166">
          <w:marLeft w:val="0"/>
          <w:marRight w:val="0"/>
          <w:marTop w:val="0"/>
          <w:marBottom w:val="0"/>
          <w:divBdr>
            <w:top w:val="none" w:sz="0" w:space="0" w:color="auto"/>
            <w:left w:val="none" w:sz="0" w:space="0" w:color="auto"/>
            <w:bottom w:val="none" w:sz="0" w:space="0" w:color="auto"/>
            <w:right w:val="none" w:sz="0" w:space="0" w:color="auto"/>
          </w:divBdr>
        </w:div>
        <w:div w:id="1041369425">
          <w:marLeft w:val="0"/>
          <w:marRight w:val="0"/>
          <w:marTop w:val="0"/>
          <w:marBottom w:val="0"/>
          <w:divBdr>
            <w:top w:val="none" w:sz="0" w:space="0" w:color="auto"/>
            <w:left w:val="none" w:sz="0" w:space="0" w:color="auto"/>
            <w:bottom w:val="none" w:sz="0" w:space="0" w:color="auto"/>
            <w:right w:val="none" w:sz="0" w:space="0" w:color="auto"/>
          </w:divBdr>
        </w:div>
        <w:div w:id="1041706443">
          <w:marLeft w:val="0"/>
          <w:marRight w:val="0"/>
          <w:marTop w:val="0"/>
          <w:marBottom w:val="0"/>
          <w:divBdr>
            <w:top w:val="none" w:sz="0" w:space="0" w:color="auto"/>
            <w:left w:val="none" w:sz="0" w:space="0" w:color="auto"/>
            <w:bottom w:val="none" w:sz="0" w:space="0" w:color="auto"/>
            <w:right w:val="none" w:sz="0" w:space="0" w:color="auto"/>
          </w:divBdr>
        </w:div>
        <w:div w:id="1045258821">
          <w:marLeft w:val="0"/>
          <w:marRight w:val="0"/>
          <w:marTop w:val="0"/>
          <w:marBottom w:val="0"/>
          <w:divBdr>
            <w:top w:val="none" w:sz="0" w:space="0" w:color="auto"/>
            <w:left w:val="none" w:sz="0" w:space="0" w:color="auto"/>
            <w:bottom w:val="none" w:sz="0" w:space="0" w:color="auto"/>
            <w:right w:val="none" w:sz="0" w:space="0" w:color="auto"/>
          </w:divBdr>
        </w:div>
        <w:div w:id="1051491110">
          <w:marLeft w:val="0"/>
          <w:marRight w:val="0"/>
          <w:marTop w:val="0"/>
          <w:marBottom w:val="0"/>
          <w:divBdr>
            <w:top w:val="none" w:sz="0" w:space="0" w:color="auto"/>
            <w:left w:val="none" w:sz="0" w:space="0" w:color="auto"/>
            <w:bottom w:val="none" w:sz="0" w:space="0" w:color="auto"/>
            <w:right w:val="none" w:sz="0" w:space="0" w:color="auto"/>
          </w:divBdr>
        </w:div>
        <w:div w:id="1053767978">
          <w:marLeft w:val="0"/>
          <w:marRight w:val="0"/>
          <w:marTop w:val="0"/>
          <w:marBottom w:val="0"/>
          <w:divBdr>
            <w:top w:val="none" w:sz="0" w:space="0" w:color="auto"/>
            <w:left w:val="none" w:sz="0" w:space="0" w:color="auto"/>
            <w:bottom w:val="none" w:sz="0" w:space="0" w:color="auto"/>
            <w:right w:val="none" w:sz="0" w:space="0" w:color="auto"/>
          </w:divBdr>
        </w:div>
        <w:div w:id="1061095383">
          <w:marLeft w:val="0"/>
          <w:marRight w:val="0"/>
          <w:marTop w:val="0"/>
          <w:marBottom w:val="0"/>
          <w:divBdr>
            <w:top w:val="none" w:sz="0" w:space="0" w:color="auto"/>
            <w:left w:val="none" w:sz="0" w:space="0" w:color="auto"/>
            <w:bottom w:val="none" w:sz="0" w:space="0" w:color="auto"/>
            <w:right w:val="none" w:sz="0" w:space="0" w:color="auto"/>
          </w:divBdr>
        </w:div>
        <w:div w:id="1063408966">
          <w:marLeft w:val="0"/>
          <w:marRight w:val="0"/>
          <w:marTop w:val="0"/>
          <w:marBottom w:val="0"/>
          <w:divBdr>
            <w:top w:val="none" w:sz="0" w:space="0" w:color="auto"/>
            <w:left w:val="none" w:sz="0" w:space="0" w:color="auto"/>
            <w:bottom w:val="none" w:sz="0" w:space="0" w:color="auto"/>
            <w:right w:val="none" w:sz="0" w:space="0" w:color="auto"/>
          </w:divBdr>
        </w:div>
        <w:div w:id="1064256252">
          <w:marLeft w:val="0"/>
          <w:marRight w:val="0"/>
          <w:marTop w:val="0"/>
          <w:marBottom w:val="0"/>
          <w:divBdr>
            <w:top w:val="none" w:sz="0" w:space="0" w:color="auto"/>
            <w:left w:val="none" w:sz="0" w:space="0" w:color="auto"/>
            <w:bottom w:val="none" w:sz="0" w:space="0" w:color="auto"/>
            <w:right w:val="none" w:sz="0" w:space="0" w:color="auto"/>
          </w:divBdr>
        </w:div>
        <w:div w:id="1064258058">
          <w:marLeft w:val="0"/>
          <w:marRight w:val="0"/>
          <w:marTop w:val="0"/>
          <w:marBottom w:val="0"/>
          <w:divBdr>
            <w:top w:val="none" w:sz="0" w:space="0" w:color="auto"/>
            <w:left w:val="none" w:sz="0" w:space="0" w:color="auto"/>
            <w:bottom w:val="none" w:sz="0" w:space="0" w:color="auto"/>
            <w:right w:val="none" w:sz="0" w:space="0" w:color="auto"/>
          </w:divBdr>
        </w:div>
        <w:div w:id="1067413386">
          <w:marLeft w:val="0"/>
          <w:marRight w:val="0"/>
          <w:marTop w:val="0"/>
          <w:marBottom w:val="0"/>
          <w:divBdr>
            <w:top w:val="none" w:sz="0" w:space="0" w:color="auto"/>
            <w:left w:val="none" w:sz="0" w:space="0" w:color="auto"/>
            <w:bottom w:val="none" w:sz="0" w:space="0" w:color="auto"/>
            <w:right w:val="none" w:sz="0" w:space="0" w:color="auto"/>
          </w:divBdr>
        </w:div>
        <w:div w:id="1067606588">
          <w:marLeft w:val="0"/>
          <w:marRight w:val="0"/>
          <w:marTop w:val="0"/>
          <w:marBottom w:val="0"/>
          <w:divBdr>
            <w:top w:val="none" w:sz="0" w:space="0" w:color="auto"/>
            <w:left w:val="none" w:sz="0" w:space="0" w:color="auto"/>
            <w:bottom w:val="none" w:sz="0" w:space="0" w:color="auto"/>
            <w:right w:val="none" w:sz="0" w:space="0" w:color="auto"/>
          </w:divBdr>
        </w:div>
        <w:div w:id="1068767026">
          <w:marLeft w:val="0"/>
          <w:marRight w:val="0"/>
          <w:marTop w:val="0"/>
          <w:marBottom w:val="0"/>
          <w:divBdr>
            <w:top w:val="none" w:sz="0" w:space="0" w:color="auto"/>
            <w:left w:val="none" w:sz="0" w:space="0" w:color="auto"/>
            <w:bottom w:val="none" w:sz="0" w:space="0" w:color="auto"/>
            <w:right w:val="none" w:sz="0" w:space="0" w:color="auto"/>
          </w:divBdr>
        </w:div>
        <w:div w:id="1069310082">
          <w:marLeft w:val="0"/>
          <w:marRight w:val="0"/>
          <w:marTop w:val="0"/>
          <w:marBottom w:val="0"/>
          <w:divBdr>
            <w:top w:val="none" w:sz="0" w:space="0" w:color="auto"/>
            <w:left w:val="none" w:sz="0" w:space="0" w:color="auto"/>
            <w:bottom w:val="none" w:sz="0" w:space="0" w:color="auto"/>
            <w:right w:val="none" w:sz="0" w:space="0" w:color="auto"/>
          </w:divBdr>
        </w:div>
        <w:div w:id="1074862897">
          <w:marLeft w:val="0"/>
          <w:marRight w:val="0"/>
          <w:marTop w:val="0"/>
          <w:marBottom w:val="0"/>
          <w:divBdr>
            <w:top w:val="none" w:sz="0" w:space="0" w:color="auto"/>
            <w:left w:val="none" w:sz="0" w:space="0" w:color="auto"/>
            <w:bottom w:val="none" w:sz="0" w:space="0" w:color="auto"/>
            <w:right w:val="none" w:sz="0" w:space="0" w:color="auto"/>
          </w:divBdr>
        </w:div>
        <w:div w:id="1075586206">
          <w:marLeft w:val="0"/>
          <w:marRight w:val="0"/>
          <w:marTop w:val="0"/>
          <w:marBottom w:val="0"/>
          <w:divBdr>
            <w:top w:val="none" w:sz="0" w:space="0" w:color="auto"/>
            <w:left w:val="none" w:sz="0" w:space="0" w:color="auto"/>
            <w:bottom w:val="none" w:sz="0" w:space="0" w:color="auto"/>
            <w:right w:val="none" w:sz="0" w:space="0" w:color="auto"/>
          </w:divBdr>
        </w:div>
        <w:div w:id="1077483986">
          <w:marLeft w:val="0"/>
          <w:marRight w:val="0"/>
          <w:marTop w:val="0"/>
          <w:marBottom w:val="0"/>
          <w:divBdr>
            <w:top w:val="none" w:sz="0" w:space="0" w:color="auto"/>
            <w:left w:val="none" w:sz="0" w:space="0" w:color="auto"/>
            <w:bottom w:val="none" w:sz="0" w:space="0" w:color="auto"/>
            <w:right w:val="none" w:sz="0" w:space="0" w:color="auto"/>
          </w:divBdr>
        </w:div>
        <w:div w:id="1078526489">
          <w:marLeft w:val="0"/>
          <w:marRight w:val="0"/>
          <w:marTop w:val="0"/>
          <w:marBottom w:val="0"/>
          <w:divBdr>
            <w:top w:val="none" w:sz="0" w:space="0" w:color="auto"/>
            <w:left w:val="none" w:sz="0" w:space="0" w:color="auto"/>
            <w:bottom w:val="none" w:sz="0" w:space="0" w:color="auto"/>
            <w:right w:val="none" w:sz="0" w:space="0" w:color="auto"/>
          </w:divBdr>
        </w:div>
        <w:div w:id="1079255710">
          <w:marLeft w:val="0"/>
          <w:marRight w:val="0"/>
          <w:marTop w:val="0"/>
          <w:marBottom w:val="0"/>
          <w:divBdr>
            <w:top w:val="none" w:sz="0" w:space="0" w:color="auto"/>
            <w:left w:val="none" w:sz="0" w:space="0" w:color="auto"/>
            <w:bottom w:val="none" w:sz="0" w:space="0" w:color="auto"/>
            <w:right w:val="none" w:sz="0" w:space="0" w:color="auto"/>
          </w:divBdr>
        </w:div>
        <w:div w:id="1079400090">
          <w:marLeft w:val="0"/>
          <w:marRight w:val="0"/>
          <w:marTop w:val="0"/>
          <w:marBottom w:val="0"/>
          <w:divBdr>
            <w:top w:val="none" w:sz="0" w:space="0" w:color="auto"/>
            <w:left w:val="none" w:sz="0" w:space="0" w:color="auto"/>
            <w:bottom w:val="none" w:sz="0" w:space="0" w:color="auto"/>
            <w:right w:val="none" w:sz="0" w:space="0" w:color="auto"/>
          </w:divBdr>
        </w:div>
        <w:div w:id="1079450679">
          <w:marLeft w:val="0"/>
          <w:marRight w:val="0"/>
          <w:marTop w:val="0"/>
          <w:marBottom w:val="0"/>
          <w:divBdr>
            <w:top w:val="none" w:sz="0" w:space="0" w:color="auto"/>
            <w:left w:val="none" w:sz="0" w:space="0" w:color="auto"/>
            <w:bottom w:val="none" w:sz="0" w:space="0" w:color="auto"/>
            <w:right w:val="none" w:sz="0" w:space="0" w:color="auto"/>
          </w:divBdr>
        </w:div>
        <w:div w:id="1079785931">
          <w:marLeft w:val="0"/>
          <w:marRight w:val="0"/>
          <w:marTop w:val="0"/>
          <w:marBottom w:val="0"/>
          <w:divBdr>
            <w:top w:val="none" w:sz="0" w:space="0" w:color="auto"/>
            <w:left w:val="none" w:sz="0" w:space="0" w:color="auto"/>
            <w:bottom w:val="none" w:sz="0" w:space="0" w:color="auto"/>
            <w:right w:val="none" w:sz="0" w:space="0" w:color="auto"/>
          </w:divBdr>
        </w:div>
        <w:div w:id="1080710000">
          <w:marLeft w:val="0"/>
          <w:marRight w:val="0"/>
          <w:marTop w:val="0"/>
          <w:marBottom w:val="0"/>
          <w:divBdr>
            <w:top w:val="none" w:sz="0" w:space="0" w:color="auto"/>
            <w:left w:val="none" w:sz="0" w:space="0" w:color="auto"/>
            <w:bottom w:val="none" w:sz="0" w:space="0" w:color="auto"/>
            <w:right w:val="none" w:sz="0" w:space="0" w:color="auto"/>
          </w:divBdr>
        </w:div>
        <w:div w:id="1080827612">
          <w:marLeft w:val="0"/>
          <w:marRight w:val="0"/>
          <w:marTop w:val="0"/>
          <w:marBottom w:val="0"/>
          <w:divBdr>
            <w:top w:val="none" w:sz="0" w:space="0" w:color="auto"/>
            <w:left w:val="none" w:sz="0" w:space="0" w:color="auto"/>
            <w:bottom w:val="none" w:sz="0" w:space="0" w:color="auto"/>
            <w:right w:val="none" w:sz="0" w:space="0" w:color="auto"/>
          </w:divBdr>
        </w:div>
        <w:div w:id="1089153300">
          <w:marLeft w:val="0"/>
          <w:marRight w:val="0"/>
          <w:marTop w:val="0"/>
          <w:marBottom w:val="0"/>
          <w:divBdr>
            <w:top w:val="none" w:sz="0" w:space="0" w:color="auto"/>
            <w:left w:val="none" w:sz="0" w:space="0" w:color="auto"/>
            <w:bottom w:val="none" w:sz="0" w:space="0" w:color="auto"/>
            <w:right w:val="none" w:sz="0" w:space="0" w:color="auto"/>
          </w:divBdr>
        </w:div>
        <w:div w:id="1089695221">
          <w:marLeft w:val="0"/>
          <w:marRight w:val="0"/>
          <w:marTop w:val="0"/>
          <w:marBottom w:val="0"/>
          <w:divBdr>
            <w:top w:val="none" w:sz="0" w:space="0" w:color="auto"/>
            <w:left w:val="none" w:sz="0" w:space="0" w:color="auto"/>
            <w:bottom w:val="none" w:sz="0" w:space="0" w:color="auto"/>
            <w:right w:val="none" w:sz="0" w:space="0" w:color="auto"/>
          </w:divBdr>
        </w:div>
        <w:div w:id="1090545188">
          <w:marLeft w:val="0"/>
          <w:marRight w:val="0"/>
          <w:marTop w:val="0"/>
          <w:marBottom w:val="0"/>
          <w:divBdr>
            <w:top w:val="none" w:sz="0" w:space="0" w:color="auto"/>
            <w:left w:val="none" w:sz="0" w:space="0" w:color="auto"/>
            <w:bottom w:val="none" w:sz="0" w:space="0" w:color="auto"/>
            <w:right w:val="none" w:sz="0" w:space="0" w:color="auto"/>
          </w:divBdr>
        </w:div>
        <w:div w:id="1092311311">
          <w:marLeft w:val="0"/>
          <w:marRight w:val="0"/>
          <w:marTop w:val="0"/>
          <w:marBottom w:val="0"/>
          <w:divBdr>
            <w:top w:val="none" w:sz="0" w:space="0" w:color="auto"/>
            <w:left w:val="none" w:sz="0" w:space="0" w:color="auto"/>
            <w:bottom w:val="none" w:sz="0" w:space="0" w:color="auto"/>
            <w:right w:val="none" w:sz="0" w:space="0" w:color="auto"/>
          </w:divBdr>
        </w:div>
        <w:div w:id="1092553355">
          <w:marLeft w:val="0"/>
          <w:marRight w:val="0"/>
          <w:marTop w:val="0"/>
          <w:marBottom w:val="0"/>
          <w:divBdr>
            <w:top w:val="none" w:sz="0" w:space="0" w:color="auto"/>
            <w:left w:val="none" w:sz="0" w:space="0" w:color="auto"/>
            <w:bottom w:val="none" w:sz="0" w:space="0" w:color="auto"/>
            <w:right w:val="none" w:sz="0" w:space="0" w:color="auto"/>
          </w:divBdr>
        </w:div>
        <w:div w:id="1092966978">
          <w:marLeft w:val="0"/>
          <w:marRight w:val="0"/>
          <w:marTop w:val="0"/>
          <w:marBottom w:val="0"/>
          <w:divBdr>
            <w:top w:val="none" w:sz="0" w:space="0" w:color="auto"/>
            <w:left w:val="none" w:sz="0" w:space="0" w:color="auto"/>
            <w:bottom w:val="none" w:sz="0" w:space="0" w:color="auto"/>
            <w:right w:val="none" w:sz="0" w:space="0" w:color="auto"/>
          </w:divBdr>
        </w:div>
        <w:div w:id="1093282027">
          <w:marLeft w:val="0"/>
          <w:marRight w:val="0"/>
          <w:marTop w:val="0"/>
          <w:marBottom w:val="0"/>
          <w:divBdr>
            <w:top w:val="none" w:sz="0" w:space="0" w:color="auto"/>
            <w:left w:val="none" w:sz="0" w:space="0" w:color="auto"/>
            <w:bottom w:val="none" w:sz="0" w:space="0" w:color="auto"/>
            <w:right w:val="none" w:sz="0" w:space="0" w:color="auto"/>
          </w:divBdr>
        </w:div>
        <w:div w:id="1093471108">
          <w:marLeft w:val="0"/>
          <w:marRight w:val="0"/>
          <w:marTop w:val="0"/>
          <w:marBottom w:val="0"/>
          <w:divBdr>
            <w:top w:val="none" w:sz="0" w:space="0" w:color="auto"/>
            <w:left w:val="none" w:sz="0" w:space="0" w:color="auto"/>
            <w:bottom w:val="none" w:sz="0" w:space="0" w:color="auto"/>
            <w:right w:val="none" w:sz="0" w:space="0" w:color="auto"/>
          </w:divBdr>
        </w:div>
        <w:div w:id="1094745364">
          <w:marLeft w:val="0"/>
          <w:marRight w:val="0"/>
          <w:marTop w:val="0"/>
          <w:marBottom w:val="0"/>
          <w:divBdr>
            <w:top w:val="none" w:sz="0" w:space="0" w:color="auto"/>
            <w:left w:val="none" w:sz="0" w:space="0" w:color="auto"/>
            <w:bottom w:val="none" w:sz="0" w:space="0" w:color="auto"/>
            <w:right w:val="none" w:sz="0" w:space="0" w:color="auto"/>
          </w:divBdr>
        </w:div>
        <w:div w:id="1097796268">
          <w:marLeft w:val="0"/>
          <w:marRight w:val="0"/>
          <w:marTop w:val="0"/>
          <w:marBottom w:val="0"/>
          <w:divBdr>
            <w:top w:val="none" w:sz="0" w:space="0" w:color="auto"/>
            <w:left w:val="none" w:sz="0" w:space="0" w:color="auto"/>
            <w:bottom w:val="none" w:sz="0" w:space="0" w:color="auto"/>
            <w:right w:val="none" w:sz="0" w:space="0" w:color="auto"/>
          </w:divBdr>
        </w:div>
        <w:div w:id="1100640393">
          <w:marLeft w:val="0"/>
          <w:marRight w:val="0"/>
          <w:marTop w:val="0"/>
          <w:marBottom w:val="0"/>
          <w:divBdr>
            <w:top w:val="none" w:sz="0" w:space="0" w:color="auto"/>
            <w:left w:val="none" w:sz="0" w:space="0" w:color="auto"/>
            <w:bottom w:val="none" w:sz="0" w:space="0" w:color="auto"/>
            <w:right w:val="none" w:sz="0" w:space="0" w:color="auto"/>
          </w:divBdr>
        </w:div>
        <w:div w:id="1100876906">
          <w:marLeft w:val="0"/>
          <w:marRight w:val="0"/>
          <w:marTop w:val="0"/>
          <w:marBottom w:val="0"/>
          <w:divBdr>
            <w:top w:val="none" w:sz="0" w:space="0" w:color="auto"/>
            <w:left w:val="none" w:sz="0" w:space="0" w:color="auto"/>
            <w:bottom w:val="none" w:sz="0" w:space="0" w:color="auto"/>
            <w:right w:val="none" w:sz="0" w:space="0" w:color="auto"/>
          </w:divBdr>
        </w:div>
        <w:div w:id="1101141194">
          <w:marLeft w:val="0"/>
          <w:marRight w:val="0"/>
          <w:marTop w:val="0"/>
          <w:marBottom w:val="0"/>
          <w:divBdr>
            <w:top w:val="none" w:sz="0" w:space="0" w:color="auto"/>
            <w:left w:val="none" w:sz="0" w:space="0" w:color="auto"/>
            <w:bottom w:val="none" w:sz="0" w:space="0" w:color="auto"/>
            <w:right w:val="none" w:sz="0" w:space="0" w:color="auto"/>
          </w:divBdr>
        </w:div>
        <w:div w:id="1101490288">
          <w:marLeft w:val="0"/>
          <w:marRight w:val="0"/>
          <w:marTop w:val="0"/>
          <w:marBottom w:val="0"/>
          <w:divBdr>
            <w:top w:val="none" w:sz="0" w:space="0" w:color="auto"/>
            <w:left w:val="none" w:sz="0" w:space="0" w:color="auto"/>
            <w:bottom w:val="none" w:sz="0" w:space="0" w:color="auto"/>
            <w:right w:val="none" w:sz="0" w:space="0" w:color="auto"/>
          </w:divBdr>
        </w:div>
        <w:div w:id="1103958640">
          <w:marLeft w:val="0"/>
          <w:marRight w:val="0"/>
          <w:marTop w:val="0"/>
          <w:marBottom w:val="0"/>
          <w:divBdr>
            <w:top w:val="none" w:sz="0" w:space="0" w:color="auto"/>
            <w:left w:val="none" w:sz="0" w:space="0" w:color="auto"/>
            <w:bottom w:val="none" w:sz="0" w:space="0" w:color="auto"/>
            <w:right w:val="none" w:sz="0" w:space="0" w:color="auto"/>
          </w:divBdr>
        </w:div>
        <w:div w:id="1104377886">
          <w:marLeft w:val="0"/>
          <w:marRight w:val="0"/>
          <w:marTop w:val="0"/>
          <w:marBottom w:val="0"/>
          <w:divBdr>
            <w:top w:val="none" w:sz="0" w:space="0" w:color="auto"/>
            <w:left w:val="none" w:sz="0" w:space="0" w:color="auto"/>
            <w:bottom w:val="none" w:sz="0" w:space="0" w:color="auto"/>
            <w:right w:val="none" w:sz="0" w:space="0" w:color="auto"/>
          </w:divBdr>
        </w:div>
        <w:div w:id="1106265791">
          <w:marLeft w:val="0"/>
          <w:marRight w:val="0"/>
          <w:marTop w:val="0"/>
          <w:marBottom w:val="0"/>
          <w:divBdr>
            <w:top w:val="none" w:sz="0" w:space="0" w:color="auto"/>
            <w:left w:val="none" w:sz="0" w:space="0" w:color="auto"/>
            <w:bottom w:val="none" w:sz="0" w:space="0" w:color="auto"/>
            <w:right w:val="none" w:sz="0" w:space="0" w:color="auto"/>
          </w:divBdr>
        </w:div>
        <w:div w:id="1106533731">
          <w:marLeft w:val="0"/>
          <w:marRight w:val="0"/>
          <w:marTop w:val="0"/>
          <w:marBottom w:val="0"/>
          <w:divBdr>
            <w:top w:val="none" w:sz="0" w:space="0" w:color="auto"/>
            <w:left w:val="none" w:sz="0" w:space="0" w:color="auto"/>
            <w:bottom w:val="none" w:sz="0" w:space="0" w:color="auto"/>
            <w:right w:val="none" w:sz="0" w:space="0" w:color="auto"/>
          </w:divBdr>
        </w:div>
        <w:div w:id="1106653368">
          <w:marLeft w:val="0"/>
          <w:marRight w:val="0"/>
          <w:marTop w:val="0"/>
          <w:marBottom w:val="0"/>
          <w:divBdr>
            <w:top w:val="none" w:sz="0" w:space="0" w:color="auto"/>
            <w:left w:val="none" w:sz="0" w:space="0" w:color="auto"/>
            <w:bottom w:val="none" w:sz="0" w:space="0" w:color="auto"/>
            <w:right w:val="none" w:sz="0" w:space="0" w:color="auto"/>
          </w:divBdr>
        </w:div>
        <w:div w:id="1107503800">
          <w:marLeft w:val="0"/>
          <w:marRight w:val="0"/>
          <w:marTop w:val="0"/>
          <w:marBottom w:val="0"/>
          <w:divBdr>
            <w:top w:val="none" w:sz="0" w:space="0" w:color="auto"/>
            <w:left w:val="none" w:sz="0" w:space="0" w:color="auto"/>
            <w:bottom w:val="none" w:sz="0" w:space="0" w:color="auto"/>
            <w:right w:val="none" w:sz="0" w:space="0" w:color="auto"/>
          </w:divBdr>
        </w:div>
        <w:div w:id="1108964880">
          <w:marLeft w:val="0"/>
          <w:marRight w:val="0"/>
          <w:marTop w:val="0"/>
          <w:marBottom w:val="0"/>
          <w:divBdr>
            <w:top w:val="none" w:sz="0" w:space="0" w:color="auto"/>
            <w:left w:val="none" w:sz="0" w:space="0" w:color="auto"/>
            <w:bottom w:val="none" w:sz="0" w:space="0" w:color="auto"/>
            <w:right w:val="none" w:sz="0" w:space="0" w:color="auto"/>
          </w:divBdr>
        </w:div>
        <w:div w:id="1109813799">
          <w:marLeft w:val="0"/>
          <w:marRight w:val="0"/>
          <w:marTop w:val="0"/>
          <w:marBottom w:val="0"/>
          <w:divBdr>
            <w:top w:val="none" w:sz="0" w:space="0" w:color="auto"/>
            <w:left w:val="none" w:sz="0" w:space="0" w:color="auto"/>
            <w:bottom w:val="none" w:sz="0" w:space="0" w:color="auto"/>
            <w:right w:val="none" w:sz="0" w:space="0" w:color="auto"/>
          </w:divBdr>
        </w:div>
        <w:div w:id="1110010233">
          <w:marLeft w:val="0"/>
          <w:marRight w:val="0"/>
          <w:marTop w:val="0"/>
          <w:marBottom w:val="0"/>
          <w:divBdr>
            <w:top w:val="none" w:sz="0" w:space="0" w:color="auto"/>
            <w:left w:val="none" w:sz="0" w:space="0" w:color="auto"/>
            <w:bottom w:val="none" w:sz="0" w:space="0" w:color="auto"/>
            <w:right w:val="none" w:sz="0" w:space="0" w:color="auto"/>
          </w:divBdr>
        </w:div>
        <w:div w:id="1110512950">
          <w:marLeft w:val="0"/>
          <w:marRight w:val="0"/>
          <w:marTop w:val="0"/>
          <w:marBottom w:val="0"/>
          <w:divBdr>
            <w:top w:val="none" w:sz="0" w:space="0" w:color="auto"/>
            <w:left w:val="none" w:sz="0" w:space="0" w:color="auto"/>
            <w:bottom w:val="none" w:sz="0" w:space="0" w:color="auto"/>
            <w:right w:val="none" w:sz="0" w:space="0" w:color="auto"/>
          </w:divBdr>
        </w:div>
        <w:div w:id="1115833549">
          <w:marLeft w:val="0"/>
          <w:marRight w:val="0"/>
          <w:marTop w:val="0"/>
          <w:marBottom w:val="0"/>
          <w:divBdr>
            <w:top w:val="none" w:sz="0" w:space="0" w:color="auto"/>
            <w:left w:val="none" w:sz="0" w:space="0" w:color="auto"/>
            <w:bottom w:val="none" w:sz="0" w:space="0" w:color="auto"/>
            <w:right w:val="none" w:sz="0" w:space="0" w:color="auto"/>
          </w:divBdr>
        </w:div>
        <w:div w:id="1116213769">
          <w:marLeft w:val="0"/>
          <w:marRight w:val="0"/>
          <w:marTop w:val="0"/>
          <w:marBottom w:val="0"/>
          <w:divBdr>
            <w:top w:val="none" w:sz="0" w:space="0" w:color="auto"/>
            <w:left w:val="none" w:sz="0" w:space="0" w:color="auto"/>
            <w:bottom w:val="none" w:sz="0" w:space="0" w:color="auto"/>
            <w:right w:val="none" w:sz="0" w:space="0" w:color="auto"/>
          </w:divBdr>
        </w:div>
        <w:div w:id="1117873517">
          <w:marLeft w:val="0"/>
          <w:marRight w:val="0"/>
          <w:marTop w:val="0"/>
          <w:marBottom w:val="0"/>
          <w:divBdr>
            <w:top w:val="none" w:sz="0" w:space="0" w:color="auto"/>
            <w:left w:val="none" w:sz="0" w:space="0" w:color="auto"/>
            <w:bottom w:val="none" w:sz="0" w:space="0" w:color="auto"/>
            <w:right w:val="none" w:sz="0" w:space="0" w:color="auto"/>
          </w:divBdr>
        </w:div>
        <w:div w:id="1118062507">
          <w:marLeft w:val="0"/>
          <w:marRight w:val="0"/>
          <w:marTop w:val="0"/>
          <w:marBottom w:val="0"/>
          <w:divBdr>
            <w:top w:val="none" w:sz="0" w:space="0" w:color="auto"/>
            <w:left w:val="none" w:sz="0" w:space="0" w:color="auto"/>
            <w:bottom w:val="none" w:sz="0" w:space="0" w:color="auto"/>
            <w:right w:val="none" w:sz="0" w:space="0" w:color="auto"/>
          </w:divBdr>
        </w:div>
        <w:div w:id="1119295435">
          <w:marLeft w:val="0"/>
          <w:marRight w:val="0"/>
          <w:marTop w:val="0"/>
          <w:marBottom w:val="0"/>
          <w:divBdr>
            <w:top w:val="none" w:sz="0" w:space="0" w:color="auto"/>
            <w:left w:val="none" w:sz="0" w:space="0" w:color="auto"/>
            <w:bottom w:val="none" w:sz="0" w:space="0" w:color="auto"/>
            <w:right w:val="none" w:sz="0" w:space="0" w:color="auto"/>
          </w:divBdr>
        </w:div>
        <w:div w:id="1121806499">
          <w:marLeft w:val="0"/>
          <w:marRight w:val="0"/>
          <w:marTop w:val="0"/>
          <w:marBottom w:val="0"/>
          <w:divBdr>
            <w:top w:val="none" w:sz="0" w:space="0" w:color="auto"/>
            <w:left w:val="none" w:sz="0" w:space="0" w:color="auto"/>
            <w:bottom w:val="none" w:sz="0" w:space="0" w:color="auto"/>
            <w:right w:val="none" w:sz="0" w:space="0" w:color="auto"/>
          </w:divBdr>
        </w:div>
        <w:div w:id="1122267855">
          <w:marLeft w:val="0"/>
          <w:marRight w:val="0"/>
          <w:marTop w:val="0"/>
          <w:marBottom w:val="0"/>
          <w:divBdr>
            <w:top w:val="none" w:sz="0" w:space="0" w:color="auto"/>
            <w:left w:val="none" w:sz="0" w:space="0" w:color="auto"/>
            <w:bottom w:val="none" w:sz="0" w:space="0" w:color="auto"/>
            <w:right w:val="none" w:sz="0" w:space="0" w:color="auto"/>
          </w:divBdr>
        </w:div>
        <w:div w:id="1124076313">
          <w:marLeft w:val="0"/>
          <w:marRight w:val="0"/>
          <w:marTop w:val="0"/>
          <w:marBottom w:val="0"/>
          <w:divBdr>
            <w:top w:val="none" w:sz="0" w:space="0" w:color="auto"/>
            <w:left w:val="none" w:sz="0" w:space="0" w:color="auto"/>
            <w:bottom w:val="none" w:sz="0" w:space="0" w:color="auto"/>
            <w:right w:val="none" w:sz="0" w:space="0" w:color="auto"/>
          </w:divBdr>
        </w:div>
        <w:div w:id="1124348884">
          <w:marLeft w:val="0"/>
          <w:marRight w:val="0"/>
          <w:marTop w:val="0"/>
          <w:marBottom w:val="0"/>
          <w:divBdr>
            <w:top w:val="none" w:sz="0" w:space="0" w:color="auto"/>
            <w:left w:val="none" w:sz="0" w:space="0" w:color="auto"/>
            <w:bottom w:val="none" w:sz="0" w:space="0" w:color="auto"/>
            <w:right w:val="none" w:sz="0" w:space="0" w:color="auto"/>
          </w:divBdr>
        </w:div>
        <w:div w:id="1124546415">
          <w:marLeft w:val="0"/>
          <w:marRight w:val="0"/>
          <w:marTop w:val="0"/>
          <w:marBottom w:val="0"/>
          <w:divBdr>
            <w:top w:val="none" w:sz="0" w:space="0" w:color="auto"/>
            <w:left w:val="none" w:sz="0" w:space="0" w:color="auto"/>
            <w:bottom w:val="none" w:sz="0" w:space="0" w:color="auto"/>
            <w:right w:val="none" w:sz="0" w:space="0" w:color="auto"/>
          </w:divBdr>
        </w:div>
        <w:div w:id="1125080634">
          <w:marLeft w:val="0"/>
          <w:marRight w:val="0"/>
          <w:marTop w:val="0"/>
          <w:marBottom w:val="0"/>
          <w:divBdr>
            <w:top w:val="none" w:sz="0" w:space="0" w:color="auto"/>
            <w:left w:val="none" w:sz="0" w:space="0" w:color="auto"/>
            <w:bottom w:val="none" w:sz="0" w:space="0" w:color="auto"/>
            <w:right w:val="none" w:sz="0" w:space="0" w:color="auto"/>
          </w:divBdr>
        </w:div>
        <w:div w:id="1127237296">
          <w:marLeft w:val="0"/>
          <w:marRight w:val="0"/>
          <w:marTop w:val="0"/>
          <w:marBottom w:val="0"/>
          <w:divBdr>
            <w:top w:val="none" w:sz="0" w:space="0" w:color="auto"/>
            <w:left w:val="none" w:sz="0" w:space="0" w:color="auto"/>
            <w:bottom w:val="none" w:sz="0" w:space="0" w:color="auto"/>
            <w:right w:val="none" w:sz="0" w:space="0" w:color="auto"/>
          </w:divBdr>
        </w:div>
        <w:div w:id="1130707270">
          <w:marLeft w:val="0"/>
          <w:marRight w:val="0"/>
          <w:marTop w:val="0"/>
          <w:marBottom w:val="0"/>
          <w:divBdr>
            <w:top w:val="none" w:sz="0" w:space="0" w:color="auto"/>
            <w:left w:val="none" w:sz="0" w:space="0" w:color="auto"/>
            <w:bottom w:val="none" w:sz="0" w:space="0" w:color="auto"/>
            <w:right w:val="none" w:sz="0" w:space="0" w:color="auto"/>
          </w:divBdr>
        </w:div>
        <w:div w:id="1130709842">
          <w:marLeft w:val="0"/>
          <w:marRight w:val="0"/>
          <w:marTop w:val="0"/>
          <w:marBottom w:val="0"/>
          <w:divBdr>
            <w:top w:val="none" w:sz="0" w:space="0" w:color="auto"/>
            <w:left w:val="none" w:sz="0" w:space="0" w:color="auto"/>
            <w:bottom w:val="none" w:sz="0" w:space="0" w:color="auto"/>
            <w:right w:val="none" w:sz="0" w:space="0" w:color="auto"/>
          </w:divBdr>
        </w:div>
        <w:div w:id="1132553998">
          <w:marLeft w:val="0"/>
          <w:marRight w:val="0"/>
          <w:marTop w:val="0"/>
          <w:marBottom w:val="0"/>
          <w:divBdr>
            <w:top w:val="none" w:sz="0" w:space="0" w:color="auto"/>
            <w:left w:val="none" w:sz="0" w:space="0" w:color="auto"/>
            <w:bottom w:val="none" w:sz="0" w:space="0" w:color="auto"/>
            <w:right w:val="none" w:sz="0" w:space="0" w:color="auto"/>
          </w:divBdr>
        </w:div>
        <w:div w:id="1134443250">
          <w:marLeft w:val="0"/>
          <w:marRight w:val="0"/>
          <w:marTop w:val="0"/>
          <w:marBottom w:val="0"/>
          <w:divBdr>
            <w:top w:val="none" w:sz="0" w:space="0" w:color="auto"/>
            <w:left w:val="none" w:sz="0" w:space="0" w:color="auto"/>
            <w:bottom w:val="none" w:sz="0" w:space="0" w:color="auto"/>
            <w:right w:val="none" w:sz="0" w:space="0" w:color="auto"/>
          </w:divBdr>
        </w:div>
        <w:div w:id="1137451626">
          <w:marLeft w:val="0"/>
          <w:marRight w:val="0"/>
          <w:marTop w:val="0"/>
          <w:marBottom w:val="0"/>
          <w:divBdr>
            <w:top w:val="none" w:sz="0" w:space="0" w:color="auto"/>
            <w:left w:val="none" w:sz="0" w:space="0" w:color="auto"/>
            <w:bottom w:val="none" w:sz="0" w:space="0" w:color="auto"/>
            <w:right w:val="none" w:sz="0" w:space="0" w:color="auto"/>
          </w:divBdr>
        </w:div>
        <w:div w:id="1137917441">
          <w:marLeft w:val="0"/>
          <w:marRight w:val="0"/>
          <w:marTop w:val="0"/>
          <w:marBottom w:val="0"/>
          <w:divBdr>
            <w:top w:val="none" w:sz="0" w:space="0" w:color="auto"/>
            <w:left w:val="none" w:sz="0" w:space="0" w:color="auto"/>
            <w:bottom w:val="none" w:sz="0" w:space="0" w:color="auto"/>
            <w:right w:val="none" w:sz="0" w:space="0" w:color="auto"/>
          </w:divBdr>
        </w:div>
        <w:div w:id="1139690488">
          <w:marLeft w:val="0"/>
          <w:marRight w:val="0"/>
          <w:marTop w:val="0"/>
          <w:marBottom w:val="0"/>
          <w:divBdr>
            <w:top w:val="none" w:sz="0" w:space="0" w:color="auto"/>
            <w:left w:val="none" w:sz="0" w:space="0" w:color="auto"/>
            <w:bottom w:val="none" w:sz="0" w:space="0" w:color="auto"/>
            <w:right w:val="none" w:sz="0" w:space="0" w:color="auto"/>
          </w:divBdr>
        </w:div>
        <w:div w:id="1140345509">
          <w:marLeft w:val="0"/>
          <w:marRight w:val="0"/>
          <w:marTop w:val="0"/>
          <w:marBottom w:val="0"/>
          <w:divBdr>
            <w:top w:val="none" w:sz="0" w:space="0" w:color="auto"/>
            <w:left w:val="none" w:sz="0" w:space="0" w:color="auto"/>
            <w:bottom w:val="none" w:sz="0" w:space="0" w:color="auto"/>
            <w:right w:val="none" w:sz="0" w:space="0" w:color="auto"/>
          </w:divBdr>
        </w:div>
        <w:div w:id="1141145343">
          <w:marLeft w:val="0"/>
          <w:marRight w:val="0"/>
          <w:marTop w:val="0"/>
          <w:marBottom w:val="0"/>
          <w:divBdr>
            <w:top w:val="none" w:sz="0" w:space="0" w:color="auto"/>
            <w:left w:val="none" w:sz="0" w:space="0" w:color="auto"/>
            <w:bottom w:val="none" w:sz="0" w:space="0" w:color="auto"/>
            <w:right w:val="none" w:sz="0" w:space="0" w:color="auto"/>
          </w:divBdr>
        </w:div>
        <w:div w:id="1141195506">
          <w:marLeft w:val="0"/>
          <w:marRight w:val="0"/>
          <w:marTop w:val="0"/>
          <w:marBottom w:val="0"/>
          <w:divBdr>
            <w:top w:val="none" w:sz="0" w:space="0" w:color="auto"/>
            <w:left w:val="none" w:sz="0" w:space="0" w:color="auto"/>
            <w:bottom w:val="none" w:sz="0" w:space="0" w:color="auto"/>
            <w:right w:val="none" w:sz="0" w:space="0" w:color="auto"/>
          </w:divBdr>
        </w:div>
        <w:div w:id="1142698312">
          <w:marLeft w:val="0"/>
          <w:marRight w:val="0"/>
          <w:marTop w:val="0"/>
          <w:marBottom w:val="0"/>
          <w:divBdr>
            <w:top w:val="none" w:sz="0" w:space="0" w:color="auto"/>
            <w:left w:val="none" w:sz="0" w:space="0" w:color="auto"/>
            <w:bottom w:val="none" w:sz="0" w:space="0" w:color="auto"/>
            <w:right w:val="none" w:sz="0" w:space="0" w:color="auto"/>
          </w:divBdr>
        </w:div>
        <w:div w:id="1143499602">
          <w:marLeft w:val="0"/>
          <w:marRight w:val="0"/>
          <w:marTop w:val="0"/>
          <w:marBottom w:val="0"/>
          <w:divBdr>
            <w:top w:val="none" w:sz="0" w:space="0" w:color="auto"/>
            <w:left w:val="none" w:sz="0" w:space="0" w:color="auto"/>
            <w:bottom w:val="none" w:sz="0" w:space="0" w:color="auto"/>
            <w:right w:val="none" w:sz="0" w:space="0" w:color="auto"/>
          </w:divBdr>
        </w:div>
        <w:div w:id="1145898413">
          <w:marLeft w:val="0"/>
          <w:marRight w:val="0"/>
          <w:marTop w:val="0"/>
          <w:marBottom w:val="0"/>
          <w:divBdr>
            <w:top w:val="none" w:sz="0" w:space="0" w:color="auto"/>
            <w:left w:val="none" w:sz="0" w:space="0" w:color="auto"/>
            <w:bottom w:val="none" w:sz="0" w:space="0" w:color="auto"/>
            <w:right w:val="none" w:sz="0" w:space="0" w:color="auto"/>
          </w:divBdr>
        </w:div>
        <w:div w:id="1149974583">
          <w:marLeft w:val="0"/>
          <w:marRight w:val="0"/>
          <w:marTop w:val="0"/>
          <w:marBottom w:val="0"/>
          <w:divBdr>
            <w:top w:val="none" w:sz="0" w:space="0" w:color="auto"/>
            <w:left w:val="none" w:sz="0" w:space="0" w:color="auto"/>
            <w:bottom w:val="none" w:sz="0" w:space="0" w:color="auto"/>
            <w:right w:val="none" w:sz="0" w:space="0" w:color="auto"/>
          </w:divBdr>
        </w:div>
        <w:div w:id="1150902972">
          <w:marLeft w:val="0"/>
          <w:marRight w:val="0"/>
          <w:marTop w:val="0"/>
          <w:marBottom w:val="0"/>
          <w:divBdr>
            <w:top w:val="none" w:sz="0" w:space="0" w:color="auto"/>
            <w:left w:val="none" w:sz="0" w:space="0" w:color="auto"/>
            <w:bottom w:val="none" w:sz="0" w:space="0" w:color="auto"/>
            <w:right w:val="none" w:sz="0" w:space="0" w:color="auto"/>
          </w:divBdr>
        </w:div>
        <w:div w:id="1158422751">
          <w:marLeft w:val="0"/>
          <w:marRight w:val="0"/>
          <w:marTop w:val="0"/>
          <w:marBottom w:val="0"/>
          <w:divBdr>
            <w:top w:val="none" w:sz="0" w:space="0" w:color="auto"/>
            <w:left w:val="none" w:sz="0" w:space="0" w:color="auto"/>
            <w:bottom w:val="none" w:sz="0" w:space="0" w:color="auto"/>
            <w:right w:val="none" w:sz="0" w:space="0" w:color="auto"/>
          </w:divBdr>
        </w:div>
        <w:div w:id="1162238172">
          <w:marLeft w:val="0"/>
          <w:marRight w:val="0"/>
          <w:marTop w:val="0"/>
          <w:marBottom w:val="0"/>
          <w:divBdr>
            <w:top w:val="none" w:sz="0" w:space="0" w:color="auto"/>
            <w:left w:val="none" w:sz="0" w:space="0" w:color="auto"/>
            <w:bottom w:val="none" w:sz="0" w:space="0" w:color="auto"/>
            <w:right w:val="none" w:sz="0" w:space="0" w:color="auto"/>
          </w:divBdr>
        </w:div>
        <w:div w:id="1162351305">
          <w:marLeft w:val="0"/>
          <w:marRight w:val="0"/>
          <w:marTop w:val="0"/>
          <w:marBottom w:val="0"/>
          <w:divBdr>
            <w:top w:val="none" w:sz="0" w:space="0" w:color="auto"/>
            <w:left w:val="none" w:sz="0" w:space="0" w:color="auto"/>
            <w:bottom w:val="none" w:sz="0" w:space="0" w:color="auto"/>
            <w:right w:val="none" w:sz="0" w:space="0" w:color="auto"/>
          </w:divBdr>
        </w:div>
        <w:div w:id="1164664513">
          <w:marLeft w:val="0"/>
          <w:marRight w:val="0"/>
          <w:marTop w:val="0"/>
          <w:marBottom w:val="0"/>
          <w:divBdr>
            <w:top w:val="none" w:sz="0" w:space="0" w:color="auto"/>
            <w:left w:val="none" w:sz="0" w:space="0" w:color="auto"/>
            <w:bottom w:val="none" w:sz="0" w:space="0" w:color="auto"/>
            <w:right w:val="none" w:sz="0" w:space="0" w:color="auto"/>
          </w:divBdr>
        </w:div>
        <w:div w:id="1166164541">
          <w:marLeft w:val="0"/>
          <w:marRight w:val="0"/>
          <w:marTop w:val="0"/>
          <w:marBottom w:val="0"/>
          <w:divBdr>
            <w:top w:val="none" w:sz="0" w:space="0" w:color="auto"/>
            <w:left w:val="none" w:sz="0" w:space="0" w:color="auto"/>
            <w:bottom w:val="none" w:sz="0" w:space="0" w:color="auto"/>
            <w:right w:val="none" w:sz="0" w:space="0" w:color="auto"/>
          </w:divBdr>
        </w:div>
        <w:div w:id="1166895949">
          <w:marLeft w:val="0"/>
          <w:marRight w:val="0"/>
          <w:marTop w:val="0"/>
          <w:marBottom w:val="0"/>
          <w:divBdr>
            <w:top w:val="none" w:sz="0" w:space="0" w:color="auto"/>
            <w:left w:val="none" w:sz="0" w:space="0" w:color="auto"/>
            <w:bottom w:val="none" w:sz="0" w:space="0" w:color="auto"/>
            <w:right w:val="none" w:sz="0" w:space="0" w:color="auto"/>
          </w:divBdr>
        </w:div>
        <w:div w:id="1169561156">
          <w:marLeft w:val="0"/>
          <w:marRight w:val="0"/>
          <w:marTop w:val="0"/>
          <w:marBottom w:val="0"/>
          <w:divBdr>
            <w:top w:val="none" w:sz="0" w:space="0" w:color="auto"/>
            <w:left w:val="none" w:sz="0" w:space="0" w:color="auto"/>
            <w:bottom w:val="none" w:sz="0" w:space="0" w:color="auto"/>
            <w:right w:val="none" w:sz="0" w:space="0" w:color="auto"/>
          </w:divBdr>
        </w:div>
        <w:div w:id="1171330258">
          <w:marLeft w:val="0"/>
          <w:marRight w:val="0"/>
          <w:marTop w:val="0"/>
          <w:marBottom w:val="0"/>
          <w:divBdr>
            <w:top w:val="none" w:sz="0" w:space="0" w:color="auto"/>
            <w:left w:val="none" w:sz="0" w:space="0" w:color="auto"/>
            <w:bottom w:val="none" w:sz="0" w:space="0" w:color="auto"/>
            <w:right w:val="none" w:sz="0" w:space="0" w:color="auto"/>
          </w:divBdr>
        </w:div>
        <w:div w:id="1173375211">
          <w:marLeft w:val="0"/>
          <w:marRight w:val="0"/>
          <w:marTop w:val="0"/>
          <w:marBottom w:val="0"/>
          <w:divBdr>
            <w:top w:val="none" w:sz="0" w:space="0" w:color="auto"/>
            <w:left w:val="none" w:sz="0" w:space="0" w:color="auto"/>
            <w:bottom w:val="none" w:sz="0" w:space="0" w:color="auto"/>
            <w:right w:val="none" w:sz="0" w:space="0" w:color="auto"/>
          </w:divBdr>
        </w:div>
        <w:div w:id="1176072397">
          <w:marLeft w:val="0"/>
          <w:marRight w:val="0"/>
          <w:marTop w:val="0"/>
          <w:marBottom w:val="0"/>
          <w:divBdr>
            <w:top w:val="none" w:sz="0" w:space="0" w:color="auto"/>
            <w:left w:val="none" w:sz="0" w:space="0" w:color="auto"/>
            <w:bottom w:val="none" w:sz="0" w:space="0" w:color="auto"/>
            <w:right w:val="none" w:sz="0" w:space="0" w:color="auto"/>
          </w:divBdr>
        </w:div>
        <w:div w:id="1176111936">
          <w:marLeft w:val="0"/>
          <w:marRight w:val="0"/>
          <w:marTop w:val="0"/>
          <w:marBottom w:val="0"/>
          <w:divBdr>
            <w:top w:val="none" w:sz="0" w:space="0" w:color="auto"/>
            <w:left w:val="none" w:sz="0" w:space="0" w:color="auto"/>
            <w:bottom w:val="none" w:sz="0" w:space="0" w:color="auto"/>
            <w:right w:val="none" w:sz="0" w:space="0" w:color="auto"/>
          </w:divBdr>
        </w:div>
        <w:div w:id="1177766092">
          <w:marLeft w:val="0"/>
          <w:marRight w:val="0"/>
          <w:marTop w:val="0"/>
          <w:marBottom w:val="0"/>
          <w:divBdr>
            <w:top w:val="none" w:sz="0" w:space="0" w:color="auto"/>
            <w:left w:val="none" w:sz="0" w:space="0" w:color="auto"/>
            <w:bottom w:val="none" w:sz="0" w:space="0" w:color="auto"/>
            <w:right w:val="none" w:sz="0" w:space="0" w:color="auto"/>
          </w:divBdr>
        </w:div>
        <w:div w:id="1178159433">
          <w:marLeft w:val="0"/>
          <w:marRight w:val="0"/>
          <w:marTop w:val="0"/>
          <w:marBottom w:val="0"/>
          <w:divBdr>
            <w:top w:val="none" w:sz="0" w:space="0" w:color="auto"/>
            <w:left w:val="none" w:sz="0" w:space="0" w:color="auto"/>
            <w:bottom w:val="none" w:sz="0" w:space="0" w:color="auto"/>
            <w:right w:val="none" w:sz="0" w:space="0" w:color="auto"/>
          </w:divBdr>
        </w:div>
        <w:div w:id="1179612530">
          <w:marLeft w:val="0"/>
          <w:marRight w:val="0"/>
          <w:marTop w:val="0"/>
          <w:marBottom w:val="0"/>
          <w:divBdr>
            <w:top w:val="none" w:sz="0" w:space="0" w:color="auto"/>
            <w:left w:val="none" w:sz="0" w:space="0" w:color="auto"/>
            <w:bottom w:val="none" w:sz="0" w:space="0" w:color="auto"/>
            <w:right w:val="none" w:sz="0" w:space="0" w:color="auto"/>
          </w:divBdr>
        </w:div>
        <w:div w:id="1179807223">
          <w:marLeft w:val="0"/>
          <w:marRight w:val="0"/>
          <w:marTop w:val="0"/>
          <w:marBottom w:val="0"/>
          <w:divBdr>
            <w:top w:val="none" w:sz="0" w:space="0" w:color="auto"/>
            <w:left w:val="none" w:sz="0" w:space="0" w:color="auto"/>
            <w:bottom w:val="none" w:sz="0" w:space="0" w:color="auto"/>
            <w:right w:val="none" w:sz="0" w:space="0" w:color="auto"/>
          </w:divBdr>
        </w:div>
        <w:div w:id="1181703422">
          <w:marLeft w:val="0"/>
          <w:marRight w:val="0"/>
          <w:marTop w:val="0"/>
          <w:marBottom w:val="0"/>
          <w:divBdr>
            <w:top w:val="none" w:sz="0" w:space="0" w:color="auto"/>
            <w:left w:val="none" w:sz="0" w:space="0" w:color="auto"/>
            <w:bottom w:val="none" w:sz="0" w:space="0" w:color="auto"/>
            <w:right w:val="none" w:sz="0" w:space="0" w:color="auto"/>
          </w:divBdr>
        </w:div>
        <w:div w:id="1186596612">
          <w:marLeft w:val="0"/>
          <w:marRight w:val="0"/>
          <w:marTop w:val="0"/>
          <w:marBottom w:val="0"/>
          <w:divBdr>
            <w:top w:val="none" w:sz="0" w:space="0" w:color="auto"/>
            <w:left w:val="none" w:sz="0" w:space="0" w:color="auto"/>
            <w:bottom w:val="none" w:sz="0" w:space="0" w:color="auto"/>
            <w:right w:val="none" w:sz="0" w:space="0" w:color="auto"/>
          </w:divBdr>
        </w:div>
        <w:div w:id="1188711852">
          <w:marLeft w:val="0"/>
          <w:marRight w:val="0"/>
          <w:marTop w:val="0"/>
          <w:marBottom w:val="0"/>
          <w:divBdr>
            <w:top w:val="none" w:sz="0" w:space="0" w:color="auto"/>
            <w:left w:val="none" w:sz="0" w:space="0" w:color="auto"/>
            <w:bottom w:val="none" w:sz="0" w:space="0" w:color="auto"/>
            <w:right w:val="none" w:sz="0" w:space="0" w:color="auto"/>
          </w:divBdr>
        </w:div>
        <w:div w:id="1188954295">
          <w:marLeft w:val="0"/>
          <w:marRight w:val="0"/>
          <w:marTop w:val="0"/>
          <w:marBottom w:val="0"/>
          <w:divBdr>
            <w:top w:val="none" w:sz="0" w:space="0" w:color="auto"/>
            <w:left w:val="none" w:sz="0" w:space="0" w:color="auto"/>
            <w:bottom w:val="none" w:sz="0" w:space="0" w:color="auto"/>
            <w:right w:val="none" w:sz="0" w:space="0" w:color="auto"/>
          </w:divBdr>
        </w:div>
        <w:div w:id="1190140667">
          <w:marLeft w:val="0"/>
          <w:marRight w:val="0"/>
          <w:marTop w:val="0"/>
          <w:marBottom w:val="0"/>
          <w:divBdr>
            <w:top w:val="none" w:sz="0" w:space="0" w:color="auto"/>
            <w:left w:val="none" w:sz="0" w:space="0" w:color="auto"/>
            <w:bottom w:val="none" w:sz="0" w:space="0" w:color="auto"/>
            <w:right w:val="none" w:sz="0" w:space="0" w:color="auto"/>
          </w:divBdr>
        </w:div>
        <w:div w:id="1193225165">
          <w:marLeft w:val="0"/>
          <w:marRight w:val="0"/>
          <w:marTop w:val="0"/>
          <w:marBottom w:val="0"/>
          <w:divBdr>
            <w:top w:val="none" w:sz="0" w:space="0" w:color="auto"/>
            <w:left w:val="none" w:sz="0" w:space="0" w:color="auto"/>
            <w:bottom w:val="none" w:sz="0" w:space="0" w:color="auto"/>
            <w:right w:val="none" w:sz="0" w:space="0" w:color="auto"/>
          </w:divBdr>
        </w:div>
        <w:div w:id="1195774820">
          <w:marLeft w:val="0"/>
          <w:marRight w:val="0"/>
          <w:marTop w:val="0"/>
          <w:marBottom w:val="0"/>
          <w:divBdr>
            <w:top w:val="none" w:sz="0" w:space="0" w:color="auto"/>
            <w:left w:val="none" w:sz="0" w:space="0" w:color="auto"/>
            <w:bottom w:val="none" w:sz="0" w:space="0" w:color="auto"/>
            <w:right w:val="none" w:sz="0" w:space="0" w:color="auto"/>
          </w:divBdr>
        </w:div>
        <w:div w:id="1198591170">
          <w:marLeft w:val="0"/>
          <w:marRight w:val="0"/>
          <w:marTop w:val="0"/>
          <w:marBottom w:val="0"/>
          <w:divBdr>
            <w:top w:val="none" w:sz="0" w:space="0" w:color="auto"/>
            <w:left w:val="none" w:sz="0" w:space="0" w:color="auto"/>
            <w:bottom w:val="none" w:sz="0" w:space="0" w:color="auto"/>
            <w:right w:val="none" w:sz="0" w:space="0" w:color="auto"/>
          </w:divBdr>
        </w:div>
        <w:div w:id="1199052662">
          <w:marLeft w:val="0"/>
          <w:marRight w:val="0"/>
          <w:marTop w:val="0"/>
          <w:marBottom w:val="0"/>
          <w:divBdr>
            <w:top w:val="none" w:sz="0" w:space="0" w:color="auto"/>
            <w:left w:val="none" w:sz="0" w:space="0" w:color="auto"/>
            <w:bottom w:val="none" w:sz="0" w:space="0" w:color="auto"/>
            <w:right w:val="none" w:sz="0" w:space="0" w:color="auto"/>
          </w:divBdr>
        </w:div>
        <w:div w:id="1200703918">
          <w:marLeft w:val="0"/>
          <w:marRight w:val="0"/>
          <w:marTop w:val="0"/>
          <w:marBottom w:val="0"/>
          <w:divBdr>
            <w:top w:val="none" w:sz="0" w:space="0" w:color="auto"/>
            <w:left w:val="none" w:sz="0" w:space="0" w:color="auto"/>
            <w:bottom w:val="none" w:sz="0" w:space="0" w:color="auto"/>
            <w:right w:val="none" w:sz="0" w:space="0" w:color="auto"/>
          </w:divBdr>
        </w:div>
        <w:div w:id="1203639149">
          <w:marLeft w:val="0"/>
          <w:marRight w:val="0"/>
          <w:marTop w:val="0"/>
          <w:marBottom w:val="0"/>
          <w:divBdr>
            <w:top w:val="none" w:sz="0" w:space="0" w:color="auto"/>
            <w:left w:val="none" w:sz="0" w:space="0" w:color="auto"/>
            <w:bottom w:val="none" w:sz="0" w:space="0" w:color="auto"/>
            <w:right w:val="none" w:sz="0" w:space="0" w:color="auto"/>
          </w:divBdr>
        </w:div>
        <w:div w:id="1206604954">
          <w:marLeft w:val="0"/>
          <w:marRight w:val="0"/>
          <w:marTop w:val="0"/>
          <w:marBottom w:val="0"/>
          <w:divBdr>
            <w:top w:val="none" w:sz="0" w:space="0" w:color="auto"/>
            <w:left w:val="none" w:sz="0" w:space="0" w:color="auto"/>
            <w:bottom w:val="none" w:sz="0" w:space="0" w:color="auto"/>
            <w:right w:val="none" w:sz="0" w:space="0" w:color="auto"/>
          </w:divBdr>
        </w:div>
        <w:div w:id="1207638887">
          <w:marLeft w:val="0"/>
          <w:marRight w:val="0"/>
          <w:marTop w:val="0"/>
          <w:marBottom w:val="0"/>
          <w:divBdr>
            <w:top w:val="none" w:sz="0" w:space="0" w:color="auto"/>
            <w:left w:val="none" w:sz="0" w:space="0" w:color="auto"/>
            <w:bottom w:val="none" w:sz="0" w:space="0" w:color="auto"/>
            <w:right w:val="none" w:sz="0" w:space="0" w:color="auto"/>
          </w:divBdr>
        </w:div>
        <w:div w:id="1211458818">
          <w:marLeft w:val="0"/>
          <w:marRight w:val="0"/>
          <w:marTop w:val="0"/>
          <w:marBottom w:val="0"/>
          <w:divBdr>
            <w:top w:val="none" w:sz="0" w:space="0" w:color="auto"/>
            <w:left w:val="none" w:sz="0" w:space="0" w:color="auto"/>
            <w:bottom w:val="none" w:sz="0" w:space="0" w:color="auto"/>
            <w:right w:val="none" w:sz="0" w:space="0" w:color="auto"/>
          </w:divBdr>
        </w:div>
        <w:div w:id="1219512553">
          <w:marLeft w:val="0"/>
          <w:marRight w:val="0"/>
          <w:marTop w:val="0"/>
          <w:marBottom w:val="0"/>
          <w:divBdr>
            <w:top w:val="none" w:sz="0" w:space="0" w:color="auto"/>
            <w:left w:val="none" w:sz="0" w:space="0" w:color="auto"/>
            <w:bottom w:val="none" w:sz="0" w:space="0" w:color="auto"/>
            <w:right w:val="none" w:sz="0" w:space="0" w:color="auto"/>
          </w:divBdr>
        </w:div>
        <w:div w:id="1221012962">
          <w:marLeft w:val="0"/>
          <w:marRight w:val="0"/>
          <w:marTop w:val="0"/>
          <w:marBottom w:val="0"/>
          <w:divBdr>
            <w:top w:val="none" w:sz="0" w:space="0" w:color="auto"/>
            <w:left w:val="none" w:sz="0" w:space="0" w:color="auto"/>
            <w:bottom w:val="none" w:sz="0" w:space="0" w:color="auto"/>
            <w:right w:val="none" w:sz="0" w:space="0" w:color="auto"/>
          </w:divBdr>
        </w:div>
        <w:div w:id="1222445518">
          <w:marLeft w:val="0"/>
          <w:marRight w:val="0"/>
          <w:marTop w:val="0"/>
          <w:marBottom w:val="0"/>
          <w:divBdr>
            <w:top w:val="none" w:sz="0" w:space="0" w:color="auto"/>
            <w:left w:val="none" w:sz="0" w:space="0" w:color="auto"/>
            <w:bottom w:val="none" w:sz="0" w:space="0" w:color="auto"/>
            <w:right w:val="none" w:sz="0" w:space="0" w:color="auto"/>
          </w:divBdr>
        </w:div>
        <w:div w:id="1222984283">
          <w:marLeft w:val="0"/>
          <w:marRight w:val="0"/>
          <w:marTop w:val="0"/>
          <w:marBottom w:val="0"/>
          <w:divBdr>
            <w:top w:val="none" w:sz="0" w:space="0" w:color="auto"/>
            <w:left w:val="none" w:sz="0" w:space="0" w:color="auto"/>
            <w:bottom w:val="none" w:sz="0" w:space="0" w:color="auto"/>
            <w:right w:val="none" w:sz="0" w:space="0" w:color="auto"/>
          </w:divBdr>
        </w:div>
        <w:div w:id="1223444787">
          <w:marLeft w:val="0"/>
          <w:marRight w:val="0"/>
          <w:marTop w:val="0"/>
          <w:marBottom w:val="0"/>
          <w:divBdr>
            <w:top w:val="none" w:sz="0" w:space="0" w:color="auto"/>
            <w:left w:val="none" w:sz="0" w:space="0" w:color="auto"/>
            <w:bottom w:val="none" w:sz="0" w:space="0" w:color="auto"/>
            <w:right w:val="none" w:sz="0" w:space="0" w:color="auto"/>
          </w:divBdr>
        </w:div>
        <w:div w:id="1223756114">
          <w:marLeft w:val="0"/>
          <w:marRight w:val="0"/>
          <w:marTop w:val="0"/>
          <w:marBottom w:val="0"/>
          <w:divBdr>
            <w:top w:val="none" w:sz="0" w:space="0" w:color="auto"/>
            <w:left w:val="none" w:sz="0" w:space="0" w:color="auto"/>
            <w:bottom w:val="none" w:sz="0" w:space="0" w:color="auto"/>
            <w:right w:val="none" w:sz="0" w:space="0" w:color="auto"/>
          </w:divBdr>
        </w:div>
        <w:div w:id="1228956621">
          <w:marLeft w:val="0"/>
          <w:marRight w:val="0"/>
          <w:marTop w:val="0"/>
          <w:marBottom w:val="0"/>
          <w:divBdr>
            <w:top w:val="none" w:sz="0" w:space="0" w:color="auto"/>
            <w:left w:val="none" w:sz="0" w:space="0" w:color="auto"/>
            <w:bottom w:val="none" w:sz="0" w:space="0" w:color="auto"/>
            <w:right w:val="none" w:sz="0" w:space="0" w:color="auto"/>
          </w:divBdr>
        </w:div>
        <w:div w:id="1229875007">
          <w:marLeft w:val="0"/>
          <w:marRight w:val="0"/>
          <w:marTop w:val="0"/>
          <w:marBottom w:val="0"/>
          <w:divBdr>
            <w:top w:val="none" w:sz="0" w:space="0" w:color="auto"/>
            <w:left w:val="none" w:sz="0" w:space="0" w:color="auto"/>
            <w:bottom w:val="none" w:sz="0" w:space="0" w:color="auto"/>
            <w:right w:val="none" w:sz="0" w:space="0" w:color="auto"/>
          </w:divBdr>
        </w:div>
        <w:div w:id="1230186769">
          <w:marLeft w:val="0"/>
          <w:marRight w:val="0"/>
          <w:marTop w:val="0"/>
          <w:marBottom w:val="0"/>
          <w:divBdr>
            <w:top w:val="none" w:sz="0" w:space="0" w:color="auto"/>
            <w:left w:val="none" w:sz="0" w:space="0" w:color="auto"/>
            <w:bottom w:val="none" w:sz="0" w:space="0" w:color="auto"/>
            <w:right w:val="none" w:sz="0" w:space="0" w:color="auto"/>
          </w:divBdr>
        </w:div>
        <w:div w:id="1231579290">
          <w:marLeft w:val="0"/>
          <w:marRight w:val="0"/>
          <w:marTop w:val="0"/>
          <w:marBottom w:val="0"/>
          <w:divBdr>
            <w:top w:val="none" w:sz="0" w:space="0" w:color="auto"/>
            <w:left w:val="none" w:sz="0" w:space="0" w:color="auto"/>
            <w:bottom w:val="none" w:sz="0" w:space="0" w:color="auto"/>
            <w:right w:val="none" w:sz="0" w:space="0" w:color="auto"/>
          </w:divBdr>
        </w:div>
        <w:div w:id="1236084168">
          <w:marLeft w:val="0"/>
          <w:marRight w:val="0"/>
          <w:marTop w:val="0"/>
          <w:marBottom w:val="0"/>
          <w:divBdr>
            <w:top w:val="none" w:sz="0" w:space="0" w:color="auto"/>
            <w:left w:val="none" w:sz="0" w:space="0" w:color="auto"/>
            <w:bottom w:val="none" w:sz="0" w:space="0" w:color="auto"/>
            <w:right w:val="none" w:sz="0" w:space="0" w:color="auto"/>
          </w:divBdr>
        </w:div>
        <w:div w:id="1239167735">
          <w:marLeft w:val="0"/>
          <w:marRight w:val="0"/>
          <w:marTop w:val="0"/>
          <w:marBottom w:val="0"/>
          <w:divBdr>
            <w:top w:val="none" w:sz="0" w:space="0" w:color="auto"/>
            <w:left w:val="none" w:sz="0" w:space="0" w:color="auto"/>
            <w:bottom w:val="none" w:sz="0" w:space="0" w:color="auto"/>
            <w:right w:val="none" w:sz="0" w:space="0" w:color="auto"/>
          </w:divBdr>
        </w:div>
        <w:div w:id="1240864408">
          <w:marLeft w:val="0"/>
          <w:marRight w:val="0"/>
          <w:marTop w:val="0"/>
          <w:marBottom w:val="0"/>
          <w:divBdr>
            <w:top w:val="none" w:sz="0" w:space="0" w:color="auto"/>
            <w:left w:val="none" w:sz="0" w:space="0" w:color="auto"/>
            <w:bottom w:val="none" w:sz="0" w:space="0" w:color="auto"/>
            <w:right w:val="none" w:sz="0" w:space="0" w:color="auto"/>
          </w:divBdr>
        </w:div>
        <w:div w:id="1242788184">
          <w:marLeft w:val="0"/>
          <w:marRight w:val="0"/>
          <w:marTop w:val="0"/>
          <w:marBottom w:val="0"/>
          <w:divBdr>
            <w:top w:val="none" w:sz="0" w:space="0" w:color="auto"/>
            <w:left w:val="none" w:sz="0" w:space="0" w:color="auto"/>
            <w:bottom w:val="none" w:sz="0" w:space="0" w:color="auto"/>
            <w:right w:val="none" w:sz="0" w:space="0" w:color="auto"/>
          </w:divBdr>
        </w:div>
        <w:div w:id="1243370324">
          <w:marLeft w:val="0"/>
          <w:marRight w:val="0"/>
          <w:marTop w:val="0"/>
          <w:marBottom w:val="0"/>
          <w:divBdr>
            <w:top w:val="none" w:sz="0" w:space="0" w:color="auto"/>
            <w:left w:val="none" w:sz="0" w:space="0" w:color="auto"/>
            <w:bottom w:val="none" w:sz="0" w:space="0" w:color="auto"/>
            <w:right w:val="none" w:sz="0" w:space="0" w:color="auto"/>
          </w:divBdr>
        </w:div>
        <w:div w:id="1244031849">
          <w:marLeft w:val="0"/>
          <w:marRight w:val="0"/>
          <w:marTop w:val="0"/>
          <w:marBottom w:val="0"/>
          <w:divBdr>
            <w:top w:val="none" w:sz="0" w:space="0" w:color="auto"/>
            <w:left w:val="none" w:sz="0" w:space="0" w:color="auto"/>
            <w:bottom w:val="none" w:sz="0" w:space="0" w:color="auto"/>
            <w:right w:val="none" w:sz="0" w:space="0" w:color="auto"/>
          </w:divBdr>
        </w:div>
        <w:div w:id="1246303619">
          <w:marLeft w:val="0"/>
          <w:marRight w:val="0"/>
          <w:marTop w:val="0"/>
          <w:marBottom w:val="0"/>
          <w:divBdr>
            <w:top w:val="none" w:sz="0" w:space="0" w:color="auto"/>
            <w:left w:val="none" w:sz="0" w:space="0" w:color="auto"/>
            <w:bottom w:val="none" w:sz="0" w:space="0" w:color="auto"/>
            <w:right w:val="none" w:sz="0" w:space="0" w:color="auto"/>
          </w:divBdr>
        </w:div>
        <w:div w:id="1247308151">
          <w:marLeft w:val="0"/>
          <w:marRight w:val="0"/>
          <w:marTop w:val="0"/>
          <w:marBottom w:val="0"/>
          <w:divBdr>
            <w:top w:val="none" w:sz="0" w:space="0" w:color="auto"/>
            <w:left w:val="none" w:sz="0" w:space="0" w:color="auto"/>
            <w:bottom w:val="none" w:sz="0" w:space="0" w:color="auto"/>
            <w:right w:val="none" w:sz="0" w:space="0" w:color="auto"/>
          </w:divBdr>
        </w:div>
        <w:div w:id="1248424147">
          <w:marLeft w:val="0"/>
          <w:marRight w:val="0"/>
          <w:marTop w:val="0"/>
          <w:marBottom w:val="0"/>
          <w:divBdr>
            <w:top w:val="none" w:sz="0" w:space="0" w:color="auto"/>
            <w:left w:val="none" w:sz="0" w:space="0" w:color="auto"/>
            <w:bottom w:val="none" w:sz="0" w:space="0" w:color="auto"/>
            <w:right w:val="none" w:sz="0" w:space="0" w:color="auto"/>
          </w:divBdr>
        </w:div>
        <w:div w:id="1249197483">
          <w:marLeft w:val="0"/>
          <w:marRight w:val="0"/>
          <w:marTop w:val="0"/>
          <w:marBottom w:val="0"/>
          <w:divBdr>
            <w:top w:val="none" w:sz="0" w:space="0" w:color="auto"/>
            <w:left w:val="none" w:sz="0" w:space="0" w:color="auto"/>
            <w:bottom w:val="none" w:sz="0" w:space="0" w:color="auto"/>
            <w:right w:val="none" w:sz="0" w:space="0" w:color="auto"/>
          </w:divBdr>
        </w:div>
        <w:div w:id="1249464379">
          <w:marLeft w:val="0"/>
          <w:marRight w:val="0"/>
          <w:marTop w:val="0"/>
          <w:marBottom w:val="0"/>
          <w:divBdr>
            <w:top w:val="none" w:sz="0" w:space="0" w:color="auto"/>
            <w:left w:val="none" w:sz="0" w:space="0" w:color="auto"/>
            <w:bottom w:val="none" w:sz="0" w:space="0" w:color="auto"/>
            <w:right w:val="none" w:sz="0" w:space="0" w:color="auto"/>
          </w:divBdr>
        </w:div>
        <w:div w:id="1249541020">
          <w:marLeft w:val="0"/>
          <w:marRight w:val="0"/>
          <w:marTop w:val="0"/>
          <w:marBottom w:val="0"/>
          <w:divBdr>
            <w:top w:val="none" w:sz="0" w:space="0" w:color="auto"/>
            <w:left w:val="none" w:sz="0" w:space="0" w:color="auto"/>
            <w:bottom w:val="none" w:sz="0" w:space="0" w:color="auto"/>
            <w:right w:val="none" w:sz="0" w:space="0" w:color="auto"/>
          </w:divBdr>
        </w:div>
        <w:div w:id="1250890525">
          <w:marLeft w:val="0"/>
          <w:marRight w:val="0"/>
          <w:marTop w:val="0"/>
          <w:marBottom w:val="0"/>
          <w:divBdr>
            <w:top w:val="none" w:sz="0" w:space="0" w:color="auto"/>
            <w:left w:val="none" w:sz="0" w:space="0" w:color="auto"/>
            <w:bottom w:val="none" w:sz="0" w:space="0" w:color="auto"/>
            <w:right w:val="none" w:sz="0" w:space="0" w:color="auto"/>
          </w:divBdr>
        </w:div>
        <w:div w:id="1251160793">
          <w:marLeft w:val="0"/>
          <w:marRight w:val="0"/>
          <w:marTop w:val="0"/>
          <w:marBottom w:val="0"/>
          <w:divBdr>
            <w:top w:val="none" w:sz="0" w:space="0" w:color="auto"/>
            <w:left w:val="none" w:sz="0" w:space="0" w:color="auto"/>
            <w:bottom w:val="none" w:sz="0" w:space="0" w:color="auto"/>
            <w:right w:val="none" w:sz="0" w:space="0" w:color="auto"/>
          </w:divBdr>
        </w:div>
        <w:div w:id="1251235029">
          <w:marLeft w:val="0"/>
          <w:marRight w:val="0"/>
          <w:marTop w:val="0"/>
          <w:marBottom w:val="0"/>
          <w:divBdr>
            <w:top w:val="none" w:sz="0" w:space="0" w:color="auto"/>
            <w:left w:val="none" w:sz="0" w:space="0" w:color="auto"/>
            <w:bottom w:val="none" w:sz="0" w:space="0" w:color="auto"/>
            <w:right w:val="none" w:sz="0" w:space="0" w:color="auto"/>
          </w:divBdr>
        </w:div>
        <w:div w:id="1253977404">
          <w:marLeft w:val="0"/>
          <w:marRight w:val="0"/>
          <w:marTop w:val="0"/>
          <w:marBottom w:val="0"/>
          <w:divBdr>
            <w:top w:val="none" w:sz="0" w:space="0" w:color="auto"/>
            <w:left w:val="none" w:sz="0" w:space="0" w:color="auto"/>
            <w:bottom w:val="none" w:sz="0" w:space="0" w:color="auto"/>
            <w:right w:val="none" w:sz="0" w:space="0" w:color="auto"/>
          </w:divBdr>
        </w:div>
        <w:div w:id="1259951186">
          <w:marLeft w:val="0"/>
          <w:marRight w:val="0"/>
          <w:marTop w:val="0"/>
          <w:marBottom w:val="0"/>
          <w:divBdr>
            <w:top w:val="none" w:sz="0" w:space="0" w:color="auto"/>
            <w:left w:val="none" w:sz="0" w:space="0" w:color="auto"/>
            <w:bottom w:val="none" w:sz="0" w:space="0" w:color="auto"/>
            <w:right w:val="none" w:sz="0" w:space="0" w:color="auto"/>
          </w:divBdr>
        </w:div>
        <w:div w:id="1263949398">
          <w:marLeft w:val="0"/>
          <w:marRight w:val="0"/>
          <w:marTop w:val="0"/>
          <w:marBottom w:val="0"/>
          <w:divBdr>
            <w:top w:val="none" w:sz="0" w:space="0" w:color="auto"/>
            <w:left w:val="none" w:sz="0" w:space="0" w:color="auto"/>
            <w:bottom w:val="none" w:sz="0" w:space="0" w:color="auto"/>
            <w:right w:val="none" w:sz="0" w:space="0" w:color="auto"/>
          </w:divBdr>
        </w:div>
        <w:div w:id="1264222135">
          <w:marLeft w:val="0"/>
          <w:marRight w:val="0"/>
          <w:marTop w:val="0"/>
          <w:marBottom w:val="0"/>
          <w:divBdr>
            <w:top w:val="none" w:sz="0" w:space="0" w:color="auto"/>
            <w:left w:val="none" w:sz="0" w:space="0" w:color="auto"/>
            <w:bottom w:val="none" w:sz="0" w:space="0" w:color="auto"/>
            <w:right w:val="none" w:sz="0" w:space="0" w:color="auto"/>
          </w:divBdr>
        </w:div>
        <w:div w:id="1268537507">
          <w:marLeft w:val="0"/>
          <w:marRight w:val="0"/>
          <w:marTop w:val="0"/>
          <w:marBottom w:val="0"/>
          <w:divBdr>
            <w:top w:val="none" w:sz="0" w:space="0" w:color="auto"/>
            <w:left w:val="none" w:sz="0" w:space="0" w:color="auto"/>
            <w:bottom w:val="none" w:sz="0" w:space="0" w:color="auto"/>
            <w:right w:val="none" w:sz="0" w:space="0" w:color="auto"/>
          </w:divBdr>
        </w:div>
        <w:div w:id="1269894520">
          <w:marLeft w:val="0"/>
          <w:marRight w:val="0"/>
          <w:marTop w:val="0"/>
          <w:marBottom w:val="0"/>
          <w:divBdr>
            <w:top w:val="none" w:sz="0" w:space="0" w:color="auto"/>
            <w:left w:val="none" w:sz="0" w:space="0" w:color="auto"/>
            <w:bottom w:val="none" w:sz="0" w:space="0" w:color="auto"/>
            <w:right w:val="none" w:sz="0" w:space="0" w:color="auto"/>
          </w:divBdr>
        </w:div>
        <w:div w:id="1274947231">
          <w:marLeft w:val="0"/>
          <w:marRight w:val="0"/>
          <w:marTop w:val="0"/>
          <w:marBottom w:val="0"/>
          <w:divBdr>
            <w:top w:val="none" w:sz="0" w:space="0" w:color="auto"/>
            <w:left w:val="none" w:sz="0" w:space="0" w:color="auto"/>
            <w:bottom w:val="none" w:sz="0" w:space="0" w:color="auto"/>
            <w:right w:val="none" w:sz="0" w:space="0" w:color="auto"/>
          </w:divBdr>
        </w:div>
        <w:div w:id="1275091316">
          <w:marLeft w:val="0"/>
          <w:marRight w:val="0"/>
          <w:marTop w:val="0"/>
          <w:marBottom w:val="0"/>
          <w:divBdr>
            <w:top w:val="none" w:sz="0" w:space="0" w:color="auto"/>
            <w:left w:val="none" w:sz="0" w:space="0" w:color="auto"/>
            <w:bottom w:val="none" w:sz="0" w:space="0" w:color="auto"/>
            <w:right w:val="none" w:sz="0" w:space="0" w:color="auto"/>
          </w:divBdr>
        </w:div>
        <w:div w:id="1277718816">
          <w:marLeft w:val="0"/>
          <w:marRight w:val="0"/>
          <w:marTop w:val="0"/>
          <w:marBottom w:val="0"/>
          <w:divBdr>
            <w:top w:val="none" w:sz="0" w:space="0" w:color="auto"/>
            <w:left w:val="none" w:sz="0" w:space="0" w:color="auto"/>
            <w:bottom w:val="none" w:sz="0" w:space="0" w:color="auto"/>
            <w:right w:val="none" w:sz="0" w:space="0" w:color="auto"/>
          </w:divBdr>
        </w:div>
        <w:div w:id="1278559091">
          <w:marLeft w:val="0"/>
          <w:marRight w:val="0"/>
          <w:marTop w:val="0"/>
          <w:marBottom w:val="0"/>
          <w:divBdr>
            <w:top w:val="none" w:sz="0" w:space="0" w:color="auto"/>
            <w:left w:val="none" w:sz="0" w:space="0" w:color="auto"/>
            <w:bottom w:val="none" w:sz="0" w:space="0" w:color="auto"/>
            <w:right w:val="none" w:sz="0" w:space="0" w:color="auto"/>
          </w:divBdr>
        </w:div>
        <w:div w:id="1279097060">
          <w:marLeft w:val="0"/>
          <w:marRight w:val="0"/>
          <w:marTop w:val="0"/>
          <w:marBottom w:val="0"/>
          <w:divBdr>
            <w:top w:val="none" w:sz="0" w:space="0" w:color="auto"/>
            <w:left w:val="none" w:sz="0" w:space="0" w:color="auto"/>
            <w:bottom w:val="none" w:sz="0" w:space="0" w:color="auto"/>
            <w:right w:val="none" w:sz="0" w:space="0" w:color="auto"/>
          </w:divBdr>
        </w:div>
        <w:div w:id="1281959560">
          <w:marLeft w:val="0"/>
          <w:marRight w:val="0"/>
          <w:marTop w:val="0"/>
          <w:marBottom w:val="0"/>
          <w:divBdr>
            <w:top w:val="none" w:sz="0" w:space="0" w:color="auto"/>
            <w:left w:val="none" w:sz="0" w:space="0" w:color="auto"/>
            <w:bottom w:val="none" w:sz="0" w:space="0" w:color="auto"/>
            <w:right w:val="none" w:sz="0" w:space="0" w:color="auto"/>
          </w:divBdr>
        </w:div>
        <w:div w:id="1284265227">
          <w:marLeft w:val="0"/>
          <w:marRight w:val="0"/>
          <w:marTop w:val="0"/>
          <w:marBottom w:val="0"/>
          <w:divBdr>
            <w:top w:val="none" w:sz="0" w:space="0" w:color="auto"/>
            <w:left w:val="none" w:sz="0" w:space="0" w:color="auto"/>
            <w:bottom w:val="none" w:sz="0" w:space="0" w:color="auto"/>
            <w:right w:val="none" w:sz="0" w:space="0" w:color="auto"/>
          </w:divBdr>
        </w:div>
        <w:div w:id="1285504464">
          <w:marLeft w:val="0"/>
          <w:marRight w:val="0"/>
          <w:marTop w:val="0"/>
          <w:marBottom w:val="0"/>
          <w:divBdr>
            <w:top w:val="none" w:sz="0" w:space="0" w:color="auto"/>
            <w:left w:val="none" w:sz="0" w:space="0" w:color="auto"/>
            <w:bottom w:val="none" w:sz="0" w:space="0" w:color="auto"/>
            <w:right w:val="none" w:sz="0" w:space="0" w:color="auto"/>
          </w:divBdr>
        </w:div>
        <w:div w:id="1291205974">
          <w:marLeft w:val="0"/>
          <w:marRight w:val="0"/>
          <w:marTop w:val="0"/>
          <w:marBottom w:val="0"/>
          <w:divBdr>
            <w:top w:val="none" w:sz="0" w:space="0" w:color="auto"/>
            <w:left w:val="none" w:sz="0" w:space="0" w:color="auto"/>
            <w:bottom w:val="none" w:sz="0" w:space="0" w:color="auto"/>
            <w:right w:val="none" w:sz="0" w:space="0" w:color="auto"/>
          </w:divBdr>
        </w:div>
        <w:div w:id="1292321757">
          <w:marLeft w:val="0"/>
          <w:marRight w:val="0"/>
          <w:marTop w:val="0"/>
          <w:marBottom w:val="0"/>
          <w:divBdr>
            <w:top w:val="none" w:sz="0" w:space="0" w:color="auto"/>
            <w:left w:val="none" w:sz="0" w:space="0" w:color="auto"/>
            <w:bottom w:val="none" w:sz="0" w:space="0" w:color="auto"/>
            <w:right w:val="none" w:sz="0" w:space="0" w:color="auto"/>
          </w:divBdr>
        </w:div>
        <w:div w:id="1299071498">
          <w:marLeft w:val="0"/>
          <w:marRight w:val="0"/>
          <w:marTop w:val="0"/>
          <w:marBottom w:val="0"/>
          <w:divBdr>
            <w:top w:val="none" w:sz="0" w:space="0" w:color="auto"/>
            <w:left w:val="none" w:sz="0" w:space="0" w:color="auto"/>
            <w:bottom w:val="none" w:sz="0" w:space="0" w:color="auto"/>
            <w:right w:val="none" w:sz="0" w:space="0" w:color="auto"/>
          </w:divBdr>
        </w:div>
        <w:div w:id="1299800735">
          <w:marLeft w:val="0"/>
          <w:marRight w:val="0"/>
          <w:marTop w:val="0"/>
          <w:marBottom w:val="0"/>
          <w:divBdr>
            <w:top w:val="none" w:sz="0" w:space="0" w:color="auto"/>
            <w:left w:val="none" w:sz="0" w:space="0" w:color="auto"/>
            <w:bottom w:val="none" w:sz="0" w:space="0" w:color="auto"/>
            <w:right w:val="none" w:sz="0" w:space="0" w:color="auto"/>
          </w:divBdr>
        </w:div>
        <w:div w:id="1299916590">
          <w:marLeft w:val="0"/>
          <w:marRight w:val="0"/>
          <w:marTop w:val="0"/>
          <w:marBottom w:val="0"/>
          <w:divBdr>
            <w:top w:val="none" w:sz="0" w:space="0" w:color="auto"/>
            <w:left w:val="none" w:sz="0" w:space="0" w:color="auto"/>
            <w:bottom w:val="none" w:sz="0" w:space="0" w:color="auto"/>
            <w:right w:val="none" w:sz="0" w:space="0" w:color="auto"/>
          </w:divBdr>
        </w:div>
        <w:div w:id="1300113917">
          <w:marLeft w:val="0"/>
          <w:marRight w:val="0"/>
          <w:marTop w:val="0"/>
          <w:marBottom w:val="0"/>
          <w:divBdr>
            <w:top w:val="none" w:sz="0" w:space="0" w:color="auto"/>
            <w:left w:val="none" w:sz="0" w:space="0" w:color="auto"/>
            <w:bottom w:val="none" w:sz="0" w:space="0" w:color="auto"/>
            <w:right w:val="none" w:sz="0" w:space="0" w:color="auto"/>
          </w:divBdr>
        </w:div>
        <w:div w:id="1302996570">
          <w:marLeft w:val="0"/>
          <w:marRight w:val="0"/>
          <w:marTop w:val="0"/>
          <w:marBottom w:val="0"/>
          <w:divBdr>
            <w:top w:val="none" w:sz="0" w:space="0" w:color="auto"/>
            <w:left w:val="none" w:sz="0" w:space="0" w:color="auto"/>
            <w:bottom w:val="none" w:sz="0" w:space="0" w:color="auto"/>
            <w:right w:val="none" w:sz="0" w:space="0" w:color="auto"/>
          </w:divBdr>
        </w:div>
        <w:div w:id="1305084210">
          <w:marLeft w:val="0"/>
          <w:marRight w:val="0"/>
          <w:marTop w:val="0"/>
          <w:marBottom w:val="0"/>
          <w:divBdr>
            <w:top w:val="none" w:sz="0" w:space="0" w:color="auto"/>
            <w:left w:val="none" w:sz="0" w:space="0" w:color="auto"/>
            <w:bottom w:val="none" w:sz="0" w:space="0" w:color="auto"/>
            <w:right w:val="none" w:sz="0" w:space="0" w:color="auto"/>
          </w:divBdr>
        </w:div>
        <w:div w:id="1305812399">
          <w:marLeft w:val="0"/>
          <w:marRight w:val="0"/>
          <w:marTop w:val="0"/>
          <w:marBottom w:val="0"/>
          <w:divBdr>
            <w:top w:val="none" w:sz="0" w:space="0" w:color="auto"/>
            <w:left w:val="none" w:sz="0" w:space="0" w:color="auto"/>
            <w:bottom w:val="none" w:sz="0" w:space="0" w:color="auto"/>
            <w:right w:val="none" w:sz="0" w:space="0" w:color="auto"/>
          </w:divBdr>
        </w:div>
        <w:div w:id="1306470084">
          <w:marLeft w:val="0"/>
          <w:marRight w:val="0"/>
          <w:marTop w:val="0"/>
          <w:marBottom w:val="0"/>
          <w:divBdr>
            <w:top w:val="none" w:sz="0" w:space="0" w:color="auto"/>
            <w:left w:val="none" w:sz="0" w:space="0" w:color="auto"/>
            <w:bottom w:val="none" w:sz="0" w:space="0" w:color="auto"/>
            <w:right w:val="none" w:sz="0" w:space="0" w:color="auto"/>
          </w:divBdr>
        </w:div>
        <w:div w:id="1308314830">
          <w:marLeft w:val="0"/>
          <w:marRight w:val="0"/>
          <w:marTop w:val="0"/>
          <w:marBottom w:val="0"/>
          <w:divBdr>
            <w:top w:val="none" w:sz="0" w:space="0" w:color="auto"/>
            <w:left w:val="none" w:sz="0" w:space="0" w:color="auto"/>
            <w:bottom w:val="none" w:sz="0" w:space="0" w:color="auto"/>
            <w:right w:val="none" w:sz="0" w:space="0" w:color="auto"/>
          </w:divBdr>
        </w:div>
        <w:div w:id="1308322184">
          <w:marLeft w:val="0"/>
          <w:marRight w:val="0"/>
          <w:marTop w:val="0"/>
          <w:marBottom w:val="0"/>
          <w:divBdr>
            <w:top w:val="none" w:sz="0" w:space="0" w:color="auto"/>
            <w:left w:val="none" w:sz="0" w:space="0" w:color="auto"/>
            <w:bottom w:val="none" w:sz="0" w:space="0" w:color="auto"/>
            <w:right w:val="none" w:sz="0" w:space="0" w:color="auto"/>
          </w:divBdr>
        </w:div>
        <w:div w:id="1309019816">
          <w:marLeft w:val="0"/>
          <w:marRight w:val="0"/>
          <w:marTop w:val="0"/>
          <w:marBottom w:val="0"/>
          <w:divBdr>
            <w:top w:val="none" w:sz="0" w:space="0" w:color="auto"/>
            <w:left w:val="none" w:sz="0" w:space="0" w:color="auto"/>
            <w:bottom w:val="none" w:sz="0" w:space="0" w:color="auto"/>
            <w:right w:val="none" w:sz="0" w:space="0" w:color="auto"/>
          </w:divBdr>
        </w:div>
        <w:div w:id="1311514747">
          <w:marLeft w:val="0"/>
          <w:marRight w:val="0"/>
          <w:marTop w:val="0"/>
          <w:marBottom w:val="0"/>
          <w:divBdr>
            <w:top w:val="none" w:sz="0" w:space="0" w:color="auto"/>
            <w:left w:val="none" w:sz="0" w:space="0" w:color="auto"/>
            <w:bottom w:val="none" w:sz="0" w:space="0" w:color="auto"/>
            <w:right w:val="none" w:sz="0" w:space="0" w:color="auto"/>
          </w:divBdr>
        </w:div>
        <w:div w:id="1312178060">
          <w:marLeft w:val="0"/>
          <w:marRight w:val="0"/>
          <w:marTop w:val="0"/>
          <w:marBottom w:val="0"/>
          <w:divBdr>
            <w:top w:val="none" w:sz="0" w:space="0" w:color="auto"/>
            <w:left w:val="none" w:sz="0" w:space="0" w:color="auto"/>
            <w:bottom w:val="none" w:sz="0" w:space="0" w:color="auto"/>
            <w:right w:val="none" w:sz="0" w:space="0" w:color="auto"/>
          </w:divBdr>
        </w:div>
        <w:div w:id="1319072168">
          <w:marLeft w:val="0"/>
          <w:marRight w:val="0"/>
          <w:marTop w:val="0"/>
          <w:marBottom w:val="0"/>
          <w:divBdr>
            <w:top w:val="none" w:sz="0" w:space="0" w:color="auto"/>
            <w:left w:val="none" w:sz="0" w:space="0" w:color="auto"/>
            <w:bottom w:val="none" w:sz="0" w:space="0" w:color="auto"/>
            <w:right w:val="none" w:sz="0" w:space="0" w:color="auto"/>
          </w:divBdr>
        </w:div>
        <w:div w:id="1319532260">
          <w:marLeft w:val="0"/>
          <w:marRight w:val="0"/>
          <w:marTop w:val="0"/>
          <w:marBottom w:val="0"/>
          <w:divBdr>
            <w:top w:val="none" w:sz="0" w:space="0" w:color="auto"/>
            <w:left w:val="none" w:sz="0" w:space="0" w:color="auto"/>
            <w:bottom w:val="none" w:sz="0" w:space="0" w:color="auto"/>
            <w:right w:val="none" w:sz="0" w:space="0" w:color="auto"/>
          </w:divBdr>
        </w:div>
        <w:div w:id="1322273513">
          <w:marLeft w:val="0"/>
          <w:marRight w:val="0"/>
          <w:marTop w:val="0"/>
          <w:marBottom w:val="0"/>
          <w:divBdr>
            <w:top w:val="none" w:sz="0" w:space="0" w:color="auto"/>
            <w:left w:val="none" w:sz="0" w:space="0" w:color="auto"/>
            <w:bottom w:val="none" w:sz="0" w:space="0" w:color="auto"/>
            <w:right w:val="none" w:sz="0" w:space="0" w:color="auto"/>
          </w:divBdr>
        </w:div>
        <w:div w:id="1322853565">
          <w:marLeft w:val="0"/>
          <w:marRight w:val="0"/>
          <w:marTop w:val="0"/>
          <w:marBottom w:val="0"/>
          <w:divBdr>
            <w:top w:val="none" w:sz="0" w:space="0" w:color="auto"/>
            <w:left w:val="none" w:sz="0" w:space="0" w:color="auto"/>
            <w:bottom w:val="none" w:sz="0" w:space="0" w:color="auto"/>
            <w:right w:val="none" w:sz="0" w:space="0" w:color="auto"/>
          </w:divBdr>
        </w:div>
        <w:div w:id="1324351694">
          <w:marLeft w:val="0"/>
          <w:marRight w:val="0"/>
          <w:marTop w:val="0"/>
          <w:marBottom w:val="0"/>
          <w:divBdr>
            <w:top w:val="none" w:sz="0" w:space="0" w:color="auto"/>
            <w:left w:val="none" w:sz="0" w:space="0" w:color="auto"/>
            <w:bottom w:val="none" w:sz="0" w:space="0" w:color="auto"/>
            <w:right w:val="none" w:sz="0" w:space="0" w:color="auto"/>
          </w:divBdr>
        </w:div>
        <w:div w:id="1324889171">
          <w:marLeft w:val="0"/>
          <w:marRight w:val="0"/>
          <w:marTop w:val="0"/>
          <w:marBottom w:val="0"/>
          <w:divBdr>
            <w:top w:val="none" w:sz="0" w:space="0" w:color="auto"/>
            <w:left w:val="none" w:sz="0" w:space="0" w:color="auto"/>
            <w:bottom w:val="none" w:sz="0" w:space="0" w:color="auto"/>
            <w:right w:val="none" w:sz="0" w:space="0" w:color="auto"/>
          </w:divBdr>
        </w:div>
        <w:div w:id="1325666327">
          <w:marLeft w:val="0"/>
          <w:marRight w:val="0"/>
          <w:marTop w:val="0"/>
          <w:marBottom w:val="0"/>
          <w:divBdr>
            <w:top w:val="none" w:sz="0" w:space="0" w:color="auto"/>
            <w:left w:val="none" w:sz="0" w:space="0" w:color="auto"/>
            <w:bottom w:val="none" w:sz="0" w:space="0" w:color="auto"/>
            <w:right w:val="none" w:sz="0" w:space="0" w:color="auto"/>
          </w:divBdr>
        </w:div>
        <w:div w:id="1326125235">
          <w:marLeft w:val="0"/>
          <w:marRight w:val="0"/>
          <w:marTop w:val="0"/>
          <w:marBottom w:val="0"/>
          <w:divBdr>
            <w:top w:val="none" w:sz="0" w:space="0" w:color="auto"/>
            <w:left w:val="none" w:sz="0" w:space="0" w:color="auto"/>
            <w:bottom w:val="none" w:sz="0" w:space="0" w:color="auto"/>
            <w:right w:val="none" w:sz="0" w:space="0" w:color="auto"/>
          </w:divBdr>
        </w:div>
        <w:div w:id="1327052765">
          <w:marLeft w:val="0"/>
          <w:marRight w:val="0"/>
          <w:marTop w:val="0"/>
          <w:marBottom w:val="0"/>
          <w:divBdr>
            <w:top w:val="none" w:sz="0" w:space="0" w:color="auto"/>
            <w:left w:val="none" w:sz="0" w:space="0" w:color="auto"/>
            <w:bottom w:val="none" w:sz="0" w:space="0" w:color="auto"/>
            <w:right w:val="none" w:sz="0" w:space="0" w:color="auto"/>
          </w:divBdr>
        </w:div>
        <w:div w:id="1327326089">
          <w:marLeft w:val="0"/>
          <w:marRight w:val="0"/>
          <w:marTop w:val="0"/>
          <w:marBottom w:val="0"/>
          <w:divBdr>
            <w:top w:val="none" w:sz="0" w:space="0" w:color="auto"/>
            <w:left w:val="none" w:sz="0" w:space="0" w:color="auto"/>
            <w:bottom w:val="none" w:sz="0" w:space="0" w:color="auto"/>
            <w:right w:val="none" w:sz="0" w:space="0" w:color="auto"/>
          </w:divBdr>
        </w:div>
        <w:div w:id="1331131767">
          <w:marLeft w:val="0"/>
          <w:marRight w:val="0"/>
          <w:marTop w:val="0"/>
          <w:marBottom w:val="0"/>
          <w:divBdr>
            <w:top w:val="none" w:sz="0" w:space="0" w:color="auto"/>
            <w:left w:val="none" w:sz="0" w:space="0" w:color="auto"/>
            <w:bottom w:val="none" w:sz="0" w:space="0" w:color="auto"/>
            <w:right w:val="none" w:sz="0" w:space="0" w:color="auto"/>
          </w:divBdr>
        </w:div>
        <w:div w:id="1332443228">
          <w:marLeft w:val="0"/>
          <w:marRight w:val="0"/>
          <w:marTop w:val="0"/>
          <w:marBottom w:val="0"/>
          <w:divBdr>
            <w:top w:val="none" w:sz="0" w:space="0" w:color="auto"/>
            <w:left w:val="none" w:sz="0" w:space="0" w:color="auto"/>
            <w:bottom w:val="none" w:sz="0" w:space="0" w:color="auto"/>
            <w:right w:val="none" w:sz="0" w:space="0" w:color="auto"/>
          </w:divBdr>
        </w:div>
        <w:div w:id="1333138845">
          <w:marLeft w:val="0"/>
          <w:marRight w:val="0"/>
          <w:marTop w:val="0"/>
          <w:marBottom w:val="0"/>
          <w:divBdr>
            <w:top w:val="none" w:sz="0" w:space="0" w:color="auto"/>
            <w:left w:val="none" w:sz="0" w:space="0" w:color="auto"/>
            <w:bottom w:val="none" w:sz="0" w:space="0" w:color="auto"/>
            <w:right w:val="none" w:sz="0" w:space="0" w:color="auto"/>
          </w:divBdr>
        </w:div>
        <w:div w:id="1336153995">
          <w:marLeft w:val="0"/>
          <w:marRight w:val="0"/>
          <w:marTop w:val="0"/>
          <w:marBottom w:val="0"/>
          <w:divBdr>
            <w:top w:val="none" w:sz="0" w:space="0" w:color="auto"/>
            <w:left w:val="none" w:sz="0" w:space="0" w:color="auto"/>
            <w:bottom w:val="none" w:sz="0" w:space="0" w:color="auto"/>
            <w:right w:val="none" w:sz="0" w:space="0" w:color="auto"/>
          </w:divBdr>
        </w:div>
        <w:div w:id="1338652371">
          <w:marLeft w:val="0"/>
          <w:marRight w:val="0"/>
          <w:marTop w:val="0"/>
          <w:marBottom w:val="0"/>
          <w:divBdr>
            <w:top w:val="none" w:sz="0" w:space="0" w:color="auto"/>
            <w:left w:val="none" w:sz="0" w:space="0" w:color="auto"/>
            <w:bottom w:val="none" w:sz="0" w:space="0" w:color="auto"/>
            <w:right w:val="none" w:sz="0" w:space="0" w:color="auto"/>
          </w:divBdr>
        </w:div>
        <w:div w:id="1338996564">
          <w:marLeft w:val="0"/>
          <w:marRight w:val="0"/>
          <w:marTop w:val="0"/>
          <w:marBottom w:val="0"/>
          <w:divBdr>
            <w:top w:val="none" w:sz="0" w:space="0" w:color="auto"/>
            <w:left w:val="none" w:sz="0" w:space="0" w:color="auto"/>
            <w:bottom w:val="none" w:sz="0" w:space="0" w:color="auto"/>
            <w:right w:val="none" w:sz="0" w:space="0" w:color="auto"/>
          </w:divBdr>
        </w:div>
        <w:div w:id="1341198853">
          <w:marLeft w:val="0"/>
          <w:marRight w:val="0"/>
          <w:marTop w:val="0"/>
          <w:marBottom w:val="0"/>
          <w:divBdr>
            <w:top w:val="none" w:sz="0" w:space="0" w:color="auto"/>
            <w:left w:val="none" w:sz="0" w:space="0" w:color="auto"/>
            <w:bottom w:val="none" w:sz="0" w:space="0" w:color="auto"/>
            <w:right w:val="none" w:sz="0" w:space="0" w:color="auto"/>
          </w:divBdr>
        </w:div>
        <w:div w:id="1341854754">
          <w:marLeft w:val="0"/>
          <w:marRight w:val="0"/>
          <w:marTop w:val="0"/>
          <w:marBottom w:val="0"/>
          <w:divBdr>
            <w:top w:val="none" w:sz="0" w:space="0" w:color="auto"/>
            <w:left w:val="none" w:sz="0" w:space="0" w:color="auto"/>
            <w:bottom w:val="none" w:sz="0" w:space="0" w:color="auto"/>
            <w:right w:val="none" w:sz="0" w:space="0" w:color="auto"/>
          </w:divBdr>
        </w:div>
        <w:div w:id="1343897671">
          <w:marLeft w:val="0"/>
          <w:marRight w:val="0"/>
          <w:marTop w:val="0"/>
          <w:marBottom w:val="0"/>
          <w:divBdr>
            <w:top w:val="none" w:sz="0" w:space="0" w:color="auto"/>
            <w:left w:val="none" w:sz="0" w:space="0" w:color="auto"/>
            <w:bottom w:val="none" w:sz="0" w:space="0" w:color="auto"/>
            <w:right w:val="none" w:sz="0" w:space="0" w:color="auto"/>
          </w:divBdr>
        </w:div>
        <w:div w:id="1345979988">
          <w:marLeft w:val="0"/>
          <w:marRight w:val="0"/>
          <w:marTop w:val="0"/>
          <w:marBottom w:val="0"/>
          <w:divBdr>
            <w:top w:val="none" w:sz="0" w:space="0" w:color="auto"/>
            <w:left w:val="none" w:sz="0" w:space="0" w:color="auto"/>
            <w:bottom w:val="none" w:sz="0" w:space="0" w:color="auto"/>
            <w:right w:val="none" w:sz="0" w:space="0" w:color="auto"/>
          </w:divBdr>
        </w:div>
        <w:div w:id="1348629390">
          <w:marLeft w:val="0"/>
          <w:marRight w:val="0"/>
          <w:marTop w:val="0"/>
          <w:marBottom w:val="0"/>
          <w:divBdr>
            <w:top w:val="none" w:sz="0" w:space="0" w:color="auto"/>
            <w:left w:val="none" w:sz="0" w:space="0" w:color="auto"/>
            <w:bottom w:val="none" w:sz="0" w:space="0" w:color="auto"/>
            <w:right w:val="none" w:sz="0" w:space="0" w:color="auto"/>
          </w:divBdr>
        </w:div>
        <w:div w:id="1351253423">
          <w:marLeft w:val="0"/>
          <w:marRight w:val="0"/>
          <w:marTop w:val="0"/>
          <w:marBottom w:val="0"/>
          <w:divBdr>
            <w:top w:val="none" w:sz="0" w:space="0" w:color="auto"/>
            <w:left w:val="none" w:sz="0" w:space="0" w:color="auto"/>
            <w:bottom w:val="none" w:sz="0" w:space="0" w:color="auto"/>
            <w:right w:val="none" w:sz="0" w:space="0" w:color="auto"/>
          </w:divBdr>
        </w:div>
        <w:div w:id="1351760495">
          <w:marLeft w:val="0"/>
          <w:marRight w:val="0"/>
          <w:marTop w:val="0"/>
          <w:marBottom w:val="0"/>
          <w:divBdr>
            <w:top w:val="none" w:sz="0" w:space="0" w:color="auto"/>
            <w:left w:val="none" w:sz="0" w:space="0" w:color="auto"/>
            <w:bottom w:val="none" w:sz="0" w:space="0" w:color="auto"/>
            <w:right w:val="none" w:sz="0" w:space="0" w:color="auto"/>
          </w:divBdr>
        </w:div>
        <w:div w:id="1352418786">
          <w:marLeft w:val="0"/>
          <w:marRight w:val="0"/>
          <w:marTop w:val="0"/>
          <w:marBottom w:val="0"/>
          <w:divBdr>
            <w:top w:val="none" w:sz="0" w:space="0" w:color="auto"/>
            <w:left w:val="none" w:sz="0" w:space="0" w:color="auto"/>
            <w:bottom w:val="none" w:sz="0" w:space="0" w:color="auto"/>
            <w:right w:val="none" w:sz="0" w:space="0" w:color="auto"/>
          </w:divBdr>
        </w:div>
        <w:div w:id="1355109086">
          <w:marLeft w:val="0"/>
          <w:marRight w:val="0"/>
          <w:marTop w:val="0"/>
          <w:marBottom w:val="0"/>
          <w:divBdr>
            <w:top w:val="none" w:sz="0" w:space="0" w:color="auto"/>
            <w:left w:val="none" w:sz="0" w:space="0" w:color="auto"/>
            <w:bottom w:val="none" w:sz="0" w:space="0" w:color="auto"/>
            <w:right w:val="none" w:sz="0" w:space="0" w:color="auto"/>
          </w:divBdr>
        </w:div>
        <w:div w:id="1358626921">
          <w:marLeft w:val="0"/>
          <w:marRight w:val="0"/>
          <w:marTop w:val="0"/>
          <w:marBottom w:val="0"/>
          <w:divBdr>
            <w:top w:val="none" w:sz="0" w:space="0" w:color="auto"/>
            <w:left w:val="none" w:sz="0" w:space="0" w:color="auto"/>
            <w:bottom w:val="none" w:sz="0" w:space="0" w:color="auto"/>
            <w:right w:val="none" w:sz="0" w:space="0" w:color="auto"/>
          </w:divBdr>
        </w:div>
        <w:div w:id="1358852276">
          <w:marLeft w:val="0"/>
          <w:marRight w:val="0"/>
          <w:marTop w:val="0"/>
          <w:marBottom w:val="0"/>
          <w:divBdr>
            <w:top w:val="none" w:sz="0" w:space="0" w:color="auto"/>
            <w:left w:val="none" w:sz="0" w:space="0" w:color="auto"/>
            <w:bottom w:val="none" w:sz="0" w:space="0" w:color="auto"/>
            <w:right w:val="none" w:sz="0" w:space="0" w:color="auto"/>
          </w:divBdr>
        </w:div>
        <w:div w:id="1361202379">
          <w:marLeft w:val="0"/>
          <w:marRight w:val="0"/>
          <w:marTop w:val="0"/>
          <w:marBottom w:val="0"/>
          <w:divBdr>
            <w:top w:val="none" w:sz="0" w:space="0" w:color="auto"/>
            <w:left w:val="none" w:sz="0" w:space="0" w:color="auto"/>
            <w:bottom w:val="none" w:sz="0" w:space="0" w:color="auto"/>
            <w:right w:val="none" w:sz="0" w:space="0" w:color="auto"/>
          </w:divBdr>
        </w:div>
        <w:div w:id="1361396457">
          <w:marLeft w:val="0"/>
          <w:marRight w:val="0"/>
          <w:marTop w:val="0"/>
          <w:marBottom w:val="0"/>
          <w:divBdr>
            <w:top w:val="none" w:sz="0" w:space="0" w:color="auto"/>
            <w:left w:val="none" w:sz="0" w:space="0" w:color="auto"/>
            <w:bottom w:val="none" w:sz="0" w:space="0" w:color="auto"/>
            <w:right w:val="none" w:sz="0" w:space="0" w:color="auto"/>
          </w:divBdr>
        </w:div>
        <w:div w:id="1365327121">
          <w:marLeft w:val="0"/>
          <w:marRight w:val="0"/>
          <w:marTop w:val="0"/>
          <w:marBottom w:val="0"/>
          <w:divBdr>
            <w:top w:val="none" w:sz="0" w:space="0" w:color="auto"/>
            <w:left w:val="none" w:sz="0" w:space="0" w:color="auto"/>
            <w:bottom w:val="none" w:sz="0" w:space="0" w:color="auto"/>
            <w:right w:val="none" w:sz="0" w:space="0" w:color="auto"/>
          </w:divBdr>
        </w:div>
        <w:div w:id="1365330440">
          <w:marLeft w:val="0"/>
          <w:marRight w:val="0"/>
          <w:marTop w:val="0"/>
          <w:marBottom w:val="0"/>
          <w:divBdr>
            <w:top w:val="none" w:sz="0" w:space="0" w:color="auto"/>
            <w:left w:val="none" w:sz="0" w:space="0" w:color="auto"/>
            <w:bottom w:val="none" w:sz="0" w:space="0" w:color="auto"/>
            <w:right w:val="none" w:sz="0" w:space="0" w:color="auto"/>
          </w:divBdr>
        </w:div>
        <w:div w:id="1366103608">
          <w:marLeft w:val="0"/>
          <w:marRight w:val="0"/>
          <w:marTop w:val="0"/>
          <w:marBottom w:val="0"/>
          <w:divBdr>
            <w:top w:val="none" w:sz="0" w:space="0" w:color="auto"/>
            <w:left w:val="none" w:sz="0" w:space="0" w:color="auto"/>
            <w:bottom w:val="none" w:sz="0" w:space="0" w:color="auto"/>
            <w:right w:val="none" w:sz="0" w:space="0" w:color="auto"/>
          </w:divBdr>
        </w:div>
        <w:div w:id="1366713196">
          <w:marLeft w:val="0"/>
          <w:marRight w:val="0"/>
          <w:marTop w:val="0"/>
          <w:marBottom w:val="0"/>
          <w:divBdr>
            <w:top w:val="none" w:sz="0" w:space="0" w:color="auto"/>
            <w:left w:val="none" w:sz="0" w:space="0" w:color="auto"/>
            <w:bottom w:val="none" w:sz="0" w:space="0" w:color="auto"/>
            <w:right w:val="none" w:sz="0" w:space="0" w:color="auto"/>
          </w:divBdr>
        </w:div>
        <w:div w:id="1366951243">
          <w:marLeft w:val="0"/>
          <w:marRight w:val="0"/>
          <w:marTop w:val="0"/>
          <w:marBottom w:val="0"/>
          <w:divBdr>
            <w:top w:val="none" w:sz="0" w:space="0" w:color="auto"/>
            <w:left w:val="none" w:sz="0" w:space="0" w:color="auto"/>
            <w:bottom w:val="none" w:sz="0" w:space="0" w:color="auto"/>
            <w:right w:val="none" w:sz="0" w:space="0" w:color="auto"/>
          </w:divBdr>
        </w:div>
        <w:div w:id="1370764039">
          <w:marLeft w:val="0"/>
          <w:marRight w:val="0"/>
          <w:marTop w:val="0"/>
          <w:marBottom w:val="0"/>
          <w:divBdr>
            <w:top w:val="none" w:sz="0" w:space="0" w:color="auto"/>
            <w:left w:val="none" w:sz="0" w:space="0" w:color="auto"/>
            <w:bottom w:val="none" w:sz="0" w:space="0" w:color="auto"/>
            <w:right w:val="none" w:sz="0" w:space="0" w:color="auto"/>
          </w:divBdr>
        </w:div>
        <w:div w:id="1371613303">
          <w:marLeft w:val="0"/>
          <w:marRight w:val="0"/>
          <w:marTop w:val="0"/>
          <w:marBottom w:val="0"/>
          <w:divBdr>
            <w:top w:val="none" w:sz="0" w:space="0" w:color="auto"/>
            <w:left w:val="none" w:sz="0" w:space="0" w:color="auto"/>
            <w:bottom w:val="none" w:sz="0" w:space="0" w:color="auto"/>
            <w:right w:val="none" w:sz="0" w:space="0" w:color="auto"/>
          </w:divBdr>
        </w:div>
        <w:div w:id="1372998419">
          <w:marLeft w:val="0"/>
          <w:marRight w:val="0"/>
          <w:marTop w:val="0"/>
          <w:marBottom w:val="0"/>
          <w:divBdr>
            <w:top w:val="none" w:sz="0" w:space="0" w:color="auto"/>
            <w:left w:val="none" w:sz="0" w:space="0" w:color="auto"/>
            <w:bottom w:val="none" w:sz="0" w:space="0" w:color="auto"/>
            <w:right w:val="none" w:sz="0" w:space="0" w:color="auto"/>
          </w:divBdr>
        </w:div>
        <w:div w:id="1373074320">
          <w:marLeft w:val="0"/>
          <w:marRight w:val="0"/>
          <w:marTop w:val="0"/>
          <w:marBottom w:val="0"/>
          <w:divBdr>
            <w:top w:val="none" w:sz="0" w:space="0" w:color="auto"/>
            <w:left w:val="none" w:sz="0" w:space="0" w:color="auto"/>
            <w:bottom w:val="none" w:sz="0" w:space="0" w:color="auto"/>
            <w:right w:val="none" w:sz="0" w:space="0" w:color="auto"/>
          </w:divBdr>
        </w:div>
        <w:div w:id="1374184908">
          <w:marLeft w:val="0"/>
          <w:marRight w:val="0"/>
          <w:marTop w:val="0"/>
          <w:marBottom w:val="0"/>
          <w:divBdr>
            <w:top w:val="none" w:sz="0" w:space="0" w:color="auto"/>
            <w:left w:val="none" w:sz="0" w:space="0" w:color="auto"/>
            <w:bottom w:val="none" w:sz="0" w:space="0" w:color="auto"/>
            <w:right w:val="none" w:sz="0" w:space="0" w:color="auto"/>
          </w:divBdr>
        </w:div>
        <w:div w:id="1378895028">
          <w:marLeft w:val="0"/>
          <w:marRight w:val="0"/>
          <w:marTop w:val="0"/>
          <w:marBottom w:val="0"/>
          <w:divBdr>
            <w:top w:val="none" w:sz="0" w:space="0" w:color="auto"/>
            <w:left w:val="none" w:sz="0" w:space="0" w:color="auto"/>
            <w:bottom w:val="none" w:sz="0" w:space="0" w:color="auto"/>
            <w:right w:val="none" w:sz="0" w:space="0" w:color="auto"/>
          </w:divBdr>
        </w:div>
        <w:div w:id="1378972382">
          <w:marLeft w:val="0"/>
          <w:marRight w:val="0"/>
          <w:marTop w:val="0"/>
          <w:marBottom w:val="0"/>
          <w:divBdr>
            <w:top w:val="none" w:sz="0" w:space="0" w:color="auto"/>
            <w:left w:val="none" w:sz="0" w:space="0" w:color="auto"/>
            <w:bottom w:val="none" w:sz="0" w:space="0" w:color="auto"/>
            <w:right w:val="none" w:sz="0" w:space="0" w:color="auto"/>
          </w:divBdr>
        </w:div>
        <w:div w:id="1379083089">
          <w:marLeft w:val="0"/>
          <w:marRight w:val="0"/>
          <w:marTop w:val="0"/>
          <w:marBottom w:val="0"/>
          <w:divBdr>
            <w:top w:val="none" w:sz="0" w:space="0" w:color="auto"/>
            <w:left w:val="none" w:sz="0" w:space="0" w:color="auto"/>
            <w:bottom w:val="none" w:sz="0" w:space="0" w:color="auto"/>
            <w:right w:val="none" w:sz="0" w:space="0" w:color="auto"/>
          </w:divBdr>
        </w:div>
        <w:div w:id="1380980022">
          <w:marLeft w:val="0"/>
          <w:marRight w:val="0"/>
          <w:marTop w:val="0"/>
          <w:marBottom w:val="0"/>
          <w:divBdr>
            <w:top w:val="none" w:sz="0" w:space="0" w:color="auto"/>
            <w:left w:val="none" w:sz="0" w:space="0" w:color="auto"/>
            <w:bottom w:val="none" w:sz="0" w:space="0" w:color="auto"/>
            <w:right w:val="none" w:sz="0" w:space="0" w:color="auto"/>
          </w:divBdr>
        </w:div>
        <w:div w:id="1382171397">
          <w:marLeft w:val="0"/>
          <w:marRight w:val="0"/>
          <w:marTop w:val="0"/>
          <w:marBottom w:val="0"/>
          <w:divBdr>
            <w:top w:val="none" w:sz="0" w:space="0" w:color="auto"/>
            <w:left w:val="none" w:sz="0" w:space="0" w:color="auto"/>
            <w:bottom w:val="none" w:sz="0" w:space="0" w:color="auto"/>
            <w:right w:val="none" w:sz="0" w:space="0" w:color="auto"/>
          </w:divBdr>
        </w:div>
        <w:div w:id="1385103536">
          <w:marLeft w:val="0"/>
          <w:marRight w:val="0"/>
          <w:marTop w:val="0"/>
          <w:marBottom w:val="0"/>
          <w:divBdr>
            <w:top w:val="none" w:sz="0" w:space="0" w:color="auto"/>
            <w:left w:val="none" w:sz="0" w:space="0" w:color="auto"/>
            <w:bottom w:val="none" w:sz="0" w:space="0" w:color="auto"/>
            <w:right w:val="none" w:sz="0" w:space="0" w:color="auto"/>
          </w:divBdr>
        </w:div>
        <w:div w:id="1385103915">
          <w:marLeft w:val="0"/>
          <w:marRight w:val="0"/>
          <w:marTop w:val="0"/>
          <w:marBottom w:val="0"/>
          <w:divBdr>
            <w:top w:val="none" w:sz="0" w:space="0" w:color="auto"/>
            <w:left w:val="none" w:sz="0" w:space="0" w:color="auto"/>
            <w:bottom w:val="none" w:sz="0" w:space="0" w:color="auto"/>
            <w:right w:val="none" w:sz="0" w:space="0" w:color="auto"/>
          </w:divBdr>
        </w:div>
        <w:div w:id="1385566927">
          <w:marLeft w:val="0"/>
          <w:marRight w:val="0"/>
          <w:marTop w:val="0"/>
          <w:marBottom w:val="0"/>
          <w:divBdr>
            <w:top w:val="none" w:sz="0" w:space="0" w:color="auto"/>
            <w:left w:val="none" w:sz="0" w:space="0" w:color="auto"/>
            <w:bottom w:val="none" w:sz="0" w:space="0" w:color="auto"/>
            <w:right w:val="none" w:sz="0" w:space="0" w:color="auto"/>
          </w:divBdr>
        </w:div>
        <w:div w:id="1386835614">
          <w:marLeft w:val="0"/>
          <w:marRight w:val="0"/>
          <w:marTop w:val="0"/>
          <w:marBottom w:val="0"/>
          <w:divBdr>
            <w:top w:val="none" w:sz="0" w:space="0" w:color="auto"/>
            <w:left w:val="none" w:sz="0" w:space="0" w:color="auto"/>
            <w:bottom w:val="none" w:sz="0" w:space="0" w:color="auto"/>
            <w:right w:val="none" w:sz="0" w:space="0" w:color="auto"/>
          </w:divBdr>
        </w:div>
        <w:div w:id="1387946811">
          <w:marLeft w:val="0"/>
          <w:marRight w:val="0"/>
          <w:marTop w:val="0"/>
          <w:marBottom w:val="0"/>
          <w:divBdr>
            <w:top w:val="none" w:sz="0" w:space="0" w:color="auto"/>
            <w:left w:val="none" w:sz="0" w:space="0" w:color="auto"/>
            <w:bottom w:val="none" w:sz="0" w:space="0" w:color="auto"/>
            <w:right w:val="none" w:sz="0" w:space="0" w:color="auto"/>
          </w:divBdr>
        </w:div>
        <w:div w:id="1388333068">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
        <w:div w:id="1390415816">
          <w:marLeft w:val="0"/>
          <w:marRight w:val="0"/>
          <w:marTop w:val="0"/>
          <w:marBottom w:val="0"/>
          <w:divBdr>
            <w:top w:val="none" w:sz="0" w:space="0" w:color="auto"/>
            <w:left w:val="none" w:sz="0" w:space="0" w:color="auto"/>
            <w:bottom w:val="none" w:sz="0" w:space="0" w:color="auto"/>
            <w:right w:val="none" w:sz="0" w:space="0" w:color="auto"/>
          </w:divBdr>
        </w:div>
        <w:div w:id="1391687236">
          <w:marLeft w:val="0"/>
          <w:marRight w:val="0"/>
          <w:marTop w:val="0"/>
          <w:marBottom w:val="0"/>
          <w:divBdr>
            <w:top w:val="none" w:sz="0" w:space="0" w:color="auto"/>
            <w:left w:val="none" w:sz="0" w:space="0" w:color="auto"/>
            <w:bottom w:val="none" w:sz="0" w:space="0" w:color="auto"/>
            <w:right w:val="none" w:sz="0" w:space="0" w:color="auto"/>
          </w:divBdr>
        </w:div>
        <w:div w:id="1392116896">
          <w:marLeft w:val="0"/>
          <w:marRight w:val="0"/>
          <w:marTop w:val="0"/>
          <w:marBottom w:val="0"/>
          <w:divBdr>
            <w:top w:val="none" w:sz="0" w:space="0" w:color="auto"/>
            <w:left w:val="none" w:sz="0" w:space="0" w:color="auto"/>
            <w:bottom w:val="none" w:sz="0" w:space="0" w:color="auto"/>
            <w:right w:val="none" w:sz="0" w:space="0" w:color="auto"/>
          </w:divBdr>
        </w:div>
        <w:div w:id="1395615266">
          <w:marLeft w:val="0"/>
          <w:marRight w:val="0"/>
          <w:marTop w:val="0"/>
          <w:marBottom w:val="0"/>
          <w:divBdr>
            <w:top w:val="none" w:sz="0" w:space="0" w:color="auto"/>
            <w:left w:val="none" w:sz="0" w:space="0" w:color="auto"/>
            <w:bottom w:val="none" w:sz="0" w:space="0" w:color="auto"/>
            <w:right w:val="none" w:sz="0" w:space="0" w:color="auto"/>
          </w:divBdr>
        </w:div>
        <w:div w:id="1396583956">
          <w:marLeft w:val="0"/>
          <w:marRight w:val="0"/>
          <w:marTop w:val="0"/>
          <w:marBottom w:val="0"/>
          <w:divBdr>
            <w:top w:val="none" w:sz="0" w:space="0" w:color="auto"/>
            <w:left w:val="none" w:sz="0" w:space="0" w:color="auto"/>
            <w:bottom w:val="none" w:sz="0" w:space="0" w:color="auto"/>
            <w:right w:val="none" w:sz="0" w:space="0" w:color="auto"/>
          </w:divBdr>
        </w:div>
        <w:div w:id="1397434778">
          <w:marLeft w:val="0"/>
          <w:marRight w:val="0"/>
          <w:marTop w:val="0"/>
          <w:marBottom w:val="0"/>
          <w:divBdr>
            <w:top w:val="none" w:sz="0" w:space="0" w:color="auto"/>
            <w:left w:val="none" w:sz="0" w:space="0" w:color="auto"/>
            <w:bottom w:val="none" w:sz="0" w:space="0" w:color="auto"/>
            <w:right w:val="none" w:sz="0" w:space="0" w:color="auto"/>
          </w:divBdr>
        </w:div>
        <w:div w:id="1397819059">
          <w:marLeft w:val="0"/>
          <w:marRight w:val="0"/>
          <w:marTop w:val="0"/>
          <w:marBottom w:val="0"/>
          <w:divBdr>
            <w:top w:val="none" w:sz="0" w:space="0" w:color="auto"/>
            <w:left w:val="none" w:sz="0" w:space="0" w:color="auto"/>
            <w:bottom w:val="none" w:sz="0" w:space="0" w:color="auto"/>
            <w:right w:val="none" w:sz="0" w:space="0" w:color="auto"/>
          </w:divBdr>
        </w:div>
        <w:div w:id="1399128955">
          <w:marLeft w:val="0"/>
          <w:marRight w:val="0"/>
          <w:marTop w:val="0"/>
          <w:marBottom w:val="0"/>
          <w:divBdr>
            <w:top w:val="none" w:sz="0" w:space="0" w:color="auto"/>
            <w:left w:val="none" w:sz="0" w:space="0" w:color="auto"/>
            <w:bottom w:val="none" w:sz="0" w:space="0" w:color="auto"/>
            <w:right w:val="none" w:sz="0" w:space="0" w:color="auto"/>
          </w:divBdr>
        </w:div>
        <w:div w:id="1401711818">
          <w:marLeft w:val="0"/>
          <w:marRight w:val="0"/>
          <w:marTop w:val="0"/>
          <w:marBottom w:val="0"/>
          <w:divBdr>
            <w:top w:val="none" w:sz="0" w:space="0" w:color="auto"/>
            <w:left w:val="none" w:sz="0" w:space="0" w:color="auto"/>
            <w:bottom w:val="none" w:sz="0" w:space="0" w:color="auto"/>
            <w:right w:val="none" w:sz="0" w:space="0" w:color="auto"/>
          </w:divBdr>
        </w:div>
        <w:div w:id="1401949017">
          <w:marLeft w:val="0"/>
          <w:marRight w:val="0"/>
          <w:marTop w:val="0"/>
          <w:marBottom w:val="0"/>
          <w:divBdr>
            <w:top w:val="none" w:sz="0" w:space="0" w:color="auto"/>
            <w:left w:val="none" w:sz="0" w:space="0" w:color="auto"/>
            <w:bottom w:val="none" w:sz="0" w:space="0" w:color="auto"/>
            <w:right w:val="none" w:sz="0" w:space="0" w:color="auto"/>
          </w:divBdr>
        </w:div>
        <w:div w:id="1402172005">
          <w:marLeft w:val="0"/>
          <w:marRight w:val="0"/>
          <w:marTop w:val="0"/>
          <w:marBottom w:val="0"/>
          <w:divBdr>
            <w:top w:val="none" w:sz="0" w:space="0" w:color="auto"/>
            <w:left w:val="none" w:sz="0" w:space="0" w:color="auto"/>
            <w:bottom w:val="none" w:sz="0" w:space="0" w:color="auto"/>
            <w:right w:val="none" w:sz="0" w:space="0" w:color="auto"/>
          </w:divBdr>
        </w:div>
        <w:div w:id="1407801108">
          <w:marLeft w:val="0"/>
          <w:marRight w:val="0"/>
          <w:marTop w:val="0"/>
          <w:marBottom w:val="0"/>
          <w:divBdr>
            <w:top w:val="none" w:sz="0" w:space="0" w:color="auto"/>
            <w:left w:val="none" w:sz="0" w:space="0" w:color="auto"/>
            <w:bottom w:val="none" w:sz="0" w:space="0" w:color="auto"/>
            <w:right w:val="none" w:sz="0" w:space="0" w:color="auto"/>
          </w:divBdr>
        </w:div>
        <w:div w:id="1408696685">
          <w:marLeft w:val="0"/>
          <w:marRight w:val="0"/>
          <w:marTop w:val="0"/>
          <w:marBottom w:val="0"/>
          <w:divBdr>
            <w:top w:val="none" w:sz="0" w:space="0" w:color="auto"/>
            <w:left w:val="none" w:sz="0" w:space="0" w:color="auto"/>
            <w:bottom w:val="none" w:sz="0" w:space="0" w:color="auto"/>
            <w:right w:val="none" w:sz="0" w:space="0" w:color="auto"/>
          </w:divBdr>
        </w:div>
        <w:div w:id="1408697028">
          <w:marLeft w:val="0"/>
          <w:marRight w:val="0"/>
          <w:marTop w:val="0"/>
          <w:marBottom w:val="0"/>
          <w:divBdr>
            <w:top w:val="none" w:sz="0" w:space="0" w:color="auto"/>
            <w:left w:val="none" w:sz="0" w:space="0" w:color="auto"/>
            <w:bottom w:val="none" w:sz="0" w:space="0" w:color="auto"/>
            <w:right w:val="none" w:sz="0" w:space="0" w:color="auto"/>
          </w:divBdr>
        </w:div>
        <w:div w:id="1411536612">
          <w:marLeft w:val="0"/>
          <w:marRight w:val="0"/>
          <w:marTop w:val="0"/>
          <w:marBottom w:val="0"/>
          <w:divBdr>
            <w:top w:val="none" w:sz="0" w:space="0" w:color="auto"/>
            <w:left w:val="none" w:sz="0" w:space="0" w:color="auto"/>
            <w:bottom w:val="none" w:sz="0" w:space="0" w:color="auto"/>
            <w:right w:val="none" w:sz="0" w:space="0" w:color="auto"/>
          </w:divBdr>
        </w:div>
        <w:div w:id="1412579639">
          <w:marLeft w:val="0"/>
          <w:marRight w:val="0"/>
          <w:marTop w:val="0"/>
          <w:marBottom w:val="0"/>
          <w:divBdr>
            <w:top w:val="none" w:sz="0" w:space="0" w:color="auto"/>
            <w:left w:val="none" w:sz="0" w:space="0" w:color="auto"/>
            <w:bottom w:val="none" w:sz="0" w:space="0" w:color="auto"/>
            <w:right w:val="none" w:sz="0" w:space="0" w:color="auto"/>
          </w:divBdr>
        </w:div>
        <w:div w:id="1415324429">
          <w:marLeft w:val="0"/>
          <w:marRight w:val="0"/>
          <w:marTop w:val="0"/>
          <w:marBottom w:val="0"/>
          <w:divBdr>
            <w:top w:val="none" w:sz="0" w:space="0" w:color="auto"/>
            <w:left w:val="none" w:sz="0" w:space="0" w:color="auto"/>
            <w:bottom w:val="none" w:sz="0" w:space="0" w:color="auto"/>
            <w:right w:val="none" w:sz="0" w:space="0" w:color="auto"/>
          </w:divBdr>
        </w:div>
        <w:div w:id="1416128698">
          <w:marLeft w:val="0"/>
          <w:marRight w:val="0"/>
          <w:marTop w:val="0"/>
          <w:marBottom w:val="0"/>
          <w:divBdr>
            <w:top w:val="none" w:sz="0" w:space="0" w:color="auto"/>
            <w:left w:val="none" w:sz="0" w:space="0" w:color="auto"/>
            <w:bottom w:val="none" w:sz="0" w:space="0" w:color="auto"/>
            <w:right w:val="none" w:sz="0" w:space="0" w:color="auto"/>
          </w:divBdr>
        </w:div>
        <w:div w:id="1418093585">
          <w:marLeft w:val="0"/>
          <w:marRight w:val="0"/>
          <w:marTop w:val="0"/>
          <w:marBottom w:val="0"/>
          <w:divBdr>
            <w:top w:val="none" w:sz="0" w:space="0" w:color="auto"/>
            <w:left w:val="none" w:sz="0" w:space="0" w:color="auto"/>
            <w:bottom w:val="none" w:sz="0" w:space="0" w:color="auto"/>
            <w:right w:val="none" w:sz="0" w:space="0" w:color="auto"/>
          </w:divBdr>
        </w:div>
        <w:div w:id="1419599671">
          <w:marLeft w:val="0"/>
          <w:marRight w:val="0"/>
          <w:marTop w:val="0"/>
          <w:marBottom w:val="0"/>
          <w:divBdr>
            <w:top w:val="none" w:sz="0" w:space="0" w:color="auto"/>
            <w:left w:val="none" w:sz="0" w:space="0" w:color="auto"/>
            <w:bottom w:val="none" w:sz="0" w:space="0" w:color="auto"/>
            <w:right w:val="none" w:sz="0" w:space="0" w:color="auto"/>
          </w:divBdr>
        </w:div>
        <w:div w:id="1420559665">
          <w:marLeft w:val="0"/>
          <w:marRight w:val="0"/>
          <w:marTop w:val="0"/>
          <w:marBottom w:val="0"/>
          <w:divBdr>
            <w:top w:val="none" w:sz="0" w:space="0" w:color="auto"/>
            <w:left w:val="none" w:sz="0" w:space="0" w:color="auto"/>
            <w:bottom w:val="none" w:sz="0" w:space="0" w:color="auto"/>
            <w:right w:val="none" w:sz="0" w:space="0" w:color="auto"/>
          </w:divBdr>
        </w:div>
        <w:div w:id="1425147142">
          <w:marLeft w:val="0"/>
          <w:marRight w:val="0"/>
          <w:marTop w:val="0"/>
          <w:marBottom w:val="0"/>
          <w:divBdr>
            <w:top w:val="none" w:sz="0" w:space="0" w:color="auto"/>
            <w:left w:val="none" w:sz="0" w:space="0" w:color="auto"/>
            <w:bottom w:val="none" w:sz="0" w:space="0" w:color="auto"/>
            <w:right w:val="none" w:sz="0" w:space="0" w:color="auto"/>
          </w:divBdr>
        </w:div>
        <w:div w:id="1426267025">
          <w:marLeft w:val="0"/>
          <w:marRight w:val="0"/>
          <w:marTop w:val="0"/>
          <w:marBottom w:val="0"/>
          <w:divBdr>
            <w:top w:val="none" w:sz="0" w:space="0" w:color="auto"/>
            <w:left w:val="none" w:sz="0" w:space="0" w:color="auto"/>
            <w:bottom w:val="none" w:sz="0" w:space="0" w:color="auto"/>
            <w:right w:val="none" w:sz="0" w:space="0" w:color="auto"/>
          </w:divBdr>
        </w:div>
        <w:div w:id="1429883475">
          <w:marLeft w:val="0"/>
          <w:marRight w:val="0"/>
          <w:marTop w:val="0"/>
          <w:marBottom w:val="0"/>
          <w:divBdr>
            <w:top w:val="none" w:sz="0" w:space="0" w:color="auto"/>
            <w:left w:val="none" w:sz="0" w:space="0" w:color="auto"/>
            <w:bottom w:val="none" w:sz="0" w:space="0" w:color="auto"/>
            <w:right w:val="none" w:sz="0" w:space="0" w:color="auto"/>
          </w:divBdr>
        </w:div>
        <w:div w:id="1431051675">
          <w:marLeft w:val="0"/>
          <w:marRight w:val="0"/>
          <w:marTop w:val="0"/>
          <w:marBottom w:val="0"/>
          <w:divBdr>
            <w:top w:val="none" w:sz="0" w:space="0" w:color="auto"/>
            <w:left w:val="none" w:sz="0" w:space="0" w:color="auto"/>
            <w:bottom w:val="none" w:sz="0" w:space="0" w:color="auto"/>
            <w:right w:val="none" w:sz="0" w:space="0" w:color="auto"/>
          </w:divBdr>
        </w:div>
        <w:div w:id="1431705063">
          <w:marLeft w:val="0"/>
          <w:marRight w:val="0"/>
          <w:marTop w:val="0"/>
          <w:marBottom w:val="0"/>
          <w:divBdr>
            <w:top w:val="none" w:sz="0" w:space="0" w:color="auto"/>
            <w:left w:val="none" w:sz="0" w:space="0" w:color="auto"/>
            <w:bottom w:val="none" w:sz="0" w:space="0" w:color="auto"/>
            <w:right w:val="none" w:sz="0" w:space="0" w:color="auto"/>
          </w:divBdr>
        </w:div>
        <w:div w:id="1431924847">
          <w:marLeft w:val="0"/>
          <w:marRight w:val="0"/>
          <w:marTop w:val="0"/>
          <w:marBottom w:val="0"/>
          <w:divBdr>
            <w:top w:val="none" w:sz="0" w:space="0" w:color="auto"/>
            <w:left w:val="none" w:sz="0" w:space="0" w:color="auto"/>
            <w:bottom w:val="none" w:sz="0" w:space="0" w:color="auto"/>
            <w:right w:val="none" w:sz="0" w:space="0" w:color="auto"/>
          </w:divBdr>
        </w:div>
        <w:div w:id="1435516920">
          <w:marLeft w:val="0"/>
          <w:marRight w:val="0"/>
          <w:marTop w:val="0"/>
          <w:marBottom w:val="0"/>
          <w:divBdr>
            <w:top w:val="none" w:sz="0" w:space="0" w:color="auto"/>
            <w:left w:val="none" w:sz="0" w:space="0" w:color="auto"/>
            <w:bottom w:val="none" w:sz="0" w:space="0" w:color="auto"/>
            <w:right w:val="none" w:sz="0" w:space="0" w:color="auto"/>
          </w:divBdr>
        </w:div>
        <w:div w:id="1436555592">
          <w:marLeft w:val="0"/>
          <w:marRight w:val="0"/>
          <w:marTop w:val="0"/>
          <w:marBottom w:val="0"/>
          <w:divBdr>
            <w:top w:val="none" w:sz="0" w:space="0" w:color="auto"/>
            <w:left w:val="none" w:sz="0" w:space="0" w:color="auto"/>
            <w:bottom w:val="none" w:sz="0" w:space="0" w:color="auto"/>
            <w:right w:val="none" w:sz="0" w:space="0" w:color="auto"/>
          </w:divBdr>
        </w:div>
        <w:div w:id="1438061482">
          <w:marLeft w:val="0"/>
          <w:marRight w:val="0"/>
          <w:marTop w:val="0"/>
          <w:marBottom w:val="0"/>
          <w:divBdr>
            <w:top w:val="none" w:sz="0" w:space="0" w:color="auto"/>
            <w:left w:val="none" w:sz="0" w:space="0" w:color="auto"/>
            <w:bottom w:val="none" w:sz="0" w:space="0" w:color="auto"/>
            <w:right w:val="none" w:sz="0" w:space="0" w:color="auto"/>
          </w:divBdr>
        </w:div>
        <w:div w:id="1440027913">
          <w:marLeft w:val="0"/>
          <w:marRight w:val="0"/>
          <w:marTop w:val="0"/>
          <w:marBottom w:val="0"/>
          <w:divBdr>
            <w:top w:val="none" w:sz="0" w:space="0" w:color="auto"/>
            <w:left w:val="none" w:sz="0" w:space="0" w:color="auto"/>
            <w:bottom w:val="none" w:sz="0" w:space="0" w:color="auto"/>
            <w:right w:val="none" w:sz="0" w:space="0" w:color="auto"/>
          </w:divBdr>
        </w:div>
        <w:div w:id="1441609704">
          <w:marLeft w:val="0"/>
          <w:marRight w:val="0"/>
          <w:marTop w:val="0"/>
          <w:marBottom w:val="0"/>
          <w:divBdr>
            <w:top w:val="none" w:sz="0" w:space="0" w:color="auto"/>
            <w:left w:val="none" w:sz="0" w:space="0" w:color="auto"/>
            <w:bottom w:val="none" w:sz="0" w:space="0" w:color="auto"/>
            <w:right w:val="none" w:sz="0" w:space="0" w:color="auto"/>
          </w:divBdr>
        </w:div>
        <w:div w:id="1442413650">
          <w:marLeft w:val="0"/>
          <w:marRight w:val="0"/>
          <w:marTop w:val="0"/>
          <w:marBottom w:val="0"/>
          <w:divBdr>
            <w:top w:val="none" w:sz="0" w:space="0" w:color="auto"/>
            <w:left w:val="none" w:sz="0" w:space="0" w:color="auto"/>
            <w:bottom w:val="none" w:sz="0" w:space="0" w:color="auto"/>
            <w:right w:val="none" w:sz="0" w:space="0" w:color="auto"/>
          </w:divBdr>
        </w:div>
        <w:div w:id="1442725508">
          <w:marLeft w:val="0"/>
          <w:marRight w:val="0"/>
          <w:marTop w:val="0"/>
          <w:marBottom w:val="0"/>
          <w:divBdr>
            <w:top w:val="none" w:sz="0" w:space="0" w:color="auto"/>
            <w:left w:val="none" w:sz="0" w:space="0" w:color="auto"/>
            <w:bottom w:val="none" w:sz="0" w:space="0" w:color="auto"/>
            <w:right w:val="none" w:sz="0" w:space="0" w:color="auto"/>
          </w:divBdr>
        </w:div>
        <w:div w:id="1444887412">
          <w:marLeft w:val="0"/>
          <w:marRight w:val="0"/>
          <w:marTop w:val="0"/>
          <w:marBottom w:val="0"/>
          <w:divBdr>
            <w:top w:val="none" w:sz="0" w:space="0" w:color="auto"/>
            <w:left w:val="none" w:sz="0" w:space="0" w:color="auto"/>
            <w:bottom w:val="none" w:sz="0" w:space="0" w:color="auto"/>
            <w:right w:val="none" w:sz="0" w:space="0" w:color="auto"/>
          </w:divBdr>
        </w:div>
        <w:div w:id="1444954413">
          <w:marLeft w:val="0"/>
          <w:marRight w:val="0"/>
          <w:marTop w:val="0"/>
          <w:marBottom w:val="0"/>
          <w:divBdr>
            <w:top w:val="none" w:sz="0" w:space="0" w:color="auto"/>
            <w:left w:val="none" w:sz="0" w:space="0" w:color="auto"/>
            <w:bottom w:val="none" w:sz="0" w:space="0" w:color="auto"/>
            <w:right w:val="none" w:sz="0" w:space="0" w:color="auto"/>
          </w:divBdr>
        </w:div>
        <w:div w:id="1445035988">
          <w:marLeft w:val="0"/>
          <w:marRight w:val="0"/>
          <w:marTop w:val="0"/>
          <w:marBottom w:val="0"/>
          <w:divBdr>
            <w:top w:val="none" w:sz="0" w:space="0" w:color="auto"/>
            <w:left w:val="none" w:sz="0" w:space="0" w:color="auto"/>
            <w:bottom w:val="none" w:sz="0" w:space="0" w:color="auto"/>
            <w:right w:val="none" w:sz="0" w:space="0" w:color="auto"/>
          </w:divBdr>
        </w:div>
        <w:div w:id="1447965340">
          <w:marLeft w:val="0"/>
          <w:marRight w:val="0"/>
          <w:marTop w:val="0"/>
          <w:marBottom w:val="0"/>
          <w:divBdr>
            <w:top w:val="none" w:sz="0" w:space="0" w:color="auto"/>
            <w:left w:val="none" w:sz="0" w:space="0" w:color="auto"/>
            <w:bottom w:val="none" w:sz="0" w:space="0" w:color="auto"/>
            <w:right w:val="none" w:sz="0" w:space="0" w:color="auto"/>
          </w:divBdr>
        </w:div>
        <w:div w:id="1449280460">
          <w:marLeft w:val="0"/>
          <w:marRight w:val="0"/>
          <w:marTop w:val="0"/>
          <w:marBottom w:val="0"/>
          <w:divBdr>
            <w:top w:val="none" w:sz="0" w:space="0" w:color="auto"/>
            <w:left w:val="none" w:sz="0" w:space="0" w:color="auto"/>
            <w:bottom w:val="none" w:sz="0" w:space="0" w:color="auto"/>
            <w:right w:val="none" w:sz="0" w:space="0" w:color="auto"/>
          </w:divBdr>
        </w:div>
        <w:div w:id="1452167202">
          <w:marLeft w:val="0"/>
          <w:marRight w:val="0"/>
          <w:marTop w:val="0"/>
          <w:marBottom w:val="0"/>
          <w:divBdr>
            <w:top w:val="none" w:sz="0" w:space="0" w:color="auto"/>
            <w:left w:val="none" w:sz="0" w:space="0" w:color="auto"/>
            <w:bottom w:val="none" w:sz="0" w:space="0" w:color="auto"/>
            <w:right w:val="none" w:sz="0" w:space="0" w:color="auto"/>
          </w:divBdr>
        </w:div>
        <w:div w:id="1454396857">
          <w:marLeft w:val="0"/>
          <w:marRight w:val="0"/>
          <w:marTop w:val="0"/>
          <w:marBottom w:val="0"/>
          <w:divBdr>
            <w:top w:val="none" w:sz="0" w:space="0" w:color="auto"/>
            <w:left w:val="none" w:sz="0" w:space="0" w:color="auto"/>
            <w:bottom w:val="none" w:sz="0" w:space="0" w:color="auto"/>
            <w:right w:val="none" w:sz="0" w:space="0" w:color="auto"/>
          </w:divBdr>
        </w:div>
        <w:div w:id="1454981596">
          <w:marLeft w:val="0"/>
          <w:marRight w:val="0"/>
          <w:marTop w:val="0"/>
          <w:marBottom w:val="0"/>
          <w:divBdr>
            <w:top w:val="none" w:sz="0" w:space="0" w:color="auto"/>
            <w:left w:val="none" w:sz="0" w:space="0" w:color="auto"/>
            <w:bottom w:val="none" w:sz="0" w:space="0" w:color="auto"/>
            <w:right w:val="none" w:sz="0" w:space="0" w:color="auto"/>
          </w:divBdr>
        </w:div>
        <w:div w:id="1455293796">
          <w:marLeft w:val="0"/>
          <w:marRight w:val="0"/>
          <w:marTop w:val="0"/>
          <w:marBottom w:val="0"/>
          <w:divBdr>
            <w:top w:val="none" w:sz="0" w:space="0" w:color="auto"/>
            <w:left w:val="none" w:sz="0" w:space="0" w:color="auto"/>
            <w:bottom w:val="none" w:sz="0" w:space="0" w:color="auto"/>
            <w:right w:val="none" w:sz="0" w:space="0" w:color="auto"/>
          </w:divBdr>
        </w:div>
        <w:div w:id="1455636630">
          <w:marLeft w:val="0"/>
          <w:marRight w:val="0"/>
          <w:marTop w:val="0"/>
          <w:marBottom w:val="0"/>
          <w:divBdr>
            <w:top w:val="none" w:sz="0" w:space="0" w:color="auto"/>
            <w:left w:val="none" w:sz="0" w:space="0" w:color="auto"/>
            <w:bottom w:val="none" w:sz="0" w:space="0" w:color="auto"/>
            <w:right w:val="none" w:sz="0" w:space="0" w:color="auto"/>
          </w:divBdr>
        </w:div>
        <w:div w:id="1456022215">
          <w:marLeft w:val="0"/>
          <w:marRight w:val="0"/>
          <w:marTop w:val="0"/>
          <w:marBottom w:val="0"/>
          <w:divBdr>
            <w:top w:val="none" w:sz="0" w:space="0" w:color="auto"/>
            <w:left w:val="none" w:sz="0" w:space="0" w:color="auto"/>
            <w:bottom w:val="none" w:sz="0" w:space="0" w:color="auto"/>
            <w:right w:val="none" w:sz="0" w:space="0" w:color="auto"/>
          </w:divBdr>
        </w:div>
        <w:div w:id="1460757977">
          <w:marLeft w:val="0"/>
          <w:marRight w:val="0"/>
          <w:marTop w:val="0"/>
          <w:marBottom w:val="0"/>
          <w:divBdr>
            <w:top w:val="none" w:sz="0" w:space="0" w:color="auto"/>
            <w:left w:val="none" w:sz="0" w:space="0" w:color="auto"/>
            <w:bottom w:val="none" w:sz="0" w:space="0" w:color="auto"/>
            <w:right w:val="none" w:sz="0" w:space="0" w:color="auto"/>
          </w:divBdr>
        </w:div>
        <w:div w:id="1463618035">
          <w:marLeft w:val="0"/>
          <w:marRight w:val="0"/>
          <w:marTop w:val="0"/>
          <w:marBottom w:val="0"/>
          <w:divBdr>
            <w:top w:val="none" w:sz="0" w:space="0" w:color="auto"/>
            <w:left w:val="none" w:sz="0" w:space="0" w:color="auto"/>
            <w:bottom w:val="none" w:sz="0" w:space="0" w:color="auto"/>
            <w:right w:val="none" w:sz="0" w:space="0" w:color="auto"/>
          </w:divBdr>
        </w:div>
        <w:div w:id="1466390978">
          <w:marLeft w:val="0"/>
          <w:marRight w:val="0"/>
          <w:marTop w:val="0"/>
          <w:marBottom w:val="0"/>
          <w:divBdr>
            <w:top w:val="none" w:sz="0" w:space="0" w:color="auto"/>
            <w:left w:val="none" w:sz="0" w:space="0" w:color="auto"/>
            <w:bottom w:val="none" w:sz="0" w:space="0" w:color="auto"/>
            <w:right w:val="none" w:sz="0" w:space="0" w:color="auto"/>
          </w:divBdr>
        </w:div>
        <w:div w:id="1466465245">
          <w:marLeft w:val="0"/>
          <w:marRight w:val="0"/>
          <w:marTop w:val="0"/>
          <w:marBottom w:val="0"/>
          <w:divBdr>
            <w:top w:val="none" w:sz="0" w:space="0" w:color="auto"/>
            <w:left w:val="none" w:sz="0" w:space="0" w:color="auto"/>
            <w:bottom w:val="none" w:sz="0" w:space="0" w:color="auto"/>
            <w:right w:val="none" w:sz="0" w:space="0" w:color="auto"/>
          </w:divBdr>
        </w:div>
        <w:div w:id="1467089230">
          <w:marLeft w:val="0"/>
          <w:marRight w:val="0"/>
          <w:marTop w:val="0"/>
          <w:marBottom w:val="0"/>
          <w:divBdr>
            <w:top w:val="none" w:sz="0" w:space="0" w:color="auto"/>
            <w:left w:val="none" w:sz="0" w:space="0" w:color="auto"/>
            <w:bottom w:val="none" w:sz="0" w:space="0" w:color="auto"/>
            <w:right w:val="none" w:sz="0" w:space="0" w:color="auto"/>
          </w:divBdr>
        </w:div>
        <w:div w:id="1467317653">
          <w:marLeft w:val="0"/>
          <w:marRight w:val="0"/>
          <w:marTop w:val="0"/>
          <w:marBottom w:val="0"/>
          <w:divBdr>
            <w:top w:val="none" w:sz="0" w:space="0" w:color="auto"/>
            <w:left w:val="none" w:sz="0" w:space="0" w:color="auto"/>
            <w:bottom w:val="none" w:sz="0" w:space="0" w:color="auto"/>
            <w:right w:val="none" w:sz="0" w:space="0" w:color="auto"/>
          </w:divBdr>
        </w:div>
        <w:div w:id="1471022850">
          <w:marLeft w:val="0"/>
          <w:marRight w:val="0"/>
          <w:marTop w:val="0"/>
          <w:marBottom w:val="0"/>
          <w:divBdr>
            <w:top w:val="none" w:sz="0" w:space="0" w:color="auto"/>
            <w:left w:val="none" w:sz="0" w:space="0" w:color="auto"/>
            <w:bottom w:val="none" w:sz="0" w:space="0" w:color="auto"/>
            <w:right w:val="none" w:sz="0" w:space="0" w:color="auto"/>
          </w:divBdr>
        </w:div>
        <w:div w:id="1476604226">
          <w:marLeft w:val="0"/>
          <w:marRight w:val="0"/>
          <w:marTop w:val="0"/>
          <w:marBottom w:val="0"/>
          <w:divBdr>
            <w:top w:val="none" w:sz="0" w:space="0" w:color="auto"/>
            <w:left w:val="none" w:sz="0" w:space="0" w:color="auto"/>
            <w:bottom w:val="none" w:sz="0" w:space="0" w:color="auto"/>
            <w:right w:val="none" w:sz="0" w:space="0" w:color="auto"/>
          </w:divBdr>
        </w:div>
        <w:div w:id="1476754240">
          <w:marLeft w:val="0"/>
          <w:marRight w:val="0"/>
          <w:marTop w:val="0"/>
          <w:marBottom w:val="0"/>
          <w:divBdr>
            <w:top w:val="none" w:sz="0" w:space="0" w:color="auto"/>
            <w:left w:val="none" w:sz="0" w:space="0" w:color="auto"/>
            <w:bottom w:val="none" w:sz="0" w:space="0" w:color="auto"/>
            <w:right w:val="none" w:sz="0" w:space="0" w:color="auto"/>
          </w:divBdr>
        </w:div>
        <w:div w:id="1477188244">
          <w:marLeft w:val="0"/>
          <w:marRight w:val="0"/>
          <w:marTop w:val="0"/>
          <w:marBottom w:val="0"/>
          <w:divBdr>
            <w:top w:val="none" w:sz="0" w:space="0" w:color="auto"/>
            <w:left w:val="none" w:sz="0" w:space="0" w:color="auto"/>
            <w:bottom w:val="none" w:sz="0" w:space="0" w:color="auto"/>
            <w:right w:val="none" w:sz="0" w:space="0" w:color="auto"/>
          </w:divBdr>
        </w:div>
        <w:div w:id="1477841363">
          <w:marLeft w:val="0"/>
          <w:marRight w:val="0"/>
          <w:marTop w:val="0"/>
          <w:marBottom w:val="0"/>
          <w:divBdr>
            <w:top w:val="none" w:sz="0" w:space="0" w:color="auto"/>
            <w:left w:val="none" w:sz="0" w:space="0" w:color="auto"/>
            <w:bottom w:val="none" w:sz="0" w:space="0" w:color="auto"/>
            <w:right w:val="none" w:sz="0" w:space="0" w:color="auto"/>
          </w:divBdr>
        </w:div>
        <w:div w:id="1478182924">
          <w:marLeft w:val="0"/>
          <w:marRight w:val="0"/>
          <w:marTop w:val="0"/>
          <w:marBottom w:val="0"/>
          <w:divBdr>
            <w:top w:val="none" w:sz="0" w:space="0" w:color="auto"/>
            <w:left w:val="none" w:sz="0" w:space="0" w:color="auto"/>
            <w:bottom w:val="none" w:sz="0" w:space="0" w:color="auto"/>
            <w:right w:val="none" w:sz="0" w:space="0" w:color="auto"/>
          </w:divBdr>
        </w:div>
        <w:div w:id="1478448419">
          <w:marLeft w:val="0"/>
          <w:marRight w:val="0"/>
          <w:marTop w:val="0"/>
          <w:marBottom w:val="0"/>
          <w:divBdr>
            <w:top w:val="none" w:sz="0" w:space="0" w:color="auto"/>
            <w:left w:val="none" w:sz="0" w:space="0" w:color="auto"/>
            <w:bottom w:val="none" w:sz="0" w:space="0" w:color="auto"/>
            <w:right w:val="none" w:sz="0" w:space="0" w:color="auto"/>
          </w:divBdr>
        </w:div>
        <w:div w:id="1479684204">
          <w:marLeft w:val="0"/>
          <w:marRight w:val="0"/>
          <w:marTop w:val="0"/>
          <w:marBottom w:val="0"/>
          <w:divBdr>
            <w:top w:val="none" w:sz="0" w:space="0" w:color="auto"/>
            <w:left w:val="none" w:sz="0" w:space="0" w:color="auto"/>
            <w:bottom w:val="none" w:sz="0" w:space="0" w:color="auto"/>
            <w:right w:val="none" w:sz="0" w:space="0" w:color="auto"/>
          </w:divBdr>
        </w:div>
        <w:div w:id="1481456744">
          <w:marLeft w:val="0"/>
          <w:marRight w:val="0"/>
          <w:marTop w:val="0"/>
          <w:marBottom w:val="0"/>
          <w:divBdr>
            <w:top w:val="none" w:sz="0" w:space="0" w:color="auto"/>
            <w:left w:val="none" w:sz="0" w:space="0" w:color="auto"/>
            <w:bottom w:val="none" w:sz="0" w:space="0" w:color="auto"/>
            <w:right w:val="none" w:sz="0" w:space="0" w:color="auto"/>
          </w:divBdr>
        </w:div>
        <w:div w:id="1482844815">
          <w:marLeft w:val="0"/>
          <w:marRight w:val="0"/>
          <w:marTop w:val="0"/>
          <w:marBottom w:val="0"/>
          <w:divBdr>
            <w:top w:val="none" w:sz="0" w:space="0" w:color="auto"/>
            <w:left w:val="none" w:sz="0" w:space="0" w:color="auto"/>
            <w:bottom w:val="none" w:sz="0" w:space="0" w:color="auto"/>
            <w:right w:val="none" w:sz="0" w:space="0" w:color="auto"/>
          </w:divBdr>
        </w:div>
        <w:div w:id="1483162452">
          <w:marLeft w:val="0"/>
          <w:marRight w:val="0"/>
          <w:marTop w:val="0"/>
          <w:marBottom w:val="0"/>
          <w:divBdr>
            <w:top w:val="none" w:sz="0" w:space="0" w:color="auto"/>
            <w:left w:val="none" w:sz="0" w:space="0" w:color="auto"/>
            <w:bottom w:val="none" w:sz="0" w:space="0" w:color="auto"/>
            <w:right w:val="none" w:sz="0" w:space="0" w:color="auto"/>
          </w:divBdr>
        </w:div>
        <w:div w:id="1483958830">
          <w:marLeft w:val="0"/>
          <w:marRight w:val="0"/>
          <w:marTop w:val="0"/>
          <w:marBottom w:val="0"/>
          <w:divBdr>
            <w:top w:val="none" w:sz="0" w:space="0" w:color="auto"/>
            <w:left w:val="none" w:sz="0" w:space="0" w:color="auto"/>
            <w:bottom w:val="none" w:sz="0" w:space="0" w:color="auto"/>
            <w:right w:val="none" w:sz="0" w:space="0" w:color="auto"/>
          </w:divBdr>
        </w:div>
        <w:div w:id="1487895259">
          <w:marLeft w:val="0"/>
          <w:marRight w:val="0"/>
          <w:marTop w:val="0"/>
          <w:marBottom w:val="0"/>
          <w:divBdr>
            <w:top w:val="none" w:sz="0" w:space="0" w:color="auto"/>
            <w:left w:val="none" w:sz="0" w:space="0" w:color="auto"/>
            <w:bottom w:val="none" w:sz="0" w:space="0" w:color="auto"/>
            <w:right w:val="none" w:sz="0" w:space="0" w:color="auto"/>
          </w:divBdr>
        </w:div>
        <w:div w:id="1492869574">
          <w:marLeft w:val="0"/>
          <w:marRight w:val="0"/>
          <w:marTop w:val="0"/>
          <w:marBottom w:val="0"/>
          <w:divBdr>
            <w:top w:val="none" w:sz="0" w:space="0" w:color="auto"/>
            <w:left w:val="none" w:sz="0" w:space="0" w:color="auto"/>
            <w:bottom w:val="none" w:sz="0" w:space="0" w:color="auto"/>
            <w:right w:val="none" w:sz="0" w:space="0" w:color="auto"/>
          </w:divBdr>
        </w:div>
        <w:div w:id="1497263168">
          <w:marLeft w:val="0"/>
          <w:marRight w:val="0"/>
          <w:marTop w:val="0"/>
          <w:marBottom w:val="0"/>
          <w:divBdr>
            <w:top w:val="none" w:sz="0" w:space="0" w:color="auto"/>
            <w:left w:val="none" w:sz="0" w:space="0" w:color="auto"/>
            <w:bottom w:val="none" w:sz="0" w:space="0" w:color="auto"/>
            <w:right w:val="none" w:sz="0" w:space="0" w:color="auto"/>
          </w:divBdr>
        </w:div>
        <w:div w:id="1499729990">
          <w:marLeft w:val="0"/>
          <w:marRight w:val="0"/>
          <w:marTop w:val="0"/>
          <w:marBottom w:val="0"/>
          <w:divBdr>
            <w:top w:val="none" w:sz="0" w:space="0" w:color="auto"/>
            <w:left w:val="none" w:sz="0" w:space="0" w:color="auto"/>
            <w:bottom w:val="none" w:sz="0" w:space="0" w:color="auto"/>
            <w:right w:val="none" w:sz="0" w:space="0" w:color="auto"/>
          </w:divBdr>
        </w:div>
        <w:div w:id="1504541646">
          <w:marLeft w:val="0"/>
          <w:marRight w:val="0"/>
          <w:marTop w:val="0"/>
          <w:marBottom w:val="0"/>
          <w:divBdr>
            <w:top w:val="none" w:sz="0" w:space="0" w:color="auto"/>
            <w:left w:val="none" w:sz="0" w:space="0" w:color="auto"/>
            <w:bottom w:val="none" w:sz="0" w:space="0" w:color="auto"/>
            <w:right w:val="none" w:sz="0" w:space="0" w:color="auto"/>
          </w:divBdr>
        </w:div>
        <w:div w:id="1504586088">
          <w:marLeft w:val="0"/>
          <w:marRight w:val="0"/>
          <w:marTop w:val="0"/>
          <w:marBottom w:val="0"/>
          <w:divBdr>
            <w:top w:val="none" w:sz="0" w:space="0" w:color="auto"/>
            <w:left w:val="none" w:sz="0" w:space="0" w:color="auto"/>
            <w:bottom w:val="none" w:sz="0" w:space="0" w:color="auto"/>
            <w:right w:val="none" w:sz="0" w:space="0" w:color="auto"/>
          </w:divBdr>
        </w:div>
        <w:div w:id="1505629397">
          <w:marLeft w:val="0"/>
          <w:marRight w:val="0"/>
          <w:marTop w:val="0"/>
          <w:marBottom w:val="0"/>
          <w:divBdr>
            <w:top w:val="none" w:sz="0" w:space="0" w:color="auto"/>
            <w:left w:val="none" w:sz="0" w:space="0" w:color="auto"/>
            <w:bottom w:val="none" w:sz="0" w:space="0" w:color="auto"/>
            <w:right w:val="none" w:sz="0" w:space="0" w:color="auto"/>
          </w:divBdr>
        </w:div>
        <w:div w:id="1507859634">
          <w:marLeft w:val="0"/>
          <w:marRight w:val="0"/>
          <w:marTop w:val="0"/>
          <w:marBottom w:val="0"/>
          <w:divBdr>
            <w:top w:val="none" w:sz="0" w:space="0" w:color="auto"/>
            <w:left w:val="none" w:sz="0" w:space="0" w:color="auto"/>
            <w:bottom w:val="none" w:sz="0" w:space="0" w:color="auto"/>
            <w:right w:val="none" w:sz="0" w:space="0" w:color="auto"/>
          </w:divBdr>
        </w:div>
        <w:div w:id="1513453356">
          <w:marLeft w:val="0"/>
          <w:marRight w:val="0"/>
          <w:marTop w:val="0"/>
          <w:marBottom w:val="0"/>
          <w:divBdr>
            <w:top w:val="none" w:sz="0" w:space="0" w:color="auto"/>
            <w:left w:val="none" w:sz="0" w:space="0" w:color="auto"/>
            <w:bottom w:val="none" w:sz="0" w:space="0" w:color="auto"/>
            <w:right w:val="none" w:sz="0" w:space="0" w:color="auto"/>
          </w:divBdr>
        </w:div>
        <w:div w:id="1514607390">
          <w:marLeft w:val="0"/>
          <w:marRight w:val="0"/>
          <w:marTop w:val="0"/>
          <w:marBottom w:val="0"/>
          <w:divBdr>
            <w:top w:val="none" w:sz="0" w:space="0" w:color="auto"/>
            <w:left w:val="none" w:sz="0" w:space="0" w:color="auto"/>
            <w:bottom w:val="none" w:sz="0" w:space="0" w:color="auto"/>
            <w:right w:val="none" w:sz="0" w:space="0" w:color="auto"/>
          </w:divBdr>
        </w:div>
        <w:div w:id="1514611276">
          <w:marLeft w:val="0"/>
          <w:marRight w:val="0"/>
          <w:marTop w:val="0"/>
          <w:marBottom w:val="0"/>
          <w:divBdr>
            <w:top w:val="none" w:sz="0" w:space="0" w:color="auto"/>
            <w:left w:val="none" w:sz="0" w:space="0" w:color="auto"/>
            <w:bottom w:val="none" w:sz="0" w:space="0" w:color="auto"/>
            <w:right w:val="none" w:sz="0" w:space="0" w:color="auto"/>
          </w:divBdr>
        </w:div>
        <w:div w:id="1514763262">
          <w:marLeft w:val="0"/>
          <w:marRight w:val="0"/>
          <w:marTop w:val="0"/>
          <w:marBottom w:val="0"/>
          <w:divBdr>
            <w:top w:val="none" w:sz="0" w:space="0" w:color="auto"/>
            <w:left w:val="none" w:sz="0" w:space="0" w:color="auto"/>
            <w:bottom w:val="none" w:sz="0" w:space="0" w:color="auto"/>
            <w:right w:val="none" w:sz="0" w:space="0" w:color="auto"/>
          </w:divBdr>
        </w:div>
        <w:div w:id="1515194412">
          <w:marLeft w:val="0"/>
          <w:marRight w:val="0"/>
          <w:marTop w:val="0"/>
          <w:marBottom w:val="0"/>
          <w:divBdr>
            <w:top w:val="none" w:sz="0" w:space="0" w:color="auto"/>
            <w:left w:val="none" w:sz="0" w:space="0" w:color="auto"/>
            <w:bottom w:val="none" w:sz="0" w:space="0" w:color="auto"/>
            <w:right w:val="none" w:sz="0" w:space="0" w:color="auto"/>
          </w:divBdr>
        </w:div>
        <w:div w:id="1516925187">
          <w:marLeft w:val="0"/>
          <w:marRight w:val="0"/>
          <w:marTop w:val="0"/>
          <w:marBottom w:val="0"/>
          <w:divBdr>
            <w:top w:val="none" w:sz="0" w:space="0" w:color="auto"/>
            <w:left w:val="none" w:sz="0" w:space="0" w:color="auto"/>
            <w:bottom w:val="none" w:sz="0" w:space="0" w:color="auto"/>
            <w:right w:val="none" w:sz="0" w:space="0" w:color="auto"/>
          </w:divBdr>
        </w:div>
        <w:div w:id="1519387532">
          <w:marLeft w:val="0"/>
          <w:marRight w:val="0"/>
          <w:marTop w:val="0"/>
          <w:marBottom w:val="0"/>
          <w:divBdr>
            <w:top w:val="none" w:sz="0" w:space="0" w:color="auto"/>
            <w:left w:val="none" w:sz="0" w:space="0" w:color="auto"/>
            <w:bottom w:val="none" w:sz="0" w:space="0" w:color="auto"/>
            <w:right w:val="none" w:sz="0" w:space="0" w:color="auto"/>
          </w:divBdr>
        </w:div>
        <w:div w:id="1522357234">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1527210268">
          <w:marLeft w:val="0"/>
          <w:marRight w:val="0"/>
          <w:marTop w:val="0"/>
          <w:marBottom w:val="0"/>
          <w:divBdr>
            <w:top w:val="none" w:sz="0" w:space="0" w:color="auto"/>
            <w:left w:val="none" w:sz="0" w:space="0" w:color="auto"/>
            <w:bottom w:val="none" w:sz="0" w:space="0" w:color="auto"/>
            <w:right w:val="none" w:sz="0" w:space="0" w:color="auto"/>
          </w:divBdr>
        </w:div>
        <w:div w:id="1527215245">
          <w:marLeft w:val="0"/>
          <w:marRight w:val="0"/>
          <w:marTop w:val="0"/>
          <w:marBottom w:val="0"/>
          <w:divBdr>
            <w:top w:val="none" w:sz="0" w:space="0" w:color="auto"/>
            <w:left w:val="none" w:sz="0" w:space="0" w:color="auto"/>
            <w:bottom w:val="none" w:sz="0" w:space="0" w:color="auto"/>
            <w:right w:val="none" w:sz="0" w:space="0" w:color="auto"/>
          </w:divBdr>
        </w:div>
        <w:div w:id="1528249429">
          <w:marLeft w:val="0"/>
          <w:marRight w:val="0"/>
          <w:marTop w:val="0"/>
          <w:marBottom w:val="0"/>
          <w:divBdr>
            <w:top w:val="none" w:sz="0" w:space="0" w:color="auto"/>
            <w:left w:val="none" w:sz="0" w:space="0" w:color="auto"/>
            <w:bottom w:val="none" w:sz="0" w:space="0" w:color="auto"/>
            <w:right w:val="none" w:sz="0" w:space="0" w:color="auto"/>
          </w:divBdr>
        </w:div>
        <w:div w:id="1534883909">
          <w:marLeft w:val="0"/>
          <w:marRight w:val="0"/>
          <w:marTop w:val="0"/>
          <w:marBottom w:val="0"/>
          <w:divBdr>
            <w:top w:val="none" w:sz="0" w:space="0" w:color="auto"/>
            <w:left w:val="none" w:sz="0" w:space="0" w:color="auto"/>
            <w:bottom w:val="none" w:sz="0" w:space="0" w:color="auto"/>
            <w:right w:val="none" w:sz="0" w:space="0" w:color="auto"/>
          </w:divBdr>
        </w:div>
        <w:div w:id="1540849529">
          <w:marLeft w:val="0"/>
          <w:marRight w:val="0"/>
          <w:marTop w:val="0"/>
          <w:marBottom w:val="0"/>
          <w:divBdr>
            <w:top w:val="none" w:sz="0" w:space="0" w:color="auto"/>
            <w:left w:val="none" w:sz="0" w:space="0" w:color="auto"/>
            <w:bottom w:val="none" w:sz="0" w:space="0" w:color="auto"/>
            <w:right w:val="none" w:sz="0" w:space="0" w:color="auto"/>
          </w:divBdr>
        </w:div>
        <w:div w:id="1541552327">
          <w:marLeft w:val="0"/>
          <w:marRight w:val="0"/>
          <w:marTop w:val="0"/>
          <w:marBottom w:val="0"/>
          <w:divBdr>
            <w:top w:val="none" w:sz="0" w:space="0" w:color="auto"/>
            <w:left w:val="none" w:sz="0" w:space="0" w:color="auto"/>
            <w:bottom w:val="none" w:sz="0" w:space="0" w:color="auto"/>
            <w:right w:val="none" w:sz="0" w:space="0" w:color="auto"/>
          </w:divBdr>
        </w:div>
        <w:div w:id="1542550460">
          <w:marLeft w:val="0"/>
          <w:marRight w:val="0"/>
          <w:marTop w:val="0"/>
          <w:marBottom w:val="0"/>
          <w:divBdr>
            <w:top w:val="none" w:sz="0" w:space="0" w:color="auto"/>
            <w:left w:val="none" w:sz="0" w:space="0" w:color="auto"/>
            <w:bottom w:val="none" w:sz="0" w:space="0" w:color="auto"/>
            <w:right w:val="none" w:sz="0" w:space="0" w:color="auto"/>
          </w:divBdr>
        </w:div>
        <w:div w:id="1547839767">
          <w:marLeft w:val="0"/>
          <w:marRight w:val="0"/>
          <w:marTop w:val="0"/>
          <w:marBottom w:val="0"/>
          <w:divBdr>
            <w:top w:val="none" w:sz="0" w:space="0" w:color="auto"/>
            <w:left w:val="none" w:sz="0" w:space="0" w:color="auto"/>
            <w:bottom w:val="none" w:sz="0" w:space="0" w:color="auto"/>
            <w:right w:val="none" w:sz="0" w:space="0" w:color="auto"/>
          </w:divBdr>
        </w:div>
        <w:div w:id="1554003266">
          <w:marLeft w:val="0"/>
          <w:marRight w:val="0"/>
          <w:marTop w:val="0"/>
          <w:marBottom w:val="0"/>
          <w:divBdr>
            <w:top w:val="none" w:sz="0" w:space="0" w:color="auto"/>
            <w:left w:val="none" w:sz="0" w:space="0" w:color="auto"/>
            <w:bottom w:val="none" w:sz="0" w:space="0" w:color="auto"/>
            <w:right w:val="none" w:sz="0" w:space="0" w:color="auto"/>
          </w:divBdr>
        </w:div>
        <w:div w:id="1554121485">
          <w:marLeft w:val="0"/>
          <w:marRight w:val="0"/>
          <w:marTop w:val="0"/>
          <w:marBottom w:val="0"/>
          <w:divBdr>
            <w:top w:val="none" w:sz="0" w:space="0" w:color="auto"/>
            <w:left w:val="none" w:sz="0" w:space="0" w:color="auto"/>
            <w:bottom w:val="none" w:sz="0" w:space="0" w:color="auto"/>
            <w:right w:val="none" w:sz="0" w:space="0" w:color="auto"/>
          </w:divBdr>
        </w:div>
        <w:div w:id="1554582971">
          <w:marLeft w:val="0"/>
          <w:marRight w:val="0"/>
          <w:marTop w:val="0"/>
          <w:marBottom w:val="0"/>
          <w:divBdr>
            <w:top w:val="none" w:sz="0" w:space="0" w:color="auto"/>
            <w:left w:val="none" w:sz="0" w:space="0" w:color="auto"/>
            <w:bottom w:val="none" w:sz="0" w:space="0" w:color="auto"/>
            <w:right w:val="none" w:sz="0" w:space="0" w:color="auto"/>
          </w:divBdr>
        </w:div>
        <w:div w:id="1559241067">
          <w:marLeft w:val="0"/>
          <w:marRight w:val="0"/>
          <w:marTop w:val="0"/>
          <w:marBottom w:val="0"/>
          <w:divBdr>
            <w:top w:val="none" w:sz="0" w:space="0" w:color="auto"/>
            <w:left w:val="none" w:sz="0" w:space="0" w:color="auto"/>
            <w:bottom w:val="none" w:sz="0" w:space="0" w:color="auto"/>
            <w:right w:val="none" w:sz="0" w:space="0" w:color="auto"/>
          </w:divBdr>
        </w:div>
        <w:div w:id="1561356301">
          <w:marLeft w:val="0"/>
          <w:marRight w:val="0"/>
          <w:marTop w:val="0"/>
          <w:marBottom w:val="0"/>
          <w:divBdr>
            <w:top w:val="none" w:sz="0" w:space="0" w:color="auto"/>
            <w:left w:val="none" w:sz="0" w:space="0" w:color="auto"/>
            <w:bottom w:val="none" w:sz="0" w:space="0" w:color="auto"/>
            <w:right w:val="none" w:sz="0" w:space="0" w:color="auto"/>
          </w:divBdr>
        </w:div>
        <w:div w:id="1561945371">
          <w:marLeft w:val="0"/>
          <w:marRight w:val="0"/>
          <w:marTop w:val="0"/>
          <w:marBottom w:val="0"/>
          <w:divBdr>
            <w:top w:val="none" w:sz="0" w:space="0" w:color="auto"/>
            <w:left w:val="none" w:sz="0" w:space="0" w:color="auto"/>
            <w:bottom w:val="none" w:sz="0" w:space="0" w:color="auto"/>
            <w:right w:val="none" w:sz="0" w:space="0" w:color="auto"/>
          </w:divBdr>
        </w:div>
        <w:div w:id="1566337211">
          <w:marLeft w:val="0"/>
          <w:marRight w:val="0"/>
          <w:marTop w:val="0"/>
          <w:marBottom w:val="0"/>
          <w:divBdr>
            <w:top w:val="none" w:sz="0" w:space="0" w:color="auto"/>
            <w:left w:val="none" w:sz="0" w:space="0" w:color="auto"/>
            <w:bottom w:val="none" w:sz="0" w:space="0" w:color="auto"/>
            <w:right w:val="none" w:sz="0" w:space="0" w:color="auto"/>
          </w:divBdr>
        </w:div>
        <w:div w:id="1568299633">
          <w:marLeft w:val="0"/>
          <w:marRight w:val="0"/>
          <w:marTop w:val="0"/>
          <w:marBottom w:val="0"/>
          <w:divBdr>
            <w:top w:val="none" w:sz="0" w:space="0" w:color="auto"/>
            <w:left w:val="none" w:sz="0" w:space="0" w:color="auto"/>
            <w:bottom w:val="none" w:sz="0" w:space="0" w:color="auto"/>
            <w:right w:val="none" w:sz="0" w:space="0" w:color="auto"/>
          </w:divBdr>
        </w:div>
        <w:div w:id="1572235301">
          <w:marLeft w:val="0"/>
          <w:marRight w:val="0"/>
          <w:marTop w:val="0"/>
          <w:marBottom w:val="0"/>
          <w:divBdr>
            <w:top w:val="none" w:sz="0" w:space="0" w:color="auto"/>
            <w:left w:val="none" w:sz="0" w:space="0" w:color="auto"/>
            <w:bottom w:val="none" w:sz="0" w:space="0" w:color="auto"/>
            <w:right w:val="none" w:sz="0" w:space="0" w:color="auto"/>
          </w:divBdr>
        </w:div>
        <w:div w:id="1572814406">
          <w:marLeft w:val="0"/>
          <w:marRight w:val="0"/>
          <w:marTop w:val="0"/>
          <w:marBottom w:val="0"/>
          <w:divBdr>
            <w:top w:val="none" w:sz="0" w:space="0" w:color="auto"/>
            <w:left w:val="none" w:sz="0" w:space="0" w:color="auto"/>
            <w:bottom w:val="none" w:sz="0" w:space="0" w:color="auto"/>
            <w:right w:val="none" w:sz="0" w:space="0" w:color="auto"/>
          </w:divBdr>
        </w:div>
        <w:div w:id="1577012314">
          <w:marLeft w:val="0"/>
          <w:marRight w:val="0"/>
          <w:marTop w:val="0"/>
          <w:marBottom w:val="0"/>
          <w:divBdr>
            <w:top w:val="none" w:sz="0" w:space="0" w:color="auto"/>
            <w:left w:val="none" w:sz="0" w:space="0" w:color="auto"/>
            <w:bottom w:val="none" w:sz="0" w:space="0" w:color="auto"/>
            <w:right w:val="none" w:sz="0" w:space="0" w:color="auto"/>
          </w:divBdr>
        </w:div>
        <w:div w:id="1577398866">
          <w:marLeft w:val="0"/>
          <w:marRight w:val="0"/>
          <w:marTop w:val="0"/>
          <w:marBottom w:val="0"/>
          <w:divBdr>
            <w:top w:val="none" w:sz="0" w:space="0" w:color="auto"/>
            <w:left w:val="none" w:sz="0" w:space="0" w:color="auto"/>
            <w:bottom w:val="none" w:sz="0" w:space="0" w:color="auto"/>
            <w:right w:val="none" w:sz="0" w:space="0" w:color="auto"/>
          </w:divBdr>
        </w:div>
        <w:div w:id="1578829942">
          <w:marLeft w:val="0"/>
          <w:marRight w:val="0"/>
          <w:marTop w:val="0"/>
          <w:marBottom w:val="0"/>
          <w:divBdr>
            <w:top w:val="none" w:sz="0" w:space="0" w:color="auto"/>
            <w:left w:val="none" w:sz="0" w:space="0" w:color="auto"/>
            <w:bottom w:val="none" w:sz="0" w:space="0" w:color="auto"/>
            <w:right w:val="none" w:sz="0" w:space="0" w:color="auto"/>
          </w:divBdr>
        </w:div>
        <w:div w:id="1579049205">
          <w:marLeft w:val="0"/>
          <w:marRight w:val="0"/>
          <w:marTop w:val="0"/>
          <w:marBottom w:val="0"/>
          <w:divBdr>
            <w:top w:val="none" w:sz="0" w:space="0" w:color="auto"/>
            <w:left w:val="none" w:sz="0" w:space="0" w:color="auto"/>
            <w:bottom w:val="none" w:sz="0" w:space="0" w:color="auto"/>
            <w:right w:val="none" w:sz="0" w:space="0" w:color="auto"/>
          </w:divBdr>
        </w:div>
        <w:div w:id="1580560851">
          <w:marLeft w:val="0"/>
          <w:marRight w:val="0"/>
          <w:marTop w:val="0"/>
          <w:marBottom w:val="0"/>
          <w:divBdr>
            <w:top w:val="none" w:sz="0" w:space="0" w:color="auto"/>
            <w:left w:val="none" w:sz="0" w:space="0" w:color="auto"/>
            <w:bottom w:val="none" w:sz="0" w:space="0" w:color="auto"/>
            <w:right w:val="none" w:sz="0" w:space="0" w:color="auto"/>
          </w:divBdr>
        </w:div>
        <w:div w:id="1581790125">
          <w:marLeft w:val="0"/>
          <w:marRight w:val="0"/>
          <w:marTop w:val="0"/>
          <w:marBottom w:val="0"/>
          <w:divBdr>
            <w:top w:val="none" w:sz="0" w:space="0" w:color="auto"/>
            <w:left w:val="none" w:sz="0" w:space="0" w:color="auto"/>
            <w:bottom w:val="none" w:sz="0" w:space="0" w:color="auto"/>
            <w:right w:val="none" w:sz="0" w:space="0" w:color="auto"/>
          </w:divBdr>
        </w:div>
        <w:div w:id="1582595540">
          <w:marLeft w:val="0"/>
          <w:marRight w:val="0"/>
          <w:marTop w:val="0"/>
          <w:marBottom w:val="0"/>
          <w:divBdr>
            <w:top w:val="none" w:sz="0" w:space="0" w:color="auto"/>
            <w:left w:val="none" w:sz="0" w:space="0" w:color="auto"/>
            <w:bottom w:val="none" w:sz="0" w:space="0" w:color="auto"/>
            <w:right w:val="none" w:sz="0" w:space="0" w:color="auto"/>
          </w:divBdr>
        </w:div>
        <w:div w:id="1583372258">
          <w:marLeft w:val="0"/>
          <w:marRight w:val="0"/>
          <w:marTop w:val="0"/>
          <w:marBottom w:val="0"/>
          <w:divBdr>
            <w:top w:val="none" w:sz="0" w:space="0" w:color="auto"/>
            <w:left w:val="none" w:sz="0" w:space="0" w:color="auto"/>
            <w:bottom w:val="none" w:sz="0" w:space="0" w:color="auto"/>
            <w:right w:val="none" w:sz="0" w:space="0" w:color="auto"/>
          </w:divBdr>
        </w:div>
        <w:div w:id="1591354070">
          <w:marLeft w:val="0"/>
          <w:marRight w:val="0"/>
          <w:marTop w:val="0"/>
          <w:marBottom w:val="0"/>
          <w:divBdr>
            <w:top w:val="none" w:sz="0" w:space="0" w:color="auto"/>
            <w:left w:val="none" w:sz="0" w:space="0" w:color="auto"/>
            <w:bottom w:val="none" w:sz="0" w:space="0" w:color="auto"/>
            <w:right w:val="none" w:sz="0" w:space="0" w:color="auto"/>
          </w:divBdr>
        </w:div>
        <w:div w:id="1592927431">
          <w:marLeft w:val="0"/>
          <w:marRight w:val="0"/>
          <w:marTop w:val="0"/>
          <w:marBottom w:val="0"/>
          <w:divBdr>
            <w:top w:val="none" w:sz="0" w:space="0" w:color="auto"/>
            <w:left w:val="none" w:sz="0" w:space="0" w:color="auto"/>
            <w:bottom w:val="none" w:sz="0" w:space="0" w:color="auto"/>
            <w:right w:val="none" w:sz="0" w:space="0" w:color="auto"/>
          </w:divBdr>
        </w:div>
        <w:div w:id="1596094177">
          <w:marLeft w:val="0"/>
          <w:marRight w:val="0"/>
          <w:marTop w:val="0"/>
          <w:marBottom w:val="0"/>
          <w:divBdr>
            <w:top w:val="none" w:sz="0" w:space="0" w:color="auto"/>
            <w:left w:val="none" w:sz="0" w:space="0" w:color="auto"/>
            <w:bottom w:val="none" w:sz="0" w:space="0" w:color="auto"/>
            <w:right w:val="none" w:sz="0" w:space="0" w:color="auto"/>
          </w:divBdr>
        </w:div>
        <w:div w:id="1596204894">
          <w:marLeft w:val="0"/>
          <w:marRight w:val="0"/>
          <w:marTop w:val="0"/>
          <w:marBottom w:val="0"/>
          <w:divBdr>
            <w:top w:val="none" w:sz="0" w:space="0" w:color="auto"/>
            <w:left w:val="none" w:sz="0" w:space="0" w:color="auto"/>
            <w:bottom w:val="none" w:sz="0" w:space="0" w:color="auto"/>
            <w:right w:val="none" w:sz="0" w:space="0" w:color="auto"/>
          </w:divBdr>
        </w:div>
        <w:div w:id="1599554719">
          <w:marLeft w:val="0"/>
          <w:marRight w:val="0"/>
          <w:marTop w:val="0"/>
          <w:marBottom w:val="0"/>
          <w:divBdr>
            <w:top w:val="none" w:sz="0" w:space="0" w:color="auto"/>
            <w:left w:val="none" w:sz="0" w:space="0" w:color="auto"/>
            <w:bottom w:val="none" w:sz="0" w:space="0" w:color="auto"/>
            <w:right w:val="none" w:sz="0" w:space="0" w:color="auto"/>
          </w:divBdr>
        </w:div>
        <w:div w:id="1600137202">
          <w:marLeft w:val="0"/>
          <w:marRight w:val="0"/>
          <w:marTop w:val="0"/>
          <w:marBottom w:val="0"/>
          <w:divBdr>
            <w:top w:val="none" w:sz="0" w:space="0" w:color="auto"/>
            <w:left w:val="none" w:sz="0" w:space="0" w:color="auto"/>
            <w:bottom w:val="none" w:sz="0" w:space="0" w:color="auto"/>
            <w:right w:val="none" w:sz="0" w:space="0" w:color="auto"/>
          </w:divBdr>
        </w:div>
        <w:div w:id="1600719824">
          <w:marLeft w:val="0"/>
          <w:marRight w:val="0"/>
          <w:marTop w:val="0"/>
          <w:marBottom w:val="0"/>
          <w:divBdr>
            <w:top w:val="none" w:sz="0" w:space="0" w:color="auto"/>
            <w:left w:val="none" w:sz="0" w:space="0" w:color="auto"/>
            <w:bottom w:val="none" w:sz="0" w:space="0" w:color="auto"/>
            <w:right w:val="none" w:sz="0" w:space="0" w:color="auto"/>
          </w:divBdr>
        </w:div>
        <w:div w:id="1601984238">
          <w:marLeft w:val="0"/>
          <w:marRight w:val="0"/>
          <w:marTop w:val="0"/>
          <w:marBottom w:val="0"/>
          <w:divBdr>
            <w:top w:val="none" w:sz="0" w:space="0" w:color="auto"/>
            <w:left w:val="none" w:sz="0" w:space="0" w:color="auto"/>
            <w:bottom w:val="none" w:sz="0" w:space="0" w:color="auto"/>
            <w:right w:val="none" w:sz="0" w:space="0" w:color="auto"/>
          </w:divBdr>
        </w:div>
        <w:div w:id="1604920969">
          <w:marLeft w:val="0"/>
          <w:marRight w:val="0"/>
          <w:marTop w:val="0"/>
          <w:marBottom w:val="0"/>
          <w:divBdr>
            <w:top w:val="none" w:sz="0" w:space="0" w:color="auto"/>
            <w:left w:val="none" w:sz="0" w:space="0" w:color="auto"/>
            <w:bottom w:val="none" w:sz="0" w:space="0" w:color="auto"/>
            <w:right w:val="none" w:sz="0" w:space="0" w:color="auto"/>
          </w:divBdr>
        </w:div>
        <w:div w:id="1607928570">
          <w:marLeft w:val="0"/>
          <w:marRight w:val="0"/>
          <w:marTop w:val="0"/>
          <w:marBottom w:val="0"/>
          <w:divBdr>
            <w:top w:val="none" w:sz="0" w:space="0" w:color="auto"/>
            <w:left w:val="none" w:sz="0" w:space="0" w:color="auto"/>
            <w:bottom w:val="none" w:sz="0" w:space="0" w:color="auto"/>
            <w:right w:val="none" w:sz="0" w:space="0" w:color="auto"/>
          </w:divBdr>
        </w:div>
        <w:div w:id="1610357573">
          <w:marLeft w:val="0"/>
          <w:marRight w:val="0"/>
          <w:marTop w:val="0"/>
          <w:marBottom w:val="0"/>
          <w:divBdr>
            <w:top w:val="none" w:sz="0" w:space="0" w:color="auto"/>
            <w:left w:val="none" w:sz="0" w:space="0" w:color="auto"/>
            <w:bottom w:val="none" w:sz="0" w:space="0" w:color="auto"/>
            <w:right w:val="none" w:sz="0" w:space="0" w:color="auto"/>
          </w:divBdr>
        </w:div>
        <w:div w:id="1615594578">
          <w:marLeft w:val="0"/>
          <w:marRight w:val="0"/>
          <w:marTop w:val="0"/>
          <w:marBottom w:val="0"/>
          <w:divBdr>
            <w:top w:val="none" w:sz="0" w:space="0" w:color="auto"/>
            <w:left w:val="none" w:sz="0" w:space="0" w:color="auto"/>
            <w:bottom w:val="none" w:sz="0" w:space="0" w:color="auto"/>
            <w:right w:val="none" w:sz="0" w:space="0" w:color="auto"/>
          </w:divBdr>
        </w:div>
        <w:div w:id="1616214425">
          <w:marLeft w:val="0"/>
          <w:marRight w:val="0"/>
          <w:marTop w:val="0"/>
          <w:marBottom w:val="0"/>
          <w:divBdr>
            <w:top w:val="none" w:sz="0" w:space="0" w:color="auto"/>
            <w:left w:val="none" w:sz="0" w:space="0" w:color="auto"/>
            <w:bottom w:val="none" w:sz="0" w:space="0" w:color="auto"/>
            <w:right w:val="none" w:sz="0" w:space="0" w:color="auto"/>
          </w:divBdr>
        </w:div>
        <w:div w:id="1617250398">
          <w:marLeft w:val="0"/>
          <w:marRight w:val="0"/>
          <w:marTop w:val="0"/>
          <w:marBottom w:val="0"/>
          <w:divBdr>
            <w:top w:val="none" w:sz="0" w:space="0" w:color="auto"/>
            <w:left w:val="none" w:sz="0" w:space="0" w:color="auto"/>
            <w:bottom w:val="none" w:sz="0" w:space="0" w:color="auto"/>
            <w:right w:val="none" w:sz="0" w:space="0" w:color="auto"/>
          </w:divBdr>
        </w:div>
        <w:div w:id="1620183002">
          <w:marLeft w:val="0"/>
          <w:marRight w:val="0"/>
          <w:marTop w:val="0"/>
          <w:marBottom w:val="0"/>
          <w:divBdr>
            <w:top w:val="none" w:sz="0" w:space="0" w:color="auto"/>
            <w:left w:val="none" w:sz="0" w:space="0" w:color="auto"/>
            <w:bottom w:val="none" w:sz="0" w:space="0" w:color="auto"/>
            <w:right w:val="none" w:sz="0" w:space="0" w:color="auto"/>
          </w:divBdr>
        </w:div>
        <w:div w:id="1623876478">
          <w:marLeft w:val="0"/>
          <w:marRight w:val="0"/>
          <w:marTop w:val="0"/>
          <w:marBottom w:val="0"/>
          <w:divBdr>
            <w:top w:val="none" w:sz="0" w:space="0" w:color="auto"/>
            <w:left w:val="none" w:sz="0" w:space="0" w:color="auto"/>
            <w:bottom w:val="none" w:sz="0" w:space="0" w:color="auto"/>
            <w:right w:val="none" w:sz="0" w:space="0" w:color="auto"/>
          </w:divBdr>
        </w:div>
        <w:div w:id="1624264661">
          <w:marLeft w:val="0"/>
          <w:marRight w:val="0"/>
          <w:marTop w:val="0"/>
          <w:marBottom w:val="0"/>
          <w:divBdr>
            <w:top w:val="none" w:sz="0" w:space="0" w:color="auto"/>
            <w:left w:val="none" w:sz="0" w:space="0" w:color="auto"/>
            <w:bottom w:val="none" w:sz="0" w:space="0" w:color="auto"/>
            <w:right w:val="none" w:sz="0" w:space="0" w:color="auto"/>
          </w:divBdr>
        </w:div>
        <w:div w:id="1629627311">
          <w:marLeft w:val="0"/>
          <w:marRight w:val="0"/>
          <w:marTop w:val="0"/>
          <w:marBottom w:val="0"/>
          <w:divBdr>
            <w:top w:val="none" w:sz="0" w:space="0" w:color="auto"/>
            <w:left w:val="none" w:sz="0" w:space="0" w:color="auto"/>
            <w:bottom w:val="none" w:sz="0" w:space="0" w:color="auto"/>
            <w:right w:val="none" w:sz="0" w:space="0" w:color="auto"/>
          </w:divBdr>
        </w:div>
        <w:div w:id="1631939734">
          <w:marLeft w:val="0"/>
          <w:marRight w:val="0"/>
          <w:marTop w:val="0"/>
          <w:marBottom w:val="0"/>
          <w:divBdr>
            <w:top w:val="none" w:sz="0" w:space="0" w:color="auto"/>
            <w:left w:val="none" w:sz="0" w:space="0" w:color="auto"/>
            <w:bottom w:val="none" w:sz="0" w:space="0" w:color="auto"/>
            <w:right w:val="none" w:sz="0" w:space="0" w:color="auto"/>
          </w:divBdr>
        </w:div>
        <w:div w:id="1634209200">
          <w:marLeft w:val="0"/>
          <w:marRight w:val="0"/>
          <w:marTop w:val="0"/>
          <w:marBottom w:val="0"/>
          <w:divBdr>
            <w:top w:val="none" w:sz="0" w:space="0" w:color="auto"/>
            <w:left w:val="none" w:sz="0" w:space="0" w:color="auto"/>
            <w:bottom w:val="none" w:sz="0" w:space="0" w:color="auto"/>
            <w:right w:val="none" w:sz="0" w:space="0" w:color="auto"/>
          </w:divBdr>
        </w:div>
        <w:div w:id="1634404147">
          <w:marLeft w:val="0"/>
          <w:marRight w:val="0"/>
          <w:marTop w:val="0"/>
          <w:marBottom w:val="0"/>
          <w:divBdr>
            <w:top w:val="none" w:sz="0" w:space="0" w:color="auto"/>
            <w:left w:val="none" w:sz="0" w:space="0" w:color="auto"/>
            <w:bottom w:val="none" w:sz="0" w:space="0" w:color="auto"/>
            <w:right w:val="none" w:sz="0" w:space="0" w:color="auto"/>
          </w:divBdr>
        </w:div>
        <w:div w:id="1638685741">
          <w:marLeft w:val="0"/>
          <w:marRight w:val="0"/>
          <w:marTop w:val="0"/>
          <w:marBottom w:val="0"/>
          <w:divBdr>
            <w:top w:val="none" w:sz="0" w:space="0" w:color="auto"/>
            <w:left w:val="none" w:sz="0" w:space="0" w:color="auto"/>
            <w:bottom w:val="none" w:sz="0" w:space="0" w:color="auto"/>
            <w:right w:val="none" w:sz="0" w:space="0" w:color="auto"/>
          </w:divBdr>
        </w:div>
        <w:div w:id="1638799385">
          <w:marLeft w:val="0"/>
          <w:marRight w:val="0"/>
          <w:marTop w:val="0"/>
          <w:marBottom w:val="0"/>
          <w:divBdr>
            <w:top w:val="none" w:sz="0" w:space="0" w:color="auto"/>
            <w:left w:val="none" w:sz="0" w:space="0" w:color="auto"/>
            <w:bottom w:val="none" w:sz="0" w:space="0" w:color="auto"/>
            <w:right w:val="none" w:sz="0" w:space="0" w:color="auto"/>
          </w:divBdr>
        </w:div>
        <w:div w:id="1641618505">
          <w:marLeft w:val="0"/>
          <w:marRight w:val="0"/>
          <w:marTop w:val="0"/>
          <w:marBottom w:val="0"/>
          <w:divBdr>
            <w:top w:val="none" w:sz="0" w:space="0" w:color="auto"/>
            <w:left w:val="none" w:sz="0" w:space="0" w:color="auto"/>
            <w:bottom w:val="none" w:sz="0" w:space="0" w:color="auto"/>
            <w:right w:val="none" w:sz="0" w:space="0" w:color="auto"/>
          </w:divBdr>
        </w:div>
        <w:div w:id="1648121455">
          <w:marLeft w:val="0"/>
          <w:marRight w:val="0"/>
          <w:marTop w:val="0"/>
          <w:marBottom w:val="0"/>
          <w:divBdr>
            <w:top w:val="none" w:sz="0" w:space="0" w:color="auto"/>
            <w:left w:val="none" w:sz="0" w:space="0" w:color="auto"/>
            <w:bottom w:val="none" w:sz="0" w:space="0" w:color="auto"/>
            <w:right w:val="none" w:sz="0" w:space="0" w:color="auto"/>
          </w:divBdr>
        </w:div>
        <w:div w:id="1649161934">
          <w:marLeft w:val="0"/>
          <w:marRight w:val="0"/>
          <w:marTop w:val="0"/>
          <w:marBottom w:val="0"/>
          <w:divBdr>
            <w:top w:val="none" w:sz="0" w:space="0" w:color="auto"/>
            <w:left w:val="none" w:sz="0" w:space="0" w:color="auto"/>
            <w:bottom w:val="none" w:sz="0" w:space="0" w:color="auto"/>
            <w:right w:val="none" w:sz="0" w:space="0" w:color="auto"/>
          </w:divBdr>
        </w:div>
        <w:div w:id="1649239813">
          <w:marLeft w:val="0"/>
          <w:marRight w:val="0"/>
          <w:marTop w:val="0"/>
          <w:marBottom w:val="0"/>
          <w:divBdr>
            <w:top w:val="none" w:sz="0" w:space="0" w:color="auto"/>
            <w:left w:val="none" w:sz="0" w:space="0" w:color="auto"/>
            <w:bottom w:val="none" w:sz="0" w:space="0" w:color="auto"/>
            <w:right w:val="none" w:sz="0" w:space="0" w:color="auto"/>
          </w:divBdr>
        </w:div>
        <w:div w:id="1650593615">
          <w:marLeft w:val="0"/>
          <w:marRight w:val="0"/>
          <w:marTop w:val="0"/>
          <w:marBottom w:val="0"/>
          <w:divBdr>
            <w:top w:val="none" w:sz="0" w:space="0" w:color="auto"/>
            <w:left w:val="none" w:sz="0" w:space="0" w:color="auto"/>
            <w:bottom w:val="none" w:sz="0" w:space="0" w:color="auto"/>
            <w:right w:val="none" w:sz="0" w:space="0" w:color="auto"/>
          </w:divBdr>
        </w:div>
        <w:div w:id="1654601873">
          <w:marLeft w:val="0"/>
          <w:marRight w:val="0"/>
          <w:marTop w:val="0"/>
          <w:marBottom w:val="0"/>
          <w:divBdr>
            <w:top w:val="none" w:sz="0" w:space="0" w:color="auto"/>
            <w:left w:val="none" w:sz="0" w:space="0" w:color="auto"/>
            <w:bottom w:val="none" w:sz="0" w:space="0" w:color="auto"/>
            <w:right w:val="none" w:sz="0" w:space="0" w:color="auto"/>
          </w:divBdr>
        </w:div>
        <w:div w:id="1656758269">
          <w:marLeft w:val="0"/>
          <w:marRight w:val="0"/>
          <w:marTop w:val="0"/>
          <w:marBottom w:val="0"/>
          <w:divBdr>
            <w:top w:val="none" w:sz="0" w:space="0" w:color="auto"/>
            <w:left w:val="none" w:sz="0" w:space="0" w:color="auto"/>
            <w:bottom w:val="none" w:sz="0" w:space="0" w:color="auto"/>
            <w:right w:val="none" w:sz="0" w:space="0" w:color="auto"/>
          </w:divBdr>
        </w:div>
        <w:div w:id="1658340241">
          <w:marLeft w:val="0"/>
          <w:marRight w:val="0"/>
          <w:marTop w:val="0"/>
          <w:marBottom w:val="0"/>
          <w:divBdr>
            <w:top w:val="none" w:sz="0" w:space="0" w:color="auto"/>
            <w:left w:val="none" w:sz="0" w:space="0" w:color="auto"/>
            <w:bottom w:val="none" w:sz="0" w:space="0" w:color="auto"/>
            <w:right w:val="none" w:sz="0" w:space="0" w:color="auto"/>
          </w:divBdr>
        </w:div>
        <w:div w:id="1659070878">
          <w:marLeft w:val="0"/>
          <w:marRight w:val="0"/>
          <w:marTop w:val="0"/>
          <w:marBottom w:val="0"/>
          <w:divBdr>
            <w:top w:val="none" w:sz="0" w:space="0" w:color="auto"/>
            <w:left w:val="none" w:sz="0" w:space="0" w:color="auto"/>
            <w:bottom w:val="none" w:sz="0" w:space="0" w:color="auto"/>
            <w:right w:val="none" w:sz="0" w:space="0" w:color="auto"/>
          </w:divBdr>
        </w:div>
        <w:div w:id="1661735025">
          <w:marLeft w:val="0"/>
          <w:marRight w:val="0"/>
          <w:marTop w:val="0"/>
          <w:marBottom w:val="0"/>
          <w:divBdr>
            <w:top w:val="none" w:sz="0" w:space="0" w:color="auto"/>
            <w:left w:val="none" w:sz="0" w:space="0" w:color="auto"/>
            <w:bottom w:val="none" w:sz="0" w:space="0" w:color="auto"/>
            <w:right w:val="none" w:sz="0" w:space="0" w:color="auto"/>
          </w:divBdr>
        </w:div>
        <w:div w:id="1662075959">
          <w:marLeft w:val="0"/>
          <w:marRight w:val="0"/>
          <w:marTop w:val="0"/>
          <w:marBottom w:val="0"/>
          <w:divBdr>
            <w:top w:val="none" w:sz="0" w:space="0" w:color="auto"/>
            <w:left w:val="none" w:sz="0" w:space="0" w:color="auto"/>
            <w:bottom w:val="none" w:sz="0" w:space="0" w:color="auto"/>
            <w:right w:val="none" w:sz="0" w:space="0" w:color="auto"/>
          </w:divBdr>
        </w:div>
        <w:div w:id="1672636351">
          <w:marLeft w:val="0"/>
          <w:marRight w:val="0"/>
          <w:marTop w:val="0"/>
          <w:marBottom w:val="0"/>
          <w:divBdr>
            <w:top w:val="none" w:sz="0" w:space="0" w:color="auto"/>
            <w:left w:val="none" w:sz="0" w:space="0" w:color="auto"/>
            <w:bottom w:val="none" w:sz="0" w:space="0" w:color="auto"/>
            <w:right w:val="none" w:sz="0" w:space="0" w:color="auto"/>
          </w:divBdr>
        </w:div>
        <w:div w:id="1673025972">
          <w:marLeft w:val="0"/>
          <w:marRight w:val="0"/>
          <w:marTop w:val="0"/>
          <w:marBottom w:val="0"/>
          <w:divBdr>
            <w:top w:val="none" w:sz="0" w:space="0" w:color="auto"/>
            <w:left w:val="none" w:sz="0" w:space="0" w:color="auto"/>
            <w:bottom w:val="none" w:sz="0" w:space="0" w:color="auto"/>
            <w:right w:val="none" w:sz="0" w:space="0" w:color="auto"/>
          </w:divBdr>
        </w:div>
        <w:div w:id="1677228100">
          <w:marLeft w:val="0"/>
          <w:marRight w:val="0"/>
          <w:marTop w:val="0"/>
          <w:marBottom w:val="0"/>
          <w:divBdr>
            <w:top w:val="none" w:sz="0" w:space="0" w:color="auto"/>
            <w:left w:val="none" w:sz="0" w:space="0" w:color="auto"/>
            <w:bottom w:val="none" w:sz="0" w:space="0" w:color="auto"/>
            <w:right w:val="none" w:sz="0" w:space="0" w:color="auto"/>
          </w:divBdr>
        </w:div>
        <w:div w:id="1677417280">
          <w:marLeft w:val="0"/>
          <w:marRight w:val="0"/>
          <w:marTop w:val="0"/>
          <w:marBottom w:val="0"/>
          <w:divBdr>
            <w:top w:val="none" w:sz="0" w:space="0" w:color="auto"/>
            <w:left w:val="none" w:sz="0" w:space="0" w:color="auto"/>
            <w:bottom w:val="none" w:sz="0" w:space="0" w:color="auto"/>
            <w:right w:val="none" w:sz="0" w:space="0" w:color="auto"/>
          </w:divBdr>
        </w:div>
        <w:div w:id="1678727662">
          <w:marLeft w:val="0"/>
          <w:marRight w:val="0"/>
          <w:marTop w:val="0"/>
          <w:marBottom w:val="0"/>
          <w:divBdr>
            <w:top w:val="none" w:sz="0" w:space="0" w:color="auto"/>
            <w:left w:val="none" w:sz="0" w:space="0" w:color="auto"/>
            <w:bottom w:val="none" w:sz="0" w:space="0" w:color="auto"/>
            <w:right w:val="none" w:sz="0" w:space="0" w:color="auto"/>
          </w:divBdr>
        </w:div>
        <w:div w:id="1681004371">
          <w:marLeft w:val="0"/>
          <w:marRight w:val="0"/>
          <w:marTop w:val="0"/>
          <w:marBottom w:val="0"/>
          <w:divBdr>
            <w:top w:val="none" w:sz="0" w:space="0" w:color="auto"/>
            <w:left w:val="none" w:sz="0" w:space="0" w:color="auto"/>
            <w:bottom w:val="none" w:sz="0" w:space="0" w:color="auto"/>
            <w:right w:val="none" w:sz="0" w:space="0" w:color="auto"/>
          </w:divBdr>
        </w:div>
        <w:div w:id="1681929778">
          <w:marLeft w:val="0"/>
          <w:marRight w:val="0"/>
          <w:marTop w:val="0"/>
          <w:marBottom w:val="0"/>
          <w:divBdr>
            <w:top w:val="none" w:sz="0" w:space="0" w:color="auto"/>
            <w:left w:val="none" w:sz="0" w:space="0" w:color="auto"/>
            <w:bottom w:val="none" w:sz="0" w:space="0" w:color="auto"/>
            <w:right w:val="none" w:sz="0" w:space="0" w:color="auto"/>
          </w:divBdr>
        </w:div>
        <w:div w:id="1684942415">
          <w:marLeft w:val="0"/>
          <w:marRight w:val="0"/>
          <w:marTop w:val="0"/>
          <w:marBottom w:val="0"/>
          <w:divBdr>
            <w:top w:val="none" w:sz="0" w:space="0" w:color="auto"/>
            <w:left w:val="none" w:sz="0" w:space="0" w:color="auto"/>
            <w:bottom w:val="none" w:sz="0" w:space="0" w:color="auto"/>
            <w:right w:val="none" w:sz="0" w:space="0" w:color="auto"/>
          </w:divBdr>
        </w:div>
        <w:div w:id="1687292175">
          <w:marLeft w:val="0"/>
          <w:marRight w:val="0"/>
          <w:marTop w:val="0"/>
          <w:marBottom w:val="0"/>
          <w:divBdr>
            <w:top w:val="none" w:sz="0" w:space="0" w:color="auto"/>
            <w:left w:val="none" w:sz="0" w:space="0" w:color="auto"/>
            <w:bottom w:val="none" w:sz="0" w:space="0" w:color="auto"/>
            <w:right w:val="none" w:sz="0" w:space="0" w:color="auto"/>
          </w:divBdr>
        </w:div>
        <w:div w:id="1687364276">
          <w:marLeft w:val="0"/>
          <w:marRight w:val="0"/>
          <w:marTop w:val="0"/>
          <w:marBottom w:val="0"/>
          <w:divBdr>
            <w:top w:val="none" w:sz="0" w:space="0" w:color="auto"/>
            <w:left w:val="none" w:sz="0" w:space="0" w:color="auto"/>
            <w:bottom w:val="none" w:sz="0" w:space="0" w:color="auto"/>
            <w:right w:val="none" w:sz="0" w:space="0" w:color="auto"/>
          </w:divBdr>
        </w:div>
        <w:div w:id="1687369767">
          <w:marLeft w:val="0"/>
          <w:marRight w:val="0"/>
          <w:marTop w:val="0"/>
          <w:marBottom w:val="0"/>
          <w:divBdr>
            <w:top w:val="none" w:sz="0" w:space="0" w:color="auto"/>
            <w:left w:val="none" w:sz="0" w:space="0" w:color="auto"/>
            <w:bottom w:val="none" w:sz="0" w:space="0" w:color="auto"/>
            <w:right w:val="none" w:sz="0" w:space="0" w:color="auto"/>
          </w:divBdr>
        </w:div>
        <w:div w:id="1688411683">
          <w:marLeft w:val="0"/>
          <w:marRight w:val="0"/>
          <w:marTop w:val="0"/>
          <w:marBottom w:val="0"/>
          <w:divBdr>
            <w:top w:val="none" w:sz="0" w:space="0" w:color="auto"/>
            <w:left w:val="none" w:sz="0" w:space="0" w:color="auto"/>
            <w:bottom w:val="none" w:sz="0" w:space="0" w:color="auto"/>
            <w:right w:val="none" w:sz="0" w:space="0" w:color="auto"/>
          </w:divBdr>
        </w:div>
        <w:div w:id="1688941034">
          <w:marLeft w:val="0"/>
          <w:marRight w:val="0"/>
          <w:marTop w:val="0"/>
          <w:marBottom w:val="0"/>
          <w:divBdr>
            <w:top w:val="none" w:sz="0" w:space="0" w:color="auto"/>
            <w:left w:val="none" w:sz="0" w:space="0" w:color="auto"/>
            <w:bottom w:val="none" w:sz="0" w:space="0" w:color="auto"/>
            <w:right w:val="none" w:sz="0" w:space="0" w:color="auto"/>
          </w:divBdr>
        </w:div>
        <w:div w:id="1691176031">
          <w:marLeft w:val="0"/>
          <w:marRight w:val="0"/>
          <w:marTop w:val="0"/>
          <w:marBottom w:val="0"/>
          <w:divBdr>
            <w:top w:val="none" w:sz="0" w:space="0" w:color="auto"/>
            <w:left w:val="none" w:sz="0" w:space="0" w:color="auto"/>
            <w:bottom w:val="none" w:sz="0" w:space="0" w:color="auto"/>
            <w:right w:val="none" w:sz="0" w:space="0" w:color="auto"/>
          </w:divBdr>
        </w:div>
        <w:div w:id="1695156607">
          <w:marLeft w:val="0"/>
          <w:marRight w:val="0"/>
          <w:marTop w:val="0"/>
          <w:marBottom w:val="0"/>
          <w:divBdr>
            <w:top w:val="none" w:sz="0" w:space="0" w:color="auto"/>
            <w:left w:val="none" w:sz="0" w:space="0" w:color="auto"/>
            <w:bottom w:val="none" w:sz="0" w:space="0" w:color="auto"/>
            <w:right w:val="none" w:sz="0" w:space="0" w:color="auto"/>
          </w:divBdr>
        </w:div>
        <w:div w:id="1700163680">
          <w:marLeft w:val="0"/>
          <w:marRight w:val="0"/>
          <w:marTop w:val="0"/>
          <w:marBottom w:val="0"/>
          <w:divBdr>
            <w:top w:val="none" w:sz="0" w:space="0" w:color="auto"/>
            <w:left w:val="none" w:sz="0" w:space="0" w:color="auto"/>
            <w:bottom w:val="none" w:sz="0" w:space="0" w:color="auto"/>
            <w:right w:val="none" w:sz="0" w:space="0" w:color="auto"/>
          </w:divBdr>
        </w:div>
        <w:div w:id="1700474737">
          <w:marLeft w:val="0"/>
          <w:marRight w:val="0"/>
          <w:marTop w:val="0"/>
          <w:marBottom w:val="0"/>
          <w:divBdr>
            <w:top w:val="none" w:sz="0" w:space="0" w:color="auto"/>
            <w:left w:val="none" w:sz="0" w:space="0" w:color="auto"/>
            <w:bottom w:val="none" w:sz="0" w:space="0" w:color="auto"/>
            <w:right w:val="none" w:sz="0" w:space="0" w:color="auto"/>
          </w:divBdr>
        </w:div>
        <w:div w:id="1703827252">
          <w:marLeft w:val="0"/>
          <w:marRight w:val="0"/>
          <w:marTop w:val="0"/>
          <w:marBottom w:val="0"/>
          <w:divBdr>
            <w:top w:val="none" w:sz="0" w:space="0" w:color="auto"/>
            <w:left w:val="none" w:sz="0" w:space="0" w:color="auto"/>
            <w:bottom w:val="none" w:sz="0" w:space="0" w:color="auto"/>
            <w:right w:val="none" w:sz="0" w:space="0" w:color="auto"/>
          </w:divBdr>
        </w:div>
        <w:div w:id="1706910253">
          <w:marLeft w:val="0"/>
          <w:marRight w:val="0"/>
          <w:marTop w:val="0"/>
          <w:marBottom w:val="0"/>
          <w:divBdr>
            <w:top w:val="none" w:sz="0" w:space="0" w:color="auto"/>
            <w:left w:val="none" w:sz="0" w:space="0" w:color="auto"/>
            <w:bottom w:val="none" w:sz="0" w:space="0" w:color="auto"/>
            <w:right w:val="none" w:sz="0" w:space="0" w:color="auto"/>
          </w:divBdr>
        </w:div>
        <w:div w:id="1707755095">
          <w:marLeft w:val="0"/>
          <w:marRight w:val="0"/>
          <w:marTop w:val="0"/>
          <w:marBottom w:val="0"/>
          <w:divBdr>
            <w:top w:val="none" w:sz="0" w:space="0" w:color="auto"/>
            <w:left w:val="none" w:sz="0" w:space="0" w:color="auto"/>
            <w:bottom w:val="none" w:sz="0" w:space="0" w:color="auto"/>
            <w:right w:val="none" w:sz="0" w:space="0" w:color="auto"/>
          </w:divBdr>
        </w:div>
        <w:div w:id="1708331621">
          <w:marLeft w:val="0"/>
          <w:marRight w:val="0"/>
          <w:marTop w:val="0"/>
          <w:marBottom w:val="0"/>
          <w:divBdr>
            <w:top w:val="none" w:sz="0" w:space="0" w:color="auto"/>
            <w:left w:val="none" w:sz="0" w:space="0" w:color="auto"/>
            <w:bottom w:val="none" w:sz="0" w:space="0" w:color="auto"/>
            <w:right w:val="none" w:sz="0" w:space="0" w:color="auto"/>
          </w:divBdr>
        </w:div>
        <w:div w:id="1708680547">
          <w:marLeft w:val="0"/>
          <w:marRight w:val="0"/>
          <w:marTop w:val="0"/>
          <w:marBottom w:val="0"/>
          <w:divBdr>
            <w:top w:val="none" w:sz="0" w:space="0" w:color="auto"/>
            <w:left w:val="none" w:sz="0" w:space="0" w:color="auto"/>
            <w:bottom w:val="none" w:sz="0" w:space="0" w:color="auto"/>
            <w:right w:val="none" w:sz="0" w:space="0" w:color="auto"/>
          </w:divBdr>
        </w:div>
        <w:div w:id="1710883621">
          <w:marLeft w:val="0"/>
          <w:marRight w:val="0"/>
          <w:marTop w:val="0"/>
          <w:marBottom w:val="0"/>
          <w:divBdr>
            <w:top w:val="none" w:sz="0" w:space="0" w:color="auto"/>
            <w:left w:val="none" w:sz="0" w:space="0" w:color="auto"/>
            <w:bottom w:val="none" w:sz="0" w:space="0" w:color="auto"/>
            <w:right w:val="none" w:sz="0" w:space="0" w:color="auto"/>
          </w:divBdr>
        </w:div>
        <w:div w:id="1714964647">
          <w:marLeft w:val="0"/>
          <w:marRight w:val="0"/>
          <w:marTop w:val="0"/>
          <w:marBottom w:val="0"/>
          <w:divBdr>
            <w:top w:val="none" w:sz="0" w:space="0" w:color="auto"/>
            <w:left w:val="none" w:sz="0" w:space="0" w:color="auto"/>
            <w:bottom w:val="none" w:sz="0" w:space="0" w:color="auto"/>
            <w:right w:val="none" w:sz="0" w:space="0" w:color="auto"/>
          </w:divBdr>
        </w:div>
        <w:div w:id="1719208304">
          <w:marLeft w:val="0"/>
          <w:marRight w:val="0"/>
          <w:marTop w:val="0"/>
          <w:marBottom w:val="0"/>
          <w:divBdr>
            <w:top w:val="none" w:sz="0" w:space="0" w:color="auto"/>
            <w:left w:val="none" w:sz="0" w:space="0" w:color="auto"/>
            <w:bottom w:val="none" w:sz="0" w:space="0" w:color="auto"/>
            <w:right w:val="none" w:sz="0" w:space="0" w:color="auto"/>
          </w:divBdr>
        </w:div>
        <w:div w:id="1719428698">
          <w:marLeft w:val="0"/>
          <w:marRight w:val="0"/>
          <w:marTop w:val="0"/>
          <w:marBottom w:val="0"/>
          <w:divBdr>
            <w:top w:val="none" w:sz="0" w:space="0" w:color="auto"/>
            <w:left w:val="none" w:sz="0" w:space="0" w:color="auto"/>
            <w:bottom w:val="none" w:sz="0" w:space="0" w:color="auto"/>
            <w:right w:val="none" w:sz="0" w:space="0" w:color="auto"/>
          </w:divBdr>
        </w:div>
        <w:div w:id="1720283995">
          <w:marLeft w:val="0"/>
          <w:marRight w:val="0"/>
          <w:marTop w:val="0"/>
          <w:marBottom w:val="0"/>
          <w:divBdr>
            <w:top w:val="none" w:sz="0" w:space="0" w:color="auto"/>
            <w:left w:val="none" w:sz="0" w:space="0" w:color="auto"/>
            <w:bottom w:val="none" w:sz="0" w:space="0" w:color="auto"/>
            <w:right w:val="none" w:sz="0" w:space="0" w:color="auto"/>
          </w:divBdr>
        </w:div>
        <w:div w:id="1721007572">
          <w:marLeft w:val="0"/>
          <w:marRight w:val="0"/>
          <w:marTop w:val="0"/>
          <w:marBottom w:val="0"/>
          <w:divBdr>
            <w:top w:val="none" w:sz="0" w:space="0" w:color="auto"/>
            <w:left w:val="none" w:sz="0" w:space="0" w:color="auto"/>
            <w:bottom w:val="none" w:sz="0" w:space="0" w:color="auto"/>
            <w:right w:val="none" w:sz="0" w:space="0" w:color="auto"/>
          </w:divBdr>
        </w:div>
        <w:div w:id="1721512799">
          <w:marLeft w:val="0"/>
          <w:marRight w:val="0"/>
          <w:marTop w:val="0"/>
          <w:marBottom w:val="0"/>
          <w:divBdr>
            <w:top w:val="none" w:sz="0" w:space="0" w:color="auto"/>
            <w:left w:val="none" w:sz="0" w:space="0" w:color="auto"/>
            <w:bottom w:val="none" w:sz="0" w:space="0" w:color="auto"/>
            <w:right w:val="none" w:sz="0" w:space="0" w:color="auto"/>
          </w:divBdr>
        </w:div>
        <w:div w:id="1722435106">
          <w:marLeft w:val="0"/>
          <w:marRight w:val="0"/>
          <w:marTop w:val="0"/>
          <w:marBottom w:val="0"/>
          <w:divBdr>
            <w:top w:val="none" w:sz="0" w:space="0" w:color="auto"/>
            <w:left w:val="none" w:sz="0" w:space="0" w:color="auto"/>
            <w:bottom w:val="none" w:sz="0" w:space="0" w:color="auto"/>
            <w:right w:val="none" w:sz="0" w:space="0" w:color="auto"/>
          </w:divBdr>
        </w:div>
        <w:div w:id="1728725898">
          <w:marLeft w:val="0"/>
          <w:marRight w:val="0"/>
          <w:marTop w:val="0"/>
          <w:marBottom w:val="0"/>
          <w:divBdr>
            <w:top w:val="none" w:sz="0" w:space="0" w:color="auto"/>
            <w:left w:val="none" w:sz="0" w:space="0" w:color="auto"/>
            <w:bottom w:val="none" w:sz="0" w:space="0" w:color="auto"/>
            <w:right w:val="none" w:sz="0" w:space="0" w:color="auto"/>
          </w:divBdr>
        </w:div>
        <w:div w:id="1729769375">
          <w:marLeft w:val="0"/>
          <w:marRight w:val="0"/>
          <w:marTop w:val="0"/>
          <w:marBottom w:val="0"/>
          <w:divBdr>
            <w:top w:val="none" w:sz="0" w:space="0" w:color="auto"/>
            <w:left w:val="none" w:sz="0" w:space="0" w:color="auto"/>
            <w:bottom w:val="none" w:sz="0" w:space="0" w:color="auto"/>
            <w:right w:val="none" w:sz="0" w:space="0" w:color="auto"/>
          </w:divBdr>
        </w:div>
        <w:div w:id="1729916673">
          <w:marLeft w:val="0"/>
          <w:marRight w:val="0"/>
          <w:marTop w:val="0"/>
          <w:marBottom w:val="0"/>
          <w:divBdr>
            <w:top w:val="none" w:sz="0" w:space="0" w:color="auto"/>
            <w:left w:val="none" w:sz="0" w:space="0" w:color="auto"/>
            <w:bottom w:val="none" w:sz="0" w:space="0" w:color="auto"/>
            <w:right w:val="none" w:sz="0" w:space="0" w:color="auto"/>
          </w:divBdr>
        </w:div>
        <w:div w:id="1738479495">
          <w:marLeft w:val="0"/>
          <w:marRight w:val="0"/>
          <w:marTop w:val="0"/>
          <w:marBottom w:val="0"/>
          <w:divBdr>
            <w:top w:val="none" w:sz="0" w:space="0" w:color="auto"/>
            <w:left w:val="none" w:sz="0" w:space="0" w:color="auto"/>
            <w:bottom w:val="none" w:sz="0" w:space="0" w:color="auto"/>
            <w:right w:val="none" w:sz="0" w:space="0" w:color="auto"/>
          </w:divBdr>
        </w:div>
        <w:div w:id="1743482679">
          <w:marLeft w:val="0"/>
          <w:marRight w:val="0"/>
          <w:marTop w:val="0"/>
          <w:marBottom w:val="0"/>
          <w:divBdr>
            <w:top w:val="none" w:sz="0" w:space="0" w:color="auto"/>
            <w:left w:val="none" w:sz="0" w:space="0" w:color="auto"/>
            <w:bottom w:val="none" w:sz="0" w:space="0" w:color="auto"/>
            <w:right w:val="none" w:sz="0" w:space="0" w:color="auto"/>
          </w:divBdr>
        </w:div>
        <w:div w:id="1746106698">
          <w:marLeft w:val="0"/>
          <w:marRight w:val="0"/>
          <w:marTop w:val="0"/>
          <w:marBottom w:val="0"/>
          <w:divBdr>
            <w:top w:val="none" w:sz="0" w:space="0" w:color="auto"/>
            <w:left w:val="none" w:sz="0" w:space="0" w:color="auto"/>
            <w:bottom w:val="none" w:sz="0" w:space="0" w:color="auto"/>
            <w:right w:val="none" w:sz="0" w:space="0" w:color="auto"/>
          </w:divBdr>
        </w:div>
        <w:div w:id="1748913415">
          <w:marLeft w:val="0"/>
          <w:marRight w:val="0"/>
          <w:marTop w:val="0"/>
          <w:marBottom w:val="0"/>
          <w:divBdr>
            <w:top w:val="none" w:sz="0" w:space="0" w:color="auto"/>
            <w:left w:val="none" w:sz="0" w:space="0" w:color="auto"/>
            <w:bottom w:val="none" w:sz="0" w:space="0" w:color="auto"/>
            <w:right w:val="none" w:sz="0" w:space="0" w:color="auto"/>
          </w:divBdr>
        </w:div>
        <w:div w:id="1749183734">
          <w:marLeft w:val="0"/>
          <w:marRight w:val="0"/>
          <w:marTop w:val="0"/>
          <w:marBottom w:val="0"/>
          <w:divBdr>
            <w:top w:val="none" w:sz="0" w:space="0" w:color="auto"/>
            <w:left w:val="none" w:sz="0" w:space="0" w:color="auto"/>
            <w:bottom w:val="none" w:sz="0" w:space="0" w:color="auto"/>
            <w:right w:val="none" w:sz="0" w:space="0" w:color="auto"/>
          </w:divBdr>
        </w:div>
        <w:div w:id="1752046807">
          <w:marLeft w:val="0"/>
          <w:marRight w:val="0"/>
          <w:marTop w:val="0"/>
          <w:marBottom w:val="0"/>
          <w:divBdr>
            <w:top w:val="none" w:sz="0" w:space="0" w:color="auto"/>
            <w:left w:val="none" w:sz="0" w:space="0" w:color="auto"/>
            <w:bottom w:val="none" w:sz="0" w:space="0" w:color="auto"/>
            <w:right w:val="none" w:sz="0" w:space="0" w:color="auto"/>
          </w:divBdr>
        </w:div>
        <w:div w:id="1752316412">
          <w:marLeft w:val="0"/>
          <w:marRight w:val="0"/>
          <w:marTop w:val="0"/>
          <w:marBottom w:val="0"/>
          <w:divBdr>
            <w:top w:val="none" w:sz="0" w:space="0" w:color="auto"/>
            <w:left w:val="none" w:sz="0" w:space="0" w:color="auto"/>
            <w:bottom w:val="none" w:sz="0" w:space="0" w:color="auto"/>
            <w:right w:val="none" w:sz="0" w:space="0" w:color="auto"/>
          </w:divBdr>
        </w:div>
        <w:div w:id="1753770417">
          <w:marLeft w:val="0"/>
          <w:marRight w:val="0"/>
          <w:marTop w:val="0"/>
          <w:marBottom w:val="0"/>
          <w:divBdr>
            <w:top w:val="none" w:sz="0" w:space="0" w:color="auto"/>
            <w:left w:val="none" w:sz="0" w:space="0" w:color="auto"/>
            <w:bottom w:val="none" w:sz="0" w:space="0" w:color="auto"/>
            <w:right w:val="none" w:sz="0" w:space="0" w:color="auto"/>
          </w:divBdr>
          <w:divsChild>
            <w:div w:id="2019965468">
              <w:marLeft w:val="0"/>
              <w:marRight w:val="0"/>
              <w:marTop w:val="0"/>
              <w:marBottom w:val="0"/>
              <w:divBdr>
                <w:top w:val="none" w:sz="0" w:space="0" w:color="auto"/>
                <w:left w:val="none" w:sz="0" w:space="0" w:color="auto"/>
                <w:bottom w:val="none" w:sz="0" w:space="0" w:color="auto"/>
                <w:right w:val="none" w:sz="0" w:space="0" w:color="auto"/>
              </w:divBdr>
              <w:divsChild>
                <w:div w:id="2637467">
                  <w:marLeft w:val="0"/>
                  <w:marRight w:val="0"/>
                  <w:marTop w:val="0"/>
                  <w:marBottom w:val="0"/>
                  <w:divBdr>
                    <w:top w:val="none" w:sz="0" w:space="0" w:color="auto"/>
                    <w:left w:val="none" w:sz="0" w:space="0" w:color="auto"/>
                    <w:bottom w:val="none" w:sz="0" w:space="0" w:color="auto"/>
                    <w:right w:val="none" w:sz="0" w:space="0" w:color="auto"/>
                  </w:divBdr>
                </w:div>
                <w:div w:id="3170446">
                  <w:marLeft w:val="0"/>
                  <w:marRight w:val="0"/>
                  <w:marTop w:val="0"/>
                  <w:marBottom w:val="0"/>
                  <w:divBdr>
                    <w:top w:val="none" w:sz="0" w:space="0" w:color="auto"/>
                    <w:left w:val="none" w:sz="0" w:space="0" w:color="auto"/>
                    <w:bottom w:val="none" w:sz="0" w:space="0" w:color="auto"/>
                    <w:right w:val="none" w:sz="0" w:space="0" w:color="auto"/>
                  </w:divBdr>
                </w:div>
                <w:div w:id="3213038">
                  <w:marLeft w:val="0"/>
                  <w:marRight w:val="0"/>
                  <w:marTop w:val="0"/>
                  <w:marBottom w:val="0"/>
                  <w:divBdr>
                    <w:top w:val="none" w:sz="0" w:space="0" w:color="auto"/>
                    <w:left w:val="none" w:sz="0" w:space="0" w:color="auto"/>
                    <w:bottom w:val="none" w:sz="0" w:space="0" w:color="auto"/>
                    <w:right w:val="none" w:sz="0" w:space="0" w:color="auto"/>
                  </w:divBdr>
                </w:div>
                <w:div w:id="3361360">
                  <w:marLeft w:val="0"/>
                  <w:marRight w:val="0"/>
                  <w:marTop w:val="0"/>
                  <w:marBottom w:val="0"/>
                  <w:divBdr>
                    <w:top w:val="none" w:sz="0" w:space="0" w:color="auto"/>
                    <w:left w:val="none" w:sz="0" w:space="0" w:color="auto"/>
                    <w:bottom w:val="none" w:sz="0" w:space="0" w:color="auto"/>
                    <w:right w:val="none" w:sz="0" w:space="0" w:color="auto"/>
                  </w:divBdr>
                </w:div>
                <w:div w:id="3871207">
                  <w:marLeft w:val="0"/>
                  <w:marRight w:val="0"/>
                  <w:marTop w:val="0"/>
                  <w:marBottom w:val="0"/>
                  <w:divBdr>
                    <w:top w:val="none" w:sz="0" w:space="0" w:color="auto"/>
                    <w:left w:val="none" w:sz="0" w:space="0" w:color="auto"/>
                    <w:bottom w:val="none" w:sz="0" w:space="0" w:color="auto"/>
                    <w:right w:val="none" w:sz="0" w:space="0" w:color="auto"/>
                  </w:divBdr>
                </w:div>
                <w:div w:id="4407406">
                  <w:marLeft w:val="0"/>
                  <w:marRight w:val="0"/>
                  <w:marTop w:val="0"/>
                  <w:marBottom w:val="0"/>
                  <w:divBdr>
                    <w:top w:val="none" w:sz="0" w:space="0" w:color="auto"/>
                    <w:left w:val="none" w:sz="0" w:space="0" w:color="auto"/>
                    <w:bottom w:val="none" w:sz="0" w:space="0" w:color="auto"/>
                    <w:right w:val="none" w:sz="0" w:space="0" w:color="auto"/>
                  </w:divBdr>
                </w:div>
                <w:div w:id="9186733">
                  <w:marLeft w:val="0"/>
                  <w:marRight w:val="0"/>
                  <w:marTop w:val="0"/>
                  <w:marBottom w:val="0"/>
                  <w:divBdr>
                    <w:top w:val="none" w:sz="0" w:space="0" w:color="auto"/>
                    <w:left w:val="none" w:sz="0" w:space="0" w:color="auto"/>
                    <w:bottom w:val="none" w:sz="0" w:space="0" w:color="auto"/>
                    <w:right w:val="none" w:sz="0" w:space="0" w:color="auto"/>
                  </w:divBdr>
                </w:div>
                <w:div w:id="11076136">
                  <w:marLeft w:val="0"/>
                  <w:marRight w:val="0"/>
                  <w:marTop w:val="0"/>
                  <w:marBottom w:val="0"/>
                  <w:divBdr>
                    <w:top w:val="none" w:sz="0" w:space="0" w:color="auto"/>
                    <w:left w:val="none" w:sz="0" w:space="0" w:color="auto"/>
                    <w:bottom w:val="none" w:sz="0" w:space="0" w:color="auto"/>
                    <w:right w:val="none" w:sz="0" w:space="0" w:color="auto"/>
                  </w:divBdr>
                </w:div>
                <w:div w:id="11879745">
                  <w:marLeft w:val="0"/>
                  <w:marRight w:val="0"/>
                  <w:marTop w:val="0"/>
                  <w:marBottom w:val="0"/>
                  <w:divBdr>
                    <w:top w:val="none" w:sz="0" w:space="0" w:color="auto"/>
                    <w:left w:val="none" w:sz="0" w:space="0" w:color="auto"/>
                    <w:bottom w:val="none" w:sz="0" w:space="0" w:color="auto"/>
                    <w:right w:val="none" w:sz="0" w:space="0" w:color="auto"/>
                  </w:divBdr>
                </w:div>
                <w:div w:id="12540751">
                  <w:marLeft w:val="0"/>
                  <w:marRight w:val="0"/>
                  <w:marTop w:val="0"/>
                  <w:marBottom w:val="0"/>
                  <w:divBdr>
                    <w:top w:val="none" w:sz="0" w:space="0" w:color="auto"/>
                    <w:left w:val="none" w:sz="0" w:space="0" w:color="auto"/>
                    <w:bottom w:val="none" w:sz="0" w:space="0" w:color="auto"/>
                    <w:right w:val="none" w:sz="0" w:space="0" w:color="auto"/>
                  </w:divBdr>
                </w:div>
                <w:div w:id="12852024">
                  <w:marLeft w:val="0"/>
                  <w:marRight w:val="0"/>
                  <w:marTop w:val="0"/>
                  <w:marBottom w:val="0"/>
                  <w:divBdr>
                    <w:top w:val="none" w:sz="0" w:space="0" w:color="auto"/>
                    <w:left w:val="none" w:sz="0" w:space="0" w:color="auto"/>
                    <w:bottom w:val="none" w:sz="0" w:space="0" w:color="auto"/>
                    <w:right w:val="none" w:sz="0" w:space="0" w:color="auto"/>
                  </w:divBdr>
                </w:div>
                <w:div w:id="13191876">
                  <w:marLeft w:val="0"/>
                  <w:marRight w:val="0"/>
                  <w:marTop w:val="0"/>
                  <w:marBottom w:val="0"/>
                  <w:divBdr>
                    <w:top w:val="none" w:sz="0" w:space="0" w:color="auto"/>
                    <w:left w:val="none" w:sz="0" w:space="0" w:color="auto"/>
                    <w:bottom w:val="none" w:sz="0" w:space="0" w:color="auto"/>
                    <w:right w:val="none" w:sz="0" w:space="0" w:color="auto"/>
                  </w:divBdr>
                </w:div>
                <w:div w:id="15354871">
                  <w:marLeft w:val="0"/>
                  <w:marRight w:val="0"/>
                  <w:marTop w:val="0"/>
                  <w:marBottom w:val="0"/>
                  <w:divBdr>
                    <w:top w:val="none" w:sz="0" w:space="0" w:color="auto"/>
                    <w:left w:val="none" w:sz="0" w:space="0" w:color="auto"/>
                    <w:bottom w:val="none" w:sz="0" w:space="0" w:color="auto"/>
                    <w:right w:val="none" w:sz="0" w:space="0" w:color="auto"/>
                  </w:divBdr>
                </w:div>
                <w:div w:id="15814520">
                  <w:marLeft w:val="0"/>
                  <w:marRight w:val="0"/>
                  <w:marTop w:val="0"/>
                  <w:marBottom w:val="0"/>
                  <w:divBdr>
                    <w:top w:val="none" w:sz="0" w:space="0" w:color="auto"/>
                    <w:left w:val="none" w:sz="0" w:space="0" w:color="auto"/>
                    <w:bottom w:val="none" w:sz="0" w:space="0" w:color="auto"/>
                    <w:right w:val="none" w:sz="0" w:space="0" w:color="auto"/>
                  </w:divBdr>
                </w:div>
                <w:div w:id="17241632">
                  <w:marLeft w:val="0"/>
                  <w:marRight w:val="0"/>
                  <w:marTop w:val="0"/>
                  <w:marBottom w:val="0"/>
                  <w:divBdr>
                    <w:top w:val="none" w:sz="0" w:space="0" w:color="auto"/>
                    <w:left w:val="none" w:sz="0" w:space="0" w:color="auto"/>
                    <w:bottom w:val="none" w:sz="0" w:space="0" w:color="auto"/>
                    <w:right w:val="none" w:sz="0" w:space="0" w:color="auto"/>
                  </w:divBdr>
                </w:div>
                <w:div w:id="18438775">
                  <w:marLeft w:val="0"/>
                  <w:marRight w:val="0"/>
                  <w:marTop w:val="0"/>
                  <w:marBottom w:val="0"/>
                  <w:divBdr>
                    <w:top w:val="none" w:sz="0" w:space="0" w:color="auto"/>
                    <w:left w:val="none" w:sz="0" w:space="0" w:color="auto"/>
                    <w:bottom w:val="none" w:sz="0" w:space="0" w:color="auto"/>
                    <w:right w:val="none" w:sz="0" w:space="0" w:color="auto"/>
                  </w:divBdr>
                </w:div>
                <w:div w:id="18505231">
                  <w:marLeft w:val="0"/>
                  <w:marRight w:val="0"/>
                  <w:marTop w:val="0"/>
                  <w:marBottom w:val="0"/>
                  <w:divBdr>
                    <w:top w:val="none" w:sz="0" w:space="0" w:color="auto"/>
                    <w:left w:val="none" w:sz="0" w:space="0" w:color="auto"/>
                    <w:bottom w:val="none" w:sz="0" w:space="0" w:color="auto"/>
                    <w:right w:val="none" w:sz="0" w:space="0" w:color="auto"/>
                  </w:divBdr>
                </w:div>
                <w:div w:id="18511942">
                  <w:marLeft w:val="0"/>
                  <w:marRight w:val="0"/>
                  <w:marTop w:val="0"/>
                  <w:marBottom w:val="0"/>
                  <w:divBdr>
                    <w:top w:val="none" w:sz="0" w:space="0" w:color="auto"/>
                    <w:left w:val="none" w:sz="0" w:space="0" w:color="auto"/>
                    <w:bottom w:val="none" w:sz="0" w:space="0" w:color="auto"/>
                    <w:right w:val="none" w:sz="0" w:space="0" w:color="auto"/>
                  </w:divBdr>
                </w:div>
                <w:div w:id="19015073">
                  <w:marLeft w:val="0"/>
                  <w:marRight w:val="0"/>
                  <w:marTop w:val="0"/>
                  <w:marBottom w:val="0"/>
                  <w:divBdr>
                    <w:top w:val="none" w:sz="0" w:space="0" w:color="auto"/>
                    <w:left w:val="none" w:sz="0" w:space="0" w:color="auto"/>
                    <w:bottom w:val="none" w:sz="0" w:space="0" w:color="auto"/>
                    <w:right w:val="none" w:sz="0" w:space="0" w:color="auto"/>
                  </w:divBdr>
                </w:div>
                <w:div w:id="19287584">
                  <w:marLeft w:val="0"/>
                  <w:marRight w:val="0"/>
                  <w:marTop w:val="0"/>
                  <w:marBottom w:val="0"/>
                  <w:divBdr>
                    <w:top w:val="none" w:sz="0" w:space="0" w:color="auto"/>
                    <w:left w:val="none" w:sz="0" w:space="0" w:color="auto"/>
                    <w:bottom w:val="none" w:sz="0" w:space="0" w:color="auto"/>
                    <w:right w:val="none" w:sz="0" w:space="0" w:color="auto"/>
                  </w:divBdr>
                </w:div>
                <w:div w:id="19479480">
                  <w:marLeft w:val="0"/>
                  <w:marRight w:val="0"/>
                  <w:marTop w:val="0"/>
                  <w:marBottom w:val="0"/>
                  <w:divBdr>
                    <w:top w:val="none" w:sz="0" w:space="0" w:color="auto"/>
                    <w:left w:val="none" w:sz="0" w:space="0" w:color="auto"/>
                    <w:bottom w:val="none" w:sz="0" w:space="0" w:color="auto"/>
                    <w:right w:val="none" w:sz="0" w:space="0" w:color="auto"/>
                  </w:divBdr>
                </w:div>
                <w:div w:id="20983430">
                  <w:marLeft w:val="0"/>
                  <w:marRight w:val="0"/>
                  <w:marTop w:val="0"/>
                  <w:marBottom w:val="0"/>
                  <w:divBdr>
                    <w:top w:val="none" w:sz="0" w:space="0" w:color="auto"/>
                    <w:left w:val="none" w:sz="0" w:space="0" w:color="auto"/>
                    <w:bottom w:val="none" w:sz="0" w:space="0" w:color="auto"/>
                    <w:right w:val="none" w:sz="0" w:space="0" w:color="auto"/>
                  </w:divBdr>
                </w:div>
                <w:div w:id="21052670">
                  <w:marLeft w:val="0"/>
                  <w:marRight w:val="0"/>
                  <w:marTop w:val="0"/>
                  <w:marBottom w:val="0"/>
                  <w:divBdr>
                    <w:top w:val="none" w:sz="0" w:space="0" w:color="auto"/>
                    <w:left w:val="none" w:sz="0" w:space="0" w:color="auto"/>
                    <w:bottom w:val="none" w:sz="0" w:space="0" w:color="auto"/>
                    <w:right w:val="none" w:sz="0" w:space="0" w:color="auto"/>
                  </w:divBdr>
                </w:div>
                <w:div w:id="23605383">
                  <w:marLeft w:val="0"/>
                  <w:marRight w:val="0"/>
                  <w:marTop w:val="0"/>
                  <w:marBottom w:val="0"/>
                  <w:divBdr>
                    <w:top w:val="none" w:sz="0" w:space="0" w:color="auto"/>
                    <w:left w:val="none" w:sz="0" w:space="0" w:color="auto"/>
                    <w:bottom w:val="none" w:sz="0" w:space="0" w:color="auto"/>
                    <w:right w:val="none" w:sz="0" w:space="0" w:color="auto"/>
                  </w:divBdr>
                </w:div>
                <w:div w:id="25178385">
                  <w:marLeft w:val="0"/>
                  <w:marRight w:val="0"/>
                  <w:marTop w:val="0"/>
                  <w:marBottom w:val="0"/>
                  <w:divBdr>
                    <w:top w:val="none" w:sz="0" w:space="0" w:color="auto"/>
                    <w:left w:val="none" w:sz="0" w:space="0" w:color="auto"/>
                    <w:bottom w:val="none" w:sz="0" w:space="0" w:color="auto"/>
                    <w:right w:val="none" w:sz="0" w:space="0" w:color="auto"/>
                  </w:divBdr>
                </w:div>
                <w:div w:id="26688931">
                  <w:marLeft w:val="0"/>
                  <w:marRight w:val="0"/>
                  <w:marTop w:val="0"/>
                  <w:marBottom w:val="0"/>
                  <w:divBdr>
                    <w:top w:val="none" w:sz="0" w:space="0" w:color="auto"/>
                    <w:left w:val="none" w:sz="0" w:space="0" w:color="auto"/>
                    <w:bottom w:val="none" w:sz="0" w:space="0" w:color="auto"/>
                    <w:right w:val="none" w:sz="0" w:space="0" w:color="auto"/>
                  </w:divBdr>
                </w:div>
                <w:div w:id="27804549">
                  <w:marLeft w:val="0"/>
                  <w:marRight w:val="0"/>
                  <w:marTop w:val="0"/>
                  <w:marBottom w:val="0"/>
                  <w:divBdr>
                    <w:top w:val="none" w:sz="0" w:space="0" w:color="auto"/>
                    <w:left w:val="none" w:sz="0" w:space="0" w:color="auto"/>
                    <w:bottom w:val="none" w:sz="0" w:space="0" w:color="auto"/>
                    <w:right w:val="none" w:sz="0" w:space="0" w:color="auto"/>
                  </w:divBdr>
                </w:div>
                <w:div w:id="31467793">
                  <w:marLeft w:val="0"/>
                  <w:marRight w:val="0"/>
                  <w:marTop w:val="0"/>
                  <w:marBottom w:val="0"/>
                  <w:divBdr>
                    <w:top w:val="none" w:sz="0" w:space="0" w:color="auto"/>
                    <w:left w:val="none" w:sz="0" w:space="0" w:color="auto"/>
                    <w:bottom w:val="none" w:sz="0" w:space="0" w:color="auto"/>
                    <w:right w:val="none" w:sz="0" w:space="0" w:color="auto"/>
                  </w:divBdr>
                </w:div>
                <w:div w:id="33238227">
                  <w:marLeft w:val="0"/>
                  <w:marRight w:val="0"/>
                  <w:marTop w:val="0"/>
                  <w:marBottom w:val="0"/>
                  <w:divBdr>
                    <w:top w:val="none" w:sz="0" w:space="0" w:color="auto"/>
                    <w:left w:val="none" w:sz="0" w:space="0" w:color="auto"/>
                    <w:bottom w:val="none" w:sz="0" w:space="0" w:color="auto"/>
                    <w:right w:val="none" w:sz="0" w:space="0" w:color="auto"/>
                  </w:divBdr>
                </w:div>
                <w:div w:id="33821335">
                  <w:marLeft w:val="0"/>
                  <w:marRight w:val="0"/>
                  <w:marTop w:val="0"/>
                  <w:marBottom w:val="0"/>
                  <w:divBdr>
                    <w:top w:val="none" w:sz="0" w:space="0" w:color="auto"/>
                    <w:left w:val="none" w:sz="0" w:space="0" w:color="auto"/>
                    <w:bottom w:val="none" w:sz="0" w:space="0" w:color="auto"/>
                    <w:right w:val="none" w:sz="0" w:space="0" w:color="auto"/>
                  </w:divBdr>
                </w:div>
                <w:div w:id="34742582">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37710060">
                  <w:marLeft w:val="0"/>
                  <w:marRight w:val="0"/>
                  <w:marTop w:val="0"/>
                  <w:marBottom w:val="0"/>
                  <w:divBdr>
                    <w:top w:val="none" w:sz="0" w:space="0" w:color="auto"/>
                    <w:left w:val="none" w:sz="0" w:space="0" w:color="auto"/>
                    <w:bottom w:val="none" w:sz="0" w:space="0" w:color="auto"/>
                    <w:right w:val="none" w:sz="0" w:space="0" w:color="auto"/>
                  </w:divBdr>
                </w:div>
                <w:div w:id="40591232">
                  <w:marLeft w:val="0"/>
                  <w:marRight w:val="0"/>
                  <w:marTop w:val="0"/>
                  <w:marBottom w:val="0"/>
                  <w:divBdr>
                    <w:top w:val="none" w:sz="0" w:space="0" w:color="auto"/>
                    <w:left w:val="none" w:sz="0" w:space="0" w:color="auto"/>
                    <w:bottom w:val="none" w:sz="0" w:space="0" w:color="auto"/>
                    <w:right w:val="none" w:sz="0" w:space="0" w:color="auto"/>
                  </w:divBdr>
                </w:div>
                <w:div w:id="41177231">
                  <w:marLeft w:val="0"/>
                  <w:marRight w:val="0"/>
                  <w:marTop w:val="0"/>
                  <w:marBottom w:val="0"/>
                  <w:divBdr>
                    <w:top w:val="none" w:sz="0" w:space="0" w:color="auto"/>
                    <w:left w:val="none" w:sz="0" w:space="0" w:color="auto"/>
                    <w:bottom w:val="none" w:sz="0" w:space="0" w:color="auto"/>
                    <w:right w:val="none" w:sz="0" w:space="0" w:color="auto"/>
                  </w:divBdr>
                </w:div>
                <w:div w:id="43795514">
                  <w:marLeft w:val="0"/>
                  <w:marRight w:val="0"/>
                  <w:marTop w:val="0"/>
                  <w:marBottom w:val="0"/>
                  <w:divBdr>
                    <w:top w:val="none" w:sz="0" w:space="0" w:color="auto"/>
                    <w:left w:val="none" w:sz="0" w:space="0" w:color="auto"/>
                    <w:bottom w:val="none" w:sz="0" w:space="0" w:color="auto"/>
                    <w:right w:val="none" w:sz="0" w:space="0" w:color="auto"/>
                  </w:divBdr>
                </w:div>
                <w:div w:id="45378260">
                  <w:marLeft w:val="0"/>
                  <w:marRight w:val="0"/>
                  <w:marTop w:val="0"/>
                  <w:marBottom w:val="0"/>
                  <w:divBdr>
                    <w:top w:val="none" w:sz="0" w:space="0" w:color="auto"/>
                    <w:left w:val="none" w:sz="0" w:space="0" w:color="auto"/>
                    <w:bottom w:val="none" w:sz="0" w:space="0" w:color="auto"/>
                    <w:right w:val="none" w:sz="0" w:space="0" w:color="auto"/>
                  </w:divBdr>
                </w:div>
                <w:div w:id="45643331">
                  <w:marLeft w:val="0"/>
                  <w:marRight w:val="0"/>
                  <w:marTop w:val="0"/>
                  <w:marBottom w:val="0"/>
                  <w:divBdr>
                    <w:top w:val="none" w:sz="0" w:space="0" w:color="auto"/>
                    <w:left w:val="none" w:sz="0" w:space="0" w:color="auto"/>
                    <w:bottom w:val="none" w:sz="0" w:space="0" w:color="auto"/>
                    <w:right w:val="none" w:sz="0" w:space="0" w:color="auto"/>
                  </w:divBdr>
                </w:div>
                <w:div w:id="47151796">
                  <w:marLeft w:val="0"/>
                  <w:marRight w:val="0"/>
                  <w:marTop w:val="0"/>
                  <w:marBottom w:val="0"/>
                  <w:divBdr>
                    <w:top w:val="none" w:sz="0" w:space="0" w:color="auto"/>
                    <w:left w:val="none" w:sz="0" w:space="0" w:color="auto"/>
                    <w:bottom w:val="none" w:sz="0" w:space="0" w:color="auto"/>
                    <w:right w:val="none" w:sz="0" w:space="0" w:color="auto"/>
                  </w:divBdr>
                </w:div>
                <w:div w:id="47192618">
                  <w:marLeft w:val="0"/>
                  <w:marRight w:val="0"/>
                  <w:marTop w:val="0"/>
                  <w:marBottom w:val="0"/>
                  <w:divBdr>
                    <w:top w:val="none" w:sz="0" w:space="0" w:color="auto"/>
                    <w:left w:val="none" w:sz="0" w:space="0" w:color="auto"/>
                    <w:bottom w:val="none" w:sz="0" w:space="0" w:color="auto"/>
                    <w:right w:val="none" w:sz="0" w:space="0" w:color="auto"/>
                  </w:divBdr>
                </w:div>
                <w:div w:id="47388005">
                  <w:marLeft w:val="0"/>
                  <w:marRight w:val="0"/>
                  <w:marTop w:val="0"/>
                  <w:marBottom w:val="0"/>
                  <w:divBdr>
                    <w:top w:val="none" w:sz="0" w:space="0" w:color="auto"/>
                    <w:left w:val="none" w:sz="0" w:space="0" w:color="auto"/>
                    <w:bottom w:val="none" w:sz="0" w:space="0" w:color="auto"/>
                    <w:right w:val="none" w:sz="0" w:space="0" w:color="auto"/>
                  </w:divBdr>
                </w:div>
                <w:div w:id="49693015">
                  <w:marLeft w:val="0"/>
                  <w:marRight w:val="0"/>
                  <w:marTop w:val="0"/>
                  <w:marBottom w:val="0"/>
                  <w:divBdr>
                    <w:top w:val="none" w:sz="0" w:space="0" w:color="auto"/>
                    <w:left w:val="none" w:sz="0" w:space="0" w:color="auto"/>
                    <w:bottom w:val="none" w:sz="0" w:space="0" w:color="auto"/>
                    <w:right w:val="none" w:sz="0" w:space="0" w:color="auto"/>
                  </w:divBdr>
                </w:div>
                <w:div w:id="50463345">
                  <w:marLeft w:val="0"/>
                  <w:marRight w:val="0"/>
                  <w:marTop w:val="0"/>
                  <w:marBottom w:val="0"/>
                  <w:divBdr>
                    <w:top w:val="none" w:sz="0" w:space="0" w:color="auto"/>
                    <w:left w:val="none" w:sz="0" w:space="0" w:color="auto"/>
                    <w:bottom w:val="none" w:sz="0" w:space="0" w:color="auto"/>
                    <w:right w:val="none" w:sz="0" w:space="0" w:color="auto"/>
                  </w:divBdr>
                </w:div>
                <w:div w:id="52120631">
                  <w:marLeft w:val="0"/>
                  <w:marRight w:val="0"/>
                  <w:marTop w:val="0"/>
                  <w:marBottom w:val="0"/>
                  <w:divBdr>
                    <w:top w:val="none" w:sz="0" w:space="0" w:color="auto"/>
                    <w:left w:val="none" w:sz="0" w:space="0" w:color="auto"/>
                    <w:bottom w:val="none" w:sz="0" w:space="0" w:color="auto"/>
                    <w:right w:val="none" w:sz="0" w:space="0" w:color="auto"/>
                  </w:divBdr>
                </w:div>
                <w:div w:id="53429634">
                  <w:marLeft w:val="0"/>
                  <w:marRight w:val="0"/>
                  <w:marTop w:val="0"/>
                  <w:marBottom w:val="0"/>
                  <w:divBdr>
                    <w:top w:val="none" w:sz="0" w:space="0" w:color="auto"/>
                    <w:left w:val="none" w:sz="0" w:space="0" w:color="auto"/>
                    <w:bottom w:val="none" w:sz="0" w:space="0" w:color="auto"/>
                    <w:right w:val="none" w:sz="0" w:space="0" w:color="auto"/>
                  </w:divBdr>
                </w:div>
                <w:div w:id="54085393">
                  <w:marLeft w:val="0"/>
                  <w:marRight w:val="0"/>
                  <w:marTop w:val="0"/>
                  <w:marBottom w:val="0"/>
                  <w:divBdr>
                    <w:top w:val="none" w:sz="0" w:space="0" w:color="auto"/>
                    <w:left w:val="none" w:sz="0" w:space="0" w:color="auto"/>
                    <w:bottom w:val="none" w:sz="0" w:space="0" w:color="auto"/>
                    <w:right w:val="none" w:sz="0" w:space="0" w:color="auto"/>
                  </w:divBdr>
                </w:div>
                <w:div w:id="55203393">
                  <w:marLeft w:val="0"/>
                  <w:marRight w:val="0"/>
                  <w:marTop w:val="0"/>
                  <w:marBottom w:val="0"/>
                  <w:divBdr>
                    <w:top w:val="none" w:sz="0" w:space="0" w:color="auto"/>
                    <w:left w:val="none" w:sz="0" w:space="0" w:color="auto"/>
                    <w:bottom w:val="none" w:sz="0" w:space="0" w:color="auto"/>
                    <w:right w:val="none" w:sz="0" w:space="0" w:color="auto"/>
                  </w:divBdr>
                </w:div>
                <w:div w:id="57364232">
                  <w:marLeft w:val="0"/>
                  <w:marRight w:val="0"/>
                  <w:marTop w:val="0"/>
                  <w:marBottom w:val="0"/>
                  <w:divBdr>
                    <w:top w:val="none" w:sz="0" w:space="0" w:color="auto"/>
                    <w:left w:val="none" w:sz="0" w:space="0" w:color="auto"/>
                    <w:bottom w:val="none" w:sz="0" w:space="0" w:color="auto"/>
                    <w:right w:val="none" w:sz="0" w:space="0" w:color="auto"/>
                  </w:divBdr>
                </w:div>
                <w:div w:id="57870487">
                  <w:marLeft w:val="0"/>
                  <w:marRight w:val="0"/>
                  <w:marTop w:val="0"/>
                  <w:marBottom w:val="0"/>
                  <w:divBdr>
                    <w:top w:val="none" w:sz="0" w:space="0" w:color="auto"/>
                    <w:left w:val="none" w:sz="0" w:space="0" w:color="auto"/>
                    <w:bottom w:val="none" w:sz="0" w:space="0" w:color="auto"/>
                    <w:right w:val="none" w:sz="0" w:space="0" w:color="auto"/>
                  </w:divBdr>
                </w:div>
                <w:div w:id="60569265">
                  <w:marLeft w:val="0"/>
                  <w:marRight w:val="0"/>
                  <w:marTop w:val="0"/>
                  <w:marBottom w:val="0"/>
                  <w:divBdr>
                    <w:top w:val="none" w:sz="0" w:space="0" w:color="auto"/>
                    <w:left w:val="none" w:sz="0" w:space="0" w:color="auto"/>
                    <w:bottom w:val="none" w:sz="0" w:space="0" w:color="auto"/>
                    <w:right w:val="none" w:sz="0" w:space="0" w:color="auto"/>
                  </w:divBdr>
                </w:div>
                <w:div w:id="63527693">
                  <w:marLeft w:val="0"/>
                  <w:marRight w:val="0"/>
                  <w:marTop w:val="0"/>
                  <w:marBottom w:val="0"/>
                  <w:divBdr>
                    <w:top w:val="none" w:sz="0" w:space="0" w:color="auto"/>
                    <w:left w:val="none" w:sz="0" w:space="0" w:color="auto"/>
                    <w:bottom w:val="none" w:sz="0" w:space="0" w:color="auto"/>
                    <w:right w:val="none" w:sz="0" w:space="0" w:color="auto"/>
                  </w:divBdr>
                </w:div>
                <w:div w:id="63916844">
                  <w:marLeft w:val="0"/>
                  <w:marRight w:val="0"/>
                  <w:marTop w:val="0"/>
                  <w:marBottom w:val="0"/>
                  <w:divBdr>
                    <w:top w:val="none" w:sz="0" w:space="0" w:color="auto"/>
                    <w:left w:val="none" w:sz="0" w:space="0" w:color="auto"/>
                    <w:bottom w:val="none" w:sz="0" w:space="0" w:color="auto"/>
                    <w:right w:val="none" w:sz="0" w:space="0" w:color="auto"/>
                  </w:divBdr>
                </w:div>
                <w:div w:id="65226970">
                  <w:marLeft w:val="0"/>
                  <w:marRight w:val="0"/>
                  <w:marTop w:val="0"/>
                  <w:marBottom w:val="0"/>
                  <w:divBdr>
                    <w:top w:val="none" w:sz="0" w:space="0" w:color="auto"/>
                    <w:left w:val="none" w:sz="0" w:space="0" w:color="auto"/>
                    <w:bottom w:val="none" w:sz="0" w:space="0" w:color="auto"/>
                    <w:right w:val="none" w:sz="0" w:space="0" w:color="auto"/>
                  </w:divBdr>
                </w:div>
                <w:div w:id="66810514">
                  <w:marLeft w:val="0"/>
                  <w:marRight w:val="0"/>
                  <w:marTop w:val="0"/>
                  <w:marBottom w:val="0"/>
                  <w:divBdr>
                    <w:top w:val="none" w:sz="0" w:space="0" w:color="auto"/>
                    <w:left w:val="none" w:sz="0" w:space="0" w:color="auto"/>
                    <w:bottom w:val="none" w:sz="0" w:space="0" w:color="auto"/>
                    <w:right w:val="none" w:sz="0" w:space="0" w:color="auto"/>
                  </w:divBdr>
                </w:div>
                <w:div w:id="67466836">
                  <w:marLeft w:val="0"/>
                  <w:marRight w:val="0"/>
                  <w:marTop w:val="0"/>
                  <w:marBottom w:val="0"/>
                  <w:divBdr>
                    <w:top w:val="none" w:sz="0" w:space="0" w:color="auto"/>
                    <w:left w:val="none" w:sz="0" w:space="0" w:color="auto"/>
                    <w:bottom w:val="none" w:sz="0" w:space="0" w:color="auto"/>
                    <w:right w:val="none" w:sz="0" w:space="0" w:color="auto"/>
                  </w:divBdr>
                </w:div>
                <w:div w:id="67846658">
                  <w:marLeft w:val="0"/>
                  <w:marRight w:val="0"/>
                  <w:marTop w:val="0"/>
                  <w:marBottom w:val="0"/>
                  <w:divBdr>
                    <w:top w:val="none" w:sz="0" w:space="0" w:color="auto"/>
                    <w:left w:val="none" w:sz="0" w:space="0" w:color="auto"/>
                    <w:bottom w:val="none" w:sz="0" w:space="0" w:color="auto"/>
                    <w:right w:val="none" w:sz="0" w:space="0" w:color="auto"/>
                  </w:divBdr>
                </w:div>
                <w:div w:id="70128897">
                  <w:marLeft w:val="0"/>
                  <w:marRight w:val="0"/>
                  <w:marTop w:val="0"/>
                  <w:marBottom w:val="0"/>
                  <w:divBdr>
                    <w:top w:val="none" w:sz="0" w:space="0" w:color="auto"/>
                    <w:left w:val="none" w:sz="0" w:space="0" w:color="auto"/>
                    <w:bottom w:val="none" w:sz="0" w:space="0" w:color="auto"/>
                    <w:right w:val="none" w:sz="0" w:space="0" w:color="auto"/>
                  </w:divBdr>
                </w:div>
                <w:div w:id="71398196">
                  <w:marLeft w:val="0"/>
                  <w:marRight w:val="0"/>
                  <w:marTop w:val="0"/>
                  <w:marBottom w:val="0"/>
                  <w:divBdr>
                    <w:top w:val="none" w:sz="0" w:space="0" w:color="auto"/>
                    <w:left w:val="none" w:sz="0" w:space="0" w:color="auto"/>
                    <w:bottom w:val="none" w:sz="0" w:space="0" w:color="auto"/>
                    <w:right w:val="none" w:sz="0" w:space="0" w:color="auto"/>
                  </w:divBdr>
                </w:div>
                <w:div w:id="72093228">
                  <w:marLeft w:val="0"/>
                  <w:marRight w:val="0"/>
                  <w:marTop w:val="0"/>
                  <w:marBottom w:val="0"/>
                  <w:divBdr>
                    <w:top w:val="none" w:sz="0" w:space="0" w:color="auto"/>
                    <w:left w:val="none" w:sz="0" w:space="0" w:color="auto"/>
                    <w:bottom w:val="none" w:sz="0" w:space="0" w:color="auto"/>
                    <w:right w:val="none" w:sz="0" w:space="0" w:color="auto"/>
                  </w:divBdr>
                </w:div>
                <w:div w:id="72748938">
                  <w:marLeft w:val="0"/>
                  <w:marRight w:val="0"/>
                  <w:marTop w:val="0"/>
                  <w:marBottom w:val="0"/>
                  <w:divBdr>
                    <w:top w:val="none" w:sz="0" w:space="0" w:color="auto"/>
                    <w:left w:val="none" w:sz="0" w:space="0" w:color="auto"/>
                    <w:bottom w:val="none" w:sz="0" w:space="0" w:color="auto"/>
                    <w:right w:val="none" w:sz="0" w:space="0" w:color="auto"/>
                  </w:divBdr>
                </w:div>
                <w:div w:id="73747653">
                  <w:marLeft w:val="0"/>
                  <w:marRight w:val="0"/>
                  <w:marTop w:val="0"/>
                  <w:marBottom w:val="0"/>
                  <w:divBdr>
                    <w:top w:val="none" w:sz="0" w:space="0" w:color="auto"/>
                    <w:left w:val="none" w:sz="0" w:space="0" w:color="auto"/>
                    <w:bottom w:val="none" w:sz="0" w:space="0" w:color="auto"/>
                    <w:right w:val="none" w:sz="0" w:space="0" w:color="auto"/>
                  </w:divBdr>
                </w:div>
                <w:div w:id="74866639">
                  <w:marLeft w:val="0"/>
                  <w:marRight w:val="0"/>
                  <w:marTop w:val="0"/>
                  <w:marBottom w:val="0"/>
                  <w:divBdr>
                    <w:top w:val="none" w:sz="0" w:space="0" w:color="auto"/>
                    <w:left w:val="none" w:sz="0" w:space="0" w:color="auto"/>
                    <w:bottom w:val="none" w:sz="0" w:space="0" w:color="auto"/>
                    <w:right w:val="none" w:sz="0" w:space="0" w:color="auto"/>
                  </w:divBdr>
                </w:div>
                <w:div w:id="77411311">
                  <w:marLeft w:val="0"/>
                  <w:marRight w:val="0"/>
                  <w:marTop w:val="0"/>
                  <w:marBottom w:val="0"/>
                  <w:divBdr>
                    <w:top w:val="none" w:sz="0" w:space="0" w:color="auto"/>
                    <w:left w:val="none" w:sz="0" w:space="0" w:color="auto"/>
                    <w:bottom w:val="none" w:sz="0" w:space="0" w:color="auto"/>
                    <w:right w:val="none" w:sz="0" w:space="0" w:color="auto"/>
                  </w:divBdr>
                </w:div>
                <w:div w:id="77558720">
                  <w:marLeft w:val="0"/>
                  <w:marRight w:val="0"/>
                  <w:marTop w:val="0"/>
                  <w:marBottom w:val="0"/>
                  <w:divBdr>
                    <w:top w:val="none" w:sz="0" w:space="0" w:color="auto"/>
                    <w:left w:val="none" w:sz="0" w:space="0" w:color="auto"/>
                    <w:bottom w:val="none" w:sz="0" w:space="0" w:color="auto"/>
                    <w:right w:val="none" w:sz="0" w:space="0" w:color="auto"/>
                  </w:divBdr>
                </w:div>
                <w:div w:id="78217185">
                  <w:marLeft w:val="0"/>
                  <w:marRight w:val="0"/>
                  <w:marTop w:val="0"/>
                  <w:marBottom w:val="0"/>
                  <w:divBdr>
                    <w:top w:val="none" w:sz="0" w:space="0" w:color="auto"/>
                    <w:left w:val="none" w:sz="0" w:space="0" w:color="auto"/>
                    <w:bottom w:val="none" w:sz="0" w:space="0" w:color="auto"/>
                    <w:right w:val="none" w:sz="0" w:space="0" w:color="auto"/>
                  </w:divBdr>
                </w:div>
                <w:div w:id="78253000">
                  <w:marLeft w:val="0"/>
                  <w:marRight w:val="0"/>
                  <w:marTop w:val="0"/>
                  <w:marBottom w:val="0"/>
                  <w:divBdr>
                    <w:top w:val="none" w:sz="0" w:space="0" w:color="auto"/>
                    <w:left w:val="none" w:sz="0" w:space="0" w:color="auto"/>
                    <w:bottom w:val="none" w:sz="0" w:space="0" w:color="auto"/>
                    <w:right w:val="none" w:sz="0" w:space="0" w:color="auto"/>
                  </w:divBdr>
                </w:div>
                <w:div w:id="81145216">
                  <w:marLeft w:val="0"/>
                  <w:marRight w:val="0"/>
                  <w:marTop w:val="0"/>
                  <w:marBottom w:val="0"/>
                  <w:divBdr>
                    <w:top w:val="none" w:sz="0" w:space="0" w:color="auto"/>
                    <w:left w:val="none" w:sz="0" w:space="0" w:color="auto"/>
                    <w:bottom w:val="none" w:sz="0" w:space="0" w:color="auto"/>
                    <w:right w:val="none" w:sz="0" w:space="0" w:color="auto"/>
                  </w:divBdr>
                </w:div>
                <w:div w:id="81807058">
                  <w:marLeft w:val="0"/>
                  <w:marRight w:val="0"/>
                  <w:marTop w:val="0"/>
                  <w:marBottom w:val="0"/>
                  <w:divBdr>
                    <w:top w:val="none" w:sz="0" w:space="0" w:color="auto"/>
                    <w:left w:val="none" w:sz="0" w:space="0" w:color="auto"/>
                    <w:bottom w:val="none" w:sz="0" w:space="0" w:color="auto"/>
                    <w:right w:val="none" w:sz="0" w:space="0" w:color="auto"/>
                  </w:divBdr>
                </w:div>
                <w:div w:id="83957346">
                  <w:marLeft w:val="0"/>
                  <w:marRight w:val="0"/>
                  <w:marTop w:val="0"/>
                  <w:marBottom w:val="0"/>
                  <w:divBdr>
                    <w:top w:val="none" w:sz="0" w:space="0" w:color="auto"/>
                    <w:left w:val="none" w:sz="0" w:space="0" w:color="auto"/>
                    <w:bottom w:val="none" w:sz="0" w:space="0" w:color="auto"/>
                    <w:right w:val="none" w:sz="0" w:space="0" w:color="auto"/>
                  </w:divBdr>
                </w:div>
                <w:div w:id="85154178">
                  <w:marLeft w:val="0"/>
                  <w:marRight w:val="0"/>
                  <w:marTop w:val="0"/>
                  <w:marBottom w:val="0"/>
                  <w:divBdr>
                    <w:top w:val="none" w:sz="0" w:space="0" w:color="auto"/>
                    <w:left w:val="none" w:sz="0" w:space="0" w:color="auto"/>
                    <w:bottom w:val="none" w:sz="0" w:space="0" w:color="auto"/>
                    <w:right w:val="none" w:sz="0" w:space="0" w:color="auto"/>
                  </w:divBdr>
                </w:div>
                <w:div w:id="86079101">
                  <w:marLeft w:val="0"/>
                  <w:marRight w:val="0"/>
                  <w:marTop w:val="0"/>
                  <w:marBottom w:val="0"/>
                  <w:divBdr>
                    <w:top w:val="none" w:sz="0" w:space="0" w:color="auto"/>
                    <w:left w:val="none" w:sz="0" w:space="0" w:color="auto"/>
                    <w:bottom w:val="none" w:sz="0" w:space="0" w:color="auto"/>
                    <w:right w:val="none" w:sz="0" w:space="0" w:color="auto"/>
                  </w:divBdr>
                </w:div>
                <w:div w:id="92357810">
                  <w:marLeft w:val="0"/>
                  <w:marRight w:val="0"/>
                  <w:marTop w:val="0"/>
                  <w:marBottom w:val="0"/>
                  <w:divBdr>
                    <w:top w:val="none" w:sz="0" w:space="0" w:color="auto"/>
                    <w:left w:val="none" w:sz="0" w:space="0" w:color="auto"/>
                    <w:bottom w:val="none" w:sz="0" w:space="0" w:color="auto"/>
                    <w:right w:val="none" w:sz="0" w:space="0" w:color="auto"/>
                  </w:divBdr>
                </w:div>
                <w:div w:id="93748661">
                  <w:marLeft w:val="0"/>
                  <w:marRight w:val="0"/>
                  <w:marTop w:val="0"/>
                  <w:marBottom w:val="0"/>
                  <w:divBdr>
                    <w:top w:val="none" w:sz="0" w:space="0" w:color="auto"/>
                    <w:left w:val="none" w:sz="0" w:space="0" w:color="auto"/>
                    <w:bottom w:val="none" w:sz="0" w:space="0" w:color="auto"/>
                    <w:right w:val="none" w:sz="0" w:space="0" w:color="auto"/>
                  </w:divBdr>
                </w:div>
                <w:div w:id="93868782">
                  <w:marLeft w:val="0"/>
                  <w:marRight w:val="0"/>
                  <w:marTop w:val="0"/>
                  <w:marBottom w:val="0"/>
                  <w:divBdr>
                    <w:top w:val="none" w:sz="0" w:space="0" w:color="auto"/>
                    <w:left w:val="none" w:sz="0" w:space="0" w:color="auto"/>
                    <w:bottom w:val="none" w:sz="0" w:space="0" w:color="auto"/>
                    <w:right w:val="none" w:sz="0" w:space="0" w:color="auto"/>
                  </w:divBdr>
                </w:div>
                <w:div w:id="95558442">
                  <w:marLeft w:val="0"/>
                  <w:marRight w:val="0"/>
                  <w:marTop w:val="0"/>
                  <w:marBottom w:val="0"/>
                  <w:divBdr>
                    <w:top w:val="none" w:sz="0" w:space="0" w:color="auto"/>
                    <w:left w:val="none" w:sz="0" w:space="0" w:color="auto"/>
                    <w:bottom w:val="none" w:sz="0" w:space="0" w:color="auto"/>
                    <w:right w:val="none" w:sz="0" w:space="0" w:color="auto"/>
                  </w:divBdr>
                </w:div>
                <w:div w:id="95831704">
                  <w:marLeft w:val="0"/>
                  <w:marRight w:val="0"/>
                  <w:marTop w:val="0"/>
                  <w:marBottom w:val="0"/>
                  <w:divBdr>
                    <w:top w:val="none" w:sz="0" w:space="0" w:color="auto"/>
                    <w:left w:val="none" w:sz="0" w:space="0" w:color="auto"/>
                    <w:bottom w:val="none" w:sz="0" w:space="0" w:color="auto"/>
                    <w:right w:val="none" w:sz="0" w:space="0" w:color="auto"/>
                  </w:divBdr>
                </w:div>
                <w:div w:id="96414644">
                  <w:marLeft w:val="0"/>
                  <w:marRight w:val="0"/>
                  <w:marTop w:val="0"/>
                  <w:marBottom w:val="0"/>
                  <w:divBdr>
                    <w:top w:val="none" w:sz="0" w:space="0" w:color="auto"/>
                    <w:left w:val="none" w:sz="0" w:space="0" w:color="auto"/>
                    <w:bottom w:val="none" w:sz="0" w:space="0" w:color="auto"/>
                    <w:right w:val="none" w:sz="0" w:space="0" w:color="auto"/>
                  </w:divBdr>
                </w:div>
                <w:div w:id="97068462">
                  <w:marLeft w:val="0"/>
                  <w:marRight w:val="0"/>
                  <w:marTop w:val="0"/>
                  <w:marBottom w:val="0"/>
                  <w:divBdr>
                    <w:top w:val="none" w:sz="0" w:space="0" w:color="auto"/>
                    <w:left w:val="none" w:sz="0" w:space="0" w:color="auto"/>
                    <w:bottom w:val="none" w:sz="0" w:space="0" w:color="auto"/>
                    <w:right w:val="none" w:sz="0" w:space="0" w:color="auto"/>
                  </w:divBdr>
                </w:div>
                <w:div w:id="97406556">
                  <w:marLeft w:val="0"/>
                  <w:marRight w:val="0"/>
                  <w:marTop w:val="0"/>
                  <w:marBottom w:val="0"/>
                  <w:divBdr>
                    <w:top w:val="none" w:sz="0" w:space="0" w:color="auto"/>
                    <w:left w:val="none" w:sz="0" w:space="0" w:color="auto"/>
                    <w:bottom w:val="none" w:sz="0" w:space="0" w:color="auto"/>
                    <w:right w:val="none" w:sz="0" w:space="0" w:color="auto"/>
                  </w:divBdr>
                </w:div>
                <w:div w:id="99110487">
                  <w:marLeft w:val="0"/>
                  <w:marRight w:val="0"/>
                  <w:marTop w:val="0"/>
                  <w:marBottom w:val="0"/>
                  <w:divBdr>
                    <w:top w:val="none" w:sz="0" w:space="0" w:color="auto"/>
                    <w:left w:val="none" w:sz="0" w:space="0" w:color="auto"/>
                    <w:bottom w:val="none" w:sz="0" w:space="0" w:color="auto"/>
                    <w:right w:val="none" w:sz="0" w:space="0" w:color="auto"/>
                  </w:divBdr>
                </w:div>
                <w:div w:id="99685385">
                  <w:marLeft w:val="0"/>
                  <w:marRight w:val="0"/>
                  <w:marTop w:val="0"/>
                  <w:marBottom w:val="0"/>
                  <w:divBdr>
                    <w:top w:val="none" w:sz="0" w:space="0" w:color="auto"/>
                    <w:left w:val="none" w:sz="0" w:space="0" w:color="auto"/>
                    <w:bottom w:val="none" w:sz="0" w:space="0" w:color="auto"/>
                    <w:right w:val="none" w:sz="0" w:space="0" w:color="auto"/>
                  </w:divBdr>
                </w:div>
                <w:div w:id="105660992">
                  <w:marLeft w:val="0"/>
                  <w:marRight w:val="0"/>
                  <w:marTop w:val="0"/>
                  <w:marBottom w:val="0"/>
                  <w:divBdr>
                    <w:top w:val="none" w:sz="0" w:space="0" w:color="auto"/>
                    <w:left w:val="none" w:sz="0" w:space="0" w:color="auto"/>
                    <w:bottom w:val="none" w:sz="0" w:space="0" w:color="auto"/>
                    <w:right w:val="none" w:sz="0" w:space="0" w:color="auto"/>
                  </w:divBdr>
                </w:div>
                <w:div w:id="107480210">
                  <w:marLeft w:val="0"/>
                  <w:marRight w:val="0"/>
                  <w:marTop w:val="0"/>
                  <w:marBottom w:val="0"/>
                  <w:divBdr>
                    <w:top w:val="none" w:sz="0" w:space="0" w:color="auto"/>
                    <w:left w:val="none" w:sz="0" w:space="0" w:color="auto"/>
                    <w:bottom w:val="none" w:sz="0" w:space="0" w:color="auto"/>
                    <w:right w:val="none" w:sz="0" w:space="0" w:color="auto"/>
                  </w:divBdr>
                </w:div>
                <w:div w:id="113450165">
                  <w:marLeft w:val="0"/>
                  <w:marRight w:val="0"/>
                  <w:marTop w:val="0"/>
                  <w:marBottom w:val="0"/>
                  <w:divBdr>
                    <w:top w:val="none" w:sz="0" w:space="0" w:color="auto"/>
                    <w:left w:val="none" w:sz="0" w:space="0" w:color="auto"/>
                    <w:bottom w:val="none" w:sz="0" w:space="0" w:color="auto"/>
                    <w:right w:val="none" w:sz="0" w:space="0" w:color="auto"/>
                  </w:divBdr>
                </w:div>
                <w:div w:id="113639609">
                  <w:marLeft w:val="0"/>
                  <w:marRight w:val="0"/>
                  <w:marTop w:val="0"/>
                  <w:marBottom w:val="0"/>
                  <w:divBdr>
                    <w:top w:val="none" w:sz="0" w:space="0" w:color="auto"/>
                    <w:left w:val="none" w:sz="0" w:space="0" w:color="auto"/>
                    <w:bottom w:val="none" w:sz="0" w:space="0" w:color="auto"/>
                    <w:right w:val="none" w:sz="0" w:space="0" w:color="auto"/>
                  </w:divBdr>
                </w:div>
                <w:div w:id="119229637">
                  <w:marLeft w:val="0"/>
                  <w:marRight w:val="0"/>
                  <w:marTop w:val="0"/>
                  <w:marBottom w:val="0"/>
                  <w:divBdr>
                    <w:top w:val="none" w:sz="0" w:space="0" w:color="auto"/>
                    <w:left w:val="none" w:sz="0" w:space="0" w:color="auto"/>
                    <w:bottom w:val="none" w:sz="0" w:space="0" w:color="auto"/>
                    <w:right w:val="none" w:sz="0" w:space="0" w:color="auto"/>
                  </w:divBdr>
                </w:div>
                <w:div w:id="122433400">
                  <w:marLeft w:val="0"/>
                  <w:marRight w:val="0"/>
                  <w:marTop w:val="0"/>
                  <w:marBottom w:val="0"/>
                  <w:divBdr>
                    <w:top w:val="none" w:sz="0" w:space="0" w:color="auto"/>
                    <w:left w:val="none" w:sz="0" w:space="0" w:color="auto"/>
                    <w:bottom w:val="none" w:sz="0" w:space="0" w:color="auto"/>
                    <w:right w:val="none" w:sz="0" w:space="0" w:color="auto"/>
                  </w:divBdr>
                </w:div>
                <w:div w:id="125245460">
                  <w:marLeft w:val="0"/>
                  <w:marRight w:val="0"/>
                  <w:marTop w:val="0"/>
                  <w:marBottom w:val="0"/>
                  <w:divBdr>
                    <w:top w:val="none" w:sz="0" w:space="0" w:color="auto"/>
                    <w:left w:val="none" w:sz="0" w:space="0" w:color="auto"/>
                    <w:bottom w:val="none" w:sz="0" w:space="0" w:color="auto"/>
                    <w:right w:val="none" w:sz="0" w:space="0" w:color="auto"/>
                  </w:divBdr>
                </w:div>
                <w:div w:id="128789781">
                  <w:marLeft w:val="0"/>
                  <w:marRight w:val="0"/>
                  <w:marTop w:val="0"/>
                  <w:marBottom w:val="0"/>
                  <w:divBdr>
                    <w:top w:val="none" w:sz="0" w:space="0" w:color="auto"/>
                    <w:left w:val="none" w:sz="0" w:space="0" w:color="auto"/>
                    <w:bottom w:val="none" w:sz="0" w:space="0" w:color="auto"/>
                    <w:right w:val="none" w:sz="0" w:space="0" w:color="auto"/>
                  </w:divBdr>
                </w:div>
                <w:div w:id="130446219">
                  <w:marLeft w:val="0"/>
                  <w:marRight w:val="0"/>
                  <w:marTop w:val="0"/>
                  <w:marBottom w:val="0"/>
                  <w:divBdr>
                    <w:top w:val="none" w:sz="0" w:space="0" w:color="auto"/>
                    <w:left w:val="none" w:sz="0" w:space="0" w:color="auto"/>
                    <w:bottom w:val="none" w:sz="0" w:space="0" w:color="auto"/>
                    <w:right w:val="none" w:sz="0" w:space="0" w:color="auto"/>
                  </w:divBdr>
                </w:div>
                <w:div w:id="130907579">
                  <w:marLeft w:val="0"/>
                  <w:marRight w:val="0"/>
                  <w:marTop w:val="0"/>
                  <w:marBottom w:val="0"/>
                  <w:divBdr>
                    <w:top w:val="none" w:sz="0" w:space="0" w:color="auto"/>
                    <w:left w:val="none" w:sz="0" w:space="0" w:color="auto"/>
                    <w:bottom w:val="none" w:sz="0" w:space="0" w:color="auto"/>
                    <w:right w:val="none" w:sz="0" w:space="0" w:color="auto"/>
                  </w:divBdr>
                </w:div>
                <w:div w:id="132020596">
                  <w:marLeft w:val="0"/>
                  <w:marRight w:val="0"/>
                  <w:marTop w:val="0"/>
                  <w:marBottom w:val="0"/>
                  <w:divBdr>
                    <w:top w:val="none" w:sz="0" w:space="0" w:color="auto"/>
                    <w:left w:val="none" w:sz="0" w:space="0" w:color="auto"/>
                    <w:bottom w:val="none" w:sz="0" w:space="0" w:color="auto"/>
                    <w:right w:val="none" w:sz="0" w:space="0" w:color="auto"/>
                  </w:divBdr>
                </w:div>
                <w:div w:id="134882176">
                  <w:marLeft w:val="0"/>
                  <w:marRight w:val="0"/>
                  <w:marTop w:val="0"/>
                  <w:marBottom w:val="0"/>
                  <w:divBdr>
                    <w:top w:val="none" w:sz="0" w:space="0" w:color="auto"/>
                    <w:left w:val="none" w:sz="0" w:space="0" w:color="auto"/>
                    <w:bottom w:val="none" w:sz="0" w:space="0" w:color="auto"/>
                    <w:right w:val="none" w:sz="0" w:space="0" w:color="auto"/>
                  </w:divBdr>
                </w:div>
                <w:div w:id="136999151">
                  <w:marLeft w:val="0"/>
                  <w:marRight w:val="0"/>
                  <w:marTop w:val="0"/>
                  <w:marBottom w:val="0"/>
                  <w:divBdr>
                    <w:top w:val="none" w:sz="0" w:space="0" w:color="auto"/>
                    <w:left w:val="none" w:sz="0" w:space="0" w:color="auto"/>
                    <w:bottom w:val="none" w:sz="0" w:space="0" w:color="auto"/>
                    <w:right w:val="none" w:sz="0" w:space="0" w:color="auto"/>
                  </w:divBdr>
                </w:div>
                <w:div w:id="137919837">
                  <w:marLeft w:val="0"/>
                  <w:marRight w:val="0"/>
                  <w:marTop w:val="0"/>
                  <w:marBottom w:val="0"/>
                  <w:divBdr>
                    <w:top w:val="none" w:sz="0" w:space="0" w:color="auto"/>
                    <w:left w:val="none" w:sz="0" w:space="0" w:color="auto"/>
                    <w:bottom w:val="none" w:sz="0" w:space="0" w:color="auto"/>
                    <w:right w:val="none" w:sz="0" w:space="0" w:color="auto"/>
                  </w:divBdr>
                </w:div>
                <w:div w:id="142507771">
                  <w:marLeft w:val="0"/>
                  <w:marRight w:val="0"/>
                  <w:marTop w:val="0"/>
                  <w:marBottom w:val="0"/>
                  <w:divBdr>
                    <w:top w:val="none" w:sz="0" w:space="0" w:color="auto"/>
                    <w:left w:val="none" w:sz="0" w:space="0" w:color="auto"/>
                    <w:bottom w:val="none" w:sz="0" w:space="0" w:color="auto"/>
                    <w:right w:val="none" w:sz="0" w:space="0" w:color="auto"/>
                  </w:divBdr>
                </w:div>
                <w:div w:id="143204894">
                  <w:marLeft w:val="0"/>
                  <w:marRight w:val="0"/>
                  <w:marTop w:val="0"/>
                  <w:marBottom w:val="0"/>
                  <w:divBdr>
                    <w:top w:val="none" w:sz="0" w:space="0" w:color="auto"/>
                    <w:left w:val="none" w:sz="0" w:space="0" w:color="auto"/>
                    <w:bottom w:val="none" w:sz="0" w:space="0" w:color="auto"/>
                    <w:right w:val="none" w:sz="0" w:space="0" w:color="auto"/>
                  </w:divBdr>
                </w:div>
                <w:div w:id="144133017">
                  <w:marLeft w:val="0"/>
                  <w:marRight w:val="0"/>
                  <w:marTop w:val="0"/>
                  <w:marBottom w:val="0"/>
                  <w:divBdr>
                    <w:top w:val="none" w:sz="0" w:space="0" w:color="auto"/>
                    <w:left w:val="none" w:sz="0" w:space="0" w:color="auto"/>
                    <w:bottom w:val="none" w:sz="0" w:space="0" w:color="auto"/>
                    <w:right w:val="none" w:sz="0" w:space="0" w:color="auto"/>
                  </w:divBdr>
                </w:div>
                <w:div w:id="145099649">
                  <w:marLeft w:val="0"/>
                  <w:marRight w:val="0"/>
                  <w:marTop w:val="0"/>
                  <w:marBottom w:val="0"/>
                  <w:divBdr>
                    <w:top w:val="none" w:sz="0" w:space="0" w:color="auto"/>
                    <w:left w:val="none" w:sz="0" w:space="0" w:color="auto"/>
                    <w:bottom w:val="none" w:sz="0" w:space="0" w:color="auto"/>
                    <w:right w:val="none" w:sz="0" w:space="0" w:color="auto"/>
                  </w:divBdr>
                </w:div>
                <w:div w:id="145828894">
                  <w:marLeft w:val="0"/>
                  <w:marRight w:val="0"/>
                  <w:marTop w:val="0"/>
                  <w:marBottom w:val="0"/>
                  <w:divBdr>
                    <w:top w:val="none" w:sz="0" w:space="0" w:color="auto"/>
                    <w:left w:val="none" w:sz="0" w:space="0" w:color="auto"/>
                    <w:bottom w:val="none" w:sz="0" w:space="0" w:color="auto"/>
                    <w:right w:val="none" w:sz="0" w:space="0" w:color="auto"/>
                  </w:divBdr>
                </w:div>
                <w:div w:id="147283202">
                  <w:marLeft w:val="0"/>
                  <w:marRight w:val="0"/>
                  <w:marTop w:val="0"/>
                  <w:marBottom w:val="0"/>
                  <w:divBdr>
                    <w:top w:val="none" w:sz="0" w:space="0" w:color="auto"/>
                    <w:left w:val="none" w:sz="0" w:space="0" w:color="auto"/>
                    <w:bottom w:val="none" w:sz="0" w:space="0" w:color="auto"/>
                    <w:right w:val="none" w:sz="0" w:space="0" w:color="auto"/>
                  </w:divBdr>
                </w:div>
                <w:div w:id="148177612">
                  <w:marLeft w:val="0"/>
                  <w:marRight w:val="0"/>
                  <w:marTop w:val="0"/>
                  <w:marBottom w:val="0"/>
                  <w:divBdr>
                    <w:top w:val="none" w:sz="0" w:space="0" w:color="auto"/>
                    <w:left w:val="none" w:sz="0" w:space="0" w:color="auto"/>
                    <w:bottom w:val="none" w:sz="0" w:space="0" w:color="auto"/>
                    <w:right w:val="none" w:sz="0" w:space="0" w:color="auto"/>
                  </w:divBdr>
                </w:div>
                <w:div w:id="149563350">
                  <w:marLeft w:val="0"/>
                  <w:marRight w:val="0"/>
                  <w:marTop w:val="0"/>
                  <w:marBottom w:val="0"/>
                  <w:divBdr>
                    <w:top w:val="none" w:sz="0" w:space="0" w:color="auto"/>
                    <w:left w:val="none" w:sz="0" w:space="0" w:color="auto"/>
                    <w:bottom w:val="none" w:sz="0" w:space="0" w:color="auto"/>
                    <w:right w:val="none" w:sz="0" w:space="0" w:color="auto"/>
                  </w:divBdr>
                </w:div>
                <w:div w:id="155734355">
                  <w:marLeft w:val="0"/>
                  <w:marRight w:val="0"/>
                  <w:marTop w:val="0"/>
                  <w:marBottom w:val="0"/>
                  <w:divBdr>
                    <w:top w:val="none" w:sz="0" w:space="0" w:color="auto"/>
                    <w:left w:val="none" w:sz="0" w:space="0" w:color="auto"/>
                    <w:bottom w:val="none" w:sz="0" w:space="0" w:color="auto"/>
                    <w:right w:val="none" w:sz="0" w:space="0" w:color="auto"/>
                  </w:divBdr>
                </w:div>
                <w:div w:id="156575231">
                  <w:marLeft w:val="0"/>
                  <w:marRight w:val="0"/>
                  <w:marTop w:val="0"/>
                  <w:marBottom w:val="0"/>
                  <w:divBdr>
                    <w:top w:val="none" w:sz="0" w:space="0" w:color="auto"/>
                    <w:left w:val="none" w:sz="0" w:space="0" w:color="auto"/>
                    <w:bottom w:val="none" w:sz="0" w:space="0" w:color="auto"/>
                    <w:right w:val="none" w:sz="0" w:space="0" w:color="auto"/>
                  </w:divBdr>
                </w:div>
                <w:div w:id="156580050">
                  <w:marLeft w:val="0"/>
                  <w:marRight w:val="0"/>
                  <w:marTop w:val="0"/>
                  <w:marBottom w:val="0"/>
                  <w:divBdr>
                    <w:top w:val="none" w:sz="0" w:space="0" w:color="auto"/>
                    <w:left w:val="none" w:sz="0" w:space="0" w:color="auto"/>
                    <w:bottom w:val="none" w:sz="0" w:space="0" w:color="auto"/>
                    <w:right w:val="none" w:sz="0" w:space="0" w:color="auto"/>
                  </w:divBdr>
                </w:div>
                <w:div w:id="157155968">
                  <w:marLeft w:val="0"/>
                  <w:marRight w:val="0"/>
                  <w:marTop w:val="0"/>
                  <w:marBottom w:val="0"/>
                  <w:divBdr>
                    <w:top w:val="none" w:sz="0" w:space="0" w:color="auto"/>
                    <w:left w:val="none" w:sz="0" w:space="0" w:color="auto"/>
                    <w:bottom w:val="none" w:sz="0" w:space="0" w:color="auto"/>
                    <w:right w:val="none" w:sz="0" w:space="0" w:color="auto"/>
                  </w:divBdr>
                </w:div>
                <w:div w:id="158621392">
                  <w:marLeft w:val="0"/>
                  <w:marRight w:val="0"/>
                  <w:marTop w:val="0"/>
                  <w:marBottom w:val="0"/>
                  <w:divBdr>
                    <w:top w:val="none" w:sz="0" w:space="0" w:color="auto"/>
                    <w:left w:val="none" w:sz="0" w:space="0" w:color="auto"/>
                    <w:bottom w:val="none" w:sz="0" w:space="0" w:color="auto"/>
                    <w:right w:val="none" w:sz="0" w:space="0" w:color="auto"/>
                  </w:divBdr>
                </w:div>
                <w:div w:id="161236472">
                  <w:marLeft w:val="0"/>
                  <w:marRight w:val="0"/>
                  <w:marTop w:val="0"/>
                  <w:marBottom w:val="0"/>
                  <w:divBdr>
                    <w:top w:val="none" w:sz="0" w:space="0" w:color="auto"/>
                    <w:left w:val="none" w:sz="0" w:space="0" w:color="auto"/>
                    <w:bottom w:val="none" w:sz="0" w:space="0" w:color="auto"/>
                    <w:right w:val="none" w:sz="0" w:space="0" w:color="auto"/>
                  </w:divBdr>
                </w:div>
                <w:div w:id="161554435">
                  <w:marLeft w:val="0"/>
                  <w:marRight w:val="0"/>
                  <w:marTop w:val="0"/>
                  <w:marBottom w:val="0"/>
                  <w:divBdr>
                    <w:top w:val="none" w:sz="0" w:space="0" w:color="auto"/>
                    <w:left w:val="none" w:sz="0" w:space="0" w:color="auto"/>
                    <w:bottom w:val="none" w:sz="0" w:space="0" w:color="auto"/>
                    <w:right w:val="none" w:sz="0" w:space="0" w:color="auto"/>
                  </w:divBdr>
                </w:div>
                <w:div w:id="162211131">
                  <w:marLeft w:val="0"/>
                  <w:marRight w:val="0"/>
                  <w:marTop w:val="0"/>
                  <w:marBottom w:val="0"/>
                  <w:divBdr>
                    <w:top w:val="none" w:sz="0" w:space="0" w:color="auto"/>
                    <w:left w:val="none" w:sz="0" w:space="0" w:color="auto"/>
                    <w:bottom w:val="none" w:sz="0" w:space="0" w:color="auto"/>
                    <w:right w:val="none" w:sz="0" w:space="0" w:color="auto"/>
                  </w:divBdr>
                </w:div>
                <w:div w:id="163588685">
                  <w:marLeft w:val="0"/>
                  <w:marRight w:val="0"/>
                  <w:marTop w:val="0"/>
                  <w:marBottom w:val="0"/>
                  <w:divBdr>
                    <w:top w:val="none" w:sz="0" w:space="0" w:color="auto"/>
                    <w:left w:val="none" w:sz="0" w:space="0" w:color="auto"/>
                    <w:bottom w:val="none" w:sz="0" w:space="0" w:color="auto"/>
                    <w:right w:val="none" w:sz="0" w:space="0" w:color="auto"/>
                  </w:divBdr>
                </w:div>
                <w:div w:id="164518849">
                  <w:marLeft w:val="0"/>
                  <w:marRight w:val="0"/>
                  <w:marTop w:val="0"/>
                  <w:marBottom w:val="0"/>
                  <w:divBdr>
                    <w:top w:val="none" w:sz="0" w:space="0" w:color="auto"/>
                    <w:left w:val="none" w:sz="0" w:space="0" w:color="auto"/>
                    <w:bottom w:val="none" w:sz="0" w:space="0" w:color="auto"/>
                    <w:right w:val="none" w:sz="0" w:space="0" w:color="auto"/>
                  </w:divBdr>
                </w:div>
                <w:div w:id="164907891">
                  <w:marLeft w:val="0"/>
                  <w:marRight w:val="0"/>
                  <w:marTop w:val="0"/>
                  <w:marBottom w:val="0"/>
                  <w:divBdr>
                    <w:top w:val="none" w:sz="0" w:space="0" w:color="auto"/>
                    <w:left w:val="none" w:sz="0" w:space="0" w:color="auto"/>
                    <w:bottom w:val="none" w:sz="0" w:space="0" w:color="auto"/>
                    <w:right w:val="none" w:sz="0" w:space="0" w:color="auto"/>
                  </w:divBdr>
                </w:div>
                <w:div w:id="167867353">
                  <w:marLeft w:val="0"/>
                  <w:marRight w:val="0"/>
                  <w:marTop w:val="0"/>
                  <w:marBottom w:val="0"/>
                  <w:divBdr>
                    <w:top w:val="none" w:sz="0" w:space="0" w:color="auto"/>
                    <w:left w:val="none" w:sz="0" w:space="0" w:color="auto"/>
                    <w:bottom w:val="none" w:sz="0" w:space="0" w:color="auto"/>
                    <w:right w:val="none" w:sz="0" w:space="0" w:color="auto"/>
                  </w:divBdr>
                </w:div>
                <w:div w:id="170263632">
                  <w:marLeft w:val="0"/>
                  <w:marRight w:val="0"/>
                  <w:marTop w:val="0"/>
                  <w:marBottom w:val="0"/>
                  <w:divBdr>
                    <w:top w:val="none" w:sz="0" w:space="0" w:color="auto"/>
                    <w:left w:val="none" w:sz="0" w:space="0" w:color="auto"/>
                    <w:bottom w:val="none" w:sz="0" w:space="0" w:color="auto"/>
                    <w:right w:val="none" w:sz="0" w:space="0" w:color="auto"/>
                  </w:divBdr>
                </w:div>
                <w:div w:id="170682852">
                  <w:marLeft w:val="0"/>
                  <w:marRight w:val="0"/>
                  <w:marTop w:val="0"/>
                  <w:marBottom w:val="0"/>
                  <w:divBdr>
                    <w:top w:val="none" w:sz="0" w:space="0" w:color="auto"/>
                    <w:left w:val="none" w:sz="0" w:space="0" w:color="auto"/>
                    <w:bottom w:val="none" w:sz="0" w:space="0" w:color="auto"/>
                    <w:right w:val="none" w:sz="0" w:space="0" w:color="auto"/>
                  </w:divBdr>
                </w:div>
                <w:div w:id="170730332">
                  <w:marLeft w:val="0"/>
                  <w:marRight w:val="0"/>
                  <w:marTop w:val="0"/>
                  <w:marBottom w:val="0"/>
                  <w:divBdr>
                    <w:top w:val="none" w:sz="0" w:space="0" w:color="auto"/>
                    <w:left w:val="none" w:sz="0" w:space="0" w:color="auto"/>
                    <w:bottom w:val="none" w:sz="0" w:space="0" w:color="auto"/>
                    <w:right w:val="none" w:sz="0" w:space="0" w:color="auto"/>
                  </w:divBdr>
                </w:div>
                <w:div w:id="173107375">
                  <w:marLeft w:val="0"/>
                  <w:marRight w:val="0"/>
                  <w:marTop w:val="0"/>
                  <w:marBottom w:val="0"/>
                  <w:divBdr>
                    <w:top w:val="none" w:sz="0" w:space="0" w:color="auto"/>
                    <w:left w:val="none" w:sz="0" w:space="0" w:color="auto"/>
                    <w:bottom w:val="none" w:sz="0" w:space="0" w:color="auto"/>
                    <w:right w:val="none" w:sz="0" w:space="0" w:color="auto"/>
                  </w:divBdr>
                </w:div>
                <w:div w:id="173423234">
                  <w:marLeft w:val="0"/>
                  <w:marRight w:val="0"/>
                  <w:marTop w:val="0"/>
                  <w:marBottom w:val="0"/>
                  <w:divBdr>
                    <w:top w:val="none" w:sz="0" w:space="0" w:color="auto"/>
                    <w:left w:val="none" w:sz="0" w:space="0" w:color="auto"/>
                    <w:bottom w:val="none" w:sz="0" w:space="0" w:color="auto"/>
                    <w:right w:val="none" w:sz="0" w:space="0" w:color="auto"/>
                  </w:divBdr>
                </w:div>
                <w:div w:id="173764258">
                  <w:marLeft w:val="0"/>
                  <w:marRight w:val="0"/>
                  <w:marTop w:val="0"/>
                  <w:marBottom w:val="0"/>
                  <w:divBdr>
                    <w:top w:val="none" w:sz="0" w:space="0" w:color="auto"/>
                    <w:left w:val="none" w:sz="0" w:space="0" w:color="auto"/>
                    <w:bottom w:val="none" w:sz="0" w:space="0" w:color="auto"/>
                    <w:right w:val="none" w:sz="0" w:space="0" w:color="auto"/>
                  </w:divBdr>
                </w:div>
                <w:div w:id="175384085">
                  <w:marLeft w:val="0"/>
                  <w:marRight w:val="0"/>
                  <w:marTop w:val="0"/>
                  <w:marBottom w:val="0"/>
                  <w:divBdr>
                    <w:top w:val="none" w:sz="0" w:space="0" w:color="auto"/>
                    <w:left w:val="none" w:sz="0" w:space="0" w:color="auto"/>
                    <w:bottom w:val="none" w:sz="0" w:space="0" w:color="auto"/>
                    <w:right w:val="none" w:sz="0" w:space="0" w:color="auto"/>
                  </w:divBdr>
                </w:div>
                <w:div w:id="175659109">
                  <w:marLeft w:val="0"/>
                  <w:marRight w:val="0"/>
                  <w:marTop w:val="0"/>
                  <w:marBottom w:val="0"/>
                  <w:divBdr>
                    <w:top w:val="none" w:sz="0" w:space="0" w:color="auto"/>
                    <w:left w:val="none" w:sz="0" w:space="0" w:color="auto"/>
                    <w:bottom w:val="none" w:sz="0" w:space="0" w:color="auto"/>
                    <w:right w:val="none" w:sz="0" w:space="0" w:color="auto"/>
                  </w:divBdr>
                </w:div>
                <w:div w:id="176118164">
                  <w:marLeft w:val="0"/>
                  <w:marRight w:val="0"/>
                  <w:marTop w:val="0"/>
                  <w:marBottom w:val="0"/>
                  <w:divBdr>
                    <w:top w:val="none" w:sz="0" w:space="0" w:color="auto"/>
                    <w:left w:val="none" w:sz="0" w:space="0" w:color="auto"/>
                    <w:bottom w:val="none" w:sz="0" w:space="0" w:color="auto"/>
                    <w:right w:val="none" w:sz="0" w:space="0" w:color="auto"/>
                  </w:divBdr>
                </w:div>
                <w:div w:id="177886490">
                  <w:marLeft w:val="0"/>
                  <w:marRight w:val="0"/>
                  <w:marTop w:val="0"/>
                  <w:marBottom w:val="0"/>
                  <w:divBdr>
                    <w:top w:val="none" w:sz="0" w:space="0" w:color="auto"/>
                    <w:left w:val="none" w:sz="0" w:space="0" w:color="auto"/>
                    <w:bottom w:val="none" w:sz="0" w:space="0" w:color="auto"/>
                    <w:right w:val="none" w:sz="0" w:space="0" w:color="auto"/>
                  </w:divBdr>
                </w:div>
                <w:div w:id="178006009">
                  <w:marLeft w:val="0"/>
                  <w:marRight w:val="0"/>
                  <w:marTop w:val="0"/>
                  <w:marBottom w:val="0"/>
                  <w:divBdr>
                    <w:top w:val="none" w:sz="0" w:space="0" w:color="auto"/>
                    <w:left w:val="none" w:sz="0" w:space="0" w:color="auto"/>
                    <w:bottom w:val="none" w:sz="0" w:space="0" w:color="auto"/>
                    <w:right w:val="none" w:sz="0" w:space="0" w:color="auto"/>
                  </w:divBdr>
                </w:div>
                <w:div w:id="180827569">
                  <w:marLeft w:val="0"/>
                  <w:marRight w:val="0"/>
                  <w:marTop w:val="0"/>
                  <w:marBottom w:val="0"/>
                  <w:divBdr>
                    <w:top w:val="none" w:sz="0" w:space="0" w:color="auto"/>
                    <w:left w:val="none" w:sz="0" w:space="0" w:color="auto"/>
                    <w:bottom w:val="none" w:sz="0" w:space="0" w:color="auto"/>
                    <w:right w:val="none" w:sz="0" w:space="0" w:color="auto"/>
                  </w:divBdr>
                </w:div>
                <w:div w:id="183174184">
                  <w:marLeft w:val="0"/>
                  <w:marRight w:val="0"/>
                  <w:marTop w:val="0"/>
                  <w:marBottom w:val="0"/>
                  <w:divBdr>
                    <w:top w:val="none" w:sz="0" w:space="0" w:color="auto"/>
                    <w:left w:val="none" w:sz="0" w:space="0" w:color="auto"/>
                    <w:bottom w:val="none" w:sz="0" w:space="0" w:color="auto"/>
                    <w:right w:val="none" w:sz="0" w:space="0" w:color="auto"/>
                  </w:divBdr>
                </w:div>
                <w:div w:id="183635963">
                  <w:marLeft w:val="0"/>
                  <w:marRight w:val="0"/>
                  <w:marTop w:val="0"/>
                  <w:marBottom w:val="0"/>
                  <w:divBdr>
                    <w:top w:val="none" w:sz="0" w:space="0" w:color="auto"/>
                    <w:left w:val="none" w:sz="0" w:space="0" w:color="auto"/>
                    <w:bottom w:val="none" w:sz="0" w:space="0" w:color="auto"/>
                    <w:right w:val="none" w:sz="0" w:space="0" w:color="auto"/>
                  </w:divBdr>
                </w:div>
                <w:div w:id="187184286">
                  <w:marLeft w:val="0"/>
                  <w:marRight w:val="0"/>
                  <w:marTop w:val="0"/>
                  <w:marBottom w:val="0"/>
                  <w:divBdr>
                    <w:top w:val="none" w:sz="0" w:space="0" w:color="auto"/>
                    <w:left w:val="none" w:sz="0" w:space="0" w:color="auto"/>
                    <w:bottom w:val="none" w:sz="0" w:space="0" w:color="auto"/>
                    <w:right w:val="none" w:sz="0" w:space="0" w:color="auto"/>
                  </w:divBdr>
                </w:div>
                <w:div w:id="190073346">
                  <w:marLeft w:val="0"/>
                  <w:marRight w:val="0"/>
                  <w:marTop w:val="0"/>
                  <w:marBottom w:val="0"/>
                  <w:divBdr>
                    <w:top w:val="none" w:sz="0" w:space="0" w:color="auto"/>
                    <w:left w:val="none" w:sz="0" w:space="0" w:color="auto"/>
                    <w:bottom w:val="none" w:sz="0" w:space="0" w:color="auto"/>
                    <w:right w:val="none" w:sz="0" w:space="0" w:color="auto"/>
                  </w:divBdr>
                </w:div>
                <w:div w:id="190456059">
                  <w:marLeft w:val="0"/>
                  <w:marRight w:val="0"/>
                  <w:marTop w:val="0"/>
                  <w:marBottom w:val="0"/>
                  <w:divBdr>
                    <w:top w:val="none" w:sz="0" w:space="0" w:color="auto"/>
                    <w:left w:val="none" w:sz="0" w:space="0" w:color="auto"/>
                    <w:bottom w:val="none" w:sz="0" w:space="0" w:color="auto"/>
                    <w:right w:val="none" w:sz="0" w:space="0" w:color="auto"/>
                  </w:divBdr>
                </w:div>
                <w:div w:id="190799574">
                  <w:marLeft w:val="0"/>
                  <w:marRight w:val="0"/>
                  <w:marTop w:val="0"/>
                  <w:marBottom w:val="0"/>
                  <w:divBdr>
                    <w:top w:val="none" w:sz="0" w:space="0" w:color="auto"/>
                    <w:left w:val="none" w:sz="0" w:space="0" w:color="auto"/>
                    <w:bottom w:val="none" w:sz="0" w:space="0" w:color="auto"/>
                    <w:right w:val="none" w:sz="0" w:space="0" w:color="auto"/>
                  </w:divBdr>
                </w:div>
                <w:div w:id="190849784">
                  <w:marLeft w:val="0"/>
                  <w:marRight w:val="0"/>
                  <w:marTop w:val="0"/>
                  <w:marBottom w:val="0"/>
                  <w:divBdr>
                    <w:top w:val="none" w:sz="0" w:space="0" w:color="auto"/>
                    <w:left w:val="none" w:sz="0" w:space="0" w:color="auto"/>
                    <w:bottom w:val="none" w:sz="0" w:space="0" w:color="auto"/>
                    <w:right w:val="none" w:sz="0" w:space="0" w:color="auto"/>
                  </w:divBdr>
                </w:div>
                <w:div w:id="191381090">
                  <w:marLeft w:val="0"/>
                  <w:marRight w:val="0"/>
                  <w:marTop w:val="0"/>
                  <w:marBottom w:val="0"/>
                  <w:divBdr>
                    <w:top w:val="none" w:sz="0" w:space="0" w:color="auto"/>
                    <w:left w:val="none" w:sz="0" w:space="0" w:color="auto"/>
                    <w:bottom w:val="none" w:sz="0" w:space="0" w:color="auto"/>
                    <w:right w:val="none" w:sz="0" w:space="0" w:color="auto"/>
                  </w:divBdr>
                </w:div>
                <w:div w:id="192572556">
                  <w:marLeft w:val="0"/>
                  <w:marRight w:val="0"/>
                  <w:marTop w:val="0"/>
                  <w:marBottom w:val="0"/>
                  <w:divBdr>
                    <w:top w:val="none" w:sz="0" w:space="0" w:color="auto"/>
                    <w:left w:val="none" w:sz="0" w:space="0" w:color="auto"/>
                    <w:bottom w:val="none" w:sz="0" w:space="0" w:color="auto"/>
                    <w:right w:val="none" w:sz="0" w:space="0" w:color="auto"/>
                  </w:divBdr>
                </w:div>
                <w:div w:id="194587050">
                  <w:marLeft w:val="0"/>
                  <w:marRight w:val="0"/>
                  <w:marTop w:val="0"/>
                  <w:marBottom w:val="0"/>
                  <w:divBdr>
                    <w:top w:val="none" w:sz="0" w:space="0" w:color="auto"/>
                    <w:left w:val="none" w:sz="0" w:space="0" w:color="auto"/>
                    <w:bottom w:val="none" w:sz="0" w:space="0" w:color="auto"/>
                    <w:right w:val="none" w:sz="0" w:space="0" w:color="auto"/>
                  </w:divBdr>
                </w:div>
                <w:div w:id="194850198">
                  <w:marLeft w:val="0"/>
                  <w:marRight w:val="0"/>
                  <w:marTop w:val="0"/>
                  <w:marBottom w:val="0"/>
                  <w:divBdr>
                    <w:top w:val="none" w:sz="0" w:space="0" w:color="auto"/>
                    <w:left w:val="none" w:sz="0" w:space="0" w:color="auto"/>
                    <w:bottom w:val="none" w:sz="0" w:space="0" w:color="auto"/>
                    <w:right w:val="none" w:sz="0" w:space="0" w:color="auto"/>
                  </w:divBdr>
                </w:div>
                <w:div w:id="194971883">
                  <w:marLeft w:val="0"/>
                  <w:marRight w:val="0"/>
                  <w:marTop w:val="0"/>
                  <w:marBottom w:val="0"/>
                  <w:divBdr>
                    <w:top w:val="none" w:sz="0" w:space="0" w:color="auto"/>
                    <w:left w:val="none" w:sz="0" w:space="0" w:color="auto"/>
                    <w:bottom w:val="none" w:sz="0" w:space="0" w:color="auto"/>
                    <w:right w:val="none" w:sz="0" w:space="0" w:color="auto"/>
                  </w:divBdr>
                </w:div>
                <w:div w:id="198401533">
                  <w:marLeft w:val="0"/>
                  <w:marRight w:val="0"/>
                  <w:marTop w:val="0"/>
                  <w:marBottom w:val="0"/>
                  <w:divBdr>
                    <w:top w:val="none" w:sz="0" w:space="0" w:color="auto"/>
                    <w:left w:val="none" w:sz="0" w:space="0" w:color="auto"/>
                    <w:bottom w:val="none" w:sz="0" w:space="0" w:color="auto"/>
                    <w:right w:val="none" w:sz="0" w:space="0" w:color="auto"/>
                  </w:divBdr>
                </w:div>
                <w:div w:id="198857029">
                  <w:marLeft w:val="0"/>
                  <w:marRight w:val="0"/>
                  <w:marTop w:val="0"/>
                  <w:marBottom w:val="0"/>
                  <w:divBdr>
                    <w:top w:val="none" w:sz="0" w:space="0" w:color="auto"/>
                    <w:left w:val="none" w:sz="0" w:space="0" w:color="auto"/>
                    <w:bottom w:val="none" w:sz="0" w:space="0" w:color="auto"/>
                    <w:right w:val="none" w:sz="0" w:space="0" w:color="auto"/>
                  </w:divBdr>
                </w:div>
                <w:div w:id="199241834">
                  <w:marLeft w:val="0"/>
                  <w:marRight w:val="0"/>
                  <w:marTop w:val="0"/>
                  <w:marBottom w:val="0"/>
                  <w:divBdr>
                    <w:top w:val="none" w:sz="0" w:space="0" w:color="auto"/>
                    <w:left w:val="none" w:sz="0" w:space="0" w:color="auto"/>
                    <w:bottom w:val="none" w:sz="0" w:space="0" w:color="auto"/>
                    <w:right w:val="none" w:sz="0" w:space="0" w:color="auto"/>
                  </w:divBdr>
                </w:div>
                <w:div w:id="199785809">
                  <w:marLeft w:val="0"/>
                  <w:marRight w:val="0"/>
                  <w:marTop w:val="0"/>
                  <w:marBottom w:val="0"/>
                  <w:divBdr>
                    <w:top w:val="none" w:sz="0" w:space="0" w:color="auto"/>
                    <w:left w:val="none" w:sz="0" w:space="0" w:color="auto"/>
                    <w:bottom w:val="none" w:sz="0" w:space="0" w:color="auto"/>
                    <w:right w:val="none" w:sz="0" w:space="0" w:color="auto"/>
                  </w:divBdr>
                </w:div>
                <w:div w:id="201942092">
                  <w:marLeft w:val="0"/>
                  <w:marRight w:val="0"/>
                  <w:marTop w:val="0"/>
                  <w:marBottom w:val="0"/>
                  <w:divBdr>
                    <w:top w:val="none" w:sz="0" w:space="0" w:color="auto"/>
                    <w:left w:val="none" w:sz="0" w:space="0" w:color="auto"/>
                    <w:bottom w:val="none" w:sz="0" w:space="0" w:color="auto"/>
                    <w:right w:val="none" w:sz="0" w:space="0" w:color="auto"/>
                  </w:divBdr>
                </w:div>
                <w:div w:id="201944987">
                  <w:marLeft w:val="0"/>
                  <w:marRight w:val="0"/>
                  <w:marTop w:val="0"/>
                  <w:marBottom w:val="0"/>
                  <w:divBdr>
                    <w:top w:val="none" w:sz="0" w:space="0" w:color="auto"/>
                    <w:left w:val="none" w:sz="0" w:space="0" w:color="auto"/>
                    <w:bottom w:val="none" w:sz="0" w:space="0" w:color="auto"/>
                    <w:right w:val="none" w:sz="0" w:space="0" w:color="auto"/>
                  </w:divBdr>
                </w:div>
                <w:div w:id="202639043">
                  <w:marLeft w:val="0"/>
                  <w:marRight w:val="0"/>
                  <w:marTop w:val="0"/>
                  <w:marBottom w:val="0"/>
                  <w:divBdr>
                    <w:top w:val="none" w:sz="0" w:space="0" w:color="auto"/>
                    <w:left w:val="none" w:sz="0" w:space="0" w:color="auto"/>
                    <w:bottom w:val="none" w:sz="0" w:space="0" w:color="auto"/>
                    <w:right w:val="none" w:sz="0" w:space="0" w:color="auto"/>
                  </w:divBdr>
                </w:div>
                <w:div w:id="204804339">
                  <w:marLeft w:val="0"/>
                  <w:marRight w:val="0"/>
                  <w:marTop w:val="0"/>
                  <w:marBottom w:val="0"/>
                  <w:divBdr>
                    <w:top w:val="none" w:sz="0" w:space="0" w:color="auto"/>
                    <w:left w:val="none" w:sz="0" w:space="0" w:color="auto"/>
                    <w:bottom w:val="none" w:sz="0" w:space="0" w:color="auto"/>
                    <w:right w:val="none" w:sz="0" w:space="0" w:color="auto"/>
                  </w:divBdr>
                </w:div>
                <w:div w:id="208029844">
                  <w:marLeft w:val="0"/>
                  <w:marRight w:val="0"/>
                  <w:marTop w:val="0"/>
                  <w:marBottom w:val="0"/>
                  <w:divBdr>
                    <w:top w:val="none" w:sz="0" w:space="0" w:color="auto"/>
                    <w:left w:val="none" w:sz="0" w:space="0" w:color="auto"/>
                    <w:bottom w:val="none" w:sz="0" w:space="0" w:color="auto"/>
                    <w:right w:val="none" w:sz="0" w:space="0" w:color="auto"/>
                  </w:divBdr>
                </w:div>
                <w:div w:id="208224318">
                  <w:marLeft w:val="0"/>
                  <w:marRight w:val="0"/>
                  <w:marTop w:val="0"/>
                  <w:marBottom w:val="0"/>
                  <w:divBdr>
                    <w:top w:val="none" w:sz="0" w:space="0" w:color="auto"/>
                    <w:left w:val="none" w:sz="0" w:space="0" w:color="auto"/>
                    <w:bottom w:val="none" w:sz="0" w:space="0" w:color="auto"/>
                    <w:right w:val="none" w:sz="0" w:space="0" w:color="auto"/>
                  </w:divBdr>
                </w:div>
                <w:div w:id="209726612">
                  <w:marLeft w:val="0"/>
                  <w:marRight w:val="0"/>
                  <w:marTop w:val="0"/>
                  <w:marBottom w:val="0"/>
                  <w:divBdr>
                    <w:top w:val="none" w:sz="0" w:space="0" w:color="auto"/>
                    <w:left w:val="none" w:sz="0" w:space="0" w:color="auto"/>
                    <w:bottom w:val="none" w:sz="0" w:space="0" w:color="auto"/>
                    <w:right w:val="none" w:sz="0" w:space="0" w:color="auto"/>
                  </w:divBdr>
                </w:div>
                <w:div w:id="211622624">
                  <w:marLeft w:val="0"/>
                  <w:marRight w:val="0"/>
                  <w:marTop w:val="0"/>
                  <w:marBottom w:val="0"/>
                  <w:divBdr>
                    <w:top w:val="none" w:sz="0" w:space="0" w:color="auto"/>
                    <w:left w:val="none" w:sz="0" w:space="0" w:color="auto"/>
                    <w:bottom w:val="none" w:sz="0" w:space="0" w:color="auto"/>
                    <w:right w:val="none" w:sz="0" w:space="0" w:color="auto"/>
                  </w:divBdr>
                </w:div>
                <w:div w:id="212160476">
                  <w:marLeft w:val="0"/>
                  <w:marRight w:val="0"/>
                  <w:marTop w:val="0"/>
                  <w:marBottom w:val="0"/>
                  <w:divBdr>
                    <w:top w:val="none" w:sz="0" w:space="0" w:color="auto"/>
                    <w:left w:val="none" w:sz="0" w:space="0" w:color="auto"/>
                    <w:bottom w:val="none" w:sz="0" w:space="0" w:color="auto"/>
                    <w:right w:val="none" w:sz="0" w:space="0" w:color="auto"/>
                  </w:divBdr>
                </w:div>
                <w:div w:id="212885739">
                  <w:marLeft w:val="0"/>
                  <w:marRight w:val="0"/>
                  <w:marTop w:val="0"/>
                  <w:marBottom w:val="0"/>
                  <w:divBdr>
                    <w:top w:val="none" w:sz="0" w:space="0" w:color="auto"/>
                    <w:left w:val="none" w:sz="0" w:space="0" w:color="auto"/>
                    <w:bottom w:val="none" w:sz="0" w:space="0" w:color="auto"/>
                    <w:right w:val="none" w:sz="0" w:space="0" w:color="auto"/>
                  </w:divBdr>
                </w:div>
                <w:div w:id="214197054">
                  <w:marLeft w:val="0"/>
                  <w:marRight w:val="0"/>
                  <w:marTop w:val="0"/>
                  <w:marBottom w:val="0"/>
                  <w:divBdr>
                    <w:top w:val="none" w:sz="0" w:space="0" w:color="auto"/>
                    <w:left w:val="none" w:sz="0" w:space="0" w:color="auto"/>
                    <w:bottom w:val="none" w:sz="0" w:space="0" w:color="auto"/>
                    <w:right w:val="none" w:sz="0" w:space="0" w:color="auto"/>
                  </w:divBdr>
                </w:div>
                <w:div w:id="215699561">
                  <w:marLeft w:val="0"/>
                  <w:marRight w:val="0"/>
                  <w:marTop w:val="0"/>
                  <w:marBottom w:val="0"/>
                  <w:divBdr>
                    <w:top w:val="none" w:sz="0" w:space="0" w:color="auto"/>
                    <w:left w:val="none" w:sz="0" w:space="0" w:color="auto"/>
                    <w:bottom w:val="none" w:sz="0" w:space="0" w:color="auto"/>
                    <w:right w:val="none" w:sz="0" w:space="0" w:color="auto"/>
                  </w:divBdr>
                </w:div>
                <w:div w:id="216167718">
                  <w:marLeft w:val="0"/>
                  <w:marRight w:val="0"/>
                  <w:marTop w:val="0"/>
                  <w:marBottom w:val="0"/>
                  <w:divBdr>
                    <w:top w:val="none" w:sz="0" w:space="0" w:color="auto"/>
                    <w:left w:val="none" w:sz="0" w:space="0" w:color="auto"/>
                    <w:bottom w:val="none" w:sz="0" w:space="0" w:color="auto"/>
                    <w:right w:val="none" w:sz="0" w:space="0" w:color="auto"/>
                  </w:divBdr>
                </w:div>
                <w:div w:id="216860329">
                  <w:marLeft w:val="0"/>
                  <w:marRight w:val="0"/>
                  <w:marTop w:val="0"/>
                  <w:marBottom w:val="0"/>
                  <w:divBdr>
                    <w:top w:val="none" w:sz="0" w:space="0" w:color="auto"/>
                    <w:left w:val="none" w:sz="0" w:space="0" w:color="auto"/>
                    <w:bottom w:val="none" w:sz="0" w:space="0" w:color="auto"/>
                    <w:right w:val="none" w:sz="0" w:space="0" w:color="auto"/>
                  </w:divBdr>
                </w:div>
                <w:div w:id="217130829">
                  <w:marLeft w:val="0"/>
                  <w:marRight w:val="0"/>
                  <w:marTop w:val="0"/>
                  <w:marBottom w:val="0"/>
                  <w:divBdr>
                    <w:top w:val="none" w:sz="0" w:space="0" w:color="auto"/>
                    <w:left w:val="none" w:sz="0" w:space="0" w:color="auto"/>
                    <w:bottom w:val="none" w:sz="0" w:space="0" w:color="auto"/>
                    <w:right w:val="none" w:sz="0" w:space="0" w:color="auto"/>
                  </w:divBdr>
                </w:div>
                <w:div w:id="217211399">
                  <w:marLeft w:val="0"/>
                  <w:marRight w:val="0"/>
                  <w:marTop w:val="0"/>
                  <w:marBottom w:val="0"/>
                  <w:divBdr>
                    <w:top w:val="none" w:sz="0" w:space="0" w:color="auto"/>
                    <w:left w:val="none" w:sz="0" w:space="0" w:color="auto"/>
                    <w:bottom w:val="none" w:sz="0" w:space="0" w:color="auto"/>
                    <w:right w:val="none" w:sz="0" w:space="0" w:color="auto"/>
                  </w:divBdr>
                </w:div>
                <w:div w:id="220529731">
                  <w:marLeft w:val="0"/>
                  <w:marRight w:val="0"/>
                  <w:marTop w:val="0"/>
                  <w:marBottom w:val="0"/>
                  <w:divBdr>
                    <w:top w:val="none" w:sz="0" w:space="0" w:color="auto"/>
                    <w:left w:val="none" w:sz="0" w:space="0" w:color="auto"/>
                    <w:bottom w:val="none" w:sz="0" w:space="0" w:color="auto"/>
                    <w:right w:val="none" w:sz="0" w:space="0" w:color="auto"/>
                  </w:divBdr>
                </w:div>
                <w:div w:id="221446227">
                  <w:marLeft w:val="0"/>
                  <w:marRight w:val="0"/>
                  <w:marTop w:val="0"/>
                  <w:marBottom w:val="0"/>
                  <w:divBdr>
                    <w:top w:val="none" w:sz="0" w:space="0" w:color="auto"/>
                    <w:left w:val="none" w:sz="0" w:space="0" w:color="auto"/>
                    <w:bottom w:val="none" w:sz="0" w:space="0" w:color="auto"/>
                    <w:right w:val="none" w:sz="0" w:space="0" w:color="auto"/>
                  </w:divBdr>
                </w:div>
                <w:div w:id="223301921">
                  <w:marLeft w:val="0"/>
                  <w:marRight w:val="0"/>
                  <w:marTop w:val="0"/>
                  <w:marBottom w:val="0"/>
                  <w:divBdr>
                    <w:top w:val="none" w:sz="0" w:space="0" w:color="auto"/>
                    <w:left w:val="none" w:sz="0" w:space="0" w:color="auto"/>
                    <w:bottom w:val="none" w:sz="0" w:space="0" w:color="auto"/>
                    <w:right w:val="none" w:sz="0" w:space="0" w:color="auto"/>
                  </w:divBdr>
                </w:div>
                <w:div w:id="225799913">
                  <w:marLeft w:val="0"/>
                  <w:marRight w:val="0"/>
                  <w:marTop w:val="0"/>
                  <w:marBottom w:val="0"/>
                  <w:divBdr>
                    <w:top w:val="none" w:sz="0" w:space="0" w:color="auto"/>
                    <w:left w:val="none" w:sz="0" w:space="0" w:color="auto"/>
                    <w:bottom w:val="none" w:sz="0" w:space="0" w:color="auto"/>
                    <w:right w:val="none" w:sz="0" w:space="0" w:color="auto"/>
                  </w:divBdr>
                </w:div>
                <w:div w:id="227083659">
                  <w:marLeft w:val="0"/>
                  <w:marRight w:val="0"/>
                  <w:marTop w:val="0"/>
                  <w:marBottom w:val="0"/>
                  <w:divBdr>
                    <w:top w:val="none" w:sz="0" w:space="0" w:color="auto"/>
                    <w:left w:val="none" w:sz="0" w:space="0" w:color="auto"/>
                    <w:bottom w:val="none" w:sz="0" w:space="0" w:color="auto"/>
                    <w:right w:val="none" w:sz="0" w:space="0" w:color="auto"/>
                  </w:divBdr>
                </w:div>
                <w:div w:id="233012837">
                  <w:marLeft w:val="0"/>
                  <w:marRight w:val="0"/>
                  <w:marTop w:val="0"/>
                  <w:marBottom w:val="0"/>
                  <w:divBdr>
                    <w:top w:val="none" w:sz="0" w:space="0" w:color="auto"/>
                    <w:left w:val="none" w:sz="0" w:space="0" w:color="auto"/>
                    <w:bottom w:val="none" w:sz="0" w:space="0" w:color="auto"/>
                    <w:right w:val="none" w:sz="0" w:space="0" w:color="auto"/>
                  </w:divBdr>
                </w:div>
                <w:div w:id="235868245">
                  <w:marLeft w:val="0"/>
                  <w:marRight w:val="0"/>
                  <w:marTop w:val="0"/>
                  <w:marBottom w:val="0"/>
                  <w:divBdr>
                    <w:top w:val="none" w:sz="0" w:space="0" w:color="auto"/>
                    <w:left w:val="none" w:sz="0" w:space="0" w:color="auto"/>
                    <w:bottom w:val="none" w:sz="0" w:space="0" w:color="auto"/>
                    <w:right w:val="none" w:sz="0" w:space="0" w:color="auto"/>
                  </w:divBdr>
                </w:div>
                <w:div w:id="238103611">
                  <w:marLeft w:val="0"/>
                  <w:marRight w:val="0"/>
                  <w:marTop w:val="0"/>
                  <w:marBottom w:val="0"/>
                  <w:divBdr>
                    <w:top w:val="none" w:sz="0" w:space="0" w:color="auto"/>
                    <w:left w:val="none" w:sz="0" w:space="0" w:color="auto"/>
                    <w:bottom w:val="none" w:sz="0" w:space="0" w:color="auto"/>
                    <w:right w:val="none" w:sz="0" w:space="0" w:color="auto"/>
                  </w:divBdr>
                </w:div>
                <w:div w:id="238635619">
                  <w:marLeft w:val="0"/>
                  <w:marRight w:val="0"/>
                  <w:marTop w:val="0"/>
                  <w:marBottom w:val="0"/>
                  <w:divBdr>
                    <w:top w:val="none" w:sz="0" w:space="0" w:color="auto"/>
                    <w:left w:val="none" w:sz="0" w:space="0" w:color="auto"/>
                    <w:bottom w:val="none" w:sz="0" w:space="0" w:color="auto"/>
                    <w:right w:val="none" w:sz="0" w:space="0" w:color="auto"/>
                  </w:divBdr>
                </w:div>
                <w:div w:id="239141723">
                  <w:marLeft w:val="0"/>
                  <w:marRight w:val="0"/>
                  <w:marTop w:val="0"/>
                  <w:marBottom w:val="0"/>
                  <w:divBdr>
                    <w:top w:val="none" w:sz="0" w:space="0" w:color="auto"/>
                    <w:left w:val="none" w:sz="0" w:space="0" w:color="auto"/>
                    <w:bottom w:val="none" w:sz="0" w:space="0" w:color="auto"/>
                    <w:right w:val="none" w:sz="0" w:space="0" w:color="auto"/>
                  </w:divBdr>
                </w:div>
                <w:div w:id="246547525">
                  <w:marLeft w:val="0"/>
                  <w:marRight w:val="0"/>
                  <w:marTop w:val="0"/>
                  <w:marBottom w:val="0"/>
                  <w:divBdr>
                    <w:top w:val="none" w:sz="0" w:space="0" w:color="auto"/>
                    <w:left w:val="none" w:sz="0" w:space="0" w:color="auto"/>
                    <w:bottom w:val="none" w:sz="0" w:space="0" w:color="auto"/>
                    <w:right w:val="none" w:sz="0" w:space="0" w:color="auto"/>
                  </w:divBdr>
                </w:div>
                <w:div w:id="247085160">
                  <w:marLeft w:val="0"/>
                  <w:marRight w:val="0"/>
                  <w:marTop w:val="0"/>
                  <w:marBottom w:val="0"/>
                  <w:divBdr>
                    <w:top w:val="none" w:sz="0" w:space="0" w:color="auto"/>
                    <w:left w:val="none" w:sz="0" w:space="0" w:color="auto"/>
                    <w:bottom w:val="none" w:sz="0" w:space="0" w:color="auto"/>
                    <w:right w:val="none" w:sz="0" w:space="0" w:color="auto"/>
                  </w:divBdr>
                </w:div>
                <w:div w:id="247158245">
                  <w:marLeft w:val="0"/>
                  <w:marRight w:val="0"/>
                  <w:marTop w:val="0"/>
                  <w:marBottom w:val="0"/>
                  <w:divBdr>
                    <w:top w:val="none" w:sz="0" w:space="0" w:color="auto"/>
                    <w:left w:val="none" w:sz="0" w:space="0" w:color="auto"/>
                    <w:bottom w:val="none" w:sz="0" w:space="0" w:color="auto"/>
                    <w:right w:val="none" w:sz="0" w:space="0" w:color="auto"/>
                  </w:divBdr>
                </w:div>
                <w:div w:id="248971635">
                  <w:marLeft w:val="0"/>
                  <w:marRight w:val="0"/>
                  <w:marTop w:val="0"/>
                  <w:marBottom w:val="0"/>
                  <w:divBdr>
                    <w:top w:val="none" w:sz="0" w:space="0" w:color="auto"/>
                    <w:left w:val="none" w:sz="0" w:space="0" w:color="auto"/>
                    <w:bottom w:val="none" w:sz="0" w:space="0" w:color="auto"/>
                    <w:right w:val="none" w:sz="0" w:space="0" w:color="auto"/>
                  </w:divBdr>
                </w:div>
                <w:div w:id="248975860">
                  <w:marLeft w:val="0"/>
                  <w:marRight w:val="0"/>
                  <w:marTop w:val="0"/>
                  <w:marBottom w:val="0"/>
                  <w:divBdr>
                    <w:top w:val="none" w:sz="0" w:space="0" w:color="auto"/>
                    <w:left w:val="none" w:sz="0" w:space="0" w:color="auto"/>
                    <w:bottom w:val="none" w:sz="0" w:space="0" w:color="auto"/>
                    <w:right w:val="none" w:sz="0" w:space="0" w:color="auto"/>
                  </w:divBdr>
                </w:div>
                <w:div w:id="249125248">
                  <w:marLeft w:val="0"/>
                  <w:marRight w:val="0"/>
                  <w:marTop w:val="0"/>
                  <w:marBottom w:val="0"/>
                  <w:divBdr>
                    <w:top w:val="none" w:sz="0" w:space="0" w:color="auto"/>
                    <w:left w:val="none" w:sz="0" w:space="0" w:color="auto"/>
                    <w:bottom w:val="none" w:sz="0" w:space="0" w:color="auto"/>
                    <w:right w:val="none" w:sz="0" w:space="0" w:color="auto"/>
                  </w:divBdr>
                </w:div>
                <w:div w:id="249194758">
                  <w:marLeft w:val="0"/>
                  <w:marRight w:val="0"/>
                  <w:marTop w:val="0"/>
                  <w:marBottom w:val="0"/>
                  <w:divBdr>
                    <w:top w:val="none" w:sz="0" w:space="0" w:color="auto"/>
                    <w:left w:val="none" w:sz="0" w:space="0" w:color="auto"/>
                    <w:bottom w:val="none" w:sz="0" w:space="0" w:color="auto"/>
                    <w:right w:val="none" w:sz="0" w:space="0" w:color="auto"/>
                  </w:divBdr>
                </w:div>
                <w:div w:id="249434432">
                  <w:marLeft w:val="0"/>
                  <w:marRight w:val="0"/>
                  <w:marTop w:val="0"/>
                  <w:marBottom w:val="0"/>
                  <w:divBdr>
                    <w:top w:val="none" w:sz="0" w:space="0" w:color="auto"/>
                    <w:left w:val="none" w:sz="0" w:space="0" w:color="auto"/>
                    <w:bottom w:val="none" w:sz="0" w:space="0" w:color="auto"/>
                    <w:right w:val="none" w:sz="0" w:space="0" w:color="auto"/>
                  </w:divBdr>
                </w:div>
                <w:div w:id="249435285">
                  <w:marLeft w:val="0"/>
                  <w:marRight w:val="0"/>
                  <w:marTop w:val="0"/>
                  <w:marBottom w:val="0"/>
                  <w:divBdr>
                    <w:top w:val="none" w:sz="0" w:space="0" w:color="auto"/>
                    <w:left w:val="none" w:sz="0" w:space="0" w:color="auto"/>
                    <w:bottom w:val="none" w:sz="0" w:space="0" w:color="auto"/>
                    <w:right w:val="none" w:sz="0" w:space="0" w:color="auto"/>
                  </w:divBdr>
                </w:div>
                <w:div w:id="249705555">
                  <w:marLeft w:val="0"/>
                  <w:marRight w:val="0"/>
                  <w:marTop w:val="0"/>
                  <w:marBottom w:val="0"/>
                  <w:divBdr>
                    <w:top w:val="none" w:sz="0" w:space="0" w:color="auto"/>
                    <w:left w:val="none" w:sz="0" w:space="0" w:color="auto"/>
                    <w:bottom w:val="none" w:sz="0" w:space="0" w:color="auto"/>
                    <w:right w:val="none" w:sz="0" w:space="0" w:color="auto"/>
                  </w:divBdr>
                </w:div>
                <w:div w:id="254635680">
                  <w:marLeft w:val="0"/>
                  <w:marRight w:val="0"/>
                  <w:marTop w:val="0"/>
                  <w:marBottom w:val="0"/>
                  <w:divBdr>
                    <w:top w:val="none" w:sz="0" w:space="0" w:color="auto"/>
                    <w:left w:val="none" w:sz="0" w:space="0" w:color="auto"/>
                    <w:bottom w:val="none" w:sz="0" w:space="0" w:color="auto"/>
                    <w:right w:val="none" w:sz="0" w:space="0" w:color="auto"/>
                  </w:divBdr>
                </w:div>
                <w:div w:id="256256076">
                  <w:marLeft w:val="0"/>
                  <w:marRight w:val="0"/>
                  <w:marTop w:val="0"/>
                  <w:marBottom w:val="0"/>
                  <w:divBdr>
                    <w:top w:val="none" w:sz="0" w:space="0" w:color="auto"/>
                    <w:left w:val="none" w:sz="0" w:space="0" w:color="auto"/>
                    <w:bottom w:val="none" w:sz="0" w:space="0" w:color="auto"/>
                    <w:right w:val="none" w:sz="0" w:space="0" w:color="auto"/>
                  </w:divBdr>
                </w:div>
                <w:div w:id="256448834">
                  <w:marLeft w:val="0"/>
                  <w:marRight w:val="0"/>
                  <w:marTop w:val="0"/>
                  <w:marBottom w:val="0"/>
                  <w:divBdr>
                    <w:top w:val="none" w:sz="0" w:space="0" w:color="auto"/>
                    <w:left w:val="none" w:sz="0" w:space="0" w:color="auto"/>
                    <w:bottom w:val="none" w:sz="0" w:space="0" w:color="auto"/>
                    <w:right w:val="none" w:sz="0" w:space="0" w:color="auto"/>
                  </w:divBdr>
                </w:div>
                <w:div w:id="257446265">
                  <w:marLeft w:val="0"/>
                  <w:marRight w:val="0"/>
                  <w:marTop w:val="0"/>
                  <w:marBottom w:val="0"/>
                  <w:divBdr>
                    <w:top w:val="none" w:sz="0" w:space="0" w:color="auto"/>
                    <w:left w:val="none" w:sz="0" w:space="0" w:color="auto"/>
                    <w:bottom w:val="none" w:sz="0" w:space="0" w:color="auto"/>
                    <w:right w:val="none" w:sz="0" w:space="0" w:color="auto"/>
                  </w:divBdr>
                </w:div>
                <w:div w:id="260065552">
                  <w:marLeft w:val="0"/>
                  <w:marRight w:val="0"/>
                  <w:marTop w:val="0"/>
                  <w:marBottom w:val="0"/>
                  <w:divBdr>
                    <w:top w:val="none" w:sz="0" w:space="0" w:color="auto"/>
                    <w:left w:val="none" w:sz="0" w:space="0" w:color="auto"/>
                    <w:bottom w:val="none" w:sz="0" w:space="0" w:color="auto"/>
                    <w:right w:val="none" w:sz="0" w:space="0" w:color="auto"/>
                  </w:divBdr>
                </w:div>
                <w:div w:id="261424384">
                  <w:marLeft w:val="0"/>
                  <w:marRight w:val="0"/>
                  <w:marTop w:val="0"/>
                  <w:marBottom w:val="0"/>
                  <w:divBdr>
                    <w:top w:val="none" w:sz="0" w:space="0" w:color="auto"/>
                    <w:left w:val="none" w:sz="0" w:space="0" w:color="auto"/>
                    <w:bottom w:val="none" w:sz="0" w:space="0" w:color="auto"/>
                    <w:right w:val="none" w:sz="0" w:space="0" w:color="auto"/>
                  </w:divBdr>
                </w:div>
                <w:div w:id="266693989">
                  <w:marLeft w:val="0"/>
                  <w:marRight w:val="0"/>
                  <w:marTop w:val="0"/>
                  <w:marBottom w:val="0"/>
                  <w:divBdr>
                    <w:top w:val="none" w:sz="0" w:space="0" w:color="auto"/>
                    <w:left w:val="none" w:sz="0" w:space="0" w:color="auto"/>
                    <w:bottom w:val="none" w:sz="0" w:space="0" w:color="auto"/>
                    <w:right w:val="none" w:sz="0" w:space="0" w:color="auto"/>
                  </w:divBdr>
                </w:div>
                <w:div w:id="267130562">
                  <w:marLeft w:val="0"/>
                  <w:marRight w:val="0"/>
                  <w:marTop w:val="0"/>
                  <w:marBottom w:val="0"/>
                  <w:divBdr>
                    <w:top w:val="none" w:sz="0" w:space="0" w:color="auto"/>
                    <w:left w:val="none" w:sz="0" w:space="0" w:color="auto"/>
                    <w:bottom w:val="none" w:sz="0" w:space="0" w:color="auto"/>
                    <w:right w:val="none" w:sz="0" w:space="0" w:color="auto"/>
                  </w:divBdr>
                </w:div>
                <w:div w:id="272447032">
                  <w:marLeft w:val="0"/>
                  <w:marRight w:val="0"/>
                  <w:marTop w:val="0"/>
                  <w:marBottom w:val="0"/>
                  <w:divBdr>
                    <w:top w:val="none" w:sz="0" w:space="0" w:color="auto"/>
                    <w:left w:val="none" w:sz="0" w:space="0" w:color="auto"/>
                    <w:bottom w:val="none" w:sz="0" w:space="0" w:color="auto"/>
                    <w:right w:val="none" w:sz="0" w:space="0" w:color="auto"/>
                  </w:divBdr>
                </w:div>
                <w:div w:id="274137523">
                  <w:marLeft w:val="0"/>
                  <w:marRight w:val="0"/>
                  <w:marTop w:val="0"/>
                  <w:marBottom w:val="0"/>
                  <w:divBdr>
                    <w:top w:val="none" w:sz="0" w:space="0" w:color="auto"/>
                    <w:left w:val="none" w:sz="0" w:space="0" w:color="auto"/>
                    <w:bottom w:val="none" w:sz="0" w:space="0" w:color="auto"/>
                    <w:right w:val="none" w:sz="0" w:space="0" w:color="auto"/>
                  </w:divBdr>
                </w:div>
                <w:div w:id="275333664">
                  <w:marLeft w:val="0"/>
                  <w:marRight w:val="0"/>
                  <w:marTop w:val="0"/>
                  <w:marBottom w:val="0"/>
                  <w:divBdr>
                    <w:top w:val="none" w:sz="0" w:space="0" w:color="auto"/>
                    <w:left w:val="none" w:sz="0" w:space="0" w:color="auto"/>
                    <w:bottom w:val="none" w:sz="0" w:space="0" w:color="auto"/>
                    <w:right w:val="none" w:sz="0" w:space="0" w:color="auto"/>
                  </w:divBdr>
                </w:div>
                <w:div w:id="276525289">
                  <w:marLeft w:val="0"/>
                  <w:marRight w:val="0"/>
                  <w:marTop w:val="0"/>
                  <w:marBottom w:val="0"/>
                  <w:divBdr>
                    <w:top w:val="none" w:sz="0" w:space="0" w:color="auto"/>
                    <w:left w:val="none" w:sz="0" w:space="0" w:color="auto"/>
                    <w:bottom w:val="none" w:sz="0" w:space="0" w:color="auto"/>
                    <w:right w:val="none" w:sz="0" w:space="0" w:color="auto"/>
                  </w:divBdr>
                </w:div>
                <w:div w:id="276832478">
                  <w:marLeft w:val="0"/>
                  <w:marRight w:val="0"/>
                  <w:marTop w:val="0"/>
                  <w:marBottom w:val="0"/>
                  <w:divBdr>
                    <w:top w:val="none" w:sz="0" w:space="0" w:color="auto"/>
                    <w:left w:val="none" w:sz="0" w:space="0" w:color="auto"/>
                    <w:bottom w:val="none" w:sz="0" w:space="0" w:color="auto"/>
                    <w:right w:val="none" w:sz="0" w:space="0" w:color="auto"/>
                  </w:divBdr>
                </w:div>
                <w:div w:id="277956917">
                  <w:marLeft w:val="0"/>
                  <w:marRight w:val="0"/>
                  <w:marTop w:val="0"/>
                  <w:marBottom w:val="0"/>
                  <w:divBdr>
                    <w:top w:val="none" w:sz="0" w:space="0" w:color="auto"/>
                    <w:left w:val="none" w:sz="0" w:space="0" w:color="auto"/>
                    <w:bottom w:val="none" w:sz="0" w:space="0" w:color="auto"/>
                    <w:right w:val="none" w:sz="0" w:space="0" w:color="auto"/>
                  </w:divBdr>
                </w:div>
                <w:div w:id="279268603">
                  <w:marLeft w:val="0"/>
                  <w:marRight w:val="0"/>
                  <w:marTop w:val="0"/>
                  <w:marBottom w:val="0"/>
                  <w:divBdr>
                    <w:top w:val="none" w:sz="0" w:space="0" w:color="auto"/>
                    <w:left w:val="none" w:sz="0" w:space="0" w:color="auto"/>
                    <w:bottom w:val="none" w:sz="0" w:space="0" w:color="auto"/>
                    <w:right w:val="none" w:sz="0" w:space="0" w:color="auto"/>
                  </w:divBdr>
                </w:div>
                <w:div w:id="279382753">
                  <w:marLeft w:val="0"/>
                  <w:marRight w:val="0"/>
                  <w:marTop w:val="0"/>
                  <w:marBottom w:val="0"/>
                  <w:divBdr>
                    <w:top w:val="none" w:sz="0" w:space="0" w:color="auto"/>
                    <w:left w:val="none" w:sz="0" w:space="0" w:color="auto"/>
                    <w:bottom w:val="none" w:sz="0" w:space="0" w:color="auto"/>
                    <w:right w:val="none" w:sz="0" w:space="0" w:color="auto"/>
                  </w:divBdr>
                </w:div>
                <w:div w:id="279805461">
                  <w:marLeft w:val="0"/>
                  <w:marRight w:val="0"/>
                  <w:marTop w:val="0"/>
                  <w:marBottom w:val="0"/>
                  <w:divBdr>
                    <w:top w:val="none" w:sz="0" w:space="0" w:color="auto"/>
                    <w:left w:val="none" w:sz="0" w:space="0" w:color="auto"/>
                    <w:bottom w:val="none" w:sz="0" w:space="0" w:color="auto"/>
                    <w:right w:val="none" w:sz="0" w:space="0" w:color="auto"/>
                  </w:divBdr>
                </w:div>
                <w:div w:id="280890127">
                  <w:marLeft w:val="0"/>
                  <w:marRight w:val="0"/>
                  <w:marTop w:val="0"/>
                  <w:marBottom w:val="0"/>
                  <w:divBdr>
                    <w:top w:val="none" w:sz="0" w:space="0" w:color="auto"/>
                    <w:left w:val="none" w:sz="0" w:space="0" w:color="auto"/>
                    <w:bottom w:val="none" w:sz="0" w:space="0" w:color="auto"/>
                    <w:right w:val="none" w:sz="0" w:space="0" w:color="auto"/>
                  </w:divBdr>
                </w:div>
                <w:div w:id="282007850">
                  <w:marLeft w:val="0"/>
                  <w:marRight w:val="0"/>
                  <w:marTop w:val="0"/>
                  <w:marBottom w:val="0"/>
                  <w:divBdr>
                    <w:top w:val="none" w:sz="0" w:space="0" w:color="auto"/>
                    <w:left w:val="none" w:sz="0" w:space="0" w:color="auto"/>
                    <w:bottom w:val="none" w:sz="0" w:space="0" w:color="auto"/>
                    <w:right w:val="none" w:sz="0" w:space="0" w:color="auto"/>
                  </w:divBdr>
                </w:div>
                <w:div w:id="282226267">
                  <w:marLeft w:val="0"/>
                  <w:marRight w:val="0"/>
                  <w:marTop w:val="0"/>
                  <w:marBottom w:val="0"/>
                  <w:divBdr>
                    <w:top w:val="none" w:sz="0" w:space="0" w:color="auto"/>
                    <w:left w:val="none" w:sz="0" w:space="0" w:color="auto"/>
                    <w:bottom w:val="none" w:sz="0" w:space="0" w:color="auto"/>
                    <w:right w:val="none" w:sz="0" w:space="0" w:color="auto"/>
                  </w:divBdr>
                </w:div>
                <w:div w:id="286089227">
                  <w:marLeft w:val="0"/>
                  <w:marRight w:val="0"/>
                  <w:marTop w:val="0"/>
                  <w:marBottom w:val="0"/>
                  <w:divBdr>
                    <w:top w:val="none" w:sz="0" w:space="0" w:color="auto"/>
                    <w:left w:val="none" w:sz="0" w:space="0" w:color="auto"/>
                    <w:bottom w:val="none" w:sz="0" w:space="0" w:color="auto"/>
                    <w:right w:val="none" w:sz="0" w:space="0" w:color="auto"/>
                  </w:divBdr>
                </w:div>
                <w:div w:id="288322054">
                  <w:marLeft w:val="0"/>
                  <w:marRight w:val="0"/>
                  <w:marTop w:val="0"/>
                  <w:marBottom w:val="0"/>
                  <w:divBdr>
                    <w:top w:val="none" w:sz="0" w:space="0" w:color="auto"/>
                    <w:left w:val="none" w:sz="0" w:space="0" w:color="auto"/>
                    <w:bottom w:val="none" w:sz="0" w:space="0" w:color="auto"/>
                    <w:right w:val="none" w:sz="0" w:space="0" w:color="auto"/>
                  </w:divBdr>
                </w:div>
                <w:div w:id="292252130">
                  <w:marLeft w:val="0"/>
                  <w:marRight w:val="0"/>
                  <w:marTop w:val="0"/>
                  <w:marBottom w:val="0"/>
                  <w:divBdr>
                    <w:top w:val="none" w:sz="0" w:space="0" w:color="auto"/>
                    <w:left w:val="none" w:sz="0" w:space="0" w:color="auto"/>
                    <w:bottom w:val="none" w:sz="0" w:space="0" w:color="auto"/>
                    <w:right w:val="none" w:sz="0" w:space="0" w:color="auto"/>
                  </w:divBdr>
                </w:div>
                <w:div w:id="292562655">
                  <w:marLeft w:val="0"/>
                  <w:marRight w:val="0"/>
                  <w:marTop w:val="0"/>
                  <w:marBottom w:val="0"/>
                  <w:divBdr>
                    <w:top w:val="none" w:sz="0" w:space="0" w:color="auto"/>
                    <w:left w:val="none" w:sz="0" w:space="0" w:color="auto"/>
                    <w:bottom w:val="none" w:sz="0" w:space="0" w:color="auto"/>
                    <w:right w:val="none" w:sz="0" w:space="0" w:color="auto"/>
                  </w:divBdr>
                </w:div>
                <w:div w:id="294681197">
                  <w:marLeft w:val="0"/>
                  <w:marRight w:val="0"/>
                  <w:marTop w:val="0"/>
                  <w:marBottom w:val="0"/>
                  <w:divBdr>
                    <w:top w:val="none" w:sz="0" w:space="0" w:color="auto"/>
                    <w:left w:val="none" w:sz="0" w:space="0" w:color="auto"/>
                    <w:bottom w:val="none" w:sz="0" w:space="0" w:color="auto"/>
                    <w:right w:val="none" w:sz="0" w:space="0" w:color="auto"/>
                  </w:divBdr>
                </w:div>
                <w:div w:id="302005091">
                  <w:marLeft w:val="0"/>
                  <w:marRight w:val="0"/>
                  <w:marTop w:val="0"/>
                  <w:marBottom w:val="0"/>
                  <w:divBdr>
                    <w:top w:val="none" w:sz="0" w:space="0" w:color="auto"/>
                    <w:left w:val="none" w:sz="0" w:space="0" w:color="auto"/>
                    <w:bottom w:val="none" w:sz="0" w:space="0" w:color="auto"/>
                    <w:right w:val="none" w:sz="0" w:space="0" w:color="auto"/>
                  </w:divBdr>
                </w:div>
                <w:div w:id="303005695">
                  <w:marLeft w:val="0"/>
                  <w:marRight w:val="0"/>
                  <w:marTop w:val="0"/>
                  <w:marBottom w:val="0"/>
                  <w:divBdr>
                    <w:top w:val="none" w:sz="0" w:space="0" w:color="auto"/>
                    <w:left w:val="none" w:sz="0" w:space="0" w:color="auto"/>
                    <w:bottom w:val="none" w:sz="0" w:space="0" w:color="auto"/>
                    <w:right w:val="none" w:sz="0" w:space="0" w:color="auto"/>
                  </w:divBdr>
                </w:div>
                <w:div w:id="304353173">
                  <w:marLeft w:val="0"/>
                  <w:marRight w:val="0"/>
                  <w:marTop w:val="0"/>
                  <w:marBottom w:val="0"/>
                  <w:divBdr>
                    <w:top w:val="none" w:sz="0" w:space="0" w:color="auto"/>
                    <w:left w:val="none" w:sz="0" w:space="0" w:color="auto"/>
                    <w:bottom w:val="none" w:sz="0" w:space="0" w:color="auto"/>
                    <w:right w:val="none" w:sz="0" w:space="0" w:color="auto"/>
                  </w:divBdr>
                </w:div>
                <w:div w:id="306250483">
                  <w:marLeft w:val="0"/>
                  <w:marRight w:val="0"/>
                  <w:marTop w:val="0"/>
                  <w:marBottom w:val="0"/>
                  <w:divBdr>
                    <w:top w:val="none" w:sz="0" w:space="0" w:color="auto"/>
                    <w:left w:val="none" w:sz="0" w:space="0" w:color="auto"/>
                    <w:bottom w:val="none" w:sz="0" w:space="0" w:color="auto"/>
                    <w:right w:val="none" w:sz="0" w:space="0" w:color="auto"/>
                  </w:divBdr>
                </w:div>
                <w:div w:id="307444944">
                  <w:marLeft w:val="0"/>
                  <w:marRight w:val="0"/>
                  <w:marTop w:val="0"/>
                  <w:marBottom w:val="0"/>
                  <w:divBdr>
                    <w:top w:val="none" w:sz="0" w:space="0" w:color="auto"/>
                    <w:left w:val="none" w:sz="0" w:space="0" w:color="auto"/>
                    <w:bottom w:val="none" w:sz="0" w:space="0" w:color="auto"/>
                    <w:right w:val="none" w:sz="0" w:space="0" w:color="auto"/>
                  </w:divBdr>
                </w:div>
                <w:div w:id="308483375">
                  <w:marLeft w:val="0"/>
                  <w:marRight w:val="0"/>
                  <w:marTop w:val="0"/>
                  <w:marBottom w:val="0"/>
                  <w:divBdr>
                    <w:top w:val="none" w:sz="0" w:space="0" w:color="auto"/>
                    <w:left w:val="none" w:sz="0" w:space="0" w:color="auto"/>
                    <w:bottom w:val="none" w:sz="0" w:space="0" w:color="auto"/>
                    <w:right w:val="none" w:sz="0" w:space="0" w:color="auto"/>
                  </w:divBdr>
                </w:div>
                <w:div w:id="309361258">
                  <w:marLeft w:val="0"/>
                  <w:marRight w:val="0"/>
                  <w:marTop w:val="0"/>
                  <w:marBottom w:val="0"/>
                  <w:divBdr>
                    <w:top w:val="none" w:sz="0" w:space="0" w:color="auto"/>
                    <w:left w:val="none" w:sz="0" w:space="0" w:color="auto"/>
                    <w:bottom w:val="none" w:sz="0" w:space="0" w:color="auto"/>
                    <w:right w:val="none" w:sz="0" w:space="0" w:color="auto"/>
                  </w:divBdr>
                </w:div>
                <w:div w:id="310065319">
                  <w:marLeft w:val="0"/>
                  <w:marRight w:val="0"/>
                  <w:marTop w:val="0"/>
                  <w:marBottom w:val="0"/>
                  <w:divBdr>
                    <w:top w:val="none" w:sz="0" w:space="0" w:color="auto"/>
                    <w:left w:val="none" w:sz="0" w:space="0" w:color="auto"/>
                    <w:bottom w:val="none" w:sz="0" w:space="0" w:color="auto"/>
                    <w:right w:val="none" w:sz="0" w:space="0" w:color="auto"/>
                  </w:divBdr>
                </w:div>
                <w:div w:id="311562035">
                  <w:marLeft w:val="0"/>
                  <w:marRight w:val="0"/>
                  <w:marTop w:val="0"/>
                  <w:marBottom w:val="0"/>
                  <w:divBdr>
                    <w:top w:val="none" w:sz="0" w:space="0" w:color="auto"/>
                    <w:left w:val="none" w:sz="0" w:space="0" w:color="auto"/>
                    <w:bottom w:val="none" w:sz="0" w:space="0" w:color="auto"/>
                    <w:right w:val="none" w:sz="0" w:space="0" w:color="auto"/>
                  </w:divBdr>
                </w:div>
                <w:div w:id="311980831">
                  <w:marLeft w:val="0"/>
                  <w:marRight w:val="0"/>
                  <w:marTop w:val="0"/>
                  <w:marBottom w:val="0"/>
                  <w:divBdr>
                    <w:top w:val="none" w:sz="0" w:space="0" w:color="auto"/>
                    <w:left w:val="none" w:sz="0" w:space="0" w:color="auto"/>
                    <w:bottom w:val="none" w:sz="0" w:space="0" w:color="auto"/>
                    <w:right w:val="none" w:sz="0" w:space="0" w:color="auto"/>
                  </w:divBdr>
                </w:div>
                <w:div w:id="316419530">
                  <w:marLeft w:val="0"/>
                  <w:marRight w:val="0"/>
                  <w:marTop w:val="0"/>
                  <w:marBottom w:val="0"/>
                  <w:divBdr>
                    <w:top w:val="none" w:sz="0" w:space="0" w:color="auto"/>
                    <w:left w:val="none" w:sz="0" w:space="0" w:color="auto"/>
                    <w:bottom w:val="none" w:sz="0" w:space="0" w:color="auto"/>
                    <w:right w:val="none" w:sz="0" w:space="0" w:color="auto"/>
                  </w:divBdr>
                </w:div>
                <w:div w:id="317535536">
                  <w:marLeft w:val="0"/>
                  <w:marRight w:val="0"/>
                  <w:marTop w:val="0"/>
                  <w:marBottom w:val="0"/>
                  <w:divBdr>
                    <w:top w:val="none" w:sz="0" w:space="0" w:color="auto"/>
                    <w:left w:val="none" w:sz="0" w:space="0" w:color="auto"/>
                    <w:bottom w:val="none" w:sz="0" w:space="0" w:color="auto"/>
                    <w:right w:val="none" w:sz="0" w:space="0" w:color="auto"/>
                  </w:divBdr>
                </w:div>
                <w:div w:id="320548051">
                  <w:marLeft w:val="0"/>
                  <w:marRight w:val="0"/>
                  <w:marTop w:val="0"/>
                  <w:marBottom w:val="0"/>
                  <w:divBdr>
                    <w:top w:val="none" w:sz="0" w:space="0" w:color="auto"/>
                    <w:left w:val="none" w:sz="0" w:space="0" w:color="auto"/>
                    <w:bottom w:val="none" w:sz="0" w:space="0" w:color="auto"/>
                    <w:right w:val="none" w:sz="0" w:space="0" w:color="auto"/>
                  </w:divBdr>
                </w:div>
                <w:div w:id="322509718">
                  <w:marLeft w:val="0"/>
                  <w:marRight w:val="0"/>
                  <w:marTop w:val="0"/>
                  <w:marBottom w:val="0"/>
                  <w:divBdr>
                    <w:top w:val="none" w:sz="0" w:space="0" w:color="auto"/>
                    <w:left w:val="none" w:sz="0" w:space="0" w:color="auto"/>
                    <w:bottom w:val="none" w:sz="0" w:space="0" w:color="auto"/>
                    <w:right w:val="none" w:sz="0" w:space="0" w:color="auto"/>
                  </w:divBdr>
                </w:div>
                <w:div w:id="323314858">
                  <w:marLeft w:val="0"/>
                  <w:marRight w:val="0"/>
                  <w:marTop w:val="0"/>
                  <w:marBottom w:val="0"/>
                  <w:divBdr>
                    <w:top w:val="none" w:sz="0" w:space="0" w:color="auto"/>
                    <w:left w:val="none" w:sz="0" w:space="0" w:color="auto"/>
                    <w:bottom w:val="none" w:sz="0" w:space="0" w:color="auto"/>
                    <w:right w:val="none" w:sz="0" w:space="0" w:color="auto"/>
                  </w:divBdr>
                </w:div>
                <w:div w:id="325324785">
                  <w:marLeft w:val="0"/>
                  <w:marRight w:val="0"/>
                  <w:marTop w:val="0"/>
                  <w:marBottom w:val="0"/>
                  <w:divBdr>
                    <w:top w:val="none" w:sz="0" w:space="0" w:color="auto"/>
                    <w:left w:val="none" w:sz="0" w:space="0" w:color="auto"/>
                    <w:bottom w:val="none" w:sz="0" w:space="0" w:color="auto"/>
                    <w:right w:val="none" w:sz="0" w:space="0" w:color="auto"/>
                  </w:divBdr>
                </w:div>
                <w:div w:id="325859250">
                  <w:marLeft w:val="0"/>
                  <w:marRight w:val="0"/>
                  <w:marTop w:val="0"/>
                  <w:marBottom w:val="0"/>
                  <w:divBdr>
                    <w:top w:val="none" w:sz="0" w:space="0" w:color="auto"/>
                    <w:left w:val="none" w:sz="0" w:space="0" w:color="auto"/>
                    <w:bottom w:val="none" w:sz="0" w:space="0" w:color="auto"/>
                    <w:right w:val="none" w:sz="0" w:space="0" w:color="auto"/>
                  </w:divBdr>
                </w:div>
                <w:div w:id="328406033">
                  <w:marLeft w:val="0"/>
                  <w:marRight w:val="0"/>
                  <w:marTop w:val="0"/>
                  <w:marBottom w:val="0"/>
                  <w:divBdr>
                    <w:top w:val="none" w:sz="0" w:space="0" w:color="auto"/>
                    <w:left w:val="none" w:sz="0" w:space="0" w:color="auto"/>
                    <w:bottom w:val="none" w:sz="0" w:space="0" w:color="auto"/>
                    <w:right w:val="none" w:sz="0" w:space="0" w:color="auto"/>
                  </w:divBdr>
                </w:div>
                <w:div w:id="330258739">
                  <w:marLeft w:val="0"/>
                  <w:marRight w:val="0"/>
                  <w:marTop w:val="0"/>
                  <w:marBottom w:val="0"/>
                  <w:divBdr>
                    <w:top w:val="none" w:sz="0" w:space="0" w:color="auto"/>
                    <w:left w:val="none" w:sz="0" w:space="0" w:color="auto"/>
                    <w:bottom w:val="none" w:sz="0" w:space="0" w:color="auto"/>
                    <w:right w:val="none" w:sz="0" w:space="0" w:color="auto"/>
                  </w:divBdr>
                </w:div>
                <w:div w:id="337582784">
                  <w:marLeft w:val="0"/>
                  <w:marRight w:val="0"/>
                  <w:marTop w:val="0"/>
                  <w:marBottom w:val="0"/>
                  <w:divBdr>
                    <w:top w:val="none" w:sz="0" w:space="0" w:color="auto"/>
                    <w:left w:val="none" w:sz="0" w:space="0" w:color="auto"/>
                    <w:bottom w:val="none" w:sz="0" w:space="0" w:color="auto"/>
                    <w:right w:val="none" w:sz="0" w:space="0" w:color="auto"/>
                  </w:divBdr>
                </w:div>
                <w:div w:id="338119293">
                  <w:marLeft w:val="0"/>
                  <w:marRight w:val="0"/>
                  <w:marTop w:val="0"/>
                  <w:marBottom w:val="0"/>
                  <w:divBdr>
                    <w:top w:val="none" w:sz="0" w:space="0" w:color="auto"/>
                    <w:left w:val="none" w:sz="0" w:space="0" w:color="auto"/>
                    <w:bottom w:val="none" w:sz="0" w:space="0" w:color="auto"/>
                    <w:right w:val="none" w:sz="0" w:space="0" w:color="auto"/>
                  </w:divBdr>
                </w:div>
                <w:div w:id="348219252">
                  <w:marLeft w:val="0"/>
                  <w:marRight w:val="0"/>
                  <w:marTop w:val="0"/>
                  <w:marBottom w:val="0"/>
                  <w:divBdr>
                    <w:top w:val="none" w:sz="0" w:space="0" w:color="auto"/>
                    <w:left w:val="none" w:sz="0" w:space="0" w:color="auto"/>
                    <w:bottom w:val="none" w:sz="0" w:space="0" w:color="auto"/>
                    <w:right w:val="none" w:sz="0" w:space="0" w:color="auto"/>
                  </w:divBdr>
                </w:div>
                <w:div w:id="349795694">
                  <w:marLeft w:val="0"/>
                  <w:marRight w:val="0"/>
                  <w:marTop w:val="0"/>
                  <w:marBottom w:val="0"/>
                  <w:divBdr>
                    <w:top w:val="none" w:sz="0" w:space="0" w:color="auto"/>
                    <w:left w:val="none" w:sz="0" w:space="0" w:color="auto"/>
                    <w:bottom w:val="none" w:sz="0" w:space="0" w:color="auto"/>
                    <w:right w:val="none" w:sz="0" w:space="0" w:color="auto"/>
                  </w:divBdr>
                </w:div>
                <w:div w:id="351953906">
                  <w:marLeft w:val="0"/>
                  <w:marRight w:val="0"/>
                  <w:marTop w:val="0"/>
                  <w:marBottom w:val="0"/>
                  <w:divBdr>
                    <w:top w:val="none" w:sz="0" w:space="0" w:color="auto"/>
                    <w:left w:val="none" w:sz="0" w:space="0" w:color="auto"/>
                    <w:bottom w:val="none" w:sz="0" w:space="0" w:color="auto"/>
                    <w:right w:val="none" w:sz="0" w:space="0" w:color="auto"/>
                  </w:divBdr>
                </w:div>
                <w:div w:id="352808232">
                  <w:marLeft w:val="0"/>
                  <w:marRight w:val="0"/>
                  <w:marTop w:val="0"/>
                  <w:marBottom w:val="0"/>
                  <w:divBdr>
                    <w:top w:val="none" w:sz="0" w:space="0" w:color="auto"/>
                    <w:left w:val="none" w:sz="0" w:space="0" w:color="auto"/>
                    <w:bottom w:val="none" w:sz="0" w:space="0" w:color="auto"/>
                    <w:right w:val="none" w:sz="0" w:space="0" w:color="auto"/>
                  </w:divBdr>
                </w:div>
                <w:div w:id="353848817">
                  <w:marLeft w:val="0"/>
                  <w:marRight w:val="0"/>
                  <w:marTop w:val="0"/>
                  <w:marBottom w:val="0"/>
                  <w:divBdr>
                    <w:top w:val="none" w:sz="0" w:space="0" w:color="auto"/>
                    <w:left w:val="none" w:sz="0" w:space="0" w:color="auto"/>
                    <w:bottom w:val="none" w:sz="0" w:space="0" w:color="auto"/>
                    <w:right w:val="none" w:sz="0" w:space="0" w:color="auto"/>
                  </w:divBdr>
                </w:div>
                <w:div w:id="355354625">
                  <w:marLeft w:val="0"/>
                  <w:marRight w:val="0"/>
                  <w:marTop w:val="0"/>
                  <w:marBottom w:val="0"/>
                  <w:divBdr>
                    <w:top w:val="none" w:sz="0" w:space="0" w:color="auto"/>
                    <w:left w:val="none" w:sz="0" w:space="0" w:color="auto"/>
                    <w:bottom w:val="none" w:sz="0" w:space="0" w:color="auto"/>
                    <w:right w:val="none" w:sz="0" w:space="0" w:color="auto"/>
                  </w:divBdr>
                </w:div>
                <w:div w:id="356976874">
                  <w:marLeft w:val="0"/>
                  <w:marRight w:val="0"/>
                  <w:marTop w:val="0"/>
                  <w:marBottom w:val="0"/>
                  <w:divBdr>
                    <w:top w:val="none" w:sz="0" w:space="0" w:color="auto"/>
                    <w:left w:val="none" w:sz="0" w:space="0" w:color="auto"/>
                    <w:bottom w:val="none" w:sz="0" w:space="0" w:color="auto"/>
                    <w:right w:val="none" w:sz="0" w:space="0" w:color="auto"/>
                  </w:divBdr>
                </w:div>
                <w:div w:id="357781035">
                  <w:marLeft w:val="0"/>
                  <w:marRight w:val="0"/>
                  <w:marTop w:val="0"/>
                  <w:marBottom w:val="0"/>
                  <w:divBdr>
                    <w:top w:val="none" w:sz="0" w:space="0" w:color="auto"/>
                    <w:left w:val="none" w:sz="0" w:space="0" w:color="auto"/>
                    <w:bottom w:val="none" w:sz="0" w:space="0" w:color="auto"/>
                    <w:right w:val="none" w:sz="0" w:space="0" w:color="auto"/>
                  </w:divBdr>
                </w:div>
                <w:div w:id="363216845">
                  <w:marLeft w:val="0"/>
                  <w:marRight w:val="0"/>
                  <w:marTop w:val="0"/>
                  <w:marBottom w:val="0"/>
                  <w:divBdr>
                    <w:top w:val="none" w:sz="0" w:space="0" w:color="auto"/>
                    <w:left w:val="none" w:sz="0" w:space="0" w:color="auto"/>
                    <w:bottom w:val="none" w:sz="0" w:space="0" w:color="auto"/>
                    <w:right w:val="none" w:sz="0" w:space="0" w:color="auto"/>
                  </w:divBdr>
                </w:div>
                <w:div w:id="364327251">
                  <w:marLeft w:val="0"/>
                  <w:marRight w:val="0"/>
                  <w:marTop w:val="0"/>
                  <w:marBottom w:val="0"/>
                  <w:divBdr>
                    <w:top w:val="none" w:sz="0" w:space="0" w:color="auto"/>
                    <w:left w:val="none" w:sz="0" w:space="0" w:color="auto"/>
                    <w:bottom w:val="none" w:sz="0" w:space="0" w:color="auto"/>
                    <w:right w:val="none" w:sz="0" w:space="0" w:color="auto"/>
                  </w:divBdr>
                </w:div>
                <w:div w:id="366176757">
                  <w:marLeft w:val="0"/>
                  <w:marRight w:val="0"/>
                  <w:marTop w:val="0"/>
                  <w:marBottom w:val="0"/>
                  <w:divBdr>
                    <w:top w:val="none" w:sz="0" w:space="0" w:color="auto"/>
                    <w:left w:val="none" w:sz="0" w:space="0" w:color="auto"/>
                    <w:bottom w:val="none" w:sz="0" w:space="0" w:color="auto"/>
                    <w:right w:val="none" w:sz="0" w:space="0" w:color="auto"/>
                  </w:divBdr>
                </w:div>
                <w:div w:id="367488634">
                  <w:marLeft w:val="0"/>
                  <w:marRight w:val="0"/>
                  <w:marTop w:val="0"/>
                  <w:marBottom w:val="0"/>
                  <w:divBdr>
                    <w:top w:val="none" w:sz="0" w:space="0" w:color="auto"/>
                    <w:left w:val="none" w:sz="0" w:space="0" w:color="auto"/>
                    <w:bottom w:val="none" w:sz="0" w:space="0" w:color="auto"/>
                    <w:right w:val="none" w:sz="0" w:space="0" w:color="auto"/>
                  </w:divBdr>
                </w:div>
                <w:div w:id="369109551">
                  <w:marLeft w:val="0"/>
                  <w:marRight w:val="0"/>
                  <w:marTop w:val="0"/>
                  <w:marBottom w:val="0"/>
                  <w:divBdr>
                    <w:top w:val="none" w:sz="0" w:space="0" w:color="auto"/>
                    <w:left w:val="none" w:sz="0" w:space="0" w:color="auto"/>
                    <w:bottom w:val="none" w:sz="0" w:space="0" w:color="auto"/>
                    <w:right w:val="none" w:sz="0" w:space="0" w:color="auto"/>
                  </w:divBdr>
                </w:div>
                <w:div w:id="369112950">
                  <w:marLeft w:val="0"/>
                  <w:marRight w:val="0"/>
                  <w:marTop w:val="0"/>
                  <w:marBottom w:val="0"/>
                  <w:divBdr>
                    <w:top w:val="none" w:sz="0" w:space="0" w:color="auto"/>
                    <w:left w:val="none" w:sz="0" w:space="0" w:color="auto"/>
                    <w:bottom w:val="none" w:sz="0" w:space="0" w:color="auto"/>
                    <w:right w:val="none" w:sz="0" w:space="0" w:color="auto"/>
                  </w:divBdr>
                </w:div>
                <w:div w:id="371737725">
                  <w:marLeft w:val="0"/>
                  <w:marRight w:val="0"/>
                  <w:marTop w:val="0"/>
                  <w:marBottom w:val="0"/>
                  <w:divBdr>
                    <w:top w:val="none" w:sz="0" w:space="0" w:color="auto"/>
                    <w:left w:val="none" w:sz="0" w:space="0" w:color="auto"/>
                    <w:bottom w:val="none" w:sz="0" w:space="0" w:color="auto"/>
                    <w:right w:val="none" w:sz="0" w:space="0" w:color="auto"/>
                  </w:divBdr>
                </w:div>
                <w:div w:id="372000845">
                  <w:marLeft w:val="0"/>
                  <w:marRight w:val="0"/>
                  <w:marTop w:val="0"/>
                  <w:marBottom w:val="0"/>
                  <w:divBdr>
                    <w:top w:val="none" w:sz="0" w:space="0" w:color="auto"/>
                    <w:left w:val="none" w:sz="0" w:space="0" w:color="auto"/>
                    <w:bottom w:val="none" w:sz="0" w:space="0" w:color="auto"/>
                    <w:right w:val="none" w:sz="0" w:space="0" w:color="auto"/>
                  </w:divBdr>
                </w:div>
                <w:div w:id="373964814">
                  <w:marLeft w:val="0"/>
                  <w:marRight w:val="0"/>
                  <w:marTop w:val="0"/>
                  <w:marBottom w:val="0"/>
                  <w:divBdr>
                    <w:top w:val="none" w:sz="0" w:space="0" w:color="auto"/>
                    <w:left w:val="none" w:sz="0" w:space="0" w:color="auto"/>
                    <w:bottom w:val="none" w:sz="0" w:space="0" w:color="auto"/>
                    <w:right w:val="none" w:sz="0" w:space="0" w:color="auto"/>
                  </w:divBdr>
                </w:div>
                <w:div w:id="374933978">
                  <w:marLeft w:val="0"/>
                  <w:marRight w:val="0"/>
                  <w:marTop w:val="0"/>
                  <w:marBottom w:val="0"/>
                  <w:divBdr>
                    <w:top w:val="none" w:sz="0" w:space="0" w:color="auto"/>
                    <w:left w:val="none" w:sz="0" w:space="0" w:color="auto"/>
                    <w:bottom w:val="none" w:sz="0" w:space="0" w:color="auto"/>
                    <w:right w:val="none" w:sz="0" w:space="0" w:color="auto"/>
                  </w:divBdr>
                </w:div>
                <w:div w:id="375087439">
                  <w:marLeft w:val="0"/>
                  <w:marRight w:val="0"/>
                  <w:marTop w:val="0"/>
                  <w:marBottom w:val="0"/>
                  <w:divBdr>
                    <w:top w:val="none" w:sz="0" w:space="0" w:color="auto"/>
                    <w:left w:val="none" w:sz="0" w:space="0" w:color="auto"/>
                    <w:bottom w:val="none" w:sz="0" w:space="0" w:color="auto"/>
                    <w:right w:val="none" w:sz="0" w:space="0" w:color="auto"/>
                  </w:divBdr>
                </w:div>
                <w:div w:id="376660906">
                  <w:marLeft w:val="0"/>
                  <w:marRight w:val="0"/>
                  <w:marTop w:val="0"/>
                  <w:marBottom w:val="0"/>
                  <w:divBdr>
                    <w:top w:val="none" w:sz="0" w:space="0" w:color="auto"/>
                    <w:left w:val="none" w:sz="0" w:space="0" w:color="auto"/>
                    <w:bottom w:val="none" w:sz="0" w:space="0" w:color="auto"/>
                    <w:right w:val="none" w:sz="0" w:space="0" w:color="auto"/>
                  </w:divBdr>
                </w:div>
                <w:div w:id="380717335">
                  <w:marLeft w:val="0"/>
                  <w:marRight w:val="0"/>
                  <w:marTop w:val="0"/>
                  <w:marBottom w:val="0"/>
                  <w:divBdr>
                    <w:top w:val="none" w:sz="0" w:space="0" w:color="auto"/>
                    <w:left w:val="none" w:sz="0" w:space="0" w:color="auto"/>
                    <w:bottom w:val="none" w:sz="0" w:space="0" w:color="auto"/>
                    <w:right w:val="none" w:sz="0" w:space="0" w:color="auto"/>
                  </w:divBdr>
                </w:div>
                <w:div w:id="386999299">
                  <w:marLeft w:val="0"/>
                  <w:marRight w:val="0"/>
                  <w:marTop w:val="0"/>
                  <w:marBottom w:val="0"/>
                  <w:divBdr>
                    <w:top w:val="none" w:sz="0" w:space="0" w:color="auto"/>
                    <w:left w:val="none" w:sz="0" w:space="0" w:color="auto"/>
                    <w:bottom w:val="none" w:sz="0" w:space="0" w:color="auto"/>
                    <w:right w:val="none" w:sz="0" w:space="0" w:color="auto"/>
                  </w:divBdr>
                </w:div>
                <w:div w:id="388722894">
                  <w:marLeft w:val="0"/>
                  <w:marRight w:val="0"/>
                  <w:marTop w:val="0"/>
                  <w:marBottom w:val="0"/>
                  <w:divBdr>
                    <w:top w:val="none" w:sz="0" w:space="0" w:color="auto"/>
                    <w:left w:val="none" w:sz="0" w:space="0" w:color="auto"/>
                    <w:bottom w:val="none" w:sz="0" w:space="0" w:color="auto"/>
                    <w:right w:val="none" w:sz="0" w:space="0" w:color="auto"/>
                  </w:divBdr>
                </w:div>
                <w:div w:id="391002319">
                  <w:marLeft w:val="0"/>
                  <w:marRight w:val="0"/>
                  <w:marTop w:val="0"/>
                  <w:marBottom w:val="0"/>
                  <w:divBdr>
                    <w:top w:val="none" w:sz="0" w:space="0" w:color="auto"/>
                    <w:left w:val="none" w:sz="0" w:space="0" w:color="auto"/>
                    <w:bottom w:val="none" w:sz="0" w:space="0" w:color="auto"/>
                    <w:right w:val="none" w:sz="0" w:space="0" w:color="auto"/>
                  </w:divBdr>
                </w:div>
                <w:div w:id="392394576">
                  <w:marLeft w:val="0"/>
                  <w:marRight w:val="0"/>
                  <w:marTop w:val="0"/>
                  <w:marBottom w:val="0"/>
                  <w:divBdr>
                    <w:top w:val="none" w:sz="0" w:space="0" w:color="auto"/>
                    <w:left w:val="none" w:sz="0" w:space="0" w:color="auto"/>
                    <w:bottom w:val="none" w:sz="0" w:space="0" w:color="auto"/>
                    <w:right w:val="none" w:sz="0" w:space="0" w:color="auto"/>
                  </w:divBdr>
                </w:div>
                <w:div w:id="392503607">
                  <w:marLeft w:val="0"/>
                  <w:marRight w:val="0"/>
                  <w:marTop w:val="0"/>
                  <w:marBottom w:val="0"/>
                  <w:divBdr>
                    <w:top w:val="none" w:sz="0" w:space="0" w:color="auto"/>
                    <w:left w:val="none" w:sz="0" w:space="0" w:color="auto"/>
                    <w:bottom w:val="none" w:sz="0" w:space="0" w:color="auto"/>
                    <w:right w:val="none" w:sz="0" w:space="0" w:color="auto"/>
                  </w:divBdr>
                </w:div>
                <w:div w:id="392852703">
                  <w:marLeft w:val="0"/>
                  <w:marRight w:val="0"/>
                  <w:marTop w:val="0"/>
                  <w:marBottom w:val="0"/>
                  <w:divBdr>
                    <w:top w:val="none" w:sz="0" w:space="0" w:color="auto"/>
                    <w:left w:val="none" w:sz="0" w:space="0" w:color="auto"/>
                    <w:bottom w:val="none" w:sz="0" w:space="0" w:color="auto"/>
                    <w:right w:val="none" w:sz="0" w:space="0" w:color="auto"/>
                  </w:divBdr>
                </w:div>
                <w:div w:id="393359825">
                  <w:marLeft w:val="0"/>
                  <w:marRight w:val="0"/>
                  <w:marTop w:val="0"/>
                  <w:marBottom w:val="0"/>
                  <w:divBdr>
                    <w:top w:val="none" w:sz="0" w:space="0" w:color="auto"/>
                    <w:left w:val="none" w:sz="0" w:space="0" w:color="auto"/>
                    <w:bottom w:val="none" w:sz="0" w:space="0" w:color="auto"/>
                    <w:right w:val="none" w:sz="0" w:space="0" w:color="auto"/>
                  </w:divBdr>
                </w:div>
                <w:div w:id="393892352">
                  <w:marLeft w:val="0"/>
                  <w:marRight w:val="0"/>
                  <w:marTop w:val="0"/>
                  <w:marBottom w:val="0"/>
                  <w:divBdr>
                    <w:top w:val="none" w:sz="0" w:space="0" w:color="auto"/>
                    <w:left w:val="none" w:sz="0" w:space="0" w:color="auto"/>
                    <w:bottom w:val="none" w:sz="0" w:space="0" w:color="auto"/>
                    <w:right w:val="none" w:sz="0" w:space="0" w:color="auto"/>
                  </w:divBdr>
                </w:div>
                <w:div w:id="395706912">
                  <w:marLeft w:val="0"/>
                  <w:marRight w:val="0"/>
                  <w:marTop w:val="0"/>
                  <w:marBottom w:val="0"/>
                  <w:divBdr>
                    <w:top w:val="none" w:sz="0" w:space="0" w:color="auto"/>
                    <w:left w:val="none" w:sz="0" w:space="0" w:color="auto"/>
                    <w:bottom w:val="none" w:sz="0" w:space="0" w:color="auto"/>
                    <w:right w:val="none" w:sz="0" w:space="0" w:color="auto"/>
                  </w:divBdr>
                </w:div>
                <w:div w:id="400829741">
                  <w:marLeft w:val="0"/>
                  <w:marRight w:val="0"/>
                  <w:marTop w:val="0"/>
                  <w:marBottom w:val="0"/>
                  <w:divBdr>
                    <w:top w:val="none" w:sz="0" w:space="0" w:color="auto"/>
                    <w:left w:val="none" w:sz="0" w:space="0" w:color="auto"/>
                    <w:bottom w:val="none" w:sz="0" w:space="0" w:color="auto"/>
                    <w:right w:val="none" w:sz="0" w:space="0" w:color="auto"/>
                  </w:divBdr>
                </w:div>
                <w:div w:id="406734415">
                  <w:marLeft w:val="0"/>
                  <w:marRight w:val="0"/>
                  <w:marTop w:val="0"/>
                  <w:marBottom w:val="0"/>
                  <w:divBdr>
                    <w:top w:val="none" w:sz="0" w:space="0" w:color="auto"/>
                    <w:left w:val="none" w:sz="0" w:space="0" w:color="auto"/>
                    <w:bottom w:val="none" w:sz="0" w:space="0" w:color="auto"/>
                    <w:right w:val="none" w:sz="0" w:space="0" w:color="auto"/>
                  </w:divBdr>
                </w:div>
                <w:div w:id="408114067">
                  <w:marLeft w:val="0"/>
                  <w:marRight w:val="0"/>
                  <w:marTop w:val="0"/>
                  <w:marBottom w:val="0"/>
                  <w:divBdr>
                    <w:top w:val="none" w:sz="0" w:space="0" w:color="auto"/>
                    <w:left w:val="none" w:sz="0" w:space="0" w:color="auto"/>
                    <w:bottom w:val="none" w:sz="0" w:space="0" w:color="auto"/>
                    <w:right w:val="none" w:sz="0" w:space="0" w:color="auto"/>
                  </w:divBdr>
                </w:div>
                <w:div w:id="411440231">
                  <w:marLeft w:val="0"/>
                  <w:marRight w:val="0"/>
                  <w:marTop w:val="0"/>
                  <w:marBottom w:val="0"/>
                  <w:divBdr>
                    <w:top w:val="none" w:sz="0" w:space="0" w:color="auto"/>
                    <w:left w:val="none" w:sz="0" w:space="0" w:color="auto"/>
                    <w:bottom w:val="none" w:sz="0" w:space="0" w:color="auto"/>
                    <w:right w:val="none" w:sz="0" w:space="0" w:color="auto"/>
                  </w:divBdr>
                </w:div>
                <w:div w:id="413938702">
                  <w:marLeft w:val="0"/>
                  <w:marRight w:val="0"/>
                  <w:marTop w:val="0"/>
                  <w:marBottom w:val="0"/>
                  <w:divBdr>
                    <w:top w:val="none" w:sz="0" w:space="0" w:color="auto"/>
                    <w:left w:val="none" w:sz="0" w:space="0" w:color="auto"/>
                    <w:bottom w:val="none" w:sz="0" w:space="0" w:color="auto"/>
                    <w:right w:val="none" w:sz="0" w:space="0" w:color="auto"/>
                  </w:divBdr>
                </w:div>
                <w:div w:id="415327366">
                  <w:marLeft w:val="0"/>
                  <w:marRight w:val="0"/>
                  <w:marTop w:val="0"/>
                  <w:marBottom w:val="0"/>
                  <w:divBdr>
                    <w:top w:val="none" w:sz="0" w:space="0" w:color="auto"/>
                    <w:left w:val="none" w:sz="0" w:space="0" w:color="auto"/>
                    <w:bottom w:val="none" w:sz="0" w:space="0" w:color="auto"/>
                    <w:right w:val="none" w:sz="0" w:space="0" w:color="auto"/>
                  </w:divBdr>
                </w:div>
                <w:div w:id="416442014">
                  <w:marLeft w:val="0"/>
                  <w:marRight w:val="0"/>
                  <w:marTop w:val="0"/>
                  <w:marBottom w:val="0"/>
                  <w:divBdr>
                    <w:top w:val="none" w:sz="0" w:space="0" w:color="auto"/>
                    <w:left w:val="none" w:sz="0" w:space="0" w:color="auto"/>
                    <w:bottom w:val="none" w:sz="0" w:space="0" w:color="auto"/>
                    <w:right w:val="none" w:sz="0" w:space="0" w:color="auto"/>
                  </w:divBdr>
                </w:div>
                <w:div w:id="416708667">
                  <w:marLeft w:val="0"/>
                  <w:marRight w:val="0"/>
                  <w:marTop w:val="0"/>
                  <w:marBottom w:val="0"/>
                  <w:divBdr>
                    <w:top w:val="none" w:sz="0" w:space="0" w:color="auto"/>
                    <w:left w:val="none" w:sz="0" w:space="0" w:color="auto"/>
                    <w:bottom w:val="none" w:sz="0" w:space="0" w:color="auto"/>
                    <w:right w:val="none" w:sz="0" w:space="0" w:color="auto"/>
                  </w:divBdr>
                </w:div>
                <w:div w:id="419108440">
                  <w:marLeft w:val="0"/>
                  <w:marRight w:val="0"/>
                  <w:marTop w:val="0"/>
                  <w:marBottom w:val="0"/>
                  <w:divBdr>
                    <w:top w:val="none" w:sz="0" w:space="0" w:color="auto"/>
                    <w:left w:val="none" w:sz="0" w:space="0" w:color="auto"/>
                    <w:bottom w:val="none" w:sz="0" w:space="0" w:color="auto"/>
                    <w:right w:val="none" w:sz="0" w:space="0" w:color="auto"/>
                  </w:divBdr>
                </w:div>
                <w:div w:id="419957892">
                  <w:marLeft w:val="0"/>
                  <w:marRight w:val="0"/>
                  <w:marTop w:val="0"/>
                  <w:marBottom w:val="0"/>
                  <w:divBdr>
                    <w:top w:val="none" w:sz="0" w:space="0" w:color="auto"/>
                    <w:left w:val="none" w:sz="0" w:space="0" w:color="auto"/>
                    <w:bottom w:val="none" w:sz="0" w:space="0" w:color="auto"/>
                    <w:right w:val="none" w:sz="0" w:space="0" w:color="auto"/>
                  </w:divBdr>
                </w:div>
                <w:div w:id="426007129">
                  <w:marLeft w:val="0"/>
                  <w:marRight w:val="0"/>
                  <w:marTop w:val="0"/>
                  <w:marBottom w:val="0"/>
                  <w:divBdr>
                    <w:top w:val="none" w:sz="0" w:space="0" w:color="auto"/>
                    <w:left w:val="none" w:sz="0" w:space="0" w:color="auto"/>
                    <w:bottom w:val="none" w:sz="0" w:space="0" w:color="auto"/>
                    <w:right w:val="none" w:sz="0" w:space="0" w:color="auto"/>
                  </w:divBdr>
                </w:div>
                <w:div w:id="426077371">
                  <w:marLeft w:val="0"/>
                  <w:marRight w:val="0"/>
                  <w:marTop w:val="0"/>
                  <w:marBottom w:val="0"/>
                  <w:divBdr>
                    <w:top w:val="none" w:sz="0" w:space="0" w:color="auto"/>
                    <w:left w:val="none" w:sz="0" w:space="0" w:color="auto"/>
                    <w:bottom w:val="none" w:sz="0" w:space="0" w:color="auto"/>
                    <w:right w:val="none" w:sz="0" w:space="0" w:color="auto"/>
                  </w:divBdr>
                </w:div>
                <w:div w:id="429208030">
                  <w:marLeft w:val="0"/>
                  <w:marRight w:val="0"/>
                  <w:marTop w:val="0"/>
                  <w:marBottom w:val="0"/>
                  <w:divBdr>
                    <w:top w:val="none" w:sz="0" w:space="0" w:color="auto"/>
                    <w:left w:val="none" w:sz="0" w:space="0" w:color="auto"/>
                    <w:bottom w:val="none" w:sz="0" w:space="0" w:color="auto"/>
                    <w:right w:val="none" w:sz="0" w:space="0" w:color="auto"/>
                  </w:divBdr>
                </w:div>
                <w:div w:id="429358775">
                  <w:marLeft w:val="0"/>
                  <w:marRight w:val="0"/>
                  <w:marTop w:val="0"/>
                  <w:marBottom w:val="0"/>
                  <w:divBdr>
                    <w:top w:val="none" w:sz="0" w:space="0" w:color="auto"/>
                    <w:left w:val="none" w:sz="0" w:space="0" w:color="auto"/>
                    <w:bottom w:val="none" w:sz="0" w:space="0" w:color="auto"/>
                    <w:right w:val="none" w:sz="0" w:space="0" w:color="auto"/>
                  </w:divBdr>
                </w:div>
                <w:div w:id="433092453">
                  <w:marLeft w:val="0"/>
                  <w:marRight w:val="0"/>
                  <w:marTop w:val="0"/>
                  <w:marBottom w:val="0"/>
                  <w:divBdr>
                    <w:top w:val="none" w:sz="0" w:space="0" w:color="auto"/>
                    <w:left w:val="none" w:sz="0" w:space="0" w:color="auto"/>
                    <w:bottom w:val="none" w:sz="0" w:space="0" w:color="auto"/>
                    <w:right w:val="none" w:sz="0" w:space="0" w:color="auto"/>
                  </w:divBdr>
                </w:div>
                <w:div w:id="433594674">
                  <w:marLeft w:val="0"/>
                  <w:marRight w:val="0"/>
                  <w:marTop w:val="0"/>
                  <w:marBottom w:val="0"/>
                  <w:divBdr>
                    <w:top w:val="none" w:sz="0" w:space="0" w:color="auto"/>
                    <w:left w:val="none" w:sz="0" w:space="0" w:color="auto"/>
                    <w:bottom w:val="none" w:sz="0" w:space="0" w:color="auto"/>
                    <w:right w:val="none" w:sz="0" w:space="0" w:color="auto"/>
                  </w:divBdr>
                </w:div>
                <w:div w:id="433669291">
                  <w:marLeft w:val="0"/>
                  <w:marRight w:val="0"/>
                  <w:marTop w:val="0"/>
                  <w:marBottom w:val="0"/>
                  <w:divBdr>
                    <w:top w:val="none" w:sz="0" w:space="0" w:color="auto"/>
                    <w:left w:val="none" w:sz="0" w:space="0" w:color="auto"/>
                    <w:bottom w:val="none" w:sz="0" w:space="0" w:color="auto"/>
                    <w:right w:val="none" w:sz="0" w:space="0" w:color="auto"/>
                  </w:divBdr>
                </w:div>
                <w:div w:id="434715552">
                  <w:marLeft w:val="0"/>
                  <w:marRight w:val="0"/>
                  <w:marTop w:val="0"/>
                  <w:marBottom w:val="0"/>
                  <w:divBdr>
                    <w:top w:val="none" w:sz="0" w:space="0" w:color="auto"/>
                    <w:left w:val="none" w:sz="0" w:space="0" w:color="auto"/>
                    <w:bottom w:val="none" w:sz="0" w:space="0" w:color="auto"/>
                    <w:right w:val="none" w:sz="0" w:space="0" w:color="auto"/>
                  </w:divBdr>
                </w:div>
                <w:div w:id="435518594">
                  <w:marLeft w:val="0"/>
                  <w:marRight w:val="0"/>
                  <w:marTop w:val="0"/>
                  <w:marBottom w:val="0"/>
                  <w:divBdr>
                    <w:top w:val="none" w:sz="0" w:space="0" w:color="auto"/>
                    <w:left w:val="none" w:sz="0" w:space="0" w:color="auto"/>
                    <w:bottom w:val="none" w:sz="0" w:space="0" w:color="auto"/>
                    <w:right w:val="none" w:sz="0" w:space="0" w:color="auto"/>
                  </w:divBdr>
                </w:div>
                <w:div w:id="436296001">
                  <w:marLeft w:val="0"/>
                  <w:marRight w:val="0"/>
                  <w:marTop w:val="0"/>
                  <w:marBottom w:val="0"/>
                  <w:divBdr>
                    <w:top w:val="none" w:sz="0" w:space="0" w:color="auto"/>
                    <w:left w:val="none" w:sz="0" w:space="0" w:color="auto"/>
                    <w:bottom w:val="none" w:sz="0" w:space="0" w:color="auto"/>
                    <w:right w:val="none" w:sz="0" w:space="0" w:color="auto"/>
                  </w:divBdr>
                </w:div>
                <w:div w:id="441802754">
                  <w:marLeft w:val="0"/>
                  <w:marRight w:val="0"/>
                  <w:marTop w:val="0"/>
                  <w:marBottom w:val="0"/>
                  <w:divBdr>
                    <w:top w:val="none" w:sz="0" w:space="0" w:color="auto"/>
                    <w:left w:val="none" w:sz="0" w:space="0" w:color="auto"/>
                    <w:bottom w:val="none" w:sz="0" w:space="0" w:color="auto"/>
                    <w:right w:val="none" w:sz="0" w:space="0" w:color="auto"/>
                  </w:divBdr>
                </w:div>
                <w:div w:id="443115010">
                  <w:marLeft w:val="0"/>
                  <w:marRight w:val="0"/>
                  <w:marTop w:val="0"/>
                  <w:marBottom w:val="0"/>
                  <w:divBdr>
                    <w:top w:val="none" w:sz="0" w:space="0" w:color="auto"/>
                    <w:left w:val="none" w:sz="0" w:space="0" w:color="auto"/>
                    <w:bottom w:val="none" w:sz="0" w:space="0" w:color="auto"/>
                    <w:right w:val="none" w:sz="0" w:space="0" w:color="auto"/>
                  </w:divBdr>
                </w:div>
                <w:div w:id="443116389">
                  <w:marLeft w:val="0"/>
                  <w:marRight w:val="0"/>
                  <w:marTop w:val="0"/>
                  <w:marBottom w:val="0"/>
                  <w:divBdr>
                    <w:top w:val="none" w:sz="0" w:space="0" w:color="auto"/>
                    <w:left w:val="none" w:sz="0" w:space="0" w:color="auto"/>
                    <w:bottom w:val="none" w:sz="0" w:space="0" w:color="auto"/>
                    <w:right w:val="none" w:sz="0" w:space="0" w:color="auto"/>
                  </w:divBdr>
                </w:div>
                <w:div w:id="444038354">
                  <w:marLeft w:val="0"/>
                  <w:marRight w:val="0"/>
                  <w:marTop w:val="0"/>
                  <w:marBottom w:val="0"/>
                  <w:divBdr>
                    <w:top w:val="none" w:sz="0" w:space="0" w:color="auto"/>
                    <w:left w:val="none" w:sz="0" w:space="0" w:color="auto"/>
                    <w:bottom w:val="none" w:sz="0" w:space="0" w:color="auto"/>
                    <w:right w:val="none" w:sz="0" w:space="0" w:color="auto"/>
                  </w:divBdr>
                </w:div>
                <w:div w:id="448083798">
                  <w:marLeft w:val="0"/>
                  <w:marRight w:val="0"/>
                  <w:marTop w:val="0"/>
                  <w:marBottom w:val="0"/>
                  <w:divBdr>
                    <w:top w:val="none" w:sz="0" w:space="0" w:color="auto"/>
                    <w:left w:val="none" w:sz="0" w:space="0" w:color="auto"/>
                    <w:bottom w:val="none" w:sz="0" w:space="0" w:color="auto"/>
                    <w:right w:val="none" w:sz="0" w:space="0" w:color="auto"/>
                  </w:divBdr>
                </w:div>
                <w:div w:id="449321568">
                  <w:marLeft w:val="0"/>
                  <w:marRight w:val="0"/>
                  <w:marTop w:val="0"/>
                  <w:marBottom w:val="0"/>
                  <w:divBdr>
                    <w:top w:val="none" w:sz="0" w:space="0" w:color="auto"/>
                    <w:left w:val="none" w:sz="0" w:space="0" w:color="auto"/>
                    <w:bottom w:val="none" w:sz="0" w:space="0" w:color="auto"/>
                    <w:right w:val="none" w:sz="0" w:space="0" w:color="auto"/>
                  </w:divBdr>
                </w:div>
                <w:div w:id="450827156">
                  <w:marLeft w:val="0"/>
                  <w:marRight w:val="0"/>
                  <w:marTop w:val="0"/>
                  <w:marBottom w:val="0"/>
                  <w:divBdr>
                    <w:top w:val="none" w:sz="0" w:space="0" w:color="auto"/>
                    <w:left w:val="none" w:sz="0" w:space="0" w:color="auto"/>
                    <w:bottom w:val="none" w:sz="0" w:space="0" w:color="auto"/>
                    <w:right w:val="none" w:sz="0" w:space="0" w:color="auto"/>
                  </w:divBdr>
                </w:div>
                <w:div w:id="451941780">
                  <w:marLeft w:val="0"/>
                  <w:marRight w:val="0"/>
                  <w:marTop w:val="0"/>
                  <w:marBottom w:val="0"/>
                  <w:divBdr>
                    <w:top w:val="none" w:sz="0" w:space="0" w:color="auto"/>
                    <w:left w:val="none" w:sz="0" w:space="0" w:color="auto"/>
                    <w:bottom w:val="none" w:sz="0" w:space="0" w:color="auto"/>
                    <w:right w:val="none" w:sz="0" w:space="0" w:color="auto"/>
                  </w:divBdr>
                </w:div>
                <w:div w:id="452331316">
                  <w:marLeft w:val="0"/>
                  <w:marRight w:val="0"/>
                  <w:marTop w:val="0"/>
                  <w:marBottom w:val="0"/>
                  <w:divBdr>
                    <w:top w:val="none" w:sz="0" w:space="0" w:color="auto"/>
                    <w:left w:val="none" w:sz="0" w:space="0" w:color="auto"/>
                    <w:bottom w:val="none" w:sz="0" w:space="0" w:color="auto"/>
                    <w:right w:val="none" w:sz="0" w:space="0" w:color="auto"/>
                  </w:divBdr>
                </w:div>
                <w:div w:id="456682755">
                  <w:marLeft w:val="0"/>
                  <w:marRight w:val="0"/>
                  <w:marTop w:val="0"/>
                  <w:marBottom w:val="0"/>
                  <w:divBdr>
                    <w:top w:val="none" w:sz="0" w:space="0" w:color="auto"/>
                    <w:left w:val="none" w:sz="0" w:space="0" w:color="auto"/>
                    <w:bottom w:val="none" w:sz="0" w:space="0" w:color="auto"/>
                    <w:right w:val="none" w:sz="0" w:space="0" w:color="auto"/>
                  </w:divBdr>
                </w:div>
                <w:div w:id="459343532">
                  <w:marLeft w:val="0"/>
                  <w:marRight w:val="0"/>
                  <w:marTop w:val="0"/>
                  <w:marBottom w:val="0"/>
                  <w:divBdr>
                    <w:top w:val="none" w:sz="0" w:space="0" w:color="auto"/>
                    <w:left w:val="none" w:sz="0" w:space="0" w:color="auto"/>
                    <w:bottom w:val="none" w:sz="0" w:space="0" w:color="auto"/>
                    <w:right w:val="none" w:sz="0" w:space="0" w:color="auto"/>
                  </w:divBdr>
                </w:div>
                <w:div w:id="460193929">
                  <w:marLeft w:val="0"/>
                  <w:marRight w:val="0"/>
                  <w:marTop w:val="0"/>
                  <w:marBottom w:val="0"/>
                  <w:divBdr>
                    <w:top w:val="none" w:sz="0" w:space="0" w:color="auto"/>
                    <w:left w:val="none" w:sz="0" w:space="0" w:color="auto"/>
                    <w:bottom w:val="none" w:sz="0" w:space="0" w:color="auto"/>
                    <w:right w:val="none" w:sz="0" w:space="0" w:color="auto"/>
                  </w:divBdr>
                </w:div>
                <w:div w:id="464276106">
                  <w:marLeft w:val="0"/>
                  <w:marRight w:val="0"/>
                  <w:marTop w:val="0"/>
                  <w:marBottom w:val="0"/>
                  <w:divBdr>
                    <w:top w:val="none" w:sz="0" w:space="0" w:color="auto"/>
                    <w:left w:val="none" w:sz="0" w:space="0" w:color="auto"/>
                    <w:bottom w:val="none" w:sz="0" w:space="0" w:color="auto"/>
                    <w:right w:val="none" w:sz="0" w:space="0" w:color="auto"/>
                  </w:divBdr>
                </w:div>
                <w:div w:id="465582908">
                  <w:marLeft w:val="0"/>
                  <w:marRight w:val="0"/>
                  <w:marTop w:val="0"/>
                  <w:marBottom w:val="0"/>
                  <w:divBdr>
                    <w:top w:val="none" w:sz="0" w:space="0" w:color="auto"/>
                    <w:left w:val="none" w:sz="0" w:space="0" w:color="auto"/>
                    <w:bottom w:val="none" w:sz="0" w:space="0" w:color="auto"/>
                    <w:right w:val="none" w:sz="0" w:space="0" w:color="auto"/>
                  </w:divBdr>
                </w:div>
                <w:div w:id="465975513">
                  <w:marLeft w:val="0"/>
                  <w:marRight w:val="0"/>
                  <w:marTop w:val="0"/>
                  <w:marBottom w:val="0"/>
                  <w:divBdr>
                    <w:top w:val="none" w:sz="0" w:space="0" w:color="auto"/>
                    <w:left w:val="none" w:sz="0" w:space="0" w:color="auto"/>
                    <w:bottom w:val="none" w:sz="0" w:space="0" w:color="auto"/>
                    <w:right w:val="none" w:sz="0" w:space="0" w:color="auto"/>
                  </w:divBdr>
                </w:div>
                <w:div w:id="467283480">
                  <w:marLeft w:val="0"/>
                  <w:marRight w:val="0"/>
                  <w:marTop w:val="0"/>
                  <w:marBottom w:val="0"/>
                  <w:divBdr>
                    <w:top w:val="none" w:sz="0" w:space="0" w:color="auto"/>
                    <w:left w:val="none" w:sz="0" w:space="0" w:color="auto"/>
                    <w:bottom w:val="none" w:sz="0" w:space="0" w:color="auto"/>
                    <w:right w:val="none" w:sz="0" w:space="0" w:color="auto"/>
                  </w:divBdr>
                </w:div>
                <w:div w:id="468936085">
                  <w:marLeft w:val="0"/>
                  <w:marRight w:val="0"/>
                  <w:marTop w:val="0"/>
                  <w:marBottom w:val="0"/>
                  <w:divBdr>
                    <w:top w:val="none" w:sz="0" w:space="0" w:color="auto"/>
                    <w:left w:val="none" w:sz="0" w:space="0" w:color="auto"/>
                    <w:bottom w:val="none" w:sz="0" w:space="0" w:color="auto"/>
                    <w:right w:val="none" w:sz="0" w:space="0" w:color="auto"/>
                  </w:divBdr>
                </w:div>
                <w:div w:id="470758341">
                  <w:marLeft w:val="0"/>
                  <w:marRight w:val="0"/>
                  <w:marTop w:val="0"/>
                  <w:marBottom w:val="0"/>
                  <w:divBdr>
                    <w:top w:val="none" w:sz="0" w:space="0" w:color="auto"/>
                    <w:left w:val="none" w:sz="0" w:space="0" w:color="auto"/>
                    <w:bottom w:val="none" w:sz="0" w:space="0" w:color="auto"/>
                    <w:right w:val="none" w:sz="0" w:space="0" w:color="auto"/>
                  </w:divBdr>
                </w:div>
                <w:div w:id="474490952">
                  <w:marLeft w:val="0"/>
                  <w:marRight w:val="0"/>
                  <w:marTop w:val="0"/>
                  <w:marBottom w:val="0"/>
                  <w:divBdr>
                    <w:top w:val="none" w:sz="0" w:space="0" w:color="auto"/>
                    <w:left w:val="none" w:sz="0" w:space="0" w:color="auto"/>
                    <w:bottom w:val="none" w:sz="0" w:space="0" w:color="auto"/>
                    <w:right w:val="none" w:sz="0" w:space="0" w:color="auto"/>
                  </w:divBdr>
                </w:div>
                <w:div w:id="475075223">
                  <w:marLeft w:val="0"/>
                  <w:marRight w:val="0"/>
                  <w:marTop w:val="0"/>
                  <w:marBottom w:val="0"/>
                  <w:divBdr>
                    <w:top w:val="none" w:sz="0" w:space="0" w:color="auto"/>
                    <w:left w:val="none" w:sz="0" w:space="0" w:color="auto"/>
                    <w:bottom w:val="none" w:sz="0" w:space="0" w:color="auto"/>
                    <w:right w:val="none" w:sz="0" w:space="0" w:color="auto"/>
                  </w:divBdr>
                </w:div>
                <w:div w:id="479003297">
                  <w:marLeft w:val="0"/>
                  <w:marRight w:val="0"/>
                  <w:marTop w:val="0"/>
                  <w:marBottom w:val="0"/>
                  <w:divBdr>
                    <w:top w:val="none" w:sz="0" w:space="0" w:color="auto"/>
                    <w:left w:val="none" w:sz="0" w:space="0" w:color="auto"/>
                    <w:bottom w:val="none" w:sz="0" w:space="0" w:color="auto"/>
                    <w:right w:val="none" w:sz="0" w:space="0" w:color="auto"/>
                  </w:divBdr>
                </w:div>
                <w:div w:id="481699539">
                  <w:marLeft w:val="0"/>
                  <w:marRight w:val="0"/>
                  <w:marTop w:val="0"/>
                  <w:marBottom w:val="0"/>
                  <w:divBdr>
                    <w:top w:val="none" w:sz="0" w:space="0" w:color="auto"/>
                    <w:left w:val="none" w:sz="0" w:space="0" w:color="auto"/>
                    <w:bottom w:val="none" w:sz="0" w:space="0" w:color="auto"/>
                    <w:right w:val="none" w:sz="0" w:space="0" w:color="auto"/>
                  </w:divBdr>
                </w:div>
                <w:div w:id="483787729">
                  <w:marLeft w:val="0"/>
                  <w:marRight w:val="0"/>
                  <w:marTop w:val="0"/>
                  <w:marBottom w:val="0"/>
                  <w:divBdr>
                    <w:top w:val="none" w:sz="0" w:space="0" w:color="auto"/>
                    <w:left w:val="none" w:sz="0" w:space="0" w:color="auto"/>
                    <w:bottom w:val="none" w:sz="0" w:space="0" w:color="auto"/>
                    <w:right w:val="none" w:sz="0" w:space="0" w:color="auto"/>
                  </w:divBdr>
                </w:div>
                <w:div w:id="487987299">
                  <w:marLeft w:val="0"/>
                  <w:marRight w:val="0"/>
                  <w:marTop w:val="0"/>
                  <w:marBottom w:val="0"/>
                  <w:divBdr>
                    <w:top w:val="none" w:sz="0" w:space="0" w:color="auto"/>
                    <w:left w:val="none" w:sz="0" w:space="0" w:color="auto"/>
                    <w:bottom w:val="none" w:sz="0" w:space="0" w:color="auto"/>
                    <w:right w:val="none" w:sz="0" w:space="0" w:color="auto"/>
                  </w:divBdr>
                </w:div>
                <w:div w:id="489178666">
                  <w:marLeft w:val="0"/>
                  <w:marRight w:val="0"/>
                  <w:marTop w:val="0"/>
                  <w:marBottom w:val="0"/>
                  <w:divBdr>
                    <w:top w:val="none" w:sz="0" w:space="0" w:color="auto"/>
                    <w:left w:val="none" w:sz="0" w:space="0" w:color="auto"/>
                    <w:bottom w:val="none" w:sz="0" w:space="0" w:color="auto"/>
                    <w:right w:val="none" w:sz="0" w:space="0" w:color="auto"/>
                  </w:divBdr>
                </w:div>
                <w:div w:id="489370806">
                  <w:marLeft w:val="0"/>
                  <w:marRight w:val="0"/>
                  <w:marTop w:val="0"/>
                  <w:marBottom w:val="0"/>
                  <w:divBdr>
                    <w:top w:val="none" w:sz="0" w:space="0" w:color="auto"/>
                    <w:left w:val="none" w:sz="0" w:space="0" w:color="auto"/>
                    <w:bottom w:val="none" w:sz="0" w:space="0" w:color="auto"/>
                    <w:right w:val="none" w:sz="0" w:space="0" w:color="auto"/>
                  </w:divBdr>
                </w:div>
                <w:div w:id="489757727">
                  <w:marLeft w:val="0"/>
                  <w:marRight w:val="0"/>
                  <w:marTop w:val="0"/>
                  <w:marBottom w:val="0"/>
                  <w:divBdr>
                    <w:top w:val="none" w:sz="0" w:space="0" w:color="auto"/>
                    <w:left w:val="none" w:sz="0" w:space="0" w:color="auto"/>
                    <w:bottom w:val="none" w:sz="0" w:space="0" w:color="auto"/>
                    <w:right w:val="none" w:sz="0" w:space="0" w:color="auto"/>
                  </w:divBdr>
                </w:div>
                <w:div w:id="490679039">
                  <w:marLeft w:val="0"/>
                  <w:marRight w:val="0"/>
                  <w:marTop w:val="0"/>
                  <w:marBottom w:val="0"/>
                  <w:divBdr>
                    <w:top w:val="none" w:sz="0" w:space="0" w:color="auto"/>
                    <w:left w:val="none" w:sz="0" w:space="0" w:color="auto"/>
                    <w:bottom w:val="none" w:sz="0" w:space="0" w:color="auto"/>
                    <w:right w:val="none" w:sz="0" w:space="0" w:color="auto"/>
                  </w:divBdr>
                </w:div>
                <w:div w:id="491142764">
                  <w:marLeft w:val="0"/>
                  <w:marRight w:val="0"/>
                  <w:marTop w:val="0"/>
                  <w:marBottom w:val="0"/>
                  <w:divBdr>
                    <w:top w:val="none" w:sz="0" w:space="0" w:color="auto"/>
                    <w:left w:val="none" w:sz="0" w:space="0" w:color="auto"/>
                    <w:bottom w:val="none" w:sz="0" w:space="0" w:color="auto"/>
                    <w:right w:val="none" w:sz="0" w:space="0" w:color="auto"/>
                  </w:divBdr>
                </w:div>
                <w:div w:id="493185816">
                  <w:marLeft w:val="0"/>
                  <w:marRight w:val="0"/>
                  <w:marTop w:val="0"/>
                  <w:marBottom w:val="0"/>
                  <w:divBdr>
                    <w:top w:val="none" w:sz="0" w:space="0" w:color="auto"/>
                    <w:left w:val="none" w:sz="0" w:space="0" w:color="auto"/>
                    <w:bottom w:val="none" w:sz="0" w:space="0" w:color="auto"/>
                    <w:right w:val="none" w:sz="0" w:space="0" w:color="auto"/>
                  </w:divBdr>
                </w:div>
                <w:div w:id="497160042">
                  <w:marLeft w:val="0"/>
                  <w:marRight w:val="0"/>
                  <w:marTop w:val="0"/>
                  <w:marBottom w:val="0"/>
                  <w:divBdr>
                    <w:top w:val="none" w:sz="0" w:space="0" w:color="auto"/>
                    <w:left w:val="none" w:sz="0" w:space="0" w:color="auto"/>
                    <w:bottom w:val="none" w:sz="0" w:space="0" w:color="auto"/>
                    <w:right w:val="none" w:sz="0" w:space="0" w:color="auto"/>
                  </w:divBdr>
                </w:div>
                <w:div w:id="499733071">
                  <w:marLeft w:val="0"/>
                  <w:marRight w:val="0"/>
                  <w:marTop w:val="0"/>
                  <w:marBottom w:val="0"/>
                  <w:divBdr>
                    <w:top w:val="none" w:sz="0" w:space="0" w:color="auto"/>
                    <w:left w:val="none" w:sz="0" w:space="0" w:color="auto"/>
                    <w:bottom w:val="none" w:sz="0" w:space="0" w:color="auto"/>
                    <w:right w:val="none" w:sz="0" w:space="0" w:color="auto"/>
                  </w:divBdr>
                </w:div>
                <w:div w:id="499924824">
                  <w:marLeft w:val="0"/>
                  <w:marRight w:val="0"/>
                  <w:marTop w:val="0"/>
                  <w:marBottom w:val="0"/>
                  <w:divBdr>
                    <w:top w:val="none" w:sz="0" w:space="0" w:color="auto"/>
                    <w:left w:val="none" w:sz="0" w:space="0" w:color="auto"/>
                    <w:bottom w:val="none" w:sz="0" w:space="0" w:color="auto"/>
                    <w:right w:val="none" w:sz="0" w:space="0" w:color="auto"/>
                  </w:divBdr>
                </w:div>
                <w:div w:id="502090403">
                  <w:marLeft w:val="0"/>
                  <w:marRight w:val="0"/>
                  <w:marTop w:val="0"/>
                  <w:marBottom w:val="0"/>
                  <w:divBdr>
                    <w:top w:val="none" w:sz="0" w:space="0" w:color="auto"/>
                    <w:left w:val="none" w:sz="0" w:space="0" w:color="auto"/>
                    <w:bottom w:val="none" w:sz="0" w:space="0" w:color="auto"/>
                    <w:right w:val="none" w:sz="0" w:space="0" w:color="auto"/>
                  </w:divBdr>
                </w:div>
                <w:div w:id="503131217">
                  <w:marLeft w:val="0"/>
                  <w:marRight w:val="0"/>
                  <w:marTop w:val="0"/>
                  <w:marBottom w:val="0"/>
                  <w:divBdr>
                    <w:top w:val="none" w:sz="0" w:space="0" w:color="auto"/>
                    <w:left w:val="none" w:sz="0" w:space="0" w:color="auto"/>
                    <w:bottom w:val="none" w:sz="0" w:space="0" w:color="auto"/>
                    <w:right w:val="none" w:sz="0" w:space="0" w:color="auto"/>
                  </w:divBdr>
                </w:div>
                <w:div w:id="503667287">
                  <w:marLeft w:val="0"/>
                  <w:marRight w:val="0"/>
                  <w:marTop w:val="0"/>
                  <w:marBottom w:val="0"/>
                  <w:divBdr>
                    <w:top w:val="none" w:sz="0" w:space="0" w:color="auto"/>
                    <w:left w:val="none" w:sz="0" w:space="0" w:color="auto"/>
                    <w:bottom w:val="none" w:sz="0" w:space="0" w:color="auto"/>
                    <w:right w:val="none" w:sz="0" w:space="0" w:color="auto"/>
                  </w:divBdr>
                </w:div>
                <w:div w:id="503982949">
                  <w:marLeft w:val="0"/>
                  <w:marRight w:val="0"/>
                  <w:marTop w:val="0"/>
                  <w:marBottom w:val="0"/>
                  <w:divBdr>
                    <w:top w:val="none" w:sz="0" w:space="0" w:color="auto"/>
                    <w:left w:val="none" w:sz="0" w:space="0" w:color="auto"/>
                    <w:bottom w:val="none" w:sz="0" w:space="0" w:color="auto"/>
                    <w:right w:val="none" w:sz="0" w:space="0" w:color="auto"/>
                  </w:divBdr>
                </w:div>
                <w:div w:id="504245566">
                  <w:marLeft w:val="0"/>
                  <w:marRight w:val="0"/>
                  <w:marTop w:val="0"/>
                  <w:marBottom w:val="0"/>
                  <w:divBdr>
                    <w:top w:val="none" w:sz="0" w:space="0" w:color="auto"/>
                    <w:left w:val="none" w:sz="0" w:space="0" w:color="auto"/>
                    <w:bottom w:val="none" w:sz="0" w:space="0" w:color="auto"/>
                    <w:right w:val="none" w:sz="0" w:space="0" w:color="auto"/>
                  </w:divBdr>
                </w:div>
                <w:div w:id="506140339">
                  <w:marLeft w:val="0"/>
                  <w:marRight w:val="0"/>
                  <w:marTop w:val="0"/>
                  <w:marBottom w:val="0"/>
                  <w:divBdr>
                    <w:top w:val="none" w:sz="0" w:space="0" w:color="auto"/>
                    <w:left w:val="none" w:sz="0" w:space="0" w:color="auto"/>
                    <w:bottom w:val="none" w:sz="0" w:space="0" w:color="auto"/>
                    <w:right w:val="none" w:sz="0" w:space="0" w:color="auto"/>
                  </w:divBdr>
                </w:div>
                <w:div w:id="509486839">
                  <w:marLeft w:val="0"/>
                  <w:marRight w:val="0"/>
                  <w:marTop w:val="0"/>
                  <w:marBottom w:val="0"/>
                  <w:divBdr>
                    <w:top w:val="none" w:sz="0" w:space="0" w:color="auto"/>
                    <w:left w:val="none" w:sz="0" w:space="0" w:color="auto"/>
                    <w:bottom w:val="none" w:sz="0" w:space="0" w:color="auto"/>
                    <w:right w:val="none" w:sz="0" w:space="0" w:color="auto"/>
                  </w:divBdr>
                </w:div>
                <w:div w:id="509761755">
                  <w:marLeft w:val="0"/>
                  <w:marRight w:val="0"/>
                  <w:marTop w:val="0"/>
                  <w:marBottom w:val="0"/>
                  <w:divBdr>
                    <w:top w:val="none" w:sz="0" w:space="0" w:color="auto"/>
                    <w:left w:val="none" w:sz="0" w:space="0" w:color="auto"/>
                    <w:bottom w:val="none" w:sz="0" w:space="0" w:color="auto"/>
                    <w:right w:val="none" w:sz="0" w:space="0" w:color="auto"/>
                  </w:divBdr>
                </w:div>
                <w:div w:id="512040572">
                  <w:marLeft w:val="0"/>
                  <w:marRight w:val="0"/>
                  <w:marTop w:val="0"/>
                  <w:marBottom w:val="0"/>
                  <w:divBdr>
                    <w:top w:val="none" w:sz="0" w:space="0" w:color="auto"/>
                    <w:left w:val="none" w:sz="0" w:space="0" w:color="auto"/>
                    <w:bottom w:val="none" w:sz="0" w:space="0" w:color="auto"/>
                    <w:right w:val="none" w:sz="0" w:space="0" w:color="auto"/>
                  </w:divBdr>
                </w:div>
                <w:div w:id="512304114">
                  <w:marLeft w:val="0"/>
                  <w:marRight w:val="0"/>
                  <w:marTop w:val="0"/>
                  <w:marBottom w:val="0"/>
                  <w:divBdr>
                    <w:top w:val="none" w:sz="0" w:space="0" w:color="auto"/>
                    <w:left w:val="none" w:sz="0" w:space="0" w:color="auto"/>
                    <w:bottom w:val="none" w:sz="0" w:space="0" w:color="auto"/>
                    <w:right w:val="none" w:sz="0" w:space="0" w:color="auto"/>
                  </w:divBdr>
                </w:div>
                <w:div w:id="515315614">
                  <w:marLeft w:val="0"/>
                  <w:marRight w:val="0"/>
                  <w:marTop w:val="0"/>
                  <w:marBottom w:val="0"/>
                  <w:divBdr>
                    <w:top w:val="none" w:sz="0" w:space="0" w:color="auto"/>
                    <w:left w:val="none" w:sz="0" w:space="0" w:color="auto"/>
                    <w:bottom w:val="none" w:sz="0" w:space="0" w:color="auto"/>
                    <w:right w:val="none" w:sz="0" w:space="0" w:color="auto"/>
                  </w:divBdr>
                </w:div>
                <w:div w:id="515771947">
                  <w:marLeft w:val="0"/>
                  <w:marRight w:val="0"/>
                  <w:marTop w:val="0"/>
                  <w:marBottom w:val="0"/>
                  <w:divBdr>
                    <w:top w:val="none" w:sz="0" w:space="0" w:color="auto"/>
                    <w:left w:val="none" w:sz="0" w:space="0" w:color="auto"/>
                    <w:bottom w:val="none" w:sz="0" w:space="0" w:color="auto"/>
                    <w:right w:val="none" w:sz="0" w:space="0" w:color="auto"/>
                  </w:divBdr>
                </w:div>
                <w:div w:id="518616469">
                  <w:marLeft w:val="0"/>
                  <w:marRight w:val="0"/>
                  <w:marTop w:val="0"/>
                  <w:marBottom w:val="0"/>
                  <w:divBdr>
                    <w:top w:val="none" w:sz="0" w:space="0" w:color="auto"/>
                    <w:left w:val="none" w:sz="0" w:space="0" w:color="auto"/>
                    <w:bottom w:val="none" w:sz="0" w:space="0" w:color="auto"/>
                    <w:right w:val="none" w:sz="0" w:space="0" w:color="auto"/>
                  </w:divBdr>
                </w:div>
                <w:div w:id="519244300">
                  <w:marLeft w:val="0"/>
                  <w:marRight w:val="0"/>
                  <w:marTop w:val="0"/>
                  <w:marBottom w:val="0"/>
                  <w:divBdr>
                    <w:top w:val="none" w:sz="0" w:space="0" w:color="auto"/>
                    <w:left w:val="none" w:sz="0" w:space="0" w:color="auto"/>
                    <w:bottom w:val="none" w:sz="0" w:space="0" w:color="auto"/>
                    <w:right w:val="none" w:sz="0" w:space="0" w:color="auto"/>
                  </w:divBdr>
                </w:div>
                <w:div w:id="519779604">
                  <w:marLeft w:val="0"/>
                  <w:marRight w:val="0"/>
                  <w:marTop w:val="0"/>
                  <w:marBottom w:val="0"/>
                  <w:divBdr>
                    <w:top w:val="none" w:sz="0" w:space="0" w:color="auto"/>
                    <w:left w:val="none" w:sz="0" w:space="0" w:color="auto"/>
                    <w:bottom w:val="none" w:sz="0" w:space="0" w:color="auto"/>
                    <w:right w:val="none" w:sz="0" w:space="0" w:color="auto"/>
                  </w:divBdr>
                </w:div>
                <w:div w:id="522791526">
                  <w:marLeft w:val="0"/>
                  <w:marRight w:val="0"/>
                  <w:marTop w:val="0"/>
                  <w:marBottom w:val="0"/>
                  <w:divBdr>
                    <w:top w:val="none" w:sz="0" w:space="0" w:color="auto"/>
                    <w:left w:val="none" w:sz="0" w:space="0" w:color="auto"/>
                    <w:bottom w:val="none" w:sz="0" w:space="0" w:color="auto"/>
                    <w:right w:val="none" w:sz="0" w:space="0" w:color="auto"/>
                  </w:divBdr>
                </w:div>
                <w:div w:id="525675750">
                  <w:marLeft w:val="0"/>
                  <w:marRight w:val="0"/>
                  <w:marTop w:val="0"/>
                  <w:marBottom w:val="0"/>
                  <w:divBdr>
                    <w:top w:val="none" w:sz="0" w:space="0" w:color="auto"/>
                    <w:left w:val="none" w:sz="0" w:space="0" w:color="auto"/>
                    <w:bottom w:val="none" w:sz="0" w:space="0" w:color="auto"/>
                    <w:right w:val="none" w:sz="0" w:space="0" w:color="auto"/>
                  </w:divBdr>
                </w:div>
                <w:div w:id="525825654">
                  <w:marLeft w:val="0"/>
                  <w:marRight w:val="0"/>
                  <w:marTop w:val="0"/>
                  <w:marBottom w:val="0"/>
                  <w:divBdr>
                    <w:top w:val="none" w:sz="0" w:space="0" w:color="auto"/>
                    <w:left w:val="none" w:sz="0" w:space="0" w:color="auto"/>
                    <w:bottom w:val="none" w:sz="0" w:space="0" w:color="auto"/>
                    <w:right w:val="none" w:sz="0" w:space="0" w:color="auto"/>
                  </w:divBdr>
                </w:div>
                <w:div w:id="529102645">
                  <w:marLeft w:val="0"/>
                  <w:marRight w:val="0"/>
                  <w:marTop w:val="0"/>
                  <w:marBottom w:val="0"/>
                  <w:divBdr>
                    <w:top w:val="none" w:sz="0" w:space="0" w:color="auto"/>
                    <w:left w:val="none" w:sz="0" w:space="0" w:color="auto"/>
                    <w:bottom w:val="none" w:sz="0" w:space="0" w:color="auto"/>
                    <w:right w:val="none" w:sz="0" w:space="0" w:color="auto"/>
                  </w:divBdr>
                </w:div>
                <w:div w:id="531529666">
                  <w:marLeft w:val="0"/>
                  <w:marRight w:val="0"/>
                  <w:marTop w:val="0"/>
                  <w:marBottom w:val="0"/>
                  <w:divBdr>
                    <w:top w:val="none" w:sz="0" w:space="0" w:color="auto"/>
                    <w:left w:val="none" w:sz="0" w:space="0" w:color="auto"/>
                    <w:bottom w:val="none" w:sz="0" w:space="0" w:color="auto"/>
                    <w:right w:val="none" w:sz="0" w:space="0" w:color="auto"/>
                  </w:divBdr>
                </w:div>
                <w:div w:id="531963365">
                  <w:marLeft w:val="0"/>
                  <w:marRight w:val="0"/>
                  <w:marTop w:val="0"/>
                  <w:marBottom w:val="0"/>
                  <w:divBdr>
                    <w:top w:val="none" w:sz="0" w:space="0" w:color="auto"/>
                    <w:left w:val="none" w:sz="0" w:space="0" w:color="auto"/>
                    <w:bottom w:val="none" w:sz="0" w:space="0" w:color="auto"/>
                    <w:right w:val="none" w:sz="0" w:space="0" w:color="auto"/>
                  </w:divBdr>
                </w:div>
                <w:div w:id="538207205">
                  <w:marLeft w:val="0"/>
                  <w:marRight w:val="0"/>
                  <w:marTop w:val="0"/>
                  <w:marBottom w:val="0"/>
                  <w:divBdr>
                    <w:top w:val="none" w:sz="0" w:space="0" w:color="auto"/>
                    <w:left w:val="none" w:sz="0" w:space="0" w:color="auto"/>
                    <w:bottom w:val="none" w:sz="0" w:space="0" w:color="auto"/>
                    <w:right w:val="none" w:sz="0" w:space="0" w:color="auto"/>
                  </w:divBdr>
                </w:div>
                <w:div w:id="538472845">
                  <w:marLeft w:val="0"/>
                  <w:marRight w:val="0"/>
                  <w:marTop w:val="0"/>
                  <w:marBottom w:val="0"/>
                  <w:divBdr>
                    <w:top w:val="none" w:sz="0" w:space="0" w:color="auto"/>
                    <w:left w:val="none" w:sz="0" w:space="0" w:color="auto"/>
                    <w:bottom w:val="none" w:sz="0" w:space="0" w:color="auto"/>
                    <w:right w:val="none" w:sz="0" w:space="0" w:color="auto"/>
                  </w:divBdr>
                </w:div>
                <w:div w:id="539516227">
                  <w:marLeft w:val="0"/>
                  <w:marRight w:val="0"/>
                  <w:marTop w:val="0"/>
                  <w:marBottom w:val="0"/>
                  <w:divBdr>
                    <w:top w:val="none" w:sz="0" w:space="0" w:color="auto"/>
                    <w:left w:val="none" w:sz="0" w:space="0" w:color="auto"/>
                    <w:bottom w:val="none" w:sz="0" w:space="0" w:color="auto"/>
                    <w:right w:val="none" w:sz="0" w:space="0" w:color="auto"/>
                  </w:divBdr>
                </w:div>
                <w:div w:id="540048413">
                  <w:marLeft w:val="0"/>
                  <w:marRight w:val="0"/>
                  <w:marTop w:val="0"/>
                  <w:marBottom w:val="0"/>
                  <w:divBdr>
                    <w:top w:val="none" w:sz="0" w:space="0" w:color="auto"/>
                    <w:left w:val="none" w:sz="0" w:space="0" w:color="auto"/>
                    <w:bottom w:val="none" w:sz="0" w:space="0" w:color="auto"/>
                    <w:right w:val="none" w:sz="0" w:space="0" w:color="auto"/>
                  </w:divBdr>
                </w:div>
                <w:div w:id="540557233">
                  <w:marLeft w:val="0"/>
                  <w:marRight w:val="0"/>
                  <w:marTop w:val="0"/>
                  <w:marBottom w:val="0"/>
                  <w:divBdr>
                    <w:top w:val="none" w:sz="0" w:space="0" w:color="auto"/>
                    <w:left w:val="none" w:sz="0" w:space="0" w:color="auto"/>
                    <w:bottom w:val="none" w:sz="0" w:space="0" w:color="auto"/>
                    <w:right w:val="none" w:sz="0" w:space="0" w:color="auto"/>
                  </w:divBdr>
                </w:div>
                <w:div w:id="542795529">
                  <w:marLeft w:val="0"/>
                  <w:marRight w:val="0"/>
                  <w:marTop w:val="0"/>
                  <w:marBottom w:val="0"/>
                  <w:divBdr>
                    <w:top w:val="none" w:sz="0" w:space="0" w:color="auto"/>
                    <w:left w:val="none" w:sz="0" w:space="0" w:color="auto"/>
                    <w:bottom w:val="none" w:sz="0" w:space="0" w:color="auto"/>
                    <w:right w:val="none" w:sz="0" w:space="0" w:color="auto"/>
                  </w:divBdr>
                </w:div>
                <w:div w:id="543910096">
                  <w:marLeft w:val="0"/>
                  <w:marRight w:val="0"/>
                  <w:marTop w:val="0"/>
                  <w:marBottom w:val="0"/>
                  <w:divBdr>
                    <w:top w:val="none" w:sz="0" w:space="0" w:color="auto"/>
                    <w:left w:val="none" w:sz="0" w:space="0" w:color="auto"/>
                    <w:bottom w:val="none" w:sz="0" w:space="0" w:color="auto"/>
                    <w:right w:val="none" w:sz="0" w:space="0" w:color="auto"/>
                  </w:divBdr>
                </w:div>
                <w:div w:id="548298881">
                  <w:marLeft w:val="0"/>
                  <w:marRight w:val="0"/>
                  <w:marTop w:val="0"/>
                  <w:marBottom w:val="0"/>
                  <w:divBdr>
                    <w:top w:val="none" w:sz="0" w:space="0" w:color="auto"/>
                    <w:left w:val="none" w:sz="0" w:space="0" w:color="auto"/>
                    <w:bottom w:val="none" w:sz="0" w:space="0" w:color="auto"/>
                    <w:right w:val="none" w:sz="0" w:space="0" w:color="auto"/>
                  </w:divBdr>
                </w:div>
                <w:div w:id="548537612">
                  <w:marLeft w:val="0"/>
                  <w:marRight w:val="0"/>
                  <w:marTop w:val="0"/>
                  <w:marBottom w:val="0"/>
                  <w:divBdr>
                    <w:top w:val="none" w:sz="0" w:space="0" w:color="auto"/>
                    <w:left w:val="none" w:sz="0" w:space="0" w:color="auto"/>
                    <w:bottom w:val="none" w:sz="0" w:space="0" w:color="auto"/>
                    <w:right w:val="none" w:sz="0" w:space="0" w:color="auto"/>
                  </w:divBdr>
                </w:div>
                <w:div w:id="555360692">
                  <w:marLeft w:val="0"/>
                  <w:marRight w:val="0"/>
                  <w:marTop w:val="0"/>
                  <w:marBottom w:val="0"/>
                  <w:divBdr>
                    <w:top w:val="none" w:sz="0" w:space="0" w:color="auto"/>
                    <w:left w:val="none" w:sz="0" w:space="0" w:color="auto"/>
                    <w:bottom w:val="none" w:sz="0" w:space="0" w:color="auto"/>
                    <w:right w:val="none" w:sz="0" w:space="0" w:color="auto"/>
                  </w:divBdr>
                </w:div>
                <w:div w:id="557086725">
                  <w:marLeft w:val="0"/>
                  <w:marRight w:val="0"/>
                  <w:marTop w:val="0"/>
                  <w:marBottom w:val="0"/>
                  <w:divBdr>
                    <w:top w:val="none" w:sz="0" w:space="0" w:color="auto"/>
                    <w:left w:val="none" w:sz="0" w:space="0" w:color="auto"/>
                    <w:bottom w:val="none" w:sz="0" w:space="0" w:color="auto"/>
                    <w:right w:val="none" w:sz="0" w:space="0" w:color="auto"/>
                  </w:divBdr>
                </w:div>
                <w:div w:id="557283161">
                  <w:marLeft w:val="0"/>
                  <w:marRight w:val="0"/>
                  <w:marTop w:val="0"/>
                  <w:marBottom w:val="0"/>
                  <w:divBdr>
                    <w:top w:val="none" w:sz="0" w:space="0" w:color="auto"/>
                    <w:left w:val="none" w:sz="0" w:space="0" w:color="auto"/>
                    <w:bottom w:val="none" w:sz="0" w:space="0" w:color="auto"/>
                    <w:right w:val="none" w:sz="0" w:space="0" w:color="auto"/>
                  </w:divBdr>
                </w:div>
                <w:div w:id="557664110">
                  <w:marLeft w:val="0"/>
                  <w:marRight w:val="0"/>
                  <w:marTop w:val="0"/>
                  <w:marBottom w:val="0"/>
                  <w:divBdr>
                    <w:top w:val="none" w:sz="0" w:space="0" w:color="auto"/>
                    <w:left w:val="none" w:sz="0" w:space="0" w:color="auto"/>
                    <w:bottom w:val="none" w:sz="0" w:space="0" w:color="auto"/>
                    <w:right w:val="none" w:sz="0" w:space="0" w:color="auto"/>
                  </w:divBdr>
                </w:div>
                <w:div w:id="563371869">
                  <w:marLeft w:val="0"/>
                  <w:marRight w:val="0"/>
                  <w:marTop w:val="0"/>
                  <w:marBottom w:val="0"/>
                  <w:divBdr>
                    <w:top w:val="none" w:sz="0" w:space="0" w:color="auto"/>
                    <w:left w:val="none" w:sz="0" w:space="0" w:color="auto"/>
                    <w:bottom w:val="none" w:sz="0" w:space="0" w:color="auto"/>
                    <w:right w:val="none" w:sz="0" w:space="0" w:color="auto"/>
                  </w:divBdr>
                </w:div>
                <w:div w:id="563570021">
                  <w:marLeft w:val="0"/>
                  <w:marRight w:val="0"/>
                  <w:marTop w:val="0"/>
                  <w:marBottom w:val="0"/>
                  <w:divBdr>
                    <w:top w:val="none" w:sz="0" w:space="0" w:color="auto"/>
                    <w:left w:val="none" w:sz="0" w:space="0" w:color="auto"/>
                    <w:bottom w:val="none" w:sz="0" w:space="0" w:color="auto"/>
                    <w:right w:val="none" w:sz="0" w:space="0" w:color="auto"/>
                  </w:divBdr>
                </w:div>
                <w:div w:id="565145922">
                  <w:marLeft w:val="0"/>
                  <w:marRight w:val="0"/>
                  <w:marTop w:val="0"/>
                  <w:marBottom w:val="0"/>
                  <w:divBdr>
                    <w:top w:val="none" w:sz="0" w:space="0" w:color="auto"/>
                    <w:left w:val="none" w:sz="0" w:space="0" w:color="auto"/>
                    <w:bottom w:val="none" w:sz="0" w:space="0" w:color="auto"/>
                    <w:right w:val="none" w:sz="0" w:space="0" w:color="auto"/>
                  </w:divBdr>
                </w:div>
                <w:div w:id="567149549">
                  <w:marLeft w:val="0"/>
                  <w:marRight w:val="0"/>
                  <w:marTop w:val="0"/>
                  <w:marBottom w:val="0"/>
                  <w:divBdr>
                    <w:top w:val="none" w:sz="0" w:space="0" w:color="auto"/>
                    <w:left w:val="none" w:sz="0" w:space="0" w:color="auto"/>
                    <w:bottom w:val="none" w:sz="0" w:space="0" w:color="auto"/>
                    <w:right w:val="none" w:sz="0" w:space="0" w:color="auto"/>
                  </w:divBdr>
                </w:div>
                <w:div w:id="568198291">
                  <w:marLeft w:val="0"/>
                  <w:marRight w:val="0"/>
                  <w:marTop w:val="0"/>
                  <w:marBottom w:val="0"/>
                  <w:divBdr>
                    <w:top w:val="none" w:sz="0" w:space="0" w:color="auto"/>
                    <w:left w:val="none" w:sz="0" w:space="0" w:color="auto"/>
                    <w:bottom w:val="none" w:sz="0" w:space="0" w:color="auto"/>
                    <w:right w:val="none" w:sz="0" w:space="0" w:color="auto"/>
                  </w:divBdr>
                </w:div>
                <w:div w:id="569849883">
                  <w:marLeft w:val="0"/>
                  <w:marRight w:val="0"/>
                  <w:marTop w:val="0"/>
                  <w:marBottom w:val="0"/>
                  <w:divBdr>
                    <w:top w:val="none" w:sz="0" w:space="0" w:color="auto"/>
                    <w:left w:val="none" w:sz="0" w:space="0" w:color="auto"/>
                    <w:bottom w:val="none" w:sz="0" w:space="0" w:color="auto"/>
                    <w:right w:val="none" w:sz="0" w:space="0" w:color="auto"/>
                  </w:divBdr>
                </w:div>
                <w:div w:id="571698467">
                  <w:marLeft w:val="0"/>
                  <w:marRight w:val="0"/>
                  <w:marTop w:val="0"/>
                  <w:marBottom w:val="0"/>
                  <w:divBdr>
                    <w:top w:val="none" w:sz="0" w:space="0" w:color="auto"/>
                    <w:left w:val="none" w:sz="0" w:space="0" w:color="auto"/>
                    <w:bottom w:val="none" w:sz="0" w:space="0" w:color="auto"/>
                    <w:right w:val="none" w:sz="0" w:space="0" w:color="auto"/>
                  </w:divBdr>
                </w:div>
                <w:div w:id="572008481">
                  <w:marLeft w:val="0"/>
                  <w:marRight w:val="0"/>
                  <w:marTop w:val="0"/>
                  <w:marBottom w:val="0"/>
                  <w:divBdr>
                    <w:top w:val="none" w:sz="0" w:space="0" w:color="auto"/>
                    <w:left w:val="none" w:sz="0" w:space="0" w:color="auto"/>
                    <w:bottom w:val="none" w:sz="0" w:space="0" w:color="auto"/>
                    <w:right w:val="none" w:sz="0" w:space="0" w:color="auto"/>
                  </w:divBdr>
                </w:div>
                <w:div w:id="573783838">
                  <w:marLeft w:val="0"/>
                  <w:marRight w:val="0"/>
                  <w:marTop w:val="0"/>
                  <w:marBottom w:val="0"/>
                  <w:divBdr>
                    <w:top w:val="none" w:sz="0" w:space="0" w:color="auto"/>
                    <w:left w:val="none" w:sz="0" w:space="0" w:color="auto"/>
                    <w:bottom w:val="none" w:sz="0" w:space="0" w:color="auto"/>
                    <w:right w:val="none" w:sz="0" w:space="0" w:color="auto"/>
                  </w:divBdr>
                </w:div>
                <w:div w:id="573900597">
                  <w:marLeft w:val="0"/>
                  <w:marRight w:val="0"/>
                  <w:marTop w:val="0"/>
                  <w:marBottom w:val="0"/>
                  <w:divBdr>
                    <w:top w:val="none" w:sz="0" w:space="0" w:color="auto"/>
                    <w:left w:val="none" w:sz="0" w:space="0" w:color="auto"/>
                    <w:bottom w:val="none" w:sz="0" w:space="0" w:color="auto"/>
                    <w:right w:val="none" w:sz="0" w:space="0" w:color="auto"/>
                  </w:divBdr>
                </w:div>
                <w:div w:id="574049857">
                  <w:marLeft w:val="0"/>
                  <w:marRight w:val="0"/>
                  <w:marTop w:val="0"/>
                  <w:marBottom w:val="0"/>
                  <w:divBdr>
                    <w:top w:val="none" w:sz="0" w:space="0" w:color="auto"/>
                    <w:left w:val="none" w:sz="0" w:space="0" w:color="auto"/>
                    <w:bottom w:val="none" w:sz="0" w:space="0" w:color="auto"/>
                    <w:right w:val="none" w:sz="0" w:space="0" w:color="auto"/>
                  </w:divBdr>
                </w:div>
                <w:div w:id="574973195">
                  <w:marLeft w:val="0"/>
                  <w:marRight w:val="0"/>
                  <w:marTop w:val="0"/>
                  <w:marBottom w:val="0"/>
                  <w:divBdr>
                    <w:top w:val="none" w:sz="0" w:space="0" w:color="auto"/>
                    <w:left w:val="none" w:sz="0" w:space="0" w:color="auto"/>
                    <w:bottom w:val="none" w:sz="0" w:space="0" w:color="auto"/>
                    <w:right w:val="none" w:sz="0" w:space="0" w:color="auto"/>
                  </w:divBdr>
                </w:div>
                <w:div w:id="576400591">
                  <w:marLeft w:val="0"/>
                  <w:marRight w:val="0"/>
                  <w:marTop w:val="0"/>
                  <w:marBottom w:val="0"/>
                  <w:divBdr>
                    <w:top w:val="none" w:sz="0" w:space="0" w:color="auto"/>
                    <w:left w:val="none" w:sz="0" w:space="0" w:color="auto"/>
                    <w:bottom w:val="none" w:sz="0" w:space="0" w:color="auto"/>
                    <w:right w:val="none" w:sz="0" w:space="0" w:color="auto"/>
                  </w:divBdr>
                </w:div>
                <w:div w:id="576478978">
                  <w:marLeft w:val="0"/>
                  <w:marRight w:val="0"/>
                  <w:marTop w:val="0"/>
                  <w:marBottom w:val="0"/>
                  <w:divBdr>
                    <w:top w:val="none" w:sz="0" w:space="0" w:color="auto"/>
                    <w:left w:val="none" w:sz="0" w:space="0" w:color="auto"/>
                    <w:bottom w:val="none" w:sz="0" w:space="0" w:color="auto"/>
                    <w:right w:val="none" w:sz="0" w:space="0" w:color="auto"/>
                  </w:divBdr>
                </w:div>
                <w:div w:id="582490490">
                  <w:marLeft w:val="0"/>
                  <w:marRight w:val="0"/>
                  <w:marTop w:val="0"/>
                  <w:marBottom w:val="0"/>
                  <w:divBdr>
                    <w:top w:val="none" w:sz="0" w:space="0" w:color="auto"/>
                    <w:left w:val="none" w:sz="0" w:space="0" w:color="auto"/>
                    <w:bottom w:val="none" w:sz="0" w:space="0" w:color="auto"/>
                    <w:right w:val="none" w:sz="0" w:space="0" w:color="auto"/>
                  </w:divBdr>
                </w:div>
                <w:div w:id="583146253">
                  <w:marLeft w:val="0"/>
                  <w:marRight w:val="0"/>
                  <w:marTop w:val="0"/>
                  <w:marBottom w:val="0"/>
                  <w:divBdr>
                    <w:top w:val="none" w:sz="0" w:space="0" w:color="auto"/>
                    <w:left w:val="none" w:sz="0" w:space="0" w:color="auto"/>
                    <w:bottom w:val="none" w:sz="0" w:space="0" w:color="auto"/>
                    <w:right w:val="none" w:sz="0" w:space="0" w:color="auto"/>
                  </w:divBdr>
                </w:div>
                <w:div w:id="583153423">
                  <w:marLeft w:val="0"/>
                  <w:marRight w:val="0"/>
                  <w:marTop w:val="0"/>
                  <w:marBottom w:val="0"/>
                  <w:divBdr>
                    <w:top w:val="none" w:sz="0" w:space="0" w:color="auto"/>
                    <w:left w:val="none" w:sz="0" w:space="0" w:color="auto"/>
                    <w:bottom w:val="none" w:sz="0" w:space="0" w:color="auto"/>
                    <w:right w:val="none" w:sz="0" w:space="0" w:color="auto"/>
                  </w:divBdr>
                </w:div>
                <w:div w:id="583416456">
                  <w:marLeft w:val="0"/>
                  <w:marRight w:val="0"/>
                  <w:marTop w:val="0"/>
                  <w:marBottom w:val="0"/>
                  <w:divBdr>
                    <w:top w:val="none" w:sz="0" w:space="0" w:color="auto"/>
                    <w:left w:val="none" w:sz="0" w:space="0" w:color="auto"/>
                    <w:bottom w:val="none" w:sz="0" w:space="0" w:color="auto"/>
                    <w:right w:val="none" w:sz="0" w:space="0" w:color="auto"/>
                  </w:divBdr>
                </w:div>
                <w:div w:id="584538160">
                  <w:marLeft w:val="0"/>
                  <w:marRight w:val="0"/>
                  <w:marTop w:val="0"/>
                  <w:marBottom w:val="0"/>
                  <w:divBdr>
                    <w:top w:val="none" w:sz="0" w:space="0" w:color="auto"/>
                    <w:left w:val="none" w:sz="0" w:space="0" w:color="auto"/>
                    <w:bottom w:val="none" w:sz="0" w:space="0" w:color="auto"/>
                    <w:right w:val="none" w:sz="0" w:space="0" w:color="auto"/>
                  </w:divBdr>
                </w:div>
                <w:div w:id="584805762">
                  <w:marLeft w:val="0"/>
                  <w:marRight w:val="0"/>
                  <w:marTop w:val="0"/>
                  <w:marBottom w:val="0"/>
                  <w:divBdr>
                    <w:top w:val="none" w:sz="0" w:space="0" w:color="auto"/>
                    <w:left w:val="none" w:sz="0" w:space="0" w:color="auto"/>
                    <w:bottom w:val="none" w:sz="0" w:space="0" w:color="auto"/>
                    <w:right w:val="none" w:sz="0" w:space="0" w:color="auto"/>
                  </w:divBdr>
                </w:div>
                <w:div w:id="586622023">
                  <w:marLeft w:val="0"/>
                  <w:marRight w:val="0"/>
                  <w:marTop w:val="0"/>
                  <w:marBottom w:val="0"/>
                  <w:divBdr>
                    <w:top w:val="none" w:sz="0" w:space="0" w:color="auto"/>
                    <w:left w:val="none" w:sz="0" w:space="0" w:color="auto"/>
                    <w:bottom w:val="none" w:sz="0" w:space="0" w:color="auto"/>
                    <w:right w:val="none" w:sz="0" w:space="0" w:color="auto"/>
                  </w:divBdr>
                </w:div>
                <w:div w:id="588194694">
                  <w:marLeft w:val="0"/>
                  <w:marRight w:val="0"/>
                  <w:marTop w:val="0"/>
                  <w:marBottom w:val="0"/>
                  <w:divBdr>
                    <w:top w:val="none" w:sz="0" w:space="0" w:color="auto"/>
                    <w:left w:val="none" w:sz="0" w:space="0" w:color="auto"/>
                    <w:bottom w:val="none" w:sz="0" w:space="0" w:color="auto"/>
                    <w:right w:val="none" w:sz="0" w:space="0" w:color="auto"/>
                  </w:divBdr>
                </w:div>
                <w:div w:id="590314561">
                  <w:marLeft w:val="0"/>
                  <w:marRight w:val="0"/>
                  <w:marTop w:val="0"/>
                  <w:marBottom w:val="0"/>
                  <w:divBdr>
                    <w:top w:val="none" w:sz="0" w:space="0" w:color="auto"/>
                    <w:left w:val="none" w:sz="0" w:space="0" w:color="auto"/>
                    <w:bottom w:val="none" w:sz="0" w:space="0" w:color="auto"/>
                    <w:right w:val="none" w:sz="0" w:space="0" w:color="auto"/>
                  </w:divBdr>
                </w:div>
                <w:div w:id="592589988">
                  <w:marLeft w:val="0"/>
                  <w:marRight w:val="0"/>
                  <w:marTop w:val="0"/>
                  <w:marBottom w:val="0"/>
                  <w:divBdr>
                    <w:top w:val="none" w:sz="0" w:space="0" w:color="auto"/>
                    <w:left w:val="none" w:sz="0" w:space="0" w:color="auto"/>
                    <w:bottom w:val="none" w:sz="0" w:space="0" w:color="auto"/>
                    <w:right w:val="none" w:sz="0" w:space="0" w:color="auto"/>
                  </w:divBdr>
                </w:div>
                <w:div w:id="593173944">
                  <w:marLeft w:val="0"/>
                  <w:marRight w:val="0"/>
                  <w:marTop w:val="0"/>
                  <w:marBottom w:val="0"/>
                  <w:divBdr>
                    <w:top w:val="none" w:sz="0" w:space="0" w:color="auto"/>
                    <w:left w:val="none" w:sz="0" w:space="0" w:color="auto"/>
                    <w:bottom w:val="none" w:sz="0" w:space="0" w:color="auto"/>
                    <w:right w:val="none" w:sz="0" w:space="0" w:color="auto"/>
                  </w:divBdr>
                </w:div>
                <w:div w:id="594674786">
                  <w:marLeft w:val="0"/>
                  <w:marRight w:val="0"/>
                  <w:marTop w:val="0"/>
                  <w:marBottom w:val="0"/>
                  <w:divBdr>
                    <w:top w:val="none" w:sz="0" w:space="0" w:color="auto"/>
                    <w:left w:val="none" w:sz="0" w:space="0" w:color="auto"/>
                    <w:bottom w:val="none" w:sz="0" w:space="0" w:color="auto"/>
                    <w:right w:val="none" w:sz="0" w:space="0" w:color="auto"/>
                  </w:divBdr>
                </w:div>
                <w:div w:id="595595840">
                  <w:marLeft w:val="0"/>
                  <w:marRight w:val="0"/>
                  <w:marTop w:val="0"/>
                  <w:marBottom w:val="0"/>
                  <w:divBdr>
                    <w:top w:val="none" w:sz="0" w:space="0" w:color="auto"/>
                    <w:left w:val="none" w:sz="0" w:space="0" w:color="auto"/>
                    <w:bottom w:val="none" w:sz="0" w:space="0" w:color="auto"/>
                    <w:right w:val="none" w:sz="0" w:space="0" w:color="auto"/>
                  </w:divBdr>
                </w:div>
                <w:div w:id="596980610">
                  <w:marLeft w:val="0"/>
                  <w:marRight w:val="0"/>
                  <w:marTop w:val="0"/>
                  <w:marBottom w:val="0"/>
                  <w:divBdr>
                    <w:top w:val="none" w:sz="0" w:space="0" w:color="auto"/>
                    <w:left w:val="none" w:sz="0" w:space="0" w:color="auto"/>
                    <w:bottom w:val="none" w:sz="0" w:space="0" w:color="auto"/>
                    <w:right w:val="none" w:sz="0" w:space="0" w:color="auto"/>
                  </w:divBdr>
                </w:div>
                <w:div w:id="597256747">
                  <w:marLeft w:val="0"/>
                  <w:marRight w:val="0"/>
                  <w:marTop w:val="0"/>
                  <w:marBottom w:val="0"/>
                  <w:divBdr>
                    <w:top w:val="none" w:sz="0" w:space="0" w:color="auto"/>
                    <w:left w:val="none" w:sz="0" w:space="0" w:color="auto"/>
                    <w:bottom w:val="none" w:sz="0" w:space="0" w:color="auto"/>
                    <w:right w:val="none" w:sz="0" w:space="0" w:color="auto"/>
                  </w:divBdr>
                </w:div>
                <w:div w:id="597754788">
                  <w:marLeft w:val="0"/>
                  <w:marRight w:val="0"/>
                  <w:marTop w:val="0"/>
                  <w:marBottom w:val="0"/>
                  <w:divBdr>
                    <w:top w:val="none" w:sz="0" w:space="0" w:color="auto"/>
                    <w:left w:val="none" w:sz="0" w:space="0" w:color="auto"/>
                    <w:bottom w:val="none" w:sz="0" w:space="0" w:color="auto"/>
                    <w:right w:val="none" w:sz="0" w:space="0" w:color="auto"/>
                  </w:divBdr>
                </w:div>
                <w:div w:id="599989968">
                  <w:marLeft w:val="0"/>
                  <w:marRight w:val="0"/>
                  <w:marTop w:val="0"/>
                  <w:marBottom w:val="0"/>
                  <w:divBdr>
                    <w:top w:val="none" w:sz="0" w:space="0" w:color="auto"/>
                    <w:left w:val="none" w:sz="0" w:space="0" w:color="auto"/>
                    <w:bottom w:val="none" w:sz="0" w:space="0" w:color="auto"/>
                    <w:right w:val="none" w:sz="0" w:space="0" w:color="auto"/>
                  </w:divBdr>
                </w:div>
                <w:div w:id="600529026">
                  <w:marLeft w:val="0"/>
                  <w:marRight w:val="0"/>
                  <w:marTop w:val="0"/>
                  <w:marBottom w:val="0"/>
                  <w:divBdr>
                    <w:top w:val="none" w:sz="0" w:space="0" w:color="auto"/>
                    <w:left w:val="none" w:sz="0" w:space="0" w:color="auto"/>
                    <w:bottom w:val="none" w:sz="0" w:space="0" w:color="auto"/>
                    <w:right w:val="none" w:sz="0" w:space="0" w:color="auto"/>
                  </w:divBdr>
                </w:div>
                <w:div w:id="601957099">
                  <w:marLeft w:val="0"/>
                  <w:marRight w:val="0"/>
                  <w:marTop w:val="0"/>
                  <w:marBottom w:val="0"/>
                  <w:divBdr>
                    <w:top w:val="none" w:sz="0" w:space="0" w:color="auto"/>
                    <w:left w:val="none" w:sz="0" w:space="0" w:color="auto"/>
                    <w:bottom w:val="none" w:sz="0" w:space="0" w:color="auto"/>
                    <w:right w:val="none" w:sz="0" w:space="0" w:color="auto"/>
                  </w:divBdr>
                </w:div>
                <w:div w:id="603347866">
                  <w:marLeft w:val="0"/>
                  <w:marRight w:val="0"/>
                  <w:marTop w:val="0"/>
                  <w:marBottom w:val="0"/>
                  <w:divBdr>
                    <w:top w:val="none" w:sz="0" w:space="0" w:color="auto"/>
                    <w:left w:val="none" w:sz="0" w:space="0" w:color="auto"/>
                    <w:bottom w:val="none" w:sz="0" w:space="0" w:color="auto"/>
                    <w:right w:val="none" w:sz="0" w:space="0" w:color="auto"/>
                  </w:divBdr>
                </w:div>
                <w:div w:id="603608096">
                  <w:marLeft w:val="0"/>
                  <w:marRight w:val="0"/>
                  <w:marTop w:val="0"/>
                  <w:marBottom w:val="0"/>
                  <w:divBdr>
                    <w:top w:val="none" w:sz="0" w:space="0" w:color="auto"/>
                    <w:left w:val="none" w:sz="0" w:space="0" w:color="auto"/>
                    <w:bottom w:val="none" w:sz="0" w:space="0" w:color="auto"/>
                    <w:right w:val="none" w:sz="0" w:space="0" w:color="auto"/>
                  </w:divBdr>
                </w:div>
                <w:div w:id="605773434">
                  <w:marLeft w:val="0"/>
                  <w:marRight w:val="0"/>
                  <w:marTop w:val="0"/>
                  <w:marBottom w:val="0"/>
                  <w:divBdr>
                    <w:top w:val="none" w:sz="0" w:space="0" w:color="auto"/>
                    <w:left w:val="none" w:sz="0" w:space="0" w:color="auto"/>
                    <w:bottom w:val="none" w:sz="0" w:space="0" w:color="auto"/>
                    <w:right w:val="none" w:sz="0" w:space="0" w:color="auto"/>
                  </w:divBdr>
                </w:div>
                <w:div w:id="609047642">
                  <w:marLeft w:val="0"/>
                  <w:marRight w:val="0"/>
                  <w:marTop w:val="0"/>
                  <w:marBottom w:val="0"/>
                  <w:divBdr>
                    <w:top w:val="none" w:sz="0" w:space="0" w:color="auto"/>
                    <w:left w:val="none" w:sz="0" w:space="0" w:color="auto"/>
                    <w:bottom w:val="none" w:sz="0" w:space="0" w:color="auto"/>
                    <w:right w:val="none" w:sz="0" w:space="0" w:color="auto"/>
                  </w:divBdr>
                </w:div>
                <w:div w:id="611788706">
                  <w:marLeft w:val="0"/>
                  <w:marRight w:val="0"/>
                  <w:marTop w:val="0"/>
                  <w:marBottom w:val="0"/>
                  <w:divBdr>
                    <w:top w:val="none" w:sz="0" w:space="0" w:color="auto"/>
                    <w:left w:val="none" w:sz="0" w:space="0" w:color="auto"/>
                    <w:bottom w:val="none" w:sz="0" w:space="0" w:color="auto"/>
                    <w:right w:val="none" w:sz="0" w:space="0" w:color="auto"/>
                  </w:divBdr>
                </w:div>
                <w:div w:id="617029428">
                  <w:marLeft w:val="0"/>
                  <w:marRight w:val="0"/>
                  <w:marTop w:val="0"/>
                  <w:marBottom w:val="0"/>
                  <w:divBdr>
                    <w:top w:val="none" w:sz="0" w:space="0" w:color="auto"/>
                    <w:left w:val="none" w:sz="0" w:space="0" w:color="auto"/>
                    <w:bottom w:val="none" w:sz="0" w:space="0" w:color="auto"/>
                    <w:right w:val="none" w:sz="0" w:space="0" w:color="auto"/>
                  </w:divBdr>
                </w:div>
                <w:div w:id="617953208">
                  <w:marLeft w:val="0"/>
                  <w:marRight w:val="0"/>
                  <w:marTop w:val="0"/>
                  <w:marBottom w:val="0"/>
                  <w:divBdr>
                    <w:top w:val="none" w:sz="0" w:space="0" w:color="auto"/>
                    <w:left w:val="none" w:sz="0" w:space="0" w:color="auto"/>
                    <w:bottom w:val="none" w:sz="0" w:space="0" w:color="auto"/>
                    <w:right w:val="none" w:sz="0" w:space="0" w:color="auto"/>
                  </w:divBdr>
                </w:div>
                <w:div w:id="618030079">
                  <w:marLeft w:val="0"/>
                  <w:marRight w:val="0"/>
                  <w:marTop w:val="0"/>
                  <w:marBottom w:val="0"/>
                  <w:divBdr>
                    <w:top w:val="none" w:sz="0" w:space="0" w:color="auto"/>
                    <w:left w:val="none" w:sz="0" w:space="0" w:color="auto"/>
                    <w:bottom w:val="none" w:sz="0" w:space="0" w:color="auto"/>
                    <w:right w:val="none" w:sz="0" w:space="0" w:color="auto"/>
                  </w:divBdr>
                </w:div>
                <w:div w:id="618607074">
                  <w:marLeft w:val="0"/>
                  <w:marRight w:val="0"/>
                  <w:marTop w:val="0"/>
                  <w:marBottom w:val="0"/>
                  <w:divBdr>
                    <w:top w:val="none" w:sz="0" w:space="0" w:color="auto"/>
                    <w:left w:val="none" w:sz="0" w:space="0" w:color="auto"/>
                    <w:bottom w:val="none" w:sz="0" w:space="0" w:color="auto"/>
                    <w:right w:val="none" w:sz="0" w:space="0" w:color="auto"/>
                  </w:divBdr>
                </w:div>
                <w:div w:id="618951792">
                  <w:marLeft w:val="0"/>
                  <w:marRight w:val="0"/>
                  <w:marTop w:val="0"/>
                  <w:marBottom w:val="0"/>
                  <w:divBdr>
                    <w:top w:val="none" w:sz="0" w:space="0" w:color="auto"/>
                    <w:left w:val="none" w:sz="0" w:space="0" w:color="auto"/>
                    <w:bottom w:val="none" w:sz="0" w:space="0" w:color="auto"/>
                    <w:right w:val="none" w:sz="0" w:space="0" w:color="auto"/>
                  </w:divBdr>
                </w:div>
                <w:div w:id="620501222">
                  <w:marLeft w:val="0"/>
                  <w:marRight w:val="0"/>
                  <w:marTop w:val="0"/>
                  <w:marBottom w:val="0"/>
                  <w:divBdr>
                    <w:top w:val="none" w:sz="0" w:space="0" w:color="auto"/>
                    <w:left w:val="none" w:sz="0" w:space="0" w:color="auto"/>
                    <w:bottom w:val="none" w:sz="0" w:space="0" w:color="auto"/>
                    <w:right w:val="none" w:sz="0" w:space="0" w:color="auto"/>
                  </w:divBdr>
                </w:div>
                <w:div w:id="620914916">
                  <w:marLeft w:val="0"/>
                  <w:marRight w:val="0"/>
                  <w:marTop w:val="0"/>
                  <w:marBottom w:val="0"/>
                  <w:divBdr>
                    <w:top w:val="none" w:sz="0" w:space="0" w:color="auto"/>
                    <w:left w:val="none" w:sz="0" w:space="0" w:color="auto"/>
                    <w:bottom w:val="none" w:sz="0" w:space="0" w:color="auto"/>
                    <w:right w:val="none" w:sz="0" w:space="0" w:color="auto"/>
                  </w:divBdr>
                </w:div>
                <w:div w:id="623122767">
                  <w:marLeft w:val="0"/>
                  <w:marRight w:val="0"/>
                  <w:marTop w:val="0"/>
                  <w:marBottom w:val="0"/>
                  <w:divBdr>
                    <w:top w:val="none" w:sz="0" w:space="0" w:color="auto"/>
                    <w:left w:val="none" w:sz="0" w:space="0" w:color="auto"/>
                    <w:bottom w:val="none" w:sz="0" w:space="0" w:color="auto"/>
                    <w:right w:val="none" w:sz="0" w:space="0" w:color="auto"/>
                  </w:divBdr>
                </w:div>
                <w:div w:id="626087156">
                  <w:marLeft w:val="0"/>
                  <w:marRight w:val="0"/>
                  <w:marTop w:val="0"/>
                  <w:marBottom w:val="0"/>
                  <w:divBdr>
                    <w:top w:val="none" w:sz="0" w:space="0" w:color="auto"/>
                    <w:left w:val="none" w:sz="0" w:space="0" w:color="auto"/>
                    <w:bottom w:val="none" w:sz="0" w:space="0" w:color="auto"/>
                    <w:right w:val="none" w:sz="0" w:space="0" w:color="auto"/>
                  </w:divBdr>
                </w:div>
                <w:div w:id="628897895">
                  <w:marLeft w:val="0"/>
                  <w:marRight w:val="0"/>
                  <w:marTop w:val="0"/>
                  <w:marBottom w:val="0"/>
                  <w:divBdr>
                    <w:top w:val="none" w:sz="0" w:space="0" w:color="auto"/>
                    <w:left w:val="none" w:sz="0" w:space="0" w:color="auto"/>
                    <w:bottom w:val="none" w:sz="0" w:space="0" w:color="auto"/>
                    <w:right w:val="none" w:sz="0" w:space="0" w:color="auto"/>
                  </w:divBdr>
                </w:div>
                <w:div w:id="633021231">
                  <w:marLeft w:val="0"/>
                  <w:marRight w:val="0"/>
                  <w:marTop w:val="0"/>
                  <w:marBottom w:val="0"/>
                  <w:divBdr>
                    <w:top w:val="none" w:sz="0" w:space="0" w:color="auto"/>
                    <w:left w:val="none" w:sz="0" w:space="0" w:color="auto"/>
                    <w:bottom w:val="none" w:sz="0" w:space="0" w:color="auto"/>
                    <w:right w:val="none" w:sz="0" w:space="0" w:color="auto"/>
                  </w:divBdr>
                </w:div>
                <w:div w:id="633025604">
                  <w:marLeft w:val="0"/>
                  <w:marRight w:val="0"/>
                  <w:marTop w:val="0"/>
                  <w:marBottom w:val="0"/>
                  <w:divBdr>
                    <w:top w:val="none" w:sz="0" w:space="0" w:color="auto"/>
                    <w:left w:val="none" w:sz="0" w:space="0" w:color="auto"/>
                    <w:bottom w:val="none" w:sz="0" w:space="0" w:color="auto"/>
                    <w:right w:val="none" w:sz="0" w:space="0" w:color="auto"/>
                  </w:divBdr>
                </w:div>
                <w:div w:id="633291144">
                  <w:marLeft w:val="0"/>
                  <w:marRight w:val="0"/>
                  <w:marTop w:val="0"/>
                  <w:marBottom w:val="0"/>
                  <w:divBdr>
                    <w:top w:val="none" w:sz="0" w:space="0" w:color="auto"/>
                    <w:left w:val="none" w:sz="0" w:space="0" w:color="auto"/>
                    <w:bottom w:val="none" w:sz="0" w:space="0" w:color="auto"/>
                    <w:right w:val="none" w:sz="0" w:space="0" w:color="auto"/>
                  </w:divBdr>
                </w:div>
                <w:div w:id="635914523">
                  <w:marLeft w:val="0"/>
                  <w:marRight w:val="0"/>
                  <w:marTop w:val="0"/>
                  <w:marBottom w:val="0"/>
                  <w:divBdr>
                    <w:top w:val="none" w:sz="0" w:space="0" w:color="auto"/>
                    <w:left w:val="none" w:sz="0" w:space="0" w:color="auto"/>
                    <w:bottom w:val="none" w:sz="0" w:space="0" w:color="auto"/>
                    <w:right w:val="none" w:sz="0" w:space="0" w:color="auto"/>
                  </w:divBdr>
                </w:div>
                <w:div w:id="637225604">
                  <w:marLeft w:val="0"/>
                  <w:marRight w:val="0"/>
                  <w:marTop w:val="0"/>
                  <w:marBottom w:val="0"/>
                  <w:divBdr>
                    <w:top w:val="none" w:sz="0" w:space="0" w:color="auto"/>
                    <w:left w:val="none" w:sz="0" w:space="0" w:color="auto"/>
                    <w:bottom w:val="none" w:sz="0" w:space="0" w:color="auto"/>
                    <w:right w:val="none" w:sz="0" w:space="0" w:color="auto"/>
                  </w:divBdr>
                </w:div>
                <w:div w:id="637422040">
                  <w:marLeft w:val="0"/>
                  <w:marRight w:val="0"/>
                  <w:marTop w:val="0"/>
                  <w:marBottom w:val="0"/>
                  <w:divBdr>
                    <w:top w:val="none" w:sz="0" w:space="0" w:color="auto"/>
                    <w:left w:val="none" w:sz="0" w:space="0" w:color="auto"/>
                    <w:bottom w:val="none" w:sz="0" w:space="0" w:color="auto"/>
                    <w:right w:val="none" w:sz="0" w:space="0" w:color="auto"/>
                  </w:divBdr>
                </w:div>
                <w:div w:id="639648003">
                  <w:marLeft w:val="0"/>
                  <w:marRight w:val="0"/>
                  <w:marTop w:val="0"/>
                  <w:marBottom w:val="0"/>
                  <w:divBdr>
                    <w:top w:val="none" w:sz="0" w:space="0" w:color="auto"/>
                    <w:left w:val="none" w:sz="0" w:space="0" w:color="auto"/>
                    <w:bottom w:val="none" w:sz="0" w:space="0" w:color="auto"/>
                    <w:right w:val="none" w:sz="0" w:space="0" w:color="auto"/>
                  </w:divBdr>
                </w:div>
                <w:div w:id="642537978">
                  <w:marLeft w:val="0"/>
                  <w:marRight w:val="0"/>
                  <w:marTop w:val="0"/>
                  <w:marBottom w:val="0"/>
                  <w:divBdr>
                    <w:top w:val="none" w:sz="0" w:space="0" w:color="auto"/>
                    <w:left w:val="none" w:sz="0" w:space="0" w:color="auto"/>
                    <w:bottom w:val="none" w:sz="0" w:space="0" w:color="auto"/>
                    <w:right w:val="none" w:sz="0" w:space="0" w:color="auto"/>
                  </w:divBdr>
                </w:div>
                <w:div w:id="644894711">
                  <w:marLeft w:val="0"/>
                  <w:marRight w:val="0"/>
                  <w:marTop w:val="0"/>
                  <w:marBottom w:val="0"/>
                  <w:divBdr>
                    <w:top w:val="none" w:sz="0" w:space="0" w:color="auto"/>
                    <w:left w:val="none" w:sz="0" w:space="0" w:color="auto"/>
                    <w:bottom w:val="none" w:sz="0" w:space="0" w:color="auto"/>
                    <w:right w:val="none" w:sz="0" w:space="0" w:color="auto"/>
                  </w:divBdr>
                </w:div>
                <w:div w:id="646936212">
                  <w:marLeft w:val="0"/>
                  <w:marRight w:val="0"/>
                  <w:marTop w:val="0"/>
                  <w:marBottom w:val="0"/>
                  <w:divBdr>
                    <w:top w:val="none" w:sz="0" w:space="0" w:color="auto"/>
                    <w:left w:val="none" w:sz="0" w:space="0" w:color="auto"/>
                    <w:bottom w:val="none" w:sz="0" w:space="0" w:color="auto"/>
                    <w:right w:val="none" w:sz="0" w:space="0" w:color="auto"/>
                  </w:divBdr>
                </w:div>
                <w:div w:id="647127799">
                  <w:marLeft w:val="0"/>
                  <w:marRight w:val="0"/>
                  <w:marTop w:val="0"/>
                  <w:marBottom w:val="0"/>
                  <w:divBdr>
                    <w:top w:val="none" w:sz="0" w:space="0" w:color="auto"/>
                    <w:left w:val="none" w:sz="0" w:space="0" w:color="auto"/>
                    <w:bottom w:val="none" w:sz="0" w:space="0" w:color="auto"/>
                    <w:right w:val="none" w:sz="0" w:space="0" w:color="auto"/>
                  </w:divBdr>
                </w:div>
                <w:div w:id="648174326">
                  <w:marLeft w:val="0"/>
                  <w:marRight w:val="0"/>
                  <w:marTop w:val="0"/>
                  <w:marBottom w:val="0"/>
                  <w:divBdr>
                    <w:top w:val="none" w:sz="0" w:space="0" w:color="auto"/>
                    <w:left w:val="none" w:sz="0" w:space="0" w:color="auto"/>
                    <w:bottom w:val="none" w:sz="0" w:space="0" w:color="auto"/>
                    <w:right w:val="none" w:sz="0" w:space="0" w:color="auto"/>
                  </w:divBdr>
                </w:div>
                <w:div w:id="649670152">
                  <w:marLeft w:val="0"/>
                  <w:marRight w:val="0"/>
                  <w:marTop w:val="0"/>
                  <w:marBottom w:val="0"/>
                  <w:divBdr>
                    <w:top w:val="none" w:sz="0" w:space="0" w:color="auto"/>
                    <w:left w:val="none" w:sz="0" w:space="0" w:color="auto"/>
                    <w:bottom w:val="none" w:sz="0" w:space="0" w:color="auto"/>
                    <w:right w:val="none" w:sz="0" w:space="0" w:color="auto"/>
                  </w:divBdr>
                </w:div>
                <w:div w:id="649746667">
                  <w:marLeft w:val="0"/>
                  <w:marRight w:val="0"/>
                  <w:marTop w:val="0"/>
                  <w:marBottom w:val="0"/>
                  <w:divBdr>
                    <w:top w:val="none" w:sz="0" w:space="0" w:color="auto"/>
                    <w:left w:val="none" w:sz="0" w:space="0" w:color="auto"/>
                    <w:bottom w:val="none" w:sz="0" w:space="0" w:color="auto"/>
                    <w:right w:val="none" w:sz="0" w:space="0" w:color="auto"/>
                  </w:divBdr>
                </w:div>
                <w:div w:id="650673040">
                  <w:marLeft w:val="0"/>
                  <w:marRight w:val="0"/>
                  <w:marTop w:val="0"/>
                  <w:marBottom w:val="0"/>
                  <w:divBdr>
                    <w:top w:val="none" w:sz="0" w:space="0" w:color="auto"/>
                    <w:left w:val="none" w:sz="0" w:space="0" w:color="auto"/>
                    <w:bottom w:val="none" w:sz="0" w:space="0" w:color="auto"/>
                    <w:right w:val="none" w:sz="0" w:space="0" w:color="auto"/>
                  </w:divBdr>
                </w:div>
                <w:div w:id="651636738">
                  <w:marLeft w:val="0"/>
                  <w:marRight w:val="0"/>
                  <w:marTop w:val="0"/>
                  <w:marBottom w:val="0"/>
                  <w:divBdr>
                    <w:top w:val="none" w:sz="0" w:space="0" w:color="auto"/>
                    <w:left w:val="none" w:sz="0" w:space="0" w:color="auto"/>
                    <w:bottom w:val="none" w:sz="0" w:space="0" w:color="auto"/>
                    <w:right w:val="none" w:sz="0" w:space="0" w:color="auto"/>
                  </w:divBdr>
                </w:div>
                <w:div w:id="651907148">
                  <w:marLeft w:val="0"/>
                  <w:marRight w:val="0"/>
                  <w:marTop w:val="0"/>
                  <w:marBottom w:val="0"/>
                  <w:divBdr>
                    <w:top w:val="none" w:sz="0" w:space="0" w:color="auto"/>
                    <w:left w:val="none" w:sz="0" w:space="0" w:color="auto"/>
                    <w:bottom w:val="none" w:sz="0" w:space="0" w:color="auto"/>
                    <w:right w:val="none" w:sz="0" w:space="0" w:color="auto"/>
                  </w:divBdr>
                </w:div>
                <w:div w:id="652758456">
                  <w:marLeft w:val="0"/>
                  <w:marRight w:val="0"/>
                  <w:marTop w:val="0"/>
                  <w:marBottom w:val="0"/>
                  <w:divBdr>
                    <w:top w:val="none" w:sz="0" w:space="0" w:color="auto"/>
                    <w:left w:val="none" w:sz="0" w:space="0" w:color="auto"/>
                    <w:bottom w:val="none" w:sz="0" w:space="0" w:color="auto"/>
                    <w:right w:val="none" w:sz="0" w:space="0" w:color="auto"/>
                  </w:divBdr>
                </w:div>
                <w:div w:id="653069036">
                  <w:marLeft w:val="0"/>
                  <w:marRight w:val="0"/>
                  <w:marTop w:val="0"/>
                  <w:marBottom w:val="0"/>
                  <w:divBdr>
                    <w:top w:val="none" w:sz="0" w:space="0" w:color="auto"/>
                    <w:left w:val="none" w:sz="0" w:space="0" w:color="auto"/>
                    <w:bottom w:val="none" w:sz="0" w:space="0" w:color="auto"/>
                    <w:right w:val="none" w:sz="0" w:space="0" w:color="auto"/>
                  </w:divBdr>
                </w:div>
                <w:div w:id="653534857">
                  <w:marLeft w:val="0"/>
                  <w:marRight w:val="0"/>
                  <w:marTop w:val="0"/>
                  <w:marBottom w:val="0"/>
                  <w:divBdr>
                    <w:top w:val="none" w:sz="0" w:space="0" w:color="auto"/>
                    <w:left w:val="none" w:sz="0" w:space="0" w:color="auto"/>
                    <w:bottom w:val="none" w:sz="0" w:space="0" w:color="auto"/>
                    <w:right w:val="none" w:sz="0" w:space="0" w:color="auto"/>
                  </w:divBdr>
                </w:div>
                <w:div w:id="654652939">
                  <w:marLeft w:val="0"/>
                  <w:marRight w:val="0"/>
                  <w:marTop w:val="0"/>
                  <w:marBottom w:val="0"/>
                  <w:divBdr>
                    <w:top w:val="none" w:sz="0" w:space="0" w:color="auto"/>
                    <w:left w:val="none" w:sz="0" w:space="0" w:color="auto"/>
                    <w:bottom w:val="none" w:sz="0" w:space="0" w:color="auto"/>
                    <w:right w:val="none" w:sz="0" w:space="0" w:color="auto"/>
                  </w:divBdr>
                </w:div>
                <w:div w:id="658265367">
                  <w:marLeft w:val="0"/>
                  <w:marRight w:val="0"/>
                  <w:marTop w:val="0"/>
                  <w:marBottom w:val="0"/>
                  <w:divBdr>
                    <w:top w:val="none" w:sz="0" w:space="0" w:color="auto"/>
                    <w:left w:val="none" w:sz="0" w:space="0" w:color="auto"/>
                    <w:bottom w:val="none" w:sz="0" w:space="0" w:color="auto"/>
                    <w:right w:val="none" w:sz="0" w:space="0" w:color="auto"/>
                  </w:divBdr>
                </w:div>
                <w:div w:id="659887106">
                  <w:marLeft w:val="0"/>
                  <w:marRight w:val="0"/>
                  <w:marTop w:val="0"/>
                  <w:marBottom w:val="0"/>
                  <w:divBdr>
                    <w:top w:val="none" w:sz="0" w:space="0" w:color="auto"/>
                    <w:left w:val="none" w:sz="0" w:space="0" w:color="auto"/>
                    <w:bottom w:val="none" w:sz="0" w:space="0" w:color="auto"/>
                    <w:right w:val="none" w:sz="0" w:space="0" w:color="auto"/>
                  </w:divBdr>
                </w:div>
                <w:div w:id="660500600">
                  <w:marLeft w:val="0"/>
                  <w:marRight w:val="0"/>
                  <w:marTop w:val="0"/>
                  <w:marBottom w:val="0"/>
                  <w:divBdr>
                    <w:top w:val="none" w:sz="0" w:space="0" w:color="auto"/>
                    <w:left w:val="none" w:sz="0" w:space="0" w:color="auto"/>
                    <w:bottom w:val="none" w:sz="0" w:space="0" w:color="auto"/>
                    <w:right w:val="none" w:sz="0" w:space="0" w:color="auto"/>
                  </w:divBdr>
                </w:div>
                <w:div w:id="660618131">
                  <w:marLeft w:val="0"/>
                  <w:marRight w:val="0"/>
                  <w:marTop w:val="0"/>
                  <w:marBottom w:val="0"/>
                  <w:divBdr>
                    <w:top w:val="none" w:sz="0" w:space="0" w:color="auto"/>
                    <w:left w:val="none" w:sz="0" w:space="0" w:color="auto"/>
                    <w:bottom w:val="none" w:sz="0" w:space="0" w:color="auto"/>
                    <w:right w:val="none" w:sz="0" w:space="0" w:color="auto"/>
                  </w:divBdr>
                </w:div>
                <w:div w:id="661158466">
                  <w:marLeft w:val="0"/>
                  <w:marRight w:val="0"/>
                  <w:marTop w:val="0"/>
                  <w:marBottom w:val="0"/>
                  <w:divBdr>
                    <w:top w:val="none" w:sz="0" w:space="0" w:color="auto"/>
                    <w:left w:val="none" w:sz="0" w:space="0" w:color="auto"/>
                    <w:bottom w:val="none" w:sz="0" w:space="0" w:color="auto"/>
                    <w:right w:val="none" w:sz="0" w:space="0" w:color="auto"/>
                  </w:divBdr>
                </w:div>
                <w:div w:id="662664372">
                  <w:marLeft w:val="0"/>
                  <w:marRight w:val="0"/>
                  <w:marTop w:val="0"/>
                  <w:marBottom w:val="0"/>
                  <w:divBdr>
                    <w:top w:val="none" w:sz="0" w:space="0" w:color="auto"/>
                    <w:left w:val="none" w:sz="0" w:space="0" w:color="auto"/>
                    <w:bottom w:val="none" w:sz="0" w:space="0" w:color="auto"/>
                    <w:right w:val="none" w:sz="0" w:space="0" w:color="auto"/>
                  </w:divBdr>
                </w:div>
                <w:div w:id="664088336">
                  <w:marLeft w:val="0"/>
                  <w:marRight w:val="0"/>
                  <w:marTop w:val="0"/>
                  <w:marBottom w:val="0"/>
                  <w:divBdr>
                    <w:top w:val="none" w:sz="0" w:space="0" w:color="auto"/>
                    <w:left w:val="none" w:sz="0" w:space="0" w:color="auto"/>
                    <w:bottom w:val="none" w:sz="0" w:space="0" w:color="auto"/>
                    <w:right w:val="none" w:sz="0" w:space="0" w:color="auto"/>
                  </w:divBdr>
                </w:div>
                <w:div w:id="667174072">
                  <w:marLeft w:val="0"/>
                  <w:marRight w:val="0"/>
                  <w:marTop w:val="0"/>
                  <w:marBottom w:val="0"/>
                  <w:divBdr>
                    <w:top w:val="none" w:sz="0" w:space="0" w:color="auto"/>
                    <w:left w:val="none" w:sz="0" w:space="0" w:color="auto"/>
                    <w:bottom w:val="none" w:sz="0" w:space="0" w:color="auto"/>
                    <w:right w:val="none" w:sz="0" w:space="0" w:color="auto"/>
                  </w:divBdr>
                </w:div>
                <w:div w:id="668825814">
                  <w:marLeft w:val="0"/>
                  <w:marRight w:val="0"/>
                  <w:marTop w:val="0"/>
                  <w:marBottom w:val="0"/>
                  <w:divBdr>
                    <w:top w:val="none" w:sz="0" w:space="0" w:color="auto"/>
                    <w:left w:val="none" w:sz="0" w:space="0" w:color="auto"/>
                    <w:bottom w:val="none" w:sz="0" w:space="0" w:color="auto"/>
                    <w:right w:val="none" w:sz="0" w:space="0" w:color="auto"/>
                  </w:divBdr>
                </w:div>
                <w:div w:id="669794653">
                  <w:marLeft w:val="0"/>
                  <w:marRight w:val="0"/>
                  <w:marTop w:val="0"/>
                  <w:marBottom w:val="0"/>
                  <w:divBdr>
                    <w:top w:val="none" w:sz="0" w:space="0" w:color="auto"/>
                    <w:left w:val="none" w:sz="0" w:space="0" w:color="auto"/>
                    <w:bottom w:val="none" w:sz="0" w:space="0" w:color="auto"/>
                    <w:right w:val="none" w:sz="0" w:space="0" w:color="auto"/>
                  </w:divBdr>
                </w:div>
                <w:div w:id="676544278">
                  <w:marLeft w:val="0"/>
                  <w:marRight w:val="0"/>
                  <w:marTop w:val="0"/>
                  <w:marBottom w:val="0"/>
                  <w:divBdr>
                    <w:top w:val="none" w:sz="0" w:space="0" w:color="auto"/>
                    <w:left w:val="none" w:sz="0" w:space="0" w:color="auto"/>
                    <w:bottom w:val="none" w:sz="0" w:space="0" w:color="auto"/>
                    <w:right w:val="none" w:sz="0" w:space="0" w:color="auto"/>
                  </w:divBdr>
                </w:div>
                <w:div w:id="677343553">
                  <w:marLeft w:val="0"/>
                  <w:marRight w:val="0"/>
                  <w:marTop w:val="0"/>
                  <w:marBottom w:val="0"/>
                  <w:divBdr>
                    <w:top w:val="none" w:sz="0" w:space="0" w:color="auto"/>
                    <w:left w:val="none" w:sz="0" w:space="0" w:color="auto"/>
                    <w:bottom w:val="none" w:sz="0" w:space="0" w:color="auto"/>
                    <w:right w:val="none" w:sz="0" w:space="0" w:color="auto"/>
                  </w:divBdr>
                </w:div>
                <w:div w:id="679429577">
                  <w:marLeft w:val="0"/>
                  <w:marRight w:val="0"/>
                  <w:marTop w:val="0"/>
                  <w:marBottom w:val="0"/>
                  <w:divBdr>
                    <w:top w:val="none" w:sz="0" w:space="0" w:color="auto"/>
                    <w:left w:val="none" w:sz="0" w:space="0" w:color="auto"/>
                    <w:bottom w:val="none" w:sz="0" w:space="0" w:color="auto"/>
                    <w:right w:val="none" w:sz="0" w:space="0" w:color="auto"/>
                  </w:divBdr>
                </w:div>
                <w:div w:id="684284171">
                  <w:marLeft w:val="0"/>
                  <w:marRight w:val="0"/>
                  <w:marTop w:val="0"/>
                  <w:marBottom w:val="0"/>
                  <w:divBdr>
                    <w:top w:val="none" w:sz="0" w:space="0" w:color="auto"/>
                    <w:left w:val="none" w:sz="0" w:space="0" w:color="auto"/>
                    <w:bottom w:val="none" w:sz="0" w:space="0" w:color="auto"/>
                    <w:right w:val="none" w:sz="0" w:space="0" w:color="auto"/>
                  </w:divBdr>
                </w:div>
                <w:div w:id="684940014">
                  <w:marLeft w:val="0"/>
                  <w:marRight w:val="0"/>
                  <w:marTop w:val="0"/>
                  <w:marBottom w:val="0"/>
                  <w:divBdr>
                    <w:top w:val="none" w:sz="0" w:space="0" w:color="auto"/>
                    <w:left w:val="none" w:sz="0" w:space="0" w:color="auto"/>
                    <w:bottom w:val="none" w:sz="0" w:space="0" w:color="auto"/>
                    <w:right w:val="none" w:sz="0" w:space="0" w:color="auto"/>
                  </w:divBdr>
                </w:div>
                <w:div w:id="689139952">
                  <w:marLeft w:val="0"/>
                  <w:marRight w:val="0"/>
                  <w:marTop w:val="0"/>
                  <w:marBottom w:val="0"/>
                  <w:divBdr>
                    <w:top w:val="none" w:sz="0" w:space="0" w:color="auto"/>
                    <w:left w:val="none" w:sz="0" w:space="0" w:color="auto"/>
                    <w:bottom w:val="none" w:sz="0" w:space="0" w:color="auto"/>
                    <w:right w:val="none" w:sz="0" w:space="0" w:color="auto"/>
                  </w:divBdr>
                </w:div>
                <w:div w:id="689989532">
                  <w:marLeft w:val="0"/>
                  <w:marRight w:val="0"/>
                  <w:marTop w:val="0"/>
                  <w:marBottom w:val="0"/>
                  <w:divBdr>
                    <w:top w:val="none" w:sz="0" w:space="0" w:color="auto"/>
                    <w:left w:val="none" w:sz="0" w:space="0" w:color="auto"/>
                    <w:bottom w:val="none" w:sz="0" w:space="0" w:color="auto"/>
                    <w:right w:val="none" w:sz="0" w:space="0" w:color="auto"/>
                  </w:divBdr>
                </w:div>
                <w:div w:id="691423142">
                  <w:marLeft w:val="0"/>
                  <w:marRight w:val="0"/>
                  <w:marTop w:val="0"/>
                  <w:marBottom w:val="0"/>
                  <w:divBdr>
                    <w:top w:val="none" w:sz="0" w:space="0" w:color="auto"/>
                    <w:left w:val="none" w:sz="0" w:space="0" w:color="auto"/>
                    <w:bottom w:val="none" w:sz="0" w:space="0" w:color="auto"/>
                    <w:right w:val="none" w:sz="0" w:space="0" w:color="auto"/>
                  </w:divBdr>
                </w:div>
                <w:div w:id="692346132">
                  <w:marLeft w:val="0"/>
                  <w:marRight w:val="0"/>
                  <w:marTop w:val="0"/>
                  <w:marBottom w:val="0"/>
                  <w:divBdr>
                    <w:top w:val="none" w:sz="0" w:space="0" w:color="auto"/>
                    <w:left w:val="none" w:sz="0" w:space="0" w:color="auto"/>
                    <w:bottom w:val="none" w:sz="0" w:space="0" w:color="auto"/>
                    <w:right w:val="none" w:sz="0" w:space="0" w:color="auto"/>
                  </w:divBdr>
                </w:div>
                <w:div w:id="692536003">
                  <w:marLeft w:val="0"/>
                  <w:marRight w:val="0"/>
                  <w:marTop w:val="0"/>
                  <w:marBottom w:val="0"/>
                  <w:divBdr>
                    <w:top w:val="none" w:sz="0" w:space="0" w:color="auto"/>
                    <w:left w:val="none" w:sz="0" w:space="0" w:color="auto"/>
                    <w:bottom w:val="none" w:sz="0" w:space="0" w:color="auto"/>
                    <w:right w:val="none" w:sz="0" w:space="0" w:color="auto"/>
                  </w:divBdr>
                </w:div>
                <w:div w:id="692921627">
                  <w:marLeft w:val="0"/>
                  <w:marRight w:val="0"/>
                  <w:marTop w:val="0"/>
                  <w:marBottom w:val="0"/>
                  <w:divBdr>
                    <w:top w:val="none" w:sz="0" w:space="0" w:color="auto"/>
                    <w:left w:val="none" w:sz="0" w:space="0" w:color="auto"/>
                    <w:bottom w:val="none" w:sz="0" w:space="0" w:color="auto"/>
                    <w:right w:val="none" w:sz="0" w:space="0" w:color="auto"/>
                  </w:divBdr>
                </w:div>
                <w:div w:id="693456429">
                  <w:marLeft w:val="0"/>
                  <w:marRight w:val="0"/>
                  <w:marTop w:val="0"/>
                  <w:marBottom w:val="0"/>
                  <w:divBdr>
                    <w:top w:val="none" w:sz="0" w:space="0" w:color="auto"/>
                    <w:left w:val="none" w:sz="0" w:space="0" w:color="auto"/>
                    <w:bottom w:val="none" w:sz="0" w:space="0" w:color="auto"/>
                    <w:right w:val="none" w:sz="0" w:space="0" w:color="auto"/>
                  </w:divBdr>
                </w:div>
                <w:div w:id="693651016">
                  <w:marLeft w:val="0"/>
                  <w:marRight w:val="0"/>
                  <w:marTop w:val="0"/>
                  <w:marBottom w:val="0"/>
                  <w:divBdr>
                    <w:top w:val="none" w:sz="0" w:space="0" w:color="auto"/>
                    <w:left w:val="none" w:sz="0" w:space="0" w:color="auto"/>
                    <w:bottom w:val="none" w:sz="0" w:space="0" w:color="auto"/>
                    <w:right w:val="none" w:sz="0" w:space="0" w:color="auto"/>
                  </w:divBdr>
                </w:div>
                <w:div w:id="696196977">
                  <w:marLeft w:val="0"/>
                  <w:marRight w:val="0"/>
                  <w:marTop w:val="0"/>
                  <w:marBottom w:val="0"/>
                  <w:divBdr>
                    <w:top w:val="none" w:sz="0" w:space="0" w:color="auto"/>
                    <w:left w:val="none" w:sz="0" w:space="0" w:color="auto"/>
                    <w:bottom w:val="none" w:sz="0" w:space="0" w:color="auto"/>
                    <w:right w:val="none" w:sz="0" w:space="0" w:color="auto"/>
                  </w:divBdr>
                </w:div>
                <w:div w:id="697660976">
                  <w:marLeft w:val="0"/>
                  <w:marRight w:val="0"/>
                  <w:marTop w:val="0"/>
                  <w:marBottom w:val="0"/>
                  <w:divBdr>
                    <w:top w:val="none" w:sz="0" w:space="0" w:color="auto"/>
                    <w:left w:val="none" w:sz="0" w:space="0" w:color="auto"/>
                    <w:bottom w:val="none" w:sz="0" w:space="0" w:color="auto"/>
                    <w:right w:val="none" w:sz="0" w:space="0" w:color="auto"/>
                  </w:divBdr>
                </w:div>
                <w:div w:id="699548705">
                  <w:marLeft w:val="0"/>
                  <w:marRight w:val="0"/>
                  <w:marTop w:val="0"/>
                  <w:marBottom w:val="0"/>
                  <w:divBdr>
                    <w:top w:val="none" w:sz="0" w:space="0" w:color="auto"/>
                    <w:left w:val="none" w:sz="0" w:space="0" w:color="auto"/>
                    <w:bottom w:val="none" w:sz="0" w:space="0" w:color="auto"/>
                    <w:right w:val="none" w:sz="0" w:space="0" w:color="auto"/>
                  </w:divBdr>
                </w:div>
                <w:div w:id="700202205">
                  <w:marLeft w:val="0"/>
                  <w:marRight w:val="0"/>
                  <w:marTop w:val="0"/>
                  <w:marBottom w:val="0"/>
                  <w:divBdr>
                    <w:top w:val="none" w:sz="0" w:space="0" w:color="auto"/>
                    <w:left w:val="none" w:sz="0" w:space="0" w:color="auto"/>
                    <w:bottom w:val="none" w:sz="0" w:space="0" w:color="auto"/>
                    <w:right w:val="none" w:sz="0" w:space="0" w:color="auto"/>
                  </w:divBdr>
                </w:div>
                <w:div w:id="701856874">
                  <w:marLeft w:val="0"/>
                  <w:marRight w:val="0"/>
                  <w:marTop w:val="0"/>
                  <w:marBottom w:val="0"/>
                  <w:divBdr>
                    <w:top w:val="none" w:sz="0" w:space="0" w:color="auto"/>
                    <w:left w:val="none" w:sz="0" w:space="0" w:color="auto"/>
                    <w:bottom w:val="none" w:sz="0" w:space="0" w:color="auto"/>
                    <w:right w:val="none" w:sz="0" w:space="0" w:color="auto"/>
                  </w:divBdr>
                </w:div>
                <w:div w:id="701976720">
                  <w:marLeft w:val="0"/>
                  <w:marRight w:val="0"/>
                  <w:marTop w:val="0"/>
                  <w:marBottom w:val="0"/>
                  <w:divBdr>
                    <w:top w:val="none" w:sz="0" w:space="0" w:color="auto"/>
                    <w:left w:val="none" w:sz="0" w:space="0" w:color="auto"/>
                    <w:bottom w:val="none" w:sz="0" w:space="0" w:color="auto"/>
                    <w:right w:val="none" w:sz="0" w:space="0" w:color="auto"/>
                  </w:divBdr>
                </w:div>
                <w:div w:id="702899785">
                  <w:marLeft w:val="0"/>
                  <w:marRight w:val="0"/>
                  <w:marTop w:val="0"/>
                  <w:marBottom w:val="0"/>
                  <w:divBdr>
                    <w:top w:val="none" w:sz="0" w:space="0" w:color="auto"/>
                    <w:left w:val="none" w:sz="0" w:space="0" w:color="auto"/>
                    <w:bottom w:val="none" w:sz="0" w:space="0" w:color="auto"/>
                    <w:right w:val="none" w:sz="0" w:space="0" w:color="auto"/>
                  </w:divBdr>
                </w:div>
                <w:div w:id="703018427">
                  <w:marLeft w:val="0"/>
                  <w:marRight w:val="0"/>
                  <w:marTop w:val="0"/>
                  <w:marBottom w:val="0"/>
                  <w:divBdr>
                    <w:top w:val="none" w:sz="0" w:space="0" w:color="auto"/>
                    <w:left w:val="none" w:sz="0" w:space="0" w:color="auto"/>
                    <w:bottom w:val="none" w:sz="0" w:space="0" w:color="auto"/>
                    <w:right w:val="none" w:sz="0" w:space="0" w:color="auto"/>
                  </w:divBdr>
                </w:div>
                <w:div w:id="704015700">
                  <w:marLeft w:val="0"/>
                  <w:marRight w:val="0"/>
                  <w:marTop w:val="0"/>
                  <w:marBottom w:val="0"/>
                  <w:divBdr>
                    <w:top w:val="none" w:sz="0" w:space="0" w:color="auto"/>
                    <w:left w:val="none" w:sz="0" w:space="0" w:color="auto"/>
                    <w:bottom w:val="none" w:sz="0" w:space="0" w:color="auto"/>
                    <w:right w:val="none" w:sz="0" w:space="0" w:color="auto"/>
                  </w:divBdr>
                </w:div>
                <w:div w:id="705714621">
                  <w:marLeft w:val="0"/>
                  <w:marRight w:val="0"/>
                  <w:marTop w:val="0"/>
                  <w:marBottom w:val="0"/>
                  <w:divBdr>
                    <w:top w:val="none" w:sz="0" w:space="0" w:color="auto"/>
                    <w:left w:val="none" w:sz="0" w:space="0" w:color="auto"/>
                    <w:bottom w:val="none" w:sz="0" w:space="0" w:color="auto"/>
                    <w:right w:val="none" w:sz="0" w:space="0" w:color="auto"/>
                  </w:divBdr>
                </w:div>
                <w:div w:id="708795191">
                  <w:marLeft w:val="0"/>
                  <w:marRight w:val="0"/>
                  <w:marTop w:val="0"/>
                  <w:marBottom w:val="0"/>
                  <w:divBdr>
                    <w:top w:val="none" w:sz="0" w:space="0" w:color="auto"/>
                    <w:left w:val="none" w:sz="0" w:space="0" w:color="auto"/>
                    <w:bottom w:val="none" w:sz="0" w:space="0" w:color="auto"/>
                    <w:right w:val="none" w:sz="0" w:space="0" w:color="auto"/>
                  </w:divBdr>
                </w:div>
                <w:div w:id="714425705">
                  <w:marLeft w:val="0"/>
                  <w:marRight w:val="0"/>
                  <w:marTop w:val="0"/>
                  <w:marBottom w:val="0"/>
                  <w:divBdr>
                    <w:top w:val="none" w:sz="0" w:space="0" w:color="auto"/>
                    <w:left w:val="none" w:sz="0" w:space="0" w:color="auto"/>
                    <w:bottom w:val="none" w:sz="0" w:space="0" w:color="auto"/>
                    <w:right w:val="none" w:sz="0" w:space="0" w:color="auto"/>
                  </w:divBdr>
                </w:div>
                <w:div w:id="715013335">
                  <w:marLeft w:val="0"/>
                  <w:marRight w:val="0"/>
                  <w:marTop w:val="0"/>
                  <w:marBottom w:val="0"/>
                  <w:divBdr>
                    <w:top w:val="none" w:sz="0" w:space="0" w:color="auto"/>
                    <w:left w:val="none" w:sz="0" w:space="0" w:color="auto"/>
                    <w:bottom w:val="none" w:sz="0" w:space="0" w:color="auto"/>
                    <w:right w:val="none" w:sz="0" w:space="0" w:color="auto"/>
                  </w:divBdr>
                </w:div>
                <w:div w:id="716708299">
                  <w:marLeft w:val="0"/>
                  <w:marRight w:val="0"/>
                  <w:marTop w:val="0"/>
                  <w:marBottom w:val="0"/>
                  <w:divBdr>
                    <w:top w:val="none" w:sz="0" w:space="0" w:color="auto"/>
                    <w:left w:val="none" w:sz="0" w:space="0" w:color="auto"/>
                    <w:bottom w:val="none" w:sz="0" w:space="0" w:color="auto"/>
                    <w:right w:val="none" w:sz="0" w:space="0" w:color="auto"/>
                  </w:divBdr>
                </w:div>
                <w:div w:id="720980131">
                  <w:marLeft w:val="0"/>
                  <w:marRight w:val="0"/>
                  <w:marTop w:val="0"/>
                  <w:marBottom w:val="0"/>
                  <w:divBdr>
                    <w:top w:val="none" w:sz="0" w:space="0" w:color="auto"/>
                    <w:left w:val="none" w:sz="0" w:space="0" w:color="auto"/>
                    <w:bottom w:val="none" w:sz="0" w:space="0" w:color="auto"/>
                    <w:right w:val="none" w:sz="0" w:space="0" w:color="auto"/>
                  </w:divBdr>
                </w:div>
                <w:div w:id="723025554">
                  <w:marLeft w:val="0"/>
                  <w:marRight w:val="0"/>
                  <w:marTop w:val="0"/>
                  <w:marBottom w:val="0"/>
                  <w:divBdr>
                    <w:top w:val="none" w:sz="0" w:space="0" w:color="auto"/>
                    <w:left w:val="none" w:sz="0" w:space="0" w:color="auto"/>
                    <w:bottom w:val="none" w:sz="0" w:space="0" w:color="auto"/>
                    <w:right w:val="none" w:sz="0" w:space="0" w:color="auto"/>
                  </w:divBdr>
                </w:div>
                <w:div w:id="723454806">
                  <w:marLeft w:val="0"/>
                  <w:marRight w:val="0"/>
                  <w:marTop w:val="0"/>
                  <w:marBottom w:val="0"/>
                  <w:divBdr>
                    <w:top w:val="none" w:sz="0" w:space="0" w:color="auto"/>
                    <w:left w:val="none" w:sz="0" w:space="0" w:color="auto"/>
                    <w:bottom w:val="none" w:sz="0" w:space="0" w:color="auto"/>
                    <w:right w:val="none" w:sz="0" w:space="0" w:color="auto"/>
                  </w:divBdr>
                </w:div>
                <w:div w:id="723455287">
                  <w:marLeft w:val="0"/>
                  <w:marRight w:val="0"/>
                  <w:marTop w:val="0"/>
                  <w:marBottom w:val="0"/>
                  <w:divBdr>
                    <w:top w:val="none" w:sz="0" w:space="0" w:color="auto"/>
                    <w:left w:val="none" w:sz="0" w:space="0" w:color="auto"/>
                    <w:bottom w:val="none" w:sz="0" w:space="0" w:color="auto"/>
                    <w:right w:val="none" w:sz="0" w:space="0" w:color="auto"/>
                  </w:divBdr>
                </w:div>
                <w:div w:id="723600253">
                  <w:marLeft w:val="0"/>
                  <w:marRight w:val="0"/>
                  <w:marTop w:val="0"/>
                  <w:marBottom w:val="0"/>
                  <w:divBdr>
                    <w:top w:val="none" w:sz="0" w:space="0" w:color="auto"/>
                    <w:left w:val="none" w:sz="0" w:space="0" w:color="auto"/>
                    <w:bottom w:val="none" w:sz="0" w:space="0" w:color="auto"/>
                    <w:right w:val="none" w:sz="0" w:space="0" w:color="auto"/>
                  </w:divBdr>
                </w:div>
                <w:div w:id="725030070">
                  <w:marLeft w:val="0"/>
                  <w:marRight w:val="0"/>
                  <w:marTop w:val="0"/>
                  <w:marBottom w:val="0"/>
                  <w:divBdr>
                    <w:top w:val="none" w:sz="0" w:space="0" w:color="auto"/>
                    <w:left w:val="none" w:sz="0" w:space="0" w:color="auto"/>
                    <w:bottom w:val="none" w:sz="0" w:space="0" w:color="auto"/>
                    <w:right w:val="none" w:sz="0" w:space="0" w:color="auto"/>
                  </w:divBdr>
                </w:div>
                <w:div w:id="732582515">
                  <w:marLeft w:val="0"/>
                  <w:marRight w:val="0"/>
                  <w:marTop w:val="0"/>
                  <w:marBottom w:val="0"/>
                  <w:divBdr>
                    <w:top w:val="none" w:sz="0" w:space="0" w:color="auto"/>
                    <w:left w:val="none" w:sz="0" w:space="0" w:color="auto"/>
                    <w:bottom w:val="none" w:sz="0" w:space="0" w:color="auto"/>
                    <w:right w:val="none" w:sz="0" w:space="0" w:color="auto"/>
                  </w:divBdr>
                </w:div>
                <w:div w:id="733890340">
                  <w:marLeft w:val="0"/>
                  <w:marRight w:val="0"/>
                  <w:marTop w:val="0"/>
                  <w:marBottom w:val="0"/>
                  <w:divBdr>
                    <w:top w:val="none" w:sz="0" w:space="0" w:color="auto"/>
                    <w:left w:val="none" w:sz="0" w:space="0" w:color="auto"/>
                    <w:bottom w:val="none" w:sz="0" w:space="0" w:color="auto"/>
                    <w:right w:val="none" w:sz="0" w:space="0" w:color="auto"/>
                  </w:divBdr>
                </w:div>
                <w:div w:id="736900360">
                  <w:marLeft w:val="0"/>
                  <w:marRight w:val="0"/>
                  <w:marTop w:val="0"/>
                  <w:marBottom w:val="0"/>
                  <w:divBdr>
                    <w:top w:val="none" w:sz="0" w:space="0" w:color="auto"/>
                    <w:left w:val="none" w:sz="0" w:space="0" w:color="auto"/>
                    <w:bottom w:val="none" w:sz="0" w:space="0" w:color="auto"/>
                    <w:right w:val="none" w:sz="0" w:space="0" w:color="auto"/>
                  </w:divBdr>
                </w:div>
                <w:div w:id="739907615">
                  <w:marLeft w:val="0"/>
                  <w:marRight w:val="0"/>
                  <w:marTop w:val="0"/>
                  <w:marBottom w:val="0"/>
                  <w:divBdr>
                    <w:top w:val="none" w:sz="0" w:space="0" w:color="auto"/>
                    <w:left w:val="none" w:sz="0" w:space="0" w:color="auto"/>
                    <w:bottom w:val="none" w:sz="0" w:space="0" w:color="auto"/>
                    <w:right w:val="none" w:sz="0" w:space="0" w:color="auto"/>
                  </w:divBdr>
                </w:div>
                <w:div w:id="743114708">
                  <w:marLeft w:val="0"/>
                  <w:marRight w:val="0"/>
                  <w:marTop w:val="0"/>
                  <w:marBottom w:val="0"/>
                  <w:divBdr>
                    <w:top w:val="none" w:sz="0" w:space="0" w:color="auto"/>
                    <w:left w:val="none" w:sz="0" w:space="0" w:color="auto"/>
                    <w:bottom w:val="none" w:sz="0" w:space="0" w:color="auto"/>
                    <w:right w:val="none" w:sz="0" w:space="0" w:color="auto"/>
                  </w:divBdr>
                </w:div>
                <w:div w:id="743793071">
                  <w:marLeft w:val="0"/>
                  <w:marRight w:val="0"/>
                  <w:marTop w:val="0"/>
                  <w:marBottom w:val="0"/>
                  <w:divBdr>
                    <w:top w:val="none" w:sz="0" w:space="0" w:color="auto"/>
                    <w:left w:val="none" w:sz="0" w:space="0" w:color="auto"/>
                    <w:bottom w:val="none" w:sz="0" w:space="0" w:color="auto"/>
                    <w:right w:val="none" w:sz="0" w:space="0" w:color="auto"/>
                  </w:divBdr>
                </w:div>
                <w:div w:id="745224798">
                  <w:marLeft w:val="0"/>
                  <w:marRight w:val="0"/>
                  <w:marTop w:val="0"/>
                  <w:marBottom w:val="0"/>
                  <w:divBdr>
                    <w:top w:val="none" w:sz="0" w:space="0" w:color="auto"/>
                    <w:left w:val="none" w:sz="0" w:space="0" w:color="auto"/>
                    <w:bottom w:val="none" w:sz="0" w:space="0" w:color="auto"/>
                    <w:right w:val="none" w:sz="0" w:space="0" w:color="auto"/>
                  </w:divBdr>
                </w:div>
                <w:div w:id="746147599">
                  <w:marLeft w:val="0"/>
                  <w:marRight w:val="0"/>
                  <w:marTop w:val="0"/>
                  <w:marBottom w:val="0"/>
                  <w:divBdr>
                    <w:top w:val="none" w:sz="0" w:space="0" w:color="auto"/>
                    <w:left w:val="none" w:sz="0" w:space="0" w:color="auto"/>
                    <w:bottom w:val="none" w:sz="0" w:space="0" w:color="auto"/>
                    <w:right w:val="none" w:sz="0" w:space="0" w:color="auto"/>
                  </w:divBdr>
                </w:div>
                <w:div w:id="750390446">
                  <w:marLeft w:val="0"/>
                  <w:marRight w:val="0"/>
                  <w:marTop w:val="0"/>
                  <w:marBottom w:val="0"/>
                  <w:divBdr>
                    <w:top w:val="none" w:sz="0" w:space="0" w:color="auto"/>
                    <w:left w:val="none" w:sz="0" w:space="0" w:color="auto"/>
                    <w:bottom w:val="none" w:sz="0" w:space="0" w:color="auto"/>
                    <w:right w:val="none" w:sz="0" w:space="0" w:color="auto"/>
                  </w:divBdr>
                </w:div>
                <w:div w:id="750614930">
                  <w:marLeft w:val="0"/>
                  <w:marRight w:val="0"/>
                  <w:marTop w:val="0"/>
                  <w:marBottom w:val="0"/>
                  <w:divBdr>
                    <w:top w:val="none" w:sz="0" w:space="0" w:color="auto"/>
                    <w:left w:val="none" w:sz="0" w:space="0" w:color="auto"/>
                    <w:bottom w:val="none" w:sz="0" w:space="0" w:color="auto"/>
                    <w:right w:val="none" w:sz="0" w:space="0" w:color="auto"/>
                  </w:divBdr>
                </w:div>
                <w:div w:id="753429419">
                  <w:marLeft w:val="0"/>
                  <w:marRight w:val="0"/>
                  <w:marTop w:val="0"/>
                  <w:marBottom w:val="0"/>
                  <w:divBdr>
                    <w:top w:val="none" w:sz="0" w:space="0" w:color="auto"/>
                    <w:left w:val="none" w:sz="0" w:space="0" w:color="auto"/>
                    <w:bottom w:val="none" w:sz="0" w:space="0" w:color="auto"/>
                    <w:right w:val="none" w:sz="0" w:space="0" w:color="auto"/>
                  </w:divBdr>
                </w:div>
                <w:div w:id="755370998">
                  <w:marLeft w:val="0"/>
                  <w:marRight w:val="0"/>
                  <w:marTop w:val="0"/>
                  <w:marBottom w:val="0"/>
                  <w:divBdr>
                    <w:top w:val="none" w:sz="0" w:space="0" w:color="auto"/>
                    <w:left w:val="none" w:sz="0" w:space="0" w:color="auto"/>
                    <w:bottom w:val="none" w:sz="0" w:space="0" w:color="auto"/>
                    <w:right w:val="none" w:sz="0" w:space="0" w:color="auto"/>
                  </w:divBdr>
                </w:div>
                <w:div w:id="756051921">
                  <w:marLeft w:val="0"/>
                  <w:marRight w:val="0"/>
                  <w:marTop w:val="0"/>
                  <w:marBottom w:val="0"/>
                  <w:divBdr>
                    <w:top w:val="none" w:sz="0" w:space="0" w:color="auto"/>
                    <w:left w:val="none" w:sz="0" w:space="0" w:color="auto"/>
                    <w:bottom w:val="none" w:sz="0" w:space="0" w:color="auto"/>
                    <w:right w:val="none" w:sz="0" w:space="0" w:color="auto"/>
                  </w:divBdr>
                </w:div>
                <w:div w:id="758216399">
                  <w:marLeft w:val="0"/>
                  <w:marRight w:val="0"/>
                  <w:marTop w:val="0"/>
                  <w:marBottom w:val="0"/>
                  <w:divBdr>
                    <w:top w:val="none" w:sz="0" w:space="0" w:color="auto"/>
                    <w:left w:val="none" w:sz="0" w:space="0" w:color="auto"/>
                    <w:bottom w:val="none" w:sz="0" w:space="0" w:color="auto"/>
                    <w:right w:val="none" w:sz="0" w:space="0" w:color="auto"/>
                  </w:divBdr>
                </w:div>
                <w:div w:id="758673066">
                  <w:marLeft w:val="0"/>
                  <w:marRight w:val="0"/>
                  <w:marTop w:val="0"/>
                  <w:marBottom w:val="0"/>
                  <w:divBdr>
                    <w:top w:val="none" w:sz="0" w:space="0" w:color="auto"/>
                    <w:left w:val="none" w:sz="0" w:space="0" w:color="auto"/>
                    <w:bottom w:val="none" w:sz="0" w:space="0" w:color="auto"/>
                    <w:right w:val="none" w:sz="0" w:space="0" w:color="auto"/>
                  </w:divBdr>
                </w:div>
                <w:div w:id="761100886">
                  <w:marLeft w:val="0"/>
                  <w:marRight w:val="0"/>
                  <w:marTop w:val="0"/>
                  <w:marBottom w:val="0"/>
                  <w:divBdr>
                    <w:top w:val="none" w:sz="0" w:space="0" w:color="auto"/>
                    <w:left w:val="none" w:sz="0" w:space="0" w:color="auto"/>
                    <w:bottom w:val="none" w:sz="0" w:space="0" w:color="auto"/>
                    <w:right w:val="none" w:sz="0" w:space="0" w:color="auto"/>
                  </w:divBdr>
                </w:div>
                <w:div w:id="768161505">
                  <w:marLeft w:val="0"/>
                  <w:marRight w:val="0"/>
                  <w:marTop w:val="0"/>
                  <w:marBottom w:val="0"/>
                  <w:divBdr>
                    <w:top w:val="none" w:sz="0" w:space="0" w:color="auto"/>
                    <w:left w:val="none" w:sz="0" w:space="0" w:color="auto"/>
                    <w:bottom w:val="none" w:sz="0" w:space="0" w:color="auto"/>
                    <w:right w:val="none" w:sz="0" w:space="0" w:color="auto"/>
                  </w:divBdr>
                </w:div>
                <w:div w:id="768818176">
                  <w:marLeft w:val="0"/>
                  <w:marRight w:val="0"/>
                  <w:marTop w:val="0"/>
                  <w:marBottom w:val="0"/>
                  <w:divBdr>
                    <w:top w:val="none" w:sz="0" w:space="0" w:color="auto"/>
                    <w:left w:val="none" w:sz="0" w:space="0" w:color="auto"/>
                    <w:bottom w:val="none" w:sz="0" w:space="0" w:color="auto"/>
                    <w:right w:val="none" w:sz="0" w:space="0" w:color="auto"/>
                  </w:divBdr>
                </w:div>
                <w:div w:id="769542513">
                  <w:marLeft w:val="0"/>
                  <w:marRight w:val="0"/>
                  <w:marTop w:val="0"/>
                  <w:marBottom w:val="0"/>
                  <w:divBdr>
                    <w:top w:val="none" w:sz="0" w:space="0" w:color="auto"/>
                    <w:left w:val="none" w:sz="0" w:space="0" w:color="auto"/>
                    <w:bottom w:val="none" w:sz="0" w:space="0" w:color="auto"/>
                    <w:right w:val="none" w:sz="0" w:space="0" w:color="auto"/>
                  </w:divBdr>
                </w:div>
                <w:div w:id="769859739">
                  <w:marLeft w:val="0"/>
                  <w:marRight w:val="0"/>
                  <w:marTop w:val="0"/>
                  <w:marBottom w:val="0"/>
                  <w:divBdr>
                    <w:top w:val="none" w:sz="0" w:space="0" w:color="auto"/>
                    <w:left w:val="none" w:sz="0" w:space="0" w:color="auto"/>
                    <w:bottom w:val="none" w:sz="0" w:space="0" w:color="auto"/>
                    <w:right w:val="none" w:sz="0" w:space="0" w:color="auto"/>
                  </w:divBdr>
                </w:div>
                <w:div w:id="770248845">
                  <w:marLeft w:val="0"/>
                  <w:marRight w:val="0"/>
                  <w:marTop w:val="0"/>
                  <w:marBottom w:val="0"/>
                  <w:divBdr>
                    <w:top w:val="none" w:sz="0" w:space="0" w:color="auto"/>
                    <w:left w:val="none" w:sz="0" w:space="0" w:color="auto"/>
                    <w:bottom w:val="none" w:sz="0" w:space="0" w:color="auto"/>
                    <w:right w:val="none" w:sz="0" w:space="0" w:color="auto"/>
                  </w:divBdr>
                </w:div>
                <w:div w:id="772896761">
                  <w:marLeft w:val="0"/>
                  <w:marRight w:val="0"/>
                  <w:marTop w:val="0"/>
                  <w:marBottom w:val="0"/>
                  <w:divBdr>
                    <w:top w:val="none" w:sz="0" w:space="0" w:color="auto"/>
                    <w:left w:val="none" w:sz="0" w:space="0" w:color="auto"/>
                    <w:bottom w:val="none" w:sz="0" w:space="0" w:color="auto"/>
                    <w:right w:val="none" w:sz="0" w:space="0" w:color="auto"/>
                  </w:divBdr>
                </w:div>
                <w:div w:id="773091552">
                  <w:marLeft w:val="0"/>
                  <w:marRight w:val="0"/>
                  <w:marTop w:val="0"/>
                  <w:marBottom w:val="0"/>
                  <w:divBdr>
                    <w:top w:val="none" w:sz="0" w:space="0" w:color="auto"/>
                    <w:left w:val="none" w:sz="0" w:space="0" w:color="auto"/>
                    <w:bottom w:val="none" w:sz="0" w:space="0" w:color="auto"/>
                    <w:right w:val="none" w:sz="0" w:space="0" w:color="auto"/>
                  </w:divBdr>
                </w:div>
                <w:div w:id="773131593">
                  <w:marLeft w:val="0"/>
                  <w:marRight w:val="0"/>
                  <w:marTop w:val="0"/>
                  <w:marBottom w:val="0"/>
                  <w:divBdr>
                    <w:top w:val="none" w:sz="0" w:space="0" w:color="auto"/>
                    <w:left w:val="none" w:sz="0" w:space="0" w:color="auto"/>
                    <w:bottom w:val="none" w:sz="0" w:space="0" w:color="auto"/>
                    <w:right w:val="none" w:sz="0" w:space="0" w:color="auto"/>
                  </w:divBdr>
                </w:div>
                <w:div w:id="773981477">
                  <w:marLeft w:val="0"/>
                  <w:marRight w:val="0"/>
                  <w:marTop w:val="0"/>
                  <w:marBottom w:val="0"/>
                  <w:divBdr>
                    <w:top w:val="none" w:sz="0" w:space="0" w:color="auto"/>
                    <w:left w:val="none" w:sz="0" w:space="0" w:color="auto"/>
                    <w:bottom w:val="none" w:sz="0" w:space="0" w:color="auto"/>
                    <w:right w:val="none" w:sz="0" w:space="0" w:color="auto"/>
                  </w:divBdr>
                </w:div>
                <w:div w:id="773982137">
                  <w:marLeft w:val="0"/>
                  <w:marRight w:val="0"/>
                  <w:marTop w:val="0"/>
                  <w:marBottom w:val="0"/>
                  <w:divBdr>
                    <w:top w:val="none" w:sz="0" w:space="0" w:color="auto"/>
                    <w:left w:val="none" w:sz="0" w:space="0" w:color="auto"/>
                    <w:bottom w:val="none" w:sz="0" w:space="0" w:color="auto"/>
                    <w:right w:val="none" w:sz="0" w:space="0" w:color="auto"/>
                  </w:divBdr>
                </w:div>
                <w:div w:id="776145839">
                  <w:marLeft w:val="0"/>
                  <w:marRight w:val="0"/>
                  <w:marTop w:val="0"/>
                  <w:marBottom w:val="0"/>
                  <w:divBdr>
                    <w:top w:val="none" w:sz="0" w:space="0" w:color="auto"/>
                    <w:left w:val="none" w:sz="0" w:space="0" w:color="auto"/>
                    <w:bottom w:val="none" w:sz="0" w:space="0" w:color="auto"/>
                    <w:right w:val="none" w:sz="0" w:space="0" w:color="auto"/>
                  </w:divBdr>
                </w:div>
                <w:div w:id="776676192">
                  <w:marLeft w:val="0"/>
                  <w:marRight w:val="0"/>
                  <w:marTop w:val="0"/>
                  <w:marBottom w:val="0"/>
                  <w:divBdr>
                    <w:top w:val="none" w:sz="0" w:space="0" w:color="auto"/>
                    <w:left w:val="none" w:sz="0" w:space="0" w:color="auto"/>
                    <w:bottom w:val="none" w:sz="0" w:space="0" w:color="auto"/>
                    <w:right w:val="none" w:sz="0" w:space="0" w:color="auto"/>
                  </w:divBdr>
                </w:div>
                <w:div w:id="780149022">
                  <w:marLeft w:val="0"/>
                  <w:marRight w:val="0"/>
                  <w:marTop w:val="0"/>
                  <w:marBottom w:val="0"/>
                  <w:divBdr>
                    <w:top w:val="none" w:sz="0" w:space="0" w:color="auto"/>
                    <w:left w:val="none" w:sz="0" w:space="0" w:color="auto"/>
                    <w:bottom w:val="none" w:sz="0" w:space="0" w:color="auto"/>
                    <w:right w:val="none" w:sz="0" w:space="0" w:color="auto"/>
                  </w:divBdr>
                </w:div>
                <w:div w:id="782699251">
                  <w:marLeft w:val="0"/>
                  <w:marRight w:val="0"/>
                  <w:marTop w:val="0"/>
                  <w:marBottom w:val="0"/>
                  <w:divBdr>
                    <w:top w:val="none" w:sz="0" w:space="0" w:color="auto"/>
                    <w:left w:val="none" w:sz="0" w:space="0" w:color="auto"/>
                    <w:bottom w:val="none" w:sz="0" w:space="0" w:color="auto"/>
                    <w:right w:val="none" w:sz="0" w:space="0" w:color="auto"/>
                  </w:divBdr>
                </w:div>
                <w:div w:id="785277364">
                  <w:marLeft w:val="0"/>
                  <w:marRight w:val="0"/>
                  <w:marTop w:val="0"/>
                  <w:marBottom w:val="0"/>
                  <w:divBdr>
                    <w:top w:val="none" w:sz="0" w:space="0" w:color="auto"/>
                    <w:left w:val="none" w:sz="0" w:space="0" w:color="auto"/>
                    <w:bottom w:val="none" w:sz="0" w:space="0" w:color="auto"/>
                    <w:right w:val="none" w:sz="0" w:space="0" w:color="auto"/>
                  </w:divBdr>
                </w:div>
                <w:div w:id="786899609">
                  <w:marLeft w:val="0"/>
                  <w:marRight w:val="0"/>
                  <w:marTop w:val="0"/>
                  <w:marBottom w:val="0"/>
                  <w:divBdr>
                    <w:top w:val="none" w:sz="0" w:space="0" w:color="auto"/>
                    <w:left w:val="none" w:sz="0" w:space="0" w:color="auto"/>
                    <w:bottom w:val="none" w:sz="0" w:space="0" w:color="auto"/>
                    <w:right w:val="none" w:sz="0" w:space="0" w:color="auto"/>
                  </w:divBdr>
                </w:div>
                <w:div w:id="787162555">
                  <w:marLeft w:val="0"/>
                  <w:marRight w:val="0"/>
                  <w:marTop w:val="0"/>
                  <w:marBottom w:val="0"/>
                  <w:divBdr>
                    <w:top w:val="none" w:sz="0" w:space="0" w:color="auto"/>
                    <w:left w:val="none" w:sz="0" w:space="0" w:color="auto"/>
                    <w:bottom w:val="none" w:sz="0" w:space="0" w:color="auto"/>
                    <w:right w:val="none" w:sz="0" w:space="0" w:color="auto"/>
                  </w:divBdr>
                </w:div>
                <w:div w:id="787360027">
                  <w:marLeft w:val="0"/>
                  <w:marRight w:val="0"/>
                  <w:marTop w:val="0"/>
                  <w:marBottom w:val="0"/>
                  <w:divBdr>
                    <w:top w:val="none" w:sz="0" w:space="0" w:color="auto"/>
                    <w:left w:val="none" w:sz="0" w:space="0" w:color="auto"/>
                    <w:bottom w:val="none" w:sz="0" w:space="0" w:color="auto"/>
                    <w:right w:val="none" w:sz="0" w:space="0" w:color="auto"/>
                  </w:divBdr>
                </w:div>
                <w:div w:id="787775018">
                  <w:marLeft w:val="0"/>
                  <w:marRight w:val="0"/>
                  <w:marTop w:val="0"/>
                  <w:marBottom w:val="0"/>
                  <w:divBdr>
                    <w:top w:val="none" w:sz="0" w:space="0" w:color="auto"/>
                    <w:left w:val="none" w:sz="0" w:space="0" w:color="auto"/>
                    <w:bottom w:val="none" w:sz="0" w:space="0" w:color="auto"/>
                    <w:right w:val="none" w:sz="0" w:space="0" w:color="auto"/>
                  </w:divBdr>
                </w:div>
                <w:div w:id="789737791">
                  <w:marLeft w:val="0"/>
                  <w:marRight w:val="0"/>
                  <w:marTop w:val="0"/>
                  <w:marBottom w:val="0"/>
                  <w:divBdr>
                    <w:top w:val="none" w:sz="0" w:space="0" w:color="auto"/>
                    <w:left w:val="none" w:sz="0" w:space="0" w:color="auto"/>
                    <w:bottom w:val="none" w:sz="0" w:space="0" w:color="auto"/>
                    <w:right w:val="none" w:sz="0" w:space="0" w:color="auto"/>
                  </w:divBdr>
                </w:div>
                <w:div w:id="789906172">
                  <w:marLeft w:val="0"/>
                  <w:marRight w:val="0"/>
                  <w:marTop w:val="0"/>
                  <w:marBottom w:val="0"/>
                  <w:divBdr>
                    <w:top w:val="none" w:sz="0" w:space="0" w:color="auto"/>
                    <w:left w:val="none" w:sz="0" w:space="0" w:color="auto"/>
                    <w:bottom w:val="none" w:sz="0" w:space="0" w:color="auto"/>
                    <w:right w:val="none" w:sz="0" w:space="0" w:color="auto"/>
                  </w:divBdr>
                </w:div>
                <w:div w:id="791171149">
                  <w:marLeft w:val="0"/>
                  <w:marRight w:val="0"/>
                  <w:marTop w:val="0"/>
                  <w:marBottom w:val="0"/>
                  <w:divBdr>
                    <w:top w:val="none" w:sz="0" w:space="0" w:color="auto"/>
                    <w:left w:val="none" w:sz="0" w:space="0" w:color="auto"/>
                    <w:bottom w:val="none" w:sz="0" w:space="0" w:color="auto"/>
                    <w:right w:val="none" w:sz="0" w:space="0" w:color="auto"/>
                  </w:divBdr>
                </w:div>
                <w:div w:id="793524104">
                  <w:marLeft w:val="0"/>
                  <w:marRight w:val="0"/>
                  <w:marTop w:val="0"/>
                  <w:marBottom w:val="0"/>
                  <w:divBdr>
                    <w:top w:val="none" w:sz="0" w:space="0" w:color="auto"/>
                    <w:left w:val="none" w:sz="0" w:space="0" w:color="auto"/>
                    <w:bottom w:val="none" w:sz="0" w:space="0" w:color="auto"/>
                    <w:right w:val="none" w:sz="0" w:space="0" w:color="auto"/>
                  </w:divBdr>
                </w:div>
                <w:div w:id="794106042">
                  <w:marLeft w:val="0"/>
                  <w:marRight w:val="0"/>
                  <w:marTop w:val="0"/>
                  <w:marBottom w:val="0"/>
                  <w:divBdr>
                    <w:top w:val="none" w:sz="0" w:space="0" w:color="auto"/>
                    <w:left w:val="none" w:sz="0" w:space="0" w:color="auto"/>
                    <w:bottom w:val="none" w:sz="0" w:space="0" w:color="auto"/>
                    <w:right w:val="none" w:sz="0" w:space="0" w:color="auto"/>
                  </w:divBdr>
                </w:div>
                <w:div w:id="795637199">
                  <w:marLeft w:val="0"/>
                  <w:marRight w:val="0"/>
                  <w:marTop w:val="0"/>
                  <w:marBottom w:val="0"/>
                  <w:divBdr>
                    <w:top w:val="none" w:sz="0" w:space="0" w:color="auto"/>
                    <w:left w:val="none" w:sz="0" w:space="0" w:color="auto"/>
                    <w:bottom w:val="none" w:sz="0" w:space="0" w:color="auto"/>
                    <w:right w:val="none" w:sz="0" w:space="0" w:color="auto"/>
                  </w:divBdr>
                </w:div>
                <w:div w:id="796415295">
                  <w:marLeft w:val="0"/>
                  <w:marRight w:val="0"/>
                  <w:marTop w:val="0"/>
                  <w:marBottom w:val="0"/>
                  <w:divBdr>
                    <w:top w:val="none" w:sz="0" w:space="0" w:color="auto"/>
                    <w:left w:val="none" w:sz="0" w:space="0" w:color="auto"/>
                    <w:bottom w:val="none" w:sz="0" w:space="0" w:color="auto"/>
                    <w:right w:val="none" w:sz="0" w:space="0" w:color="auto"/>
                  </w:divBdr>
                </w:div>
                <w:div w:id="797263576">
                  <w:marLeft w:val="0"/>
                  <w:marRight w:val="0"/>
                  <w:marTop w:val="0"/>
                  <w:marBottom w:val="0"/>
                  <w:divBdr>
                    <w:top w:val="none" w:sz="0" w:space="0" w:color="auto"/>
                    <w:left w:val="none" w:sz="0" w:space="0" w:color="auto"/>
                    <w:bottom w:val="none" w:sz="0" w:space="0" w:color="auto"/>
                    <w:right w:val="none" w:sz="0" w:space="0" w:color="auto"/>
                  </w:divBdr>
                </w:div>
                <w:div w:id="798692515">
                  <w:marLeft w:val="0"/>
                  <w:marRight w:val="0"/>
                  <w:marTop w:val="0"/>
                  <w:marBottom w:val="0"/>
                  <w:divBdr>
                    <w:top w:val="none" w:sz="0" w:space="0" w:color="auto"/>
                    <w:left w:val="none" w:sz="0" w:space="0" w:color="auto"/>
                    <w:bottom w:val="none" w:sz="0" w:space="0" w:color="auto"/>
                    <w:right w:val="none" w:sz="0" w:space="0" w:color="auto"/>
                  </w:divBdr>
                </w:div>
                <w:div w:id="798768909">
                  <w:marLeft w:val="0"/>
                  <w:marRight w:val="0"/>
                  <w:marTop w:val="0"/>
                  <w:marBottom w:val="0"/>
                  <w:divBdr>
                    <w:top w:val="none" w:sz="0" w:space="0" w:color="auto"/>
                    <w:left w:val="none" w:sz="0" w:space="0" w:color="auto"/>
                    <w:bottom w:val="none" w:sz="0" w:space="0" w:color="auto"/>
                    <w:right w:val="none" w:sz="0" w:space="0" w:color="auto"/>
                  </w:divBdr>
                </w:div>
                <w:div w:id="799229959">
                  <w:marLeft w:val="0"/>
                  <w:marRight w:val="0"/>
                  <w:marTop w:val="0"/>
                  <w:marBottom w:val="0"/>
                  <w:divBdr>
                    <w:top w:val="none" w:sz="0" w:space="0" w:color="auto"/>
                    <w:left w:val="none" w:sz="0" w:space="0" w:color="auto"/>
                    <w:bottom w:val="none" w:sz="0" w:space="0" w:color="auto"/>
                    <w:right w:val="none" w:sz="0" w:space="0" w:color="auto"/>
                  </w:divBdr>
                </w:div>
                <w:div w:id="799808705">
                  <w:marLeft w:val="0"/>
                  <w:marRight w:val="0"/>
                  <w:marTop w:val="0"/>
                  <w:marBottom w:val="0"/>
                  <w:divBdr>
                    <w:top w:val="none" w:sz="0" w:space="0" w:color="auto"/>
                    <w:left w:val="none" w:sz="0" w:space="0" w:color="auto"/>
                    <w:bottom w:val="none" w:sz="0" w:space="0" w:color="auto"/>
                    <w:right w:val="none" w:sz="0" w:space="0" w:color="auto"/>
                  </w:divBdr>
                </w:div>
                <w:div w:id="805271199">
                  <w:marLeft w:val="0"/>
                  <w:marRight w:val="0"/>
                  <w:marTop w:val="0"/>
                  <w:marBottom w:val="0"/>
                  <w:divBdr>
                    <w:top w:val="none" w:sz="0" w:space="0" w:color="auto"/>
                    <w:left w:val="none" w:sz="0" w:space="0" w:color="auto"/>
                    <w:bottom w:val="none" w:sz="0" w:space="0" w:color="auto"/>
                    <w:right w:val="none" w:sz="0" w:space="0" w:color="auto"/>
                  </w:divBdr>
                </w:div>
                <w:div w:id="805783017">
                  <w:marLeft w:val="0"/>
                  <w:marRight w:val="0"/>
                  <w:marTop w:val="0"/>
                  <w:marBottom w:val="0"/>
                  <w:divBdr>
                    <w:top w:val="none" w:sz="0" w:space="0" w:color="auto"/>
                    <w:left w:val="none" w:sz="0" w:space="0" w:color="auto"/>
                    <w:bottom w:val="none" w:sz="0" w:space="0" w:color="auto"/>
                    <w:right w:val="none" w:sz="0" w:space="0" w:color="auto"/>
                  </w:divBdr>
                </w:div>
                <w:div w:id="808933373">
                  <w:marLeft w:val="0"/>
                  <w:marRight w:val="0"/>
                  <w:marTop w:val="0"/>
                  <w:marBottom w:val="0"/>
                  <w:divBdr>
                    <w:top w:val="none" w:sz="0" w:space="0" w:color="auto"/>
                    <w:left w:val="none" w:sz="0" w:space="0" w:color="auto"/>
                    <w:bottom w:val="none" w:sz="0" w:space="0" w:color="auto"/>
                    <w:right w:val="none" w:sz="0" w:space="0" w:color="auto"/>
                  </w:divBdr>
                </w:div>
                <w:div w:id="809787897">
                  <w:marLeft w:val="0"/>
                  <w:marRight w:val="0"/>
                  <w:marTop w:val="0"/>
                  <w:marBottom w:val="0"/>
                  <w:divBdr>
                    <w:top w:val="none" w:sz="0" w:space="0" w:color="auto"/>
                    <w:left w:val="none" w:sz="0" w:space="0" w:color="auto"/>
                    <w:bottom w:val="none" w:sz="0" w:space="0" w:color="auto"/>
                    <w:right w:val="none" w:sz="0" w:space="0" w:color="auto"/>
                  </w:divBdr>
                </w:div>
                <w:div w:id="810366062">
                  <w:marLeft w:val="0"/>
                  <w:marRight w:val="0"/>
                  <w:marTop w:val="0"/>
                  <w:marBottom w:val="0"/>
                  <w:divBdr>
                    <w:top w:val="none" w:sz="0" w:space="0" w:color="auto"/>
                    <w:left w:val="none" w:sz="0" w:space="0" w:color="auto"/>
                    <w:bottom w:val="none" w:sz="0" w:space="0" w:color="auto"/>
                    <w:right w:val="none" w:sz="0" w:space="0" w:color="auto"/>
                  </w:divBdr>
                </w:div>
                <w:div w:id="810825864">
                  <w:marLeft w:val="0"/>
                  <w:marRight w:val="0"/>
                  <w:marTop w:val="0"/>
                  <w:marBottom w:val="0"/>
                  <w:divBdr>
                    <w:top w:val="none" w:sz="0" w:space="0" w:color="auto"/>
                    <w:left w:val="none" w:sz="0" w:space="0" w:color="auto"/>
                    <w:bottom w:val="none" w:sz="0" w:space="0" w:color="auto"/>
                    <w:right w:val="none" w:sz="0" w:space="0" w:color="auto"/>
                  </w:divBdr>
                </w:div>
                <w:div w:id="812406746">
                  <w:marLeft w:val="0"/>
                  <w:marRight w:val="0"/>
                  <w:marTop w:val="0"/>
                  <w:marBottom w:val="0"/>
                  <w:divBdr>
                    <w:top w:val="none" w:sz="0" w:space="0" w:color="auto"/>
                    <w:left w:val="none" w:sz="0" w:space="0" w:color="auto"/>
                    <w:bottom w:val="none" w:sz="0" w:space="0" w:color="auto"/>
                    <w:right w:val="none" w:sz="0" w:space="0" w:color="auto"/>
                  </w:divBdr>
                </w:div>
                <w:div w:id="812524725">
                  <w:marLeft w:val="0"/>
                  <w:marRight w:val="0"/>
                  <w:marTop w:val="0"/>
                  <w:marBottom w:val="0"/>
                  <w:divBdr>
                    <w:top w:val="none" w:sz="0" w:space="0" w:color="auto"/>
                    <w:left w:val="none" w:sz="0" w:space="0" w:color="auto"/>
                    <w:bottom w:val="none" w:sz="0" w:space="0" w:color="auto"/>
                    <w:right w:val="none" w:sz="0" w:space="0" w:color="auto"/>
                  </w:divBdr>
                </w:div>
                <w:div w:id="812796327">
                  <w:marLeft w:val="0"/>
                  <w:marRight w:val="0"/>
                  <w:marTop w:val="0"/>
                  <w:marBottom w:val="0"/>
                  <w:divBdr>
                    <w:top w:val="none" w:sz="0" w:space="0" w:color="auto"/>
                    <w:left w:val="none" w:sz="0" w:space="0" w:color="auto"/>
                    <w:bottom w:val="none" w:sz="0" w:space="0" w:color="auto"/>
                    <w:right w:val="none" w:sz="0" w:space="0" w:color="auto"/>
                  </w:divBdr>
                </w:div>
                <w:div w:id="815419589">
                  <w:marLeft w:val="0"/>
                  <w:marRight w:val="0"/>
                  <w:marTop w:val="0"/>
                  <w:marBottom w:val="0"/>
                  <w:divBdr>
                    <w:top w:val="none" w:sz="0" w:space="0" w:color="auto"/>
                    <w:left w:val="none" w:sz="0" w:space="0" w:color="auto"/>
                    <w:bottom w:val="none" w:sz="0" w:space="0" w:color="auto"/>
                    <w:right w:val="none" w:sz="0" w:space="0" w:color="auto"/>
                  </w:divBdr>
                </w:div>
                <w:div w:id="816141347">
                  <w:marLeft w:val="0"/>
                  <w:marRight w:val="0"/>
                  <w:marTop w:val="0"/>
                  <w:marBottom w:val="0"/>
                  <w:divBdr>
                    <w:top w:val="none" w:sz="0" w:space="0" w:color="auto"/>
                    <w:left w:val="none" w:sz="0" w:space="0" w:color="auto"/>
                    <w:bottom w:val="none" w:sz="0" w:space="0" w:color="auto"/>
                    <w:right w:val="none" w:sz="0" w:space="0" w:color="auto"/>
                  </w:divBdr>
                </w:div>
                <w:div w:id="816337796">
                  <w:marLeft w:val="0"/>
                  <w:marRight w:val="0"/>
                  <w:marTop w:val="0"/>
                  <w:marBottom w:val="0"/>
                  <w:divBdr>
                    <w:top w:val="none" w:sz="0" w:space="0" w:color="auto"/>
                    <w:left w:val="none" w:sz="0" w:space="0" w:color="auto"/>
                    <w:bottom w:val="none" w:sz="0" w:space="0" w:color="auto"/>
                    <w:right w:val="none" w:sz="0" w:space="0" w:color="auto"/>
                  </w:divBdr>
                </w:div>
                <w:div w:id="816841457">
                  <w:marLeft w:val="0"/>
                  <w:marRight w:val="0"/>
                  <w:marTop w:val="0"/>
                  <w:marBottom w:val="0"/>
                  <w:divBdr>
                    <w:top w:val="none" w:sz="0" w:space="0" w:color="auto"/>
                    <w:left w:val="none" w:sz="0" w:space="0" w:color="auto"/>
                    <w:bottom w:val="none" w:sz="0" w:space="0" w:color="auto"/>
                    <w:right w:val="none" w:sz="0" w:space="0" w:color="auto"/>
                  </w:divBdr>
                </w:div>
                <w:div w:id="819350018">
                  <w:marLeft w:val="0"/>
                  <w:marRight w:val="0"/>
                  <w:marTop w:val="0"/>
                  <w:marBottom w:val="0"/>
                  <w:divBdr>
                    <w:top w:val="none" w:sz="0" w:space="0" w:color="auto"/>
                    <w:left w:val="none" w:sz="0" w:space="0" w:color="auto"/>
                    <w:bottom w:val="none" w:sz="0" w:space="0" w:color="auto"/>
                    <w:right w:val="none" w:sz="0" w:space="0" w:color="auto"/>
                  </w:divBdr>
                </w:div>
                <w:div w:id="819930282">
                  <w:marLeft w:val="0"/>
                  <w:marRight w:val="0"/>
                  <w:marTop w:val="0"/>
                  <w:marBottom w:val="0"/>
                  <w:divBdr>
                    <w:top w:val="none" w:sz="0" w:space="0" w:color="auto"/>
                    <w:left w:val="none" w:sz="0" w:space="0" w:color="auto"/>
                    <w:bottom w:val="none" w:sz="0" w:space="0" w:color="auto"/>
                    <w:right w:val="none" w:sz="0" w:space="0" w:color="auto"/>
                  </w:divBdr>
                </w:div>
                <w:div w:id="820274071">
                  <w:marLeft w:val="0"/>
                  <w:marRight w:val="0"/>
                  <w:marTop w:val="0"/>
                  <w:marBottom w:val="0"/>
                  <w:divBdr>
                    <w:top w:val="none" w:sz="0" w:space="0" w:color="auto"/>
                    <w:left w:val="none" w:sz="0" w:space="0" w:color="auto"/>
                    <w:bottom w:val="none" w:sz="0" w:space="0" w:color="auto"/>
                    <w:right w:val="none" w:sz="0" w:space="0" w:color="auto"/>
                  </w:divBdr>
                </w:div>
                <w:div w:id="820386266">
                  <w:marLeft w:val="0"/>
                  <w:marRight w:val="0"/>
                  <w:marTop w:val="0"/>
                  <w:marBottom w:val="0"/>
                  <w:divBdr>
                    <w:top w:val="none" w:sz="0" w:space="0" w:color="auto"/>
                    <w:left w:val="none" w:sz="0" w:space="0" w:color="auto"/>
                    <w:bottom w:val="none" w:sz="0" w:space="0" w:color="auto"/>
                    <w:right w:val="none" w:sz="0" w:space="0" w:color="auto"/>
                  </w:divBdr>
                </w:div>
                <w:div w:id="822165535">
                  <w:marLeft w:val="0"/>
                  <w:marRight w:val="0"/>
                  <w:marTop w:val="0"/>
                  <w:marBottom w:val="0"/>
                  <w:divBdr>
                    <w:top w:val="none" w:sz="0" w:space="0" w:color="auto"/>
                    <w:left w:val="none" w:sz="0" w:space="0" w:color="auto"/>
                    <w:bottom w:val="none" w:sz="0" w:space="0" w:color="auto"/>
                    <w:right w:val="none" w:sz="0" w:space="0" w:color="auto"/>
                  </w:divBdr>
                </w:div>
                <w:div w:id="823813163">
                  <w:marLeft w:val="0"/>
                  <w:marRight w:val="0"/>
                  <w:marTop w:val="0"/>
                  <w:marBottom w:val="0"/>
                  <w:divBdr>
                    <w:top w:val="none" w:sz="0" w:space="0" w:color="auto"/>
                    <w:left w:val="none" w:sz="0" w:space="0" w:color="auto"/>
                    <w:bottom w:val="none" w:sz="0" w:space="0" w:color="auto"/>
                    <w:right w:val="none" w:sz="0" w:space="0" w:color="auto"/>
                  </w:divBdr>
                </w:div>
                <w:div w:id="824857998">
                  <w:marLeft w:val="0"/>
                  <w:marRight w:val="0"/>
                  <w:marTop w:val="0"/>
                  <w:marBottom w:val="0"/>
                  <w:divBdr>
                    <w:top w:val="none" w:sz="0" w:space="0" w:color="auto"/>
                    <w:left w:val="none" w:sz="0" w:space="0" w:color="auto"/>
                    <w:bottom w:val="none" w:sz="0" w:space="0" w:color="auto"/>
                    <w:right w:val="none" w:sz="0" w:space="0" w:color="auto"/>
                  </w:divBdr>
                </w:div>
                <w:div w:id="824971888">
                  <w:marLeft w:val="0"/>
                  <w:marRight w:val="0"/>
                  <w:marTop w:val="0"/>
                  <w:marBottom w:val="0"/>
                  <w:divBdr>
                    <w:top w:val="none" w:sz="0" w:space="0" w:color="auto"/>
                    <w:left w:val="none" w:sz="0" w:space="0" w:color="auto"/>
                    <w:bottom w:val="none" w:sz="0" w:space="0" w:color="auto"/>
                    <w:right w:val="none" w:sz="0" w:space="0" w:color="auto"/>
                  </w:divBdr>
                </w:div>
                <w:div w:id="825701600">
                  <w:marLeft w:val="0"/>
                  <w:marRight w:val="0"/>
                  <w:marTop w:val="0"/>
                  <w:marBottom w:val="0"/>
                  <w:divBdr>
                    <w:top w:val="none" w:sz="0" w:space="0" w:color="auto"/>
                    <w:left w:val="none" w:sz="0" w:space="0" w:color="auto"/>
                    <w:bottom w:val="none" w:sz="0" w:space="0" w:color="auto"/>
                    <w:right w:val="none" w:sz="0" w:space="0" w:color="auto"/>
                  </w:divBdr>
                </w:div>
                <w:div w:id="825822503">
                  <w:marLeft w:val="0"/>
                  <w:marRight w:val="0"/>
                  <w:marTop w:val="0"/>
                  <w:marBottom w:val="0"/>
                  <w:divBdr>
                    <w:top w:val="none" w:sz="0" w:space="0" w:color="auto"/>
                    <w:left w:val="none" w:sz="0" w:space="0" w:color="auto"/>
                    <w:bottom w:val="none" w:sz="0" w:space="0" w:color="auto"/>
                    <w:right w:val="none" w:sz="0" w:space="0" w:color="auto"/>
                  </w:divBdr>
                </w:div>
                <w:div w:id="831332680">
                  <w:marLeft w:val="0"/>
                  <w:marRight w:val="0"/>
                  <w:marTop w:val="0"/>
                  <w:marBottom w:val="0"/>
                  <w:divBdr>
                    <w:top w:val="none" w:sz="0" w:space="0" w:color="auto"/>
                    <w:left w:val="none" w:sz="0" w:space="0" w:color="auto"/>
                    <w:bottom w:val="none" w:sz="0" w:space="0" w:color="auto"/>
                    <w:right w:val="none" w:sz="0" w:space="0" w:color="auto"/>
                  </w:divBdr>
                </w:div>
                <w:div w:id="833640716">
                  <w:marLeft w:val="0"/>
                  <w:marRight w:val="0"/>
                  <w:marTop w:val="0"/>
                  <w:marBottom w:val="0"/>
                  <w:divBdr>
                    <w:top w:val="none" w:sz="0" w:space="0" w:color="auto"/>
                    <w:left w:val="none" w:sz="0" w:space="0" w:color="auto"/>
                    <w:bottom w:val="none" w:sz="0" w:space="0" w:color="auto"/>
                    <w:right w:val="none" w:sz="0" w:space="0" w:color="auto"/>
                  </w:divBdr>
                </w:div>
                <w:div w:id="835877945">
                  <w:marLeft w:val="0"/>
                  <w:marRight w:val="0"/>
                  <w:marTop w:val="0"/>
                  <w:marBottom w:val="0"/>
                  <w:divBdr>
                    <w:top w:val="none" w:sz="0" w:space="0" w:color="auto"/>
                    <w:left w:val="none" w:sz="0" w:space="0" w:color="auto"/>
                    <w:bottom w:val="none" w:sz="0" w:space="0" w:color="auto"/>
                    <w:right w:val="none" w:sz="0" w:space="0" w:color="auto"/>
                  </w:divBdr>
                </w:div>
                <w:div w:id="837889380">
                  <w:marLeft w:val="0"/>
                  <w:marRight w:val="0"/>
                  <w:marTop w:val="0"/>
                  <w:marBottom w:val="0"/>
                  <w:divBdr>
                    <w:top w:val="none" w:sz="0" w:space="0" w:color="auto"/>
                    <w:left w:val="none" w:sz="0" w:space="0" w:color="auto"/>
                    <w:bottom w:val="none" w:sz="0" w:space="0" w:color="auto"/>
                    <w:right w:val="none" w:sz="0" w:space="0" w:color="auto"/>
                  </w:divBdr>
                </w:div>
                <w:div w:id="838926903">
                  <w:marLeft w:val="0"/>
                  <w:marRight w:val="0"/>
                  <w:marTop w:val="0"/>
                  <w:marBottom w:val="0"/>
                  <w:divBdr>
                    <w:top w:val="none" w:sz="0" w:space="0" w:color="auto"/>
                    <w:left w:val="none" w:sz="0" w:space="0" w:color="auto"/>
                    <w:bottom w:val="none" w:sz="0" w:space="0" w:color="auto"/>
                    <w:right w:val="none" w:sz="0" w:space="0" w:color="auto"/>
                  </w:divBdr>
                </w:div>
                <w:div w:id="840045917">
                  <w:marLeft w:val="0"/>
                  <w:marRight w:val="0"/>
                  <w:marTop w:val="0"/>
                  <w:marBottom w:val="0"/>
                  <w:divBdr>
                    <w:top w:val="none" w:sz="0" w:space="0" w:color="auto"/>
                    <w:left w:val="none" w:sz="0" w:space="0" w:color="auto"/>
                    <w:bottom w:val="none" w:sz="0" w:space="0" w:color="auto"/>
                    <w:right w:val="none" w:sz="0" w:space="0" w:color="auto"/>
                  </w:divBdr>
                </w:div>
                <w:div w:id="840585612">
                  <w:marLeft w:val="0"/>
                  <w:marRight w:val="0"/>
                  <w:marTop w:val="0"/>
                  <w:marBottom w:val="0"/>
                  <w:divBdr>
                    <w:top w:val="none" w:sz="0" w:space="0" w:color="auto"/>
                    <w:left w:val="none" w:sz="0" w:space="0" w:color="auto"/>
                    <w:bottom w:val="none" w:sz="0" w:space="0" w:color="auto"/>
                    <w:right w:val="none" w:sz="0" w:space="0" w:color="auto"/>
                  </w:divBdr>
                </w:div>
                <w:div w:id="840924193">
                  <w:marLeft w:val="0"/>
                  <w:marRight w:val="0"/>
                  <w:marTop w:val="0"/>
                  <w:marBottom w:val="0"/>
                  <w:divBdr>
                    <w:top w:val="none" w:sz="0" w:space="0" w:color="auto"/>
                    <w:left w:val="none" w:sz="0" w:space="0" w:color="auto"/>
                    <w:bottom w:val="none" w:sz="0" w:space="0" w:color="auto"/>
                    <w:right w:val="none" w:sz="0" w:space="0" w:color="auto"/>
                  </w:divBdr>
                </w:div>
                <w:div w:id="842360649">
                  <w:marLeft w:val="0"/>
                  <w:marRight w:val="0"/>
                  <w:marTop w:val="0"/>
                  <w:marBottom w:val="0"/>
                  <w:divBdr>
                    <w:top w:val="none" w:sz="0" w:space="0" w:color="auto"/>
                    <w:left w:val="none" w:sz="0" w:space="0" w:color="auto"/>
                    <w:bottom w:val="none" w:sz="0" w:space="0" w:color="auto"/>
                    <w:right w:val="none" w:sz="0" w:space="0" w:color="auto"/>
                  </w:divBdr>
                </w:div>
                <w:div w:id="846747448">
                  <w:marLeft w:val="0"/>
                  <w:marRight w:val="0"/>
                  <w:marTop w:val="0"/>
                  <w:marBottom w:val="0"/>
                  <w:divBdr>
                    <w:top w:val="none" w:sz="0" w:space="0" w:color="auto"/>
                    <w:left w:val="none" w:sz="0" w:space="0" w:color="auto"/>
                    <w:bottom w:val="none" w:sz="0" w:space="0" w:color="auto"/>
                    <w:right w:val="none" w:sz="0" w:space="0" w:color="auto"/>
                  </w:divBdr>
                </w:div>
                <w:div w:id="847452484">
                  <w:marLeft w:val="0"/>
                  <w:marRight w:val="0"/>
                  <w:marTop w:val="0"/>
                  <w:marBottom w:val="0"/>
                  <w:divBdr>
                    <w:top w:val="none" w:sz="0" w:space="0" w:color="auto"/>
                    <w:left w:val="none" w:sz="0" w:space="0" w:color="auto"/>
                    <w:bottom w:val="none" w:sz="0" w:space="0" w:color="auto"/>
                    <w:right w:val="none" w:sz="0" w:space="0" w:color="auto"/>
                  </w:divBdr>
                </w:div>
                <w:div w:id="848714691">
                  <w:marLeft w:val="0"/>
                  <w:marRight w:val="0"/>
                  <w:marTop w:val="0"/>
                  <w:marBottom w:val="0"/>
                  <w:divBdr>
                    <w:top w:val="none" w:sz="0" w:space="0" w:color="auto"/>
                    <w:left w:val="none" w:sz="0" w:space="0" w:color="auto"/>
                    <w:bottom w:val="none" w:sz="0" w:space="0" w:color="auto"/>
                    <w:right w:val="none" w:sz="0" w:space="0" w:color="auto"/>
                  </w:divBdr>
                </w:div>
                <w:div w:id="852113998">
                  <w:marLeft w:val="0"/>
                  <w:marRight w:val="0"/>
                  <w:marTop w:val="0"/>
                  <w:marBottom w:val="0"/>
                  <w:divBdr>
                    <w:top w:val="none" w:sz="0" w:space="0" w:color="auto"/>
                    <w:left w:val="none" w:sz="0" w:space="0" w:color="auto"/>
                    <w:bottom w:val="none" w:sz="0" w:space="0" w:color="auto"/>
                    <w:right w:val="none" w:sz="0" w:space="0" w:color="auto"/>
                  </w:divBdr>
                </w:div>
                <w:div w:id="855461140">
                  <w:marLeft w:val="0"/>
                  <w:marRight w:val="0"/>
                  <w:marTop w:val="0"/>
                  <w:marBottom w:val="0"/>
                  <w:divBdr>
                    <w:top w:val="none" w:sz="0" w:space="0" w:color="auto"/>
                    <w:left w:val="none" w:sz="0" w:space="0" w:color="auto"/>
                    <w:bottom w:val="none" w:sz="0" w:space="0" w:color="auto"/>
                    <w:right w:val="none" w:sz="0" w:space="0" w:color="auto"/>
                  </w:divBdr>
                </w:div>
                <w:div w:id="858397212">
                  <w:marLeft w:val="0"/>
                  <w:marRight w:val="0"/>
                  <w:marTop w:val="0"/>
                  <w:marBottom w:val="0"/>
                  <w:divBdr>
                    <w:top w:val="none" w:sz="0" w:space="0" w:color="auto"/>
                    <w:left w:val="none" w:sz="0" w:space="0" w:color="auto"/>
                    <w:bottom w:val="none" w:sz="0" w:space="0" w:color="auto"/>
                    <w:right w:val="none" w:sz="0" w:space="0" w:color="auto"/>
                  </w:divBdr>
                </w:div>
                <w:div w:id="859507149">
                  <w:marLeft w:val="0"/>
                  <w:marRight w:val="0"/>
                  <w:marTop w:val="0"/>
                  <w:marBottom w:val="0"/>
                  <w:divBdr>
                    <w:top w:val="none" w:sz="0" w:space="0" w:color="auto"/>
                    <w:left w:val="none" w:sz="0" w:space="0" w:color="auto"/>
                    <w:bottom w:val="none" w:sz="0" w:space="0" w:color="auto"/>
                    <w:right w:val="none" w:sz="0" w:space="0" w:color="auto"/>
                  </w:divBdr>
                </w:div>
                <w:div w:id="859776166">
                  <w:marLeft w:val="0"/>
                  <w:marRight w:val="0"/>
                  <w:marTop w:val="0"/>
                  <w:marBottom w:val="0"/>
                  <w:divBdr>
                    <w:top w:val="none" w:sz="0" w:space="0" w:color="auto"/>
                    <w:left w:val="none" w:sz="0" w:space="0" w:color="auto"/>
                    <w:bottom w:val="none" w:sz="0" w:space="0" w:color="auto"/>
                    <w:right w:val="none" w:sz="0" w:space="0" w:color="auto"/>
                  </w:divBdr>
                </w:div>
                <w:div w:id="860699498">
                  <w:marLeft w:val="0"/>
                  <w:marRight w:val="0"/>
                  <w:marTop w:val="0"/>
                  <w:marBottom w:val="0"/>
                  <w:divBdr>
                    <w:top w:val="none" w:sz="0" w:space="0" w:color="auto"/>
                    <w:left w:val="none" w:sz="0" w:space="0" w:color="auto"/>
                    <w:bottom w:val="none" w:sz="0" w:space="0" w:color="auto"/>
                    <w:right w:val="none" w:sz="0" w:space="0" w:color="auto"/>
                  </w:divBdr>
                </w:div>
                <w:div w:id="860704627">
                  <w:marLeft w:val="0"/>
                  <w:marRight w:val="0"/>
                  <w:marTop w:val="0"/>
                  <w:marBottom w:val="0"/>
                  <w:divBdr>
                    <w:top w:val="none" w:sz="0" w:space="0" w:color="auto"/>
                    <w:left w:val="none" w:sz="0" w:space="0" w:color="auto"/>
                    <w:bottom w:val="none" w:sz="0" w:space="0" w:color="auto"/>
                    <w:right w:val="none" w:sz="0" w:space="0" w:color="auto"/>
                  </w:divBdr>
                </w:div>
                <w:div w:id="865020666">
                  <w:marLeft w:val="0"/>
                  <w:marRight w:val="0"/>
                  <w:marTop w:val="0"/>
                  <w:marBottom w:val="0"/>
                  <w:divBdr>
                    <w:top w:val="none" w:sz="0" w:space="0" w:color="auto"/>
                    <w:left w:val="none" w:sz="0" w:space="0" w:color="auto"/>
                    <w:bottom w:val="none" w:sz="0" w:space="0" w:color="auto"/>
                    <w:right w:val="none" w:sz="0" w:space="0" w:color="auto"/>
                  </w:divBdr>
                </w:div>
                <w:div w:id="870996955">
                  <w:marLeft w:val="0"/>
                  <w:marRight w:val="0"/>
                  <w:marTop w:val="0"/>
                  <w:marBottom w:val="0"/>
                  <w:divBdr>
                    <w:top w:val="none" w:sz="0" w:space="0" w:color="auto"/>
                    <w:left w:val="none" w:sz="0" w:space="0" w:color="auto"/>
                    <w:bottom w:val="none" w:sz="0" w:space="0" w:color="auto"/>
                    <w:right w:val="none" w:sz="0" w:space="0" w:color="auto"/>
                  </w:divBdr>
                </w:div>
                <w:div w:id="871914888">
                  <w:marLeft w:val="0"/>
                  <w:marRight w:val="0"/>
                  <w:marTop w:val="0"/>
                  <w:marBottom w:val="0"/>
                  <w:divBdr>
                    <w:top w:val="none" w:sz="0" w:space="0" w:color="auto"/>
                    <w:left w:val="none" w:sz="0" w:space="0" w:color="auto"/>
                    <w:bottom w:val="none" w:sz="0" w:space="0" w:color="auto"/>
                    <w:right w:val="none" w:sz="0" w:space="0" w:color="auto"/>
                  </w:divBdr>
                </w:div>
                <w:div w:id="873078098">
                  <w:marLeft w:val="0"/>
                  <w:marRight w:val="0"/>
                  <w:marTop w:val="0"/>
                  <w:marBottom w:val="0"/>
                  <w:divBdr>
                    <w:top w:val="none" w:sz="0" w:space="0" w:color="auto"/>
                    <w:left w:val="none" w:sz="0" w:space="0" w:color="auto"/>
                    <w:bottom w:val="none" w:sz="0" w:space="0" w:color="auto"/>
                    <w:right w:val="none" w:sz="0" w:space="0" w:color="auto"/>
                  </w:divBdr>
                </w:div>
                <w:div w:id="873229838">
                  <w:marLeft w:val="0"/>
                  <w:marRight w:val="0"/>
                  <w:marTop w:val="0"/>
                  <w:marBottom w:val="0"/>
                  <w:divBdr>
                    <w:top w:val="none" w:sz="0" w:space="0" w:color="auto"/>
                    <w:left w:val="none" w:sz="0" w:space="0" w:color="auto"/>
                    <w:bottom w:val="none" w:sz="0" w:space="0" w:color="auto"/>
                    <w:right w:val="none" w:sz="0" w:space="0" w:color="auto"/>
                  </w:divBdr>
                </w:div>
                <w:div w:id="879319184">
                  <w:marLeft w:val="0"/>
                  <w:marRight w:val="0"/>
                  <w:marTop w:val="0"/>
                  <w:marBottom w:val="0"/>
                  <w:divBdr>
                    <w:top w:val="none" w:sz="0" w:space="0" w:color="auto"/>
                    <w:left w:val="none" w:sz="0" w:space="0" w:color="auto"/>
                    <w:bottom w:val="none" w:sz="0" w:space="0" w:color="auto"/>
                    <w:right w:val="none" w:sz="0" w:space="0" w:color="auto"/>
                  </w:divBdr>
                </w:div>
                <w:div w:id="881819078">
                  <w:marLeft w:val="0"/>
                  <w:marRight w:val="0"/>
                  <w:marTop w:val="0"/>
                  <w:marBottom w:val="0"/>
                  <w:divBdr>
                    <w:top w:val="none" w:sz="0" w:space="0" w:color="auto"/>
                    <w:left w:val="none" w:sz="0" w:space="0" w:color="auto"/>
                    <w:bottom w:val="none" w:sz="0" w:space="0" w:color="auto"/>
                    <w:right w:val="none" w:sz="0" w:space="0" w:color="auto"/>
                  </w:divBdr>
                </w:div>
                <w:div w:id="882597371">
                  <w:marLeft w:val="0"/>
                  <w:marRight w:val="0"/>
                  <w:marTop w:val="0"/>
                  <w:marBottom w:val="0"/>
                  <w:divBdr>
                    <w:top w:val="none" w:sz="0" w:space="0" w:color="auto"/>
                    <w:left w:val="none" w:sz="0" w:space="0" w:color="auto"/>
                    <w:bottom w:val="none" w:sz="0" w:space="0" w:color="auto"/>
                    <w:right w:val="none" w:sz="0" w:space="0" w:color="auto"/>
                  </w:divBdr>
                </w:div>
                <w:div w:id="883054338">
                  <w:marLeft w:val="0"/>
                  <w:marRight w:val="0"/>
                  <w:marTop w:val="0"/>
                  <w:marBottom w:val="0"/>
                  <w:divBdr>
                    <w:top w:val="none" w:sz="0" w:space="0" w:color="auto"/>
                    <w:left w:val="none" w:sz="0" w:space="0" w:color="auto"/>
                    <w:bottom w:val="none" w:sz="0" w:space="0" w:color="auto"/>
                    <w:right w:val="none" w:sz="0" w:space="0" w:color="auto"/>
                  </w:divBdr>
                </w:div>
                <w:div w:id="884565621">
                  <w:marLeft w:val="0"/>
                  <w:marRight w:val="0"/>
                  <w:marTop w:val="0"/>
                  <w:marBottom w:val="0"/>
                  <w:divBdr>
                    <w:top w:val="none" w:sz="0" w:space="0" w:color="auto"/>
                    <w:left w:val="none" w:sz="0" w:space="0" w:color="auto"/>
                    <w:bottom w:val="none" w:sz="0" w:space="0" w:color="auto"/>
                    <w:right w:val="none" w:sz="0" w:space="0" w:color="auto"/>
                  </w:divBdr>
                </w:div>
                <w:div w:id="885876947">
                  <w:marLeft w:val="0"/>
                  <w:marRight w:val="0"/>
                  <w:marTop w:val="0"/>
                  <w:marBottom w:val="0"/>
                  <w:divBdr>
                    <w:top w:val="none" w:sz="0" w:space="0" w:color="auto"/>
                    <w:left w:val="none" w:sz="0" w:space="0" w:color="auto"/>
                    <w:bottom w:val="none" w:sz="0" w:space="0" w:color="auto"/>
                    <w:right w:val="none" w:sz="0" w:space="0" w:color="auto"/>
                  </w:divBdr>
                </w:div>
                <w:div w:id="886186020">
                  <w:marLeft w:val="0"/>
                  <w:marRight w:val="0"/>
                  <w:marTop w:val="0"/>
                  <w:marBottom w:val="0"/>
                  <w:divBdr>
                    <w:top w:val="none" w:sz="0" w:space="0" w:color="auto"/>
                    <w:left w:val="none" w:sz="0" w:space="0" w:color="auto"/>
                    <w:bottom w:val="none" w:sz="0" w:space="0" w:color="auto"/>
                    <w:right w:val="none" w:sz="0" w:space="0" w:color="auto"/>
                  </w:divBdr>
                </w:div>
                <w:div w:id="889414642">
                  <w:marLeft w:val="0"/>
                  <w:marRight w:val="0"/>
                  <w:marTop w:val="0"/>
                  <w:marBottom w:val="0"/>
                  <w:divBdr>
                    <w:top w:val="none" w:sz="0" w:space="0" w:color="auto"/>
                    <w:left w:val="none" w:sz="0" w:space="0" w:color="auto"/>
                    <w:bottom w:val="none" w:sz="0" w:space="0" w:color="auto"/>
                    <w:right w:val="none" w:sz="0" w:space="0" w:color="auto"/>
                  </w:divBdr>
                </w:div>
                <w:div w:id="889616236">
                  <w:marLeft w:val="0"/>
                  <w:marRight w:val="0"/>
                  <w:marTop w:val="0"/>
                  <w:marBottom w:val="0"/>
                  <w:divBdr>
                    <w:top w:val="none" w:sz="0" w:space="0" w:color="auto"/>
                    <w:left w:val="none" w:sz="0" w:space="0" w:color="auto"/>
                    <w:bottom w:val="none" w:sz="0" w:space="0" w:color="auto"/>
                    <w:right w:val="none" w:sz="0" w:space="0" w:color="auto"/>
                  </w:divBdr>
                </w:div>
                <w:div w:id="895551645">
                  <w:marLeft w:val="0"/>
                  <w:marRight w:val="0"/>
                  <w:marTop w:val="0"/>
                  <w:marBottom w:val="0"/>
                  <w:divBdr>
                    <w:top w:val="none" w:sz="0" w:space="0" w:color="auto"/>
                    <w:left w:val="none" w:sz="0" w:space="0" w:color="auto"/>
                    <w:bottom w:val="none" w:sz="0" w:space="0" w:color="auto"/>
                    <w:right w:val="none" w:sz="0" w:space="0" w:color="auto"/>
                  </w:divBdr>
                </w:div>
                <w:div w:id="895697618">
                  <w:marLeft w:val="0"/>
                  <w:marRight w:val="0"/>
                  <w:marTop w:val="0"/>
                  <w:marBottom w:val="0"/>
                  <w:divBdr>
                    <w:top w:val="none" w:sz="0" w:space="0" w:color="auto"/>
                    <w:left w:val="none" w:sz="0" w:space="0" w:color="auto"/>
                    <w:bottom w:val="none" w:sz="0" w:space="0" w:color="auto"/>
                    <w:right w:val="none" w:sz="0" w:space="0" w:color="auto"/>
                  </w:divBdr>
                </w:div>
                <w:div w:id="896934096">
                  <w:marLeft w:val="0"/>
                  <w:marRight w:val="0"/>
                  <w:marTop w:val="0"/>
                  <w:marBottom w:val="0"/>
                  <w:divBdr>
                    <w:top w:val="none" w:sz="0" w:space="0" w:color="auto"/>
                    <w:left w:val="none" w:sz="0" w:space="0" w:color="auto"/>
                    <w:bottom w:val="none" w:sz="0" w:space="0" w:color="auto"/>
                    <w:right w:val="none" w:sz="0" w:space="0" w:color="auto"/>
                  </w:divBdr>
                </w:div>
                <w:div w:id="897203862">
                  <w:marLeft w:val="0"/>
                  <w:marRight w:val="0"/>
                  <w:marTop w:val="0"/>
                  <w:marBottom w:val="0"/>
                  <w:divBdr>
                    <w:top w:val="none" w:sz="0" w:space="0" w:color="auto"/>
                    <w:left w:val="none" w:sz="0" w:space="0" w:color="auto"/>
                    <w:bottom w:val="none" w:sz="0" w:space="0" w:color="auto"/>
                    <w:right w:val="none" w:sz="0" w:space="0" w:color="auto"/>
                  </w:divBdr>
                </w:div>
                <w:div w:id="899905555">
                  <w:marLeft w:val="0"/>
                  <w:marRight w:val="0"/>
                  <w:marTop w:val="0"/>
                  <w:marBottom w:val="0"/>
                  <w:divBdr>
                    <w:top w:val="none" w:sz="0" w:space="0" w:color="auto"/>
                    <w:left w:val="none" w:sz="0" w:space="0" w:color="auto"/>
                    <w:bottom w:val="none" w:sz="0" w:space="0" w:color="auto"/>
                    <w:right w:val="none" w:sz="0" w:space="0" w:color="auto"/>
                  </w:divBdr>
                </w:div>
                <w:div w:id="901257330">
                  <w:marLeft w:val="0"/>
                  <w:marRight w:val="0"/>
                  <w:marTop w:val="0"/>
                  <w:marBottom w:val="0"/>
                  <w:divBdr>
                    <w:top w:val="none" w:sz="0" w:space="0" w:color="auto"/>
                    <w:left w:val="none" w:sz="0" w:space="0" w:color="auto"/>
                    <w:bottom w:val="none" w:sz="0" w:space="0" w:color="auto"/>
                    <w:right w:val="none" w:sz="0" w:space="0" w:color="auto"/>
                  </w:divBdr>
                </w:div>
                <w:div w:id="902718475">
                  <w:marLeft w:val="0"/>
                  <w:marRight w:val="0"/>
                  <w:marTop w:val="0"/>
                  <w:marBottom w:val="0"/>
                  <w:divBdr>
                    <w:top w:val="none" w:sz="0" w:space="0" w:color="auto"/>
                    <w:left w:val="none" w:sz="0" w:space="0" w:color="auto"/>
                    <w:bottom w:val="none" w:sz="0" w:space="0" w:color="auto"/>
                    <w:right w:val="none" w:sz="0" w:space="0" w:color="auto"/>
                  </w:divBdr>
                </w:div>
                <w:div w:id="904297977">
                  <w:marLeft w:val="0"/>
                  <w:marRight w:val="0"/>
                  <w:marTop w:val="0"/>
                  <w:marBottom w:val="0"/>
                  <w:divBdr>
                    <w:top w:val="none" w:sz="0" w:space="0" w:color="auto"/>
                    <w:left w:val="none" w:sz="0" w:space="0" w:color="auto"/>
                    <w:bottom w:val="none" w:sz="0" w:space="0" w:color="auto"/>
                    <w:right w:val="none" w:sz="0" w:space="0" w:color="auto"/>
                  </w:divBdr>
                </w:div>
                <w:div w:id="915014222">
                  <w:marLeft w:val="0"/>
                  <w:marRight w:val="0"/>
                  <w:marTop w:val="0"/>
                  <w:marBottom w:val="0"/>
                  <w:divBdr>
                    <w:top w:val="none" w:sz="0" w:space="0" w:color="auto"/>
                    <w:left w:val="none" w:sz="0" w:space="0" w:color="auto"/>
                    <w:bottom w:val="none" w:sz="0" w:space="0" w:color="auto"/>
                    <w:right w:val="none" w:sz="0" w:space="0" w:color="auto"/>
                  </w:divBdr>
                </w:div>
                <w:div w:id="916474050">
                  <w:marLeft w:val="0"/>
                  <w:marRight w:val="0"/>
                  <w:marTop w:val="0"/>
                  <w:marBottom w:val="0"/>
                  <w:divBdr>
                    <w:top w:val="none" w:sz="0" w:space="0" w:color="auto"/>
                    <w:left w:val="none" w:sz="0" w:space="0" w:color="auto"/>
                    <w:bottom w:val="none" w:sz="0" w:space="0" w:color="auto"/>
                    <w:right w:val="none" w:sz="0" w:space="0" w:color="auto"/>
                  </w:divBdr>
                </w:div>
                <w:div w:id="917397127">
                  <w:marLeft w:val="0"/>
                  <w:marRight w:val="0"/>
                  <w:marTop w:val="0"/>
                  <w:marBottom w:val="0"/>
                  <w:divBdr>
                    <w:top w:val="none" w:sz="0" w:space="0" w:color="auto"/>
                    <w:left w:val="none" w:sz="0" w:space="0" w:color="auto"/>
                    <w:bottom w:val="none" w:sz="0" w:space="0" w:color="auto"/>
                    <w:right w:val="none" w:sz="0" w:space="0" w:color="auto"/>
                  </w:divBdr>
                </w:div>
                <w:div w:id="919632840">
                  <w:marLeft w:val="0"/>
                  <w:marRight w:val="0"/>
                  <w:marTop w:val="0"/>
                  <w:marBottom w:val="0"/>
                  <w:divBdr>
                    <w:top w:val="none" w:sz="0" w:space="0" w:color="auto"/>
                    <w:left w:val="none" w:sz="0" w:space="0" w:color="auto"/>
                    <w:bottom w:val="none" w:sz="0" w:space="0" w:color="auto"/>
                    <w:right w:val="none" w:sz="0" w:space="0" w:color="auto"/>
                  </w:divBdr>
                </w:div>
                <w:div w:id="920211405">
                  <w:marLeft w:val="0"/>
                  <w:marRight w:val="0"/>
                  <w:marTop w:val="0"/>
                  <w:marBottom w:val="0"/>
                  <w:divBdr>
                    <w:top w:val="none" w:sz="0" w:space="0" w:color="auto"/>
                    <w:left w:val="none" w:sz="0" w:space="0" w:color="auto"/>
                    <w:bottom w:val="none" w:sz="0" w:space="0" w:color="auto"/>
                    <w:right w:val="none" w:sz="0" w:space="0" w:color="auto"/>
                  </w:divBdr>
                </w:div>
                <w:div w:id="923412699">
                  <w:marLeft w:val="0"/>
                  <w:marRight w:val="0"/>
                  <w:marTop w:val="0"/>
                  <w:marBottom w:val="0"/>
                  <w:divBdr>
                    <w:top w:val="none" w:sz="0" w:space="0" w:color="auto"/>
                    <w:left w:val="none" w:sz="0" w:space="0" w:color="auto"/>
                    <w:bottom w:val="none" w:sz="0" w:space="0" w:color="auto"/>
                    <w:right w:val="none" w:sz="0" w:space="0" w:color="auto"/>
                  </w:divBdr>
                </w:div>
                <w:div w:id="923879407">
                  <w:marLeft w:val="0"/>
                  <w:marRight w:val="0"/>
                  <w:marTop w:val="0"/>
                  <w:marBottom w:val="0"/>
                  <w:divBdr>
                    <w:top w:val="none" w:sz="0" w:space="0" w:color="auto"/>
                    <w:left w:val="none" w:sz="0" w:space="0" w:color="auto"/>
                    <w:bottom w:val="none" w:sz="0" w:space="0" w:color="auto"/>
                    <w:right w:val="none" w:sz="0" w:space="0" w:color="auto"/>
                  </w:divBdr>
                </w:div>
                <w:div w:id="924848401">
                  <w:marLeft w:val="0"/>
                  <w:marRight w:val="0"/>
                  <w:marTop w:val="0"/>
                  <w:marBottom w:val="0"/>
                  <w:divBdr>
                    <w:top w:val="none" w:sz="0" w:space="0" w:color="auto"/>
                    <w:left w:val="none" w:sz="0" w:space="0" w:color="auto"/>
                    <w:bottom w:val="none" w:sz="0" w:space="0" w:color="auto"/>
                    <w:right w:val="none" w:sz="0" w:space="0" w:color="auto"/>
                  </w:divBdr>
                </w:div>
                <w:div w:id="925655455">
                  <w:marLeft w:val="0"/>
                  <w:marRight w:val="0"/>
                  <w:marTop w:val="0"/>
                  <w:marBottom w:val="0"/>
                  <w:divBdr>
                    <w:top w:val="none" w:sz="0" w:space="0" w:color="auto"/>
                    <w:left w:val="none" w:sz="0" w:space="0" w:color="auto"/>
                    <w:bottom w:val="none" w:sz="0" w:space="0" w:color="auto"/>
                    <w:right w:val="none" w:sz="0" w:space="0" w:color="auto"/>
                  </w:divBdr>
                </w:div>
                <w:div w:id="927084014">
                  <w:marLeft w:val="0"/>
                  <w:marRight w:val="0"/>
                  <w:marTop w:val="0"/>
                  <w:marBottom w:val="0"/>
                  <w:divBdr>
                    <w:top w:val="none" w:sz="0" w:space="0" w:color="auto"/>
                    <w:left w:val="none" w:sz="0" w:space="0" w:color="auto"/>
                    <w:bottom w:val="none" w:sz="0" w:space="0" w:color="auto"/>
                    <w:right w:val="none" w:sz="0" w:space="0" w:color="auto"/>
                  </w:divBdr>
                </w:div>
                <w:div w:id="931662944">
                  <w:marLeft w:val="0"/>
                  <w:marRight w:val="0"/>
                  <w:marTop w:val="0"/>
                  <w:marBottom w:val="0"/>
                  <w:divBdr>
                    <w:top w:val="none" w:sz="0" w:space="0" w:color="auto"/>
                    <w:left w:val="none" w:sz="0" w:space="0" w:color="auto"/>
                    <w:bottom w:val="none" w:sz="0" w:space="0" w:color="auto"/>
                    <w:right w:val="none" w:sz="0" w:space="0" w:color="auto"/>
                  </w:divBdr>
                </w:div>
                <w:div w:id="933124016">
                  <w:marLeft w:val="0"/>
                  <w:marRight w:val="0"/>
                  <w:marTop w:val="0"/>
                  <w:marBottom w:val="0"/>
                  <w:divBdr>
                    <w:top w:val="none" w:sz="0" w:space="0" w:color="auto"/>
                    <w:left w:val="none" w:sz="0" w:space="0" w:color="auto"/>
                    <w:bottom w:val="none" w:sz="0" w:space="0" w:color="auto"/>
                    <w:right w:val="none" w:sz="0" w:space="0" w:color="auto"/>
                  </w:divBdr>
                </w:div>
                <w:div w:id="935940044">
                  <w:marLeft w:val="0"/>
                  <w:marRight w:val="0"/>
                  <w:marTop w:val="0"/>
                  <w:marBottom w:val="0"/>
                  <w:divBdr>
                    <w:top w:val="none" w:sz="0" w:space="0" w:color="auto"/>
                    <w:left w:val="none" w:sz="0" w:space="0" w:color="auto"/>
                    <w:bottom w:val="none" w:sz="0" w:space="0" w:color="auto"/>
                    <w:right w:val="none" w:sz="0" w:space="0" w:color="auto"/>
                  </w:divBdr>
                </w:div>
                <w:div w:id="937177098">
                  <w:marLeft w:val="0"/>
                  <w:marRight w:val="0"/>
                  <w:marTop w:val="0"/>
                  <w:marBottom w:val="0"/>
                  <w:divBdr>
                    <w:top w:val="none" w:sz="0" w:space="0" w:color="auto"/>
                    <w:left w:val="none" w:sz="0" w:space="0" w:color="auto"/>
                    <w:bottom w:val="none" w:sz="0" w:space="0" w:color="auto"/>
                    <w:right w:val="none" w:sz="0" w:space="0" w:color="auto"/>
                  </w:divBdr>
                </w:div>
                <w:div w:id="941301967">
                  <w:marLeft w:val="0"/>
                  <w:marRight w:val="0"/>
                  <w:marTop w:val="0"/>
                  <w:marBottom w:val="0"/>
                  <w:divBdr>
                    <w:top w:val="none" w:sz="0" w:space="0" w:color="auto"/>
                    <w:left w:val="none" w:sz="0" w:space="0" w:color="auto"/>
                    <w:bottom w:val="none" w:sz="0" w:space="0" w:color="auto"/>
                    <w:right w:val="none" w:sz="0" w:space="0" w:color="auto"/>
                  </w:divBdr>
                </w:div>
                <w:div w:id="942570686">
                  <w:marLeft w:val="0"/>
                  <w:marRight w:val="0"/>
                  <w:marTop w:val="0"/>
                  <w:marBottom w:val="0"/>
                  <w:divBdr>
                    <w:top w:val="none" w:sz="0" w:space="0" w:color="auto"/>
                    <w:left w:val="none" w:sz="0" w:space="0" w:color="auto"/>
                    <w:bottom w:val="none" w:sz="0" w:space="0" w:color="auto"/>
                    <w:right w:val="none" w:sz="0" w:space="0" w:color="auto"/>
                  </w:divBdr>
                </w:div>
                <w:div w:id="943924908">
                  <w:marLeft w:val="0"/>
                  <w:marRight w:val="0"/>
                  <w:marTop w:val="0"/>
                  <w:marBottom w:val="0"/>
                  <w:divBdr>
                    <w:top w:val="none" w:sz="0" w:space="0" w:color="auto"/>
                    <w:left w:val="none" w:sz="0" w:space="0" w:color="auto"/>
                    <w:bottom w:val="none" w:sz="0" w:space="0" w:color="auto"/>
                    <w:right w:val="none" w:sz="0" w:space="0" w:color="auto"/>
                  </w:divBdr>
                </w:div>
                <w:div w:id="944263219">
                  <w:marLeft w:val="0"/>
                  <w:marRight w:val="0"/>
                  <w:marTop w:val="0"/>
                  <w:marBottom w:val="0"/>
                  <w:divBdr>
                    <w:top w:val="none" w:sz="0" w:space="0" w:color="auto"/>
                    <w:left w:val="none" w:sz="0" w:space="0" w:color="auto"/>
                    <w:bottom w:val="none" w:sz="0" w:space="0" w:color="auto"/>
                    <w:right w:val="none" w:sz="0" w:space="0" w:color="auto"/>
                  </w:divBdr>
                </w:div>
                <w:div w:id="945114488">
                  <w:marLeft w:val="0"/>
                  <w:marRight w:val="0"/>
                  <w:marTop w:val="0"/>
                  <w:marBottom w:val="0"/>
                  <w:divBdr>
                    <w:top w:val="none" w:sz="0" w:space="0" w:color="auto"/>
                    <w:left w:val="none" w:sz="0" w:space="0" w:color="auto"/>
                    <w:bottom w:val="none" w:sz="0" w:space="0" w:color="auto"/>
                    <w:right w:val="none" w:sz="0" w:space="0" w:color="auto"/>
                  </w:divBdr>
                </w:div>
                <w:div w:id="951671010">
                  <w:marLeft w:val="0"/>
                  <w:marRight w:val="0"/>
                  <w:marTop w:val="0"/>
                  <w:marBottom w:val="0"/>
                  <w:divBdr>
                    <w:top w:val="none" w:sz="0" w:space="0" w:color="auto"/>
                    <w:left w:val="none" w:sz="0" w:space="0" w:color="auto"/>
                    <w:bottom w:val="none" w:sz="0" w:space="0" w:color="auto"/>
                    <w:right w:val="none" w:sz="0" w:space="0" w:color="auto"/>
                  </w:divBdr>
                </w:div>
                <w:div w:id="952174532">
                  <w:marLeft w:val="0"/>
                  <w:marRight w:val="0"/>
                  <w:marTop w:val="0"/>
                  <w:marBottom w:val="0"/>
                  <w:divBdr>
                    <w:top w:val="none" w:sz="0" w:space="0" w:color="auto"/>
                    <w:left w:val="none" w:sz="0" w:space="0" w:color="auto"/>
                    <w:bottom w:val="none" w:sz="0" w:space="0" w:color="auto"/>
                    <w:right w:val="none" w:sz="0" w:space="0" w:color="auto"/>
                  </w:divBdr>
                </w:div>
                <w:div w:id="952596163">
                  <w:marLeft w:val="0"/>
                  <w:marRight w:val="0"/>
                  <w:marTop w:val="0"/>
                  <w:marBottom w:val="0"/>
                  <w:divBdr>
                    <w:top w:val="none" w:sz="0" w:space="0" w:color="auto"/>
                    <w:left w:val="none" w:sz="0" w:space="0" w:color="auto"/>
                    <w:bottom w:val="none" w:sz="0" w:space="0" w:color="auto"/>
                    <w:right w:val="none" w:sz="0" w:space="0" w:color="auto"/>
                  </w:divBdr>
                </w:div>
                <w:div w:id="959065683">
                  <w:marLeft w:val="0"/>
                  <w:marRight w:val="0"/>
                  <w:marTop w:val="0"/>
                  <w:marBottom w:val="0"/>
                  <w:divBdr>
                    <w:top w:val="none" w:sz="0" w:space="0" w:color="auto"/>
                    <w:left w:val="none" w:sz="0" w:space="0" w:color="auto"/>
                    <w:bottom w:val="none" w:sz="0" w:space="0" w:color="auto"/>
                    <w:right w:val="none" w:sz="0" w:space="0" w:color="auto"/>
                  </w:divBdr>
                </w:div>
                <w:div w:id="961232590">
                  <w:marLeft w:val="0"/>
                  <w:marRight w:val="0"/>
                  <w:marTop w:val="0"/>
                  <w:marBottom w:val="0"/>
                  <w:divBdr>
                    <w:top w:val="none" w:sz="0" w:space="0" w:color="auto"/>
                    <w:left w:val="none" w:sz="0" w:space="0" w:color="auto"/>
                    <w:bottom w:val="none" w:sz="0" w:space="0" w:color="auto"/>
                    <w:right w:val="none" w:sz="0" w:space="0" w:color="auto"/>
                  </w:divBdr>
                </w:div>
                <w:div w:id="963345522">
                  <w:marLeft w:val="0"/>
                  <w:marRight w:val="0"/>
                  <w:marTop w:val="0"/>
                  <w:marBottom w:val="0"/>
                  <w:divBdr>
                    <w:top w:val="none" w:sz="0" w:space="0" w:color="auto"/>
                    <w:left w:val="none" w:sz="0" w:space="0" w:color="auto"/>
                    <w:bottom w:val="none" w:sz="0" w:space="0" w:color="auto"/>
                    <w:right w:val="none" w:sz="0" w:space="0" w:color="auto"/>
                  </w:divBdr>
                </w:div>
                <w:div w:id="964192046">
                  <w:marLeft w:val="0"/>
                  <w:marRight w:val="0"/>
                  <w:marTop w:val="0"/>
                  <w:marBottom w:val="0"/>
                  <w:divBdr>
                    <w:top w:val="none" w:sz="0" w:space="0" w:color="auto"/>
                    <w:left w:val="none" w:sz="0" w:space="0" w:color="auto"/>
                    <w:bottom w:val="none" w:sz="0" w:space="0" w:color="auto"/>
                    <w:right w:val="none" w:sz="0" w:space="0" w:color="auto"/>
                  </w:divBdr>
                </w:div>
                <w:div w:id="964887698">
                  <w:marLeft w:val="0"/>
                  <w:marRight w:val="0"/>
                  <w:marTop w:val="0"/>
                  <w:marBottom w:val="0"/>
                  <w:divBdr>
                    <w:top w:val="none" w:sz="0" w:space="0" w:color="auto"/>
                    <w:left w:val="none" w:sz="0" w:space="0" w:color="auto"/>
                    <w:bottom w:val="none" w:sz="0" w:space="0" w:color="auto"/>
                    <w:right w:val="none" w:sz="0" w:space="0" w:color="auto"/>
                  </w:divBdr>
                </w:div>
                <w:div w:id="971518094">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976448301">
                  <w:marLeft w:val="0"/>
                  <w:marRight w:val="0"/>
                  <w:marTop w:val="0"/>
                  <w:marBottom w:val="0"/>
                  <w:divBdr>
                    <w:top w:val="none" w:sz="0" w:space="0" w:color="auto"/>
                    <w:left w:val="none" w:sz="0" w:space="0" w:color="auto"/>
                    <w:bottom w:val="none" w:sz="0" w:space="0" w:color="auto"/>
                    <w:right w:val="none" w:sz="0" w:space="0" w:color="auto"/>
                  </w:divBdr>
                </w:div>
                <w:div w:id="978069344">
                  <w:marLeft w:val="0"/>
                  <w:marRight w:val="0"/>
                  <w:marTop w:val="0"/>
                  <w:marBottom w:val="0"/>
                  <w:divBdr>
                    <w:top w:val="none" w:sz="0" w:space="0" w:color="auto"/>
                    <w:left w:val="none" w:sz="0" w:space="0" w:color="auto"/>
                    <w:bottom w:val="none" w:sz="0" w:space="0" w:color="auto"/>
                    <w:right w:val="none" w:sz="0" w:space="0" w:color="auto"/>
                  </w:divBdr>
                </w:div>
                <w:div w:id="978193506">
                  <w:marLeft w:val="0"/>
                  <w:marRight w:val="0"/>
                  <w:marTop w:val="0"/>
                  <w:marBottom w:val="0"/>
                  <w:divBdr>
                    <w:top w:val="none" w:sz="0" w:space="0" w:color="auto"/>
                    <w:left w:val="none" w:sz="0" w:space="0" w:color="auto"/>
                    <w:bottom w:val="none" w:sz="0" w:space="0" w:color="auto"/>
                    <w:right w:val="none" w:sz="0" w:space="0" w:color="auto"/>
                  </w:divBdr>
                </w:div>
                <w:div w:id="978611963">
                  <w:marLeft w:val="0"/>
                  <w:marRight w:val="0"/>
                  <w:marTop w:val="0"/>
                  <w:marBottom w:val="0"/>
                  <w:divBdr>
                    <w:top w:val="none" w:sz="0" w:space="0" w:color="auto"/>
                    <w:left w:val="none" w:sz="0" w:space="0" w:color="auto"/>
                    <w:bottom w:val="none" w:sz="0" w:space="0" w:color="auto"/>
                    <w:right w:val="none" w:sz="0" w:space="0" w:color="auto"/>
                  </w:divBdr>
                </w:div>
                <w:div w:id="978732912">
                  <w:marLeft w:val="0"/>
                  <w:marRight w:val="0"/>
                  <w:marTop w:val="0"/>
                  <w:marBottom w:val="0"/>
                  <w:divBdr>
                    <w:top w:val="none" w:sz="0" w:space="0" w:color="auto"/>
                    <w:left w:val="none" w:sz="0" w:space="0" w:color="auto"/>
                    <w:bottom w:val="none" w:sz="0" w:space="0" w:color="auto"/>
                    <w:right w:val="none" w:sz="0" w:space="0" w:color="auto"/>
                  </w:divBdr>
                </w:div>
                <w:div w:id="980384784">
                  <w:marLeft w:val="0"/>
                  <w:marRight w:val="0"/>
                  <w:marTop w:val="0"/>
                  <w:marBottom w:val="0"/>
                  <w:divBdr>
                    <w:top w:val="none" w:sz="0" w:space="0" w:color="auto"/>
                    <w:left w:val="none" w:sz="0" w:space="0" w:color="auto"/>
                    <w:bottom w:val="none" w:sz="0" w:space="0" w:color="auto"/>
                    <w:right w:val="none" w:sz="0" w:space="0" w:color="auto"/>
                  </w:divBdr>
                </w:div>
                <w:div w:id="982463996">
                  <w:marLeft w:val="0"/>
                  <w:marRight w:val="0"/>
                  <w:marTop w:val="0"/>
                  <w:marBottom w:val="0"/>
                  <w:divBdr>
                    <w:top w:val="none" w:sz="0" w:space="0" w:color="auto"/>
                    <w:left w:val="none" w:sz="0" w:space="0" w:color="auto"/>
                    <w:bottom w:val="none" w:sz="0" w:space="0" w:color="auto"/>
                    <w:right w:val="none" w:sz="0" w:space="0" w:color="auto"/>
                  </w:divBdr>
                </w:div>
                <w:div w:id="984044701">
                  <w:marLeft w:val="0"/>
                  <w:marRight w:val="0"/>
                  <w:marTop w:val="0"/>
                  <w:marBottom w:val="0"/>
                  <w:divBdr>
                    <w:top w:val="none" w:sz="0" w:space="0" w:color="auto"/>
                    <w:left w:val="none" w:sz="0" w:space="0" w:color="auto"/>
                    <w:bottom w:val="none" w:sz="0" w:space="0" w:color="auto"/>
                    <w:right w:val="none" w:sz="0" w:space="0" w:color="auto"/>
                  </w:divBdr>
                </w:div>
                <w:div w:id="984243075">
                  <w:marLeft w:val="0"/>
                  <w:marRight w:val="0"/>
                  <w:marTop w:val="0"/>
                  <w:marBottom w:val="0"/>
                  <w:divBdr>
                    <w:top w:val="none" w:sz="0" w:space="0" w:color="auto"/>
                    <w:left w:val="none" w:sz="0" w:space="0" w:color="auto"/>
                    <w:bottom w:val="none" w:sz="0" w:space="0" w:color="auto"/>
                    <w:right w:val="none" w:sz="0" w:space="0" w:color="auto"/>
                  </w:divBdr>
                </w:div>
                <w:div w:id="985670159">
                  <w:marLeft w:val="0"/>
                  <w:marRight w:val="0"/>
                  <w:marTop w:val="0"/>
                  <w:marBottom w:val="0"/>
                  <w:divBdr>
                    <w:top w:val="none" w:sz="0" w:space="0" w:color="auto"/>
                    <w:left w:val="none" w:sz="0" w:space="0" w:color="auto"/>
                    <w:bottom w:val="none" w:sz="0" w:space="0" w:color="auto"/>
                    <w:right w:val="none" w:sz="0" w:space="0" w:color="auto"/>
                  </w:divBdr>
                </w:div>
                <w:div w:id="985889808">
                  <w:marLeft w:val="0"/>
                  <w:marRight w:val="0"/>
                  <w:marTop w:val="0"/>
                  <w:marBottom w:val="0"/>
                  <w:divBdr>
                    <w:top w:val="none" w:sz="0" w:space="0" w:color="auto"/>
                    <w:left w:val="none" w:sz="0" w:space="0" w:color="auto"/>
                    <w:bottom w:val="none" w:sz="0" w:space="0" w:color="auto"/>
                    <w:right w:val="none" w:sz="0" w:space="0" w:color="auto"/>
                  </w:divBdr>
                </w:div>
                <w:div w:id="986275584">
                  <w:marLeft w:val="0"/>
                  <w:marRight w:val="0"/>
                  <w:marTop w:val="0"/>
                  <w:marBottom w:val="0"/>
                  <w:divBdr>
                    <w:top w:val="none" w:sz="0" w:space="0" w:color="auto"/>
                    <w:left w:val="none" w:sz="0" w:space="0" w:color="auto"/>
                    <w:bottom w:val="none" w:sz="0" w:space="0" w:color="auto"/>
                    <w:right w:val="none" w:sz="0" w:space="0" w:color="auto"/>
                  </w:divBdr>
                </w:div>
                <w:div w:id="987518657">
                  <w:marLeft w:val="0"/>
                  <w:marRight w:val="0"/>
                  <w:marTop w:val="0"/>
                  <w:marBottom w:val="0"/>
                  <w:divBdr>
                    <w:top w:val="none" w:sz="0" w:space="0" w:color="auto"/>
                    <w:left w:val="none" w:sz="0" w:space="0" w:color="auto"/>
                    <w:bottom w:val="none" w:sz="0" w:space="0" w:color="auto"/>
                    <w:right w:val="none" w:sz="0" w:space="0" w:color="auto"/>
                  </w:divBdr>
                </w:div>
                <w:div w:id="987631079">
                  <w:marLeft w:val="0"/>
                  <w:marRight w:val="0"/>
                  <w:marTop w:val="0"/>
                  <w:marBottom w:val="0"/>
                  <w:divBdr>
                    <w:top w:val="none" w:sz="0" w:space="0" w:color="auto"/>
                    <w:left w:val="none" w:sz="0" w:space="0" w:color="auto"/>
                    <w:bottom w:val="none" w:sz="0" w:space="0" w:color="auto"/>
                    <w:right w:val="none" w:sz="0" w:space="0" w:color="auto"/>
                  </w:divBdr>
                </w:div>
                <w:div w:id="989361667">
                  <w:marLeft w:val="0"/>
                  <w:marRight w:val="0"/>
                  <w:marTop w:val="0"/>
                  <w:marBottom w:val="0"/>
                  <w:divBdr>
                    <w:top w:val="none" w:sz="0" w:space="0" w:color="auto"/>
                    <w:left w:val="none" w:sz="0" w:space="0" w:color="auto"/>
                    <w:bottom w:val="none" w:sz="0" w:space="0" w:color="auto"/>
                    <w:right w:val="none" w:sz="0" w:space="0" w:color="auto"/>
                  </w:divBdr>
                </w:div>
                <w:div w:id="990865982">
                  <w:marLeft w:val="0"/>
                  <w:marRight w:val="0"/>
                  <w:marTop w:val="0"/>
                  <w:marBottom w:val="0"/>
                  <w:divBdr>
                    <w:top w:val="none" w:sz="0" w:space="0" w:color="auto"/>
                    <w:left w:val="none" w:sz="0" w:space="0" w:color="auto"/>
                    <w:bottom w:val="none" w:sz="0" w:space="0" w:color="auto"/>
                    <w:right w:val="none" w:sz="0" w:space="0" w:color="auto"/>
                  </w:divBdr>
                </w:div>
                <w:div w:id="990868989">
                  <w:marLeft w:val="0"/>
                  <w:marRight w:val="0"/>
                  <w:marTop w:val="0"/>
                  <w:marBottom w:val="0"/>
                  <w:divBdr>
                    <w:top w:val="none" w:sz="0" w:space="0" w:color="auto"/>
                    <w:left w:val="none" w:sz="0" w:space="0" w:color="auto"/>
                    <w:bottom w:val="none" w:sz="0" w:space="0" w:color="auto"/>
                    <w:right w:val="none" w:sz="0" w:space="0" w:color="auto"/>
                  </w:divBdr>
                </w:div>
                <w:div w:id="990905378">
                  <w:marLeft w:val="0"/>
                  <w:marRight w:val="0"/>
                  <w:marTop w:val="0"/>
                  <w:marBottom w:val="0"/>
                  <w:divBdr>
                    <w:top w:val="none" w:sz="0" w:space="0" w:color="auto"/>
                    <w:left w:val="none" w:sz="0" w:space="0" w:color="auto"/>
                    <w:bottom w:val="none" w:sz="0" w:space="0" w:color="auto"/>
                    <w:right w:val="none" w:sz="0" w:space="0" w:color="auto"/>
                  </w:divBdr>
                </w:div>
                <w:div w:id="991566452">
                  <w:marLeft w:val="0"/>
                  <w:marRight w:val="0"/>
                  <w:marTop w:val="0"/>
                  <w:marBottom w:val="0"/>
                  <w:divBdr>
                    <w:top w:val="none" w:sz="0" w:space="0" w:color="auto"/>
                    <w:left w:val="none" w:sz="0" w:space="0" w:color="auto"/>
                    <w:bottom w:val="none" w:sz="0" w:space="0" w:color="auto"/>
                    <w:right w:val="none" w:sz="0" w:space="0" w:color="auto"/>
                  </w:divBdr>
                </w:div>
                <w:div w:id="991835657">
                  <w:marLeft w:val="0"/>
                  <w:marRight w:val="0"/>
                  <w:marTop w:val="0"/>
                  <w:marBottom w:val="0"/>
                  <w:divBdr>
                    <w:top w:val="none" w:sz="0" w:space="0" w:color="auto"/>
                    <w:left w:val="none" w:sz="0" w:space="0" w:color="auto"/>
                    <w:bottom w:val="none" w:sz="0" w:space="0" w:color="auto"/>
                    <w:right w:val="none" w:sz="0" w:space="0" w:color="auto"/>
                  </w:divBdr>
                </w:div>
                <w:div w:id="993872462">
                  <w:marLeft w:val="0"/>
                  <w:marRight w:val="0"/>
                  <w:marTop w:val="0"/>
                  <w:marBottom w:val="0"/>
                  <w:divBdr>
                    <w:top w:val="none" w:sz="0" w:space="0" w:color="auto"/>
                    <w:left w:val="none" w:sz="0" w:space="0" w:color="auto"/>
                    <w:bottom w:val="none" w:sz="0" w:space="0" w:color="auto"/>
                    <w:right w:val="none" w:sz="0" w:space="0" w:color="auto"/>
                  </w:divBdr>
                </w:div>
                <w:div w:id="995450191">
                  <w:marLeft w:val="0"/>
                  <w:marRight w:val="0"/>
                  <w:marTop w:val="0"/>
                  <w:marBottom w:val="0"/>
                  <w:divBdr>
                    <w:top w:val="none" w:sz="0" w:space="0" w:color="auto"/>
                    <w:left w:val="none" w:sz="0" w:space="0" w:color="auto"/>
                    <w:bottom w:val="none" w:sz="0" w:space="0" w:color="auto"/>
                    <w:right w:val="none" w:sz="0" w:space="0" w:color="auto"/>
                  </w:divBdr>
                </w:div>
                <w:div w:id="995912093">
                  <w:marLeft w:val="0"/>
                  <w:marRight w:val="0"/>
                  <w:marTop w:val="0"/>
                  <w:marBottom w:val="0"/>
                  <w:divBdr>
                    <w:top w:val="none" w:sz="0" w:space="0" w:color="auto"/>
                    <w:left w:val="none" w:sz="0" w:space="0" w:color="auto"/>
                    <w:bottom w:val="none" w:sz="0" w:space="0" w:color="auto"/>
                    <w:right w:val="none" w:sz="0" w:space="0" w:color="auto"/>
                  </w:divBdr>
                </w:div>
                <w:div w:id="996374805">
                  <w:marLeft w:val="0"/>
                  <w:marRight w:val="0"/>
                  <w:marTop w:val="0"/>
                  <w:marBottom w:val="0"/>
                  <w:divBdr>
                    <w:top w:val="none" w:sz="0" w:space="0" w:color="auto"/>
                    <w:left w:val="none" w:sz="0" w:space="0" w:color="auto"/>
                    <w:bottom w:val="none" w:sz="0" w:space="0" w:color="auto"/>
                    <w:right w:val="none" w:sz="0" w:space="0" w:color="auto"/>
                  </w:divBdr>
                </w:div>
                <w:div w:id="998464664">
                  <w:marLeft w:val="0"/>
                  <w:marRight w:val="0"/>
                  <w:marTop w:val="0"/>
                  <w:marBottom w:val="0"/>
                  <w:divBdr>
                    <w:top w:val="none" w:sz="0" w:space="0" w:color="auto"/>
                    <w:left w:val="none" w:sz="0" w:space="0" w:color="auto"/>
                    <w:bottom w:val="none" w:sz="0" w:space="0" w:color="auto"/>
                    <w:right w:val="none" w:sz="0" w:space="0" w:color="auto"/>
                  </w:divBdr>
                </w:div>
                <w:div w:id="998928008">
                  <w:marLeft w:val="0"/>
                  <w:marRight w:val="0"/>
                  <w:marTop w:val="0"/>
                  <w:marBottom w:val="0"/>
                  <w:divBdr>
                    <w:top w:val="none" w:sz="0" w:space="0" w:color="auto"/>
                    <w:left w:val="none" w:sz="0" w:space="0" w:color="auto"/>
                    <w:bottom w:val="none" w:sz="0" w:space="0" w:color="auto"/>
                    <w:right w:val="none" w:sz="0" w:space="0" w:color="auto"/>
                  </w:divBdr>
                </w:div>
                <w:div w:id="1002272781">
                  <w:marLeft w:val="0"/>
                  <w:marRight w:val="0"/>
                  <w:marTop w:val="0"/>
                  <w:marBottom w:val="0"/>
                  <w:divBdr>
                    <w:top w:val="none" w:sz="0" w:space="0" w:color="auto"/>
                    <w:left w:val="none" w:sz="0" w:space="0" w:color="auto"/>
                    <w:bottom w:val="none" w:sz="0" w:space="0" w:color="auto"/>
                    <w:right w:val="none" w:sz="0" w:space="0" w:color="auto"/>
                  </w:divBdr>
                </w:div>
                <w:div w:id="1002590675">
                  <w:marLeft w:val="0"/>
                  <w:marRight w:val="0"/>
                  <w:marTop w:val="0"/>
                  <w:marBottom w:val="0"/>
                  <w:divBdr>
                    <w:top w:val="none" w:sz="0" w:space="0" w:color="auto"/>
                    <w:left w:val="none" w:sz="0" w:space="0" w:color="auto"/>
                    <w:bottom w:val="none" w:sz="0" w:space="0" w:color="auto"/>
                    <w:right w:val="none" w:sz="0" w:space="0" w:color="auto"/>
                  </w:divBdr>
                </w:div>
                <w:div w:id="1007319972">
                  <w:marLeft w:val="0"/>
                  <w:marRight w:val="0"/>
                  <w:marTop w:val="0"/>
                  <w:marBottom w:val="0"/>
                  <w:divBdr>
                    <w:top w:val="none" w:sz="0" w:space="0" w:color="auto"/>
                    <w:left w:val="none" w:sz="0" w:space="0" w:color="auto"/>
                    <w:bottom w:val="none" w:sz="0" w:space="0" w:color="auto"/>
                    <w:right w:val="none" w:sz="0" w:space="0" w:color="auto"/>
                  </w:divBdr>
                </w:div>
                <w:div w:id="1008212156">
                  <w:marLeft w:val="0"/>
                  <w:marRight w:val="0"/>
                  <w:marTop w:val="0"/>
                  <w:marBottom w:val="0"/>
                  <w:divBdr>
                    <w:top w:val="none" w:sz="0" w:space="0" w:color="auto"/>
                    <w:left w:val="none" w:sz="0" w:space="0" w:color="auto"/>
                    <w:bottom w:val="none" w:sz="0" w:space="0" w:color="auto"/>
                    <w:right w:val="none" w:sz="0" w:space="0" w:color="auto"/>
                  </w:divBdr>
                </w:div>
                <w:div w:id="1009909783">
                  <w:marLeft w:val="0"/>
                  <w:marRight w:val="0"/>
                  <w:marTop w:val="0"/>
                  <w:marBottom w:val="0"/>
                  <w:divBdr>
                    <w:top w:val="none" w:sz="0" w:space="0" w:color="auto"/>
                    <w:left w:val="none" w:sz="0" w:space="0" w:color="auto"/>
                    <w:bottom w:val="none" w:sz="0" w:space="0" w:color="auto"/>
                    <w:right w:val="none" w:sz="0" w:space="0" w:color="auto"/>
                  </w:divBdr>
                </w:div>
                <w:div w:id="1012604253">
                  <w:marLeft w:val="0"/>
                  <w:marRight w:val="0"/>
                  <w:marTop w:val="0"/>
                  <w:marBottom w:val="0"/>
                  <w:divBdr>
                    <w:top w:val="none" w:sz="0" w:space="0" w:color="auto"/>
                    <w:left w:val="none" w:sz="0" w:space="0" w:color="auto"/>
                    <w:bottom w:val="none" w:sz="0" w:space="0" w:color="auto"/>
                    <w:right w:val="none" w:sz="0" w:space="0" w:color="auto"/>
                  </w:divBdr>
                </w:div>
                <w:div w:id="1016729011">
                  <w:marLeft w:val="0"/>
                  <w:marRight w:val="0"/>
                  <w:marTop w:val="0"/>
                  <w:marBottom w:val="0"/>
                  <w:divBdr>
                    <w:top w:val="none" w:sz="0" w:space="0" w:color="auto"/>
                    <w:left w:val="none" w:sz="0" w:space="0" w:color="auto"/>
                    <w:bottom w:val="none" w:sz="0" w:space="0" w:color="auto"/>
                    <w:right w:val="none" w:sz="0" w:space="0" w:color="auto"/>
                  </w:divBdr>
                </w:div>
                <w:div w:id="1019819627">
                  <w:marLeft w:val="0"/>
                  <w:marRight w:val="0"/>
                  <w:marTop w:val="0"/>
                  <w:marBottom w:val="0"/>
                  <w:divBdr>
                    <w:top w:val="none" w:sz="0" w:space="0" w:color="auto"/>
                    <w:left w:val="none" w:sz="0" w:space="0" w:color="auto"/>
                    <w:bottom w:val="none" w:sz="0" w:space="0" w:color="auto"/>
                    <w:right w:val="none" w:sz="0" w:space="0" w:color="auto"/>
                  </w:divBdr>
                </w:div>
                <w:div w:id="1019939360">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026980485">
                  <w:marLeft w:val="0"/>
                  <w:marRight w:val="0"/>
                  <w:marTop w:val="0"/>
                  <w:marBottom w:val="0"/>
                  <w:divBdr>
                    <w:top w:val="none" w:sz="0" w:space="0" w:color="auto"/>
                    <w:left w:val="none" w:sz="0" w:space="0" w:color="auto"/>
                    <w:bottom w:val="none" w:sz="0" w:space="0" w:color="auto"/>
                    <w:right w:val="none" w:sz="0" w:space="0" w:color="auto"/>
                  </w:divBdr>
                </w:div>
                <w:div w:id="1028022879">
                  <w:marLeft w:val="0"/>
                  <w:marRight w:val="0"/>
                  <w:marTop w:val="0"/>
                  <w:marBottom w:val="0"/>
                  <w:divBdr>
                    <w:top w:val="none" w:sz="0" w:space="0" w:color="auto"/>
                    <w:left w:val="none" w:sz="0" w:space="0" w:color="auto"/>
                    <w:bottom w:val="none" w:sz="0" w:space="0" w:color="auto"/>
                    <w:right w:val="none" w:sz="0" w:space="0" w:color="auto"/>
                  </w:divBdr>
                </w:div>
                <w:div w:id="1031032765">
                  <w:marLeft w:val="0"/>
                  <w:marRight w:val="0"/>
                  <w:marTop w:val="0"/>
                  <w:marBottom w:val="0"/>
                  <w:divBdr>
                    <w:top w:val="none" w:sz="0" w:space="0" w:color="auto"/>
                    <w:left w:val="none" w:sz="0" w:space="0" w:color="auto"/>
                    <w:bottom w:val="none" w:sz="0" w:space="0" w:color="auto"/>
                    <w:right w:val="none" w:sz="0" w:space="0" w:color="auto"/>
                  </w:divBdr>
                </w:div>
                <w:div w:id="1032804234">
                  <w:marLeft w:val="0"/>
                  <w:marRight w:val="0"/>
                  <w:marTop w:val="0"/>
                  <w:marBottom w:val="0"/>
                  <w:divBdr>
                    <w:top w:val="none" w:sz="0" w:space="0" w:color="auto"/>
                    <w:left w:val="none" w:sz="0" w:space="0" w:color="auto"/>
                    <w:bottom w:val="none" w:sz="0" w:space="0" w:color="auto"/>
                    <w:right w:val="none" w:sz="0" w:space="0" w:color="auto"/>
                  </w:divBdr>
                </w:div>
                <w:div w:id="1033850606">
                  <w:marLeft w:val="0"/>
                  <w:marRight w:val="0"/>
                  <w:marTop w:val="0"/>
                  <w:marBottom w:val="0"/>
                  <w:divBdr>
                    <w:top w:val="none" w:sz="0" w:space="0" w:color="auto"/>
                    <w:left w:val="none" w:sz="0" w:space="0" w:color="auto"/>
                    <w:bottom w:val="none" w:sz="0" w:space="0" w:color="auto"/>
                    <w:right w:val="none" w:sz="0" w:space="0" w:color="auto"/>
                  </w:divBdr>
                </w:div>
                <w:div w:id="1036080459">
                  <w:marLeft w:val="0"/>
                  <w:marRight w:val="0"/>
                  <w:marTop w:val="0"/>
                  <w:marBottom w:val="0"/>
                  <w:divBdr>
                    <w:top w:val="none" w:sz="0" w:space="0" w:color="auto"/>
                    <w:left w:val="none" w:sz="0" w:space="0" w:color="auto"/>
                    <w:bottom w:val="none" w:sz="0" w:space="0" w:color="auto"/>
                    <w:right w:val="none" w:sz="0" w:space="0" w:color="auto"/>
                  </w:divBdr>
                </w:div>
                <w:div w:id="1036849565">
                  <w:marLeft w:val="0"/>
                  <w:marRight w:val="0"/>
                  <w:marTop w:val="0"/>
                  <w:marBottom w:val="0"/>
                  <w:divBdr>
                    <w:top w:val="none" w:sz="0" w:space="0" w:color="auto"/>
                    <w:left w:val="none" w:sz="0" w:space="0" w:color="auto"/>
                    <w:bottom w:val="none" w:sz="0" w:space="0" w:color="auto"/>
                    <w:right w:val="none" w:sz="0" w:space="0" w:color="auto"/>
                  </w:divBdr>
                </w:div>
                <w:div w:id="1037774936">
                  <w:marLeft w:val="0"/>
                  <w:marRight w:val="0"/>
                  <w:marTop w:val="0"/>
                  <w:marBottom w:val="0"/>
                  <w:divBdr>
                    <w:top w:val="none" w:sz="0" w:space="0" w:color="auto"/>
                    <w:left w:val="none" w:sz="0" w:space="0" w:color="auto"/>
                    <w:bottom w:val="none" w:sz="0" w:space="0" w:color="auto"/>
                    <w:right w:val="none" w:sz="0" w:space="0" w:color="auto"/>
                  </w:divBdr>
                </w:div>
                <w:div w:id="1040056850">
                  <w:marLeft w:val="0"/>
                  <w:marRight w:val="0"/>
                  <w:marTop w:val="0"/>
                  <w:marBottom w:val="0"/>
                  <w:divBdr>
                    <w:top w:val="none" w:sz="0" w:space="0" w:color="auto"/>
                    <w:left w:val="none" w:sz="0" w:space="0" w:color="auto"/>
                    <w:bottom w:val="none" w:sz="0" w:space="0" w:color="auto"/>
                    <w:right w:val="none" w:sz="0" w:space="0" w:color="auto"/>
                  </w:divBdr>
                </w:div>
                <w:div w:id="1040857379">
                  <w:marLeft w:val="0"/>
                  <w:marRight w:val="0"/>
                  <w:marTop w:val="0"/>
                  <w:marBottom w:val="0"/>
                  <w:divBdr>
                    <w:top w:val="none" w:sz="0" w:space="0" w:color="auto"/>
                    <w:left w:val="none" w:sz="0" w:space="0" w:color="auto"/>
                    <w:bottom w:val="none" w:sz="0" w:space="0" w:color="auto"/>
                    <w:right w:val="none" w:sz="0" w:space="0" w:color="auto"/>
                  </w:divBdr>
                </w:div>
                <w:div w:id="1042099955">
                  <w:marLeft w:val="0"/>
                  <w:marRight w:val="0"/>
                  <w:marTop w:val="0"/>
                  <w:marBottom w:val="0"/>
                  <w:divBdr>
                    <w:top w:val="none" w:sz="0" w:space="0" w:color="auto"/>
                    <w:left w:val="none" w:sz="0" w:space="0" w:color="auto"/>
                    <w:bottom w:val="none" w:sz="0" w:space="0" w:color="auto"/>
                    <w:right w:val="none" w:sz="0" w:space="0" w:color="auto"/>
                  </w:divBdr>
                </w:div>
                <w:div w:id="1043793216">
                  <w:marLeft w:val="0"/>
                  <w:marRight w:val="0"/>
                  <w:marTop w:val="0"/>
                  <w:marBottom w:val="0"/>
                  <w:divBdr>
                    <w:top w:val="none" w:sz="0" w:space="0" w:color="auto"/>
                    <w:left w:val="none" w:sz="0" w:space="0" w:color="auto"/>
                    <w:bottom w:val="none" w:sz="0" w:space="0" w:color="auto"/>
                    <w:right w:val="none" w:sz="0" w:space="0" w:color="auto"/>
                  </w:divBdr>
                </w:div>
                <w:div w:id="1046371406">
                  <w:marLeft w:val="0"/>
                  <w:marRight w:val="0"/>
                  <w:marTop w:val="0"/>
                  <w:marBottom w:val="0"/>
                  <w:divBdr>
                    <w:top w:val="none" w:sz="0" w:space="0" w:color="auto"/>
                    <w:left w:val="none" w:sz="0" w:space="0" w:color="auto"/>
                    <w:bottom w:val="none" w:sz="0" w:space="0" w:color="auto"/>
                    <w:right w:val="none" w:sz="0" w:space="0" w:color="auto"/>
                  </w:divBdr>
                </w:div>
                <w:div w:id="1046951632">
                  <w:marLeft w:val="0"/>
                  <w:marRight w:val="0"/>
                  <w:marTop w:val="0"/>
                  <w:marBottom w:val="0"/>
                  <w:divBdr>
                    <w:top w:val="none" w:sz="0" w:space="0" w:color="auto"/>
                    <w:left w:val="none" w:sz="0" w:space="0" w:color="auto"/>
                    <w:bottom w:val="none" w:sz="0" w:space="0" w:color="auto"/>
                    <w:right w:val="none" w:sz="0" w:space="0" w:color="auto"/>
                  </w:divBdr>
                </w:div>
                <w:div w:id="1047338172">
                  <w:marLeft w:val="0"/>
                  <w:marRight w:val="0"/>
                  <w:marTop w:val="0"/>
                  <w:marBottom w:val="0"/>
                  <w:divBdr>
                    <w:top w:val="none" w:sz="0" w:space="0" w:color="auto"/>
                    <w:left w:val="none" w:sz="0" w:space="0" w:color="auto"/>
                    <w:bottom w:val="none" w:sz="0" w:space="0" w:color="auto"/>
                    <w:right w:val="none" w:sz="0" w:space="0" w:color="auto"/>
                  </w:divBdr>
                </w:div>
                <w:div w:id="1048721799">
                  <w:marLeft w:val="0"/>
                  <w:marRight w:val="0"/>
                  <w:marTop w:val="0"/>
                  <w:marBottom w:val="0"/>
                  <w:divBdr>
                    <w:top w:val="none" w:sz="0" w:space="0" w:color="auto"/>
                    <w:left w:val="none" w:sz="0" w:space="0" w:color="auto"/>
                    <w:bottom w:val="none" w:sz="0" w:space="0" w:color="auto"/>
                    <w:right w:val="none" w:sz="0" w:space="0" w:color="auto"/>
                  </w:divBdr>
                </w:div>
                <w:div w:id="1051029799">
                  <w:marLeft w:val="0"/>
                  <w:marRight w:val="0"/>
                  <w:marTop w:val="0"/>
                  <w:marBottom w:val="0"/>
                  <w:divBdr>
                    <w:top w:val="none" w:sz="0" w:space="0" w:color="auto"/>
                    <w:left w:val="none" w:sz="0" w:space="0" w:color="auto"/>
                    <w:bottom w:val="none" w:sz="0" w:space="0" w:color="auto"/>
                    <w:right w:val="none" w:sz="0" w:space="0" w:color="auto"/>
                  </w:divBdr>
                </w:div>
                <w:div w:id="1053580685">
                  <w:marLeft w:val="0"/>
                  <w:marRight w:val="0"/>
                  <w:marTop w:val="0"/>
                  <w:marBottom w:val="0"/>
                  <w:divBdr>
                    <w:top w:val="none" w:sz="0" w:space="0" w:color="auto"/>
                    <w:left w:val="none" w:sz="0" w:space="0" w:color="auto"/>
                    <w:bottom w:val="none" w:sz="0" w:space="0" w:color="auto"/>
                    <w:right w:val="none" w:sz="0" w:space="0" w:color="auto"/>
                  </w:divBdr>
                </w:div>
                <w:div w:id="1056120526">
                  <w:marLeft w:val="0"/>
                  <w:marRight w:val="0"/>
                  <w:marTop w:val="0"/>
                  <w:marBottom w:val="0"/>
                  <w:divBdr>
                    <w:top w:val="none" w:sz="0" w:space="0" w:color="auto"/>
                    <w:left w:val="none" w:sz="0" w:space="0" w:color="auto"/>
                    <w:bottom w:val="none" w:sz="0" w:space="0" w:color="auto"/>
                    <w:right w:val="none" w:sz="0" w:space="0" w:color="auto"/>
                  </w:divBdr>
                </w:div>
                <w:div w:id="1056396517">
                  <w:marLeft w:val="0"/>
                  <w:marRight w:val="0"/>
                  <w:marTop w:val="0"/>
                  <w:marBottom w:val="0"/>
                  <w:divBdr>
                    <w:top w:val="none" w:sz="0" w:space="0" w:color="auto"/>
                    <w:left w:val="none" w:sz="0" w:space="0" w:color="auto"/>
                    <w:bottom w:val="none" w:sz="0" w:space="0" w:color="auto"/>
                    <w:right w:val="none" w:sz="0" w:space="0" w:color="auto"/>
                  </w:divBdr>
                </w:div>
                <w:div w:id="1066339894">
                  <w:marLeft w:val="0"/>
                  <w:marRight w:val="0"/>
                  <w:marTop w:val="0"/>
                  <w:marBottom w:val="0"/>
                  <w:divBdr>
                    <w:top w:val="none" w:sz="0" w:space="0" w:color="auto"/>
                    <w:left w:val="none" w:sz="0" w:space="0" w:color="auto"/>
                    <w:bottom w:val="none" w:sz="0" w:space="0" w:color="auto"/>
                    <w:right w:val="none" w:sz="0" w:space="0" w:color="auto"/>
                  </w:divBdr>
                </w:div>
                <w:div w:id="1066416343">
                  <w:marLeft w:val="0"/>
                  <w:marRight w:val="0"/>
                  <w:marTop w:val="0"/>
                  <w:marBottom w:val="0"/>
                  <w:divBdr>
                    <w:top w:val="none" w:sz="0" w:space="0" w:color="auto"/>
                    <w:left w:val="none" w:sz="0" w:space="0" w:color="auto"/>
                    <w:bottom w:val="none" w:sz="0" w:space="0" w:color="auto"/>
                    <w:right w:val="none" w:sz="0" w:space="0" w:color="auto"/>
                  </w:divBdr>
                </w:div>
                <w:div w:id="1068072802">
                  <w:marLeft w:val="0"/>
                  <w:marRight w:val="0"/>
                  <w:marTop w:val="0"/>
                  <w:marBottom w:val="0"/>
                  <w:divBdr>
                    <w:top w:val="none" w:sz="0" w:space="0" w:color="auto"/>
                    <w:left w:val="none" w:sz="0" w:space="0" w:color="auto"/>
                    <w:bottom w:val="none" w:sz="0" w:space="0" w:color="auto"/>
                    <w:right w:val="none" w:sz="0" w:space="0" w:color="auto"/>
                  </w:divBdr>
                </w:div>
                <w:div w:id="1068386716">
                  <w:marLeft w:val="0"/>
                  <w:marRight w:val="0"/>
                  <w:marTop w:val="0"/>
                  <w:marBottom w:val="0"/>
                  <w:divBdr>
                    <w:top w:val="none" w:sz="0" w:space="0" w:color="auto"/>
                    <w:left w:val="none" w:sz="0" w:space="0" w:color="auto"/>
                    <w:bottom w:val="none" w:sz="0" w:space="0" w:color="auto"/>
                    <w:right w:val="none" w:sz="0" w:space="0" w:color="auto"/>
                  </w:divBdr>
                </w:div>
                <w:div w:id="1072384280">
                  <w:marLeft w:val="0"/>
                  <w:marRight w:val="0"/>
                  <w:marTop w:val="0"/>
                  <w:marBottom w:val="0"/>
                  <w:divBdr>
                    <w:top w:val="none" w:sz="0" w:space="0" w:color="auto"/>
                    <w:left w:val="none" w:sz="0" w:space="0" w:color="auto"/>
                    <w:bottom w:val="none" w:sz="0" w:space="0" w:color="auto"/>
                    <w:right w:val="none" w:sz="0" w:space="0" w:color="auto"/>
                  </w:divBdr>
                </w:div>
                <w:div w:id="1072508423">
                  <w:marLeft w:val="0"/>
                  <w:marRight w:val="0"/>
                  <w:marTop w:val="0"/>
                  <w:marBottom w:val="0"/>
                  <w:divBdr>
                    <w:top w:val="none" w:sz="0" w:space="0" w:color="auto"/>
                    <w:left w:val="none" w:sz="0" w:space="0" w:color="auto"/>
                    <w:bottom w:val="none" w:sz="0" w:space="0" w:color="auto"/>
                    <w:right w:val="none" w:sz="0" w:space="0" w:color="auto"/>
                  </w:divBdr>
                </w:div>
                <w:div w:id="1073308979">
                  <w:marLeft w:val="0"/>
                  <w:marRight w:val="0"/>
                  <w:marTop w:val="0"/>
                  <w:marBottom w:val="0"/>
                  <w:divBdr>
                    <w:top w:val="none" w:sz="0" w:space="0" w:color="auto"/>
                    <w:left w:val="none" w:sz="0" w:space="0" w:color="auto"/>
                    <w:bottom w:val="none" w:sz="0" w:space="0" w:color="auto"/>
                    <w:right w:val="none" w:sz="0" w:space="0" w:color="auto"/>
                  </w:divBdr>
                </w:div>
                <w:div w:id="1073895167">
                  <w:marLeft w:val="0"/>
                  <w:marRight w:val="0"/>
                  <w:marTop w:val="0"/>
                  <w:marBottom w:val="0"/>
                  <w:divBdr>
                    <w:top w:val="none" w:sz="0" w:space="0" w:color="auto"/>
                    <w:left w:val="none" w:sz="0" w:space="0" w:color="auto"/>
                    <w:bottom w:val="none" w:sz="0" w:space="0" w:color="auto"/>
                    <w:right w:val="none" w:sz="0" w:space="0" w:color="auto"/>
                  </w:divBdr>
                </w:div>
                <w:div w:id="1075207764">
                  <w:marLeft w:val="0"/>
                  <w:marRight w:val="0"/>
                  <w:marTop w:val="0"/>
                  <w:marBottom w:val="0"/>
                  <w:divBdr>
                    <w:top w:val="none" w:sz="0" w:space="0" w:color="auto"/>
                    <w:left w:val="none" w:sz="0" w:space="0" w:color="auto"/>
                    <w:bottom w:val="none" w:sz="0" w:space="0" w:color="auto"/>
                    <w:right w:val="none" w:sz="0" w:space="0" w:color="auto"/>
                  </w:divBdr>
                </w:div>
                <w:div w:id="1075661875">
                  <w:marLeft w:val="0"/>
                  <w:marRight w:val="0"/>
                  <w:marTop w:val="0"/>
                  <w:marBottom w:val="0"/>
                  <w:divBdr>
                    <w:top w:val="none" w:sz="0" w:space="0" w:color="auto"/>
                    <w:left w:val="none" w:sz="0" w:space="0" w:color="auto"/>
                    <w:bottom w:val="none" w:sz="0" w:space="0" w:color="auto"/>
                    <w:right w:val="none" w:sz="0" w:space="0" w:color="auto"/>
                  </w:divBdr>
                </w:div>
                <w:div w:id="1078868824">
                  <w:marLeft w:val="0"/>
                  <w:marRight w:val="0"/>
                  <w:marTop w:val="0"/>
                  <w:marBottom w:val="0"/>
                  <w:divBdr>
                    <w:top w:val="none" w:sz="0" w:space="0" w:color="auto"/>
                    <w:left w:val="none" w:sz="0" w:space="0" w:color="auto"/>
                    <w:bottom w:val="none" w:sz="0" w:space="0" w:color="auto"/>
                    <w:right w:val="none" w:sz="0" w:space="0" w:color="auto"/>
                  </w:divBdr>
                </w:div>
                <w:div w:id="1081874626">
                  <w:marLeft w:val="0"/>
                  <w:marRight w:val="0"/>
                  <w:marTop w:val="0"/>
                  <w:marBottom w:val="0"/>
                  <w:divBdr>
                    <w:top w:val="none" w:sz="0" w:space="0" w:color="auto"/>
                    <w:left w:val="none" w:sz="0" w:space="0" w:color="auto"/>
                    <w:bottom w:val="none" w:sz="0" w:space="0" w:color="auto"/>
                    <w:right w:val="none" w:sz="0" w:space="0" w:color="auto"/>
                  </w:divBdr>
                </w:div>
                <w:div w:id="1082679081">
                  <w:marLeft w:val="0"/>
                  <w:marRight w:val="0"/>
                  <w:marTop w:val="0"/>
                  <w:marBottom w:val="0"/>
                  <w:divBdr>
                    <w:top w:val="none" w:sz="0" w:space="0" w:color="auto"/>
                    <w:left w:val="none" w:sz="0" w:space="0" w:color="auto"/>
                    <w:bottom w:val="none" w:sz="0" w:space="0" w:color="auto"/>
                    <w:right w:val="none" w:sz="0" w:space="0" w:color="auto"/>
                  </w:divBdr>
                </w:div>
                <w:div w:id="1088235976">
                  <w:marLeft w:val="0"/>
                  <w:marRight w:val="0"/>
                  <w:marTop w:val="0"/>
                  <w:marBottom w:val="0"/>
                  <w:divBdr>
                    <w:top w:val="none" w:sz="0" w:space="0" w:color="auto"/>
                    <w:left w:val="none" w:sz="0" w:space="0" w:color="auto"/>
                    <w:bottom w:val="none" w:sz="0" w:space="0" w:color="auto"/>
                    <w:right w:val="none" w:sz="0" w:space="0" w:color="auto"/>
                  </w:divBdr>
                </w:div>
                <w:div w:id="1088582194">
                  <w:marLeft w:val="0"/>
                  <w:marRight w:val="0"/>
                  <w:marTop w:val="0"/>
                  <w:marBottom w:val="0"/>
                  <w:divBdr>
                    <w:top w:val="none" w:sz="0" w:space="0" w:color="auto"/>
                    <w:left w:val="none" w:sz="0" w:space="0" w:color="auto"/>
                    <w:bottom w:val="none" w:sz="0" w:space="0" w:color="auto"/>
                    <w:right w:val="none" w:sz="0" w:space="0" w:color="auto"/>
                  </w:divBdr>
                </w:div>
                <w:div w:id="1088695742">
                  <w:marLeft w:val="0"/>
                  <w:marRight w:val="0"/>
                  <w:marTop w:val="0"/>
                  <w:marBottom w:val="0"/>
                  <w:divBdr>
                    <w:top w:val="none" w:sz="0" w:space="0" w:color="auto"/>
                    <w:left w:val="none" w:sz="0" w:space="0" w:color="auto"/>
                    <w:bottom w:val="none" w:sz="0" w:space="0" w:color="auto"/>
                    <w:right w:val="none" w:sz="0" w:space="0" w:color="auto"/>
                  </w:divBdr>
                </w:div>
                <w:div w:id="1093362562">
                  <w:marLeft w:val="0"/>
                  <w:marRight w:val="0"/>
                  <w:marTop w:val="0"/>
                  <w:marBottom w:val="0"/>
                  <w:divBdr>
                    <w:top w:val="none" w:sz="0" w:space="0" w:color="auto"/>
                    <w:left w:val="none" w:sz="0" w:space="0" w:color="auto"/>
                    <w:bottom w:val="none" w:sz="0" w:space="0" w:color="auto"/>
                    <w:right w:val="none" w:sz="0" w:space="0" w:color="auto"/>
                  </w:divBdr>
                </w:div>
                <w:div w:id="1095175548">
                  <w:marLeft w:val="0"/>
                  <w:marRight w:val="0"/>
                  <w:marTop w:val="0"/>
                  <w:marBottom w:val="0"/>
                  <w:divBdr>
                    <w:top w:val="none" w:sz="0" w:space="0" w:color="auto"/>
                    <w:left w:val="none" w:sz="0" w:space="0" w:color="auto"/>
                    <w:bottom w:val="none" w:sz="0" w:space="0" w:color="auto"/>
                    <w:right w:val="none" w:sz="0" w:space="0" w:color="auto"/>
                  </w:divBdr>
                </w:div>
                <w:div w:id="1096707054">
                  <w:marLeft w:val="0"/>
                  <w:marRight w:val="0"/>
                  <w:marTop w:val="0"/>
                  <w:marBottom w:val="0"/>
                  <w:divBdr>
                    <w:top w:val="none" w:sz="0" w:space="0" w:color="auto"/>
                    <w:left w:val="none" w:sz="0" w:space="0" w:color="auto"/>
                    <w:bottom w:val="none" w:sz="0" w:space="0" w:color="auto"/>
                    <w:right w:val="none" w:sz="0" w:space="0" w:color="auto"/>
                  </w:divBdr>
                </w:div>
                <w:div w:id="1097169458">
                  <w:marLeft w:val="0"/>
                  <w:marRight w:val="0"/>
                  <w:marTop w:val="0"/>
                  <w:marBottom w:val="0"/>
                  <w:divBdr>
                    <w:top w:val="none" w:sz="0" w:space="0" w:color="auto"/>
                    <w:left w:val="none" w:sz="0" w:space="0" w:color="auto"/>
                    <w:bottom w:val="none" w:sz="0" w:space="0" w:color="auto"/>
                    <w:right w:val="none" w:sz="0" w:space="0" w:color="auto"/>
                  </w:divBdr>
                </w:div>
                <w:div w:id="1099643486">
                  <w:marLeft w:val="0"/>
                  <w:marRight w:val="0"/>
                  <w:marTop w:val="0"/>
                  <w:marBottom w:val="0"/>
                  <w:divBdr>
                    <w:top w:val="none" w:sz="0" w:space="0" w:color="auto"/>
                    <w:left w:val="none" w:sz="0" w:space="0" w:color="auto"/>
                    <w:bottom w:val="none" w:sz="0" w:space="0" w:color="auto"/>
                    <w:right w:val="none" w:sz="0" w:space="0" w:color="auto"/>
                  </w:divBdr>
                </w:div>
                <w:div w:id="1102148336">
                  <w:marLeft w:val="0"/>
                  <w:marRight w:val="0"/>
                  <w:marTop w:val="0"/>
                  <w:marBottom w:val="0"/>
                  <w:divBdr>
                    <w:top w:val="none" w:sz="0" w:space="0" w:color="auto"/>
                    <w:left w:val="none" w:sz="0" w:space="0" w:color="auto"/>
                    <w:bottom w:val="none" w:sz="0" w:space="0" w:color="auto"/>
                    <w:right w:val="none" w:sz="0" w:space="0" w:color="auto"/>
                  </w:divBdr>
                </w:div>
                <w:div w:id="1103259325">
                  <w:marLeft w:val="0"/>
                  <w:marRight w:val="0"/>
                  <w:marTop w:val="0"/>
                  <w:marBottom w:val="0"/>
                  <w:divBdr>
                    <w:top w:val="none" w:sz="0" w:space="0" w:color="auto"/>
                    <w:left w:val="none" w:sz="0" w:space="0" w:color="auto"/>
                    <w:bottom w:val="none" w:sz="0" w:space="0" w:color="auto"/>
                    <w:right w:val="none" w:sz="0" w:space="0" w:color="auto"/>
                  </w:divBdr>
                </w:div>
                <w:div w:id="1106467181">
                  <w:marLeft w:val="0"/>
                  <w:marRight w:val="0"/>
                  <w:marTop w:val="0"/>
                  <w:marBottom w:val="0"/>
                  <w:divBdr>
                    <w:top w:val="none" w:sz="0" w:space="0" w:color="auto"/>
                    <w:left w:val="none" w:sz="0" w:space="0" w:color="auto"/>
                    <w:bottom w:val="none" w:sz="0" w:space="0" w:color="auto"/>
                    <w:right w:val="none" w:sz="0" w:space="0" w:color="auto"/>
                  </w:divBdr>
                </w:div>
                <w:div w:id="1108425292">
                  <w:marLeft w:val="0"/>
                  <w:marRight w:val="0"/>
                  <w:marTop w:val="0"/>
                  <w:marBottom w:val="0"/>
                  <w:divBdr>
                    <w:top w:val="none" w:sz="0" w:space="0" w:color="auto"/>
                    <w:left w:val="none" w:sz="0" w:space="0" w:color="auto"/>
                    <w:bottom w:val="none" w:sz="0" w:space="0" w:color="auto"/>
                    <w:right w:val="none" w:sz="0" w:space="0" w:color="auto"/>
                  </w:divBdr>
                </w:div>
                <w:div w:id="1108742087">
                  <w:marLeft w:val="0"/>
                  <w:marRight w:val="0"/>
                  <w:marTop w:val="0"/>
                  <w:marBottom w:val="0"/>
                  <w:divBdr>
                    <w:top w:val="none" w:sz="0" w:space="0" w:color="auto"/>
                    <w:left w:val="none" w:sz="0" w:space="0" w:color="auto"/>
                    <w:bottom w:val="none" w:sz="0" w:space="0" w:color="auto"/>
                    <w:right w:val="none" w:sz="0" w:space="0" w:color="auto"/>
                  </w:divBdr>
                </w:div>
                <w:div w:id="1108962793">
                  <w:marLeft w:val="0"/>
                  <w:marRight w:val="0"/>
                  <w:marTop w:val="0"/>
                  <w:marBottom w:val="0"/>
                  <w:divBdr>
                    <w:top w:val="none" w:sz="0" w:space="0" w:color="auto"/>
                    <w:left w:val="none" w:sz="0" w:space="0" w:color="auto"/>
                    <w:bottom w:val="none" w:sz="0" w:space="0" w:color="auto"/>
                    <w:right w:val="none" w:sz="0" w:space="0" w:color="auto"/>
                  </w:divBdr>
                </w:div>
                <w:div w:id="1112090158">
                  <w:marLeft w:val="0"/>
                  <w:marRight w:val="0"/>
                  <w:marTop w:val="0"/>
                  <w:marBottom w:val="0"/>
                  <w:divBdr>
                    <w:top w:val="none" w:sz="0" w:space="0" w:color="auto"/>
                    <w:left w:val="none" w:sz="0" w:space="0" w:color="auto"/>
                    <w:bottom w:val="none" w:sz="0" w:space="0" w:color="auto"/>
                    <w:right w:val="none" w:sz="0" w:space="0" w:color="auto"/>
                  </w:divBdr>
                </w:div>
                <w:div w:id="1116020136">
                  <w:marLeft w:val="0"/>
                  <w:marRight w:val="0"/>
                  <w:marTop w:val="0"/>
                  <w:marBottom w:val="0"/>
                  <w:divBdr>
                    <w:top w:val="none" w:sz="0" w:space="0" w:color="auto"/>
                    <w:left w:val="none" w:sz="0" w:space="0" w:color="auto"/>
                    <w:bottom w:val="none" w:sz="0" w:space="0" w:color="auto"/>
                    <w:right w:val="none" w:sz="0" w:space="0" w:color="auto"/>
                  </w:divBdr>
                </w:div>
                <w:div w:id="1118644509">
                  <w:marLeft w:val="0"/>
                  <w:marRight w:val="0"/>
                  <w:marTop w:val="0"/>
                  <w:marBottom w:val="0"/>
                  <w:divBdr>
                    <w:top w:val="none" w:sz="0" w:space="0" w:color="auto"/>
                    <w:left w:val="none" w:sz="0" w:space="0" w:color="auto"/>
                    <w:bottom w:val="none" w:sz="0" w:space="0" w:color="auto"/>
                    <w:right w:val="none" w:sz="0" w:space="0" w:color="auto"/>
                  </w:divBdr>
                </w:div>
                <w:div w:id="1121805523">
                  <w:marLeft w:val="0"/>
                  <w:marRight w:val="0"/>
                  <w:marTop w:val="0"/>
                  <w:marBottom w:val="0"/>
                  <w:divBdr>
                    <w:top w:val="none" w:sz="0" w:space="0" w:color="auto"/>
                    <w:left w:val="none" w:sz="0" w:space="0" w:color="auto"/>
                    <w:bottom w:val="none" w:sz="0" w:space="0" w:color="auto"/>
                    <w:right w:val="none" w:sz="0" w:space="0" w:color="auto"/>
                  </w:divBdr>
                </w:div>
                <w:div w:id="1122770223">
                  <w:marLeft w:val="0"/>
                  <w:marRight w:val="0"/>
                  <w:marTop w:val="0"/>
                  <w:marBottom w:val="0"/>
                  <w:divBdr>
                    <w:top w:val="none" w:sz="0" w:space="0" w:color="auto"/>
                    <w:left w:val="none" w:sz="0" w:space="0" w:color="auto"/>
                    <w:bottom w:val="none" w:sz="0" w:space="0" w:color="auto"/>
                    <w:right w:val="none" w:sz="0" w:space="0" w:color="auto"/>
                  </w:divBdr>
                </w:div>
                <w:div w:id="1124734899">
                  <w:marLeft w:val="0"/>
                  <w:marRight w:val="0"/>
                  <w:marTop w:val="0"/>
                  <w:marBottom w:val="0"/>
                  <w:divBdr>
                    <w:top w:val="none" w:sz="0" w:space="0" w:color="auto"/>
                    <w:left w:val="none" w:sz="0" w:space="0" w:color="auto"/>
                    <w:bottom w:val="none" w:sz="0" w:space="0" w:color="auto"/>
                    <w:right w:val="none" w:sz="0" w:space="0" w:color="auto"/>
                  </w:divBdr>
                </w:div>
                <w:div w:id="1125930080">
                  <w:marLeft w:val="0"/>
                  <w:marRight w:val="0"/>
                  <w:marTop w:val="0"/>
                  <w:marBottom w:val="0"/>
                  <w:divBdr>
                    <w:top w:val="none" w:sz="0" w:space="0" w:color="auto"/>
                    <w:left w:val="none" w:sz="0" w:space="0" w:color="auto"/>
                    <w:bottom w:val="none" w:sz="0" w:space="0" w:color="auto"/>
                    <w:right w:val="none" w:sz="0" w:space="0" w:color="auto"/>
                  </w:divBdr>
                </w:div>
                <w:div w:id="1126463356">
                  <w:marLeft w:val="0"/>
                  <w:marRight w:val="0"/>
                  <w:marTop w:val="0"/>
                  <w:marBottom w:val="0"/>
                  <w:divBdr>
                    <w:top w:val="none" w:sz="0" w:space="0" w:color="auto"/>
                    <w:left w:val="none" w:sz="0" w:space="0" w:color="auto"/>
                    <w:bottom w:val="none" w:sz="0" w:space="0" w:color="auto"/>
                    <w:right w:val="none" w:sz="0" w:space="0" w:color="auto"/>
                  </w:divBdr>
                </w:div>
                <w:div w:id="1129933339">
                  <w:marLeft w:val="0"/>
                  <w:marRight w:val="0"/>
                  <w:marTop w:val="0"/>
                  <w:marBottom w:val="0"/>
                  <w:divBdr>
                    <w:top w:val="none" w:sz="0" w:space="0" w:color="auto"/>
                    <w:left w:val="none" w:sz="0" w:space="0" w:color="auto"/>
                    <w:bottom w:val="none" w:sz="0" w:space="0" w:color="auto"/>
                    <w:right w:val="none" w:sz="0" w:space="0" w:color="auto"/>
                  </w:divBdr>
                </w:div>
                <w:div w:id="1132285315">
                  <w:marLeft w:val="0"/>
                  <w:marRight w:val="0"/>
                  <w:marTop w:val="0"/>
                  <w:marBottom w:val="0"/>
                  <w:divBdr>
                    <w:top w:val="none" w:sz="0" w:space="0" w:color="auto"/>
                    <w:left w:val="none" w:sz="0" w:space="0" w:color="auto"/>
                    <w:bottom w:val="none" w:sz="0" w:space="0" w:color="auto"/>
                    <w:right w:val="none" w:sz="0" w:space="0" w:color="auto"/>
                  </w:divBdr>
                </w:div>
                <w:div w:id="1134061006">
                  <w:marLeft w:val="0"/>
                  <w:marRight w:val="0"/>
                  <w:marTop w:val="0"/>
                  <w:marBottom w:val="0"/>
                  <w:divBdr>
                    <w:top w:val="none" w:sz="0" w:space="0" w:color="auto"/>
                    <w:left w:val="none" w:sz="0" w:space="0" w:color="auto"/>
                    <w:bottom w:val="none" w:sz="0" w:space="0" w:color="auto"/>
                    <w:right w:val="none" w:sz="0" w:space="0" w:color="auto"/>
                  </w:divBdr>
                </w:div>
                <w:div w:id="1135290358">
                  <w:marLeft w:val="0"/>
                  <w:marRight w:val="0"/>
                  <w:marTop w:val="0"/>
                  <w:marBottom w:val="0"/>
                  <w:divBdr>
                    <w:top w:val="none" w:sz="0" w:space="0" w:color="auto"/>
                    <w:left w:val="none" w:sz="0" w:space="0" w:color="auto"/>
                    <w:bottom w:val="none" w:sz="0" w:space="0" w:color="auto"/>
                    <w:right w:val="none" w:sz="0" w:space="0" w:color="auto"/>
                  </w:divBdr>
                </w:div>
                <w:div w:id="1138449314">
                  <w:marLeft w:val="0"/>
                  <w:marRight w:val="0"/>
                  <w:marTop w:val="0"/>
                  <w:marBottom w:val="0"/>
                  <w:divBdr>
                    <w:top w:val="none" w:sz="0" w:space="0" w:color="auto"/>
                    <w:left w:val="none" w:sz="0" w:space="0" w:color="auto"/>
                    <w:bottom w:val="none" w:sz="0" w:space="0" w:color="auto"/>
                    <w:right w:val="none" w:sz="0" w:space="0" w:color="auto"/>
                  </w:divBdr>
                </w:div>
                <w:div w:id="1139686555">
                  <w:marLeft w:val="0"/>
                  <w:marRight w:val="0"/>
                  <w:marTop w:val="0"/>
                  <w:marBottom w:val="0"/>
                  <w:divBdr>
                    <w:top w:val="none" w:sz="0" w:space="0" w:color="auto"/>
                    <w:left w:val="none" w:sz="0" w:space="0" w:color="auto"/>
                    <w:bottom w:val="none" w:sz="0" w:space="0" w:color="auto"/>
                    <w:right w:val="none" w:sz="0" w:space="0" w:color="auto"/>
                  </w:divBdr>
                </w:div>
                <w:div w:id="1139881766">
                  <w:marLeft w:val="0"/>
                  <w:marRight w:val="0"/>
                  <w:marTop w:val="0"/>
                  <w:marBottom w:val="0"/>
                  <w:divBdr>
                    <w:top w:val="none" w:sz="0" w:space="0" w:color="auto"/>
                    <w:left w:val="none" w:sz="0" w:space="0" w:color="auto"/>
                    <w:bottom w:val="none" w:sz="0" w:space="0" w:color="auto"/>
                    <w:right w:val="none" w:sz="0" w:space="0" w:color="auto"/>
                  </w:divBdr>
                </w:div>
                <w:div w:id="1141776226">
                  <w:marLeft w:val="0"/>
                  <w:marRight w:val="0"/>
                  <w:marTop w:val="0"/>
                  <w:marBottom w:val="0"/>
                  <w:divBdr>
                    <w:top w:val="none" w:sz="0" w:space="0" w:color="auto"/>
                    <w:left w:val="none" w:sz="0" w:space="0" w:color="auto"/>
                    <w:bottom w:val="none" w:sz="0" w:space="0" w:color="auto"/>
                    <w:right w:val="none" w:sz="0" w:space="0" w:color="auto"/>
                  </w:divBdr>
                </w:div>
                <w:div w:id="1141845515">
                  <w:marLeft w:val="0"/>
                  <w:marRight w:val="0"/>
                  <w:marTop w:val="0"/>
                  <w:marBottom w:val="0"/>
                  <w:divBdr>
                    <w:top w:val="none" w:sz="0" w:space="0" w:color="auto"/>
                    <w:left w:val="none" w:sz="0" w:space="0" w:color="auto"/>
                    <w:bottom w:val="none" w:sz="0" w:space="0" w:color="auto"/>
                    <w:right w:val="none" w:sz="0" w:space="0" w:color="auto"/>
                  </w:divBdr>
                </w:div>
                <w:div w:id="1142040284">
                  <w:marLeft w:val="0"/>
                  <w:marRight w:val="0"/>
                  <w:marTop w:val="0"/>
                  <w:marBottom w:val="0"/>
                  <w:divBdr>
                    <w:top w:val="none" w:sz="0" w:space="0" w:color="auto"/>
                    <w:left w:val="none" w:sz="0" w:space="0" w:color="auto"/>
                    <w:bottom w:val="none" w:sz="0" w:space="0" w:color="auto"/>
                    <w:right w:val="none" w:sz="0" w:space="0" w:color="auto"/>
                  </w:divBdr>
                </w:div>
                <w:div w:id="1142577484">
                  <w:marLeft w:val="0"/>
                  <w:marRight w:val="0"/>
                  <w:marTop w:val="0"/>
                  <w:marBottom w:val="0"/>
                  <w:divBdr>
                    <w:top w:val="none" w:sz="0" w:space="0" w:color="auto"/>
                    <w:left w:val="none" w:sz="0" w:space="0" w:color="auto"/>
                    <w:bottom w:val="none" w:sz="0" w:space="0" w:color="auto"/>
                    <w:right w:val="none" w:sz="0" w:space="0" w:color="auto"/>
                  </w:divBdr>
                </w:div>
                <w:div w:id="1143931380">
                  <w:marLeft w:val="0"/>
                  <w:marRight w:val="0"/>
                  <w:marTop w:val="0"/>
                  <w:marBottom w:val="0"/>
                  <w:divBdr>
                    <w:top w:val="none" w:sz="0" w:space="0" w:color="auto"/>
                    <w:left w:val="none" w:sz="0" w:space="0" w:color="auto"/>
                    <w:bottom w:val="none" w:sz="0" w:space="0" w:color="auto"/>
                    <w:right w:val="none" w:sz="0" w:space="0" w:color="auto"/>
                  </w:divBdr>
                </w:div>
                <w:div w:id="1147555242">
                  <w:marLeft w:val="0"/>
                  <w:marRight w:val="0"/>
                  <w:marTop w:val="0"/>
                  <w:marBottom w:val="0"/>
                  <w:divBdr>
                    <w:top w:val="none" w:sz="0" w:space="0" w:color="auto"/>
                    <w:left w:val="none" w:sz="0" w:space="0" w:color="auto"/>
                    <w:bottom w:val="none" w:sz="0" w:space="0" w:color="auto"/>
                    <w:right w:val="none" w:sz="0" w:space="0" w:color="auto"/>
                  </w:divBdr>
                </w:div>
                <w:div w:id="1148980178">
                  <w:marLeft w:val="0"/>
                  <w:marRight w:val="0"/>
                  <w:marTop w:val="0"/>
                  <w:marBottom w:val="0"/>
                  <w:divBdr>
                    <w:top w:val="none" w:sz="0" w:space="0" w:color="auto"/>
                    <w:left w:val="none" w:sz="0" w:space="0" w:color="auto"/>
                    <w:bottom w:val="none" w:sz="0" w:space="0" w:color="auto"/>
                    <w:right w:val="none" w:sz="0" w:space="0" w:color="auto"/>
                  </w:divBdr>
                </w:div>
                <w:div w:id="1148983195">
                  <w:marLeft w:val="0"/>
                  <w:marRight w:val="0"/>
                  <w:marTop w:val="0"/>
                  <w:marBottom w:val="0"/>
                  <w:divBdr>
                    <w:top w:val="none" w:sz="0" w:space="0" w:color="auto"/>
                    <w:left w:val="none" w:sz="0" w:space="0" w:color="auto"/>
                    <w:bottom w:val="none" w:sz="0" w:space="0" w:color="auto"/>
                    <w:right w:val="none" w:sz="0" w:space="0" w:color="auto"/>
                  </w:divBdr>
                </w:div>
                <w:div w:id="1149053903">
                  <w:marLeft w:val="0"/>
                  <w:marRight w:val="0"/>
                  <w:marTop w:val="0"/>
                  <w:marBottom w:val="0"/>
                  <w:divBdr>
                    <w:top w:val="none" w:sz="0" w:space="0" w:color="auto"/>
                    <w:left w:val="none" w:sz="0" w:space="0" w:color="auto"/>
                    <w:bottom w:val="none" w:sz="0" w:space="0" w:color="auto"/>
                    <w:right w:val="none" w:sz="0" w:space="0" w:color="auto"/>
                  </w:divBdr>
                </w:div>
                <w:div w:id="1149712117">
                  <w:marLeft w:val="0"/>
                  <w:marRight w:val="0"/>
                  <w:marTop w:val="0"/>
                  <w:marBottom w:val="0"/>
                  <w:divBdr>
                    <w:top w:val="none" w:sz="0" w:space="0" w:color="auto"/>
                    <w:left w:val="none" w:sz="0" w:space="0" w:color="auto"/>
                    <w:bottom w:val="none" w:sz="0" w:space="0" w:color="auto"/>
                    <w:right w:val="none" w:sz="0" w:space="0" w:color="auto"/>
                  </w:divBdr>
                </w:div>
                <w:div w:id="1151212359">
                  <w:marLeft w:val="0"/>
                  <w:marRight w:val="0"/>
                  <w:marTop w:val="0"/>
                  <w:marBottom w:val="0"/>
                  <w:divBdr>
                    <w:top w:val="none" w:sz="0" w:space="0" w:color="auto"/>
                    <w:left w:val="none" w:sz="0" w:space="0" w:color="auto"/>
                    <w:bottom w:val="none" w:sz="0" w:space="0" w:color="auto"/>
                    <w:right w:val="none" w:sz="0" w:space="0" w:color="auto"/>
                  </w:divBdr>
                </w:div>
                <w:div w:id="1154834116">
                  <w:marLeft w:val="0"/>
                  <w:marRight w:val="0"/>
                  <w:marTop w:val="0"/>
                  <w:marBottom w:val="0"/>
                  <w:divBdr>
                    <w:top w:val="none" w:sz="0" w:space="0" w:color="auto"/>
                    <w:left w:val="none" w:sz="0" w:space="0" w:color="auto"/>
                    <w:bottom w:val="none" w:sz="0" w:space="0" w:color="auto"/>
                    <w:right w:val="none" w:sz="0" w:space="0" w:color="auto"/>
                  </w:divBdr>
                </w:div>
                <w:div w:id="1155295365">
                  <w:marLeft w:val="0"/>
                  <w:marRight w:val="0"/>
                  <w:marTop w:val="0"/>
                  <w:marBottom w:val="0"/>
                  <w:divBdr>
                    <w:top w:val="none" w:sz="0" w:space="0" w:color="auto"/>
                    <w:left w:val="none" w:sz="0" w:space="0" w:color="auto"/>
                    <w:bottom w:val="none" w:sz="0" w:space="0" w:color="auto"/>
                    <w:right w:val="none" w:sz="0" w:space="0" w:color="auto"/>
                  </w:divBdr>
                </w:div>
                <w:div w:id="1155951813">
                  <w:marLeft w:val="0"/>
                  <w:marRight w:val="0"/>
                  <w:marTop w:val="0"/>
                  <w:marBottom w:val="0"/>
                  <w:divBdr>
                    <w:top w:val="none" w:sz="0" w:space="0" w:color="auto"/>
                    <w:left w:val="none" w:sz="0" w:space="0" w:color="auto"/>
                    <w:bottom w:val="none" w:sz="0" w:space="0" w:color="auto"/>
                    <w:right w:val="none" w:sz="0" w:space="0" w:color="auto"/>
                  </w:divBdr>
                </w:div>
                <w:div w:id="1156997159">
                  <w:marLeft w:val="0"/>
                  <w:marRight w:val="0"/>
                  <w:marTop w:val="0"/>
                  <w:marBottom w:val="0"/>
                  <w:divBdr>
                    <w:top w:val="none" w:sz="0" w:space="0" w:color="auto"/>
                    <w:left w:val="none" w:sz="0" w:space="0" w:color="auto"/>
                    <w:bottom w:val="none" w:sz="0" w:space="0" w:color="auto"/>
                    <w:right w:val="none" w:sz="0" w:space="0" w:color="auto"/>
                  </w:divBdr>
                </w:div>
                <w:div w:id="1159032200">
                  <w:marLeft w:val="0"/>
                  <w:marRight w:val="0"/>
                  <w:marTop w:val="0"/>
                  <w:marBottom w:val="0"/>
                  <w:divBdr>
                    <w:top w:val="none" w:sz="0" w:space="0" w:color="auto"/>
                    <w:left w:val="none" w:sz="0" w:space="0" w:color="auto"/>
                    <w:bottom w:val="none" w:sz="0" w:space="0" w:color="auto"/>
                    <w:right w:val="none" w:sz="0" w:space="0" w:color="auto"/>
                  </w:divBdr>
                </w:div>
                <w:div w:id="1161505286">
                  <w:marLeft w:val="0"/>
                  <w:marRight w:val="0"/>
                  <w:marTop w:val="0"/>
                  <w:marBottom w:val="0"/>
                  <w:divBdr>
                    <w:top w:val="none" w:sz="0" w:space="0" w:color="auto"/>
                    <w:left w:val="none" w:sz="0" w:space="0" w:color="auto"/>
                    <w:bottom w:val="none" w:sz="0" w:space="0" w:color="auto"/>
                    <w:right w:val="none" w:sz="0" w:space="0" w:color="auto"/>
                  </w:divBdr>
                </w:div>
                <w:div w:id="1163351875">
                  <w:marLeft w:val="0"/>
                  <w:marRight w:val="0"/>
                  <w:marTop w:val="0"/>
                  <w:marBottom w:val="0"/>
                  <w:divBdr>
                    <w:top w:val="none" w:sz="0" w:space="0" w:color="auto"/>
                    <w:left w:val="none" w:sz="0" w:space="0" w:color="auto"/>
                    <w:bottom w:val="none" w:sz="0" w:space="0" w:color="auto"/>
                    <w:right w:val="none" w:sz="0" w:space="0" w:color="auto"/>
                  </w:divBdr>
                </w:div>
                <w:div w:id="1170290322">
                  <w:marLeft w:val="0"/>
                  <w:marRight w:val="0"/>
                  <w:marTop w:val="0"/>
                  <w:marBottom w:val="0"/>
                  <w:divBdr>
                    <w:top w:val="none" w:sz="0" w:space="0" w:color="auto"/>
                    <w:left w:val="none" w:sz="0" w:space="0" w:color="auto"/>
                    <w:bottom w:val="none" w:sz="0" w:space="0" w:color="auto"/>
                    <w:right w:val="none" w:sz="0" w:space="0" w:color="auto"/>
                  </w:divBdr>
                </w:div>
                <w:div w:id="1171025237">
                  <w:marLeft w:val="0"/>
                  <w:marRight w:val="0"/>
                  <w:marTop w:val="0"/>
                  <w:marBottom w:val="0"/>
                  <w:divBdr>
                    <w:top w:val="none" w:sz="0" w:space="0" w:color="auto"/>
                    <w:left w:val="none" w:sz="0" w:space="0" w:color="auto"/>
                    <w:bottom w:val="none" w:sz="0" w:space="0" w:color="auto"/>
                    <w:right w:val="none" w:sz="0" w:space="0" w:color="auto"/>
                  </w:divBdr>
                </w:div>
                <w:div w:id="1171990012">
                  <w:marLeft w:val="0"/>
                  <w:marRight w:val="0"/>
                  <w:marTop w:val="0"/>
                  <w:marBottom w:val="0"/>
                  <w:divBdr>
                    <w:top w:val="none" w:sz="0" w:space="0" w:color="auto"/>
                    <w:left w:val="none" w:sz="0" w:space="0" w:color="auto"/>
                    <w:bottom w:val="none" w:sz="0" w:space="0" w:color="auto"/>
                    <w:right w:val="none" w:sz="0" w:space="0" w:color="auto"/>
                  </w:divBdr>
                </w:div>
                <w:div w:id="1174340464">
                  <w:marLeft w:val="0"/>
                  <w:marRight w:val="0"/>
                  <w:marTop w:val="0"/>
                  <w:marBottom w:val="0"/>
                  <w:divBdr>
                    <w:top w:val="none" w:sz="0" w:space="0" w:color="auto"/>
                    <w:left w:val="none" w:sz="0" w:space="0" w:color="auto"/>
                    <w:bottom w:val="none" w:sz="0" w:space="0" w:color="auto"/>
                    <w:right w:val="none" w:sz="0" w:space="0" w:color="auto"/>
                  </w:divBdr>
                </w:div>
                <w:div w:id="1174733131">
                  <w:marLeft w:val="0"/>
                  <w:marRight w:val="0"/>
                  <w:marTop w:val="0"/>
                  <w:marBottom w:val="0"/>
                  <w:divBdr>
                    <w:top w:val="none" w:sz="0" w:space="0" w:color="auto"/>
                    <w:left w:val="none" w:sz="0" w:space="0" w:color="auto"/>
                    <w:bottom w:val="none" w:sz="0" w:space="0" w:color="auto"/>
                    <w:right w:val="none" w:sz="0" w:space="0" w:color="auto"/>
                  </w:divBdr>
                </w:div>
                <w:div w:id="1176115247">
                  <w:marLeft w:val="0"/>
                  <w:marRight w:val="0"/>
                  <w:marTop w:val="0"/>
                  <w:marBottom w:val="0"/>
                  <w:divBdr>
                    <w:top w:val="none" w:sz="0" w:space="0" w:color="auto"/>
                    <w:left w:val="none" w:sz="0" w:space="0" w:color="auto"/>
                    <w:bottom w:val="none" w:sz="0" w:space="0" w:color="auto"/>
                    <w:right w:val="none" w:sz="0" w:space="0" w:color="auto"/>
                  </w:divBdr>
                </w:div>
                <w:div w:id="1176312335">
                  <w:marLeft w:val="0"/>
                  <w:marRight w:val="0"/>
                  <w:marTop w:val="0"/>
                  <w:marBottom w:val="0"/>
                  <w:divBdr>
                    <w:top w:val="none" w:sz="0" w:space="0" w:color="auto"/>
                    <w:left w:val="none" w:sz="0" w:space="0" w:color="auto"/>
                    <w:bottom w:val="none" w:sz="0" w:space="0" w:color="auto"/>
                    <w:right w:val="none" w:sz="0" w:space="0" w:color="auto"/>
                  </w:divBdr>
                </w:div>
                <w:div w:id="1179464632">
                  <w:marLeft w:val="0"/>
                  <w:marRight w:val="0"/>
                  <w:marTop w:val="0"/>
                  <w:marBottom w:val="0"/>
                  <w:divBdr>
                    <w:top w:val="none" w:sz="0" w:space="0" w:color="auto"/>
                    <w:left w:val="none" w:sz="0" w:space="0" w:color="auto"/>
                    <w:bottom w:val="none" w:sz="0" w:space="0" w:color="auto"/>
                    <w:right w:val="none" w:sz="0" w:space="0" w:color="auto"/>
                  </w:divBdr>
                </w:div>
                <w:div w:id="1179657796">
                  <w:marLeft w:val="0"/>
                  <w:marRight w:val="0"/>
                  <w:marTop w:val="0"/>
                  <w:marBottom w:val="0"/>
                  <w:divBdr>
                    <w:top w:val="none" w:sz="0" w:space="0" w:color="auto"/>
                    <w:left w:val="none" w:sz="0" w:space="0" w:color="auto"/>
                    <w:bottom w:val="none" w:sz="0" w:space="0" w:color="auto"/>
                    <w:right w:val="none" w:sz="0" w:space="0" w:color="auto"/>
                  </w:divBdr>
                </w:div>
                <w:div w:id="1182164441">
                  <w:marLeft w:val="0"/>
                  <w:marRight w:val="0"/>
                  <w:marTop w:val="0"/>
                  <w:marBottom w:val="0"/>
                  <w:divBdr>
                    <w:top w:val="none" w:sz="0" w:space="0" w:color="auto"/>
                    <w:left w:val="none" w:sz="0" w:space="0" w:color="auto"/>
                    <w:bottom w:val="none" w:sz="0" w:space="0" w:color="auto"/>
                    <w:right w:val="none" w:sz="0" w:space="0" w:color="auto"/>
                  </w:divBdr>
                </w:div>
                <w:div w:id="1182470344">
                  <w:marLeft w:val="0"/>
                  <w:marRight w:val="0"/>
                  <w:marTop w:val="0"/>
                  <w:marBottom w:val="0"/>
                  <w:divBdr>
                    <w:top w:val="none" w:sz="0" w:space="0" w:color="auto"/>
                    <w:left w:val="none" w:sz="0" w:space="0" w:color="auto"/>
                    <w:bottom w:val="none" w:sz="0" w:space="0" w:color="auto"/>
                    <w:right w:val="none" w:sz="0" w:space="0" w:color="auto"/>
                  </w:divBdr>
                </w:div>
                <w:div w:id="1183278954">
                  <w:marLeft w:val="0"/>
                  <w:marRight w:val="0"/>
                  <w:marTop w:val="0"/>
                  <w:marBottom w:val="0"/>
                  <w:divBdr>
                    <w:top w:val="none" w:sz="0" w:space="0" w:color="auto"/>
                    <w:left w:val="none" w:sz="0" w:space="0" w:color="auto"/>
                    <w:bottom w:val="none" w:sz="0" w:space="0" w:color="auto"/>
                    <w:right w:val="none" w:sz="0" w:space="0" w:color="auto"/>
                  </w:divBdr>
                </w:div>
                <w:div w:id="1184251444">
                  <w:marLeft w:val="0"/>
                  <w:marRight w:val="0"/>
                  <w:marTop w:val="0"/>
                  <w:marBottom w:val="0"/>
                  <w:divBdr>
                    <w:top w:val="none" w:sz="0" w:space="0" w:color="auto"/>
                    <w:left w:val="none" w:sz="0" w:space="0" w:color="auto"/>
                    <w:bottom w:val="none" w:sz="0" w:space="0" w:color="auto"/>
                    <w:right w:val="none" w:sz="0" w:space="0" w:color="auto"/>
                  </w:divBdr>
                </w:div>
                <w:div w:id="1185361359">
                  <w:marLeft w:val="0"/>
                  <w:marRight w:val="0"/>
                  <w:marTop w:val="0"/>
                  <w:marBottom w:val="0"/>
                  <w:divBdr>
                    <w:top w:val="none" w:sz="0" w:space="0" w:color="auto"/>
                    <w:left w:val="none" w:sz="0" w:space="0" w:color="auto"/>
                    <w:bottom w:val="none" w:sz="0" w:space="0" w:color="auto"/>
                    <w:right w:val="none" w:sz="0" w:space="0" w:color="auto"/>
                  </w:divBdr>
                </w:div>
                <w:div w:id="1186364424">
                  <w:marLeft w:val="0"/>
                  <w:marRight w:val="0"/>
                  <w:marTop w:val="0"/>
                  <w:marBottom w:val="0"/>
                  <w:divBdr>
                    <w:top w:val="none" w:sz="0" w:space="0" w:color="auto"/>
                    <w:left w:val="none" w:sz="0" w:space="0" w:color="auto"/>
                    <w:bottom w:val="none" w:sz="0" w:space="0" w:color="auto"/>
                    <w:right w:val="none" w:sz="0" w:space="0" w:color="auto"/>
                  </w:divBdr>
                </w:div>
                <w:div w:id="1187601868">
                  <w:marLeft w:val="0"/>
                  <w:marRight w:val="0"/>
                  <w:marTop w:val="0"/>
                  <w:marBottom w:val="0"/>
                  <w:divBdr>
                    <w:top w:val="none" w:sz="0" w:space="0" w:color="auto"/>
                    <w:left w:val="none" w:sz="0" w:space="0" w:color="auto"/>
                    <w:bottom w:val="none" w:sz="0" w:space="0" w:color="auto"/>
                    <w:right w:val="none" w:sz="0" w:space="0" w:color="auto"/>
                  </w:divBdr>
                </w:div>
                <w:div w:id="1190072001">
                  <w:marLeft w:val="0"/>
                  <w:marRight w:val="0"/>
                  <w:marTop w:val="0"/>
                  <w:marBottom w:val="0"/>
                  <w:divBdr>
                    <w:top w:val="none" w:sz="0" w:space="0" w:color="auto"/>
                    <w:left w:val="none" w:sz="0" w:space="0" w:color="auto"/>
                    <w:bottom w:val="none" w:sz="0" w:space="0" w:color="auto"/>
                    <w:right w:val="none" w:sz="0" w:space="0" w:color="auto"/>
                  </w:divBdr>
                </w:div>
                <w:div w:id="1191841836">
                  <w:marLeft w:val="0"/>
                  <w:marRight w:val="0"/>
                  <w:marTop w:val="0"/>
                  <w:marBottom w:val="0"/>
                  <w:divBdr>
                    <w:top w:val="none" w:sz="0" w:space="0" w:color="auto"/>
                    <w:left w:val="none" w:sz="0" w:space="0" w:color="auto"/>
                    <w:bottom w:val="none" w:sz="0" w:space="0" w:color="auto"/>
                    <w:right w:val="none" w:sz="0" w:space="0" w:color="auto"/>
                  </w:divBdr>
                </w:div>
                <w:div w:id="1198087346">
                  <w:marLeft w:val="0"/>
                  <w:marRight w:val="0"/>
                  <w:marTop w:val="0"/>
                  <w:marBottom w:val="0"/>
                  <w:divBdr>
                    <w:top w:val="none" w:sz="0" w:space="0" w:color="auto"/>
                    <w:left w:val="none" w:sz="0" w:space="0" w:color="auto"/>
                    <w:bottom w:val="none" w:sz="0" w:space="0" w:color="auto"/>
                    <w:right w:val="none" w:sz="0" w:space="0" w:color="auto"/>
                  </w:divBdr>
                </w:div>
                <w:div w:id="1199464991">
                  <w:marLeft w:val="0"/>
                  <w:marRight w:val="0"/>
                  <w:marTop w:val="0"/>
                  <w:marBottom w:val="0"/>
                  <w:divBdr>
                    <w:top w:val="none" w:sz="0" w:space="0" w:color="auto"/>
                    <w:left w:val="none" w:sz="0" w:space="0" w:color="auto"/>
                    <w:bottom w:val="none" w:sz="0" w:space="0" w:color="auto"/>
                    <w:right w:val="none" w:sz="0" w:space="0" w:color="auto"/>
                  </w:divBdr>
                </w:div>
                <w:div w:id="1204753431">
                  <w:marLeft w:val="0"/>
                  <w:marRight w:val="0"/>
                  <w:marTop w:val="0"/>
                  <w:marBottom w:val="0"/>
                  <w:divBdr>
                    <w:top w:val="none" w:sz="0" w:space="0" w:color="auto"/>
                    <w:left w:val="none" w:sz="0" w:space="0" w:color="auto"/>
                    <w:bottom w:val="none" w:sz="0" w:space="0" w:color="auto"/>
                    <w:right w:val="none" w:sz="0" w:space="0" w:color="auto"/>
                  </w:divBdr>
                </w:div>
                <w:div w:id="1205755395">
                  <w:marLeft w:val="0"/>
                  <w:marRight w:val="0"/>
                  <w:marTop w:val="0"/>
                  <w:marBottom w:val="0"/>
                  <w:divBdr>
                    <w:top w:val="none" w:sz="0" w:space="0" w:color="auto"/>
                    <w:left w:val="none" w:sz="0" w:space="0" w:color="auto"/>
                    <w:bottom w:val="none" w:sz="0" w:space="0" w:color="auto"/>
                    <w:right w:val="none" w:sz="0" w:space="0" w:color="auto"/>
                  </w:divBdr>
                </w:div>
                <w:div w:id="1206212914">
                  <w:marLeft w:val="0"/>
                  <w:marRight w:val="0"/>
                  <w:marTop w:val="0"/>
                  <w:marBottom w:val="0"/>
                  <w:divBdr>
                    <w:top w:val="none" w:sz="0" w:space="0" w:color="auto"/>
                    <w:left w:val="none" w:sz="0" w:space="0" w:color="auto"/>
                    <w:bottom w:val="none" w:sz="0" w:space="0" w:color="auto"/>
                    <w:right w:val="none" w:sz="0" w:space="0" w:color="auto"/>
                  </w:divBdr>
                </w:div>
                <w:div w:id="1208296239">
                  <w:marLeft w:val="0"/>
                  <w:marRight w:val="0"/>
                  <w:marTop w:val="0"/>
                  <w:marBottom w:val="0"/>
                  <w:divBdr>
                    <w:top w:val="none" w:sz="0" w:space="0" w:color="auto"/>
                    <w:left w:val="none" w:sz="0" w:space="0" w:color="auto"/>
                    <w:bottom w:val="none" w:sz="0" w:space="0" w:color="auto"/>
                    <w:right w:val="none" w:sz="0" w:space="0" w:color="auto"/>
                  </w:divBdr>
                </w:div>
                <w:div w:id="1208639526">
                  <w:marLeft w:val="0"/>
                  <w:marRight w:val="0"/>
                  <w:marTop w:val="0"/>
                  <w:marBottom w:val="0"/>
                  <w:divBdr>
                    <w:top w:val="none" w:sz="0" w:space="0" w:color="auto"/>
                    <w:left w:val="none" w:sz="0" w:space="0" w:color="auto"/>
                    <w:bottom w:val="none" w:sz="0" w:space="0" w:color="auto"/>
                    <w:right w:val="none" w:sz="0" w:space="0" w:color="auto"/>
                  </w:divBdr>
                </w:div>
                <w:div w:id="1208832800">
                  <w:marLeft w:val="0"/>
                  <w:marRight w:val="0"/>
                  <w:marTop w:val="0"/>
                  <w:marBottom w:val="0"/>
                  <w:divBdr>
                    <w:top w:val="none" w:sz="0" w:space="0" w:color="auto"/>
                    <w:left w:val="none" w:sz="0" w:space="0" w:color="auto"/>
                    <w:bottom w:val="none" w:sz="0" w:space="0" w:color="auto"/>
                    <w:right w:val="none" w:sz="0" w:space="0" w:color="auto"/>
                  </w:divBdr>
                </w:div>
                <w:div w:id="1208833387">
                  <w:marLeft w:val="0"/>
                  <w:marRight w:val="0"/>
                  <w:marTop w:val="0"/>
                  <w:marBottom w:val="0"/>
                  <w:divBdr>
                    <w:top w:val="none" w:sz="0" w:space="0" w:color="auto"/>
                    <w:left w:val="none" w:sz="0" w:space="0" w:color="auto"/>
                    <w:bottom w:val="none" w:sz="0" w:space="0" w:color="auto"/>
                    <w:right w:val="none" w:sz="0" w:space="0" w:color="auto"/>
                  </w:divBdr>
                </w:div>
                <w:div w:id="1209950868">
                  <w:marLeft w:val="0"/>
                  <w:marRight w:val="0"/>
                  <w:marTop w:val="0"/>
                  <w:marBottom w:val="0"/>
                  <w:divBdr>
                    <w:top w:val="none" w:sz="0" w:space="0" w:color="auto"/>
                    <w:left w:val="none" w:sz="0" w:space="0" w:color="auto"/>
                    <w:bottom w:val="none" w:sz="0" w:space="0" w:color="auto"/>
                    <w:right w:val="none" w:sz="0" w:space="0" w:color="auto"/>
                  </w:divBdr>
                </w:div>
                <w:div w:id="1210191930">
                  <w:marLeft w:val="0"/>
                  <w:marRight w:val="0"/>
                  <w:marTop w:val="0"/>
                  <w:marBottom w:val="0"/>
                  <w:divBdr>
                    <w:top w:val="none" w:sz="0" w:space="0" w:color="auto"/>
                    <w:left w:val="none" w:sz="0" w:space="0" w:color="auto"/>
                    <w:bottom w:val="none" w:sz="0" w:space="0" w:color="auto"/>
                    <w:right w:val="none" w:sz="0" w:space="0" w:color="auto"/>
                  </w:divBdr>
                </w:div>
                <w:div w:id="1211651543">
                  <w:marLeft w:val="0"/>
                  <w:marRight w:val="0"/>
                  <w:marTop w:val="0"/>
                  <w:marBottom w:val="0"/>
                  <w:divBdr>
                    <w:top w:val="none" w:sz="0" w:space="0" w:color="auto"/>
                    <w:left w:val="none" w:sz="0" w:space="0" w:color="auto"/>
                    <w:bottom w:val="none" w:sz="0" w:space="0" w:color="auto"/>
                    <w:right w:val="none" w:sz="0" w:space="0" w:color="auto"/>
                  </w:divBdr>
                </w:div>
                <w:div w:id="1212107287">
                  <w:marLeft w:val="0"/>
                  <w:marRight w:val="0"/>
                  <w:marTop w:val="0"/>
                  <w:marBottom w:val="0"/>
                  <w:divBdr>
                    <w:top w:val="none" w:sz="0" w:space="0" w:color="auto"/>
                    <w:left w:val="none" w:sz="0" w:space="0" w:color="auto"/>
                    <w:bottom w:val="none" w:sz="0" w:space="0" w:color="auto"/>
                    <w:right w:val="none" w:sz="0" w:space="0" w:color="auto"/>
                  </w:divBdr>
                </w:div>
                <w:div w:id="1218128410">
                  <w:marLeft w:val="0"/>
                  <w:marRight w:val="0"/>
                  <w:marTop w:val="0"/>
                  <w:marBottom w:val="0"/>
                  <w:divBdr>
                    <w:top w:val="none" w:sz="0" w:space="0" w:color="auto"/>
                    <w:left w:val="none" w:sz="0" w:space="0" w:color="auto"/>
                    <w:bottom w:val="none" w:sz="0" w:space="0" w:color="auto"/>
                    <w:right w:val="none" w:sz="0" w:space="0" w:color="auto"/>
                  </w:divBdr>
                </w:div>
                <w:div w:id="1218778399">
                  <w:marLeft w:val="0"/>
                  <w:marRight w:val="0"/>
                  <w:marTop w:val="0"/>
                  <w:marBottom w:val="0"/>
                  <w:divBdr>
                    <w:top w:val="none" w:sz="0" w:space="0" w:color="auto"/>
                    <w:left w:val="none" w:sz="0" w:space="0" w:color="auto"/>
                    <w:bottom w:val="none" w:sz="0" w:space="0" w:color="auto"/>
                    <w:right w:val="none" w:sz="0" w:space="0" w:color="auto"/>
                  </w:divBdr>
                </w:div>
                <w:div w:id="1219517320">
                  <w:marLeft w:val="0"/>
                  <w:marRight w:val="0"/>
                  <w:marTop w:val="0"/>
                  <w:marBottom w:val="0"/>
                  <w:divBdr>
                    <w:top w:val="none" w:sz="0" w:space="0" w:color="auto"/>
                    <w:left w:val="none" w:sz="0" w:space="0" w:color="auto"/>
                    <w:bottom w:val="none" w:sz="0" w:space="0" w:color="auto"/>
                    <w:right w:val="none" w:sz="0" w:space="0" w:color="auto"/>
                  </w:divBdr>
                </w:div>
                <w:div w:id="1221743808">
                  <w:marLeft w:val="0"/>
                  <w:marRight w:val="0"/>
                  <w:marTop w:val="0"/>
                  <w:marBottom w:val="0"/>
                  <w:divBdr>
                    <w:top w:val="none" w:sz="0" w:space="0" w:color="auto"/>
                    <w:left w:val="none" w:sz="0" w:space="0" w:color="auto"/>
                    <w:bottom w:val="none" w:sz="0" w:space="0" w:color="auto"/>
                    <w:right w:val="none" w:sz="0" w:space="0" w:color="auto"/>
                  </w:divBdr>
                </w:div>
                <w:div w:id="1223102887">
                  <w:marLeft w:val="0"/>
                  <w:marRight w:val="0"/>
                  <w:marTop w:val="0"/>
                  <w:marBottom w:val="0"/>
                  <w:divBdr>
                    <w:top w:val="none" w:sz="0" w:space="0" w:color="auto"/>
                    <w:left w:val="none" w:sz="0" w:space="0" w:color="auto"/>
                    <w:bottom w:val="none" w:sz="0" w:space="0" w:color="auto"/>
                    <w:right w:val="none" w:sz="0" w:space="0" w:color="auto"/>
                  </w:divBdr>
                </w:div>
                <w:div w:id="1224290920">
                  <w:marLeft w:val="0"/>
                  <w:marRight w:val="0"/>
                  <w:marTop w:val="0"/>
                  <w:marBottom w:val="0"/>
                  <w:divBdr>
                    <w:top w:val="none" w:sz="0" w:space="0" w:color="auto"/>
                    <w:left w:val="none" w:sz="0" w:space="0" w:color="auto"/>
                    <w:bottom w:val="none" w:sz="0" w:space="0" w:color="auto"/>
                    <w:right w:val="none" w:sz="0" w:space="0" w:color="auto"/>
                  </w:divBdr>
                </w:div>
                <w:div w:id="1224826484">
                  <w:marLeft w:val="0"/>
                  <w:marRight w:val="0"/>
                  <w:marTop w:val="0"/>
                  <w:marBottom w:val="0"/>
                  <w:divBdr>
                    <w:top w:val="none" w:sz="0" w:space="0" w:color="auto"/>
                    <w:left w:val="none" w:sz="0" w:space="0" w:color="auto"/>
                    <w:bottom w:val="none" w:sz="0" w:space="0" w:color="auto"/>
                    <w:right w:val="none" w:sz="0" w:space="0" w:color="auto"/>
                  </w:divBdr>
                </w:div>
                <w:div w:id="1226448407">
                  <w:marLeft w:val="0"/>
                  <w:marRight w:val="0"/>
                  <w:marTop w:val="0"/>
                  <w:marBottom w:val="0"/>
                  <w:divBdr>
                    <w:top w:val="none" w:sz="0" w:space="0" w:color="auto"/>
                    <w:left w:val="none" w:sz="0" w:space="0" w:color="auto"/>
                    <w:bottom w:val="none" w:sz="0" w:space="0" w:color="auto"/>
                    <w:right w:val="none" w:sz="0" w:space="0" w:color="auto"/>
                  </w:divBdr>
                </w:div>
                <w:div w:id="1230458113">
                  <w:marLeft w:val="0"/>
                  <w:marRight w:val="0"/>
                  <w:marTop w:val="0"/>
                  <w:marBottom w:val="0"/>
                  <w:divBdr>
                    <w:top w:val="none" w:sz="0" w:space="0" w:color="auto"/>
                    <w:left w:val="none" w:sz="0" w:space="0" w:color="auto"/>
                    <w:bottom w:val="none" w:sz="0" w:space="0" w:color="auto"/>
                    <w:right w:val="none" w:sz="0" w:space="0" w:color="auto"/>
                  </w:divBdr>
                </w:div>
                <w:div w:id="1233008017">
                  <w:marLeft w:val="0"/>
                  <w:marRight w:val="0"/>
                  <w:marTop w:val="0"/>
                  <w:marBottom w:val="0"/>
                  <w:divBdr>
                    <w:top w:val="none" w:sz="0" w:space="0" w:color="auto"/>
                    <w:left w:val="none" w:sz="0" w:space="0" w:color="auto"/>
                    <w:bottom w:val="none" w:sz="0" w:space="0" w:color="auto"/>
                    <w:right w:val="none" w:sz="0" w:space="0" w:color="auto"/>
                  </w:divBdr>
                </w:div>
                <w:div w:id="1236890770">
                  <w:marLeft w:val="0"/>
                  <w:marRight w:val="0"/>
                  <w:marTop w:val="0"/>
                  <w:marBottom w:val="0"/>
                  <w:divBdr>
                    <w:top w:val="none" w:sz="0" w:space="0" w:color="auto"/>
                    <w:left w:val="none" w:sz="0" w:space="0" w:color="auto"/>
                    <w:bottom w:val="none" w:sz="0" w:space="0" w:color="auto"/>
                    <w:right w:val="none" w:sz="0" w:space="0" w:color="auto"/>
                  </w:divBdr>
                </w:div>
                <w:div w:id="1237087091">
                  <w:marLeft w:val="0"/>
                  <w:marRight w:val="0"/>
                  <w:marTop w:val="0"/>
                  <w:marBottom w:val="0"/>
                  <w:divBdr>
                    <w:top w:val="none" w:sz="0" w:space="0" w:color="auto"/>
                    <w:left w:val="none" w:sz="0" w:space="0" w:color="auto"/>
                    <w:bottom w:val="none" w:sz="0" w:space="0" w:color="auto"/>
                    <w:right w:val="none" w:sz="0" w:space="0" w:color="auto"/>
                  </w:divBdr>
                </w:div>
                <w:div w:id="1237285647">
                  <w:marLeft w:val="0"/>
                  <w:marRight w:val="0"/>
                  <w:marTop w:val="0"/>
                  <w:marBottom w:val="0"/>
                  <w:divBdr>
                    <w:top w:val="none" w:sz="0" w:space="0" w:color="auto"/>
                    <w:left w:val="none" w:sz="0" w:space="0" w:color="auto"/>
                    <w:bottom w:val="none" w:sz="0" w:space="0" w:color="auto"/>
                    <w:right w:val="none" w:sz="0" w:space="0" w:color="auto"/>
                  </w:divBdr>
                </w:div>
                <w:div w:id="1237548870">
                  <w:marLeft w:val="0"/>
                  <w:marRight w:val="0"/>
                  <w:marTop w:val="0"/>
                  <w:marBottom w:val="0"/>
                  <w:divBdr>
                    <w:top w:val="none" w:sz="0" w:space="0" w:color="auto"/>
                    <w:left w:val="none" w:sz="0" w:space="0" w:color="auto"/>
                    <w:bottom w:val="none" w:sz="0" w:space="0" w:color="auto"/>
                    <w:right w:val="none" w:sz="0" w:space="0" w:color="auto"/>
                  </w:divBdr>
                </w:div>
                <w:div w:id="1239753219">
                  <w:marLeft w:val="0"/>
                  <w:marRight w:val="0"/>
                  <w:marTop w:val="0"/>
                  <w:marBottom w:val="0"/>
                  <w:divBdr>
                    <w:top w:val="none" w:sz="0" w:space="0" w:color="auto"/>
                    <w:left w:val="none" w:sz="0" w:space="0" w:color="auto"/>
                    <w:bottom w:val="none" w:sz="0" w:space="0" w:color="auto"/>
                    <w:right w:val="none" w:sz="0" w:space="0" w:color="auto"/>
                  </w:divBdr>
                </w:div>
                <w:div w:id="1242518825">
                  <w:marLeft w:val="0"/>
                  <w:marRight w:val="0"/>
                  <w:marTop w:val="0"/>
                  <w:marBottom w:val="0"/>
                  <w:divBdr>
                    <w:top w:val="none" w:sz="0" w:space="0" w:color="auto"/>
                    <w:left w:val="none" w:sz="0" w:space="0" w:color="auto"/>
                    <w:bottom w:val="none" w:sz="0" w:space="0" w:color="auto"/>
                    <w:right w:val="none" w:sz="0" w:space="0" w:color="auto"/>
                  </w:divBdr>
                </w:div>
                <w:div w:id="1244998089">
                  <w:marLeft w:val="0"/>
                  <w:marRight w:val="0"/>
                  <w:marTop w:val="0"/>
                  <w:marBottom w:val="0"/>
                  <w:divBdr>
                    <w:top w:val="none" w:sz="0" w:space="0" w:color="auto"/>
                    <w:left w:val="none" w:sz="0" w:space="0" w:color="auto"/>
                    <w:bottom w:val="none" w:sz="0" w:space="0" w:color="auto"/>
                    <w:right w:val="none" w:sz="0" w:space="0" w:color="auto"/>
                  </w:divBdr>
                </w:div>
                <w:div w:id="1246113170">
                  <w:marLeft w:val="0"/>
                  <w:marRight w:val="0"/>
                  <w:marTop w:val="0"/>
                  <w:marBottom w:val="0"/>
                  <w:divBdr>
                    <w:top w:val="none" w:sz="0" w:space="0" w:color="auto"/>
                    <w:left w:val="none" w:sz="0" w:space="0" w:color="auto"/>
                    <w:bottom w:val="none" w:sz="0" w:space="0" w:color="auto"/>
                    <w:right w:val="none" w:sz="0" w:space="0" w:color="auto"/>
                  </w:divBdr>
                </w:div>
                <w:div w:id="1247881129">
                  <w:marLeft w:val="0"/>
                  <w:marRight w:val="0"/>
                  <w:marTop w:val="0"/>
                  <w:marBottom w:val="0"/>
                  <w:divBdr>
                    <w:top w:val="none" w:sz="0" w:space="0" w:color="auto"/>
                    <w:left w:val="none" w:sz="0" w:space="0" w:color="auto"/>
                    <w:bottom w:val="none" w:sz="0" w:space="0" w:color="auto"/>
                    <w:right w:val="none" w:sz="0" w:space="0" w:color="auto"/>
                  </w:divBdr>
                </w:div>
                <w:div w:id="1249000295">
                  <w:marLeft w:val="0"/>
                  <w:marRight w:val="0"/>
                  <w:marTop w:val="0"/>
                  <w:marBottom w:val="0"/>
                  <w:divBdr>
                    <w:top w:val="none" w:sz="0" w:space="0" w:color="auto"/>
                    <w:left w:val="none" w:sz="0" w:space="0" w:color="auto"/>
                    <w:bottom w:val="none" w:sz="0" w:space="0" w:color="auto"/>
                    <w:right w:val="none" w:sz="0" w:space="0" w:color="auto"/>
                  </w:divBdr>
                </w:div>
                <w:div w:id="1249998725">
                  <w:marLeft w:val="0"/>
                  <w:marRight w:val="0"/>
                  <w:marTop w:val="0"/>
                  <w:marBottom w:val="0"/>
                  <w:divBdr>
                    <w:top w:val="none" w:sz="0" w:space="0" w:color="auto"/>
                    <w:left w:val="none" w:sz="0" w:space="0" w:color="auto"/>
                    <w:bottom w:val="none" w:sz="0" w:space="0" w:color="auto"/>
                    <w:right w:val="none" w:sz="0" w:space="0" w:color="auto"/>
                  </w:divBdr>
                </w:div>
                <w:div w:id="1250237535">
                  <w:marLeft w:val="0"/>
                  <w:marRight w:val="0"/>
                  <w:marTop w:val="0"/>
                  <w:marBottom w:val="0"/>
                  <w:divBdr>
                    <w:top w:val="none" w:sz="0" w:space="0" w:color="auto"/>
                    <w:left w:val="none" w:sz="0" w:space="0" w:color="auto"/>
                    <w:bottom w:val="none" w:sz="0" w:space="0" w:color="auto"/>
                    <w:right w:val="none" w:sz="0" w:space="0" w:color="auto"/>
                  </w:divBdr>
                </w:div>
                <w:div w:id="1252349074">
                  <w:marLeft w:val="0"/>
                  <w:marRight w:val="0"/>
                  <w:marTop w:val="0"/>
                  <w:marBottom w:val="0"/>
                  <w:divBdr>
                    <w:top w:val="none" w:sz="0" w:space="0" w:color="auto"/>
                    <w:left w:val="none" w:sz="0" w:space="0" w:color="auto"/>
                    <w:bottom w:val="none" w:sz="0" w:space="0" w:color="auto"/>
                    <w:right w:val="none" w:sz="0" w:space="0" w:color="auto"/>
                  </w:divBdr>
                </w:div>
                <w:div w:id="1256329720">
                  <w:marLeft w:val="0"/>
                  <w:marRight w:val="0"/>
                  <w:marTop w:val="0"/>
                  <w:marBottom w:val="0"/>
                  <w:divBdr>
                    <w:top w:val="none" w:sz="0" w:space="0" w:color="auto"/>
                    <w:left w:val="none" w:sz="0" w:space="0" w:color="auto"/>
                    <w:bottom w:val="none" w:sz="0" w:space="0" w:color="auto"/>
                    <w:right w:val="none" w:sz="0" w:space="0" w:color="auto"/>
                  </w:divBdr>
                </w:div>
                <w:div w:id="1259094751">
                  <w:marLeft w:val="0"/>
                  <w:marRight w:val="0"/>
                  <w:marTop w:val="0"/>
                  <w:marBottom w:val="0"/>
                  <w:divBdr>
                    <w:top w:val="none" w:sz="0" w:space="0" w:color="auto"/>
                    <w:left w:val="none" w:sz="0" w:space="0" w:color="auto"/>
                    <w:bottom w:val="none" w:sz="0" w:space="0" w:color="auto"/>
                    <w:right w:val="none" w:sz="0" w:space="0" w:color="auto"/>
                  </w:divBdr>
                </w:div>
                <w:div w:id="1259145339">
                  <w:marLeft w:val="0"/>
                  <w:marRight w:val="0"/>
                  <w:marTop w:val="0"/>
                  <w:marBottom w:val="0"/>
                  <w:divBdr>
                    <w:top w:val="none" w:sz="0" w:space="0" w:color="auto"/>
                    <w:left w:val="none" w:sz="0" w:space="0" w:color="auto"/>
                    <w:bottom w:val="none" w:sz="0" w:space="0" w:color="auto"/>
                    <w:right w:val="none" w:sz="0" w:space="0" w:color="auto"/>
                  </w:divBdr>
                </w:div>
                <w:div w:id="1260141556">
                  <w:marLeft w:val="0"/>
                  <w:marRight w:val="0"/>
                  <w:marTop w:val="0"/>
                  <w:marBottom w:val="0"/>
                  <w:divBdr>
                    <w:top w:val="none" w:sz="0" w:space="0" w:color="auto"/>
                    <w:left w:val="none" w:sz="0" w:space="0" w:color="auto"/>
                    <w:bottom w:val="none" w:sz="0" w:space="0" w:color="auto"/>
                    <w:right w:val="none" w:sz="0" w:space="0" w:color="auto"/>
                  </w:divBdr>
                </w:div>
                <w:div w:id="1261720618">
                  <w:marLeft w:val="0"/>
                  <w:marRight w:val="0"/>
                  <w:marTop w:val="0"/>
                  <w:marBottom w:val="0"/>
                  <w:divBdr>
                    <w:top w:val="none" w:sz="0" w:space="0" w:color="auto"/>
                    <w:left w:val="none" w:sz="0" w:space="0" w:color="auto"/>
                    <w:bottom w:val="none" w:sz="0" w:space="0" w:color="auto"/>
                    <w:right w:val="none" w:sz="0" w:space="0" w:color="auto"/>
                  </w:divBdr>
                </w:div>
                <w:div w:id="1263032742">
                  <w:marLeft w:val="0"/>
                  <w:marRight w:val="0"/>
                  <w:marTop w:val="0"/>
                  <w:marBottom w:val="0"/>
                  <w:divBdr>
                    <w:top w:val="none" w:sz="0" w:space="0" w:color="auto"/>
                    <w:left w:val="none" w:sz="0" w:space="0" w:color="auto"/>
                    <w:bottom w:val="none" w:sz="0" w:space="0" w:color="auto"/>
                    <w:right w:val="none" w:sz="0" w:space="0" w:color="auto"/>
                  </w:divBdr>
                </w:div>
                <w:div w:id="1263799833">
                  <w:marLeft w:val="0"/>
                  <w:marRight w:val="0"/>
                  <w:marTop w:val="0"/>
                  <w:marBottom w:val="0"/>
                  <w:divBdr>
                    <w:top w:val="none" w:sz="0" w:space="0" w:color="auto"/>
                    <w:left w:val="none" w:sz="0" w:space="0" w:color="auto"/>
                    <w:bottom w:val="none" w:sz="0" w:space="0" w:color="auto"/>
                    <w:right w:val="none" w:sz="0" w:space="0" w:color="auto"/>
                  </w:divBdr>
                </w:div>
                <w:div w:id="1264460611">
                  <w:marLeft w:val="0"/>
                  <w:marRight w:val="0"/>
                  <w:marTop w:val="0"/>
                  <w:marBottom w:val="0"/>
                  <w:divBdr>
                    <w:top w:val="none" w:sz="0" w:space="0" w:color="auto"/>
                    <w:left w:val="none" w:sz="0" w:space="0" w:color="auto"/>
                    <w:bottom w:val="none" w:sz="0" w:space="0" w:color="auto"/>
                    <w:right w:val="none" w:sz="0" w:space="0" w:color="auto"/>
                  </w:divBdr>
                </w:div>
                <w:div w:id="1265381745">
                  <w:marLeft w:val="0"/>
                  <w:marRight w:val="0"/>
                  <w:marTop w:val="0"/>
                  <w:marBottom w:val="0"/>
                  <w:divBdr>
                    <w:top w:val="none" w:sz="0" w:space="0" w:color="auto"/>
                    <w:left w:val="none" w:sz="0" w:space="0" w:color="auto"/>
                    <w:bottom w:val="none" w:sz="0" w:space="0" w:color="auto"/>
                    <w:right w:val="none" w:sz="0" w:space="0" w:color="auto"/>
                  </w:divBdr>
                </w:div>
                <w:div w:id="1265726829">
                  <w:marLeft w:val="0"/>
                  <w:marRight w:val="0"/>
                  <w:marTop w:val="0"/>
                  <w:marBottom w:val="0"/>
                  <w:divBdr>
                    <w:top w:val="none" w:sz="0" w:space="0" w:color="auto"/>
                    <w:left w:val="none" w:sz="0" w:space="0" w:color="auto"/>
                    <w:bottom w:val="none" w:sz="0" w:space="0" w:color="auto"/>
                    <w:right w:val="none" w:sz="0" w:space="0" w:color="auto"/>
                  </w:divBdr>
                </w:div>
                <w:div w:id="1268350160">
                  <w:marLeft w:val="0"/>
                  <w:marRight w:val="0"/>
                  <w:marTop w:val="0"/>
                  <w:marBottom w:val="0"/>
                  <w:divBdr>
                    <w:top w:val="none" w:sz="0" w:space="0" w:color="auto"/>
                    <w:left w:val="none" w:sz="0" w:space="0" w:color="auto"/>
                    <w:bottom w:val="none" w:sz="0" w:space="0" w:color="auto"/>
                    <w:right w:val="none" w:sz="0" w:space="0" w:color="auto"/>
                  </w:divBdr>
                </w:div>
                <w:div w:id="1268460422">
                  <w:marLeft w:val="0"/>
                  <w:marRight w:val="0"/>
                  <w:marTop w:val="0"/>
                  <w:marBottom w:val="0"/>
                  <w:divBdr>
                    <w:top w:val="none" w:sz="0" w:space="0" w:color="auto"/>
                    <w:left w:val="none" w:sz="0" w:space="0" w:color="auto"/>
                    <w:bottom w:val="none" w:sz="0" w:space="0" w:color="auto"/>
                    <w:right w:val="none" w:sz="0" w:space="0" w:color="auto"/>
                  </w:divBdr>
                </w:div>
                <w:div w:id="1269892979">
                  <w:marLeft w:val="0"/>
                  <w:marRight w:val="0"/>
                  <w:marTop w:val="0"/>
                  <w:marBottom w:val="0"/>
                  <w:divBdr>
                    <w:top w:val="none" w:sz="0" w:space="0" w:color="auto"/>
                    <w:left w:val="none" w:sz="0" w:space="0" w:color="auto"/>
                    <w:bottom w:val="none" w:sz="0" w:space="0" w:color="auto"/>
                    <w:right w:val="none" w:sz="0" w:space="0" w:color="auto"/>
                  </w:divBdr>
                </w:div>
                <w:div w:id="1269894618">
                  <w:marLeft w:val="0"/>
                  <w:marRight w:val="0"/>
                  <w:marTop w:val="0"/>
                  <w:marBottom w:val="0"/>
                  <w:divBdr>
                    <w:top w:val="none" w:sz="0" w:space="0" w:color="auto"/>
                    <w:left w:val="none" w:sz="0" w:space="0" w:color="auto"/>
                    <w:bottom w:val="none" w:sz="0" w:space="0" w:color="auto"/>
                    <w:right w:val="none" w:sz="0" w:space="0" w:color="auto"/>
                  </w:divBdr>
                </w:div>
                <w:div w:id="1271013376">
                  <w:marLeft w:val="0"/>
                  <w:marRight w:val="0"/>
                  <w:marTop w:val="0"/>
                  <w:marBottom w:val="0"/>
                  <w:divBdr>
                    <w:top w:val="none" w:sz="0" w:space="0" w:color="auto"/>
                    <w:left w:val="none" w:sz="0" w:space="0" w:color="auto"/>
                    <w:bottom w:val="none" w:sz="0" w:space="0" w:color="auto"/>
                    <w:right w:val="none" w:sz="0" w:space="0" w:color="auto"/>
                  </w:divBdr>
                </w:div>
                <w:div w:id="1272738277">
                  <w:marLeft w:val="0"/>
                  <w:marRight w:val="0"/>
                  <w:marTop w:val="0"/>
                  <w:marBottom w:val="0"/>
                  <w:divBdr>
                    <w:top w:val="none" w:sz="0" w:space="0" w:color="auto"/>
                    <w:left w:val="none" w:sz="0" w:space="0" w:color="auto"/>
                    <w:bottom w:val="none" w:sz="0" w:space="0" w:color="auto"/>
                    <w:right w:val="none" w:sz="0" w:space="0" w:color="auto"/>
                  </w:divBdr>
                </w:div>
                <w:div w:id="1278902161">
                  <w:marLeft w:val="0"/>
                  <w:marRight w:val="0"/>
                  <w:marTop w:val="0"/>
                  <w:marBottom w:val="0"/>
                  <w:divBdr>
                    <w:top w:val="none" w:sz="0" w:space="0" w:color="auto"/>
                    <w:left w:val="none" w:sz="0" w:space="0" w:color="auto"/>
                    <w:bottom w:val="none" w:sz="0" w:space="0" w:color="auto"/>
                    <w:right w:val="none" w:sz="0" w:space="0" w:color="auto"/>
                  </w:divBdr>
                </w:div>
                <w:div w:id="1279028572">
                  <w:marLeft w:val="0"/>
                  <w:marRight w:val="0"/>
                  <w:marTop w:val="0"/>
                  <w:marBottom w:val="0"/>
                  <w:divBdr>
                    <w:top w:val="none" w:sz="0" w:space="0" w:color="auto"/>
                    <w:left w:val="none" w:sz="0" w:space="0" w:color="auto"/>
                    <w:bottom w:val="none" w:sz="0" w:space="0" w:color="auto"/>
                    <w:right w:val="none" w:sz="0" w:space="0" w:color="auto"/>
                  </w:divBdr>
                </w:div>
                <w:div w:id="1280144335">
                  <w:marLeft w:val="0"/>
                  <w:marRight w:val="0"/>
                  <w:marTop w:val="0"/>
                  <w:marBottom w:val="0"/>
                  <w:divBdr>
                    <w:top w:val="none" w:sz="0" w:space="0" w:color="auto"/>
                    <w:left w:val="none" w:sz="0" w:space="0" w:color="auto"/>
                    <w:bottom w:val="none" w:sz="0" w:space="0" w:color="auto"/>
                    <w:right w:val="none" w:sz="0" w:space="0" w:color="auto"/>
                  </w:divBdr>
                </w:div>
                <w:div w:id="1281303409">
                  <w:marLeft w:val="0"/>
                  <w:marRight w:val="0"/>
                  <w:marTop w:val="0"/>
                  <w:marBottom w:val="0"/>
                  <w:divBdr>
                    <w:top w:val="none" w:sz="0" w:space="0" w:color="auto"/>
                    <w:left w:val="none" w:sz="0" w:space="0" w:color="auto"/>
                    <w:bottom w:val="none" w:sz="0" w:space="0" w:color="auto"/>
                    <w:right w:val="none" w:sz="0" w:space="0" w:color="auto"/>
                  </w:divBdr>
                </w:div>
                <w:div w:id="1284456123">
                  <w:marLeft w:val="0"/>
                  <w:marRight w:val="0"/>
                  <w:marTop w:val="0"/>
                  <w:marBottom w:val="0"/>
                  <w:divBdr>
                    <w:top w:val="none" w:sz="0" w:space="0" w:color="auto"/>
                    <w:left w:val="none" w:sz="0" w:space="0" w:color="auto"/>
                    <w:bottom w:val="none" w:sz="0" w:space="0" w:color="auto"/>
                    <w:right w:val="none" w:sz="0" w:space="0" w:color="auto"/>
                  </w:divBdr>
                </w:div>
                <w:div w:id="1285190898">
                  <w:marLeft w:val="0"/>
                  <w:marRight w:val="0"/>
                  <w:marTop w:val="0"/>
                  <w:marBottom w:val="0"/>
                  <w:divBdr>
                    <w:top w:val="none" w:sz="0" w:space="0" w:color="auto"/>
                    <w:left w:val="none" w:sz="0" w:space="0" w:color="auto"/>
                    <w:bottom w:val="none" w:sz="0" w:space="0" w:color="auto"/>
                    <w:right w:val="none" w:sz="0" w:space="0" w:color="auto"/>
                  </w:divBdr>
                </w:div>
                <w:div w:id="1286693685">
                  <w:marLeft w:val="0"/>
                  <w:marRight w:val="0"/>
                  <w:marTop w:val="0"/>
                  <w:marBottom w:val="0"/>
                  <w:divBdr>
                    <w:top w:val="none" w:sz="0" w:space="0" w:color="auto"/>
                    <w:left w:val="none" w:sz="0" w:space="0" w:color="auto"/>
                    <w:bottom w:val="none" w:sz="0" w:space="0" w:color="auto"/>
                    <w:right w:val="none" w:sz="0" w:space="0" w:color="auto"/>
                  </w:divBdr>
                </w:div>
                <w:div w:id="1288510379">
                  <w:marLeft w:val="0"/>
                  <w:marRight w:val="0"/>
                  <w:marTop w:val="0"/>
                  <w:marBottom w:val="0"/>
                  <w:divBdr>
                    <w:top w:val="none" w:sz="0" w:space="0" w:color="auto"/>
                    <w:left w:val="none" w:sz="0" w:space="0" w:color="auto"/>
                    <w:bottom w:val="none" w:sz="0" w:space="0" w:color="auto"/>
                    <w:right w:val="none" w:sz="0" w:space="0" w:color="auto"/>
                  </w:divBdr>
                </w:div>
                <w:div w:id="1289969658">
                  <w:marLeft w:val="0"/>
                  <w:marRight w:val="0"/>
                  <w:marTop w:val="0"/>
                  <w:marBottom w:val="0"/>
                  <w:divBdr>
                    <w:top w:val="none" w:sz="0" w:space="0" w:color="auto"/>
                    <w:left w:val="none" w:sz="0" w:space="0" w:color="auto"/>
                    <w:bottom w:val="none" w:sz="0" w:space="0" w:color="auto"/>
                    <w:right w:val="none" w:sz="0" w:space="0" w:color="auto"/>
                  </w:divBdr>
                </w:div>
                <w:div w:id="1290474863">
                  <w:marLeft w:val="0"/>
                  <w:marRight w:val="0"/>
                  <w:marTop w:val="0"/>
                  <w:marBottom w:val="0"/>
                  <w:divBdr>
                    <w:top w:val="none" w:sz="0" w:space="0" w:color="auto"/>
                    <w:left w:val="none" w:sz="0" w:space="0" w:color="auto"/>
                    <w:bottom w:val="none" w:sz="0" w:space="0" w:color="auto"/>
                    <w:right w:val="none" w:sz="0" w:space="0" w:color="auto"/>
                  </w:divBdr>
                </w:div>
                <w:div w:id="1291211133">
                  <w:marLeft w:val="0"/>
                  <w:marRight w:val="0"/>
                  <w:marTop w:val="0"/>
                  <w:marBottom w:val="0"/>
                  <w:divBdr>
                    <w:top w:val="none" w:sz="0" w:space="0" w:color="auto"/>
                    <w:left w:val="none" w:sz="0" w:space="0" w:color="auto"/>
                    <w:bottom w:val="none" w:sz="0" w:space="0" w:color="auto"/>
                    <w:right w:val="none" w:sz="0" w:space="0" w:color="auto"/>
                  </w:divBdr>
                </w:div>
                <w:div w:id="1300838425">
                  <w:marLeft w:val="0"/>
                  <w:marRight w:val="0"/>
                  <w:marTop w:val="0"/>
                  <w:marBottom w:val="0"/>
                  <w:divBdr>
                    <w:top w:val="none" w:sz="0" w:space="0" w:color="auto"/>
                    <w:left w:val="none" w:sz="0" w:space="0" w:color="auto"/>
                    <w:bottom w:val="none" w:sz="0" w:space="0" w:color="auto"/>
                    <w:right w:val="none" w:sz="0" w:space="0" w:color="auto"/>
                  </w:divBdr>
                </w:div>
                <w:div w:id="1303148681">
                  <w:marLeft w:val="0"/>
                  <w:marRight w:val="0"/>
                  <w:marTop w:val="0"/>
                  <w:marBottom w:val="0"/>
                  <w:divBdr>
                    <w:top w:val="none" w:sz="0" w:space="0" w:color="auto"/>
                    <w:left w:val="none" w:sz="0" w:space="0" w:color="auto"/>
                    <w:bottom w:val="none" w:sz="0" w:space="0" w:color="auto"/>
                    <w:right w:val="none" w:sz="0" w:space="0" w:color="auto"/>
                  </w:divBdr>
                </w:div>
                <w:div w:id="1303999214">
                  <w:marLeft w:val="0"/>
                  <w:marRight w:val="0"/>
                  <w:marTop w:val="0"/>
                  <w:marBottom w:val="0"/>
                  <w:divBdr>
                    <w:top w:val="none" w:sz="0" w:space="0" w:color="auto"/>
                    <w:left w:val="none" w:sz="0" w:space="0" w:color="auto"/>
                    <w:bottom w:val="none" w:sz="0" w:space="0" w:color="auto"/>
                    <w:right w:val="none" w:sz="0" w:space="0" w:color="auto"/>
                  </w:divBdr>
                </w:div>
                <w:div w:id="1304314596">
                  <w:marLeft w:val="0"/>
                  <w:marRight w:val="0"/>
                  <w:marTop w:val="0"/>
                  <w:marBottom w:val="0"/>
                  <w:divBdr>
                    <w:top w:val="none" w:sz="0" w:space="0" w:color="auto"/>
                    <w:left w:val="none" w:sz="0" w:space="0" w:color="auto"/>
                    <w:bottom w:val="none" w:sz="0" w:space="0" w:color="auto"/>
                    <w:right w:val="none" w:sz="0" w:space="0" w:color="auto"/>
                  </w:divBdr>
                </w:div>
                <w:div w:id="1304701198">
                  <w:marLeft w:val="0"/>
                  <w:marRight w:val="0"/>
                  <w:marTop w:val="0"/>
                  <w:marBottom w:val="0"/>
                  <w:divBdr>
                    <w:top w:val="none" w:sz="0" w:space="0" w:color="auto"/>
                    <w:left w:val="none" w:sz="0" w:space="0" w:color="auto"/>
                    <w:bottom w:val="none" w:sz="0" w:space="0" w:color="auto"/>
                    <w:right w:val="none" w:sz="0" w:space="0" w:color="auto"/>
                  </w:divBdr>
                </w:div>
                <w:div w:id="1305549735">
                  <w:marLeft w:val="0"/>
                  <w:marRight w:val="0"/>
                  <w:marTop w:val="0"/>
                  <w:marBottom w:val="0"/>
                  <w:divBdr>
                    <w:top w:val="none" w:sz="0" w:space="0" w:color="auto"/>
                    <w:left w:val="none" w:sz="0" w:space="0" w:color="auto"/>
                    <w:bottom w:val="none" w:sz="0" w:space="0" w:color="auto"/>
                    <w:right w:val="none" w:sz="0" w:space="0" w:color="auto"/>
                  </w:divBdr>
                </w:div>
                <w:div w:id="1306663580">
                  <w:marLeft w:val="0"/>
                  <w:marRight w:val="0"/>
                  <w:marTop w:val="0"/>
                  <w:marBottom w:val="0"/>
                  <w:divBdr>
                    <w:top w:val="none" w:sz="0" w:space="0" w:color="auto"/>
                    <w:left w:val="none" w:sz="0" w:space="0" w:color="auto"/>
                    <w:bottom w:val="none" w:sz="0" w:space="0" w:color="auto"/>
                    <w:right w:val="none" w:sz="0" w:space="0" w:color="auto"/>
                  </w:divBdr>
                </w:div>
                <w:div w:id="1308509687">
                  <w:marLeft w:val="0"/>
                  <w:marRight w:val="0"/>
                  <w:marTop w:val="0"/>
                  <w:marBottom w:val="0"/>
                  <w:divBdr>
                    <w:top w:val="none" w:sz="0" w:space="0" w:color="auto"/>
                    <w:left w:val="none" w:sz="0" w:space="0" w:color="auto"/>
                    <w:bottom w:val="none" w:sz="0" w:space="0" w:color="auto"/>
                    <w:right w:val="none" w:sz="0" w:space="0" w:color="auto"/>
                  </w:divBdr>
                </w:div>
                <w:div w:id="1311444110">
                  <w:marLeft w:val="0"/>
                  <w:marRight w:val="0"/>
                  <w:marTop w:val="0"/>
                  <w:marBottom w:val="0"/>
                  <w:divBdr>
                    <w:top w:val="none" w:sz="0" w:space="0" w:color="auto"/>
                    <w:left w:val="none" w:sz="0" w:space="0" w:color="auto"/>
                    <w:bottom w:val="none" w:sz="0" w:space="0" w:color="auto"/>
                    <w:right w:val="none" w:sz="0" w:space="0" w:color="auto"/>
                  </w:divBdr>
                </w:div>
                <w:div w:id="1314093266">
                  <w:marLeft w:val="0"/>
                  <w:marRight w:val="0"/>
                  <w:marTop w:val="0"/>
                  <w:marBottom w:val="0"/>
                  <w:divBdr>
                    <w:top w:val="none" w:sz="0" w:space="0" w:color="auto"/>
                    <w:left w:val="none" w:sz="0" w:space="0" w:color="auto"/>
                    <w:bottom w:val="none" w:sz="0" w:space="0" w:color="auto"/>
                    <w:right w:val="none" w:sz="0" w:space="0" w:color="auto"/>
                  </w:divBdr>
                </w:div>
                <w:div w:id="1318144702">
                  <w:marLeft w:val="0"/>
                  <w:marRight w:val="0"/>
                  <w:marTop w:val="0"/>
                  <w:marBottom w:val="0"/>
                  <w:divBdr>
                    <w:top w:val="none" w:sz="0" w:space="0" w:color="auto"/>
                    <w:left w:val="none" w:sz="0" w:space="0" w:color="auto"/>
                    <w:bottom w:val="none" w:sz="0" w:space="0" w:color="auto"/>
                    <w:right w:val="none" w:sz="0" w:space="0" w:color="auto"/>
                  </w:divBdr>
                </w:div>
                <w:div w:id="1320693308">
                  <w:marLeft w:val="0"/>
                  <w:marRight w:val="0"/>
                  <w:marTop w:val="0"/>
                  <w:marBottom w:val="0"/>
                  <w:divBdr>
                    <w:top w:val="none" w:sz="0" w:space="0" w:color="auto"/>
                    <w:left w:val="none" w:sz="0" w:space="0" w:color="auto"/>
                    <w:bottom w:val="none" w:sz="0" w:space="0" w:color="auto"/>
                    <w:right w:val="none" w:sz="0" w:space="0" w:color="auto"/>
                  </w:divBdr>
                </w:div>
                <w:div w:id="1321546450">
                  <w:marLeft w:val="0"/>
                  <w:marRight w:val="0"/>
                  <w:marTop w:val="0"/>
                  <w:marBottom w:val="0"/>
                  <w:divBdr>
                    <w:top w:val="none" w:sz="0" w:space="0" w:color="auto"/>
                    <w:left w:val="none" w:sz="0" w:space="0" w:color="auto"/>
                    <w:bottom w:val="none" w:sz="0" w:space="0" w:color="auto"/>
                    <w:right w:val="none" w:sz="0" w:space="0" w:color="auto"/>
                  </w:divBdr>
                </w:div>
                <w:div w:id="1321806104">
                  <w:marLeft w:val="0"/>
                  <w:marRight w:val="0"/>
                  <w:marTop w:val="0"/>
                  <w:marBottom w:val="0"/>
                  <w:divBdr>
                    <w:top w:val="none" w:sz="0" w:space="0" w:color="auto"/>
                    <w:left w:val="none" w:sz="0" w:space="0" w:color="auto"/>
                    <w:bottom w:val="none" w:sz="0" w:space="0" w:color="auto"/>
                    <w:right w:val="none" w:sz="0" w:space="0" w:color="auto"/>
                  </w:divBdr>
                </w:div>
                <w:div w:id="1324240635">
                  <w:marLeft w:val="0"/>
                  <w:marRight w:val="0"/>
                  <w:marTop w:val="0"/>
                  <w:marBottom w:val="0"/>
                  <w:divBdr>
                    <w:top w:val="none" w:sz="0" w:space="0" w:color="auto"/>
                    <w:left w:val="none" w:sz="0" w:space="0" w:color="auto"/>
                    <w:bottom w:val="none" w:sz="0" w:space="0" w:color="auto"/>
                    <w:right w:val="none" w:sz="0" w:space="0" w:color="auto"/>
                  </w:divBdr>
                </w:div>
                <w:div w:id="1325356703">
                  <w:marLeft w:val="0"/>
                  <w:marRight w:val="0"/>
                  <w:marTop w:val="0"/>
                  <w:marBottom w:val="0"/>
                  <w:divBdr>
                    <w:top w:val="none" w:sz="0" w:space="0" w:color="auto"/>
                    <w:left w:val="none" w:sz="0" w:space="0" w:color="auto"/>
                    <w:bottom w:val="none" w:sz="0" w:space="0" w:color="auto"/>
                    <w:right w:val="none" w:sz="0" w:space="0" w:color="auto"/>
                  </w:divBdr>
                </w:div>
                <w:div w:id="1326400873">
                  <w:marLeft w:val="0"/>
                  <w:marRight w:val="0"/>
                  <w:marTop w:val="0"/>
                  <w:marBottom w:val="0"/>
                  <w:divBdr>
                    <w:top w:val="none" w:sz="0" w:space="0" w:color="auto"/>
                    <w:left w:val="none" w:sz="0" w:space="0" w:color="auto"/>
                    <w:bottom w:val="none" w:sz="0" w:space="0" w:color="auto"/>
                    <w:right w:val="none" w:sz="0" w:space="0" w:color="auto"/>
                  </w:divBdr>
                </w:div>
                <w:div w:id="1326737235">
                  <w:marLeft w:val="0"/>
                  <w:marRight w:val="0"/>
                  <w:marTop w:val="0"/>
                  <w:marBottom w:val="0"/>
                  <w:divBdr>
                    <w:top w:val="none" w:sz="0" w:space="0" w:color="auto"/>
                    <w:left w:val="none" w:sz="0" w:space="0" w:color="auto"/>
                    <w:bottom w:val="none" w:sz="0" w:space="0" w:color="auto"/>
                    <w:right w:val="none" w:sz="0" w:space="0" w:color="auto"/>
                  </w:divBdr>
                </w:div>
                <w:div w:id="1327897664">
                  <w:marLeft w:val="0"/>
                  <w:marRight w:val="0"/>
                  <w:marTop w:val="0"/>
                  <w:marBottom w:val="0"/>
                  <w:divBdr>
                    <w:top w:val="none" w:sz="0" w:space="0" w:color="auto"/>
                    <w:left w:val="none" w:sz="0" w:space="0" w:color="auto"/>
                    <w:bottom w:val="none" w:sz="0" w:space="0" w:color="auto"/>
                    <w:right w:val="none" w:sz="0" w:space="0" w:color="auto"/>
                  </w:divBdr>
                </w:div>
                <w:div w:id="1330062190">
                  <w:marLeft w:val="0"/>
                  <w:marRight w:val="0"/>
                  <w:marTop w:val="0"/>
                  <w:marBottom w:val="0"/>
                  <w:divBdr>
                    <w:top w:val="none" w:sz="0" w:space="0" w:color="auto"/>
                    <w:left w:val="none" w:sz="0" w:space="0" w:color="auto"/>
                    <w:bottom w:val="none" w:sz="0" w:space="0" w:color="auto"/>
                    <w:right w:val="none" w:sz="0" w:space="0" w:color="auto"/>
                  </w:divBdr>
                </w:div>
                <w:div w:id="1333290839">
                  <w:marLeft w:val="0"/>
                  <w:marRight w:val="0"/>
                  <w:marTop w:val="0"/>
                  <w:marBottom w:val="0"/>
                  <w:divBdr>
                    <w:top w:val="none" w:sz="0" w:space="0" w:color="auto"/>
                    <w:left w:val="none" w:sz="0" w:space="0" w:color="auto"/>
                    <w:bottom w:val="none" w:sz="0" w:space="0" w:color="auto"/>
                    <w:right w:val="none" w:sz="0" w:space="0" w:color="auto"/>
                  </w:divBdr>
                </w:div>
                <w:div w:id="1333334667">
                  <w:marLeft w:val="0"/>
                  <w:marRight w:val="0"/>
                  <w:marTop w:val="0"/>
                  <w:marBottom w:val="0"/>
                  <w:divBdr>
                    <w:top w:val="none" w:sz="0" w:space="0" w:color="auto"/>
                    <w:left w:val="none" w:sz="0" w:space="0" w:color="auto"/>
                    <w:bottom w:val="none" w:sz="0" w:space="0" w:color="auto"/>
                    <w:right w:val="none" w:sz="0" w:space="0" w:color="auto"/>
                  </w:divBdr>
                </w:div>
                <w:div w:id="1336765778">
                  <w:marLeft w:val="0"/>
                  <w:marRight w:val="0"/>
                  <w:marTop w:val="0"/>
                  <w:marBottom w:val="0"/>
                  <w:divBdr>
                    <w:top w:val="none" w:sz="0" w:space="0" w:color="auto"/>
                    <w:left w:val="none" w:sz="0" w:space="0" w:color="auto"/>
                    <w:bottom w:val="none" w:sz="0" w:space="0" w:color="auto"/>
                    <w:right w:val="none" w:sz="0" w:space="0" w:color="auto"/>
                  </w:divBdr>
                </w:div>
                <w:div w:id="1339044288">
                  <w:marLeft w:val="0"/>
                  <w:marRight w:val="0"/>
                  <w:marTop w:val="0"/>
                  <w:marBottom w:val="0"/>
                  <w:divBdr>
                    <w:top w:val="none" w:sz="0" w:space="0" w:color="auto"/>
                    <w:left w:val="none" w:sz="0" w:space="0" w:color="auto"/>
                    <w:bottom w:val="none" w:sz="0" w:space="0" w:color="auto"/>
                    <w:right w:val="none" w:sz="0" w:space="0" w:color="auto"/>
                  </w:divBdr>
                </w:div>
                <w:div w:id="1341619476">
                  <w:marLeft w:val="0"/>
                  <w:marRight w:val="0"/>
                  <w:marTop w:val="0"/>
                  <w:marBottom w:val="0"/>
                  <w:divBdr>
                    <w:top w:val="none" w:sz="0" w:space="0" w:color="auto"/>
                    <w:left w:val="none" w:sz="0" w:space="0" w:color="auto"/>
                    <w:bottom w:val="none" w:sz="0" w:space="0" w:color="auto"/>
                    <w:right w:val="none" w:sz="0" w:space="0" w:color="auto"/>
                  </w:divBdr>
                </w:div>
                <w:div w:id="1343777765">
                  <w:marLeft w:val="0"/>
                  <w:marRight w:val="0"/>
                  <w:marTop w:val="0"/>
                  <w:marBottom w:val="0"/>
                  <w:divBdr>
                    <w:top w:val="none" w:sz="0" w:space="0" w:color="auto"/>
                    <w:left w:val="none" w:sz="0" w:space="0" w:color="auto"/>
                    <w:bottom w:val="none" w:sz="0" w:space="0" w:color="auto"/>
                    <w:right w:val="none" w:sz="0" w:space="0" w:color="auto"/>
                  </w:divBdr>
                </w:div>
                <w:div w:id="1344014376">
                  <w:marLeft w:val="0"/>
                  <w:marRight w:val="0"/>
                  <w:marTop w:val="0"/>
                  <w:marBottom w:val="0"/>
                  <w:divBdr>
                    <w:top w:val="none" w:sz="0" w:space="0" w:color="auto"/>
                    <w:left w:val="none" w:sz="0" w:space="0" w:color="auto"/>
                    <w:bottom w:val="none" w:sz="0" w:space="0" w:color="auto"/>
                    <w:right w:val="none" w:sz="0" w:space="0" w:color="auto"/>
                  </w:divBdr>
                </w:div>
                <w:div w:id="1345790989">
                  <w:marLeft w:val="0"/>
                  <w:marRight w:val="0"/>
                  <w:marTop w:val="0"/>
                  <w:marBottom w:val="0"/>
                  <w:divBdr>
                    <w:top w:val="none" w:sz="0" w:space="0" w:color="auto"/>
                    <w:left w:val="none" w:sz="0" w:space="0" w:color="auto"/>
                    <w:bottom w:val="none" w:sz="0" w:space="0" w:color="auto"/>
                    <w:right w:val="none" w:sz="0" w:space="0" w:color="auto"/>
                  </w:divBdr>
                </w:div>
                <w:div w:id="1347366380">
                  <w:marLeft w:val="0"/>
                  <w:marRight w:val="0"/>
                  <w:marTop w:val="0"/>
                  <w:marBottom w:val="0"/>
                  <w:divBdr>
                    <w:top w:val="none" w:sz="0" w:space="0" w:color="auto"/>
                    <w:left w:val="none" w:sz="0" w:space="0" w:color="auto"/>
                    <w:bottom w:val="none" w:sz="0" w:space="0" w:color="auto"/>
                    <w:right w:val="none" w:sz="0" w:space="0" w:color="auto"/>
                  </w:divBdr>
                </w:div>
                <w:div w:id="1348825321">
                  <w:marLeft w:val="0"/>
                  <w:marRight w:val="0"/>
                  <w:marTop w:val="0"/>
                  <w:marBottom w:val="0"/>
                  <w:divBdr>
                    <w:top w:val="none" w:sz="0" w:space="0" w:color="auto"/>
                    <w:left w:val="none" w:sz="0" w:space="0" w:color="auto"/>
                    <w:bottom w:val="none" w:sz="0" w:space="0" w:color="auto"/>
                    <w:right w:val="none" w:sz="0" w:space="0" w:color="auto"/>
                  </w:divBdr>
                </w:div>
                <w:div w:id="1348940651">
                  <w:marLeft w:val="0"/>
                  <w:marRight w:val="0"/>
                  <w:marTop w:val="0"/>
                  <w:marBottom w:val="0"/>
                  <w:divBdr>
                    <w:top w:val="none" w:sz="0" w:space="0" w:color="auto"/>
                    <w:left w:val="none" w:sz="0" w:space="0" w:color="auto"/>
                    <w:bottom w:val="none" w:sz="0" w:space="0" w:color="auto"/>
                    <w:right w:val="none" w:sz="0" w:space="0" w:color="auto"/>
                  </w:divBdr>
                </w:div>
                <w:div w:id="1350138625">
                  <w:marLeft w:val="0"/>
                  <w:marRight w:val="0"/>
                  <w:marTop w:val="0"/>
                  <w:marBottom w:val="0"/>
                  <w:divBdr>
                    <w:top w:val="none" w:sz="0" w:space="0" w:color="auto"/>
                    <w:left w:val="none" w:sz="0" w:space="0" w:color="auto"/>
                    <w:bottom w:val="none" w:sz="0" w:space="0" w:color="auto"/>
                    <w:right w:val="none" w:sz="0" w:space="0" w:color="auto"/>
                  </w:divBdr>
                </w:div>
                <w:div w:id="1350521211">
                  <w:marLeft w:val="0"/>
                  <w:marRight w:val="0"/>
                  <w:marTop w:val="0"/>
                  <w:marBottom w:val="0"/>
                  <w:divBdr>
                    <w:top w:val="none" w:sz="0" w:space="0" w:color="auto"/>
                    <w:left w:val="none" w:sz="0" w:space="0" w:color="auto"/>
                    <w:bottom w:val="none" w:sz="0" w:space="0" w:color="auto"/>
                    <w:right w:val="none" w:sz="0" w:space="0" w:color="auto"/>
                  </w:divBdr>
                </w:div>
                <w:div w:id="1351834425">
                  <w:marLeft w:val="0"/>
                  <w:marRight w:val="0"/>
                  <w:marTop w:val="0"/>
                  <w:marBottom w:val="0"/>
                  <w:divBdr>
                    <w:top w:val="none" w:sz="0" w:space="0" w:color="auto"/>
                    <w:left w:val="none" w:sz="0" w:space="0" w:color="auto"/>
                    <w:bottom w:val="none" w:sz="0" w:space="0" w:color="auto"/>
                    <w:right w:val="none" w:sz="0" w:space="0" w:color="auto"/>
                  </w:divBdr>
                </w:div>
                <w:div w:id="1353920896">
                  <w:marLeft w:val="0"/>
                  <w:marRight w:val="0"/>
                  <w:marTop w:val="0"/>
                  <w:marBottom w:val="0"/>
                  <w:divBdr>
                    <w:top w:val="none" w:sz="0" w:space="0" w:color="auto"/>
                    <w:left w:val="none" w:sz="0" w:space="0" w:color="auto"/>
                    <w:bottom w:val="none" w:sz="0" w:space="0" w:color="auto"/>
                    <w:right w:val="none" w:sz="0" w:space="0" w:color="auto"/>
                  </w:divBdr>
                </w:div>
                <w:div w:id="1356233516">
                  <w:marLeft w:val="0"/>
                  <w:marRight w:val="0"/>
                  <w:marTop w:val="0"/>
                  <w:marBottom w:val="0"/>
                  <w:divBdr>
                    <w:top w:val="none" w:sz="0" w:space="0" w:color="auto"/>
                    <w:left w:val="none" w:sz="0" w:space="0" w:color="auto"/>
                    <w:bottom w:val="none" w:sz="0" w:space="0" w:color="auto"/>
                    <w:right w:val="none" w:sz="0" w:space="0" w:color="auto"/>
                  </w:divBdr>
                </w:div>
                <w:div w:id="1357661437">
                  <w:marLeft w:val="0"/>
                  <w:marRight w:val="0"/>
                  <w:marTop w:val="0"/>
                  <w:marBottom w:val="0"/>
                  <w:divBdr>
                    <w:top w:val="none" w:sz="0" w:space="0" w:color="auto"/>
                    <w:left w:val="none" w:sz="0" w:space="0" w:color="auto"/>
                    <w:bottom w:val="none" w:sz="0" w:space="0" w:color="auto"/>
                    <w:right w:val="none" w:sz="0" w:space="0" w:color="auto"/>
                  </w:divBdr>
                </w:div>
                <w:div w:id="1357778415">
                  <w:marLeft w:val="0"/>
                  <w:marRight w:val="0"/>
                  <w:marTop w:val="0"/>
                  <w:marBottom w:val="0"/>
                  <w:divBdr>
                    <w:top w:val="none" w:sz="0" w:space="0" w:color="auto"/>
                    <w:left w:val="none" w:sz="0" w:space="0" w:color="auto"/>
                    <w:bottom w:val="none" w:sz="0" w:space="0" w:color="auto"/>
                    <w:right w:val="none" w:sz="0" w:space="0" w:color="auto"/>
                  </w:divBdr>
                </w:div>
                <w:div w:id="1358120431">
                  <w:marLeft w:val="0"/>
                  <w:marRight w:val="0"/>
                  <w:marTop w:val="0"/>
                  <w:marBottom w:val="0"/>
                  <w:divBdr>
                    <w:top w:val="none" w:sz="0" w:space="0" w:color="auto"/>
                    <w:left w:val="none" w:sz="0" w:space="0" w:color="auto"/>
                    <w:bottom w:val="none" w:sz="0" w:space="0" w:color="auto"/>
                    <w:right w:val="none" w:sz="0" w:space="0" w:color="auto"/>
                  </w:divBdr>
                </w:div>
                <w:div w:id="1359163366">
                  <w:marLeft w:val="0"/>
                  <w:marRight w:val="0"/>
                  <w:marTop w:val="0"/>
                  <w:marBottom w:val="0"/>
                  <w:divBdr>
                    <w:top w:val="none" w:sz="0" w:space="0" w:color="auto"/>
                    <w:left w:val="none" w:sz="0" w:space="0" w:color="auto"/>
                    <w:bottom w:val="none" w:sz="0" w:space="0" w:color="auto"/>
                    <w:right w:val="none" w:sz="0" w:space="0" w:color="auto"/>
                  </w:divBdr>
                </w:div>
                <w:div w:id="1361976910">
                  <w:marLeft w:val="0"/>
                  <w:marRight w:val="0"/>
                  <w:marTop w:val="0"/>
                  <w:marBottom w:val="0"/>
                  <w:divBdr>
                    <w:top w:val="none" w:sz="0" w:space="0" w:color="auto"/>
                    <w:left w:val="none" w:sz="0" w:space="0" w:color="auto"/>
                    <w:bottom w:val="none" w:sz="0" w:space="0" w:color="auto"/>
                    <w:right w:val="none" w:sz="0" w:space="0" w:color="auto"/>
                  </w:divBdr>
                </w:div>
                <w:div w:id="1362435196">
                  <w:marLeft w:val="0"/>
                  <w:marRight w:val="0"/>
                  <w:marTop w:val="0"/>
                  <w:marBottom w:val="0"/>
                  <w:divBdr>
                    <w:top w:val="none" w:sz="0" w:space="0" w:color="auto"/>
                    <w:left w:val="none" w:sz="0" w:space="0" w:color="auto"/>
                    <w:bottom w:val="none" w:sz="0" w:space="0" w:color="auto"/>
                    <w:right w:val="none" w:sz="0" w:space="0" w:color="auto"/>
                  </w:divBdr>
                </w:div>
                <w:div w:id="1363743892">
                  <w:marLeft w:val="0"/>
                  <w:marRight w:val="0"/>
                  <w:marTop w:val="0"/>
                  <w:marBottom w:val="0"/>
                  <w:divBdr>
                    <w:top w:val="none" w:sz="0" w:space="0" w:color="auto"/>
                    <w:left w:val="none" w:sz="0" w:space="0" w:color="auto"/>
                    <w:bottom w:val="none" w:sz="0" w:space="0" w:color="auto"/>
                    <w:right w:val="none" w:sz="0" w:space="0" w:color="auto"/>
                  </w:divBdr>
                </w:div>
                <w:div w:id="1364476004">
                  <w:marLeft w:val="0"/>
                  <w:marRight w:val="0"/>
                  <w:marTop w:val="0"/>
                  <w:marBottom w:val="0"/>
                  <w:divBdr>
                    <w:top w:val="none" w:sz="0" w:space="0" w:color="auto"/>
                    <w:left w:val="none" w:sz="0" w:space="0" w:color="auto"/>
                    <w:bottom w:val="none" w:sz="0" w:space="0" w:color="auto"/>
                    <w:right w:val="none" w:sz="0" w:space="0" w:color="auto"/>
                  </w:divBdr>
                </w:div>
                <w:div w:id="1368486737">
                  <w:marLeft w:val="0"/>
                  <w:marRight w:val="0"/>
                  <w:marTop w:val="0"/>
                  <w:marBottom w:val="0"/>
                  <w:divBdr>
                    <w:top w:val="none" w:sz="0" w:space="0" w:color="auto"/>
                    <w:left w:val="none" w:sz="0" w:space="0" w:color="auto"/>
                    <w:bottom w:val="none" w:sz="0" w:space="0" w:color="auto"/>
                    <w:right w:val="none" w:sz="0" w:space="0" w:color="auto"/>
                  </w:divBdr>
                </w:div>
                <w:div w:id="1369524710">
                  <w:marLeft w:val="0"/>
                  <w:marRight w:val="0"/>
                  <w:marTop w:val="0"/>
                  <w:marBottom w:val="0"/>
                  <w:divBdr>
                    <w:top w:val="none" w:sz="0" w:space="0" w:color="auto"/>
                    <w:left w:val="none" w:sz="0" w:space="0" w:color="auto"/>
                    <w:bottom w:val="none" w:sz="0" w:space="0" w:color="auto"/>
                    <w:right w:val="none" w:sz="0" w:space="0" w:color="auto"/>
                  </w:divBdr>
                </w:div>
                <w:div w:id="1370959013">
                  <w:marLeft w:val="0"/>
                  <w:marRight w:val="0"/>
                  <w:marTop w:val="0"/>
                  <w:marBottom w:val="0"/>
                  <w:divBdr>
                    <w:top w:val="none" w:sz="0" w:space="0" w:color="auto"/>
                    <w:left w:val="none" w:sz="0" w:space="0" w:color="auto"/>
                    <w:bottom w:val="none" w:sz="0" w:space="0" w:color="auto"/>
                    <w:right w:val="none" w:sz="0" w:space="0" w:color="auto"/>
                  </w:divBdr>
                </w:div>
                <w:div w:id="1372143694">
                  <w:marLeft w:val="0"/>
                  <w:marRight w:val="0"/>
                  <w:marTop w:val="0"/>
                  <w:marBottom w:val="0"/>
                  <w:divBdr>
                    <w:top w:val="none" w:sz="0" w:space="0" w:color="auto"/>
                    <w:left w:val="none" w:sz="0" w:space="0" w:color="auto"/>
                    <w:bottom w:val="none" w:sz="0" w:space="0" w:color="auto"/>
                    <w:right w:val="none" w:sz="0" w:space="0" w:color="auto"/>
                  </w:divBdr>
                </w:div>
                <w:div w:id="1372460333">
                  <w:marLeft w:val="0"/>
                  <w:marRight w:val="0"/>
                  <w:marTop w:val="0"/>
                  <w:marBottom w:val="0"/>
                  <w:divBdr>
                    <w:top w:val="none" w:sz="0" w:space="0" w:color="auto"/>
                    <w:left w:val="none" w:sz="0" w:space="0" w:color="auto"/>
                    <w:bottom w:val="none" w:sz="0" w:space="0" w:color="auto"/>
                    <w:right w:val="none" w:sz="0" w:space="0" w:color="auto"/>
                  </w:divBdr>
                </w:div>
                <w:div w:id="1372850658">
                  <w:marLeft w:val="0"/>
                  <w:marRight w:val="0"/>
                  <w:marTop w:val="0"/>
                  <w:marBottom w:val="0"/>
                  <w:divBdr>
                    <w:top w:val="none" w:sz="0" w:space="0" w:color="auto"/>
                    <w:left w:val="none" w:sz="0" w:space="0" w:color="auto"/>
                    <w:bottom w:val="none" w:sz="0" w:space="0" w:color="auto"/>
                    <w:right w:val="none" w:sz="0" w:space="0" w:color="auto"/>
                  </w:divBdr>
                </w:div>
                <w:div w:id="1373384248">
                  <w:marLeft w:val="0"/>
                  <w:marRight w:val="0"/>
                  <w:marTop w:val="0"/>
                  <w:marBottom w:val="0"/>
                  <w:divBdr>
                    <w:top w:val="none" w:sz="0" w:space="0" w:color="auto"/>
                    <w:left w:val="none" w:sz="0" w:space="0" w:color="auto"/>
                    <w:bottom w:val="none" w:sz="0" w:space="0" w:color="auto"/>
                    <w:right w:val="none" w:sz="0" w:space="0" w:color="auto"/>
                  </w:divBdr>
                </w:div>
                <w:div w:id="1384866765">
                  <w:marLeft w:val="0"/>
                  <w:marRight w:val="0"/>
                  <w:marTop w:val="0"/>
                  <w:marBottom w:val="0"/>
                  <w:divBdr>
                    <w:top w:val="none" w:sz="0" w:space="0" w:color="auto"/>
                    <w:left w:val="none" w:sz="0" w:space="0" w:color="auto"/>
                    <w:bottom w:val="none" w:sz="0" w:space="0" w:color="auto"/>
                    <w:right w:val="none" w:sz="0" w:space="0" w:color="auto"/>
                  </w:divBdr>
                </w:div>
                <w:div w:id="1388995741">
                  <w:marLeft w:val="0"/>
                  <w:marRight w:val="0"/>
                  <w:marTop w:val="0"/>
                  <w:marBottom w:val="0"/>
                  <w:divBdr>
                    <w:top w:val="none" w:sz="0" w:space="0" w:color="auto"/>
                    <w:left w:val="none" w:sz="0" w:space="0" w:color="auto"/>
                    <w:bottom w:val="none" w:sz="0" w:space="0" w:color="auto"/>
                    <w:right w:val="none" w:sz="0" w:space="0" w:color="auto"/>
                  </w:divBdr>
                </w:div>
                <w:div w:id="1390229554">
                  <w:marLeft w:val="0"/>
                  <w:marRight w:val="0"/>
                  <w:marTop w:val="0"/>
                  <w:marBottom w:val="0"/>
                  <w:divBdr>
                    <w:top w:val="none" w:sz="0" w:space="0" w:color="auto"/>
                    <w:left w:val="none" w:sz="0" w:space="0" w:color="auto"/>
                    <w:bottom w:val="none" w:sz="0" w:space="0" w:color="auto"/>
                    <w:right w:val="none" w:sz="0" w:space="0" w:color="auto"/>
                  </w:divBdr>
                </w:div>
                <w:div w:id="1390568842">
                  <w:marLeft w:val="0"/>
                  <w:marRight w:val="0"/>
                  <w:marTop w:val="0"/>
                  <w:marBottom w:val="0"/>
                  <w:divBdr>
                    <w:top w:val="none" w:sz="0" w:space="0" w:color="auto"/>
                    <w:left w:val="none" w:sz="0" w:space="0" w:color="auto"/>
                    <w:bottom w:val="none" w:sz="0" w:space="0" w:color="auto"/>
                    <w:right w:val="none" w:sz="0" w:space="0" w:color="auto"/>
                  </w:divBdr>
                </w:div>
                <w:div w:id="1390954606">
                  <w:marLeft w:val="0"/>
                  <w:marRight w:val="0"/>
                  <w:marTop w:val="0"/>
                  <w:marBottom w:val="0"/>
                  <w:divBdr>
                    <w:top w:val="none" w:sz="0" w:space="0" w:color="auto"/>
                    <w:left w:val="none" w:sz="0" w:space="0" w:color="auto"/>
                    <w:bottom w:val="none" w:sz="0" w:space="0" w:color="auto"/>
                    <w:right w:val="none" w:sz="0" w:space="0" w:color="auto"/>
                  </w:divBdr>
                </w:div>
                <w:div w:id="1391492401">
                  <w:marLeft w:val="0"/>
                  <w:marRight w:val="0"/>
                  <w:marTop w:val="0"/>
                  <w:marBottom w:val="0"/>
                  <w:divBdr>
                    <w:top w:val="none" w:sz="0" w:space="0" w:color="auto"/>
                    <w:left w:val="none" w:sz="0" w:space="0" w:color="auto"/>
                    <w:bottom w:val="none" w:sz="0" w:space="0" w:color="auto"/>
                    <w:right w:val="none" w:sz="0" w:space="0" w:color="auto"/>
                  </w:divBdr>
                </w:div>
                <w:div w:id="1391688354">
                  <w:marLeft w:val="0"/>
                  <w:marRight w:val="0"/>
                  <w:marTop w:val="0"/>
                  <w:marBottom w:val="0"/>
                  <w:divBdr>
                    <w:top w:val="none" w:sz="0" w:space="0" w:color="auto"/>
                    <w:left w:val="none" w:sz="0" w:space="0" w:color="auto"/>
                    <w:bottom w:val="none" w:sz="0" w:space="0" w:color="auto"/>
                    <w:right w:val="none" w:sz="0" w:space="0" w:color="auto"/>
                  </w:divBdr>
                </w:div>
                <w:div w:id="1394160759">
                  <w:marLeft w:val="0"/>
                  <w:marRight w:val="0"/>
                  <w:marTop w:val="0"/>
                  <w:marBottom w:val="0"/>
                  <w:divBdr>
                    <w:top w:val="none" w:sz="0" w:space="0" w:color="auto"/>
                    <w:left w:val="none" w:sz="0" w:space="0" w:color="auto"/>
                    <w:bottom w:val="none" w:sz="0" w:space="0" w:color="auto"/>
                    <w:right w:val="none" w:sz="0" w:space="0" w:color="auto"/>
                  </w:divBdr>
                </w:div>
                <w:div w:id="1394348639">
                  <w:marLeft w:val="0"/>
                  <w:marRight w:val="0"/>
                  <w:marTop w:val="0"/>
                  <w:marBottom w:val="0"/>
                  <w:divBdr>
                    <w:top w:val="none" w:sz="0" w:space="0" w:color="auto"/>
                    <w:left w:val="none" w:sz="0" w:space="0" w:color="auto"/>
                    <w:bottom w:val="none" w:sz="0" w:space="0" w:color="auto"/>
                    <w:right w:val="none" w:sz="0" w:space="0" w:color="auto"/>
                  </w:divBdr>
                </w:div>
                <w:div w:id="1396779327">
                  <w:marLeft w:val="0"/>
                  <w:marRight w:val="0"/>
                  <w:marTop w:val="0"/>
                  <w:marBottom w:val="0"/>
                  <w:divBdr>
                    <w:top w:val="none" w:sz="0" w:space="0" w:color="auto"/>
                    <w:left w:val="none" w:sz="0" w:space="0" w:color="auto"/>
                    <w:bottom w:val="none" w:sz="0" w:space="0" w:color="auto"/>
                    <w:right w:val="none" w:sz="0" w:space="0" w:color="auto"/>
                  </w:divBdr>
                </w:div>
                <w:div w:id="1399667163">
                  <w:marLeft w:val="0"/>
                  <w:marRight w:val="0"/>
                  <w:marTop w:val="0"/>
                  <w:marBottom w:val="0"/>
                  <w:divBdr>
                    <w:top w:val="none" w:sz="0" w:space="0" w:color="auto"/>
                    <w:left w:val="none" w:sz="0" w:space="0" w:color="auto"/>
                    <w:bottom w:val="none" w:sz="0" w:space="0" w:color="auto"/>
                    <w:right w:val="none" w:sz="0" w:space="0" w:color="auto"/>
                  </w:divBdr>
                </w:div>
                <w:div w:id="1401443143">
                  <w:marLeft w:val="0"/>
                  <w:marRight w:val="0"/>
                  <w:marTop w:val="0"/>
                  <w:marBottom w:val="0"/>
                  <w:divBdr>
                    <w:top w:val="none" w:sz="0" w:space="0" w:color="auto"/>
                    <w:left w:val="none" w:sz="0" w:space="0" w:color="auto"/>
                    <w:bottom w:val="none" w:sz="0" w:space="0" w:color="auto"/>
                    <w:right w:val="none" w:sz="0" w:space="0" w:color="auto"/>
                  </w:divBdr>
                </w:div>
                <w:div w:id="1402866502">
                  <w:marLeft w:val="0"/>
                  <w:marRight w:val="0"/>
                  <w:marTop w:val="0"/>
                  <w:marBottom w:val="0"/>
                  <w:divBdr>
                    <w:top w:val="none" w:sz="0" w:space="0" w:color="auto"/>
                    <w:left w:val="none" w:sz="0" w:space="0" w:color="auto"/>
                    <w:bottom w:val="none" w:sz="0" w:space="0" w:color="auto"/>
                    <w:right w:val="none" w:sz="0" w:space="0" w:color="auto"/>
                  </w:divBdr>
                </w:div>
                <w:div w:id="1403289083">
                  <w:marLeft w:val="0"/>
                  <w:marRight w:val="0"/>
                  <w:marTop w:val="0"/>
                  <w:marBottom w:val="0"/>
                  <w:divBdr>
                    <w:top w:val="none" w:sz="0" w:space="0" w:color="auto"/>
                    <w:left w:val="none" w:sz="0" w:space="0" w:color="auto"/>
                    <w:bottom w:val="none" w:sz="0" w:space="0" w:color="auto"/>
                    <w:right w:val="none" w:sz="0" w:space="0" w:color="auto"/>
                  </w:divBdr>
                </w:div>
                <w:div w:id="1403328536">
                  <w:marLeft w:val="0"/>
                  <w:marRight w:val="0"/>
                  <w:marTop w:val="0"/>
                  <w:marBottom w:val="0"/>
                  <w:divBdr>
                    <w:top w:val="none" w:sz="0" w:space="0" w:color="auto"/>
                    <w:left w:val="none" w:sz="0" w:space="0" w:color="auto"/>
                    <w:bottom w:val="none" w:sz="0" w:space="0" w:color="auto"/>
                    <w:right w:val="none" w:sz="0" w:space="0" w:color="auto"/>
                  </w:divBdr>
                </w:div>
                <w:div w:id="1403747620">
                  <w:marLeft w:val="0"/>
                  <w:marRight w:val="0"/>
                  <w:marTop w:val="0"/>
                  <w:marBottom w:val="0"/>
                  <w:divBdr>
                    <w:top w:val="none" w:sz="0" w:space="0" w:color="auto"/>
                    <w:left w:val="none" w:sz="0" w:space="0" w:color="auto"/>
                    <w:bottom w:val="none" w:sz="0" w:space="0" w:color="auto"/>
                    <w:right w:val="none" w:sz="0" w:space="0" w:color="auto"/>
                  </w:divBdr>
                </w:div>
                <w:div w:id="1404599412">
                  <w:marLeft w:val="0"/>
                  <w:marRight w:val="0"/>
                  <w:marTop w:val="0"/>
                  <w:marBottom w:val="0"/>
                  <w:divBdr>
                    <w:top w:val="none" w:sz="0" w:space="0" w:color="auto"/>
                    <w:left w:val="none" w:sz="0" w:space="0" w:color="auto"/>
                    <w:bottom w:val="none" w:sz="0" w:space="0" w:color="auto"/>
                    <w:right w:val="none" w:sz="0" w:space="0" w:color="auto"/>
                  </w:divBdr>
                </w:div>
                <w:div w:id="1406342590">
                  <w:marLeft w:val="0"/>
                  <w:marRight w:val="0"/>
                  <w:marTop w:val="0"/>
                  <w:marBottom w:val="0"/>
                  <w:divBdr>
                    <w:top w:val="none" w:sz="0" w:space="0" w:color="auto"/>
                    <w:left w:val="none" w:sz="0" w:space="0" w:color="auto"/>
                    <w:bottom w:val="none" w:sz="0" w:space="0" w:color="auto"/>
                    <w:right w:val="none" w:sz="0" w:space="0" w:color="auto"/>
                  </w:divBdr>
                </w:div>
                <w:div w:id="1410467337">
                  <w:marLeft w:val="0"/>
                  <w:marRight w:val="0"/>
                  <w:marTop w:val="0"/>
                  <w:marBottom w:val="0"/>
                  <w:divBdr>
                    <w:top w:val="none" w:sz="0" w:space="0" w:color="auto"/>
                    <w:left w:val="none" w:sz="0" w:space="0" w:color="auto"/>
                    <w:bottom w:val="none" w:sz="0" w:space="0" w:color="auto"/>
                    <w:right w:val="none" w:sz="0" w:space="0" w:color="auto"/>
                  </w:divBdr>
                </w:div>
                <w:div w:id="1410541249">
                  <w:marLeft w:val="0"/>
                  <w:marRight w:val="0"/>
                  <w:marTop w:val="0"/>
                  <w:marBottom w:val="0"/>
                  <w:divBdr>
                    <w:top w:val="none" w:sz="0" w:space="0" w:color="auto"/>
                    <w:left w:val="none" w:sz="0" w:space="0" w:color="auto"/>
                    <w:bottom w:val="none" w:sz="0" w:space="0" w:color="auto"/>
                    <w:right w:val="none" w:sz="0" w:space="0" w:color="auto"/>
                  </w:divBdr>
                </w:div>
                <w:div w:id="1413315376">
                  <w:marLeft w:val="0"/>
                  <w:marRight w:val="0"/>
                  <w:marTop w:val="0"/>
                  <w:marBottom w:val="0"/>
                  <w:divBdr>
                    <w:top w:val="none" w:sz="0" w:space="0" w:color="auto"/>
                    <w:left w:val="none" w:sz="0" w:space="0" w:color="auto"/>
                    <w:bottom w:val="none" w:sz="0" w:space="0" w:color="auto"/>
                    <w:right w:val="none" w:sz="0" w:space="0" w:color="auto"/>
                  </w:divBdr>
                </w:div>
                <w:div w:id="1414206397">
                  <w:marLeft w:val="0"/>
                  <w:marRight w:val="0"/>
                  <w:marTop w:val="0"/>
                  <w:marBottom w:val="0"/>
                  <w:divBdr>
                    <w:top w:val="none" w:sz="0" w:space="0" w:color="auto"/>
                    <w:left w:val="none" w:sz="0" w:space="0" w:color="auto"/>
                    <w:bottom w:val="none" w:sz="0" w:space="0" w:color="auto"/>
                    <w:right w:val="none" w:sz="0" w:space="0" w:color="auto"/>
                  </w:divBdr>
                </w:div>
                <w:div w:id="1414936614">
                  <w:marLeft w:val="0"/>
                  <w:marRight w:val="0"/>
                  <w:marTop w:val="0"/>
                  <w:marBottom w:val="0"/>
                  <w:divBdr>
                    <w:top w:val="none" w:sz="0" w:space="0" w:color="auto"/>
                    <w:left w:val="none" w:sz="0" w:space="0" w:color="auto"/>
                    <w:bottom w:val="none" w:sz="0" w:space="0" w:color="auto"/>
                    <w:right w:val="none" w:sz="0" w:space="0" w:color="auto"/>
                  </w:divBdr>
                </w:div>
                <w:div w:id="1416586128">
                  <w:marLeft w:val="0"/>
                  <w:marRight w:val="0"/>
                  <w:marTop w:val="0"/>
                  <w:marBottom w:val="0"/>
                  <w:divBdr>
                    <w:top w:val="none" w:sz="0" w:space="0" w:color="auto"/>
                    <w:left w:val="none" w:sz="0" w:space="0" w:color="auto"/>
                    <w:bottom w:val="none" w:sz="0" w:space="0" w:color="auto"/>
                    <w:right w:val="none" w:sz="0" w:space="0" w:color="auto"/>
                  </w:divBdr>
                </w:div>
                <w:div w:id="1417169764">
                  <w:marLeft w:val="0"/>
                  <w:marRight w:val="0"/>
                  <w:marTop w:val="0"/>
                  <w:marBottom w:val="0"/>
                  <w:divBdr>
                    <w:top w:val="none" w:sz="0" w:space="0" w:color="auto"/>
                    <w:left w:val="none" w:sz="0" w:space="0" w:color="auto"/>
                    <w:bottom w:val="none" w:sz="0" w:space="0" w:color="auto"/>
                    <w:right w:val="none" w:sz="0" w:space="0" w:color="auto"/>
                  </w:divBdr>
                </w:div>
                <w:div w:id="1417556961">
                  <w:marLeft w:val="0"/>
                  <w:marRight w:val="0"/>
                  <w:marTop w:val="0"/>
                  <w:marBottom w:val="0"/>
                  <w:divBdr>
                    <w:top w:val="none" w:sz="0" w:space="0" w:color="auto"/>
                    <w:left w:val="none" w:sz="0" w:space="0" w:color="auto"/>
                    <w:bottom w:val="none" w:sz="0" w:space="0" w:color="auto"/>
                    <w:right w:val="none" w:sz="0" w:space="0" w:color="auto"/>
                  </w:divBdr>
                </w:div>
                <w:div w:id="1420638724">
                  <w:marLeft w:val="0"/>
                  <w:marRight w:val="0"/>
                  <w:marTop w:val="0"/>
                  <w:marBottom w:val="0"/>
                  <w:divBdr>
                    <w:top w:val="none" w:sz="0" w:space="0" w:color="auto"/>
                    <w:left w:val="none" w:sz="0" w:space="0" w:color="auto"/>
                    <w:bottom w:val="none" w:sz="0" w:space="0" w:color="auto"/>
                    <w:right w:val="none" w:sz="0" w:space="0" w:color="auto"/>
                  </w:divBdr>
                </w:div>
                <w:div w:id="1420760333">
                  <w:marLeft w:val="0"/>
                  <w:marRight w:val="0"/>
                  <w:marTop w:val="0"/>
                  <w:marBottom w:val="0"/>
                  <w:divBdr>
                    <w:top w:val="none" w:sz="0" w:space="0" w:color="auto"/>
                    <w:left w:val="none" w:sz="0" w:space="0" w:color="auto"/>
                    <w:bottom w:val="none" w:sz="0" w:space="0" w:color="auto"/>
                    <w:right w:val="none" w:sz="0" w:space="0" w:color="auto"/>
                  </w:divBdr>
                </w:div>
                <w:div w:id="1423575216">
                  <w:marLeft w:val="0"/>
                  <w:marRight w:val="0"/>
                  <w:marTop w:val="0"/>
                  <w:marBottom w:val="0"/>
                  <w:divBdr>
                    <w:top w:val="none" w:sz="0" w:space="0" w:color="auto"/>
                    <w:left w:val="none" w:sz="0" w:space="0" w:color="auto"/>
                    <w:bottom w:val="none" w:sz="0" w:space="0" w:color="auto"/>
                    <w:right w:val="none" w:sz="0" w:space="0" w:color="auto"/>
                  </w:divBdr>
                </w:div>
                <w:div w:id="1426221721">
                  <w:marLeft w:val="0"/>
                  <w:marRight w:val="0"/>
                  <w:marTop w:val="0"/>
                  <w:marBottom w:val="0"/>
                  <w:divBdr>
                    <w:top w:val="none" w:sz="0" w:space="0" w:color="auto"/>
                    <w:left w:val="none" w:sz="0" w:space="0" w:color="auto"/>
                    <w:bottom w:val="none" w:sz="0" w:space="0" w:color="auto"/>
                    <w:right w:val="none" w:sz="0" w:space="0" w:color="auto"/>
                  </w:divBdr>
                </w:div>
                <w:div w:id="1426725466">
                  <w:marLeft w:val="0"/>
                  <w:marRight w:val="0"/>
                  <w:marTop w:val="0"/>
                  <w:marBottom w:val="0"/>
                  <w:divBdr>
                    <w:top w:val="none" w:sz="0" w:space="0" w:color="auto"/>
                    <w:left w:val="none" w:sz="0" w:space="0" w:color="auto"/>
                    <w:bottom w:val="none" w:sz="0" w:space="0" w:color="auto"/>
                    <w:right w:val="none" w:sz="0" w:space="0" w:color="auto"/>
                  </w:divBdr>
                </w:div>
                <w:div w:id="1426806796">
                  <w:marLeft w:val="0"/>
                  <w:marRight w:val="0"/>
                  <w:marTop w:val="0"/>
                  <w:marBottom w:val="0"/>
                  <w:divBdr>
                    <w:top w:val="none" w:sz="0" w:space="0" w:color="auto"/>
                    <w:left w:val="none" w:sz="0" w:space="0" w:color="auto"/>
                    <w:bottom w:val="none" w:sz="0" w:space="0" w:color="auto"/>
                    <w:right w:val="none" w:sz="0" w:space="0" w:color="auto"/>
                  </w:divBdr>
                </w:div>
                <w:div w:id="1427656891">
                  <w:marLeft w:val="0"/>
                  <w:marRight w:val="0"/>
                  <w:marTop w:val="0"/>
                  <w:marBottom w:val="0"/>
                  <w:divBdr>
                    <w:top w:val="none" w:sz="0" w:space="0" w:color="auto"/>
                    <w:left w:val="none" w:sz="0" w:space="0" w:color="auto"/>
                    <w:bottom w:val="none" w:sz="0" w:space="0" w:color="auto"/>
                    <w:right w:val="none" w:sz="0" w:space="0" w:color="auto"/>
                  </w:divBdr>
                </w:div>
                <w:div w:id="1428384417">
                  <w:marLeft w:val="0"/>
                  <w:marRight w:val="0"/>
                  <w:marTop w:val="0"/>
                  <w:marBottom w:val="0"/>
                  <w:divBdr>
                    <w:top w:val="none" w:sz="0" w:space="0" w:color="auto"/>
                    <w:left w:val="none" w:sz="0" w:space="0" w:color="auto"/>
                    <w:bottom w:val="none" w:sz="0" w:space="0" w:color="auto"/>
                    <w:right w:val="none" w:sz="0" w:space="0" w:color="auto"/>
                  </w:divBdr>
                </w:div>
                <w:div w:id="1428695288">
                  <w:marLeft w:val="0"/>
                  <w:marRight w:val="0"/>
                  <w:marTop w:val="0"/>
                  <w:marBottom w:val="0"/>
                  <w:divBdr>
                    <w:top w:val="none" w:sz="0" w:space="0" w:color="auto"/>
                    <w:left w:val="none" w:sz="0" w:space="0" w:color="auto"/>
                    <w:bottom w:val="none" w:sz="0" w:space="0" w:color="auto"/>
                    <w:right w:val="none" w:sz="0" w:space="0" w:color="auto"/>
                  </w:divBdr>
                </w:div>
                <w:div w:id="1429084313">
                  <w:marLeft w:val="0"/>
                  <w:marRight w:val="0"/>
                  <w:marTop w:val="0"/>
                  <w:marBottom w:val="0"/>
                  <w:divBdr>
                    <w:top w:val="none" w:sz="0" w:space="0" w:color="auto"/>
                    <w:left w:val="none" w:sz="0" w:space="0" w:color="auto"/>
                    <w:bottom w:val="none" w:sz="0" w:space="0" w:color="auto"/>
                    <w:right w:val="none" w:sz="0" w:space="0" w:color="auto"/>
                  </w:divBdr>
                </w:div>
                <w:div w:id="1431508894">
                  <w:marLeft w:val="0"/>
                  <w:marRight w:val="0"/>
                  <w:marTop w:val="0"/>
                  <w:marBottom w:val="0"/>
                  <w:divBdr>
                    <w:top w:val="none" w:sz="0" w:space="0" w:color="auto"/>
                    <w:left w:val="none" w:sz="0" w:space="0" w:color="auto"/>
                    <w:bottom w:val="none" w:sz="0" w:space="0" w:color="auto"/>
                    <w:right w:val="none" w:sz="0" w:space="0" w:color="auto"/>
                  </w:divBdr>
                </w:div>
                <w:div w:id="1432165299">
                  <w:marLeft w:val="0"/>
                  <w:marRight w:val="0"/>
                  <w:marTop w:val="0"/>
                  <w:marBottom w:val="0"/>
                  <w:divBdr>
                    <w:top w:val="none" w:sz="0" w:space="0" w:color="auto"/>
                    <w:left w:val="none" w:sz="0" w:space="0" w:color="auto"/>
                    <w:bottom w:val="none" w:sz="0" w:space="0" w:color="auto"/>
                    <w:right w:val="none" w:sz="0" w:space="0" w:color="auto"/>
                  </w:divBdr>
                </w:div>
                <w:div w:id="1434281467">
                  <w:marLeft w:val="0"/>
                  <w:marRight w:val="0"/>
                  <w:marTop w:val="0"/>
                  <w:marBottom w:val="0"/>
                  <w:divBdr>
                    <w:top w:val="none" w:sz="0" w:space="0" w:color="auto"/>
                    <w:left w:val="none" w:sz="0" w:space="0" w:color="auto"/>
                    <w:bottom w:val="none" w:sz="0" w:space="0" w:color="auto"/>
                    <w:right w:val="none" w:sz="0" w:space="0" w:color="auto"/>
                  </w:divBdr>
                </w:div>
                <w:div w:id="1436629007">
                  <w:marLeft w:val="0"/>
                  <w:marRight w:val="0"/>
                  <w:marTop w:val="0"/>
                  <w:marBottom w:val="0"/>
                  <w:divBdr>
                    <w:top w:val="none" w:sz="0" w:space="0" w:color="auto"/>
                    <w:left w:val="none" w:sz="0" w:space="0" w:color="auto"/>
                    <w:bottom w:val="none" w:sz="0" w:space="0" w:color="auto"/>
                    <w:right w:val="none" w:sz="0" w:space="0" w:color="auto"/>
                  </w:divBdr>
                </w:div>
                <w:div w:id="1437822658">
                  <w:marLeft w:val="0"/>
                  <w:marRight w:val="0"/>
                  <w:marTop w:val="0"/>
                  <w:marBottom w:val="0"/>
                  <w:divBdr>
                    <w:top w:val="none" w:sz="0" w:space="0" w:color="auto"/>
                    <w:left w:val="none" w:sz="0" w:space="0" w:color="auto"/>
                    <w:bottom w:val="none" w:sz="0" w:space="0" w:color="auto"/>
                    <w:right w:val="none" w:sz="0" w:space="0" w:color="auto"/>
                  </w:divBdr>
                </w:div>
                <w:div w:id="1438909805">
                  <w:marLeft w:val="0"/>
                  <w:marRight w:val="0"/>
                  <w:marTop w:val="0"/>
                  <w:marBottom w:val="0"/>
                  <w:divBdr>
                    <w:top w:val="none" w:sz="0" w:space="0" w:color="auto"/>
                    <w:left w:val="none" w:sz="0" w:space="0" w:color="auto"/>
                    <w:bottom w:val="none" w:sz="0" w:space="0" w:color="auto"/>
                    <w:right w:val="none" w:sz="0" w:space="0" w:color="auto"/>
                  </w:divBdr>
                </w:div>
                <w:div w:id="1442918272">
                  <w:marLeft w:val="0"/>
                  <w:marRight w:val="0"/>
                  <w:marTop w:val="0"/>
                  <w:marBottom w:val="0"/>
                  <w:divBdr>
                    <w:top w:val="none" w:sz="0" w:space="0" w:color="auto"/>
                    <w:left w:val="none" w:sz="0" w:space="0" w:color="auto"/>
                    <w:bottom w:val="none" w:sz="0" w:space="0" w:color="auto"/>
                    <w:right w:val="none" w:sz="0" w:space="0" w:color="auto"/>
                  </w:divBdr>
                </w:div>
                <w:div w:id="1446071147">
                  <w:marLeft w:val="0"/>
                  <w:marRight w:val="0"/>
                  <w:marTop w:val="0"/>
                  <w:marBottom w:val="0"/>
                  <w:divBdr>
                    <w:top w:val="none" w:sz="0" w:space="0" w:color="auto"/>
                    <w:left w:val="none" w:sz="0" w:space="0" w:color="auto"/>
                    <w:bottom w:val="none" w:sz="0" w:space="0" w:color="auto"/>
                    <w:right w:val="none" w:sz="0" w:space="0" w:color="auto"/>
                  </w:divBdr>
                </w:div>
                <w:div w:id="1447769928">
                  <w:marLeft w:val="0"/>
                  <w:marRight w:val="0"/>
                  <w:marTop w:val="0"/>
                  <w:marBottom w:val="0"/>
                  <w:divBdr>
                    <w:top w:val="none" w:sz="0" w:space="0" w:color="auto"/>
                    <w:left w:val="none" w:sz="0" w:space="0" w:color="auto"/>
                    <w:bottom w:val="none" w:sz="0" w:space="0" w:color="auto"/>
                    <w:right w:val="none" w:sz="0" w:space="0" w:color="auto"/>
                  </w:divBdr>
                </w:div>
                <w:div w:id="1453018281">
                  <w:marLeft w:val="0"/>
                  <w:marRight w:val="0"/>
                  <w:marTop w:val="0"/>
                  <w:marBottom w:val="0"/>
                  <w:divBdr>
                    <w:top w:val="none" w:sz="0" w:space="0" w:color="auto"/>
                    <w:left w:val="none" w:sz="0" w:space="0" w:color="auto"/>
                    <w:bottom w:val="none" w:sz="0" w:space="0" w:color="auto"/>
                    <w:right w:val="none" w:sz="0" w:space="0" w:color="auto"/>
                  </w:divBdr>
                </w:div>
                <w:div w:id="1456485225">
                  <w:marLeft w:val="0"/>
                  <w:marRight w:val="0"/>
                  <w:marTop w:val="0"/>
                  <w:marBottom w:val="0"/>
                  <w:divBdr>
                    <w:top w:val="none" w:sz="0" w:space="0" w:color="auto"/>
                    <w:left w:val="none" w:sz="0" w:space="0" w:color="auto"/>
                    <w:bottom w:val="none" w:sz="0" w:space="0" w:color="auto"/>
                    <w:right w:val="none" w:sz="0" w:space="0" w:color="auto"/>
                  </w:divBdr>
                </w:div>
                <w:div w:id="1457485644">
                  <w:marLeft w:val="0"/>
                  <w:marRight w:val="0"/>
                  <w:marTop w:val="0"/>
                  <w:marBottom w:val="0"/>
                  <w:divBdr>
                    <w:top w:val="none" w:sz="0" w:space="0" w:color="auto"/>
                    <w:left w:val="none" w:sz="0" w:space="0" w:color="auto"/>
                    <w:bottom w:val="none" w:sz="0" w:space="0" w:color="auto"/>
                    <w:right w:val="none" w:sz="0" w:space="0" w:color="auto"/>
                  </w:divBdr>
                </w:div>
                <w:div w:id="1457718924">
                  <w:marLeft w:val="0"/>
                  <w:marRight w:val="0"/>
                  <w:marTop w:val="0"/>
                  <w:marBottom w:val="0"/>
                  <w:divBdr>
                    <w:top w:val="none" w:sz="0" w:space="0" w:color="auto"/>
                    <w:left w:val="none" w:sz="0" w:space="0" w:color="auto"/>
                    <w:bottom w:val="none" w:sz="0" w:space="0" w:color="auto"/>
                    <w:right w:val="none" w:sz="0" w:space="0" w:color="auto"/>
                  </w:divBdr>
                </w:div>
                <w:div w:id="1460076794">
                  <w:marLeft w:val="0"/>
                  <w:marRight w:val="0"/>
                  <w:marTop w:val="0"/>
                  <w:marBottom w:val="0"/>
                  <w:divBdr>
                    <w:top w:val="none" w:sz="0" w:space="0" w:color="auto"/>
                    <w:left w:val="none" w:sz="0" w:space="0" w:color="auto"/>
                    <w:bottom w:val="none" w:sz="0" w:space="0" w:color="auto"/>
                    <w:right w:val="none" w:sz="0" w:space="0" w:color="auto"/>
                  </w:divBdr>
                </w:div>
                <w:div w:id="1460294506">
                  <w:marLeft w:val="0"/>
                  <w:marRight w:val="0"/>
                  <w:marTop w:val="0"/>
                  <w:marBottom w:val="0"/>
                  <w:divBdr>
                    <w:top w:val="none" w:sz="0" w:space="0" w:color="auto"/>
                    <w:left w:val="none" w:sz="0" w:space="0" w:color="auto"/>
                    <w:bottom w:val="none" w:sz="0" w:space="0" w:color="auto"/>
                    <w:right w:val="none" w:sz="0" w:space="0" w:color="auto"/>
                  </w:divBdr>
                </w:div>
                <w:div w:id="1463961144">
                  <w:marLeft w:val="0"/>
                  <w:marRight w:val="0"/>
                  <w:marTop w:val="0"/>
                  <w:marBottom w:val="0"/>
                  <w:divBdr>
                    <w:top w:val="none" w:sz="0" w:space="0" w:color="auto"/>
                    <w:left w:val="none" w:sz="0" w:space="0" w:color="auto"/>
                    <w:bottom w:val="none" w:sz="0" w:space="0" w:color="auto"/>
                    <w:right w:val="none" w:sz="0" w:space="0" w:color="auto"/>
                  </w:divBdr>
                </w:div>
                <w:div w:id="1468552074">
                  <w:marLeft w:val="0"/>
                  <w:marRight w:val="0"/>
                  <w:marTop w:val="0"/>
                  <w:marBottom w:val="0"/>
                  <w:divBdr>
                    <w:top w:val="none" w:sz="0" w:space="0" w:color="auto"/>
                    <w:left w:val="none" w:sz="0" w:space="0" w:color="auto"/>
                    <w:bottom w:val="none" w:sz="0" w:space="0" w:color="auto"/>
                    <w:right w:val="none" w:sz="0" w:space="0" w:color="auto"/>
                  </w:divBdr>
                </w:div>
                <w:div w:id="1475679731">
                  <w:marLeft w:val="0"/>
                  <w:marRight w:val="0"/>
                  <w:marTop w:val="0"/>
                  <w:marBottom w:val="0"/>
                  <w:divBdr>
                    <w:top w:val="none" w:sz="0" w:space="0" w:color="auto"/>
                    <w:left w:val="none" w:sz="0" w:space="0" w:color="auto"/>
                    <w:bottom w:val="none" w:sz="0" w:space="0" w:color="auto"/>
                    <w:right w:val="none" w:sz="0" w:space="0" w:color="auto"/>
                  </w:divBdr>
                </w:div>
                <w:div w:id="1476335683">
                  <w:marLeft w:val="0"/>
                  <w:marRight w:val="0"/>
                  <w:marTop w:val="0"/>
                  <w:marBottom w:val="0"/>
                  <w:divBdr>
                    <w:top w:val="none" w:sz="0" w:space="0" w:color="auto"/>
                    <w:left w:val="none" w:sz="0" w:space="0" w:color="auto"/>
                    <w:bottom w:val="none" w:sz="0" w:space="0" w:color="auto"/>
                    <w:right w:val="none" w:sz="0" w:space="0" w:color="auto"/>
                  </w:divBdr>
                </w:div>
                <w:div w:id="1478492521">
                  <w:marLeft w:val="0"/>
                  <w:marRight w:val="0"/>
                  <w:marTop w:val="0"/>
                  <w:marBottom w:val="0"/>
                  <w:divBdr>
                    <w:top w:val="none" w:sz="0" w:space="0" w:color="auto"/>
                    <w:left w:val="none" w:sz="0" w:space="0" w:color="auto"/>
                    <w:bottom w:val="none" w:sz="0" w:space="0" w:color="auto"/>
                    <w:right w:val="none" w:sz="0" w:space="0" w:color="auto"/>
                  </w:divBdr>
                </w:div>
                <w:div w:id="1479572092">
                  <w:marLeft w:val="0"/>
                  <w:marRight w:val="0"/>
                  <w:marTop w:val="0"/>
                  <w:marBottom w:val="0"/>
                  <w:divBdr>
                    <w:top w:val="none" w:sz="0" w:space="0" w:color="auto"/>
                    <w:left w:val="none" w:sz="0" w:space="0" w:color="auto"/>
                    <w:bottom w:val="none" w:sz="0" w:space="0" w:color="auto"/>
                    <w:right w:val="none" w:sz="0" w:space="0" w:color="auto"/>
                  </w:divBdr>
                </w:div>
                <w:div w:id="1480924928">
                  <w:marLeft w:val="0"/>
                  <w:marRight w:val="0"/>
                  <w:marTop w:val="0"/>
                  <w:marBottom w:val="0"/>
                  <w:divBdr>
                    <w:top w:val="none" w:sz="0" w:space="0" w:color="auto"/>
                    <w:left w:val="none" w:sz="0" w:space="0" w:color="auto"/>
                    <w:bottom w:val="none" w:sz="0" w:space="0" w:color="auto"/>
                    <w:right w:val="none" w:sz="0" w:space="0" w:color="auto"/>
                  </w:divBdr>
                </w:div>
                <w:div w:id="1481119921">
                  <w:marLeft w:val="0"/>
                  <w:marRight w:val="0"/>
                  <w:marTop w:val="0"/>
                  <w:marBottom w:val="0"/>
                  <w:divBdr>
                    <w:top w:val="none" w:sz="0" w:space="0" w:color="auto"/>
                    <w:left w:val="none" w:sz="0" w:space="0" w:color="auto"/>
                    <w:bottom w:val="none" w:sz="0" w:space="0" w:color="auto"/>
                    <w:right w:val="none" w:sz="0" w:space="0" w:color="auto"/>
                  </w:divBdr>
                </w:div>
                <w:div w:id="1482455844">
                  <w:marLeft w:val="0"/>
                  <w:marRight w:val="0"/>
                  <w:marTop w:val="0"/>
                  <w:marBottom w:val="0"/>
                  <w:divBdr>
                    <w:top w:val="none" w:sz="0" w:space="0" w:color="auto"/>
                    <w:left w:val="none" w:sz="0" w:space="0" w:color="auto"/>
                    <w:bottom w:val="none" w:sz="0" w:space="0" w:color="auto"/>
                    <w:right w:val="none" w:sz="0" w:space="0" w:color="auto"/>
                  </w:divBdr>
                </w:div>
                <w:div w:id="1482650745">
                  <w:marLeft w:val="0"/>
                  <w:marRight w:val="0"/>
                  <w:marTop w:val="0"/>
                  <w:marBottom w:val="0"/>
                  <w:divBdr>
                    <w:top w:val="none" w:sz="0" w:space="0" w:color="auto"/>
                    <w:left w:val="none" w:sz="0" w:space="0" w:color="auto"/>
                    <w:bottom w:val="none" w:sz="0" w:space="0" w:color="auto"/>
                    <w:right w:val="none" w:sz="0" w:space="0" w:color="auto"/>
                  </w:divBdr>
                </w:div>
                <w:div w:id="1484656709">
                  <w:marLeft w:val="0"/>
                  <w:marRight w:val="0"/>
                  <w:marTop w:val="0"/>
                  <w:marBottom w:val="0"/>
                  <w:divBdr>
                    <w:top w:val="none" w:sz="0" w:space="0" w:color="auto"/>
                    <w:left w:val="none" w:sz="0" w:space="0" w:color="auto"/>
                    <w:bottom w:val="none" w:sz="0" w:space="0" w:color="auto"/>
                    <w:right w:val="none" w:sz="0" w:space="0" w:color="auto"/>
                  </w:divBdr>
                </w:div>
                <w:div w:id="1484810199">
                  <w:marLeft w:val="0"/>
                  <w:marRight w:val="0"/>
                  <w:marTop w:val="0"/>
                  <w:marBottom w:val="0"/>
                  <w:divBdr>
                    <w:top w:val="none" w:sz="0" w:space="0" w:color="auto"/>
                    <w:left w:val="none" w:sz="0" w:space="0" w:color="auto"/>
                    <w:bottom w:val="none" w:sz="0" w:space="0" w:color="auto"/>
                    <w:right w:val="none" w:sz="0" w:space="0" w:color="auto"/>
                  </w:divBdr>
                </w:div>
                <w:div w:id="1488862024">
                  <w:marLeft w:val="0"/>
                  <w:marRight w:val="0"/>
                  <w:marTop w:val="0"/>
                  <w:marBottom w:val="0"/>
                  <w:divBdr>
                    <w:top w:val="none" w:sz="0" w:space="0" w:color="auto"/>
                    <w:left w:val="none" w:sz="0" w:space="0" w:color="auto"/>
                    <w:bottom w:val="none" w:sz="0" w:space="0" w:color="auto"/>
                    <w:right w:val="none" w:sz="0" w:space="0" w:color="auto"/>
                  </w:divBdr>
                </w:div>
                <w:div w:id="1489399708">
                  <w:marLeft w:val="0"/>
                  <w:marRight w:val="0"/>
                  <w:marTop w:val="0"/>
                  <w:marBottom w:val="0"/>
                  <w:divBdr>
                    <w:top w:val="none" w:sz="0" w:space="0" w:color="auto"/>
                    <w:left w:val="none" w:sz="0" w:space="0" w:color="auto"/>
                    <w:bottom w:val="none" w:sz="0" w:space="0" w:color="auto"/>
                    <w:right w:val="none" w:sz="0" w:space="0" w:color="auto"/>
                  </w:divBdr>
                </w:div>
                <w:div w:id="1493526536">
                  <w:marLeft w:val="0"/>
                  <w:marRight w:val="0"/>
                  <w:marTop w:val="0"/>
                  <w:marBottom w:val="0"/>
                  <w:divBdr>
                    <w:top w:val="none" w:sz="0" w:space="0" w:color="auto"/>
                    <w:left w:val="none" w:sz="0" w:space="0" w:color="auto"/>
                    <w:bottom w:val="none" w:sz="0" w:space="0" w:color="auto"/>
                    <w:right w:val="none" w:sz="0" w:space="0" w:color="auto"/>
                  </w:divBdr>
                </w:div>
                <w:div w:id="1496650716">
                  <w:marLeft w:val="0"/>
                  <w:marRight w:val="0"/>
                  <w:marTop w:val="0"/>
                  <w:marBottom w:val="0"/>
                  <w:divBdr>
                    <w:top w:val="none" w:sz="0" w:space="0" w:color="auto"/>
                    <w:left w:val="none" w:sz="0" w:space="0" w:color="auto"/>
                    <w:bottom w:val="none" w:sz="0" w:space="0" w:color="auto"/>
                    <w:right w:val="none" w:sz="0" w:space="0" w:color="auto"/>
                  </w:divBdr>
                </w:div>
                <w:div w:id="1497962237">
                  <w:marLeft w:val="0"/>
                  <w:marRight w:val="0"/>
                  <w:marTop w:val="0"/>
                  <w:marBottom w:val="0"/>
                  <w:divBdr>
                    <w:top w:val="none" w:sz="0" w:space="0" w:color="auto"/>
                    <w:left w:val="none" w:sz="0" w:space="0" w:color="auto"/>
                    <w:bottom w:val="none" w:sz="0" w:space="0" w:color="auto"/>
                    <w:right w:val="none" w:sz="0" w:space="0" w:color="auto"/>
                  </w:divBdr>
                </w:div>
                <w:div w:id="1498111915">
                  <w:marLeft w:val="0"/>
                  <w:marRight w:val="0"/>
                  <w:marTop w:val="0"/>
                  <w:marBottom w:val="0"/>
                  <w:divBdr>
                    <w:top w:val="none" w:sz="0" w:space="0" w:color="auto"/>
                    <w:left w:val="none" w:sz="0" w:space="0" w:color="auto"/>
                    <w:bottom w:val="none" w:sz="0" w:space="0" w:color="auto"/>
                    <w:right w:val="none" w:sz="0" w:space="0" w:color="auto"/>
                  </w:divBdr>
                </w:div>
                <w:div w:id="1499734947">
                  <w:marLeft w:val="0"/>
                  <w:marRight w:val="0"/>
                  <w:marTop w:val="0"/>
                  <w:marBottom w:val="0"/>
                  <w:divBdr>
                    <w:top w:val="none" w:sz="0" w:space="0" w:color="auto"/>
                    <w:left w:val="none" w:sz="0" w:space="0" w:color="auto"/>
                    <w:bottom w:val="none" w:sz="0" w:space="0" w:color="auto"/>
                    <w:right w:val="none" w:sz="0" w:space="0" w:color="auto"/>
                  </w:divBdr>
                </w:div>
                <w:div w:id="1499922857">
                  <w:marLeft w:val="0"/>
                  <w:marRight w:val="0"/>
                  <w:marTop w:val="0"/>
                  <w:marBottom w:val="0"/>
                  <w:divBdr>
                    <w:top w:val="none" w:sz="0" w:space="0" w:color="auto"/>
                    <w:left w:val="none" w:sz="0" w:space="0" w:color="auto"/>
                    <w:bottom w:val="none" w:sz="0" w:space="0" w:color="auto"/>
                    <w:right w:val="none" w:sz="0" w:space="0" w:color="auto"/>
                  </w:divBdr>
                </w:div>
                <w:div w:id="1500582801">
                  <w:marLeft w:val="0"/>
                  <w:marRight w:val="0"/>
                  <w:marTop w:val="0"/>
                  <w:marBottom w:val="0"/>
                  <w:divBdr>
                    <w:top w:val="none" w:sz="0" w:space="0" w:color="auto"/>
                    <w:left w:val="none" w:sz="0" w:space="0" w:color="auto"/>
                    <w:bottom w:val="none" w:sz="0" w:space="0" w:color="auto"/>
                    <w:right w:val="none" w:sz="0" w:space="0" w:color="auto"/>
                  </w:divBdr>
                </w:div>
                <w:div w:id="1502551658">
                  <w:marLeft w:val="0"/>
                  <w:marRight w:val="0"/>
                  <w:marTop w:val="0"/>
                  <w:marBottom w:val="0"/>
                  <w:divBdr>
                    <w:top w:val="none" w:sz="0" w:space="0" w:color="auto"/>
                    <w:left w:val="none" w:sz="0" w:space="0" w:color="auto"/>
                    <w:bottom w:val="none" w:sz="0" w:space="0" w:color="auto"/>
                    <w:right w:val="none" w:sz="0" w:space="0" w:color="auto"/>
                  </w:divBdr>
                </w:div>
                <w:div w:id="1503274654">
                  <w:marLeft w:val="0"/>
                  <w:marRight w:val="0"/>
                  <w:marTop w:val="0"/>
                  <w:marBottom w:val="0"/>
                  <w:divBdr>
                    <w:top w:val="none" w:sz="0" w:space="0" w:color="auto"/>
                    <w:left w:val="none" w:sz="0" w:space="0" w:color="auto"/>
                    <w:bottom w:val="none" w:sz="0" w:space="0" w:color="auto"/>
                    <w:right w:val="none" w:sz="0" w:space="0" w:color="auto"/>
                  </w:divBdr>
                </w:div>
                <w:div w:id="1507859637">
                  <w:marLeft w:val="0"/>
                  <w:marRight w:val="0"/>
                  <w:marTop w:val="0"/>
                  <w:marBottom w:val="0"/>
                  <w:divBdr>
                    <w:top w:val="none" w:sz="0" w:space="0" w:color="auto"/>
                    <w:left w:val="none" w:sz="0" w:space="0" w:color="auto"/>
                    <w:bottom w:val="none" w:sz="0" w:space="0" w:color="auto"/>
                    <w:right w:val="none" w:sz="0" w:space="0" w:color="auto"/>
                  </w:divBdr>
                </w:div>
                <w:div w:id="1508135319">
                  <w:marLeft w:val="0"/>
                  <w:marRight w:val="0"/>
                  <w:marTop w:val="0"/>
                  <w:marBottom w:val="0"/>
                  <w:divBdr>
                    <w:top w:val="none" w:sz="0" w:space="0" w:color="auto"/>
                    <w:left w:val="none" w:sz="0" w:space="0" w:color="auto"/>
                    <w:bottom w:val="none" w:sz="0" w:space="0" w:color="auto"/>
                    <w:right w:val="none" w:sz="0" w:space="0" w:color="auto"/>
                  </w:divBdr>
                </w:div>
                <w:div w:id="1513639550">
                  <w:marLeft w:val="0"/>
                  <w:marRight w:val="0"/>
                  <w:marTop w:val="0"/>
                  <w:marBottom w:val="0"/>
                  <w:divBdr>
                    <w:top w:val="none" w:sz="0" w:space="0" w:color="auto"/>
                    <w:left w:val="none" w:sz="0" w:space="0" w:color="auto"/>
                    <w:bottom w:val="none" w:sz="0" w:space="0" w:color="auto"/>
                    <w:right w:val="none" w:sz="0" w:space="0" w:color="auto"/>
                  </w:divBdr>
                </w:div>
                <w:div w:id="1514563707">
                  <w:marLeft w:val="0"/>
                  <w:marRight w:val="0"/>
                  <w:marTop w:val="0"/>
                  <w:marBottom w:val="0"/>
                  <w:divBdr>
                    <w:top w:val="none" w:sz="0" w:space="0" w:color="auto"/>
                    <w:left w:val="none" w:sz="0" w:space="0" w:color="auto"/>
                    <w:bottom w:val="none" w:sz="0" w:space="0" w:color="auto"/>
                    <w:right w:val="none" w:sz="0" w:space="0" w:color="auto"/>
                  </w:divBdr>
                </w:div>
                <w:div w:id="1518231927">
                  <w:marLeft w:val="0"/>
                  <w:marRight w:val="0"/>
                  <w:marTop w:val="0"/>
                  <w:marBottom w:val="0"/>
                  <w:divBdr>
                    <w:top w:val="none" w:sz="0" w:space="0" w:color="auto"/>
                    <w:left w:val="none" w:sz="0" w:space="0" w:color="auto"/>
                    <w:bottom w:val="none" w:sz="0" w:space="0" w:color="auto"/>
                    <w:right w:val="none" w:sz="0" w:space="0" w:color="auto"/>
                  </w:divBdr>
                </w:div>
                <w:div w:id="1519193529">
                  <w:marLeft w:val="0"/>
                  <w:marRight w:val="0"/>
                  <w:marTop w:val="0"/>
                  <w:marBottom w:val="0"/>
                  <w:divBdr>
                    <w:top w:val="none" w:sz="0" w:space="0" w:color="auto"/>
                    <w:left w:val="none" w:sz="0" w:space="0" w:color="auto"/>
                    <w:bottom w:val="none" w:sz="0" w:space="0" w:color="auto"/>
                    <w:right w:val="none" w:sz="0" w:space="0" w:color="auto"/>
                  </w:divBdr>
                </w:div>
                <w:div w:id="1524399437">
                  <w:marLeft w:val="0"/>
                  <w:marRight w:val="0"/>
                  <w:marTop w:val="0"/>
                  <w:marBottom w:val="0"/>
                  <w:divBdr>
                    <w:top w:val="none" w:sz="0" w:space="0" w:color="auto"/>
                    <w:left w:val="none" w:sz="0" w:space="0" w:color="auto"/>
                    <w:bottom w:val="none" w:sz="0" w:space="0" w:color="auto"/>
                    <w:right w:val="none" w:sz="0" w:space="0" w:color="auto"/>
                  </w:divBdr>
                </w:div>
                <w:div w:id="1526748618">
                  <w:marLeft w:val="0"/>
                  <w:marRight w:val="0"/>
                  <w:marTop w:val="0"/>
                  <w:marBottom w:val="0"/>
                  <w:divBdr>
                    <w:top w:val="none" w:sz="0" w:space="0" w:color="auto"/>
                    <w:left w:val="none" w:sz="0" w:space="0" w:color="auto"/>
                    <w:bottom w:val="none" w:sz="0" w:space="0" w:color="auto"/>
                    <w:right w:val="none" w:sz="0" w:space="0" w:color="auto"/>
                  </w:divBdr>
                </w:div>
                <w:div w:id="1528062591">
                  <w:marLeft w:val="0"/>
                  <w:marRight w:val="0"/>
                  <w:marTop w:val="0"/>
                  <w:marBottom w:val="0"/>
                  <w:divBdr>
                    <w:top w:val="none" w:sz="0" w:space="0" w:color="auto"/>
                    <w:left w:val="none" w:sz="0" w:space="0" w:color="auto"/>
                    <w:bottom w:val="none" w:sz="0" w:space="0" w:color="auto"/>
                    <w:right w:val="none" w:sz="0" w:space="0" w:color="auto"/>
                  </w:divBdr>
                </w:div>
                <w:div w:id="1528331493">
                  <w:marLeft w:val="0"/>
                  <w:marRight w:val="0"/>
                  <w:marTop w:val="0"/>
                  <w:marBottom w:val="0"/>
                  <w:divBdr>
                    <w:top w:val="none" w:sz="0" w:space="0" w:color="auto"/>
                    <w:left w:val="none" w:sz="0" w:space="0" w:color="auto"/>
                    <w:bottom w:val="none" w:sz="0" w:space="0" w:color="auto"/>
                    <w:right w:val="none" w:sz="0" w:space="0" w:color="auto"/>
                  </w:divBdr>
                </w:div>
                <w:div w:id="1529172805">
                  <w:marLeft w:val="0"/>
                  <w:marRight w:val="0"/>
                  <w:marTop w:val="0"/>
                  <w:marBottom w:val="0"/>
                  <w:divBdr>
                    <w:top w:val="none" w:sz="0" w:space="0" w:color="auto"/>
                    <w:left w:val="none" w:sz="0" w:space="0" w:color="auto"/>
                    <w:bottom w:val="none" w:sz="0" w:space="0" w:color="auto"/>
                    <w:right w:val="none" w:sz="0" w:space="0" w:color="auto"/>
                  </w:divBdr>
                </w:div>
                <w:div w:id="1529178773">
                  <w:marLeft w:val="0"/>
                  <w:marRight w:val="0"/>
                  <w:marTop w:val="0"/>
                  <w:marBottom w:val="0"/>
                  <w:divBdr>
                    <w:top w:val="none" w:sz="0" w:space="0" w:color="auto"/>
                    <w:left w:val="none" w:sz="0" w:space="0" w:color="auto"/>
                    <w:bottom w:val="none" w:sz="0" w:space="0" w:color="auto"/>
                    <w:right w:val="none" w:sz="0" w:space="0" w:color="auto"/>
                  </w:divBdr>
                </w:div>
                <w:div w:id="1530945553">
                  <w:marLeft w:val="0"/>
                  <w:marRight w:val="0"/>
                  <w:marTop w:val="0"/>
                  <w:marBottom w:val="0"/>
                  <w:divBdr>
                    <w:top w:val="none" w:sz="0" w:space="0" w:color="auto"/>
                    <w:left w:val="none" w:sz="0" w:space="0" w:color="auto"/>
                    <w:bottom w:val="none" w:sz="0" w:space="0" w:color="auto"/>
                    <w:right w:val="none" w:sz="0" w:space="0" w:color="auto"/>
                  </w:divBdr>
                </w:div>
                <w:div w:id="1530951690">
                  <w:marLeft w:val="0"/>
                  <w:marRight w:val="0"/>
                  <w:marTop w:val="0"/>
                  <w:marBottom w:val="0"/>
                  <w:divBdr>
                    <w:top w:val="none" w:sz="0" w:space="0" w:color="auto"/>
                    <w:left w:val="none" w:sz="0" w:space="0" w:color="auto"/>
                    <w:bottom w:val="none" w:sz="0" w:space="0" w:color="auto"/>
                    <w:right w:val="none" w:sz="0" w:space="0" w:color="auto"/>
                  </w:divBdr>
                </w:div>
                <w:div w:id="1533616297">
                  <w:marLeft w:val="0"/>
                  <w:marRight w:val="0"/>
                  <w:marTop w:val="0"/>
                  <w:marBottom w:val="0"/>
                  <w:divBdr>
                    <w:top w:val="none" w:sz="0" w:space="0" w:color="auto"/>
                    <w:left w:val="none" w:sz="0" w:space="0" w:color="auto"/>
                    <w:bottom w:val="none" w:sz="0" w:space="0" w:color="auto"/>
                    <w:right w:val="none" w:sz="0" w:space="0" w:color="auto"/>
                  </w:divBdr>
                </w:div>
                <w:div w:id="1536386229">
                  <w:marLeft w:val="0"/>
                  <w:marRight w:val="0"/>
                  <w:marTop w:val="0"/>
                  <w:marBottom w:val="0"/>
                  <w:divBdr>
                    <w:top w:val="none" w:sz="0" w:space="0" w:color="auto"/>
                    <w:left w:val="none" w:sz="0" w:space="0" w:color="auto"/>
                    <w:bottom w:val="none" w:sz="0" w:space="0" w:color="auto"/>
                    <w:right w:val="none" w:sz="0" w:space="0" w:color="auto"/>
                  </w:divBdr>
                </w:div>
                <w:div w:id="1543513227">
                  <w:marLeft w:val="0"/>
                  <w:marRight w:val="0"/>
                  <w:marTop w:val="0"/>
                  <w:marBottom w:val="0"/>
                  <w:divBdr>
                    <w:top w:val="none" w:sz="0" w:space="0" w:color="auto"/>
                    <w:left w:val="none" w:sz="0" w:space="0" w:color="auto"/>
                    <w:bottom w:val="none" w:sz="0" w:space="0" w:color="auto"/>
                    <w:right w:val="none" w:sz="0" w:space="0" w:color="auto"/>
                  </w:divBdr>
                </w:div>
                <w:div w:id="1546217938">
                  <w:marLeft w:val="0"/>
                  <w:marRight w:val="0"/>
                  <w:marTop w:val="0"/>
                  <w:marBottom w:val="0"/>
                  <w:divBdr>
                    <w:top w:val="none" w:sz="0" w:space="0" w:color="auto"/>
                    <w:left w:val="none" w:sz="0" w:space="0" w:color="auto"/>
                    <w:bottom w:val="none" w:sz="0" w:space="0" w:color="auto"/>
                    <w:right w:val="none" w:sz="0" w:space="0" w:color="auto"/>
                  </w:divBdr>
                </w:div>
                <w:div w:id="1546605429">
                  <w:marLeft w:val="0"/>
                  <w:marRight w:val="0"/>
                  <w:marTop w:val="0"/>
                  <w:marBottom w:val="0"/>
                  <w:divBdr>
                    <w:top w:val="none" w:sz="0" w:space="0" w:color="auto"/>
                    <w:left w:val="none" w:sz="0" w:space="0" w:color="auto"/>
                    <w:bottom w:val="none" w:sz="0" w:space="0" w:color="auto"/>
                    <w:right w:val="none" w:sz="0" w:space="0" w:color="auto"/>
                  </w:divBdr>
                </w:div>
                <w:div w:id="1547326693">
                  <w:marLeft w:val="0"/>
                  <w:marRight w:val="0"/>
                  <w:marTop w:val="0"/>
                  <w:marBottom w:val="0"/>
                  <w:divBdr>
                    <w:top w:val="none" w:sz="0" w:space="0" w:color="auto"/>
                    <w:left w:val="none" w:sz="0" w:space="0" w:color="auto"/>
                    <w:bottom w:val="none" w:sz="0" w:space="0" w:color="auto"/>
                    <w:right w:val="none" w:sz="0" w:space="0" w:color="auto"/>
                  </w:divBdr>
                </w:div>
                <w:div w:id="1548225642">
                  <w:marLeft w:val="0"/>
                  <w:marRight w:val="0"/>
                  <w:marTop w:val="0"/>
                  <w:marBottom w:val="0"/>
                  <w:divBdr>
                    <w:top w:val="none" w:sz="0" w:space="0" w:color="auto"/>
                    <w:left w:val="none" w:sz="0" w:space="0" w:color="auto"/>
                    <w:bottom w:val="none" w:sz="0" w:space="0" w:color="auto"/>
                    <w:right w:val="none" w:sz="0" w:space="0" w:color="auto"/>
                  </w:divBdr>
                </w:div>
                <w:div w:id="1549301694">
                  <w:marLeft w:val="0"/>
                  <w:marRight w:val="0"/>
                  <w:marTop w:val="0"/>
                  <w:marBottom w:val="0"/>
                  <w:divBdr>
                    <w:top w:val="none" w:sz="0" w:space="0" w:color="auto"/>
                    <w:left w:val="none" w:sz="0" w:space="0" w:color="auto"/>
                    <w:bottom w:val="none" w:sz="0" w:space="0" w:color="auto"/>
                    <w:right w:val="none" w:sz="0" w:space="0" w:color="auto"/>
                  </w:divBdr>
                </w:div>
                <w:div w:id="1550066375">
                  <w:marLeft w:val="0"/>
                  <w:marRight w:val="0"/>
                  <w:marTop w:val="0"/>
                  <w:marBottom w:val="0"/>
                  <w:divBdr>
                    <w:top w:val="none" w:sz="0" w:space="0" w:color="auto"/>
                    <w:left w:val="none" w:sz="0" w:space="0" w:color="auto"/>
                    <w:bottom w:val="none" w:sz="0" w:space="0" w:color="auto"/>
                    <w:right w:val="none" w:sz="0" w:space="0" w:color="auto"/>
                  </w:divBdr>
                </w:div>
                <w:div w:id="1550192903">
                  <w:marLeft w:val="0"/>
                  <w:marRight w:val="0"/>
                  <w:marTop w:val="0"/>
                  <w:marBottom w:val="0"/>
                  <w:divBdr>
                    <w:top w:val="none" w:sz="0" w:space="0" w:color="auto"/>
                    <w:left w:val="none" w:sz="0" w:space="0" w:color="auto"/>
                    <w:bottom w:val="none" w:sz="0" w:space="0" w:color="auto"/>
                    <w:right w:val="none" w:sz="0" w:space="0" w:color="auto"/>
                  </w:divBdr>
                </w:div>
                <w:div w:id="1550536660">
                  <w:marLeft w:val="0"/>
                  <w:marRight w:val="0"/>
                  <w:marTop w:val="0"/>
                  <w:marBottom w:val="0"/>
                  <w:divBdr>
                    <w:top w:val="none" w:sz="0" w:space="0" w:color="auto"/>
                    <w:left w:val="none" w:sz="0" w:space="0" w:color="auto"/>
                    <w:bottom w:val="none" w:sz="0" w:space="0" w:color="auto"/>
                    <w:right w:val="none" w:sz="0" w:space="0" w:color="auto"/>
                  </w:divBdr>
                </w:div>
                <w:div w:id="1550847127">
                  <w:marLeft w:val="0"/>
                  <w:marRight w:val="0"/>
                  <w:marTop w:val="0"/>
                  <w:marBottom w:val="0"/>
                  <w:divBdr>
                    <w:top w:val="none" w:sz="0" w:space="0" w:color="auto"/>
                    <w:left w:val="none" w:sz="0" w:space="0" w:color="auto"/>
                    <w:bottom w:val="none" w:sz="0" w:space="0" w:color="auto"/>
                    <w:right w:val="none" w:sz="0" w:space="0" w:color="auto"/>
                  </w:divBdr>
                </w:div>
                <w:div w:id="1553347515">
                  <w:marLeft w:val="0"/>
                  <w:marRight w:val="0"/>
                  <w:marTop w:val="0"/>
                  <w:marBottom w:val="0"/>
                  <w:divBdr>
                    <w:top w:val="none" w:sz="0" w:space="0" w:color="auto"/>
                    <w:left w:val="none" w:sz="0" w:space="0" w:color="auto"/>
                    <w:bottom w:val="none" w:sz="0" w:space="0" w:color="auto"/>
                    <w:right w:val="none" w:sz="0" w:space="0" w:color="auto"/>
                  </w:divBdr>
                </w:div>
                <w:div w:id="1556114031">
                  <w:marLeft w:val="0"/>
                  <w:marRight w:val="0"/>
                  <w:marTop w:val="0"/>
                  <w:marBottom w:val="0"/>
                  <w:divBdr>
                    <w:top w:val="none" w:sz="0" w:space="0" w:color="auto"/>
                    <w:left w:val="none" w:sz="0" w:space="0" w:color="auto"/>
                    <w:bottom w:val="none" w:sz="0" w:space="0" w:color="auto"/>
                    <w:right w:val="none" w:sz="0" w:space="0" w:color="auto"/>
                  </w:divBdr>
                </w:div>
                <w:div w:id="1560094602">
                  <w:marLeft w:val="0"/>
                  <w:marRight w:val="0"/>
                  <w:marTop w:val="0"/>
                  <w:marBottom w:val="0"/>
                  <w:divBdr>
                    <w:top w:val="none" w:sz="0" w:space="0" w:color="auto"/>
                    <w:left w:val="none" w:sz="0" w:space="0" w:color="auto"/>
                    <w:bottom w:val="none" w:sz="0" w:space="0" w:color="auto"/>
                    <w:right w:val="none" w:sz="0" w:space="0" w:color="auto"/>
                  </w:divBdr>
                </w:div>
                <w:div w:id="1560507171">
                  <w:marLeft w:val="0"/>
                  <w:marRight w:val="0"/>
                  <w:marTop w:val="0"/>
                  <w:marBottom w:val="0"/>
                  <w:divBdr>
                    <w:top w:val="none" w:sz="0" w:space="0" w:color="auto"/>
                    <w:left w:val="none" w:sz="0" w:space="0" w:color="auto"/>
                    <w:bottom w:val="none" w:sz="0" w:space="0" w:color="auto"/>
                    <w:right w:val="none" w:sz="0" w:space="0" w:color="auto"/>
                  </w:divBdr>
                </w:div>
                <w:div w:id="1561289958">
                  <w:marLeft w:val="0"/>
                  <w:marRight w:val="0"/>
                  <w:marTop w:val="0"/>
                  <w:marBottom w:val="0"/>
                  <w:divBdr>
                    <w:top w:val="none" w:sz="0" w:space="0" w:color="auto"/>
                    <w:left w:val="none" w:sz="0" w:space="0" w:color="auto"/>
                    <w:bottom w:val="none" w:sz="0" w:space="0" w:color="auto"/>
                    <w:right w:val="none" w:sz="0" w:space="0" w:color="auto"/>
                  </w:divBdr>
                </w:div>
                <w:div w:id="1565095469">
                  <w:marLeft w:val="0"/>
                  <w:marRight w:val="0"/>
                  <w:marTop w:val="0"/>
                  <w:marBottom w:val="0"/>
                  <w:divBdr>
                    <w:top w:val="none" w:sz="0" w:space="0" w:color="auto"/>
                    <w:left w:val="none" w:sz="0" w:space="0" w:color="auto"/>
                    <w:bottom w:val="none" w:sz="0" w:space="0" w:color="auto"/>
                    <w:right w:val="none" w:sz="0" w:space="0" w:color="auto"/>
                  </w:divBdr>
                </w:div>
                <w:div w:id="1568147877">
                  <w:marLeft w:val="0"/>
                  <w:marRight w:val="0"/>
                  <w:marTop w:val="0"/>
                  <w:marBottom w:val="0"/>
                  <w:divBdr>
                    <w:top w:val="none" w:sz="0" w:space="0" w:color="auto"/>
                    <w:left w:val="none" w:sz="0" w:space="0" w:color="auto"/>
                    <w:bottom w:val="none" w:sz="0" w:space="0" w:color="auto"/>
                    <w:right w:val="none" w:sz="0" w:space="0" w:color="auto"/>
                  </w:divBdr>
                </w:div>
                <w:div w:id="1570531799">
                  <w:marLeft w:val="0"/>
                  <w:marRight w:val="0"/>
                  <w:marTop w:val="0"/>
                  <w:marBottom w:val="0"/>
                  <w:divBdr>
                    <w:top w:val="none" w:sz="0" w:space="0" w:color="auto"/>
                    <w:left w:val="none" w:sz="0" w:space="0" w:color="auto"/>
                    <w:bottom w:val="none" w:sz="0" w:space="0" w:color="auto"/>
                    <w:right w:val="none" w:sz="0" w:space="0" w:color="auto"/>
                  </w:divBdr>
                </w:div>
                <w:div w:id="1572036220">
                  <w:marLeft w:val="0"/>
                  <w:marRight w:val="0"/>
                  <w:marTop w:val="0"/>
                  <w:marBottom w:val="0"/>
                  <w:divBdr>
                    <w:top w:val="none" w:sz="0" w:space="0" w:color="auto"/>
                    <w:left w:val="none" w:sz="0" w:space="0" w:color="auto"/>
                    <w:bottom w:val="none" w:sz="0" w:space="0" w:color="auto"/>
                    <w:right w:val="none" w:sz="0" w:space="0" w:color="auto"/>
                  </w:divBdr>
                </w:div>
                <w:div w:id="1572815040">
                  <w:marLeft w:val="0"/>
                  <w:marRight w:val="0"/>
                  <w:marTop w:val="0"/>
                  <w:marBottom w:val="0"/>
                  <w:divBdr>
                    <w:top w:val="none" w:sz="0" w:space="0" w:color="auto"/>
                    <w:left w:val="none" w:sz="0" w:space="0" w:color="auto"/>
                    <w:bottom w:val="none" w:sz="0" w:space="0" w:color="auto"/>
                    <w:right w:val="none" w:sz="0" w:space="0" w:color="auto"/>
                  </w:divBdr>
                </w:div>
                <w:div w:id="1576478779">
                  <w:marLeft w:val="0"/>
                  <w:marRight w:val="0"/>
                  <w:marTop w:val="0"/>
                  <w:marBottom w:val="0"/>
                  <w:divBdr>
                    <w:top w:val="none" w:sz="0" w:space="0" w:color="auto"/>
                    <w:left w:val="none" w:sz="0" w:space="0" w:color="auto"/>
                    <w:bottom w:val="none" w:sz="0" w:space="0" w:color="auto"/>
                    <w:right w:val="none" w:sz="0" w:space="0" w:color="auto"/>
                  </w:divBdr>
                </w:div>
                <w:div w:id="1576551357">
                  <w:marLeft w:val="0"/>
                  <w:marRight w:val="0"/>
                  <w:marTop w:val="0"/>
                  <w:marBottom w:val="0"/>
                  <w:divBdr>
                    <w:top w:val="none" w:sz="0" w:space="0" w:color="auto"/>
                    <w:left w:val="none" w:sz="0" w:space="0" w:color="auto"/>
                    <w:bottom w:val="none" w:sz="0" w:space="0" w:color="auto"/>
                    <w:right w:val="none" w:sz="0" w:space="0" w:color="auto"/>
                  </w:divBdr>
                </w:div>
                <w:div w:id="1578007703">
                  <w:marLeft w:val="0"/>
                  <w:marRight w:val="0"/>
                  <w:marTop w:val="0"/>
                  <w:marBottom w:val="0"/>
                  <w:divBdr>
                    <w:top w:val="none" w:sz="0" w:space="0" w:color="auto"/>
                    <w:left w:val="none" w:sz="0" w:space="0" w:color="auto"/>
                    <w:bottom w:val="none" w:sz="0" w:space="0" w:color="auto"/>
                    <w:right w:val="none" w:sz="0" w:space="0" w:color="auto"/>
                  </w:divBdr>
                </w:div>
                <w:div w:id="1578828596">
                  <w:marLeft w:val="0"/>
                  <w:marRight w:val="0"/>
                  <w:marTop w:val="0"/>
                  <w:marBottom w:val="0"/>
                  <w:divBdr>
                    <w:top w:val="none" w:sz="0" w:space="0" w:color="auto"/>
                    <w:left w:val="none" w:sz="0" w:space="0" w:color="auto"/>
                    <w:bottom w:val="none" w:sz="0" w:space="0" w:color="auto"/>
                    <w:right w:val="none" w:sz="0" w:space="0" w:color="auto"/>
                  </w:divBdr>
                </w:div>
                <w:div w:id="1580752429">
                  <w:marLeft w:val="0"/>
                  <w:marRight w:val="0"/>
                  <w:marTop w:val="0"/>
                  <w:marBottom w:val="0"/>
                  <w:divBdr>
                    <w:top w:val="none" w:sz="0" w:space="0" w:color="auto"/>
                    <w:left w:val="none" w:sz="0" w:space="0" w:color="auto"/>
                    <w:bottom w:val="none" w:sz="0" w:space="0" w:color="auto"/>
                    <w:right w:val="none" w:sz="0" w:space="0" w:color="auto"/>
                  </w:divBdr>
                </w:div>
                <w:div w:id="1581914621">
                  <w:marLeft w:val="0"/>
                  <w:marRight w:val="0"/>
                  <w:marTop w:val="0"/>
                  <w:marBottom w:val="0"/>
                  <w:divBdr>
                    <w:top w:val="none" w:sz="0" w:space="0" w:color="auto"/>
                    <w:left w:val="none" w:sz="0" w:space="0" w:color="auto"/>
                    <w:bottom w:val="none" w:sz="0" w:space="0" w:color="auto"/>
                    <w:right w:val="none" w:sz="0" w:space="0" w:color="auto"/>
                  </w:divBdr>
                </w:div>
                <w:div w:id="1582063067">
                  <w:marLeft w:val="0"/>
                  <w:marRight w:val="0"/>
                  <w:marTop w:val="0"/>
                  <w:marBottom w:val="0"/>
                  <w:divBdr>
                    <w:top w:val="none" w:sz="0" w:space="0" w:color="auto"/>
                    <w:left w:val="none" w:sz="0" w:space="0" w:color="auto"/>
                    <w:bottom w:val="none" w:sz="0" w:space="0" w:color="auto"/>
                    <w:right w:val="none" w:sz="0" w:space="0" w:color="auto"/>
                  </w:divBdr>
                </w:div>
                <w:div w:id="1582329559">
                  <w:marLeft w:val="0"/>
                  <w:marRight w:val="0"/>
                  <w:marTop w:val="0"/>
                  <w:marBottom w:val="0"/>
                  <w:divBdr>
                    <w:top w:val="none" w:sz="0" w:space="0" w:color="auto"/>
                    <w:left w:val="none" w:sz="0" w:space="0" w:color="auto"/>
                    <w:bottom w:val="none" w:sz="0" w:space="0" w:color="auto"/>
                    <w:right w:val="none" w:sz="0" w:space="0" w:color="auto"/>
                  </w:divBdr>
                </w:div>
                <w:div w:id="1583292128">
                  <w:marLeft w:val="0"/>
                  <w:marRight w:val="0"/>
                  <w:marTop w:val="0"/>
                  <w:marBottom w:val="0"/>
                  <w:divBdr>
                    <w:top w:val="none" w:sz="0" w:space="0" w:color="auto"/>
                    <w:left w:val="none" w:sz="0" w:space="0" w:color="auto"/>
                    <w:bottom w:val="none" w:sz="0" w:space="0" w:color="auto"/>
                    <w:right w:val="none" w:sz="0" w:space="0" w:color="auto"/>
                  </w:divBdr>
                </w:div>
                <w:div w:id="1583444572">
                  <w:marLeft w:val="0"/>
                  <w:marRight w:val="0"/>
                  <w:marTop w:val="0"/>
                  <w:marBottom w:val="0"/>
                  <w:divBdr>
                    <w:top w:val="none" w:sz="0" w:space="0" w:color="auto"/>
                    <w:left w:val="none" w:sz="0" w:space="0" w:color="auto"/>
                    <w:bottom w:val="none" w:sz="0" w:space="0" w:color="auto"/>
                    <w:right w:val="none" w:sz="0" w:space="0" w:color="auto"/>
                  </w:divBdr>
                </w:div>
                <w:div w:id="1583951958">
                  <w:marLeft w:val="0"/>
                  <w:marRight w:val="0"/>
                  <w:marTop w:val="0"/>
                  <w:marBottom w:val="0"/>
                  <w:divBdr>
                    <w:top w:val="none" w:sz="0" w:space="0" w:color="auto"/>
                    <w:left w:val="none" w:sz="0" w:space="0" w:color="auto"/>
                    <w:bottom w:val="none" w:sz="0" w:space="0" w:color="auto"/>
                    <w:right w:val="none" w:sz="0" w:space="0" w:color="auto"/>
                  </w:divBdr>
                </w:div>
                <w:div w:id="1585259920">
                  <w:marLeft w:val="0"/>
                  <w:marRight w:val="0"/>
                  <w:marTop w:val="0"/>
                  <w:marBottom w:val="0"/>
                  <w:divBdr>
                    <w:top w:val="none" w:sz="0" w:space="0" w:color="auto"/>
                    <w:left w:val="none" w:sz="0" w:space="0" w:color="auto"/>
                    <w:bottom w:val="none" w:sz="0" w:space="0" w:color="auto"/>
                    <w:right w:val="none" w:sz="0" w:space="0" w:color="auto"/>
                  </w:divBdr>
                </w:div>
                <w:div w:id="1585455361">
                  <w:marLeft w:val="0"/>
                  <w:marRight w:val="0"/>
                  <w:marTop w:val="0"/>
                  <w:marBottom w:val="0"/>
                  <w:divBdr>
                    <w:top w:val="none" w:sz="0" w:space="0" w:color="auto"/>
                    <w:left w:val="none" w:sz="0" w:space="0" w:color="auto"/>
                    <w:bottom w:val="none" w:sz="0" w:space="0" w:color="auto"/>
                    <w:right w:val="none" w:sz="0" w:space="0" w:color="auto"/>
                  </w:divBdr>
                </w:div>
                <w:div w:id="1586112932">
                  <w:marLeft w:val="0"/>
                  <w:marRight w:val="0"/>
                  <w:marTop w:val="0"/>
                  <w:marBottom w:val="0"/>
                  <w:divBdr>
                    <w:top w:val="none" w:sz="0" w:space="0" w:color="auto"/>
                    <w:left w:val="none" w:sz="0" w:space="0" w:color="auto"/>
                    <w:bottom w:val="none" w:sz="0" w:space="0" w:color="auto"/>
                    <w:right w:val="none" w:sz="0" w:space="0" w:color="auto"/>
                  </w:divBdr>
                </w:div>
                <w:div w:id="1586301859">
                  <w:marLeft w:val="0"/>
                  <w:marRight w:val="0"/>
                  <w:marTop w:val="0"/>
                  <w:marBottom w:val="0"/>
                  <w:divBdr>
                    <w:top w:val="none" w:sz="0" w:space="0" w:color="auto"/>
                    <w:left w:val="none" w:sz="0" w:space="0" w:color="auto"/>
                    <w:bottom w:val="none" w:sz="0" w:space="0" w:color="auto"/>
                    <w:right w:val="none" w:sz="0" w:space="0" w:color="auto"/>
                  </w:divBdr>
                </w:div>
                <w:div w:id="1590574291">
                  <w:marLeft w:val="0"/>
                  <w:marRight w:val="0"/>
                  <w:marTop w:val="0"/>
                  <w:marBottom w:val="0"/>
                  <w:divBdr>
                    <w:top w:val="none" w:sz="0" w:space="0" w:color="auto"/>
                    <w:left w:val="none" w:sz="0" w:space="0" w:color="auto"/>
                    <w:bottom w:val="none" w:sz="0" w:space="0" w:color="auto"/>
                    <w:right w:val="none" w:sz="0" w:space="0" w:color="auto"/>
                  </w:divBdr>
                </w:div>
                <w:div w:id="1594969719">
                  <w:marLeft w:val="0"/>
                  <w:marRight w:val="0"/>
                  <w:marTop w:val="0"/>
                  <w:marBottom w:val="0"/>
                  <w:divBdr>
                    <w:top w:val="none" w:sz="0" w:space="0" w:color="auto"/>
                    <w:left w:val="none" w:sz="0" w:space="0" w:color="auto"/>
                    <w:bottom w:val="none" w:sz="0" w:space="0" w:color="auto"/>
                    <w:right w:val="none" w:sz="0" w:space="0" w:color="auto"/>
                  </w:divBdr>
                </w:div>
                <w:div w:id="1595095468">
                  <w:marLeft w:val="0"/>
                  <w:marRight w:val="0"/>
                  <w:marTop w:val="0"/>
                  <w:marBottom w:val="0"/>
                  <w:divBdr>
                    <w:top w:val="none" w:sz="0" w:space="0" w:color="auto"/>
                    <w:left w:val="none" w:sz="0" w:space="0" w:color="auto"/>
                    <w:bottom w:val="none" w:sz="0" w:space="0" w:color="auto"/>
                    <w:right w:val="none" w:sz="0" w:space="0" w:color="auto"/>
                  </w:divBdr>
                </w:div>
                <w:div w:id="1597981801">
                  <w:marLeft w:val="0"/>
                  <w:marRight w:val="0"/>
                  <w:marTop w:val="0"/>
                  <w:marBottom w:val="0"/>
                  <w:divBdr>
                    <w:top w:val="none" w:sz="0" w:space="0" w:color="auto"/>
                    <w:left w:val="none" w:sz="0" w:space="0" w:color="auto"/>
                    <w:bottom w:val="none" w:sz="0" w:space="0" w:color="auto"/>
                    <w:right w:val="none" w:sz="0" w:space="0" w:color="auto"/>
                  </w:divBdr>
                </w:div>
                <w:div w:id="1598248234">
                  <w:marLeft w:val="0"/>
                  <w:marRight w:val="0"/>
                  <w:marTop w:val="0"/>
                  <w:marBottom w:val="0"/>
                  <w:divBdr>
                    <w:top w:val="none" w:sz="0" w:space="0" w:color="auto"/>
                    <w:left w:val="none" w:sz="0" w:space="0" w:color="auto"/>
                    <w:bottom w:val="none" w:sz="0" w:space="0" w:color="auto"/>
                    <w:right w:val="none" w:sz="0" w:space="0" w:color="auto"/>
                  </w:divBdr>
                </w:div>
                <w:div w:id="1598365795">
                  <w:marLeft w:val="0"/>
                  <w:marRight w:val="0"/>
                  <w:marTop w:val="0"/>
                  <w:marBottom w:val="0"/>
                  <w:divBdr>
                    <w:top w:val="none" w:sz="0" w:space="0" w:color="auto"/>
                    <w:left w:val="none" w:sz="0" w:space="0" w:color="auto"/>
                    <w:bottom w:val="none" w:sz="0" w:space="0" w:color="auto"/>
                    <w:right w:val="none" w:sz="0" w:space="0" w:color="auto"/>
                  </w:divBdr>
                </w:div>
                <w:div w:id="1600285942">
                  <w:marLeft w:val="0"/>
                  <w:marRight w:val="0"/>
                  <w:marTop w:val="0"/>
                  <w:marBottom w:val="0"/>
                  <w:divBdr>
                    <w:top w:val="none" w:sz="0" w:space="0" w:color="auto"/>
                    <w:left w:val="none" w:sz="0" w:space="0" w:color="auto"/>
                    <w:bottom w:val="none" w:sz="0" w:space="0" w:color="auto"/>
                    <w:right w:val="none" w:sz="0" w:space="0" w:color="auto"/>
                  </w:divBdr>
                </w:div>
                <w:div w:id="1601789988">
                  <w:marLeft w:val="0"/>
                  <w:marRight w:val="0"/>
                  <w:marTop w:val="0"/>
                  <w:marBottom w:val="0"/>
                  <w:divBdr>
                    <w:top w:val="none" w:sz="0" w:space="0" w:color="auto"/>
                    <w:left w:val="none" w:sz="0" w:space="0" w:color="auto"/>
                    <w:bottom w:val="none" w:sz="0" w:space="0" w:color="auto"/>
                    <w:right w:val="none" w:sz="0" w:space="0" w:color="auto"/>
                  </w:divBdr>
                </w:div>
                <w:div w:id="1603493498">
                  <w:marLeft w:val="0"/>
                  <w:marRight w:val="0"/>
                  <w:marTop w:val="0"/>
                  <w:marBottom w:val="0"/>
                  <w:divBdr>
                    <w:top w:val="none" w:sz="0" w:space="0" w:color="auto"/>
                    <w:left w:val="none" w:sz="0" w:space="0" w:color="auto"/>
                    <w:bottom w:val="none" w:sz="0" w:space="0" w:color="auto"/>
                    <w:right w:val="none" w:sz="0" w:space="0" w:color="auto"/>
                  </w:divBdr>
                </w:div>
                <w:div w:id="1604335181">
                  <w:marLeft w:val="0"/>
                  <w:marRight w:val="0"/>
                  <w:marTop w:val="0"/>
                  <w:marBottom w:val="0"/>
                  <w:divBdr>
                    <w:top w:val="none" w:sz="0" w:space="0" w:color="auto"/>
                    <w:left w:val="none" w:sz="0" w:space="0" w:color="auto"/>
                    <w:bottom w:val="none" w:sz="0" w:space="0" w:color="auto"/>
                    <w:right w:val="none" w:sz="0" w:space="0" w:color="auto"/>
                  </w:divBdr>
                </w:div>
                <w:div w:id="1607078025">
                  <w:marLeft w:val="0"/>
                  <w:marRight w:val="0"/>
                  <w:marTop w:val="0"/>
                  <w:marBottom w:val="0"/>
                  <w:divBdr>
                    <w:top w:val="none" w:sz="0" w:space="0" w:color="auto"/>
                    <w:left w:val="none" w:sz="0" w:space="0" w:color="auto"/>
                    <w:bottom w:val="none" w:sz="0" w:space="0" w:color="auto"/>
                    <w:right w:val="none" w:sz="0" w:space="0" w:color="auto"/>
                  </w:divBdr>
                </w:div>
                <w:div w:id="1607616162">
                  <w:marLeft w:val="0"/>
                  <w:marRight w:val="0"/>
                  <w:marTop w:val="0"/>
                  <w:marBottom w:val="0"/>
                  <w:divBdr>
                    <w:top w:val="none" w:sz="0" w:space="0" w:color="auto"/>
                    <w:left w:val="none" w:sz="0" w:space="0" w:color="auto"/>
                    <w:bottom w:val="none" w:sz="0" w:space="0" w:color="auto"/>
                    <w:right w:val="none" w:sz="0" w:space="0" w:color="auto"/>
                  </w:divBdr>
                </w:div>
                <w:div w:id="1608195732">
                  <w:marLeft w:val="0"/>
                  <w:marRight w:val="0"/>
                  <w:marTop w:val="0"/>
                  <w:marBottom w:val="0"/>
                  <w:divBdr>
                    <w:top w:val="none" w:sz="0" w:space="0" w:color="auto"/>
                    <w:left w:val="none" w:sz="0" w:space="0" w:color="auto"/>
                    <w:bottom w:val="none" w:sz="0" w:space="0" w:color="auto"/>
                    <w:right w:val="none" w:sz="0" w:space="0" w:color="auto"/>
                  </w:divBdr>
                </w:div>
                <w:div w:id="1614248548">
                  <w:marLeft w:val="0"/>
                  <w:marRight w:val="0"/>
                  <w:marTop w:val="0"/>
                  <w:marBottom w:val="0"/>
                  <w:divBdr>
                    <w:top w:val="none" w:sz="0" w:space="0" w:color="auto"/>
                    <w:left w:val="none" w:sz="0" w:space="0" w:color="auto"/>
                    <w:bottom w:val="none" w:sz="0" w:space="0" w:color="auto"/>
                    <w:right w:val="none" w:sz="0" w:space="0" w:color="auto"/>
                  </w:divBdr>
                </w:div>
                <w:div w:id="1615554437">
                  <w:marLeft w:val="0"/>
                  <w:marRight w:val="0"/>
                  <w:marTop w:val="0"/>
                  <w:marBottom w:val="0"/>
                  <w:divBdr>
                    <w:top w:val="none" w:sz="0" w:space="0" w:color="auto"/>
                    <w:left w:val="none" w:sz="0" w:space="0" w:color="auto"/>
                    <w:bottom w:val="none" w:sz="0" w:space="0" w:color="auto"/>
                    <w:right w:val="none" w:sz="0" w:space="0" w:color="auto"/>
                  </w:divBdr>
                </w:div>
                <w:div w:id="1618218034">
                  <w:marLeft w:val="0"/>
                  <w:marRight w:val="0"/>
                  <w:marTop w:val="0"/>
                  <w:marBottom w:val="0"/>
                  <w:divBdr>
                    <w:top w:val="none" w:sz="0" w:space="0" w:color="auto"/>
                    <w:left w:val="none" w:sz="0" w:space="0" w:color="auto"/>
                    <w:bottom w:val="none" w:sz="0" w:space="0" w:color="auto"/>
                    <w:right w:val="none" w:sz="0" w:space="0" w:color="auto"/>
                  </w:divBdr>
                </w:div>
                <w:div w:id="1619095591">
                  <w:marLeft w:val="0"/>
                  <w:marRight w:val="0"/>
                  <w:marTop w:val="0"/>
                  <w:marBottom w:val="0"/>
                  <w:divBdr>
                    <w:top w:val="none" w:sz="0" w:space="0" w:color="auto"/>
                    <w:left w:val="none" w:sz="0" w:space="0" w:color="auto"/>
                    <w:bottom w:val="none" w:sz="0" w:space="0" w:color="auto"/>
                    <w:right w:val="none" w:sz="0" w:space="0" w:color="auto"/>
                  </w:divBdr>
                </w:div>
                <w:div w:id="1619406991">
                  <w:marLeft w:val="0"/>
                  <w:marRight w:val="0"/>
                  <w:marTop w:val="0"/>
                  <w:marBottom w:val="0"/>
                  <w:divBdr>
                    <w:top w:val="none" w:sz="0" w:space="0" w:color="auto"/>
                    <w:left w:val="none" w:sz="0" w:space="0" w:color="auto"/>
                    <w:bottom w:val="none" w:sz="0" w:space="0" w:color="auto"/>
                    <w:right w:val="none" w:sz="0" w:space="0" w:color="auto"/>
                  </w:divBdr>
                </w:div>
                <w:div w:id="1621450511">
                  <w:marLeft w:val="0"/>
                  <w:marRight w:val="0"/>
                  <w:marTop w:val="0"/>
                  <w:marBottom w:val="0"/>
                  <w:divBdr>
                    <w:top w:val="none" w:sz="0" w:space="0" w:color="auto"/>
                    <w:left w:val="none" w:sz="0" w:space="0" w:color="auto"/>
                    <w:bottom w:val="none" w:sz="0" w:space="0" w:color="auto"/>
                    <w:right w:val="none" w:sz="0" w:space="0" w:color="auto"/>
                  </w:divBdr>
                </w:div>
                <w:div w:id="1623346879">
                  <w:marLeft w:val="0"/>
                  <w:marRight w:val="0"/>
                  <w:marTop w:val="0"/>
                  <w:marBottom w:val="0"/>
                  <w:divBdr>
                    <w:top w:val="none" w:sz="0" w:space="0" w:color="auto"/>
                    <w:left w:val="none" w:sz="0" w:space="0" w:color="auto"/>
                    <w:bottom w:val="none" w:sz="0" w:space="0" w:color="auto"/>
                    <w:right w:val="none" w:sz="0" w:space="0" w:color="auto"/>
                  </w:divBdr>
                </w:div>
                <w:div w:id="1628198565">
                  <w:marLeft w:val="0"/>
                  <w:marRight w:val="0"/>
                  <w:marTop w:val="0"/>
                  <w:marBottom w:val="0"/>
                  <w:divBdr>
                    <w:top w:val="none" w:sz="0" w:space="0" w:color="auto"/>
                    <w:left w:val="none" w:sz="0" w:space="0" w:color="auto"/>
                    <w:bottom w:val="none" w:sz="0" w:space="0" w:color="auto"/>
                    <w:right w:val="none" w:sz="0" w:space="0" w:color="auto"/>
                  </w:divBdr>
                </w:div>
                <w:div w:id="1630208241">
                  <w:marLeft w:val="0"/>
                  <w:marRight w:val="0"/>
                  <w:marTop w:val="0"/>
                  <w:marBottom w:val="0"/>
                  <w:divBdr>
                    <w:top w:val="none" w:sz="0" w:space="0" w:color="auto"/>
                    <w:left w:val="none" w:sz="0" w:space="0" w:color="auto"/>
                    <w:bottom w:val="none" w:sz="0" w:space="0" w:color="auto"/>
                    <w:right w:val="none" w:sz="0" w:space="0" w:color="auto"/>
                  </w:divBdr>
                </w:div>
                <w:div w:id="1632978052">
                  <w:marLeft w:val="0"/>
                  <w:marRight w:val="0"/>
                  <w:marTop w:val="0"/>
                  <w:marBottom w:val="0"/>
                  <w:divBdr>
                    <w:top w:val="none" w:sz="0" w:space="0" w:color="auto"/>
                    <w:left w:val="none" w:sz="0" w:space="0" w:color="auto"/>
                    <w:bottom w:val="none" w:sz="0" w:space="0" w:color="auto"/>
                    <w:right w:val="none" w:sz="0" w:space="0" w:color="auto"/>
                  </w:divBdr>
                </w:div>
                <w:div w:id="1634675010">
                  <w:marLeft w:val="0"/>
                  <w:marRight w:val="0"/>
                  <w:marTop w:val="0"/>
                  <w:marBottom w:val="0"/>
                  <w:divBdr>
                    <w:top w:val="none" w:sz="0" w:space="0" w:color="auto"/>
                    <w:left w:val="none" w:sz="0" w:space="0" w:color="auto"/>
                    <w:bottom w:val="none" w:sz="0" w:space="0" w:color="auto"/>
                    <w:right w:val="none" w:sz="0" w:space="0" w:color="auto"/>
                  </w:divBdr>
                </w:div>
                <w:div w:id="1635940299">
                  <w:marLeft w:val="0"/>
                  <w:marRight w:val="0"/>
                  <w:marTop w:val="0"/>
                  <w:marBottom w:val="0"/>
                  <w:divBdr>
                    <w:top w:val="none" w:sz="0" w:space="0" w:color="auto"/>
                    <w:left w:val="none" w:sz="0" w:space="0" w:color="auto"/>
                    <w:bottom w:val="none" w:sz="0" w:space="0" w:color="auto"/>
                    <w:right w:val="none" w:sz="0" w:space="0" w:color="auto"/>
                  </w:divBdr>
                </w:div>
                <w:div w:id="1636135440">
                  <w:marLeft w:val="0"/>
                  <w:marRight w:val="0"/>
                  <w:marTop w:val="0"/>
                  <w:marBottom w:val="0"/>
                  <w:divBdr>
                    <w:top w:val="none" w:sz="0" w:space="0" w:color="auto"/>
                    <w:left w:val="none" w:sz="0" w:space="0" w:color="auto"/>
                    <w:bottom w:val="none" w:sz="0" w:space="0" w:color="auto"/>
                    <w:right w:val="none" w:sz="0" w:space="0" w:color="auto"/>
                  </w:divBdr>
                </w:div>
                <w:div w:id="1639535496">
                  <w:marLeft w:val="0"/>
                  <w:marRight w:val="0"/>
                  <w:marTop w:val="0"/>
                  <w:marBottom w:val="0"/>
                  <w:divBdr>
                    <w:top w:val="none" w:sz="0" w:space="0" w:color="auto"/>
                    <w:left w:val="none" w:sz="0" w:space="0" w:color="auto"/>
                    <w:bottom w:val="none" w:sz="0" w:space="0" w:color="auto"/>
                    <w:right w:val="none" w:sz="0" w:space="0" w:color="auto"/>
                  </w:divBdr>
                </w:div>
                <w:div w:id="1639916163">
                  <w:marLeft w:val="0"/>
                  <w:marRight w:val="0"/>
                  <w:marTop w:val="0"/>
                  <w:marBottom w:val="0"/>
                  <w:divBdr>
                    <w:top w:val="none" w:sz="0" w:space="0" w:color="auto"/>
                    <w:left w:val="none" w:sz="0" w:space="0" w:color="auto"/>
                    <w:bottom w:val="none" w:sz="0" w:space="0" w:color="auto"/>
                    <w:right w:val="none" w:sz="0" w:space="0" w:color="auto"/>
                  </w:divBdr>
                </w:div>
                <w:div w:id="1641301767">
                  <w:marLeft w:val="0"/>
                  <w:marRight w:val="0"/>
                  <w:marTop w:val="0"/>
                  <w:marBottom w:val="0"/>
                  <w:divBdr>
                    <w:top w:val="none" w:sz="0" w:space="0" w:color="auto"/>
                    <w:left w:val="none" w:sz="0" w:space="0" w:color="auto"/>
                    <w:bottom w:val="none" w:sz="0" w:space="0" w:color="auto"/>
                    <w:right w:val="none" w:sz="0" w:space="0" w:color="auto"/>
                  </w:divBdr>
                </w:div>
                <w:div w:id="1641611870">
                  <w:marLeft w:val="0"/>
                  <w:marRight w:val="0"/>
                  <w:marTop w:val="0"/>
                  <w:marBottom w:val="0"/>
                  <w:divBdr>
                    <w:top w:val="none" w:sz="0" w:space="0" w:color="auto"/>
                    <w:left w:val="none" w:sz="0" w:space="0" w:color="auto"/>
                    <w:bottom w:val="none" w:sz="0" w:space="0" w:color="auto"/>
                    <w:right w:val="none" w:sz="0" w:space="0" w:color="auto"/>
                  </w:divBdr>
                </w:div>
                <w:div w:id="1642150797">
                  <w:marLeft w:val="0"/>
                  <w:marRight w:val="0"/>
                  <w:marTop w:val="0"/>
                  <w:marBottom w:val="0"/>
                  <w:divBdr>
                    <w:top w:val="none" w:sz="0" w:space="0" w:color="auto"/>
                    <w:left w:val="none" w:sz="0" w:space="0" w:color="auto"/>
                    <w:bottom w:val="none" w:sz="0" w:space="0" w:color="auto"/>
                    <w:right w:val="none" w:sz="0" w:space="0" w:color="auto"/>
                  </w:divBdr>
                </w:div>
                <w:div w:id="1645622367">
                  <w:marLeft w:val="0"/>
                  <w:marRight w:val="0"/>
                  <w:marTop w:val="0"/>
                  <w:marBottom w:val="0"/>
                  <w:divBdr>
                    <w:top w:val="none" w:sz="0" w:space="0" w:color="auto"/>
                    <w:left w:val="none" w:sz="0" w:space="0" w:color="auto"/>
                    <w:bottom w:val="none" w:sz="0" w:space="0" w:color="auto"/>
                    <w:right w:val="none" w:sz="0" w:space="0" w:color="auto"/>
                  </w:divBdr>
                </w:div>
                <w:div w:id="1646663634">
                  <w:marLeft w:val="0"/>
                  <w:marRight w:val="0"/>
                  <w:marTop w:val="0"/>
                  <w:marBottom w:val="0"/>
                  <w:divBdr>
                    <w:top w:val="none" w:sz="0" w:space="0" w:color="auto"/>
                    <w:left w:val="none" w:sz="0" w:space="0" w:color="auto"/>
                    <w:bottom w:val="none" w:sz="0" w:space="0" w:color="auto"/>
                    <w:right w:val="none" w:sz="0" w:space="0" w:color="auto"/>
                  </w:divBdr>
                </w:div>
                <w:div w:id="1647852553">
                  <w:marLeft w:val="0"/>
                  <w:marRight w:val="0"/>
                  <w:marTop w:val="0"/>
                  <w:marBottom w:val="0"/>
                  <w:divBdr>
                    <w:top w:val="none" w:sz="0" w:space="0" w:color="auto"/>
                    <w:left w:val="none" w:sz="0" w:space="0" w:color="auto"/>
                    <w:bottom w:val="none" w:sz="0" w:space="0" w:color="auto"/>
                    <w:right w:val="none" w:sz="0" w:space="0" w:color="auto"/>
                  </w:divBdr>
                </w:div>
                <w:div w:id="1648169969">
                  <w:marLeft w:val="0"/>
                  <w:marRight w:val="0"/>
                  <w:marTop w:val="0"/>
                  <w:marBottom w:val="0"/>
                  <w:divBdr>
                    <w:top w:val="none" w:sz="0" w:space="0" w:color="auto"/>
                    <w:left w:val="none" w:sz="0" w:space="0" w:color="auto"/>
                    <w:bottom w:val="none" w:sz="0" w:space="0" w:color="auto"/>
                    <w:right w:val="none" w:sz="0" w:space="0" w:color="auto"/>
                  </w:divBdr>
                </w:div>
                <w:div w:id="1650937329">
                  <w:marLeft w:val="0"/>
                  <w:marRight w:val="0"/>
                  <w:marTop w:val="0"/>
                  <w:marBottom w:val="0"/>
                  <w:divBdr>
                    <w:top w:val="none" w:sz="0" w:space="0" w:color="auto"/>
                    <w:left w:val="none" w:sz="0" w:space="0" w:color="auto"/>
                    <w:bottom w:val="none" w:sz="0" w:space="0" w:color="auto"/>
                    <w:right w:val="none" w:sz="0" w:space="0" w:color="auto"/>
                  </w:divBdr>
                </w:div>
                <w:div w:id="1652634076">
                  <w:marLeft w:val="0"/>
                  <w:marRight w:val="0"/>
                  <w:marTop w:val="0"/>
                  <w:marBottom w:val="0"/>
                  <w:divBdr>
                    <w:top w:val="none" w:sz="0" w:space="0" w:color="auto"/>
                    <w:left w:val="none" w:sz="0" w:space="0" w:color="auto"/>
                    <w:bottom w:val="none" w:sz="0" w:space="0" w:color="auto"/>
                    <w:right w:val="none" w:sz="0" w:space="0" w:color="auto"/>
                  </w:divBdr>
                </w:div>
                <w:div w:id="1653873970">
                  <w:marLeft w:val="0"/>
                  <w:marRight w:val="0"/>
                  <w:marTop w:val="0"/>
                  <w:marBottom w:val="0"/>
                  <w:divBdr>
                    <w:top w:val="none" w:sz="0" w:space="0" w:color="auto"/>
                    <w:left w:val="none" w:sz="0" w:space="0" w:color="auto"/>
                    <w:bottom w:val="none" w:sz="0" w:space="0" w:color="auto"/>
                    <w:right w:val="none" w:sz="0" w:space="0" w:color="auto"/>
                  </w:divBdr>
                </w:div>
                <w:div w:id="1656059756">
                  <w:marLeft w:val="0"/>
                  <w:marRight w:val="0"/>
                  <w:marTop w:val="0"/>
                  <w:marBottom w:val="0"/>
                  <w:divBdr>
                    <w:top w:val="none" w:sz="0" w:space="0" w:color="auto"/>
                    <w:left w:val="none" w:sz="0" w:space="0" w:color="auto"/>
                    <w:bottom w:val="none" w:sz="0" w:space="0" w:color="auto"/>
                    <w:right w:val="none" w:sz="0" w:space="0" w:color="auto"/>
                  </w:divBdr>
                </w:div>
                <w:div w:id="1656061275">
                  <w:marLeft w:val="0"/>
                  <w:marRight w:val="0"/>
                  <w:marTop w:val="0"/>
                  <w:marBottom w:val="0"/>
                  <w:divBdr>
                    <w:top w:val="none" w:sz="0" w:space="0" w:color="auto"/>
                    <w:left w:val="none" w:sz="0" w:space="0" w:color="auto"/>
                    <w:bottom w:val="none" w:sz="0" w:space="0" w:color="auto"/>
                    <w:right w:val="none" w:sz="0" w:space="0" w:color="auto"/>
                  </w:divBdr>
                </w:div>
                <w:div w:id="1656716450">
                  <w:marLeft w:val="0"/>
                  <w:marRight w:val="0"/>
                  <w:marTop w:val="0"/>
                  <w:marBottom w:val="0"/>
                  <w:divBdr>
                    <w:top w:val="none" w:sz="0" w:space="0" w:color="auto"/>
                    <w:left w:val="none" w:sz="0" w:space="0" w:color="auto"/>
                    <w:bottom w:val="none" w:sz="0" w:space="0" w:color="auto"/>
                    <w:right w:val="none" w:sz="0" w:space="0" w:color="auto"/>
                  </w:divBdr>
                </w:div>
                <w:div w:id="1664121027">
                  <w:marLeft w:val="0"/>
                  <w:marRight w:val="0"/>
                  <w:marTop w:val="0"/>
                  <w:marBottom w:val="0"/>
                  <w:divBdr>
                    <w:top w:val="none" w:sz="0" w:space="0" w:color="auto"/>
                    <w:left w:val="none" w:sz="0" w:space="0" w:color="auto"/>
                    <w:bottom w:val="none" w:sz="0" w:space="0" w:color="auto"/>
                    <w:right w:val="none" w:sz="0" w:space="0" w:color="auto"/>
                  </w:divBdr>
                </w:div>
                <w:div w:id="1665089727">
                  <w:marLeft w:val="0"/>
                  <w:marRight w:val="0"/>
                  <w:marTop w:val="0"/>
                  <w:marBottom w:val="0"/>
                  <w:divBdr>
                    <w:top w:val="none" w:sz="0" w:space="0" w:color="auto"/>
                    <w:left w:val="none" w:sz="0" w:space="0" w:color="auto"/>
                    <w:bottom w:val="none" w:sz="0" w:space="0" w:color="auto"/>
                    <w:right w:val="none" w:sz="0" w:space="0" w:color="auto"/>
                  </w:divBdr>
                </w:div>
                <w:div w:id="1666476075">
                  <w:marLeft w:val="0"/>
                  <w:marRight w:val="0"/>
                  <w:marTop w:val="0"/>
                  <w:marBottom w:val="0"/>
                  <w:divBdr>
                    <w:top w:val="none" w:sz="0" w:space="0" w:color="auto"/>
                    <w:left w:val="none" w:sz="0" w:space="0" w:color="auto"/>
                    <w:bottom w:val="none" w:sz="0" w:space="0" w:color="auto"/>
                    <w:right w:val="none" w:sz="0" w:space="0" w:color="auto"/>
                  </w:divBdr>
                </w:div>
                <w:div w:id="1667324400">
                  <w:marLeft w:val="0"/>
                  <w:marRight w:val="0"/>
                  <w:marTop w:val="0"/>
                  <w:marBottom w:val="0"/>
                  <w:divBdr>
                    <w:top w:val="none" w:sz="0" w:space="0" w:color="auto"/>
                    <w:left w:val="none" w:sz="0" w:space="0" w:color="auto"/>
                    <w:bottom w:val="none" w:sz="0" w:space="0" w:color="auto"/>
                    <w:right w:val="none" w:sz="0" w:space="0" w:color="auto"/>
                  </w:divBdr>
                </w:div>
                <w:div w:id="1669014197">
                  <w:marLeft w:val="0"/>
                  <w:marRight w:val="0"/>
                  <w:marTop w:val="0"/>
                  <w:marBottom w:val="0"/>
                  <w:divBdr>
                    <w:top w:val="none" w:sz="0" w:space="0" w:color="auto"/>
                    <w:left w:val="none" w:sz="0" w:space="0" w:color="auto"/>
                    <w:bottom w:val="none" w:sz="0" w:space="0" w:color="auto"/>
                    <w:right w:val="none" w:sz="0" w:space="0" w:color="auto"/>
                  </w:divBdr>
                </w:div>
                <w:div w:id="1669626321">
                  <w:marLeft w:val="0"/>
                  <w:marRight w:val="0"/>
                  <w:marTop w:val="0"/>
                  <w:marBottom w:val="0"/>
                  <w:divBdr>
                    <w:top w:val="none" w:sz="0" w:space="0" w:color="auto"/>
                    <w:left w:val="none" w:sz="0" w:space="0" w:color="auto"/>
                    <w:bottom w:val="none" w:sz="0" w:space="0" w:color="auto"/>
                    <w:right w:val="none" w:sz="0" w:space="0" w:color="auto"/>
                  </w:divBdr>
                </w:div>
                <w:div w:id="1669866706">
                  <w:marLeft w:val="0"/>
                  <w:marRight w:val="0"/>
                  <w:marTop w:val="0"/>
                  <w:marBottom w:val="0"/>
                  <w:divBdr>
                    <w:top w:val="none" w:sz="0" w:space="0" w:color="auto"/>
                    <w:left w:val="none" w:sz="0" w:space="0" w:color="auto"/>
                    <w:bottom w:val="none" w:sz="0" w:space="0" w:color="auto"/>
                    <w:right w:val="none" w:sz="0" w:space="0" w:color="auto"/>
                  </w:divBdr>
                </w:div>
                <w:div w:id="1671366723">
                  <w:marLeft w:val="0"/>
                  <w:marRight w:val="0"/>
                  <w:marTop w:val="0"/>
                  <w:marBottom w:val="0"/>
                  <w:divBdr>
                    <w:top w:val="none" w:sz="0" w:space="0" w:color="auto"/>
                    <w:left w:val="none" w:sz="0" w:space="0" w:color="auto"/>
                    <w:bottom w:val="none" w:sz="0" w:space="0" w:color="auto"/>
                    <w:right w:val="none" w:sz="0" w:space="0" w:color="auto"/>
                  </w:divBdr>
                </w:div>
                <w:div w:id="1676223832">
                  <w:marLeft w:val="0"/>
                  <w:marRight w:val="0"/>
                  <w:marTop w:val="0"/>
                  <w:marBottom w:val="0"/>
                  <w:divBdr>
                    <w:top w:val="none" w:sz="0" w:space="0" w:color="auto"/>
                    <w:left w:val="none" w:sz="0" w:space="0" w:color="auto"/>
                    <w:bottom w:val="none" w:sz="0" w:space="0" w:color="auto"/>
                    <w:right w:val="none" w:sz="0" w:space="0" w:color="auto"/>
                  </w:divBdr>
                </w:div>
                <w:div w:id="1678463092">
                  <w:marLeft w:val="0"/>
                  <w:marRight w:val="0"/>
                  <w:marTop w:val="0"/>
                  <w:marBottom w:val="0"/>
                  <w:divBdr>
                    <w:top w:val="none" w:sz="0" w:space="0" w:color="auto"/>
                    <w:left w:val="none" w:sz="0" w:space="0" w:color="auto"/>
                    <w:bottom w:val="none" w:sz="0" w:space="0" w:color="auto"/>
                    <w:right w:val="none" w:sz="0" w:space="0" w:color="auto"/>
                  </w:divBdr>
                </w:div>
                <w:div w:id="1680808172">
                  <w:marLeft w:val="0"/>
                  <w:marRight w:val="0"/>
                  <w:marTop w:val="0"/>
                  <w:marBottom w:val="0"/>
                  <w:divBdr>
                    <w:top w:val="none" w:sz="0" w:space="0" w:color="auto"/>
                    <w:left w:val="none" w:sz="0" w:space="0" w:color="auto"/>
                    <w:bottom w:val="none" w:sz="0" w:space="0" w:color="auto"/>
                    <w:right w:val="none" w:sz="0" w:space="0" w:color="auto"/>
                  </w:divBdr>
                </w:div>
                <w:div w:id="1682313645">
                  <w:marLeft w:val="0"/>
                  <w:marRight w:val="0"/>
                  <w:marTop w:val="0"/>
                  <w:marBottom w:val="0"/>
                  <w:divBdr>
                    <w:top w:val="none" w:sz="0" w:space="0" w:color="auto"/>
                    <w:left w:val="none" w:sz="0" w:space="0" w:color="auto"/>
                    <w:bottom w:val="none" w:sz="0" w:space="0" w:color="auto"/>
                    <w:right w:val="none" w:sz="0" w:space="0" w:color="auto"/>
                  </w:divBdr>
                </w:div>
                <w:div w:id="1682470256">
                  <w:marLeft w:val="0"/>
                  <w:marRight w:val="0"/>
                  <w:marTop w:val="0"/>
                  <w:marBottom w:val="0"/>
                  <w:divBdr>
                    <w:top w:val="none" w:sz="0" w:space="0" w:color="auto"/>
                    <w:left w:val="none" w:sz="0" w:space="0" w:color="auto"/>
                    <w:bottom w:val="none" w:sz="0" w:space="0" w:color="auto"/>
                    <w:right w:val="none" w:sz="0" w:space="0" w:color="auto"/>
                  </w:divBdr>
                </w:div>
                <w:div w:id="1682975418">
                  <w:marLeft w:val="0"/>
                  <w:marRight w:val="0"/>
                  <w:marTop w:val="0"/>
                  <w:marBottom w:val="0"/>
                  <w:divBdr>
                    <w:top w:val="none" w:sz="0" w:space="0" w:color="auto"/>
                    <w:left w:val="none" w:sz="0" w:space="0" w:color="auto"/>
                    <w:bottom w:val="none" w:sz="0" w:space="0" w:color="auto"/>
                    <w:right w:val="none" w:sz="0" w:space="0" w:color="auto"/>
                  </w:divBdr>
                </w:div>
                <w:div w:id="1683778979">
                  <w:marLeft w:val="0"/>
                  <w:marRight w:val="0"/>
                  <w:marTop w:val="0"/>
                  <w:marBottom w:val="0"/>
                  <w:divBdr>
                    <w:top w:val="none" w:sz="0" w:space="0" w:color="auto"/>
                    <w:left w:val="none" w:sz="0" w:space="0" w:color="auto"/>
                    <w:bottom w:val="none" w:sz="0" w:space="0" w:color="auto"/>
                    <w:right w:val="none" w:sz="0" w:space="0" w:color="auto"/>
                  </w:divBdr>
                </w:div>
                <w:div w:id="1683898520">
                  <w:marLeft w:val="0"/>
                  <w:marRight w:val="0"/>
                  <w:marTop w:val="0"/>
                  <w:marBottom w:val="0"/>
                  <w:divBdr>
                    <w:top w:val="none" w:sz="0" w:space="0" w:color="auto"/>
                    <w:left w:val="none" w:sz="0" w:space="0" w:color="auto"/>
                    <w:bottom w:val="none" w:sz="0" w:space="0" w:color="auto"/>
                    <w:right w:val="none" w:sz="0" w:space="0" w:color="auto"/>
                  </w:divBdr>
                </w:div>
                <w:div w:id="1685132959">
                  <w:marLeft w:val="0"/>
                  <w:marRight w:val="0"/>
                  <w:marTop w:val="0"/>
                  <w:marBottom w:val="0"/>
                  <w:divBdr>
                    <w:top w:val="none" w:sz="0" w:space="0" w:color="auto"/>
                    <w:left w:val="none" w:sz="0" w:space="0" w:color="auto"/>
                    <w:bottom w:val="none" w:sz="0" w:space="0" w:color="auto"/>
                    <w:right w:val="none" w:sz="0" w:space="0" w:color="auto"/>
                  </w:divBdr>
                </w:div>
                <w:div w:id="1685478195">
                  <w:marLeft w:val="0"/>
                  <w:marRight w:val="0"/>
                  <w:marTop w:val="0"/>
                  <w:marBottom w:val="0"/>
                  <w:divBdr>
                    <w:top w:val="none" w:sz="0" w:space="0" w:color="auto"/>
                    <w:left w:val="none" w:sz="0" w:space="0" w:color="auto"/>
                    <w:bottom w:val="none" w:sz="0" w:space="0" w:color="auto"/>
                    <w:right w:val="none" w:sz="0" w:space="0" w:color="auto"/>
                  </w:divBdr>
                </w:div>
                <w:div w:id="1686056186">
                  <w:marLeft w:val="0"/>
                  <w:marRight w:val="0"/>
                  <w:marTop w:val="0"/>
                  <w:marBottom w:val="0"/>
                  <w:divBdr>
                    <w:top w:val="none" w:sz="0" w:space="0" w:color="auto"/>
                    <w:left w:val="none" w:sz="0" w:space="0" w:color="auto"/>
                    <w:bottom w:val="none" w:sz="0" w:space="0" w:color="auto"/>
                    <w:right w:val="none" w:sz="0" w:space="0" w:color="auto"/>
                  </w:divBdr>
                </w:div>
                <w:div w:id="1692757638">
                  <w:marLeft w:val="0"/>
                  <w:marRight w:val="0"/>
                  <w:marTop w:val="0"/>
                  <w:marBottom w:val="0"/>
                  <w:divBdr>
                    <w:top w:val="none" w:sz="0" w:space="0" w:color="auto"/>
                    <w:left w:val="none" w:sz="0" w:space="0" w:color="auto"/>
                    <w:bottom w:val="none" w:sz="0" w:space="0" w:color="auto"/>
                    <w:right w:val="none" w:sz="0" w:space="0" w:color="auto"/>
                  </w:divBdr>
                </w:div>
                <w:div w:id="1694527290">
                  <w:marLeft w:val="0"/>
                  <w:marRight w:val="0"/>
                  <w:marTop w:val="0"/>
                  <w:marBottom w:val="0"/>
                  <w:divBdr>
                    <w:top w:val="none" w:sz="0" w:space="0" w:color="auto"/>
                    <w:left w:val="none" w:sz="0" w:space="0" w:color="auto"/>
                    <w:bottom w:val="none" w:sz="0" w:space="0" w:color="auto"/>
                    <w:right w:val="none" w:sz="0" w:space="0" w:color="auto"/>
                  </w:divBdr>
                </w:div>
                <w:div w:id="1696230784">
                  <w:marLeft w:val="0"/>
                  <w:marRight w:val="0"/>
                  <w:marTop w:val="0"/>
                  <w:marBottom w:val="0"/>
                  <w:divBdr>
                    <w:top w:val="none" w:sz="0" w:space="0" w:color="auto"/>
                    <w:left w:val="none" w:sz="0" w:space="0" w:color="auto"/>
                    <w:bottom w:val="none" w:sz="0" w:space="0" w:color="auto"/>
                    <w:right w:val="none" w:sz="0" w:space="0" w:color="auto"/>
                  </w:divBdr>
                </w:div>
                <w:div w:id="1699432266">
                  <w:marLeft w:val="0"/>
                  <w:marRight w:val="0"/>
                  <w:marTop w:val="0"/>
                  <w:marBottom w:val="0"/>
                  <w:divBdr>
                    <w:top w:val="none" w:sz="0" w:space="0" w:color="auto"/>
                    <w:left w:val="none" w:sz="0" w:space="0" w:color="auto"/>
                    <w:bottom w:val="none" w:sz="0" w:space="0" w:color="auto"/>
                    <w:right w:val="none" w:sz="0" w:space="0" w:color="auto"/>
                  </w:divBdr>
                </w:div>
                <w:div w:id="1700550760">
                  <w:marLeft w:val="0"/>
                  <w:marRight w:val="0"/>
                  <w:marTop w:val="0"/>
                  <w:marBottom w:val="0"/>
                  <w:divBdr>
                    <w:top w:val="none" w:sz="0" w:space="0" w:color="auto"/>
                    <w:left w:val="none" w:sz="0" w:space="0" w:color="auto"/>
                    <w:bottom w:val="none" w:sz="0" w:space="0" w:color="auto"/>
                    <w:right w:val="none" w:sz="0" w:space="0" w:color="auto"/>
                  </w:divBdr>
                </w:div>
                <w:div w:id="1705208383">
                  <w:marLeft w:val="0"/>
                  <w:marRight w:val="0"/>
                  <w:marTop w:val="0"/>
                  <w:marBottom w:val="0"/>
                  <w:divBdr>
                    <w:top w:val="none" w:sz="0" w:space="0" w:color="auto"/>
                    <w:left w:val="none" w:sz="0" w:space="0" w:color="auto"/>
                    <w:bottom w:val="none" w:sz="0" w:space="0" w:color="auto"/>
                    <w:right w:val="none" w:sz="0" w:space="0" w:color="auto"/>
                  </w:divBdr>
                </w:div>
                <w:div w:id="1708406775">
                  <w:marLeft w:val="0"/>
                  <w:marRight w:val="0"/>
                  <w:marTop w:val="0"/>
                  <w:marBottom w:val="0"/>
                  <w:divBdr>
                    <w:top w:val="none" w:sz="0" w:space="0" w:color="auto"/>
                    <w:left w:val="none" w:sz="0" w:space="0" w:color="auto"/>
                    <w:bottom w:val="none" w:sz="0" w:space="0" w:color="auto"/>
                    <w:right w:val="none" w:sz="0" w:space="0" w:color="auto"/>
                  </w:divBdr>
                </w:div>
                <w:div w:id="1710717273">
                  <w:marLeft w:val="0"/>
                  <w:marRight w:val="0"/>
                  <w:marTop w:val="0"/>
                  <w:marBottom w:val="0"/>
                  <w:divBdr>
                    <w:top w:val="none" w:sz="0" w:space="0" w:color="auto"/>
                    <w:left w:val="none" w:sz="0" w:space="0" w:color="auto"/>
                    <w:bottom w:val="none" w:sz="0" w:space="0" w:color="auto"/>
                    <w:right w:val="none" w:sz="0" w:space="0" w:color="auto"/>
                  </w:divBdr>
                </w:div>
                <w:div w:id="1710833602">
                  <w:marLeft w:val="0"/>
                  <w:marRight w:val="0"/>
                  <w:marTop w:val="0"/>
                  <w:marBottom w:val="0"/>
                  <w:divBdr>
                    <w:top w:val="none" w:sz="0" w:space="0" w:color="auto"/>
                    <w:left w:val="none" w:sz="0" w:space="0" w:color="auto"/>
                    <w:bottom w:val="none" w:sz="0" w:space="0" w:color="auto"/>
                    <w:right w:val="none" w:sz="0" w:space="0" w:color="auto"/>
                  </w:divBdr>
                </w:div>
                <w:div w:id="1710912369">
                  <w:marLeft w:val="0"/>
                  <w:marRight w:val="0"/>
                  <w:marTop w:val="0"/>
                  <w:marBottom w:val="0"/>
                  <w:divBdr>
                    <w:top w:val="none" w:sz="0" w:space="0" w:color="auto"/>
                    <w:left w:val="none" w:sz="0" w:space="0" w:color="auto"/>
                    <w:bottom w:val="none" w:sz="0" w:space="0" w:color="auto"/>
                    <w:right w:val="none" w:sz="0" w:space="0" w:color="auto"/>
                  </w:divBdr>
                </w:div>
                <w:div w:id="1712151071">
                  <w:marLeft w:val="0"/>
                  <w:marRight w:val="0"/>
                  <w:marTop w:val="0"/>
                  <w:marBottom w:val="0"/>
                  <w:divBdr>
                    <w:top w:val="none" w:sz="0" w:space="0" w:color="auto"/>
                    <w:left w:val="none" w:sz="0" w:space="0" w:color="auto"/>
                    <w:bottom w:val="none" w:sz="0" w:space="0" w:color="auto"/>
                    <w:right w:val="none" w:sz="0" w:space="0" w:color="auto"/>
                  </w:divBdr>
                </w:div>
                <w:div w:id="1715694151">
                  <w:marLeft w:val="0"/>
                  <w:marRight w:val="0"/>
                  <w:marTop w:val="0"/>
                  <w:marBottom w:val="0"/>
                  <w:divBdr>
                    <w:top w:val="none" w:sz="0" w:space="0" w:color="auto"/>
                    <w:left w:val="none" w:sz="0" w:space="0" w:color="auto"/>
                    <w:bottom w:val="none" w:sz="0" w:space="0" w:color="auto"/>
                    <w:right w:val="none" w:sz="0" w:space="0" w:color="auto"/>
                  </w:divBdr>
                </w:div>
                <w:div w:id="1721518546">
                  <w:marLeft w:val="0"/>
                  <w:marRight w:val="0"/>
                  <w:marTop w:val="0"/>
                  <w:marBottom w:val="0"/>
                  <w:divBdr>
                    <w:top w:val="none" w:sz="0" w:space="0" w:color="auto"/>
                    <w:left w:val="none" w:sz="0" w:space="0" w:color="auto"/>
                    <w:bottom w:val="none" w:sz="0" w:space="0" w:color="auto"/>
                    <w:right w:val="none" w:sz="0" w:space="0" w:color="auto"/>
                  </w:divBdr>
                </w:div>
                <w:div w:id="1721706182">
                  <w:marLeft w:val="0"/>
                  <w:marRight w:val="0"/>
                  <w:marTop w:val="0"/>
                  <w:marBottom w:val="0"/>
                  <w:divBdr>
                    <w:top w:val="none" w:sz="0" w:space="0" w:color="auto"/>
                    <w:left w:val="none" w:sz="0" w:space="0" w:color="auto"/>
                    <w:bottom w:val="none" w:sz="0" w:space="0" w:color="auto"/>
                    <w:right w:val="none" w:sz="0" w:space="0" w:color="auto"/>
                  </w:divBdr>
                </w:div>
                <w:div w:id="1721900929">
                  <w:marLeft w:val="0"/>
                  <w:marRight w:val="0"/>
                  <w:marTop w:val="0"/>
                  <w:marBottom w:val="0"/>
                  <w:divBdr>
                    <w:top w:val="none" w:sz="0" w:space="0" w:color="auto"/>
                    <w:left w:val="none" w:sz="0" w:space="0" w:color="auto"/>
                    <w:bottom w:val="none" w:sz="0" w:space="0" w:color="auto"/>
                    <w:right w:val="none" w:sz="0" w:space="0" w:color="auto"/>
                  </w:divBdr>
                </w:div>
                <w:div w:id="1721902091">
                  <w:marLeft w:val="0"/>
                  <w:marRight w:val="0"/>
                  <w:marTop w:val="0"/>
                  <w:marBottom w:val="0"/>
                  <w:divBdr>
                    <w:top w:val="none" w:sz="0" w:space="0" w:color="auto"/>
                    <w:left w:val="none" w:sz="0" w:space="0" w:color="auto"/>
                    <w:bottom w:val="none" w:sz="0" w:space="0" w:color="auto"/>
                    <w:right w:val="none" w:sz="0" w:space="0" w:color="auto"/>
                  </w:divBdr>
                </w:div>
                <w:div w:id="1722099157">
                  <w:marLeft w:val="0"/>
                  <w:marRight w:val="0"/>
                  <w:marTop w:val="0"/>
                  <w:marBottom w:val="0"/>
                  <w:divBdr>
                    <w:top w:val="none" w:sz="0" w:space="0" w:color="auto"/>
                    <w:left w:val="none" w:sz="0" w:space="0" w:color="auto"/>
                    <w:bottom w:val="none" w:sz="0" w:space="0" w:color="auto"/>
                    <w:right w:val="none" w:sz="0" w:space="0" w:color="auto"/>
                  </w:divBdr>
                </w:div>
                <w:div w:id="1726685065">
                  <w:marLeft w:val="0"/>
                  <w:marRight w:val="0"/>
                  <w:marTop w:val="0"/>
                  <w:marBottom w:val="0"/>
                  <w:divBdr>
                    <w:top w:val="none" w:sz="0" w:space="0" w:color="auto"/>
                    <w:left w:val="none" w:sz="0" w:space="0" w:color="auto"/>
                    <w:bottom w:val="none" w:sz="0" w:space="0" w:color="auto"/>
                    <w:right w:val="none" w:sz="0" w:space="0" w:color="auto"/>
                  </w:divBdr>
                </w:div>
                <w:div w:id="1727023597">
                  <w:marLeft w:val="0"/>
                  <w:marRight w:val="0"/>
                  <w:marTop w:val="0"/>
                  <w:marBottom w:val="0"/>
                  <w:divBdr>
                    <w:top w:val="none" w:sz="0" w:space="0" w:color="auto"/>
                    <w:left w:val="none" w:sz="0" w:space="0" w:color="auto"/>
                    <w:bottom w:val="none" w:sz="0" w:space="0" w:color="auto"/>
                    <w:right w:val="none" w:sz="0" w:space="0" w:color="auto"/>
                  </w:divBdr>
                </w:div>
                <w:div w:id="1727098706">
                  <w:marLeft w:val="0"/>
                  <w:marRight w:val="0"/>
                  <w:marTop w:val="0"/>
                  <w:marBottom w:val="0"/>
                  <w:divBdr>
                    <w:top w:val="none" w:sz="0" w:space="0" w:color="auto"/>
                    <w:left w:val="none" w:sz="0" w:space="0" w:color="auto"/>
                    <w:bottom w:val="none" w:sz="0" w:space="0" w:color="auto"/>
                    <w:right w:val="none" w:sz="0" w:space="0" w:color="auto"/>
                  </w:divBdr>
                </w:div>
                <w:div w:id="1729650026">
                  <w:marLeft w:val="0"/>
                  <w:marRight w:val="0"/>
                  <w:marTop w:val="0"/>
                  <w:marBottom w:val="0"/>
                  <w:divBdr>
                    <w:top w:val="none" w:sz="0" w:space="0" w:color="auto"/>
                    <w:left w:val="none" w:sz="0" w:space="0" w:color="auto"/>
                    <w:bottom w:val="none" w:sz="0" w:space="0" w:color="auto"/>
                    <w:right w:val="none" w:sz="0" w:space="0" w:color="auto"/>
                  </w:divBdr>
                </w:div>
                <w:div w:id="1730037001">
                  <w:marLeft w:val="0"/>
                  <w:marRight w:val="0"/>
                  <w:marTop w:val="0"/>
                  <w:marBottom w:val="0"/>
                  <w:divBdr>
                    <w:top w:val="none" w:sz="0" w:space="0" w:color="auto"/>
                    <w:left w:val="none" w:sz="0" w:space="0" w:color="auto"/>
                    <w:bottom w:val="none" w:sz="0" w:space="0" w:color="auto"/>
                    <w:right w:val="none" w:sz="0" w:space="0" w:color="auto"/>
                  </w:divBdr>
                </w:div>
                <w:div w:id="1730373196">
                  <w:marLeft w:val="0"/>
                  <w:marRight w:val="0"/>
                  <w:marTop w:val="0"/>
                  <w:marBottom w:val="0"/>
                  <w:divBdr>
                    <w:top w:val="none" w:sz="0" w:space="0" w:color="auto"/>
                    <w:left w:val="none" w:sz="0" w:space="0" w:color="auto"/>
                    <w:bottom w:val="none" w:sz="0" w:space="0" w:color="auto"/>
                    <w:right w:val="none" w:sz="0" w:space="0" w:color="auto"/>
                  </w:divBdr>
                </w:div>
                <w:div w:id="1731461279">
                  <w:marLeft w:val="0"/>
                  <w:marRight w:val="0"/>
                  <w:marTop w:val="0"/>
                  <w:marBottom w:val="0"/>
                  <w:divBdr>
                    <w:top w:val="none" w:sz="0" w:space="0" w:color="auto"/>
                    <w:left w:val="none" w:sz="0" w:space="0" w:color="auto"/>
                    <w:bottom w:val="none" w:sz="0" w:space="0" w:color="auto"/>
                    <w:right w:val="none" w:sz="0" w:space="0" w:color="auto"/>
                  </w:divBdr>
                </w:div>
                <w:div w:id="1734503339">
                  <w:marLeft w:val="0"/>
                  <w:marRight w:val="0"/>
                  <w:marTop w:val="0"/>
                  <w:marBottom w:val="0"/>
                  <w:divBdr>
                    <w:top w:val="none" w:sz="0" w:space="0" w:color="auto"/>
                    <w:left w:val="none" w:sz="0" w:space="0" w:color="auto"/>
                    <w:bottom w:val="none" w:sz="0" w:space="0" w:color="auto"/>
                    <w:right w:val="none" w:sz="0" w:space="0" w:color="auto"/>
                  </w:divBdr>
                </w:div>
                <w:div w:id="1734697148">
                  <w:marLeft w:val="0"/>
                  <w:marRight w:val="0"/>
                  <w:marTop w:val="0"/>
                  <w:marBottom w:val="0"/>
                  <w:divBdr>
                    <w:top w:val="none" w:sz="0" w:space="0" w:color="auto"/>
                    <w:left w:val="none" w:sz="0" w:space="0" w:color="auto"/>
                    <w:bottom w:val="none" w:sz="0" w:space="0" w:color="auto"/>
                    <w:right w:val="none" w:sz="0" w:space="0" w:color="auto"/>
                  </w:divBdr>
                </w:div>
                <w:div w:id="1735397417">
                  <w:marLeft w:val="0"/>
                  <w:marRight w:val="0"/>
                  <w:marTop w:val="0"/>
                  <w:marBottom w:val="0"/>
                  <w:divBdr>
                    <w:top w:val="none" w:sz="0" w:space="0" w:color="auto"/>
                    <w:left w:val="none" w:sz="0" w:space="0" w:color="auto"/>
                    <w:bottom w:val="none" w:sz="0" w:space="0" w:color="auto"/>
                    <w:right w:val="none" w:sz="0" w:space="0" w:color="auto"/>
                  </w:divBdr>
                </w:div>
                <w:div w:id="1735666469">
                  <w:marLeft w:val="0"/>
                  <w:marRight w:val="0"/>
                  <w:marTop w:val="0"/>
                  <w:marBottom w:val="0"/>
                  <w:divBdr>
                    <w:top w:val="none" w:sz="0" w:space="0" w:color="auto"/>
                    <w:left w:val="none" w:sz="0" w:space="0" w:color="auto"/>
                    <w:bottom w:val="none" w:sz="0" w:space="0" w:color="auto"/>
                    <w:right w:val="none" w:sz="0" w:space="0" w:color="auto"/>
                  </w:divBdr>
                </w:div>
                <w:div w:id="1735733180">
                  <w:marLeft w:val="0"/>
                  <w:marRight w:val="0"/>
                  <w:marTop w:val="0"/>
                  <w:marBottom w:val="0"/>
                  <w:divBdr>
                    <w:top w:val="none" w:sz="0" w:space="0" w:color="auto"/>
                    <w:left w:val="none" w:sz="0" w:space="0" w:color="auto"/>
                    <w:bottom w:val="none" w:sz="0" w:space="0" w:color="auto"/>
                    <w:right w:val="none" w:sz="0" w:space="0" w:color="auto"/>
                  </w:divBdr>
                </w:div>
                <w:div w:id="1736708108">
                  <w:marLeft w:val="0"/>
                  <w:marRight w:val="0"/>
                  <w:marTop w:val="0"/>
                  <w:marBottom w:val="0"/>
                  <w:divBdr>
                    <w:top w:val="none" w:sz="0" w:space="0" w:color="auto"/>
                    <w:left w:val="none" w:sz="0" w:space="0" w:color="auto"/>
                    <w:bottom w:val="none" w:sz="0" w:space="0" w:color="auto"/>
                    <w:right w:val="none" w:sz="0" w:space="0" w:color="auto"/>
                  </w:divBdr>
                </w:div>
                <w:div w:id="1740251963">
                  <w:marLeft w:val="0"/>
                  <w:marRight w:val="0"/>
                  <w:marTop w:val="0"/>
                  <w:marBottom w:val="0"/>
                  <w:divBdr>
                    <w:top w:val="none" w:sz="0" w:space="0" w:color="auto"/>
                    <w:left w:val="none" w:sz="0" w:space="0" w:color="auto"/>
                    <w:bottom w:val="none" w:sz="0" w:space="0" w:color="auto"/>
                    <w:right w:val="none" w:sz="0" w:space="0" w:color="auto"/>
                  </w:divBdr>
                </w:div>
                <w:div w:id="1741169523">
                  <w:marLeft w:val="0"/>
                  <w:marRight w:val="0"/>
                  <w:marTop w:val="0"/>
                  <w:marBottom w:val="0"/>
                  <w:divBdr>
                    <w:top w:val="none" w:sz="0" w:space="0" w:color="auto"/>
                    <w:left w:val="none" w:sz="0" w:space="0" w:color="auto"/>
                    <w:bottom w:val="none" w:sz="0" w:space="0" w:color="auto"/>
                    <w:right w:val="none" w:sz="0" w:space="0" w:color="auto"/>
                  </w:divBdr>
                </w:div>
                <w:div w:id="1741561543">
                  <w:marLeft w:val="0"/>
                  <w:marRight w:val="0"/>
                  <w:marTop w:val="0"/>
                  <w:marBottom w:val="0"/>
                  <w:divBdr>
                    <w:top w:val="none" w:sz="0" w:space="0" w:color="auto"/>
                    <w:left w:val="none" w:sz="0" w:space="0" w:color="auto"/>
                    <w:bottom w:val="none" w:sz="0" w:space="0" w:color="auto"/>
                    <w:right w:val="none" w:sz="0" w:space="0" w:color="auto"/>
                  </w:divBdr>
                </w:div>
                <w:div w:id="1743945078">
                  <w:marLeft w:val="0"/>
                  <w:marRight w:val="0"/>
                  <w:marTop w:val="0"/>
                  <w:marBottom w:val="0"/>
                  <w:divBdr>
                    <w:top w:val="none" w:sz="0" w:space="0" w:color="auto"/>
                    <w:left w:val="none" w:sz="0" w:space="0" w:color="auto"/>
                    <w:bottom w:val="none" w:sz="0" w:space="0" w:color="auto"/>
                    <w:right w:val="none" w:sz="0" w:space="0" w:color="auto"/>
                  </w:divBdr>
                </w:div>
                <w:div w:id="1744066393">
                  <w:marLeft w:val="0"/>
                  <w:marRight w:val="0"/>
                  <w:marTop w:val="0"/>
                  <w:marBottom w:val="0"/>
                  <w:divBdr>
                    <w:top w:val="none" w:sz="0" w:space="0" w:color="auto"/>
                    <w:left w:val="none" w:sz="0" w:space="0" w:color="auto"/>
                    <w:bottom w:val="none" w:sz="0" w:space="0" w:color="auto"/>
                    <w:right w:val="none" w:sz="0" w:space="0" w:color="auto"/>
                  </w:divBdr>
                </w:div>
                <w:div w:id="1747144175">
                  <w:marLeft w:val="0"/>
                  <w:marRight w:val="0"/>
                  <w:marTop w:val="0"/>
                  <w:marBottom w:val="0"/>
                  <w:divBdr>
                    <w:top w:val="none" w:sz="0" w:space="0" w:color="auto"/>
                    <w:left w:val="none" w:sz="0" w:space="0" w:color="auto"/>
                    <w:bottom w:val="none" w:sz="0" w:space="0" w:color="auto"/>
                    <w:right w:val="none" w:sz="0" w:space="0" w:color="auto"/>
                  </w:divBdr>
                </w:div>
                <w:div w:id="1747650855">
                  <w:marLeft w:val="0"/>
                  <w:marRight w:val="0"/>
                  <w:marTop w:val="0"/>
                  <w:marBottom w:val="0"/>
                  <w:divBdr>
                    <w:top w:val="none" w:sz="0" w:space="0" w:color="auto"/>
                    <w:left w:val="none" w:sz="0" w:space="0" w:color="auto"/>
                    <w:bottom w:val="none" w:sz="0" w:space="0" w:color="auto"/>
                    <w:right w:val="none" w:sz="0" w:space="0" w:color="auto"/>
                  </w:divBdr>
                </w:div>
                <w:div w:id="1750038073">
                  <w:marLeft w:val="0"/>
                  <w:marRight w:val="0"/>
                  <w:marTop w:val="0"/>
                  <w:marBottom w:val="0"/>
                  <w:divBdr>
                    <w:top w:val="none" w:sz="0" w:space="0" w:color="auto"/>
                    <w:left w:val="none" w:sz="0" w:space="0" w:color="auto"/>
                    <w:bottom w:val="none" w:sz="0" w:space="0" w:color="auto"/>
                    <w:right w:val="none" w:sz="0" w:space="0" w:color="auto"/>
                  </w:divBdr>
                </w:div>
                <w:div w:id="1753157273">
                  <w:marLeft w:val="0"/>
                  <w:marRight w:val="0"/>
                  <w:marTop w:val="0"/>
                  <w:marBottom w:val="0"/>
                  <w:divBdr>
                    <w:top w:val="none" w:sz="0" w:space="0" w:color="auto"/>
                    <w:left w:val="none" w:sz="0" w:space="0" w:color="auto"/>
                    <w:bottom w:val="none" w:sz="0" w:space="0" w:color="auto"/>
                    <w:right w:val="none" w:sz="0" w:space="0" w:color="auto"/>
                  </w:divBdr>
                </w:div>
                <w:div w:id="1755321823">
                  <w:marLeft w:val="0"/>
                  <w:marRight w:val="0"/>
                  <w:marTop w:val="0"/>
                  <w:marBottom w:val="0"/>
                  <w:divBdr>
                    <w:top w:val="none" w:sz="0" w:space="0" w:color="auto"/>
                    <w:left w:val="none" w:sz="0" w:space="0" w:color="auto"/>
                    <w:bottom w:val="none" w:sz="0" w:space="0" w:color="auto"/>
                    <w:right w:val="none" w:sz="0" w:space="0" w:color="auto"/>
                  </w:divBdr>
                </w:div>
                <w:div w:id="1756442236">
                  <w:marLeft w:val="0"/>
                  <w:marRight w:val="0"/>
                  <w:marTop w:val="0"/>
                  <w:marBottom w:val="0"/>
                  <w:divBdr>
                    <w:top w:val="none" w:sz="0" w:space="0" w:color="auto"/>
                    <w:left w:val="none" w:sz="0" w:space="0" w:color="auto"/>
                    <w:bottom w:val="none" w:sz="0" w:space="0" w:color="auto"/>
                    <w:right w:val="none" w:sz="0" w:space="0" w:color="auto"/>
                  </w:divBdr>
                </w:div>
                <w:div w:id="1756825299">
                  <w:marLeft w:val="0"/>
                  <w:marRight w:val="0"/>
                  <w:marTop w:val="0"/>
                  <w:marBottom w:val="0"/>
                  <w:divBdr>
                    <w:top w:val="none" w:sz="0" w:space="0" w:color="auto"/>
                    <w:left w:val="none" w:sz="0" w:space="0" w:color="auto"/>
                    <w:bottom w:val="none" w:sz="0" w:space="0" w:color="auto"/>
                    <w:right w:val="none" w:sz="0" w:space="0" w:color="auto"/>
                  </w:divBdr>
                </w:div>
                <w:div w:id="1757242085">
                  <w:marLeft w:val="0"/>
                  <w:marRight w:val="0"/>
                  <w:marTop w:val="0"/>
                  <w:marBottom w:val="0"/>
                  <w:divBdr>
                    <w:top w:val="none" w:sz="0" w:space="0" w:color="auto"/>
                    <w:left w:val="none" w:sz="0" w:space="0" w:color="auto"/>
                    <w:bottom w:val="none" w:sz="0" w:space="0" w:color="auto"/>
                    <w:right w:val="none" w:sz="0" w:space="0" w:color="auto"/>
                  </w:divBdr>
                </w:div>
                <w:div w:id="1758670258">
                  <w:marLeft w:val="0"/>
                  <w:marRight w:val="0"/>
                  <w:marTop w:val="0"/>
                  <w:marBottom w:val="0"/>
                  <w:divBdr>
                    <w:top w:val="none" w:sz="0" w:space="0" w:color="auto"/>
                    <w:left w:val="none" w:sz="0" w:space="0" w:color="auto"/>
                    <w:bottom w:val="none" w:sz="0" w:space="0" w:color="auto"/>
                    <w:right w:val="none" w:sz="0" w:space="0" w:color="auto"/>
                  </w:divBdr>
                </w:div>
                <w:div w:id="1760715887">
                  <w:marLeft w:val="0"/>
                  <w:marRight w:val="0"/>
                  <w:marTop w:val="0"/>
                  <w:marBottom w:val="0"/>
                  <w:divBdr>
                    <w:top w:val="none" w:sz="0" w:space="0" w:color="auto"/>
                    <w:left w:val="none" w:sz="0" w:space="0" w:color="auto"/>
                    <w:bottom w:val="none" w:sz="0" w:space="0" w:color="auto"/>
                    <w:right w:val="none" w:sz="0" w:space="0" w:color="auto"/>
                  </w:divBdr>
                </w:div>
                <w:div w:id="1762556308">
                  <w:marLeft w:val="0"/>
                  <w:marRight w:val="0"/>
                  <w:marTop w:val="0"/>
                  <w:marBottom w:val="0"/>
                  <w:divBdr>
                    <w:top w:val="none" w:sz="0" w:space="0" w:color="auto"/>
                    <w:left w:val="none" w:sz="0" w:space="0" w:color="auto"/>
                    <w:bottom w:val="none" w:sz="0" w:space="0" w:color="auto"/>
                    <w:right w:val="none" w:sz="0" w:space="0" w:color="auto"/>
                  </w:divBdr>
                </w:div>
                <w:div w:id="1764447630">
                  <w:marLeft w:val="0"/>
                  <w:marRight w:val="0"/>
                  <w:marTop w:val="0"/>
                  <w:marBottom w:val="0"/>
                  <w:divBdr>
                    <w:top w:val="none" w:sz="0" w:space="0" w:color="auto"/>
                    <w:left w:val="none" w:sz="0" w:space="0" w:color="auto"/>
                    <w:bottom w:val="none" w:sz="0" w:space="0" w:color="auto"/>
                    <w:right w:val="none" w:sz="0" w:space="0" w:color="auto"/>
                  </w:divBdr>
                </w:div>
                <w:div w:id="1764913785">
                  <w:marLeft w:val="0"/>
                  <w:marRight w:val="0"/>
                  <w:marTop w:val="0"/>
                  <w:marBottom w:val="0"/>
                  <w:divBdr>
                    <w:top w:val="none" w:sz="0" w:space="0" w:color="auto"/>
                    <w:left w:val="none" w:sz="0" w:space="0" w:color="auto"/>
                    <w:bottom w:val="none" w:sz="0" w:space="0" w:color="auto"/>
                    <w:right w:val="none" w:sz="0" w:space="0" w:color="auto"/>
                  </w:divBdr>
                </w:div>
                <w:div w:id="1767967042">
                  <w:marLeft w:val="0"/>
                  <w:marRight w:val="0"/>
                  <w:marTop w:val="0"/>
                  <w:marBottom w:val="0"/>
                  <w:divBdr>
                    <w:top w:val="none" w:sz="0" w:space="0" w:color="auto"/>
                    <w:left w:val="none" w:sz="0" w:space="0" w:color="auto"/>
                    <w:bottom w:val="none" w:sz="0" w:space="0" w:color="auto"/>
                    <w:right w:val="none" w:sz="0" w:space="0" w:color="auto"/>
                  </w:divBdr>
                </w:div>
                <w:div w:id="1768381943">
                  <w:marLeft w:val="0"/>
                  <w:marRight w:val="0"/>
                  <w:marTop w:val="0"/>
                  <w:marBottom w:val="0"/>
                  <w:divBdr>
                    <w:top w:val="none" w:sz="0" w:space="0" w:color="auto"/>
                    <w:left w:val="none" w:sz="0" w:space="0" w:color="auto"/>
                    <w:bottom w:val="none" w:sz="0" w:space="0" w:color="auto"/>
                    <w:right w:val="none" w:sz="0" w:space="0" w:color="auto"/>
                  </w:divBdr>
                </w:div>
                <w:div w:id="1771077330">
                  <w:marLeft w:val="0"/>
                  <w:marRight w:val="0"/>
                  <w:marTop w:val="0"/>
                  <w:marBottom w:val="0"/>
                  <w:divBdr>
                    <w:top w:val="none" w:sz="0" w:space="0" w:color="auto"/>
                    <w:left w:val="none" w:sz="0" w:space="0" w:color="auto"/>
                    <w:bottom w:val="none" w:sz="0" w:space="0" w:color="auto"/>
                    <w:right w:val="none" w:sz="0" w:space="0" w:color="auto"/>
                  </w:divBdr>
                </w:div>
                <w:div w:id="1771242846">
                  <w:marLeft w:val="0"/>
                  <w:marRight w:val="0"/>
                  <w:marTop w:val="0"/>
                  <w:marBottom w:val="0"/>
                  <w:divBdr>
                    <w:top w:val="none" w:sz="0" w:space="0" w:color="auto"/>
                    <w:left w:val="none" w:sz="0" w:space="0" w:color="auto"/>
                    <w:bottom w:val="none" w:sz="0" w:space="0" w:color="auto"/>
                    <w:right w:val="none" w:sz="0" w:space="0" w:color="auto"/>
                  </w:divBdr>
                </w:div>
                <w:div w:id="1771896895">
                  <w:marLeft w:val="0"/>
                  <w:marRight w:val="0"/>
                  <w:marTop w:val="0"/>
                  <w:marBottom w:val="0"/>
                  <w:divBdr>
                    <w:top w:val="none" w:sz="0" w:space="0" w:color="auto"/>
                    <w:left w:val="none" w:sz="0" w:space="0" w:color="auto"/>
                    <w:bottom w:val="none" w:sz="0" w:space="0" w:color="auto"/>
                    <w:right w:val="none" w:sz="0" w:space="0" w:color="auto"/>
                  </w:divBdr>
                </w:div>
                <w:div w:id="1772697798">
                  <w:marLeft w:val="0"/>
                  <w:marRight w:val="0"/>
                  <w:marTop w:val="0"/>
                  <w:marBottom w:val="0"/>
                  <w:divBdr>
                    <w:top w:val="none" w:sz="0" w:space="0" w:color="auto"/>
                    <w:left w:val="none" w:sz="0" w:space="0" w:color="auto"/>
                    <w:bottom w:val="none" w:sz="0" w:space="0" w:color="auto"/>
                    <w:right w:val="none" w:sz="0" w:space="0" w:color="auto"/>
                  </w:divBdr>
                </w:div>
                <w:div w:id="1777557191">
                  <w:marLeft w:val="0"/>
                  <w:marRight w:val="0"/>
                  <w:marTop w:val="0"/>
                  <w:marBottom w:val="0"/>
                  <w:divBdr>
                    <w:top w:val="none" w:sz="0" w:space="0" w:color="auto"/>
                    <w:left w:val="none" w:sz="0" w:space="0" w:color="auto"/>
                    <w:bottom w:val="none" w:sz="0" w:space="0" w:color="auto"/>
                    <w:right w:val="none" w:sz="0" w:space="0" w:color="auto"/>
                  </w:divBdr>
                </w:div>
                <w:div w:id="1779720291">
                  <w:marLeft w:val="0"/>
                  <w:marRight w:val="0"/>
                  <w:marTop w:val="0"/>
                  <w:marBottom w:val="0"/>
                  <w:divBdr>
                    <w:top w:val="none" w:sz="0" w:space="0" w:color="auto"/>
                    <w:left w:val="none" w:sz="0" w:space="0" w:color="auto"/>
                    <w:bottom w:val="none" w:sz="0" w:space="0" w:color="auto"/>
                    <w:right w:val="none" w:sz="0" w:space="0" w:color="auto"/>
                  </w:divBdr>
                </w:div>
                <w:div w:id="1780760620">
                  <w:marLeft w:val="0"/>
                  <w:marRight w:val="0"/>
                  <w:marTop w:val="0"/>
                  <w:marBottom w:val="0"/>
                  <w:divBdr>
                    <w:top w:val="none" w:sz="0" w:space="0" w:color="auto"/>
                    <w:left w:val="none" w:sz="0" w:space="0" w:color="auto"/>
                    <w:bottom w:val="none" w:sz="0" w:space="0" w:color="auto"/>
                    <w:right w:val="none" w:sz="0" w:space="0" w:color="auto"/>
                  </w:divBdr>
                </w:div>
                <w:div w:id="1782603619">
                  <w:marLeft w:val="0"/>
                  <w:marRight w:val="0"/>
                  <w:marTop w:val="0"/>
                  <w:marBottom w:val="0"/>
                  <w:divBdr>
                    <w:top w:val="none" w:sz="0" w:space="0" w:color="auto"/>
                    <w:left w:val="none" w:sz="0" w:space="0" w:color="auto"/>
                    <w:bottom w:val="none" w:sz="0" w:space="0" w:color="auto"/>
                    <w:right w:val="none" w:sz="0" w:space="0" w:color="auto"/>
                  </w:divBdr>
                </w:div>
                <w:div w:id="1783960733">
                  <w:marLeft w:val="0"/>
                  <w:marRight w:val="0"/>
                  <w:marTop w:val="0"/>
                  <w:marBottom w:val="0"/>
                  <w:divBdr>
                    <w:top w:val="none" w:sz="0" w:space="0" w:color="auto"/>
                    <w:left w:val="none" w:sz="0" w:space="0" w:color="auto"/>
                    <w:bottom w:val="none" w:sz="0" w:space="0" w:color="auto"/>
                    <w:right w:val="none" w:sz="0" w:space="0" w:color="auto"/>
                  </w:divBdr>
                </w:div>
                <w:div w:id="1784571701">
                  <w:marLeft w:val="0"/>
                  <w:marRight w:val="0"/>
                  <w:marTop w:val="0"/>
                  <w:marBottom w:val="0"/>
                  <w:divBdr>
                    <w:top w:val="none" w:sz="0" w:space="0" w:color="auto"/>
                    <w:left w:val="none" w:sz="0" w:space="0" w:color="auto"/>
                    <w:bottom w:val="none" w:sz="0" w:space="0" w:color="auto"/>
                    <w:right w:val="none" w:sz="0" w:space="0" w:color="auto"/>
                  </w:divBdr>
                </w:div>
                <w:div w:id="1785727966">
                  <w:marLeft w:val="0"/>
                  <w:marRight w:val="0"/>
                  <w:marTop w:val="0"/>
                  <w:marBottom w:val="0"/>
                  <w:divBdr>
                    <w:top w:val="none" w:sz="0" w:space="0" w:color="auto"/>
                    <w:left w:val="none" w:sz="0" w:space="0" w:color="auto"/>
                    <w:bottom w:val="none" w:sz="0" w:space="0" w:color="auto"/>
                    <w:right w:val="none" w:sz="0" w:space="0" w:color="auto"/>
                  </w:divBdr>
                </w:div>
                <w:div w:id="1786801826">
                  <w:marLeft w:val="0"/>
                  <w:marRight w:val="0"/>
                  <w:marTop w:val="0"/>
                  <w:marBottom w:val="0"/>
                  <w:divBdr>
                    <w:top w:val="none" w:sz="0" w:space="0" w:color="auto"/>
                    <w:left w:val="none" w:sz="0" w:space="0" w:color="auto"/>
                    <w:bottom w:val="none" w:sz="0" w:space="0" w:color="auto"/>
                    <w:right w:val="none" w:sz="0" w:space="0" w:color="auto"/>
                  </w:divBdr>
                </w:div>
                <w:div w:id="1792818218">
                  <w:marLeft w:val="0"/>
                  <w:marRight w:val="0"/>
                  <w:marTop w:val="0"/>
                  <w:marBottom w:val="0"/>
                  <w:divBdr>
                    <w:top w:val="none" w:sz="0" w:space="0" w:color="auto"/>
                    <w:left w:val="none" w:sz="0" w:space="0" w:color="auto"/>
                    <w:bottom w:val="none" w:sz="0" w:space="0" w:color="auto"/>
                    <w:right w:val="none" w:sz="0" w:space="0" w:color="auto"/>
                  </w:divBdr>
                </w:div>
                <w:div w:id="1796290772">
                  <w:marLeft w:val="0"/>
                  <w:marRight w:val="0"/>
                  <w:marTop w:val="0"/>
                  <w:marBottom w:val="0"/>
                  <w:divBdr>
                    <w:top w:val="none" w:sz="0" w:space="0" w:color="auto"/>
                    <w:left w:val="none" w:sz="0" w:space="0" w:color="auto"/>
                    <w:bottom w:val="none" w:sz="0" w:space="0" w:color="auto"/>
                    <w:right w:val="none" w:sz="0" w:space="0" w:color="auto"/>
                  </w:divBdr>
                </w:div>
                <w:div w:id="1796944440">
                  <w:marLeft w:val="0"/>
                  <w:marRight w:val="0"/>
                  <w:marTop w:val="0"/>
                  <w:marBottom w:val="0"/>
                  <w:divBdr>
                    <w:top w:val="none" w:sz="0" w:space="0" w:color="auto"/>
                    <w:left w:val="none" w:sz="0" w:space="0" w:color="auto"/>
                    <w:bottom w:val="none" w:sz="0" w:space="0" w:color="auto"/>
                    <w:right w:val="none" w:sz="0" w:space="0" w:color="auto"/>
                  </w:divBdr>
                </w:div>
                <w:div w:id="1805124430">
                  <w:marLeft w:val="0"/>
                  <w:marRight w:val="0"/>
                  <w:marTop w:val="0"/>
                  <w:marBottom w:val="0"/>
                  <w:divBdr>
                    <w:top w:val="none" w:sz="0" w:space="0" w:color="auto"/>
                    <w:left w:val="none" w:sz="0" w:space="0" w:color="auto"/>
                    <w:bottom w:val="none" w:sz="0" w:space="0" w:color="auto"/>
                    <w:right w:val="none" w:sz="0" w:space="0" w:color="auto"/>
                  </w:divBdr>
                </w:div>
                <w:div w:id="1806048959">
                  <w:marLeft w:val="0"/>
                  <w:marRight w:val="0"/>
                  <w:marTop w:val="0"/>
                  <w:marBottom w:val="0"/>
                  <w:divBdr>
                    <w:top w:val="none" w:sz="0" w:space="0" w:color="auto"/>
                    <w:left w:val="none" w:sz="0" w:space="0" w:color="auto"/>
                    <w:bottom w:val="none" w:sz="0" w:space="0" w:color="auto"/>
                    <w:right w:val="none" w:sz="0" w:space="0" w:color="auto"/>
                  </w:divBdr>
                </w:div>
                <w:div w:id="1806118790">
                  <w:marLeft w:val="0"/>
                  <w:marRight w:val="0"/>
                  <w:marTop w:val="0"/>
                  <w:marBottom w:val="0"/>
                  <w:divBdr>
                    <w:top w:val="none" w:sz="0" w:space="0" w:color="auto"/>
                    <w:left w:val="none" w:sz="0" w:space="0" w:color="auto"/>
                    <w:bottom w:val="none" w:sz="0" w:space="0" w:color="auto"/>
                    <w:right w:val="none" w:sz="0" w:space="0" w:color="auto"/>
                  </w:divBdr>
                </w:div>
                <w:div w:id="1807161747">
                  <w:marLeft w:val="0"/>
                  <w:marRight w:val="0"/>
                  <w:marTop w:val="0"/>
                  <w:marBottom w:val="0"/>
                  <w:divBdr>
                    <w:top w:val="none" w:sz="0" w:space="0" w:color="auto"/>
                    <w:left w:val="none" w:sz="0" w:space="0" w:color="auto"/>
                    <w:bottom w:val="none" w:sz="0" w:space="0" w:color="auto"/>
                    <w:right w:val="none" w:sz="0" w:space="0" w:color="auto"/>
                  </w:divBdr>
                </w:div>
                <w:div w:id="1809282102">
                  <w:marLeft w:val="0"/>
                  <w:marRight w:val="0"/>
                  <w:marTop w:val="0"/>
                  <w:marBottom w:val="0"/>
                  <w:divBdr>
                    <w:top w:val="none" w:sz="0" w:space="0" w:color="auto"/>
                    <w:left w:val="none" w:sz="0" w:space="0" w:color="auto"/>
                    <w:bottom w:val="none" w:sz="0" w:space="0" w:color="auto"/>
                    <w:right w:val="none" w:sz="0" w:space="0" w:color="auto"/>
                  </w:divBdr>
                </w:div>
                <w:div w:id="1809399388">
                  <w:marLeft w:val="0"/>
                  <w:marRight w:val="0"/>
                  <w:marTop w:val="0"/>
                  <w:marBottom w:val="0"/>
                  <w:divBdr>
                    <w:top w:val="none" w:sz="0" w:space="0" w:color="auto"/>
                    <w:left w:val="none" w:sz="0" w:space="0" w:color="auto"/>
                    <w:bottom w:val="none" w:sz="0" w:space="0" w:color="auto"/>
                    <w:right w:val="none" w:sz="0" w:space="0" w:color="auto"/>
                  </w:divBdr>
                </w:div>
                <w:div w:id="1809975974">
                  <w:marLeft w:val="0"/>
                  <w:marRight w:val="0"/>
                  <w:marTop w:val="0"/>
                  <w:marBottom w:val="0"/>
                  <w:divBdr>
                    <w:top w:val="none" w:sz="0" w:space="0" w:color="auto"/>
                    <w:left w:val="none" w:sz="0" w:space="0" w:color="auto"/>
                    <w:bottom w:val="none" w:sz="0" w:space="0" w:color="auto"/>
                    <w:right w:val="none" w:sz="0" w:space="0" w:color="auto"/>
                  </w:divBdr>
                </w:div>
                <w:div w:id="1810897185">
                  <w:marLeft w:val="0"/>
                  <w:marRight w:val="0"/>
                  <w:marTop w:val="0"/>
                  <w:marBottom w:val="0"/>
                  <w:divBdr>
                    <w:top w:val="none" w:sz="0" w:space="0" w:color="auto"/>
                    <w:left w:val="none" w:sz="0" w:space="0" w:color="auto"/>
                    <w:bottom w:val="none" w:sz="0" w:space="0" w:color="auto"/>
                    <w:right w:val="none" w:sz="0" w:space="0" w:color="auto"/>
                  </w:divBdr>
                </w:div>
                <w:div w:id="1812556841">
                  <w:marLeft w:val="0"/>
                  <w:marRight w:val="0"/>
                  <w:marTop w:val="0"/>
                  <w:marBottom w:val="0"/>
                  <w:divBdr>
                    <w:top w:val="none" w:sz="0" w:space="0" w:color="auto"/>
                    <w:left w:val="none" w:sz="0" w:space="0" w:color="auto"/>
                    <w:bottom w:val="none" w:sz="0" w:space="0" w:color="auto"/>
                    <w:right w:val="none" w:sz="0" w:space="0" w:color="auto"/>
                  </w:divBdr>
                </w:div>
                <w:div w:id="1813520165">
                  <w:marLeft w:val="0"/>
                  <w:marRight w:val="0"/>
                  <w:marTop w:val="0"/>
                  <w:marBottom w:val="0"/>
                  <w:divBdr>
                    <w:top w:val="none" w:sz="0" w:space="0" w:color="auto"/>
                    <w:left w:val="none" w:sz="0" w:space="0" w:color="auto"/>
                    <w:bottom w:val="none" w:sz="0" w:space="0" w:color="auto"/>
                    <w:right w:val="none" w:sz="0" w:space="0" w:color="auto"/>
                  </w:divBdr>
                </w:div>
                <w:div w:id="1813908502">
                  <w:marLeft w:val="0"/>
                  <w:marRight w:val="0"/>
                  <w:marTop w:val="0"/>
                  <w:marBottom w:val="0"/>
                  <w:divBdr>
                    <w:top w:val="none" w:sz="0" w:space="0" w:color="auto"/>
                    <w:left w:val="none" w:sz="0" w:space="0" w:color="auto"/>
                    <w:bottom w:val="none" w:sz="0" w:space="0" w:color="auto"/>
                    <w:right w:val="none" w:sz="0" w:space="0" w:color="auto"/>
                  </w:divBdr>
                </w:div>
                <w:div w:id="1814449164">
                  <w:marLeft w:val="0"/>
                  <w:marRight w:val="0"/>
                  <w:marTop w:val="0"/>
                  <w:marBottom w:val="0"/>
                  <w:divBdr>
                    <w:top w:val="none" w:sz="0" w:space="0" w:color="auto"/>
                    <w:left w:val="none" w:sz="0" w:space="0" w:color="auto"/>
                    <w:bottom w:val="none" w:sz="0" w:space="0" w:color="auto"/>
                    <w:right w:val="none" w:sz="0" w:space="0" w:color="auto"/>
                  </w:divBdr>
                </w:div>
                <w:div w:id="1814909748">
                  <w:marLeft w:val="0"/>
                  <w:marRight w:val="0"/>
                  <w:marTop w:val="0"/>
                  <w:marBottom w:val="0"/>
                  <w:divBdr>
                    <w:top w:val="none" w:sz="0" w:space="0" w:color="auto"/>
                    <w:left w:val="none" w:sz="0" w:space="0" w:color="auto"/>
                    <w:bottom w:val="none" w:sz="0" w:space="0" w:color="auto"/>
                    <w:right w:val="none" w:sz="0" w:space="0" w:color="auto"/>
                  </w:divBdr>
                </w:div>
                <w:div w:id="1819102746">
                  <w:marLeft w:val="0"/>
                  <w:marRight w:val="0"/>
                  <w:marTop w:val="0"/>
                  <w:marBottom w:val="0"/>
                  <w:divBdr>
                    <w:top w:val="none" w:sz="0" w:space="0" w:color="auto"/>
                    <w:left w:val="none" w:sz="0" w:space="0" w:color="auto"/>
                    <w:bottom w:val="none" w:sz="0" w:space="0" w:color="auto"/>
                    <w:right w:val="none" w:sz="0" w:space="0" w:color="auto"/>
                  </w:divBdr>
                </w:div>
                <w:div w:id="1819421605">
                  <w:marLeft w:val="0"/>
                  <w:marRight w:val="0"/>
                  <w:marTop w:val="0"/>
                  <w:marBottom w:val="0"/>
                  <w:divBdr>
                    <w:top w:val="none" w:sz="0" w:space="0" w:color="auto"/>
                    <w:left w:val="none" w:sz="0" w:space="0" w:color="auto"/>
                    <w:bottom w:val="none" w:sz="0" w:space="0" w:color="auto"/>
                    <w:right w:val="none" w:sz="0" w:space="0" w:color="auto"/>
                  </w:divBdr>
                </w:div>
                <w:div w:id="1824663743">
                  <w:marLeft w:val="0"/>
                  <w:marRight w:val="0"/>
                  <w:marTop w:val="0"/>
                  <w:marBottom w:val="0"/>
                  <w:divBdr>
                    <w:top w:val="none" w:sz="0" w:space="0" w:color="auto"/>
                    <w:left w:val="none" w:sz="0" w:space="0" w:color="auto"/>
                    <w:bottom w:val="none" w:sz="0" w:space="0" w:color="auto"/>
                    <w:right w:val="none" w:sz="0" w:space="0" w:color="auto"/>
                  </w:divBdr>
                </w:div>
                <w:div w:id="1824739148">
                  <w:marLeft w:val="0"/>
                  <w:marRight w:val="0"/>
                  <w:marTop w:val="0"/>
                  <w:marBottom w:val="0"/>
                  <w:divBdr>
                    <w:top w:val="none" w:sz="0" w:space="0" w:color="auto"/>
                    <w:left w:val="none" w:sz="0" w:space="0" w:color="auto"/>
                    <w:bottom w:val="none" w:sz="0" w:space="0" w:color="auto"/>
                    <w:right w:val="none" w:sz="0" w:space="0" w:color="auto"/>
                  </w:divBdr>
                </w:div>
                <w:div w:id="1825852999">
                  <w:marLeft w:val="0"/>
                  <w:marRight w:val="0"/>
                  <w:marTop w:val="0"/>
                  <w:marBottom w:val="0"/>
                  <w:divBdr>
                    <w:top w:val="none" w:sz="0" w:space="0" w:color="auto"/>
                    <w:left w:val="none" w:sz="0" w:space="0" w:color="auto"/>
                    <w:bottom w:val="none" w:sz="0" w:space="0" w:color="auto"/>
                    <w:right w:val="none" w:sz="0" w:space="0" w:color="auto"/>
                  </w:divBdr>
                </w:div>
                <w:div w:id="1829325424">
                  <w:marLeft w:val="0"/>
                  <w:marRight w:val="0"/>
                  <w:marTop w:val="0"/>
                  <w:marBottom w:val="0"/>
                  <w:divBdr>
                    <w:top w:val="none" w:sz="0" w:space="0" w:color="auto"/>
                    <w:left w:val="none" w:sz="0" w:space="0" w:color="auto"/>
                    <w:bottom w:val="none" w:sz="0" w:space="0" w:color="auto"/>
                    <w:right w:val="none" w:sz="0" w:space="0" w:color="auto"/>
                  </w:divBdr>
                </w:div>
                <w:div w:id="1832333196">
                  <w:marLeft w:val="0"/>
                  <w:marRight w:val="0"/>
                  <w:marTop w:val="0"/>
                  <w:marBottom w:val="0"/>
                  <w:divBdr>
                    <w:top w:val="none" w:sz="0" w:space="0" w:color="auto"/>
                    <w:left w:val="none" w:sz="0" w:space="0" w:color="auto"/>
                    <w:bottom w:val="none" w:sz="0" w:space="0" w:color="auto"/>
                    <w:right w:val="none" w:sz="0" w:space="0" w:color="auto"/>
                  </w:divBdr>
                </w:div>
                <w:div w:id="1834177561">
                  <w:marLeft w:val="0"/>
                  <w:marRight w:val="0"/>
                  <w:marTop w:val="0"/>
                  <w:marBottom w:val="0"/>
                  <w:divBdr>
                    <w:top w:val="none" w:sz="0" w:space="0" w:color="auto"/>
                    <w:left w:val="none" w:sz="0" w:space="0" w:color="auto"/>
                    <w:bottom w:val="none" w:sz="0" w:space="0" w:color="auto"/>
                    <w:right w:val="none" w:sz="0" w:space="0" w:color="auto"/>
                  </w:divBdr>
                </w:div>
                <w:div w:id="1835299862">
                  <w:marLeft w:val="0"/>
                  <w:marRight w:val="0"/>
                  <w:marTop w:val="0"/>
                  <w:marBottom w:val="0"/>
                  <w:divBdr>
                    <w:top w:val="none" w:sz="0" w:space="0" w:color="auto"/>
                    <w:left w:val="none" w:sz="0" w:space="0" w:color="auto"/>
                    <w:bottom w:val="none" w:sz="0" w:space="0" w:color="auto"/>
                    <w:right w:val="none" w:sz="0" w:space="0" w:color="auto"/>
                  </w:divBdr>
                </w:div>
                <w:div w:id="1836384936">
                  <w:marLeft w:val="0"/>
                  <w:marRight w:val="0"/>
                  <w:marTop w:val="0"/>
                  <w:marBottom w:val="0"/>
                  <w:divBdr>
                    <w:top w:val="none" w:sz="0" w:space="0" w:color="auto"/>
                    <w:left w:val="none" w:sz="0" w:space="0" w:color="auto"/>
                    <w:bottom w:val="none" w:sz="0" w:space="0" w:color="auto"/>
                    <w:right w:val="none" w:sz="0" w:space="0" w:color="auto"/>
                  </w:divBdr>
                </w:div>
                <w:div w:id="1836912719">
                  <w:marLeft w:val="0"/>
                  <w:marRight w:val="0"/>
                  <w:marTop w:val="0"/>
                  <w:marBottom w:val="0"/>
                  <w:divBdr>
                    <w:top w:val="none" w:sz="0" w:space="0" w:color="auto"/>
                    <w:left w:val="none" w:sz="0" w:space="0" w:color="auto"/>
                    <w:bottom w:val="none" w:sz="0" w:space="0" w:color="auto"/>
                    <w:right w:val="none" w:sz="0" w:space="0" w:color="auto"/>
                  </w:divBdr>
                </w:div>
                <w:div w:id="1837305847">
                  <w:marLeft w:val="0"/>
                  <w:marRight w:val="0"/>
                  <w:marTop w:val="0"/>
                  <w:marBottom w:val="0"/>
                  <w:divBdr>
                    <w:top w:val="none" w:sz="0" w:space="0" w:color="auto"/>
                    <w:left w:val="none" w:sz="0" w:space="0" w:color="auto"/>
                    <w:bottom w:val="none" w:sz="0" w:space="0" w:color="auto"/>
                    <w:right w:val="none" w:sz="0" w:space="0" w:color="auto"/>
                  </w:divBdr>
                </w:div>
                <w:div w:id="1837459106">
                  <w:marLeft w:val="0"/>
                  <w:marRight w:val="0"/>
                  <w:marTop w:val="0"/>
                  <w:marBottom w:val="0"/>
                  <w:divBdr>
                    <w:top w:val="none" w:sz="0" w:space="0" w:color="auto"/>
                    <w:left w:val="none" w:sz="0" w:space="0" w:color="auto"/>
                    <w:bottom w:val="none" w:sz="0" w:space="0" w:color="auto"/>
                    <w:right w:val="none" w:sz="0" w:space="0" w:color="auto"/>
                  </w:divBdr>
                </w:div>
                <w:div w:id="1837576343">
                  <w:marLeft w:val="0"/>
                  <w:marRight w:val="0"/>
                  <w:marTop w:val="0"/>
                  <w:marBottom w:val="0"/>
                  <w:divBdr>
                    <w:top w:val="none" w:sz="0" w:space="0" w:color="auto"/>
                    <w:left w:val="none" w:sz="0" w:space="0" w:color="auto"/>
                    <w:bottom w:val="none" w:sz="0" w:space="0" w:color="auto"/>
                    <w:right w:val="none" w:sz="0" w:space="0" w:color="auto"/>
                  </w:divBdr>
                </w:div>
                <w:div w:id="1837961620">
                  <w:marLeft w:val="0"/>
                  <w:marRight w:val="0"/>
                  <w:marTop w:val="0"/>
                  <w:marBottom w:val="0"/>
                  <w:divBdr>
                    <w:top w:val="none" w:sz="0" w:space="0" w:color="auto"/>
                    <w:left w:val="none" w:sz="0" w:space="0" w:color="auto"/>
                    <w:bottom w:val="none" w:sz="0" w:space="0" w:color="auto"/>
                    <w:right w:val="none" w:sz="0" w:space="0" w:color="auto"/>
                  </w:divBdr>
                </w:div>
                <w:div w:id="1838496810">
                  <w:marLeft w:val="0"/>
                  <w:marRight w:val="0"/>
                  <w:marTop w:val="0"/>
                  <w:marBottom w:val="0"/>
                  <w:divBdr>
                    <w:top w:val="none" w:sz="0" w:space="0" w:color="auto"/>
                    <w:left w:val="none" w:sz="0" w:space="0" w:color="auto"/>
                    <w:bottom w:val="none" w:sz="0" w:space="0" w:color="auto"/>
                    <w:right w:val="none" w:sz="0" w:space="0" w:color="auto"/>
                  </w:divBdr>
                </w:div>
                <w:div w:id="1839884973">
                  <w:marLeft w:val="0"/>
                  <w:marRight w:val="0"/>
                  <w:marTop w:val="0"/>
                  <w:marBottom w:val="0"/>
                  <w:divBdr>
                    <w:top w:val="none" w:sz="0" w:space="0" w:color="auto"/>
                    <w:left w:val="none" w:sz="0" w:space="0" w:color="auto"/>
                    <w:bottom w:val="none" w:sz="0" w:space="0" w:color="auto"/>
                    <w:right w:val="none" w:sz="0" w:space="0" w:color="auto"/>
                  </w:divBdr>
                </w:div>
                <w:div w:id="1844590158">
                  <w:marLeft w:val="0"/>
                  <w:marRight w:val="0"/>
                  <w:marTop w:val="0"/>
                  <w:marBottom w:val="0"/>
                  <w:divBdr>
                    <w:top w:val="none" w:sz="0" w:space="0" w:color="auto"/>
                    <w:left w:val="none" w:sz="0" w:space="0" w:color="auto"/>
                    <w:bottom w:val="none" w:sz="0" w:space="0" w:color="auto"/>
                    <w:right w:val="none" w:sz="0" w:space="0" w:color="auto"/>
                  </w:divBdr>
                </w:div>
                <w:div w:id="1846674144">
                  <w:marLeft w:val="0"/>
                  <w:marRight w:val="0"/>
                  <w:marTop w:val="0"/>
                  <w:marBottom w:val="0"/>
                  <w:divBdr>
                    <w:top w:val="none" w:sz="0" w:space="0" w:color="auto"/>
                    <w:left w:val="none" w:sz="0" w:space="0" w:color="auto"/>
                    <w:bottom w:val="none" w:sz="0" w:space="0" w:color="auto"/>
                    <w:right w:val="none" w:sz="0" w:space="0" w:color="auto"/>
                  </w:divBdr>
                </w:div>
                <w:div w:id="1850559108">
                  <w:marLeft w:val="0"/>
                  <w:marRight w:val="0"/>
                  <w:marTop w:val="0"/>
                  <w:marBottom w:val="0"/>
                  <w:divBdr>
                    <w:top w:val="none" w:sz="0" w:space="0" w:color="auto"/>
                    <w:left w:val="none" w:sz="0" w:space="0" w:color="auto"/>
                    <w:bottom w:val="none" w:sz="0" w:space="0" w:color="auto"/>
                    <w:right w:val="none" w:sz="0" w:space="0" w:color="auto"/>
                  </w:divBdr>
                </w:div>
                <w:div w:id="1851603988">
                  <w:marLeft w:val="0"/>
                  <w:marRight w:val="0"/>
                  <w:marTop w:val="0"/>
                  <w:marBottom w:val="0"/>
                  <w:divBdr>
                    <w:top w:val="none" w:sz="0" w:space="0" w:color="auto"/>
                    <w:left w:val="none" w:sz="0" w:space="0" w:color="auto"/>
                    <w:bottom w:val="none" w:sz="0" w:space="0" w:color="auto"/>
                    <w:right w:val="none" w:sz="0" w:space="0" w:color="auto"/>
                  </w:divBdr>
                </w:div>
                <w:div w:id="1853563450">
                  <w:marLeft w:val="0"/>
                  <w:marRight w:val="0"/>
                  <w:marTop w:val="0"/>
                  <w:marBottom w:val="0"/>
                  <w:divBdr>
                    <w:top w:val="none" w:sz="0" w:space="0" w:color="auto"/>
                    <w:left w:val="none" w:sz="0" w:space="0" w:color="auto"/>
                    <w:bottom w:val="none" w:sz="0" w:space="0" w:color="auto"/>
                    <w:right w:val="none" w:sz="0" w:space="0" w:color="auto"/>
                  </w:divBdr>
                </w:div>
                <w:div w:id="1856462479">
                  <w:marLeft w:val="0"/>
                  <w:marRight w:val="0"/>
                  <w:marTop w:val="0"/>
                  <w:marBottom w:val="0"/>
                  <w:divBdr>
                    <w:top w:val="none" w:sz="0" w:space="0" w:color="auto"/>
                    <w:left w:val="none" w:sz="0" w:space="0" w:color="auto"/>
                    <w:bottom w:val="none" w:sz="0" w:space="0" w:color="auto"/>
                    <w:right w:val="none" w:sz="0" w:space="0" w:color="auto"/>
                  </w:divBdr>
                </w:div>
                <w:div w:id="1858694362">
                  <w:marLeft w:val="0"/>
                  <w:marRight w:val="0"/>
                  <w:marTop w:val="0"/>
                  <w:marBottom w:val="0"/>
                  <w:divBdr>
                    <w:top w:val="none" w:sz="0" w:space="0" w:color="auto"/>
                    <w:left w:val="none" w:sz="0" w:space="0" w:color="auto"/>
                    <w:bottom w:val="none" w:sz="0" w:space="0" w:color="auto"/>
                    <w:right w:val="none" w:sz="0" w:space="0" w:color="auto"/>
                  </w:divBdr>
                </w:div>
                <w:div w:id="1860196616">
                  <w:marLeft w:val="0"/>
                  <w:marRight w:val="0"/>
                  <w:marTop w:val="0"/>
                  <w:marBottom w:val="0"/>
                  <w:divBdr>
                    <w:top w:val="none" w:sz="0" w:space="0" w:color="auto"/>
                    <w:left w:val="none" w:sz="0" w:space="0" w:color="auto"/>
                    <w:bottom w:val="none" w:sz="0" w:space="0" w:color="auto"/>
                    <w:right w:val="none" w:sz="0" w:space="0" w:color="auto"/>
                  </w:divBdr>
                </w:div>
                <w:div w:id="1864905201">
                  <w:marLeft w:val="0"/>
                  <w:marRight w:val="0"/>
                  <w:marTop w:val="0"/>
                  <w:marBottom w:val="0"/>
                  <w:divBdr>
                    <w:top w:val="none" w:sz="0" w:space="0" w:color="auto"/>
                    <w:left w:val="none" w:sz="0" w:space="0" w:color="auto"/>
                    <w:bottom w:val="none" w:sz="0" w:space="0" w:color="auto"/>
                    <w:right w:val="none" w:sz="0" w:space="0" w:color="auto"/>
                  </w:divBdr>
                </w:div>
                <w:div w:id="1865098079">
                  <w:marLeft w:val="0"/>
                  <w:marRight w:val="0"/>
                  <w:marTop w:val="0"/>
                  <w:marBottom w:val="0"/>
                  <w:divBdr>
                    <w:top w:val="none" w:sz="0" w:space="0" w:color="auto"/>
                    <w:left w:val="none" w:sz="0" w:space="0" w:color="auto"/>
                    <w:bottom w:val="none" w:sz="0" w:space="0" w:color="auto"/>
                    <w:right w:val="none" w:sz="0" w:space="0" w:color="auto"/>
                  </w:divBdr>
                </w:div>
                <w:div w:id="1865165523">
                  <w:marLeft w:val="0"/>
                  <w:marRight w:val="0"/>
                  <w:marTop w:val="0"/>
                  <w:marBottom w:val="0"/>
                  <w:divBdr>
                    <w:top w:val="none" w:sz="0" w:space="0" w:color="auto"/>
                    <w:left w:val="none" w:sz="0" w:space="0" w:color="auto"/>
                    <w:bottom w:val="none" w:sz="0" w:space="0" w:color="auto"/>
                    <w:right w:val="none" w:sz="0" w:space="0" w:color="auto"/>
                  </w:divBdr>
                </w:div>
                <w:div w:id="1866215775">
                  <w:marLeft w:val="0"/>
                  <w:marRight w:val="0"/>
                  <w:marTop w:val="0"/>
                  <w:marBottom w:val="0"/>
                  <w:divBdr>
                    <w:top w:val="none" w:sz="0" w:space="0" w:color="auto"/>
                    <w:left w:val="none" w:sz="0" w:space="0" w:color="auto"/>
                    <w:bottom w:val="none" w:sz="0" w:space="0" w:color="auto"/>
                    <w:right w:val="none" w:sz="0" w:space="0" w:color="auto"/>
                  </w:divBdr>
                </w:div>
                <w:div w:id="1868134561">
                  <w:marLeft w:val="0"/>
                  <w:marRight w:val="0"/>
                  <w:marTop w:val="0"/>
                  <w:marBottom w:val="0"/>
                  <w:divBdr>
                    <w:top w:val="none" w:sz="0" w:space="0" w:color="auto"/>
                    <w:left w:val="none" w:sz="0" w:space="0" w:color="auto"/>
                    <w:bottom w:val="none" w:sz="0" w:space="0" w:color="auto"/>
                    <w:right w:val="none" w:sz="0" w:space="0" w:color="auto"/>
                  </w:divBdr>
                </w:div>
                <w:div w:id="1868836278">
                  <w:marLeft w:val="0"/>
                  <w:marRight w:val="0"/>
                  <w:marTop w:val="0"/>
                  <w:marBottom w:val="0"/>
                  <w:divBdr>
                    <w:top w:val="none" w:sz="0" w:space="0" w:color="auto"/>
                    <w:left w:val="none" w:sz="0" w:space="0" w:color="auto"/>
                    <w:bottom w:val="none" w:sz="0" w:space="0" w:color="auto"/>
                    <w:right w:val="none" w:sz="0" w:space="0" w:color="auto"/>
                  </w:divBdr>
                </w:div>
                <w:div w:id="1869178209">
                  <w:marLeft w:val="0"/>
                  <w:marRight w:val="0"/>
                  <w:marTop w:val="0"/>
                  <w:marBottom w:val="0"/>
                  <w:divBdr>
                    <w:top w:val="none" w:sz="0" w:space="0" w:color="auto"/>
                    <w:left w:val="none" w:sz="0" w:space="0" w:color="auto"/>
                    <w:bottom w:val="none" w:sz="0" w:space="0" w:color="auto"/>
                    <w:right w:val="none" w:sz="0" w:space="0" w:color="auto"/>
                  </w:divBdr>
                </w:div>
                <w:div w:id="1870603079">
                  <w:marLeft w:val="0"/>
                  <w:marRight w:val="0"/>
                  <w:marTop w:val="0"/>
                  <w:marBottom w:val="0"/>
                  <w:divBdr>
                    <w:top w:val="none" w:sz="0" w:space="0" w:color="auto"/>
                    <w:left w:val="none" w:sz="0" w:space="0" w:color="auto"/>
                    <w:bottom w:val="none" w:sz="0" w:space="0" w:color="auto"/>
                    <w:right w:val="none" w:sz="0" w:space="0" w:color="auto"/>
                  </w:divBdr>
                </w:div>
                <w:div w:id="1874149731">
                  <w:marLeft w:val="0"/>
                  <w:marRight w:val="0"/>
                  <w:marTop w:val="0"/>
                  <w:marBottom w:val="0"/>
                  <w:divBdr>
                    <w:top w:val="none" w:sz="0" w:space="0" w:color="auto"/>
                    <w:left w:val="none" w:sz="0" w:space="0" w:color="auto"/>
                    <w:bottom w:val="none" w:sz="0" w:space="0" w:color="auto"/>
                    <w:right w:val="none" w:sz="0" w:space="0" w:color="auto"/>
                  </w:divBdr>
                </w:div>
                <w:div w:id="1874416426">
                  <w:marLeft w:val="0"/>
                  <w:marRight w:val="0"/>
                  <w:marTop w:val="0"/>
                  <w:marBottom w:val="0"/>
                  <w:divBdr>
                    <w:top w:val="none" w:sz="0" w:space="0" w:color="auto"/>
                    <w:left w:val="none" w:sz="0" w:space="0" w:color="auto"/>
                    <w:bottom w:val="none" w:sz="0" w:space="0" w:color="auto"/>
                    <w:right w:val="none" w:sz="0" w:space="0" w:color="auto"/>
                  </w:divBdr>
                </w:div>
                <w:div w:id="1877696456">
                  <w:marLeft w:val="0"/>
                  <w:marRight w:val="0"/>
                  <w:marTop w:val="0"/>
                  <w:marBottom w:val="0"/>
                  <w:divBdr>
                    <w:top w:val="none" w:sz="0" w:space="0" w:color="auto"/>
                    <w:left w:val="none" w:sz="0" w:space="0" w:color="auto"/>
                    <w:bottom w:val="none" w:sz="0" w:space="0" w:color="auto"/>
                    <w:right w:val="none" w:sz="0" w:space="0" w:color="auto"/>
                  </w:divBdr>
                </w:div>
                <w:div w:id="1878393684">
                  <w:marLeft w:val="0"/>
                  <w:marRight w:val="0"/>
                  <w:marTop w:val="0"/>
                  <w:marBottom w:val="0"/>
                  <w:divBdr>
                    <w:top w:val="none" w:sz="0" w:space="0" w:color="auto"/>
                    <w:left w:val="none" w:sz="0" w:space="0" w:color="auto"/>
                    <w:bottom w:val="none" w:sz="0" w:space="0" w:color="auto"/>
                    <w:right w:val="none" w:sz="0" w:space="0" w:color="auto"/>
                  </w:divBdr>
                </w:div>
                <w:div w:id="1878424555">
                  <w:marLeft w:val="0"/>
                  <w:marRight w:val="0"/>
                  <w:marTop w:val="0"/>
                  <w:marBottom w:val="0"/>
                  <w:divBdr>
                    <w:top w:val="none" w:sz="0" w:space="0" w:color="auto"/>
                    <w:left w:val="none" w:sz="0" w:space="0" w:color="auto"/>
                    <w:bottom w:val="none" w:sz="0" w:space="0" w:color="auto"/>
                    <w:right w:val="none" w:sz="0" w:space="0" w:color="auto"/>
                  </w:divBdr>
                </w:div>
                <w:div w:id="1880849649">
                  <w:marLeft w:val="0"/>
                  <w:marRight w:val="0"/>
                  <w:marTop w:val="0"/>
                  <w:marBottom w:val="0"/>
                  <w:divBdr>
                    <w:top w:val="none" w:sz="0" w:space="0" w:color="auto"/>
                    <w:left w:val="none" w:sz="0" w:space="0" w:color="auto"/>
                    <w:bottom w:val="none" w:sz="0" w:space="0" w:color="auto"/>
                    <w:right w:val="none" w:sz="0" w:space="0" w:color="auto"/>
                  </w:divBdr>
                </w:div>
                <w:div w:id="1882012410">
                  <w:marLeft w:val="0"/>
                  <w:marRight w:val="0"/>
                  <w:marTop w:val="0"/>
                  <w:marBottom w:val="0"/>
                  <w:divBdr>
                    <w:top w:val="none" w:sz="0" w:space="0" w:color="auto"/>
                    <w:left w:val="none" w:sz="0" w:space="0" w:color="auto"/>
                    <w:bottom w:val="none" w:sz="0" w:space="0" w:color="auto"/>
                    <w:right w:val="none" w:sz="0" w:space="0" w:color="auto"/>
                  </w:divBdr>
                </w:div>
                <w:div w:id="1882936546">
                  <w:marLeft w:val="0"/>
                  <w:marRight w:val="0"/>
                  <w:marTop w:val="0"/>
                  <w:marBottom w:val="0"/>
                  <w:divBdr>
                    <w:top w:val="none" w:sz="0" w:space="0" w:color="auto"/>
                    <w:left w:val="none" w:sz="0" w:space="0" w:color="auto"/>
                    <w:bottom w:val="none" w:sz="0" w:space="0" w:color="auto"/>
                    <w:right w:val="none" w:sz="0" w:space="0" w:color="auto"/>
                  </w:divBdr>
                </w:div>
                <w:div w:id="1885284916">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7137722">
                  <w:marLeft w:val="0"/>
                  <w:marRight w:val="0"/>
                  <w:marTop w:val="0"/>
                  <w:marBottom w:val="0"/>
                  <w:divBdr>
                    <w:top w:val="none" w:sz="0" w:space="0" w:color="auto"/>
                    <w:left w:val="none" w:sz="0" w:space="0" w:color="auto"/>
                    <w:bottom w:val="none" w:sz="0" w:space="0" w:color="auto"/>
                    <w:right w:val="none" w:sz="0" w:space="0" w:color="auto"/>
                  </w:divBdr>
                </w:div>
                <w:div w:id="1889685931">
                  <w:marLeft w:val="0"/>
                  <w:marRight w:val="0"/>
                  <w:marTop w:val="0"/>
                  <w:marBottom w:val="0"/>
                  <w:divBdr>
                    <w:top w:val="none" w:sz="0" w:space="0" w:color="auto"/>
                    <w:left w:val="none" w:sz="0" w:space="0" w:color="auto"/>
                    <w:bottom w:val="none" w:sz="0" w:space="0" w:color="auto"/>
                    <w:right w:val="none" w:sz="0" w:space="0" w:color="auto"/>
                  </w:divBdr>
                </w:div>
                <w:div w:id="1890455601">
                  <w:marLeft w:val="0"/>
                  <w:marRight w:val="0"/>
                  <w:marTop w:val="0"/>
                  <w:marBottom w:val="0"/>
                  <w:divBdr>
                    <w:top w:val="none" w:sz="0" w:space="0" w:color="auto"/>
                    <w:left w:val="none" w:sz="0" w:space="0" w:color="auto"/>
                    <w:bottom w:val="none" w:sz="0" w:space="0" w:color="auto"/>
                    <w:right w:val="none" w:sz="0" w:space="0" w:color="auto"/>
                  </w:divBdr>
                </w:div>
                <w:div w:id="1894924688">
                  <w:marLeft w:val="0"/>
                  <w:marRight w:val="0"/>
                  <w:marTop w:val="0"/>
                  <w:marBottom w:val="0"/>
                  <w:divBdr>
                    <w:top w:val="none" w:sz="0" w:space="0" w:color="auto"/>
                    <w:left w:val="none" w:sz="0" w:space="0" w:color="auto"/>
                    <w:bottom w:val="none" w:sz="0" w:space="0" w:color="auto"/>
                    <w:right w:val="none" w:sz="0" w:space="0" w:color="auto"/>
                  </w:divBdr>
                </w:div>
                <w:div w:id="1895383698">
                  <w:marLeft w:val="0"/>
                  <w:marRight w:val="0"/>
                  <w:marTop w:val="0"/>
                  <w:marBottom w:val="0"/>
                  <w:divBdr>
                    <w:top w:val="none" w:sz="0" w:space="0" w:color="auto"/>
                    <w:left w:val="none" w:sz="0" w:space="0" w:color="auto"/>
                    <w:bottom w:val="none" w:sz="0" w:space="0" w:color="auto"/>
                    <w:right w:val="none" w:sz="0" w:space="0" w:color="auto"/>
                  </w:divBdr>
                </w:div>
                <w:div w:id="1896892251">
                  <w:marLeft w:val="0"/>
                  <w:marRight w:val="0"/>
                  <w:marTop w:val="0"/>
                  <w:marBottom w:val="0"/>
                  <w:divBdr>
                    <w:top w:val="none" w:sz="0" w:space="0" w:color="auto"/>
                    <w:left w:val="none" w:sz="0" w:space="0" w:color="auto"/>
                    <w:bottom w:val="none" w:sz="0" w:space="0" w:color="auto"/>
                    <w:right w:val="none" w:sz="0" w:space="0" w:color="auto"/>
                  </w:divBdr>
                </w:div>
                <w:div w:id="1897929177">
                  <w:marLeft w:val="0"/>
                  <w:marRight w:val="0"/>
                  <w:marTop w:val="0"/>
                  <w:marBottom w:val="0"/>
                  <w:divBdr>
                    <w:top w:val="none" w:sz="0" w:space="0" w:color="auto"/>
                    <w:left w:val="none" w:sz="0" w:space="0" w:color="auto"/>
                    <w:bottom w:val="none" w:sz="0" w:space="0" w:color="auto"/>
                    <w:right w:val="none" w:sz="0" w:space="0" w:color="auto"/>
                  </w:divBdr>
                </w:div>
                <w:div w:id="1898130454">
                  <w:marLeft w:val="0"/>
                  <w:marRight w:val="0"/>
                  <w:marTop w:val="0"/>
                  <w:marBottom w:val="0"/>
                  <w:divBdr>
                    <w:top w:val="none" w:sz="0" w:space="0" w:color="auto"/>
                    <w:left w:val="none" w:sz="0" w:space="0" w:color="auto"/>
                    <w:bottom w:val="none" w:sz="0" w:space="0" w:color="auto"/>
                    <w:right w:val="none" w:sz="0" w:space="0" w:color="auto"/>
                  </w:divBdr>
                </w:div>
                <w:div w:id="1900244810">
                  <w:marLeft w:val="0"/>
                  <w:marRight w:val="0"/>
                  <w:marTop w:val="0"/>
                  <w:marBottom w:val="0"/>
                  <w:divBdr>
                    <w:top w:val="none" w:sz="0" w:space="0" w:color="auto"/>
                    <w:left w:val="none" w:sz="0" w:space="0" w:color="auto"/>
                    <w:bottom w:val="none" w:sz="0" w:space="0" w:color="auto"/>
                    <w:right w:val="none" w:sz="0" w:space="0" w:color="auto"/>
                  </w:divBdr>
                </w:div>
                <w:div w:id="1900287469">
                  <w:marLeft w:val="0"/>
                  <w:marRight w:val="0"/>
                  <w:marTop w:val="0"/>
                  <w:marBottom w:val="0"/>
                  <w:divBdr>
                    <w:top w:val="none" w:sz="0" w:space="0" w:color="auto"/>
                    <w:left w:val="none" w:sz="0" w:space="0" w:color="auto"/>
                    <w:bottom w:val="none" w:sz="0" w:space="0" w:color="auto"/>
                    <w:right w:val="none" w:sz="0" w:space="0" w:color="auto"/>
                  </w:divBdr>
                </w:div>
                <w:div w:id="1902058726">
                  <w:marLeft w:val="0"/>
                  <w:marRight w:val="0"/>
                  <w:marTop w:val="0"/>
                  <w:marBottom w:val="0"/>
                  <w:divBdr>
                    <w:top w:val="none" w:sz="0" w:space="0" w:color="auto"/>
                    <w:left w:val="none" w:sz="0" w:space="0" w:color="auto"/>
                    <w:bottom w:val="none" w:sz="0" w:space="0" w:color="auto"/>
                    <w:right w:val="none" w:sz="0" w:space="0" w:color="auto"/>
                  </w:divBdr>
                </w:div>
                <w:div w:id="1902711317">
                  <w:marLeft w:val="0"/>
                  <w:marRight w:val="0"/>
                  <w:marTop w:val="0"/>
                  <w:marBottom w:val="0"/>
                  <w:divBdr>
                    <w:top w:val="none" w:sz="0" w:space="0" w:color="auto"/>
                    <w:left w:val="none" w:sz="0" w:space="0" w:color="auto"/>
                    <w:bottom w:val="none" w:sz="0" w:space="0" w:color="auto"/>
                    <w:right w:val="none" w:sz="0" w:space="0" w:color="auto"/>
                  </w:divBdr>
                </w:div>
                <w:div w:id="1904754780">
                  <w:marLeft w:val="0"/>
                  <w:marRight w:val="0"/>
                  <w:marTop w:val="0"/>
                  <w:marBottom w:val="0"/>
                  <w:divBdr>
                    <w:top w:val="none" w:sz="0" w:space="0" w:color="auto"/>
                    <w:left w:val="none" w:sz="0" w:space="0" w:color="auto"/>
                    <w:bottom w:val="none" w:sz="0" w:space="0" w:color="auto"/>
                    <w:right w:val="none" w:sz="0" w:space="0" w:color="auto"/>
                  </w:divBdr>
                </w:div>
                <w:div w:id="1910917961">
                  <w:marLeft w:val="0"/>
                  <w:marRight w:val="0"/>
                  <w:marTop w:val="0"/>
                  <w:marBottom w:val="0"/>
                  <w:divBdr>
                    <w:top w:val="none" w:sz="0" w:space="0" w:color="auto"/>
                    <w:left w:val="none" w:sz="0" w:space="0" w:color="auto"/>
                    <w:bottom w:val="none" w:sz="0" w:space="0" w:color="auto"/>
                    <w:right w:val="none" w:sz="0" w:space="0" w:color="auto"/>
                  </w:divBdr>
                </w:div>
                <w:div w:id="1910921544">
                  <w:marLeft w:val="0"/>
                  <w:marRight w:val="0"/>
                  <w:marTop w:val="0"/>
                  <w:marBottom w:val="0"/>
                  <w:divBdr>
                    <w:top w:val="none" w:sz="0" w:space="0" w:color="auto"/>
                    <w:left w:val="none" w:sz="0" w:space="0" w:color="auto"/>
                    <w:bottom w:val="none" w:sz="0" w:space="0" w:color="auto"/>
                    <w:right w:val="none" w:sz="0" w:space="0" w:color="auto"/>
                  </w:divBdr>
                </w:div>
                <w:div w:id="1911037937">
                  <w:marLeft w:val="0"/>
                  <w:marRight w:val="0"/>
                  <w:marTop w:val="0"/>
                  <w:marBottom w:val="0"/>
                  <w:divBdr>
                    <w:top w:val="none" w:sz="0" w:space="0" w:color="auto"/>
                    <w:left w:val="none" w:sz="0" w:space="0" w:color="auto"/>
                    <w:bottom w:val="none" w:sz="0" w:space="0" w:color="auto"/>
                    <w:right w:val="none" w:sz="0" w:space="0" w:color="auto"/>
                  </w:divBdr>
                </w:div>
                <w:div w:id="1911378636">
                  <w:marLeft w:val="0"/>
                  <w:marRight w:val="0"/>
                  <w:marTop w:val="0"/>
                  <w:marBottom w:val="0"/>
                  <w:divBdr>
                    <w:top w:val="none" w:sz="0" w:space="0" w:color="auto"/>
                    <w:left w:val="none" w:sz="0" w:space="0" w:color="auto"/>
                    <w:bottom w:val="none" w:sz="0" w:space="0" w:color="auto"/>
                    <w:right w:val="none" w:sz="0" w:space="0" w:color="auto"/>
                  </w:divBdr>
                </w:div>
                <w:div w:id="1912886408">
                  <w:marLeft w:val="0"/>
                  <w:marRight w:val="0"/>
                  <w:marTop w:val="0"/>
                  <w:marBottom w:val="0"/>
                  <w:divBdr>
                    <w:top w:val="none" w:sz="0" w:space="0" w:color="auto"/>
                    <w:left w:val="none" w:sz="0" w:space="0" w:color="auto"/>
                    <w:bottom w:val="none" w:sz="0" w:space="0" w:color="auto"/>
                    <w:right w:val="none" w:sz="0" w:space="0" w:color="auto"/>
                  </w:divBdr>
                </w:div>
                <w:div w:id="1916478276">
                  <w:marLeft w:val="0"/>
                  <w:marRight w:val="0"/>
                  <w:marTop w:val="0"/>
                  <w:marBottom w:val="0"/>
                  <w:divBdr>
                    <w:top w:val="none" w:sz="0" w:space="0" w:color="auto"/>
                    <w:left w:val="none" w:sz="0" w:space="0" w:color="auto"/>
                    <w:bottom w:val="none" w:sz="0" w:space="0" w:color="auto"/>
                    <w:right w:val="none" w:sz="0" w:space="0" w:color="auto"/>
                  </w:divBdr>
                </w:div>
                <w:div w:id="1917781019">
                  <w:marLeft w:val="0"/>
                  <w:marRight w:val="0"/>
                  <w:marTop w:val="0"/>
                  <w:marBottom w:val="0"/>
                  <w:divBdr>
                    <w:top w:val="none" w:sz="0" w:space="0" w:color="auto"/>
                    <w:left w:val="none" w:sz="0" w:space="0" w:color="auto"/>
                    <w:bottom w:val="none" w:sz="0" w:space="0" w:color="auto"/>
                    <w:right w:val="none" w:sz="0" w:space="0" w:color="auto"/>
                  </w:divBdr>
                </w:div>
                <w:div w:id="1918707746">
                  <w:marLeft w:val="0"/>
                  <w:marRight w:val="0"/>
                  <w:marTop w:val="0"/>
                  <w:marBottom w:val="0"/>
                  <w:divBdr>
                    <w:top w:val="none" w:sz="0" w:space="0" w:color="auto"/>
                    <w:left w:val="none" w:sz="0" w:space="0" w:color="auto"/>
                    <w:bottom w:val="none" w:sz="0" w:space="0" w:color="auto"/>
                    <w:right w:val="none" w:sz="0" w:space="0" w:color="auto"/>
                  </w:divBdr>
                </w:div>
                <w:div w:id="1918858852">
                  <w:marLeft w:val="0"/>
                  <w:marRight w:val="0"/>
                  <w:marTop w:val="0"/>
                  <w:marBottom w:val="0"/>
                  <w:divBdr>
                    <w:top w:val="none" w:sz="0" w:space="0" w:color="auto"/>
                    <w:left w:val="none" w:sz="0" w:space="0" w:color="auto"/>
                    <w:bottom w:val="none" w:sz="0" w:space="0" w:color="auto"/>
                    <w:right w:val="none" w:sz="0" w:space="0" w:color="auto"/>
                  </w:divBdr>
                </w:div>
                <w:div w:id="1920019112">
                  <w:marLeft w:val="0"/>
                  <w:marRight w:val="0"/>
                  <w:marTop w:val="0"/>
                  <w:marBottom w:val="0"/>
                  <w:divBdr>
                    <w:top w:val="none" w:sz="0" w:space="0" w:color="auto"/>
                    <w:left w:val="none" w:sz="0" w:space="0" w:color="auto"/>
                    <w:bottom w:val="none" w:sz="0" w:space="0" w:color="auto"/>
                    <w:right w:val="none" w:sz="0" w:space="0" w:color="auto"/>
                  </w:divBdr>
                </w:div>
                <w:div w:id="1920402604">
                  <w:marLeft w:val="0"/>
                  <w:marRight w:val="0"/>
                  <w:marTop w:val="0"/>
                  <w:marBottom w:val="0"/>
                  <w:divBdr>
                    <w:top w:val="none" w:sz="0" w:space="0" w:color="auto"/>
                    <w:left w:val="none" w:sz="0" w:space="0" w:color="auto"/>
                    <w:bottom w:val="none" w:sz="0" w:space="0" w:color="auto"/>
                    <w:right w:val="none" w:sz="0" w:space="0" w:color="auto"/>
                  </w:divBdr>
                </w:div>
                <w:div w:id="1924753185">
                  <w:marLeft w:val="0"/>
                  <w:marRight w:val="0"/>
                  <w:marTop w:val="0"/>
                  <w:marBottom w:val="0"/>
                  <w:divBdr>
                    <w:top w:val="none" w:sz="0" w:space="0" w:color="auto"/>
                    <w:left w:val="none" w:sz="0" w:space="0" w:color="auto"/>
                    <w:bottom w:val="none" w:sz="0" w:space="0" w:color="auto"/>
                    <w:right w:val="none" w:sz="0" w:space="0" w:color="auto"/>
                  </w:divBdr>
                </w:div>
                <w:div w:id="1925382954">
                  <w:marLeft w:val="0"/>
                  <w:marRight w:val="0"/>
                  <w:marTop w:val="0"/>
                  <w:marBottom w:val="0"/>
                  <w:divBdr>
                    <w:top w:val="none" w:sz="0" w:space="0" w:color="auto"/>
                    <w:left w:val="none" w:sz="0" w:space="0" w:color="auto"/>
                    <w:bottom w:val="none" w:sz="0" w:space="0" w:color="auto"/>
                    <w:right w:val="none" w:sz="0" w:space="0" w:color="auto"/>
                  </w:divBdr>
                </w:div>
                <w:div w:id="1929919823">
                  <w:marLeft w:val="0"/>
                  <w:marRight w:val="0"/>
                  <w:marTop w:val="0"/>
                  <w:marBottom w:val="0"/>
                  <w:divBdr>
                    <w:top w:val="none" w:sz="0" w:space="0" w:color="auto"/>
                    <w:left w:val="none" w:sz="0" w:space="0" w:color="auto"/>
                    <w:bottom w:val="none" w:sz="0" w:space="0" w:color="auto"/>
                    <w:right w:val="none" w:sz="0" w:space="0" w:color="auto"/>
                  </w:divBdr>
                </w:div>
                <w:div w:id="1933588731">
                  <w:marLeft w:val="0"/>
                  <w:marRight w:val="0"/>
                  <w:marTop w:val="0"/>
                  <w:marBottom w:val="0"/>
                  <w:divBdr>
                    <w:top w:val="none" w:sz="0" w:space="0" w:color="auto"/>
                    <w:left w:val="none" w:sz="0" w:space="0" w:color="auto"/>
                    <w:bottom w:val="none" w:sz="0" w:space="0" w:color="auto"/>
                    <w:right w:val="none" w:sz="0" w:space="0" w:color="auto"/>
                  </w:divBdr>
                </w:div>
                <w:div w:id="1935899058">
                  <w:marLeft w:val="0"/>
                  <w:marRight w:val="0"/>
                  <w:marTop w:val="0"/>
                  <w:marBottom w:val="0"/>
                  <w:divBdr>
                    <w:top w:val="none" w:sz="0" w:space="0" w:color="auto"/>
                    <w:left w:val="none" w:sz="0" w:space="0" w:color="auto"/>
                    <w:bottom w:val="none" w:sz="0" w:space="0" w:color="auto"/>
                    <w:right w:val="none" w:sz="0" w:space="0" w:color="auto"/>
                  </w:divBdr>
                </w:div>
                <w:div w:id="1936550587">
                  <w:marLeft w:val="0"/>
                  <w:marRight w:val="0"/>
                  <w:marTop w:val="0"/>
                  <w:marBottom w:val="0"/>
                  <w:divBdr>
                    <w:top w:val="none" w:sz="0" w:space="0" w:color="auto"/>
                    <w:left w:val="none" w:sz="0" w:space="0" w:color="auto"/>
                    <w:bottom w:val="none" w:sz="0" w:space="0" w:color="auto"/>
                    <w:right w:val="none" w:sz="0" w:space="0" w:color="auto"/>
                  </w:divBdr>
                </w:div>
                <w:div w:id="1937130693">
                  <w:marLeft w:val="0"/>
                  <w:marRight w:val="0"/>
                  <w:marTop w:val="0"/>
                  <w:marBottom w:val="0"/>
                  <w:divBdr>
                    <w:top w:val="none" w:sz="0" w:space="0" w:color="auto"/>
                    <w:left w:val="none" w:sz="0" w:space="0" w:color="auto"/>
                    <w:bottom w:val="none" w:sz="0" w:space="0" w:color="auto"/>
                    <w:right w:val="none" w:sz="0" w:space="0" w:color="auto"/>
                  </w:divBdr>
                </w:div>
                <w:div w:id="1937522422">
                  <w:marLeft w:val="0"/>
                  <w:marRight w:val="0"/>
                  <w:marTop w:val="0"/>
                  <w:marBottom w:val="0"/>
                  <w:divBdr>
                    <w:top w:val="none" w:sz="0" w:space="0" w:color="auto"/>
                    <w:left w:val="none" w:sz="0" w:space="0" w:color="auto"/>
                    <w:bottom w:val="none" w:sz="0" w:space="0" w:color="auto"/>
                    <w:right w:val="none" w:sz="0" w:space="0" w:color="auto"/>
                  </w:divBdr>
                </w:div>
                <w:div w:id="1938252463">
                  <w:marLeft w:val="0"/>
                  <w:marRight w:val="0"/>
                  <w:marTop w:val="0"/>
                  <w:marBottom w:val="0"/>
                  <w:divBdr>
                    <w:top w:val="none" w:sz="0" w:space="0" w:color="auto"/>
                    <w:left w:val="none" w:sz="0" w:space="0" w:color="auto"/>
                    <w:bottom w:val="none" w:sz="0" w:space="0" w:color="auto"/>
                    <w:right w:val="none" w:sz="0" w:space="0" w:color="auto"/>
                  </w:divBdr>
                </w:div>
                <w:div w:id="1940331374">
                  <w:marLeft w:val="0"/>
                  <w:marRight w:val="0"/>
                  <w:marTop w:val="0"/>
                  <w:marBottom w:val="0"/>
                  <w:divBdr>
                    <w:top w:val="none" w:sz="0" w:space="0" w:color="auto"/>
                    <w:left w:val="none" w:sz="0" w:space="0" w:color="auto"/>
                    <w:bottom w:val="none" w:sz="0" w:space="0" w:color="auto"/>
                    <w:right w:val="none" w:sz="0" w:space="0" w:color="auto"/>
                  </w:divBdr>
                </w:div>
                <w:div w:id="1941134911">
                  <w:marLeft w:val="0"/>
                  <w:marRight w:val="0"/>
                  <w:marTop w:val="0"/>
                  <w:marBottom w:val="0"/>
                  <w:divBdr>
                    <w:top w:val="none" w:sz="0" w:space="0" w:color="auto"/>
                    <w:left w:val="none" w:sz="0" w:space="0" w:color="auto"/>
                    <w:bottom w:val="none" w:sz="0" w:space="0" w:color="auto"/>
                    <w:right w:val="none" w:sz="0" w:space="0" w:color="auto"/>
                  </w:divBdr>
                </w:div>
                <w:div w:id="1949775173">
                  <w:marLeft w:val="0"/>
                  <w:marRight w:val="0"/>
                  <w:marTop w:val="0"/>
                  <w:marBottom w:val="0"/>
                  <w:divBdr>
                    <w:top w:val="none" w:sz="0" w:space="0" w:color="auto"/>
                    <w:left w:val="none" w:sz="0" w:space="0" w:color="auto"/>
                    <w:bottom w:val="none" w:sz="0" w:space="0" w:color="auto"/>
                    <w:right w:val="none" w:sz="0" w:space="0" w:color="auto"/>
                  </w:divBdr>
                </w:div>
                <w:div w:id="1950163942">
                  <w:marLeft w:val="0"/>
                  <w:marRight w:val="0"/>
                  <w:marTop w:val="0"/>
                  <w:marBottom w:val="0"/>
                  <w:divBdr>
                    <w:top w:val="none" w:sz="0" w:space="0" w:color="auto"/>
                    <w:left w:val="none" w:sz="0" w:space="0" w:color="auto"/>
                    <w:bottom w:val="none" w:sz="0" w:space="0" w:color="auto"/>
                    <w:right w:val="none" w:sz="0" w:space="0" w:color="auto"/>
                  </w:divBdr>
                </w:div>
                <w:div w:id="1951545350">
                  <w:marLeft w:val="0"/>
                  <w:marRight w:val="0"/>
                  <w:marTop w:val="0"/>
                  <w:marBottom w:val="0"/>
                  <w:divBdr>
                    <w:top w:val="none" w:sz="0" w:space="0" w:color="auto"/>
                    <w:left w:val="none" w:sz="0" w:space="0" w:color="auto"/>
                    <w:bottom w:val="none" w:sz="0" w:space="0" w:color="auto"/>
                    <w:right w:val="none" w:sz="0" w:space="0" w:color="auto"/>
                  </w:divBdr>
                </w:div>
                <w:div w:id="1952280238">
                  <w:marLeft w:val="0"/>
                  <w:marRight w:val="0"/>
                  <w:marTop w:val="0"/>
                  <w:marBottom w:val="0"/>
                  <w:divBdr>
                    <w:top w:val="none" w:sz="0" w:space="0" w:color="auto"/>
                    <w:left w:val="none" w:sz="0" w:space="0" w:color="auto"/>
                    <w:bottom w:val="none" w:sz="0" w:space="0" w:color="auto"/>
                    <w:right w:val="none" w:sz="0" w:space="0" w:color="auto"/>
                  </w:divBdr>
                </w:div>
                <w:div w:id="1952665691">
                  <w:marLeft w:val="0"/>
                  <w:marRight w:val="0"/>
                  <w:marTop w:val="0"/>
                  <w:marBottom w:val="0"/>
                  <w:divBdr>
                    <w:top w:val="none" w:sz="0" w:space="0" w:color="auto"/>
                    <w:left w:val="none" w:sz="0" w:space="0" w:color="auto"/>
                    <w:bottom w:val="none" w:sz="0" w:space="0" w:color="auto"/>
                    <w:right w:val="none" w:sz="0" w:space="0" w:color="auto"/>
                  </w:divBdr>
                </w:div>
                <w:div w:id="1957323103">
                  <w:marLeft w:val="0"/>
                  <w:marRight w:val="0"/>
                  <w:marTop w:val="0"/>
                  <w:marBottom w:val="0"/>
                  <w:divBdr>
                    <w:top w:val="none" w:sz="0" w:space="0" w:color="auto"/>
                    <w:left w:val="none" w:sz="0" w:space="0" w:color="auto"/>
                    <w:bottom w:val="none" w:sz="0" w:space="0" w:color="auto"/>
                    <w:right w:val="none" w:sz="0" w:space="0" w:color="auto"/>
                  </w:divBdr>
                </w:div>
                <w:div w:id="1959485249">
                  <w:marLeft w:val="0"/>
                  <w:marRight w:val="0"/>
                  <w:marTop w:val="0"/>
                  <w:marBottom w:val="0"/>
                  <w:divBdr>
                    <w:top w:val="none" w:sz="0" w:space="0" w:color="auto"/>
                    <w:left w:val="none" w:sz="0" w:space="0" w:color="auto"/>
                    <w:bottom w:val="none" w:sz="0" w:space="0" w:color="auto"/>
                    <w:right w:val="none" w:sz="0" w:space="0" w:color="auto"/>
                  </w:divBdr>
                </w:div>
                <w:div w:id="1962807837">
                  <w:marLeft w:val="0"/>
                  <w:marRight w:val="0"/>
                  <w:marTop w:val="0"/>
                  <w:marBottom w:val="0"/>
                  <w:divBdr>
                    <w:top w:val="none" w:sz="0" w:space="0" w:color="auto"/>
                    <w:left w:val="none" w:sz="0" w:space="0" w:color="auto"/>
                    <w:bottom w:val="none" w:sz="0" w:space="0" w:color="auto"/>
                    <w:right w:val="none" w:sz="0" w:space="0" w:color="auto"/>
                  </w:divBdr>
                </w:div>
                <w:div w:id="1963534647">
                  <w:marLeft w:val="0"/>
                  <w:marRight w:val="0"/>
                  <w:marTop w:val="0"/>
                  <w:marBottom w:val="0"/>
                  <w:divBdr>
                    <w:top w:val="none" w:sz="0" w:space="0" w:color="auto"/>
                    <w:left w:val="none" w:sz="0" w:space="0" w:color="auto"/>
                    <w:bottom w:val="none" w:sz="0" w:space="0" w:color="auto"/>
                    <w:right w:val="none" w:sz="0" w:space="0" w:color="auto"/>
                  </w:divBdr>
                </w:div>
                <w:div w:id="1967002893">
                  <w:marLeft w:val="0"/>
                  <w:marRight w:val="0"/>
                  <w:marTop w:val="0"/>
                  <w:marBottom w:val="0"/>
                  <w:divBdr>
                    <w:top w:val="none" w:sz="0" w:space="0" w:color="auto"/>
                    <w:left w:val="none" w:sz="0" w:space="0" w:color="auto"/>
                    <w:bottom w:val="none" w:sz="0" w:space="0" w:color="auto"/>
                    <w:right w:val="none" w:sz="0" w:space="0" w:color="auto"/>
                  </w:divBdr>
                </w:div>
                <w:div w:id="1969431008">
                  <w:marLeft w:val="0"/>
                  <w:marRight w:val="0"/>
                  <w:marTop w:val="0"/>
                  <w:marBottom w:val="0"/>
                  <w:divBdr>
                    <w:top w:val="none" w:sz="0" w:space="0" w:color="auto"/>
                    <w:left w:val="none" w:sz="0" w:space="0" w:color="auto"/>
                    <w:bottom w:val="none" w:sz="0" w:space="0" w:color="auto"/>
                    <w:right w:val="none" w:sz="0" w:space="0" w:color="auto"/>
                  </w:divBdr>
                </w:div>
                <w:div w:id="1972978620">
                  <w:marLeft w:val="0"/>
                  <w:marRight w:val="0"/>
                  <w:marTop w:val="0"/>
                  <w:marBottom w:val="0"/>
                  <w:divBdr>
                    <w:top w:val="none" w:sz="0" w:space="0" w:color="auto"/>
                    <w:left w:val="none" w:sz="0" w:space="0" w:color="auto"/>
                    <w:bottom w:val="none" w:sz="0" w:space="0" w:color="auto"/>
                    <w:right w:val="none" w:sz="0" w:space="0" w:color="auto"/>
                  </w:divBdr>
                </w:div>
                <w:div w:id="1973439095">
                  <w:marLeft w:val="0"/>
                  <w:marRight w:val="0"/>
                  <w:marTop w:val="0"/>
                  <w:marBottom w:val="0"/>
                  <w:divBdr>
                    <w:top w:val="none" w:sz="0" w:space="0" w:color="auto"/>
                    <w:left w:val="none" w:sz="0" w:space="0" w:color="auto"/>
                    <w:bottom w:val="none" w:sz="0" w:space="0" w:color="auto"/>
                    <w:right w:val="none" w:sz="0" w:space="0" w:color="auto"/>
                  </w:divBdr>
                </w:div>
                <w:div w:id="1982879171">
                  <w:marLeft w:val="0"/>
                  <w:marRight w:val="0"/>
                  <w:marTop w:val="0"/>
                  <w:marBottom w:val="0"/>
                  <w:divBdr>
                    <w:top w:val="none" w:sz="0" w:space="0" w:color="auto"/>
                    <w:left w:val="none" w:sz="0" w:space="0" w:color="auto"/>
                    <w:bottom w:val="none" w:sz="0" w:space="0" w:color="auto"/>
                    <w:right w:val="none" w:sz="0" w:space="0" w:color="auto"/>
                  </w:divBdr>
                </w:div>
                <w:div w:id="1985349707">
                  <w:marLeft w:val="0"/>
                  <w:marRight w:val="0"/>
                  <w:marTop w:val="0"/>
                  <w:marBottom w:val="0"/>
                  <w:divBdr>
                    <w:top w:val="none" w:sz="0" w:space="0" w:color="auto"/>
                    <w:left w:val="none" w:sz="0" w:space="0" w:color="auto"/>
                    <w:bottom w:val="none" w:sz="0" w:space="0" w:color="auto"/>
                    <w:right w:val="none" w:sz="0" w:space="0" w:color="auto"/>
                  </w:divBdr>
                </w:div>
                <w:div w:id="1985886848">
                  <w:marLeft w:val="0"/>
                  <w:marRight w:val="0"/>
                  <w:marTop w:val="0"/>
                  <w:marBottom w:val="0"/>
                  <w:divBdr>
                    <w:top w:val="none" w:sz="0" w:space="0" w:color="auto"/>
                    <w:left w:val="none" w:sz="0" w:space="0" w:color="auto"/>
                    <w:bottom w:val="none" w:sz="0" w:space="0" w:color="auto"/>
                    <w:right w:val="none" w:sz="0" w:space="0" w:color="auto"/>
                  </w:divBdr>
                </w:div>
                <w:div w:id="1986816256">
                  <w:marLeft w:val="0"/>
                  <w:marRight w:val="0"/>
                  <w:marTop w:val="0"/>
                  <w:marBottom w:val="0"/>
                  <w:divBdr>
                    <w:top w:val="none" w:sz="0" w:space="0" w:color="auto"/>
                    <w:left w:val="none" w:sz="0" w:space="0" w:color="auto"/>
                    <w:bottom w:val="none" w:sz="0" w:space="0" w:color="auto"/>
                    <w:right w:val="none" w:sz="0" w:space="0" w:color="auto"/>
                  </w:divBdr>
                </w:div>
                <w:div w:id="1986817774">
                  <w:marLeft w:val="0"/>
                  <w:marRight w:val="0"/>
                  <w:marTop w:val="0"/>
                  <w:marBottom w:val="0"/>
                  <w:divBdr>
                    <w:top w:val="none" w:sz="0" w:space="0" w:color="auto"/>
                    <w:left w:val="none" w:sz="0" w:space="0" w:color="auto"/>
                    <w:bottom w:val="none" w:sz="0" w:space="0" w:color="auto"/>
                    <w:right w:val="none" w:sz="0" w:space="0" w:color="auto"/>
                  </w:divBdr>
                </w:div>
                <w:div w:id="1989550518">
                  <w:marLeft w:val="0"/>
                  <w:marRight w:val="0"/>
                  <w:marTop w:val="0"/>
                  <w:marBottom w:val="0"/>
                  <w:divBdr>
                    <w:top w:val="none" w:sz="0" w:space="0" w:color="auto"/>
                    <w:left w:val="none" w:sz="0" w:space="0" w:color="auto"/>
                    <w:bottom w:val="none" w:sz="0" w:space="0" w:color="auto"/>
                    <w:right w:val="none" w:sz="0" w:space="0" w:color="auto"/>
                  </w:divBdr>
                </w:div>
                <w:div w:id="1989938238">
                  <w:marLeft w:val="0"/>
                  <w:marRight w:val="0"/>
                  <w:marTop w:val="0"/>
                  <w:marBottom w:val="0"/>
                  <w:divBdr>
                    <w:top w:val="none" w:sz="0" w:space="0" w:color="auto"/>
                    <w:left w:val="none" w:sz="0" w:space="0" w:color="auto"/>
                    <w:bottom w:val="none" w:sz="0" w:space="0" w:color="auto"/>
                    <w:right w:val="none" w:sz="0" w:space="0" w:color="auto"/>
                  </w:divBdr>
                </w:div>
                <w:div w:id="1994068018">
                  <w:marLeft w:val="0"/>
                  <w:marRight w:val="0"/>
                  <w:marTop w:val="0"/>
                  <w:marBottom w:val="0"/>
                  <w:divBdr>
                    <w:top w:val="none" w:sz="0" w:space="0" w:color="auto"/>
                    <w:left w:val="none" w:sz="0" w:space="0" w:color="auto"/>
                    <w:bottom w:val="none" w:sz="0" w:space="0" w:color="auto"/>
                    <w:right w:val="none" w:sz="0" w:space="0" w:color="auto"/>
                  </w:divBdr>
                </w:div>
                <w:div w:id="1994480950">
                  <w:marLeft w:val="0"/>
                  <w:marRight w:val="0"/>
                  <w:marTop w:val="0"/>
                  <w:marBottom w:val="0"/>
                  <w:divBdr>
                    <w:top w:val="none" w:sz="0" w:space="0" w:color="auto"/>
                    <w:left w:val="none" w:sz="0" w:space="0" w:color="auto"/>
                    <w:bottom w:val="none" w:sz="0" w:space="0" w:color="auto"/>
                    <w:right w:val="none" w:sz="0" w:space="0" w:color="auto"/>
                  </w:divBdr>
                </w:div>
                <w:div w:id="1996641039">
                  <w:marLeft w:val="0"/>
                  <w:marRight w:val="0"/>
                  <w:marTop w:val="0"/>
                  <w:marBottom w:val="0"/>
                  <w:divBdr>
                    <w:top w:val="none" w:sz="0" w:space="0" w:color="auto"/>
                    <w:left w:val="none" w:sz="0" w:space="0" w:color="auto"/>
                    <w:bottom w:val="none" w:sz="0" w:space="0" w:color="auto"/>
                    <w:right w:val="none" w:sz="0" w:space="0" w:color="auto"/>
                  </w:divBdr>
                </w:div>
                <w:div w:id="1998654991">
                  <w:marLeft w:val="0"/>
                  <w:marRight w:val="0"/>
                  <w:marTop w:val="0"/>
                  <w:marBottom w:val="0"/>
                  <w:divBdr>
                    <w:top w:val="none" w:sz="0" w:space="0" w:color="auto"/>
                    <w:left w:val="none" w:sz="0" w:space="0" w:color="auto"/>
                    <w:bottom w:val="none" w:sz="0" w:space="0" w:color="auto"/>
                    <w:right w:val="none" w:sz="0" w:space="0" w:color="auto"/>
                  </w:divBdr>
                </w:div>
                <w:div w:id="2001272883">
                  <w:marLeft w:val="0"/>
                  <w:marRight w:val="0"/>
                  <w:marTop w:val="0"/>
                  <w:marBottom w:val="0"/>
                  <w:divBdr>
                    <w:top w:val="none" w:sz="0" w:space="0" w:color="auto"/>
                    <w:left w:val="none" w:sz="0" w:space="0" w:color="auto"/>
                    <w:bottom w:val="none" w:sz="0" w:space="0" w:color="auto"/>
                    <w:right w:val="none" w:sz="0" w:space="0" w:color="auto"/>
                  </w:divBdr>
                </w:div>
                <w:div w:id="2002000599">
                  <w:marLeft w:val="0"/>
                  <w:marRight w:val="0"/>
                  <w:marTop w:val="0"/>
                  <w:marBottom w:val="0"/>
                  <w:divBdr>
                    <w:top w:val="none" w:sz="0" w:space="0" w:color="auto"/>
                    <w:left w:val="none" w:sz="0" w:space="0" w:color="auto"/>
                    <w:bottom w:val="none" w:sz="0" w:space="0" w:color="auto"/>
                    <w:right w:val="none" w:sz="0" w:space="0" w:color="auto"/>
                  </w:divBdr>
                </w:div>
                <w:div w:id="2003191735">
                  <w:marLeft w:val="0"/>
                  <w:marRight w:val="0"/>
                  <w:marTop w:val="0"/>
                  <w:marBottom w:val="0"/>
                  <w:divBdr>
                    <w:top w:val="none" w:sz="0" w:space="0" w:color="auto"/>
                    <w:left w:val="none" w:sz="0" w:space="0" w:color="auto"/>
                    <w:bottom w:val="none" w:sz="0" w:space="0" w:color="auto"/>
                    <w:right w:val="none" w:sz="0" w:space="0" w:color="auto"/>
                  </w:divBdr>
                </w:div>
                <w:div w:id="2008482388">
                  <w:marLeft w:val="0"/>
                  <w:marRight w:val="0"/>
                  <w:marTop w:val="0"/>
                  <w:marBottom w:val="0"/>
                  <w:divBdr>
                    <w:top w:val="none" w:sz="0" w:space="0" w:color="auto"/>
                    <w:left w:val="none" w:sz="0" w:space="0" w:color="auto"/>
                    <w:bottom w:val="none" w:sz="0" w:space="0" w:color="auto"/>
                    <w:right w:val="none" w:sz="0" w:space="0" w:color="auto"/>
                  </w:divBdr>
                </w:div>
                <w:div w:id="2012444455">
                  <w:marLeft w:val="0"/>
                  <w:marRight w:val="0"/>
                  <w:marTop w:val="0"/>
                  <w:marBottom w:val="0"/>
                  <w:divBdr>
                    <w:top w:val="none" w:sz="0" w:space="0" w:color="auto"/>
                    <w:left w:val="none" w:sz="0" w:space="0" w:color="auto"/>
                    <w:bottom w:val="none" w:sz="0" w:space="0" w:color="auto"/>
                    <w:right w:val="none" w:sz="0" w:space="0" w:color="auto"/>
                  </w:divBdr>
                </w:div>
                <w:div w:id="2014187444">
                  <w:marLeft w:val="0"/>
                  <w:marRight w:val="0"/>
                  <w:marTop w:val="0"/>
                  <w:marBottom w:val="0"/>
                  <w:divBdr>
                    <w:top w:val="none" w:sz="0" w:space="0" w:color="auto"/>
                    <w:left w:val="none" w:sz="0" w:space="0" w:color="auto"/>
                    <w:bottom w:val="none" w:sz="0" w:space="0" w:color="auto"/>
                    <w:right w:val="none" w:sz="0" w:space="0" w:color="auto"/>
                  </w:divBdr>
                </w:div>
                <w:div w:id="2017950550">
                  <w:marLeft w:val="0"/>
                  <w:marRight w:val="0"/>
                  <w:marTop w:val="0"/>
                  <w:marBottom w:val="0"/>
                  <w:divBdr>
                    <w:top w:val="none" w:sz="0" w:space="0" w:color="auto"/>
                    <w:left w:val="none" w:sz="0" w:space="0" w:color="auto"/>
                    <w:bottom w:val="none" w:sz="0" w:space="0" w:color="auto"/>
                    <w:right w:val="none" w:sz="0" w:space="0" w:color="auto"/>
                  </w:divBdr>
                </w:div>
                <w:div w:id="2018188148">
                  <w:marLeft w:val="0"/>
                  <w:marRight w:val="0"/>
                  <w:marTop w:val="0"/>
                  <w:marBottom w:val="0"/>
                  <w:divBdr>
                    <w:top w:val="none" w:sz="0" w:space="0" w:color="auto"/>
                    <w:left w:val="none" w:sz="0" w:space="0" w:color="auto"/>
                    <w:bottom w:val="none" w:sz="0" w:space="0" w:color="auto"/>
                    <w:right w:val="none" w:sz="0" w:space="0" w:color="auto"/>
                  </w:divBdr>
                </w:div>
                <w:div w:id="2020157661">
                  <w:marLeft w:val="0"/>
                  <w:marRight w:val="0"/>
                  <w:marTop w:val="0"/>
                  <w:marBottom w:val="0"/>
                  <w:divBdr>
                    <w:top w:val="none" w:sz="0" w:space="0" w:color="auto"/>
                    <w:left w:val="none" w:sz="0" w:space="0" w:color="auto"/>
                    <w:bottom w:val="none" w:sz="0" w:space="0" w:color="auto"/>
                    <w:right w:val="none" w:sz="0" w:space="0" w:color="auto"/>
                  </w:divBdr>
                </w:div>
                <w:div w:id="2024479311">
                  <w:marLeft w:val="0"/>
                  <w:marRight w:val="0"/>
                  <w:marTop w:val="0"/>
                  <w:marBottom w:val="0"/>
                  <w:divBdr>
                    <w:top w:val="none" w:sz="0" w:space="0" w:color="auto"/>
                    <w:left w:val="none" w:sz="0" w:space="0" w:color="auto"/>
                    <w:bottom w:val="none" w:sz="0" w:space="0" w:color="auto"/>
                    <w:right w:val="none" w:sz="0" w:space="0" w:color="auto"/>
                  </w:divBdr>
                </w:div>
                <w:div w:id="2024629381">
                  <w:marLeft w:val="0"/>
                  <w:marRight w:val="0"/>
                  <w:marTop w:val="0"/>
                  <w:marBottom w:val="0"/>
                  <w:divBdr>
                    <w:top w:val="none" w:sz="0" w:space="0" w:color="auto"/>
                    <w:left w:val="none" w:sz="0" w:space="0" w:color="auto"/>
                    <w:bottom w:val="none" w:sz="0" w:space="0" w:color="auto"/>
                    <w:right w:val="none" w:sz="0" w:space="0" w:color="auto"/>
                  </w:divBdr>
                </w:div>
                <w:div w:id="2025131500">
                  <w:marLeft w:val="0"/>
                  <w:marRight w:val="0"/>
                  <w:marTop w:val="0"/>
                  <w:marBottom w:val="0"/>
                  <w:divBdr>
                    <w:top w:val="none" w:sz="0" w:space="0" w:color="auto"/>
                    <w:left w:val="none" w:sz="0" w:space="0" w:color="auto"/>
                    <w:bottom w:val="none" w:sz="0" w:space="0" w:color="auto"/>
                    <w:right w:val="none" w:sz="0" w:space="0" w:color="auto"/>
                  </w:divBdr>
                </w:div>
                <w:div w:id="2030402701">
                  <w:marLeft w:val="0"/>
                  <w:marRight w:val="0"/>
                  <w:marTop w:val="0"/>
                  <w:marBottom w:val="0"/>
                  <w:divBdr>
                    <w:top w:val="none" w:sz="0" w:space="0" w:color="auto"/>
                    <w:left w:val="none" w:sz="0" w:space="0" w:color="auto"/>
                    <w:bottom w:val="none" w:sz="0" w:space="0" w:color="auto"/>
                    <w:right w:val="none" w:sz="0" w:space="0" w:color="auto"/>
                  </w:divBdr>
                </w:div>
                <w:div w:id="2030837753">
                  <w:marLeft w:val="0"/>
                  <w:marRight w:val="0"/>
                  <w:marTop w:val="0"/>
                  <w:marBottom w:val="0"/>
                  <w:divBdr>
                    <w:top w:val="none" w:sz="0" w:space="0" w:color="auto"/>
                    <w:left w:val="none" w:sz="0" w:space="0" w:color="auto"/>
                    <w:bottom w:val="none" w:sz="0" w:space="0" w:color="auto"/>
                    <w:right w:val="none" w:sz="0" w:space="0" w:color="auto"/>
                  </w:divBdr>
                </w:div>
                <w:div w:id="2031753792">
                  <w:marLeft w:val="0"/>
                  <w:marRight w:val="0"/>
                  <w:marTop w:val="0"/>
                  <w:marBottom w:val="0"/>
                  <w:divBdr>
                    <w:top w:val="none" w:sz="0" w:space="0" w:color="auto"/>
                    <w:left w:val="none" w:sz="0" w:space="0" w:color="auto"/>
                    <w:bottom w:val="none" w:sz="0" w:space="0" w:color="auto"/>
                    <w:right w:val="none" w:sz="0" w:space="0" w:color="auto"/>
                  </w:divBdr>
                </w:div>
                <w:div w:id="2031948045">
                  <w:marLeft w:val="0"/>
                  <w:marRight w:val="0"/>
                  <w:marTop w:val="0"/>
                  <w:marBottom w:val="0"/>
                  <w:divBdr>
                    <w:top w:val="none" w:sz="0" w:space="0" w:color="auto"/>
                    <w:left w:val="none" w:sz="0" w:space="0" w:color="auto"/>
                    <w:bottom w:val="none" w:sz="0" w:space="0" w:color="auto"/>
                    <w:right w:val="none" w:sz="0" w:space="0" w:color="auto"/>
                  </w:divBdr>
                </w:div>
                <w:div w:id="2032762072">
                  <w:marLeft w:val="0"/>
                  <w:marRight w:val="0"/>
                  <w:marTop w:val="0"/>
                  <w:marBottom w:val="0"/>
                  <w:divBdr>
                    <w:top w:val="none" w:sz="0" w:space="0" w:color="auto"/>
                    <w:left w:val="none" w:sz="0" w:space="0" w:color="auto"/>
                    <w:bottom w:val="none" w:sz="0" w:space="0" w:color="auto"/>
                    <w:right w:val="none" w:sz="0" w:space="0" w:color="auto"/>
                  </w:divBdr>
                </w:div>
                <w:div w:id="2034987475">
                  <w:marLeft w:val="0"/>
                  <w:marRight w:val="0"/>
                  <w:marTop w:val="0"/>
                  <w:marBottom w:val="0"/>
                  <w:divBdr>
                    <w:top w:val="none" w:sz="0" w:space="0" w:color="auto"/>
                    <w:left w:val="none" w:sz="0" w:space="0" w:color="auto"/>
                    <w:bottom w:val="none" w:sz="0" w:space="0" w:color="auto"/>
                    <w:right w:val="none" w:sz="0" w:space="0" w:color="auto"/>
                  </w:divBdr>
                </w:div>
                <w:div w:id="2040274517">
                  <w:marLeft w:val="0"/>
                  <w:marRight w:val="0"/>
                  <w:marTop w:val="0"/>
                  <w:marBottom w:val="0"/>
                  <w:divBdr>
                    <w:top w:val="none" w:sz="0" w:space="0" w:color="auto"/>
                    <w:left w:val="none" w:sz="0" w:space="0" w:color="auto"/>
                    <w:bottom w:val="none" w:sz="0" w:space="0" w:color="auto"/>
                    <w:right w:val="none" w:sz="0" w:space="0" w:color="auto"/>
                  </w:divBdr>
                </w:div>
                <w:div w:id="2041272500">
                  <w:marLeft w:val="0"/>
                  <w:marRight w:val="0"/>
                  <w:marTop w:val="0"/>
                  <w:marBottom w:val="0"/>
                  <w:divBdr>
                    <w:top w:val="none" w:sz="0" w:space="0" w:color="auto"/>
                    <w:left w:val="none" w:sz="0" w:space="0" w:color="auto"/>
                    <w:bottom w:val="none" w:sz="0" w:space="0" w:color="auto"/>
                    <w:right w:val="none" w:sz="0" w:space="0" w:color="auto"/>
                  </w:divBdr>
                </w:div>
                <w:div w:id="2041315629">
                  <w:marLeft w:val="0"/>
                  <w:marRight w:val="0"/>
                  <w:marTop w:val="0"/>
                  <w:marBottom w:val="0"/>
                  <w:divBdr>
                    <w:top w:val="none" w:sz="0" w:space="0" w:color="auto"/>
                    <w:left w:val="none" w:sz="0" w:space="0" w:color="auto"/>
                    <w:bottom w:val="none" w:sz="0" w:space="0" w:color="auto"/>
                    <w:right w:val="none" w:sz="0" w:space="0" w:color="auto"/>
                  </w:divBdr>
                </w:div>
                <w:div w:id="2041660164">
                  <w:marLeft w:val="0"/>
                  <w:marRight w:val="0"/>
                  <w:marTop w:val="0"/>
                  <w:marBottom w:val="0"/>
                  <w:divBdr>
                    <w:top w:val="none" w:sz="0" w:space="0" w:color="auto"/>
                    <w:left w:val="none" w:sz="0" w:space="0" w:color="auto"/>
                    <w:bottom w:val="none" w:sz="0" w:space="0" w:color="auto"/>
                    <w:right w:val="none" w:sz="0" w:space="0" w:color="auto"/>
                  </w:divBdr>
                </w:div>
                <w:div w:id="2041860391">
                  <w:marLeft w:val="0"/>
                  <w:marRight w:val="0"/>
                  <w:marTop w:val="0"/>
                  <w:marBottom w:val="0"/>
                  <w:divBdr>
                    <w:top w:val="none" w:sz="0" w:space="0" w:color="auto"/>
                    <w:left w:val="none" w:sz="0" w:space="0" w:color="auto"/>
                    <w:bottom w:val="none" w:sz="0" w:space="0" w:color="auto"/>
                    <w:right w:val="none" w:sz="0" w:space="0" w:color="auto"/>
                  </w:divBdr>
                </w:div>
                <w:div w:id="2045979480">
                  <w:marLeft w:val="0"/>
                  <w:marRight w:val="0"/>
                  <w:marTop w:val="0"/>
                  <w:marBottom w:val="0"/>
                  <w:divBdr>
                    <w:top w:val="none" w:sz="0" w:space="0" w:color="auto"/>
                    <w:left w:val="none" w:sz="0" w:space="0" w:color="auto"/>
                    <w:bottom w:val="none" w:sz="0" w:space="0" w:color="auto"/>
                    <w:right w:val="none" w:sz="0" w:space="0" w:color="auto"/>
                  </w:divBdr>
                </w:div>
                <w:div w:id="2049910339">
                  <w:marLeft w:val="0"/>
                  <w:marRight w:val="0"/>
                  <w:marTop w:val="0"/>
                  <w:marBottom w:val="0"/>
                  <w:divBdr>
                    <w:top w:val="none" w:sz="0" w:space="0" w:color="auto"/>
                    <w:left w:val="none" w:sz="0" w:space="0" w:color="auto"/>
                    <w:bottom w:val="none" w:sz="0" w:space="0" w:color="auto"/>
                    <w:right w:val="none" w:sz="0" w:space="0" w:color="auto"/>
                  </w:divBdr>
                </w:div>
                <w:div w:id="2049984965">
                  <w:marLeft w:val="0"/>
                  <w:marRight w:val="0"/>
                  <w:marTop w:val="0"/>
                  <w:marBottom w:val="0"/>
                  <w:divBdr>
                    <w:top w:val="none" w:sz="0" w:space="0" w:color="auto"/>
                    <w:left w:val="none" w:sz="0" w:space="0" w:color="auto"/>
                    <w:bottom w:val="none" w:sz="0" w:space="0" w:color="auto"/>
                    <w:right w:val="none" w:sz="0" w:space="0" w:color="auto"/>
                  </w:divBdr>
                </w:div>
                <w:div w:id="2050183409">
                  <w:marLeft w:val="0"/>
                  <w:marRight w:val="0"/>
                  <w:marTop w:val="0"/>
                  <w:marBottom w:val="0"/>
                  <w:divBdr>
                    <w:top w:val="none" w:sz="0" w:space="0" w:color="auto"/>
                    <w:left w:val="none" w:sz="0" w:space="0" w:color="auto"/>
                    <w:bottom w:val="none" w:sz="0" w:space="0" w:color="auto"/>
                    <w:right w:val="none" w:sz="0" w:space="0" w:color="auto"/>
                  </w:divBdr>
                </w:div>
                <w:div w:id="2054690514">
                  <w:marLeft w:val="0"/>
                  <w:marRight w:val="0"/>
                  <w:marTop w:val="0"/>
                  <w:marBottom w:val="0"/>
                  <w:divBdr>
                    <w:top w:val="none" w:sz="0" w:space="0" w:color="auto"/>
                    <w:left w:val="none" w:sz="0" w:space="0" w:color="auto"/>
                    <w:bottom w:val="none" w:sz="0" w:space="0" w:color="auto"/>
                    <w:right w:val="none" w:sz="0" w:space="0" w:color="auto"/>
                  </w:divBdr>
                </w:div>
                <w:div w:id="2055082597">
                  <w:marLeft w:val="0"/>
                  <w:marRight w:val="0"/>
                  <w:marTop w:val="0"/>
                  <w:marBottom w:val="0"/>
                  <w:divBdr>
                    <w:top w:val="none" w:sz="0" w:space="0" w:color="auto"/>
                    <w:left w:val="none" w:sz="0" w:space="0" w:color="auto"/>
                    <w:bottom w:val="none" w:sz="0" w:space="0" w:color="auto"/>
                    <w:right w:val="none" w:sz="0" w:space="0" w:color="auto"/>
                  </w:divBdr>
                </w:div>
                <w:div w:id="2057050206">
                  <w:marLeft w:val="0"/>
                  <w:marRight w:val="0"/>
                  <w:marTop w:val="0"/>
                  <w:marBottom w:val="0"/>
                  <w:divBdr>
                    <w:top w:val="none" w:sz="0" w:space="0" w:color="auto"/>
                    <w:left w:val="none" w:sz="0" w:space="0" w:color="auto"/>
                    <w:bottom w:val="none" w:sz="0" w:space="0" w:color="auto"/>
                    <w:right w:val="none" w:sz="0" w:space="0" w:color="auto"/>
                  </w:divBdr>
                </w:div>
                <w:div w:id="2057391725">
                  <w:marLeft w:val="0"/>
                  <w:marRight w:val="0"/>
                  <w:marTop w:val="0"/>
                  <w:marBottom w:val="0"/>
                  <w:divBdr>
                    <w:top w:val="none" w:sz="0" w:space="0" w:color="auto"/>
                    <w:left w:val="none" w:sz="0" w:space="0" w:color="auto"/>
                    <w:bottom w:val="none" w:sz="0" w:space="0" w:color="auto"/>
                    <w:right w:val="none" w:sz="0" w:space="0" w:color="auto"/>
                  </w:divBdr>
                </w:div>
                <w:div w:id="2058044540">
                  <w:marLeft w:val="0"/>
                  <w:marRight w:val="0"/>
                  <w:marTop w:val="0"/>
                  <w:marBottom w:val="0"/>
                  <w:divBdr>
                    <w:top w:val="none" w:sz="0" w:space="0" w:color="auto"/>
                    <w:left w:val="none" w:sz="0" w:space="0" w:color="auto"/>
                    <w:bottom w:val="none" w:sz="0" w:space="0" w:color="auto"/>
                    <w:right w:val="none" w:sz="0" w:space="0" w:color="auto"/>
                  </w:divBdr>
                </w:div>
                <w:div w:id="2059937082">
                  <w:marLeft w:val="0"/>
                  <w:marRight w:val="0"/>
                  <w:marTop w:val="0"/>
                  <w:marBottom w:val="0"/>
                  <w:divBdr>
                    <w:top w:val="none" w:sz="0" w:space="0" w:color="auto"/>
                    <w:left w:val="none" w:sz="0" w:space="0" w:color="auto"/>
                    <w:bottom w:val="none" w:sz="0" w:space="0" w:color="auto"/>
                    <w:right w:val="none" w:sz="0" w:space="0" w:color="auto"/>
                  </w:divBdr>
                </w:div>
                <w:div w:id="2059937282">
                  <w:marLeft w:val="0"/>
                  <w:marRight w:val="0"/>
                  <w:marTop w:val="0"/>
                  <w:marBottom w:val="0"/>
                  <w:divBdr>
                    <w:top w:val="none" w:sz="0" w:space="0" w:color="auto"/>
                    <w:left w:val="none" w:sz="0" w:space="0" w:color="auto"/>
                    <w:bottom w:val="none" w:sz="0" w:space="0" w:color="auto"/>
                    <w:right w:val="none" w:sz="0" w:space="0" w:color="auto"/>
                  </w:divBdr>
                </w:div>
                <w:div w:id="2061242239">
                  <w:marLeft w:val="0"/>
                  <w:marRight w:val="0"/>
                  <w:marTop w:val="0"/>
                  <w:marBottom w:val="0"/>
                  <w:divBdr>
                    <w:top w:val="none" w:sz="0" w:space="0" w:color="auto"/>
                    <w:left w:val="none" w:sz="0" w:space="0" w:color="auto"/>
                    <w:bottom w:val="none" w:sz="0" w:space="0" w:color="auto"/>
                    <w:right w:val="none" w:sz="0" w:space="0" w:color="auto"/>
                  </w:divBdr>
                </w:div>
                <w:div w:id="2061661125">
                  <w:marLeft w:val="0"/>
                  <w:marRight w:val="0"/>
                  <w:marTop w:val="0"/>
                  <w:marBottom w:val="0"/>
                  <w:divBdr>
                    <w:top w:val="none" w:sz="0" w:space="0" w:color="auto"/>
                    <w:left w:val="none" w:sz="0" w:space="0" w:color="auto"/>
                    <w:bottom w:val="none" w:sz="0" w:space="0" w:color="auto"/>
                    <w:right w:val="none" w:sz="0" w:space="0" w:color="auto"/>
                  </w:divBdr>
                </w:div>
                <w:div w:id="2063867504">
                  <w:marLeft w:val="0"/>
                  <w:marRight w:val="0"/>
                  <w:marTop w:val="0"/>
                  <w:marBottom w:val="0"/>
                  <w:divBdr>
                    <w:top w:val="none" w:sz="0" w:space="0" w:color="auto"/>
                    <w:left w:val="none" w:sz="0" w:space="0" w:color="auto"/>
                    <w:bottom w:val="none" w:sz="0" w:space="0" w:color="auto"/>
                    <w:right w:val="none" w:sz="0" w:space="0" w:color="auto"/>
                  </w:divBdr>
                </w:div>
                <w:div w:id="2067609777">
                  <w:marLeft w:val="0"/>
                  <w:marRight w:val="0"/>
                  <w:marTop w:val="0"/>
                  <w:marBottom w:val="0"/>
                  <w:divBdr>
                    <w:top w:val="none" w:sz="0" w:space="0" w:color="auto"/>
                    <w:left w:val="none" w:sz="0" w:space="0" w:color="auto"/>
                    <w:bottom w:val="none" w:sz="0" w:space="0" w:color="auto"/>
                    <w:right w:val="none" w:sz="0" w:space="0" w:color="auto"/>
                  </w:divBdr>
                </w:div>
                <w:div w:id="2070573047">
                  <w:marLeft w:val="0"/>
                  <w:marRight w:val="0"/>
                  <w:marTop w:val="0"/>
                  <w:marBottom w:val="0"/>
                  <w:divBdr>
                    <w:top w:val="none" w:sz="0" w:space="0" w:color="auto"/>
                    <w:left w:val="none" w:sz="0" w:space="0" w:color="auto"/>
                    <w:bottom w:val="none" w:sz="0" w:space="0" w:color="auto"/>
                    <w:right w:val="none" w:sz="0" w:space="0" w:color="auto"/>
                  </w:divBdr>
                </w:div>
                <w:div w:id="2075397555">
                  <w:marLeft w:val="0"/>
                  <w:marRight w:val="0"/>
                  <w:marTop w:val="0"/>
                  <w:marBottom w:val="0"/>
                  <w:divBdr>
                    <w:top w:val="none" w:sz="0" w:space="0" w:color="auto"/>
                    <w:left w:val="none" w:sz="0" w:space="0" w:color="auto"/>
                    <w:bottom w:val="none" w:sz="0" w:space="0" w:color="auto"/>
                    <w:right w:val="none" w:sz="0" w:space="0" w:color="auto"/>
                  </w:divBdr>
                </w:div>
                <w:div w:id="2076731497">
                  <w:marLeft w:val="0"/>
                  <w:marRight w:val="0"/>
                  <w:marTop w:val="0"/>
                  <w:marBottom w:val="0"/>
                  <w:divBdr>
                    <w:top w:val="none" w:sz="0" w:space="0" w:color="auto"/>
                    <w:left w:val="none" w:sz="0" w:space="0" w:color="auto"/>
                    <w:bottom w:val="none" w:sz="0" w:space="0" w:color="auto"/>
                    <w:right w:val="none" w:sz="0" w:space="0" w:color="auto"/>
                  </w:divBdr>
                </w:div>
                <w:div w:id="2078047582">
                  <w:marLeft w:val="0"/>
                  <w:marRight w:val="0"/>
                  <w:marTop w:val="0"/>
                  <w:marBottom w:val="0"/>
                  <w:divBdr>
                    <w:top w:val="none" w:sz="0" w:space="0" w:color="auto"/>
                    <w:left w:val="none" w:sz="0" w:space="0" w:color="auto"/>
                    <w:bottom w:val="none" w:sz="0" w:space="0" w:color="auto"/>
                    <w:right w:val="none" w:sz="0" w:space="0" w:color="auto"/>
                  </w:divBdr>
                </w:div>
                <w:div w:id="2078673316">
                  <w:marLeft w:val="0"/>
                  <w:marRight w:val="0"/>
                  <w:marTop w:val="0"/>
                  <w:marBottom w:val="0"/>
                  <w:divBdr>
                    <w:top w:val="none" w:sz="0" w:space="0" w:color="auto"/>
                    <w:left w:val="none" w:sz="0" w:space="0" w:color="auto"/>
                    <w:bottom w:val="none" w:sz="0" w:space="0" w:color="auto"/>
                    <w:right w:val="none" w:sz="0" w:space="0" w:color="auto"/>
                  </w:divBdr>
                </w:div>
                <w:div w:id="2080637215">
                  <w:marLeft w:val="0"/>
                  <w:marRight w:val="0"/>
                  <w:marTop w:val="0"/>
                  <w:marBottom w:val="0"/>
                  <w:divBdr>
                    <w:top w:val="none" w:sz="0" w:space="0" w:color="auto"/>
                    <w:left w:val="none" w:sz="0" w:space="0" w:color="auto"/>
                    <w:bottom w:val="none" w:sz="0" w:space="0" w:color="auto"/>
                    <w:right w:val="none" w:sz="0" w:space="0" w:color="auto"/>
                  </w:divBdr>
                </w:div>
                <w:div w:id="2082870626">
                  <w:marLeft w:val="0"/>
                  <w:marRight w:val="0"/>
                  <w:marTop w:val="0"/>
                  <w:marBottom w:val="0"/>
                  <w:divBdr>
                    <w:top w:val="none" w:sz="0" w:space="0" w:color="auto"/>
                    <w:left w:val="none" w:sz="0" w:space="0" w:color="auto"/>
                    <w:bottom w:val="none" w:sz="0" w:space="0" w:color="auto"/>
                    <w:right w:val="none" w:sz="0" w:space="0" w:color="auto"/>
                  </w:divBdr>
                </w:div>
                <w:div w:id="2085754983">
                  <w:marLeft w:val="0"/>
                  <w:marRight w:val="0"/>
                  <w:marTop w:val="0"/>
                  <w:marBottom w:val="0"/>
                  <w:divBdr>
                    <w:top w:val="none" w:sz="0" w:space="0" w:color="auto"/>
                    <w:left w:val="none" w:sz="0" w:space="0" w:color="auto"/>
                    <w:bottom w:val="none" w:sz="0" w:space="0" w:color="auto"/>
                    <w:right w:val="none" w:sz="0" w:space="0" w:color="auto"/>
                  </w:divBdr>
                </w:div>
                <w:div w:id="2086754612">
                  <w:marLeft w:val="0"/>
                  <w:marRight w:val="0"/>
                  <w:marTop w:val="0"/>
                  <w:marBottom w:val="0"/>
                  <w:divBdr>
                    <w:top w:val="none" w:sz="0" w:space="0" w:color="auto"/>
                    <w:left w:val="none" w:sz="0" w:space="0" w:color="auto"/>
                    <w:bottom w:val="none" w:sz="0" w:space="0" w:color="auto"/>
                    <w:right w:val="none" w:sz="0" w:space="0" w:color="auto"/>
                  </w:divBdr>
                </w:div>
                <w:div w:id="2087609088">
                  <w:marLeft w:val="0"/>
                  <w:marRight w:val="0"/>
                  <w:marTop w:val="0"/>
                  <w:marBottom w:val="0"/>
                  <w:divBdr>
                    <w:top w:val="none" w:sz="0" w:space="0" w:color="auto"/>
                    <w:left w:val="none" w:sz="0" w:space="0" w:color="auto"/>
                    <w:bottom w:val="none" w:sz="0" w:space="0" w:color="auto"/>
                    <w:right w:val="none" w:sz="0" w:space="0" w:color="auto"/>
                  </w:divBdr>
                </w:div>
                <w:div w:id="2091537546">
                  <w:marLeft w:val="0"/>
                  <w:marRight w:val="0"/>
                  <w:marTop w:val="0"/>
                  <w:marBottom w:val="0"/>
                  <w:divBdr>
                    <w:top w:val="none" w:sz="0" w:space="0" w:color="auto"/>
                    <w:left w:val="none" w:sz="0" w:space="0" w:color="auto"/>
                    <w:bottom w:val="none" w:sz="0" w:space="0" w:color="auto"/>
                    <w:right w:val="none" w:sz="0" w:space="0" w:color="auto"/>
                  </w:divBdr>
                </w:div>
                <w:div w:id="2094156299">
                  <w:marLeft w:val="0"/>
                  <w:marRight w:val="0"/>
                  <w:marTop w:val="0"/>
                  <w:marBottom w:val="0"/>
                  <w:divBdr>
                    <w:top w:val="none" w:sz="0" w:space="0" w:color="auto"/>
                    <w:left w:val="none" w:sz="0" w:space="0" w:color="auto"/>
                    <w:bottom w:val="none" w:sz="0" w:space="0" w:color="auto"/>
                    <w:right w:val="none" w:sz="0" w:space="0" w:color="auto"/>
                  </w:divBdr>
                </w:div>
                <w:div w:id="2099400857">
                  <w:marLeft w:val="0"/>
                  <w:marRight w:val="0"/>
                  <w:marTop w:val="0"/>
                  <w:marBottom w:val="0"/>
                  <w:divBdr>
                    <w:top w:val="none" w:sz="0" w:space="0" w:color="auto"/>
                    <w:left w:val="none" w:sz="0" w:space="0" w:color="auto"/>
                    <w:bottom w:val="none" w:sz="0" w:space="0" w:color="auto"/>
                    <w:right w:val="none" w:sz="0" w:space="0" w:color="auto"/>
                  </w:divBdr>
                </w:div>
                <w:div w:id="2107647589">
                  <w:marLeft w:val="0"/>
                  <w:marRight w:val="0"/>
                  <w:marTop w:val="0"/>
                  <w:marBottom w:val="0"/>
                  <w:divBdr>
                    <w:top w:val="none" w:sz="0" w:space="0" w:color="auto"/>
                    <w:left w:val="none" w:sz="0" w:space="0" w:color="auto"/>
                    <w:bottom w:val="none" w:sz="0" w:space="0" w:color="auto"/>
                    <w:right w:val="none" w:sz="0" w:space="0" w:color="auto"/>
                  </w:divBdr>
                </w:div>
                <w:div w:id="2107725249">
                  <w:marLeft w:val="0"/>
                  <w:marRight w:val="0"/>
                  <w:marTop w:val="0"/>
                  <w:marBottom w:val="0"/>
                  <w:divBdr>
                    <w:top w:val="none" w:sz="0" w:space="0" w:color="auto"/>
                    <w:left w:val="none" w:sz="0" w:space="0" w:color="auto"/>
                    <w:bottom w:val="none" w:sz="0" w:space="0" w:color="auto"/>
                    <w:right w:val="none" w:sz="0" w:space="0" w:color="auto"/>
                  </w:divBdr>
                </w:div>
                <w:div w:id="2108966342">
                  <w:marLeft w:val="0"/>
                  <w:marRight w:val="0"/>
                  <w:marTop w:val="0"/>
                  <w:marBottom w:val="0"/>
                  <w:divBdr>
                    <w:top w:val="none" w:sz="0" w:space="0" w:color="auto"/>
                    <w:left w:val="none" w:sz="0" w:space="0" w:color="auto"/>
                    <w:bottom w:val="none" w:sz="0" w:space="0" w:color="auto"/>
                    <w:right w:val="none" w:sz="0" w:space="0" w:color="auto"/>
                  </w:divBdr>
                </w:div>
                <w:div w:id="2109812984">
                  <w:marLeft w:val="0"/>
                  <w:marRight w:val="0"/>
                  <w:marTop w:val="0"/>
                  <w:marBottom w:val="0"/>
                  <w:divBdr>
                    <w:top w:val="none" w:sz="0" w:space="0" w:color="auto"/>
                    <w:left w:val="none" w:sz="0" w:space="0" w:color="auto"/>
                    <w:bottom w:val="none" w:sz="0" w:space="0" w:color="auto"/>
                    <w:right w:val="none" w:sz="0" w:space="0" w:color="auto"/>
                  </w:divBdr>
                </w:div>
                <w:div w:id="2110276837">
                  <w:marLeft w:val="0"/>
                  <w:marRight w:val="0"/>
                  <w:marTop w:val="0"/>
                  <w:marBottom w:val="0"/>
                  <w:divBdr>
                    <w:top w:val="none" w:sz="0" w:space="0" w:color="auto"/>
                    <w:left w:val="none" w:sz="0" w:space="0" w:color="auto"/>
                    <w:bottom w:val="none" w:sz="0" w:space="0" w:color="auto"/>
                    <w:right w:val="none" w:sz="0" w:space="0" w:color="auto"/>
                  </w:divBdr>
                </w:div>
                <w:div w:id="2111702156">
                  <w:marLeft w:val="0"/>
                  <w:marRight w:val="0"/>
                  <w:marTop w:val="0"/>
                  <w:marBottom w:val="0"/>
                  <w:divBdr>
                    <w:top w:val="none" w:sz="0" w:space="0" w:color="auto"/>
                    <w:left w:val="none" w:sz="0" w:space="0" w:color="auto"/>
                    <w:bottom w:val="none" w:sz="0" w:space="0" w:color="auto"/>
                    <w:right w:val="none" w:sz="0" w:space="0" w:color="auto"/>
                  </w:divBdr>
                </w:div>
                <w:div w:id="2111974629">
                  <w:marLeft w:val="0"/>
                  <w:marRight w:val="0"/>
                  <w:marTop w:val="0"/>
                  <w:marBottom w:val="0"/>
                  <w:divBdr>
                    <w:top w:val="none" w:sz="0" w:space="0" w:color="auto"/>
                    <w:left w:val="none" w:sz="0" w:space="0" w:color="auto"/>
                    <w:bottom w:val="none" w:sz="0" w:space="0" w:color="auto"/>
                    <w:right w:val="none" w:sz="0" w:space="0" w:color="auto"/>
                  </w:divBdr>
                </w:div>
                <w:div w:id="2112046440">
                  <w:marLeft w:val="0"/>
                  <w:marRight w:val="0"/>
                  <w:marTop w:val="0"/>
                  <w:marBottom w:val="0"/>
                  <w:divBdr>
                    <w:top w:val="none" w:sz="0" w:space="0" w:color="auto"/>
                    <w:left w:val="none" w:sz="0" w:space="0" w:color="auto"/>
                    <w:bottom w:val="none" w:sz="0" w:space="0" w:color="auto"/>
                    <w:right w:val="none" w:sz="0" w:space="0" w:color="auto"/>
                  </w:divBdr>
                </w:div>
                <w:div w:id="2114350554">
                  <w:marLeft w:val="0"/>
                  <w:marRight w:val="0"/>
                  <w:marTop w:val="0"/>
                  <w:marBottom w:val="0"/>
                  <w:divBdr>
                    <w:top w:val="none" w:sz="0" w:space="0" w:color="auto"/>
                    <w:left w:val="none" w:sz="0" w:space="0" w:color="auto"/>
                    <w:bottom w:val="none" w:sz="0" w:space="0" w:color="auto"/>
                    <w:right w:val="none" w:sz="0" w:space="0" w:color="auto"/>
                  </w:divBdr>
                </w:div>
                <w:div w:id="2116053896">
                  <w:marLeft w:val="0"/>
                  <w:marRight w:val="0"/>
                  <w:marTop w:val="0"/>
                  <w:marBottom w:val="0"/>
                  <w:divBdr>
                    <w:top w:val="none" w:sz="0" w:space="0" w:color="auto"/>
                    <w:left w:val="none" w:sz="0" w:space="0" w:color="auto"/>
                    <w:bottom w:val="none" w:sz="0" w:space="0" w:color="auto"/>
                    <w:right w:val="none" w:sz="0" w:space="0" w:color="auto"/>
                  </w:divBdr>
                </w:div>
                <w:div w:id="2116166149">
                  <w:marLeft w:val="0"/>
                  <w:marRight w:val="0"/>
                  <w:marTop w:val="0"/>
                  <w:marBottom w:val="0"/>
                  <w:divBdr>
                    <w:top w:val="none" w:sz="0" w:space="0" w:color="auto"/>
                    <w:left w:val="none" w:sz="0" w:space="0" w:color="auto"/>
                    <w:bottom w:val="none" w:sz="0" w:space="0" w:color="auto"/>
                    <w:right w:val="none" w:sz="0" w:space="0" w:color="auto"/>
                  </w:divBdr>
                </w:div>
                <w:div w:id="2116511890">
                  <w:marLeft w:val="0"/>
                  <w:marRight w:val="0"/>
                  <w:marTop w:val="0"/>
                  <w:marBottom w:val="0"/>
                  <w:divBdr>
                    <w:top w:val="none" w:sz="0" w:space="0" w:color="auto"/>
                    <w:left w:val="none" w:sz="0" w:space="0" w:color="auto"/>
                    <w:bottom w:val="none" w:sz="0" w:space="0" w:color="auto"/>
                    <w:right w:val="none" w:sz="0" w:space="0" w:color="auto"/>
                  </w:divBdr>
                </w:div>
                <w:div w:id="2116897134">
                  <w:marLeft w:val="0"/>
                  <w:marRight w:val="0"/>
                  <w:marTop w:val="0"/>
                  <w:marBottom w:val="0"/>
                  <w:divBdr>
                    <w:top w:val="none" w:sz="0" w:space="0" w:color="auto"/>
                    <w:left w:val="none" w:sz="0" w:space="0" w:color="auto"/>
                    <w:bottom w:val="none" w:sz="0" w:space="0" w:color="auto"/>
                    <w:right w:val="none" w:sz="0" w:space="0" w:color="auto"/>
                  </w:divBdr>
                </w:div>
                <w:div w:id="2118014531">
                  <w:marLeft w:val="0"/>
                  <w:marRight w:val="0"/>
                  <w:marTop w:val="0"/>
                  <w:marBottom w:val="0"/>
                  <w:divBdr>
                    <w:top w:val="none" w:sz="0" w:space="0" w:color="auto"/>
                    <w:left w:val="none" w:sz="0" w:space="0" w:color="auto"/>
                    <w:bottom w:val="none" w:sz="0" w:space="0" w:color="auto"/>
                    <w:right w:val="none" w:sz="0" w:space="0" w:color="auto"/>
                  </w:divBdr>
                </w:div>
                <w:div w:id="2118328129">
                  <w:marLeft w:val="0"/>
                  <w:marRight w:val="0"/>
                  <w:marTop w:val="0"/>
                  <w:marBottom w:val="0"/>
                  <w:divBdr>
                    <w:top w:val="none" w:sz="0" w:space="0" w:color="auto"/>
                    <w:left w:val="none" w:sz="0" w:space="0" w:color="auto"/>
                    <w:bottom w:val="none" w:sz="0" w:space="0" w:color="auto"/>
                    <w:right w:val="none" w:sz="0" w:space="0" w:color="auto"/>
                  </w:divBdr>
                </w:div>
                <w:div w:id="2121681820">
                  <w:marLeft w:val="0"/>
                  <w:marRight w:val="0"/>
                  <w:marTop w:val="0"/>
                  <w:marBottom w:val="0"/>
                  <w:divBdr>
                    <w:top w:val="none" w:sz="0" w:space="0" w:color="auto"/>
                    <w:left w:val="none" w:sz="0" w:space="0" w:color="auto"/>
                    <w:bottom w:val="none" w:sz="0" w:space="0" w:color="auto"/>
                    <w:right w:val="none" w:sz="0" w:space="0" w:color="auto"/>
                  </w:divBdr>
                </w:div>
                <w:div w:id="2122720187">
                  <w:marLeft w:val="0"/>
                  <w:marRight w:val="0"/>
                  <w:marTop w:val="0"/>
                  <w:marBottom w:val="0"/>
                  <w:divBdr>
                    <w:top w:val="none" w:sz="0" w:space="0" w:color="auto"/>
                    <w:left w:val="none" w:sz="0" w:space="0" w:color="auto"/>
                    <w:bottom w:val="none" w:sz="0" w:space="0" w:color="auto"/>
                    <w:right w:val="none" w:sz="0" w:space="0" w:color="auto"/>
                  </w:divBdr>
                </w:div>
                <w:div w:id="2128694277">
                  <w:marLeft w:val="0"/>
                  <w:marRight w:val="0"/>
                  <w:marTop w:val="0"/>
                  <w:marBottom w:val="0"/>
                  <w:divBdr>
                    <w:top w:val="none" w:sz="0" w:space="0" w:color="auto"/>
                    <w:left w:val="none" w:sz="0" w:space="0" w:color="auto"/>
                    <w:bottom w:val="none" w:sz="0" w:space="0" w:color="auto"/>
                    <w:right w:val="none" w:sz="0" w:space="0" w:color="auto"/>
                  </w:divBdr>
                </w:div>
                <w:div w:id="2128772377">
                  <w:marLeft w:val="0"/>
                  <w:marRight w:val="0"/>
                  <w:marTop w:val="0"/>
                  <w:marBottom w:val="0"/>
                  <w:divBdr>
                    <w:top w:val="none" w:sz="0" w:space="0" w:color="auto"/>
                    <w:left w:val="none" w:sz="0" w:space="0" w:color="auto"/>
                    <w:bottom w:val="none" w:sz="0" w:space="0" w:color="auto"/>
                    <w:right w:val="none" w:sz="0" w:space="0" w:color="auto"/>
                  </w:divBdr>
                </w:div>
                <w:div w:id="2129078422">
                  <w:marLeft w:val="0"/>
                  <w:marRight w:val="0"/>
                  <w:marTop w:val="0"/>
                  <w:marBottom w:val="0"/>
                  <w:divBdr>
                    <w:top w:val="none" w:sz="0" w:space="0" w:color="auto"/>
                    <w:left w:val="none" w:sz="0" w:space="0" w:color="auto"/>
                    <w:bottom w:val="none" w:sz="0" w:space="0" w:color="auto"/>
                    <w:right w:val="none" w:sz="0" w:space="0" w:color="auto"/>
                  </w:divBdr>
                </w:div>
                <w:div w:id="2129471618">
                  <w:marLeft w:val="0"/>
                  <w:marRight w:val="0"/>
                  <w:marTop w:val="0"/>
                  <w:marBottom w:val="0"/>
                  <w:divBdr>
                    <w:top w:val="none" w:sz="0" w:space="0" w:color="auto"/>
                    <w:left w:val="none" w:sz="0" w:space="0" w:color="auto"/>
                    <w:bottom w:val="none" w:sz="0" w:space="0" w:color="auto"/>
                    <w:right w:val="none" w:sz="0" w:space="0" w:color="auto"/>
                  </w:divBdr>
                </w:div>
                <w:div w:id="2132894679">
                  <w:marLeft w:val="0"/>
                  <w:marRight w:val="0"/>
                  <w:marTop w:val="0"/>
                  <w:marBottom w:val="0"/>
                  <w:divBdr>
                    <w:top w:val="none" w:sz="0" w:space="0" w:color="auto"/>
                    <w:left w:val="none" w:sz="0" w:space="0" w:color="auto"/>
                    <w:bottom w:val="none" w:sz="0" w:space="0" w:color="auto"/>
                    <w:right w:val="none" w:sz="0" w:space="0" w:color="auto"/>
                  </w:divBdr>
                </w:div>
                <w:div w:id="2134594853">
                  <w:marLeft w:val="0"/>
                  <w:marRight w:val="0"/>
                  <w:marTop w:val="0"/>
                  <w:marBottom w:val="0"/>
                  <w:divBdr>
                    <w:top w:val="none" w:sz="0" w:space="0" w:color="auto"/>
                    <w:left w:val="none" w:sz="0" w:space="0" w:color="auto"/>
                    <w:bottom w:val="none" w:sz="0" w:space="0" w:color="auto"/>
                    <w:right w:val="none" w:sz="0" w:space="0" w:color="auto"/>
                  </w:divBdr>
                </w:div>
                <w:div w:id="2135561636">
                  <w:marLeft w:val="0"/>
                  <w:marRight w:val="0"/>
                  <w:marTop w:val="0"/>
                  <w:marBottom w:val="0"/>
                  <w:divBdr>
                    <w:top w:val="none" w:sz="0" w:space="0" w:color="auto"/>
                    <w:left w:val="none" w:sz="0" w:space="0" w:color="auto"/>
                    <w:bottom w:val="none" w:sz="0" w:space="0" w:color="auto"/>
                    <w:right w:val="none" w:sz="0" w:space="0" w:color="auto"/>
                  </w:divBdr>
                </w:div>
                <w:div w:id="2138376061">
                  <w:marLeft w:val="0"/>
                  <w:marRight w:val="0"/>
                  <w:marTop w:val="0"/>
                  <w:marBottom w:val="0"/>
                  <w:divBdr>
                    <w:top w:val="none" w:sz="0" w:space="0" w:color="auto"/>
                    <w:left w:val="none" w:sz="0" w:space="0" w:color="auto"/>
                    <w:bottom w:val="none" w:sz="0" w:space="0" w:color="auto"/>
                    <w:right w:val="none" w:sz="0" w:space="0" w:color="auto"/>
                  </w:divBdr>
                </w:div>
                <w:div w:id="2138452941">
                  <w:marLeft w:val="0"/>
                  <w:marRight w:val="0"/>
                  <w:marTop w:val="0"/>
                  <w:marBottom w:val="0"/>
                  <w:divBdr>
                    <w:top w:val="none" w:sz="0" w:space="0" w:color="auto"/>
                    <w:left w:val="none" w:sz="0" w:space="0" w:color="auto"/>
                    <w:bottom w:val="none" w:sz="0" w:space="0" w:color="auto"/>
                    <w:right w:val="none" w:sz="0" w:space="0" w:color="auto"/>
                  </w:divBdr>
                </w:div>
                <w:div w:id="2141915078">
                  <w:marLeft w:val="0"/>
                  <w:marRight w:val="0"/>
                  <w:marTop w:val="0"/>
                  <w:marBottom w:val="0"/>
                  <w:divBdr>
                    <w:top w:val="none" w:sz="0" w:space="0" w:color="auto"/>
                    <w:left w:val="none" w:sz="0" w:space="0" w:color="auto"/>
                    <w:bottom w:val="none" w:sz="0" w:space="0" w:color="auto"/>
                    <w:right w:val="none" w:sz="0" w:space="0" w:color="auto"/>
                  </w:divBdr>
                </w:div>
                <w:div w:id="2142527732">
                  <w:marLeft w:val="0"/>
                  <w:marRight w:val="0"/>
                  <w:marTop w:val="0"/>
                  <w:marBottom w:val="0"/>
                  <w:divBdr>
                    <w:top w:val="none" w:sz="0" w:space="0" w:color="auto"/>
                    <w:left w:val="none" w:sz="0" w:space="0" w:color="auto"/>
                    <w:bottom w:val="none" w:sz="0" w:space="0" w:color="auto"/>
                    <w:right w:val="none" w:sz="0" w:space="0" w:color="auto"/>
                  </w:divBdr>
                </w:div>
                <w:div w:id="21427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49312">
          <w:marLeft w:val="0"/>
          <w:marRight w:val="0"/>
          <w:marTop w:val="0"/>
          <w:marBottom w:val="0"/>
          <w:divBdr>
            <w:top w:val="none" w:sz="0" w:space="0" w:color="auto"/>
            <w:left w:val="none" w:sz="0" w:space="0" w:color="auto"/>
            <w:bottom w:val="none" w:sz="0" w:space="0" w:color="auto"/>
            <w:right w:val="none" w:sz="0" w:space="0" w:color="auto"/>
          </w:divBdr>
        </w:div>
        <w:div w:id="1754350453">
          <w:marLeft w:val="0"/>
          <w:marRight w:val="0"/>
          <w:marTop w:val="0"/>
          <w:marBottom w:val="0"/>
          <w:divBdr>
            <w:top w:val="none" w:sz="0" w:space="0" w:color="auto"/>
            <w:left w:val="none" w:sz="0" w:space="0" w:color="auto"/>
            <w:bottom w:val="none" w:sz="0" w:space="0" w:color="auto"/>
            <w:right w:val="none" w:sz="0" w:space="0" w:color="auto"/>
          </w:divBdr>
        </w:div>
        <w:div w:id="1755663477">
          <w:marLeft w:val="0"/>
          <w:marRight w:val="0"/>
          <w:marTop w:val="0"/>
          <w:marBottom w:val="0"/>
          <w:divBdr>
            <w:top w:val="none" w:sz="0" w:space="0" w:color="auto"/>
            <w:left w:val="none" w:sz="0" w:space="0" w:color="auto"/>
            <w:bottom w:val="none" w:sz="0" w:space="0" w:color="auto"/>
            <w:right w:val="none" w:sz="0" w:space="0" w:color="auto"/>
          </w:divBdr>
        </w:div>
        <w:div w:id="1757163890">
          <w:marLeft w:val="0"/>
          <w:marRight w:val="0"/>
          <w:marTop w:val="0"/>
          <w:marBottom w:val="0"/>
          <w:divBdr>
            <w:top w:val="none" w:sz="0" w:space="0" w:color="auto"/>
            <w:left w:val="none" w:sz="0" w:space="0" w:color="auto"/>
            <w:bottom w:val="none" w:sz="0" w:space="0" w:color="auto"/>
            <w:right w:val="none" w:sz="0" w:space="0" w:color="auto"/>
          </w:divBdr>
        </w:div>
        <w:div w:id="1757167661">
          <w:marLeft w:val="0"/>
          <w:marRight w:val="0"/>
          <w:marTop w:val="0"/>
          <w:marBottom w:val="0"/>
          <w:divBdr>
            <w:top w:val="none" w:sz="0" w:space="0" w:color="auto"/>
            <w:left w:val="none" w:sz="0" w:space="0" w:color="auto"/>
            <w:bottom w:val="none" w:sz="0" w:space="0" w:color="auto"/>
            <w:right w:val="none" w:sz="0" w:space="0" w:color="auto"/>
          </w:divBdr>
        </w:div>
        <w:div w:id="1763139115">
          <w:marLeft w:val="0"/>
          <w:marRight w:val="0"/>
          <w:marTop w:val="0"/>
          <w:marBottom w:val="0"/>
          <w:divBdr>
            <w:top w:val="none" w:sz="0" w:space="0" w:color="auto"/>
            <w:left w:val="none" w:sz="0" w:space="0" w:color="auto"/>
            <w:bottom w:val="none" w:sz="0" w:space="0" w:color="auto"/>
            <w:right w:val="none" w:sz="0" w:space="0" w:color="auto"/>
          </w:divBdr>
        </w:div>
        <w:div w:id="1766996200">
          <w:marLeft w:val="0"/>
          <w:marRight w:val="0"/>
          <w:marTop w:val="0"/>
          <w:marBottom w:val="0"/>
          <w:divBdr>
            <w:top w:val="none" w:sz="0" w:space="0" w:color="auto"/>
            <w:left w:val="none" w:sz="0" w:space="0" w:color="auto"/>
            <w:bottom w:val="none" w:sz="0" w:space="0" w:color="auto"/>
            <w:right w:val="none" w:sz="0" w:space="0" w:color="auto"/>
          </w:divBdr>
        </w:div>
        <w:div w:id="1767654021">
          <w:marLeft w:val="0"/>
          <w:marRight w:val="0"/>
          <w:marTop w:val="0"/>
          <w:marBottom w:val="0"/>
          <w:divBdr>
            <w:top w:val="none" w:sz="0" w:space="0" w:color="auto"/>
            <w:left w:val="none" w:sz="0" w:space="0" w:color="auto"/>
            <w:bottom w:val="none" w:sz="0" w:space="0" w:color="auto"/>
            <w:right w:val="none" w:sz="0" w:space="0" w:color="auto"/>
          </w:divBdr>
        </w:div>
        <w:div w:id="1772704841">
          <w:marLeft w:val="0"/>
          <w:marRight w:val="0"/>
          <w:marTop w:val="0"/>
          <w:marBottom w:val="0"/>
          <w:divBdr>
            <w:top w:val="none" w:sz="0" w:space="0" w:color="auto"/>
            <w:left w:val="none" w:sz="0" w:space="0" w:color="auto"/>
            <w:bottom w:val="none" w:sz="0" w:space="0" w:color="auto"/>
            <w:right w:val="none" w:sz="0" w:space="0" w:color="auto"/>
          </w:divBdr>
        </w:div>
        <w:div w:id="1774322696">
          <w:marLeft w:val="0"/>
          <w:marRight w:val="0"/>
          <w:marTop w:val="0"/>
          <w:marBottom w:val="0"/>
          <w:divBdr>
            <w:top w:val="none" w:sz="0" w:space="0" w:color="auto"/>
            <w:left w:val="none" w:sz="0" w:space="0" w:color="auto"/>
            <w:bottom w:val="none" w:sz="0" w:space="0" w:color="auto"/>
            <w:right w:val="none" w:sz="0" w:space="0" w:color="auto"/>
          </w:divBdr>
        </w:div>
        <w:div w:id="1780101179">
          <w:marLeft w:val="0"/>
          <w:marRight w:val="0"/>
          <w:marTop w:val="0"/>
          <w:marBottom w:val="0"/>
          <w:divBdr>
            <w:top w:val="none" w:sz="0" w:space="0" w:color="auto"/>
            <w:left w:val="none" w:sz="0" w:space="0" w:color="auto"/>
            <w:bottom w:val="none" w:sz="0" w:space="0" w:color="auto"/>
            <w:right w:val="none" w:sz="0" w:space="0" w:color="auto"/>
          </w:divBdr>
        </w:div>
        <w:div w:id="1781338735">
          <w:marLeft w:val="0"/>
          <w:marRight w:val="0"/>
          <w:marTop w:val="0"/>
          <w:marBottom w:val="0"/>
          <w:divBdr>
            <w:top w:val="none" w:sz="0" w:space="0" w:color="auto"/>
            <w:left w:val="none" w:sz="0" w:space="0" w:color="auto"/>
            <w:bottom w:val="none" w:sz="0" w:space="0" w:color="auto"/>
            <w:right w:val="none" w:sz="0" w:space="0" w:color="auto"/>
          </w:divBdr>
        </w:div>
        <w:div w:id="1784228389">
          <w:marLeft w:val="0"/>
          <w:marRight w:val="0"/>
          <w:marTop w:val="0"/>
          <w:marBottom w:val="0"/>
          <w:divBdr>
            <w:top w:val="none" w:sz="0" w:space="0" w:color="auto"/>
            <w:left w:val="none" w:sz="0" w:space="0" w:color="auto"/>
            <w:bottom w:val="none" w:sz="0" w:space="0" w:color="auto"/>
            <w:right w:val="none" w:sz="0" w:space="0" w:color="auto"/>
          </w:divBdr>
        </w:div>
        <w:div w:id="1788742685">
          <w:marLeft w:val="0"/>
          <w:marRight w:val="0"/>
          <w:marTop w:val="0"/>
          <w:marBottom w:val="0"/>
          <w:divBdr>
            <w:top w:val="none" w:sz="0" w:space="0" w:color="auto"/>
            <w:left w:val="none" w:sz="0" w:space="0" w:color="auto"/>
            <w:bottom w:val="none" w:sz="0" w:space="0" w:color="auto"/>
            <w:right w:val="none" w:sz="0" w:space="0" w:color="auto"/>
          </w:divBdr>
        </w:div>
        <w:div w:id="1789078434">
          <w:marLeft w:val="0"/>
          <w:marRight w:val="0"/>
          <w:marTop w:val="0"/>
          <w:marBottom w:val="0"/>
          <w:divBdr>
            <w:top w:val="none" w:sz="0" w:space="0" w:color="auto"/>
            <w:left w:val="none" w:sz="0" w:space="0" w:color="auto"/>
            <w:bottom w:val="none" w:sz="0" w:space="0" w:color="auto"/>
            <w:right w:val="none" w:sz="0" w:space="0" w:color="auto"/>
          </w:divBdr>
        </w:div>
        <w:div w:id="1790390992">
          <w:marLeft w:val="0"/>
          <w:marRight w:val="0"/>
          <w:marTop w:val="0"/>
          <w:marBottom w:val="0"/>
          <w:divBdr>
            <w:top w:val="none" w:sz="0" w:space="0" w:color="auto"/>
            <w:left w:val="none" w:sz="0" w:space="0" w:color="auto"/>
            <w:bottom w:val="none" w:sz="0" w:space="0" w:color="auto"/>
            <w:right w:val="none" w:sz="0" w:space="0" w:color="auto"/>
          </w:divBdr>
        </w:div>
        <w:div w:id="1792745633">
          <w:marLeft w:val="0"/>
          <w:marRight w:val="0"/>
          <w:marTop w:val="0"/>
          <w:marBottom w:val="0"/>
          <w:divBdr>
            <w:top w:val="none" w:sz="0" w:space="0" w:color="auto"/>
            <w:left w:val="none" w:sz="0" w:space="0" w:color="auto"/>
            <w:bottom w:val="none" w:sz="0" w:space="0" w:color="auto"/>
            <w:right w:val="none" w:sz="0" w:space="0" w:color="auto"/>
          </w:divBdr>
        </w:div>
        <w:div w:id="1800491658">
          <w:marLeft w:val="0"/>
          <w:marRight w:val="0"/>
          <w:marTop w:val="0"/>
          <w:marBottom w:val="0"/>
          <w:divBdr>
            <w:top w:val="none" w:sz="0" w:space="0" w:color="auto"/>
            <w:left w:val="none" w:sz="0" w:space="0" w:color="auto"/>
            <w:bottom w:val="none" w:sz="0" w:space="0" w:color="auto"/>
            <w:right w:val="none" w:sz="0" w:space="0" w:color="auto"/>
          </w:divBdr>
        </w:div>
        <w:div w:id="1802574741">
          <w:marLeft w:val="0"/>
          <w:marRight w:val="0"/>
          <w:marTop w:val="0"/>
          <w:marBottom w:val="0"/>
          <w:divBdr>
            <w:top w:val="none" w:sz="0" w:space="0" w:color="auto"/>
            <w:left w:val="none" w:sz="0" w:space="0" w:color="auto"/>
            <w:bottom w:val="none" w:sz="0" w:space="0" w:color="auto"/>
            <w:right w:val="none" w:sz="0" w:space="0" w:color="auto"/>
          </w:divBdr>
        </w:div>
        <w:div w:id="1802769210">
          <w:marLeft w:val="0"/>
          <w:marRight w:val="0"/>
          <w:marTop w:val="0"/>
          <w:marBottom w:val="0"/>
          <w:divBdr>
            <w:top w:val="none" w:sz="0" w:space="0" w:color="auto"/>
            <w:left w:val="none" w:sz="0" w:space="0" w:color="auto"/>
            <w:bottom w:val="none" w:sz="0" w:space="0" w:color="auto"/>
            <w:right w:val="none" w:sz="0" w:space="0" w:color="auto"/>
          </w:divBdr>
        </w:div>
        <w:div w:id="1804226989">
          <w:marLeft w:val="0"/>
          <w:marRight w:val="0"/>
          <w:marTop w:val="0"/>
          <w:marBottom w:val="0"/>
          <w:divBdr>
            <w:top w:val="none" w:sz="0" w:space="0" w:color="auto"/>
            <w:left w:val="none" w:sz="0" w:space="0" w:color="auto"/>
            <w:bottom w:val="none" w:sz="0" w:space="0" w:color="auto"/>
            <w:right w:val="none" w:sz="0" w:space="0" w:color="auto"/>
          </w:divBdr>
        </w:div>
        <w:div w:id="1804543261">
          <w:marLeft w:val="0"/>
          <w:marRight w:val="0"/>
          <w:marTop w:val="0"/>
          <w:marBottom w:val="0"/>
          <w:divBdr>
            <w:top w:val="none" w:sz="0" w:space="0" w:color="auto"/>
            <w:left w:val="none" w:sz="0" w:space="0" w:color="auto"/>
            <w:bottom w:val="none" w:sz="0" w:space="0" w:color="auto"/>
            <w:right w:val="none" w:sz="0" w:space="0" w:color="auto"/>
          </w:divBdr>
        </w:div>
        <w:div w:id="1805267051">
          <w:marLeft w:val="0"/>
          <w:marRight w:val="0"/>
          <w:marTop w:val="0"/>
          <w:marBottom w:val="0"/>
          <w:divBdr>
            <w:top w:val="none" w:sz="0" w:space="0" w:color="auto"/>
            <w:left w:val="none" w:sz="0" w:space="0" w:color="auto"/>
            <w:bottom w:val="none" w:sz="0" w:space="0" w:color="auto"/>
            <w:right w:val="none" w:sz="0" w:space="0" w:color="auto"/>
          </w:divBdr>
        </w:div>
        <w:div w:id="1806005511">
          <w:marLeft w:val="0"/>
          <w:marRight w:val="0"/>
          <w:marTop w:val="0"/>
          <w:marBottom w:val="0"/>
          <w:divBdr>
            <w:top w:val="none" w:sz="0" w:space="0" w:color="auto"/>
            <w:left w:val="none" w:sz="0" w:space="0" w:color="auto"/>
            <w:bottom w:val="none" w:sz="0" w:space="0" w:color="auto"/>
            <w:right w:val="none" w:sz="0" w:space="0" w:color="auto"/>
          </w:divBdr>
        </w:div>
        <w:div w:id="1808816942">
          <w:marLeft w:val="0"/>
          <w:marRight w:val="0"/>
          <w:marTop w:val="0"/>
          <w:marBottom w:val="0"/>
          <w:divBdr>
            <w:top w:val="none" w:sz="0" w:space="0" w:color="auto"/>
            <w:left w:val="none" w:sz="0" w:space="0" w:color="auto"/>
            <w:bottom w:val="none" w:sz="0" w:space="0" w:color="auto"/>
            <w:right w:val="none" w:sz="0" w:space="0" w:color="auto"/>
          </w:divBdr>
        </w:div>
        <w:div w:id="1811510650">
          <w:marLeft w:val="0"/>
          <w:marRight w:val="0"/>
          <w:marTop w:val="0"/>
          <w:marBottom w:val="0"/>
          <w:divBdr>
            <w:top w:val="none" w:sz="0" w:space="0" w:color="auto"/>
            <w:left w:val="none" w:sz="0" w:space="0" w:color="auto"/>
            <w:bottom w:val="none" w:sz="0" w:space="0" w:color="auto"/>
            <w:right w:val="none" w:sz="0" w:space="0" w:color="auto"/>
          </w:divBdr>
        </w:div>
        <w:div w:id="1816796831">
          <w:marLeft w:val="0"/>
          <w:marRight w:val="0"/>
          <w:marTop w:val="0"/>
          <w:marBottom w:val="0"/>
          <w:divBdr>
            <w:top w:val="none" w:sz="0" w:space="0" w:color="auto"/>
            <w:left w:val="none" w:sz="0" w:space="0" w:color="auto"/>
            <w:bottom w:val="none" w:sz="0" w:space="0" w:color="auto"/>
            <w:right w:val="none" w:sz="0" w:space="0" w:color="auto"/>
          </w:divBdr>
        </w:div>
        <w:div w:id="1820994514">
          <w:marLeft w:val="0"/>
          <w:marRight w:val="0"/>
          <w:marTop w:val="0"/>
          <w:marBottom w:val="0"/>
          <w:divBdr>
            <w:top w:val="none" w:sz="0" w:space="0" w:color="auto"/>
            <w:left w:val="none" w:sz="0" w:space="0" w:color="auto"/>
            <w:bottom w:val="none" w:sz="0" w:space="0" w:color="auto"/>
            <w:right w:val="none" w:sz="0" w:space="0" w:color="auto"/>
          </w:divBdr>
        </w:div>
        <w:div w:id="1823278308">
          <w:marLeft w:val="0"/>
          <w:marRight w:val="0"/>
          <w:marTop w:val="0"/>
          <w:marBottom w:val="0"/>
          <w:divBdr>
            <w:top w:val="none" w:sz="0" w:space="0" w:color="auto"/>
            <w:left w:val="none" w:sz="0" w:space="0" w:color="auto"/>
            <w:bottom w:val="none" w:sz="0" w:space="0" w:color="auto"/>
            <w:right w:val="none" w:sz="0" w:space="0" w:color="auto"/>
          </w:divBdr>
        </w:div>
        <w:div w:id="1827357334">
          <w:marLeft w:val="0"/>
          <w:marRight w:val="0"/>
          <w:marTop w:val="0"/>
          <w:marBottom w:val="0"/>
          <w:divBdr>
            <w:top w:val="none" w:sz="0" w:space="0" w:color="auto"/>
            <w:left w:val="none" w:sz="0" w:space="0" w:color="auto"/>
            <w:bottom w:val="none" w:sz="0" w:space="0" w:color="auto"/>
            <w:right w:val="none" w:sz="0" w:space="0" w:color="auto"/>
          </w:divBdr>
        </w:div>
        <w:div w:id="1827476632">
          <w:marLeft w:val="0"/>
          <w:marRight w:val="0"/>
          <w:marTop w:val="0"/>
          <w:marBottom w:val="0"/>
          <w:divBdr>
            <w:top w:val="none" w:sz="0" w:space="0" w:color="auto"/>
            <w:left w:val="none" w:sz="0" w:space="0" w:color="auto"/>
            <w:bottom w:val="none" w:sz="0" w:space="0" w:color="auto"/>
            <w:right w:val="none" w:sz="0" w:space="0" w:color="auto"/>
          </w:divBdr>
        </w:div>
        <w:div w:id="1827478256">
          <w:marLeft w:val="0"/>
          <w:marRight w:val="0"/>
          <w:marTop w:val="0"/>
          <w:marBottom w:val="0"/>
          <w:divBdr>
            <w:top w:val="none" w:sz="0" w:space="0" w:color="auto"/>
            <w:left w:val="none" w:sz="0" w:space="0" w:color="auto"/>
            <w:bottom w:val="none" w:sz="0" w:space="0" w:color="auto"/>
            <w:right w:val="none" w:sz="0" w:space="0" w:color="auto"/>
          </w:divBdr>
        </w:div>
        <w:div w:id="1828014029">
          <w:marLeft w:val="0"/>
          <w:marRight w:val="0"/>
          <w:marTop w:val="0"/>
          <w:marBottom w:val="0"/>
          <w:divBdr>
            <w:top w:val="none" w:sz="0" w:space="0" w:color="auto"/>
            <w:left w:val="none" w:sz="0" w:space="0" w:color="auto"/>
            <w:bottom w:val="none" w:sz="0" w:space="0" w:color="auto"/>
            <w:right w:val="none" w:sz="0" w:space="0" w:color="auto"/>
          </w:divBdr>
        </w:div>
        <w:div w:id="1831750606">
          <w:marLeft w:val="0"/>
          <w:marRight w:val="0"/>
          <w:marTop w:val="0"/>
          <w:marBottom w:val="0"/>
          <w:divBdr>
            <w:top w:val="none" w:sz="0" w:space="0" w:color="auto"/>
            <w:left w:val="none" w:sz="0" w:space="0" w:color="auto"/>
            <w:bottom w:val="none" w:sz="0" w:space="0" w:color="auto"/>
            <w:right w:val="none" w:sz="0" w:space="0" w:color="auto"/>
          </w:divBdr>
        </w:div>
        <w:div w:id="1832745997">
          <w:marLeft w:val="0"/>
          <w:marRight w:val="0"/>
          <w:marTop w:val="0"/>
          <w:marBottom w:val="0"/>
          <w:divBdr>
            <w:top w:val="none" w:sz="0" w:space="0" w:color="auto"/>
            <w:left w:val="none" w:sz="0" w:space="0" w:color="auto"/>
            <w:bottom w:val="none" w:sz="0" w:space="0" w:color="auto"/>
            <w:right w:val="none" w:sz="0" w:space="0" w:color="auto"/>
          </w:divBdr>
        </w:div>
        <w:div w:id="1834442928">
          <w:marLeft w:val="0"/>
          <w:marRight w:val="0"/>
          <w:marTop w:val="0"/>
          <w:marBottom w:val="0"/>
          <w:divBdr>
            <w:top w:val="none" w:sz="0" w:space="0" w:color="auto"/>
            <w:left w:val="none" w:sz="0" w:space="0" w:color="auto"/>
            <w:bottom w:val="none" w:sz="0" w:space="0" w:color="auto"/>
            <w:right w:val="none" w:sz="0" w:space="0" w:color="auto"/>
          </w:divBdr>
        </w:div>
        <w:div w:id="1836191684">
          <w:marLeft w:val="0"/>
          <w:marRight w:val="0"/>
          <w:marTop w:val="0"/>
          <w:marBottom w:val="0"/>
          <w:divBdr>
            <w:top w:val="none" w:sz="0" w:space="0" w:color="auto"/>
            <w:left w:val="none" w:sz="0" w:space="0" w:color="auto"/>
            <w:bottom w:val="none" w:sz="0" w:space="0" w:color="auto"/>
            <w:right w:val="none" w:sz="0" w:space="0" w:color="auto"/>
          </w:divBdr>
        </w:div>
        <w:div w:id="1836191774">
          <w:marLeft w:val="0"/>
          <w:marRight w:val="0"/>
          <w:marTop w:val="0"/>
          <w:marBottom w:val="0"/>
          <w:divBdr>
            <w:top w:val="none" w:sz="0" w:space="0" w:color="auto"/>
            <w:left w:val="none" w:sz="0" w:space="0" w:color="auto"/>
            <w:bottom w:val="none" w:sz="0" w:space="0" w:color="auto"/>
            <w:right w:val="none" w:sz="0" w:space="0" w:color="auto"/>
          </w:divBdr>
        </w:div>
        <w:div w:id="1838691011">
          <w:marLeft w:val="0"/>
          <w:marRight w:val="0"/>
          <w:marTop w:val="0"/>
          <w:marBottom w:val="0"/>
          <w:divBdr>
            <w:top w:val="none" w:sz="0" w:space="0" w:color="auto"/>
            <w:left w:val="none" w:sz="0" w:space="0" w:color="auto"/>
            <w:bottom w:val="none" w:sz="0" w:space="0" w:color="auto"/>
            <w:right w:val="none" w:sz="0" w:space="0" w:color="auto"/>
          </w:divBdr>
        </w:div>
        <w:div w:id="1838878652">
          <w:marLeft w:val="0"/>
          <w:marRight w:val="0"/>
          <w:marTop w:val="0"/>
          <w:marBottom w:val="0"/>
          <w:divBdr>
            <w:top w:val="none" w:sz="0" w:space="0" w:color="auto"/>
            <w:left w:val="none" w:sz="0" w:space="0" w:color="auto"/>
            <w:bottom w:val="none" w:sz="0" w:space="0" w:color="auto"/>
            <w:right w:val="none" w:sz="0" w:space="0" w:color="auto"/>
          </w:divBdr>
        </w:div>
        <w:div w:id="1839691084">
          <w:marLeft w:val="0"/>
          <w:marRight w:val="0"/>
          <w:marTop w:val="0"/>
          <w:marBottom w:val="0"/>
          <w:divBdr>
            <w:top w:val="none" w:sz="0" w:space="0" w:color="auto"/>
            <w:left w:val="none" w:sz="0" w:space="0" w:color="auto"/>
            <w:bottom w:val="none" w:sz="0" w:space="0" w:color="auto"/>
            <w:right w:val="none" w:sz="0" w:space="0" w:color="auto"/>
          </w:divBdr>
        </w:div>
        <w:div w:id="1841233953">
          <w:marLeft w:val="0"/>
          <w:marRight w:val="0"/>
          <w:marTop w:val="0"/>
          <w:marBottom w:val="0"/>
          <w:divBdr>
            <w:top w:val="none" w:sz="0" w:space="0" w:color="auto"/>
            <w:left w:val="none" w:sz="0" w:space="0" w:color="auto"/>
            <w:bottom w:val="none" w:sz="0" w:space="0" w:color="auto"/>
            <w:right w:val="none" w:sz="0" w:space="0" w:color="auto"/>
          </w:divBdr>
        </w:div>
        <w:div w:id="1841307912">
          <w:marLeft w:val="0"/>
          <w:marRight w:val="0"/>
          <w:marTop w:val="0"/>
          <w:marBottom w:val="0"/>
          <w:divBdr>
            <w:top w:val="none" w:sz="0" w:space="0" w:color="auto"/>
            <w:left w:val="none" w:sz="0" w:space="0" w:color="auto"/>
            <w:bottom w:val="none" w:sz="0" w:space="0" w:color="auto"/>
            <w:right w:val="none" w:sz="0" w:space="0" w:color="auto"/>
          </w:divBdr>
        </w:div>
        <w:div w:id="1841847453">
          <w:marLeft w:val="0"/>
          <w:marRight w:val="0"/>
          <w:marTop w:val="0"/>
          <w:marBottom w:val="0"/>
          <w:divBdr>
            <w:top w:val="none" w:sz="0" w:space="0" w:color="auto"/>
            <w:left w:val="none" w:sz="0" w:space="0" w:color="auto"/>
            <w:bottom w:val="none" w:sz="0" w:space="0" w:color="auto"/>
            <w:right w:val="none" w:sz="0" w:space="0" w:color="auto"/>
          </w:divBdr>
        </w:div>
        <w:div w:id="1842307803">
          <w:marLeft w:val="0"/>
          <w:marRight w:val="0"/>
          <w:marTop w:val="0"/>
          <w:marBottom w:val="0"/>
          <w:divBdr>
            <w:top w:val="none" w:sz="0" w:space="0" w:color="auto"/>
            <w:left w:val="none" w:sz="0" w:space="0" w:color="auto"/>
            <w:bottom w:val="none" w:sz="0" w:space="0" w:color="auto"/>
            <w:right w:val="none" w:sz="0" w:space="0" w:color="auto"/>
          </w:divBdr>
        </w:div>
        <w:div w:id="1847279430">
          <w:marLeft w:val="0"/>
          <w:marRight w:val="0"/>
          <w:marTop w:val="0"/>
          <w:marBottom w:val="0"/>
          <w:divBdr>
            <w:top w:val="none" w:sz="0" w:space="0" w:color="auto"/>
            <w:left w:val="none" w:sz="0" w:space="0" w:color="auto"/>
            <w:bottom w:val="none" w:sz="0" w:space="0" w:color="auto"/>
            <w:right w:val="none" w:sz="0" w:space="0" w:color="auto"/>
          </w:divBdr>
        </w:div>
        <w:div w:id="1849052610">
          <w:marLeft w:val="0"/>
          <w:marRight w:val="0"/>
          <w:marTop w:val="0"/>
          <w:marBottom w:val="0"/>
          <w:divBdr>
            <w:top w:val="none" w:sz="0" w:space="0" w:color="auto"/>
            <w:left w:val="none" w:sz="0" w:space="0" w:color="auto"/>
            <w:bottom w:val="none" w:sz="0" w:space="0" w:color="auto"/>
            <w:right w:val="none" w:sz="0" w:space="0" w:color="auto"/>
          </w:divBdr>
        </w:div>
        <w:div w:id="1849712766">
          <w:marLeft w:val="0"/>
          <w:marRight w:val="0"/>
          <w:marTop w:val="0"/>
          <w:marBottom w:val="0"/>
          <w:divBdr>
            <w:top w:val="none" w:sz="0" w:space="0" w:color="auto"/>
            <w:left w:val="none" w:sz="0" w:space="0" w:color="auto"/>
            <w:bottom w:val="none" w:sz="0" w:space="0" w:color="auto"/>
            <w:right w:val="none" w:sz="0" w:space="0" w:color="auto"/>
          </w:divBdr>
        </w:div>
        <w:div w:id="1851019099">
          <w:marLeft w:val="0"/>
          <w:marRight w:val="0"/>
          <w:marTop w:val="0"/>
          <w:marBottom w:val="0"/>
          <w:divBdr>
            <w:top w:val="none" w:sz="0" w:space="0" w:color="auto"/>
            <w:left w:val="none" w:sz="0" w:space="0" w:color="auto"/>
            <w:bottom w:val="none" w:sz="0" w:space="0" w:color="auto"/>
            <w:right w:val="none" w:sz="0" w:space="0" w:color="auto"/>
          </w:divBdr>
        </w:div>
        <w:div w:id="1852377147">
          <w:marLeft w:val="0"/>
          <w:marRight w:val="0"/>
          <w:marTop w:val="0"/>
          <w:marBottom w:val="0"/>
          <w:divBdr>
            <w:top w:val="none" w:sz="0" w:space="0" w:color="auto"/>
            <w:left w:val="none" w:sz="0" w:space="0" w:color="auto"/>
            <w:bottom w:val="none" w:sz="0" w:space="0" w:color="auto"/>
            <w:right w:val="none" w:sz="0" w:space="0" w:color="auto"/>
          </w:divBdr>
        </w:div>
        <w:div w:id="1853179297">
          <w:marLeft w:val="0"/>
          <w:marRight w:val="0"/>
          <w:marTop w:val="0"/>
          <w:marBottom w:val="0"/>
          <w:divBdr>
            <w:top w:val="none" w:sz="0" w:space="0" w:color="auto"/>
            <w:left w:val="none" w:sz="0" w:space="0" w:color="auto"/>
            <w:bottom w:val="none" w:sz="0" w:space="0" w:color="auto"/>
            <w:right w:val="none" w:sz="0" w:space="0" w:color="auto"/>
          </w:divBdr>
        </w:div>
        <w:div w:id="1853447506">
          <w:marLeft w:val="0"/>
          <w:marRight w:val="0"/>
          <w:marTop w:val="0"/>
          <w:marBottom w:val="0"/>
          <w:divBdr>
            <w:top w:val="none" w:sz="0" w:space="0" w:color="auto"/>
            <w:left w:val="none" w:sz="0" w:space="0" w:color="auto"/>
            <w:bottom w:val="none" w:sz="0" w:space="0" w:color="auto"/>
            <w:right w:val="none" w:sz="0" w:space="0" w:color="auto"/>
          </w:divBdr>
        </w:div>
        <w:div w:id="1858225663">
          <w:marLeft w:val="0"/>
          <w:marRight w:val="0"/>
          <w:marTop w:val="0"/>
          <w:marBottom w:val="0"/>
          <w:divBdr>
            <w:top w:val="none" w:sz="0" w:space="0" w:color="auto"/>
            <w:left w:val="none" w:sz="0" w:space="0" w:color="auto"/>
            <w:bottom w:val="none" w:sz="0" w:space="0" w:color="auto"/>
            <w:right w:val="none" w:sz="0" w:space="0" w:color="auto"/>
          </w:divBdr>
        </w:div>
        <w:div w:id="1860778854">
          <w:marLeft w:val="0"/>
          <w:marRight w:val="0"/>
          <w:marTop w:val="0"/>
          <w:marBottom w:val="0"/>
          <w:divBdr>
            <w:top w:val="none" w:sz="0" w:space="0" w:color="auto"/>
            <w:left w:val="none" w:sz="0" w:space="0" w:color="auto"/>
            <w:bottom w:val="none" w:sz="0" w:space="0" w:color="auto"/>
            <w:right w:val="none" w:sz="0" w:space="0" w:color="auto"/>
          </w:divBdr>
        </w:div>
        <w:div w:id="1862358167">
          <w:marLeft w:val="0"/>
          <w:marRight w:val="0"/>
          <w:marTop w:val="0"/>
          <w:marBottom w:val="0"/>
          <w:divBdr>
            <w:top w:val="none" w:sz="0" w:space="0" w:color="auto"/>
            <w:left w:val="none" w:sz="0" w:space="0" w:color="auto"/>
            <w:bottom w:val="none" w:sz="0" w:space="0" w:color="auto"/>
            <w:right w:val="none" w:sz="0" w:space="0" w:color="auto"/>
          </w:divBdr>
        </w:div>
        <w:div w:id="1863857277">
          <w:marLeft w:val="0"/>
          <w:marRight w:val="0"/>
          <w:marTop w:val="0"/>
          <w:marBottom w:val="0"/>
          <w:divBdr>
            <w:top w:val="none" w:sz="0" w:space="0" w:color="auto"/>
            <w:left w:val="none" w:sz="0" w:space="0" w:color="auto"/>
            <w:bottom w:val="none" w:sz="0" w:space="0" w:color="auto"/>
            <w:right w:val="none" w:sz="0" w:space="0" w:color="auto"/>
          </w:divBdr>
        </w:div>
        <w:div w:id="1867020458">
          <w:marLeft w:val="0"/>
          <w:marRight w:val="0"/>
          <w:marTop w:val="0"/>
          <w:marBottom w:val="0"/>
          <w:divBdr>
            <w:top w:val="none" w:sz="0" w:space="0" w:color="auto"/>
            <w:left w:val="none" w:sz="0" w:space="0" w:color="auto"/>
            <w:bottom w:val="none" w:sz="0" w:space="0" w:color="auto"/>
            <w:right w:val="none" w:sz="0" w:space="0" w:color="auto"/>
          </w:divBdr>
        </w:div>
        <w:div w:id="1867789652">
          <w:marLeft w:val="0"/>
          <w:marRight w:val="0"/>
          <w:marTop w:val="0"/>
          <w:marBottom w:val="0"/>
          <w:divBdr>
            <w:top w:val="none" w:sz="0" w:space="0" w:color="auto"/>
            <w:left w:val="none" w:sz="0" w:space="0" w:color="auto"/>
            <w:bottom w:val="none" w:sz="0" w:space="0" w:color="auto"/>
            <w:right w:val="none" w:sz="0" w:space="0" w:color="auto"/>
          </w:divBdr>
        </w:div>
        <w:div w:id="1870096834">
          <w:marLeft w:val="0"/>
          <w:marRight w:val="0"/>
          <w:marTop w:val="0"/>
          <w:marBottom w:val="0"/>
          <w:divBdr>
            <w:top w:val="none" w:sz="0" w:space="0" w:color="auto"/>
            <w:left w:val="none" w:sz="0" w:space="0" w:color="auto"/>
            <w:bottom w:val="none" w:sz="0" w:space="0" w:color="auto"/>
            <w:right w:val="none" w:sz="0" w:space="0" w:color="auto"/>
          </w:divBdr>
        </w:div>
        <w:div w:id="1870223079">
          <w:marLeft w:val="0"/>
          <w:marRight w:val="0"/>
          <w:marTop w:val="0"/>
          <w:marBottom w:val="0"/>
          <w:divBdr>
            <w:top w:val="none" w:sz="0" w:space="0" w:color="auto"/>
            <w:left w:val="none" w:sz="0" w:space="0" w:color="auto"/>
            <w:bottom w:val="none" w:sz="0" w:space="0" w:color="auto"/>
            <w:right w:val="none" w:sz="0" w:space="0" w:color="auto"/>
          </w:divBdr>
        </w:div>
        <w:div w:id="1870795286">
          <w:marLeft w:val="0"/>
          <w:marRight w:val="0"/>
          <w:marTop w:val="0"/>
          <w:marBottom w:val="0"/>
          <w:divBdr>
            <w:top w:val="none" w:sz="0" w:space="0" w:color="auto"/>
            <w:left w:val="none" w:sz="0" w:space="0" w:color="auto"/>
            <w:bottom w:val="none" w:sz="0" w:space="0" w:color="auto"/>
            <w:right w:val="none" w:sz="0" w:space="0" w:color="auto"/>
          </w:divBdr>
        </w:div>
        <w:div w:id="1871330834">
          <w:marLeft w:val="0"/>
          <w:marRight w:val="0"/>
          <w:marTop w:val="0"/>
          <w:marBottom w:val="0"/>
          <w:divBdr>
            <w:top w:val="none" w:sz="0" w:space="0" w:color="auto"/>
            <w:left w:val="none" w:sz="0" w:space="0" w:color="auto"/>
            <w:bottom w:val="none" w:sz="0" w:space="0" w:color="auto"/>
            <w:right w:val="none" w:sz="0" w:space="0" w:color="auto"/>
          </w:divBdr>
        </w:div>
        <w:div w:id="1875461037">
          <w:marLeft w:val="0"/>
          <w:marRight w:val="0"/>
          <w:marTop w:val="0"/>
          <w:marBottom w:val="0"/>
          <w:divBdr>
            <w:top w:val="none" w:sz="0" w:space="0" w:color="auto"/>
            <w:left w:val="none" w:sz="0" w:space="0" w:color="auto"/>
            <w:bottom w:val="none" w:sz="0" w:space="0" w:color="auto"/>
            <w:right w:val="none" w:sz="0" w:space="0" w:color="auto"/>
          </w:divBdr>
        </w:div>
        <w:div w:id="1879588950">
          <w:marLeft w:val="0"/>
          <w:marRight w:val="0"/>
          <w:marTop w:val="0"/>
          <w:marBottom w:val="0"/>
          <w:divBdr>
            <w:top w:val="none" w:sz="0" w:space="0" w:color="auto"/>
            <w:left w:val="none" w:sz="0" w:space="0" w:color="auto"/>
            <w:bottom w:val="none" w:sz="0" w:space="0" w:color="auto"/>
            <w:right w:val="none" w:sz="0" w:space="0" w:color="auto"/>
          </w:divBdr>
        </w:div>
        <w:div w:id="1879925030">
          <w:marLeft w:val="0"/>
          <w:marRight w:val="0"/>
          <w:marTop w:val="0"/>
          <w:marBottom w:val="0"/>
          <w:divBdr>
            <w:top w:val="none" w:sz="0" w:space="0" w:color="auto"/>
            <w:left w:val="none" w:sz="0" w:space="0" w:color="auto"/>
            <w:bottom w:val="none" w:sz="0" w:space="0" w:color="auto"/>
            <w:right w:val="none" w:sz="0" w:space="0" w:color="auto"/>
          </w:divBdr>
        </w:div>
        <w:div w:id="1881045026">
          <w:marLeft w:val="0"/>
          <w:marRight w:val="0"/>
          <w:marTop w:val="0"/>
          <w:marBottom w:val="0"/>
          <w:divBdr>
            <w:top w:val="none" w:sz="0" w:space="0" w:color="auto"/>
            <w:left w:val="none" w:sz="0" w:space="0" w:color="auto"/>
            <w:bottom w:val="none" w:sz="0" w:space="0" w:color="auto"/>
            <w:right w:val="none" w:sz="0" w:space="0" w:color="auto"/>
          </w:divBdr>
        </w:div>
        <w:div w:id="1883590058">
          <w:marLeft w:val="0"/>
          <w:marRight w:val="0"/>
          <w:marTop w:val="0"/>
          <w:marBottom w:val="0"/>
          <w:divBdr>
            <w:top w:val="none" w:sz="0" w:space="0" w:color="auto"/>
            <w:left w:val="none" w:sz="0" w:space="0" w:color="auto"/>
            <w:bottom w:val="none" w:sz="0" w:space="0" w:color="auto"/>
            <w:right w:val="none" w:sz="0" w:space="0" w:color="auto"/>
          </w:divBdr>
        </w:div>
        <w:div w:id="1884947372">
          <w:marLeft w:val="0"/>
          <w:marRight w:val="0"/>
          <w:marTop w:val="0"/>
          <w:marBottom w:val="0"/>
          <w:divBdr>
            <w:top w:val="none" w:sz="0" w:space="0" w:color="auto"/>
            <w:left w:val="none" w:sz="0" w:space="0" w:color="auto"/>
            <w:bottom w:val="none" w:sz="0" w:space="0" w:color="auto"/>
            <w:right w:val="none" w:sz="0" w:space="0" w:color="auto"/>
          </w:divBdr>
        </w:div>
        <w:div w:id="1885409060">
          <w:marLeft w:val="0"/>
          <w:marRight w:val="0"/>
          <w:marTop w:val="0"/>
          <w:marBottom w:val="0"/>
          <w:divBdr>
            <w:top w:val="none" w:sz="0" w:space="0" w:color="auto"/>
            <w:left w:val="none" w:sz="0" w:space="0" w:color="auto"/>
            <w:bottom w:val="none" w:sz="0" w:space="0" w:color="auto"/>
            <w:right w:val="none" w:sz="0" w:space="0" w:color="auto"/>
          </w:divBdr>
        </w:div>
        <w:div w:id="1888175485">
          <w:marLeft w:val="0"/>
          <w:marRight w:val="0"/>
          <w:marTop w:val="0"/>
          <w:marBottom w:val="0"/>
          <w:divBdr>
            <w:top w:val="none" w:sz="0" w:space="0" w:color="auto"/>
            <w:left w:val="none" w:sz="0" w:space="0" w:color="auto"/>
            <w:bottom w:val="none" w:sz="0" w:space="0" w:color="auto"/>
            <w:right w:val="none" w:sz="0" w:space="0" w:color="auto"/>
          </w:divBdr>
        </w:div>
        <w:div w:id="1888835277">
          <w:marLeft w:val="0"/>
          <w:marRight w:val="0"/>
          <w:marTop w:val="0"/>
          <w:marBottom w:val="0"/>
          <w:divBdr>
            <w:top w:val="none" w:sz="0" w:space="0" w:color="auto"/>
            <w:left w:val="none" w:sz="0" w:space="0" w:color="auto"/>
            <w:bottom w:val="none" w:sz="0" w:space="0" w:color="auto"/>
            <w:right w:val="none" w:sz="0" w:space="0" w:color="auto"/>
          </w:divBdr>
        </w:div>
        <w:div w:id="1894995818">
          <w:marLeft w:val="0"/>
          <w:marRight w:val="0"/>
          <w:marTop w:val="0"/>
          <w:marBottom w:val="0"/>
          <w:divBdr>
            <w:top w:val="none" w:sz="0" w:space="0" w:color="auto"/>
            <w:left w:val="none" w:sz="0" w:space="0" w:color="auto"/>
            <w:bottom w:val="none" w:sz="0" w:space="0" w:color="auto"/>
            <w:right w:val="none" w:sz="0" w:space="0" w:color="auto"/>
          </w:divBdr>
        </w:div>
        <w:div w:id="1894998276">
          <w:marLeft w:val="0"/>
          <w:marRight w:val="0"/>
          <w:marTop w:val="0"/>
          <w:marBottom w:val="0"/>
          <w:divBdr>
            <w:top w:val="none" w:sz="0" w:space="0" w:color="auto"/>
            <w:left w:val="none" w:sz="0" w:space="0" w:color="auto"/>
            <w:bottom w:val="none" w:sz="0" w:space="0" w:color="auto"/>
            <w:right w:val="none" w:sz="0" w:space="0" w:color="auto"/>
          </w:divBdr>
        </w:div>
        <w:div w:id="1895849677">
          <w:marLeft w:val="0"/>
          <w:marRight w:val="0"/>
          <w:marTop w:val="0"/>
          <w:marBottom w:val="0"/>
          <w:divBdr>
            <w:top w:val="none" w:sz="0" w:space="0" w:color="auto"/>
            <w:left w:val="none" w:sz="0" w:space="0" w:color="auto"/>
            <w:bottom w:val="none" w:sz="0" w:space="0" w:color="auto"/>
            <w:right w:val="none" w:sz="0" w:space="0" w:color="auto"/>
          </w:divBdr>
        </w:div>
        <w:div w:id="1897430272">
          <w:marLeft w:val="0"/>
          <w:marRight w:val="0"/>
          <w:marTop w:val="0"/>
          <w:marBottom w:val="0"/>
          <w:divBdr>
            <w:top w:val="none" w:sz="0" w:space="0" w:color="auto"/>
            <w:left w:val="none" w:sz="0" w:space="0" w:color="auto"/>
            <w:bottom w:val="none" w:sz="0" w:space="0" w:color="auto"/>
            <w:right w:val="none" w:sz="0" w:space="0" w:color="auto"/>
          </w:divBdr>
        </w:div>
        <w:div w:id="1898978120">
          <w:marLeft w:val="0"/>
          <w:marRight w:val="0"/>
          <w:marTop w:val="0"/>
          <w:marBottom w:val="0"/>
          <w:divBdr>
            <w:top w:val="none" w:sz="0" w:space="0" w:color="auto"/>
            <w:left w:val="none" w:sz="0" w:space="0" w:color="auto"/>
            <w:bottom w:val="none" w:sz="0" w:space="0" w:color="auto"/>
            <w:right w:val="none" w:sz="0" w:space="0" w:color="auto"/>
          </w:divBdr>
        </w:div>
        <w:div w:id="1899586727">
          <w:marLeft w:val="0"/>
          <w:marRight w:val="0"/>
          <w:marTop w:val="0"/>
          <w:marBottom w:val="0"/>
          <w:divBdr>
            <w:top w:val="none" w:sz="0" w:space="0" w:color="auto"/>
            <w:left w:val="none" w:sz="0" w:space="0" w:color="auto"/>
            <w:bottom w:val="none" w:sz="0" w:space="0" w:color="auto"/>
            <w:right w:val="none" w:sz="0" w:space="0" w:color="auto"/>
          </w:divBdr>
        </w:div>
        <w:div w:id="1901288775">
          <w:marLeft w:val="0"/>
          <w:marRight w:val="0"/>
          <w:marTop w:val="0"/>
          <w:marBottom w:val="0"/>
          <w:divBdr>
            <w:top w:val="none" w:sz="0" w:space="0" w:color="auto"/>
            <w:left w:val="none" w:sz="0" w:space="0" w:color="auto"/>
            <w:bottom w:val="none" w:sz="0" w:space="0" w:color="auto"/>
            <w:right w:val="none" w:sz="0" w:space="0" w:color="auto"/>
          </w:divBdr>
        </w:div>
        <w:div w:id="1903101704">
          <w:marLeft w:val="0"/>
          <w:marRight w:val="0"/>
          <w:marTop w:val="0"/>
          <w:marBottom w:val="0"/>
          <w:divBdr>
            <w:top w:val="none" w:sz="0" w:space="0" w:color="auto"/>
            <w:left w:val="none" w:sz="0" w:space="0" w:color="auto"/>
            <w:bottom w:val="none" w:sz="0" w:space="0" w:color="auto"/>
            <w:right w:val="none" w:sz="0" w:space="0" w:color="auto"/>
          </w:divBdr>
        </w:div>
        <w:div w:id="1903442678">
          <w:marLeft w:val="0"/>
          <w:marRight w:val="0"/>
          <w:marTop w:val="0"/>
          <w:marBottom w:val="0"/>
          <w:divBdr>
            <w:top w:val="none" w:sz="0" w:space="0" w:color="auto"/>
            <w:left w:val="none" w:sz="0" w:space="0" w:color="auto"/>
            <w:bottom w:val="none" w:sz="0" w:space="0" w:color="auto"/>
            <w:right w:val="none" w:sz="0" w:space="0" w:color="auto"/>
          </w:divBdr>
        </w:div>
        <w:div w:id="1903786634">
          <w:marLeft w:val="0"/>
          <w:marRight w:val="0"/>
          <w:marTop w:val="0"/>
          <w:marBottom w:val="0"/>
          <w:divBdr>
            <w:top w:val="none" w:sz="0" w:space="0" w:color="auto"/>
            <w:left w:val="none" w:sz="0" w:space="0" w:color="auto"/>
            <w:bottom w:val="none" w:sz="0" w:space="0" w:color="auto"/>
            <w:right w:val="none" w:sz="0" w:space="0" w:color="auto"/>
          </w:divBdr>
        </w:div>
        <w:div w:id="1910730694">
          <w:marLeft w:val="0"/>
          <w:marRight w:val="0"/>
          <w:marTop w:val="0"/>
          <w:marBottom w:val="0"/>
          <w:divBdr>
            <w:top w:val="none" w:sz="0" w:space="0" w:color="auto"/>
            <w:left w:val="none" w:sz="0" w:space="0" w:color="auto"/>
            <w:bottom w:val="none" w:sz="0" w:space="0" w:color="auto"/>
            <w:right w:val="none" w:sz="0" w:space="0" w:color="auto"/>
          </w:divBdr>
        </w:div>
        <w:div w:id="1914856692">
          <w:marLeft w:val="0"/>
          <w:marRight w:val="0"/>
          <w:marTop w:val="0"/>
          <w:marBottom w:val="0"/>
          <w:divBdr>
            <w:top w:val="none" w:sz="0" w:space="0" w:color="auto"/>
            <w:left w:val="none" w:sz="0" w:space="0" w:color="auto"/>
            <w:bottom w:val="none" w:sz="0" w:space="0" w:color="auto"/>
            <w:right w:val="none" w:sz="0" w:space="0" w:color="auto"/>
          </w:divBdr>
        </w:div>
        <w:div w:id="1914973455">
          <w:marLeft w:val="0"/>
          <w:marRight w:val="0"/>
          <w:marTop w:val="0"/>
          <w:marBottom w:val="0"/>
          <w:divBdr>
            <w:top w:val="none" w:sz="0" w:space="0" w:color="auto"/>
            <w:left w:val="none" w:sz="0" w:space="0" w:color="auto"/>
            <w:bottom w:val="none" w:sz="0" w:space="0" w:color="auto"/>
            <w:right w:val="none" w:sz="0" w:space="0" w:color="auto"/>
          </w:divBdr>
        </w:div>
        <w:div w:id="1915628471">
          <w:marLeft w:val="0"/>
          <w:marRight w:val="0"/>
          <w:marTop w:val="0"/>
          <w:marBottom w:val="0"/>
          <w:divBdr>
            <w:top w:val="none" w:sz="0" w:space="0" w:color="auto"/>
            <w:left w:val="none" w:sz="0" w:space="0" w:color="auto"/>
            <w:bottom w:val="none" w:sz="0" w:space="0" w:color="auto"/>
            <w:right w:val="none" w:sz="0" w:space="0" w:color="auto"/>
          </w:divBdr>
        </w:div>
        <w:div w:id="1915699536">
          <w:marLeft w:val="0"/>
          <w:marRight w:val="0"/>
          <w:marTop w:val="0"/>
          <w:marBottom w:val="0"/>
          <w:divBdr>
            <w:top w:val="none" w:sz="0" w:space="0" w:color="auto"/>
            <w:left w:val="none" w:sz="0" w:space="0" w:color="auto"/>
            <w:bottom w:val="none" w:sz="0" w:space="0" w:color="auto"/>
            <w:right w:val="none" w:sz="0" w:space="0" w:color="auto"/>
          </w:divBdr>
        </w:div>
        <w:div w:id="1916235774">
          <w:marLeft w:val="0"/>
          <w:marRight w:val="0"/>
          <w:marTop w:val="0"/>
          <w:marBottom w:val="0"/>
          <w:divBdr>
            <w:top w:val="none" w:sz="0" w:space="0" w:color="auto"/>
            <w:left w:val="none" w:sz="0" w:space="0" w:color="auto"/>
            <w:bottom w:val="none" w:sz="0" w:space="0" w:color="auto"/>
            <w:right w:val="none" w:sz="0" w:space="0" w:color="auto"/>
          </w:divBdr>
        </w:div>
        <w:div w:id="1917132150">
          <w:marLeft w:val="0"/>
          <w:marRight w:val="0"/>
          <w:marTop w:val="0"/>
          <w:marBottom w:val="0"/>
          <w:divBdr>
            <w:top w:val="none" w:sz="0" w:space="0" w:color="auto"/>
            <w:left w:val="none" w:sz="0" w:space="0" w:color="auto"/>
            <w:bottom w:val="none" w:sz="0" w:space="0" w:color="auto"/>
            <w:right w:val="none" w:sz="0" w:space="0" w:color="auto"/>
          </w:divBdr>
        </w:div>
        <w:div w:id="1918902687">
          <w:marLeft w:val="0"/>
          <w:marRight w:val="0"/>
          <w:marTop w:val="0"/>
          <w:marBottom w:val="0"/>
          <w:divBdr>
            <w:top w:val="none" w:sz="0" w:space="0" w:color="auto"/>
            <w:left w:val="none" w:sz="0" w:space="0" w:color="auto"/>
            <w:bottom w:val="none" w:sz="0" w:space="0" w:color="auto"/>
            <w:right w:val="none" w:sz="0" w:space="0" w:color="auto"/>
          </w:divBdr>
        </w:div>
        <w:div w:id="1922637118">
          <w:marLeft w:val="0"/>
          <w:marRight w:val="0"/>
          <w:marTop w:val="0"/>
          <w:marBottom w:val="0"/>
          <w:divBdr>
            <w:top w:val="none" w:sz="0" w:space="0" w:color="auto"/>
            <w:left w:val="none" w:sz="0" w:space="0" w:color="auto"/>
            <w:bottom w:val="none" w:sz="0" w:space="0" w:color="auto"/>
            <w:right w:val="none" w:sz="0" w:space="0" w:color="auto"/>
          </w:divBdr>
        </w:div>
        <w:div w:id="1925525253">
          <w:marLeft w:val="0"/>
          <w:marRight w:val="0"/>
          <w:marTop w:val="0"/>
          <w:marBottom w:val="0"/>
          <w:divBdr>
            <w:top w:val="none" w:sz="0" w:space="0" w:color="auto"/>
            <w:left w:val="none" w:sz="0" w:space="0" w:color="auto"/>
            <w:bottom w:val="none" w:sz="0" w:space="0" w:color="auto"/>
            <w:right w:val="none" w:sz="0" w:space="0" w:color="auto"/>
          </w:divBdr>
        </w:div>
        <w:div w:id="1925644309">
          <w:marLeft w:val="0"/>
          <w:marRight w:val="0"/>
          <w:marTop w:val="0"/>
          <w:marBottom w:val="0"/>
          <w:divBdr>
            <w:top w:val="none" w:sz="0" w:space="0" w:color="auto"/>
            <w:left w:val="none" w:sz="0" w:space="0" w:color="auto"/>
            <w:bottom w:val="none" w:sz="0" w:space="0" w:color="auto"/>
            <w:right w:val="none" w:sz="0" w:space="0" w:color="auto"/>
          </w:divBdr>
        </w:div>
        <w:div w:id="1928079088">
          <w:marLeft w:val="0"/>
          <w:marRight w:val="0"/>
          <w:marTop w:val="0"/>
          <w:marBottom w:val="0"/>
          <w:divBdr>
            <w:top w:val="none" w:sz="0" w:space="0" w:color="auto"/>
            <w:left w:val="none" w:sz="0" w:space="0" w:color="auto"/>
            <w:bottom w:val="none" w:sz="0" w:space="0" w:color="auto"/>
            <w:right w:val="none" w:sz="0" w:space="0" w:color="auto"/>
          </w:divBdr>
        </w:div>
        <w:div w:id="1929773880">
          <w:marLeft w:val="0"/>
          <w:marRight w:val="0"/>
          <w:marTop w:val="0"/>
          <w:marBottom w:val="0"/>
          <w:divBdr>
            <w:top w:val="none" w:sz="0" w:space="0" w:color="auto"/>
            <w:left w:val="none" w:sz="0" w:space="0" w:color="auto"/>
            <w:bottom w:val="none" w:sz="0" w:space="0" w:color="auto"/>
            <w:right w:val="none" w:sz="0" w:space="0" w:color="auto"/>
          </w:divBdr>
        </w:div>
        <w:div w:id="1931767591">
          <w:marLeft w:val="0"/>
          <w:marRight w:val="0"/>
          <w:marTop w:val="0"/>
          <w:marBottom w:val="0"/>
          <w:divBdr>
            <w:top w:val="none" w:sz="0" w:space="0" w:color="auto"/>
            <w:left w:val="none" w:sz="0" w:space="0" w:color="auto"/>
            <w:bottom w:val="none" w:sz="0" w:space="0" w:color="auto"/>
            <w:right w:val="none" w:sz="0" w:space="0" w:color="auto"/>
          </w:divBdr>
        </w:div>
        <w:div w:id="1931768711">
          <w:marLeft w:val="0"/>
          <w:marRight w:val="0"/>
          <w:marTop w:val="0"/>
          <w:marBottom w:val="0"/>
          <w:divBdr>
            <w:top w:val="none" w:sz="0" w:space="0" w:color="auto"/>
            <w:left w:val="none" w:sz="0" w:space="0" w:color="auto"/>
            <w:bottom w:val="none" w:sz="0" w:space="0" w:color="auto"/>
            <w:right w:val="none" w:sz="0" w:space="0" w:color="auto"/>
          </w:divBdr>
        </w:div>
        <w:div w:id="1931769744">
          <w:marLeft w:val="0"/>
          <w:marRight w:val="0"/>
          <w:marTop w:val="0"/>
          <w:marBottom w:val="0"/>
          <w:divBdr>
            <w:top w:val="none" w:sz="0" w:space="0" w:color="auto"/>
            <w:left w:val="none" w:sz="0" w:space="0" w:color="auto"/>
            <w:bottom w:val="none" w:sz="0" w:space="0" w:color="auto"/>
            <w:right w:val="none" w:sz="0" w:space="0" w:color="auto"/>
          </w:divBdr>
        </w:div>
        <w:div w:id="1931963216">
          <w:marLeft w:val="0"/>
          <w:marRight w:val="0"/>
          <w:marTop w:val="0"/>
          <w:marBottom w:val="0"/>
          <w:divBdr>
            <w:top w:val="none" w:sz="0" w:space="0" w:color="auto"/>
            <w:left w:val="none" w:sz="0" w:space="0" w:color="auto"/>
            <w:bottom w:val="none" w:sz="0" w:space="0" w:color="auto"/>
            <w:right w:val="none" w:sz="0" w:space="0" w:color="auto"/>
          </w:divBdr>
        </w:div>
        <w:div w:id="1933275319">
          <w:marLeft w:val="0"/>
          <w:marRight w:val="0"/>
          <w:marTop w:val="0"/>
          <w:marBottom w:val="0"/>
          <w:divBdr>
            <w:top w:val="none" w:sz="0" w:space="0" w:color="auto"/>
            <w:left w:val="none" w:sz="0" w:space="0" w:color="auto"/>
            <w:bottom w:val="none" w:sz="0" w:space="0" w:color="auto"/>
            <w:right w:val="none" w:sz="0" w:space="0" w:color="auto"/>
          </w:divBdr>
        </w:div>
        <w:div w:id="1939558991">
          <w:marLeft w:val="0"/>
          <w:marRight w:val="0"/>
          <w:marTop w:val="0"/>
          <w:marBottom w:val="0"/>
          <w:divBdr>
            <w:top w:val="none" w:sz="0" w:space="0" w:color="auto"/>
            <w:left w:val="none" w:sz="0" w:space="0" w:color="auto"/>
            <w:bottom w:val="none" w:sz="0" w:space="0" w:color="auto"/>
            <w:right w:val="none" w:sz="0" w:space="0" w:color="auto"/>
          </w:divBdr>
        </w:div>
        <w:div w:id="1941916130">
          <w:marLeft w:val="0"/>
          <w:marRight w:val="0"/>
          <w:marTop w:val="0"/>
          <w:marBottom w:val="0"/>
          <w:divBdr>
            <w:top w:val="none" w:sz="0" w:space="0" w:color="auto"/>
            <w:left w:val="none" w:sz="0" w:space="0" w:color="auto"/>
            <w:bottom w:val="none" w:sz="0" w:space="0" w:color="auto"/>
            <w:right w:val="none" w:sz="0" w:space="0" w:color="auto"/>
          </w:divBdr>
        </w:div>
        <w:div w:id="1943874998">
          <w:marLeft w:val="0"/>
          <w:marRight w:val="0"/>
          <w:marTop w:val="0"/>
          <w:marBottom w:val="0"/>
          <w:divBdr>
            <w:top w:val="none" w:sz="0" w:space="0" w:color="auto"/>
            <w:left w:val="none" w:sz="0" w:space="0" w:color="auto"/>
            <w:bottom w:val="none" w:sz="0" w:space="0" w:color="auto"/>
            <w:right w:val="none" w:sz="0" w:space="0" w:color="auto"/>
          </w:divBdr>
        </w:div>
        <w:div w:id="1947881890">
          <w:marLeft w:val="0"/>
          <w:marRight w:val="0"/>
          <w:marTop w:val="0"/>
          <w:marBottom w:val="0"/>
          <w:divBdr>
            <w:top w:val="none" w:sz="0" w:space="0" w:color="auto"/>
            <w:left w:val="none" w:sz="0" w:space="0" w:color="auto"/>
            <w:bottom w:val="none" w:sz="0" w:space="0" w:color="auto"/>
            <w:right w:val="none" w:sz="0" w:space="0" w:color="auto"/>
          </w:divBdr>
        </w:div>
        <w:div w:id="1952469475">
          <w:marLeft w:val="0"/>
          <w:marRight w:val="0"/>
          <w:marTop w:val="0"/>
          <w:marBottom w:val="0"/>
          <w:divBdr>
            <w:top w:val="none" w:sz="0" w:space="0" w:color="auto"/>
            <w:left w:val="none" w:sz="0" w:space="0" w:color="auto"/>
            <w:bottom w:val="none" w:sz="0" w:space="0" w:color="auto"/>
            <w:right w:val="none" w:sz="0" w:space="0" w:color="auto"/>
          </w:divBdr>
        </w:div>
        <w:div w:id="1959988687">
          <w:marLeft w:val="0"/>
          <w:marRight w:val="0"/>
          <w:marTop w:val="0"/>
          <w:marBottom w:val="0"/>
          <w:divBdr>
            <w:top w:val="none" w:sz="0" w:space="0" w:color="auto"/>
            <w:left w:val="none" w:sz="0" w:space="0" w:color="auto"/>
            <w:bottom w:val="none" w:sz="0" w:space="0" w:color="auto"/>
            <w:right w:val="none" w:sz="0" w:space="0" w:color="auto"/>
          </w:divBdr>
        </w:div>
        <w:div w:id="1961452475">
          <w:marLeft w:val="0"/>
          <w:marRight w:val="0"/>
          <w:marTop w:val="0"/>
          <w:marBottom w:val="0"/>
          <w:divBdr>
            <w:top w:val="none" w:sz="0" w:space="0" w:color="auto"/>
            <w:left w:val="none" w:sz="0" w:space="0" w:color="auto"/>
            <w:bottom w:val="none" w:sz="0" w:space="0" w:color="auto"/>
            <w:right w:val="none" w:sz="0" w:space="0" w:color="auto"/>
          </w:divBdr>
        </w:div>
        <w:div w:id="1962028518">
          <w:marLeft w:val="0"/>
          <w:marRight w:val="0"/>
          <w:marTop w:val="0"/>
          <w:marBottom w:val="0"/>
          <w:divBdr>
            <w:top w:val="none" w:sz="0" w:space="0" w:color="auto"/>
            <w:left w:val="none" w:sz="0" w:space="0" w:color="auto"/>
            <w:bottom w:val="none" w:sz="0" w:space="0" w:color="auto"/>
            <w:right w:val="none" w:sz="0" w:space="0" w:color="auto"/>
          </w:divBdr>
        </w:div>
        <w:div w:id="1963612168">
          <w:marLeft w:val="0"/>
          <w:marRight w:val="0"/>
          <w:marTop w:val="0"/>
          <w:marBottom w:val="0"/>
          <w:divBdr>
            <w:top w:val="none" w:sz="0" w:space="0" w:color="auto"/>
            <w:left w:val="none" w:sz="0" w:space="0" w:color="auto"/>
            <w:bottom w:val="none" w:sz="0" w:space="0" w:color="auto"/>
            <w:right w:val="none" w:sz="0" w:space="0" w:color="auto"/>
          </w:divBdr>
        </w:div>
        <w:div w:id="1965303316">
          <w:marLeft w:val="0"/>
          <w:marRight w:val="0"/>
          <w:marTop w:val="0"/>
          <w:marBottom w:val="0"/>
          <w:divBdr>
            <w:top w:val="none" w:sz="0" w:space="0" w:color="auto"/>
            <w:left w:val="none" w:sz="0" w:space="0" w:color="auto"/>
            <w:bottom w:val="none" w:sz="0" w:space="0" w:color="auto"/>
            <w:right w:val="none" w:sz="0" w:space="0" w:color="auto"/>
          </w:divBdr>
        </w:div>
        <w:div w:id="1966084699">
          <w:marLeft w:val="0"/>
          <w:marRight w:val="0"/>
          <w:marTop w:val="0"/>
          <w:marBottom w:val="0"/>
          <w:divBdr>
            <w:top w:val="none" w:sz="0" w:space="0" w:color="auto"/>
            <w:left w:val="none" w:sz="0" w:space="0" w:color="auto"/>
            <w:bottom w:val="none" w:sz="0" w:space="0" w:color="auto"/>
            <w:right w:val="none" w:sz="0" w:space="0" w:color="auto"/>
          </w:divBdr>
        </w:div>
        <w:div w:id="1966227013">
          <w:marLeft w:val="0"/>
          <w:marRight w:val="0"/>
          <w:marTop w:val="0"/>
          <w:marBottom w:val="0"/>
          <w:divBdr>
            <w:top w:val="none" w:sz="0" w:space="0" w:color="auto"/>
            <w:left w:val="none" w:sz="0" w:space="0" w:color="auto"/>
            <w:bottom w:val="none" w:sz="0" w:space="0" w:color="auto"/>
            <w:right w:val="none" w:sz="0" w:space="0" w:color="auto"/>
          </w:divBdr>
        </w:div>
        <w:div w:id="1970668320">
          <w:marLeft w:val="0"/>
          <w:marRight w:val="0"/>
          <w:marTop w:val="0"/>
          <w:marBottom w:val="0"/>
          <w:divBdr>
            <w:top w:val="none" w:sz="0" w:space="0" w:color="auto"/>
            <w:left w:val="none" w:sz="0" w:space="0" w:color="auto"/>
            <w:bottom w:val="none" w:sz="0" w:space="0" w:color="auto"/>
            <w:right w:val="none" w:sz="0" w:space="0" w:color="auto"/>
          </w:divBdr>
        </w:div>
        <w:div w:id="1972052277">
          <w:marLeft w:val="0"/>
          <w:marRight w:val="0"/>
          <w:marTop w:val="0"/>
          <w:marBottom w:val="0"/>
          <w:divBdr>
            <w:top w:val="none" w:sz="0" w:space="0" w:color="auto"/>
            <w:left w:val="none" w:sz="0" w:space="0" w:color="auto"/>
            <w:bottom w:val="none" w:sz="0" w:space="0" w:color="auto"/>
            <w:right w:val="none" w:sz="0" w:space="0" w:color="auto"/>
          </w:divBdr>
        </w:div>
        <w:div w:id="1976906974">
          <w:marLeft w:val="0"/>
          <w:marRight w:val="0"/>
          <w:marTop w:val="0"/>
          <w:marBottom w:val="0"/>
          <w:divBdr>
            <w:top w:val="none" w:sz="0" w:space="0" w:color="auto"/>
            <w:left w:val="none" w:sz="0" w:space="0" w:color="auto"/>
            <w:bottom w:val="none" w:sz="0" w:space="0" w:color="auto"/>
            <w:right w:val="none" w:sz="0" w:space="0" w:color="auto"/>
          </w:divBdr>
        </w:div>
        <w:div w:id="1979189753">
          <w:marLeft w:val="0"/>
          <w:marRight w:val="0"/>
          <w:marTop w:val="0"/>
          <w:marBottom w:val="0"/>
          <w:divBdr>
            <w:top w:val="none" w:sz="0" w:space="0" w:color="auto"/>
            <w:left w:val="none" w:sz="0" w:space="0" w:color="auto"/>
            <w:bottom w:val="none" w:sz="0" w:space="0" w:color="auto"/>
            <w:right w:val="none" w:sz="0" w:space="0" w:color="auto"/>
          </w:divBdr>
        </w:div>
        <w:div w:id="1979408641">
          <w:marLeft w:val="0"/>
          <w:marRight w:val="0"/>
          <w:marTop w:val="0"/>
          <w:marBottom w:val="0"/>
          <w:divBdr>
            <w:top w:val="none" w:sz="0" w:space="0" w:color="auto"/>
            <w:left w:val="none" w:sz="0" w:space="0" w:color="auto"/>
            <w:bottom w:val="none" w:sz="0" w:space="0" w:color="auto"/>
            <w:right w:val="none" w:sz="0" w:space="0" w:color="auto"/>
          </w:divBdr>
        </w:div>
        <w:div w:id="1980525771">
          <w:marLeft w:val="0"/>
          <w:marRight w:val="0"/>
          <w:marTop w:val="0"/>
          <w:marBottom w:val="0"/>
          <w:divBdr>
            <w:top w:val="none" w:sz="0" w:space="0" w:color="auto"/>
            <w:left w:val="none" w:sz="0" w:space="0" w:color="auto"/>
            <w:bottom w:val="none" w:sz="0" w:space="0" w:color="auto"/>
            <w:right w:val="none" w:sz="0" w:space="0" w:color="auto"/>
          </w:divBdr>
        </w:div>
        <w:div w:id="1981691819">
          <w:marLeft w:val="0"/>
          <w:marRight w:val="0"/>
          <w:marTop w:val="0"/>
          <w:marBottom w:val="0"/>
          <w:divBdr>
            <w:top w:val="none" w:sz="0" w:space="0" w:color="auto"/>
            <w:left w:val="none" w:sz="0" w:space="0" w:color="auto"/>
            <w:bottom w:val="none" w:sz="0" w:space="0" w:color="auto"/>
            <w:right w:val="none" w:sz="0" w:space="0" w:color="auto"/>
          </w:divBdr>
        </w:div>
        <w:div w:id="1989166560">
          <w:marLeft w:val="0"/>
          <w:marRight w:val="0"/>
          <w:marTop w:val="0"/>
          <w:marBottom w:val="0"/>
          <w:divBdr>
            <w:top w:val="none" w:sz="0" w:space="0" w:color="auto"/>
            <w:left w:val="none" w:sz="0" w:space="0" w:color="auto"/>
            <w:bottom w:val="none" w:sz="0" w:space="0" w:color="auto"/>
            <w:right w:val="none" w:sz="0" w:space="0" w:color="auto"/>
          </w:divBdr>
        </w:div>
        <w:div w:id="1990404724">
          <w:marLeft w:val="0"/>
          <w:marRight w:val="0"/>
          <w:marTop w:val="0"/>
          <w:marBottom w:val="0"/>
          <w:divBdr>
            <w:top w:val="none" w:sz="0" w:space="0" w:color="auto"/>
            <w:left w:val="none" w:sz="0" w:space="0" w:color="auto"/>
            <w:bottom w:val="none" w:sz="0" w:space="0" w:color="auto"/>
            <w:right w:val="none" w:sz="0" w:space="0" w:color="auto"/>
          </w:divBdr>
        </w:div>
        <w:div w:id="1990555005">
          <w:marLeft w:val="0"/>
          <w:marRight w:val="0"/>
          <w:marTop w:val="0"/>
          <w:marBottom w:val="0"/>
          <w:divBdr>
            <w:top w:val="none" w:sz="0" w:space="0" w:color="auto"/>
            <w:left w:val="none" w:sz="0" w:space="0" w:color="auto"/>
            <w:bottom w:val="none" w:sz="0" w:space="0" w:color="auto"/>
            <w:right w:val="none" w:sz="0" w:space="0" w:color="auto"/>
          </w:divBdr>
        </w:div>
        <w:div w:id="1994020373">
          <w:marLeft w:val="0"/>
          <w:marRight w:val="0"/>
          <w:marTop w:val="0"/>
          <w:marBottom w:val="0"/>
          <w:divBdr>
            <w:top w:val="none" w:sz="0" w:space="0" w:color="auto"/>
            <w:left w:val="none" w:sz="0" w:space="0" w:color="auto"/>
            <w:bottom w:val="none" w:sz="0" w:space="0" w:color="auto"/>
            <w:right w:val="none" w:sz="0" w:space="0" w:color="auto"/>
          </w:divBdr>
        </w:div>
        <w:div w:id="1994288297">
          <w:marLeft w:val="0"/>
          <w:marRight w:val="0"/>
          <w:marTop w:val="0"/>
          <w:marBottom w:val="0"/>
          <w:divBdr>
            <w:top w:val="none" w:sz="0" w:space="0" w:color="auto"/>
            <w:left w:val="none" w:sz="0" w:space="0" w:color="auto"/>
            <w:bottom w:val="none" w:sz="0" w:space="0" w:color="auto"/>
            <w:right w:val="none" w:sz="0" w:space="0" w:color="auto"/>
          </w:divBdr>
        </w:div>
        <w:div w:id="2003193058">
          <w:marLeft w:val="0"/>
          <w:marRight w:val="0"/>
          <w:marTop w:val="0"/>
          <w:marBottom w:val="0"/>
          <w:divBdr>
            <w:top w:val="none" w:sz="0" w:space="0" w:color="auto"/>
            <w:left w:val="none" w:sz="0" w:space="0" w:color="auto"/>
            <w:bottom w:val="none" w:sz="0" w:space="0" w:color="auto"/>
            <w:right w:val="none" w:sz="0" w:space="0" w:color="auto"/>
          </w:divBdr>
        </w:div>
        <w:div w:id="2003316126">
          <w:marLeft w:val="0"/>
          <w:marRight w:val="0"/>
          <w:marTop w:val="0"/>
          <w:marBottom w:val="0"/>
          <w:divBdr>
            <w:top w:val="none" w:sz="0" w:space="0" w:color="auto"/>
            <w:left w:val="none" w:sz="0" w:space="0" w:color="auto"/>
            <w:bottom w:val="none" w:sz="0" w:space="0" w:color="auto"/>
            <w:right w:val="none" w:sz="0" w:space="0" w:color="auto"/>
          </w:divBdr>
        </w:div>
        <w:div w:id="2008557637">
          <w:marLeft w:val="0"/>
          <w:marRight w:val="0"/>
          <w:marTop w:val="0"/>
          <w:marBottom w:val="0"/>
          <w:divBdr>
            <w:top w:val="none" w:sz="0" w:space="0" w:color="auto"/>
            <w:left w:val="none" w:sz="0" w:space="0" w:color="auto"/>
            <w:bottom w:val="none" w:sz="0" w:space="0" w:color="auto"/>
            <w:right w:val="none" w:sz="0" w:space="0" w:color="auto"/>
          </w:divBdr>
        </w:div>
        <w:div w:id="2009676582">
          <w:marLeft w:val="0"/>
          <w:marRight w:val="0"/>
          <w:marTop w:val="0"/>
          <w:marBottom w:val="0"/>
          <w:divBdr>
            <w:top w:val="none" w:sz="0" w:space="0" w:color="auto"/>
            <w:left w:val="none" w:sz="0" w:space="0" w:color="auto"/>
            <w:bottom w:val="none" w:sz="0" w:space="0" w:color="auto"/>
            <w:right w:val="none" w:sz="0" w:space="0" w:color="auto"/>
          </w:divBdr>
        </w:div>
        <w:div w:id="2012685166">
          <w:marLeft w:val="0"/>
          <w:marRight w:val="0"/>
          <w:marTop w:val="0"/>
          <w:marBottom w:val="0"/>
          <w:divBdr>
            <w:top w:val="none" w:sz="0" w:space="0" w:color="auto"/>
            <w:left w:val="none" w:sz="0" w:space="0" w:color="auto"/>
            <w:bottom w:val="none" w:sz="0" w:space="0" w:color="auto"/>
            <w:right w:val="none" w:sz="0" w:space="0" w:color="auto"/>
          </w:divBdr>
        </w:div>
        <w:div w:id="2014139009">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2019850371">
          <w:marLeft w:val="0"/>
          <w:marRight w:val="0"/>
          <w:marTop w:val="0"/>
          <w:marBottom w:val="0"/>
          <w:divBdr>
            <w:top w:val="none" w:sz="0" w:space="0" w:color="auto"/>
            <w:left w:val="none" w:sz="0" w:space="0" w:color="auto"/>
            <w:bottom w:val="none" w:sz="0" w:space="0" w:color="auto"/>
            <w:right w:val="none" w:sz="0" w:space="0" w:color="auto"/>
          </w:divBdr>
        </w:div>
        <w:div w:id="2020616900">
          <w:marLeft w:val="0"/>
          <w:marRight w:val="0"/>
          <w:marTop w:val="0"/>
          <w:marBottom w:val="0"/>
          <w:divBdr>
            <w:top w:val="none" w:sz="0" w:space="0" w:color="auto"/>
            <w:left w:val="none" w:sz="0" w:space="0" w:color="auto"/>
            <w:bottom w:val="none" w:sz="0" w:space="0" w:color="auto"/>
            <w:right w:val="none" w:sz="0" w:space="0" w:color="auto"/>
          </w:divBdr>
        </w:div>
        <w:div w:id="2021815956">
          <w:marLeft w:val="0"/>
          <w:marRight w:val="0"/>
          <w:marTop w:val="0"/>
          <w:marBottom w:val="0"/>
          <w:divBdr>
            <w:top w:val="none" w:sz="0" w:space="0" w:color="auto"/>
            <w:left w:val="none" w:sz="0" w:space="0" w:color="auto"/>
            <w:bottom w:val="none" w:sz="0" w:space="0" w:color="auto"/>
            <w:right w:val="none" w:sz="0" w:space="0" w:color="auto"/>
          </w:divBdr>
        </w:div>
        <w:div w:id="2021816468">
          <w:marLeft w:val="0"/>
          <w:marRight w:val="0"/>
          <w:marTop w:val="0"/>
          <w:marBottom w:val="0"/>
          <w:divBdr>
            <w:top w:val="none" w:sz="0" w:space="0" w:color="auto"/>
            <w:left w:val="none" w:sz="0" w:space="0" w:color="auto"/>
            <w:bottom w:val="none" w:sz="0" w:space="0" w:color="auto"/>
            <w:right w:val="none" w:sz="0" w:space="0" w:color="auto"/>
          </w:divBdr>
        </w:div>
        <w:div w:id="2024475912">
          <w:marLeft w:val="0"/>
          <w:marRight w:val="0"/>
          <w:marTop w:val="0"/>
          <w:marBottom w:val="0"/>
          <w:divBdr>
            <w:top w:val="none" w:sz="0" w:space="0" w:color="auto"/>
            <w:left w:val="none" w:sz="0" w:space="0" w:color="auto"/>
            <w:bottom w:val="none" w:sz="0" w:space="0" w:color="auto"/>
            <w:right w:val="none" w:sz="0" w:space="0" w:color="auto"/>
          </w:divBdr>
        </w:div>
        <w:div w:id="2026665604">
          <w:marLeft w:val="0"/>
          <w:marRight w:val="0"/>
          <w:marTop w:val="0"/>
          <w:marBottom w:val="0"/>
          <w:divBdr>
            <w:top w:val="none" w:sz="0" w:space="0" w:color="auto"/>
            <w:left w:val="none" w:sz="0" w:space="0" w:color="auto"/>
            <w:bottom w:val="none" w:sz="0" w:space="0" w:color="auto"/>
            <w:right w:val="none" w:sz="0" w:space="0" w:color="auto"/>
          </w:divBdr>
        </w:div>
        <w:div w:id="2027706027">
          <w:marLeft w:val="0"/>
          <w:marRight w:val="0"/>
          <w:marTop w:val="0"/>
          <w:marBottom w:val="0"/>
          <w:divBdr>
            <w:top w:val="none" w:sz="0" w:space="0" w:color="auto"/>
            <w:left w:val="none" w:sz="0" w:space="0" w:color="auto"/>
            <w:bottom w:val="none" w:sz="0" w:space="0" w:color="auto"/>
            <w:right w:val="none" w:sz="0" w:space="0" w:color="auto"/>
          </w:divBdr>
        </w:div>
        <w:div w:id="2028023253">
          <w:marLeft w:val="0"/>
          <w:marRight w:val="0"/>
          <w:marTop w:val="0"/>
          <w:marBottom w:val="0"/>
          <w:divBdr>
            <w:top w:val="none" w:sz="0" w:space="0" w:color="auto"/>
            <w:left w:val="none" w:sz="0" w:space="0" w:color="auto"/>
            <w:bottom w:val="none" w:sz="0" w:space="0" w:color="auto"/>
            <w:right w:val="none" w:sz="0" w:space="0" w:color="auto"/>
          </w:divBdr>
        </w:div>
        <w:div w:id="2030446267">
          <w:marLeft w:val="0"/>
          <w:marRight w:val="0"/>
          <w:marTop w:val="0"/>
          <w:marBottom w:val="0"/>
          <w:divBdr>
            <w:top w:val="none" w:sz="0" w:space="0" w:color="auto"/>
            <w:left w:val="none" w:sz="0" w:space="0" w:color="auto"/>
            <w:bottom w:val="none" w:sz="0" w:space="0" w:color="auto"/>
            <w:right w:val="none" w:sz="0" w:space="0" w:color="auto"/>
          </w:divBdr>
        </w:div>
        <w:div w:id="2031763358">
          <w:marLeft w:val="0"/>
          <w:marRight w:val="0"/>
          <w:marTop w:val="0"/>
          <w:marBottom w:val="0"/>
          <w:divBdr>
            <w:top w:val="none" w:sz="0" w:space="0" w:color="auto"/>
            <w:left w:val="none" w:sz="0" w:space="0" w:color="auto"/>
            <w:bottom w:val="none" w:sz="0" w:space="0" w:color="auto"/>
            <w:right w:val="none" w:sz="0" w:space="0" w:color="auto"/>
          </w:divBdr>
        </w:div>
        <w:div w:id="2034919013">
          <w:marLeft w:val="0"/>
          <w:marRight w:val="0"/>
          <w:marTop w:val="0"/>
          <w:marBottom w:val="0"/>
          <w:divBdr>
            <w:top w:val="none" w:sz="0" w:space="0" w:color="auto"/>
            <w:left w:val="none" w:sz="0" w:space="0" w:color="auto"/>
            <w:bottom w:val="none" w:sz="0" w:space="0" w:color="auto"/>
            <w:right w:val="none" w:sz="0" w:space="0" w:color="auto"/>
          </w:divBdr>
        </w:div>
        <w:div w:id="2035572415">
          <w:marLeft w:val="0"/>
          <w:marRight w:val="0"/>
          <w:marTop w:val="0"/>
          <w:marBottom w:val="0"/>
          <w:divBdr>
            <w:top w:val="none" w:sz="0" w:space="0" w:color="auto"/>
            <w:left w:val="none" w:sz="0" w:space="0" w:color="auto"/>
            <w:bottom w:val="none" w:sz="0" w:space="0" w:color="auto"/>
            <w:right w:val="none" w:sz="0" w:space="0" w:color="auto"/>
          </w:divBdr>
        </w:div>
        <w:div w:id="2037147581">
          <w:marLeft w:val="0"/>
          <w:marRight w:val="0"/>
          <w:marTop w:val="0"/>
          <w:marBottom w:val="0"/>
          <w:divBdr>
            <w:top w:val="none" w:sz="0" w:space="0" w:color="auto"/>
            <w:left w:val="none" w:sz="0" w:space="0" w:color="auto"/>
            <w:bottom w:val="none" w:sz="0" w:space="0" w:color="auto"/>
            <w:right w:val="none" w:sz="0" w:space="0" w:color="auto"/>
          </w:divBdr>
        </w:div>
        <w:div w:id="2038578673">
          <w:marLeft w:val="0"/>
          <w:marRight w:val="0"/>
          <w:marTop w:val="0"/>
          <w:marBottom w:val="0"/>
          <w:divBdr>
            <w:top w:val="none" w:sz="0" w:space="0" w:color="auto"/>
            <w:left w:val="none" w:sz="0" w:space="0" w:color="auto"/>
            <w:bottom w:val="none" w:sz="0" w:space="0" w:color="auto"/>
            <w:right w:val="none" w:sz="0" w:space="0" w:color="auto"/>
          </w:divBdr>
        </w:div>
        <w:div w:id="2039310399">
          <w:marLeft w:val="0"/>
          <w:marRight w:val="0"/>
          <w:marTop w:val="0"/>
          <w:marBottom w:val="0"/>
          <w:divBdr>
            <w:top w:val="none" w:sz="0" w:space="0" w:color="auto"/>
            <w:left w:val="none" w:sz="0" w:space="0" w:color="auto"/>
            <w:bottom w:val="none" w:sz="0" w:space="0" w:color="auto"/>
            <w:right w:val="none" w:sz="0" w:space="0" w:color="auto"/>
          </w:divBdr>
        </w:div>
        <w:div w:id="2039425482">
          <w:marLeft w:val="0"/>
          <w:marRight w:val="0"/>
          <w:marTop w:val="0"/>
          <w:marBottom w:val="0"/>
          <w:divBdr>
            <w:top w:val="none" w:sz="0" w:space="0" w:color="auto"/>
            <w:left w:val="none" w:sz="0" w:space="0" w:color="auto"/>
            <w:bottom w:val="none" w:sz="0" w:space="0" w:color="auto"/>
            <w:right w:val="none" w:sz="0" w:space="0" w:color="auto"/>
          </w:divBdr>
        </w:div>
        <w:div w:id="2039885591">
          <w:marLeft w:val="0"/>
          <w:marRight w:val="0"/>
          <w:marTop w:val="0"/>
          <w:marBottom w:val="0"/>
          <w:divBdr>
            <w:top w:val="none" w:sz="0" w:space="0" w:color="auto"/>
            <w:left w:val="none" w:sz="0" w:space="0" w:color="auto"/>
            <w:bottom w:val="none" w:sz="0" w:space="0" w:color="auto"/>
            <w:right w:val="none" w:sz="0" w:space="0" w:color="auto"/>
          </w:divBdr>
        </w:div>
        <w:div w:id="2040080180">
          <w:marLeft w:val="0"/>
          <w:marRight w:val="0"/>
          <w:marTop w:val="0"/>
          <w:marBottom w:val="0"/>
          <w:divBdr>
            <w:top w:val="none" w:sz="0" w:space="0" w:color="auto"/>
            <w:left w:val="none" w:sz="0" w:space="0" w:color="auto"/>
            <w:bottom w:val="none" w:sz="0" w:space="0" w:color="auto"/>
            <w:right w:val="none" w:sz="0" w:space="0" w:color="auto"/>
          </w:divBdr>
        </w:div>
        <w:div w:id="2042243562">
          <w:marLeft w:val="0"/>
          <w:marRight w:val="0"/>
          <w:marTop w:val="0"/>
          <w:marBottom w:val="0"/>
          <w:divBdr>
            <w:top w:val="none" w:sz="0" w:space="0" w:color="auto"/>
            <w:left w:val="none" w:sz="0" w:space="0" w:color="auto"/>
            <w:bottom w:val="none" w:sz="0" w:space="0" w:color="auto"/>
            <w:right w:val="none" w:sz="0" w:space="0" w:color="auto"/>
          </w:divBdr>
        </w:div>
        <w:div w:id="2043624331">
          <w:marLeft w:val="0"/>
          <w:marRight w:val="0"/>
          <w:marTop w:val="0"/>
          <w:marBottom w:val="0"/>
          <w:divBdr>
            <w:top w:val="none" w:sz="0" w:space="0" w:color="auto"/>
            <w:left w:val="none" w:sz="0" w:space="0" w:color="auto"/>
            <w:bottom w:val="none" w:sz="0" w:space="0" w:color="auto"/>
            <w:right w:val="none" w:sz="0" w:space="0" w:color="auto"/>
          </w:divBdr>
        </w:div>
        <w:div w:id="2044790954">
          <w:marLeft w:val="0"/>
          <w:marRight w:val="0"/>
          <w:marTop w:val="0"/>
          <w:marBottom w:val="0"/>
          <w:divBdr>
            <w:top w:val="none" w:sz="0" w:space="0" w:color="auto"/>
            <w:left w:val="none" w:sz="0" w:space="0" w:color="auto"/>
            <w:bottom w:val="none" w:sz="0" w:space="0" w:color="auto"/>
            <w:right w:val="none" w:sz="0" w:space="0" w:color="auto"/>
          </w:divBdr>
        </w:div>
        <w:div w:id="2045591679">
          <w:marLeft w:val="0"/>
          <w:marRight w:val="0"/>
          <w:marTop w:val="0"/>
          <w:marBottom w:val="0"/>
          <w:divBdr>
            <w:top w:val="none" w:sz="0" w:space="0" w:color="auto"/>
            <w:left w:val="none" w:sz="0" w:space="0" w:color="auto"/>
            <w:bottom w:val="none" w:sz="0" w:space="0" w:color="auto"/>
            <w:right w:val="none" w:sz="0" w:space="0" w:color="auto"/>
          </w:divBdr>
        </w:div>
        <w:div w:id="2045708206">
          <w:marLeft w:val="0"/>
          <w:marRight w:val="0"/>
          <w:marTop w:val="0"/>
          <w:marBottom w:val="0"/>
          <w:divBdr>
            <w:top w:val="none" w:sz="0" w:space="0" w:color="auto"/>
            <w:left w:val="none" w:sz="0" w:space="0" w:color="auto"/>
            <w:bottom w:val="none" w:sz="0" w:space="0" w:color="auto"/>
            <w:right w:val="none" w:sz="0" w:space="0" w:color="auto"/>
          </w:divBdr>
        </w:div>
        <w:div w:id="2049331598">
          <w:marLeft w:val="0"/>
          <w:marRight w:val="0"/>
          <w:marTop w:val="0"/>
          <w:marBottom w:val="0"/>
          <w:divBdr>
            <w:top w:val="none" w:sz="0" w:space="0" w:color="auto"/>
            <w:left w:val="none" w:sz="0" w:space="0" w:color="auto"/>
            <w:bottom w:val="none" w:sz="0" w:space="0" w:color="auto"/>
            <w:right w:val="none" w:sz="0" w:space="0" w:color="auto"/>
          </w:divBdr>
        </w:div>
        <w:div w:id="2049838043">
          <w:marLeft w:val="0"/>
          <w:marRight w:val="0"/>
          <w:marTop w:val="0"/>
          <w:marBottom w:val="0"/>
          <w:divBdr>
            <w:top w:val="none" w:sz="0" w:space="0" w:color="auto"/>
            <w:left w:val="none" w:sz="0" w:space="0" w:color="auto"/>
            <w:bottom w:val="none" w:sz="0" w:space="0" w:color="auto"/>
            <w:right w:val="none" w:sz="0" w:space="0" w:color="auto"/>
          </w:divBdr>
        </w:div>
        <w:div w:id="2051302702">
          <w:marLeft w:val="0"/>
          <w:marRight w:val="0"/>
          <w:marTop w:val="0"/>
          <w:marBottom w:val="0"/>
          <w:divBdr>
            <w:top w:val="none" w:sz="0" w:space="0" w:color="auto"/>
            <w:left w:val="none" w:sz="0" w:space="0" w:color="auto"/>
            <w:bottom w:val="none" w:sz="0" w:space="0" w:color="auto"/>
            <w:right w:val="none" w:sz="0" w:space="0" w:color="auto"/>
          </w:divBdr>
        </w:div>
        <w:div w:id="2051764170">
          <w:marLeft w:val="0"/>
          <w:marRight w:val="0"/>
          <w:marTop w:val="0"/>
          <w:marBottom w:val="0"/>
          <w:divBdr>
            <w:top w:val="none" w:sz="0" w:space="0" w:color="auto"/>
            <w:left w:val="none" w:sz="0" w:space="0" w:color="auto"/>
            <w:bottom w:val="none" w:sz="0" w:space="0" w:color="auto"/>
            <w:right w:val="none" w:sz="0" w:space="0" w:color="auto"/>
          </w:divBdr>
        </w:div>
        <w:div w:id="2052724128">
          <w:marLeft w:val="0"/>
          <w:marRight w:val="0"/>
          <w:marTop w:val="0"/>
          <w:marBottom w:val="0"/>
          <w:divBdr>
            <w:top w:val="none" w:sz="0" w:space="0" w:color="auto"/>
            <w:left w:val="none" w:sz="0" w:space="0" w:color="auto"/>
            <w:bottom w:val="none" w:sz="0" w:space="0" w:color="auto"/>
            <w:right w:val="none" w:sz="0" w:space="0" w:color="auto"/>
          </w:divBdr>
        </w:div>
        <w:div w:id="2055539002">
          <w:marLeft w:val="0"/>
          <w:marRight w:val="0"/>
          <w:marTop w:val="0"/>
          <w:marBottom w:val="0"/>
          <w:divBdr>
            <w:top w:val="none" w:sz="0" w:space="0" w:color="auto"/>
            <w:left w:val="none" w:sz="0" w:space="0" w:color="auto"/>
            <w:bottom w:val="none" w:sz="0" w:space="0" w:color="auto"/>
            <w:right w:val="none" w:sz="0" w:space="0" w:color="auto"/>
          </w:divBdr>
        </w:div>
        <w:div w:id="2055887400">
          <w:marLeft w:val="0"/>
          <w:marRight w:val="0"/>
          <w:marTop w:val="0"/>
          <w:marBottom w:val="0"/>
          <w:divBdr>
            <w:top w:val="none" w:sz="0" w:space="0" w:color="auto"/>
            <w:left w:val="none" w:sz="0" w:space="0" w:color="auto"/>
            <w:bottom w:val="none" w:sz="0" w:space="0" w:color="auto"/>
            <w:right w:val="none" w:sz="0" w:space="0" w:color="auto"/>
          </w:divBdr>
        </w:div>
        <w:div w:id="2057388621">
          <w:marLeft w:val="0"/>
          <w:marRight w:val="0"/>
          <w:marTop w:val="0"/>
          <w:marBottom w:val="0"/>
          <w:divBdr>
            <w:top w:val="none" w:sz="0" w:space="0" w:color="auto"/>
            <w:left w:val="none" w:sz="0" w:space="0" w:color="auto"/>
            <w:bottom w:val="none" w:sz="0" w:space="0" w:color="auto"/>
            <w:right w:val="none" w:sz="0" w:space="0" w:color="auto"/>
          </w:divBdr>
        </w:div>
        <w:div w:id="2058892671">
          <w:marLeft w:val="0"/>
          <w:marRight w:val="0"/>
          <w:marTop w:val="0"/>
          <w:marBottom w:val="0"/>
          <w:divBdr>
            <w:top w:val="none" w:sz="0" w:space="0" w:color="auto"/>
            <w:left w:val="none" w:sz="0" w:space="0" w:color="auto"/>
            <w:bottom w:val="none" w:sz="0" w:space="0" w:color="auto"/>
            <w:right w:val="none" w:sz="0" w:space="0" w:color="auto"/>
          </w:divBdr>
        </w:div>
        <w:div w:id="2060783321">
          <w:marLeft w:val="0"/>
          <w:marRight w:val="0"/>
          <w:marTop w:val="0"/>
          <w:marBottom w:val="0"/>
          <w:divBdr>
            <w:top w:val="none" w:sz="0" w:space="0" w:color="auto"/>
            <w:left w:val="none" w:sz="0" w:space="0" w:color="auto"/>
            <w:bottom w:val="none" w:sz="0" w:space="0" w:color="auto"/>
            <w:right w:val="none" w:sz="0" w:space="0" w:color="auto"/>
          </w:divBdr>
        </w:div>
        <w:div w:id="2065643326">
          <w:marLeft w:val="0"/>
          <w:marRight w:val="0"/>
          <w:marTop w:val="0"/>
          <w:marBottom w:val="0"/>
          <w:divBdr>
            <w:top w:val="none" w:sz="0" w:space="0" w:color="auto"/>
            <w:left w:val="none" w:sz="0" w:space="0" w:color="auto"/>
            <w:bottom w:val="none" w:sz="0" w:space="0" w:color="auto"/>
            <w:right w:val="none" w:sz="0" w:space="0" w:color="auto"/>
          </w:divBdr>
        </w:div>
        <w:div w:id="2066953785">
          <w:marLeft w:val="0"/>
          <w:marRight w:val="0"/>
          <w:marTop w:val="0"/>
          <w:marBottom w:val="0"/>
          <w:divBdr>
            <w:top w:val="none" w:sz="0" w:space="0" w:color="auto"/>
            <w:left w:val="none" w:sz="0" w:space="0" w:color="auto"/>
            <w:bottom w:val="none" w:sz="0" w:space="0" w:color="auto"/>
            <w:right w:val="none" w:sz="0" w:space="0" w:color="auto"/>
          </w:divBdr>
        </w:div>
        <w:div w:id="2069259255">
          <w:marLeft w:val="0"/>
          <w:marRight w:val="0"/>
          <w:marTop w:val="0"/>
          <w:marBottom w:val="0"/>
          <w:divBdr>
            <w:top w:val="none" w:sz="0" w:space="0" w:color="auto"/>
            <w:left w:val="none" w:sz="0" w:space="0" w:color="auto"/>
            <w:bottom w:val="none" w:sz="0" w:space="0" w:color="auto"/>
            <w:right w:val="none" w:sz="0" w:space="0" w:color="auto"/>
          </w:divBdr>
        </w:div>
        <w:div w:id="2070111375">
          <w:marLeft w:val="0"/>
          <w:marRight w:val="0"/>
          <w:marTop w:val="0"/>
          <w:marBottom w:val="0"/>
          <w:divBdr>
            <w:top w:val="none" w:sz="0" w:space="0" w:color="auto"/>
            <w:left w:val="none" w:sz="0" w:space="0" w:color="auto"/>
            <w:bottom w:val="none" w:sz="0" w:space="0" w:color="auto"/>
            <w:right w:val="none" w:sz="0" w:space="0" w:color="auto"/>
          </w:divBdr>
        </w:div>
        <w:div w:id="2070111421">
          <w:marLeft w:val="0"/>
          <w:marRight w:val="0"/>
          <w:marTop w:val="0"/>
          <w:marBottom w:val="0"/>
          <w:divBdr>
            <w:top w:val="none" w:sz="0" w:space="0" w:color="auto"/>
            <w:left w:val="none" w:sz="0" w:space="0" w:color="auto"/>
            <w:bottom w:val="none" w:sz="0" w:space="0" w:color="auto"/>
            <w:right w:val="none" w:sz="0" w:space="0" w:color="auto"/>
          </w:divBdr>
        </w:div>
        <w:div w:id="2071690550">
          <w:marLeft w:val="0"/>
          <w:marRight w:val="0"/>
          <w:marTop w:val="0"/>
          <w:marBottom w:val="0"/>
          <w:divBdr>
            <w:top w:val="none" w:sz="0" w:space="0" w:color="auto"/>
            <w:left w:val="none" w:sz="0" w:space="0" w:color="auto"/>
            <w:bottom w:val="none" w:sz="0" w:space="0" w:color="auto"/>
            <w:right w:val="none" w:sz="0" w:space="0" w:color="auto"/>
          </w:divBdr>
        </w:div>
        <w:div w:id="2072271999">
          <w:marLeft w:val="0"/>
          <w:marRight w:val="0"/>
          <w:marTop w:val="0"/>
          <w:marBottom w:val="0"/>
          <w:divBdr>
            <w:top w:val="none" w:sz="0" w:space="0" w:color="auto"/>
            <w:left w:val="none" w:sz="0" w:space="0" w:color="auto"/>
            <w:bottom w:val="none" w:sz="0" w:space="0" w:color="auto"/>
            <w:right w:val="none" w:sz="0" w:space="0" w:color="auto"/>
          </w:divBdr>
        </w:div>
        <w:div w:id="2077119637">
          <w:marLeft w:val="0"/>
          <w:marRight w:val="0"/>
          <w:marTop w:val="0"/>
          <w:marBottom w:val="0"/>
          <w:divBdr>
            <w:top w:val="none" w:sz="0" w:space="0" w:color="auto"/>
            <w:left w:val="none" w:sz="0" w:space="0" w:color="auto"/>
            <w:bottom w:val="none" w:sz="0" w:space="0" w:color="auto"/>
            <w:right w:val="none" w:sz="0" w:space="0" w:color="auto"/>
          </w:divBdr>
        </w:div>
        <w:div w:id="2077126654">
          <w:marLeft w:val="0"/>
          <w:marRight w:val="0"/>
          <w:marTop w:val="0"/>
          <w:marBottom w:val="0"/>
          <w:divBdr>
            <w:top w:val="none" w:sz="0" w:space="0" w:color="auto"/>
            <w:left w:val="none" w:sz="0" w:space="0" w:color="auto"/>
            <w:bottom w:val="none" w:sz="0" w:space="0" w:color="auto"/>
            <w:right w:val="none" w:sz="0" w:space="0" w:color="auto"/>
          </w:divBdr>
        </w:div>
        <w:div w:id="2078749306">
          <w:marLeft w:val="0"/>
          <w:marRight w:val="0"/>
          <w:marTop w:val="0"/>
          <w:marBottom w:val="0"/>
          <w:divBdr>
            <w:top w:val="none" w:sz="0" w:space="0" w:color="auto"/>
            <w:left w:val="none" w:sz="0" w:space="0" w:color="auto"/>
            <w:bottom w:val="none" w:sz="0" w:space="0" w:color="auto"/>
            <w:right w:val="none" w:sz="0" w:space="0" w:color="auto"/>
          </w:divBdr>
        </w:div>
        <w:div w:id="2079204997">
          <w:marLeft w:val="0"/>
          <w:marRight w:val="0"/>
          <w:marTop w:val="0"/>
          <w:marBottom w:val="0"/>
          <w:divBdr>
            <w:top w:val="none" w:sz="0" w:space="0" w:color="auto"/>
            <w:left w:val="none" w:sz="0" w:space="0" w:color="auto"/>
            <w:bottom w:val="none" w:sz="0" w:space="0" w:color="auto"/>
            <w:right w:val="none" w:sz="0" w:space="0" w:color="auto"/>
          </w:divBdr>
        </w:div>
        <w:div w:id="2082672805">
          <w:marLeft w:val="0"/>
          <w:marRight w:val="0"/>
          <w:marTop w:val="0"/>
          <w:marBottom w:val="0"/>
          <w:divBdr>
            <w:top w:val="none" w:sz="0" w:space="0" w:color="auto"/>
            <w:left w:val="none" w:sz="0" w:space="0" w:color="auto"/>
            <w:bottom w:val="none" w:sz="0" w:space="0" w:color="auto"/>
            <w:right w:val="none" w:sz="0" w:space="0" w:color="auto"/>
          </w:divBdr>
        </w:div>
        <w:div w:id="2085226720">
          <w:marLeft w:val="0"/>
          <w:marRight w:val="0"/>
          <w:marTop w:val="0"/>
          <w:marBottom w:val="0"/>
          <w:divBdr>
            <w:top w:val="none" w:sz="0" w:space="0" w:color="auto"/>
            <w:left w:val="none" w:sz="0" w:space="0" w:color="auto"/>
            <w:bottom w:val="none" w:sz="0" w:space="0" w:color="auto"/>
            <w:right w:val="none" w:sz="0" w:space="0" w:color="auto"/>
          </w:divBdr>
        </w:div>
        <w:div w:id="2087877900">
          <w:marLeft w:val="0"/>
          <w:marRight w:val="0"/>
          <w:marTop w:val="0"/>
          <w:marBottom w:val="0"/>
          <w:divBdr>
            <w:top w:val="none" w:sz="0" w:space="0" w:color="auto"/>
            <w:left w:val="none" w:sz="0" w:space="0" w:color="auto"/>
            <w:bottom w:val="none" w:sz="0" w:space="0" w:color="auto"/>
            <w:right w:val="none" w:sz="0" w:space="0" w:color="auto"/>
          </w:divBdr>
        </w:div>
        <w:div w:id="2089188230">
          <w:marLeft w:val="0"/>
          <w:marRight w:val="0"/>
          <w:marTop w:val="0"/>
          <w:marBottom w:val="0"/>
          <w:divBdr>
            <w:top w:val="none" w:sz="0" w:space="0" w:color="auto"/>
            <w:left w:val="none" w:sz="0" w:space="0" w:color="auto"/>
            <w:bottom w:val="none" w:sz="0" w:space="0" w:color="auto"/>
            <w:right w:val="none" w:sz="0" w:space="0" w:color="auto"/>
          </w:divBdr>
        </w:div>
        <w:div w:id="2090038733">
          <w:marLeft w:val="0"/>
          <w:marRight w:val="0"/>
          <w:marTop w:val="0"/>
          <w:marBottom w:val="0"/>
          <w:divBdr>
            <w:top w:val="none" w:sz="0" w:space="0" w:color="auto"/>
            <w:left w:val="none" w:sz="0" w:space="0" w:color="auto"/>
            <w:bottom w:val="none" w:sz="0" w:space="0" w:color="auto"/>
            <w:right w:val="none" w:sz="0" w:space="0" w:color="auto"/>
          </w:divBdr>
        </w:div>
        <w:div w:id="2091076567">
          <w:marLeft w:val="0"/>
          <w:marRight w:val="0"/>
          <w:marTop w:val="0"/>
          <w:marBottom w:val="0"/>
          <w:divBdr>
            <w:top w:val="none" w:sz="0" w:space="0" w:color="auto"/>
            <w:left w:val="none" w:sz="0" w:space="0" w:color="auto"/>
            <w:bottom w:val="none" w:sz="0" w:space="0" w:color="auto"/>
            <w:right w:val="none" w:sz="0" w:space="0" w:color="auto"/>
          </w:divBdr>
        </w:div>
        <w:div w:id="2091195769">
          <w:marLeft w:val="0"/>
          <w:marRight w:val="0"/>
          <w:marTop w:val="0"/>
          <w:marBottom w:val="0"/>
          <w:divBdr>
            <w:top w:val="none" w:sz="0" w:space="0" w:color="auto"/>
            <w:left w:val="none" w:sz="0" w:space="0" w:color="auto"/>
            <w:bottom w:val="none" w:sz="0" w:space="0" w:color="auto"/>
            <w:right w:val="none" w:sz="0" w:space="0" w:color="auto"/>
          </w:divBdr>
        </w:div>
        <w:div w:id="2095322900">
          <w:marLeft w:val="0"/>
          <w:marRight w:val="0"/>
          <w:marTop w:val="0"/>
          <w:marBottom w:val="0"/>
          <w:divBdr>
            <w:top w:val="none" w:sz="0" w:space="0" w:color="auto"/>
            <w:left w:val="none" w:sz="0" w:space="0" w:color="auto"/>
            <w:bottom w:val="none" w:sz="0" w:space="0" w:color="auto"/>
            <w:right w:val="none" w:sz="0" w:space="0" w:color="auto"/>
          </w:divBdr>
        </w:div>
        <w:div w:id="2099325803">
          <w:marLeft w:val="0"/>
          <w:marRight w:val="0"/>
          <w:marTop w:val="0"/>
          <w:marBottom w:val="0"/>
          <w:divBdr>
            <w:top w:val="none" w:sz="0" w:space="0" w:color="auto"/>
            <w:left w:val="none" w:sz="0" w:space="0" w:color="auto"/>
            <w:bottom w:val="none" w:sz="0" w:space="0" w:color="auto"/>
            <w:right w:val="none" w:sz="0" w:space="0" w:color="auto"/>
          </w:divBdr>
        </w:div>
        <w:div w:id="2099402118">
          <w:marLeft w:val="0"/>
          <w:marRight w:val="0"/>
          <w:marTop w:val="0"/>
          <w:marBottom w:val="0"/>
          <w:divBdr>
            <w:top w:val="none" w:sz="0" w:space="0" w:color="auto"/>
            <w:left w:val="none" w:sz="0" w:space="0" w:color="auto"/>
            <w:bottom w:val="none" w:sz="0" w:space="0" w:color="auto"/>
            <w:right w:val="none" w:sz="0" w:space="0" w:color="auto"/>
          </w:divBdr>
        </w:div>
        <w:div w:id="2101177715">
          <w:marLeft w:val="0"/>
          <w:marRight w:val="0"/>
          <w:marTop w:val="0"/>
          <w:marBottom w:val="0"/>
          <w:divBdr>
            <w:top w:val="none" w:sz="0" w:space="0" w:color="auto"/>
            <w:left w:val="none" w:sz="0" w:space="0" w:color="auto"/>
            <w:bottom w:val="none" w:sz="0" w:space="0" w:color="auto"/>
            <w:right w:val="none" w:sz="0" w:space="0" w:color="auto"/>
          </w:divBdr>
        </w:div>
        <w:div w:id="2104688952">
          <w:marLeft w:val="0"/>
          <w:marRight w:val="0"/>
          <w:marTop w:val="0"/>
          <w:marBottom w:val="0"/>
          <w:divBdr>
            <w:top w:val="none" w:sz="0" w:space="0" w:color="auto"/>
            <w:left w:val="none" w:sz="0" w:space="0" w:color="auto"/>
            <w:bottom w:val="none" w:sz="0" w:space="0" w:color="auto"/>
            <w:right w:val="none" w:sz="0" w:space="0" w:color="auto"/>
          </w:divBdr>
        </w:div>
        <w:div w:id="2105299554">
          <w:marLeft w:val="0"/>
          <w:marRight w:val="0"/>
          <w:marTop w:val="0"/>
          <w:marBottom w:val="0"/>
          <w:divBdr>
            <w:top w:val="none" w:sz="0" w:space="0" w:color="auto"/>
            <w:left w:val="none" w:sz="0" w:space="0" w:color="auto"/>
            <w:bottom w:val="none" w:sz="0" w:space="0" w:color="auto"/>
            <w:right w:val="none" w:sz="0" w:space="0" w:color="auto"/>
          </w:divBdr>
        </w:div>
        <w:div w:id="2106535073">
          <w:marLeft w:val="0"/>
          <w:marRight w:val="0"/>
          <w:marTop w:val="0"/>
          <w:marBottom w:val="0"/>
          <w:divBdr>
            <w:top w:val="none" w:sz="0" w:space="0" w:color="auto"/>
            <w:left w:val="none" w:sz="0" w:space="0" w:color="auto"/>
            <w:bottom w:val="none" w:sz="0" w:space="0" w:color="auto"/>
            <w:right w:val="none" w:sz="0" w:space="0" w:color="auto"/>
          </w:divBdr>
        </w:div>
        <w:div w:id="2112434943">
          <w:marLeft w:val="0"/>
          <w:marRight w:val="0"/>
          <w:marTop w:val="0"/>
          <w:marBottom w:val="0"/>
          <w:divBdr>
            <w:top w:val="none" w:sz="0" w:space="0" w:color="auto"/>
            <w:left w:val="none" w:sz="0" w:space="0" w:color="auto"/>
            <w:bottom w:val="none" w:sz="0" w:space="0" w:color="auto"/>
            <w:right w:val="none" w:sz="0" w:space="0" w:color="auto"/>
          </w:divBdr>
        </w:div>
        <w:div w:id="2114204064">
          <w:marLeft w:val="0"/>
          <w:marRight w:val="0"/>
          <w:marTop w:val="0"/>
          <w:marBottom w:val="0"/>
          <w:divBdr>
            <w:top w:val="none" w:sz="0" w:space="0" w:color="auto"/>
            <w:left w:val="none" w:sz="0" w:space="0" w:color="auto"/>
            <w:bottom w:val="none" w:sz="0" w:space="0" w:color="auto"/>
            <w:right w:val="none" w:sz="0" w:space="0" w:color="auto"/>
          </w:divBdr>
        </w:div>
        <w:div w:id="2115905111">
          <w:marLeft w:val="0"/>
          <w:marRight w:val="0"/>
          <w:marTop w:val="0"/>
          <w:marBottom w:val="0"/>
          <w:divBdr>
            <w:top w:val="none" w:sz="0" w:space="0" w:color="auto"/>
            <w:left w:val="none" w:sz="0" w:space="0" w:color="auto"/>
            <w:bottom w:val="none" w:sz="0" w:space="0" w:color="auto"/>
            <w:right w:val="none" w:sz="0" w:space="0" w:color="auto"/>
          </w:divBdr>
        </w:div>
        <w:div w:id="2115978493">
          <w:marLeft w:val="0"/>
          <w:marRight w:val="0"/>
          <w:marTop w:val="0"/>
          <w:marBottom w:val="0"/>
          <w:divBdr>
            <w:top w:val="none" w:sz="0" w:space="0" w:color="auto"/>
            <w:left w:val="none" w:sz="0" w:space="0" w:color="auto"/>
            <w:bottom w:val="none" w:sz="0" w:space="0" w:color="auto"/>
            <w:right w:val="none" w:sz="0" w:space="0" w:color="auto"/>
          </w:divBdr>
        </w:div>
        <w:div w:id="2116290470">
          <w:marLeft w:val="0"/>
          <w:marRight w:val="0"/>
          <w:marTop w:val="0"/>
          <w:marBottom w:val="0"/>
          <w:divBdr>
            <w:top w:val="none" w:sz="0" w:space="0" w:color="auto"/>
            <w:left w:val="none" w:sz="0" w:space="0" w:color="auto"/>
            <w:bottom w:val="none" w:sz="0" w:space="0" w:color="auto"/>
            <w:right w:val="none" w:sz="0" w:space="0" w:color="auto"/>
          </w:divBdr>
        </w:div>
        <w:div w:id="2117093756">
          <w:marLeft w:val="0"/>
          <w:marRight w:val="0"/>
          <w:marTop w:val="0"/>
          <w:marBottom w:val="0"/>
          <w:divBdr>
            <w:top w:val="none" w:sz="0" w:space="0" w:color="auto"/>
            <w:left w:val="none" w:sz="0" w:space="0" w:color="auto"/>
            <w:bottom w:val="none" w:sz="0" w:space="0" w:color="auto"/>
            <w:right w:val="none" w:sz="0" w:space="0" w:color="auto"/>
          </w:divBdr>
        </w:div>
        <w:div w:id="2118019113">
          <w:marLeft w:val="0"/>
          <w:marRight w:val="0"/>
          <w:marTop w:val="0"/>
          <w:marBottom w:val="0"/>
          <w:divBdr>
            <w:top w:val="none" w:sz="0" w:space="0" w:color="auto"/>
            <w:left w:val="none" w:sz="0" w:space="0" w:color="auto"/>
            <w:bottom w:val="none" w:sz="0" w:space="0" w:color="auto"/>
            <w:right w:val="none" w:sz="0" w:space="0" w:color="auto"/>
          </w:divBdr>
        </w:div>
        <w:div w:id="2118521921">
          <w:marLeft w:val="0"/>
          <w:marRight w:val="0"/>
          <w:marTop w:val="0"/>
          <w:marBottom w:val="0"/>
          <w:divBdr>
            <w:top w:val="none" w:sz="0" w:space="0" w:color="auto"/>
            <w:left w:val="none" w:sz="0" w:space="0" w:color="auto"/>
            <w:bottom w:val="none" w:sz="0" w:space="0" w:color="auto"/>
            <w:right w:val="none" w:sz="0" w:space="0" w:color="auto"/>
          </w:divBdr>
        </w:div>
        <w:div w:id="2120417315">
          <w:marLeft w:val="0"/>
          <w:marRight w:val="0"/>
          <w:marTop w:val="0"/>
          <w:marBottom w:val="0"/>
          <w:divBdr>
            <w:top w:val="none" w:sz="0" w:space="0" w:color="auto"/>
            <w:left w:val="none" w:sz="0" w:space="0" w:color="auto"/>
            <w:bottom w:val="none" w:sz="0" w:space="0" w:color="auto"/>
            <w:right w:val="none" w:sz="0" w:space="0" w:color="auto"/>
          </w:divBdr>
        </w:div>
        <w:div w:id="2121296060">
          <w:marLeft w:val="0"/>
          <w:marRight w:val="0"/>
          <w:marTop w:val="0"/>
          <w:marBottom w:val="0"/>
          <w:divBdr>
            <w:top w:val="none" w:sz="0" w:space="0" w:color="auto"/>
            <w:left w:val="none" w:sz="0" w:space="0" w:color="auto"/>
            <w:bottom w:val="none" w:sz="0" w:space="0" w:color="auto"/>
            <w:right w:val="none" w:sz="0" w:space="0" w:color="auto"/>
          </w:divBdr>
        </w:div>
        <w:div w:id="2121563985">
          <w:marLeft w:val="0"/>
          <w:marRight w:val="0"/>
          <w:marTop w:val="0"/>
          <w:marBottom w:val="0"/>
          <w:divBdr>
            <w:top w:val="none" w:sz="0" w:space="0" w:color="auto"/>
            <w:left w:val="none" w:sz="0" w:space="0" w:color="auto"/>
            <w:bottom w:val="none" w:sz="0" w:space="0" w:color="auto"/>
            <w:right w:val="none" w:sz="0" w:space="0" w:color="auto"/>
          </w:divBdr>
        </w:div>
        <w:div w:id="2126580638">
          <w:marLeft w:val="0"/>
          <w:marRight w:val="0"/>
          <w:marTop w:val="0"/>
          <w:marBottom w:val="0"/>
          <w:divBdr>
            <w:top w:val="none" w:sz="0" w:space="0" w:color="auto"/>
            <w:left w:val="none" w:sz="0" w:space="0" w:color="auto"/>
            <w:bottom w:val="none" w:sz="0" w:space="0" w:color="auto"/>
            <w:right w:val="none" w:sz="0" w:space="0" w:color="auto"/>
          </w:divBdr>
        </w:div>
        <w:div w:id="2127045031">
          <w:marLeft w:val="0"/>
          <w:marRight w:val="0"/>
          <w:marTop w:val="0"/>
          <w:marBottom w:val="0"/>
          <w:divBdr>
            <w:top w:val="none" w:sz="0" w:space="0" w:color="auto"/>
            <w:left w:val="none" w:sz="0" w:space="0" w:color="auto"/>
            <w:bottom w:val="none" w:sz="0" w:space="0" w:color="auto"/>
            <w:right w:val="none" w:sz="0" w:space="0" w:color="auto"/>
          </w:divBdr>
        </w:div>
        <w:div w:id="2127918717">
          <w:marLeft w:val="0"/>
          <w:marRight w:val="0"/>
          <w:marTop w:val="0"/>
          <w:marBottom w:val="0"/>
          <w:divBdr>
            <w:top w:val="none" w:sz="0" w:space="0" w:color="auto"/>
            <w:left w:val="none" w:sz="0" w:space="0" w:color="auto"/>
            <w:bottom w:val="none" w:sz="0" w:space="0" w:color="auto"/>
            <w:right w:val="none" w:sz="0" w:space="0" w:color="auto"/>
          </w:divBdr>
        </w:div>
        <w:div w:id="2128038662">
          <w:marLeft w:val="0"/>
          <w:marRight w:val="0"/>
          <w:marTop w:val="0"/>
          <w:marBottom w:val="0"/>
          <w:divBdr>
            <w:top w:val="none" w:sz="0" w:space="0" w:color="auto"/>
            <w:left w:val="none" w:sz="0" w:space="0" w:color="auto"/>
            <w:bottom w:val="none" w:sz="0" w:space="0" w:color="auto"/>
            <w:right w:val="none" w:sz="0" w:space="0" w:color="auto"/>
          </w:divBdr>
        </w:div>
        <w:div w:id="2128809588">
          <w:marLeft w:val="0"/>
          <w:marRight w:val="0"/>
          <w:marTop w:val="0"/>
          <w:marBottom w:val="0"/>
          <w:divBdr>
            <w:top w:val="none" w:sz="0" w:space="0" w:color="auto"/>
            <w:left w:val="none" w:sz="0" w:space="0" w:color="auto"/>
            <w:bottom w:val="none" w:sz="0" w:space="0" w:color="auto"/>
            <w:right w:val="none" w:sz="0" w:space="0" w:color="auto"/>
          </w:divBdr>
        </w:div>
        <w:div w:id="2129467258">
          <w:marLeft w:val="0"/>
          <w:marRight w:val="0"/>
          <w:marTop w:val="0"/>
          <w:marBottom w:val="0"/>
          <w:divBdr>
            <w:top w:val="none" w:sz="0" w:space="0" w:color="auto"/>
            <w:left w:val="none" w:sz="0" w:space="0" w:color="auto"/>
            <w:bottom w:val="none" w:sz="0" w:space="0" w:color="auto"/>
            <w:right w:val="none" w:sz="0" w:space="0" w:color="auto"/>
          </w:divBdr>
        </w:div>
        <w:div w:id="2130314495">
          <w:marLeft w:val="0"/>
          <w:marRight w:val="0"/>
          <w:marTop w:val="0"/>
          <w:marBottom w:val="0"/>
          <w:divBdr>
            <w:top w:val="none" w:sz="0" w:space="0" w:color="auto"/>
            <w:left w:val="none" w:sz="0" w:space="0" w:color="auto"/>
            <w:bottom w:val="none" w:sz="0" w:space="0" w:color="auto"/>
            <w:right w:val="none" w:sz="0" w:space="0" w:color="auto"/>
          </w:divBdr>
        </w:div>
        <w:div w:id="2131195813">
          <w:marLeft w:val="0"/>
          <w:marRight w:val="0"/>
          <w:marTop w:val="0"/>
          <w:marBottom w:val="0"/>
          <w:divBdr>
            <w:top w:val="none" w:sz="0" w:space="0" w:color="auto"/>
            <w:left w:val="none" w:sz="0" w:space="0" w:color="auto"/>
            <w:bottom w:val="none" w:sz="0" w:space="0" w:color="auto"/>
            <w:right w:val="none" w:sz="0" w:space="0" w:color="auto"/>
          </w:divBdr>
        </w:div>
        <w:div w:id="2131627000">
          <w:marLeft w:val="0"/>
          <w:marRight w:val="0"/>
          <w:marTop w:val="0"/>
          <w:marBottom w:val="0"/>
          <w:divBdr>
            <w:top w:val="none" w:sz="0" w:space="0" w:color="auto"/>
            <w:left w:val="none" w:sz="0" w:space="0" w:color="auto"/>
            <w:bottom w:val="none" w:sz="0" w:space="0" w:color="auto"/>
            <w:right w:val="none" w:sz="0" w:space="0" w:color="auto"/>
          </w:divBdr>
        </w:div>
        <w:div w:id="2132161151">
          <w:marLeft w:val="0"/>
          <w:marRight w:val="0"/>
          <w:marTop w:val="0"/>
          <w:marBottom w:val="0"/>
          <w:divBdr>
            <w:top w:val="none" w:sz="0" w:space="0" w:color="auto"/>
            <w:left w:val="none" w:sz="0" w:space="0" w:color="auto"/>
            <w:bottom w:val="none" w:sz="0" w:space="0" w:color="auto"/>
            <w:right w:val="none" w:sz="0" w:space="0" w:color="auto"/>
          </w:divBdr>
        </w:div>
        <w:div w:id="2132361465">
          <w:marLeft w:val="0"/>
          <w:marRight w:val="0"/>
          <w:marTop w:val="0"/>
          <w:marBottom w:val="0"/>
          <w:divBdr>
            <w:top w:val="none" w:sz="0" w:space="0" w:color="auto"/>
            <w:left w:val="none" w:sz="0" w:space="0" w:color="auto"/>
            <w:bottom w:val="none" w:sz="0" w:space="0" w:color="auto"/>
            <w:right w:val="none" w:sz="0" w:space="0" w:color="auto"/>
          </w:divBdr>
        </w:div>
        <w:div w:id="2137530053">
          <w:marLeft w:val="0"/>
          <w:marRight w:val="0"/>
          <w:marTop w:val="0"/>
          <w:marBottom w:val="0"/>
          <w:divBdr>
            <w:top w:val="none" w:sz="0" w:space="0" w:color="auto"/>
            <w:left w:val="none" w:sz="0" w:space="0" w:color="auto"/>
            <w:bottom w:val="none" w:sz="0" w:space="0" w:color="auto"/>
            <w:right w:val="none" w:sz="0" w:space="0" w:color="auto"/>
          </w:divBdr>
        </w:div>
        <w:div w:id="2144954840">
          <w:marLeft w:val="0"/>
          <w:marRight w:val="0"/>
          <w:marTop w:val="0"/>
          <w:marBottom w:val="0"/>
          <w:divBdr>
            <w:top w:val="none" w:sz="0" w:space="0" w:color="auto"/>
            <w:left w:val="none" w:sz="0" w:space="0" w:color="auto"/>
            <w:bottom w:val="none" w:sz="0" w:space="0" w:color="auto"/>
            <w:right w:val="none" w:sz="0" w:space="0" w:color="auto"/>
          </w:divBdr>
        </w:div>
      </w:divsChild>
    </w:div>
    <w:div w:id="1985809665">
      <w:bodyDiv w:val="1"/>
      <w:marLeft w:val="0"/>
      <w:marRight w:val="0"/>
      <w:marTop w:val="0"/>
      <w:marBottom w:val="0"/>
      <w:divBdr>
        <w:top w:val="none" w:sz="0" w:space="0" w:color="auto"/>
        <w:left w:val="none" w:sz="0" w:space="0" w:color="auto"/>
        <w:bottom w:val="none" w:sz="0" w:space="0" w:color="auto"/>
        <w:right w:val="none" w:sz="0" w:space="0" w:color="auto"/>
      </w:divBdr>
      <w:divsChild>
        <w:div w:id="1872106657">
          <w:marLeft w:val="0"/>
          <w:marRight w:val="0"/>
          <w:marTop w:val="0"/>
          <w:marBottom w:val="0"/>
          <w:divBdr>
            <w:top w:val="none" w:sz="0" w:space="0" w:color="auto"/>
            <w:left w:val="none" w:sz="0" w:space="0" w:color="auto"/>
            <w:bottom w:val="none" w:sz="0" w:space="0" w:color="auto"/>
            <w:right w:val="none" w:sz="0" w:space="0" w:color="auto"/>
          </w:divBdr>
          <w:divsChild>
            <w:div w:id="67962163">
              <w:marLeft w:val="0"/>
              <w:marRight w:val="0"/>
              <w:marTop w:val="0"/>
              <w:marBottom w:val="0"/>
              <w:divBdr>
                <w:top w:val="none" w:sz="0" w:space="0" w:color="auto"/>
                <w:left w:val="none" w:sz="0" w:space="0" w:color="auto"/>
                <w:bottom w:val="none" w:sz="0" w:space="0" w:color="auto"/>
                <w:right w:val="none" w:sz="0" w:space="0" w:color="auto"/>
              </w:divBdr>
              <w:divsChild>
                <w:div w:id="397824339">
                  <w:marLeft w:val="0"/>
                  <w:marRight w:val="0"/>
                  <w:marTop w:val="0"/>
                  <w:marBottom w:val="0"/>
                  <w:divBdr>
                    <w:top w:val="none" w:sz="0" w:space="0" w:color="auto"/>
                    <w:left w:val="none" w:sz="0" w:space="0" w:color="auto"/>
                    <w:bottom w:val="none" w:sz="0" w:space="0" w:color="auto"/>
                    <w:right w:val="none" w:sz="0" w:space="0" w:color="auto"/>
                  </w:divBdr>
                  <w:divsChild>
                    <w:div w:id="813763305">
                      <w:marLeft w:val="0"/>
                      <w:marRight w:val="0"/>
                      <w:marTop w:val="0"/>
                      <w:marBottom w:val="0"/>
                      <w:divBdr>
                        <w:top w:val="none" w:sz="0" w:space="0" w:color="auto"/>
                        <w:left w:val="none" w:sz="0" w:space="0" w:color="auto"/>
                        <w:bottom w:val="none" w:sz="0" w:space="0" w:color="auto"/>
                        <w:right w:val="none" w:sz="0" w:space="0" w:color="auto"/>
                      </w:divBdr>
                      <w:divsChild>
                        <w:div w:id="422579542">
                          <w:marLeft w:val="0"/>
                          <w:marRight w:val="0"/>
                          <w:marTop w:val="0"/>
                          <w:marBottom w:val="0"/>
                          <w:divBdr>
                            <w:top w:val="none" w:sz="0" w:space="0" w:color="auto"/>
                            <w:left w:val="none" w:sz="0" w:space="0" w:color="auto"/>
                            <w:bottom w:val="none" w:sz="0" w:space="0" w:color="auto"/>
                            <w:right w:val="none" w:sz="0" w:space="0" w:color="auto"/>
                          </w:divBdr>
                          <w:divsChild>
                            <w:div w:id="563491234">
                              <w:marLeft w:val="0"/>
                              <w:marRight w:val="0"/>
                              <w:marTop w:val="0"/>
                              <w:marBottom w:val="0"/>
                              <w:divBdr>
                                <w:top w:val="none" w:sz="0" w:space="0" w:color="auto"/>
                                <w:left w:val="none" w:sz="0" w:space="0" w:color="auto"/>
                                <w:bottom w:val="none" w:sz="0" w:space="0" w:color="auto"/>
                                <w:right w:val="none" w:sz="0" w:space="0" w:color="auto"/>
                              </w:divBdr>
                              <w:divsChild>
                                <w:div w:id="675766333">
                                  <w:marLeft w:val="0"/>
                                  <w:marRight w:val="0"/>
                                  <w:marTop w:val="0"/>
                                  <w:marBottom w:val="0"/>
                                  <w:divBdr>
                                    <w:top w:val="none" w:sz="0" w:space="0" w:color="auto"/>
                                    <w:left w:val="none" w:sz="0" w:space="0" w:color="auto"/>
                                    <w:bottom w:val="none" w:sz="0" w:space="0" w:color="auto"/>
                                    <w:right w:val="none" w:sz="0" w:space="0" w:color="auto"/>
                                  </w:divBdr>
                                  <w:divsChild>
                                    <w:div w:id="892694186">
                                      <w:marLeft w:val="0"/>
                                      <w:marRight w:val="0"/>
                                      <w:marTop w:val="0"/>
                                      <w:marBottom w:val="0"/>
                                      <w:divBdr>
                                        <w:top w:val="none" w:sz="0" w:space="0" w:color="auto"/>
                                        <w:left w:val="none" w:sz="0" w:space="0" w:color="auto"/>
                                        <w:bottom w:val="none" w:sz="0" w:space="0" w:color="auto"/>
                                        <w:right w:val="none" w:sz="0" w:space="0" w:color="auto"/>
                                      </w:divBdr>
                                      <w:divsChild>
                                        <w:div w:id="433667391">
                                          <w:marLeft w:val="0"/>
                                          <w:marRight w:val="0"/>
                                          <w:marTop w:val="0"/>
                                          <w:marBottom w:val="0"/>
                                          <w:divBdr>
                                            <w:top w:val="none" w:sz="0" w:space="0" w:color="auto"/>
                                            <w:left w:val="single" w:sz="6" w:space="0" w:color="999999"/>
                                            <w:bottom w:val="none" w:sz="0" w:space="0" w:color="auto"/>
                                            <w:right w:val="none" w:sz="0" w:space="0" w:color="auto"/>
                                          </w:divBdr>
                                          <w:divsChild>
                                            <w:div w:id="1943219847">
                                              <w:marLeft w:val="150"/>
                                              <w:marRight w:val="0"/>
                                              <w:marTop w:val="150"/>
                                              <w:marBottom w:val="150"/>
                                              <w:divBdr>
                                                <w:top w:val="none" w:sz="0" w:space="0" w:color="auto"/>
                                                <w:left w:val="none" w:sz="0" w:space="0" w:color="auto"/>
                                                <w:bottom w:val="none" w:sz="0" w:space="0" w:color="auto"/>
                                                <w:right w:val="none" w:sz="0" w:space="0" w:color="auto"/>
                                              </w:divBdr>
                                              <w:divsChild>
                                                <w:div w:id="519054101">
                                                  <w:marLeft w:val="150"/>
                                                  <w:marRight w:val="150"/>
                                                  <w:marTop w:val="0"/>
                                                  <w:marBottom w:val="0"/>
                                                  <w:divBdr>
                                                    <w:top w:val="none" w:sz="0" w:space="0" w:color="auto"/>
                                                    <w:left w:val="none" w:sz="0" w:space="0" w:color="auto"/>
                                                    <w:bottom w:val="none" w:sz="0" w:space="0" w:color="auto"/>
                                                    <w:right w:val="none" w:sz="0" w:space="0" w:color="auto"/>
                                                  </w:divBdr>
                                                  <w:divsChild>
                                                    <w:div w:id="326398846">
                                                      <w:marLeft w:val="0"/>
                                                      <w:marRight w:val="0"/>
                                                      <w:marTop w:val="0"/>
                                                      <w:marBottom w:val="0"/>
                                                      <w:divBdr>
                                                        <w:top w:val="none" w:sz="0" w:space="0" w:color="auto"/>
                                                        <w:left w:val="none" w:sz="0" w:space="0" w:color="auto"/>
                                                        <w:bottom w:val="none" w:sz="0" w:space="0" w:color="auto"/>
                                                        <w:right w:val="none" w:sz="0" w:space="0" w:color="auto"/>
                                                      </w:divBdr>
                                                      <w:divsChild>
                                                        <w:div w:id="949506496">
                                                          <w:marLeft w:val="0"/>
                                                          <w:marRight w:val="0"/>
                                                          <w:marTop w:val="0"/>
                                                          <w:marBottom w:val="0"/>
                                                          <w:divBdr>
                                                            <w:top w:val="none" w:sz="0" w:space="0" w:color="auto"/>
                                                            <w:left w:val="none" w:sz="0" w:space="0" w:color="auto"/>
                                                            <w:bottom w:val="none" w:sz="0" w:space="0" w:color="auto"/>
                                                            <w:right w:val="none" w:sz="0" w:space="0" w:color="auto"/>
                                                          </w:divBdr>
                                                        </w:div>
                                                        <w:div w:id="1378315162">
                                                          <w:marLeft w:val="0"/>
                                                          <w:marRight w:val="0"/>
                                                          <w:marTop w:val="0"/>
                                                          <w:marBottom w:val="0"/>
                                                          <w:divBdr>
                                                            <w:top w:val="none" w:sz="0" w:space="0" w:color="auto"/>
                                                            <w:left w:val="none" w:sz="0" w:space="0" w:color="auto"/>
                                                            <w:bottom w:val="none" w:sz="0" w:space="0" w:color="auto"/>
                                                            <w:right w:val="none" w:sz="0" w:space="0" w:color="auto"/>
                                                          </w:divBdr>
                                                        </w:div>
                                                      </w:divsChild>
                                                    </w:div>
                                                    <w:div w:id="405498931">
                                                      <w:marLeft w:val="0"/>
                                                      <w:marRight w:val="0"/>
                                                      <w:marTop w:val="0"/>
                                                      <w:marBottom w:val="0"/>
                                                      <w:divBdr>
                                                        <w:top w:val="none" w:sz="0" w:space="0" w:color="auto"/>
                                                        <w:left w:val="none" w:sz="0" w:space="0" w:color="auto"/>
                                                        <w:bottom w:val="none" w:sz="0" w:space="0" w:color="auto"/>
                                                        <w:right w:val="none" w:sz="0" w:space="0" w:color="auto"/>
                                                      </w:divBdr>
                                                    </w:div>
                                                    <w:div w:id="587496573">
                                                      <w:marLeft w:val="0"/>
                                                      <w:marRight w:val="0"/>
                                                      <w:marTop w:val="0"/>
                                                      <w:marBottom w:val="0"/>
                                                      <w:divBdr>
                                                        <w:top w:val="none" w:sz="0" w:space="0" w:color="auto"/>
                                                        <w:left w:val="none" w:sz="0" w:space="0" w:color="auto"/>
                                                        <w:bottom w:val="none" w:sz="0" w:space="0" w:color="auto"/>
                                                        <w:right w:val="none" w:sz="0" w:space="0" w:color="auto"/>
                                                      </w:divBdr>
                                                      <w:divsChild>
                                                        <w:div w:id="192429465">
                                                          <w:marLeft w:val="0"/>
                                                          <w:marRight w:val="0"/>
                                                          <w:marTop w:val="0"/>
                                                          <w:marBottom w:val="0"/>
                                                          <w:divBdr>
                                                            <w:top w:val="none" w:sz="0" w:space="0" w:color="auto"/>
                                                            <w:left w:val="none" w:sz="0" w:space="0" w:color="auto"/>
                                                            <w:bottom w:val="none" w:sz="0" w:space="0" w:color="auto"/>
                                                            <w:right w:val="none" w:sz="0" w:space="0" w:color="auto"/>
                                                          </w:divBdr>
                                                        </w:div>
                                                        <w:div w:id="594020934">
                                                          <w:marLeft w:val="0"/>
                                                          <w:marRight w:val="0"/>
                                                          <w:marTop w:val="0"/>
                                                          <w:marBottom w:val="0"/>
                                                          <w:divBdr>
                                                            <w:top w:val="none" w:sz="0" w:space="0" w:color="auto"/>
                                                            <w:left w:val="none" w:sz="0" w:space="0" w:color="auto"/>
                                                            <w:bottom w:val="none" w:sz="0" w:space="0" w:color="auto"/>
                                                            <w:right w:val="none" w:sz="0" w:space="0" w:color="auto"/>
                                                          </w:divBdr>
                                                        </w:div>
                                                      </w:divsChild>
                                                    </w:div>
                                                    <w:div w:id="1040592830">
                                                      <w:marLeft w:val="0"/>
                                                      <w:marRight w:val="0"/>
                                                      <w:marTop w:val="0"/>
                                                      <w:marBottom w:val="0"/>
                                                      <w:divBdr>
                                                        <w:top w:val="none" w:sz="0" w:space="0" w:color="auto"/>
                                                        <w:left w:val="none" w:sz="0" w:space="0" w:color="auto"/>
                                                        <w:bottom w:val="none" w:sz="0" w:space="0" w:color="auto"/>
                                                        <w:right w:val="none" w:sz="0" w:space="0" w:color="auto"/>
                                                      </w:divBdr>
                                                    </w:div>
                                                    <w:div w:id="1129588302">
                                                      <w:marLeft w:val="0"/>
                                                      <w:marRight w:val="0"/>
                                                      <w:marTop w:val="0"/>
                                                      <w:marBottom w:val="0"/>
                                                      <w:divBdr>
                                                        <w:top w:val="none" w:sz="0" w:space="0" w:color="auto"/>
                                                        <w:left w:val="none" w:sz="0" w:space="0" w:color="auto"/>
                                                        <w:bottom w:val="none" w:sz="0" w:space="0" w:color="auto"/>
                                                        <w:right w:val="none" w:sz="0" w:space="0" w:color="auto"/>
                                                      </w:divBdr>
                                                      <w:divsChild>
                                                        <w:div w:id="356008649">
                                                          <w:marLeft w:val="0"/>
                                                          <w:marRight w:val="0"/>
                                                          <w:marTop w:val="0"/>
                                                          <w:marBottom w:val="0"/>
                                                          <w:divBdr>
                                                            <w:top w:val="none" w:sz="0" w:space="0" w:color="auto"/>
                                                            <w:left w:val="none" w:sz="0" w:space="0" w:color="auto"/>
                                                            <w:bottom w:val="none" w:sz="0" w:space="0" w:color="auto"/>
                                                            <w:right w:val="none" w:sz="0" w:space="0" w:color="auto"/>
                                                          </w:divBdr>
                                                        </w:div>
                                                        <w:div w:id="941185977">
                                                          <w:marLeft w:val="0"/>
                                                          <w:marRight w:val="0"/>
                                                          <w:marTop w:val="0"/>
                                                          <w:marBottom w:val="0"/>
                                                          <w:divBdr>
                                                            <w:top w:val="none" w:sz="0" w:space="0" w:color="auto"/>
                                                            <w:left w:val="none" w:sz="0" w:space="0" w:color="auto"/>
                                                            <w:bottom w:val="none" w:sz="0" w:space="0" w:color="auto"/>
                                                            <w:right w:val="none" w:sz="0" w:space="0" w:color="auto"/>
                                                          </w:divBdr>
                                                        </w:div>
                                                        <w:div w:id="1126119463">
                                                          <w:marLeft w:val="0"/>
                                                          <w:marRight w:val="0"/>
                                                          <w:marTop w:val="0"/>
                                                          <w:marBottom w:val="0"/>
                                                          <w:divBdr>
                                                            <w:top w:val="none" w:sz="0" w:space="0" w:color="auto"/>
                                                            <w:left w:val="none" w:sz="0" w:space="0" w:color="auto"/>
                                                            <w:bottom w:val="none" w:sz="0" w:space="0" w:color="auto"/>
                                                            <w:right w:val="none" w:sz="0" w:space="0" w:color="auto"/>
                                                          </w:divBdr>
                                                        </w:div>
                                                        <w:div w:id="1194995268">
                                                          <w:marLeft w:val="0"/>
                                                          <w:marRight w:val="0"/>
                                                          <w:marTop w:val="0"/>
                                                          <w:marBottom w:val="0"/>
                                                          <w:divBdr>
                                                            <w:top w:val="none" w:sz="0" w:space="0" w:color="auto"/>
                                                            <w:left w:val="none" w:sz="0" w:space="0" w:color="auto"/>
                                                            <w:bottom w:val="none" w:sz="0" w:space="0" w:color="auto"/>
                                                            <w:right w:val="none" w:sz="0" w:space="0" w:color="auto"/>
                                                          </w:divBdr>
                                                        </w:div>
                                                        <w:div w:id="1790126918">
                                                          <w:marLeft w:val="0"/>
                                                          <w:marRight w:val="0"/>
                                                          <w:marTop w:val="0"/>
                                                          <w:marBottom w:val="0"/>
                                                          <w:divBdr>
                                                            <w:top w:val="none" w:sz="0" w:space="0" w:color="auto"/>
                                                            <w:left w:val="none" w:sz="0" w:space="0" w:color="auto"/>
                                                            <w:bottom w:val="none" w:sz="0" w:space="0" w:color="auto"/>
                                                            <w:right w:val="none" w:sz="0" w:space="0" w:color="auto"/>
                                                          </w:divBdr>
                                                        </w:div>
                                                      </w:divsChild>
                                                    </w:div>
                                                    <w:div w:id="1571384540">
                                                      <w:marLeft w:val="0"/>
                                                      <w:marRight w:val="0"/>
                                                      <w:marTop w:val="0"/>
                                                      <w:marBottom w:val="0"/>
                                                      <w:divBdr>
                                                        <w:top w:val="none" w:sz="0" w:space="0" w:color="auto"/>
                                                        <w:left w:val="none" w:sz="0" w:space="0" w:color="auto"/>
                                                        <w:bottom w:val="none" w:sz="0" w:space="0" w:color="auto"/>
                                                        <w:right w:val="none" w:sz="0" w:space="0" w:color="auto"/>
                                                      </w:divBdr>
                                                      <w:divsChild>
                                                        <w:div w:id="60180415">
                                                          <w:marLeft w:val="0"/>
                                                          <w:marRight w:val="0"/>
                                                          <w:marTop w:val="0"/>
                                                          <w:marBottom w:val="0"/>
                                                          <w:divBdr>
                                                            <w:top w:val="none" w:sz="0" w:space="0" w:color="auto"/>
                                                            <w:left w:val="none" w:sz="0" w:space="0" w:color="auto"/>
                                                            <w:bottom w:val="none" w:sz="0" w:space="0" w:color="auto"/>
                                                            <w:right w:val="none" w:sz="0" w:space="0" w:color="auto"/>
                                                          </w:divBdr>
                                                        </w:div>
                                                        <w:div w:id="382408705">
                                                          <w:marLeft w:val="0"/>
                                                          <w:marRight w:val="0"/>
                                                          <w:marTop w:val="0"/>
                                                          <w:marBottom w:val="0"/>
                                                          <w:divBdr>
                                                            <w:top w:val="none" w:sz="0" w:space="0" w:color="auto"/>
                                                            <w:left w:val="none" w:sz="0" w:space="0" w:color="auto"/>
                                                            <w:bottom w:val="none" w:sz="0" w:space="0" w:color="auto"/>
                                                            <w:right w:val="none" w:sz="0" w:space="0" w:color="auto"/>
                                                          </w:divBdr>
                                                        </w:div>
                                                      </w:divsChild>
                                                    </w:div>
                                                    <w:div w:id="1821656653">
                                                      <w:marLeft w:val="0"/>
                                                      <w:marRight w:val="0"/>
                                                      <w:marTop w:val="0"/>
                                                      <w:marBottom w:val="0"/>
                                                      <w:divBdr>
                                                        <w:top w:val="none" w:sz="0" w:space="0" w:color="auto"/>
                                                        <w:left w:val="none" w:sz="0" w:space="0" w:color="auto"/>
                                                        <w:bottom w:val="none" w:sz="0" w:space="0" w:color="auto"/>
                                                        <w:right w:val="none" w:sz="0" w:space="0" w:color="auto"/>
                                                      </w:divBdr>
                                                      <w:divsChild>
                                                        <w:div w:id="5448949">
                                                          <w:marLeft w:val="0"/>
                                                          <w:marRight w:val="0"/>
                                                          <w:marTop w:val="0"/>
                                                          <w:marBottom w:val="0"/>
                                                          <w:divBdr>
                                                            <w:top w:val="none" w:sz="0" w:space="0" w:color="auto"/>
                                                            <w:left w:val="none" w:sz="0" w:space="0" w:color="auto"/>
                                                            <w:bottom w:val="none" w:sz="0" w:space="0" w:color="auto"/>
                                                            <w:right w:val="none" w:sz="0" w:space="0" w:color="auto"/>
                                                          </w:divBdr>
                                                          <w:divsChild>
                                                            <w:div w:id="132405054">
                                                              <w:marLeft w:val="0"/>
                                                              <w:marRight w:val="0"/>
                                                              <w:marTop w:val="0"/>
                                                              <w:marBottom w:val="0"/>
                                                              <w:divBdr>
                                                                <w:top w:val="none" w:sz="0" w:space="0" w:color="auto"/>
                                                                <w:left w:val="none" w:sz="0" w:space="0" w:color="auto"/>
                                                                <w:bottom w:val="none" w:sz="0" w:space="0" w:color="auto"/>
                                                                <w:right w:val="none" w:sz="0" w:space="0" w:color="auto"/>
                                                              </w:divBdr>
                                                            </w:div>
                                                            <w:div w:id="197134736">
                                                              <w:marLeft w:val="0"/>
                                                              <w:marRight w:val="0"/>
                                                              <w:marTop w:val="0"/>
                                                              <w:marBottom w:val="0"/>
                                                              <w:divBdr>
                                                                <w:top w:val="none" w:sz="0" w:space="0" w:color="auto"/>
                                                                <w:left w:val="none" w:sz="0" w:space="0" w:color="auto"/>
                                                                <w:bottom w:val="none" w:sz="0" w:space="0" w:color="auto"/>
                                                                <w:right w:val="none" w:sz="0" w:space="0" w:color="auto"/>
                                                              </w:divBdr>
                                                            </w:div>
                                                            <w:div w:id="243729037">
                                                              <w:marLeft w:val="0"/>
                                                              <w:marRight w:val="0"/>
                                                              <w:marTop w:val="0"/>
                                                              <w:marBottom w:val="0"/>
                                                              <w:divBdr>
                                                                <w:top w:val="none" w:sz="0" w:space="0" w:color="auto"/>
                                                                <w:left w:val="none" w:sz="0" w:space="0" w:color="auto"/>
                                                                <w:bottom w:val="none" w:sz="0" w:space="0" w:color="auto"/>
                                                                <w:right w:val="none" w:sz="0" w:space="0" w:color="auto"/>
                                                              </w:divBdr>
                                                            </w:div>
                                                            <w:div w:id="1573392882">
                                                              <w:marLeft w:val="0"/>
                                                              <w:marRight w:val="0"/>
                                                              <w:marTop w:val="0"/>
                                                              <w:marBottom w:val="0"/>
                                                              <w:divBdr>
                                                                <w:top w:val="none" w:sz="0" w:space="0" w:color="auto"/>
                                                                <w:left w:val="none" w:sz="0" w:space="0" w:color="auto"/>
                                                                <w:bottom w:val="none" w:sz="0" w:space="0" w:color="auto"/>
                                                                <w:right w:val="none" w:sz="0" w:space="0" w:color="auto"/>
                                                              </w:divBdr>
                                                            </w:div>
                                                            <w:div w:id="1655530733">
                                                              <w:marLeft w:val="0"/>
                                                              <w:marRight w:val="0"/>
                                                              <w:marTop w:val="0"/>
                                                              <w:marBottom w:val="0"/>
                                                              <w:divBdr>
                                                                <w:top w:val="none" w:sz="0" w:space="0" w:color="auto"/>
                                                                <w:left w:val="none" w:sz="0" w:space="0" w:color="auto"/>
                                                                <w:bottom w:val="none" w:sz="0" w:space="0" w:color="auto"/>
                                                                <w:right w:val="none" w:sz="0" w:space="0" w:color="auto"/>
                                                              </w:divBdr>
                                                            </w:div>
                                                          </w:divsChild>
                                                        </w:div>
                                                        <w:div w:id="151220259">
                                                          <w:marLeft w:val="0"/>
                                                          <w:marRight w:val="0"/>
                                                          <w:marTop w:val="0"/>
                                                          <w:marBottom w:val="0"/>
                                                          <w:divBdr>
                                                            <w:top w:val="none" w:sz="0" w:space="0" w:color="auto"/>
                                                            <w:left w:val="none" w:sz="0" w:space="0" w:color="auto"/>
                                                            <w:bottom w:val="none" w:sz="0" w:space="0" w:color="auto"/>
                                                            <w:right w:val="none" w:sz="0" w:space="0" w:color="auto"/>
                                                          </w:divBdr>
                                                        </w:div>
                                                        <w:div w:id="630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F810-D820-4967-9E5E-D6E77A9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8320</Words>
  <Characters>47427</Characters>
  <Application>Microsoft Office Word</Application>
  <DocSecurity>0</DocSecurity>
  <Lines>395</Lines>
  <Paragraphs>111</Paragraphs>
  <ScaleCrop>false</ScaleCrop>
  <HeadingPairs>
    <vt:vector size="10" baseType="variant">
      <vt:variant>
        <vt:lpstr>Názov</vt:lpstr>
      </vt:variant>
      <vt:variant>
        <vt:i4>1</vt:i4>
      </vt:variant>
      <vt:variant>
        <vt:lpstr>Tytuł</vt:lpstr>
      </vt:variant>
      <vt:variant>
        <vt:i4>1</vt:i4>
      </vt:variant>
      <vt:variant>
        <vt:lpstr>Název</vt:lpstr>
      </vt:variant>
      <vt:variant>
        <vt:i4>1</vt:i4>
      </vt:variant>
      <vt:variant>
        <vt:lpstr>Title</vt:lpstr>
      </vt:variant>
      <vt:variant>
        <vt:i4>1</vt:i4>
      </vt:variant>
      <vt:variant>
        <vt:lpstr>Τίτλος</vt:lpstr>
      </vt:variant>
      <vt:variant>
        <vt:i4>1</vt:i4>
      </vt:variant>
    </vt:vector>
  </HeadingPairs>
  <TitlesOfParts>
    <vt:vector size="5" baseType="lpstr">
      <vt:lpstr/>
      <vt:lpstr/>
      <vt:lpstr/>
      <vt:lpstr/>
      <vt:lpstr/>
    </vt:vector>
  </TitlesOfParts>
  <Company>ANFARM</Company>
  <LinksUpToDate>false</LinksUpToDate>
  <CharactersWithSpaces>55636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Vlakou</dc:creator>
  <cp:lastModifiedBy>Hudecová, Martina</cp:lastModifiedBy>
  <cp:revision>2</cp:revision>
  <dcterms:created xsi:type="dcterms:W3CDTF">2019-09-26T12:09:00Z</dcterms:created>
  <dcterms:modified xsi:type="dcterms:W3CDTF">2019-09-26T12:09:00Z</dcterms:modified>
</cp:coreProperties>
</file>