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293A2" w14:textId="77777777" w:rsidR="00776A84" w:rsidRPr="00AE2D76" w:rsidRDefault="00776A84" w:rsidP="00AE2D76">
      <w:pPr>
        <w:jc w:val="center"/>
        <w:rPr>
          <w:rFonts w:ascii="Times New Roman" w:hAnsi="Times New Roman" w:cs="Times New Roman"/>
          <w:b/>
          <w:bCs/>
          <w:sz w:val="22"/>
          <w:lang w:val="sk-SK"/>
        </w:rPr>
      </w:pPr>
      <w:r w:rsidRPr="00AE2D76">
        <w:rPr>
          <w:rFonts w:ascii="Times New Roman" w:hAnsi="Times New Roman" w:cs="Times New Roman"/>
          <w:b/>
          <w:bCs/>
          <w:sz w:val="22"/>
          <w:lang w:val="sk-SK"/>
        </w:rPr>
        <w:t>SÚHRN CHARAKTERISTICKÝCH VLASTNOSTÍ LIEKU</w:t>
      </w:r>
    </w:p>
    <w:p w14:paraId="66467BC6" w14:textId="77777777" w:rsidR="00776A84" w:rsidRPr="009B4040" w:rsidRDefault="00776A84" w:rsidP="009B4040">
      <w:pPr>
        <w:pStyle w:val="Para0s"/>
        <w:rPr>
          <w:sz w:val="22"/>
          <w:szCs w:val="22"/>
          <w:lang w:val="sk-SK"/>
        </w:rPr>
      </w:pPr>
    </w:p>
    <w:p w14:paraId="39075789" w14:textId="77777777" w:rsidR="00776A84" w:rsidRPr="0026673A" w:rsidRDefault="00776A84">
      <w:pPr>
        <w:pStyle w:val="Para0s"/>
        <w:rPr>
          <w:sz w:val="22"/>
          <w:szCs w:val="22"/>
          <w:lang w:val="sk-SK"/>
        </w:rPr>
      </w:pPr>
    </w:p>
    <w:p w14:paraId="69B5FF3B" w14:textId="77777777" w:rsidR="00776A84" w:rsidRPr="0026673A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6673A">
        <w:rPr>
          <w:rFonts w:ascii="Times New Roman" w:hAnsi="Times New Roman" w:cs="Times New Roman"/>
          <w:b/>
          <w:bCs/>
          <w:sz w:val="22"/>
          <w:lang w:val="sk-SK"/>
        </w:rPr>
        <w:t>1.</w:t>
      </w:r>
      <w:r w:rsidRPr="0026673A">
        <w:rPr>
          <w:rFonts w:ascii="Times New Roman" w:hAnsi="Times New Roman" w:cs="Times New Roman"/>
          <w:b/>
          <w:bCs/>
          <w:sz w:val="22"/>
          <w:lang w:val="sk-SK"/>
        </w:rPr>
        <w:tab/>
        <w:t>NÁZOV LIEKU</w:t>
      </w:r>
    </w:p>
    <w:p w14:paraId="060D59D2" w14:textId="77777777" w:rsidR="00776A84" w:rsidRPr="00183043" w:rsidRDefault="00776A84">
      <w:pPr>
        <w:rPr>
          <w:rStyle w:val="Document-Identity"/>
          <w:sz w:val="22"/>
          <w:szCs w:val="22"/>
          <w:lang w:val="sk-SK"/>
        </w:rPr>
      </w:pPr>
    </w:p>
    <w:p w14:paraId="493B8988" w14:textId="2793EF9D" w:rsidR="00776A84" w:rsidRPr="00AE2D76" w:rsidRDefault="00776A84">
      <w:pPr>
        <w:rPr>
          <w:rStyle w:val="Document-Identity"/>
          <w:sz w:val="22"/>
          <w:szCs w:val="22"/>
          <w:lang w:val="sk-SK"/>
        </w:rPr>
      </w:pPr>
      <w:proofErr w:type="spellStart"/>
      <w:r w:rsidRPr="00183043">
        <w:rPr>
          <w:rStyle w:val="Document-Identity"/>
          <w:sz w:val="22"/>
          <w:szCs w:val="22"/>
          <w:lang w:val="sk-SK"/>
        </w:rPr>
        <w:t>Primovist</w:t>
      </w:r>
      <w:proofErr w:type="spellEnd"/>
      <w:r w:rsidRPr="00183043">
        <w:rPr>
          <w:rStyle w:val="Document-Identity"/>
          <w:sz w:val="22"/>
          <w:szCs w:val="22"/>
          <w:lang w:val="sk-SK"/>
        </w:rPr>
        <w:t xml:space="preserve"> 0,25</w:t>
      </w:r>
      <w:r w:rsidR="00AE2D76">
        <w:rPr>
          <w:rStyle w:val="Document-Identity"/>
          <w:sz w:val="22"/>
          <w:szCs w:val="22"/>
          <w:lang w:val="sk-SK"/>
        </w:rPr>
        <w:t> </w:t>
      </w:r>
      <w:r w:rsidRPr="00AE2D76">
        <w:rPr>
          <w:rStyle w:val="Document-Identity"/>
          <w:sz w:val="22"/>
          <w:szCs w:val="22"/>
          <w:lang w:val="sk-SK"/>
        </w:rPr>
        <w:t>mmol/ml, injekčný roztok</w:t>
      </w:r>
    </w:p>
    <w:p w14:paraId="0C1801BF" w14:textId="77777777" w:rsidR="00776A84" w:rsidRPr="009B4040" w:rsidRDefault="00776A84">
      <w:pPr>
        <w:rPr>
          <w:rStyle w:val="Document-Identity"/>
          <w:sz w:val="22"/>
          <w:szCs w:val="22"/>
          <w:lang w:val="sk-SK"/>
        </w:rPr>
      </w:pPr>
    </w:p>
    <w:p w14:paraId="1007BFFA" w14:textId="77777777" w:rsidR="00776A84" w:rsidRPr="0026673A" w:rsidRDefault="00776A84">
      <w:pPr>
        <w:rPr>
          <w:rStyle w:val="Document-Identity"/>
          <w:sz w:val="22"/>
          <w:szCs w:val="22"/>
          <w:lang w:val="sk-SK"/>
        </w:rPr>
      </w:pPr>
    </w:p>
    <w:p w14:paraId="145C8728" w14:textId="77777777" w:rsidR="00776A84" w:rsidRPr="00183043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6673A">
        <w:rPr>
          <w:rFonts w:ascii="Times New Roman" w:hAnsi="Times New Roman" w:cs="Times New Roman"/>
          <w:b/>
          <w:bCs/>
          <w:sz w:val="22"/>
          <w:lang w:val="sk-SK"/>
        </w:rPr>
        <w:t>2.</w:t>
      </w:r>
      <w:r w:rsidRPr="0026673A">
        <w:rPr>
          <w:rFonts w:ascii="Times New Roman" w:hAnsi="Times New Roman" w:cs="Times New Roman"/>
          <w:b/>
          <w:bCs/>
          <w:sz w:val="22"/>
          <w:lang w:val="sk-SK"/>
        </w:rPr>
        <w:tab/>
        <w:t>KVALITATÍVNE A KVANTITATÍVNE ZLOŽENIE</w:t>
      </w:r>
    </w:p>
    <w:p w14:paraId="3CB9B8E3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3BF6AE83" w14:textId="76002F6B" w:rsidR="00776A84" w:rsidRPr="00AE2D76" w:rsidRDefault="00BE6BC9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Každý</w:t>
      </w:r>
      <w:r w:rsidR="00776A84" w:rsidRPr="002841C4">
        <w:rPr>
          <w:rFonts w:ascii="Times New Roman" w:hAnsi="Times New Roman" w:cs="Times New Roman"/>
          <w:sz w:val="22"/>
          <w:lang w:val="sk-SK"/>
        </w:rPr>
        <w:t xml:space="preserve"> ml obsahuje </w:t>
      </w:r>
      <w:r w:rsidRPr="002841C4">
        <w:rPr>
          <w:rFonts w:ascii="Times New Roman" w:hAnsi="Times New Roman" w:cs="Times New Roman"/>
          <w:sz w:val="22"/>
          <w:lang w:val="sk-SK"/>
        </w:rPr>
        <w:t>0,25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mmol </w:t>
      </w:r>
      <w:proofErr w:type="spellStart"/>
      <w:r w:rsidR="00776A84" w:rsidRPr="00AE2D76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="00776A84" w:rsidRPr="00AE2D76">
        <w:rPr>
          <w:rFonts w:ascii="Times New Roman" w:hAnsi="Times New Roman" w:cs="Times New Roman"/>
          <w:sz w:val="22"/>
          <w:lang w:val="sk-SK"/>
        </w:rPr>
        <w:t xml:space="preserve"> soli kyseliny </w:t>
      </w:r>
      <w:proofErr w:type="spellStart"/>
      <w:r w:rsidR="00776A84" w:rsidRPr="00AE2D76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="00776A84" w:rsidRPr="00AE2D76">
        <w:rPr>
          <w:rFonts w:ascii="Times New Roman" w:hAnsi="Times New Roman" w:cs="Times New Roman"/>
          <w:sz w:val="22"/>
          <w:lang w:val="sk-SK"/>
        </w:rPr>
        <w:t xml:space="preserve"> (</w:t>
      </w:r>
      <w:proofErr w:type="spellStart"/>
      <w:r w:rsidR="00776A84" w:rsidRPr="00AE2D76">
        <w:rPr>
          <w:rFonts w:ascii="Times New Roman" w:hAnsi="Times New Roman" w:cs="Times New Roman"/>
          <w:sz w:val="22"/>
          <w:lang w:val="sk-SK"/>
        </w:rPr>
        <w:t>disodná</w:t>
      </w:r>
      <w:proofErr w:type="spellEnd"/>
      <w:r w:rsidR="00776A84" w:rsidRPr="00AE2D76">
        <w:rPr>
          <w:rFonts w:ascii="Times New Roman" w:hAnsi="Times New Roman" w:cs="Times New Roman"/>
          <w:sz w:val="22"/>
          <w:lang w:val="sk-SK"/>
        </w:rPr>
        <w:t xml:space="preserve"> soľ </w:t>
      </w:r>
      <w:proofErr w:type="spellStart"/>
      <w:r w:rsidR="00776A84" w:rsidRPr="00AE2D76">
        <w:rPr>
          <w:rFonts w:ascii="Times New Roman" w:hAnsi="Times New Roman" w:cs="Times New Roman"/>
          <w:sz w:val="22"/>
          <w:lang w:val="sk-SK"/>
        </w:rPr>
        <w:t>Gd</w:t>
      </w:r>
      <w:r w:rsidR="00776A84" w:rsidRPr="00AE2D76">
        <w:rPr>
          <w:rFonts w:ascii="Times New Roman" w:hAnsi="Times New Roman" w:cs="Times New Roman"/>
          <w:sz w:val="22"/>
          <w:lang w:val="sk-SK"/>
        </w:rPr>
        <w:noBreakHyphen/>
        <w:t>EOB</w:t>
      </w:r>
      <w:r w:rsidR="00776A84" w:rsidRPr="00AE2D76">
        <w:rPr>
          <w:rFonts w:ascii="Times New Roman" w:hAnsi="Times New Roman" w:cs="Times New Roman"/>
          <w:sz w:val="22"/>
          <w:lang w:val="sk-SK"/>
        </w:rPr>
        <w:noBreakHyphen/>
        <w:t>DTPA</w:t>
      </w:r>
      <w:proofErr w:type="spellEnd"/>
      <w:r w:rsidR="00776A84" w:rsidRPr="00AE2D76">
        <w:rPr>
          <w:rFonts w:ascii="Times New Roman" w:hAnsi="Times New Roman" w:cs="Times New Roman"/>
          <w:sz w:val="22"/>
          <w:lang w:val="sk-SK"/>
        </w:rPr>
        <w:t xml:space="preserve">), čo zodpovedá </w:t>
      </w:r>
      <w:r w:rsidRPr="00AE2D76">
        <w:rPr>
          <w:rFonts w:ascii="Times New Roman" w:hAnsi="Times New Roman" w:cs="Times New Roman"/>
          <w:sz w:val="22"/>
          <w:lang w:val="sk-SK"/>
        </w:rPr>
        <w:t>181,43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mg </w:t>
      </w:r>
      <w:proofErr w:type="spellStart"/>
      <w:r w:rsidR="00776A84" w:rsidRPr="00AE2D76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="00776A84" w:rsidRPr="00AE2D76">
        <w:rPr>
          <w:rFonts w:ascii="Times New Roman" w:hAnsi="Times New Roman" w:cs="Times New Roman"/>
          <w:sz w:val="22"/>
          <w:lang w:val="sk-SK"/>
        </w:rPr>
        <w:t xml:space="preserve"> soli 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kyseliny 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="00776A84" w:rsidRPr="00AE2D76">
        <w:rPr>
          <w:rFonts w:ascii="Times New Roman" w:hAnsi="Times New Roman" w:cs="Times New Roman"/>
          <w:sz w:val="22"/>
          <w:lang w:val="sk-SK"/>
        </w:rPr>
        <w:t>.</w:t>
      </w:r>
    </w:p>
    <w:p w14:paraId="0191AD76" w14:textId="77777777" w:rsidR="00776A84" w:rsidRPr="009B4040" w:rsidRDefault="00776A84">
      <w:pPr>
        <w:pStyle w:val="Mono11"/>
        <w:rPr>
          <w:lang w:val="sk-SK"/>
        </w:rPr>
      </w:pPr>
    </w:p>
    <w:p w14:paraId="4CB8417D" w14:textId="1DFD9453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  <w:r w:rsidRPr="0026673A">
        <w:rPr>
          <w:rFonts w:ascii="Times New Roman" w:hAnsi="Times New Roman" w:cs="Times New Roman"/>
          <w:sz w:val="22"/>
          <w:lang w:val="sk-SK"/>
        </w:rPr>
        <w:t>1 naplnená injekčná liekovka s 5,0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>ml obsahuje 907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mg 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Pr="00AE2D76">
        <w:rPr>
          <w:rFonts w:ascii="Times New Roman" w:hAnsi="Times New Roman" w:cs="Times New Roman"/>
          <w:sz w:val="22"/>
          <w:lang w:val="sk-SK"/>
        </w:rPr>
        <w:t xml:space="preserve"> soli kyseliny 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AE2D76">
        <w:rPr>
          <w:rFonts w:ascii="Times New Roman" w:hAnsi="Times New Roman" w:cs="Times New Roman"/>
          <w:sz w:val="22"/>
          <w:lang w:val="sk-SK"/>
        </w:rPr>
        <w:t>,</w:t>
      </w:r>
    </w:p>
    <w:p w14:paraId="53B52609" w14:textId="5E31BBE5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  <w:r w:rsidRPr="00AE2D76">
        <w:rPr>
          <w:rFonts w:ascii="Times New Roman" w:hAnsi="Times New Roman" w:cs="Times New Roman"/>
          <w:sz w:val="22"/>
          <w:lang w:val="sk-SK"/>
        </w:rPr>
        <w:t>1 naplnená injekčná liekovka s</w:t>
      </w:r>
      <w:r w:rsidR="00F56E40" w:rsidRPr="00AE2D76">
        <w:rPr>
          <w:rFonts w:ascii="Times New Roman" w:hAnsi="Times New Roman" w:cs="Times New Roman"/>
          <w:sz w:val="22"/>
          <w:lang w:val="sk-SK"/>
        </w:rPr>
        <w:t>o</w:t>
      </w:r>
      <w:r w:rsidRPr="00AE2D76">
        <w:rPr>
          <w:rFonts w:ascii="Times New Roman" w:hAnsi="Times New Roman" w:cs="Times New Roman"/>
          <w:sz w:val="22"/>
          <w:lang w:val="sk-SK"/>
        </w:rPr>
        <w:t> 7,5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>ml obsahuje 1361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mg 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Pr="00AE2D76">
        <w:rPr>
          <w:rFonts w:ascii="Times New Roman" w:hAnsi="Times New Roman" w:cs="Times New Roman"/>
          <w:sz w:val="22"/>
          <w:lang w:val="sk-SK"/>
        </w:rPr>
        <w:t xml:space="preserve"> soli kyseliny 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AE2D76">
        <w:rPr>
          <w:rFonts w:ascii="Times New Roman" w:hAnsi="Times New Roman" w:cs="Times New Roman"/>
          <w:sz w:val="22"/>
          <w:lang w:val="sk-SK"/>
        </w:rPr>
        <w:t>,</w:t>
      </w:r>
    </w:p>
    <w:p w14:paraId="67811377" w14:textId="31A6DD4A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  <w:r w:rsidRPr="00AE2D76">
        <w:rPr>
          <w:rFonts w:ascii="Times New Roman" w:hAnsi="Times New Roman" w:cs="Times New Roman"/>
          <w:sz w:val="22"/>
          <w:lang w:val="sk-SK"/>
        </w:rPr>
        <w:t>1 naplnená injekčná liekovka s 10,0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>ml obsahuje 1814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mg 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Pr="00AE2D76">
        <w:rPr>
          <w:rFonts w:ascii="Times New Roman" w:hAnsi="Times New Roman" w:cs="Times New Roman"/>
          <w:sz w:val="22"/>
          <w:lang w:val="sk-SK"/>
        </w:rPr>
        <w:t xml:space="preserve"> soli kyseliny 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AE2D76">
        <w:rPr>
          <w:rFonts w:ascii="Times New Roman" w:hAnsi="Times New Roman" w:cs="Times New Roman"/>
          <w:sz w:val="22"/>
          <w:lang w:val="sk-SK"/>
        </w:rPr>
        <w:t>.</w:t>
      </w:r>
    </w:p>
    <w:p w14:paraId="5DD4A128" w14:textId="77777777" w:rsidR="00776A84" w:rsidRPr="00AE2D76" w:rsidRDefault="00776A84" w:rsidP="002841C4">
      <w:pPr>
        <w:tabs>
          <w:tab w:val="left" w:pos="567"/>
        </w:tabs>
        <w:rPr>
          <w:rFonts w:ascii="Times New Roman" w:hAnsi="Times New Roman" w:cs="Times New Roman"/>
          <w:sz w:val="22"/>
          <w:lang w:val="sk-SK" w:eastAsia="en-US"/>
        </w:rPr>
      </w:pPr>
    </w:p>
    <w:p w14:paraId="41376F12" w14:textId="698422B7" w:rsidR="00381863" w:rsidRPr="00AE2D76" w:rsidRDefault="00BE6BC9" w:rsidP="00AE2D76">
      <w:pPr>
        <w:rPr>
          <w:rFonts w:ascii="Times New Roman" w:hAnsi="Times New Roman" w:cs="Times New Roman"/>
          <w:sz w:val="22"/>
          <w:lang w:val="sk-SK" w:eastAsia="de-DE"/>
        </w:rPr>
      </w:pPr>
      <w:r w:rsidRPr="00AE2D76">
        <w:rPr>
          <w:rFonts w:ascii="Times New Roman" w:eastAsia="MS Mincho" w:hAnsi="Times New Roman" w:cs="Times New Roman"/>
          <w:sz w:val="22"/>
          <w:lang w:val="sk-SK" w:eastAsia="ja-JP"/>
        </w:rPr>
        <w:t xml:space="preserve">Pomocná látka so známym účinkom: </w:t>
      </w:r>
      <w:r w:rsidR="00381863" w:rsidRPr="00AE2D76">
        <w:rPr>
          <w:rFonts w:ascii="Times New Roman" w:eastAsia="MS Mincho" w:hAnsi="Times New Roman" w:cs="Times New Roman"/>
          <w:sz w:val="22"/>
          <w:lang w:val="sk-SK" w:eastAsia="ja-JP"/>
        </w:rPr>
        <w:t>11,7</w:t>
      </w:r>
      <w:r w:rsidR="00AE2D76">
        <w:rPr>
          <w:rFonts w:ascii="Times New Roman" w:eastAsia="MS Mincho" w:hAnsi="Times New Roman" w:cs="Times New Roman"/>
          <w:sz w:val="22"/>
          <w:lang w:val="sk-SK" w:eastAsia="ja-JP"/>
        </w:rPr>
        <w:t> </w:t>
      </w:r>
      <w:r w:rsidR="00381863" w:rsidRPr="00AE2D76">
        <w:rPr>
          <w:rFonts w:ascii="Times New Roman" w:hAnsi="Times New Roman" w:cs="Times New Roman"/>
          <w:sz w:val="22"/>
          <w:lang w:val="sk-SK" w:eastAsia="de-DE"/>
        </w:rPr>
        <w:t>mg sodíka/ml.</w:t>
      </w:r>
    </w:p>
    <w:p w14:paraId="06ACE2D4" w14:textId="77777777" w:rsidR="00381863" w:rsidRPr="00AE2D76" w:rsidRDefault="00381863" w:rsidP="002841C4">
      <w:pPr>
        <w:tabs>
          <w:tab w:val="left" w:pos="567"/>
        </w:tabs>
        <w:rPr>
          <w:rFonts w:ascii="Times New Roman" w:hAnsi="Times New Roman" w:cs="Times New Roman"/>
          <w:sz w:val="22"/>
          <w:lang w:val="sk-SK" w:eastAsia="en-US"/>
        </w:rPr>
      </w:pPr>
    </w:p>
    <w:p w14:paraId="318697F6" w14:textId="0D34C796" w:rsidR="00776A84" w:rsidRPr="00AE2D76" w:rsidRDefault="00776A84" w:rsidP="002841C4">
      <w:pPr>
        <w:tabs>
          <w:tab w:val="left" w:pos="567"/>
        </w:tabs>
        <w:rPr>
          <w:rFonts w:ascii="Times New Roman" w:hAnsi="Times New Roman" w:cs="Times New Roman"/>
          <w:sz w:val="22"/>
          <w:lang w:val="sk-SK" w:eastAsia="en-US"/>
        </w:rPr>
      </w:pPr>
      <w:r w:rsidRPr="00AE2D76">
        <w:rPr>
          <w:rFonts w:ascii="Times New Roman" w:hAnsi="Times New Roman" w:cs="Times New Roman"/>
          <w:sz w:val="22"/>
          <w:lang w:val="sk-SK" w:eastAsia="en-US"/>
        </w:rPr>
        <w:t>Úplný zoznam pomocných látok, pozri časť</w:t>
      </w:r>
      <w:r w:rsidR="00AE2D76">
        <w:rPr>
          <w:rFonts w:ascii="Times New Roman" w:hAnsi="Times New Roman" w:cs="Times New Roman"/>
          <w:sz w:val="22"/>
          <w:lang w:val="sk-SK" w:eastAsia="en-US"/>
        </w:rPr>
        <w:t> </w:t>
      </w:r>
      <w:r w:rsidRPr="00AE2D76">
        <w:rPr>
          <w:rFonts w:ascii="Times New Roman" w:hAnsi="Times New Roman" w:cs="Times New Roman"/>
          <w:sz w:val="22"/>
          <w:lang w:val="sk-SK" w:eastAsia="en-US"/>
        </w:rPr>
        <w:t>6.1.</w:t>
      </w:r>
    </w:p>
    <w:p w14:paraId="13809402" w14:textId="77777777" w:rsidR="00776A84" w:rsidRPr="002841C4" w:rsidRDefault="00776A84" w:rsidP="00AE2D76">
      <w:pPr>
        <w:rPr>
          <w:rFonts w:ascii="Times New Roman" w:hAnsi="Times New Roman" w:cs="Times New Roman"/>
          <w:sz w:val="22"/>
          <w:lang w:val="sk-SK"/>
        </w:rPr>
      </w:pPr>
    </w:p>
    <w:p w14:paraId="46BAC9D2" w14:textId="77777777" w:rsidR="00776A84" w:rsidRPr="002841C4" w:rsidRDefault="00776A84" w:rsidP="00AE2D76">
      <w:pPr>
        <w:rPr>
          <w:rFonts w:ascii="Times New Roman" w:hAnsi="Times New Roman" w:cs="Times New Roman"/>
          <w:sz w:val="22"/>
          <w:lang w:val="sk-SK"/>
        </w:rPr>
      </w:pPr>
    </w:p>
    <w:p w14:paraId="06DD66DE" w14:textId="77777777" w:rsidR="00776A84" w:rsidRPr="0026673A" w:rsidRDefault="00776A84" w:rsidP="009B4040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9B4040">
        <w:rPr>
          <w:rFonts w:ascii="Times New Roman" w:hAnsi="Times New Roman" w:cs="Times New Roman"/>
          <w:b/>
          <w:sz w:val="22"/>
          <w:lang w:val="sk-SK"/>
        </w:rPr>
        <w:t>3.</w:t>
      </w:r>
      <w:r w:rsidRPr="009B4040">
        <w:rPr>
          <w:rFonts w:ascii="Times New Roman" w:hAnsi="Times New Roman" w:cs="Times New Roman"/>
          <w:b/>
          <w:sz w:val="22"/>
          <w:lang w:val="sk-SK"/>
        </w:rPr>
        <w:tab/>
      </w:r>
      <w:r w:rsidRPr="0026673A">
        <w:rPr>
          <w:rFonts w:ascii="Times New Roman" w:hAnsi="Times New Roman" w:cs="Times New Roman"/>
          <w:b/>
          <w:bCs/>
          <w:sz w:val="22"/>
          <w:lang w:val="sk-SK"/>
        </w:rPr>
        <w:t>LIEKOVÁ FORMA</w:t>
      </w:r>
    </w:p>
    <w:p w14:paraId="76C00380" w14:textId="77777777" w:rsidR="00776A84" w:rsidRPr="0026673A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3F532FD3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  <w:r w:rsidRPr="00183043">
        <w:rPr>
          <w:rFonts w:ascii="Times New Roman" w:hAnsi="Times New Roman" w:cs="Times New Roman"/>
          <w:sz w:val="22"/>
          <w:lang w:val="sk-SK"/>
        </w:rPr>
        <w:t>Injekčný roztok:</w:t>
      </w:r>
    </w:p>
    <w:p w14:paraId="755E81E6" w14:textId="3CD977B2" w:rsidR="00776A84" w:rsidRPr="00AE2D76" w:rsidRDefault="00776A84">
      <w:pPr>
        <w:rPr>
          <w:rStyle w:val="Document-Identity"/>
          <w:sz w:val="22"/>
          <w:szCs w:val="22"/>
          <w:lang w:val="sk-SK"/>
        </w:rPr>
      </w:pPr>
      <w:r w:rsidRPr="00183043">
        <w:rPr>
          <w:rFonts w:ascii="Times New Roman" w:hAnsi="Times New Roman" w:cs="Times New Roman"/>
          <w:sz w:val="22"/>
          <w:lang w:val="sk-SK"/>
        </w:rPr>
        <w:t xml:space="preserve">Číra, bezfarebná až </w:t>
      </w:r>
      <w:r w:rsidR="00AE2D76">
        <w:rPr>
          <w:rFonts w:ascii="Times New Roman" w:hAnsi="Times New Roman" w:cs="Times New Roman"/>
          <w:sz w:val="22"/>
          <w:lang w:val="sk-SK"/>
        </w:rPr>
        <w:t>slabožltá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 tekutina bez viditeľných čiastočiek.</w:t>
      </w:r>
    </w:p>
    <w:p w14:paraId="45AA4300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2FD926CD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38B24B1C" w14:textId="77777777" w:rsidR="00776A84" w:rsidRPr="009B4040" w:rsidRDefault="00776A84">
      <w:pPr>
        <w:rPr>
          <w:rFonts w:ascii="Times New Roman" w:hAnsi="Times New Roman" w:cs="Times New Roman"/>
          <w:b/>
          <w:sz w:val="22"/>
          <w:lang w:val="sk-SK"/>
        </w:rPr>
      </w:pPr>
      <w:r w:rsidRPr="009B4040">
        <w:rPr>
          <w:rFonts w:ascii="Times New Roman" w:hAnsi="Times New Roman" w:cs="Times New Roman"/>
          <w:b/>
          <w:sz w:val="22"/>
          <w:lang w:val="sk-SK"/>
        </w:rPr>
        <w:t>4.</w:t>
      </w:r>
      <w:r w:rsidRPr="009B4040">
        <w:rPr>
          <w:rFonts w:ascii="Times New Roman" w:hAnsi="Times New Roman" w:cs="Times New Roman"/>
          <w:b/>
          <w:sz w:val="22"/>
          <w:lang w:val="sk-SK"/>
        </w:rPr>
        <w:tab/>
        <w:t>KLINICKÉ ÚDAJE</w:t>
      </w:r>
    </w:p>
    <w:p w14:paraId="2AF83356" w14:textId="77777777" w:rsidR="00776A84" w:rsidRPr="0026673A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0ED62CA2" w14:textId="77777777" w:rsidR="00776A84" w:rsidRPr="0026673A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6673A">
        <w:rPr>
          <w:rFonts w:ascii="Times New Roman" w:hAnsi="Times New Roman" w:cs="Times New Roman"/>
          <w:b/>
          <w:bCs/>
          <w:sz w:val="22"/>
          <w:lang w:val="sk-SK"/>
        </w:rPr>
        <w:t>4.1</w:t>
      </w:r>
      <w:r w:rsidRPr="0026673A">
        <w:rPr>
          <w:rFonts w:ascii="Times New Roman" w:hAnsi="Times New Roman" w:cs="Times New Roman"/>
          <w:b/>
          <w:bCs/>
          <w:sz w:val="22"/>
          <w:lang w:val="sk-SK"/>
        </w:rPr>
        <w:tab/>
        <w:t>Terapeutické indikácie</w:t>
      </w:r>
    </w:p>
    <w:p w14:paraId="497AF3C8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0CE70A97" w14:textId="41AF4C1C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 xml:space="preserve"> je indikovaný na detekciu fokálnych lézií pečene a poskytuje informáci</w:t>
      </w:r>
      <w:r w:rsidR="000B0A19" w:rsidRPr="002841C4">
        <w:rPr>
          <w:rFonts w:ascii="Times New Roman" w:hAnsi="Times New Roman" w:cs="Times New Roman"/>
          <w:sz w:val="22"/>
          <w:lang w:val="sk-SK"/>
        </w:rPr>
        <w:t>e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o charaktere lézií pri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T1-váženom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zobrazovaní magnetickou rezonanciou (MRI). </w:t>
      </w:r>
    </w:p>
    <w:p w14:paraId="5A123571" w14:textId="77777777" w:rsidR="00366491" w:rsidRPr="002841C4" w:rsidRDefault="00366491">
      <w:pPr>
        <w:rPr>
          <w:rFonts w:ascii="Times New Roman" w:hAnsi="Times New Roman" w:cs="Times New Roman"/>
          <w:sz w:val="22"/>
          <w:lang w:val="sk-SK"/>
        </w:rPr>
      </w:pPr>
    </w:p>
    <w:p w14:paraId="07990E9D" w14:textId="77777777" w:rsidR="00366491" w:rsidRPr="009B4040" w:rsidRDefault="00366491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sa má použiť, len ak sú diagnostické informácie nevyhnutné a nie je možné ich získať vyšetrením magnetickou rezonanciou (MRI) bez zvýšenia kontrastu</w:t>
      </w:r>
      <w:r w:rsidR="000B0A19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0B0A19" w:rsidRPr="00AE2D76">
        <w:rPr>
          <w:rFonts w:ascii="Times New Roman" w:hAnsi="Times New Roman" w:cs="Times New Roman"/>
          <w:sz w:val="22"/>
          <w:lang w:val="sk-SK"/>
        </w:rPr>
        <w:t>a ak je potrebné vyšetrenie s oneskorenou fázou</w:t>
      </w:r>
      <w:r w:rsidRPr="009B4040">
        <w:rPr>
          <w:rFonts w:ascii="Times New Roman" w:hAnsi="Times New Roman" w:cs="Times New Roman"/>
          <w:sz w:val="22"/>
          <w:lang w:val="sk-SK"/>
        </w:rPr>
        <w:t>.</w:t>
      </w:r>
    </w:p>
    <w:p w14:paraId="15D264D2" w14:textId="77777777" w:rsidR="00366491" w:rsidRPr="0026673A" w:rsidRDefault="00366491">
      <w:pPr>
        <w:rPr>
          <w:rFonts w:ascii="Times New Roman" w:hAnsi="Times New Roman" w:cs="Times New Roman"/>
          <w:sz w:val="22"/>
          <w:lang w:val="sk-SK"/>
        </w:rPr>
      </w:pPr>
    </w:p>
    <w:p w14:paraId="168DE88C" w14:textId="7E1D7593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  <w:r w:rsidRPr="0026673A">
        <w:rPr>
          <w:rFonts w:ascii="Times New Roman" w:hAnsi="Times New Roman" w:cs="Times New Roman"/>
          <w:sz w:val="22"/>
          <w:lang w:val="sk-SK"/>
        </w:rPr>
        <w:t>Tento liek je</w:t>
      </w:r>
      <w:r w:rsidR="003D2636" w:rsidRPr="0026673A">
        <w:rPr>
          <w:rFonts w:ascii="Times New Roman" w:hAnsi="Times New Roman" w:cs="Times New Roman"/>
          <w:sz w:val="22"/>
          <w:lang w:val="sk-SK"/>
        </w:rPr>
        <w:t xml:space="preserve"> určený</w:t>
      </w:r>
      <w:r w:rsidRPr="00183043">
        <w:rPr>
          <w:rFonts w:ascii="Times New Roman" w:hAnsi="Times New Roman" w:cs="Times New Roman"/>
          <w:sz w:val="22"/>
          <w:lang w:val="sk-SK"/>
        </w:rPr>
        <w:t xml:space="preserve"> len na diagnostické použitie intravenózn</w:t>
      </w:r>
      <w:r w:rsidR="000B0A19" w:rsidRPr="00183043">
        <w:rPr>
          <w:rFonts w:ascii="Times New Roman" w:hAnsi="Times New Roman" w:cs="Times New Roman"/>
          <w:sz w:val="22"/>
          <w:lang w:val="sk-SK"/>
        </w:rPr>
        <w:t>ym</w:t>
      </w:r>
      <w:r w:rsidRPr="00183043">
        <w:rPr>
          <w:rFonts w:ascii="Times New Roman" w:hAnsi="Times New Roman" w:cs="Times New Roman"/>
          <w:sz w:val="22"/>
          <w:lang w:val="sk-SK"/>
        </w:rPr>
        <w:t xml:space="preserve"> podan</w:t>
      </w:r>
      <w:r w:rsidR="000B0A19" w:rsidRPr="00183043">
        <w:rPr>
          <w:rFonts w:ascii="Times New Roman" w:hAnsi="Times New Roman" w:cs="Times New Roman"/>
          <w:sz w:val="22"/>
          <w:lang w:val="sk-SK"/>
        </w:rPr>
        <w:t>ím</w:t>
      </w:r>
      <w:r w:rsidRPr="00183043">
        <w:rPr>
          <w:rFonts w:ascii="Times New Roman" w:hAnsi="Times New Roman" w:cs="Times New Roman"/>
          <w:sz w:val="22"/>
          <w:lang w:val="sk-SK"/>
        </w:rPr>
        <w:t>.</w:t>
      </w:r>
    </w:p>
    <w:p w14:paraId="5D1F0458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09F69ABC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b/>
          <w:bCs/>
          <w:sz w:val="22"/>
          <w:lang w:val="sk-SK"/>
        </w:rPr>
        <w:t>4.2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ab/>
        <w:t>Dávkovanie a spôsob podávania</w:t>
      </w:r>
    </w:p>
    <w:p w14:paraId="549ACDF3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51DBD132" w14:textId="77777777" w:rsidR="00BE6BC9" w:rsidRPr="002841C4" w:rsidRDefault="00BE6BC9">
      <w:pPr>
        <w:rPr>
          <w:rFonts w:ascii="Times New Roman" w:hAnsi="Times New Roman" w:cs="Times New Roman"/>
          <w:b/>
          <w:sz w:val="22"/>
          <w:lang w:val="sk-SK"/>
        </w:rPr>
      </w:pPr>
      <w:r w:rsidRPr="002841C4">
        <w:rPr>
          <w:rFonts w:ascii="Times New Roman" w:hAnsi="Times New Roman" w:cs="Times New Roman"/>
          <w:b/>
          <w:sz w:val="22"/>
          <w:lang w:val="sk-SK"/>
        </w:rPr>
        <w:t>Spôsob podávania</w:t>
      </w:r>
    </w:p>
    <w:p w14:paraId="78F556E8" w14:textId="713E9773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je vodný roztok pripravený na použitie a podáva sa neriedený ako intravenózna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bolusová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injekcia pri prietoku približne 2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>ml/s. Po injekcii kontrastnej látky sa intravenózna kanyla musí prepláchnuť sterilným roztokom chloridu sodného 9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>mg/ml (0,9 %).</w:t>
      </w:r>
    </w:p>
    <w:p w14:paraId="77140A20" w14:textId="09450500" w:rsidR="00BE6BC9" w:rsidRPr="00AE2D76" w:rsidRDefault="00BE6BC9">
      <w:pPr>
        <w:rPr>
          <w:rFonts w:ascii="Times New Roman" w:hAnsi="Times New Roman" w:cs="Times New Roman"/>
          <w:bCs/>
          <w:sz w:val="22"/>
          <w:lang w:val="sk-SK"/>
        </w:rPr>
      </w:pPr>
      <w:r w:rsidRPr="00AE2D76">
        <w:rPr>
          <w:rFonts w:ascii="Times New Roman" w:hAnsi="Times New Roman" w:cs="Times New Roman"/>
          <w:bCs/>
          <w:sz w:val="22"/>
          <w:lang w:val="sk-SK"/>
        </w:rPr>
        <w:t>Podrobné informácie o</w:t>
      </w:r>
      <w:r w:rsidR="00F56E40" w:rsidRPr="009B4040">
        <w:rPr>
          <w:rFonts w:ascii="Times New Roman" w:hAnsi="Times New Roman" w:cs="Times New Roman"/>
          <w:bCs/>
          <w:sz w:val="22"/>
          <w:lang w:val="sk-SK"/>
        </w:rPr>
        <w:t> </w:t>
      </w:r>
      <w:r w:rsidRPr="0026673A">
        <w:rPr>
          <w:rFonts w:ascii="Times New Roman" w:hAnsi="Times New Roman" w:cs="Times New Roman"/>
          <w:bCs/>
          <w:sz w:val="22"/>
          <w:lang w:val="sk-SK"/>
        </w:rPr>
        <w:t>zobrazovaní</w:t>
      </w:r>
      <w:r w:rsidR="00F56E40" w:rsidRPr="0026673A">
        <w:rPr>
          <w:rFonts w:ascii="Times New Roman" w:hAnsi="Times New Roman" w:cs="Times New Roman"/>
          <w:bCs/>
          <w:sz w:val="22"/>
          <w:lang w:val="sk-SK"/>
        </w:rPr>
        <w:t>,</w:t>
      </w:r>
      <w:r w:rsidRPr="0026673A">
        <w:rPr>
          <w:rFonts w:ascii="Times New Roman" w:hAnsi="Times New Roman" w:cs="Times New Roman"/>
          <w:bCs/>
          <w:sz w:val="22"/>
          <w:lang w:val="sk-SK"/>
        </w:rPr>
        <w:t xml:space="preserve"> </w:t>
      </w:r>
      <w:r w:rsidR="003D2636" w:rsidRPr="0026673A">
        <w:rPr>
          <w:rFonts w:ascii="Times New Roman" w:hAnsi="Times New Roman" w:cs="Times New Roman"/>
          <w:bCs/>
          <w:sz w:val="22"/>
          <w:lang w:val="sk-SK"/>
        </w:rPr>
        <w:t xml:space="preserve"> pozri </w:t>
      </w:r>
      <w:r w:rsidRPr="0026673A">
        <w:rPr>
          <w:rFonts w:ascii="Times New Roman" w:hAnsi="Times New Roman" w:cs="Times New Roman"/>
          <w:bCs/>
          <w:sz w:val="22"/>
          <w:lang w:val="sk-SK"/>
        </w:rPr>
        <w:t>čas</w:t>
      </w:r>
      <w:r w:rsidR="003D2636" w:rsidRPr="0026673A">
        <w:rPr>
          <w:rFonts w:ascii="Times New Roman" w:hAnsi="Times New Roman" w:cs="Times New Roman"/>
          <w:bCs/>
          <w:sz w:val="22"/>
          <w:lang w:val="sk-SK"/>
        </w:rPr>
        <w:t>ť</w:t>
      </w:r>
      <w:r w:rsidR="00AE2D76">
        <w:rPr>
          <w:rFonts w:ascii="Times New Roman" w:hAnsi="Times New Roman" w:cs="Times New Roman"/>
          <w:bCs/>
          <w:sz w:val="22"/>
          <w:lang w:val="sk-SK"/>
        </w:rPr>
        <w:t> </w:t>
      </w:r>
      <w:r w:rsidRPr="00AE2D76">
        <w:rPr>
          <w:rFonts w:ascii="Times New Roman" w:hAnsi="Times New Roman" w:cs="Times New Roman"/>
          <w:bCs/>
          <w:sz w:val="22"/>
          <w:lang w:val="sk-SK"/>
        </w:rPr>
        <w:t>5.1.</w:t>
      </w:r>
    </w:p>
    <w:p w14:paraId="56D5539A" w14:textId="37DD8BF8" w:rsidR="00776A84" w:rsidRPr="0026673A" w:rsidRDefault="00BE6BC9">
      <w:pPr>
        <w:rPr>
          <w:rFonts w:ascii="Times New Roman" w:hAnsi="Times New Roman" w:cs="Times New Roman"/>
          <w:bCs/>
          <w:sz w:val="22"/>
          <w:lang w:val="sk-SK"/>
        </w:rPr>
      </w:pPr>
      <w:r w:rsidRPr="009B4040">
        <w:rPr>
          <w:rFonts w:ascii="Times New Roman" w:hAnsi="Times New Roman" w:cs="Times New Roman"/>
          <w:bCs/>
          <w:sz w:val="22"/>
          <w:lang w:val="sk-SK"/>
        </w:rPr>
        <w:t xml:space="preserve">Ďalšie pokyny, </w:t>
      </w:r>
      <w:r w:rsidR="003D2636" w:rsidRPr="0026673A">
        <w:rPr>
          <w:rFonts w:ascii="Times New Roman" w:hAnsi="Times New Roman" w:cs="Times New Roman"/>
          <w:bCs/>
          <w:sz w:val="22"/>
          <w:lang w:val="sk-SK"/>
        </w:rPr>
        <w:t xml:space="preserve">pozri </w:t>
      </w:r>
      <w:r w:rsidRPr="0026673A">
        <w:rPr>
          <w:rFonts w:ascii="Times New Roman" w:hAnsi="Times New Roman" w:cs="Times New Roman"/>
          <w:bCs/>
          <w:sz w:val="22"/>
          <w:lang w:val="sk-SK"/>
        </w:rPr>
        <w:t>časť</w:t>
      </w:r>
      <w:r w:rsidR="00AE2D76">
        <w:rPr>
          <w:rFonts w:ascii="Times New Roman" w:hAnsi="Times New Roman" w:cs="Times New Roman"/>
          <w:bCs/>
          <w:sz w:val="22"/>
          <w:lang w:val="sk-SK"/>
        </w:rPr>
        <w:t> </w:t>
      </w:r>
      <w:r w:rsidRPr="009B4040">
        <w:rPr>
          <w:rFonts w:ascii="Times New Roman" w:hAnsi="Times New Roman" w:cs="Times New Roman"/>
          <w:bCs/>
          <w:sz w:val="22"/>
          <w:lang w:val="sk-SK"/>
        </w:rPr>
        <w:t>6.6.</w:t>
      </w:r>
    </w:p>
    <w:p w14:paraId="50F51D07" w14:textId="77777777" w:rsidR="00BE6BC9" w:rsidRPr="0026673A" w:rsidRDefault="00BE6BC9">
      <w:pPr>
        <w:rPr>
          <w:rFonts w:ascii="Times New Roman" w:hAnsi="Times New Roman" w:cs="Times New Roman"/>
          <w:b/>
          <w:bCs/>
          <w:sz w:val="22"/>
          <w:lang w:val="sk-SK"/>
        </w:rPr>
      </w:pPr>
    </w:p>
    <w:p w14:paraId="66676677" w14:textId="77777777" w:rsidR="00BE6BC9" w:rsidRPr="00183043" w:rsidRDefault="00BE6BC9">
      <w:pPr>
        <w:rPr>
          <w:rFonts w:ascii="Times New Roman" w:hAnsi="Times New Roman" w:cs="Times New Roman"/>
          <w:bCs/>
          <w:sz w:val="22"/>
          <w:lang w:val="sk-SK"/>
        </w:rPr>
      </w:pPr>
      <w:r w:rsidRPr="00183043">
        <w:rPr>
          <w:rFonts w:ascii="Times New Roman" w:hAnsi="Times New Roman" w:cs="Times New Roman"/>
          <w:b/>
          <w:bCs/>
          <w:sz w:val="22"/>
          <w:lang w:val="sk-SK"/>
        </w:rPr>
        <w:t>Dávkovanie</w:t>
      </w:r>
    </w:p>
    <w:p w14:paraId="1AAD931A" w14:textId="77777777" w:rsidR="00366491" w:rsidRPr="002841C4" w:rsidRDefault="00366491">
      <w:pPr>
        <w:rPr>
          <w:rFonts w:ascii="Times New Roman" w:hAnsi="Times New Roman" w:cs="Times New Roman"/>
          <w:bCs/>
          <w:sz w:val="22"/>
          <w:lang w:val="sk-SK"/>
        </w:rPr>
      </w:pPr>
      <w:r w:rsidRPr="00183043">
        <w:rPr>
          <w:rFonts w:ascii="Times New Roman" w:hAnsi="Times New Roman" w:cs="Times New Roman"/>
          <w:bCs/>
          <w:sz w:val="22"/>
          <w:lang w:val="sk-SK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</w:t>
      </w:r>
      <w:r w:rsidRPr="002841C4">
        <w:rPr>
          <w:rFonts w:ascii="Times New Roman" w:hAnsi="Times New Roman" w:cs="Times New Roman"/>
          <w:bCs/>
          <w:sz w:val="22"/>
          <w:lang w:val="sk-SK"/>
        </w:rPr>
        <w:t>.</w:t>
      </w:r>
    </w:p>
    <w:p w14:paraId="27D2C3AA" w14:textId="70170B48" w:rsidR="00776A84" w:rsidRPr="002841C4" w:rsidRDefault="00776A84">
      <w:pPr>
        <w:rPr>
          <w:rFonts w:ascii="Times New Roman" w:hAnsi="Times New Roman" w:cs="Times New Roman"/>
          <w:bCs/>
          <w:sz w:val="22"/>
          <w:lang w:val="sk-SK"/>
        </w:rPr>
      </w:pPr>
      <w:r w:rsidRPr="002841C4">
        <w:rPr>
          <w:rFonts w:ascii="Times New Roman" w:hAnsi="Times New Roman" w:cs="Times New Roman"/>
          <w:bCs/>
          <w:sz w:val="22"/>
          <w:lang w:val="sk-SK"/>
        </w:rPr>
        <w:t xml:space="preserve">Odporúčaná dávka </w:t>
      </w:r>
      <w:proofErr w:type="spellStart"/>
      <w:r w:rsidRPr="002841C4">
        <w:rPr>
          <w:rFonts w:ascii="Times New Roman" w:hAnsi="Times New Roman" w:cs="Times New Roman"/>
          <w:bCs/>
          <w:sz w:val="22"/>
          <w:lang w:val="sk-SK"/>
        </w:rPr>
        <w:t>Primovistu</w:t>
      </w:r>
      <w:proofErr w:type="spellEnd"/>
      <w:r w:rsidRPr="002841C4">
        <w:rPr>
          <w:rFonts w:ascii="Times New Roman" w:hAnsi="Times New Roman" w:cs="Times New Roman"/>
          <w:bCs/>
          <w:sz w:val="22"/>
          <w:lang w:val="sk-SK"/>
        </w:rPr>
        <w:t xml:space="preserve"> je:</w:t>
      </w:r>
    </w:p>
    <w:p w14:paraId="5BA921D4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0283B064" w14:textId="77777777" w:rsidR="00776A84" w:rsidRPr="002841C4" w:rsidRDefault="00776A84" w:rsidP="002841C4">
      <w:pPr>
        <w:keepNext/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lastRenderedPageBreak/>
        <w:t>Dospelí</w:t>
      </w:r>
    </w:p>
    <w:p w14:paraId="11128ECC" w14:textId="494F810F" w:rsidR="00776A84" w:rsidRPr="00AE2D76" w:rsidRDefault="00776A84" w:rsidP="002841C4">
      <w:pPr>
        <w:keepNext/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v dávke 0,1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>ml</w:t>
      </w:r>
      <w:r w:rsidR="00F56E40" w:rsidRPr="00AE2D76">
        <w:rPr>
          <w:rFonts w:ascii="Times New Roman" w:hAnsi="Times New Roman" w:cs="Times New Roman"/>
          <w:sz w:val="22"/>
          <w:lang w:val="sk-SK"/>
        </w:rPr>
        <w:t xml:space="preserve"> </w:t>
      </w:r>
      <w:r w:rsidR="00BE6BC9" w:rsidRPr="00AE2D76">
        <w:rPr>
          <w:rFonts w:ascii="Times New Roman" w:hAnsi="Times New Roman" w:cs="Times New Roman"/>
          <w:sz w:val="22"/>
          <w:lang w:val="sk-SK"/>
        </w:rPr>
        <w:t xml:space="preserve">na 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kg telesnej hmotnosti. </w:t>
      </w:r>
    </w:p>
    <w:p w14:paraId="0FFCF0DF" w14:textId="77777777" w:rsidR="00276526" w:rsidRPr="002841C4" w:rsidRDefault="00276526">
      <w:pPr>
        <w:rPr>
          <w:rFonts w:ascii="Times New Roman" w:hAnsi="Times New Roman" w:cs="Times New Roman"/>
          <w:sz w:val="22"/>
          <w:lang w:val="sk-SK"/>
        </w:rPr>
      </w:pPr>
    </w:p>
    <w:p w14:paraId="75B14D6F" w14:textId="77777777" w:rsidR="00BE6BC9" w:rsidRPr="0026673A" w:rsidRDefault="00BE6BC9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6673A">
        <w:rPr>
          <w:rFonts w:ascii="Times New Roman" w:hAnsi="Times New Roman" w:cs="Times New Roman"/>
          <w:sz w:val="22"/>
          <w:u w:val="single"/>
          <w:lang w:val="sk-SK"/>
        </w:rPr>
        <w:t>Opakované použitie</w:t>
      </w:r>
    </w:p>
    <w:p w14:paraId="2DF4A4E5" w14:textId="77777777" w:rsidR="00BE6BC9" w:rsidRPr="00183043" w:rsidRDefault="00BE6BC9">
      <w:pPr>
        <w:rPr>
          <w:rFonts w:ascii="Times New Roman" w:hAnsi="Times New Roman" w:cs="Times New Roman"/>
          <w:sz w:val="22"/>
          <w:lang w:val="sk-SK"/>
        </w:rPr>
      </w:pPr>
      <w:r w:rsidRPr="0026673A">
        <w:rPr>
          <w:rFonts w:ascii="Times New Roman" w:hAnsi="Times New Roman" w:cs="Times New Roman"/>
          <w:sz w:val="22"/>
          <w:lang w:val="sk-SK"/>
        </w:rPr>
        <w:t xml:space="preserve">Nie sú dostupné žiadne klinické informácie týkajúce sa opakovaného použitia </w:t>
      </w:r>
      <w:proofErr w:type="spellStart"/>
      <w:r w:rsidRPr="0026673A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Pr="0026673A">
        <w:rPr>
          <w:rFonts w:ascii="Times New Roman" w:hAnsi="Times New Roman" w:cs="Times New Roman"/>
          <w:sz w:val="22"/>
          <w:lang w:val="sk-SK"/>
        </w:rPr>
        <w:t>.</w:t>
      </w:r>
    </w:p>
    <w:p w14:paraId="1D66AB8D" w14:textId="77777777" w:rsidR="00BE6BC9" w:rsidRPr="00183043" w:rsidRDefault="00BE6BC9">
      <w:pPr>
        <w:rPr>
          <w:rFonts w:ascii="Times New Roman" w:hAnsi="Times New Roman" w:cs="Times New Roman"/>
          <w:sz w:val="22"/>
          <w:lang w:val="sk-SK"/>
        </w:rPr>
      </w:pPr>
    </w:p>
    <w:p w14:paraId="06D00935" w14:textId="77777777" w:rsidR="00BE6BC9" w:rsidRPr="002841C4" w:rsidRDefault="00BE6BC9">
      <w:pPr>
        <w:rPr>
          <w:rFonts w:ascii="Times New Roman" w:hAnsi="Times New Roman" w:cs="Times New Roman"/>
          <w:b/>
          <w:sz w:val="22"/>
          <w:lang w:val="sk-SK"/>
        </w:rPr>
      </w:pPr>
      <w:r w:rsidRPr="002841C4">
        <w:rPr>
          <w:rFonts w:ascii="Times New Roman" w:hAnsi="Times New Roman" w:cs="Times New Roman"/>
          <w:b/>
          <w:sz w:val="22"/>
          <w:lang w:val="sk-SK"/>
        </w:rPr>
        <w:t>Dodatočné informácie k </w:t>
      </w:r>
      <w:r w:rsidR="00F56E40" w:rsidRPr="002841C4">
        <w:rPr>
          <w:rFonts w:ascii="Times New Roman" w:hAnsi="Times New Roman" w:cs="Times New Roman"/>
          <w:b/>
          <w:sz w:val="22"/>
          <w:lang w:val="sk-SK"/>
        </w:rPr>
        <w:t xml:space="preserve">špeciálnym </w:t>
      </w:r>
      <w:r w:rsidRPr="002841C4">
        <w:rPr>
          <w:rFonts w:ascii="Times New Roman" w:hAnsi="Times New Roman" w:cs="Times New Roman"/>
          <w:b/>
          <w:sz w:val="22"/>
          <w:lang w:val="sk-SK"/>
        </w:rPr>
        <w:t>skupinám populácie</w:t>
      </w:r>
    </w:p>
    <w:p w14:paraId="75FDE694" w14:textId="77777777" w:rsidR="00BE6BC9" w:rsidRPr="002841C4" w:rsidRDefault="00BE6BC9">
      <w:pPr>
        <w:rPr>
          <w:rFonts w:ascii="Times New Roman" w:hAnsi="Times New Roman" w:cs="Times New Roman"/>
          <w:sz w:val="22"/>
          <w:lang w:val="sk-SK"/>
        </w:rPr>
      </w:pPr>
    </w:p>
    <w:p w14:paraId="2883C20A" w14:textId="0A16FFBC" w:rsidR="00BE6BC9" w:rsidRPr="00AE2D76" w:rsidRDefault="00BE6BC9">
      <w:pPr>
        <w:rPr>
          <w:rFonts w:ascii="Times New Roman" w:hAnsi="Times New Roman" w:cs="Times New Roman"/>
          <w:bCs/>
          <w:sz w:val="22"/>
          <w:lang w:val="sk-SK"/>
        </w:rPr>
      </w:pPr>
      <w:r w:rsidRPr="002841C4">
        <w:rPr>
          <w:rFonts w:ascii="Times New Roman" w:hAnsi="Times New Roman" w:cs="Times New Roman"/>
          <w:bCs/>
          <w:sz w:val="22"/>
          <w:u w:val="single"/>
          <w:lang w:val="sk-SK"/>
        </w:rPr>
        <w:t>Pacienti s po</w:t>
      </w:r>
      <w:r w:rsidR="00AE2D76">
        <w:rPr>
          <w:rFonts w:ascii="Times New Roman" w:hAnsi="Times New Roman" w:cs="Times New Roman"/>
          <w:bCs/>
          <w:sz w:val="22"/>
          <w:u w:val="single"/>
          <w:lang w:val="sk-SK"/>
        </w:rPr>
        <w:t>ruchou</w:t>
      </w:r>
      <w:r w:rsidRPr="00AE2D76">
        <w:rPr>
          <w:rFonts w:ascii="Times New Roman" w:hAnsi="Times New Roman" w:cs="Times New Roman"/>
          <w:bCs/>
          <w:sz w:val="22"/>
          <w:u w:val="single"/>
          <w:lang w:val="sk-SK"/>
        </w:rPr>
        <w:t xml:space="preserve"> funkcie obličiek</w:t>
      </w:r>
    </w:p>
    <w:p w14:paraId="61B7C04A" w14:textId="641D3DB9" w:rsidR="00BE6BC9" w:rsidRPr="00183043" w:rsidRDefault="00BE6BC9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AE2D76">
        <w:rPr>
          <w:rFonts w:ascii="Times New Roman" w:hAnsi="Times New Roman" w:cs="Times New Roman"/>
          <w:sz w:val="22"/>
          <w:lang w:val="sk-SK"/>
        </w:rPr>
        <w:t xml:space="preserve"> sa nesmie podávať pacientom so závažn</w:t>
      </w:r>
      <w:r w:rsidR="00AE2D76">
        <w:rPr>
          <w:rFonts w:ascii="Times New Roman" w:hAnsi="Times New Roman" w:cs="Times New Roman"/>
          <w:sz w:val="22"/>
          <w:lang w:val="sk-SK"/>
        </w:rPr>
        <w:t>ou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 po</w:t>
      </w:r>
      <w:r w:rsidR="00AE2D76">
        <w:rPr>
          <w:rFonts w:ascii="Times New Roman" w:hAnsi="Times New Roman" w:cs="Times New Roman"/>
          <w:sz w:val="22"/>
          <w:lang w:val="sk-SK"/>
        </w:rPr>
        <w:t>ruchou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 funkcie obličiek (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GFR</w:t>
      </w:r>
      <w:proofErr w:type="spellEnd"/>
      <w:r w:rsidRPr="00AE2D76">
        <w:rPr>
          <w:rFonts w:ascii="Times New Roman" w:hAnsi="Times New Roman" w:cs="Times New Roman"/>
          <w:sz w:val="22"/>
          <w:lang w:val="sk-SK"/>
        </w:rPr>
        <w:t xml:space="preserve"> </w:t>
      </w:r>
      <w:r w:rsidRPr="00AE2D76">
        <w:rPr>
          <w:rFonts w:ascii="Times New Roman" w:hAnsi="Times New Roman" w:cs="Times New Roman"/>
          <w:sz w:val="22"/>
          <w:lang w:val="sk-SK"/>
        </w:rPr>
        <w:sym w:font="Symbol" w:char="F03C"/>
      </w:r>
      <w:r w:rsidRPr="00AE2D76">
        <w:rPr>
          <w:rFonts w:ascii="Times New Roman" w:hAnsi="Times New Roman" w:cs="Times New Roman"/>
          <w:sz w:val="22"/>
          <w:lang w:val="sk-SK"/>
        </w:rPr>
        <w:t>30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>ml/min/1,73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>m</w:t>
      </w:r>
      <w:r w:rsidRPr="00AE2D76">
        <w:rPr>
          <w:rFonts w:ascii="Times New Roman" w:hAnsi="Times New Roman" w:cs="Times New Roman"/>
          <w:sz w:val="22"/>
          <w:vertAlign w:val="superscript"/>
          <w:lang w:val="sk-SK"/>
        </w:rPr>
        <w:t>2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) a u pacientov v 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perioperačnom</w:t>
      </w:r>
      <w:proofErr w:type="spellEnd"/>
      <w:r w:rsidRPr="00AE2D76">
        <w:rPr>
          <w:rFonts w:ascii="Times New Roman" w:hAnsi="Times New Roman" w:cs="Times New Roman"/>
          <w:sz w:val="22"/>
          <w:lang w:val="sk-SK"/>
        </w:rPr>
        <w:t xml:space="preserve"> období transplantácie pečene v prípade, ak sa netýka nevyhnutnej diagnostickej informácie, ktorú nemožno získať nekontrastným zobrazovaním magnetickou rezonanciou (MR</w:t>
      </w:r>
      <w:r w:rsidR="00E92DB3" w:rsidRPr="009B4040">
        <w:rPr>
          <w:rFonts w:ascii="Times New Roman" w:hAnsi="Times New Roman" w:cs="Times New Roman"/>
          <w:sz w:val="22"/>
          <w:lang w:val="sk-SK"/>
        </w:rPr>
        <w:t>I</w:t>
      </w:r>
      <w:r w:rsidRPr="0026673A">
        <w:rPr>
          <w:rFonts w:ascii="Times New Roman" w:hAnsi="Times New Roman" w:cs="Times New Roman"/>
          <w:sz w:val="22"/>
          <w:lang w:val="sk-SK"/>
        </w:rPr>
        <w:t>) (</w:t>
      </w:r>
      <w:r w:rsidR="003D2636" w:rsidRPr="0026673A">
        <w:rPr>
          <w:rFonts w:ascii="Times New Roman" w:hAnsi="Times New Roman" w:cs="Times New Roman"/>
          <w:sz w:val="22"/>
          <w:lang w:val="sk-SK"/>
        </w:rPr>
        <w:t xml:space="preserve">pozri </w:t>
      </w:r>
      <w:r w:rsidRPr="0026673A">
        <w:rPr>
          <w:rFonts w:ascii="Times New Roman" w:hAnsi="Times New Roman" w:cs="Times New Roman"/>
          <w:sz w:val="22"/>
          <w:lang w:val="sk-SK"/>
        </w:rPr>
        <w:t xml:space="preserve">časť 4.4.). Ak sa použitiu </w:t>
      </w:r>
      <w:proofErr w:type="spellStart"/>
      <w:r w:rsidRPr="0026673A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Pr="0026673A">
        <w:rPr>
          <w:rFonts w:ascii="Times New Roman" w:hAnsi="Times New Roman" w:cs="Times New Roman"/>
          <w:sz w:val="22"/>
          <w:lang w:val="sk-SK"/>
        </w:rPr>
        <w:t xml:space="preserve"> nemožno vyhnúť, dávka nesmie prekročiť 0,025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>mmol/kg telesnej hmotnosti. Počas vyšetrenia sa nesmie použiť viac ako jedna dávka</w:t>
      </w:r>
      <w:r w:rsidRPr="009B4040">
        <w:rPr>
          <w:rFonts w:ascii="Times New Roman" w:hAnsi="Times New Roman" w:cs="Times New Roman"/>
          <w:sz w:val="22"/>
          <w:lang w:val="sk-SK"/>
        </w:rPr>
        <w:t xml:space="preserve">. Z dôvodu chýbajúcich informácií o opakovanom podávaní sa injekcie </w:t>
      </w:r>
      <w:proofErr w:type="spellStart"/>
      <w:r w:rsidRPr="009B4040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9B4040">
        <w:rPr>
          <w:rFonts w:ascii="Times New Roman" w:hAnsi="Times New Roman" w:cs="Times New Roman"/>
          <w:sz w:val="22"/>
          <w:lang w:val="sk-SK"/>
        </w:rPr>
        <w:t xml:space="preserve"> nesmú</w:t>
      </w:r>
      <w:r w:rsidRPr="0026673A">
        <w:rPr>
          <w:rFonts w:ascii="Times New Roman" w:hAnsi="Times New Roman" w:cs="Times New Roman"/>
          <w:sz w:val="22"/>
          <w:lang w:val="sk-SK"/>
        </w:rPr>
        <w:t xml:space="preserve"> opakova</w:t>
      </w:r>
      <w:r w:rsidR="003D2636" w:rsidRPr="0026673A">
        <w:rPr>
          <w:rFonts w:ascii="Times New Roman" w:hAnsi="Times New Roman" w:cs="Times New Roman"/>
          <w:sz w:val="22"/>
          <w:lang w:val="sk-SK"/>
        </w:rPr>
        <w:t>ne podávať</w:t>
      </w:r>
      <w:r w:rsidRPr="00183043">
        <w:rPr>
          <w:rFonts w:ascii="Times New Roman" w:hAnsi="Times New Roman" w:cs="Times New Roman"/>
          <w:sz w:val="22"/>
          <w:lang w:val="sk-SK"/>
        </w:rPr>
        <w:t xml:space="preserve"> pokiaľ nie je interval medzi injekciami minimálne 7 dní.</w:t>
      </w:r>
    </w:p>
    <w:p w14:paraId="6158BBBC" w14:textId="77777777" w:rsidR="00BE6BC9" w:rsidRPr="00183043" w:rsidRDefault="00BE6BC9">
      <w:pPr>
        <w:rPr>
          <w:rFonts w:ascii="Times New Roman" w:hAnsi="Times New Roman" w:cs="Times New Roman"/>
          <w:bCs/>
          <w:sz w:val="22"/>
          <w:u w:val="single"/>
          <w:lang w:val="sk-SK"/>
        </w:rPr>
      </w:pPr>
    </w:p>
    <w:p w14:paraId="242707DF" w14:textId="50D5C8EF" w:rsidR="00BE6BC9" w:rsidRPr="00AE2D76" w:rsidRDefault="00BE6BC9">
      <w:pPr>
        <w:rPr>
          <w:rFonts w:ascii="Times New Roman" w:hAnsi="Times New Roman" w:cs="Times New Roman"/>
          <w:bCs/>
          <w:sz w:val="22"/>
          <w:lang w:val="sk-SK"/>
        </w:rPr>
      </w:pPr>
      <w:r w:rsidRPr="002841C4">
        <w:rPr>
          <w:rFonts w:ascii="Times New Roman" w:hAnsi="Times New Roman" w:cs="Times New Roman"/>
          <w:bCs/>
          <w:sz w:val="22"/>
          <w:u w:val="single"/>
          <w:lang w:val="sk-SK"/>
        </w:rPr>
        <w:t>Pacienti s po</w:t>
      </w:r>
      <w:r w:rsidR="00AE2D76">
        <w:rPr>
          <w:rFonts w:ascii="Times New Roman" w:hAnsi="Times New Roman" w:cs="Times New Roman"/>
          <w:bCs/>
          <w:sz w:val="22"/>
          <w:u w:val="single"/>
          <w:lang w:val="sk-SK"/>
        </w:rPr>
        <w:t>ruchou</w:t>
      </w:r>
      <w:r w:rsidRPr="00AE2D76">
        <w:rPr>
          <w:rFonts w:ascii="Times New Roman" w:hAnsi="Times New Roman" w:cs="Times New Roman"/>
          <w:bCs/>
          <w:sz w:val="22"/>
          <w:u w:val="single"/>
          <w:lang w:val="sk-SK"/>
        </w:rPr>
        <w:t xml:space="preserve"> funkcie pečene</w:t>
      </w:r>
    </w:p>
    <w:p w14:paraId="0865B10F" w14:textId="77777777" w:rsidR="00BE6BC9" w:rsidRPr="009B4040" w:rsidRDefault="00BE6BC9">
      <w:pPr>
        <w:rPr>
          <w:rFonts w:ascii="Times New Roman" w:hAnsi="Times New Roman" w:cs="Times New Roman"/>
          <w:sz w:val="22"/>
          <w:lang w:val="sk-SK"/>
        </w:rPr>
      </w:pPr>
      <w:r w:rsidRPr="009B4040">
        <w:rPr>
          <w:rFonts w:ascii="Times New Roman" w:hAnsi="Times New Roman" w:cs="Times New Roman"/>
          <w:sz w:val="22"/>
          <w:lang w:val="sk-SK"/>
        </w:rPr>
        <w:t>Nie je potrebná žiadna úprava dávky.</w:t>
      </w:r>
    </w:p>
    <w:p w14:paraId="40464505" w14:textId="77777777" w:rsidR="00776A84" w:rsidRPr="0026673A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62D2AFF9" w14:textId="77777777" w:rsidR="00276526" w:rsidRPr="00183043" w:rsidRDefault="00BE6BC9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6673A">
        <w:rPr>
          <w:rFonts w:ascii="Times New Roman" w:hAnsi="Times New Roman" w:cs="Times New Roman"/>
          <w:sz w:val="22"/>
          <w:u w:val="single"/>
          <w:lang w:val="sk-SK"/>
        </w:rPr>
        <w:t>Pediatrická populácia</w:t>
      </w:r>
    </w:p>
    <w:p w14:paraId="47B5D785" w14:textId="77777777" w:rsidR="00776A84" w:rsidRPr="002841C4" w:rsidRDefault="003D2636">
      <w:pPr>
        <w:rPr>
          <w:rFonts w:ascii="Times New Roman" w:hAnsi="Times New Roman" w:cs="Times New Roman"/>
          <w:sz w:val="22"/>
          <w:lang w:val="sk-SK"/>
        </w:rPr>
      </w:pPr>
      <w:r w:rsidRPr="00183043">
        <w:rPr>
          <w:rFonts w:ascii="Times New Roman" w:hAnsi="Times New Roman" w:cs="Times New Roman"/>
          <w:sz w:val="22"/>
          <w:lang w:val="sk-SK"/>
        </w:rPr>
        <w:t xml:space="preserve">Bezpečnosť a účinnosť </w:t>
      </w: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 xml:space="preserve"> u pacientov vo veku do 18 rokov neboli doteraz stanovené. </w:t>
      </w:r>
      <w:r w:rsidR="00C06D6A" w:rsidRPr="002841C4">
        <w:rPr>
          <w:rFonts w:ascii="Times New Roman" w:hAnsi="Times New Roman" w:cs="Times New Roman"/>
          <w:sz w:val="22"/>
          <w:lang w:val="sk-SK"/>
        </w:rPr>
        <w:t xml:space="preserve">V súčasnosti dostupné údaje sú </w:t>
      </w:r>
      <w:r w:rsidR="00EA26DC" w:rsidRPr="002841C4">
        <w:rPr>
          <w:rFonts w:ascii="Times New Roman" w:hAnsi="Times New Roman" w:cs="Times New Roman"/>
          <w:sz w:val="22"/>
          <w:lang w:val="sk-SK"/>
        </w:rPr>
        <w:t>opísané</w:t>
      </w:r>
      <w:r w:rsidR="00C06D6A" w:rsidRPr="002841C4">
        <w:rPr>
          <w:rFonts w:ascii="Times New Roman" w:hAnsi="Times New Roman" w:cs="Times New Roman"/>
          <w:sz w:val="22"/>
          <w:lang w:val="sk-SK"/>
        </w:rPr>
        <w:t xml:space="preserve"> v časti 5.1.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</w:p>
    <w:p w14:paraId="2619F105" w14:textId="77777777" w:rsidR="00776A84" w:rsidRPr="002841C4" w:rsidRDefault="00776A84">
      <w:pPr>
        <w:rPr>
          <w:rFonts w:ascii="Times New Roman" w:hAnsi="Times New Roman" w:cs="Times New Roman"/>
          <w:b/>
          <w:sz w:val="22"/>
          <w:lang w:val="sk-SK"/>
        </w:rPr>
      </w:pPr>
    </w:p>
    <w:p w14:paraId="4C400F47" w14:textId="77777777" w:rsidR="00776A84" w:rsidRPr="002841C4" w:rsidRDefault="00BE6BC9">
      <w:pPr>
        <w:rPr>
          <w:rFonts w:ascii="Times New Roman" w:hAnsi="Times New Roman" w:cs="Times New Roman"/>
          <w:b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Starší pacienti (vo veku 65 rokov a viac)</w:t>
      </w:r>
    </w:p>
    <w:p w14:paraId="5096F50D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Nie je potrebná žiadna úprava dávky.</w:t>
      </w:r>
      <w:r w:rsidR="00BE6BC9" w:rsidRPr="002841C4">
        <w:rPr>
          <w:rFonts w:ascii="Times New Roman" w:hAnsi="Times New Roman" w:cs="Times New Roman"/>
          <w:sz w:val="22"/>
          <w:lang w:val="sk-SK"/>
        </w:rPr>
        <w:t xml:space="preserve"> U starších pacientov je nutná zvýšená opatrnosť (</w:t>
      </w:r>
      <w:r w:rsidR="003D2636" w:rsidRPr="002841C4">
        <w:rPr>
          <w:rFonts w:ascii="Times New Roman" w:hAnsi="Times New Roman" w:cs="Times New Roman"/>
          <w:sz w:val="22"/>
          <w:lang w:val="sk-SK"/>
        </w:rPr>
        <w:t>pozri časť</w:t>
      </w:r>
      <w:r w:rsidR="00BE6BC9" w:rsidRPr="002841C4">
        <w:rPr>
          <w:rFonts w:ascii="Times New Roman" w:hAnsi="Times New Roman" w:cs="Times New Roman"/>
          <w:sz w:val="22"/>
          <w:lang w:val="sk-SK"/>
        </w:rPr>
        <w:t xml:space="preserve"> 4.4).</w:t>
      </w:r>
    </w:p>
    <w:p w14:paraId="4A43E0E5" w14:textId="77777777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29177D9F" w14:textId="77777777" w:rsidR="00776A84" w:rsidRPr="0026673A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6673A">
        <w:rPr>
          <w:rFonts w:ascii="Times New Roman" w:hAnsi="Times New Roman" w:cs="Times New Roman"/>
          <w:b/>
          <w:bCs/>
          <w:sz w:val="22"/>
          <w:lang w:val="sk-SK"/>
        </w:rPr>
        <w:t>4.3</w:t>
      </w:r>
      <w:r w:rsidRPr="0026673A">
        <w:rPr>
          <w:rFonts w:ascii="Times New Roman" w:hAnsi="Times New Roman" w:cs="Times New Roman"/>
          <w:b/>
          <w:bCs/>
          <w:sz w:val="22"/>
          <w:lang w:val="sk-SK"/>
        </w:rPr>
        <w:tab/>
        <w:t>Kontraindikácie</w:t>
      </w:r>
    </w:p>
    <w:p w14:paraId="053AFABB" w14:textId="77777777" w:rsidR="00776A84" w:rsidRPr="0026673A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42B193BA" w14:textId="77777777" w:rsidR="00776A84" w:rsidRPr="00AE2D76" w:rsidRDefault="00776A84">
      <w:pPr>
        <w:rPr>
          <w:rFonts w:ascii="Times New Roman" w:hAnsi="Times New Roman" w:cs="Times New Roman"/>
          <w:b/>
          <w:i/>
          <w:sz w:val="22"/>
          <w:lang w:val="sk-SK"/>
        </w:rPr>
      </w:pPr>
      <w:r w:rsidRPr="00183043">
        <w:rPr>
          <w:rFonts w:ascii="Times New Roman" w:hAnsi="Times New Roman" w:cs="Times New Roman"/>
          <w:sz w:val="22"/>
          <w:lang w:val="sk-SK"/>
        </w:rPr>
        <w:t>Precitlivenosť na liečivo alebo na ktorúkoľvek z pomocných látok</w:t>
      </w:r>
      <w:r w:rsidR="00BE6BC9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BE6BC9" w:rsidRPr="00AE2D76">
        <w:rPr>
          <w:rFonts w:ascii="Times New Roman" w:hAnsi="Times New Roman" w:cs="Times New Roman"/>
          <w:sz w:val="22"/>
          <w:lang w:val="sk-SK"/>
        </w:rPr>
        <w:t>uvedených v časti 6.1</w:t>
      </w:r>
      <w:r w:rsidRPr="00AE2D76">
        <w:rPr>
          <w:rFonts w:ascii="Times New Roman" w:hAnsi="Times New Roman" w:cs="Times New Roman"/>
          <w:sz w:val="22"/>
          <w:lang w:val="sk-SK"/>
        </w:rPr>
        <w:t>.</w:t>
      </w:r>
    </w:p>
    <w:p w14:paraId="317D1E76" w14:textId="77777777" w:rsidR="00776A84" w:rsidRPr="009B4040" w:rsidRDefault="00776A84">
      <w:pPr>
        <w:rPr>
          <w:rFonts w:ascii="Times New Roman" w:hAnsi="Times New Roman" w:cs="Times New Roman"/>
          <w:bCs/>
          <w:sz w:val="22"/>
          <w:lang w:val="sk-SK"/>
        </w:rPr>
      </w:pPr>
    </w:p>
    <w:p w14:paraId="2806712E" w14:textId="77777777" w:rsidR="00776A84" w:rsidRPr="0026673A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6673A">
        <w:rPr>
          <w:rFonts w:ascii="Times New Roman" w:hAnsi="Times New Roman" w:cs="Times New Roman"/>
          <w:b/>
          <w:bCs/>
          <w:sz w:val="22"/>
          <w:lang w:val="sk-SK"/>
        </w:rPr>
        <w:t>4.4</w:t>
      </w:r>
      <w:r w:rsidRPr="0026673A">
        <w:rPr>
          <w:rFonts w:ascii="Times New Roman" w:hAnsi="Times New Roman" w:cs="Times New Roman"/>
          <w:b/>
          <w:bCs/>
          <w:sz w:val="22"/>
          <w:lang w:val="sk-SK"/>
        </w:rPr>
        <w:tab/>
        <w:t xml:space="preserve">Osobitné upozornenia a opatrenia pri používaní </w:t>
      </w:r>
    </w:p>
    <w:p w14:paraId="1A30C329" w14:textId="77777777" w:rsidR="00776A84" w:rsidRPr="0026673A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5BBBC061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  <w:r w:rsidRPr="00183043">
        <w:rPr>
          <w:rFonts w:ascii="Times New Roman" w:hAnsi="Times New Roman" w:cs="Times New Roman"/>
          <w:sz w:val="22"/>
          <w:lang w:val="sk-SK"/>
        </w:rPr>
        <w:t>Pri MRI sa musia dodržať obvyklé bezpečnostné opatrenia, napr. vylúčenie kardiostimulátorov a feromagnetických implantátov.</w:t>
      </w:r>
    </w:p>
    <w:p w14:paraId="4CD023D3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Diagnostické postupy, ktoré zahŕňajú použitie kontrastnej látky sa musia vykonávať iba pod vedením lekára s požadovaným tréningom a s dôkladnou znalosťou vykonávan</w:t>
      </w:r>
      <w:r w:rsidR="00F56E40" w:rsidRPr="002841C4">
        <w:rPr>
          <w:rFonts w:ascii="Times New Roman" w:hAnsi="Times New Roman" w:cs="Times New Roman"/>
          <w:sz w:val="22"/>
          <w:lang w:val="sk-SK"/>
        </w:rPr>
        <w:t>ého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vyšetren</w:t>
      </w:r>
      <w:r w:rsidR="00F56E40" w:rsidRPr="002841C4">
        <w:rPr>
          <w:rFonts w:ascii="Times New Roman" w:hAnsi="Times New Roman" w:cs="Times New Roman"/>
          <w:sz w:val="22"/>
          <w:lang w:val="sk-SK"/>
        </w:rPr>
        <w:t>ia</w:t>
      </w:r>
      <w:r w:rsidRPr="002841C4">
        <w:rPr>
          <w:rFonts w:ascii="Times New Roman" w:hAnsi="Times New Roman" w:cs="Times New Roman"/>
          <w:sz w:val="22"/>
          <w:lang w:val="sk-SK"/>
        </w:rPr>
        <w:t>.</w:t>
      </w:r>
    </w:p>
    <w:p w14:paraId="67FB46A4" w14:textId="77777777" w:rsidR="00776A8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Po podaní injekcie musí byť pacient pozorovaný aspoň 30 minút, pretože podľa skúseností s podaním kontrastn</w:t>
      </w:r>
      <w:r w:rsidR="000013AA" w:rsidRPr="002841C4">
        <w:rPr>
          <w:rFonts w:ascii="Times New Roman" w:hAnsi="Times New Roman" w:cs="Times New Roman"/>
          <w:sz w:val="22"/>
          <w:lang w:val="sk-SK"/>
        </w:rPr>
        <w:t>ej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0013AA" w:rsidRPr="002841C4">
        <w:rPr>
          <w:rFonts w:ascii="Times New Roman" w:hAnsi="Times New Roman" w:cs="Times New Roman"/>
          <w:sz w:val="22"/>
          <w:lang w:val="sk-SK"/>
        </w:rPr>
        <w:t xml:space="preserve">látky </w:t>
      </w:r>
      <w:r w:rsidRPr="002841C4">
        <w:rPr>
          <w:rFonts w:ascii="Times New Roman" w:hAnsi="Times New Roman" w:cs="Times New Roman"/>
          <w:sz w:val="22"/>
          <w:lang w:val="sk-SK"/>
        </w:rPr>
        <w:t>sa väčšina nežiaducich účinkov dostaví práve v tomto čase.</w:t>
      </w:r>
    </w:p>
    <w:p w14:paraId="4A76E1D2" w14:textId="77777777" w:rsidR="002841C4" w:rsidRPr="002841C4" w:rsidRDefault="002841C4">
      <w:pPr>
        <w:rPr>
          <w:rFonts w:ascii="Times New Roman" w:hAnsi="Times New Roman" w:cs="Times New Roman"/>
          <w:sz w:val="22"/>
          <w:lang w:val="sk-SK"/>
        </w:rPr>
      </w:pPr>
    </w:p>
    <w:p w14:paraId="6C1CAD04" w14:textId="39BD337E" w:rsidR="00276526" w:rsidRPr="00AE2D76" w:rsidRDefault="00776A84" w:rsidP="002841C4">
      <w:pPr>
        <w:pStyle w:val="Bullet0dKT"/>
        <w:keepNext w:val="0"/>
        <w:spacing w:before="0" w:after="0"/>
        <w:rPr>
          <w:sz w:val="22"/>
          <w:szCs w:val="22"/>
          <w:u w:val="single"/>
          <w:lang w:val="sk-SK"/>
        </w:rPr>
      </w:pPr>
      <w:r w:rsidRPr="00AE2D76">
        <w:rPr>
          <w:sz w:val="22"/>
          <w:szCs w:val="22"/>
          <w:u w:val="single"/>
          <w:lang w:val="sk-SK"/>
        </w:rPr>
        <w:t>Po</w:t>
      </w:r>
      <w:r w:rsidR="00AE2D76">
        <w:rPr>
          <w:sz w:val="22"/>
          <w:szCs w:val="22"/>
          <w:u w:val="single"/>
          <w:lang w:val="sk-SK"/>
        </w:rPr>
        <w:t>rucha</w:t>
      </w:r>
      <w:r w:rsidRPr="00AE2D76">
        <w:rPr>
          <w:sz w:val="22"/>
          <w:szCs w:val="22"/>
          <w:u w:val="single"/>
          <w:lang w:val="sk-SK"/>
        </w:rPr>
        <w:t xml:space="preserve"> funkci</w:t>
      </w:r>
      <w:r w:rsidR="00AE2D76">
        <w:rPr>
          <w:sz w:val="22"/>
          <w:szCs w:val="22"/>
          <w:u w:val="single"/>
          <w:lang w:val="sk-SK"/>
        </w:rPr>
        <w:t>e</w:t>
      </w:r>
      <w:r w:rsidRPr="00AE2D76">
        <w:rPr>
          <w:sz w:val="22"/>
          <w:szCs w:val="22"/>
          <w:u w:val="single"/>
          <w:lang w:val="sk-SK"/>
        </w:rPr>
        <w:t xml:space="preserve"> obličiek</w:t>
      </w:r>
    </w:p>
    <w:p w14:paraId="232667B8" w14:textId="77777777" w:rsidR="004D538F" w:rsidRPr="00183043" w:rsidRDefault="004D538F" w:rsidP="002841C4">
      <w:pPr>
        <w:outlineLvl w:val="0"/>
        <w:rPr>
          <w:rFonts w:ascii="Times New Roman" w:hAnsi="Times New Roman" w:cs="Times New Roman"/>
          <w:sz w:val="22"/>
          <w:lang w:val="sk-SK"/>
        </w:rPr>
      </w:pPr>
      <w:r w:rsidRPr="009B4040">
        <w:rPr>
          <w:rFonts w:ascii="Times New Roman" w:hAnsi="Times New Roman" w:cs="Times New Roman"/>
          <w:b/>
          <w:sz w:val="22"/>
          <w:lang w:val="sk-SK"/>
        </w:rPr>
        <w:t xml:space="preserve">Pred podaním </w:t>
      </w:r>
      <w:proofErr w:type="spellStart"/>
      <w:r w:rsidRPr="009B4040">
        <w:rPr>
          <w:rFonts w:ascii="Times New Roman" w:hAnsi="Times New Roman" w:cs="Times New Roman"/>
          <w:b/>
          <w:sz w:val="22"/>
          <w:lang w:val="sk-SK"/>
        </w:rPr>
        <w:t>Primovistu</w:t>
      </w:r>
      <w:proofErr w:type="spellEnd"/>
      <w:r w:rsidRPr="009B4040">
        <w:rPr>
          <w:rFonts w:ascii="Times New Roman" w:hAnsi="Times New Roman" w:cs="Times New Roman"/>
          <w:b/>
          <w:sz w:val="22"/>
          <w:lang w:val="sk-SK"/>
        </w:rPr>
        <w:t xml:space="preserve"> sa odporúča, aby sa všetci pacienti podrobili skríningu dysfunkcie obličiek pomocou laboratórnych vyšetrení</w:t>
      </w:r>
      <w:r w:rsidR="00276526" w:rsidRPr="0026673A">
        <w:rPr>
          <w:rFonts w:ascii="Times New Roman" w:hAnsi="Times New Roman" w:cs="Times New Roman"/>
          <w:b/>
          <w:sz w:val="22"/>
          <w:lang w:val="sk-SK"/>
        </w:rPr>
        <w:t>.</w:t>
      </w:r>
      <w:r w:rsidRPr="00183043">
        <w:rPr>
          <w:rFonts w:ascii="Times New Roman" w:hAnsi="Times New Roman" w:cs="Times New Roman"/>
          <w:sz w:val="22"/>
          <w:lang w:val="sk-SK"/>
        </w:rPr>
        <w:t xml:space="preserve"> </w:t>
      </w:r>
    </w:p>
    <w:p w14:paraId="1365BBAA" w14:textId="77777777" w:rsidR="00276526" w:rsidRPr="00183043" w:rsidRDefault="00276526" w:rsidP="002841C4">
      <w:pPr>
        <w:outlineLvl w:val="0"/>
        <w:rPr>
          <w:rFonts w:ascii="Times New Roman" w:hAnsi="Times New Roman" w:cs="Times New Roman"/>
          <w:sz w:val="22"/>
          <w:lang w:val="sk-SK"/>
        </w:rPr>
      </w:pPr>
    </w:p>
    <w:p w14:paraId="40DD169D" w14:textId="5DA327A0" w:rsidR="00776A84" w:rsidRPr="00183043" w:rsidRDefault="00776A84" w:rsidP="002841C4">
      <w:pPr>
        <w:outlineLvl w:val="0"/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U pacientov </w:t>
      </w:r>
      <w:r w:rsidR="00DD539A" w:rsidRPr="002841C4">
        <w:rPr>
          <w:rFonts w:ascii="Times New Roman" w:hAnsi="Times New Roman" w:cs="Times New Roman"/>
          <w:sz w:val="22"/>
          <w:lang w:val="sk-SK"/>
        </w:rPr>
        <w:t>s akút</w:t>
      </w:r>
      <w:r w:rsidR="00AE2D76">
        <w:rPr>
          <w:rFonts w:ascii="Times New Roman" w:hAnsi="Times New Roman" w:cs="Times New Roman"/>
          <w:sz w:val="22"/>
          <w:lang w:val="sk-SK"/>
        </w:rPr>
        <w:t>nou</w:t>
      </w:r>
      <w:r w:rsidR="00DD539A" w:rsidRPr="00AE2D76">
        <w:rPr>
          <w:rFonts w:ascii="Times New Roman" w:hAnsi="Times New Roman" w:cs="Times New Roman"/>
          <w:sz w:val="22"/>
          <w:lang w:val="sk-SK"/>
        </w:rPr>
        <w:t xml:space="preserve"> alebo chronick</w:t>
      </w:r>
      <w:r w:rsidR="00AE2D76">
        <w:rPr>
          <w:rFonts w:ascii="Times New Roman" w:hAnsi="Times New Roman" w:cs="Times New Roman"/>
          <w:sz w:val="22"/>
          <w:lang w:val="sk-SK"/>
        </w:rPr>
        <w:t>ou</w:t>
      </w:r>
      <w:r w:rsidR="00DD539A" w:rsidRPr="00AE2D76">
        <w:rPr>
          <w:rFonts w:ascii="Times New Roman" w:hAnsi="Times New Roman" w:cs="Times New Roman"/>
          <w:sz w:val="22"/>
          <w:lang w:val="sk-SK"/>
        </w:rPr>
        <w:t xml:space="preserve"> závažn</w:t>
      </w:r>
      <w:r w:rsidR="00AE2D76">
        <w:rPr>
          <w:rFonts w:ascii="Times New Roman" w:hAnsi="Times New Roman" w:cs="Times New Roman"/>
          <w:sz w:val="22"/>
          <w:lang w:val="sk-SK"/>
        </w:rPr>
        <w:t>ou</w:t>
      </w:r>
      <w:r w:rsidR="00DD539A" w:rsidRPr="00AE2D76">
        <w:rPr>
          <w:rFonts w:ascii="Times New Roman" w:hAnsi="Times New Roman" w:cs="Times New Roman"/>
          <w:sz w:val="22"/>
          <w:lang w:val="sk-SK"/>
        </w:rPr>
        <w:t xml:space="preserve"> po</w:t>
      </w:r>
      <w:r w:rsidR="00AE2D76">
        <w:rPr>
          <w:rFonts w:ascii="Times New Roman" w:hAnsi="Times New Roman" w:cs="Times New Roman"/>
          <w:sz w:val="22"/>
          <w:lang w:val="sk-SK"/>
        </w:rPr>
        <w:t>ruchou</w:t>
      </w:r>
      <w:r w:rsidR="00DD539A" w:rsidRPr="00AE2D76">
        <w:rPr>
          <w:rFonts w:ascii="Times New Roman" w:hAnsi="Times New Roman" w:cs="Times New Roman"/>
          <w:sz w:val="22"/>
          <w:lang w:val="sk-SK"/>
        </w:rPr>
        <w:t xml:space="preserve"> funkcie obličiek (</w:t>
      </w:r>
      <w:proofErr w:type="spellStart"/>
      <w:r w:rsidR="00DD539A" w:rsidRPr="00AE2D76">
        <w:rPr>
          <w:rFonts w:ascii="Times New Roman" w:hAnsi="Times New Roman" w:cs="Times New Roman"/>
          <w:sz w:val="22"/>
          <w:lang w:val="sk-SK"/>
        </w:rPr>
        <w:t>GFR</w:t>
      </w:r>
      <w:proofErr w:type="spellEnd"/>
      <w:r w:rsidR="00AE2D76">
        <w:rPr>
          <w:rFonts w:ascii="Times New Roman" w:hAnsi="Times New Roman" w:cs="Times New Roman"/>
          <w:sz w:val="22"/>
          <w:lang w:val="sk-SK"/>
        </w:rPr>
        <w:t> </w:t>
      </w:r>
      <w:r w:rsidR="00DD539A" w:rsidRPr="00AE2D76">
        <w:rPr>
          <w:rFonts w:ascii="Times New Roman" w:hAnsi="Times New Roman" w:cs="Times New Roman"/>
          <w:sz w:val="22"/>
          <w:lang w:val="sk-SK"/>
        </w:rPr>
        <w:sym w:font="Symbol" w:char="F03C"/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="00DD539A" w:rsidRPr="00AE2D76">
        <w:rPr>
          <w:rFonts w:ascii="Times New Roman" w:hAnsi="Times New Roman" w:cs="Times New Roman"/>
          <w:sz w:val="22"/>
          <w:lang w:val="sk-SK"/>
        </w:rPr>
        <w:t>30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="00DD539A" w:rsidRPr="00AE2D76">
        <w:rPr>
          <w:rFonts w:ascii="Times New Roman" w:hAnsi="Times New Roman" w:cs="Times New Roman"/>
          <w:sz w:val="22"/>
          <w:lang w:val="sk-SK"/>
        </w:rPr>
        <w:t>ml/min/1,73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="00DD539A" w:rsidRPr="00AE2D76">
        <w:rPr>
          <w:rFonts w:ascii="Times New Roman" w:hAnsi="Times New Roman" w:cs="Times New Roman"/>
          <w:sz w:val="22"/>
          <w:lang w:val="sk-SK"/>
        </w:rPr>
        <w:t>m</w:t>
      </w:r>
      <w:r w:rsidR="00DD539A" w:rsidRPr="00AE2D76">
        <w:rPr>
          <w:rFonts w:ascii="Times New Roman" w:hAnsi="Times New Roman" w:cs="Times New Roman"/>
          <w:sz w:val="22"/>
          <w:vertAlign w:val="superscript"/>
          <w:lang w:val="sk-SK"/>
        </w:rPr>
        <w:t>2</w:t>
      </w:r>
      <w:r w:rsidR="00DD539A" w:rsidRPr="00AE2D76">
        <w:rPr>
          <w:rFonts w:ascii="Times New Roman" w:hAnsi="Times New Roman" w:cs="Times New Roman"/>
          <w:sz w:val="22"/>
          <w:lang w:val="sk-SK"/>
        </w:rPr>
        <w:t>) boli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 hlásené prípady 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nefrogénnej</w:t>
      </w:r>
      <w:proofErr w:type="spellEnd"/>
      <w:r w:rsidRPr="00AE2D76">
        <w:rPr>
          <w:rFonts w:ascii="Times New Roman" w:hAnsi="Times New Roman" w:cs="Times New Roman"/>
          <w:sz w:val="22"/>
          <w:lang w:val="sk-SK"/>
        </w:rPr>
        <w:t xml:space="preserve"> systémovej fibrózy (NSF) spojené s používaním niektorých kontrastných látok obsahujúcich 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gadolínium</w:t>
      </w:r>
      <w:proofErr w:type="spellEnd"/>
      <w:r w:rsidR="004D538F" w:rsidRPr="00AE2D76">
        <w:rPr>
          <w:rFonts w:ascii="Times New Roman" w:hAnsi="Times New Roman" w:cs="Times New Roman"/>
          <w:sz w:val="22"/>
          <w:lang w:val="sk-SK"/>
        </w:rPr>
        <w:t>.</w:t>
      </w:r>
      <w:r w:rsidR="00276526" w:rsidRPr="00AE2D76">
        <w:rPr>
          <w:rFonts w:ascii="Times New Roman" w:hAnsi="Times New Roman" w:cs="Times New Roman"/>
          <w:sz w:val="22"/>
          <w:lang w:val="sk-SK"/>
        </w:rPr>
        <w:t xml:space="preserve"> </w:t>
      </w:r>
      <w:r w:rsidR="004D538F" w:rsidRPr="00AE2D76">
        <w:rPr>
          <w:rFonts w:ascii="Times New Roman" w:hAnsi="Times New Roman" w:cs="Times New Roman"/>
          <w:sz w:val="22"/>
          <w:lang w:val="sk-SK"/>
        </w:rPr>
        <w:t xml:space="preserve">Pacienti, ktorí podstupujú transplantáciu pečene sú vystavení osobitnému riziku, pretože výskyt </w:t>
      </w:r>
      <w:r w:rsidR="004D538F" w:rsidRPr="009B4040">
        <w:rPr>
          <w:rFonts w:ascii="Times New Roman" w:hAnsi="Times New Roman" w:cs="Times New Roman"/>
          <w:sz w:val="22"/>
          <w:lang w:val="sk-SK"/>
        </w:rPr>
        <w:t xml:space="preserve">akútneho </w:t>
      </w:r>
      <w:proofErr w:type="spellStart"/>
      <w:r w:rsidR="004D538F" w:rsidRPr="009B4040">
        <w:rPr>
          <w:rFonts w:ascii="Times New Roman" w:hAnsi="Times New Roman" w:cs="Times New Roman"/>
          <w:sz w:val="22"/>
          <w:lang w:val="sk-SK"/>
        </w:rPr>
        <w:t>renálneho</w:t>
      </w:r>
      <w:proofErr w:type="spellEnd"/>
      <w:r w:rsidR="004D538F" w:rsidRPr="009B4040">
        <w:rPr>
          <w:rFonts w:ascii="Times New Roman" w:hAnsi="Times New Roman" w:cs="Times New Roman"/>
          <w:sz w:val="22"/>
          <w:lang w:val="sk-SK"/>
        </w:rPr>
        <w:t xml:space="preserve"> zlyhania je v tejto skupine vysoký.</w:t>
      </w:r>
      <w:r w:rsidR="00276526" w:rsidRPr="0026673A">
        <w:rPr>
          <w:rFonts w:ascii="Times New Roman" w:hAnsi="Times New Roman" w:cs="Times New Roman"/>
          <w:sz w:val="22"/>
          <w:lang w:val="sk-SK"/>
        </w:rPr>
        <w:t xml:space="preserve"> </w:t>
      </w:r>
      <w:r w:rsidRPr="00183043">
        <w:rPr>
          <w:rFonts w:ascii="Times New Roman" w:hAnsi="Times New Roman" w:cs="Times New Roman"/>
          <w:sz w:val="22"/>
          <w:lang w:val="sk-SK"/>
        </w:rPr>
        <w:t xml:space="preserve">Keďže pri používaní </w:t>
      </w: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 xml:space="preserve"> existuje možnosť výskytu NSF, u pacientov </w:t>
      </w:r>
      <w:r w:rsidR="00DD539A" w:rsidRPr="00183043">
        <w:rPr>
          <w:rFonts w:ascii="Times New Roman" w:hAnsi="Times New Roman" w:cs="Times New Roman"/>
          <w:sz w:val="22"/>
          <w:lang w:val="sk-SK"/>
        </w:rPr>
        <w:t>so závažn</w:t>
      </w:r>
      <w:r w:rsidR="00AE2D76">
        <w:rPr>
          <w:rFonts w:ascii="Times New Roman" w:hAnsi="Times New Roman" w:cs="Times New Roman"/>
          <w:sz w:val="22"/>
          <w:lang w:val="sk-SK"/>
        </w:rPr>
        <w:t>ou</w:t>
      </w:r>
      <w:r w:rsidR="00DD539A" w:rsidRPr="00AE2D76">
        <w:rPr>
          <w:rFonts w:ascii="Times New Roman" w:hAnsi="Times New Roman" w:cs="Times New Roman"/>
          <w:sz w:val="22"/>
          <w:lang w:val="sk-SK"/>
        </w:rPr>
        <w:t xml:space="preserve"> po</w:t>
      </w:r>
      <w:r w:rsidR="00AE2D76">
        <w:rPr>
          <w:rFonts w:ascii="Times New Roman" w:hAnsi="Times New Roman" w:cs="Times New Roman"/>
          <w:sz w:val="22"/>
          <w:lang w:val="sk-SK"/>
        </w:rPr>
        <w:t>ruchou</w:t>
      </w:r>
      <w:r w:rsidR="00DD539A" w:rsidRPr="00AE2D76">
        <w:rPr>
          <w:rFonts w:ascii="Times New Roman" w:hAnsi="Times New Roman" w:cs="Times New Roman"/>
          <w:sz w:val="22"/>
          <w:lang w:val="sk-SK"/>
        </w:rPr>
        <w:t xml:space="preserve"> funkcie obličiek a u pacientov v </w:t>
      </w:r>
      <w:proofErr w:type="spellStart"/>
      <w:r w:rsidR="00DD539A" w:rsidRPr="00AE2D76">
        <w:rPr>
          <w:rFonts w:ascii="Times New Roman" w:hAnsi="Times New Roman" w:cs="Times New Roman"/>
          <w:sz w:val="22"/>
          <w:lang w:val="sk-SK"/>
        </w:rPr>
        <w:t>perioperačnom</w:t>
      </w:r>
      <w:proofErr w:type="spellEnd"/>
      <w:r w:rsidR="00DD539A" w:rsidRPr="00AE2D76">
        <w:rPr>
          <w:rFonts w:ascii="Times New Roman" w:hAnsi="Times New Roman" w:cs="Times New Roman"/>
          <w:sz w:val="22"/>
          <w:lang w:val="sk-SK"/>
        </w:rPr>
        <w:t xml:space="preserve"> období transplantácie pečene 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sa </w:t>
      </w:r>
      <w:r w:rsidR="00DD539A" w:rsidRPr="00AE2D76">
        <w:rPr>
          <w:rFonts w:ascii="Times New Roman" w:hAnsi="Times New Roman" w:cs="Times New Roman"/>
          <w:sz w:val="22"/>
          <w:lang w:val="sk-SK"/>
        </w:rPr>
        <w:t> treba jeho použitiu vyhnúť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, </w:t>
      </w:r>
      <w:r w:rsidR="00DD539A" w:rsidRPr="00AE2D76">
        <w:rPr>
          <w:rFonts w:ascii="Times New Roman" w:hAnsi="Times New Roman" w:cs="Times New Roman"/>
          <w:sz w:val="22"/>
          <w:lang w:val="sk-SK"/>
        </w:rPr>
        <w:t> pokiaľ nie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 je diagnostická informácia nevyhnutná a nedá sa získať nekontrastným zobrazovaním magnetickou rezonanciou (</w:t>
      </w:r>
      <w:r w:rsidR="00476FBF" w:rsidRPr="009B4040">
        <w:rPr>
          <w:rFonts w:ascii="Times New Roman" w:hAnsi="Times New Roman" w:cs="Times New Roman"/>
          <w:sz w:val="22"/>
          <w:lang w:val="sk-SK"/>
        </w:rPr>
        <w:t>MR</w:t>
      </w:r>
      <w:r w:rsidR="00E92DB3" w:rsidRPr="0026673A">
        <w:rPr>
          <w:rFonts w:ascii="Times New Roman" w:hAnsi="Times New Roman" w:cs="Times New Roman"/>
          <w:sz w:val="22"/>
          <w:lang w:val="sk-SK"/>
        </w:rPr>
        <w:t>I</w:t>
      </w:r>
      <w:r w:rsidRPr="00183043">
        <w:rPr>
          <w:rFonts w:ascii="Times New Roman" w:hAnsi="Times New Roman" w:cs="Times New Roman"/>
          <w:sz w:val="22"/>
          <w:lang w:val="sk-SK"/>
        </w:rPr>
        <w:t xml:space="preserve">). </w:t>
      </w:r>
    </w:p>
    <w:p w14:paraId="7CB9652A" w14:textId="77777777" w:rsidR="00776A84" w:rsidRPr="00183043" w:rsidRDefault="00776A84" w:rsidP="002841C4">
      <w:pPr>
        <w:outlineLvl w:val="0"/>
        <w:rPr>
          <w:rFonts w:ascii="Times New Roman" w:hAnsi="Times New Roman" w:cs="Times New Roman"/>
          <w:sz w:val="22"/>
          <w:lang w:val="sk-SK"/>
        </w:rPr>
      </w:pPr>
    </w:p>
    <w:p w14:paraId="6F6AFE2E" w14:textId="77777777" w:rsidR="004D538F" w:rsidRPr="002841C4" w:rsidRDefault="00DD539A" w:rsidP="002841C4">
      <w:pPr>
        <w:outlineLvl w:val="0"/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H</w:t>
      </w:r>
      <w:r w:rsidR="004D538F" w:rsidRPr="002841C4">
        <w:rPr>
          <w:rFonts w:ascii="Times New Roman" w:hAnsi="Times New Roman" w:cs="Times New Roman"/>
          <w:sz w:val="22"/>
          <w:lang w:val="sk-SK"/>
        </w:rPr>
        <w:t xml:space="preserve">emodialýza krátko po podaní </w:t>
      </w:r>
      <w:proofErr w:type="spellStart"/>
      <w:r w:rsidR="004D538F" w:rsidRPr="002841C4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="004D538F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môže byť </w:t>
      </w:r>
      <w:r w:rsidR="004D538F" w:rsidRPr="002841C4">
        <w:rPr>
          <w:rFonts w:ascii="Times New Roman" w:hAnsi="Times New Roman" w:cs="Times New Roman"/>
          <w:sz w:val="22"/>
          <w:lang w:val="sk-SK"/>
        </w:rPr>
        <w:t xml:space="preserve">prospešná na odstránenie </w:t>
      </w:r>
      <w:proofErr w:type="spellStart"/>
      <w:r w:rsidR="004D538F" w:rsidRPr="002841C4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="004D538F" w:rsidRPr="002841C4">
        <w:rPr>
          <w:rFonts w:ascii="Times New Roman" w:hAnsi="Times New Roman" w:cs="Times New Roman"/>
          <w:sz w:val="22"/>
          <w:lang w:val="sk-SK"/>
        </w:rPr>
        <w:t xml:space="preserve"> z organizmu. Neexistujú dôkazy, ktoré podporujú zavedenie hemodialýzy na prevenciu alebo liečbu NSF u pacientov, u ktorých sa doposiaľ hemodialýza nevykonávala.</w:t>
      </w:r>
    </w:p>
    <w:p w14:paraId="76A62990" w14:textId="77777777" w:rsidR="004D538F" w:rsidRPr="002841C4" w:rsidRDefault="004D538F">
      <w:pPr>
        <w:keepNext/>
        <w:outlineLvl w:val="0"/>
        <w:rPr>
          <w:rFonts w:ascii="Times New Roman" w:hAnsi="Times New Roman" w:cs="Times New Roman"/>
          <w:sz w:val="22"/>
          <w:lang w:val="sk-SK"/>
        </w:rPr>
      </w:pPr>
    </w:p>
    <w:p w14:paraId="5F956715" w14:textId="77777777" w:rsidR="004D538F" w:rsidRPr="002841C4" w:rsidRDefault="004D538F">
      <w:pPr>
        <w:keepNext/>
        <w:outlineLvl w:val="0"/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Starší pacienti</w:t>
      </w:r>
    </w:p>
    <w:p w14:paraId="01A06E85" w14:textId="77777777" w:rsidR="00776A84" w:rsidRPr="002841C4" w:rsidRDefault="0097236F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Keďže u starších pacientov môže byť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renálny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klírens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1F304D" w:rsidRPr="002841C4">
        <w:rPr>
          <w:rFonts w:ascii="Times New Roman" w:hAnsi="Times New Roman" w:cs="Times New Roman"/>
          <w:sz w:val="22"/>
          <w:lang w:val="sk-SK"/>
        </w:rPr>
        <w:t>zhoršený</w:t>
      </w:r>
      <w:r w:rsidRPr="002841C4">
        <w:rPr>
          <w:rFonts w:ascii="Times New Roman" w:hAnsi="Times New Roman" w:cs="Times New Roman"/>
          <w:sz w:val="22"/>
          <w:lang w:val="sk-SK"/>
        </w:rPr>
        <w:t>, je osobitne dôležité pacientov vo veku 65 rokov a starších podrobiť skríningu dysfunkcie obličiek.</w:t>
      </w:r>
    </w:p>
    <w:p w14:paraId="02BC8849" w14:textId="77777777" w:rsidR="00BB2F4C" w:rsidRPr="002841C4" w:rsidRDefault="00BB2F4C">
      <w:pPr>
        <w:rPr>
          <w:rFonts w:ascii="Times New Roman" w:hAnsi="Times New Roman" w:cs="Times New Roman"/>
          <w:sz w:val="22"/>
          <w:u w:val="single"/>
          <w:lang w:val="sk-SK"/>
        </w:rPr>
      </w:pPr>
    </w:p>
    <w:p w14:paraId="15C51331" w14:textId="77777777" w:rsidR="00776A84" w:rsidRPr="002841C4" w:rsidRDefault="00776A84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Pacienti s kardiovaskulárnym ochorením</w:t>
      </w:r>
    </w:p>
    <w:p w14:paraId="447E0664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Pacientom s</w:t>
      </w:r>
      <w:r w:rsidR="0097236F" w:rsidRPr="002841C4">
        <w:rPr>
          <w:rFonts w:ascii="Times New Roman" w:hAnsi="Times New Roman" w:cs="Times New Roman"/>
          <w:sz w:val="22"/>
          <w:lang w:val="sk-SK"/>
        </w:rPr>
        <w:t>o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97236F" w:rsidRPr="002841C4">
        <w:rPr>
          <w:rFonts w:ascii="Times New Roman" w:hAnsi="Times New Roman" w:cs="Times New Roman"/>
          <w:sz w:val="22"/>
          <w:lang w:val="sk-SK"/>
        </w:rPr>
        <w:t>zá</w:t>
      </w:r>
      <w:r w:rsidRPr="002841C4">
        <w:rPr>
          <w:rFonts w:ascii="Times New Roman" w:hAnsi="Times New Roman" w:cs="Times New Roman"/>
          <w:sz w:val="22"/>
          <w:lang w:val="sk-SK"/>
        </w:rPr>
        <w:t>v</w:t>
      </w:r>
      <w:r w:rsidR="00BB2F4C" w:rsidRPr="002841C4">
        <w:rPr>
          <w:rFonts w:ascii="Times New Roman" w:hAnsi="Times New Roman" w:cs="Times New Roman"/>
          <w:sz w:val="22"/>
          <w:lang w:val="sk-SK"/>
        </w:rPr>
        <w:t>a</w:t>
      </w:r>
      <w:r w:rsidRPr="002841C4">
        <w:rPr>
          <w:rFonts w:ascii="Times New Roman" w:hAnsi="Times New Roman" w:cs="Times New Roman"/>
          <w:sz w:val="22"/>
          <w:lang w:val="sk-SK"/>
        </w:rPr>
        <w:t>žn</w:t>
      </w:r>
      <w:r w:rsidR="002619B5" w:rsidRPr="002841C4">
        <w:rPr>
          <w:rFonts w:ascii="Times New Roman" w:hAnsi="Times New Roman" w:cs="Times New Roman"/>
          <w:sz w:val="22"/>
          <w:lang w:val="sk-SK"/>
        </w:rPr>
        <w:t>ý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mi kardiovaskulárnymi ťažkosťami sa </w:t>
      </w:r>
      <w:proofErr w:type="spellStart"/>
      <w:r w:rsidR="0097236F"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="0097236F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Pr="002841C4">
        <w:rPr>
          <w:rFonts w:ascii="Times New Roman" w:hAnsi="Times New Roman" w:cs="Times New Roman"/>
          <w:sz w:val="22"/>
          <w:lang w:val="sk-SK"/>
        </w:rPr>
        <w:t>musí podávať opatrne, pretože doposiaľ existujú iba obmedzené údaje.</w:t>
      </w:r>
    </w:p>
    <w:p w14:paraId="31C815BD" w14:textId="77777777" w:rsidR="00776A84" w:rsidRPr="002841C4" w:rsidRDefault="004D538F">
      <w:pPr>
        <w:rPr>
          <w:rFonts w:ascii="Times New Roman" w:hAnsi="Times New Roman" w:cs="Times New Roman"/>
          <w:bCs/>
          <w:iCs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Primovist</w:t>
      </w:r>
      <w:proofErr w:type="spellEnd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 </w:t>
      </w:r>
      <w:r w:rsidR="00776A84"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sa nesmie používať u pacientov s nekorigovanou </w:t>
      </w:r>
      <w:proofErr w:type="spellStart"/>
      <w:r w:rsidR="00776A84" w:rsidRPr="002841C4">
        <w:rPr>
          <w:rFonts w:ascii="Times New Roman" w:hAnsi="Times New Roman" w:cs="Times New Roman"/>
          <w:bCs/>
          <w:iCs/>
          <w:sz w:val="22"/>
          <w:lang w:val="sk-SK"/>
        </w:rPr>
        <w:t>hypokaliémiou</w:t>
      </w:r>
      <w:proofErr w:type="spellEnd"/>
      <w:r w:rsidR="00776A84" w:rsidRPr="002841C4">
        <w:rPr>
          <w:rFonts w:ascii="Times New Roman" w:hAnsi="Times New Roman" w:cs="Times New Roman"/>
          <w:bCs/>
          <w:iCs/>
          <w:sz w:val="22"/>
          <w:lang w:val="sk-SK"/>
        </w:rPr>
        <w:t>.</w:t>
      </w:r>
    </w:p>
    <w:p w14:paraId="63F6C900" w14:textId="77777777" w:rsidR="00776A84" w:rsidRPr="002841C4" w:rsidRDefault="004D538F">
      <w:pPr>
        <w:rPr>
          <w:rFonts w:ascii="Times New Roman" w:hAnsi="Times New Roman" w:cs="Times New Roman"/>
          <w:bCs/>
          <w:iCs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Primovist</w:t>
      </w:r>
      <w:proofErr w:type="spellEnd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 </w:t>
      </w:r>
      <w:r w:rsidR="00776A84" w:rsidRPr="002841C4">
        <w:rPr>
          <w:rFonts w:ascii="Times New Roman" w:hAnsi="Times New Roman" w:cs="Times New Roman"/>
          <w:bCs/>
          <w:iCs/>
          <w:sz w:val="22"/>
          <w:lang w:val="sk-SK"/>
        </w:rPr>
        <w:t>sa musí používať so zvláštnou opatrnosťou u pacientov</w:t>
      </w:r>
    </w:p>
    <w:p w14:paraId="0D8A00EF" w14:textId="77777777" w:rsidR="00776A84" w:rsidRPr="002841C4" w:rsidRDefault="00776A84">
      <w:pPr>
        <w:ind w:left="142" w:hanging="142"/>
        <w:rPr>
          <w:rFonts w:ascii="Times New Roman" w:hAnsi="Times New Roman" w:cs="Times New Roman"/>
          <w:bCs/>
          <w:iCs/>
          <w:sz w:val="22"/>
          <w:lang w:val="sk-SK"/>
        </w:rPr>
      </w:pPr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- so známym vrodeným syndrómom dlhého intervalu </w:t>
      </w:r>
      <w:proofErr w:type="spellStart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QT</w:t>
      </w:r>
      <w:proofErr w:type="spellEnd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 alebo syndrómom dlhého intervalu </w:t>
      </w:r>
      <w:proofErr w:type="spellStart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QT</w:t>
      </w:r>
      <w:proofErr w:type="spellEnd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 v rodinnej anamnéze</w:t>
      </w:r>
    </w:p>
    <w:p w14:paraId="025294F0" w14:textId="77777777" w:rsidR="00776A84" w:rsidRPr="002841C4" w:rsidRDefault="00776A84">
      <w:pPr>
        <w:rPr>
          <w:rFonts w:ascii="Times New Roman" w:hAnsi="Times New Roman" w:cs="Times New Roman"/>
          <w:bCs/>
          <w:iCs/>
          <w:sz w:val="22"/>
          <w:lang w:val="sk-SK"/>
        </w:rPr>
      </w:pPr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- so známymi predošlými </w:t>
      </w:r>
      <w:proofErr w:type="spellStart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arytmiami</w:t>
      </w:r>
      <w:proofErr w:type="spellEnd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 pri užívaní liečiv, ktoré predlžujú </w:t>
      </w:r>
      <w:proofErr w:type="spellStart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repolarizáciu</w:t>
      </w:r>
      <w:proofErr w:type="spellEnd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 srdca</w:t>
      </w:r>
    </w:p>
    <w:p w14:paraId="352872EF" w14:textId="77777777" w:rsidR="00776A84" w:rsidRPr="002841C4" w:rsidRDefault="00776A84">
      <w:pPr>
        <w:ind w:left="142" w:hanging="142"/>
        <w:rPr>
          <w:rFonts w:ascii="Times New Roman" w:hAnsi="Times New Roman" w:cs="Times New Roman"/>
          <w:bCs/>
          <w:iCs/>
          <w:sz w:val="22"/>
          <w:lang w:val="sk-SK"/>
        </w:rPr>
      </w:pPr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- ktorí v tomto čase užívajú liečivo, o ktorom je známe, že predlžuje </w:t>
      </w:r>
      <w:proofErr w:type="spellStart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repolarizáciu</w:t>
      </w:r>
      <w:proofErr w:type="spellEnd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 srdca, napr. </w:t>
      </w:r>
      <w:proofErr w:type="spellStart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antiarytmiká</w:t>
      </w:r>
      <w:proofErr w:type="spellEnd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 triedy </w:t>
      </w:r>
      <w:proofErr w:type="spellStart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III</w:t>
      </w:r>
      <w:proofErr w:type="spellEnd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 (</w:t>
      </w:r>
      <w:r w:rsidR="00670DA3" w:rsidRPr="002841C4">
        <w:rPr>
          <w:rFonts w:ascii="Times New Roman" w:hAnsi="Times New Roman" w:cs="Times New Roman"/>
          <w:bCs/>
          <w:iCs/>
          <w:sz w:val="22"/>
          <w:lang w:val="sk-SK"/>
        </w:rPr>
        <w:t>napr</w:t>
      </w:r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. </w:t>
      </w:r>
      <w:proofErr w:type="spellStart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amiodarón</w:t>
      </w:r>
      <w:proofErr w:type="spellEnd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 xml:space="preserve">, </w:t>
      </w:r>
      <w:proofErr w:type="spellStart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sotalol</w:t>
      </w:r>
      <w:proofErr w:type="spellEnd"/>
      <w:r w:rsidRPr="002841C4">
        <w:rPr>
          <w:rFonts w:ascii="Times New Roman" w:hAnsi="Times New Roman" w:cs="Times New Roman"/>
          <w:bCs/>
          <w:iCs/>
          <w:sz w:val="22"/>
          <w:lang w:val="sk-SK"/>
        </w:rPr>
        <w:t>).</w:t>
      </w:r>
    </w:p>
    <w:p w14:paraId="6BCE1A0F" w14:textId="77777777" w:rsidR="00776A84" w:rsidRPr="002841C4" w:rsidRDefault="00776A84">
      <w:pPr>
        <w:pStyle w:val="Mono11"/>
        <w:rPr>
          <w:bCs/>
          <w:iCs/>
          <w:lang w:val="sk-SK"/>
        </w:rPr>
      </w:pPr>
      <w:proofErr w:type="spellStart"/>
      <w:r w:rsidRPr="002841C4">
        <w:rPr>
          <w:bCs/>
          <w:iCs/>
          <w:lang w:val="sk-SK"/>
        </w:rPr>
        <w:t>Primovist</w:t>
      </w:r>
      <w:proofErr w:type="spellEnd"/>
      <w:r w:rsidRPr="002841C4">
        <w:rPr>
          <w:bCs/>
          <w:iCs/>
          <w:lang w:val="sk-SK"/>
        </w:rPr>
        <w:t xml:space="preserve"> môže u jednotlivých pacientov vyvolať prechodné predĺženie intervalu </w:t>
      </w:r>
      <w:proofErr w:type="spellStart"/>
      <w:r w:rsidRPr="002841C4">
        <w:rPr>
          <w:bCs/>
          <w:iCs/>
          <w:lang w:val="sk-SK"/>
        </w:rPr>
        <w:t>QT</w:t>
      </w:r>
      <w:proofErr w:type="spellEnd"/>
      <w:r w:rsidRPr="002841C4">
        <w:rPr>
          <w:bCs/>
          <w:iCs/>
          <w:lang w:val="sk-SK"/>
        </w:rPr>
        <w:t xml:space="preserve"> (pozri časť 5.3).</w:t>
      </w:r>
    </w:p>
    <w:p w14:paraId="5CCA9D1F" w14:textId="77777777" w:rsidR="00276526" w:rsidRPr="002841C4" w:rsidRDefault="00276526">
      <w:pPr>
        <w:pStyle w:val="Mono11"/>
        <w:rPr>
          <w:bCs/>
          <w:iCs/>
          <w:lang w:val="sk-SK"/>
        </w:rPr>
      </w:pPr>
    </w:p>
    <w:p w14:paraId="63FA88D9" w14:textId="77777777" w:rsidR="00776A84" w:rsidRPr="002841C4" w:rsidRDefault="00776A84">
      <w:pPr>
        <w:rPr>
          <w:rFonts w:ascii="Times New Roman" w:hAnsi="Times New Roman" w:cs="Times New Roman"/>
          <w:bCs/>
          <w:sz w:val="22"/>
          <w:u w:val="single"/>
          <w:lang w:val="sk-SK"/>
        </w:rPr>
      </w:pPr>
      <w:bookmarkStart w:id="0" w:name="_Hlt12941663"/>
      <w:r w:rsidRPr="002841C4">
        <w:rPr>
          <w:rFonts w:ascii="Times New Roman" w:hAnsi="Times New Roman" w:cs="Times New Roman"/>
          <w:bCs/>
          <w:sz w:val="22"/>
          <w:u w:val="single"/>
          <w:lang w:val="sk-SK"/>
        </w:rPr>
        <w:t>Precitlivenosť</w:t>
      </w:r>
    </w:p>
    <w:bookmarkEnd w:id="0"/>
    <w:p w14:paraId="1D60DDD4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Alergii podobné reakcie, vrátane šoku, sú známe ako zriedkavé udalosti po podaní MRI kontrastn</w:t>
      </w:r>
      <w:r w:rsidR="0035488B" w:rsidRPr="002841C4">
        <w:rPr>
          <w:rFonts w:ascii="Times New Roman" w:hAnsi="Times New Roman" w:cs="Times New Roman"/>
          <w:sz w:val="22"/>
          <w:lang w:val="sk-SK"/>
        </w:rPr>
        <w:t>ej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35488B" w:rsidRPr="002841C4">
        <w:rPr>
          <w:rFonts w:ascii="Times New Roman" w:hAnsi="Times New Roman" w:cs="Times New Roman"/>
          <w:sz w:val="22"/>
          <w:lang w:val="sk-SK"/>
        </w:rPr>
        <w:t xml:space="preserve">látky </w:t>
      </w:r>
      <w:r w:rsidRPr="002841C4">
        <w:rPr>
          <w:rFonts w:ascii="Times New Roman" w:hAnsi="Times New Roman" w:cs="Times New Roman"/>
          <w:sz w:val="22"/>
          <w:lang w:val="sk-SK"/>
        </w:rPr>
        <w:t>na báze gadolínia. Väčšina týchto reakcií sa dostaví do pol hodiny po podaní kontrastn</w:t>
      </w:r>
      <w:r w:rsidR="0035488B" w:rsidRPr="002841C4">
        <w:rPr>
          <w:rFonts w:ascii="Times New Roman" w:hAnsi="Times New Roman" w:cs="Times New Roman"/>
          <w:sz w:val="22"/>
          <w:lang w:val="sk-SK"/>
        </w:rPr>
        <w:t>ej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35488B" w:rsidRPr="002841C4">
        <w:rPr>
          <w:rFonts w:ascii="Times New Roman" w:hAnsi="Times New Roman" w:cs="Times New Roman"/>
          <w:sz w:val="22"/>
          <w:lang w:val="sk-SK"/>
        </w:rPr>
        <w:t>látky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. Avšak, tak ako pri iných kontrastných </w:t>
      </w:r>
      <w:r w:rsidR="0035488B" w:rsidRPr="002841C4">
        <w:rPr>
          <w:rFonts w:ascii="Times New Roman" w:hAnsi="Times New Roman" w:cs="Times New Roman"/>
          <w:sz w:val="22"/>
          <w:lang w:val="sk-SK"/>
        </w:rPr>
        <w:t xml:space="preserve">látkach </w:t>
      </w:r>
      <w:r w:rsidRPr="002841C4">
        <w:rPr>
          <w:rFonts w:ascii="Times New Roman" w:hAnsi="Times New Roman" w:cs="Times New Roman"/>
          <w:sz w:val="22"/>
          <w:lang w:val="sk-SK"/>
        </w:rPr>
        <w:t>tejto triedy, v zriedkavých prípadoch môže dôjsť k oneskoreným reakciám po hodinách až dňoch. Potrebné sú lieky na zvládnutie reakcií precitlivenosti ako aj pripravenosť na zavedenie urgentných opatrení.</w:t>
      </w:r>
    </w:p>
    <w:p w14:paraId="282ABE32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0ACF5624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Riziko reakcií precitlivenosti je vyššie v prípade:</w:t>
      </w:r>
    </w:p>
    <w:p w14:paraId="4F284B9D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- predošlej reakcie na kontrastnú látku </w:t>
      </w:r>
    </w:p>
    <w:p w14:paraId="57E9AA23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- bronchiálnej astmy v anamnéze</w:t>
      </w:r>
    </w:p>
    <w:p w14:paraId="3A30F454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- alergických ochorení v anamnéze.</w:t>
      </w:r>
    </w:p>
    <w:p w14:paraId="031A1EC6" w14:textId="77777777" w:rsidR="004D538F" w:rsidRPr="002841C4" w:rsidRDefault="004D538F">
      <w:pPr>
        <w:rPr>
          <w:rFonts w:ascii="Times New Roman" w:hAnsi="Times New Roman" w:cs="Times New Roman"/>
          <w:sz w:val="22"/>
          <w:lang w:val="sk-SK"/>
        </w:rPr>
      </w:pPr>
    </w:p>
    <w:p w14:paraId="1C1B46C2" w14:textId="77777777" w:rsidR="004D538F" w:rsidRPr="002841C4" w:rsidRDefault="004D538F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U pacientov so sklonom k alergii (najmä v prípade, keď sa hore uvedené stavy vyskytli v minulosti) sa </w:t>
      </w:r>
      <w:r w:rsidR="003D2636" w:rsidRPr="002841C4">
        <w:rPr>
          <w:rFonts w:ascii="Times New Roman" w:hAnsi="Times New Roman" w:cs="Times New Roman"/>
          <w:sz w:val="22"/>
          <w:lang w:val="sk-SK"/>
        </w:rPr>
        <w:t>pr</w:t>
      </w:r>
      <w:r w:rsidR="0035488B" w:rsidRPr="002841C4">
        <w:rPr>
          <w:rFonts w:ascii="Times New Roman" w:hAnsi="Times New Roman" w:cs="Times New Roman"/>
          <w:sz w:val="22"/>
          <w:lang w:val="sk-SK"/>
        </w:rPr>
        <w:t>ed</w:t>
      </w:r>
      <w:r w:rsidR="003D2636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Pr="002841C4">
        <w:rPr>
          <w:rFonts w:ascii="Times New Roman" w:hAnsi="Times New Roman" w:cs="Times New Roman"/>
          <w:sz w:val="22"/>
          <w:lang w:val="sk-SK"/>
        </w:rPr>
        <w:t>použ</w:t>
      </w:r>
      <w:r w:rsidR="0035488B" w:rsidRPr="002841C4">
        <w:rPr>
          <w:rFonts w:ascii="Times New Roman" w:hAnsi="Times New Roman" w:cs="Times New Roman"/>
          <w:sz w:val="22"/>
          <w:lang w:val="sk-SK"/>
        </w:rPr>
        <w:t>itím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musí starostlivo zvážiť pomer rizika k prínos</w:t>
      </w:r>
      <w:r w:rsidR="003D2636" w:rsidRPr="002841C4">
        <w:rPr>
          <w:rFonts w:ascii="Times New Roman" w:hAnsi="Times New Roman" w:cs="Times New Roman"/>
          <w:sz w:val="22"/>
          <w:lang w:val="sk-SK"/>
        </w:rPr>
        <w:t>u</w:t>
      </w:r>
      <w:r w:rsidRPr="002841C4">
        <w:rPr>
          <w:rFonts w:ascii="Times New Roman" w:hAnsi="Times New Roman" w:cs="Times New Roman"/>
          <w:sz w:val="22"/>
          <w:lang w:val="sk-SK"/>
        </w:rPr>
        <w:t>.</w:t>
      </w:r>
    </w:p>
    <w:p w14:paraId="5D763620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1B075C91" w14:textId="57340508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Reakcie precitlivenosti môžu byť intenzívnejšie u pacientov liečených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beta-blokátormi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, najmä  za prítomnosti bronchiálnej astmy. Je potrebné zohľadniť, že pacienti liečení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beta-blokátormi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môžu byť rezistentní voči štandardnej liečbe reakcií precitlivenosti </w:t>
      </w:r>
      <w:r w:rsidR="0097236F" w:rsidRPr="002841C4">
        <w:rPr>
          <w:rFonts w:ascii="Times New Roman" w:hAnsi="Times New Roman" w:cs="Times New Roman"/>
          <w:sz w:val="22"/>
          <w:lang w:val="sk-SK"/>
        </w:rPr>
        <w:t xml:space="preserve">pomocou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beta-</w:t>
      </w:r>
      <w:r w:rsidR="0097236F" w:rsidRPr="002841C4">
        <w:rPr>
          <w:rFonts w:ascii="Times New Roman" w:hAnsi="Times New Roman" w:cs="Times New Roman"/>
          <w:sz w:val="22"/>
          <w:lang w:val="sk-SK"/>
        </w:rPr>
        <w:t>agonistov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>.</w:t>
      </w:r>
    </w:p>
    <w:p w14:paraId="0476F295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Pri vzniku reakcií precitlivenosti sa musí injekčné podávanie kontrastn</w:t>
      </w:r>
      <w:r w:rsidR="0035488B" w:rsidRPr="002841C4">
        <w:rPr>
          <w:rFonts w:ascii="Times New Roman" w:hAnsi="Times New Roman" w:cs="Times New Roman"/>
          <w:sz w:val="22"/>
          <w:lang w:val="sk-SK"/>
        </w:rPr>
        <w:t>ej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35488B" w:rsidRPr="002841C4">
        <w:rPr>
          <w:rFonts w:ascii="Times New Roman" w:hAnsi="Times New Roman" w:cs="Times New Roman"/>
          <w:sz w:val="22"/>
          <w:lang w:val="sk-SK"/>
        </w:rPr>
        <w:t xml:space="preserve">látky 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okamžite zastaviť. </w:t>
      </w:r>
    </w:p>
    <w:p w14:paraId="6244F1AE" w14:textId="77777777" w:rsidR="004D538F" w:rsidRPr="002841C4" w:rsidRDefault="004D538F">
      <w:pPr>
        <w:rPr>
          <w:rFonts w:ascii="Times New Roman" w:hAnsi="Times New Roman" w:cs="Times New Roman"/>
          <w:sz w:val="22"/>
          <w:lang w:val="sk-SK"/>
        </w:rPr>
      </w:pPr>
    </w:p>
    <w:p w14:paraId="09F878DB" w14:textId="77777777" w:rsidR="00776A84" w:rsidRPr="002841C4" w:rsidRDefault="00776A84">
      <w:pPr>
        <w:rPr>
          <w:rFonts w:ascii="Times New Roman" w:hAnsi="Times New Roman" w:cs="Times New Roman"/>
          <w:bCs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bCs/>
          <w:sz w:val="22"/>
          <w:u w:val="single"/>
          <w:lang w:val="sk-SK"/>
        </w:rPr>
        <w:t>Lokálna neznášanlivosť</w:t>
      </w:r>
    </w:p>
    <w:p w14:paraId="1C411877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Intramuskulárne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podanie môže spôsobiť lokálne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intolerančné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reakcie vrátane ohraničenej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nekrózy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, a preto </w:t>
      </w:r>
      <w:r w:rsidR="004F46A6" w:rsidRPr="002841C4">
        <w:rPr>
          <w:rFonts w:ascii="Times New Roman" w:hAnsi="Times New Roman" w:cs="Times New Roman"/>
          <w:sz w:val="22"/>
          <w:lang w:val="sk-SK"/>
        </w:rPr>
        <w:t xml:space="preserve">je potrebné 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sa mu </w:t>
      </w:r>
      <w:r w:rsidR="004F46A6" w:rsidRPr="002841C4">
        <w:rPr>
          <w:rFonts w:ascii="Times New Roman" w:hAnsi="Times New Roman" w:cs="Times New Roman"/>
          <w:sz w:val="22"/>
          <w:lang w:val="sk-SK"/>
        </w:rPr>
        <w:t>vyhnúť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(pozri časť 5.3).</w:t>
      </w:r>
    </w:p>
    <w:p w14:paraId="08545BD5" w14:textId="77777777" w:rsidR="004D538F" w:rsidRPr="002841C4" w:rsidRDefault="004D538F">
      <w:pPr>
        <w:rPr>
          <w:rFonts w:ascii="Times New Roman" w:hAnsi="Times New Roman" w:cs="Times New Roman"/>
          <w:sz w:val="22"/>
          <w:u w:val="single"/>
          <w:lang w:val="sk-SK"/>
        </w:rPr>
      </w:pPr>
    </w:p>
    <w:p w14:paraId="2D90BBA5" w14:textId="77777777" w:rsidR="000B0A19" w:rsidRPr="002841C4" w:rsidRDefault="000B0A19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Akumulácia v tele</w:t>
      </w:r>
    </w:p>
    <w:p w14:paraId="247B85EE" w14:textId="77777777" w:rsidR="000B0A19" w:rsidRPr="002841C4" w:rsidRDefault="000B0A19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Po podaní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soli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sa môže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gadolínium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zachytávať v mozgu a iných tkanivách organizmu (v kostiach, pečeni, obličkách, koži) a v závislosti na výške dávky môže spôsobiť zvýšenie intenzity signálu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T1-váženého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zobrazenia v mozgu, a to najmä v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nucleus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dentatus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,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globus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pallidus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talame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. Klinické následky nie sú známe. U pacientov, ktorí budú vyžadovať opakované vyšetrenia, sa majú možné diagnostické výhody použitia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soli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posúdiť s ohľadom na schopnosť gadolínia ukladať sa v mozgu a iných tkanivách.</w:t>
      </w:r>
    </w:p>
    <w:p w14:paraId="31CDBEE6" w14:textId="77777777" w:rsidR="000B0A19" w:rsidRPr="002841C4" w:rsidRDefault="000B0A19">
      <w:pPr>
        <w:rPr>
          <w:rFonts w:ascii="Times New Roman" w:hAnsi="Times New Roman" w:cs="Times New Roman"/>
          <w:sz w:val="22"/>
          <w:u w:val="single"/>
          <w:lang w:val="sk-SK"/>
        </w:rPr>
      </w:pPr>
    </w:p>
    <w:p w14:paraId="2753C29D" w14:textId="77777777" w:rsidR="004D538F" w:rsidRPr="002841C4" w:rsidRDefault="004D538F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Pomocné látky</w:t>
      </w:r>
    </w:p>
    <w:p w14:paraId="52C63ED3" w14:textId="58A1133E" w:rsidR="0009499E" w:rsidRPr="000625D5" w:rsidRDefault="004D538F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Tento liek obsahuje 11,7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mg sodíka </w:t>
      </w:r>
      <w:r w:rsidR="0009499E" w:rsidRPr="00AE2D76">
        <w:rPr>
          <w:rFonts w:ascii="Times New Roman" w:hAnsi="Times New Roman" w:cs="Times New Roman"/>
          <w:sz w:val="22"/>
          <w:lang w:val="sk-SK"/>
        </w:rPr>
        <w:t>na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 ml</w:t>
      </w:r>
      <w:r w:rsidR="0009499E" w:rsidRPr="000625D5">
        <w:rPr>
          <w:rFonts w:ascii="Times New Roman" w:hAnsi="Times New Roman" w:cs="Times New Roman"/>
          <w:sz w:val="22"/>
          <w:lang w:val="sk-SK"/>
        </w:rPr>
        <w:t>, čo zodpovedá 0,585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="0009499E" w:rsidRPr="00AE2D76">
        <w:rPr>
          <w:rFonts w:ascii="Times New Roman" w:hAnsi="Times New Roman" w:cs="Times New Roman"/>
          <w:sz w:val="22"/>
          <w:lang w:val="sk-SK"/>
        </w:rPr>
        <w:t xml:space="preserve">% </w:t>
      </w:r>
      <w:proofErr w:type="spellStart"/>
      <w:r w:rsidR="0009499E" w:rsidRPr="00AE2D76">
        <w:rPr>
          <w:rFonts w:ascii="Times New Roman" w:hAnsi="Times New Roman" w:cs="Times New Roman"/>
          <w:sz w:val="22"/>
          <w:lang w:val="sk-SK"/>
        </w:rPr>
        <w:t>WHO</w:t>
      </w:r>
      <w:proofErr w:type="spellEnd"/>
      <w:r w:rsidR="0009499E" w:rsidRPr="00AE2D76">
        <w:rPr>
          <w:rFonts w:ascii="Times New Roman" w:hAnsi="Times New Roman" w:cs="Times New Roman"/>
          <w:sz w:val="22"/>
          <w:lang w:val="sk-SK"/>
        </w:rPr>
        <w:t xml:space="preserve"> odporúčaného maximálneho denného príjmu </w:t>
      </w:r>
      <w:r w:rsidR="0009499E" w:rsidRPr="000625D5">
        <w:rPr>
          <w:rFonts w:ascii="Times New Roman" w:hAnsi="Times New Roman" w:cs="Times New Roman"/>
          <w:sz w:val="22"/>
          <w:lang w:val="sk-SK"/>
        </w:rPr>
        <w:t>2 g sodíka pre dospelú osobu (4,1</w:t>
      </w:r>
      <w:r w:rsidR="00AE2D76">
        <w:rPr>
          <w:rFonts w:ascii="Times New Roman" w:hAnsi="Times New Roman" w:cs="Times New Roman"/>
          <w:sz w:val="22"/>
          <w:lang w:val="sk-SK"/>
        </w:rPr>
        <w:t> </w:t>
      </w:r>
      <w:r w:rsidR="0009499E" w:rsidRPr="00AE2D76">
        <w:rPr>
          <w:rFonts w:ascii="Times New Roman" w:hAnsi="Times New Roman" w:cs="Times New Roman"/>
          <w:sz w:val="22"/>
          <w:lang w:val="sk-SK"/>
        </w:rPr>
        <w:t>% (82</w:t>
      </w:r>
      <w:r w:rsidR="0009499E" w:rsidRPr="000625D5">
        <w:rPr>
          <w:rFonts w:ascii="Times New Roman" w:hAnsi="Times New Roman" w:cs="Times New Roman"/>
          <w:sz w:val="22"/>
          <w:lang w:val="sk-SK"/>
        </w:rPr>
        <w:t xml:space="preserve"> mg) na základe množstva podaného osobe s hmotnosťou 70 kg), </w:t>
      </w:r>
      <w:r w:rsidR="0009499E" w:rsidRPr="009B4040">
        <w:rPr>
          <w:rFonts w:ascii="Times New Roman" w:hAnsi="Times New Roman" w:cs="Times New Roman"/>
          <w:sz w:val="22"/>
          <w:lang w:val="sk-SK"/>
        </w:rPr>
        <w:t>D</w:t>
      </w:r>
      <w:r w:rsidRPr="0026673A">
        <w:rPr>
          <w:rFonts w:ascii="Times New Roman" w:hAnsi="Times New Roman" w:cs="Times New Roman"/>
          <w:sz w:val="22"/>
          <w:lang w:val="sk-SK"/>
        </w:rPr>
        <w:t>ávkovanie je 0,1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ml/kg telesnej hmotnosti.</w:t>
      </w:r>
    </w:p>
    <w:p w14:paraId="4D785089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1BB6810C" w14:textId="77777777" w:rsidR="00776A84" w:rsidRPr="002841C4" w:rsidRDefault="00776A84" w:rsidP="002841C4">
      <w:pPr>
        <w:keepNext/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b/>
          <w:bCs/>
          <w:sz w:val="22"/>
          <w:lang w:val="sk-SK"/>
        </w:rPr>
        <w:lastRenderedPageBreak/>
        <w:t>4.5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ab/>
        <w:t>Liekové a iné interakcie</w:t>
      </w:r>
    </w:p>
    <w:p w14:paraId="438164B4" w14:textId="77777777" w:rsidR="00776A84" w:rsidRPr="002841C4" w:rsidRDefault="00776A84" w:rsidP="002841C4">
      <w:pPr>
        <w:keepNext/>
        <w:rPr>
          <w:rFonts w:ascii="Times New Roman" w:hAnsi="Times New Roman" w:cs="Times New Roman"/>
          <w:sz w:val="22"/>
          <w:lang w:val="sk-SK"/>
        </w:rPr>
      </w:pPr>
    </w:p>
    <w:p w14:paraId="560121D5" w14:textId="77777777" w:rsidR="00D03C01" w:rsidRPr="002841C4" w:rsidRDefault="004D538F" w:rsidP="002841C4">
      <w:pPr>
        <w:keepNext/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Vzhľadom k možnosti, že transport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gadoxetátu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do </w:t>
      </w:r>
      <w:r w:rsidR="00D03C01" w:rsidRPr="002841C4">
        <w:rPr>
          <w:rFonts w:ascii="Times New Roman" w:hAnsi="Times New Roman" w:cs="Times New Roman"/>
          <w:sz w:val="22"/>
          <w:lang w:val="sk-SK"/>
        </w:rPr>
        <w:t xml:space="preserve">pečene 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je sprostredkovaný pomocou prenášačov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OATP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, nie je možné vylúčiť, že účinné inhibítory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OATP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môžu spôsobiť interakcie s inými liekmi, čo má za následok zoslabenie kontrastu v </w:t>
      </w:r>
      <w:r w:rsidR="00D03C01" w:rsidRPr="002841C4">
        <w:rPr>
          <w:rFonts w:ascii="Times New Roman" w:hAnsi="Times New Roman" w:cs="Times New Roman"/>
          <w:sz w:val="22"/>
          <w:lang w:val="sk-SK"/>
        </w:rPr>
        <w:t>pečeni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. Avšak neexistujú žiadne klinické údaje, ktoré by podporovali túto teóriu. </w:t>
      </w:r>
    </w:p>
    <w:p w14:paraId="047BDD6C" w14:textId="77777777" w:rsidR="00D03C01" w:rsidRPr="002841C4" w:rsidRDefault="00D03C01">
      <w:pPr>
        <w:rPr>
          <w:rFonts w:ascii="Times New Roman" w:hAnsi="Times New Roman" w:cs="Times New Roman"/>
          <w:sz w:val="22"/>
          <w:lang w:val="sk-SK"/>
        </w:rPr>
      </w:pPr>
    </w:p>
    <w:p w14:paraId="1EEA2113" w14:textId="77777777" w:rsidR="00276526" w:rsidRPr="002841C4" w:rsidRDefault="004D538F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Klinické skúšania</w:t>
      </w:r>
      <w:r w:rsidR="00D03C01" w:rsidRPr="002841C4">
        <w:rPr>
          <w:rFonts w:ascii="Times New Roman" w:hAnsi="Times New Roman" w:cs="Times New Roman"/>
          <w:sz w:val="22"/>
          <w:lang w:val="sk-SK"/>
        </w:rPr>
        <w:t xml:space="preserve"> zamerané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na interakcie u zdravých dobrovoľníko</w:t>
      </w:r>
      <w:r w:rsidR="00D03C01" w:rsidRPr="002841C4">
        <w:rPr>
          <w:rFonts w:ascii="Times New Roman" w:hAnsi="Times New Roman" w:cs="Times New Roman"/>
          <w:sz w:val="22"/>
          <w:lang w:val="sk-SK"/>
        </w:rPr>
        <w:t>v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D03C01" w:rsidRPr="002841C4">
        <w:rPr>
          <w:rFonts w:ascii="Times New Roman" w:hAnsi="Times New Roman" w:cs="Times New Roman"/>
          <w:sz w:val="22"/>
          <w:lang w:val="sk-SK"/>
        </w:rPr>
        <w:t>preukázali</w:t>
      </w:r>
      <w:r w:rsidRPr="002841C4">
        <w:rPr>
          <w:rFonts w:ascii="Times New Roman" w:hAnsi="Times New Roman" w:cs="Times New Roman"/>
          <w:sz w:val="22"/>
          <w:lang w:val="sk-SK"/>
        </w:rPr>
        <w:t>, že súbežn</w:t>
      </w:r>
      <w:r w:rsidR="00B134F8" w:rsidRPr="002841C4">
        <w:rPr>
          <w:rFonts w:ascii="Times New Roman" w:hAnsi="Times New Roman" w:cs="Times New Roman"/>
          <w:sz w:val="22"/>
          <w:lang w:val="sk-SK"/>
        </w:rPr>
        <w:t>é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podávanie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erytromycínu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neovply</w:t>
      </w:r>
      <w:r w:rsidR="00D03C01" w:rsidRPr="002841C4">
        <w:rPr>
          <w:rFonts w:ascii="Times New Roman" w:hAnsi="Times New Roman" w:cs="Times New Roman"/>
          <w:sz w:val="22"/>
          <w:lang w:val="sk-SK"/>
        </w:rPr>
        <w:t>v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nilo </w:t>
      </w:r>
      <w:r w:rsidR="00D03C01" w:rsidRPr="002841C4">
        <w:rPr>
          <w:rFonts w:ascii="Times New Roman" w:hAnsi="Times New Roman" w:cs="Times New Roman"/>
          <w:sz w:val="22"/>
          <w:lang w:val="sk-SK"/>
        </w:rPr>
        <w:t>ú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činnosť </w:t>
      </w:r>
      <w:r w:rsidR="00D03C01" w:rsidRPr="002841C4">
        <w:rPr>
          <w:rFonts w:ascii="Times New Roman" w:hAnsi="Times New Roman" w:cs="Times New Roman"/>
          <w:sz w:val="22"/>
          <w:lang w:val="sk-SK"/>
        </w:rPr>
        <w:t xml:space="preserve">ani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farmakokinetiku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. Neuskutočnili sa žiadne ďalšie klinické skúšania </w:t>
      </w:r>
      <w:r w:rsidR="00D03C01" w:rsidRPr="002841C4">
        <w:rPr>
          <w:rFonts w:ascii="Times New Roman" w:hAnsi="Times New Roman" w:cs="Times New Roman"/>
          <w:sz w:val="22"/>
          <w:lang w:val="sk-SK"/>
        </w:rPr>
        <w:t xml:space="preserve">zamerané </w:t>
      </w:r>
      <w:r w:rsidRPr="002841C4">
        <w:rPr>
          <w:rFonts w:ascii="Times New Roman" w:hAnsi="Times New Roman" w:cs="Times New Roman"/>
          <w:sz w:val="22"/>
          <w:lang w:val="sk-SK"/>
        </w:rPr>
        <w:t>na interakcie s inými liekmi.</w:t>
      </w:r>
    </w:p>
    <w:p w14:paraId="17038928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7DB1804B" w14:textId="77777777" w:rsidR="004D538F" w:rsidRPr="002841C4" w:rsidRDefault="00776A84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 xml:space="preserve">Interferencia zo zvýšenej hladiny </w:t>
      </w:r>
      <w:proofErr w:type="spellStart"/>
      <w:r w:rsidRPr="002841C4">
        <w:rPr>
          <w:rFonts w:ascii="Times New Roman" w:hAnsi="Times New Roman" w:cs="Times New Roman"/>
          <w:sz w:val="22"/>
          <w:u w:val="single"/>
          <w:lang w:val="sk-SK"/>
        </w:rPr>
        <w:t>bilirubínu</w:t>
      </w:r>
      <w:proofErr w:type="spellEnd"/>
      <w:r w:rsidRPr="002841C4">
        <w:rPr>
          <w:rFonts w:ascii="Times New Roman" w:hAnsi="Times New Roman" w:cs="Times New Roman"/>
          <w:sz w:val="22"/>
          <w:u w:val="single"/>
          <w:lang w:val="sk-SK"/>
        </w:rPr>
        <w:t xml:space="preserve"> alebo </w:t>
      </w:r>
      <w:proofErr w:type="spellStart"/>
      <w:r w:rsidRPr="002841C4">
        <w:rPr>
          <w:rFonts w:ascii="Times New Roman" w:hAnsi="Times New Roman" w:cs="Times New Roman"/>
          <w:sz w:val="22"/>
          <w:u w:val="single"/>
          <w:lang w:val="sk-SK"/>
        </w:rPr>
        <w:t>feritínu</w:t>
      </w:r>
      <w:proofErr w:type="spellEnd"/>
      <w:r w:rsidRPr="002841C4">
        <w:rPr>
          <w:rFonts w:ascii="Times New Roman" w:hAnsi="Times New Roman" w:cs="Times New Roman"/>
          <w:sz w:val="22"/>
          <w:u w:val="single"/>
          <w:lang w:val="sk-SK"/>
        </w:rPr>
        <w:t xml:space="preserve"> u</w:t>
      </w:r>
      <w:r w:rsidR="004D538F" w:rsidRPr="002841C4">
        <w:rPr>
          <w:rFonts w:ascii="Times New Roman" w:hAnsi="Times New Roman" w:cs="Times New Roman"/>
          <w:sz w:val="22"/>
          <w:u w:val="single"/>
          <w:lang w:val="sk-SK"/>
        </w:rPr>
        <w:t> </w:t>
      </w:r>
      <w:r w:rsidRPr="002841C4">
        <w:rPr>
          <w:rFonts w:ascii="Times New Roman" w:hAnsi="Times New Roman" w:cs="Times New Roman"/>
          <w:sz w:val="22"/>
          <w:u w:val="single"/>
          <w:lang w:val="sk-SK"/>
        </w:rPr>
        <w:t>pacientov</w:t>
      </w:r>
      <w:r w:rsidR="004D538F" w:rsidRPr="002841C4">
        <w:rPr>
          <w:rFonts w:ascii="Times New Roman" w:hAnsi="Times New Roman" w:cs="Times New Roman"/>
          <w:sz w:val="22"/>
          <w:u w:val="single"/>
          <w:lang w:val="sk-SK"/>
        </w:rPr>
        <w:t xml:space="preserve"> </w:t>
      </w:r>
    </w:p>
    <w:p w14:paraId="1D93C95D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Zvýšené hladiny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bilirubínu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alebo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feritínu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môžu znížiť kontrastný účinok </w:t>
      </w:r>
      <w:proofErr w:type="spellStart"/>
      <w:r w:rsidRPr="002841C4">
        <w:rPr>
          <w:rStyle w:val="Document-Identity"/>
          <w:sz w:val="22"/>
          <w:szCs w:val="22"/>
          <w:lang w:val="sk-SK"/>
        </w:rPr>
        <w:t>Primovistu</w:t>
      </w:r>
      <w:proofErr w:type="spellEnd"/>
      <w:r w:rsidR="00276526" w:rsidRPr="002841C4">
        <w:rPr>
          <w:rStyle w:val="Document-Identity"/>
          <w:sz w:val="22"/>
          <w:szCs w:val="22"/>
          <w:lang w:val="sk-SK"/>
        </w:rPr>
        <w:t xml:space="preserve"> </w:t>
      </w:r>
      <w:r w:rsidR="00D03C01" w:rsidRPr="002841C4">
        <w:rPr>
          <w:rStyle w:val="Document-Identity"/>
          <w:sz w:val="22"/>
          <w:szCs w:val="22"/>
          <w:lang w:val="sk-SK"/>
        </w:rPr>
        <w:t xml:space="preserve">v pečeni </w:t>
      </w:r>
      <w:r w:rsidR="00276526" w:rsidRPr="002841C4">
        <w:rPr>
          <w:rFonts w:ascii="Times New Roman" w:hAnsi="Times New Roman" w:cs="Times New Roman"/>
          <w:sz w:val="22"/>
          <w:lang w:val="sk-SK"/>
        </w:rPr>
        <w:t>(</w:t>
      </w:r>
      <w:r w:rsidR="00705890" w:rsidRPr="002841C4">
        <w:rPr>
          <w:rFonts w:ascii="Times New Roman" w:hAnsi="Times New Roman" w:cs="Times New Roman"/>
          <w:sz w:val="22"/>
          <w:lang w:val="sk-SK"/>
        </w:rPr>
        <w:t>pozri</w:t>
      </w:r>
      <w:r w:rsidR="00276526" w:rsidRPr="002841C4">
        <w:rPr>
          <w:rFonts w:ascii="Times New Roman" w:hAnsi="Times New Roman" w:cs="Times New Roman"/>
          <w:sz w:val="22"/>
          <w:lang w:val="sk-SK"/>
        </w:rPr>
        <w:t xml:space="preserve"> časť 5.1.)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. </w:t>
      </w:r>
    </w:p>
    <w:p w14:paraId="49A0C1E3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373AF7C8" w14:textId="77777777" w:rsidR="00776A84" w:rsidRPr="002841C4" w:rsidRDefault="00776A84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Interferencia s diagnostickými test</w:t>
      </w:r>
      <w:r w:rsidR="00D03C01" w:rsidRPr="002841C4">
        <w:rPr>
          <w:rFonts w:ascii="Times New Roman" w:hAnsi="Times New Roman" w:cs="Times New Roman"/>
          <w:sz w:val="22"/>
          <w:u w:val="single"/>
          <w:lang w:val="sk-SK"/>
        </w:rPr>
        <w:t>a</w:t>
      </w:r>
      <w:r w:rsidRPr="002841C4">
        <w:rPr>
          <w:rFonts w:ascii="Times New Roman" w:hAnsi="Times New Roman" w:cs="Times New Roman"/>
          <w:sz w:val="22"/>
          <w:u w:val="single"/>
          <w:lang w:val="sk-SK"/>
        </w:rPr>
        <w:t>mi</w:t>
      </w:r>
    </w:p>
    <w:p w14:paraId="6C409715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Stanovenie železa v sére pomocou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komplexometrických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metód (napr. metóda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komplexácie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ferrocínom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) môže viesť k nesprávnym hodnotám až do 24 hodín po vyšetrení </w:t>
      </w:r>
      <w:proofErr w:type="spellStart"/>
      <w:r w:rsidRPr="002841C4">
        <w:rPr>
          <w:rStyle w:val="Document-Identity"/>
          <w:sz w:val="22"/>
          <w:szCs w:val="22"/>
          <w:lang w:val="sk-SK"/>
        </w:rPr>
        <w:t>Primovistom</w:t>
      </w:r>
      <w:proofErr w:type="spellEnd"/>
      <w:r w:rsidRPr="002841C4">
        <w:rPr>
          <w:rStyle w:val="Document-Identity"/>
          <w:sz w:val="22"/>
          <w:szCs w:val="22"/>
          <w:lang w:val="sk-SK"/>
        </w:rPr>
        <w:t xml:space="preserve"> kvôli obsahu voľného </w:t>
      </w:r>
      <w:proofErr w:type="spellStart"/>
      <w:r w:rsidRPr="002841C4">
        <w:rPr>
          <w:rStyle w:val="Document-Identity"/>
          <w:sz w:val="22"/>
          <w:szCs w:val="22"/>
          <w:lang w:val="sk-SK"/>
        </w:rPr>
        <w:t>komplexotvorného</w:t>
      </w:r>
      <w:proofErr w:type="spellEnd"/>
      <w:r w:rsidRPr="002841C4">
        <w:rPr>
          <w:rStyle w:val="Document-Identity"/>
          <w:sz w:val="22"/>
          <w:szCs w:val="22"/>
          <w:lang w:val="sk-SK"/>
        </w:rPr>
        <w:t xml:space="preserve"> činidla v roztoku kontrastn</w:t>
      </w:r>
      <w:r w:rsidR="00D03C01" w:rsidRPr="002841C4">
        <w:rPr>
          <w:rStyle w:val="Document-Identity"/>
          <w:sz w:val="22"/>
          <w:szCs w:val="22"/>
          <w:lang w:val="sk-SK"/>
        </w:rPr>
        <w:t>ej</w:t>
      </w:r>
      <w:r w:rsidRPr="002841C4">
        <w:rPr>
          <w:rStyle w:val="Document-Identity"/>
          <w:sz w:val="22"/>
          <w:szCs w:val="22"/>
          <w:lang w:val="sk-SK"/>
        </w:rPr>
        <w:t xml:space="preserve"> </w:t>
      </w:r>
      <w:r w:rsidR="00D03C01" w:rsidRPr="002841C4">
        <w:rPr>
          <w:rStyle w:val="Document-Identity"/>
          <w:sz w:val="22"/>
          <w:szCs w:val="22"/>
          <w:lang w:val="sk-SK"/>
        </w:rPr>
        <w:t>látky</w:t>
      </w:r>
      <w:r w:rsidRPr="002841C4">
        <w:rPr>
          <w:rStyle w:val="Document-Identity"/>
          <w:sz w:val="22"/>
          <w:szCs w:val="22"/>
          <w:lang w:val="sk-SK"/>
        </w:rPr>
        <w:t>.</w:t>
      </w:r>
    </w:p>
    <w:p w14:paraId="04F10242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2CF05A98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b/>
          <w:bCs/>
          <w:sz w:val="22"/>
          <w:lang w:val="sk-SK"/>
        </w:rPr>
        <w:t>4.6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ab/>
      </w:r>
      <w:r w:rsidR="004D538F" w:rsidRPr="002841C4">
        <w:rPr>
          <w:rFonts w:ascii="Times New Roman" w:hAnsi="Times New Roman" w:cs="Times New Roman"/>
          <w:b/>
          <w:bCs/>
          <w:sz w:val="22"/>
          <w:lang w:val="sk-SK"/>
        </w:rPr>
        <w:t>Fertilita, g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>ravidita a laktácia</w:t>
      </w:r>
    </w:p>
    <w:p w14:paraId="1BD0510A" w14:textId="77777777" w:rsidR="00776A84" w:rsidRPr="002841C4" w:rsidRDefault="00776A84">
      <w:pPr>
        <w:rPr>
          <w:rFonts w:ascii="Times New Roman" w:hAnsi="Times New Roman" w:cs="Times New Roman"/>
          <w:sz w:val="22"/>
          <w:u w:val="single"/>
          <w:lang w:val="sk-SK"/>
        </w:rPr>
      </w:pPr>
    </w:p>
    <w:p w14:paraId="21C19B9D" w14:textId="77777777" w:rsidR="00776A84" w:rsidRPr="002841C4" w:rsidRDefault="00776A84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Gravidita</w:t>
      </w:r>
    </w:p>
    <w:p w14:paraId="1B7BAB9B" w14:textId="77777777" w:rsidR="00776A84" w:rsidRPr="002841C4" w:rsidRDefault="00A3053F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O používaní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u gravidných žien nie sú k dispozícii žiadne údaje</w:t>
      </w:r>
      <w:r w:rsidR="00776A84" w:rsidRPr="002841C4">
        <w:rPr>
          <w:rFonts w:ascii="Times New Roman" w:hAnsi="Times New Roman" w:cs="Times New Roman"/>
          <w:sz w:val="22"/>
          <w:lang w:val="sk-SK"/>
        </w:rPr>
        <w:t>. Štúdie na zvieratách preukázali reprodukčnú toxicitu p</w:t>
      </w:r>
      <w:r w:rsidRPr="002841C4">
        <w:rPr>
          <w:rFonts w:ascii="Times New Roman" w:hAnsi="Times New Roman" w:cs="Times New Roman"/>
          <w:sz w:val="22"/>
          <w:lang w:val="sk-SK"/>
        </w:rPr>
        <w:t>o</w:t>
      </w:r>
      <w:r w:rsidR="00776A84" w:rsidRPr="002841C4">
        <w:rPr>
          <w:rFonts w:ascii="Times New Roman" w:hAnsi="Times New Roman" w:cs="Times New Roman"/>
          <w:sz w:val="22"/>
          <w:lang w:val="sk-SK"/>
        </w:rPr>
        <w:t xml:space="preserve"> opakovaných vysokých dávkach (pozri časť 5.3). </w:t>
      </w:r>
      <w:proofErr w:type="spellStart"/>
      <w:r w:rsidR="00776A84"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="00776A84" w:rsidRPr="002841C4">
        <w:rPr>
          <w:rFonts w:ascii="Times New Roman" w:hAnsi="Times New Roman" w:cs="Times New Roman"/>
          <w:sz w:val="22"/>
          <w:lang w:val="sk-SK"/>
        </w:rPr>
        <w:t xml:space="preserve"> sa </w:t>
      </w:r>
      <w:r w:rsidRPr="002841C4">
        <w:rPr>
          <w:rFonts w:ascii="Times New Roman" w:hAnsi="Times New Roman" w:cs="Times New Roman"/>
          <w:sz w:val="22"/>
          <w:lang w:val="sk-SK"/>
        </w:rPr>
        <w:t>ne</w:t>
      </w:r>
      <w:r w:rsidR="00776A84" w:rsidRPr="002841C4">
        <w:rPr>
          <w:rFonts w:ascii="Times New Roman" w:hAnsi="Times New Roman" w:cs="Times New Roman"/>
          <w:sz w:val="22"/>
          <w:lang w:val="sk-SK"/>
        </w:rPr>
        <w:t xml:space="preserve">má 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používať počas gravidity pokiaľ si klinický stav ženy nevyžaduje použitie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="00776A84" w:rsidRPr="002841C4">
        <w:rPr>
          <w:rFonts w:ascii="Times New Roman" w:hAnsi="Times New Roman" w:cs="Times New Roman"/>
          <w:sz w:val="22"/>
          <w:lang w:val="sk-SK"/>
        </w:rPr>
        <w:t>.</w:t>
      </w:r>
    </w:p>
    <w:p w14:paraId="72731D6A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453C6FFB" w14:textId="77777777" w:rsidR="00776A84" w:rsidRPr="002841C4" w:rsidRDefault="004E1FB4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Dojčenie</w:t>
      </w:r>
    </w:p>
    <w:p w14:paraId="3AA0CF6B" w14:textId="77777777" w:rsidR="00705890" w:rsidRPr="00AE2D76" w:rsidRDefault="0070589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lang w:val="sk-SK" w:eastAsia="en-US"/>
        </w:rPr>
      </w:pPr>
      <w:r w:rsidRPr="00AE2D76">
        <w:rPr>
          <w:rFonts w:ascii="Times New Roman" w:hAnsi="Times New Roman" w:cs="Times New Roman"/>
          <w:sz w:val="22"/>
          <w:lang w:val="sk-SK" w:eastAsia="en-US"/>
        </w:rPr>
        <w:t xml:space="preserve">Kontrastné látky obsahujúce </w:t>
      </w:r>
      <w:proofErr w:type="spellStart"/>
      <w:r w:rsidRPr="00AE2D76">
        <w:rPr>
          <w:rFonts w:ascii="Times New Roman" w:hAnsi="Times New Roman" w:cs="Times New Roman"/>
          <w:sz w:val="22"/>
          <w:lang w:val="sk-SK" w:eastAsia="en-US"/>
        </w:rPr>
        <w:t>gadolínium</w:t>
      </w:r>
      <w:proofErr w:type="spellEnd"/>
      <w:r w:rsidRPr="00AE2D76">
        <w:rPr>
          <w:rFonts w:ascii="Times New Roman" w:hAnsi="Times New Roman" w:cs="Times New Roman"/>
          <w:sz w:val="22"/>
          <w:lang w:val="sk-SK" w:eastAsia="en-US"/>
        </w:rPr>
        <w:t xml:space="preserve"> sa vylučujú do materského mlieka vo veľmi malých množstvách (pozri časť 5.3). Pri klinických dávkach sa neočakávajú žiadne účinky na dojča vzhľadom na malé množstvo vylúčené do materského mlieka a nízku absorpciu z čreva. Pokračovanie v dojčení alebo prerušenie dojčenia na obdobie 24 hodín po podaní </w:t>
      </w:r>
      <w:proofErr w:type="spellStart"/>
      <w:r w:rsidR="00512C79" w:rsidRPr="00AE2D76">
        <w:rPr>
          <w:rFonts w:ascii="Times New Roman" w:hAnsi="Times New Roman" w:cs="Times New Roman"/>
          <w:sz w:val="22"/>
          <w:lang w:val="sk-SK" w:eastAsia="en-US"/>
        </w:rPr>
        <w:t>Primovistu</w:t>
      </w:r>
      <w:proofErr w:type="spellEnd"/>
      <w:r w:rsidRPr="00AE2D76">
        <w:rPr>
          <w:rFonts w:ascii="Times New Roman" w:hAnsi="Times New Roman" w:cs="Times New Roman"/>
          <w:sz w:val="22"/>
          <w:lang w:val="sk-SK" w:eastAsia="en-US"/>
        </w:rPr>
        <w:t xml:space="preserve"> má byť na uvážení lekára a dojčiacej matky.</w:t>
      </w:r>
    </w:p>
    <w:p w14:paraId="4642108A" w14:textId="77777777" w:rsidR="006F233C" w:rsidRPr="0026673A" w:rsidRDefault="006F233C">
      <w:pPr>
        <w:rPr>
          <w:rFonts w:ascii="Times New Roman" w:hAnsi="Times New Roman" w:cs="Times New Roman"/>
          <w:sz w:val="22"/>
          <w:lang w:val="sk-SK"/>
        </w:rPr>
      </w:pPr>
    </w:p>
    <w:p w14:paraId="6F8161B6" w14:textId="77777777" w:rsidR="006F233C" w:rsidRPr="00183043" w:rsidRDefault="006F233C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183043">
        <w:rPr>
          <w:rFonts w:ascii="Times New Roman" w:hAnsi="Times New Roman" w:cs="Times New Roman"/>
          <w:sz w:val="22"/>
          <w:u w:val="single"/>
          <w:lang w:val="sk-SK"/>
        </w:rPr>
        <w:t>Fertilita</w:t>
      </w:r>
    </w:p>
    <w:p w14:paraId="518E6C51" w14:textId="77777777" w:rsidR="006F233C" w:rsidRPr="002841C4" w:rsidRDefault="006F233C">
      <w:pPr>
        <w:pStyle w:val="Para0s"/>
        <w:rPr>
          <w:sz w:val="22"/>
          <w:szCs w:val="22"/>
          <w:lang w:val="sk-SK"/>
        </w:rPr>
      </w:pPr>
      <w:r w:rsidRPr="00183043">
        <w:rPr>
          <w:sz w:val="22"/>
          <w:szCs w:val="22"/>
          <w:lang w:val="sk-SK"/>
        </w:rPr>
        <w:t>Štúdie na zvie</w:t>
      </w:r>
      <w:r w:rsidRPr="002841C4">
        <w:rPr>
          <w:sz w:val="22"/>
          <w:szCs w:val="22"/>
          <w:lang w:val="sk-SK"/>
        </w:rPr>
        <w:t xml:space="preserve">ratách nepreukázali vplyv na </w:t>
      </w:r>
      <w:proofErr w:type="spellStart"/>
      <w:r w:rsidRPr="002841C4">
        <w:rPr>
          <w:sz w:val="22"/>
          <w:szCs w:val="22"/>
          <w:lang w:val="sk-SK"/>
        </w:rPr>
        <w:t>fertilitu</w:t>
      </w:r>
      <w:proofErr w:type="spellEnd"/>
      <w:r w:rsidRPr="002841C4">
        <w:rPr>
          <w:sz w:val="22"/>
          <w:szCs w:val="22"/>
          <w:lang w:val="sk-SK"/>
        </w:rPr>
        <w:t>.</w:t>
      </w:r>
    </w:p>
    <w:p w14:paraId="5FDE3A2A" w14:textId="77777777" w:rsidR="00776A84" w:rsidRPr="002841C4" w:rsidRDefault="00776A84">
      <w:pPr>
        <w:pStyle w:val="Para0s"/>
        <w:rPr>
          <w:sz w:val="22"/>
          <w:szCs w:val="22"/>
          <w:lang w:val="sk-SK"/>
        </w:rPr>
      </w:pPr>
    </w:p>
    <w:p w14:paraId="6B6A35D2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b/>
          <w:bCs/>
          <w:sz w:val="22"/>
          <w:lang w:val="sk-SK"/>
        </w:rPr>
        <w:t>4.7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ab/>
        <w:t>Ovplyvnenie schopnosti viesť vozidlá a obsluhovať stroje</w:t>
      </w:r>
    </w:p>
    <w:p w14:paraId="649FADF3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5CE13C6F" w14:textId="3ECDD9A3" w:rsidR="00776A84" w:rsidRPr="000625D5" w:rsidRDefault="0009499E">
      <w:pPr>
        <w:rPr>
          <w:rFonts w:ascii="Times New Roman" w:hAnsi="Times New Roman" w:cs="Times New Roman"/>
          <w:b/>
          <w:bCs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nemá žiadny </w:t>
      </w:r>
      <w:r w:rsidR="000625D5">
        <w:rPr>
          <w:rFonts w:ascii="Times New Roman" w:hAnsi="Times New Roman" w:cs="Times New Roman"/>
          <w:sz w:val="22"/>
          <w:lang w:val="sk-SK"/>
        </w:rPr>
        <w:t xml:space="preserve">vplyv </w:t>
      </w:r>
      <w:r w:rsidRPr="000625D5">
        <w:rPr>
          <w:rFonts w:ascii="Times New Roman" w:hAnsi="Times New Roman" w:cs="Times New Roman"/>
          <w:sz w:val="22"/>
          <w:lang w:val="sk-SK"/>
        </w:rPr>
        <w:t>na schopnosť viesť vozidlá a obsluhovať stroje.</w:t>
      </w:r>
    </w:p>
    <w:p w14:paraId="4FAD2A56" w14:textId="77777777" w:rsidR="002841C4" w:rsidRPr="002841C4" w:rsidRDefault="002841C4">
      <w:pPr>
        <w:rPr>
          <w:rFonts w:ascii="Times New Roman" w:hAnsi="Times New Roman" w:cs="Times New Roman"/>
          <w:bCs/>
          <w:sz w:val="22"/>
          <w:lang w:val="sk-SK"/>
        </w:rPr>
      </w:pPr>
    </w:p>
    <w:p w14:paraId="536E75BA" w14:textId="3AA7BA91" w:rsidR="00776A84" w:rsidRPr="00183043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6673A">
        <w:rPr>
          <w:rFonts w:ascii="Times New Roman" w:hAnsi="Times New Roman" w:cs="Times New Roman"/>
          <w:b/>
          <w:bCs/>
          <w:sz w:val="22"/>
          <w:lang w:val="sk-SK"/>
        </w:rPr>
        <w:t>4.8</w:t>
      </w:r>
      <w:r w:rsidRPr="0026673A">
        <w:rPr>
          <w:rFonts w:ascii="Times New Roman" w:hAnsi="Times New Roman" w:cs="Times New Roman"/>
          <w:b/>
          <w:bCs/>
          <w:sz w:val="22"/>
          <w:lang w:val="sk-SK"/>
        </w:rPr>
        <w:tab/>
        <w:t>Nežiaduce účinky</w:t>
      </w:r>
    </w:p>
    <w:p w14:paraId="4FA731F1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5C33CE6E" w14:textId="77777777" w:rsidR="004D538F" w:rsidRPr="002841C4" w:rsidRDefault="004D538F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Súhrn bezpečnostného profilu</w:t>
      </w:r>
    </w:p>
    <w:p w14:paraId="4A8330AC" w14:textId="77777777" w:rsidR="007A7BD4" w:rsidRPr="002841C4" w:rsidRDefault="007A7BD4">
      <w:pPr>
        <w:rPr>
          <w:rFonts w:ascii="Times New Roman" w:hAnsi="Times New Roman" w:cs="Times New Roman"/>
          <w:sz w:val="22"/>
          <w:lang w:val="sk-SK"/>
        </w:rPr>
      </w:pPr>
    </w:p>
    <w:p w14:paraId="25EF00BD" w14:textId="77777777" w:rsidR="004D538F" w:rsidRPr="002841C4" w:rsidRDefault="004D538F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Celkový bezpečnostný profil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sa zakladá na údajoch </w:t>
      </w:r>
      <w:r w:rsidR="00C05E57" w:rsidRPr="002841C4">
        <w:rPr>
          <w:rFonts w:ascii="Times New Roman" w:hAnsi="Times New Roman" w:cs="Times New Roman"/>
          <w:sz w:val="22"/>
          <w:lang w:val="sk-SK"/>
        </w:rPr>
        <w:t xml:space="preserve">od </w:t>
      </w:r>
      <w:r w:rsidRPr="002841C4">
        <w:rPr>
          <w:rFonts w:ascii="Times New Roman" w:hAnsi="Times New Roman" w:cs="Times New Roman"/>
          <w:sz w:val="22"/>
          <w:lang w:val="sk-SK"/>
        </w:rPr>
        <w:t>viac ako 1 900 paciento</w:t>
      </w:r>
      <w:r w:rsidR="00C05E57" w:rsidRPr="002841C4">
        <w:rPr>
          <w:rFonts w:ascii="Times New Roman" w:hAnsi="Times New Roman" w:cs="Times New Roman"/>
          <w:sz w:val="22"/>
          <w:lang w:val="sk-SK"/>
        </w:rPr>
        <w:t>v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C05E57" w:rsidRPr="002841C4">
        <w:rPr>
          <w:rFonts w:ascii="Times New Roman" w:hAnsi="Times New Roman" w:cs="Times New Roman"/>
          <w:sz w:val="22"/>
          <w:lang w:val="sk-SK"/>
        </w:rPr>
        <w:t>z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klinických skúšan</w:t>
      </w:r>
      <w:r w:rsidR="00C05E57" w:rsidRPr="002841C4">
        <w:rPr>
          <w:rFonts w:ascii="Times New Roman" w:hAnsi="Times New Roman" w:cs="Times New Roman"/>
          <w:sz w:val="22"/>
          <w:lang w:val="sk-SK"/>
        </w:rPr>
        <w:t>í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a zo skúseností po uvedení lieku na trh.</w:t>
      </w:r>
    </w:p>
    <w:p w14:paraId="5CFC2CB9" w14:textId="77777777" w:rsidR="004D538F" w:rsidRPr="002841C4" w:rsidRDefault="004D538F">
      <w:pPr>
        <w:rPr>
          <w:rFonts w:ascii="Times New Roman" w:hAnsi="Times New Roman" w:cs="Times New Roman"/>
          <w:sz w:val="22"/>
          <w:lang w:val="sk-SK"/>
        </w:rPr>
      </w:pPr>
    </w:p>
    <w:p w14:paraId="514C9BC8" w14:textId="2F03C1C0" w:rsidR="004D538F" w:rsidRPr="000625D5" w:rsidRDefault="004D538F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Najčastejšie pozorované nežiaduce reakcie lieku (≥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>0,5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%) u pacientov, ktorým sa podal </w:t>
      </w: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sú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nauzea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>, bolesť hlavy,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Pr="00AE2D76">
        <w:rPr>
          <w:rFonts w:ascii="Times New Roman" w:hAnsi="Times New Roman" w:cs="Times New Roman"/>
          <w:sz w:val="22"/>
          <w:lang w:val="sk-SK"/>
        </w:rPr>
        <w:t>pocit horúčavy, zvýšený tlak krvi, bolesť chrbta a závrat.</w:t>
      </w:r>
    </w:p>
    <w:p w14:paraId="03013B0D" w14:textId="77777777" w:rsidR="004D538F" w:rsidRPr="009B4040" w:rsidRDefault="004D538F">
      <w:pPr>
        <w:rPr>
          <w:rFonts w:ascii="Times New Roman" w:hAnsi="Times New Roman" w:cs="Times New Roman"/>
          <w:sz w:val="22"/>
          <w:lang w:val="sk-SK"/>
        </w:rPr>
      </w:pPr>
    </w:p>
    <w:p w14:paraId="61430AB5" w14:textId="77777777" w:rsidR="004D538F" w:rsidRDefault="004D538F">
      <w:pPr>
        <w:rPr>
          <w:rFonts w:ascii="Times New Roman" w:hAnsi="Times New Roman" w:cs="Times New Roman"/>
          <w:sz w:val="22"/>
          <w:lang w:val="sk-SK"/>
        </w:rPr>
      </w:pPr>
      <w:r w:rsidRPr="0026673A">
        <w:rPr>
          <w:rFonts w:ascii="Times New Roman" w:hAnsi="Times New Roman" w:cs="Times New Roman"/>
          <w:sz w:val="22"/>
          <w:lang w:val="sk-SK"/>
        </w:rPr>
        <w:t xml:space="preserve">Najzávažnejším nežiaducim účinkom u pacientov, ktorým sa podal </w:t>
      </w:r>
      <w:proofErr w:type="spellStart"/>
      <w:r w:rsidRPr="0026673A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26673A">
        <w:rPr>
          <w:rFonts w:ascii="Times New Roman" w:hAnsi="Times New Roman" w:cs="Times New Roman"/>
          <w:sz w:val="22"/>
          <w:lang w:val="sk-SK"/>
        </w:rPr>
        <w:t xml:space="preserve"> je </w:t>
      </w:r>
      <w:proofErr w:type="spellStart"/>
      <w:r w:rsidRPr="0026673A">
        <w:rPr>
          <w:rFonts w:ascii="Times New Roman" w:hAnsi="Times New Roman" w:cs="Times New Roman"/>
          <w:sz w:val="22"/>
          <w:lang w:val="sk-SK"/>
        </w:rPr>
        <w:t>anafylakt</w:t>
      </w:r>
      <w:r w:rsidR="00136CD4" w:rsidRPr="00183043">
        <w:rPr>
          <w:rFonts w:ascii="Times New Roman" w:hAnsi="Times New Roman" w:cs="Times New Roman"/>
          <w:sz w:val="22"/>
          <w:lang w:val="sk-SK"/>
        </w:rPr>
        <w:t>ick</w:t>
      </w:r>
      <w:r w:rsidRPr="00183043">
        <w:rPr>
          <w:rFonts w:ascii="Times New Roman" w:hAnsi="Times New Roman" w:cs="Times New Roman"/>
          <w:sz w:val="22"/>
          <w:lang w:val="sk-SK"/>
        </w:rPr>
        <w:t>ý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 xml:space="preserve"> šok.</w:t>
      </w:r>
    </w:p>
    <w:p w14:paraId="0CD67BC5" w14:textId="77777777" w:rsidR="000625D5" w:rsidRPr="000625D5" w:rsidRDefault="000625D5">
      <w:pPr>
        <w:rPr>
          <w:rFonts w:ascii="Times New Roman" w:hAnsi="Times New Roman" w:cs="Times New Roman"/>
          <w:sz w:val="22"/>
          <w:lang w:val="sk-SK"/>
        </w:rPr>
      </w:pPr>
    </w:p>
    <w:p w14:paraId="1B56E832" w14:textId="77777777" w:rsidR="000625D5" w:rsidRDefault="004D538F">
      <w:pPr>
        <w:rPr>
          <w:rFonts w:ascii="Times New Roman" w:hAnsi="Times New Roman" w:cs="Times New Roman"/>
          <w:sz w:val="22"/>
          <w:lang w:val="sk-SK"/>
        </w:rPr>
      </w:pPr>
      <w:r w:rsidRPr="000625D5">
        <w:rPr>
          <w:rFonts w:ascii="Times New Roman" w:hAnsi="Times New Roman" w:cs="Times New Roman"/>
          <w:sz w:val="22"/>
          <w:lang w:val="sk-SK"/>
        </w:rPr>
        <w:t>Zriedkavo sa pozorovali oneskorené alergické reakcie (po hodinách až niekoľkých dňo</w:t>
      </w:r>
      <w:r w:rsidRPr="009B4040">
        <w:rPr>
          <w:rFonts w:ascii="Times New Roman" w:hAnsi="Times New Roman" w:cs="Times New Roman"/>
          <w:sz w:val="22"/>
          <w:lang w:val="sk-SK"/>
        </w:rPr>
        <w:t>ch).</w:t>
      </w:r>
    </w:p>
    <w:p w14:paraId="2A22B04B" w14:textId="77777777" w:rsidR="000625D5" w:rsidRDefault="000625D5">
      <w:pPr>
        <w:rPr>
          <w:rFonts w:ascii="Times New Roman" w:hAnsi="Times New Roman" w:cs="Times New Roman"/>
          <w:sz w:val="22"/>
          <w:lang w:val="sk-SK"/>
        </w:rPr>
      </w:pPr>
    </w:p>
    <w:p w14:paraId="63FEA94E" w14:textId="70167F68" w:rsidR="00776A84" w:rsidRPr="000625D5" w:rsidRDefault="00776A84">
      <w:pPr>
        <w:rPr>
          <w:rFonts w:ascii="Times New Roman" w:hAnsi="Times New Roman" w:cs="Times New Roman"/>
          <w:sz w:val="22"/>
          <w:lang w:val="sk-SK"/>
        </w:rPr>
      </w:pPr>
      <w:r w:rsidRPr="000625D5">
        <w:rPr>
          <w:rFonts w:ascii="Times New Roman" w:hAnsi="Times New Roman" w:cs="Times New Roman"/>
          <w:sz w:val="22"/>
          <w:lang w:val="sk-SK"/>
        </w:rPr>
        <w:t xml:space="preserve">Väčšina nežiaducich účinkov bola prechodná a mala miernu až strednú intenzitu. </w:t>
      </w:r>
    </w:p>
    <w:p w14:paraId="3BB2073A" w14:textId="77777777" w:rsidR="00FF4358" w:rsidRPr="009B4040" w:rsidRDefault="00FF4358">
      <w:pPr>
        <w:rPr>
          <w:rFonts w:ascii="Times New Roman" w:hAnsi="Times New Roman" w:cs="Times New Roman"/>
          <w:sz w:val="22"/>
          <w:lang w:val="sk-SK"/>
        </w:rPr>
      </w:pPr>
    </w:p>
    <w:p w14:paraId="37CC1982" w14:textId="77777777" w:rsidR="004D538F" w:rsidRPr="00183043" w:rsidRDefault="004D538F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6673A">
        <w:rPr>
          <w:rFonts w:ascii="Times New Roman" w:hAnsi="Times New Roman" w:cs="Times New Roman"/>
          <w:sz w:val="22"/>
          <w:u w:val="single"/>
          <w:lang w:val="sk-SK"/>
        </w:rPr>
        <w:t>Tabuľkový prehľad nežiaducich reakcií</w:t>
      </w:r>
    </w:p>
    <w:p w14:paraId="2BFB571C" w14:textId="77777777" w:rsidR="007A7BD4" w:rsidRPr="002841C4" w:rsidRDefault="007A7BD4">
      <w:pPr>
        <w:rPr>
          <w:rFonts w:ascii="Times New Roman" w:hAnsi="Times New Roman" w:cs="Times New Roman"/>
          <w:bCs/>
          <w:sz w:val="22"/>
          <w:lang w:val="sk-SK"/>
        </w:rPr>
      </w:pPr>
    </w:p>
    <w:p w14:paraId="6449A091" w14:textId="77777777" w:rsidR="004D538F" w:rsidRPr="00183043" w:rsidRDefault="004D538F">
      <w:pPr>
        <w:rPr>
          <w:rFonts w:ascii="Times New Roman" w:hAnsi="Times New Roman" w:cs="Times New Roman"/>
          <w:sz w:val="22"/>
          <w:lang w:val="sk-SK"/>
        </w:rPr>
      </w:pPr>
      <w:r w:rsidRPr="009B4040">
        <w:rPr>
          <w:rFonts w:ascii="Times New Roman" w:hAnsi="Times New Roman" w:cs="Times New Roman"/>
          <w:sz w:val="22"/>
          <w:lang w:val="sk-SK"/>
        </w:rPr>
        <w:t xml:space="preserve">V tabuľke nižšie sú uvedené pozorované nežiaduce účinky po podaní </w:t>
      </w:r>
      <w:proofErr w:type="spellStart"/>
      <w:r w:rsidRPr="009B4040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Pr="009B4040">
        <w:rPr>
          <w:rFonts w:ascii="Times New Roman" w:hAnsi="Times New Roman" w:cs="Times New Roman"/>
          <w:sz w:val="22"/>
          <w:lang w:val="sk-SK"/>
        </w:rPr>
        <w:t>. Sú klasifikované podľa tried orgánových systémov (</w:t>
      </w:r>
      <w:proofErr w:type="spellStart"/>
      <w:r w:rsidRPr="009B4040">
        <w:rPr>
          <w:rFonts w:ascii="Times New Roman" w:hAnsi="Times New Roman" w:cs="Times New Roman"/>
          <w:sz w:val="22"/>
          <w:lang w:val="sk-SK"/>
        </w:rPr>
        <w:t>MedDRA</w:t>
      </w:r>
      <w:proofErr w:type="spellEnd"/>
      <w:r w:rsidR="00B134F8" w:rsidRPr="0026673A">
        <w:rPr>
          <w:rFonts w:ascii="Times New Roman" w:hAnsi="Times New Roman" w:cs="Times New Roman"/>
          <w:sz w:val="22"/>
          <w:lang w:val="sk-SK"/>
        </w:rPr>
        <w:t xml:space="preserve"> verzia 12.1</w:t>
      </w:r>
      <w:r w:rsidRPr="00183043">
        <w:rPr>
          <w:rFonts w:ascii="Times New Roman" w:hAnsi="Times New Roman" w:cs="Times New Roman"/>
          <w:sz w:val="22"/>
          <w:lang w:val="sk-SK"/>
        </w:rPr>
        <w:t xml:space="preserve">). Na popis určitej reakcie, jej synoným a súvisiacich stavov je uvedený najvhodnejší pojem podľa klasifikácie </w:t>
      </w: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MedDRA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>.</w:t>
      </w:r>
    </w:p>
    <w:p w14:paraId="77A1BAE1" w14:textId="77777777" w:rsidR="00276526" w:rsidRPr="000625D5" w:rsidRDefault="004D538F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Nežiaduce účinky z klinických skúšaní sú klasifikované podľa ich frekvencií. Skupiny frekvencií sú definované podľa nasledovnej konvencie: časté ≥1/100 až </w:t>
      </w:r>
      <w:r w:rsidRPr="002841C4">
        <w:rPr>
          <w:rFonts w:ascii="Times New Roman" w:hAnsi="Times New Roman" w:cs="Times New Roman"/>
          <w:noProof/>
          <w:color w:val="000000"/>
          <w:sz w:val="22"/>
          <w:lang w:val="sk-SK"/>
        </w:rPr>
        <w:sym w:font="Symbol" w:char="F03C"/>
      </w:r>
      <w:r w:rsidRPr="00AE2D76">
        <w:rPr>
          <w:rFonts w:ascii="Times New Roman" w:hAnsi="Times New Roman" w:cs="Times New Roman"/>
          <w:sz w:val="22"/>
          <w:lang w:val="sk-SK"/>
        </w:rPr>
        <w:t xml:space="preserve">1/10, menej časté ≥1/1 000 až </w:t>
      </w:r>
      <w:r w:rsidRPr="002841C4">
        <w:rPr>
          <w:rFonts w:ascii="Times New Roman" w:hAnsi="Times New Roman" w:cs="Times New Roman"/>
          <w:noProof/>
          <w:color w:val="000000"/>
          <w:sz w:val="22"/>
          <w:lang w:val="sk-SK"/>
        </w:rPr>
        <w:sym w:font="Symbol" w:char="F03C"/>
      </w:r>
      <w:r w:rsidRPr="00AE2D76">
        <w:rPr>
          <w:rFonts w:ascii="Times New Roman" w:hAnsi="Times New Roman" w:cs="Times New Roman"/>
          <w:sz w:val="22"/>
          <w:lang w:val="sk-SK"/>
        </w:rPr>
        <w:t xml:space="preserve">1/100, zriedkavé ≥1/10 000 až </w:t>
      </w:r>
      <w:r w:rsidRPr="002841C4">
        <w:rPr>
          <w:rFonts w:ascii="Times New Roman" w:hAnsi="Times New Roman" w:cs="Times New Roman"/>
          <w:noProof/>
          <w:color w:val="000000"/>
          <w:sz w:val="22"/>
          <w:lang w:val="sk-SK"/>
        </w:rPr>
        <w:sym w:font="Symbol" w:char="F03C"/>
      </w:r>
      <w:r w:rsidRPr="00AE2D76">
        <w:rPr>
          <w:rFonts w:ascii="Times New Roman" w:hAnsi="Times New Roman" w:cs="Times New Roman"/>
          <w:sz w:val="22"/>
          <w:lang w:val="sk-SK"/>
        </w:rPr>
        <w:t>1/1 000. Nežiaduce účinky identifikované iba po uvedení lieku na trh, a pre ktoré nemožno odhadnúť frekvenciu sú uvedené ako „neznáme“.</w:t>
      </w:r>
    </w:p>
    <w:p w14:paraId="128B52A3" w14:textId="77777777" w:rsidR="00276526" w:rsidRPr="009B4040" w:rsidRDefault="00276526">
      <w:pPr>
        <w:rPr>
          <w:rFonts w:ascii="Times New Roman" w:hAnsi="Times New Roman" w:cs="Times New Roman"/>
          <w:sz w:val="22"/>
          <w:lang w:val="sk-SK"/>
        </w:rPr>
      </w:pPr>
    </w:p>
    <w:p w14:paraId="05EDE54D" w14:textId="77777777" w:rsidR="00FF4358" w:rsidRPr="00183043" w:rsidRDefault="00FF4358">
      <w:pPr>
        <w:rPr>
          <w:rFonts w:ascii="Times New Roman" w:hAnsi="Times New Roman" w:cs="Times New Roman"/>
          <w:sz w:val="22"/>
          <w:lang w:val="sk-SK"/>
        </w:rPr>
      </w:pPr>
      <w:r w:rsidRPr="0026673A">
        <w:rPr>
          <w:rFonts w:ascii="Times New Roman" w:hAnsi="Times New Roman" w:cs="Times New Roman"/>
          <w:sz w:val="22"/>
          <w:lang w:val="sk-SK"/>
        </w:rPr>
        <w:t>V rámci jednotlivýc</w:t>
      </w:r>
      <w:r w:rsidRPr="00183043">
        <w:rPr>
          <w:rFonts w:ascii="Times New Roman" w:hAnsi="Times New Roman" w:cs="Times New Roman"/>
          <w:sz w:val="22"/>
          <w:lang w:val="sk-SK"/>
        </w:rPr>
        <w:t xml:space="preserve">h skupín frekvencií sú nežiaduce účinky usporiadané v poradí klesajúcej závažnosti. </w:t>
      </w:r>
    </w:p>
    <w:p w14:paraId="1282634A" w14:textId="77777777" w:rsidR="00FF4358" w:rsidRPr="002841C4" w:rsidRDefault="00FF4358">
      <w:pPr>
        <w:rPr>
          <w:rFonts w:ascii="Times New Roman" w:hAnsi="Times New Roman" w:cs="Times New Roman"/>
          <w:sz w:val="22"/>
          <w:lang w:val="sk-SK"/>
        </w:rPr>
      </w:pPr>
    </w:p>
    <w:p w14:paraId="2F27B6B8" w14:textId="77777777" w:rsidR="004D538F" w:rsidRPr="002841C4" w:rsidRDefault="00FF4358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Tabuľka 1: Nežiaduce reakcie hlásené v klinických skúšaniach alebo po uvedení lieku na trh u pacientov, ktorým sa podal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</w:p>
    <w:p w14:paraId="21998A76" w14:textId="77777777" w:rsidR="00973FDE" w:rsidRPr="002841C4" w:rsidRDefault="00973FDE">
      <w:pPr>
        <w:widowControl w:val="0"/>
        <w:rPr>
          <w:rFonts w:ascii="Times New Roman" w:hAnsi="Times New Roman" w:cs="Times New Roman"/>
          <w:sz w:val="22"/>
          <w:lang w:val="sk-SK"/>
        </w:rPr>
      </w:pPr>
    </w:p>
    <w:tbl>
      <w:tblPr>
        <w:tblW w:w="90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7"/>
        <w:gridCol w:w="1652"/>
        <w:gridCol w:w="1523"/>
        <w:gridCol w:w="1396"/>
        <w:gridCol w:w="2991"/>
      </w:tblGrid>
      <w:tr w:rsidR="00973FDE" w:rsidRPr="00AE2D76" w14:paraId="44A08EB3" w14:textId="77777777" w:rsidTr="00BF5CF2">
        <w:trPr>
          <w:trHeight w:val="146"/>
          <w:tblHeader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DA3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b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b/>
                <w:sz w:val="22"/>
                <w:lang w:val="sk-SK"/>
              </w:rPr>
              <w:t>Trieda orgánových systémov (</w:t>
            </w:r>
            <w:proofErr w:type="spellStart"/>
            <w:r w:rsidRPr="00AE2D76">
              <w:rPr>
                <w:rFonts w:ascii="Times New Roman" w:hAnsi="Times New Roman" w:cs="Times New Roman"/>
                <w:b/>
                <w:sz w:val="22"/>
                <w:lang w:val="sk-SK"/>
              </w:rPr>
              <w:t>MedDRA</w:t>
            </w:r>
            <w:proofErr w:type="spellEnd"/>
            <w:r w:rsidRPr="00AE2D76">
              <w:rPr>
                <w:rFonts w:ascii="Times New Roman" w:hAnsi="Times New Roman" w:cs="Times New Roman"/>
                <w:b/>
                <w:sz w:val="22"/>
                <w:lang w:val="sk-SK"/>
              </w:rPr>
              <w:t>)</w:t>
            </w:r>
          </w:p>
          <w:p w14:paraId="2B83659B" w14:textId="77777777" w:rsidR="00973FDE" w:rsidRPr="00AE2D76" w:rsidRDefault="00973FDE">
            <w:pPr>
              <w:pStyle w:val="Smalltext90"/>
              <w:widowContro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B868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b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b/>
                <w:sz w:val="22"/>
                <w:lang w:val="sk-SK"/>
              </w:rPr>
              <w:t>Časté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6A76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b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b/>
                <w:sz w:val="22"/>
                <w:lang w:val="sk-SK"/>
              </w:rPr>
              <w:t>Menej časté</w:t>
            </w:r>
          </w:p>
          <w:p w14:paraId="1319144D" w14:textId="77777777" w:rsidR="00973FDE" w:rsidRPr="00AE2D76" w:rsidRDefault="00973FDE">
            <w:pPr>
              <w:pStyle w:val="Smalltext90"/>
              <w:widowContro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82DF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b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b/>
                <w:sz w:val="22"/>
                <w:lang w:val="sk-SK"/>
              </w:rPr>
              <w:t>Zriedkavé</w:t>
            </w:r>
          </w:p>
          <w:p w14:paraId="7AA587FD" w14:textId="77777777" w:rsidR="00973FDE" w:rsidRPr="00AE2D76" w:rsidRDefault="00973FDE">
            <w:pPr>
              <w:pStyle w:val="Smalltext90"/>
              <w:widowControl w:val="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F317" w14:textId="77777777" w:rsidR="00973FDE" w:rsidRPr="00AE2D76" w:rsidRDefault="00973FDE">
            <w:pPr>
              <w:pStyle w:val="Smalltext90"/>
              <w:widowControl w:val="0"/>
              <w:rPr>
                <w:b/>
                <w:i/>
                <w:sz w:val="22"/>
                <w:szCs w:val="22"/>
                <w:lang w:val="sk-SK"/>
              </w:rPr>
            </w:pPr>
            <w:r w:rsidRPr="00AE2D76">
              <w:rPr>
                <w:b/>
                <w:sz w:val="22"/>
                <w:szCs w:val="22"/>
                <w:lang w:val="sk-SK"/>
              </w:rPr>
              <w:t xml:space="preserve">Neznáme </w:t>
            </w:r>
          </w:p>
        </w:tc>
      </w:tr>
      <w:tr w:rsidR="00973FDE" w:rsidRPr="00AE2D76" w14:paraId="1D019C3A" w14:textId="77777777" w:rsidTr="00BF5CF2">
        <w:trPr>
          <w:trHeight w:val="146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3E98" w14:textId="77777777" w:rsidR="00973FDE" w:rsidRPr="00AE2D76" w:rsidRDefault="00973FDE" w:rsidP="00AE2D76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7B1" w14:textId="77777777" w:rsidR="00973FDE" w:rsidRPr="009B4040" w:rsidRDefault="00973FDE" w:rsidP="009B4040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5F6A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E60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43E9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precitlivenosť/</w:t>
            </w:r>
          </w:p>
          <w:p w14:paraId="4F36FEDC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proofErr w:type="spellStart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anafylaktická</w:t>
            </w:r>
            <w:proofErr w:type="spellEnd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 reakcia</w:t>
            </w:r>
          </w:p>
          <w:p w14:paraId="0BDC2720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 (napr. šok*, hypotenzia, </w:t>
            </w:r>
            <w:proofErr w:type="spellStart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faryngolaryngeálny</w:t>
            </w:r>
            <w:proofErr w:type="spellEnd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 edém, </w:t>
            </w:r>
          </w:p>
          <w:p w14:paraId="17D5AB01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žihľavka, edém tváre, </w:t>
            </w:r>
            <w:proofErr w:type="spellStart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rinitída</w:t>
            </w:r>
            <w:proofErr w:type="spellEnd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, </w:t>
            </w:r>
            <w:proofErr w:type="spellStart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konjunktivitída</w:t>
            </w:r>
            <w:proofErr w:type="spellEnd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, </w:t>
            </w:r>
          </w:p>
          <w:p w14:paraId="7B0DF790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proofErr w:type="spellStart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abdominálna</w:t>
            </w:r>
            <w:proofErr w:type="spellEnd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 bolesť, </w:t>
            </w:r>
          </w:p>
          <w:p w14:paraId="61DF43F9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znížená citlivosť, kýchanie, </w:t>
            </w:r>
          </w:p>
          <w:p w14:paraId="4D3FA09E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kašeľ, bledosť)</w:t>
            </w:r>
          </w:p>
        </w:tc>
      </w:tr>
      <w:tr w:rsidR="00973FDE" w:rsidRPr="00AE2D76" w14:paraId="268196E1" w14:textId="77777777" w:rsidTr="00BF5CF2">
        <w:trPr>
          <w:trHeight w:val="146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3D7" w14:textId="77777777" w:rsidR="00973FDE" w:rsidRPr="00AE2D76" w:rsidRDefault="00973FDE" w:rsidP="00AE2D76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16D6" w14:textId="77777777" w:rsidR="00973FDE" w:rsidRPr="009B4040" w:rsidRDefault="00973FDE" w:rsidP="009B4040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9B4040">
              <w:rPr>
                <w:rFonts w:ascii="Times New Roman" w:hAnsi="Times New Roman" w:cs="Times New Roman"/>
                <w:sz w:val="22"/>
                <w:lang w:val="sk-SK"/>
              </w:rPr>
              <w:t>bolesť hlavy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9FD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proofErr w:type="spellStart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vertigo</w:t>
            </w:r>
            <w:proofErr w:type="spellEnd"/>
          </w:p>
          <w:p w14:paraId="68BBB754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závrat</w:t>
            </w:r>
          </w:p>
          <w:p w14:paraId="0475091B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porucha chuti </w:t>
            </w:r>
          </w:p>
          <w:p w14:paraId="18EB0EC7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parestézia</w:t>
            </w:r>
          </w:p>
          <w:p w14:paraId="0CA2A417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AE2D76">
              <w:rPr>
                <w:bCs/>
                <w:iCs/>
                <w:sz w:val="22"/>
                <w:szCs w:val="22"/>
                <w:lang w:val="sk-SK"/>
              </w:rPr>
              <w:t>parosmia</w:t>
            </w:r>
            <w:proofErr w:type="spellEnd"/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B7E2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proofErr w:type="spellStart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tremor</w:t>
            </w:r>
            <w:proofErr w:type="spellEnd"/>
            <w:r w:rsidRPr="00AE2D76" w:rsidDel="00DB05A7">
              <w:rPr>
                <w:rFonts w:ascii="Times New Roman" w:hAnsi="Times New Roman" w:cs="Times New Roman"/>
                <w:sz w:val="22"/>
                <w:lang w:val="sk-SK"/>
              </w:rPr>
              <w:t xml:space="preserve"> </w:t>
            </w:r>
            <w:proofErr w:type="spellStart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akatízia</w:t>
            </w:r>
            <w:proofErr w:type="spellEnd"/>
          </w:p>
          <w:p w14:paraId="3004356A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  <w:p w14:paraId="2C81F4F5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F7E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nepokoj</w:t>
            </w:r>
          </w:p>
          <w:p w14:paraId="4387D900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i/>
                <w:sz w:val="22"/>
                <w:lang w:val="sk-SK"/>
              </w:rPr>
            </w:pPr>
          </w:p>
          <w:p w14:paraId="4D9C9FA1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i/>
                <w:sz w:val="22"/>
                <w:lang w:val="sk-SK"/>
              </w:rPr>
            </w:pPr>
          </w:p>
          <w:p w14:paraId="0CA4BA09" w14:textId="77777777" w:rsidR="00973FDE" w:rsidRPr="00AE2D76" w:rsidRDefault="00973FDE">
            <w:pPr>
              <w:pStyle w:val="Smalltext90"/>
              <w:widowControl w:val="0"/>
              <w:rPr>
                <w:i/>
                <w:sz w:val="22"/>
                <w:szCs w:val="22"/>
                <w:lang w:val="sk-SK"/>
              </w:rPr>
            </w:pPr>
          </w:p>
        </w:tc>
      </w:tr>
      <w:tr w:rsidR="00973FDE" w:rsidRPr="00AE2D76" w14:paraId="56CD81D9" w14:textId="77777777" w:rsidTr="00BF5CF2">
        <w:trPr>
          <w:trHeight w:val="146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4A3" w14:textId="77777777" w:rsidR="00973FDE" w:rsidRPr="00AE2D76" w:rsidRDefault="00973FDE" w:rsidP="00AE2D76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552" w14:textId="77777777" w:rsidR="00973FDE" w:rsidRPr="009B4040" w:rsidRDefault="00973FDE" w:rsidP="009B4040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A80A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6BE4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blok ramienka</w:t>
            </w:r>
          </w:p>
          <w:p w14:paraId="66D0BEA7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AE2D76">
              <w:rPr>
                <w:sz w:val="22"/>
                <w:szCs w:val="22"/>
                <w:lang w:val="sk-SK"/>
              </w:rPr>
              <w:t>palpitácia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E8AD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proofErr w:type="spellStart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tachykardia</w:t>
            </w:r>
            <w:proofErr w:type="spellEnd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 </w:t>
            </w:r>
          </w:p>
          <w:p w14:paraId="2FA13726" w14:textId="77777777" w:rsidR="00973FDE" w:rsidRPr="00AE2D76" w:rsidRDefault="00973FDE">
            <w:pPr>
              <w:pStyle w:val="Smalltext90"/>
              <w:widowControl w:val="0"/>
              <w:rPr>
                <w:i/>
                <w:sz w:val="22"/>
                <w:szCs w:val="22"/>
                <w:lang w:val="sk-SK"/>
              </w:rPr>
            </w:pPr>
          </w:p>
        </w:tc>
      </w:tr>
      <w:tr w:rsidR="00973FDE" w:rsidRPr="00AE2D76" w14:paraId="4F3452C1" w14:textId="77777777" w:rsidTr="00BF5CF2">
        <w:trPr>
          <w:trHeight w:val="146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41E4" w14:textId="77777777" w:rsidR="00973FDE" w:rsidRPr="00AE2D76" w:rsidRDefault="00973FDE" w:rsidP="00AE2D76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 xml:space="preserve">Poruchy ciev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9C6C" w14:textId="77777777" w:rsidR="00973FDE" w:rsidRPr="009B4040" w:rsidRDefault="00973FDE" w:rsidP="009B4040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7D8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zvýšenie krvného tlaku </w:t>
            </w:r>
          </w:p>
          <w:p w14:paraId="2635C6CB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>sčervenanie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0DD1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1458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973FDE" w:rsidRPr="00183043" w14:paraId="030E3B87" w14:textId="77777777" w:rsidTr="00BF5CF2">
        <w:trPr>
          <w:trHeight w:val="146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756" w14:textId="77777777" w:rsidR="00973FDE" w:rsidRPr="00AE2D76" w:rsidRDefault="00973FDE" w:rsidP="00AE2D76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AE2D76">
              <w:rPr>
                <w:sz w:val="22"/>
                <w:szCs w:val="22"/>
                <w:lang w:val="sk-SK"/>
              </w:rPr>
              <w:t>mediastína</w:t>
            </w:r>
            <w:proofErr w:type="spellEnd"/>
            <w:r w:rsidRPr="00AE2D76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430" w14:textId="77777777" w:rsidR="00973FDE" w:rsidRPr="00AE2D76" w:rsidRDefault="00973FDE" w:rsidP="000625D5">
            <w:pPr>
              <w:pStyle w:val="Smalltext90"/>
              <w:widowControl w:val="0"/>
              <w:rPr>
                <w:bCs/>
                <w:iCs/>
                <w:sz w:val="22"/>
                <w:szCs w:val="22"/>
                <w:lang w:val="sk-SK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606" w14:textId="77777777" w:rsidR="00973FDE" w:rsidRPr="00AE2D76" w:rsidRDefault="00973FDE" w:rsidP="009B4040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9B4040">
              <w:rPr>
                <w:bCs/>
                <w:iCs/>
                <w:sz w:val="22"/>
                <w:szCs w:val="22"/>
                <w:lang w:val="sk-SK"/>
              </w:rPr>
              <w:t>respira</w:t>
            </w:r>
            <w:r w:rsidRPr="00AE2D76">
              <w:rPr>
                <w:bCs/>
                <w:iCs/>
                <w:sz w:val="22"/>
                <w:szCs w:val="22"/>
                <w:lang w:val="sk-SK"/>
              </w:rPr>
              <w:t>čné poruchy (</w:t>
            </w:r>
            <w:proofErr w:type="spellStart"/>
            <w:r w:rsidRPr="00AE2D76">
              <w:rPr>
                <w:bCs/>
                <w:iCs/>
                <w:sz w:val="22"/>
                <w:szCs w:val="22"/>
                <w:lang w:val="sk-SK"/>
              </w:rPr>
              <w:t>dyspnoe</w:t>
            </w:r>
            <w:proofErr w:type="spellEnd"/>
            <w:r w:rsidR="007239A5" w:rsidRPr="00AE2D76">
              <w:rPr>
                <w:bCs/>
                <w:iCs/>
                <w:sz w:val="22"/>
                <w:szCs w:val="22"/>
                <w:lang w:val="sk-SK"/>
              </w:rPr>
              <w:t>*</w:t>
            </w:r>
            <w:r w:rsidRPr="00AE2D76">
              <w:rPr>
                <w:bCs/>
                <w:iCs/>
                <w:sz w:val="22"/>
                <w:szCs w:val="22"/>
                <w:lang w:val="sk-SK"/>
              </w:rPr>
              <w:t>, ťažkosti s dýchaním)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40D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418B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973FDE" w:rsidRPr="00183043" w14:paraId="13C6FBE8" w14:textId="77777777" w:rsidTr="00BF5CF2">
        <w:trPr>
          <w:trHeight w:val="1831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F33" w14:textId="77777777" w:rsidR="00973FDE" w:rsidRPr="00AE2D76" w:rsidRDefault="00973FDE" w:rsidP="00AE2D76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 xml:space="preserve">Poruchy gastrointestinálneho traktu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A78" w14:textId="77777777" w:rsidR="00973FDE" w:rsidRPr="009B4040" w:rsidRDefault="00973FDE" w:rsidP="009B4040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proofErr w:type="spellStart"/>
            <w:r w:rsidRPr="009B4040">
              <w:rPr>
                <w:rFonts w:ascii="Times New Roman" w:hAnsi="Times New Roman" w:cs="Times New Roman"/>
                <w:sz w:val="22"/>
                <w:lang w:val="sk-SK"/>
              </w:rPr>
              <w:t>nauzea</w:t>
            </w:r>
            <w:proofErr w:type="spellEnd"/>
          </w:p>
          <w:p w14:paraId="784BE07F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5F5A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vracanie </w:t>
            </w:r>
          </w:p>
          <w:p w14:paraId="4D86B2DF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sucho v ústach</w:t>
            </w:r>
          </w:p>
          <w:p w14:paraId="4388F12C" w14:textId="77777777" w:rsidR="00973FDE" w:rsidRPr="002841C4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EDB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nepríjemný pocit v ústach </w:t>
            </w:r>
          </w:p>
          <w:p w14:paraId="45DBDAA6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9B4040">
              <w:rPr>
                <w:bCs/>
                <w:iCs/>
                <w:sz w:val="22"/>
                <w:szCs w:val="22"/>
                <w:lang w:val="sk-SK"/>
              </w:rPr>
              <w:t>zvýšené slinenie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C25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  <w:p w14:paraId="60F3191D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  <w:p w14:paraId="691746EC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  <w:p w14:paraId="3D08C053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973FDE" w:rsidRPr="00183043" w14:paraId="2FDDB3B1" w14:textId="77777777" w:rsidTr="00BF5CF2">
        <w:trPr>
          <w:trHeight w:val="1262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BF42" w14:textId="77777777" w:rsidR="00973FDE" w:rsidRPr="00AE2D76" w:rsidRDefault="00973FDE" w:rsidP="00AE2D76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lastRenderedPageBreak/>
              <w:t>Poruchy kože a podkožného tkaniva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7DC" w14:textId="77777777" w:rsidR="00973FDE" w:rsidRPr="009B4040" w:rsidRDefault="00973FDE" w:rsidP="009B4040">
            <w:pPr>
              <w:widowControl w:val="0"/>
              <w:rPr>
                <w:rFonts w:ascii="Times New Roman" w:hAnsi="Times New Roman" w:cs="Times New Roman"/>
                <w:bCs/>
                <w:iCs/>
                <w:sz w:val="22"/>
                <w:lang w:val="sk-SK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F770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bCs/>
                <w:iCs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bCs/>
                <w:iCs/>
                <w:sz w:val="22"/>
                <w:lang w:val="sk-SK"/>
              </w:rPr>
              <w:t>vyrážka</w:t>
            </w:r>
          </w:p>
          <w:p w14:paraId="0B7A7FB3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proofErr w:type="spellStart"/>
            <w:r w:rsidRPr="00AE2D76">
              <w:rPr>
                <w:bCs/>
                <w:iCs/>
                <w:sz w:val="22"/>
                <w:szCs w:val="22"/>
                <w:lang w:val="sk-SK"/>
              </w:rPr>
              <w:t>pruritus</w:t>
            </w:r>
            <w:proofErr w:type="spellEnd"/>
            <w:r w:rsidRPr="00AE2D76">
              <w:rPr>
                <w:sz w:val="22"/>
                <w:szCs w:val="22"/>
              </w:rPr>
              <w:t>**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9AD0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proofErr w:type="spellStart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makulopapu-lárna</w:t>
            </w:r>
            <w:proofErr w:type="spellEnd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 xml:space="preserve"> vyrážka</w:t>
            </w:r>
          </w:p>
          <w:p w14:paraId="081D24E3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>zvýšené potenie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D96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  <w:p w14:paraId="2907EB61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973FDE" w:rsidRPr="00AE2D76" w14:paraId="7B01FE69" w14:textId="77777777" w:rsidTr="00BF5CF2">
        <w:trPr>
          <w:trHeight w:val="1535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3C4" w14:textId="77777777" w:rsidR="00973FDE" w:rsidRPr="00AE2D76" w:rsidRDefault="00973FDE" w:rsidP="00AE2D76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>Poruchy kostrovej a svalovej sústavy a spojivového tkaniva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792" w14:textId="77777777" w:rsidR="00973FDE" w:rsidRPr="009B4040" w:rsidRDefault="00973FDE" w:rsidP="009B4040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7F0F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>bolesť chrbta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462E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238F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</w:tr>
      <w:tr w:rsidR="00973FDE" w:rsidRPr="00AE2D76" w14:paraId="5A4B5A19" w14:textId="77777777" w:rsidTr="00BF5CF2">
        <w:trPr>
          <w:trHeight w:val="1611"/>
        </w:trPr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FDB4" w14:textId="77777777" w:rsidR="00973FDE" w:rsidRPr="00AE2D76" w:rsidRDefault="00973FDE" w:rsidP="00AE2D76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AA19" w14:textId="77777777" w:rsidR="00973FDE" w:rsidRPr="009B4040" w:rsidRDefault="00973FDE" w:rsidP="009B4040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5467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bolesť v hrudi</w:t>
            </w:r>
          </w:p>
          <w:p w14:paraId="55DACCA8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reakcie v mieste vpichu (rôzne druhy) ***</w:t>
            </w:r>
          </w:p>
          <w:p w14:paraId="45EA2FAF" w14:textId="77777777" w:rsidR="00973FDE" w:rsidRPr="000625D5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pocit horúčavy</w:t>
            </w:r>
          </w:p>
          <w:p w14:paraId="44342092" w14:textId="77777777" w:rsidR="00973FDE" w:rsidRPr="009B4040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9B4040">
              <w:rPr>
                <w:rFonts w:ascii="Times New Roman" w:hAnsi="Times New Roman" w:cs="Times New Roman"/>
                <w:sz w:val="22"/>
                <w:lang w:val="sk-SK"/>
              </w:rPr>
              <w:t>zimnica</w:t>
            </w:r>
          </w:p>
          <w:p w14:paraId="1ED24C45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bCs/>
                <w:iCs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únava</w:t>
            </w:r>
          </w:p>
          <w:p w14:paraId="04C4B4A2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  <w:r w:rsidRPr="00AE2D76">
              <w:rPr>
                <w:sz w:val="22"/>
                <w:szCs w:val="22"/>
                <w:lang w:val="sk-SK"/>
              </w:rPr>
              <w:t>abnormálne pocity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5BDC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pocit nepohodlia</w:t>
            </w:r>
          </w:p>
          <w:p w14:paraId="379AB275" w14:textId="77777777" w:rsidR="00973FDE" w:rsidRPr="00AE2D76" w:rsidRDefault="00973FDE">
            <w:pPr>
              <w:widowControl w:val="0"/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nevoľnosť</w:t>
            </w:r>
          </w:p>
          <w:p w14:paraId="44BCFA6F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5C8D" w14:textId="77777777" w:rsidR="00973FDE" w:rsidRPr="00AE2D76" w:rsidRDefault="00973FDE">
            <w:pPr>
              <w:pStyle w:val="Smalltext90"/>
              <w:widowControl w:val="0"/>
              <w:rPr>
                <w:sz w:val="22"/>
                <w:szCs w:val="22"/>
                <w:lang w:val="sk-SK"/>
              </w:rPr>
            </w:pPr>
          </w:p>
        </w:tc>
      </w:tr>
    </w:tbl>
    <w:p w14:paraId="17CC58DC" w14:textId="77777777" w:rsidR="00973FDE" w:rsidRPr="002841C4" w:rsidRDefault="00973FDE" w:rsidP="00AE2D76">
      <w:pPr>
        <w:rPr>
          <w:rFonts w:ascii="Times New Roman" w:eastAsia="MS Mincho" w:hAnsi="Times New Roman" w:cs="Times New Roman"/>
          <w:szCs w:val="20"/>
          <w:lang w:val="sk-SK" w:eastAsia="ja-JP"/>
        </w:rPr>
      </w:pPr>
      <w:r w:rsidRPr="002841C4">
        <w:rPr>
          <w:rFonts w:ascii="Times New Roman" w:eastAsia="MS Mincho" w:hAnsi="Times New Roman" w:cs="Times New Roman"/>
          <w:szCs w:val="20"/>
          <w:lang w:val="sk-SK" w:eastAsia="ja-JP"/>
        </w:rPr>
        <w:t xml:space="preserve">* Hlásili sa život ohrozujúce a/alebo smrteľné prípady. Hlásenia pochádzajú z </w:t>
      </w:r>
      <w:proofErr w:type="spellStart"/>
      <w:r w:rsidRPr="002841C4">
        <w:rPr>
          <w:rFonts w:ascii="Times New Roman" w:eastAsia="MS Mincho" w:hAnsi="Times New Roman" w:cs="Times New Roman"/>
          <w:szCs w:val="20"/>
          <w:lang w:val="sk-SK" w:eastAsia="ja-JP"/>
        </w:rPr>
        <w:t>postmarketingového</w:t>
      </w:r>
      <w:proofErr w:type="spellEnd"/>
      <w:r w:rsidRPr="002841C4">
        <w:rPr>
          <w:rFonts w:ascii="Times New Roman" w:eastAsia="MS Mincho" w:hAnsi="Times New Roman" w:cs="Times New Roman"/>
          <w:szCs w:val="20"/>
          <w:lang w:val="sk-SK" w:eastAsia="ja-JP"/>
        </w:rPr>
        <w:t xml:space="preserve"> monitorovania.</w:t>
      </w:r>
    </w:p>
    <w:p w14:paraId="1579B95B" w14:textId="77777777" w:rsidR="00973FDE" w:rsidRPr="002841C4" w:rsidRDefault="00973FDE" w:rsidP="000625D5">
      <w:pPr>
        <w:rPr>
          <w:rFonts w:ascii="Times New Roman" w:eastAsia="MS Mincho" w:hAnsi="Times New Roman" w:cs="Times New Roman"/>
          <w:szCs w:val="20"/>
          <w:lang w:val="sk-SK" w:eastAsia="ja-JP"/>
        </w:rPr>
      </w:pPr>
      <w:r w:rsidRPr="002841C4">
        <w:rPr>
          <w:rFonts w:ascii="Times New Roman" w:eastAsia="MS Mincho" w:hAnsi="Times New Roman" w:cs="Times New Roman"/>
          <w:szCs w:val="20"/>
          <w:lang w:val="sk-SK" w:eastAsia="ja-JP"/>
        </w:rPr>
        <w:t>**</w:t>
      </w:r>
      <w:proofErr w:type="spellStart"/>
      <w:r w:rsidRPr="002841C4">
        <w:rPr>
          <w:rFonts w:ascii="Times New Roman" w:eastAsia="MS Mincho" w:hAnsi="Times New Roman" w:cs="Times New Roman"/>
          <w:szCs w:val="20"/>
          <w:lang w:val="sk-SK" w:eastAsia="ja-JP"/>
        </w:rPr>
        <w:t>Pruritus</w:t>
      </w:r>
      <w:proofErr w:type="spellEnd"/>
      <w:r w:rsidRPr="002841C4">
        <w:rPr>
          <w:rFonts w:ascii="Times New Roman" w:eastAsia="MS Mincho" w:hAnsi="Times New Roman" w:cs="Times New Roman"/>
          <w:szCs w:val="20"/>
          <w:lang w:val="sk-SK" w:eastAsia="ja-JP"/>
        </w:rPr>
        <w:t xml:space="preserve"> (generalizovaný </w:t>
      </w:r>
      <w:proofErr w:type="spellStart"/>
      <w:r w:rsidRPr="002841C4">
        <w:rPr>
          <w:rFonts w:ascii="Times New Roman" w:eastAsia="MS Mincho" w:hAnsi="Times New Roman" w:cs="Times New Roman"/>
          <w:szCs w:val="20"/>
          <w:lang w:val="sk-SK" w:eastAsia="ja-JP"/>
        </w:rPr>
        <w:t>pruritus</w:t>
      </w:r>
      <w:proofErr w:type="spellEnd"/>
      <w:r w:rsidRPr="002841C4">
        <w:rPr>
          <w:rFonts w:ascii="Times New Roman" w:eastAsia="MS Mincho" w:hAnsi="Times New Roman" w:cs="Times New Roman"/>
          <w:szCs w:val="20"/>
          <w:lang w:val="sk-SK" w:eastAsia="ja-JP"/>
        </w:rPr>
        <w:t>, svrbenie očí)</w:t>
      </w:r>
    </w:p>
    <w:p w14:paraId="79C88BD5" w14:textId="77777777" w:rsidR="00973FDE" w:rsidRPr="002841C4" w:rsidRDefault="00973FDE" w:rsidP="009B4040">
      <w:pPr>
        <w:rPr>
          <w:rFonts w:ascii="Times New Roman" w:eastAsia="MS Mincho" w:hAnsi="Times New Roman" w:cs="Times New Roman"/>
          <w:szCs w:val="20"/>
          <w:lang w:val="sk-SK" w:eastAsia="ja-JP"/>
        </w:rPr>
      </w:pPr>
      <w:r w:rsidRPr="002841C4">
        <w:rPr>
          <w:rFonts w:ascii="Times New Roman" w:eastAsia="MS Mincho" w:hAnsi="Times New Roman" w:cs="Times New Roman"/>
          <w:szCs w:val="20"/>
          <w:lang w:val="sk-SK" w:eastAsia="ja-JP"/>
        </w:rPr>
        <w:t xml:space="preserve">***Reakcie v mieste vpichu (rôzne druhy) zahŕňajú tieto pojmy: </w:t>
      </w:r>
      <w:proofErr w:type="spellStart"/>
      <w:r w:rsidRPr="002841C4">
        <w:rPr>
          <w:rFonts w:ascii="Times New Roman" w:eastAsia="MS Mincho" w:hAnsi="Times New Roman" w:cs="Times New Roman"/>
          <w:szCs w:val="20"/>
          <w:lang w:val="sk-SK" w:eastAsia="ja-JP"/>
        </w:rPr>
        <w:t>extravazácia</w:t>
      </w:r>
      <w:proofErr w:type="spellEnd"/>
      <w:r w:rsidRPr="002841C4">
        <w:rPr>
          <w:rFonts w:ascii="Times New Roman" w:eastAsia="MS Mincho" w:hAnsi="Times New Roman" w:cs="Times New Roman"/>
          <w:szCs w:val="20"/>
          <w:lang w:val="sk-SK" w:eastAsia="ja-JP"/>
        </w:rPr>
        <w:t xml:space="preserve"> v mieste vpichu injekcie, pálenie v mieste vpichu, pocit chladu v mieste vpichu, podráždenie v mieste vpichu, bolesť v mieste vpichu</w:t>
      </w:r>
    </w:p>
    <w:p w14:paraId="1DA957ED" w14:textId="77777777" w:rsidR="00973FDE" w:rsidRPr="009B4040" w:rsidRDefault="00973FDE">
      <w:pPr>
        <w:rPr>
          <w:rFonts w:ascii="Times New Roman" w:eastAsia="MS Mincho" w:hAnsi="Times New Roman" w:cs="Times New Roman"/>
          <w:sz w:val="22"/>
          <w:lang w:val="sk-SK" w:eastAsia="ja-JP"/>
        </w:rPr>
      </w:pPr>
    </w:p>
    <w:p w14:paraId="049EE802" w14:textId="77777777" w:rsidR="00D03F05" w:rsidRPr="00183043" w:rsidRDefault="00D03F05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6673A">
        <w:rPr>
          <w:rFonts w:ascii="Times New Roman" w:hAnsi="Times New Roman" w:cs="Times New Roman"/>
          <w:sz w:val="22"/>
          <w:u w:val="single"/>
          <w:lang w:val="sk-SK"/>
        </w:rPr>
        <w:t xml:space="preserve">Popis vybraných </w:t>
      </w:r>
      <w:r w:rsidRPr="00183043">
        <w:rPr>
          <w:rFonts w:ascii="Times New Roman" w:hAnsi="Times New Roman" w:cs="Times New Roman"/>
          <w:sz w:val="22"/>
          <w:u w:val="single"/>
          <w:lang w:val="sk-SK"/>
        </w:rPr>
        <w:t>nežiaducich reakcií</w:t>
      </w:r>
    </w:p>
    <w:p w14:paraId="5F373E16" w14:textId="3E2CC13C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183043">
        <w:rPr>
          <w:rFonts w:ascii="Times New Roman" w:hAnsi="Times New Roman" w:cs="Times New Roman"/>
          <w:sz w:val="22"/>
          <w:lang w:val="sk-SK"/>
        </w:rPr>
        <w:t xml:space="preserve">V klinických skúškach sa hlásili laboratórne zmeny, ako je zvýšená hladina železa v sére, zvýšená hladina </w:t>
      </w: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bilirubínu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 xml:space="preserve">, zvýšené hladiny </w:t>
      </w: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transamináz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 xml:space="preserve"> pečene, zníženie hladiny hemoglobínu, zvýšenie hladiny </w:t>
      </w: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amylázy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 xml:space="preserve">, </w:t>
      </w: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leukocytúria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>, hyperglykémi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a, zvýšená hladina albumínu v moči,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hyponatrémia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, zvýšená hladina anorganických fosforečnanov, pokles bielkovín v sére, leukocytóza,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hypokaliémia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, zvýšená hladina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LDH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. Počas klinických štúdií sa pravidelne monitorovalo EKG a u niektorých pacientov sa pozorovala prechodná prolongácia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QT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bez akýchkoľvek asociovaných nežiaducich klinických udalostí.</w:t>
      </w:r>
    </w:p>
    <w:p w14:paraId="6555B605" w14:textId="77777777" w:rsidR="00276526" w:rsidRPr="002841C4" w:rsidRDefault="00276526">
      <w:pPr>
        <w:rPr>
          <w:rFonts w:ascii="Times New Roman" w:hAnsi="Times New Roman" w:cs="Times New Roman"/>
          <w:sz w:val="22"/>
          <w:lang w:val="sk-SK"/>
        </w:rPr>
      </w:pPr>
    </w:p>
    <w:p w14:paraId="2434CA77" w14:textId="77777777" w:rsidR="00D03F05" w:rsidRPr="00AE2D76" w:rsidRDefault="00D03F0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napToGrid/>
          <w:sz w:val="22"/>
          <w:lang w:val="sk-SK" w:eastAsia="en-US"/>
        </w:rPr>
      </w:pPr>
      <w:r w:rsidRPr="00AE2D76">
        <w:rPr>
          <w:rFonts w:ascii="Times New Roman" w:hAnsi="Times New Roman" w:cs="Times New Roman"/>
          <w:snapToGrid/>
          <w:sz w:val="22"/>
          <w:lang w:val="sk-SK" w:eastAsia="en-US"/>
        </w:rPr>
        <w:t>Po podaní iných kontrastný</w:t>
      </w:r>
      <w:r w:rsidR="00807380" w:rsidRPr="00AE2D76">
        <w:rPr>
          <w:rFonts w:ascii="Times New Roman" w:hAnsi="Times New Roman" w:cs="Times New Roman"/>
          <w:snapToGrid/>
          <w:sz w:val="22"/>
          <w:lang w:val="sk-SK" w:eastAsia="en-US"/>
        </w:rPr>
        <w:t>ch</w:t>
      </w:r>
      <w:r w:rsidRPr="00AE2D76">
        <w:rPr>
          <w:rFonts w:ascii="Times New Roman" w:hAnsi="Times New Roman" w:cs="Times New Roman"/>
          <w:snapToGrid/>
          <w:sz w:val="22"/>
          <w:lang w:val="sk-SK" w:eastAsia="en-US"/>
        </w:rPr>
        <w:t xml:space="preserve"> látok obsahujúcich </w:t>
      </w:r>
      <w:proofErr w:type="spellStart"/>
      <w:r w:rsidRPr="00AE2D76">
        <w:rPr>
          <w:rFonts w:ascii="Times New Roman" w:hAnsi="Times New Roman" w:cs="Times New Roman"/>
          <w:snapToGrid/>
          <w:sz w:val="22"/>
          <w:lang w:val="sk-SK" w:eastAsia="en-US"/>
        </w:rPr>
        <w:t>gadolínium</w:t>
      </w:r>
      <w:proofErr w:type="spellEnd"/>
      <w:r w:rsidRPr="00AE2D76">
        <w:rPr>
          <w:rFonts w:ascii="Times New Roman" w:hAnsi="Times New Roman" w:cs="Times New Roman"/>
          <w:snapToGrid/>
          <w:sz w:val="22"/>
          <w:lang w:val="sk-SK" w:eastAsia="en-US"/>
        </w:rPr>
        <w:t xml:space="preserve"> sa hlásili prípady </w:t>
      </w:r>
      <w:proofErr w:type="spellStart"/>
      <w:r w:rsidRPr="00AE2D76">
        <w:rPr>
          <w:rFonts w:ascii="Times New Roman" w:hAnsi="Times New Roman" w:cs="Times New Roman"/>
          <w:snapToGrid/>
          <w:sz w:val="22"/>
          <w:lang w:val="sk-SK" w:eastAsia="en-US"/>
        </w:rPr>
        <w:t>nefrogénnej</w:t>
      </w:r>
      <w:proofErr w:type="spellEnd"/>
      <w:r w:rsidRPr="00AE2D76">
        <w:rPr>
          <w:rFonts w:ascii="Times New Roman" w:hAnsi="Times New Roman" w:cs="Times New Roman"/>
          <w:snapToGrid/>
          <w:sz w:val="22"/>
          <w:lang w:val="sk-SK" w:eastAsia="en-US"/>
        </w:rPr>
        <w:t xml:space="preserve"> systémovej fibrózy (NSF) (pozri časť 4.4).</w:t>
      </w:r>
    </w:p>
    <w:p w14:paraId="1847F93F" w14:textId="413E0108" w:rsidR="00915EC1" w:rsidRPr="00AE2D76" w:rsidRDefault="00915EC1">
      <w:pPr>
        <w:suppressLineNumber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noProof/>
          <w:snapToGrid/>
          <w:sz w:val="22"/>
          <w:u w:val="single"/>
          <w:lang w:val="cs-CZ" w:eastAsia="en-US"/>
        </w:rPr>
      </w:pPr>
    </w:p>
    <w:p w14:paraId="1C319A57" w14:textId="77777777" w:rsidR="00915EC1" w:rsidRPr="00AE2D76" w:rsidRDefault="00915EC1">
      <w:pPr>
        <w:suppressLineNumber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napToGrid/>
          <w:sz w:val="22"/>
          <w:u w:val="single"/>
          <w:lang w:val="cs-CZ" w:eastAsia="en-US"/>
        </w:rPr>
      </w:pPr>
      <w:r w:rsidRPr="00AE2D76">
        <w:rPr>
          <w:rFonts w:ascii="Times New Roman" w:hAnsi="Times New Roman" w:cs="Times New Roman"/>
          <w:noProof/>
          <w:snapToGrid/>
          <w:sz w:val="22"/>
          <w:u w:val="single"/>
          <w:lang w:val="cs-CZ" w:eastAsia="en-US"/>
        </w:rPr>
        <w:t>Hlásenie podozrení na nežiaduce reakcie</w:t>
      </w:r>
    </w:p>
    <w:p w14:paraId="35FAB4C7" w14:textId="77777777" w:rsidR="00915EC1" w:rsidRPr="00AE2D76" w:rsidRDefault="00915EC1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napToGrid/>
          <w:sz w:val="22"/>
          <w:lang w:val="sk-SK" w:eastAsia="en-US"/>
        </w:rPr>
      </w:pPr>
      <w:r w:rsidRPr="00AE2D76">
        <w:rPr>
          <w:rFonts w:ascii="Times New Roman" w:hAnsi="Times New Roman" w:cs="Times New Roman"/>
          <w:noProof/>
          <w:snapToGrid/>
          <w:sz w:val="22"/>
          <w:lang w:val="cs-CZ" w:eastAsia="en-US"/>
        </w:rPr>
        <w:t>Hlásenie podozrení na nežiaduce reakcie po registrácii lieku je dôležité.</w:t>
      </w:r>
      <w:r w:rsidRPr="00AE2D76">
        <w:rPr>
          <w:rFonts w:ascii="Times New Roman" w:hAnsi="Times New Roman" w:cs="Times New Roman"/>
          <w:snapToGrid/>
          <w:sz w:val="22"/>
          <w:lang w:val="cs-CZ" w:eastAsia="en-US"/>
        </w:rPr>
        <w:t xml:space="preserve"> </w:t>
      </w:r>
      <w:r w:rsidRPr="00AE2D76">
        <w:rPr>
          <w:rFonts w:ascii="Times New Roman" w:hAnsi="Times New Roman" w:cs="Times New Roman"/>
          <w:noProof/>
          <w:snapToGrid/>
          <w:sz w:val="22"/>
          <w:lang w:val="cs-CZ" w:eastAsia="en-US"/>
        </w:rPr>
        <w:t>Umožňuje priebežné monitorovanie pomeru prínosu a rizika lieku.</w:t>
      </w:r>
      <w:r w:rsidRPr="00AE2D76">
        <w:rPr>
          <w:rFonts w:ascii="Times New Roman" w:hAnsi="Times New Roman" w:cs="Times New Roman"/>
          <w:snapToGrid/>
          <w:sz w:val="22"/>
          <w:lang w:val="cs-CZ" w:eastAsia="en-US"/>
        </w:rPr>
        <w:t xml:space="preserve"> Od </w:t>
      </w:r>
      <w:r w:rsidRPr="00AE2D76">
        <w:rPr>
          <w:rFonts w:ascii="Times New Roman" w:hAnsi="Times New Roman" w:cs="Times New Roman"/>
          <w:noProof/>
          <w:snapToGrid/>
          <w:sz w:val="22"/>
          <w:lang w:val="cs-CZ" w:eastAsia="en-US"/>
        </w:rPr>
        <w:t xml:space="preserve">zdravotníckych pracovníkov sa vyžaduje, aby hlásili akékoľvek podozrenia na nežiaduce reakcie </w:t>
      </w:r>
      <w:r w:rsidR="00C83979" w:rsidRPr="00AE2D76">
        <w:rPr>
          <w:rFonts w:ascii="Times New Roman" w:hAnsi="Times New Roman" w:cs="Times New Roman"/>
          <w:noProof/>
          <w:snapToGrid/>
          <w:sz w:val="22"/>
          <w:lang w:val="cs-CZ" w:eastAsia="en-US"/>
        </w:rPr>
        <w:t xml:space="preserve">na </w:t>
      </w:r>
      <w:r w:rsidRPr="00AE2D76">
        <w:rPr>
          <w:rFonts w:ascii="Times New Roman" w:hAnsi="Times New Roman" w:cs="Times New Roman"/>
          <w:noProof/>
          <w:snapToGrid/>
          <w:sz w:val="22"/>
          <w:highlight w:val="lightGray"/>
          <w:lang w:val="cs-CZ" w:eastAsia="en-US"/>
        </w:rPr>
        <w:t xml:space="preserve">národné </w:t>
      </w:r>
      <w:r w:rsidR="00C83979" w:rsidRPr="00AE2D76">
        <w:rPr>
          <w:rFonts w:ascii="Times New Roman" w:hAnsi="Times New Roman" w:cs="Times New Roman"/>
          <w:noProof/>
          <w:snapToGrid/>
          <w:sz w:val="22"/>
          <w:highlight w:val="lightGray"/>
          <w:lang w:val="cs-CZ" w:eastAsia="en-US"/>
        </w:rPr>
        <w:t xml:space="preserve">centrum </w:t>
      </w:r>
      <w:r w:rsidRPr="00AE2D76">
        <w:rPr>
          <w:rFonts w:ascii="Times New Roman" w:hAnsi="Times New Roman" w:cs="Times New Roman"/>
          <w:noProof/>
          <w:snapToGrid/>
          <w:sz w:val="22"/>
          <w:highlight w:val="lightGray"/>
          <w:lang w:val="cs-CZ" w:eastAsia="en-US"/>
        </w:rPr>
        <w:t>hlásenia uvedené v </w:t>
      </w:r>
      <w:hyperlink r:id="rId9" w:history="1">
        <w:r w:rsidRPr="00AE2D76">
          <w:rPr>
            <w:rFonts w:ascii="Times New Roman" w:hAnsi="Times New Roman" w:cs="Times New Roman"/>
            <w:noProof/>
            <w:snapToGrid/>
            <w:color w:val="0000FF"/>
            <w:sz w:val="22"/>
            <w:highlight w:val="lightGray"/>
            <w:u w:val="single"/>
            <w:lang w:val="cs-CZ" w:eastAsia="en-US"/>
          </w:rPr>
          <w:t>Prílohe V</w:t>
        </w:r>
      </w:hyperlink>
      <w:r w:rsidRPr="00AE2D76">
        <w:rPr>
          <w:rFonts w:ascii="Times New Roman" w:hAnsi="Times New Roman" w:cs="Times New Roman"/>
          <w:noProof/>
          <w:snapToGrid/>
          <w:sz w:val="22"/>
          <w:lang w:val="cs-CZ" w:eastAsia="en-US"/>
        </w:rPr>
        <w:t>.</w:t>
      </w:r>
    </w:p>
    <w:p w14:paraId="6DF60078" w14:textId="77777777" w:rsidR="00776A84" w:rsidRPr="009B4040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117CF50E" w14:textId="77777777" w:rsidR="00776A84" w:rsidRPr="00183043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6673A">
        <w:rPr>
          <w:rFonts w:ascii="Times New Roman" w:hAnsi="Times New Roman" w:cs="Times New Roman"/>
          <w:b/>
          <w:bCs/>
          <w:sz w:val="22"/>
          <w:lang w:val="sk-SK"/>
        </w:rPr>
        <w:t>4.9</w:t>
      </w:r>
      <w:r w:rsidRPr="0026673A">
        <w:rPr>
          <w:rFonts w:ascii="Times New Roman" w:hAnsi="Times New Roman" w:cs="Times New Roman"/>
          <w:b/>
          <w:bCs/>
          <w:sz w:val="22"/>
          <w:lang w:val="sk-SK"/>
        </w:rPr>
        <w:tab/>
        <w:t>Predávkovanie</w:t>
      </w:r>
    </w:p>
    <w:p w14:paraId="01D1DE80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6B5181C1" w14:textId="0AE6BFA8" w:rsidR="00776A84" w:rsidRPr="009B4040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Neboli hlásené žiadne prípady predávkovania a preto nemožno charakterizovať žiadne jeho symptómy. </w:t>
      </w:r>
      <w:proofErr w:type="spellStart"/>
      <w:r w:rsidR="00D03F05"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="00D03F05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4F27CA" w:rsidRPr="002841C4">
        <w:rPr>
          <w:rFonts w:ascii="Times New Roman" w:hAnsi="Times New Roman" w:cs="Times New Roman"/>
          <w:sz w:val="22"/>
          <w:lang w:val="sk-SK"/>
        </w:rPr>
        <w:t xml:space="preserve">podaný jednorazovo </w:t>
      </w:r>
      <w:r w:rsidR="00D03F05" w:rsidRPr="002841C4">
        <w:rPr>
          <w:rFonts w:ascii="Times New Roman" w:hAnsi="Times New Roman" w:cs="Times New Roman"/>
          <w:sz w:val="22"/>
          <w:lang w:val="sk-SK"/>
        </w:rPr>
        <w:t>v dávke do 0,4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D03F05" w:rsidRPr="000625D5">
        <w:rPr>
          <w:rFonts w:ascii="Times New Roman" w:hAnsi="Times New Roman" w:cs="Times New Roman"/>
          <w:sz w:val="22"/>
          <w:lang w:val="sk-SK"/>
        </w:rPr>
        <w:t>ml/kg (0,1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D03F05" w:rsidRPr="000625D5">
        <w:rPr>
          <w:rFonts w:ascii="Times New Roman" w:hAnsi="Times New Roman" w:cs="Times New Roman"/>
          <w:sz w:val="22"/>
          <w:lang w:val="sk-SK"/>
        </w:rPr>
        <w:t>mmol/kg) telesnej hmotnosti sa dobre toleroval.</w:t>
      </w:r>
    </w:p>
    <w:p w14:paraId="30EBBE3B" w14:textId="51534F1F" w:rsidR="00776A84" w:rsidRPr="00183043" w:rsidRDefault="00776A84">
      <w:pPr>
        <w:rPr>
          <w:rFonts w:ascii="Times New Roman" w:hAnsi="Times New Roman" w:cs="Times New Roman"/>
          <w:strike/>
          <w:sz w:val="22"/>
          <w:lang w:val="sk-SK"/>
        </w:rPr>
      </w:pPr>
      <w:r w:rsidRPr="0026673A">
        <w:rPr>
          <w:rFonts w:ascii="Times New Roman" w:hAnsi="Times New Roman" w:cs="Times New Roman"/>
          <w:sz w:val="22"/>
          <w:lang w:val="sk-SK"/>
        </w:rPr>
        <w:t>Na obmedzenom počte pacientov bola v klinických skúša</w:t>
      </w:r>
      <w:r w:rsidRPr="00183043">
        <w:rPr>
          <w:rFonts w:ascii="Times New Roman" w:hAnsi="Times New Roman" w:cs="Times New Roman"/>
          <w:sz w:val="22"/>
          <w:lang w:val="sk-SK"/>
        </w:rPr>
        <w:t>niach testovaná dávka 2,0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9B4040">
        <w:rPr>
          <w:rFonts w:ascii="Times New Roman" w:hAnsi="Times New Roman" w:cs="Times New Roman"/>
          <w:sz w:val="22"/>
          <w:lang w:val="sk-SK"/>
        </w:rPr>
        <w:t>ml/kg (</w:t>
      </w:r>
      <w:r w:rsidR="004F27CA" w:rsidRPr="0026673A">
        <w:rPr>
          <w:rFonts w:ascii="Times New Roman" w:hAnsi="Times New Roman" w:cs="Times New Roman"/>
          <w:sz w:val="22"/>
          <w:lang w:val="sk-SK"/>
        </w:rPr>
        <w:t>0,</w:t>
      </w:r>
      <w:r w:rsidRPr="00183043">
        <w:rPr>
          <w:rFonts w:ascii="Times New Roman" w:hAnsi="Times New Roman" w:cs="Times New Roman"/>
          <w:sz w:val="22"/>
          <w:lang w:val="sk-SK"/>
        </w:rPr>
        <w:t>5 mmol/kg) telesnej hmotnosti, frekvencia nežiaducich udalostí bola vyššia, ale v skupine týchto pacientov neboli zistené žiadne nové nežiaduce účinky.</w:t>
      </w:r>
    </w:p>
    <w:p w14:paraId="5EEDA43D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lastRenderedPageBreak/>
        <w:t xml:space="preserve">V prípade nadmerného neúmyselného predávkovania sa musí pacient dôsledne pozorovať, vrátane monitorovania srdca. V tomto prípade je možný vznik predĺžení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QT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(pozri časť 5.3).</w:t>
      </w:r>
    </w:p>
    <w:p w14:paraId="5DC2AAF3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možno odstrániť hemodialýzou. </w:t>
      </w:r>
      <w:r w:rsidR="00D03F05" w:rsidRPr="002841C4">
        <w:rPr>
          <w:rFonts w:ascii="Times New Roman" w:hAnsi="Times New Roman" w:cs="Times New Roman"/>
          <w:sz w:val="22"/>
          <w:lang w:val="sk-SK"/>
        </w:rPr>
        <w:t xml:space="preserve">Neexistujú však dôkazy, že hemodialýza je vhodná na prevenciu </w:t>
      </w:r>
      <w:proofErr w:type="spellStart"/>
      <w:r w:rsidR="00D03F05" w:rsidRPr="002841C4">
        <w:rPr>
          <w:rFonts w:ascii="Times New Roman" w:hAnsi="Times New Roman" w:cs="Times New Roman"/>
          <w:sz w:val="22"/>
          <w:lang w:val="sk-SK"/>
        </w:rPr>
        <w:t>nefrogénnej</w:t>
      </w:r>
      <w:proofErr w:type="spellEnd"/>
      <w:r w:rsidR="00D03F05" w:rsidRPr="002841C4">
        <w:rPr>
          <w:rFonts w:ascii="Times New Roman" w:hAnsi="Times New Roman" w:cs="Times New Roman"/>
          <w:sz w:val="22"/>
          <w:lang w:val="sk-SK"/>
        </w:rPr>
        <w:t xml:space="preserve"> systémovej fibrózy (NSF).</w:t>
      </w:r>
    </w:p>
    <w:p w14:paraId="1025109C" w14:textId="77777777" w:rsidR="00D679B8" w:rsidRPr="002841C4" w:rsidRDefault="00D679B8">
      <w:pPr>
        <w:rPr>
          <w:rFonts w:ascii="Times New Roman" w:hAnsi="Times New Roman" w:cs="Times New Roman"/>
          <w:sz w:val="22"/>
          <w:lang w:val="sk-SK"/>
        </w:rPr>
      </w:pPr>
    </w:p>
    <w:p w14:paraId="78FAEC76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4D4E691F" w14:textId="77777777" w:rsidR="00776A84" w:rsidRPr="002841C4" w:rsidRDefault="00776A84">
      <w:pPr>
        <w:rPr>
          <w:rFonts w:ascii="Times New Roman" w:hAnsi="Times New Roman" w:cs="Times New Roman"/>
          <w:b/>
          <w:sz w:val="22"/>
          <w:lang w:val="sk-SK"/>
        </w:rPr>
      </w:pPr>
      <w:r w:rsidRPr="002841C4">
        <w:rPr>
          <w:rFonts w:ascii="Times New Roman" w:hAnsi="Times New Roman" w:cs="Times New Roman"/>
          <w:b/>
          <w:sz w:val="22"/>
          <w:lang w:val="sk-SK"/>
        </w:rPr>
        <w:t>5.</w:t>
      </w:r>
      <w:r w:rsidRPr="002841C4">
        <w:rPr>
          <w:rFonts w:ascii="Times New Roman" w:hAnsi="Times New Roman" w:cs="Times New Roman"/>
          <w:b/>
          <w:sz w:val="22"/>
          <w:lang w:val="sk-SK"/>
        </w:rPr>
        <w:tab/>
        <w:t>FARMAKOLOGICKÉ VLASTNOSTI</w:t>
      </w:r>
    </w:p>
    <w:p w14:paraId="5423A6A6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76BD06B8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b/>
          <w:bCs/>
          <w:sz w:val="22"/>
          <w:lang w:val="sk-SK"/>
        </w:rPr>
        <w:t>5.1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ab/>
      </w:r>
      <w:proofErr w:type="spellStart"/>
      <w:r w:rsidRPr="002841C4">
        <w:rPr>
          <w:rFonts w:ascii="Times New Roman" w:hAnsi="Times New Roman" w:cs="Times New Roman"/>
          <w:b/>
          <w:bCs/>
          <w:sz w:val="22"/>
          <w:lang w:val="sk-SK"/>
        </w:rPr>
        <w:t>Farmakodynamické</w:t>
      </w:r>
      <w:proofErr w:type="spellEnd"/>
      <w:r w:rsidRPr="002841C4">
        <w:rPr>
          <w:rFonts w:ascii="Times New Roman" w:hAnsi="Times New Roman" w:cs="Times New Roman"/>
          <w:b/>
          <w:bCs/>
          <w:sz w:val="22"/>
          <w:lang w:val="sk-SK"/>
        </w:rPr>
        <w:t xml:space="preserve"> vlastnosti</w:t>
      </w:r>
    </w:p>
    <w:p w14:paraId="4CB7A792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3CA46714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Farmakoterapeutická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skupina: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paramagnetické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kontrastné látky, kód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ATC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>: V08 C A</w:t>
      </w:r>
      <w:r w:rsidRPr="002841C4">
        <w:rPr>
          <w:rFonts w:ascii="Times New Roman" w:hAnsi="Times New Roman" w:cs="Times New Roman"/>
          <w:bCs/>
          <w:sz w:val="22"/>
          <w:lang w:val="sk-SK"/>
        </w:rPr>
        <w:t>10</w:t>
      </w:r>
    </w:p>
    <w:p w14:paraId="0A133858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1E6545C9" w14:textId="77777777" w:rsidR="00D03F05" w:rsidRPr="002841C4" w:rsidRDefault="00D03F05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Mechanizmus účinku</w:t>
      </w:r>
    </w:p>
    <w:p w14:paraId="2E33043E" w14:textId="77777777" w:rsidR="00D679B8" w:rsidRPr="002841C4" w:rsidRDefault="00D679B8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je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paramagnetická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kontrastná látka na zobrazovanie magnetickou rezonanciou.</w:t>
      </w:r>
    </w:p>
    <w:p w14:paraId="7636784A" w14:textId="77777777" w:rsidR="00D679B8" w:rsidRPr="002841C4" w:rsidRDefault="00D679B8">
      <w:pPr>
        <w:rPr>
          <w:rFonts w:ascii="Times New Roman" w:hAnsi="Times New Roman" w:cs="Times New Roman"/>
          <w:sz w:val="22"/>
          <w:lang w:val="sk-SK"/>
        </w:rPr>
      </w:pPr>
    </w:p>
    <w:p w14:paraId="22B1B0D0" w14:textId="77777777" w:rsidR="00D679B8" w:rsidRPr="002841C4" w:rsidRDefault="00D03F05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Účinok na zvyšovanie kontrastu sprostredkúva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disodná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soľ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>(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Gd-EOB-DTPA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), iónový komplex, ktorý obsahuje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gadolínium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(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III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>) a 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ligand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etoxybenzyl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-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triamin-penta-octovej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(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EOB-DTPA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). </w:t>
      </w:r>
    </w:p>
    <w:p w14:paraId="15D8CDB1" w14:textId="77777777" w:rsidR="00D03F05" w:rsidRPr="002841C4" w:rsidRDefault="00D03F05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Pri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T1-váženom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snímaní, v rámci protónovej magnetickej rezonancie, skrátenie spinového relaxačného času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excitovaných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atómových jadier iónovo vyvolaných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gadolíniom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vedie k zvýšeniu intenzity signálu, a tým k zvýšeniu kontrastu zobrazovania určitých tkanív.</w:t>
      </w:r>
    </w:p>
    <w:p w14:paraId="3957C6A2" w14:textId="77777777" w:rsidR="00D03F05" w:rsidRPr="002841C4" w:rsidRDefault="00D03F05">
      <w:pPr>
        <w:rPr>
          <w:rFonts w:ascii="Times New Roman" w:hAnsi="Times New Roman" w:cs="Times New Roman"/>
          <w:sz w:val="22"/>
          <w:lang w:val="sk-SK"/>
        </w:rPr>
      </w:pPr>
    </w:p>
    <w:p w14:paraId="776C0BB1" w14:textId="77777777" w:rsidR="00D03F05" w:rsidRPr="002841C4" w:rsidRDefault="00D03F05">
      <w:pPr>
        <w:rPr>
          <w:rFonts w:ascii="Times New Roman" w:hAnsi="Times New Roman" w:cs="Times New Roman"/>
          <w:sz w:val="22"/>
          <w:u w:val="single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u w:val="single"/>
          <w:lang w:val="sk-SK"/>
        </w:rPr>
        <w:t>Farmakodynamické</w:t>
      </w:r>
      <w:proofErr w:type="spellEnd"/>
      <w:r w:rsidRPr="002841C4">
        <w:rPr>
          <w:rFonts w:ascii="Times New Roman" w:hAnsi="Times New Roman" w:cs="Times New Roman"/>
          <w:sz w:val="22"/>
          <w:u w:val="single"/>
          <w:lang w:val="sk-SK"/>
        </w:rPr>
        <w:t xml:space="preserve"> účinky</w:t>
      </w:r>
    </w:p>
    <w:p w14:paraId="07097326" w14:textId="77777777" w:rsidR="00D03F05" w:rsidRPr="002841C4" w:rsidRDefault="00D03F05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Disodná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soľ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výrazne skracuje relaxačný čas a to dokonca pri nízkych koncentráciách. Pri sile magnetického poľa 0,47 T, pH 7 a 40 °C je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relaxivita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(r</w:t>
      </w:r>
      <w:r w:rsidRPr="002841C4">
        <w:rPr>
          <w:rFonts w:ascii="Times New Roman" w:hAnsi="Times New Roman" w:cs="Times New Roman"/>
          <w:sz w:val="22"/>
          <w:vertAlign w:val="subscript"/>
          <w:lang w:val="sk-SK"/>
        </w:rPr>
        <w:t>1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) (odvodená z účinku na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spin-mriežkový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relaxačný čas (T</w:t>
      </w:r>
      <w:r w:rsidRPr="002841C4">
        <w:rPr>
          <w:rFonts w:ascii="Times New Roman" w:hAnsi="Times New Roman" w:cs="Times New Roman"/>
          <w:sz w:val="22"/>
          <w:vertAlign w:val="subscript"/>
          <w:lang w:val="sk-SK"/>
        </w:rPr>
        <w:t>1</w:t>
      </w:r>
      <w:r w:rsidRPr="002841C4">
        <w:rPr>
          <w:rFonts w:ascii="Times New Roman" w:hAnsi="Times New Roman" w:cs="Times New Roman"/>
          <w:sz w:val="22"/>
          <w:lang w:val="sk-SK"/>
        </w:rPr>
        <w:t>) meraný v plazme) približne 8,18 l/mmol/s a 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relaxivita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(r</w:t>
      </w:r>
      <w:r w:rsidRPr="002841C4">
        <w:rPr>
          <w:rFonts w:ascii="Times New Roman" w:hAnsi="Times New Roman" w:cs="Times New Roman"/>
          <w:sz w:val="22"/>
          <w:vertAlign w:val="subscript"/>
          <w:lang w:val="sk-SK"/>
        </w:rPr>
        <w:t>2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) (odvodená z účinku na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spin-mriežkový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relaxačný čas (T</w:t>
      </w:r>
      <w:r w:rsidRPr="002841C4">
        <w:rPr>
          <w:rFonts w:ascii="Times New Roman" w:hAnsi="Times New Roman" w:cs="Times New Roman"/>
          <w:sz w:val="22"/>
          <w:vertAlign w:val="subscript"/>
          <w:lang w:val="sk-SK"/>
        </w:rPr>
        <w:t>2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) meraný v plazme) je približne 8,56 l/mmol/s. Pri 1,5 T a </w:t>
      </w:r>
      <w:smartTag w:uri="urn:schemas-microsoft-com:office:smarttags" w:element="metricconverter">
        <w:smartTagPr>
          <w:attr w:name="ProductID" w:val="37ﾰC"/>
        </w:smartTagPr>
        <w:r w:rsidRPr="002841C4">
          <w:rPr>
            <w:rFonts w:ascii="Times New Roman" w:hAnsi="Times New Roman" w:cs="Times New Roman"/>
            <w:sz w:val="22"/>
            <w:lang w:val="sk-SK"/>
          </w:rPr>
          <w:t>37°C</w:t>
        </w:r>
      </w:smartTag>
      <w:r w:rsidRPr="002841C4">
        <w:rPr>
          <w:rFonts w:ascii="Times New Roman" w:hAnsi="Times New Roman" w:cs="Times New Roman"/>
          <w:sz w:val="22"/>
          <w:lang w:val="sk-SK"/>
        </w:rPr>
        <w:t xml:space="preserve"> sú odpovedajúce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relaxivity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v plazme r1 = 6,9 l/mmol/s a r2 = 8,7 l/mmol/s.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Relaxivita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vykazuje iba miernu závislosť na sile magnetického poľa.</w:t>
      </w:r>
    </w:p>
    <w:p w14:paraId="10933739" w14:textId="77777777" w:rsidR="00D679B8" w:rsidRPr="002841C4" w:rsidRDefault="00D679B8">
      <w:pPr>
        <w:rPr>
          <w:rFonts w:ascii="Times New Roman" w:hAnsi="Times New Roman" w:cs="Times New Roman"/>
          <w:sz w:val="22"/>
          <w:lang w:val="sk-SK"/>
        </w:rPr>
      </w:pPr>
    </w:p>
    <w:p w14:paraId="7ABA44F1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EOB-DTPA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vytvára stabilný komplex s 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paramagnetickým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gadolíniovým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iónom s extrémne vysokou termodynamickou stabilitou (log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K</w:t>
      </w:r>
      <w:r w:rsidRPr="002841C4">
        <w:rPr>
          <w:rFonts w:ascii="Times New Roman" w:hAnsi="Times New Roman" w:cs="Times New Roman"/>
          <w:sz w:val="22"/>
          <w:vertAlign w:val="subscript"/>
          <w:lang w:val="sk-SK"/>
        </w:rPr>
        <w:t>Gdl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= 23,46).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Gd-EOB-DTPA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je vo vode veľmi dobre rozpustná,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hydrofilná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zlúčenina </w:t>
      </w:r>
      <w:r w:rsidR="00D03F05" w:rsidRPr="002841C4">
        <w:rPr>
          <w:rFonts w:ascii="Times New Roman" w:hAnsi="Times New Roman" w:cs="Times New Roman"/>
          <w:sz w:val="22"/>
          <w:lang w:val="sk-SK"/>
        </w:rPr>
        <w:t xml:space="preserve">s rozdeľovacím koeficientom medzi </w:t>
      </w:r>
      <w:proofErr w:type="spellStart"/>
      <w:r w:rsidR="00D03F05" w:rsidRPr="002841C4">
        <w:rPr>
          <w:rFonts w:ascii="Times New Roman" w:hAnsi="Times New Roman" w:cs="Times New Roman"/>
          <w:sz w:val="22"/>
          <w:lang w:val="sk-SK"/>
        </w:rPr>
        <w:t>n-butanolom</w:t>
      </w:r>
      <w:proofErr w:type="spellEnd"/>
      <w:r w:rsidR="00D03F05" w:rsidRPr="002841C4">
        <w:rPr>
          <w:rFonts w:ascii="Times New Roman" w:hAnsi="Times New Roman" w:cs="Times New Roman"/>
          <w:sz w:val="22"/>
          <w:lang w:val="sk-SK"/>
        </w:rPr>
        <w:t xml:space="preserve"> a </w:t>
      </w:r>
      <w:proofErr w:type="spellStart"/>
      <w:r w:rsidR="00617F99" w:rsidRPr="002841C4">
        <w:rPr>
          <w:rFonts w:ascii="Times New Roman" w:hAnsi="Times New Roman" w:cs="Times New Roman"/>
          <w:sz w:val="22"/>
          <w:lang w:val="sk-SK"/>
        </w:rPr>
        <w:t>pu</w:t>
      </w:r>
      <w:r w:rsidR="00D03F05" w:rsidRPr="002841C4">
        <w:rPr>
          <w:rFonts w:ascii="Times New Roman" w:hAnsi="Times New Roman" w:cs="Times New Roman"/>
          <w:sz w:val="22"/>
          <w:lang w:val="sk-SK"/>
        </w:rPr>
        <w:t>from</w:t>
      </w:r>
      <w:proofErr w:type="spellEnd"/>
      <w:r w:rsidR="00D03F05" w:rsidRPr="002841C4">
        <w:rPr>
          <w:rFonts w:ascii="Times New Roman" w:hAnsi="Times New Roman" w:cs="Times New Roman"/>
          <w:sz w:val="22"/>
          <w:lang w:val="sk-SK"/>
        </w:rPr>
        <w:t xml:space="preserve"> približne 0,0</w:t>
      </w:r>
      <w:r w:rsidR="0042551F" w:rsidRPr="002841C4">
        <w:rPr>
          <w:rFonts w:ascii="Times New Roman" w:hAnsi="Times New Roman" w:cs="Times New Roman"/>
          <w:sz w:val="22"/>
          <w:lang w:val="sk-SK"/>
        </w:rPr>
        <w:t>1</w:t>
      </w:r>
      <w:r w:rsidR="00D03F05" w:rsidRPr="002841C4">
        <w:rPr>
          <w:rFonts w:ascii="Times New Roman" w:hAnsi="Times New Roman" w:cs="Times New Roman"/>
          <w:sz w:val="22"/>
          <w:lang w:val="sk-SK"/>
        </w:rPr>
        <w:t>1 pri pH 7,6.</w:t>
      </w:r>
    </w:p>
    <w:p w14:paraId="56F3DD71" w14:textId="77777777" w:rsidR="0042551F" w:rsidRPr="002841C4" w:rsidRDefault="0042551F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Vzhľadom k tomu, že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disodná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soľ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je spolovice tvorená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lipofiln</w:t>
      </w:r>
      <w:r w:rsidR="0005635B" w:rsidRPr="002841C4">
        <w:rPr>
          <w:rFonts w:ascii="Times New Roman" w:hAnsi="Times New Roman" w:cs="Times New Roman"/>
          <w:sz w:val="22"/>
          <w:lang w:val="sk-SK"/>
        </w:rPr>
        <w:t>ým</w:t>
      </w:r>
      <w:proofErr w:type="spellEnd"/>
      <w:r w:rsidR="0005635B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etoxybenzylom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, vykazuje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bif</w:t>
      </w:r>
      <w:r w:rsidR="00A94F2A" w:rsidRPr="002841C4">
        <w:rPr>
          <w:rFonts w:ascii="Times New Roman" w:hAnsi="Times New Roman" w:cs="Times New Roman"/>
          <w:sz w:val="22"/>
          <w:lang w:val="sk-SK"/>
        </w:rPr>
        <w:t>á</w:t>
      </w:r>
      <w:r w:rsidRPr="002841C4">
        <w:rPr>
          <w:rFonts w:ascii="Times New Roman" w:hAnsi="Times New Roman" w:cs="Times New Roman"/>
          <w:sz w:val="22"/>
          <w:lang w:val="sk-SK"/>
        </w:rPr>
        <w:t>zický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05635B" w:rsidRPr="002841C4">
        <w:rPr>
          <w:rFonts w:ascii="Times New Roman" w:hAnsi="Times New Roman" w:cs="Times New Roman"/>
          <w:sz w:val="22"/>
          <w:lang w:val="sk-SK"/>
        </w:rPr>
        <w:t xml:space="preserve">model </w:t>
      </w:r>
      <w:r w:rsidRPr="002841C4">
        <w:rPr>
          <w:rFonts w:ascii="Times New Roman" w:hAnsi="Times New Roman" w:cs="Times New Roman"/>
          <w:sz w:val="22"/>
          <w:lang w:val="sk-SK"/>
        </w:rPr>
        <w:t>účink</w:t>
      </w:r>
      <w:r w:rsidR="0005635B" w:rsidRPr="002841C4">
        <w:rPr>
          <w:rFonts w:ascii="Times New Roman" w:hAnsi="Times New Roman" w:cs="Times New Roman"/>
          <w:sz w:val="22"/>
          <w:lang w:val="sk-SK"/>
        </w:rPr>
        <w:t>u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: </w:t>
      </w:r>
      <w:r w:rsidR="0005635B" w:rsidRPr="002841C4">
        <w:rPr>
          <w:rFonts w:ascii="Times New Roman" w:hAnsi="Times New Roman" w:cs="Times New Roman"/>
          <w:sz w:val="22"/>
          <w:lang w:val="sk-SK"/>
        </w:rPr>
        <w:t>v </w:t>
      </w:r>
      <w:r w:rsidRPr="002841C4">
        <w:rPr>
          <w:rFonts w:ascii="Times New Roman" w:hAnsi="Times New Roman" w:cs="Times New Roman"/>
          <w:sz w:val="22"/>
          <w:lang w:val="sk-SK"/>
        </w:rPr>
        <w:t>prv</w:t>
      </w:r>
      <w:r w:rsidR="0005635B" w:rsidRPr="002841C4">
        <w:rPr>
          <w:rFonts w:ascii="Times New Roman" w:hAnsi="Times New Roman" w:cs="Times New Roman"/>
          <w:sz w:val="22"/>
          <w:lang w:val="sk-SK"/>
        </w:rPr>
        <w:t xml:space="preserve">ej fáze je po </w:t>
      </w:r>
      <w:proofErr w:type="spellStart"/>
      <w:r w:rsidR="00A94F2A" w:rsidRPr="002841C4">
        <w:rPr>
          <w:rFonts w:ascii="Times New Roman" w:hAnsi="Times New Roman" w:cs="Times New Roman"/>
          <w:sz w:val="22"/>
          <w:lang w:val="sk-SK"/>
        </w:rPr>
        <w:t>bolusovej</w:t>
      </w:r>
      <w:proofErr w:type="spellEnd"/>
      <w:r w:rsidR="00A94F2A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05635B" w:rsidRPr="002841C4">
        <w:rPr>
          <w:rFonts w:ascii="Times New Roman" w:hAnsi="Times New Roman" w:cs="Times New Roman"/>
          <w:sz w:val="22"/>
          <w:lang w:val="sk-SK"/>
        </w:rPr>
        <w:t xml:space="preserve">injekcii distribuovaná do </w:t>
      </w:r>
      <w:proofErr w:type="spellStart"/>
      <w:r w:rsidR="0005635B" w:rsidRPr="002841C4">
        <w:rPr>
          <w:rFonts w:ascii="Times New Roman" w:hAnsi="Times New Roman" w:cs="Times New Roman"/>
          <w:sz w:val="22"/>
          <w:lang w:val="sk-SK"/>
        </w:rPr>
        <w:t>extracelulárneho</w:t>
      </w:r>
      <w:proofErr w:type="spellEnd"/>
      <w:r w:rsidR="0005635B" w:rsidRPr="002841C4">
        <w:rPr>
          <w:rFonts w:ascii="Times New Roman" w:hAnsi="Times New Roman" w:cs="Times New Roman"/>
          <w:sz w:val="22"/>
          <w:lang w:val="sk-SK"/>
        </w:rPr>
        <w:t xml:space="preserve"> priestoru  </w:t>
      </w:r>
      <w:r w:rsidRPr="002841C4">
        <w:rPr>
          <w:rFonts w:ascii="Times New Roman" w:hAnsi="Times New Roman" w:cs="Times New Roman"/>
          <w:sz w:val="22"/>
          <w:lang w:val="sk-SK"/>
        </w:rPr>
        <w:t>a</w:t>
      </w:r>
      <w:r w:rsidR="00A94F2A" w:rsidRPr="002841C4">
        <w:rPr>
          <w:rFonts w:ascii="Times New Roman" w:hAnsi="Times New Roman" w:cs="Times New Roman"/>
          <w:sz w:val="22"/>
          <w:lang w:val="sk-SK"/>
        </w:rPr>
        <w:t> v druhej fáze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05635B" w:rsidRPr="002841C4">
        <w:rPr>
          <w:rFonts w:ascii="Times New Roman" w:hAnsi="Times New Roman" w:cs="Times New Roman"/>
          <w:sz w:val="22"/>
          <w:lang w:val="sk-SK"/>
        </w:rPr>
        <w:t xml:space="preserve">je </w:t>
      </w:r>
      <w:r w:rsidRPr="002841C4">
        <w:rPr>
          <w:rFonts w:ascii="Times New Roman" w:hAnsi="Times New Roman" w:cs="Times New Roman"/>
          <w:sz w:val="22"/>
          <w:lang w:val="sk-SK"/>
        </w:rPr>
        <w:t>selektívne</w:t>
      </w:r>
      <w:r w:rsidR="0005635B" w:rsidRPr="002841C4">
        <w:rPr>
          <w:rFonts w:ascii="Times New Roman" w:hAnsi="Times New Roman" w:cs="Times New Roman"/>
          <w:sz w:val="22"/>
          <w:lang w:val="sk-SK"/>
        </w:rPr>
        <w:t xml:space="preserve"> absorbovaná </w:t>
      </w:r>
      <w:proofErr w:type="spellStart"/>
      <w:r w:rsidR="0005635B" w:rsidRPr="002841C4">
        <w:rPr>
          <w:rFonts w:ascii="Times New Roman" w:hAnsi="Times New Roman" w:cs="Times New Roman"/>
          <w:sz w:val="22"/>
          <w:lang w:val="sk-SK"/>
        </w:rPr>
        <w:t>hepatocytmi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.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Relaxivita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r1 v</w:t>
      </w:r>
      <w:r w:rsidR="00A94F2A" w:rsidRPr="002841C4">
        <w:rPr>
          <w:rFonts w:ascii="Times New Roman" w:hAnsi="Times New Roman" w:cs="Times New Roman"/>
          <w:sz w:val="22"/>
          <w:lang w:val="sk-SK"/>
        </w:rPr>
        <w:t xml:space="preserve"> pečeňovom 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tkanive je 16,6 </w:t>
      </w:r>
      <w:r w:rsidR="0005635B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Pr="002841C4">
        <w:rPr>
          <w:rFonts w:ascii="Times New Roman" w:hAnsi="Times New Roman" w:cs="Times New Roman"/>
          <w:sz w:val="22"/>
          <w:lang w:val="sk-SK"/>
        </w:rPr>
        <w:t>l</w:t>
      </w:r>
      <w:r w:rsidR="0005635B" w:rsidRPr="002841C4">
        <w:rPr>
          <w:rFonts w:ascii="Times New Roman" w:hAnsi="Times New Roman" w:cs="Times New Roman"/>
          <w:sz w:val="22"/>
          <w:lang w:val="sk-SK"/>
        </w:rPr>
        <w:t>/</w:t>
      </w:r>
      <w:r w:rsidRPr="002841C4">
        <w:rPr>
          <w:rFonts w:ascii="Times New Roman" w:hAnsi="Times New Roman" w:cs="Times New Roman"/>
          <w:sz w:val="22"/>
          <w:lang w:val="sk-SK"/>
        </w:rPr>
        <w:t>mmol/s (pri 0</w:t>
      </w:r>
      <w:r w:rsidR="0005635B" w:rsidRPr="002841C4">
        <w:rPr>
          <w:rFonts w:ascii="Times New Roman" w:hAnsi="Times New Roman" w:cs="Times New Roman"/>
          <w:sz w:val="22"/>
          <w:lang w:val="sk-SK"/>
        </w:rPr>
        <w:t>,</w:t>
      </w:r>
      <w:r w:rsidRPr="002841C4">
        <w:rPr>
          <w:rFonts w:ascii="Times New Roman" w:hAnsi="Times New Roman" w:cs="Times New Roman"/>
          <w:sz w:val="22"/>
          <w:lang w:val="sk-SK"/>
        </w:rPr>
        <w:t>47</w:t>
      </w:r>
      <w:r w:rsidR="0005635B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A94F2A" w:rsidRPr="002841C4">
        <w:rPr>
          <w:rFonts w:ascii="Times New Roman" w:hAnsi="Times New Roman" w:cs="Times New Roman"/>
          <w:sz w:val="22"/>
          <w:lang w:val="sk-SK"/>
        </w:rPr>
        <w:t>T) a to má za následok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zvýšen</w:t>
      </w:r>
      <w:r w:rsidR="00A94F2A" w:rsidRPr="002841C4">
        <w:rPr>
          <w:rFonts w:ascii="Times New Roman" w:hAnsi="Times New Roman" w:cs="Times New Roman"/>
          <w:sz w:val="22"/>
          <w:lang w:val="sk-SK"/>
        </w:rPr>
        <w:t>ie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intenzit</w:t>
      </w:r>
      <w:r w:rsidR="00A94F2A" w:rsidRPr="002841C4">
        <w:rPr>
          <w:rFonts w:ascii="Times New Roman" w:hAnsi="Times New Roman" w:cs="Times New Roman"/>
          <w:sz w:val="22"/>
          <w:lang w:val="sk-SK"/>
        </w:rPr>
        <w:t>y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signálu </w:t>
      </w:r>
      <w:r w:rsidR="00A94F2A" w:rsidRPr="002841C4">
        <w:rPr>
          <w:rFonts w:ascii="Times New Roman" w:hAnsi="Times New Roman" w:cs="Times New Roman"/>
          <w:sz w:val="22"/>
          <w:lang w:val="sk-SK"/>
        </w:rPr>
        <w:t xml:space="preserve">v </w:t>
      </w:r>
      <w:r w:rsidRPr="002841C4">
        <w:rPr>
          <w:rFonts w:ascii="Times New Roman" w:hAnsi="Times New Roman" w:cs="Times New Roman"/>
          <w:sz w:val="22"/>
          <w:lang w:val="sk-SK"/>
        </w:rPr>
        <w:t>pečeňov</w:t>
      </w:r>
      <w:r w:rsidR="00A94F2A" w:rsidRPr="002841C4">
        <w:rPr>
          <w:rFonts w:ascii="Times New Roman" w:hAnsi="Times New Roman" w:cs="Times New Roman"/>
          <w:sz w:val="22"/>
          <w:lang w:val="sk-SK"/>
        </w:rPr>
        <w:t>om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tkaniv</w:t>
      </w:r>
      <w:r w:rsidR="00A94F2A" w:rsidRPr="002841C4">
        <w:rPr>
          <w:rFonts w:ascii="Times New Roman" w:hAnsi="Times New Roman" w:cs="Times New Roman"/>
          <w:sz w:val="22"/>
          <w:lang w:val="sk-SK"/>
        </w:rPr>
        <w:t>e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. Následne </w:t>
      </w:r>
      <w:r w:rsidR="00A94F2A" w:rsidRPr="002841C4">
        <w:rPr>
          <w:rFonts w:ascii="Times New Roman" w:hAnsi="Times New Roman" w:cs="Times New Roman"/>
          <w:sz w:val="22"/>
          <w:lang w:val="sk-SK"/>
        </w:rPr>
        <w:t>je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="0005635B" w:rsidRPr="002841C4">
        <w:rPr>
          <w:rFonts w:ascii="Times New Roman" w:hAnsi="Times New Roman" w:cs="Times New Roman"/>
          <w:sz w:val="22"/>
          <w:lang w:val="sk-SK"/>
        </w:rPr>
        <w:t>disodná</w:t>
      </w:r>
      <w:proofErr w:type="spellEnd"/>
      <w:r w:rsidR="0005635B" w:rsidRPr="002841C4">
        <w:rPr>
          <w:rFonts w:ascii="Times New Roman" w:hAnsi="Times New Roman" w:cs="Times New Roman"/>
          <w:sz w:val="22"/>
          <w:lang w:val="sk-SK"/>
        </w:rPr>
        <w:t xml:space="preserve"> soľ kyseliny </w:t>
      </w:r>
      <w:proofErr w:type="spellStart"/>
      <w:r w:rsidR="0005635B"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="0005635B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Pr="002841C4">
        <w:rPr>
          <w:rFonts w:ascii="Times New Roman" w:hAnsi="Times New Roman" w:cs="Times New Roman"/>
          <w:sz w:val="22"/>
          <w:lang w:val="sk-SK"/>
        </w:rPr>
        <w:t>vyluč</w:t>
      </w:r>
      <w:r w:rsidR="00A94F2A" w:rsidRPr="002841C4">
        <w:rPr>
          <w:rFonts w:ascii="Times New Roman" w:hAnsi="Times New Roman" w:cs="Times New Roman"/>
          <w:sz w:val="22"/>
          <w:lang w:val="sk-SK"/>
        </w:rPr>
        <w:t>ovaná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A94F2A" w:rsidRPr="002841C4">
        <w:rPr>
          <w:rFonts w:ascii="Times New Roman" w:hAnsi="Times New Roman" w:cs="Times New Roman"/>
          <w:sz w:val="22"/>
          <w:lang w:val="sk-SK"/>
        </w:rPr>
        <w:t>žlčou</w:t>
      </w:r>
      <w:r w:rsidRPr="002841C4">
        <w:rPr>
          <w:rFonts w:ascii="Times New Roman" w:hAnsi="Times New Roman" w:cs="Times New Roman"/>
          <w:sz w:val="22"/>
          <w:lang w:val="sk-SK"/>
        </w:rPr>
        <w:t>.</w:t>
      </w:r>
    </w:p>
    <w:p w14:paraId="648316AF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Lézie so žiadnou alebo minimálnou funkciou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hepatocytov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(cysty, metastázy, väčšina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hepatocelulárnych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karcinómov) nebudú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akumulovať. Dobre rozlíšený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hepatocelulárny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karcinóm môže obsahovať funkčné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hepatocyty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a môže vykazovať určité zosilnenie vo fáze zobrazovania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hepatocytov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. Preto sú na podporu správnej diagnózy potrebné ďalšie klinické informácie. </w:t>
      </w:r>
      <w:r w:rsidR="00D03F05" w:rsidRPr="002841C4">
        <w:rPr>
          <w:rFonts w:ascii="Times New Roman" w:hAnsi="Times New Roman" w:cs="Times New Roman"/>
          <w:sz w:val="22"/>
          <w:lang w:val="sk-SK"/>
        </w:rPr>
        <w:t>V klinicky relevantných koncentráciách nevykazuje látka s enzýmami žiadne významné inhibičné interakcie.</w:t>
      </w:r>
    </w:p>
    <w:p w14:paraId="140A213A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63A965E4" w14:textId="77777777" w:rsidR="00776A84" w:rsidRPr="002841C4" w:rsidRDefault="00776A84">
      <w:pPr>
        <w:rPr>
          <w:rFonts w:ascii="Times New Roman" w:hAnsi="Times New Roman" w:cs="Times New Roman"/>
          <w:bCs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bCs/>
          <w:sz w:val="22"/>
          <w:u w:val="single"/>
          <w:lang w:val="sk-SK"/>
        </w:rPr>
        <w:t>Zobrazovanie</w:t>
      </w:r>
    </w:p>
    <w:p w14:paraId="74B6C207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Po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bolusovom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podaní injekcie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dynamické zobrazovanie počas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arteriálnej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,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portovenóznej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a rovnovážnej fázy využíva odlišné schémy dočasného zosilnenia zobrazenia rôznych lézií pečene ako základ pre rádiologickú charakterizáciu lézií.</w:t>
      </w:r>
    </w:p>
    <w:p w14:paraId="223E7D75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Zvýraznenie parenchýmu pečene počas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hepatocytovej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fázy napomáha pri určovaní počtu</w:t>
      </w:r>
      <w:r w:rsidR="006800C9" w:rsidRPr="002841C4">
        <w:rPr>
          <w:rFonts w:ascii="Times New Roman" w:hAnsi="Times New Roman" w:cs="Times New Roman"/>
          <w:sz w:val="22"/>
          <w:lang w:val="sk-SK"/>
        </w:rPr>
        <w:t xml:space="preserve"> lézií pečene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, </w:t>
      </w:r>
      <w:r w:rsidR="006800C9" w:rsidRPr="002841C4">
        <w:rPr>
          <w:rFonts w:ascii="Times New Roman" w:hAnsi="Times New Roman" w:cs="Times New Roman"/>
          <w:sz w:val="22"/>
          <w:lang w:val="sk-SK"/>
        </w:rPr>
        <w:t>ich distribúcie v segmentoch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, </w:t>
      </w:r>
      <w:r w:rsidR="006800C9" w:rsidRPr="002841C4">
        <w:rPr>
          <w:rFonts w:ascii="Times New Roman" w:hAnsi="Times New Roman" w:cs="Times New Roman"/>
          <w:sz w:val="22"/>
          <w:lang w:val="sk-SK"/>
        </w:rPr>
        <w:t xml:space="preserve">ich </w:t>
      </w:r>
      <w:r w:rsidRPr="002841C4">
        <w:rPr>
          <w:rFonts w:ascii="Times New Roman" w:hAnsi="Times New Roman" w:cs="Times New Roman"/>
          <w:sz w:val="22"/>
          <w:lang w:val="sk-SK"/>
        </w:rPr>
        <w:t>vizualizácie a zobrazenia, čím zlepšuje odhaľovanie lézi</w:t>
      </w:r>
      <w:r w:rsidR="006800C9" w:rsidRPr="002841C4">
        <w:rPr>
          <w:rFonts w:ascii="Times New Roman" w:hAnsi="Times New Roman" w:cs="Times New Roman"/>
          <w:sz w:val="22"/>
          <w:lang w:val="sk-SK"/>
        </w:rPr>
        <w:t>í</w:t>
      </w:r>
      <w:r w:rsidRPr="002841C4">
        <w:rPr>
          <w:rFonts w:ascii="Times New Roman" w:hAnsi="Times New Roman" w:cs="Times New Roman"/>
          <w:sz w:val="22"/>
          <w:lang w:val="sk-SK"/>
        </w:rPr>
        <w:t>. Diferenčná schéma zosilnenia/zoslabenia zobrazenia lézií pečene prispieva k informáciám z dynamickej fázy.</w:t>
      </w:r>
    </w:p>
    <w:p w14:paraId="525FAF2B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Oneskorená (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hepatocytová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) fáza sa dá skúmať 20 minút po podaní injekcie </w:t>
      </w:r>
      <w:r w:rsidR="008572B8" w:rsidRPr="002841C4">
        <w:rPr>
          <w:rFonts w:ascii="Times New Roman" w:hAnsi="Times New Roman" w:cs="Times New Roman"/>
          <w:sz w:val="22"/>
          <w:lang w:val="sk-SK"/>
        </w:rPr>
        <w:t xml:space="preserve">v </w:t>
      </w:r>
      <w:r w:rsidRPr="002841C4">
        <w:rPr>
          <w:rFonts w:ascii="Times New Roman" w:hAnsi="Times New Roman" w:cs="Times New Roman"/>
          <w:sz w:val="22"/>
          <w:lang w:val="sk-SK"/>
        </w:rPr>
        <w:t>zobrazovac</w:t>
      </w:r>
      <w:r w:rsidR="008572B8" w:rsidRPr="002841C4">
        <w:rPr>
          <w:rFonts w:ascii="Times New Roman" w:hAnsi="Times New Roman" w:cs="Times New Roman"/>
          <w:sz w:val="22"/>
          <w:lang w:val="sk-SK"/>
        </w:rPr>
        <w:t>o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m </w:t>
      </w:r>
      <w:r w:rsidR="008572B8" w:rsidRPr="002841C4">
        <w:rPr>
          <w:rFonts w:ascii="Times New Roman" w:hAnsi="Times New Roman" w:cs="Times New Roman"/>
          <w:sz w:val="22"/>
          <w:lang w:val="sk-SK"/>
        </w:rPr>
        <w:t>intervale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trvajúc</w:t>
      </w:r>
      <w:r w:rsidR="008572B8" w:rsidRPr="002841C4">
        <w:rPr>
          <w:rFonts w:ascii="Times New Roman" w:hAnsi="Times New Roman" w:cs="Times New Roman"/>
          <w:sz w:val="22"/>
          <w:lang w:val="sk-SK"/>
        </w:rPr>
        <w:t>o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m </w:t>
      </w:r>
      <w:r w:rsidR="008572B8" w:rsidRPr="002841C4">
        <w:rPr>
          <w:rFonts w:ascii="Times New Roman" w:hAnsi="Times New Roman" w:cs="Times New Roman"/>
          <w:sz w:val="22"/>
          <w:lang w:val="sk-SK"/>
        </w:rPr>
        <w:t xml:space="preserve">najmenej 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120 minút. Výsledky </w:t>
      </w:r>
      <w:r w:rsidR="008572B8" w:rsidRPr="002841C4">
        <w:rPr>
          <w:rFonts w:ascii="Times New Roman" w:hAnsi="Times New Roman" w:cs="Times New Roman"/>
          <w:sz w:val="22"/>
          <w:lang w:val="sk-SK"/>
        </w:rPr>
        <w:t xml:space="preserve">klinických štúdií ukazujú, že </w:t>
      </w:r>
      <w:r w:rsidRPr="002841C4">
        <w:rPr>
          <w:rFonts w:ascii="Times New Roman" w:hAnsi="Times New Roman" w:cs="Times New Roman"/>
          <w:sz w:val="22"/>
          <w:lang w:val="sk-SK"/>
        </w:rPr>
        <w:t>diagnostick</w:t>
      </w:r>
      <w:r w:rsidR="008572B8" w:rsidRPr="002841C4">
        <w:rPr>
          <w:rFonts w:ascii="Times New Roman" w:hAnsi="Times New Roman" w:cs="Times New Roman"/>
          <w:sz w:val="22"/>
          <w:lang w:val="sk-SK"/>
        </w:rPr>
        <w:t>á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a technick</w:t>
      </w:r>
      <w:r w:rsidR="008572B8" w:rsidRPr="002841C4">
        <w:rPr>
          <w:rFonts w:ascii="Times New Roman" w:hAnsi="Times New Roman" w:cs="Times New Roman"/>
          <w:sz w:val="22"/>
          <w:lang w:val="sk-SK"/>
        </w:rPr>
        <w:t>á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účinnos</w:t>
      </w:r>
      <w:r w:rsidR="008572B8" w:rsidRPr="002841C4">
        <w:rPr>
          <w:rFonts w:ascii="Times New Roman" w:hAnsi="Times New Roman" w:cs="Times New Roman"/>
          <w:sz w:val="22"/>
          <w:lang w:val="sk-SK"/>
        </w:rPr>
        <w:t>ť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8572B8" w:rsidRPr="002841C4">
        <w:rPr>
          <w:rFonts w:ascii="Times New Roman" w:hAnsi="Times New Roman" w:cs="Times New Roman"/>
          <w:sz w:val="22"/>
          <w:lang w:val="sk-SK"/>
        </w:rPr>
        <w:t> je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20 minút po podaní injekcie </w:t>
      </w:r>
      <w:r w:rsidR="008572B8" w:rsidRPr="002841C4">
        <w:rPr>
          <w:rFonts w:ascii="Times New Roman" w:hAnsi="Times New Roman" w:cs="Times New Roman"/>
          <w:sz w:val="22"/>
          <w:lang w:val="sk-SK"/>
        </w:rPr>
        <w:t xml:space="preserve">len </w:t>
      </w:r>
      <w:r w:rsidRPr="002841C4">
        <w:rPr>
          <w:rFonts w:ascii="Times New Roman" w:hAnsi="Times New Roman" w:cs="Times New Roman"/>
          <w:sz w:val="22"/>
          <w:lang w:val="sk-SK"/>
        </w:rPr>
        <w:t>minimálne zlepšen</w:t>
      </w:r>
      <w:r w:rsidR="008572B8" w:rsidRPr="002841C4">
        <w:rPr>
          <w:rFonts w:ascii="Times New Roman" w:hAnsi="Times New Roman" w:cs="Times New Roman"/>
          <w:sz w:val="22"/>
          <w:lang w:val="sk-SK"/>
        </w:rPr>
        <w:t>á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v porovnaní s výsledkami v čase 10 minút po podaní injekcie.</w:t>
      </w:r>
    </w:p>
    <w:p w14:paraId="3BCFF145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lastRenderedPageBreak/>
        <w:t xml:space="preserve">U pacientov vyžadujúcich hemodialýzu a pacientov so zvýšenými hodnotami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bilirubínu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(&gt; 3 mg/dl) sa zobrazovac</w:t>
      </w:r>
      <w:r w:rsidR="008572B8" w:rsidRPr="002841C4">
        <w:rPr>
          <w:rFonts w:ascii="Times New Roman" w:hAnsi="Times New Roman" w:cs="Times New Roman"/>
          <w:sz w:val="22"/>
          <w:lang w:val="sk-SK"/>
        </w:rPr>
        <w:t>í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8572B8" w:rsidRPr="002841C4">
        <w:rPr>
          <w:rFonts w:ascii="Times New Roman" w:hAnsi="Times New Roman" w:cs="Times New Roman"/>
          <w:sz w:val="22"/>
          <w:lang w:val="sk-SK"/>
        </w:rPr>
        <w:t xml:space="preserve">interval </w:t>
      </w:r>
      <w:r w:rsidRPr="002841C4">
        <w:rPr>
          <w:rFonts w:ascii="Times New Roman" w:hAnsi="Times New Roman" w:cs="Times New Roman"/>
          <w:sz w:val="22"/>
          <w:lang w:val="sk-SK"/>
        </w:rPr>
        <w:t>redukuje na 60 minút.</w:t>
      </w:r>
      <w:r w:rsidRPr="002841C4">
        <w:rPr>
          <w:rFonts w:ascii="Times New Roman" w:hAnsi="Times New Roman" w:cs="Times New Roman"/>
          <w:b/>
          <w:sz w:val="22"/>
          <w:lang w:val="sk-SK"/>
        </w:rPr>
        <w:t xml:space="preserve"> </w:t>
      </w:r>
    </w:p>
    <w:p w14:paraId="3367A614" w14:textId="77777777" w:rsidR="00776A84" w:rsidRPr="002841C4" w:rsidRDefault="00776A84">
      <w:pPr>
        <w:rPr>
          <w:rStyle w:val="Document-Identity"/>
          <w:sz w:val="22"/>
          <w:szCs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Vylučovanie </w:t>
      </w:r>
      <w:proofErr w:type="spellStart"/>
      <w:r w:rsidRPr="002841C4">
        <w:rPr>
          <w:rStyle w:val="Document-Identity"/>
          <w:sz w:val="22"/>
          <w:szCs w:val="22"/>
          <w:lang w:val="sk-SK"/>
        </w:rPr>
        <w:t>Primovistu</w:t>
      </w:r>
      <w:proofErr w:type="spellEnd"/>
      <w:r w:rsidRPr="002841C4">
        <w:rPr>
          <w:rStyle w:val="Document-Identity"/>
          <w:sz w:val="22"/>
          <w:szCs w:val="22"/>
          <w:lang w:val="sk-SK"/>
        </w:rPr>
        <w:t xml:space="preserve"> pečeňou vedie k zvýrazneniu biliárnych štruktúr.</w:t>
      </w:r>
    </w:p>
    <w:p w14:paraId="2A5B2815" w14:textId="77777777" w:rsidR="009844C9" w:rsidRPr="002841C4" w:rsidRDefault="009844C9">
      <w:pPr>
        <w:rPr>
          <w:rStyle w:val="Document-Identity"/>
          <w:sz w:val="22"/>
          <w:szCs w:val="22"/>
          <w:lang w:val="sk-SK"/>
        </w:rPr>
      </w:pPr>
    </w:p>
    <w:p w14:paraId="061D66CE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Fyzikálno-chemické charakteristiky hotového roztoku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sú nasledovné:</w:t>
      </w:r>
    </w:p>
    <w:p w14:paraId="30FD90A7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410"/>
      </w:tblGrid>
      <w:tr w:rsidR="00776A84" w:rsidRPr="00AE2D76" w14:paraId="210262C9" w14:textId="7777777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29C4" w14:textId="040F2FDB" w:rsidR="00776A84" w:rsidRPr="000625D5" w:rsidRDefault="00776A84">
            <w:pPr>
              <w:rPr>
                <w:rFonts w:ascii="Times New Roman" w:hAnsi="Times New Roman" w:cs="Times New Roman"/>
                <w:sz w:val="22"/>
                <w:lang w:val="sk-SK"/>
              </w:rPr>
            </w:pPr>
            <w:proofErr w:type="spellStart"/>
            <w:r w:rsidRPr="002841C4">
              <w:rPr>
                <w:rFonts w:ascii="Times New Roman" w:hAnsi="Times New Roman" w:cs="Times New Roman"/>
                <w:sz w:val="22"/>
                <w:lang w:val="sk-SK"/>
              </w:rPr>
              <w:t>Osmolalita</w:t>
            </w:r>
            <w:proofErr w:type="spellEnd"/>
            <w:r w:rsidRPr="002841C4">
              <w:rPr>
                <w:rFonts w:ascii="Times New Roman" w:hAnsi="Times New Roman" w:cs="Times New Roman"/>
                <w:sz w:val="22"/>
                <w:lang w:val="sk-SK"/>
              </w:rPr>
              <w:t xml:space="preserve"> pri 37</w:t>
            </w:r>
            <w:r w:rsidR="000625D5">
              <w:rPr>
                <w:rFonts w:ascii="Times New Roman" w:hAnsi="Times New Roman" w:cs="Times New Roman"/>
                <w:sz w:val="22"/>
                <w:lang w:val="sk-SK"/>
              </w:rPr>
              <w:t> </w:t>
            </w:r>
            <w:r w:rsidRPr="000625D5">
              <w:rPr>
                <w:rFonts w:ascii="Times New Roman" w:hAnsi="Times New Roman" w:cs="Times New Roman"/>
                <w:sz w:val="22"/>
                <w:lang w:val="sk-SK"/>
              </w:rPr>
              <w:t>°C (</w:t>
            </w:r>
            <w:proofErr w:type="spellStart"/>
            <w:r w:rsidRPr="000625D5">
              <w:rPr>
                <w:rFonts w:ascii="Times New Roman" w:hAnsi="Times New Roman" w:cs="Times New Roman"/>
                <w:sz w:val="22"/>
                <w:lang w:val="sk-SK"/>
              </w:rPr>
              <w:t>mOsm</w:t>
            </w:r>
            <w:proofErr w:type="spellEnd"/>
            <w:r w:rsidRPr="000625D5">
              <w:rPr>
                <w:rFonts w:ascii="Times New Roman" w:hAnsi="Times New Roman" w:cs="Times New Roman"/>
                <w:sz w:val="22"/>
                <w:lang w:val="sk-SK"/>
              </w:rPr>
              <w:t xml:space="preserve">/kg </w:t>
            </w:r>
            <w:proofErr w:type="spellStart"/>
            <w:r w:rsidRPr="000625D5">
              <w:rPr>
                <w:rFonts w:ascii="Times New Roman" w:hAnsi="Times New Roman" w:cs="Times New Roman"/>
                <w:sz w:val="22"/>
                <w:lang w:val="sk-SK"/>
              </w:rPr>
              <w:t>H</w:t>
            </w:r>
            <w:r w:rsidRPr="000625D5">
              <w:rPr>
                <w:rFonts w:ascii="Times New Roman" w:hAnsi="Times New Roman" w:cs="Times New Roman"/>
                <w:sz w:val="22"/>
                <w:vertAlign w:val="subscript"/>
                <w:lang w:val="sk-SK"/>
              </w:rPr>
              <w:t>2</w:t>
            </w:r>
            <w:r w:rsidRPr="000625D5">
              <w:rPr>
                <w:rFonts w:ascii="Times New Roman" w:hAnsi="Times New Roman" w:cs="Times New Roman"/>
                <w:sz w:val="22"/>
                <w:lang w:val="sk-SK"/>
              </w:rPr>
              <w:t>O</w:t>
            </w:r>
            <w:proofErr w:type="spellEnd"/>
            <w:r w:rsidRPr="000625D5">
              <w:rPr>
                <w:rFonts w:ascii="Times New Roman" w:hAnsi="Times New Roman" w:cs="Times New Roman"/>
                <w:sz w:val="22"/>
                <w:lang w:val="sk-SK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088A" w14:textId="77777777" w:rsidR="00776A84" w:rsidRPr="009B4040" w:rsidRDefault="00776A84">
            <w:pPr>
              <w:rPr>
                <w:rFonts w:ascii="Times New Roman" w:hAnsi="Times New Roman" w:cs="Times New Roman"/>
                <w:sz w:val="22"/>
                <w:lang w:val="sk-SK"/>
              </w:rPr>
            </w:pPr>
            <w:r w:rsidRPr="009B4040">
              <w:rPr>
                <w:rFonts w:ascii="Times New Roman" w:hAnsi="Times New Roman" w:cs="Times New Roman"/>
                <w:sz w:val="22"/>
                <w:lang w:val="sk-SK"/>
              </w:rPr>
              <w:t>688</w:t>
            </w:r>
          </w:p>
        </w:tc>
      </w:tr>
      <w:tr w:rsidR="00776A84" w:rsidRPr="00AE2D76" w14:paraId="1477CFDB" w14:textId="7777777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8BE3" w14:textId="55ABA4FF" w:rsidR="00776A84" w:rsidRPr="00AE2D76" w:rsidRDefault="00776A84" w:rsidP="00AE2D76">
            <w:pPr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Viskozita pri 37</w:t>
            </w:r>
            <w:r w:rsidR="000625D5">
              <w:rPr>
                <w:rFonts w:ascii="Times New Roman" w:hAnsi="Times New Roman" w:cs="Times New Roman"/>
                <w:sz w:val="22"/>
                <w:lang w:val="sk-SK"/>
              </w:rPr>
              <w:t> </w:t>
            </w: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°C (</w:t>
            </w:r>
            <w:proofErr w:type="spellStart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mPa·s</w:t>
            </w:r>
            <w:proofErr w:type="spellEnd"/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7F9F" w14:textId="77777777" w:rsidR="00776A84" w:rsidRPr="009B4040" w:rsidRDefault="00776A84" w:rsidP="009B4040">
            <w:pPr>
              <w:rPr>
                <w:rFonts w:ascii="Times New Roman" w:hAnsi="Times New Roman" w:cs="Times New Roman"/>
                <w:sz w:val="22"/>
                <w:lang w:val="sk-SK"/>
              </w:rPr>
            </w:pPr>
            <w:r w:rsidRPr="009B4040">
              <w:rPr>
                <w:rFonts w:ascii="Times New Roman" w:hAnsi="Times New Roman" w:cs="Times New Roman"/>
                <w:sz w:val="22"/>
                <w:lang w:val="sk-SK"/>
              </w:rPr>
              <w:t>1,19</w:t>
            </w:r>
          </w:p>
        </w:tc>
      </w:tr>
      <w:tr w:rsidR="00776A84" w:rsidRPr="00AE2D76" w14:paraId="5D6F7C94" w14:textId="7777777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DB6E9" w14:textId="34E5AC92" w:rsidR="00776A84" w:rsidRPr="00AE2D76" w:rsidRDefault="00776A84" w:rsidP="00AE2D76">
            <w:pPr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Hustota pri 37</w:t>
            </w:r>
            <w:r w:rsidR="000625D5">
              <w:rPr>
                <w:rFonts w:ascii="Times New Roman" w:hAnsi="Times New Roman" w:cs="Times New Roman"/>
                <w:sz w:val="22"/>
                <w:lang w:val="sk-SK"/>
              </w:rPr>
              <w:t> </w:t>
            </w: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°C (g/ml)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E4E2" w14:textId="77777777" w:rsidR="00776A84" w:rsidRPr="009B4040" w:rsidRDefault="00776A84" w:rsidP="009B4040">
            <w:pPr>
              <w:rPr>
                <w:rFonts w:ascii="Times New Roman" w:hAnsi="Times New Roman" w:cs="Times New Roman"/>
                <w:sz w:val="22"/>
                <w:lang w:val="sk-SK"/>
              </w:rPr>
            </w:pPr>
            <w:r w:rsidRPr="009B4040">
              <w:rPr>
                <w:rFonts w:ascii="Times New Roman" w:hAnsi="Times New Roman" w:cs="Times New Roman"/>
                <w:sz w:val="22"/>
                <w:lang w:val="sk-SK"/>
              </w:rPr>
              <w:t>1,0881</w:t>
            </w:r>
          </w:p>
        </w:tc>
      </w:tr>
      <w:tr w:rsidR="00776A84" w:rsidRPr="00AE2D76" w14:paraId="4E3605BD" w14:textId="77777777">
        <w:trPr>
          <w:cantSplit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28BD" w14:textId="77777777" w:rsidR="00776A84" w:rsidRPr="00AE2D76" w:rsidRDefault="00776A84" w:rsidP="00AE2D76">
            <w:pPr>
              <w:rPr>
                <w:rFonts w:ascii="Times New Roman" w:hAnsi="Times New Roman" w:cs="Times New Roman"/>
                <w:sz w:val="22"/>
                <w:lang w:val="sk-SK"/>
              </w:rPr>
            </w:pPr>
            <w:r w:rsidRPr="00AE2D76">
              <w:rPr>
                <w:rFonts w:ascii="Times New Roman" w:hAnsi="Times New Roman" w:cs="Times New Roman"/>
                <w:sz w:val="22"/>
                <w:lang w:val="sk-SK"/>
              </w:rPr>
              <w:t>pH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8E82" w14:textId="77777777" w:rsidR="00776A84" w:rsidRPr="00183043" w:rsidRDefault="00776A84" w:rsidP="009B4040">
            <w:pPr>
              <w:rPr>
                <w:rFonts w:ascii="Times New Roman" w:hAnsi="Times New Roman" w:cs="Times New Roman"/>
                <w:sz w:val="22"/>
                <w:lang w:val="sk-SK"/>
              </w:rPr>
            </w:pPr>
            <w:r w:rsidRPr="009B4040">
              <w:rPr>
                <w:rFonts w:ascii="Times New Roman" w:hAnsi="Times New Roman" w:cs="Times New Roman"/>
                <w:sz w:val="22"/>
                <w:lang w:val="sk-SK"/>
              </w:rPr>
              <w:t>7,</w:t>
            </w:r>
            <w:r w:rsidRPr="0026673A">
              <w:rPr>
                <w:rFonts w:ascii="Times New Roman" w:hAnsi="Times New Roman" w:cs="Times New Roman"/>
                <w:bCs/>
                <w:sz w:val="22"/>
                <w:lang w:val="sk-SK"/>
              </w:rPr>
              <w:t>4</w:t>
            </w:r>
          </w:p>
        </w:tc>
      </w:tr>
    </w:tbl>
    <w:p w14:paraId="09870ED0" w14:textId="77777777" w:rsidR="00776A84" w:rsidRPr="00AE2D76" w:rsidRDefault="00776A84" w:rsidP="00AE2D76">
      <w:pPr>
        <w:rPr>
          <w:rFonts w:ascii="Times New Roman" w:hAnsi="Times New Roman" w:cs="Times New Roman"/>
          <w:sz w:val="22"/>
          <w:lang w:val="sk-SK"/>
        </w:rPr>
      </w:pPr>
    </w:p>
    <w:p w14:paraId="1D4FEB4D" w14:textId="77777777" w:rsidR="00EA26DC" w:rsidRPr="002841C4" w:rsidRDefault="00EA26DC" w:rsidP="000625D5">
      <w:pPr>
        <w:autoSpaceDE w:val="0"/>
        <w:autoSpaceDN w:val="0"/>
        <w:adjustRightInd w:val="0"/>
        <w:rPr>
          <w:rFonts w:ascii="Times New Roman" w:hAnsi="Times New Roman" w:cs="Times New Roman"/>
          <w:snapToGrid/>
          <w:sz w:val="22"/>
          <w:u w:val="single"/>
          <w:lang w:val="sk-SK" w:eastAsia="en-US"/>
        </w:rPr>
      </w:pPr>
      <w:r w:rsidRPr="002841C4">
        <w:rPr>
          <w:rFonts w:ascii="Times New Roman" w:hAnsi="Times New Roman" w:cs="Times New Roman"/>
          <w:snapToGrid/>
          <w:sz w:val="22"/>
          <w:u w:val="single"/>
          <w:lang w:val="sk-SK" w:eastAsia="en-US"/>
        </w:rPr>
        <w:t>Pediatrická populácia</w:t>
      </w:r>
    </w:p>
    <w:p w14:paraId="1E02A31F" w14:textId="3D178827" w:rsidR="006618E6" w:rsidRPr="000625D5" w:rsidRDefault="00074CA7" w:rsidP="000625D5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lang w:val="sk-SK"/>
        </w:rPr>
      </w:pPr>
      <w:proofErr w:type="spellStart"/>
      <w:r w:rsidRPr="00AE2D76">
        <w:rPr>
          <w:rFonts w:ascii="Times New Roman" w:hAnsi="Times New Roman" w:cs="Times New Roman"/>
          <w:sz w:val="22"/>
          <w:lang w:val="sk-SK"/>
        </w:rPr>
        <w:t>O</w:t>
      </w:r>
      <w:r w:rsidR="006618E6" w:rsidRPr="00AE2D76">
        <w:rPr>
          <w:rFonts w:ascii="Times New Roman" w:hAnsi="Times New Roman" w:cs="Times New Roman"/>
          <w:sz w:val="22"/>
          <w:lang w:val="sk-SK"/>
        </w:rPr>
        <w:t>bservačná</w:t>
      </w:r>
      <w:proofErr w:type="spellEnd"/>
      <w:r w:rsidR="006618E6" w:rsidRPr="00AE2D76">
        <w:rPr>
          <w:rFonts w:ascii="Times New Roman" w:hAnsi="Times New Roman" w:cs="Times New Roman"/>
          <w:sz w:val="22"/>
          <w:lang w:val="sk-SK"/>
        </w:rPr>
        <w:t xml:space="preserve"> </w:t>
      </w:r>
      <w:r w:rsidR="00EB39CF" w:rsidRPr="000625D5">
        <w:rPr>
          <w:rFonts w:ascii="Times New Roman" w:hAnsi="Times New Roman" w:cs="Times New Roman"/>
          <w:sz w:val="22"/>
          <w:lang w:val="sk-SK"/>
        </w:rPr>
        <w:t xml:space="preserve">štúdia </w:t>
      </w:r>
      <w:r w:rsidR="00C606A0" w:rsidRPr="000625D5">
        <w:rPr>
          <w:rFonts w:ascii="Times New Roman" w:hAnsi="Times New Roman" w:cs="Times New Roman"/>
          <w:sz w:val="22"/>
          <w:lang w:val="sk-SK"/>
        </w:rPr>
        <w:t>bola vykonaná u</w:t>
      </w:r>
      <w:r w:rsidR="006618E6" w:rsidRPr="000625D5">
        <w:rPr>
          <w:rFonts w:ascii="Times New Roman" w:hAnsi="Times New Roman" w:cs="Times New Roman"/>
          <w:sz w:val="22"/>
          <w:lang w:val="sk-SK"/>
        </w:rPr>
        <w:t xml:space="preserve"> 52 pediatrických paciento</w:t>
      </w:r>
      <w:r w:rsidR="00C606A0" w:rsidRPr="000625D5">
        <w:rPr>
          <w:rFonts w:ascii="Times New Roman" w:hAnsi="Times New Roman" w:cs="Times New Roman"/>
          <w:sz w:val="22"/>
          <w:lang w:val="sk-SK"/>
        </w:rPr>
        <w:t>v</w:t>
      </w:r>
      <w:r w:rsidR="006618E6" w:rsidRPr="000625D5">
        <w:rPr>
          <w:rFonts w:ascii="Times New Roman" w:hAnsi="Times New Roman" w:cs="Times New Roman"/>
          <w:sz w:val="22"/>
          <w:lang w:val="sk-SK"/>
        </w:rPr>
        <w:t xml:space="preserve"> (vo veku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6618E6" w:rsidRPr="000625D5">
        <w:rPr>
          <w:rFonts w:ascii="Times New Roman" w:hAnsi="Times New Roman" w:cs="Times New Roman"/>
          <w:sz w:val="22"/>
          <w:lang w:val="sk-SK"/>
        </w:rPr>
        <w:t>&gt;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6618E6" w:rsidRPr="000625D5">
        <w:rPr>
          <w:rFonts w:ascii="Times New Roman" w:hAnsi="Times New Roman" w:cs="Times New Roman"/>
          <w:sz w:val="22"/>
          <w:lang w:val="sk-SK"/>
        </w:rPr>
        <w:t>2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6618E6" w:rsidRPr="000625D5">
        <w:rPr>
          <w:rFonts w:ascii="Times New Roman" w:hAnsi="Times New Roman" w:cs="Times New Roman"/>
          <w:sz w:val="22"/>
          <w:lang w:val="sk-SK"/>
        </w:rPr>
        <w:t>mesiace a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6618E6" w:rsidRPr="000625D5">
        <w:rPr>
          <w:rFonts w:ascii="Times New Roman" w:hAnsi="Times New Roman" w:cs="Times New Roman"/>
          <w:sz w:val="22"/>
          <w:lang w:val="sk-SK"/>
        </w:rPr>
        <w:t>&lt;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6618E6" w:rsidRPr="000625D5">
        <w:rPr>
          <w:rFonts w:ascii="Times New Roman" w:hAnsi="Times New Roman" w:cs="Times New Roman"/>
          <w:sz w:val="22"/>
          <w:lang w:val="sk-SK"/>
        </w:rPr>
        <w:t>18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6618E6" w:rsidRPr="000625D5">
        <w:rPr>
          <w:rFonts w:ascii="Times New Roman" w:hAnsi="Times New Roman" w:cs="Times New Roman"/>
          <w:sz w:val="22"/>
          <w:lang w:val="sk-SK"/>
        </w:rPr>
        <w:t>rokov).</w:t>
      </w:r>
    </w:p>
    <w:p w14:paraId="66388DF0" w14:textId="77777777" w:rsidR="00EB39CF" w:rsidRPr="002841C4" w:rsidRDefault="006618E6" w:rsidP="009B40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lang w:val="sk-SK"/>
        </w:rPr>
      </w:pPr>
      <w:r w:rsidRPr="009B4040">
        <w:rPr>
          <w:rFonts w:ascii="Times New Roman" w:hAnsi="Times New Roman" w:cs="Times New Roman"/>
          <w:sz w:val="22"/>
          <w:lang w:val="sk-SK"/>
        </w:rPr>
        <w:t xml:space="preserve">Pacienti podstúpili magnetickú rezonanciu pečene s podaním </w:t>
      </w:r>
      <w:proofErr w:type="spellStart"/>
      <w:r w:rsidRPr="009B4040">
        <w:rPr>
          <w:rFonts w:ascii="Times New Roman" w:hAnsi="Times New Roman" w:cs="Times New Roman"/>
          <w:sz w:val="22"/>
          <w:lang w:val="sk-SK"/>
        </w:rPr>
        <w:t>Primovistu</w:t>
      </w:r>
      <w:proofErr w:type="spellEnd"/>
      <w:r w:rsidR="00074CA7" w:rsidRPr="0026673A">
        <w:rPr>
          <w:rFonts w:ascii="Times New Roman" w:hAnsi="Times New Roman" w:cs="Times New Roman"/>
          <w:sz w:val="22"/>
          <w:lang w:val="sk-SK"/>
        </w:rPr>
        <w:t>,</w:t>
      </w:r>
      <w:r w:rsidRPr="00183043">
        <w:rPr>
          <w:rFonts w:ascii="Times New Roman" w:hAnsi="Times New Roman" w:cs="Times New Roman"/>
          <w:sz w:val="22"/>
          <w:lang w:val="sk-SK"/>
        </w:rPr>
        <w:t xml:space="preserve"> s cieľom vyhodnotiť prítomnosť </w:t>
      </w: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suspektn</w:t>
      </w:r>
      <w:r w:rsidR="00074CA7" w:rsidRPr="00183043">
        <w:rPr>
          <w:rFonts w:ascii="Times New Roman" w:hAnsi="Times New Roman" w:cs="Times New Roman"/>
          <w:sz w:val="22"/>
          <w:lang w:val="sk-SK"/>
        </w:rPr>
        <w:t>ý</w:t>
      </w:r>
      <w:r w:rsidRPr="002841C4">
        <w:rPr>
          <w:rFonts w:ascii="Times New Roman" w:hAnsi="Times New Roman" w:cs="Times New Roman"/>
          <w:sz w:val="22"/>
          <w:lang w:val="sk-SK"/>
        </w:rPr>
        <w:t>ch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alebo potvrdených fokálnych lézi</w:t>
      </w:r>
      <w:r w:rsidR="00074CA7" w:rsidRPr="002841C4">
        <w:rPr>
          <w:rFonts w:ascii="Times New Roman" w:hAnsi="Times New Roman" w:cs="Times New Roman"/>
          <w:sz w:val="22"/>
          <w:lang w:val="sk-SK"/>
        </w:rPr>
        <w:t>í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pečene.</w:t>
      </w:r>
      <w:r w:rsidR="00C46A33" w:rsidRPr="002841C4">
        <w:rPr>
          <w:rFonts w:ascii="Times New Roman" w:hAnsi="Times New Roman" w:cs="Times New Roman"/>
          <w:sz w:val="22"/>
          <w:lang w:val="sk-SK"/>
        </w:rPr>
        <w:t xml:space="preserve"> </w:t>
      </w:r>
    </w:p>
    <w:p w14:paraId="22AA1A70" w14:textId="77777777" w:rsidR="00074CA7" w:rsidRPr="002841C4" w:rsidRDefault="00C46A33">
      <w:pPr>
        <w:autoSpaceDE w:val="0"/>
        <w:autoSpaceDN w:val="0"/>
        <w:adjustRightInd w:val="0"/>
        <w:rPr>
          <w:rFonts w:ascii="Times New Roman" w:hAnsi="Times New Roman" w:cs="Times New Roman"/>
          <w:snapToGrid/>
          <w:sz w:val="22"/>
          <w:lang w:val="sk-SK" w:eastAsia="en-US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Porovnanie </w:t>
      </w:r>
      <w:r w:rsidR="006618E6" w:rsidRPr="002841C4">
        <w:rPr>
          <w:rFonts w:ascii="Times New Roman" w:hAnsi="Times New Roman" w:cs="Times New Roman"/>
          <w:sz w:val="22"/>
          <w:lang w:val="sk-SK"/>
        </w:rPr>
        <w:t>sním</w:t>
      </w:r>
      <w:r w:rsidR="00074CA7" w:rsidRPr="002841C4">
        <w:rPr>
          <w:rFonts w:ascii="Times New Roman" w:hAnsi="Times New Roman" w:cs="Times New Roman"/>
          <w:sz w:val="22"/>
          <w:lang w:val="sk-SK"/>
        </w:rPr>
        <w:t>ok</w:t>
      </w:r>
      <w:r w:rsidR="006618E6" w:rsidRPr="002841C4">
        <w:rPr>
          <w:rFonts w:ascii="Times New Roman" w:hAnsi="Times New Roman" w:cs="Times New Roman"/>
          <w:sz w:val="22"/>
          <w:lang w:val="sk-SK"/>
        </w:rPr>
        <w:t xml:space="preserve"> pečene z kombinovanej magnetickej rezonancie bez použitia a s použitím kontrastnej látky a sním</w:t>
      </w:r>
      <w:r w:rsidR="00074CA7" w:rsidRPr="002841C4">
        <w:rPr>
          <w:rFonts w:ascii="Times New Roman" w:hAnsi="Times New Roman" w:cs="Times New Roman"/>
          <w:sz w:val="22"/>
          <w:lang w:val="sk-SK"/>
        </w:rPr>
        <w:t>ok</w:t>
      </w:r>
      <w:r w:rsidR="006618E6" w:rsidRPr="002841C4">
        <w:rPr>
          <w:rFonts w:ascii="Times New Roman" w:hAnsi="Times New Roman" w:cs="Times New Roman"/>
          <w:sz w:val="22"/>
          <w:lang w:val="sk-SK"/>
        </w:rPr>
        <w:t xml:space="preserve"> pečene z magnetick</w:t>
      </w:r>
      <w:r w:rsidR="00EB39CF" w:rsidRPr="002841C4">
        <w:rPr>
          <w:rFonts w:ascii="Times New Roman" w:hAnsi="Times New Roman" w:cs="Times New Roman"/>
          <w:sz w:val="22"/>
          <w:lang w:val="sk-SK"/>
        </w:rPr>
        <w:t>ej</w:t>
      </w:r>
      <w:r w:rsidR="006618E6" w:rsidRPr="002841C4">
        <w:rPr>
          <w:rFonts w:ascii="Times New Roman" w:hAnsi="Times New Roman" w:cs="Times New Roman"/>
          <w:sz w:val="22"/>
          <w:lang w:val="sk-SK"/>
        </w:rPr>
        <w:t xml:space="preserve"> rezonanci</w:t>
      </w:r>
      <w:r w:rsidR="00EB39CF" w:rsidRPr="002841C4">
        <w:rPr>
          <w:rFonts w:ascii="Times New Roman" w:hAnsi="Times New Roman" w:cs="Times New Roman"/>
          <w:sz w:val="22"/>
          <w:lang w:val="sk-SK"/>
        </w:rPr>
        <w:t>e</w:t>
      </w:r>
      <w:r w:rsidR="006618E6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EB39CF" w:rsidRPr="002841C4">
        <w:rPr>
          <w:rFonts w:ascii="Times New Roman" w:hAnsi="Times New Roman" w:cs="Times New Roman"/>
          <w:sz w:val="22"/>
          <w:lang w:val="sk-SK"/>
        </w:rPr>
        <w:t xml:space="preserve">bez použitia kontrastnej látky </w:t>
      </w:r>
      <w:r w:rsidRPr="002841C4">
        <w:rPr>
          <w:rFonts w:ascii="Times New Roman" w:hAnsi="Times New Roman" w:cs="Times New Roman"/>
          <w:sz w:val="22"/>
          <w:lang w:val="sk-SK"/>
        </w:rPr>
        <w:t>poskytlo</w:t>
      </w:r>
      <w:r w:rsidR="006618E6" w:rsidRPr="002841C4">
        <w:rPr>
          <w:rFonts w:ascii="Times New Roman" w:hAnsi="Times New Roman" w:cs="Times New Roman"/>
          <w:sz w:val="22"/>
          <w:lang w:val="sk-SK"/>
        </w:rPr>
        <w:t xml:space="preserve"> ďalšie diagnostické informácie.</w:t>
      </w:r>
      <w:r w:rsidR="00EB39CF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Pr="002841C4">
        <w:rPr>
          <w:rFonts w:ascii="Times New Roman" w:hAnsi="Times New Roman" w:cs="Times New Roman"/>
          <w:sz w:val="22"/>
          <w:lang w:val="sk-SK"/>
        </w:rPr>
        <w:t>Boli hlásené závažné nežiaduce účinky</w:t>
      </w:r>
      <w:r w:rsidRPr="002841C4">
        <w:rPr>
          <w:rFonts w:ascii="Times New Roman" w:hAnsi="Times New Roman" w:cs="Times New Roman"/>
          <w:snapToGrid/>
          <w:sz w:val="22"/>
          <w:lang w:val="sk-SK" w:eastAsia="en-US"/>
        </w:rPr>
        <w:t>,</w:t>
      </w:r>
      <w:r w:rsidR="00EB39CF" w:rsidRPr="002841C4">
        <w:rPr>
          <w:rFonts w:ascii="Times New Roman" w:hAnsi="Times New Roman" w:cs="Times New Roman"/>
          <w:snapToGrid/>
          <w:sz w:val="22"/>
          <w:lang w:val="sk-SK" w:eastAsia="en-US"/>
        </w:rPr>
        <w:t xml:space="preserve"> avšak</w:t>
      </w:r>
      <w:r w:rsidRPr="002841C4">
        <w:rPr>
          <w:rFonts w:ascii="Times New Roman" w:hAnsi="Times New Roman" w:cs="Times New Roman"/>
          <w:snapToGrid/>
          <w:sz w:val="22"/>
          <w:lang w:val="sk-SK" w:eastAsia="en-US"/>
        </w:rPr>
        <w:t xml:space="preserve"> u </w:t>
      </w:r>
      <w:r w:rsidR="00EB39CF" w:rsidRPr="002841C4">
        <w:rPr>
          <w:rFonts w:ascii="Times New Roman" w:hAnsi="Times New Roman" w:cs="Times New Roman"/>
          <w:snapToGrid/>
          <w:sz w:val="22"/>
          <w:lang w:val="sk-SK" w:eastAsia="en-US"/>
        </w:rPr>
        <w:t>žiadneho</w:t>
      </w:r>
      <w:r w:rsidRPr="002841C4">
        <w:rPr>
          <w:rFonts w:ascii="Times New Roman" w:hAnsi="Times New Roman" w:cs="Times New Roman"/>
          <w:snapToGrid/>
          <w:sz w:val="22"/>
          <w:lang w:val="sk-SK" w:eastAsia="en-US"/>
        </w:rPr>
        <w:t xml:space="preserve"> z nich nebola </w:t>
      </w:r>
      <w:r w:rsidR="00EB39CF" w:rsidRPr="002841C4">
        <w:rPr>
          <w:rFonts w:ascii="Times New Roman" w:hAnsi="Times New Roman" w:cs="Times New Roman"/>
          <w:snapToGrid/>
          <w:sz w:val="22"/>
          <w:lang w:val="sk-SK" w:eastAsia="en-US"/>
        </w:rPr>
        <w:t>preukázaná</w:t>
      </w:r>
      <w:r w:rsidRPr="002841C4">
        <w:rPr>
          <w:rFonts w:ascii="Times New Roman" w:hAnsi="Times New Roman" w:cs="Times New Roman"/>
          <w:snapToGrid/>
          <w:sz w:val="22"/>
          <w:lang w:val="sk-SK" w:eastAsia="en-US"/>
        </w:rPr>
        <w:t xml:space="preserve"> </w:t>
      </w:r>
      <w:r w:rsidR="00EB39CF" w:rsidRPr="002841C4">
        <w:rPr>
          <w:rFonts w:ascii="Times New Roman" w:hAnsi="Times New Roman" w:cs="Times New Roman"/>
          <w:snapToGrid/>
          <w:sz w:val="22"/>
          <w:lang w:val="sk-SK" w:eastAsia="en-US"/>
        </w:rPr>
        <w:t>súvislosť</w:t>
      </w:r>
      <w:r w:rsidRPr="002841C4">
        <w:rPr>
          <w:rFonts w:ascii="Times New Roman" w:hAnsi="Times New Roman" w:cs="Times New Roman"/>
          <w:snapToGrid/>
          <w:sz w:val="22"/>
          <w:lang w:val="sk-SK" w:eastAsia="en-US"/>
        </w:rPr>
        <w:t xml:space="preserve"> s </w:t>
      </w:r>
      <w:r w:rsidR="00EB39CF" w:rsidRPr="002841C4">
        <w:rPr>
          <w:rFonts w:ascii="Times New Roman" w:hAnsi="Times New Roman" w:cs="Times New Roman"/>
          <w:snapToGrid/>
          <w:sz w:val="22"/>
          <w:lang w:val="sk-SK" w:eastAsia="en-US"/>
        </w:rPr>
        <w:t>použitím</w:t>
      </w:r>
      <w:r w:rsidRPr="002841C4">
        <w:rPr>
          <w:rFonts w:ascii="Times New Roman" w:hAnsi="Times New Roman" w:cs="Times New Roman"/>
          <w:snapToGrid/>
          <w:sz w:val="22"/>
          <w:lang w:val="sk-SK" w:eastAsia="en-US"/>
        </w:rPr>
        <w:t xml:space="preserve"> </w:t>
      </w:r>
      <w:proofErr w:type="spellStart"/>
      <w:r w:rsidR="00EB39CF" w:rsidRPr="002841C4">
        <w:rPr>
          <w:rFonts w:ascii="Times New Roman" w:hAnsi="Times New Roman" w:cs="Times New Roman"/>
          <w:snapToGrid/>
          <w:sz w:val="22"/>
          <w:lang w:val="sk-SK" w:eastAsia="en-US"/>
        </w:rPr>
        <w:t>P</w:t>
      </w:r>
      <w:r w:rsidRPr="002841C4">
        <w:rPr>
          <w:rFonts w:ascii="Times New Roman" w:hAnsi="Times New Roman" w:cs="Times New Roman"/>
          <w:snapToGrid/>
          <w:sz w:val="22"/>
          <w:lang w:val="sk-SK" w:eastAsia="en-US"/>
        </w:rPr>
        <w:t>rimovistu</w:t>
      </w:r>
      <w:proofErr w:type="spellEnd"/>
      <w:r w:rsidR="00EB39CF" w:rsidRPr="002841C4">
        <w:rPr>
          <w:rFonts w:ascii="Times New Roman" w:hAnsi="Times New Roman" w:cs="Times New Roman"/>
          <w:snapToGrid/>
          <w:sz w:val="22"/>
          <w:lang w:val="sk-SK" w:eastAsia="en-US"/>
        </w:rPr>
        <w:t xml:space="preserve">. </w:t>
      </w:r>
      <w:r w:rsidR="00074CA7" w:rsidRPr="00AE2D76">
        <w:rPr>
          <w:rFonts w:ascii="Times New Roman" w:hAnsi="Times New Roman" w:cs="Times New Roman"/>
          <w:sz w:val="22"/>
          <w:lang w:val="sk-SK"/>
        </w:rPr>
        <w:t>Z </w:t>
      </w:r>
      <w:r w:rsidR="00EB39CF" w:rsidRPr="00AE2D76">
        <w:rPr>
          <w:rFonts w:ascii="Times New Roman" w:hAnsi="Times New Roman" w:cs="Times New Roman"/>
          <w:sz w:val="22"/>
          <w:lang w:val="sk-SK"/>
        </w:rPr>
        <w:t>výsledkov</w:t>
      </w:r>
      <w:r w:rsidR="00074CA7" w:rsidRPr="000625D5">
        <w:rPr>
          <w:rFonts w:ascii="Times New Roman" w:hAnsi="Times New Roman" w:cs="Times New Roman"/>
          <w:sz w:val="22"/>
          <w:lang w:val="sk-SK"/>
        </w:rPr>
        <w:t xml:space="preserve"> </w:t>
      </w:r>
      <w:r w:rsidR="00EB39CF" w:rsidRPr="000625D5">
        <w:rPr>
          <w:rFonts w:ascii="Times New Roman" w:hAnsi="Times New Roman" w:cs="Times New Roman"/>
          <w:sz w:val="22"/>
          <w:lang w:val="sk-SK"/>
        </w:rPr>
        <w:t>štúdie</w:t>
      </w:r>
      <w:r w:rsidR="00074CA7" w:rsidRPr="000625D5">
        <w:rPr>
          <w:rFonts w:ascii="Times New Roman" w:hAnsi="Times New Roman" w:cs="Times New Roman"/>
          <w:sz w:val="22"/>
          <w:lang w:val="sk-SK"/>
        </w:rPr>
        <w:t xml:space="preserve"> nie je </w:t>
      </w:r>
      <w:r w:rsidR="00EB39CF" w:rsidRPr="000625D5">
        <w:rPr>
          <w:rFonts w:ascii="Times New Roman" w:hAnsi="Times New Roman" w:cs="Times New Roman"/>
          <w:sz w:val="22"/>
          <w:lang w:val="sk-SK"/>
        </w:rPr>
        <w:t>možné</w:t>
      </w:r>
      <w:r w:rsidR="00074CA7" w:rsidRPr="000625D5">
        <w:rPr>
          <w:rFonts w:ascii="Times New Roman" w:hAnsi="Times New Roman" w:cs="Times New Roman"/>
          <w:sz w:val="22"/>
          <w:lang w:val="sk-SK"/>
        </w:rPr>
        <w:t xml:space="preserve"> </w:t>
      </w:r>
      <w:r w:rsidR="00EB39CF" w:rsidRPr="000625D5">
        <w:rPr>
          <w:rFonts w:ascii="Times New Roman" w:hAnsi="Times New Roman" w:cs="Times New Roman"/>
          <w:sz w:val="22"/>
          <w:lang w:val="sk-SK"/>
        </w:rPr>
        <w:t>vyvodiť</w:t>
      </w:r>
      <w:r w:rsidR="00074CA7" w:rsidRPr="000625D5">
        <w:rPr>
          <w:rFonts w:ascii="Times New Roman" w:hAnsi="Times New Roman" w:cs="Times New Roman"/>
          <w:sz w:val="22"/>
          <w:lang w:val="sk-SK"/>
        </w:rPr>
        <w:t xml:space="preserve"> </w:t>
      </w:r>
      <w:r w:rsidR="00EB39CF" w:rsidRPr="000625D5">
        <w:rPr>
          <w:rFonts w:ascii="Times New Roman" w:hAnsi="Times New Roman" w:cs="Times New Roman"/>
          <w:sz w:val="22"/>
          <w:lang w:val="sk-SK"/>
        </w:rPr>
        <w:t>konečné</w:t>
      </w:r>
      <w:r w:rsidR="00074CA7" w:rsidRPr="000625D5">
        <w:rPr>
          <w:rFonts w:ascii="Times New Roman" w:hAnsi="Times New Roman" w:cs="Times New Roman"/>
          <w:sz w:val="22"/>
          <w:lang w:val="sk-SK"/>
        </w:rPr>
        <w:t xml:space="preserve"> rozhodnutie o účinnosti a bezpečnosti </w:t>
      </w:r>
      <w:r w:rsidR="00EB39CF" w:rsidRPr="009B4040">
        <w:rPr>
          <w:rFonts w:ascii="Times New Roman" w:hAnsi="Times New Roman" w:cs="Times New Roman"/>
          <w:sz w:val="22"/>
          <w:lang w:val="sk-SK"/>
        </w:rPr>
        <w:t>použitia</w:t>
      </w:r>
      <w:r w:rsidR="00074CA7" w:rsidRPr="0026673A">
        <w:rPr>
          <w:rFonts w:ascii="Times New Roman" w:hAnsi="Times New Roman" w:cs="Times New Roman"/>
          <w:sz w:val="22"/>
          <w:lang w:val="sk-SK"/>
        </w:rPr>
        <w:t xml:space="preserve"> v tejto populácii</w:t>
      </w:r>
      <w:r w:rsidR="00EB39CF" w:rsidRPr="00183043">
        <w:rPr>
          <w:rFonts w:ascii="Times New Roman" w:hAnsi="Times New Roman" w:cs="Times New Roman"/>
          <w:sz w:val="22"/>
          <w:lang w:val="sk-SK"/>
        </w:rPr>
        <w:t>,</w:t>
      </w:r>
      <w:r w:rsidR="00074CA7" w:rsidRPr="00183043">
        <w:rPr>
          <w:rFonts w:ascii="Times New Roman" w:hAnsi="Times New Roman" w:cs="Times New Roman"/>
          <w:sz w:val="22"/>
          <w:lang w:val="sk-SK"/>
        </w:rPr>
        <w:t xml:space="preserve"> z </w:t>
      </w:r>
      <w:r w:rsidR="00EB39CF" w:rsidRPr="00183043">
        <w:rPr>
          <w:rFonts w:ascii="Times New Roman" w:hAnsi="Times New Roman" w:cs="Times New Roman"/>
          <w:sz w:val="22"/>
          <w:lang w:val="sk-SK"/>
        </w:rPr>
        <w:t>dôvodu</w:t>
      </w:r>
      <w:r w:rsidR="00074CA7" w:rsidRPr="00183043">
        <w:rPr>
          <w:rFonts w:ascii="Times New Roman" w:hAnsi="Times New Roman" w:cs="Times New Roman"/>
          <w:sz w:val="22"/>
          <w:lang w:val="sk-SK"/>
        </w:rPr>
        <w:t xml:space="preserve"> </w:t>
      </w:r>
      <w:r w:rsidR="00EB39CF" w:rsidRPr="00183043">
        <w:rPr>
          <w:rFonts w:ascii="Times New Roman" w:hAnsi="Times New Roman" w:cs="Times New Roman"/>
          <w:sz w:val="22"/>
          <w:lang w:val="sk-SK"/>
        </w:rPr>
        <w:t>retrospektívneho charakteru štúdie a malého počtu pacientov zahrnutých do tejto štúdie.</w:t>
      </w:r>
    </w:p>
    <w:p w14:paraId="72C503E4" w14:textId="77777777" w:rsidR="00EA26DC" w:rsidRPr="00AE2D76" w:rsidRDefault="00EA26D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lang w:val="sk-SK"/>
        </w:rPr>
      </w:pPr>
    </w:p>
    <w:p w14:paraId="0B332D6E" w14:textId="77777777" w:rsidR="00776A84" w:rsidRPr="000625D5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AE2D76">
        <w:rPr>
          <w:rFonts w:ascii="Times New Roman" w:hAnsi="Times New Roman" w:cs="Times New Roman"/>
          <w:b/>
          <w:bCs/>
          <w:sz w:val="22"/>
          <w:lang w:val="sk-SK"/>
        </w:rPr>
        <w:t>5.2</w:t>
      </w:r>
      <w:r w:rsidRPr="00AE2D76">
        <w:rPr>
          <w:rFonts w:ascii="Times New Roman" w:hAnsi="Times New Roman" w:cs="Times New Roman"/>
          <w:b/>
          <w:bCs/>
          <w:sz w:val="22"/>
          <w:lang w:val="sk-SK"/>
        </w:rPr>
        <w:tab/>
      </w:r>
      <w:proofErr w:type="spellStart"/>
      <w:r w:rsidRPr="00AE2D76">
        <w:rPr>
          <w:rFonts w:ascii="Times New Roman" w:hAnsi="Times New Roman" w:cs="Times New Roman"/>
          <w:b/>
          <w:bCs/>
          <w:sz w:val="22"/>
          <w:lang w:val="sk-SK"/>
        </w:rPr>
        <w:t>Farmakokinetické</w:t>
      </w:r>
      <w:proofErr w:type="spellEnd"/>
      <w:r w:rsidRPr="00AE2D76">
        <w:rPr>
          <w:rFonts w:ascii="Times New Roman" w:hAnsi="Times New Roman" w:cs="Times New Roman"/>
          <w:b/>
          <w:bCs/>
          <w:sz w:val="22"/>
          <w:lang w:val="sk-SK"/>
        </w:rPr>
        <w:t xml:space="preserve"> vlastnosti</w:t>
      </w:r>
    </w:p>
    <w:p w14:paraId="45628225" w14:textId="77777777" w:rsidR="00776A84" w:rsidRPr="009B4040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6F278D38" w14:textId="77777777" w:rsidR="00776A84" w:rsidRPr="00183043" w:rsidRDefault="00776A84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6673A">
        <w:rPr>
          <w:rFonts w:ascii="Times New Roman" w:hAnsi="Times New Roman" w:cs="Times New Roman"/>
          <w:sz w:val="22"/>
          <w:u w:val="single"/>
          <w:lang w:val="sk-SK"/>
        </w:rPr>
        <w:t>Distribúcia</w:t>
      </w:r>
    </w:p>
    <w:p w14:paraId="5B619DFF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183043">
        <w:rPr>
          <w:rFonts w:ascii="Times New Roman" w:hAnsi="Times New Roman" w:cs="Times New Roman"/>
          <w:sz w:val="22"/>
          <w:lang w:val="sk-SK"/>
        </w:rPr>
        <w:t xml:space="preserve">Po intravenóznom podaní bol časový profil koncentrácie </w:t>
      </w: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Gd-EOB-DTPA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 xml:space="preserve"> charakterizovaný </w:t>
      </w: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biexponenciálnym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 xml:space="preserve"> poklesom.</w:t>
      </w:r>
    </w:p>
    <w:p w14:paraId="4AF714D4" w14:textId="4ACF0BEC" w:rsidR="00776A84" w:rsidRPr="009B4040" w:rsidRDefault="00776A84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Gd-EOB-DTPA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sa distribuuje v 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extracelulárnom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priestore (distribučný objem v rovnovážnom stave je približne 0,21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l/kg).</w:t>
      </w:r>
    </w:p>
    <w:p w14:paraId="03E6F704" w14:textId="67C1231A" w:rsidR="00776A84" w:rsidRPr="009B4040" w:rsidRDefault="00776A84">
      <w:pPr>
        <w:rPr>
          <w:rFonts w:ascii="Times New Roman" w:hAnsi="Times New Roman" w:cs="Times New Roman"/>
          <w:sz w:val="22"/>
          <w:lang w:val="sk-SK"/>
        </w:rPr>
      </w:pPr>
      <w:r w:rsidRPr="0026673A">
        <w:rPr>
          <w:rFonts w:ascii="Times New Roman" w:hAnsi="Times New Roman" w:cs="Times New Roman"/>
          <w:sz w:val="22"/>
          <w:lang w:val="sk-SK"/>
        </w:rPr>
        <w:t xml:space="preserve">Látka vykazuje len malú väzbu na  bielkoviny (menej </w:t>
      </w:r>
      <w:r w:rsidRPr="00183043">
        <w:rPr>
          <w:rFonts w:ascii="Times New Roman" w:hAnsi="Times New Roman" w:cs="Times New Roman"/>
          <w:sz w:val="22"/>
          <w:lang w:val="sk-SK"/>
        </w:rPr>
        <w:t>než 10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%).</w:t>
      </w:r>
    </w:p>
    <w:p w14:paraId="4E9EFA71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  <w:r w:rsidRPr="0026673A">
        <w:rPr>
          <w:rFonts w:ascii="Times New Roman" w:hAnsi="Times New Roman" w:cs="Times New Roman"/>
          <w:sz w:val="22"/>
          <w:lang w:val="sk-SK"/>
        </w:rPr>
        <w:t xml:space="preserve">Zlúčenina </w:t>
      </w:r>
      <w:proofErr w:type="spellStart"/>
      <w:r w:rsidR="0035488B" w:rsidRPr="00183043">
        <w:rPr>
          <w:rFonts w:ascii="Times New Roman" w:hAnsi="Times New Roman" w:cs="Times New Roman"/>
          <w:sz w:val="22"/>
          <w:lang w:val="sk-SK"/>
        </w:rPr>
        <w:t>difunduje</w:t>
      </w:r>
      <w:proofErr w:type="spellEnd"/>
      <w:r w:rsidR="0035488B" w:rsidRPr="00183043">
        <w:rPr>
          <w:rFonts w:ascii="Times New Roman" w:hAnsi="Times New Roman" w:cs="Times New Roman"/>
          <w:sz w:val="22"/>
          <w:lang w:val="sk-SK"/>
        </w:rPr>
        <w:t xml:space="preserve"> </w:t>
      </w:r>
      <w:r w:rsidRPr="00183043">
        <w:rPr>
          <w:rFonts w:ascii="Times New Roman" w:hAnsi="Times New Roman" w:cs="Times New Roman"/>
          <w:sz w:val="22"/>
          <w:lang w:val="sk-SK"/>
        </w:rPr>
        <w:t>cez placentárnu bariéru len v malom rozsahu.</w:t>
      </w:r>
    </w:p>
    <w:p w14:paraId="43FA9E69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3D214350" w14:textId="77777777" w:rsidR="00137FBD" w:rsidRPr="002841C4" w:rsidRDefault="00137FBD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Disodná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soľ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je lineárna kontrastná látka obsahujúca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gadolínium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(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GdCA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). Štúdie ukázali, že po expozícii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GdCA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gadolínium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zachytáva v tele. K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retencii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dochádza v mozgu a iných tkanivách a orgánoch. Pri lineárnych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GdCA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to môže v závislosti od výšky dávky spôsobiť zvýšenie intenzity signálu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T1-váženého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zobrazenia v mozgu, a to najmä v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nucleus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dentatus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,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globus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pallidus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talame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. Zvýšenie intenzity signálu a predklinické údaje preukázali, že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gadolínium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sa uvoľňuje z lineárnych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GdCA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>.</w:t>
      </w:r>
    </w:p>
    <w:p w14:paraId="40203206" w14:textId="77777777" w:rsidR="00137FBD" w:rsidRPr="002841C4" w:rsidRDefault="00137FBD">
      <w:pPr>
        <w:rPr>
          <w:rFonts w:ascii="Times New Roman" w:hAnsi="Times New Roman" w:cs="Times New Roman"/>
          <w:sz w:val="22"/>
          <w:lang w:val="sk-SK"/>
        </w:rPr>
      </w:pPr>
    </w:p>
    <w:p w14:paraId="009C086D" w14:textId="77777777" w:rsidR="00915EC1" w:rsidRPr="002841C4" w:rsidRDefault="00705890">
      <w:pPr>
        <w:rPr>
          <w:rFonts w:ascii="Times New Roman" w:hAnsi="Times New Roman" w:cs="Times New Roman"/>
          <w:sz w:val="22"/>
          <w:u w:val="single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u w:val="single"/>
          <w:lang w:val="sk-SK"/>
        </w:rPr>
        <w:t>Biotransformácia</w:t>
      </w:r>
      <w:proofErr w:type="spellEnd"/>
    </w:p>
    <w:p w14:paraId="7CFBEEBF" w14:textId="77777777" w:rsidR="00915EC1" w:rsidRPr="002841C4" w:rsidRDefault="00515762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Disodná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soľ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="00915EC1" w:rsidRPr="002841C4">
        <w:rPr>
          <w:rFonts w:ascii="Times New Roman" w:hAnsi="Times New Roman" w:cs="Times New Roman"/>
          <w:sz w:val="22"/>
          <w:lang w:val="sk-SK"/>
        </w:rPr>
        <w:t xml:space="preserve"> nie je metabolizovaná.</w:t>
      </w:r>
    </w:p>
    <w:p w14:paraId="41A61685" w14:textId="77777777" w:rsidR="002841C4" w:rsidRDefault="002841C4">
      <w:pPr>
        <w:rPr>
          <w:rFonts w:ascii="Times New Roman" w:hAnsi="Times New Roman" w:cs="Times New Roman"/>
          <w:sz w:val="22"/>
          <w:u w:val="single"/>
          <w:lang w:val="sk-SK"/>
        </w:rPr>
      </w:pPr>
    </w:p>
    <w:p w14:paraId="5A4614A5" w14:textId="02BA56F1" w:rsidR="00D679B8" w:rsidRPr="002841C4" w:rsidRDefault="00705890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Eliminácia</w:t>
      </w:r>
    </w:p>
    <w:p w14:paraId="4D92DEE6" w14:textId="040928B7" w:rsidR="00776A84" w:rsidRPr="000625D5" w:rsidRDefault="00776A84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Gd-EOB-DTPA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sa vylučuje rovnako</w:t>
      </w:r>
      <w:r w:rsidR="00515762" w:rsidRPr="002841C4">
        <w:rPr>
          <w:rFonts w:ascii="Times New Roman" w:hAnsi="Times New Roman" w:cs="Times New Roman"/>
          <w:sz w:val="22"/>
          <w:lang w:val="sk-SK"/>
        </w:rPr>
        <w:t>u mierou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renálne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i 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hepatobiliárne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. Polčas rozpadu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Gd-EOB-DTPA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bol približne 1,0 hodinu.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Farmakokinetika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bola lineárne závislá od dávky až po dávku 0,4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ml/kg (100 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mikromol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/kg). </w:t>
      </w:r>
    </w:p>
    <w:p w14:paraId="167DF90C" w14:textId="34256785" w:rsidR="00776A84" w:rsidRPr="000625D5" w:rsidRDefault="00776A84">
      <w:pPr>
        <w:rPr>
          <w:rFonts w:ascii="Times New Roman" w:hAnsi="Times New Roman" w:cs="Times New Roman"/>
          <w:sz w:val="22"/>
          <w:lang w:val="sk-SK"/>
        </w:rPr>
      </w:pPr>
      <w:r w:rsidRPr="000625D5">
        <w:rPr>
          <w:rFonts w:ascii="Times New Roman" w:hAnsi="Times New Roman" w:cs="Times New Roman"/>
          <w:sz w:val="22"/>
          <w:lang w:val="sk-SK"/>
        </w:rPr>
        <w:t xml:space="preserve">Zaznamenal sa celkový sérový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klírens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(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Cl</w:t>
      </w:r>
      <w:r w:rsidRPr="000625D5">
        <w:rPr>
          <w:rFonts w:ascii="Times New Roman" w:hAnsi="Times New Roman" w:cs="Times New Roman"/>
          <w:sz w:val="22"/>
          <w:vertAlign w:val="subscript"/>
          <w:lang w:val="sk-SK"/>
        </w:rPr>
        <w:t>tot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>) približne 250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ml/min, pričom obličkový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klírens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(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Cl</w:t>
      </w:r>
      <w:r w:rsidRPr="000625D5">
        <w:rPr>
          <w:rFonts w:ascii="Times New Roman" w:hAnsi="Times New Roman" w:cs="Times New Roman"/>
          <w:sz w:val="22"/>
          <w:vertAlign w:val="subscript"/>
          <w:lang w:val="sk-SK"/>
        </w:rPr>
        <w:t>r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>) zodpovedá približne 120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ml/min.</w:t>
      </w:r>
    </w:p>
    <w:p w14:paraId="79C7EC84" w14:textId="77777777" w:rsidR="00776A84" w:rsidRPr="009B4040" w:rsidRDefault="00776A84">
      <w:pPr>
        <w:rPr>
          <w:rFonts w:ascii="Times New Roman" w:hAnsi="Times New Roman" w:cs="Times New Roman"/>
          <w:strike/>
          <w:sz w:val="22"/>
          <w:lang w:val="sk-SK"/>
        </w:rPr>
      </w:pPr>
    </w:p>
    <w:p w14:paraId="05C975C6" w14:textId="77777777" w:rsidR="00776A84" w:rsidRPr="00183043" w:rsidRDefault="00776A84">
      <w:pPr>
        <w:rPr>
          <w:rFonts w:ascii="Times New Roman" w:hAnsi="Times New Roman" w:cs="Times New Roman"/>
          <w:b/>
          <w:sz w:val="22"/>
          <w:lang w:val="sk-SK"/>
        </w:rPr>
      </w:pPr>
      <w:r w:rsidRPr="0026673A">
        <w:rPr>
          <w:rFonts w:ascii="Times New Roman" w:hAnsi="Times New Roman" w:cs="Times New Roman"/>
          <w:b/>
          <w:sz w:val="22"/>
          <w:lang w:val="sk-SK"/>
        </w:rPr>
        <w:t xml:space="preserve">Charakteristiky </w:t>
      </w:r>
      <w:r w:rsidR="00915EC1" w:rsidRPr="00183043">
        <w:rPr>
          <w:rFonts w:ascii="Times New Roman" w:hAnsi="Times New Roman" w:cs="Times New Roman"/>
          <w:b/>
          <w:sz w:val="22"/>
          <w:lang w:val="sk-SK"/>
        </w:rPr>
        <w:t xml:space="preserve">pre </w:t>
      </w:r>
      <w:r w:rsidR="00F166AD" w:rsidRPr="00183043">
        <w:rPr>
          <w:rFonts w:ascii="Times New Roman" w:hAnsi="Times New Roman" w:cs="Times New Roman"/>
          <w:b/>
          <w:sz w:val="22"/>
          <w:lang w:val="sk-SK"/>
        </w:rPr>
        <w:t xml:space="preserve">špeciálne </w:t>
      </w:r>
      <w:r w:rsidR="00915EC1" w:rsidRPr="00183043">
        <w:rPr>
          <w:rFonts w:ascii="Times New Roman" w:hAnsi="Times New Roman" w:cs="Times New Roman"/>
          <w:b/>
          <w:sz w:val="22"/>
          <w:lang w:val="sk-SK"/>
        </w:rPr>
        <w:t>skupin</w:t>
      </w:r>
      <w:r w:rsidR="00F166AD" w:rsidRPr="00183043">
        <w:rPr>
          <w:rFonts w:ascii="Times New Roman" w:hAnsi="Times New Roman" w:cs="Times New Roman"/>
          <w:b/>
          <w:sz w:val="22"/>
          <w:lang w:val="sk-SK"/>
        </w:rPr>
        <w:t>y</w:t>
      </w:r>
      <w:r w:rsidRPr="00183043">
        <w:rPr>
          <w:rFonts w:ascii="Times New Roman" w:hAnsi="Times New Roman" w:cs="Times New Roman"/>
          <w:b/>
          <w:sz w:val="22"/>
          <w:lang w:val="sk-SK"/>
        </w:rPr>
        <w:t xml:space="preserve"> pacientov</w:t>
      </w:r>
    </w:p>
    <w:p w14:paraId="1CB7DD1C" w14:textId="77777777" w:rsidR="009844C9" w:rsidRPr="00183043" w:rsidRDefault="009844C9">
      <w:pPr>
        <w:rPr>
          <w:rFonts w:ascii="Times New Roman" w:hAnsi="Times New Roman" w:cs="Times New Roman"/>
          <w:b/>
          <w:sz w:val="22"/>
          <w:lang w:val="sk-SK"/>
        </w:rPr>
      </w:pPr>
    </w:p>
    <w:p w14:paraId="54AA4D24" w14:textId="77777777" w:rsidR="00915EC1" w:rsidRPr="002841C4" w:rsidRDefault="00915EC1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Starší pacienti (vo veku 65 rokov a viac)</w:t>
      </w:r>
    </w:p>
    <w:p w14:paraId="245E5358" w14:textId="68DB0E46" w:rsidR="00915EC1" w:rsidRPr="009B4040" w:rsidRDefault="00915EC1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Z dôvodu vekom podmienených fyziologických zmien funkcie obličiek sa </w:t>
      </w:r>
      <w:r w:rsidR="00705890" w:rsidRPr="002841C4">
        <w:rPr>
          <w:rFonts w:ascii="Times New Roman" w:hAnsi="Times New Roman" w:cs="Times New Roman"/>
          <w:sz w:val="22"/>
          <w:lang w:val="sk-SK"/>
        </w:rPr>
        <w:t xml:space="preserve">zaznamenal 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u starších zdravých dobrovoľníkov (vo veku 65 rokov a starších) </w:t>
      </w:r>
      <w:r w:rsidR="00705890" w:rsidRPr="002841C4">
        <w:rPr>
          <w:rFonts w:ascii="Times New Roman" w:hAnsi="Times New Roman" w:cs="Times New Roman"/>
          <w:sz w:val="22"/>
          <w:lang w:val="sk-SK"/>
        </w:rPr>
        <w:t xml:space="preserve">znížený 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plazmatický </w:t>
      </w:r>
      <w:proofErr w:type="spellStart"/>
      <w:r w:rsidR="00705890" w:rsidRPr="002841C4">
        <w:rPr>
          <w:rFonts w:ascii="Times New Roman" w:hAnsi="Times New Roman" w:cs="Times New Roman"/>
          <w:sz w:val="22"/>
          <w:lang w:val="sk-SK"/>
        </w:rPr>
        <w:t>klírens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soli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z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210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ml/min (zistený u mladších pacientov) na 163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ml/min. U starších pacientov sa pozoroval nárast terminálneho polčasu a systémovej expozície (2,3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h a 197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μmol*h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>/l , oproti zodpovedajúcim hodnotám 1,6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h a 153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μmol*h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/l ). Vylúčenie podanej dávky močom bolo u </w:t>
      </w:r>
      <w:r w:rsidRPr="000625D5">
        <w:rPr>
          <w:rFonts w:ascii="Times New Roman" w:hAnsi="Times New Roman" w:cs="Times New Roman"/>
          <w:sz w:val="22"/>
          <w:lang w:val="sk-SK"/>
        </w:rPr>
        <w:lastRenderedPageBreak/>
        <w:t>všetkých dobrovoľníkov ukončené po 24 hodinách a medzi staršími a mladšími zdravými dobrovoľníkmi neboli žiadne rozdiely.</w:t>
      </w:r>
    </w:p>
    <w:p w14:paraId="51B014B5" w14:textId="77777777" w:rsidR="009844C9" w:rsidRPr="0026673A" w:rsidRDefault="009844C9">
      <w:pPr>
        <w:rPr>
          <w:rFonts w:ascii="Times New Roman" w:hAnsi="Times New Roman" w:cs="Times New Roman"/>
          <w:sz w:val="22"/>
          <w:lang w:val="sk-SK"/>
        </w:rPr>
      </w:pPr>
    </w:p>
    <w:p w14:paraId="6B17575E" w14:textId="36BF7E81" w:rsidR="00915EC1" w:rsidRPr="000625D5" w:rsidRDefault="00915EC1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183043">
        <w:rPr>
          <w:rFonts w:ascii="Times New Roman" w:hAnsi="Times New Roman" w:cs="Times New Roman"/>
          <w:sz w:val="22"/>
          <w:u w:val="single"/>
          <w:lang w:val="sk-SK"/>
        </w:rPr>
        <w:t>Po</w:t>
      </w:r>
      <w:r w:rsidR="000625D5">
        <w:rPr>
          <w:rFonts w:ascii="Times New Roman" w:hAnsi="Times New Roman" w:cs="Times New Roman"/>
          <w:sz w:val="22"/>
          <w:u w:val="single"/>
          <w:lang w:val="sk-SK"/>
        </w:rPr>
        <w:t>rucha</w:t>
      </w:r>
      <w:r w:rsidRPr="000625D5">
        <w:rPr>
          <w:rFonts w:ascii="Times New Roman" w:hAnsi="Times New Roman" w:cs="Times New Roman"/>
          <w:sz w:val="22"/>
          <w:u w:val="single"/>
          <w:lang w:val="sk-SK"/>
        </w:rPr>
        <w:t xml:space="preserve"> funkcie obličiek</w:t>
      </w:r>
      <w:r w:rsidR="00F166AD" w:rsidRPr="000625D5">
        <w:rPr>
          <w:rFonts w:ascii="Times New Roman" w:hAnsi="Times New Roman" w:cs="Times New Roman"/>
          <w:sz w:val="22"/>
          <w:u w:val="single"/>
          <w:lang w:val="sk-SK"/>
        </w:rPr>
        <w:t xml:space="preserve"> a</w:t>
      </w:r>
      <w:r w:rsidRPr="000625D5">
        <w:rPr>
          <w:rFonts w:ascii="Times New Roman" w:hAnsi="Times New Roman" w:cs="Times New Roman"/>
          <w:sz w:val="22"/>
          <w:u w:val="single"/>
          <w:lang w:val="sk-SK"/>
        </w:rPr>
        <w:t>/</w:t>
      </w:r>
      <w:r w:rsidR="00F166AD" w:rsidRPr="000625D5">
        <w:rPr>
          <w:rFonts w:ascii="Times New Roman" w:hAnsi="Times New Roman" w:cs="Times New Roman"/>
          <w:sz w:val="22"/>
          <w:u w:val="single"/>
          <w:lang w:val="sk-SK"/>
        </w:rPr>
        <w:t xml:space="preserve">alebo </w:t>
      </w:r>
      <w:r w:rsidRPr="000625D5">
        <w:rPr>
          <w:rFonts w:ascii="Times New Roman" w:hAnsi="Times New Roman" w:cs="Times New Roman"/>
          <w:sz w:val="22"/>
          <w:u w:val="single"/>
          <w:lang w:val="sk-SK"/>
        </w:rPr>
        <w:t>pečene</w:t>
      </w:r>
    </w:p>
    <w:p w14:paraId="797F9566" w14:textId="37B754A9" w:rsidR="00F166AD" w:rsidRPr="009B4040" w:rsidRDefault="00776A84">
      <w:pPr>
        <w:rPr>
          <w:rFonts w:ascii="Times New Roman" w:hAnsi="Times New Roman" w:cs="Times New Roman"/>
          <w:sz w:val="22"/>
          <w:lang w:val="sk-SK"/>
        </w:rPr>
      </w:pPr>
      <w:r w:rsidRPr="000625D5">
        <w:rPr>
          <w:rFonts w:ascii="Times New Roman" w:hAnsi="Times New Roman" w:cs="Times New Roman"/>
          <w:sz w:val="22"/>
          <w:lang w:val="sk-SK"/>
        </w:rPr>
        <w:t>U pacientov s miern</w:t>
      </w:r>
      <w:r w:rsidR="000625D5">
        <w:rPr>
          <w:rFonts w:ascii="Times New Roman" w:hAnsi="Times New Roman" w:cs="Times New Roman"/>
          <w:sz w:val="22"/>
          <w:lang w:val="sk-SK"/>
        </w:rPr>
        <w:t>ou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 až stredne ťažk</w:t>
      </w:r>
      <w:r w:rsidR="000625D5">
        <w:rPr>
          <w:rFonts w:ascii="Times New Roman" w:hAnsi="Times New Roman" w:cs="Times New Roman"/>
          <w:sz w:val="22"/>
          <w:lang w:val="sk-SK"/>
        </w:rPr>
        <w:t>ou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 po</w:t>
      </w:r>
      <w:r w:rsidR="000625D5">
        <w:rPr>
          <w:rFonts w:ascii="Times New Roman" w:hAnsi="Times New Roman" w:cs="Times New Roman"/>
          <w:sz w:val="22"/>
          <w:lang w:val="sk-SK"/>
        </w:rPr>
        <w:t>ruchou</w:t>
      </w:r>
      <w:r w:rsidR="00183043">
        <w:rPr>
          <w:rFonts w:ascii="Times New Roman" w:hAnsi="Times New Roman" w:cs="Times New Roman"/>
          <w:sz w:val="22"/>
          <w:lang w:val="sk-SK"/>
        </w:rPr>
        <w:t xml:space="preserve"> </w:t>
      </w:r>
      <w:r w:rsidR="000625D5">
        <w:rPr>
          <w:rFonts w:ascii="Times New Roman" w:hAnsi="Times New Roman" w:cs="Times New Roman"/>
          <w:sz w:val="22"/>
          <w:lang w:val="sk-SK"/>
        </w:rPr>
        <w:t>funkcie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 pečene sa oproti </w:t>
      </w:r>
      <w:r w:rsidR="00C606A0" w:rsidRPr="000625D5">
        <w:rPr>
          <w:rFonts w:ascii="Times New Roman" w:hAnsi="Times New Roman" w:cs="Times New Roman"/>
          <w:sz w:val="22"/>
          <w:lang w:val="sk-SK"/>
        </w:rPr>
        <w:t xml:space="preserve">osobám 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s normálnou funkciou pečene pozoroval mierny až stredný vzostup koncentrácie v plazme, polčasu rozpadu a vylučovania močom, ako aj pokles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hepatobiliárneho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vylučovania. Vo zvýraznení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hepatického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signálu sa však nepozorovali klinicky relevantné rozdiely. </w:t>
      </w:r>
    </w:p>
    <w:p w14:paraId="2E936B9B" w14:textId="26D4E218" w:rsidR="00915EC1" w:rsidRPr="000625D5" w:rsidRDefault="00776A84">
      <w:pPr>
        <w:rPr>
          <w:rFonts w:ascii="Times New Roman" w:hAnsi="Times New Roman" w:cs="Times New Roman"/>
          <w:sz w:val="22"/>
          <w:lang w:val="sk-SK"/>
        </w:rPr>
      </w:pPr>
      <w:r w:rsidRPr="0026673A">
        <w:rPr>
          <w:rFonts w:ascii="Times New Roman" w:hAnsi="Times New Roman" w:cs="Times New Roman"/>
          <w:sz w:val="22"/>
          <w:lang w:val="sk-SK"/>
        </w:rPr>
        <w:t>U </w:t>
      </w:r>
      <w:r w:rsidRPr="00183043">
        <w:rPr>
          <w:rFonts w:ascii="Times New Roman" w:hAnsi="Times New Roman" w:cs="Times New Roman"/>
          <w:sz w:val="22"/>
          <w:lang w:val="sk-SK"/>
        </w:rPr>
        <w:t>pacientov s ťažk</w:t>
      </w:r>
      <w:r w:rsidR="000625D5">
        <w:rPr>
          <w:rFonts w:ascii="Times New Roman" w:hAnsi="Times New Roman" w:cs="Times New Roman"/>
          <w:sz w:val="22"/>
          <w:lang w:val="sk-SK"/>
        </w:rPr>
        <w:t>ou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 po</w:t>
      </w:r>
      <w:r w:rsidR="000625D5">
        <w:rPr>
          <w:rFonts w:ascii="Times New Roman" w:hAnsi="Times New Roman" w:cs="Times New Roman"/>
          <w:sz w:val="22"/>
          <w:lang w:val="sk-SK"/>
        </w:rPr>
        <w:t>ruchou</w:t>
      </w:r>
      <w:r w:rsidR="00183043">
        <w:rPr>
          <w:rFonts w:ascii="Times New Roman" w:hAnsi="Times New Roman" w:cs="Times New Roman"/>
          <w:sz w:val="22"/>
          <w:lang w:val="sk-SK"/>
        </w:rPr>
        <w:t xml:space="preserve"> </w:t>
      </w:r>
      <w:r w:rsidR="000625D5">
        <w:rPr>
          <w:rFonts w:ascii="Times New Roman" w:hAnsi="Times New Roman" w:cs="Times New Roman"/>
          <w:sz w:val="22"/>
          <w:lang w:val="sk-SK"/>
        </w:rPr>
        <w:t>funkcie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 pečene, najmä pacientov s abnormálne vysokými (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&gt; 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3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mg/dl) hladinami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bilirubínu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v sére </w:t>
      </w:r>
      <w:r w:rsidR="00915EC1" w:rsidRPr="000625D5">
        <w:rPr>
          <w:rFonts w:ascii="Times New Roman" w:hAnsi="Times New Roman" w:cs="Times New Roman"/>
          <w:sz w:val="22"/>
          <w:lang w:val="sk-SK"/>
        </w:rPr>
        <w:t xml:space="preserve">sa krivka </w:t>
      </w:r>
      <w:proofErr w:type="spellStart"/>
      <w:r w:rsidR="00915EC1" w:rsidRPr="000625D5">
        <w:rPr>
          <w:rFonts w:ascii="Times New Roman" w:hAnsi="Times New Roman" w:cs="Times New Roman"/>
          <w:sz w:val="22"/>
          <w:lang w:val="sk-SK"/>
        </w:rPr>
        <w:t>AUC</w:t>
      </w:r>
      <w:proofErr w:type="spellEnd"/>
      <w:r w:rsidR="00915EC1" w:rsidRPr="000625D5">
        <w:rPr>
          <w:rFonts w:ascii="Times New Roman" w:hAnsi="Times New Roman" w:cs="Times New Roman"/>
          <w:sz w:val="22"/>
          <w:lang w:val="sk-SK"/>
        </w:rPr>
        <w:t xml:space="preserve"> zvýšila na 259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proofErr w:type="spellStart"/>
      <w:r w:rsidR="00915EC1" w:rsidRPr="000625D5">
        <w:rPr>
          <w:rFonts w:ascii="Times New Roman" w:hAnsi="Times New Roman" w:cs="Times New Roman"/>
          <w:sz w:val="22"/>
          <w:lang w:val="sk-SK"/>
        </w:rPr>
        <w:t>μmol*h</w:t>
      </w:r>
      <w:proofErr w:type="spellEnd"/>
      <w:r w:rsidR="00915EC1" w:rsidRPr="000625D5">
        <w:rPr>
          <w:rFonts w:ascii="Times New Roman" w:hAnsi="Times New Roman" w:cs="Times New Roman"/>
          <w:sz w:val="22"/>
          <w:lang w:val="sk-SK"/>
        </w:rPr>
        <w:t xml:space="preserve">/l oproti </w:t>
      </w:r>
      <w:r w:rsidR="00F166AD" w:rsidRPr="000625D5">
        <w:rPr>
          <w:rFonts w:ascii="Times New Roman" w:hAnsi="Times New Roman" w:cs="Times New Roman"/>
          <w:sz w:val="22"/>
          <w:lang w:val="sk-SK"/>
        </w:rPr>
        <w:t xml:space="preserve">hodnote </w:t>
      </w:r>
      <w:r w:rsidR="00915EC1" w:rsidRPr="000625D5">
        <w:rPr>
          <w:rFonts w:ascii="Times New Roman" w:hAnsi="Times New Roman" w:cs="Times New Roman"/>
          <w:sz w:val="22"/>
          <w:lang w:val="sk-SK"/>
        </w:rPr>
        <w:t>160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proofErr w:type="spellStart"/>
      <w:r w:rsidR="00915EC1" w:rsidRPr="000625D5">
        <w:rPr>
          <w:rFonts w:ascii="Times New Roman" w:hAnsi="Times New Roman" w:cs="Times New Roman"/>
          <w:sz w:val="22"/>
          <w:lang w:val="sk-SK"/>
        </w:rPr>
        <w:t>μmol*h</w:t>
      </w:r>
      <w:proofErr w:type="spellEnd"/>
      <w:r w:rsidR="00915EC1" w:rsidRPr="000625D5">
        <w:rPr>
          <w:rFonts w:ascii="Times New Roman" w:hAnsi="Times New Roman" w:cs="Times New Roman"/>
          <w:sz w:val="22"/>
          <w:lang w:val="sk-SK"/>
        </w:rPr>
        <w:t>/l, ktorá sa zistila u kontrolnej skupiny. Polčas eliminácie sa zvýšil na 2,6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915EC1" w:rsidRPr="000625D5">
        <w:rPr>
          <w:rFonts w:ascii="Times New Roman" w:hAnsi="Times New Roman" w:cs="Times New Roman"/>
          <w:sz w:val="22"/>
          <w:lang w:val="sk-SK"/>
        </w:rPr>
        <w:t xml:space="preserve">h oproti </w:t>
      </w:r>
      <w:r w:rsidR="00F61024" w:rsidRPr="000625D5">
        <w:rPr>
          <w:rFonts w:ascii="Times New Roman" w:hAnsi="Times New Roman" w:cs="Times New Roman"/>
          <w:sz w:val="22"/>
          <w:lang w:val="sk-SK"/>
        </w:rPr>
        <w:t xml:space="preserve">hodnote </w:t>
      </w:r>
      <w:r w:rsidR="00915EC1" w:rsidRPr="000625D5">
        <w:rPr>
          <w:rFonts w:ascii="Times New Roman" w:hAnsi="Times New Roman" w:cs="Times New Roman"/>
          <w:sz w:val="22"/>
          <w:lang w:val="sk-SK"/>
        </w:rPr>
        <w:t>1,8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915EC1" w:rsidRPr="000625D5">
        <w:rPr>
          <w:rFonts w:ascii="Times New Roman" w:hAnsi="Times New Roman" w:cs="Times New Roman"/>
          <w:sz w:val="22"/>
          <w:lang w:val="sk-SK"/>
        </w:rPr>
        <w:t>h, ktor</w:t>
      </w:r>
      <w:r w:rsidR="00F61024" w:rsidRPr="000625D5">
        <w:rPr>
          <w:rFonts w:ascii="Times New Roman" w:hAnsi="Times New Roman" w:cs="Times New Roman"/>
          <w:sz w:val="22"/>
          <w:lang w:val="sk-SK"/>
        </w:rPr>
        <w:t>á</w:t>
      </w:r>
      <w:r w:rsidR="00915EC1" w:rsidRPr="000625D5">
        <w:rPr>
          <w:rFonts w:ascii="Times New Roman" w:hAnsi="Times New Roman" w:cs="Times New Roman"/>
          <w:sz w:val="22"/>
          <w:lang w:val="sk-SK"/>
        </w:rPr>
        <w:t xml:space="preserve"> sa zistil</w:t>
      </w:r>
      <w:r w:rsidR="00F61024" w:rsidRPr="000625D5">
        <w:rPr>
          <w:rFonts w:ascii="Times New Roman" w:hAnsi="Times New Roman" w:cs="Times New Roman"/>
          <w:sz w:val="22"/>
          <w:lang w:val="sk-SK"/>
        </w:rPr>
        <w:t>a</w:t>
      </w:r>
      <w:r w:rsidR="00915EC1" w:rsidRPr="000625D5">
        <w:rPr>
          <w:rFonts w:ascii="Times New Roman" w:hAnsi="Times New Roman" w:cs="Times New Roman"/>
          <w:sz w:val="22"/>
          <w:lang w:val="sk-SK"/>
        </w:rPr>
        <w:t xml:space="preserve"> u kontrolnej skupiny. </w:t>
      </w:r>
      <w:proofErr w:type="spellStart"/>
      <w:r w:rsidR="00915EC1" w:rsidRPr="000625D5">
        <w:rPr>
          <w:rFonts w:ascii="Times New Roman" w:hAnsi="Times New Roman" w:cs="Times New Roman"/>
          <w:sz w:val="22"/>
          <w:lang w:val="sk-SK"/>
        </w:rPr>
        <w:t>Hep</w:t>
      </w:r>
      <w:r w:rsidR="00705890" w:rsidRPr="000625D5">
        <w:rPr>
          <w:rFonts w:ascii="Times New Roman" w:hAnsi="Times New Roman" w:cs="Times New Roman"/>
          <w:sz w:val="22"/>
          <w:lang w:val="sk-SK"/>
        </w:rPr>
        <w:t>a</w:t>
      </w:r>
      <w:r w:rsidR="00915EC1" w:rsidRPr="000625D5">
        <w:rPr>
          <w:rFonts w:ascii="Times New Roman" w:hAnsi="Times New Roman" w:cs="Times New Roman"/>
          <w:sz w:val="22"/>
          <w:lang w:val="sk-SK"/>
        </w:rPr>
        <w:t>t</w:t>
      </w:r>
      <w:r w:rsidR="00705890" w:rsidRPr="000625D5">
        <w:rPr>
          <w:rFonts w:ascii="Times New Roman" w:hAnsi="Times New Roman" w:cs="Times New Roman"/>
          <w:sz w:val="22"/>
          <w:lang w:val="sk-SK"/>
        </w:rPr>
        <w:t>o</w:t>
      </w:r>
      <w:r w:rsidR="00915EC1" w:rsidRPr="000625D5">
        <w:rPr>
          <w:rFonts w:ascii="Times New Roman" w:hAnsi="Times New Roman" w:cs="Times New Roman"/>
          <w:sz w:val="22"/>
          <w:lang w:val="sk-SK"/>
        </w:rPr>
        <w:t>biliárna</w:t>
      </w:r>
      <w:proofErr w:type="spellEnd"/>
      <w:r w:rsidR="00915EC1" w:rsidRPr="000625D5">
        <w:rPr>
          <w:rFonts w:ascii="Times New Roman" w:hAnsi="Times New Roman" w:cs="Times New Roman"/>
          <w:sz w:val="22"/>
          <w:lang w:val="sk-SK"/>
        </w:rPr>
        <w:t xml:space="preserve"> exkrécia výrazne poklesla na 5,7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915EC1" w:rsidRPr="000625D5">
        <w:rPr>
          <w:rFonts w:ascii="Times New Roman" w:hAnsi="Times New Roman" w:cs="Times New Roman"/>
          <w:sz w:val="22"/>
          <w:lang w:val="sk-SK"/>
        </w:rPr>
        <w:t>% podanej dávky. U týchto pacientov taktiež dochádza k redukcii zosilnenia signálu pečene.</w:t>
      </w:r>
    </w:p>
    <w:p w14:paraId="6893F565" w14:textId="7CE74B7A" w:rsidR="00D679B8" w:rsidRPr="000625D5" w:rsidRDefault="00915EC1">
      <w:pPr>
        <w:rPr>
          <w:rFonts w:ascii="Times New Roman" w:hAnsi="Times New Roman" w:cs="Times New Roman"/>
          <w:sz w:val="22"/>
          <w:lang w:val="sk-SK"/>
        </w:rPr>
      </w:pPr>
      <w:r w:rsidRPr="000625D5">
        <w:rPr>
          <w:rFonts w:ascii="Times New Roman" w:hAnsi="Times New Roman" w:cs="Times New Roman"/>
          <w:sz w:val="22"/>
          <w:lang w:val="sk-SK"/>
        </w:rPr>
        <w:t xml:space="preserve">U pacientov v terminálnej fáze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renálneho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zlyhania je hodnota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AUC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zvýšená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6-násobne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na približne 903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μmol*h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>/l a terminálny polčas rozpadu predĺžený na približne 20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h. Hemodialýza zvýšila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klírens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9B4040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Pr="009B4040">
        <w:rPr>
          <w:rFonts w:ascii="Times New Roman" w:hAnsi="Times New Roman" w:cs="Times New Roman"/>
          <w:sz w:val="22"/>
          <w:lang w:val="sk-SK"/>
        </w:rPr>
        <w:t xml:space="preserve"> soli kyseliny </w:t>
      </w:r>
      <w:proofErr w:type="spellStart"/>
      <w:r w:rsidRPr="009B4040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9B4040">
        <w:rPr>
          <w:rFonts w:ascii="Times New Roman" w:hAnsi="Times New Roman" w:cs="Times New Roman"/>
          <w:sz w:val="22"/>
          <w:lang w:val="sk-SK"/>
        </w:rPr>
        <w:t xml:space="preserve"> (pozri časť 4.</w:t>
      </w:r>
      <w:r w:rsidR="00705890" w:rsidRPr="0026673A">
        <w:rPr>
          <w:rFonts w:ascii="Times New Roman" w:hAnsi="Times New Roman" w:cs="Times New Roman"/>
          <w:sz w:val="22"/>
          <w:lang w:val="sk-SK"/>
        </w:rPr>
        <w:t>4</w:t>
      </w:r>
      <w:r w:rsidRPr="00183043">
        <w:rPr>
          <w:rFonts w:ascii="Times New Roman" w:hAnsi="Times New Roman" w:cs="Times New Roman"/>
          <w:sz w:val="22"/>
          <w:lang w:val="sk-SK"/>
        </w:rPr>
        <w:t xml:space="preserve">). Pri priemernej </w:t>
      </w:r>
      <w:proofErr w:type="spellStart"/>
      <w:r w:rsidRPr="00183043">
        <w:rPr>
          <w:rFonts w:ascii="Times New Roman" w:hAnsi="Times New Roman" w:cs="Times New Roman"/>
          <w:sz w:val="22"/>
          <w:lang w:val="sk-SK"/>
        </w:rPr>
        <w:t>3-hodinovej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 xml:space="preserve"> dialýze sa hemodialýzou odstránilo približne 30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% dávky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soli kyseliny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>, ak začne do hodiny po injekcii</w:t>
      </w:r>
      <w:r w:rsidRPr="009B4040">
        <w:rPr>
          <w:rFonts w:ascii="Times New Roman" w:hAnsi="Times New Roman" w:cs="Times New Roman"/>
          <w:sz w:val="22"/>
          <w:lang w:val="sk-SK"/>
        </w:rPr>
        <w:t xml:space="preserve">. </w:t>
      </w:r>
      <w:r w:rsidR="007F7D8E" w:rsidRPr="0026673A">
        <w:rPr>
          <w:rFonts w:ascii="Times New Roman" w:hAnsi="Times New Roman" w:cs="Times New Roman"/>
          <w:sz w:val="22"/>
          <w:lang w:val="sk-SK"/>
        </w:rPr>
        <w:t>V</w:t>
      </w:r>
      <w:r w:rsidR="00705890" w:rsidRPr="00183043">
        <w:rPr>
          <w:rFonts w:ascii="Times New Roman" w:hAnsi="Times New Roman" w:cs="Times New Roman"/>
          <w:sz w:val="22"/>
          <w:lang w:val="sk-SK"/>
        </w:rPr>
        <w:t xml:space="preserve">ýznamná časť podanej dávky </w:t>
      </w:r>
      <w:proofErr w:type="spellStart"/>
      <w:r w:rsidR="00705890" w:rsidRPr="00183043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="00705890" w:rsidRPr="00183043">
        <w:rPr>
          <w:rFonts w:ascii="Times New Roman" w:hAnsi="Times New Roman" w:cs="Times New Roman"/>
          <w:sz w:val="22"/>
          <w:lang w:val="sk-SK"/>
        </w:rPr>
        <w:t xml:space="preserve"> soli kyseliny </w:t>
      </w:r>
      <w:proofErr w:type="spellStart"/>
      <w:r w:rsidR="00705890" w:rsidRPr="00183043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="00705890" w:rsidRPr="00183043">
        <w:rPr>
          <w:rFonts w:ascii="Times New Roman" w:hAnsi="Times New Roman" w:cs="Times New Roman"/>
          <w:sz w:val="22"/>
          <w:lang w:val="sk-SK"/>
        </w:rPr>
        <w:t xml:space="preserve"> </w:t>
      </w:r>
      <w:r w:rsidR="007F7D8E" w:rsidRPr="00183043">
        <w:rPr>
          <w:rFonts w:ascii="Times New Roman" w:hAnsi="Times New Roman" w:cs="Times New Roman"/>
          <w:sz w:val="22"/>
          <w:lang w:val="sk-SK"/>
        </w:rPr>
        <w:t xml:space="preserve">sa u týchto pacientov </w:t>
      </w:r>
      <w:r w:rsidR="00705890" w:rsidRPr="00183043">
        <w:rPr>
          <w:rFonts w:ascii="Times New Roman" w:hAnsi="Times New Roman" w:cs="Times New Roman"/>
          <w:sz w:val="22"/>
          <w:lang w:val="sk-SK"/>
        </w:rPr>
        <w:t xml:space="preserve">vylučuje </w:t>
      </w:r>
      <w:r w:rsidR="007F7D8E" w:rsidRPr="00183043">
        <w:rPr>
          <w:rFonts w:ascii="Times New Roman" w:hAnsi="Times New Roman" w:cs="Times New Roman"/>
          <w:sz w:val="22"/>
          <w:lang w:val="sk-SK"/>
        </w:rPr>
        <w:t xml:space="preserve">okrem </w:t>
      </w:r>
      <w:proofErr w:type="spellStart"/>
      <w:r w:rsidR="007F7D8E" w:rsidRPr="00183043">
        <w:rPr>
          <w:rFonts w:ascii="Times New Roman" w:hAnsi="Times New Roman" w:cs="Times New Roman"/>
          <w:sz w:val="22"/>
          <w:lang w:val="sk-SK"/>
        </w:rPr>
        <w:t>klírensu</w:t>
      </w:r>
      <w:proofErr w:type="spellEnd"/>
      <w:r w:rsidR="007F7D8E" w:rsidRPr="00183043">
        <w:rPr>
          <w:rFonts w:ascii="Times New Roman" w:hAnsi="Times New Roman" w:cs="Times New Roman"/>
          <w:sz w:val="22"/>
          <w:lang w:val="sk-SK"/>
        </w:rPr>
        <w:t xml:space="preserve"> </w:t>
      </w:r>
      <w:r w:rsidR="00F61024" w:rsidRPr="00183043">
        <w:rPr>
          <w:rFonts w:ascii="Times New Roman" w:hAnsi="Times New Roman" w:cs="Times New Roman"/>
          <w:sz w:val="22"/>
          <w:lang w:val="sk-SK"/>
        </w:rPr>
        <w:t xml:space="preserve">pomocou </w:t>
      </w:r>
      <w:r w:rsidR="007F7D8E" w:rsidRPr="00183043">
        <w:rPr>
          <w:rFonts w:ascii="Times New Roman" w:hAnsi="Times New Roman" w:cs="Times New Roman"/>
          <w:sz w:val="22"/>
          <w:lang w:val="sk-SK"/>
        </w:rPr>
        <w:t>hemodialýz</w:t>
      </w:r>
      <w:r w:rsidR="00F61024" w:rsidRPr="00183043">
        <w:rPr>
          <w:rFonts w:ascii="Times New Roman" w:hAnsi="Times New Roman" w:cs="Times New Roman"/>
          <w:sz w:val="22"/>
          <w:lang w:val="sk-SK"/>
        </w:rPr>
        <w:t>y</w:t>
      </w:r>
      <w:r w:rsidR="007F7D8E" w:rsidRPr="00183043">
        <w:rPr>
          <w:rFonts w:ascii="Times New Roman" w:hAnsi="Times New Roman" w:cs="Times New Roman"/>
          <w:sz w:val="22"/>
          <w:lang w:val="sk-SK"/>
        </w:rPr>
        <w:t xml:space="preserve"> aj </w:t>
      </w:r>
      <w:r w:rsidR="00705890" w:rsidRPr="00183043">
        <w:rPr>
          <w:rFonts w:ascii="Times New Roman" w:hAnsi="Times New Roman" w:cs="Times New Roman"/>
          <w:sz w:val="22"/>
          <w:lang w:val="sk-SK"/>
        </w:rPr>
        <w:t>biliárnou cestou</w:t>
      </w:r>
      <w:r w:rsidR="007F7D8E" w:rsidRPr="00183043">
        <w:rPr>
          <w:rFonts w:ascii="Times New Roman" w:hAnsi="Times New Roman" w:cs="Times New Roman"/>
          <w:sz w:val="22"/>
          <w:lang w:val="sk-SK"/>
        </w:rPr>
        <w:t>,</w:t>
      </w:r>
      <w:r w:rsidR="00705890" w:rsidRPr="00183043">
        <w:rPr>
          <w:rFonts w:ascii="Times New Roman" w:hAnsi="Times New Roman" w:cs="Times New Roman"/>
          <w:sz w:val="22"/>
          <w:lang w:val="sk-SK"/>
        </w:rPr>
        <w:t xml:space="preserve"> približne 50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705890" w:rsidRPr="000625D5">
        <w:rPr>
          <w:rFonts w:ascii="Times New Roman" w:hAnsi="Times New Roman" w:cs="Times New Roman"/>
          <w:sz w:val="22"/>
          <w:lang w:val="sk-SK"/>
        </w:rPr>
        <w:t xml:space="preserve">% </w:t>
      </w:r>
      <w:r w:rsidR="007F7D8E" w:rsidRPr="000625D5">
        <w:rPr>
          <w:rFonts w:ascii="Times New Roman" w:hAnsi="Times New Roman" w:cs="Times New Roman"/>
          <w:sz w:val="22"/>
          <w:lang w:val="sk-SK"/>
        </w:rPr>
        <w:t xml:space="preserve">dávky sa vylučuje </w:t>
      </w:r>
      <w:r w:rsidR="003522A9" w:rsidRPr="000625D5">
        <w:rPr>
          <w:rFonts w:ascii="Times New Roman" w:hAnsi="Times New Roman" w:cs="Times New Roman"/>
          <w:sz w:val="22"/>
          <w:lang w:val="sk-SK"/>
        </w:rPr>
        <w:t xml:space="preserve">v stolici </w:t>
      </w:r>
      <w:r w:rsidR="00705890" w:rsidRPr="000625D5">
        <w:rPr>
          <w:rFonts w:ascii="Times New Roman" w:hAnsi="Times New Roman" w:cs="Times New Roman"/>
          <w:sz w:val="22"/>
          <w:lang w:val="sk-SK"/>
        </w:rPr>
        <w:t>v priebehu 4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705890" w:rsidRPr="000625D5">
        <w:rPr>
          <w:rFonts w:ascii="Times New Roman" w:hAnsi="Times New Roman" w:cs="Times New Roman"/>
          <w:sz w:val="22"/>
          <w:lang w:val="sk-SK"/>
        </w:rPr>
        <w:t>dní (medzi 24,6 až 74,0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705890" w:rsidRPr="000625D5">
        <w:rPr>
          <w:rFonts w:ascii="Times New Roman" w:hAnsi="Times New Roman" w:cs="Times New Roman"/>
          <w:sz w:val="22"/>
          <w:lang w:val="sk-SK"/>
        </w:rPr>
        <w:t>%, n=6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705890" w:rsidRPr="000625D5">
        <w:rPr>
          <w:rFonts w:ascii="Times New Roman" w:hAnsi="Times New Roman" w:cs="Times New Roman"/>
          <w:sz w:val="22"/>
          <w:lang w:val="sk-SK"/>
        </w:rPr>
        <w:t xml:space="preserve">pacientov). </w:t>
      </w:r>
    </w:p>
    <w:p w14:paraId="0F3A069A" w14:textId="77777777" w:rsidR="00776A84" w:rsidRPr="009B4040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401BEC6E" w14:textId="77777777" w:rsidR="00776A84" w:rsidRPr="00183043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6673A">
        <w:rPr>
          <w:rFonts w:ascii="Times New Roman" w:hAnsi="Times New Roman" w:cs="Times New Roman"/>
          <w:b/>
          <w:bCs/>
          <w:sz w:val="22"/>
          <w:lang w:val="sk-SK"/>
        </w:rPr>
        <w:t>5.3</w:t>
      </w:r>
      <w:r w:rsidRPr="0026673A">
        <w:rPr>
          <w:rFonts w:ascii="Times New Roman" w:hAnsi="Times New Roman" w:cs="Times New Roman"/>
          <w:b/>
          <w:bCs/>
          <w:sz w:val="22"/>
          <w:lang w:val="sk-SK"/>
        </w:rPr>
        <w:tab/>
        <w:t>Predklinické údaje o bezpečnosti</w:t>
      </w:r>
    </w:p>
    <w:p w14:paraId="0A4A116E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568B57CA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Predklinické údaje</w:t>
      </w:r>
      <w:r w:rsidR="00F61024" w:rsidRPr="002841C4">
        <w:rPr>
          <w:rFonts w:ascii="Times New Roman" w:hAnsi="Times New Roman" w:cs="Times New Roman"/>
          <w:sz w:val="22"/>
          <w:lang w:val="sk-SK"/>
        </w:rPr>
        <w:t>,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F61024" w:rsidRPr="002841C4">
        <w:rPr>
          <w:rFonts w:ascii="Times New Roman" w:hAnsi="Times New Roman" w:cs="Times New Roman"/>
          <w:sz w:val="22"/>
          <w:lang w:val="sk-SK"/>
        </w:rPr>
        <w:t xml:space="preserve">získané 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na základe obvyklých štúdií akútnej a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subchronickej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toxicity</w:t>
      </w:r>
      <w:r w:rsidR="00915EC1" w:rsidRPr="002841C4">
        <w:rPr>
          <w:rFonts w:ascii="Times New Roman" w:hAnsi="Times New Roman" w:cs="Times New Roman"/>
          <w:sz w:val="22"/>
          <w:lang w:val="sk-SK"/>
        </w:rPr>
        <w:t>,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 genotoxicity </w:t>
      </w:r>
      <w:r w:rsidR="00915EC1" w:rsidRPr="002841C4">
        <w:rPr>
          <w:rFonts w:ascii="Times New Roman" w:hAnsi="Times New Roman" w:cs="Times New Roman"/>
          <w:sz w:val="22"/>
          <w:lang w:val="sk-SK"/>
        </w:rPr>
        <w:t>a kontak</w:t>
      </w:r>
      <w:r w:rsidR="006F543B" w:rsidRPr="002841C4">
        <w:rPr>
          <w:rFonts w:ascii="Times New Roman" w:hAnsi="Times New Roman" w:cs="Times New Roman"/>
          <w:sz w:val="22"/>
          <w:lang w:val="sk-SK"/>
        </w:rPr>
        <w:t>t</w:t>
      </w:r>
      <w:r w:rsidR="00915EC1" w:rsidRPr="002841C4">
        <w:rPr>
          <w:rFonts w:ascii="Times New Roman" w:hAnsi="Times New Roman" w:cs="Times New Roman"/>
          <w:sz w:val="22"/>
          <w:lang w:val="sk-SK"/>
        </w:rPr>
        <w:t xml:space="preserve">ne </w:t>
      </w:r>
      <w:proofErr w:type="spellStart"/>
      <w:r w:rsidR="00915EC1" w:rsidRPr="002841C4">
        <w:rPr>
          <w:rFonts w:ascii="Times New Roman" w:hAnsi="Times New Roman" w:cs="Times New Roman"/>
          <w:sz w:val="22"/>
          <w:lang w:val="sk-SK"/>
        </w:rPr>
        <w:t>senzit</w:t>
      </w:r>
      <w:r w:rsidR="006F543B" w:rsidRPr="002841C4">
        <w:rPr>
          <w:rFonts w:ascii="Times New Roman" w:hAnsi="Times New Roman" w:cs="Times New Roman"/>
          <w:sz w:val="22"/>
          <w:lang w:val="sk-SK"/>
        </w:rPr>
        <w:t>iz</w:t>
      </w:r>
      <w:r w:rsidR="00915EC1" w:rsidRPr="002841C4">
        <w:rPr>
          <w:rFonts w:ascii="Times New Roman" w:hAnsi="Times New Roman" w:cs="Times New Roman"/>
          <w:sz w:val="22"/>
          <w:lang w:val="sk-SK"/>
        </w:rPr>
        <w:t>ujúceho</w:t>
      </w:r>
      <w:proofErr w:type="spellEnd"/>
      <w:r w:rsidR="00915EC1" w:rsidRPr="002841C4">
        <w:rPr>
          <w:rFonts w:ascii="Times New Roman" w:hAnsi="Times New Roman" w:cs="Times New Roman"/>
          <w:sz w:val="22"/>
          <w:lang w:val="sk-SK"/>
        </w:rPr>
        <w:t xml:space="preserve"> potenciálu</w:t>
      </w:r>
      <w:r w:rsidR="006F543B" w:rsidRPr="002841C4">
        <w:rPr>
          <w:rFonts w:ascii="Times New Roman" w:hAnsi="Times New Roman" w:cs="Times New Roman"/>
          <w:sz w:val="22"/>
          <w:lang w:val="sk-SK"/>
        </w:rPr>
        <w:t>,</w:t>
      </w:r>
      <w:r w:rsidR="00915EC1"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Pr="002841C4">
        <w:rPr>
          <w:rFonts w:ascii="Times New Roman" w:hAnsi="Times New Roman" w:cs="Times New Roman"/>
          <w:sz w:val="22"/>
          <w:lang w:val="sk-SK"/>
        </w:rPr>
        <w:t>neodhalili žiadne osobitné riziko pre ľudí.</w:t>
      </w:r>
    </w:p>
    <w:p w14:paraId="3AB3CE61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1F012B98" w14:textId="77777777" w:rsidR="009844C9" w:rsidRPr="002841C4" w:rsidRDefault="009844C9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Vplyv na srdce</w:t>
      </w:r>
    </w:p>
    <w:p w14:paraId="0AF21D38" w14:textId="504787BF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U telemetricky sledovaných psov pri plnom vedomí sa pri najvyššej skúmanej dávke 0,5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mmol/kg, ktorá je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20-násobkom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dávky pre človeka, pozorovalo malé a prechodné predĺženie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QT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.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Gd-EOB-DTPA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vo vysokých koncentráciách blokuje kanál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HERG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a predlžuje trvanie akčného potenciálu</w:t>
      </w:r>
      <w:r w:rsidR="006F543B" w:rsidRPr="009B4040">
        <w:rPr>
          <w:rFonts w:ascii="Times New Roman" w:hAnsi="Times New Roman" w:cs="Times New Roman"/>
          <w:sz w:val="22"/>
          <w:lang w:val="sk-SK"/>
        </w:rPr>
        <w:t xml:space="preserve"> v </w:t>
      </w:r>
      <w:proofErr w:type="spellStart"/>
      <w:r w:rsidR="006F543B" w:rsidRPr="009B4040">
        <w:rPr>
          <w:rFonts w:ascii="Times New Roman" w:hAnsi="Times New Roman" w:cs="Times New Roman"/>
          <w:sz w:val="22"/>
          <w:lang w:val="sk-SK"/>
        </w:rPr>
        <w:t>papilárnych</w:t>
      </w:r>
      <w:proofErr w:type="spellEnd"/>
      <w:r w:rsidR="006F543B" w:rsidRPr="009B4040">
        <w:rPr>
          <w:rFonts w:ascii="Times New Roman" w:hAnsi="Times New Roman" w:cs="Times New Roman"/>
          <w:sz w:val="22"/>
          <w:lang w:val="sk-SK"/>
        </w:rPr>
        <w:t xml:space="preserve"> svaloch morčiat</w:t>
      </w:r>
      <w:r w:rsidRPr="0026673A">
        <w:rPr>
          <w:rFonts w:ascii="Times New Roman" w:hAnsi="Times New Roman" w:cs="Times New Roman"/>
          <w:sz w:val="22"/>
          <w:lang w:val="sk-SK"/>
        </w:rPr>
        <w:t xml:space="preserve">. Toto naznačuje možnosť, že by </w:t>
      </w:r>
      <w:proofErr w:type="spellStart"/>
      <w:r w:rsidRPr="0026673A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26673A">
        <w:rPr>
          <w:rFonts w:ascii="Times New Roman" w:hAnsi="Times New Roman" w:cs="Times New Roman"/>
          <w:sz w:val="22"/>
          <w:lang w:val="sk-SK"/>
        </w:rPr>
        <w:t xml:space="preserve"> mohol pri predávkovaní indukovať predĺženie </w:t>
      </w:r>
      <w:proofErr w:type="spellStart"/>
      <w:r w:rsidRPr="0026673A">
        <w:rPr>
          <w:rFonts w:ascii="Times New Roman" w:hAnsi="Times New Roman" w:cs="Times New Roman"/>
          <w:sz w:val="22"/>
          <w:lang w:val="sk-SK"/>
        </w:rPr>
        <w:t>Q</w:t>
      </w:r>
      <w:r w:rsidRPr="00183043">
        <w:rPr>
          <w:rFonts w:ascii="Times New Roman" w:hAnsi="Times New Roman" w:cs="Times New Roman"/>
          <w:sz w:val="22"/>
          <w:lang w:val="sk-SK"/>
        </w:rPr>
        <w:t>T</w:t>
      </w:r>
      <w:proofErr w:type="spellEnd"/>
      <w:r w:rsidRPr="00183043">
        <w:rPr>
          <w:rFonts w:ascii="Times New Roman" w:hAnsi="Times New Roman" w:cs="Times New Roman"/>
          <w:sz w:val="22"/>
          <w:lang w:val="sk-SK"/>
        </w:rPr>
        <w:t>.</w:t>
      </w:r>
    </w:p>
    <w:p w14:paraId="0557AD43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0F9E947F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Pri farmakologických štúdiách bezpečnosti sa na iných orgánových systémoch nepozorovali žiadne nálezy.</w:t>
      </w:r>
    </w:p>
    <w:p w14:paraId="51B3859B" w14:textId="77777777" w:rsidR="00915EC1" w:rsidRPr="002841C4" w:rsidRDefault="00915EC1">
      <w:pPr>
        <w:rPr>
          <w:rFonts w:ascii="Times New Roman" w:hAnsi="Times New Roman" w:cs="Times New Roman"/>
          <w:sz w:val="22"/>
          <w:lang w:val="sk-SK"/>
        </w:rPr>
      </w:pPr>
    </w:p>
    <w:p w14:paraId="6F19715C" w14:textId="77777777" w:rsidR="00776A84" w:rsidRPr="002841C4" w:rsidRDefault="00915EC1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Reprodukčná toxicita a laktácia</w:t>
      </w:r>
    </w:p>
    <w:p w14:paraId="3E1EBF66" w14:textId="32DEE080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Pri štúdii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embryotoxicity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u králikov sa po opakovanom podaní 2,0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mmol/kg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Gd-EOB-DTPA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, čo predstavuje </w:t>
      </w:r>
      <w:r w:rsidR="00915EC1" w:rsidRPr="000625D5">
        <w:rPr>
          <w:rFonts w:ascii="Times New Roman" w:hAnsi="Times New Roman" w:cs="Times New Roman"/>
          <w:sz w:val="22"/>
          <w:lang w:val="sk-SK"/>
        </w:rPr>
        <w:t>25,9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="00915EC1" w:rsidRPr="000625D5">
        <w:rPr>
          <w:rFonts w:ascii="Times New Roman" w:hAnsi="Times New Roman" w:cs="Times New Roman"/>
          <w:sz w:val="22"/>
          <w:lang w:val="sk-SK"/>
        </w:rPr>
        <w:t xml:space="preserve">násobok (na základe plochy povrchu tela) alebo 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približne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80-násobok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</w:t>
      </w:r>
      <w:r w:rsidR="00AC4802" w:rsidRPr="000625D5">
        <w:rPr>
          <w:rFonts w:ascii="Times New Roman" w:hAnsi="Times New Roman" w:cs="Times New Roman"/>
          <w:sz w:val="22"/>
          <w:lang w:val="sk-SK"/>
        </w:rPr>
        <w:t xml:space="preserve">(na základe telesnej hmotnosti) </w:t>
      </w:r>
      <w:r w:rsidRPr="009B4040">
        <w:rPr>
          <w:rFonts w:ascii="Times New Roman" w:hAnsi="Times New Roman" w:cs="Times New Roman"/>
          <w:sz w:val="22"/>
          <w:lang w:val="sk-SK"/>
        </w:rPr>
        <w:t>odporúčanej dá</w:t>
      </w:r>
      <w:r w:rsidRPr="0026673A">
        <w:rPr>
          <w:rFonts w:ascii="Times New Roman" w:hAnsi="Times New Roman" w:cs="Times New Roman"/>
          <w:sz w:val="22"/>
          <w:lang w:val="sk-SK"/>
        </w:rPr>
        <w:t xml:space="preserve">vky pre človeka, pozoroval zvýšený počet </w:t>
      </w:r>
      <w:proofErr w:type="spellStart"/>
      <w:r w:rsidRPr="0026673A">
        <w:rPr>
          <w:rFonts w:ascii="Times New Roman" w:hAnsi="Times New Roman" w:cs="Times New Roman"/>
          <w:sz w:val="22"/>
          <w:lang w:val="sk-SK"/>
        </w:rPr>
        <w:t>postimplantačných</w:t>
      </w:r>
      <w:proofErr w:type="spellEnd"/>
      <w:r w:rsidRPr="0026673A">
        <w:rPr>
          <w:rFonts w:ascii="Times New Roman" w:hAnsi="Times New Roman" w:cs="Times New Roman"/>
          <w:sz w:val="22"/>
          <w:lang w:val="sk-SK"/>
        </w:rPr>
        <w:t xml:space="preserve"> strát a zvýšený výskyt potratov.</w:t>
      </w:r>
    </w:p>
    <w:p w14:paraId="3CA171F7" w14:textId="2B57559C" w:rsidR="00915EC1" w:rsidRPr="000625D5" w:rsidRDefault="00915EC1">
      <w:pPr>
        <w:rPr>
          <w:rFonts w:ascii="Times New Roman" w:hAnsi="Times New Roman" w:cs="Times New Roman"/>
          <w:sz w:val="22"/>
          <w:lang w:val="sk-SK"/>
        </w:rPr>
      </w:pPr>
      <w:r w:rsidRPr="00183043">
        <w:rPr>
          <w:rFonts w:ascii="Times New Roman" w:hAnsi="Times New Roman" w:cs="Times New Roman"/>
          <w:sz w:val="22"/>
          <w:lang w:val="sk-SK"/>
        </w:rPr>
        <w:t>U potkanov sa počas laktácie do mlieka vylúčilo menej ako 0,5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% dávky podanej intravenózne (0,1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 xml:space="preserve">mmol/kg) rádioaktívne označenej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disodnej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 xml:space="preserve"> soli kyseliny </w:t>
      </w:r>
      <w:proofErr w:type="spellStart"/>
      <w:r w:rsidRPr="000625D5">
        <w:rPr>
          <w:rFonts w:ascii="Times New Roman" w:hAnsi="Times New Roman" w:cs="Times New Roman"/>
          <w:sz w:val="22"/>
          <w:lang w:val="sk-SK"/>
        </w:rPr>
        <w:t>gadoxetovej</w:t>
      </w:r>
      <w:proofErr w:type="spellEnd"/>
      <w:r w:rsidRPr="000625D5">
        <w:rPr>
          <w:rFonts w:ascii="Times New Roman" w:hAnsi="Times New Roman" w:cs="Times New Roman"/>
          <w:sz w:val="22"/>
          <w:lang w:val="sk-SK"/>
        </w:rPr>
        <w:t>. Po perorálnom pod</w:t>
      </w:r>
      <w:r w:rsidRPr="009B4040">
        <w:rPr>
          <w:rFonts w:ascii="Times New Roman" w:hAnsi="Times New Roman" w:cs="Times New Roman"/>
          <w:sz w:val="22"/>
          <w:lang w:val="sk-SK"/>
        </w:rPr>
        <w:t>aní sa u potkanov vyskytla ve</w:t>
      </w:r>
      <w:r w:rsidR="00AC4802" w:rsidRPr="0026673A">
        <w:rPr>
          <w:rFonts w:ascii="Times New Roman" w:hAnsi="Times New Roman" w:cs="Times New Roman"/>
          <w:sz w:val="22"/>
          <w:lang w:val="sk-SK"/>
        </w:rPr>
        <w:t>ľ</w:t>
      </w:r>
      <w:r w:rsidRPr="00183043">
        <w:rPr>
          <w:rFonts w:ascii="Times New Roman" w:hAnsi="Times New Roman" w:cs="Times New Roman"/>
          <w:sz w:val="22"/>
          <w:lang w:val="sk-SK"/>
        </w:rPr>
        <w:t>mi malá absorpcia</w:t>
      </w:r>
      <w:r w:rsidR="00AC4802" w:rsidRPr="00183043">
        <w:rPr>
          <w:rFonts w:ascii="Times New Roman" w:hAnsi="Times New Roman" w:cs="Times New Roman"/>
          <w:sz w:val="22"/>
          <w:lang w:val="sk-SK"/>
        </w:rPr>
        <w:t xml:space="preserve"> v množstve</w:t>
      </w:r>
      <w:r w:rsidRPr="00183043">
        <w:rPr>
          <w:rFonts w:ascii="Times New Roman" w:hAnsi="Times New Roman" w:cs="Times New Roman"/>
          <w:sz w:val="22"/>
          <w:lang w:val="sk-SK"/>
        </w:rPr>
        <w:t xml:space="preserve"> 0,4</w:t>
      </w:r>
      <w:r w:rsidR="000625D5">
        <w:rPr>
          <w:rFonts w:ascii="Times New Roman" w:hAnsi="Times New Roman" w:cs="Times New Roman"/>
          <w:sz w:val="22"/>
          <w:lang w:val="sk-SK"/>
        </w:rPr>
        <w:t> </w:t>
      </w:r>
      <w:r w:rsidRPr="000625D5">
        <w:rPr>
          <w:rFonts w:ascii="Times New Roman" w:hAnsi="Times New Roman" w:cs="Times New Roman"/>
          <w:sz w:val="22"/>
          <w:lang w:val="sk-SK"/>
        </w:rPr>
        <w:t>%.</w:t>
      </w:r>
    </w:p>
    <w:p w14:paraId="189DD644" w14:textId="77777777" w:rsidR="00915EC1" w:rsidRPr="009B4040" w:rsidRDefault="00915EC1">
      <w:pPr>
        <w:rPr>
          <w:rFonts w:ascii="Times New Roman" w:hAnsi="Times New Roman" w:cs="Times New Roman"/>
          <w:sz w:val="22"/>
          <w:lang w:val="sk-SK"/>
        </w:rPr>
      </w:pPr>
    </w:p>
    <w:p w14:paraId="2B43C78E" w14:textId="77777777" w:rsidR="00AE6CCA" w:rsidRPr="00183043" w:rsidRDefault="00AE6CCA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6673A">
        <w:rPr>
          <w:rFonts w:ascii="Times New Roman" w:hAnsi="Times New Roman" w:cs="Times New Roman"/>
          <w:sz w:val="22"/>
          <w:u w:val="single"/>
          <w:lang w:val="sk-SK"/>
        </w:rPr>
        <w:t>Údaje týkajúce sa juvenilných zvierat</w:t>
      </w:r>
    </w:p>
    <w:p w14:paraId="624B4CBB" w14:textId="77777777" w:rsidR="00AE6CCA" w:rsidRPr="002841C4" w:rsidRDefault="00AE6CCA">
      <w:pPr>
        <w:rPr>
          <w:rFonts w:ascii="Times New Roman" w:hAnsi="Times New Roman" w:cs="Times New Roman"/>
          <w:sz w:val="22"/>
          <w:lang w:val="sk-SK"/>
        </w:rPr>
      </w:pPr>
      <w:r w:rsidRPr="00183043">
        <w:rPr>
          <w:rFonts w:ascii="Times New Roman" w:hAnsi="Times New Roman" w:cs="Times New Roman"/>
          <w:sz w:val="22"/>
          <w:lang w:val="sk-SK"/>
        </w:rPr>
        <w:t>Toxikologické štúdie s jednorazovou a opakovanou dávkou u novorodených a  mladých potkanov sa kvalitatívne neodlišovali od tých pozorovaných u dospelých potkanov, ale mladé potkany boli citlivejšie.</w:t>
      </w:r>
    </w:p>
    <w:p w14:paraId="6792D1AE" w14:textId="77777777" w:rsidR="003725DE" w:rsidRPr="002841C4" w:rsidRDefault="003725DE">
      <w:pPr>
        <w:rPr>
          <w:rFonts w:ascii="Times New Roman" w:hAnsi="Times New Roman" w:cs="Times New Roman"/>
          <w:sz w:val="22"/>
          <w:u w:val="single"/>
          <w:lang w:val="sk-SK"/>
        </w:rPr>
      </w:pPr>
    </w:p>
    <w:p w14:paraId="7A31B7C1" w14:textId="4A0CC949" w:rsidR="00915EC1" w:rsidRPr="002841C4" w:rsidRDefault="00915EC1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Lokálna tolerancia</w:t>
      </w:r>
    </w:p>
    <w:p w14:paraId="60636B23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Lokálne reakcie neznášanlivosti boli pozorované len po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intramuskulárnom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podaní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Gd-EOB-DTPA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>.</w:t>
      </w:r>
    </w:p>
    <w:p w14:paraId="6111F980" w14:textId="77777777" w:rsidR="009844C9" w:rsidRPr="002841C4" w:rsidRDefault="009844C9">
      <w:pPr>
        <w:rPr>
          <w:rFonts w:ascii="Times New Roman" w:hAnsi="Times New Roman" w:cs="Times New Roman"/>
          <w:sz w:val="22"/>
          <w:lang w:val="sk-SK"/>
        </w:rPr>
      </w:pPr>
    </w:p>
    <w:p w14:paraId="099D90E6" w14:textId="77777777" w:rsidR="00915EC1" w:rsidRPr="002841C4" w:rsidRDefault="00915EC1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Karcinogenita</w:t>
      </w:r>
    </w:p>
    <w:p w14:paraId="7CCC8285" w14:textId="40A34B84" w:rsidR="00776A84" w:rsidRPr="009B4040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Neboli vykonané žiadne štúdie karcinogenit</w:t>
      </w:r>
      <w:r w:rsidR="000625D5">
        <w:rPr>
          <w:rFonts w:ascii="Times New Roman" w:hAnsi="Times New Roman" w:cs="Times New Roman"/>
          <w:sz w:val="22"/>
          <w:lang w:val="sk-SK"/>
        </w:rPr>
        <w:t>y</w:t>
      </w:r>
      <w:r w:rsidRPr="000625D5">
        <w:rPr>
          <w:rFonts w:ascii="Times New Roman" w:hAnsi="Times New Roman" w:cs="Times New Roman"/>
          <w:sz w:val="22"/>
          <w:lang w:val="sk-SK"/>
        </w:rPr>
        <w:t>.</w:t>
      </w:r>
    </w:p>
    <w:p w14:paraId="4CB826A5" w14:textId="77777777" w:rsidR="00776A84" w:rsidRPr="0026673A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4FAF6B39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17B13709" w14:textId="77777777" w:rsidR="00776A84" w:rsidRPr="00183043" w:rsidRDefault="00776A84">
      <w:pPr>
        <w:rPr>
          <w:rFonts w:ascii="Times New Roman" w:hAnsi="Times New Roman" w:cs="Times New Roman"/>
          <w:b/>
          <w:sz w:val="22"/>
          <w:lang w:val="sk-SK"/>
        </w:rPr>
      </w:pPr>
      <w:r w:rsidRPr="00183043">
        <w:rPr>
          <w:rFonts w:ascii="Times New Roman" w:hAnsi="Times New Roman" w:cs="Times New Roman"/>
          <w:b/>
          <w:sz w:val="22"/>
          <w:lang w:val="sk-SK"/>
        </w:rPr>
        <w:lastRenderedPageBreak/>
        <w:t>6.</w:t>
      </w:r>
      <w:r w:rsidRPr="00183043">
        <w:rPr>
          <w:rFonts w:ascii="Times New Roman" w:hAnsi="Times New Roman" w:cs="Times New Roman"/>
          <w:b/>
          <w:sz w:val="22"/>
          <w:lang w:val="sk-SK"/>
        </w:rPr>
        <w:tab/>
        <w:t>FARMACEUTICKÉ INFORMÁCIE</w:t>
      </w:r>
    </w:p>
    <w:p w14:paraId="04991922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0065DE0F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b/>
          <w:bCs/>
          <w:sz w:val="22"/>
          <w:lang w:val="sk-SK"/>
        </w:rPr>
        <w:t>6.1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ab/>
        <w:t>Zoznam pomocných látok</w:t>
      </w:r>
    </w:p>
    <w:p w14:paraId="5F049B79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4ECD4960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bookmarkStart w:id="1" w:name="OLE_LINK3"/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trojsodná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soľ kyseliny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kaloxetovej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bookmarkEnd w:id="1"/>
    </w:p>
    <w:p w14:paraId="3484B6A0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kyselina chlorovodíková (na úpravu pH)</w:t>
      </w:r>
    </w:p>
    <w:p w14:paraId="625EEE4A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hydroxid sodný (na úpravu pH)</w:t>
      </w:r>
    </w:p>
    <w:p w14:paraId="6EE888BD" w14:textId="77777777" w:rsidR="00601386" w:rsidRPr="002841C4" w:rsidRDefault="00601386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trometamol</w:t>
      </w:r>
      <w:proofErr w:type="spellEnd"/>
    </w:p>
    <w:p w14:paraId="69D29E2A" w14:textId="5394EA9B" w:rsidR="00776A84" w:rsidRPr="009B4040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voda na injekci</w:t>
      </w:r>
      <w:r w:rsidR="009B4040">
        <w:rPr>
          <w:rFonts w:ascii="Times New Roman" w:hAnsi="Times New Roman" w:cs="Times New Roman"/>
          <w:sz w:val="22"/>
          <w:lang w:val="sk-SK"/>
        </w:rPr>
        <w:t>e</w:t>
      </w:r>
    </w:p>
    <w:p w14:paraId="500A937D" w14:textId="77777777" w:rsidR="00776A84" w:rsidRPr="002841C4" w:rsidRDefault="00776A84">
      <w:pPr>
        <w:rPr>
          <w:rFonts w:ascii="Times New Roman" w:hAnsi="Times New Roman" w:cs="Times New Roman"/>
          <w:bCs/>
          <w:sz w:val="22"/>
          <w:lang w:val="sk-SK"/>
        </w:rPr>
      </w:pPr>
    </w:p>
    <w:p w14:paraId="40C90145" w14:textId="77777777" w:rsidR="00776A84" w:rsidRPr="00183043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6673A">
        <w:rPr>
          <w:rFonts w:ascii="Times New Roman" w:hAnsi="Times New Roman" w:cs="Times New Roman"/>
          <w:b/>
          <w:bCs/>
          <w:sz w:val="22"/>
          <w:lang w:val="sk-SK"/>
        </w:rPr>
        <w:t>6.2</w:t>
      </w:r>
      <w:r w:rsidRPr="0026673A">
        <w:rPr>
          <w:rFonts w:ascii="Times New Roman" w:hAnsi="Times New Roman" w:cs="Times New Roman"/>
          <w:b/>
          <w:bCs/>
          <w:sz w:val="22"/>
          <w:lang w:val="sk-SK"/>
        </w:rPr>
        <w:tab/>
        <w:t>Inkompatibility</w:t>
      </w:r>
    </w:p>
    <w:p w14:paraId="7A428C41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660B91CC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Nevykonali sa štúdie kompatibility, preto sa tento liek nesmie miešať s inými liekmi.</w:t>
      </w:r>
    </w:p>
    <w:p w14:paraId="64E5266F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</w:p>
    <w:p w14:paraId="46005CAC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b/>
          <w:bCs/>
          <w:sz w:val="22"/>
          <w:lang w:val="sk-SK"/>
        </w:rPr>
        <w:t>6.3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ab/>
        <w:t>Čas použiteľnosti</w:t>
      </w:r>
    </w:p>
    <w:p w14:paraId="16EFFEFD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1015F4D9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5 rokov. </w:t>
      </w:r>
    </w:p>
    <w:p w14:paraId="355EE081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13D78D22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Liek sa musí použiť okamžite po otvorení. </w:t>
      </w:r>
    </w:p>
    <w:p w14:paraId="4F4E03C7" w14:textId="77777777" w:rsidR="00776A84" w:rsidRPr="002841C4" w:rsidRDefault="00776A84">
      <w:pPr>
        <w:rPr>
          <w:rFonts w:ascii="Times New Roman" w:hAnsi="Times New Roman" w:cs="Times New Roman"/>
          <w:bCs/>
          <w:sz w:val="22"/>
          <w:lang w:val="sk-SK"/>
        </w:rPr>
      </w:pPr>
    </w:p>
    <w:p w14:paraId="7EF3CC7F" w14:textId="77777777" w:rsidR="00776A84" w:rsidRPr="00183043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6673A">
        <w:rPr>
          <w:rFonts w:ascii="Times New Roman" w:hAnsi="Times New Roman" w:cs="Times New Roman"/>
          <w:b/>
          <w:bCs/>
          <w:sz w:val="22"/>
          <w:lang w:val="sk-SK"/>
        </w:rPr>
        <w:t>6.4</w:t>
      </w:r>
      <w:r w:rsidRPr="0026673A">
        <w:rPr>
          <w:rFonts w:ascii="Times New Roman" w:hAnsi="Times New Roman" w:cs="Times New Roman"/>
          <w:b/>
          <w:bCs/>
          <w:sz w:val="22"/>
          <w:lang w:val="sk-SK"/>
        </w:rPr>
        <w:tab/>
        <w:t>Špeciálne upozornenia</w:t>
      </w:r>
      <w:r w:rsidRPr="00183043">
        <w:rPr>
          <w:rFonts w:ascii="Times New Roman" w:hAnsi="Times New Roman" w:cs="Times New Roman"/>
          <w:b/>
          <w:bCs/>
          <w:sz w:val="22"/>
          <w:lang w:val="sk-SK"/>
        </w:rPr>
        <w:t xml:space="preserve"> na uchovávanie</w:t>
      </w:r>
    </w:p>
    <w:p w14:paraId="69F910DB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130890FB" w14:textId="77777777" w:rsidR="00776A84" w:rsidRPr="002841C4" w:rsidRDefault="004E1FB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Tento l</w:t>
      </w:r>
      <w:r w:rsidR="00776A84" w:rsidRPr="002841C4">
        <w:rPr>
          <w:rFonts w:ascii="Times New Roman" w:hAnsi="Times New Roman" w:cs="Times New Roman"/>
          <w:sz w:val="22"/>
          <w:lang w:val="sk-SK"/>
        </w:rPr>
        <w:t xml:space="preserve">iek nevyžaduje žiadne 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zvláštne </w:t>
      </w:r>
      <w:r w:rsidR="000C18B7" w:rsidRPr="002841C4">
        <w:rPr>
          <w:rFonts w:ascii="Times New Roman" w:hAnsi="Times New Roman" w:cs="Times New Roman"/>
          <w:sz w:val="22"/>
          <w:lang w:val="sk-SK"/>
        </w:rPr>
        <w:t xml:space="preserve">podmienky </w:t>
      </w:r>
      <w:r w:rsidR="00776A84" w:rsidRPr="002841C4">
        <w:rPr>
          <w:rFonts w:ascii="Times New Roman" w:hAnsi="Times New Roman" w:cs="Times New Roman"/>
          <w:sz w:val="22"/>
          <w:lang w:val="sk-SK"/>
        </w:rPr>
        <w:t xml:space="preserve">na uchovávanie. </w:t>
      </w:r>
    </w:p>
    <w:p w14:paraId="4AAEA47B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</w:p>
    <w:p w14:paraId="28E8DE79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b/>
          <w:bCs/>
          <w:sz w:val="22"/>
          <w:lang w:val="sk-SK"/>
        </w:rPr>
        <w:t>6.5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ab/>
        <w:t xml:space="preserve">Druh obalu a obsah balenia </w:t>
      </w:r>
    </w:p>
    <w:p w14:paraId="08AB8EFE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3899613E" w14:textId="7C2C1AEF" w:rsidR="00776A84" w:rsidRPr="009B4040" w:rsidRDefault="00776A84">
      <w:pPr>
        <w:rPr>
          <w:rFonts w:ascii="Times New Roman" w:hAnsi="Times New Roman" w:cs="Times New Roman"/>
          <w:sz w:val="22"/>
          <w:lang w:val="sk-SK"/>
        </w:rPr>
      </w:pPr>
      <w:smartTag w:uri="urn:schemas-microsoft-com:office:smarttags" w:element="metricconverter">
        <w:smartTagPr>
          <w:attr w:name="ProductID" w:val="6 a"/>
        </w:smartTagPr>
        <w:r w:rsidRPr="00AE2D76">
          <w:rPr>
            <w:rFonts w:ascii="Times New Roman" w:hAnsi="Times New Roman" w:cs="Times New Roman"/>
            <w:sz w:val="22"/>
            <w:lang w:val="sk-SK"/>
          </w:rPr>
          <w:t>6 a</w:t>
        </w:r>
      </w:smartTag>
      <w:r w:rsidR="009B4040">
        <w:rPr>
          <w:rFonts w:ascii="Times New Roman" w:hAnsi="Times New Roman" w:cs="Times New Roman"/>
          <w:sz w:val="22"/>
          <w:lang w:val="sk-SK"/>
        </w:rPr>
        <w:t> </w:t>
      </w:r>
      <w:r w:rsidRPr="009B4040">
        <w:rPr>
          <w:rFonts w:ascii="Times New Roman" w:hAnsi="Times New Roman" w:cs="Times New Roman"/>
          <w:sz w:val="22"/>
          <w:lang w:val="sk-SK"/>
        </w:rPr>
        <w:t>10</w:t>
      </w:r>
      <w:r w:rsidR="009B4040">
        <w:rPr>
          <w:rFonts w:ascii="Times New Roman" w:hAnsi="Times New Roman" w:cs="Times New Roman"/>
          <w:sz w:val="22"/>
          <w:lang w:val="sk-SK"/>
        </w:rPr>
        <w:t> </w:t>
      </w:r>
      <w:r w:rsidRPr="009B4040">
        <w:rPr>
          <w:rFonts w:ascii="Times New Roman" w:hAnsi="Times New Roman" w:cs="Times New Roman"/>
          <w:sz w:val="22"/>
          <w:lang w:val="sk-SK"/>
        </w:rPr>
        <w:t xml:space="preserve">ml injekčné liekovky z bezfarebného skla typu I </w:t>
      </w:r>
      <w:proofErr w:type="spellStart"/>
      <w:r w:rsidRPr="009B4040">
        <w:rPr>
          <w:rFonts w:ascii="Times New Roman" w:hAnsi="Times New Roman" w:cs="Times New Roman"/>
          <w:sz w:val="22"/>
          <w:lang w:val="sk-SK"/>
        </w:rPr>
        <w:t>PhEur</w:t>
      </w:r>
      <w:proofErr w:type="spellEnd"/>
      <w:r w:rsidRPr="009B4040">
        <w:rPr>
          <w:rFonts w:ascii="Times New Roman" w:hAnsi="Times New Roman" w:cs="Times New Roman"/>
          <w:sz w:val="22"/>
          <w:lang w:val="sk-SK"/>
        </w:rPr>
        <w:t xml:space="preserve"> so zátkou z </w:t>
      </w:r>
      <w:proofErr w:type="spellStart"/>
      <w:r w:rsidRPr="009B4040">
        <w:rPr>
          <w:rFonts w:ascii="Times New Roman" w:hAnsi="Times New Roman" w:cs="Times New Roman"/>
          <w:sz w:val="22"/>
          <w:lang w:val="sk-SK"/>
        </w:rPr>
        <w:t>chlórbutylového</w:t>
      </w:r>
      <w:proofErr w:type="spellEnd"/>
      <w:r w:rsidRPr="009B4040">
        <w:rPr>
          <w:rFonts w:ascii="Times New Roman" w:hAnsi="Times New Roman" w:cs="Times New Roman"/>
          <w:sz w:val="22"/>
          <w:lang w:val="sk-SK"/>
        </w:rPr>
        <w:t xml:space="preserve"> elastoméru a s viečkom s obrubou.</w:t>
      </w:r>
    </w:p>
    <w:p w14:paraId="6F345F7D" w14:textId="77777777" w:rsidR="00776A84" w:rsidRPr="0026673A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</w:p>
    <w:p w14:paraId="474021B1" w14:textId="77777777" w:rsidR="00776A84" w:rsidRPr="00183043" w:rsidRDefault="00776A84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183043">
        <w:rPr>
          <w:rFonts w:ascii="Times New Roman" w:hAnsi="Times New Roman" w:cs="Times New Roman"/>
          <w:sz w:val="22"/>
          <w:u w:val="single"/>
          <w:lang w:val="sk-SK"/>
        </w:rPr>
        <w:t>Veľkos</w:t>
      </w:r>
      <w:r w:rsidR="009844C9" w:rsidRPr="00183043">
        <w:rPr>
          <w:rFonts w:ascii="Times New Roman" w:hAnsi="Times New Roman" w:cs="Times New Roman"/>
          <w:sz w:val="22"/>
          <w:u w:val="single"/>
          <w:lang w:val="sk-SK"/>
        </w:rPr>
        <w:t>ť</w:t>
      </w:r>
      <w:r w:rsidRPr="00183043">
        <w:rPr>
          <w:rFonts w:ascii="Times New Roman" w:hAnsi="Times New Roman" w:cs="Times New Roman"/>
          <w:sz w:val="22"/>
          <w:u w:val="single"/>
          <w:lang w:val="sk-SK"/>
        </w:rPr>
        <w:t xml:space="preserve"> balenia:</w:t>
      </w:r>
    </w:p>
    <w:p w14:paraId="025950B5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1, </w:t>
      </w:r>
      <w:smartTag w:uri="urn:schemas-microsoft-com:office:smarttags" w:element="metricconverter">
        <w:smartTagPr>
          <w:attr w:name="ProductID" w:val="5 a"/>
        </w:smartTagPr>
        <w:r w:rsidRPr="002841C4">
          <w:rPr>
            <w:rFonts w:ascii="Times New Roman" w:hAnsi="Times New Roman" w:cs="Times New Roman"/>
            <w:sz w:val="22"/>
            <w:lang w:val="sk-SK"/>
          </w:rPr>
          <w:t>5 a</w:t>
        </w:r>
      </w:smartTag>
      <w:r w:rsidRPr="002841C4">
        <w:rPr>
          <w:rFonts w:ascii="Times New Roman" w:hAnsi="Times New Roman" w:cs="Times New Roman"/>
          <w:sz w:val="22"/>
          <w:lang w:val="sk-SK"/>
        </w:rPr>
        <w:t xml:space="preserve"> 10 x 5 ml (v </w:t>
      </w:r>
      <w:r w:rsidR="00B47DEF" w:rsidRPr="002841C4">
        <w:rPr>
          <w:rFonts w:ascii="Times New Roman" w:hAnsi="Times New Roman" w:cs="Times New Roman"/>
          <w:sz w:val="22"/>
          <w:lang w:val="sk-SK"/>
        </w:rPr>
        <w:t>6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ml injekčnej liekovke)</w:t>
      </w:r>
    </w:p>
    <w:p w14:paraId="3779D538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1, </w:t>
      </w:r>
      <w:smartTag w:uri="urn:schemas-microsoft-com:office:smarttags" w:element="metricconverter">
        <w:smartTagPr>
          <w:attr w:name="ProductID" w:val="5 a"/>
        </w:smartTagPr>
        <w:r w:rsidRPr="002841C4">
          <w:rPr>
            <w:rFonts w:ascii="Times New Roman" w:hAnsi="Times New Roman" w:cs="Times New Roman"/>
            <w:sz w:val="22"/>
            <w:lang w:val="sk-SK"/>
          </w:rPr>
          <w:t>5 a</w:t>
        </w:r>
      </w:smartTag>
      <w:r w:rsidRPr="002841C4">
        <w:rPr>
          <w:rFonts w:ascii="Times New Roman" w:hAnsi="Times New Roman" w:cs="Times New Roman"/>
          <w:sz w:val="22"/>
          <w:lang w:val="sk-SK"/>
        </w:rPr>
        <w:t xml:space="preserve"> 10 x 7,5 ml (v 10 ml injekčnej liekovke)</w:t>
      </w:r>
    </w:p>
    <w:p w14:paraId="57F5984A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1, </w:t>
      </w:r>
      <w:smartTag w:uri="urn:schemas-microsoft-com:office:smarttags" w:element="metricconverter">
        <w:smartTagPr>
          <w:attr w:name="ProductID" w:val="5 a"/>
        </w:smartTagPr>
        <w:r w:rsidRPr="002841C4">
          <w:rPr>
            <w:rFonts w:ascii="Times New Roman" w:hAnsi="Times New Roman" w:cs="Times New Roman"/>
            <w:sz w:val="22"/>
            <w:lang w:val="sk-SK"/>
          </w:rPr>
          <w:t>5 a</w:t>
        </w:r>
      </w:smartTag>
      <w:r w:rsidRPr="002841C4">
        <w:rPr>
          <w:rFonts w:ascii="Times New Roman" w:hAnsi="Times New Roman" w:cs="Times New Roman"/>
          <w:sz w:val="22"/>
          <w:lang w:val="sk-SK"/>
        </w:rPr>
        <w:t xml:space="preserve"> 10 x 10 ml (v 10 ml injekčnej liekovke)</w:t>
      </w:r>
    </w:p>
    <w:p w14:paraId="03E042A7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4D69A622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N</w:t>
      </w:r>
      <w:r w:rsidR="004E1FB4" w:rsidRPr="002841C4">
        <w:rPr>
          <w:rFonts w:ascii="Times New Roman" w:hAnsi="Times New Roman" w:cs="Times New Roman"/>
          <w:sz w:val="22"/>
          <w:lang w:val="sk-SK"/>
        </w:rPr>
        <w:t>a</w:t>
      </w:r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r w:rsidR="004E1FB4" w:rsidRPr="002841C4">
        <w:rPr>
          <w:rFonts w:ascii="Times New Roman" w:hAnsi="Times New Roman" w:cs="Times New Roman"/>
          <w:sz w:val="22"/>
          <w:lang w:val="sk-SK"/>
        </w:rPr>
        <w:t xml:space="preserve">trh nemusia byť uvedené </w:t>
      </w:r>
      <w:r w:rsidRPr="002841C4">
        <w:rPr>
          <w:rFonts w:ascii="Times New Roman" w:hAnsi="Times New Roman" w:cs="Times New Roman"/>
          <w:sz w:val="22"/>
          <w:lang w:val="sk-SK"/>
        </w:rPr>
        <w:t>všetky veľkosti balenia.</w:t>
      </w:r>
    </w:p>
    <w:p w14:paraId="6917394C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</w:p>
    <w:p w14:paraId="3AFDF55F" w14:textId="77777777" w:rsidR="00776A84" w:rsidRPr="002841C4" w:rsidRDefault="00776A84">
      <w:pPr>
        <w:rPr>
          <w:rFonts w:ascii="Times New Roman" w:hAnsi="Times New Roman" w:cs="Times New Roman"/>
          <w:b/>
          <w:bCs/>
          <w:noProof/>
          <w:sz w:val="22"/>
          <w:lang w:val="pl-PL"/>
        </w:rPr>
      </w:pPr>
      <w:r w:rsidRPr="002841C4">
        <w:rPr>
          <w:rFonts w:ascii="Times New Roman" w:hAnsi="Times New Roman" w:cs="Times New Roman"/>
          <w:b/>
          <w:sz w:val="22"/>
          <w:lang w:val="sk-SK"/>
        </w:rPr>
        <w:t>6.6</w:t>
      </w:r>
      <w:r w:rsidRPr="002841C4">
        <w:rPr>
          <w:rFonts w:ascii="Times New Roman" w:hAnsi="Times New Roman" w:cs="Times New Roman"/>
          <w:b/>
          <w:sz w:val="22"/>
          <w:lang w:val="sk-SK"/>
        </w:rPr>
        <w:tab/>
      </w:r>
      <w:r w:rsidRPr="002841C4">
        <w:rPr>
          <w:rFonts w:ascii="Times New Roman" w:hAnsi="Times New Roman" w:cs="Times New Roman"/>
          <w:b/>
          <w:bCs/>
          <w:noProof/>
          <w:sz w:val="22"/>
          <w:lang w:val="pl-PL"/>
        </w:rPr>
        <w:t>Špeciálne opatrenia na likvidáciu</w:t>
      </w:r>
      <w:r w:rsidRPr="002841C4">
        <w:rPr>
          <w:rFonts w:ascii="Times New Roman" w:hAnsi="Times New Roman" w:cs="Times New Roman"/>
          <w:b/>
          <w:sz w:val="22"/>
          <w:lang w:val="sk-SK"/>
        </w:rPr>
        <w:t xml:space="preserve"> </w:t>
      </w:r>
      <w:r w:rsidRPr="002841C4">
        <w:rPr>
          <w:rFonts w:ascii="Times New Roman" w:hAnsi="Times New Roman" w:cs="Times New Roman"/>
          <w:b/>
          <w:bCs/>
          <w:noProof/>
          <w:sz w:val="22"/>
          <w:lang w:val="pl-PL"/>
        </w:rPr>
        <w:t>a iné zaobchádzanie s liekom</w:t>
      </w:r>
    </w:p>
    <w:p w14:paraId="3BBB1268" w14:textId="77777777" w:rsidR="00776A84" w:rsidRPr="002841C4" w:rsidRDefault="00776A84">
      <w:pPr>
        <w:pStyle w:val="Mono11"/>
        <w:rPr>
          <w:lang w:val="sk-SK"/>
        </w:rPr>
      </w:pPr>
    </w:p>
    <w:p w14:paraId="12BDF1E8" w14:textId="77777777" w:rsidR="00776A84" w:rsidRPr="002841C4" w:rsidRDefault="00776A84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2841C4">
        <w:rPr>
          <w:rFonts w:ascii="Times New Roman" w:hAnsi="Times New Roman" w:cs="Times New Roman"/>
          <w:sz w:val="22"/>
          <w:u w:val="single"/>
          <w:lang w:val="sk-SK"/>
        </w:rPr>
        <w:t>Kontrola</w:t>
      </w:r>
    </w:p>
    <w:p w14:paraId="1BF607C2" w14:textId="43124221" w:rsidR="00776A84" w:rsidRPr="009B4040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Tento liek je číry, bezfarebný až </w:t>
      </w:r>
      <w:r w:rsidR="009B4040">
        <w:rPr>
          <w:rFonts w:ascii="Times New Roman" w:hAnsi="Times New Roman" w:cs="Times New Roman"/>
          <w:sz w:val="22"/>
          <w:lang w:val="sk-SK"/>
        </w:rPr>
        <w:t>slabožltý</w:t>
      </w:r>
      <w:r w:rsidRPr="009B4040">
        <w:rPr>
          <w:rFonts w:ascii="Times New Roman" w:hAnsi="Times New Roman" w:cs="Times New Roman"/>
          <w:sz w:val="22"/>
          <w:lang w:val="sk-SK"/>
        </w:rPr>
        <w:t xml:space="preserve"> roztok. Pred použitím sa musí vizuálne skontrolovať.</w:t>
      </w:r>
    </w:p>
    <w:p w14:paraId="489452FA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6673A">
        <w:rPr>
          <w:rFonts w:ascii="Times New Roman" w:hAnsi="Times New Roman" w:cs="Times New Roman"/>
          <w:sz w:val="22"/>
          <w:lang w:val="sk-SK"/>
        </w:rPr>
        <w:t>Primovist</w:t>
      </w:r>
      <w:proofErr w:type="spellEnd"/>
      <w:r w:rsidRPr="0026673A">
        <w:rPr>
          <w:rFonts w:ascii="Times New Roman" w:hAnsi="Times New Roman" w:cs="Times New Roman"/>
          <w:sz w:val="22"/>
          <w:lang w:val="sk-SK"/>
        </w:rPr>
        <w:t xml:space="preserve"> sa nesmie použiť v prípade závažnej zmeny farby, výskytu mechanických nečistôt alebo poškodeného obalu.</w:t>
      </w:r>
    </w:p>
    <w:p w14:paraId="76BE4913" w14:textId="77777777" w:rsidR="00183043" w:rsidRPr="00183043" w:rsidRDefault="00183043">
      <w:pPr>
        <w:rPr>
          <w:rFonts w:ascii="Times New Roman" w:hAnsi="Times New Roman" w:cs="Times New Roman"/>
          <w:sz w:val="22"/>
          <w:lang w:val="sk-SK"/>
        </w:rPr>
      </w:pPr>
    </w:p>
    <w:p w14:paraId="1D856B81" w14:textId="2E7FB6D8" w:rsidR="00776A84" w:rsidRPr="00AE2D76" w:rsidRDefault="00776A84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AE2D76">
        <w:rPr>
          <w:rFonts w:ascii="Times New Roman" w:hAnsi="Times New Roman" w:cs="Times New Roman"/>
          <w:sz w:val="22"/>
          <w:u w:val="single"/>
          <w:lang w:val="sk-SK"/>
        </w:rPr>
        <w:t>Zaobchádzanie</w:t>
      </w:r>
    </w:p>
    <w:p w14:paraId="2279E5D8" w14:textId="77777777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  <w:r w:rsidRPr="00AE2D76">
        <w:rPr>
          <w:rFonts w:ascii="Times New Roman" w:hAnsi="Times New Roman" w:cs="Times New Roman"/>
          <w:sz w:val="22"/>
          <w:lang w:val="sk-SK"/>
        </w:rPr>
        <w:t>Tento liek je roztok</w:t>
      </w:r>
      <w:r w:rsidR="00B47DEF" w:rsidRPr="00AE2D76">
        <w:rPr>
          <w:rFonts w:ascii="Times New Roman" w:hAnsi="Times New Roman" w:cs="Times New Roman"/>
          <w:sz w:val="22"/>
          <w:lang w:val="sk-SK"/>
        </w:rPr>
        <w:t xml:space="preserve"> pripravený na použitie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, </w:t>
      </w:r>
      <w:r w:rsidR="00B47DEF" w:rsidRPr="00AE2D76">
        <w:rPr>
          <w:rFonts w:ascii="Times New Roman" w:hAnsi="Times New Roman" w:cs="Times New Roman"/>
          <w:sz w:val="22"/>
          <w:lang w:val="sk-SK"/>
        </w:rPr>
        <w:t>určený</w:t>
      </w:r>
      <w:r w:rsidRPr="00AE2D76">
        <w:rPr>
          <w:rFonts w:ascii="Times New Roman" w:hAnsi="Times New Roman" w:cs="Times New Roman"/>
          <w:sz w:val="22"/>
          <w:lang w:val="sk-SK"/>
        </w:rPr>
        <w:t xml:space="preserve"> len na jednorazové použitie. Injekčné liekovky s obsahom kontrastnej látky nie sú určené na odoberanie viacerých dávok.</w:t>
      </w:r>
    </w:p>
    <w:p w14:paraId="397348DD" w14:textId="77777777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  <w:r w:rsidRPr="00AE2D76">
        <w:rPr>
          <w:rFonts w:ascii="Times New Roman" w:hAnsi="Times New Roman" w:cs="Times New Roman"/>
          <w:sz w:val="22"/>
          <w:lang w:val="sk-SK"/>
        </w:rPr>
        <w:t xml:space="preserve">Gumová zátka sa nikdy nesmie prepichnúť viac ako jeden raz. </w:t>
      </w:r>
    </w:p>
    <w:p w14:paraId="16BF255F" w14:textId="77777777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  <w:r w:rsidRPr="00AE2D76">
        <w:rPr>
          <w:rFonts w:ascii="Times New Roman" w:hAnsi="Times New Roman" w:cs="Times New Roman"/>
          <w:sz w:val="22"/>
          <w:lang w:val="sk-SK"/>
        </w:rPr>
        <w:t>Tento liek sa smie natiahnuť do striekačky len tesne pred použitím.</w:t>
      </w:r>
    </w:p>
    <w:p w14:paraId="3E09743F" w14:textId="77777777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0BBD5A59" w14:textId="77777777" w:rsidR="00776A84" w:rsidRPr="009B4040" w:rsidRDefault="00776A84">
      <w:pPr>
        <w:rPr>
          <w:rFonts w:ascii="Times New Roman" w:hAnsi="Times New Roman" w:cs="Times New Roman"/>
          <w:sz w:val="22"/>
          <w:u w:val="single"/>
          <w:lang w:val="sk-SK"/>
        </w:rPr>
      </w:pPr>
      <w:r w:rsidRPr="009B4040">
        <w:rPr>
          <w:rFonts w:ascii="Times New Roman" w:hAnsi="Times New Roman" w:cs="Times New Roman"/>
          <w:sz w:val="22"/>
          <w:u w:val="single"/>
          <w:lang w:val="sk-SK"/>
        </w:rPr>
        <w:t>Likvidácia</w:t>
      </w:r>
    </w:p>
    <w:p w14:paraId="099A7E29" w14:textId="7B571042" w:rsidR="00B47DEF" w:rsidRPr="002841C4" w:rsidRDefault="009B4040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Všetok nepoužitý liek alebo odpad vzniknutý z lieku sa má zlikvidovať v súlade s národnými požiadavkami</w:t>
      </w:r>
      <w:r>
        <w:rPr>
          <w:rFonts w:ascii="Times New Roman" w:hAnsi="Times New Roman" w:cs="Times New Roman"/>
          <w:sz w:val="22"/>
          <w:lang w:val="sk-SK"/>
        </w:rPr>
        <w:t xml:space="preserve">. </w:t>
      </w:r>
      <w:r w:rsidR="00B47DEF" w:rsidRPr="00183043">
        <w:rPr>
          <w:rFonts w:ascii="Times New Roman" w:hAnsi="Times New Roman" w:cs="Times New Roman"/>
          <w:sz w:val="22"/>
          <w:lang w:val="sk-SK"/>
        </w:rPr>
        <w:t xml:space="preserve">Na záznam z vyšetrenia pacienta sa má nalepiť </w:t>
      </w:r>
      <w:proofErr w:type="spellStart"/>
      <w:r w:rsidR="00B47DEF" w:rsidRPr="00183043">
        <w:rPr>
          <w:rFonts w:ascii="Times New Roman" w:hAnsi="Times New Roman" w:cs="Times New Roman"/>
          <w:sz w:val="22"/>
          <w:lang w:val="sk-SK"/>
        </w:rPr>
        <w:t>odlepovací</w:t>
      </w:r>
      <w:proofErr w:type="spellEnd"/>
      <w:r w:rsidR="00B47DEF" w:rsidRPr="00183043">
        <w:rPr>
          <w:rFonts w:ascii="Times New Roman" w:hAnsi="Times New Roman" w:cs="Times New Roman"/>
          <w:sz w:val="22"/>
          <w:lang w:val="sk-SK"/>
        </w:rPr>
        <w:t xml:space="preserve"> označovací štítok z injekčných liekoviek, aby bolo možné presne zaznamenať, ktorá kontrastná látka obsahujúca </w:t>
      </w:r>
      <w:proofErr w:type="spellStart"/>
      <w:r w:rsidR="00B47DEF" w:rsidRPr="00183043">
        <w:rPr>
          <w:rFonts w:ascii="Times New Roman" w:hAnsi="Times New Roman" w:cs="Times New Roman"/>
          <w:sz w:val="22"/>
          <w:lang w:val="sk-SK"/>
        </w:rPr>
        <w:t>gadolínium</w:t>
      </w:r>
      <w:proofErr w:type="spellEnd"/>
      <w:r w:rsidR="00B47DEF" w:rsidRPr="00183043">
        <w:rPr>
          <w:rFonts w:ascii="Times New Roman" w:hAnsi="Times New Roman" w:cs="Times New Roman"/>
          <w:sz w:val="22"/>
          <w:lang w:val="sk-SK"/>
        </w:rPr>
        <w:t xml:space="preserve"> sa použila. Má sa zaznamenať aj použitá dávka.</w:t>
      </w:r>
      <w:r w:rsidR="00CF50F6" w:rsidRPr="00183043">
        <w:rPr>
          <w:rFonts w:ascii="Times New Roman" w:hAnsi="Times New Roman" w:cs="Times New Roman"/>
          <w:sz w:val="22"/>
          <w:lang w:val="sk-SK"/>
        </w:rPr>
        <w:t xml:space="preserve"> </w:t>
      </w:r>
      <w:r w:rsidR="00B47DEF" w:rsidRPr="00183043">
        <w:rPr>
          <w:rFonts w:ascii="Times New Roman" w:hAnsi="Times New Roman" w:cs="Times New Roman"/>
          <w:sz w:val="22"/>
          <w:lang w:val="sk-SK"/>
        </w:rPr>
        <w:t xml:space="preserve">Ak sa používa elektronická zdravotná dokumentácia, má sa do záznamu z vyšetrenia pacienta </w:t>
      </w:r>
      <w:r w:rsidR="00C24D35" w:rsidRPr="002841C4">
        <w:rPr>
          <w:rFonts w:ascii="Times New Roman" w:hAnsi="Times New Roman" w:cs="Times New Roman"/>
          <w:sz w:val="22"/>
          <w:lang w:val="sk-SK"/>
        </w:rPr>
        <w:t xml:space="preserve">zaznamenať </w:t>
      </w:r>
      <w:r w:rsidR="00B47DEF" w:rsidRPr="002841C4">
        <w:rPr>
          <w:rFonts w:ascii="Times New Roman" w:hAnsi="Times New Roman" w:cs="Times New Roman"/>
          <w:sz w:val="22"/>
          <w:lang w:val="sk-SK"/>
        </w:rPr>
        <w:t>názov lieku, číslo šarže a použitá dávka.</w:t>
      </w:r>
    </w:p>
    <w:p w14:paraId="06E69622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571A4269" w14:textId="77777777" w:rsidR="006C7BF4" w:rsidRPr="002841C4" w:rsidRDefault="006C7BF4">
      <w:pPr>
        <w:rPr>
          <w:rFonts w:ascii="Times New Roman" w:hAnsi="Times New Roman" w:cs="Times New Roman"/>
          <w:sz w:val="22"/>
          <w:lang w:val="sk-SK"/>
        </w:rPr>
      </w:pPr>
    </w:p>
    <w:p w14:paraId="2572887E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b/>
          <w:bCs/>
          <w:sz w:val="22"/>
          <w:lang w:val="sk-SK"/>
        </w:rPr>
        <w:t>7.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ab/>
        <w:t>DRŽITEĽ ROZHODNUTIA O REGISTRÁCII</w:t>
      </w:r>
    </w:p>
    <w:p w14:paraId="35EB1527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169748AB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Bayer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AG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</w:t>
      </w:r>
    </w:p>
    <w:p w14:paraId="44CB973F" w14:textId="77777777" w:rsidR="00334079" w:rsidRPr="002841C4" w:rsidRDefault="00C83979">
      <w:pPr>
        <w:rPr>
          <w:rFonts w:ascii="Times New Roman" w:hAnsi="Times New Roman" w:cs="Times New Roman"/>
          <w:sz w:val="22"/>
          <w:lang w:val="sk-SK"/>
        </w:rPr>
      </w:pP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Kaiser-Wilhelm-Allee</w:t>
      </w:r>
      <w:proofErr w:type="spellEnd"/>
      <w:r w:rsidRPr="002841C4">
        <w:rPr>
          <w:rFonts w:ascii="Times New Roman" w:hAnsi="Times New Roman" w:cs="Times New Roman"/>
          <w:sz w:val="22"/>
          <w:lang w:val="sk-SK"/>
        </w:rPr>
        <w:t xml:space="preserve"> 1</w:t>
      </w:r>
    </w:p>
    <w:p w14:paraId="51761E88" w14:textId="77777777" w:rsidR="00334079" w:rsidRPr="002841C4" w:rsidRDefault="00C83979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 xml:space="preserve">513 73 </w:t>
      </w:r>
      <w:proofErr w:type="spellStart"/>
      <w:r w:rsidRPr="002841C4">
        <w:rPr>
          <w:rFonts w:ascii="Times New Roman" w:hAnsi="Times New Roman" w:cs="Times New Roman"/>
          <w:sz w:val="22"/>
          <w:lang w:val="sk-SK"/>
        </w:rPr>
        <w:t>Leverkusen</w:t>
      </w:r>
      <w:proofErr w:type="spellEnd"/>
      <w:r w:rsidRPr="002841C4" w:rsidDel="00024ADA">
        <w:rPr>
          <w:rFonts w:ascii="Times New Roman" w:hAnsi="Times New Roman" w:cs="Times New Roman"/>
          <w:sz w:val="22"/>
          <w:lang w:val="sk-SK"/>
        </w:rPr>
        <w:t xml:space="preserve"> </w:t>
      </w:r>
    </w:p>
    <w:p w14:paraId="3B7E2EA8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  <w:r w:rsidRPr="002841C4">
        <w:rPr>
          <w:rFonts w:ascii="Times New Roman" w:hAnsi="Times New Roman" w:cs="Times New Roman"/>
          <w:sz w:val="22"/>
          <w:lang w:val="sk-SK"/>
        </w:rPr>
        <w:t>Nemecko</w:t>
      </w:r>
    </w:p>
    <w:p w14:paraId="72D0C868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4EA534C4" w14:textId="77777777" w:rsidR="00776A84" w:rsidRPr="002841C4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32E62E20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b/>
          <w:bCs/>
          <w:sz w:val="22"/>
          <w:lang w:val="sk-SK"/>
        </w:rPr>
        <w:t>8.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ab/>
        <w:t>REGISTRAČNÉ ČÍSLO</w:t>
      </w:r>
    </w:p>
    <w:p w14:paraId="4384632F" w14:textId="77777777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48DDC895" w14:textId="77777777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  <w:r w:rsidRPr="00AE2D76">
        <w:rPr>
          <w:rFonts w:ascii="Times New Roman" w:hAnsi="Times New Roman" w:cs="Times New Roman"/>
          <w:sz w:val="22"/>
          <w:lang w:val="sk-SK"/>
        </w:rPr>
        <w:t>48/0264/04-S</w:t>
      </w:r>
    </w:p>
    <w:p w14:paraId="7F64D30B" w14:textId="77777777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5A0141CF" w14:textId="77777777" w:rsidR="00776A84" w:rsidRPr="00AE2D76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</w:p>
    <w:p w14:paraId="7D4682EE" w14:textId="77777777" w:rsidR="00776A84" w:rsidRPr="00AE2D76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AE2D76">
        <w:rPr>
          <w:rFonts w:ascii="Times New Roman" w:hAnsi="Times New Roman" w:cs="Times New Roman"/>
          <w:b/>
          <w:bCs/>
          <w:sz w:val="22"/>
          <w:lang w:val="sk-SK"/>
        </w:rPr>
        <w:t>9.</w:t>
      </w:r>
      <w:r w:rsidRPr="00AE2D76">
        <w:rPr>
          <w:rFonts w:ascii="Times New Roman" w:hAnsi="Times New Roman" w:cs="Times New Roman"/>
          <w:b/>
          <w:bCs/>
          <w:sz w:val="22"/>
          <w:lang w:val="sk-SK"/>
        </w:rPr>
        <w:tab/>
        <w:t>DÁTUM PRVEJ REGISTRÁCIE/PREDĹŽENIA REGISTRÁCIE</w:t>
      </w:r>
    </w:p>
    <w:p w14:paraId="1519D169" w14:textId="77777777" w:rsidR="00776A84" w:rsidRPr="00183043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1A8360AB" w14:textId="77777777" w:rsidR="00915EC1" w:rsidRPr="00AE2D76" w:rsidRDefault="00915EC1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AE2D76">
        <w:rPr>
          <w:rFonts w:ascii="Times New Roman" w:hAnsi="Times New Roman" w:cs="Times New Roman"/>
          <w:sz w:val="22"/>
          <w:lang w:val="sk-SK"/>
        </w:rPr>
        <w:t xml:space="preserve">Dátum prvej registrácie: </w:t>
      </w:r>
      <w:r w:rsidR="00B47DEF" w:rsidRPr="00AE2D76">
        <w:rPr>
          <w:rFonts w:ascii="Times New Roman" w:hAnsi="Times New Roman" w:cs="Times New Roman"/>
          <w:sz w:val="22"/>
          <w:lang w:val="sk-SK"/>
        </w:rPr>
        <w:t>0</w:t>
      </w:r>
      <w:r w:rsidRPr="00AE2D76">
        <w:rPr>
          <w:rFonts w:ascii="Times New Roman" w:hAnsi="Times New Roman" w:cs="Times New Roman"/>
          <w:sz w:val="22"/>
          <w:lang w:val="sk-SK"/>
        </w:rPr>
        <w:t>8.</w:t>
      </w:r>
      <w:r w:rsidR="004E1FB4" w:rsidRPr="00AE2D76">
        <w:rPr>
          <w:rFonts w:ascii="Times New Roman" w:hAnsi="Times New Roman" w:cs="Times New Roman"/>
          <w:sz w:val="22"/>
          <w:lang w:val="sk-SK"/>
        </w:rPr>
        <w:t xml:space="preserve"> novembra </w:t>
      </w:r>
      <w:r w:rsidRPr="00AE2D76">
        <w:rPr>
          <w:rFonts w:ascii="Times New Roman" w:hAnsi="Times New Roman" w:cs="Times New Roman"/>
          <w:sz w:val="22"/>
          <w:lang w:val="sk-SK"/>
        </w:rPr>
        <w:t>2004</w:t>
      </w:r>
    </w:p>
    <w:p w14:paraId="3D204A73" w14:textId="77777777" w:rsidR="00915EC1" w:rsidRPr="00AE2D76" w:rsidRDefault="00915EC1">
      <w:pPr>
        <w:rPr>
          <w:rFonts w:ascii="Times New Roman" w:hAnsi="Times New Roman" w:cs="Times New Roman"/>
          <w:bCs/>
          <w:sz w:val="22"/>
          <w:lang w:val="sk-SK"/>
        </w:rPr>
      </w:pPr>
      <w:r w:rsidRPr="00AE2D76">
        <w:rPr>
          <w:rFonts w:ascii="Times New Roman" w:hAnsi="Times New Roman" w:cs="Times New Roman"/>
          <w:bCs/>
          <w:sz w:val="22"/>
          <w:lang w:val="sk-SK"/>
        </w:rPr>
        <w:t>Dátum posledného predĺženia</w:t>
      </w:r>
      <w:r w:rsidR="00601386" w:rsidRPr="00AE2D76">
        <w:rPr>
          <w:rFonts w:ascii="Times New Roman" w:hAnsi="Times New Roman" w:cs="Times New Roman"/>
          <w:bCs/>
          <w:sz w:val="22"/>
          <w:lang w:val="sk-SK"/>
        </w:rPr>
        <w:t xml:space="preserve"> registrácie</w:t>
      </w:r>
      <w:r w:rsidRPr="00AE2D76">
        <w:rPr>
          <w:rFonts w:ascii="Times New Roman" w:hAnsi="Times New Roman" w:cs="Times New Roman"/>
          <w:bCs/>
          <w:sz w:val="22"/>
          <w:lang w:val="sk-SK"/>
        </w:rPr>
        <w:t>:</w:t>
      </w:r>
      <w:r w:rsidR="00B47DEF" w:rsidRPr="00AE2D76">
        <w:rPr>
          <w:rFonts w:ascii="Times New Roman" w:hAnsi="Times New Roman" w:cs="Times New Roman"/>
          <w:bCs/>
          <w:sz w:val="22"/>
          <w:lang w:val="sk-SK"/>
        </w:rPr>
        <w:t xml:space="preserve"> 27.</w:t>
      </w:r>
      <w:r w:rsidR="004E1FB4" w:rsidRPr="00AE2D76">
        <w:rPr>
          <w:rFonts w:ascii="Times New Roman" w:hAnsi="Times New Roman" w:cs="Times New Roman"/>
          <w:bCs/>
          <w:sz w:val="22"/>
          <w:lang w:val="sk-SK"/>
        </w:rPr>
        <w:t xml:space="preserve"> februára </w:t>
      </w:r>
      <w:r w:rsidR="00B47DEF" w:rsidRPr="00AE2D76">
        <w:rPr>
          <w:rFonts w:ascii="Times New Roman" w:hAnsi="Times New Roman" w:cs="Times New Roman"/>
          <w:bCs/>
          <w:sz w:val="22"/>
          <w:lang w:val="sk-SK"/>
        </w:rPr>
        <w:t>2015</w:t>
      </w:r>
    </w:p>
    <w:p w14:paraId="1AD4FED0" w14:textId="77777777" w:rsidR="00776A84" w:rsidRPr="00183043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</w:p>
    <w:p w14:paraId="78402DA7" w14:textId="77777777" w:rsidR="002520CC" w:rsidRPr="00183043" w:rsidRDefault="002520CC">
      <w:pPr>
        <w:rPr>
          <w:rFonts w:ascii="Times New Roman" w:hAnsi="Times New Roman" w:cs="Times New Roman"/>
          <w:b/>
          <w:bCs/>
          <w:sz w:val="22"/>
          <w:lang w:val="sk-SK"/>
        </w:rPr>
      </w:pPr>
    </w:p>
    <w:p w14:paraId="5124536E" w14:textId="77777777" w:rsidR="00776A84" w:rsidRPr="002841C4" w:rsidRDefault="00776A84">
      <w:pPr>
        <w:rPr>
          <w:rFonts w:ascii="Times New Roman" w:hAnsi="Times New Roman" w:cs="Times New Roman"/>
          <w:b/>
          <w:bCs/>
          <w:sz w:val="22"/>
          <w:lang w:val="sk-SK"/>
        </w:rPr>
      </w:pPr>
      <w:r w:rsidRPr="002841C4">
        <w:rPr>
          <w:rFonts w:ascii="Times New Roman" w:hAnsi="Times New Roman" w:cs="Times New Roman"/>
          <w:b/>
          <w:bCs/>
          <w:sz w:val="22"/>
          <w:lang w:val="sk-SK"/>
        </w:rPr>
        <w:t>10.</w:t>
      </w:r>
      <w:r w:rsidRPr="002841C4">
        <w:rPr>
          <w:rFonts w:ascii="Times New Roman" w:hAnsi="Times New Roman" w:cs="Times New Roman"/>
          <w:b/>
          <w:bCs/>
          <w:sz w:val="22"/>
          <w:lang w:val="sk-SK"/>
        </w:rPr>
        <w:tab/>
        <w:t>DÁTUM REVÍZIE TEXTU</w:t>
      </w:r>
    </w:p>
    <w:p w14:paraId="79A19539" w14:textId="77777777" w:rsidR="00776A84" w:rsidRPr="00AE2D76" w:rsidRDefault="00776A84">
      <w:pPr>
        <w:rPr>
          <w:rFonts w:ascii="Times New Roman" w:hAnsi="Times New Roman" w:cs="Times New Roman"/>
          <w:sz w:val="22"/>
          <w:lang w:val="sk-SK"/>
        </w:rPr>
      </w:pPr>
    </w:p>
    <w:p w14:paraId="46E6ABFC" w14:textId="14A0C099" w:rsidR="00776A84" w:rsidRPr="009B4040" w:rsidRDefault="004C5F82">
      <w:pPr>
        <w:rPr>
          <w:rFonts w:ascii="Times New Roman" w:hAnsi="Times New Roman" w:cs="Times New Roman"/>
          <w:sz w:val="22"/>
          <w:lang w:val="sk-SK"/>
        </w:rPr>
      </w:pPr>
      <w:r>
        <w:rPr>
          <w:rFonts w:ascii="Times New Roman" w:hAnsi="Times New Roman" w:cs="Times New Roman"/>
          <w:sz w:val="22"/>
          <w:lang w:val="sk-SK"/>
        </w:rPr>
        <w:t>11</w:t>
      </w:r>
      <w:bookmarkStart w:id="2" w:name="_GoBack"/>
      <w:bookmarkEnd w:id="2"/>
      <w:r w:rsidR="009B4040">
        <w:rPr>
          <w:rFonts w:ascii="Times New Roman" w:hAnsi="Times New Roman" w:cs="Times New Roman"/>
          <w:sz w:val="22"/>
          <w:lang w:val="sk-SK"/>
        </w:rPr>
        <w:t>/2019</w:t>
      </w:r>
    </w:p>
    <w:sectPr w:rsidR="00776A84" w:rsidRPr="009B4040" w:rsidSect="00183043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7" w:h="16839" w:code="9"/>
      <w:pgMar w:top="1134" w:right="1418" w:bottom="1134" w:left="1418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9D762" w14:textId="77777777" w:rsidR="000625D5" w:rsidRDefault="000625D5">
      <w:r>
        <w:separator/>
      </w:r>
    </w:p>
  </w:endnote>
  <w:endnote w:type="continuationSeparator" w:id="0">
    <w:p w14:paraId="7D2D889E" w14:textId="77777777" w:rsidR="000625D5" w:rsidRDefault="000625D5">
      <w:r>
        <w:continuationSeparator/>
      </w:r>
    </w:p>
  </w:endnote>
  <w:endnote w:type="continuationNotice" w:id="1">
    <w:p w14:paraId="495A8EF3" w14:textId="77777777" w:rsidR="000625D5" w:rsidRDefault="00062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C7A9F" w14:textId="77777777" w:rsidR="000625D5" w:rsidRDefault="000625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B28E227" w14:textId="77777777" w:rsidR="000625D5" w:rsidRDefault="000625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09985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3FB32EC" w14:textId="792B3129" w:rsidR="000625D5" w:rsidRPr="002841C4" w:rsidRDefault="000625D5">
        <w:pPr>
          <w:pStyle w:val="Pta"/>
          <w:jc w:val="center"/>
          <w:rPr>
            <w:sz w:val="18"/>
            <w:szCs w:val="18"/>
          </w:rPr>
        </w:pPr>
        <w:r w:rsidRPr="002841C4">
          <w:rPr>
            <w:sz w:val="18"/>
            <w:szCs w:val="18"/>
          </w:rPr>
          <w:fldChar w:fldCharType="begin"/>
        </w:r>
        <w:r w:rsidRPr="002841C4">
          <w:rPr>
            <w:sz w:val="18"/>
            <w:szCs w:val="18"/>
          </w:rPr>
          <w:instrText>PAGE   \* MERGEFORMAT</w:instrText>
        </w:r>
        <w:r w:rsidRPr="002841C4">
          <w:rPr>
            <w:sz w:val="18"/>
            <w:szCs w:val="18"/>
          </w:rPr>
          <w:fldChar w:fldCharType="separate"/>
        </w:r>
        <w:r w:rsidR="004C5F82" w:rsidRPr="004C5F82">
          <w:rPr>
            <w:noProof/>
            <w:sz w:val="18"/>
            <w:szCs w:val="18"/>
            <w:lang w:val="sk-SK"/>
          </w:rPr>
          <w:t>11</w:t>
        </w:r>
        <w:r w:rsidRPr="002841C4">
          <w:rPr>
            <w:sz w:val="18"/>
            <w:szCs w:val="18"/>
          </w:rPr>
          <w:fldChar w:fldCharType="end"/>
        </w:r>
      </w:p>
    </w:sdtContent>
  </w:sdt>
  <w:p w14:paraId="197449CB" w14:textId="3B2E22D6" w:rsidR="000625D5" w:rsidRDefault="000625D5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30EE4" w14:textId="77777777" w:rsidR="000625D5" w:rsidRDefault="000625D5">
      <w:r>
        <w:separator/>
      </w:r>
    </w:p>
  </w:footnote>
  <w:footnote w:type="continuationSeparator" w:id="0">
    <w:p w14:paraId="1917D006" w14:textId="77777777" w:rsidR="000625D5" w:rsidRDefault="000625D5">
      <w:r>
        <w:continuationSeparator/>
      </w:r>
    </w:p>
  </w:footnote>
  <w:footnote w:type="continuationNotice" w:id="1">
    <w:p w14:paraId="703C3397" w14:textId="77777777" w:rsidR="000625D5" w:rsidRDefault="000625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3EF5B" w14:textId="1943CB43" w:rsidR="000625D5" w:rsidRPr="002841C4" w:rsidRDefault="000625D5">
    <w:pPr>
      <w:pStyle w:val="Hlavika"/>
      <w:rPr>
        <w:sz w:val="18"/>
        <w:szCs w:val="18"/>
        <w:lang w:val="sk-SK"/>
      </w:rPr>
    </w:pPr>
    <w:proofErr w:type="spellStart"/>
    <w:r>
      <w:rPr>
        <w:rFonts w:cs="Helvetica"/>
        <w:bCs/>
        <w:sz w:val="18"/>
        <w:szCs w:val="18"/>
      </w:rPr>
      <w:t>Schv</w:t>
    </w:r>
    <w:r>
      <w:rPr>
        <w:rFonts w:cs="Helvetica"/>
        <w:bCs/>
        <w:sz w:val="18"/>
        <w:szCs w:val="18"/>
        <w:lang w:val="sk-SK"/>
      </w:rPr>
      <w:t>álený</w:t>
    </w:r>
    <w:proofErr w:type="spellEnd"/>
    <w:r>
      <w:rPr>
        <w:rFonts w:cs="Helvetica"/>
        <w:bCs/>
        <w:sz w:val="18"/>
        <w:szCs w:val="18"/>
        <w:lang w:val="sk-SK"/>
      </w:rPr>
      <w:t xml:space="preserve"> text k rozhodnutiu o zmene, </w:t>
    </w:r>
    <w:proofErr w:type="gramStart"/>
    <w:r>
      <w:rPr>
        <w:rFonts w:cs="Helvetica"/>
        <w:bCs/>
        <w:sz w:val="18"/>
        <w:szCs w:val="18"/>
        <w:lang w:val="sk-SK"/>
      </w:rPr>
      <w:t>ev.č.:</w:t>
    </w:r>
    <w:proofErr w:type="gramEnd"/>
    <w:r>
      <w:rPr>
        <w:rFonts w:cs="Helvetica"/>
        <w:bCs/>
        <w:sz w:val="18"/>
        <w:szCs w:val="18"/>
        <w:lang w:val="sk-SK"/>
      </w:rPr>
      <w:t xml:space="preserve"> </w:t>
    </w:r>
    <w:r w:rsidRPr="00F244B2">
      <w:rPr>
        <w:rFonts w:cs="Helvetica"/>
        <w:bCs/>
        <w:sz w:val="18"/>
        <w:szCs w:val="18"/>
        <w:lang w:val="sk-SK"/>
      </w:rPr>
      <w:t>2018/</w:t>
    </w:r>
    <w:proofErr w:type="spellStart"/>
    <w:r w:rsidRPr="00F244B2">
      <w:rPr>
        <w:rFonts w:cs="Helvetica"/>
        <w:bCs/>
        <w:sz w:val="18"/>
        <w:szCs w:val="18"/>
        <w:lang w:val="sk-SK"/>
      </w:rPr>
      <w:t>07675-ZME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8F8F4" w14:textId="7EDD073E" w:rsidR="000625D5" w:rsidRDefault="000625D5">
    <w:pPr>
      <w:pStyle w:val="Hlavika"/>
    </w:pPr>
    <w:proofErr w:type="spellStart"/>
    <w:r>
      <w:rPr>
        <w:rFonts w:cs="Helvetica"/>
        <w:bCs/>
        <w:sz w:val="18"/>
        <w:szCs w:val="18"/>
      </w:rPr>
      <w:t>Pr</w:t>
    </w:r>
    <w:r>
      <w:rPr>
        <w:rFonts w:cs="Helvetica"/>
        <w:bCs/>
        <w:sz w:val="18"/>
        <w:szCs w:val="18"/>
        <w:lang w:val="sk-SK"/>
      </w:rPr>
      <w:t>íloha</w:t>
    </w:r>
    <w:proofErr w:type="spellEnd"/>
    <w:r>
      <w:rPr>
        <w:rFonts w:cs="Helvetica"/>
        <w:bCs/>
        <w:sz w:val="18"/>
        <w:szCs w:val="18"/>
        <w:lang w:val="sk-SK"/>
      </w:rPr>
      <w:t xml:space="preserve"> č.1 k notifikácii o zmene, </w:t>
    </w:r>
    <w:proofErr w:type="gramStart"/>
    <w:r>
      <w:rPr>
        <w:rFonts w:cs="Helvetica"/>
        <w:bCs/>
        <w:sz w:val="18"/>
        <w:szCs w:val="18"/>
        <w:lang w:val="sk-SK"/>
      </w:rPr>
      <w:t>ev.č.:</w:t>
    </w:r>
    <w:proofErr w:type="gramEnd"/>
    <w:r>
      <w:rPr>
        <w:rFonts w:cs="Helvetica"/>
        <w:bCs/>
        <w:sz w:val="18"/>
        <w:szCs w:val="18"/>
        <w:lang w:val="sk-SK"/>
      </w:rPr>
      <w:t xml:space="preserve"> </w:t>
    </w:r>
    <w:proofErr w:type="spellStart"/>
    <w:r>
      <w:rPr>
        <w:rFonts w:cs="Helvetica"/>
        <w:bCs/>
        <w:sz w:val="18"/>
        <w:szCs w:val="18"/>
        <w:lang w:val="sk-SK"/>
      </w:rPr>
      <w:t>VS</w:t>
    </w:r>
    <w:proofErr w:type="spellEnd"/>
    <w:r>
      <w:rPr>
        <w:rFonts w:cs="Helvetica"/>
        <w:bCs/>
        <w:sz w:val="18"/>
        <w:szCs w:val="18"/>
        <w:lang w:val="sk-SK"/>
      </w:rPr>
      <w:t xml:space="preserve"> 7505480292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0804E108"/>
    <w:lvl w:ilvl="0">
      <w:start w:val="1"/>
      <w:numFmt w:val="decimal"/>
      <w:pStyle w:val="Inforubrik2"/>
      <w:lvlText w:val="%1."/>
      <w:lvlJc w:val="left"/>
      <w:pPr>
        <w:tabs>
          <w:tab w:val="num" w:pos="726"/>
        </w:tabs>
        <w:ind w:left="726" w:hanging="726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864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1008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296" w:hanging="1296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1531"/>
        </w:tabs>
        <w:ind w:left="1531" w:hanging="1531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1712"/>
        </w:tabs>
        <w:ind w:left="1712" w:hanging="1712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1899" w:hanging="1899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</w:abstractNum>
  <w:abstractNum w:abstractNumId="1">
    <w:nsid w:val="FFFFFFFE"/>
    <w:multiLevelType w:val="multilevel"/>
    <w:tmpl w:val="FFFFFFFF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9748D4"/>
    <w:multiLevelType w:val="multilevel"/>
    <w:tmpl w:val="B7DC0160"/>
    <w:lvl w:ilvl="0">
      <w:start w:val="1"/>
      <w:numFmt w:val="decimal"/>
      <w:pStyle w:val="Nadpis1"/>
      <w:lvlText w:val="%1."/>
      <w:lvlJc w:val="left"/>
      <w:pPr>
        <w:tabs>
          <w:tab w:val="num" w:pos="726"/>
        </w:tabs>
        <w:ind w:left="726" w:hanging="726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6"/>
        </w:tabs>
        <w:ind w:left="726" w:hanging="726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6"/>
        </w:tabs>
        <w:ind w:left="726" w:hanging="726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26"/>
        </w:tabs>
        <w:ind w:left="726" w:hanging="726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80"/>
        </w:tabs>
        <w:ind w:left="726" w:hanging="726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080"/>
        </w:tabs>
        <w:ind w:left="728" w:hanging="728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40"/>
        </w:tabs>
        <w:ind w:left="726" w:hanging="726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726" w:hanging="726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800"/>
        </w:tabs>
        <w:ind w:left="726" w:hanging="726"/>
      </w:pPr>
      <w:rPr>
        <w:caps w:val="0"/>
        <w:strike w:val="0"/>
        <w:dstrike w:val="0"/>
        <w:shadow w:val="0"/>
        <w:emboss w:val="0"/>
        <w:imprint w:val="0"/>
        <w:vanish w:val="0"/>
        <w:color w:val="auto"/>
        <w:vertAlign w:val="baseline"/>
      </w:rPr>
    </w:lvl>
  </w:abstractNum>
  <w:abstractNum w:abstractNumId="3">
    <w:nsid w:val="07BB3728"/>
    <w:multiLevelType w:val="multi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713657"/>
    <w:multiLevelType w:val="multi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BE21CA6"/>
    <w:multiLevelType w:val="hybridMultilevel"/>
    <w:tmpl w:val="6144F7E4"/>
    <w:lvl w:ilvl="0" w:tplc="75A23188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FB4E7B"/>
    <w:multiLevelType w:val="multi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8710E5"/>
    <w:multiLevelType w:val="hybridMultilevel"/>
    <w:tmpl w:val="C4A47E00"/>
    <w:lvl w:ilvl="0" w:tplc="E580197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4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D430C4"/>
    <w:multiLevelType w:val="multilevel"/>
    <w:tmpl w:val="2A681C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24B029C"/>
    <w:multiLevelType w:val="multi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BC3102"/>
    <w:multiLevelType w:val="multilevel"/>
    <w:tmpl w:val="564C3BC8"/>
    <w:lvl w:ilvl="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0B00CB"/>
    <w:multiLevelType w:val="multilevel"/>
    <w:tmpl w:val="564C3BC8"/>
    <w:lvl w:ilvl="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BA3A55"/>
    <w:multiLevelType w:val="multilevel"/>
    <w:tmpl w:val="0420A53A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495005"/>
    <w:multiLevelType w:val="multilevel"/>
    <w:tmpl w:val="F612BF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1C9D7BF3"/>
    <w:multiLevelType w:val="hybridMultilevel"/>
    <w:tmpl w:val="E2349528"/>
    <w:lvl w:ilvl="0" w:tplc="041B000F">
      <w:start w:val="1"/>
      <w:numFmt w:val="decimal"/>
      <w:pStyle w:val="OpmaakprofielLinks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980D9D"/>
    <w:multiLevelType w:val="hybridMultilevel"/>
    <w:tmpl w:val="C994E530"/>
    <w:lvl w:ilvl="0" w:tplc="D2C44C3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A965C3"/>
    <w:multiLevelType w:val="hybridMultilevel"/>
    <w:tmpl w:val="4F40B270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B37C0F"/>
    <w:multiLevelType w:val="hybridMultilevel"/>
    <w:tmpl w:val="2BA25D5C"/>
    <w:lvl w:ilvl="0" w:tplc="A75E570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2567E6"/>
    <w:multiLevelType w:val="multilevel"/>
    <w:tmpl w:val="FDC61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3A0C9D"/>
    <w:multiLevelType w:val="multilevel"/>
    <w:tmpl w:val="2BA25D5C"/>
    <w:lvl w:ilvl="0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9E25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B9B79A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226787"/>
    <w:multiLevelType w:val="multi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E5181F"/>
    <w:multiLevelType w:val="multi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503BD5"/>
    <w:multiLevelType w:val="hybridMultilevel"/>
    <w:tmpl w:val="205E280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EA56E6"/>
    <w:multiLevelType w:val="multilevel"/>
    <w:tmpl w:val="BD1EA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A85BE4"/>
    <w:multiLevelType w:val="multi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6E25FA"/>
    <w:multiLevelType w:val="multilevel"/>
    <w:tmpl w:val="6E38FC9E"/>
    <w:lvl w:ilvl="0">
      <w:start w:val="1"/>
      <w:numFmt w:val="decimal"/>
      <w:pStyle w:val="Protokollsrubrik1"/>
      <w:lvlText w:val="§%1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7735EB"/>
    <w:multiLevelType w:val="multilevel"/>
    <w:tmpl w:val="564C3BC8"/>
    <w:lvl w:ilvl="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2B1672"/>
    <w:multiLevelType w:val="multilevel"/>
    <w:tmpl w:val="B0B0C204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B271E0F"/>
    <w:multiLevelType w:val="multilevel"/>
    <w:tmpl w:val="EA382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BD5862"/>
    <w:multiLevelType w:val="hybridMultilevel"/>
    <w:tmpl w:val="BD1EACD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D06C88"/>
    <w:multiLevelType w:val="hybridMultilevel"/>
    <w:tmpl w:val="E12CDAE4"/>
    <w:lvl w:ilvl="0" w:tplc="D70EB118">
      <w:start w:val="1"/>
      <w:numFmt w:val="bullet"/>
      <w:lvlText w:val="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126E58"/>
    <w:multiLevelType w:val="hybridMultilevel"/>
    <w:tmpl w:val="EA38280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5F3C81"/>
    <w:multiLevelType w:val="multilevel"/>
    <w:tmpl w:val="DEAADB52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385FF5"/>
    <w:multiLevelType w:val="multilevel"/>
    <w:tmpl w:val="E12CDAE4"/>
    <w:lvl w:ilvl="0">
      <w:start w:val="1"/>
      <w:numFmt w:val="bullet"/>
      <w:lvlText w:val=""/>
      <w:legacy w:legacy="1" w:legacySpace="360" w:legacyIndent="360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D73604"/>
    <w:multiLevelType w:val="multilevel"/>
    <w:tmpl w:val="C8DC334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7A12748"/>
    <w:multiLevelType w:val="multi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AAE3DCB"/>
    <w:multiLevelType w:val="hybridMultilevel"/>
    <w:tmpl w:val="564C3BC8"/>
    <w:lvl w:ilvl="0" w:tplc="D2C44C3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D840825"/>
    <w:multiLevelType w:val="multi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9"/>
  </w:num>
  <w:num w:numId="5">
    <w:abstractNumId w:val="27"/>
  </w:num>
  <w:num w:numId="6">
    <w:abstractNumId w:val="3"/>
  </w:num>
  <w:num w:numId="7">
    <w:abstractNumId w:val="24"/>
  </w:num>
  <w:num w:numId="8">
    <w:abstractNumId w:val="10"/>
  </w:num>
  <w:num w:numId="9">
    <w:abstractNumId w:val="40"/>
  </w:num>
  <w:num w:numId="10">
    <w:abstractNumId w:val="28"/>
  </w:num>
  <w:num w:numId="11">
    <w:abstractNumId w:val="9"/>
  </w:num>
  <w:num w:numId="12">
    <w:abstractNumId w:val="14"/>
  </w:num>
  <w:num w:numId="13">
    <w:abstractNumId w:val="35"/>
  </w:num>
  <w:num w:numId="14">
    <w:abstractNumId w:val="13"/>
  </w:num>
  <w:num w:numId="15">
    <w:abstractNumId w:val="4"/>
  </w:num>
  <w:num w:numId="16">
    <w:abstractNumId w:val="38"/>
  </w:num>
  <w:num w:numId="17">
    <w:abstractNumId w:val="23"/>
  </w:num>
  <w:num w:numId="18">
    <w:abstractNumId w:val="37"/>
  </w:num>
  <w:num w:numId="19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0">
    <w:abstractNumId w:val="1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1">
    <w:abstractNumId w:val="18"/>
  </w:num>
  <w:num w:numId="22">
    <w:abstractNumId w:val="20"/>
  </w:num>
  <w:num w:numId="23">
    <w:abstractNumId w:val="7"/>
  </w:num>
  <w:num w:numId="24">
    <w:abstractNumId w:val="15"/>
  </w:num>
  <w:num w:numId="25">
    <w:abstractNumId w:val="34"/>
  </w:num>
  <w:num w:numId="26">
    <w:abstractNumId w:val="31"/>
  </w:num>
  <w:num w:numId="27">
    <w:abstractNumId w:val="33"/>
  </w:num>
  <w:num w:numId="28">
    <w:abstractNumId w:val="36"/>
  </w:num>
  <w:num w:numId="29">
    <w:abstractNumId w:val="39"/>
  </w:num>
  <w:num w:numId="30">
    <w:abstractNumId w:val="32"/>
  </w:num>
  <w:num w:numId="31">
    <w:abstractNumId w:val="26"/>
  </w:num>
  <w:num w:numId="32">
    <w:abstractNumId w:val="5"/>
  </w:num>
  <w:num w:numId="33">
    <w:abstractNumId w:val="30"/>
  </w:num>
  <w:num w:numId="34">
    <w:abstractNumId w:val="29"/>
  </w:num>
  <w:num w:numId="35">
    <w:abstractNumId w:val="16"/>
  </w:num>
  <w:num w:numId="36">
    <w:abstractNumId w:val="11"/>
  </w:num>
  <w:num w:numId="37">
    <w:abstractNumId w:val="12"/>
  </w:num>
  <w:num w:numId="38">
    <w:abstractNumId w:val="17"/>
  </w:num>
  <w:num w:numId="39">
    <w:abstractNumId w:val="8"/>
  </w:num>
  <w:num w:numId="4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1">
    <w:abstractNumId w:val="25"/>
  </w:num>
  <w:num w:numId="42">
    <w:abstractNumId w:val="2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4A91"/>
    <w:rsid w:val="000013AA"/>
    <w:rsid w:val="000075D3"/>
    <w:rsid w:val="0005635B"/>
    <w:rsid w:val="00056E4D"/>
    <w:rsid w:val="000625D5"/>
    <w:rsid w:val="00074CA7"/>
    <w:rsid w:val="0009499E"/>
    <w:rsid w:val="000A496C"/>
    <w:rsid w:val="000B0A19"/>
    <w:rsid w:val="000B4B24"/>
    <w:rsid w:val="000C18B7"/>
    <w:rsid w:val="000D4718"/>
    <w:rsid w:val="00112FE9"/>
    <w:rsid w:val="00124819"/>
    <w:rsid w:val="00136CD4"/>
    <w:rsid w:val="00137FBD"/>
    <w:rsid w:val="001660A6"/>
    <w:rsid w:val="001732FF"/>
    <w:rsid w:val="00174A67"/>
    <w:rsid w:val="00183043"/>
    <w:rsid w:val="001A6396"/>
    <w:rsid w:val="001D3575"/>
    <w:rsid w:val="001F304D"/>
    <w:rsid w:val="00204A91"/>
    <w:rsid w:val="002128B8"/>
    <w:rsid w:val="00213514"/>
    <w:rsid w:val="002520CC"/>
    <w:rsid w:val="002619B5"/>
    <w:rsid w:val="0026673A"/>
    <w:rsid w:val="00276526"/>
    <w:rsid w:val="002841C4"/>
    <w:rsid w:val="002B0FE6"/>
    <w:rsid w:val="002B2259"/>
    <w:rsid w:val="002B5E1E"/>
    <w:rsid w:val="002E237E"/>
    <w:rsid w:val="002F65A9"/>
    <w:rsid w:val="00302A7C"/>
    <w:rsid w:val="00303761"/>
    <w:rsid w:val="00305D41"/>
    <w:rsid w:val="003077B7"/>
    <w:rsid w:val="00325055"/>
    <w:rsid w:val="00334079"/>
    <w:rsid w:val="003522A9"/>
    <w:rsid w:val="0035488B"/>
    <w:rsid w:val="00366491"/>
    <w:rsid w:val="003725DE"/>
    <w:rsid w:val="0037563C"/>
    <w:rsid w:val="00381863"/>
    <w:rsid w:val="003A7C86"/>
    <w:rsid w:val="003B27C2"/>
    <w:rsid w:val="003B2F17"/>
    <w:rsid w:val="003D2636"/>
    <w:rsid w:val="003E496D"/>
    <w:rsid w:val="003F6591"/>
    <w:rsid w:val="0040707E"/>
    <w:rsid w:val="00410715"/>
    <w:rsid w:val="0042551F"/>
    <w:rsid w:val="00441ADC"/>
    <w:rsid w:val="004508ED"/>
    <w:rsid w:val="004700A6"/>
    <w:rsid w:val="004704DC"/>
    <w:rsid w:val="00476FBF"/>
    <w:rsid w:val="004926DF"/>
    <w:rsid w:val="004C1070"/>
    <w:rsid w:val="004C2D60"/>
    <w:rsid w:val="004C5F82"/>
    <w:rsid w:val="004C70AF"/>
    <w:rsid w:val="004D1BC9"/>
    <w:rsid w:val="004D538F"/>
    <w:rsid w:val="004E1FB4"/>
    <w:rsid w:val="004F27CA"/>
    <w:rsid w:val="004F46A6"/>
    <w:rsid w:val="00501ECF"/>
    <w:rsid w:val="0050611F"/>
    <w:rsid w:val="00512C79"/>
    <w:rsid w:val="00515762"/>
    <w:rsid w:val="00526B11"/>
    <w:rsid w:val="00534A39"/>
    <w:rsid w:val="00551D6E"/>
    <w:rsid w:val="005B34D3"/>
    <w:rsid w:val="00601386"/>
    <w:rsid w:val="006038B9"/>
    <w:rsid w:val="00617F99"/>
    <w:rsid w:val="00626C4F"/>
    <w:rsid w:val="006618E6"/>
    <w:rsid w:val="00670DA3"/>
    <w:rsid w:val="006800C9"/>
    <w:rsid w:val="006B7795"/>
    <w:rsid w:val="006C7BF4"/>
    <w:rsid w:val="006D2209"/>
    <w:rsid w:val="006E690D"/>
    <w:rsid w:val="006F233C"/>
    <w:rsid w:val="006F543B"/>
    <w:rsid w:val="00705890"/>
    <w:rsid w:val="007239A5"/>
    <w:rsid w:val="007546BE"/>
    <w:rsid w:val="0076301C"/>
    <w:rsid w:val="00763075"/>
    <w:rsid w:val="00776A84"/>
    <w:rsid w:val="0078589E"/>
    <w:rsid w:val="007A7BD4"/>
    <w:rsid w:val="007F7D8E"/>
    <w:rsid w:val="00807380"/>
    <w:rsid w:val="0083073C"/>
    <w:rsid w:val="00833CC7"/>
    <w:rsid w:val="008572B8"/>
    <w:rsid w:val="00886B8C"/>
    <w:rsid w:val="00892878"/>
    <w:rsid w:val="008B32F7"/>
    <w:rsid w:val="008E1F7F"/>
    <w:rsid w:val="008E3DB0"/>
    <w:rsid w:val="00915EC1"/>
    <w:rsid w:val="0091679A"/>
    <w:rsid w:val="00917294"/>
    <w:rsid w:val="00947E5A"/>
    <w:rsid w:val="00960A82"/>
    <w:rsid w:val="0097236F"/>
    <w:rsid w:val="00973FDE"/>
    <w:rsid w:val="009844C9"/>
    <w:rsid w:val="009A1716"/>
    <w:rsid w:val="009B4040"/>
    <w:rsid w:val="009D651E"/>
    <w:rsid w:val="009F7C0D"/>
    <w:rsid w:val="00A3053F"/>
    <w:rsid w:val="00A36D4A"/>
    <w:rsid w:val="00A41FB9"/>
    <w:rsid w:val="00A43E0F"/>
    <w:rsid w:val="00A67904"/>
    <w:rsid w:val="00A843E3"/>
    <w:rsid w:val="00A877AD"/>
    <w:rsid w:val="00A94F2A"/>
    <w:rsid w:val="00A97B1D"/>
    <w:rsid w:val="00AC4802"/>
    <w:rsid w:val="00AE2D76"/>
    <w:rsid w:val="00AE6CCA"/>
    <w:rsid w:val="00B134F8"/>
    <w:rsid w:val="00B14753"/>
    <w:rsid w:val="00B303C0"/>
    <w:rsid w:val="00B47DEF"/>
    <w:rsid w:val="00B55A84"/>
    <w:rsid w:val="00B86109"/>
    <w:rsid w:val="00B87A85"/>
    <w:rsid w:val="00B977D7"/>
    <w:rsid w:val="00BB0DC7"/>
    <w:rsid w:val="00BB154C"/>
    <w:rsid w:val="00BB2F4C"/>
    <w:rsid w:val="00BC1EF5"/>
    <w:rsid w:val="00BE6BC9"/>
    <w:rsid w:val="00BF5CF2"/>
    <w:rsid w:val="00C05E57"/>
    <w:rsid w:val="00C06D6A"/>
    <w:rsid w:val="00C23EAA"/>
    <w:rsid w:val="00C24D35"/>
    <w:rsid w:val="00C46A33"/>
    <w:rsid w:val="00C60138"/>
    <w:rsid w:val="00C606A0"/>
    <w:rsid w:val="00C6337F"/>
    <w:rsid w:val="00C64276"/>
    <w:rsid w:val="00C659FC"/>
    <w:rsid w:val="00C83979"/>
    <w:rsid w:val="00C97563"/>
    <w:rsid w:val="00CF50F6"/>
    <w:rsid w:val="00D03C01"/>
    <w:rsid w:val="00D03F05"/>
    <w:rsid w:val="00D514FB"/>
    <w:rsid w:val="00D54EA7"/>
    <w:rsid w:val="00D679B8"/>
    <w:rsid w:val="00D76F96"/>
    <w:rsid w:val="00DB44DC"/>
    <w:rsid w:val="00DD539A"/>
    <w:rsid w:val="00E64B8D"/>
    <w:rsid w:val="00E87F62"/>
    <w:rsid w:val="00E92DB3"/>
    <w:rsid w:val="00E976A4"/>
    <w:rsid w:val="00EA1B78"/>
    <w:rsid w:val="00EA26DC"/>
    <w:rsid w:val="00EB39CF"/>
    <w:rsid w:val="00F166AD"/>
    <w:rsid w:val="00F244B2"/>
    <w:rsid w:val="00F373BB"/>
    <w:rsid w:val="00F56E40"/>
    <w:rsid w:val="00F61024"/>
    <w:rsid w:val="00FB31CC"/>
    <w:rsid w:val="00FE37CA"/>
    <w:rsid w:val="00FE51DF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60D0A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Helvetica" w:hAnsi="Helvetica" w:cs="Helvetica"/>
      <w:snapToGrid w:val="0"/>
      <w:szCs w:val="22"/>
      <w:lang w:val="en-US"/>
    </w:rPr>
  </w:style>
  <w:style w:type="paragraph" w:styleId="Nadpis1">
    <w:name w:val="heading 1"/>
    <w:aliases w:val="Info rubrik 1"/>
    <w:basedOn w:val="1Style"/>
    <w:next w:val="Para0s"/>
    <w:qFormat/>
    <w:pPr>
      <w:keepNext/>
      <w:numPr>
        <w:numId w:val="3"/>
      </w:numPr>
      <w:spacing w:before="440"/>
      <w:outlineLvl w:val="0"/>
    </w:pPr>
    <w:rPr>
      <w:b/>
      <w:bCs/>
    </w:rPr>
  </w:style>
  <w:style w:type="paragraph" w:styleId="Nadpis2">
    <w:name w:val="heading 2"/>
    <w:basedOn w:val="Nadpis1"/>
    <w:next w:val="Para0s"/>
    <w:qFormat/>
    <w:pPr>
      <w:numPr>
        <w:ilvl w:val="1"/>
        <w:numId w:val="12"/>
      </w:numPr>
      <w:spacing w:before="220"/>
      <w:outlineLvl w:val="1"/>
    </w:pPr>
    <w:rPr>
      <w:caps/>
      <w:lang w:val="en-GB"/>
    </w:rPr>
  </w:style>
  <w:style w:type="paragraph" w:styleId="Nadpis3">
    <w:name w:val="heading 3"/>
    <w:basedOn w:val="Nadpis1"/>
    <w:next w:val="Para0s"/>
    <w:qFormat/>
    <w:pPr>
      <w:numPr>
        <w:ilvl w:val="2"/>
      </w:numPr>
      <w:spacing w:before="220"/>
      <w:outlineLvl w:val="2"/>
    </w:pPr>
  </w:style>
  <w:style w:type="paragraph" w:styleId="Nadpis4">
    <w:name w:val="heading 4"/>
    <w:basedOn w:val="Nadpis1"/>
    <w:next w:val="Para0s"/>
    <w:qFormat/>
    <w:pPr>
      <w:numPr>
        <w:ilvl w:val="3"/>
      </w:numPr>
      <w:spacing w:before="220"/>
      <w:outlineLvl w:val="3"/>
    </w:pPr>
  </w:style>
  <w:style w:type="paragraph" w:styleId="Nadpis5">
    <w:name w:val="heading 5"/>
    <w:basedOn w:val="Nadpis1"/>
    <w:next w:val="Para0s"/>
    <w:qFormat/>
    <w:pPr>
      <w:numPr>
        <w:ilvl w:val="4"/>
      </w:numPr>
      <w:spacing w:before="220"/>
      <w:outlineLvl w:val="4"/>
    </w:pPr>
  </w:style>
  <w:style w:type="paragraph" w:styleId="Nadpis6">
    <w:name w:val="heading 6"/>
    <w:basedOn w:val="Nadpis1"/>
    <w:next w:val="Para0s"/>
    <w:qFormat/>
    <w:pPr>
      <w:numPr>
        <w:ilvl w:val="5"/>
      </w:numPr>
      <w:spacing w:before="220"/>
      <w:outlineLvl w:val="5"/>
    </w:pPr>
  </w:style>
  <w:style w:type="paragraph" w:styleId="Nadpis7">
    <w:name w:val="heading 7"/>
    <w:basedOn w:val="Nadpis1"/>
    <w:next w:val="Para0s"/>
    <w:qFormat/>
    <w:pPr>
      <w:numPr>
        <w:ilvl w:val="6"/>
      </w:numPr>
      <w:spacing w:before="220"/>
      <w:outlineLvl w:val="6"/>
    </w:pPr>
  </w:style>
  <w:style w:type="paragraph" w:styleId="Nadpis8">
    <w:name w:val="heading 8"/>
    <w:basedOn w:val="Nadpis1"/>
    <w:next w:val="Para0s"/>
    <w:qFormat/>
    <w:pPr>
      <w:numPr>
        <w:ilvl w:val="7"/>
      </w:numPr>
      <w:spacing w:before="220"/>
      <w:outlineLvl w:val="7"/>
    </w:pPr>
  </w:style>
  <w:style w:type="paragraph" w:styleId="Nadpis9">
    <w:name w:val="heading 9"/>
    <w:basedOn w:val="Nadpis1"/>
    <w:next w:val="Para0s"/>
    <w:qFormat/>
    <w:pPr>
      <w:numPr>
        <w:ilvl w:val="8"/>
      </w:numPr>
      <w:spacing w:before="22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Style">
    <w:name w:val="#1 Style"/>
    <w:pPr>
      <w:spacing w:after="220"/>
    </w:pPr>
    <w:rPr>
      <w:snapToGrid w:val="0"/>
      <w:sz w:val="24"/>
      <w:szCs w:val="24"/>
      <w:lang w:val="en-US"/>
    </w:rPr>
  </w:style>
  <w:style w:type="paragraph" w:customStyle="1" w:styleId="Para0s">
    <w:name w:val="Para:0:s"/>
    <w:basedOn w:val="1Style"/>
    <w:link w:val="Para0sZchn"/>
    <w:pPr>
      <w:spacing w:after="0"/>
    </w:pPr>
  </w:style>
  <w:style w:type="paragraph" w:styleId="Hlavika">
    <w:name w:val="header"/>
    <w:basedOn w:val="1Styl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 w:cs="Times New Roman"/>
      <w:sz w:val="14"/>
      <w:szCs w:val="14"/>
    </w:rPr>
  </w:style>
  <w:style w:type="character" w:customStyle="1" w:styleId="Report-type">
    <w:name w:val="Report-type"/>
    <w:rPr>
      <w:rFonts w:ascii="Times New Roman" w:hAnsi="Times New Roman" w:cs="Times New Roman"/>
      <w:b/>
      <w:bCs/>
      <w:sz w:val="24"/>
      <w:szCs w:val="24"/>
    </w:rPr>
  </w:style>
  <w:style w:type="character" w:customStyle="1" w:styleId="Reportnumber">
    <w:name w:val="Report number"/>
    <w:rPr>
      <w:rFonts w:ascii="Times New Roman" w:hAnsi="Times New Roman" w:cs="Times New Roman"/>
      <w:b/>
      <w:bCs/>
      <w:sz w:val="24"/>
      <w:szCs w:val="24"/>
    </w:rPr>
  </w:style>
  <w:style w:type="character" w:customStyle="1" w:styleId="Document-page-count">
    <w:name w:val="Document-page-count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semiHidden/>
    <w:rPr>
      <w:rFonts w:ascii="Times New Roman" w:hAnsi="Times New Roman" w:cs="Times New Roman"/>
      <w:noProof w:val="0"/>
      <w:position w:val="6"/>
      <w:sz w:val="18"/>
      <w:szCs w:val="18"/>
      <w:lang w:val="en-US"/>
    </w:rPr>
  </w:style>
  <w:style w:type="paragraph" w:styleId="Textpoznmkypodiarou">
    <w:name w:val="footnote text"/>
    <w:basedOn w:val="1Style"/>
    <w:semiHidden/>
    <w:pPr>
      <w:keepLines/>
      <w:spacing w:after="80"/>
      <w:ind w:left="454" w:hanging="454"/>
    </w:pPr>
    <w:rPr>
      <w:sz w:val="18"/>
      <w:szCs w:val="18"/>
    </w:rPr>
  </w:style>
  <w:style w:type="character" w:customStyle="1" w:styleId="Document-Identity">
    <w:name w:val="Document-Identity"/>
    <w:rPr>
      <w:rFonts w:ascii="Times New Roman" w:hAnsi="Times New Roman" w:cs="Times New Roman"/>
      <w:color w:val="auto"/>
      <w:sz w:val="24"/>
      <w:szCs w:val="24"/>
      <w:vertAlign w:val="baseline"/>
    </w:rPr>
  </w:style>
  <w:style w:type="paragraph" w:customStyle="1" w:styleId="Bullet0d">
    <w:name w:val="Bullet:0:d"/>
    <w:basedOn w:val="Bullet0s"/>
    <w:pPr>
      <w:spacing w:after="220"/>
      <w:ind w:left="357" w:hanging="357"/>
    </w:pPr>
  </w:style>
  <w:style w:type="paragraph" w:customStyle="1" w:styleId="Bullet0s">
    <w:name w:val="Bullet:0:s"/>
    <w:basedOn w:val="1Style"/>
    <w:pPr>
      <w:tabs>
        <w:tab w:val="num" w:pos="360"/>
      </w:tabs>
      <w:spacing w:before="40" w:after="40"/>
      <w:ind w:left="360" w:hanging="360"/>
    </w:pPr>
  </w:style>
  <w:style w:type="paragraph" w:customStyle="1" w:styleId="Bullet1d">
    <w:name w:val="Bullet:1:d"/>
    <w:basedOn w:val="Bullet0d"/>
    <w:pPr>
      <w:ind w:left="1080"/>
    </w:pPr>
  </w:style>
  <w:style w:type="paragraph" w:customStyle="1" w:styleId="Bullet1s">
    <w:name w:val="Bullet:1:s"/>
    <w:basedOn w:val="Bullet0s"/>
    <w:pPr>
      <w:ind w:left="1083" w:hanging="357"/>
    </w:pPr>
  </w:style>
  <w:style w:type="paragraph" w:customStyle="1" w:styleId="Bullet2d">
    <w:name w:val="Bullet:2:d"/>
    <w:basedOn w:val="Bullet0d"/>
    <w:pPr>
      <w:ind w:left="1800"/>
    </w:pPr>
  </w:style>
  <w:style w:type="paragraph" w:customStyle="1" w:styleId="Bullet2s">
    <w:name w:val="Bullet:2:s"/>
    <w:basedOn w:val="Bullet0s"/>
    <w:pPr>
      <w:ind w:left="1797" w:hanging="357"/>
    </w:pPr>
  </w:style>
  <w:style w:type="paragraph" w:customStyle="1" w:styleId="Para0sb">
    <w:name w:val="Para:0:sb"/>
    <w:basedOn w:val="Para0s"/>
    <w:rPr>
      <w:b/>
      <w:bCs/>
    </w:rPr>
  </w:style>
  <w:style w:type="paragraph" w:customStyle="1" w:styleId="Para1s">
    <w:name w:val="Para:1:s"/>
    <w:basedOn w:val="Para0s"/>
    <w:pPr>
      <w:ind w:left="720"/>
    </w:pPr>
  </w:style>
  <w:style w:type="paragraph" w:customStyle="1" w:styleId="Para2s">
    <w:name w:val="Para:2:s"/>
    <w:basedOn w:val="Para0s"/>
    <w:pPr>
      <w:ind w:left="1440"/>
    </w:pPr>
  </w:style>
  <w:style w:type="paragraph" w:customStyle="1" w:styleId="SOP-Head">
    <w:name w:val="SOP-Head"/>
    <w:rPr>
      <w:b/>
      <w:bCs/>
      <w:noProof/>
      <w:snapToGrid w:val="0"/>
      <w:sz w:val="24"/>
      <w:szCs w:val="24"/>
    </w:rPr>
  </w:style>
  <w:style w:type="paragraph" w:customStyle="1" w:styleId="Para0d">
    <w:name w:val="Para:0:d"/>
    <w:basedOn w:val="Para0s"/>
    <w:pPr>
      <w:spacing w:line="480" w:lineRule="auto"/>
    </w:pPr>
  </w:style>
  <w:style w:type="paragraph" w:customStyle="1" w:styleId="Para1d">
    <w:name w:val="Para:1:d"/>
    <w:basedOn w:val="Para1s"/>
    <w:pPr>
      <w:spacing w:line="480" w:lineRule="auto"/>
    </w:pPr>
  </w:style>
  <w:style w:type="paragraph" w:customStyle="1" w:styleId="Para2d">
    <w:name w:val="Para:2:d"/>
    <w:basedOn w:val="Para2s"/>
    <w:pPr>
      <w:spacing w:line="480" w:lineRule="auto"/>
    </w:pPr>
  </w:style>
  <w:style w:type="paragraph" w:customStyle="1" w:styleId="ParaKT0s">
    <w:name w:val="ParaKT:0:s"/>
    <w:basedOn w:val="Para0s"/>
    <w:next w:val="Para0s"/>
    <w:pPr>
      <w:keepNext/>
      <w:keepLines/>
    </w:pPr>
  </w:style>
  <w:style w:type="paragraph" w:customStyle="1" w:styleId="ParaKT0sb">
    <w:name w:val="ParaKT:0:sb"/>
    <w:basedOn w:val="Para0sb"/>
    <w:next w:val="Para0s"/>
    <w:pPr>
      <w:keepNext/>
      <w:keepLines/>
    </w:pPr>
  </w:style>
  <w:style w:type="paragraph" w:customStyle="1" w:styleId="nlist0s">
    <w:name w:val="nlist:0:s"/>
    <w:basedOn w:val="1Style"/>
    <w:pPr>
      <w:spacing w:before="80" w:after="80"/>
      <w:ind w:left="357" w:hanging="357"/>
    </w:pPr>
  </w:style>
  <w:style w:type="paragraph" w:customStyle="1" w:styleId="ReportTitle">
    <w:name w:val="ReportTitle"/>
    <w:basedOn w:val="1Style"/>
    <w:next w:val="Para0s"/>
    <w:rPr>
      <w:b/>
      <w:bCs/>
      <w:sz w:val="28"/>
      <w:szCs w:val="28"/>
    </w:rPr>
  </w:style>
  <w:style w:type="paragraph" w:customStyle="1" w:styleId="Smalltext90">
    <w:name w:val="Smalltext9:0"/>
    <w:basedOn w:val="Para0s"/>
    <w:rPr>
      <w:sz w:val="18"/>
      <w:szCs w:val="18"/>
    </w:rPr>
  </w:style>
  <w:style w:type="character" w:customStyle="1" w:styleId="ProductName">
    <w:name w:val="Product Name"/>
    <w:rPr>
      <w:rFonts w:ascii="Times New Roman" w:hAnsi="Times New Roman" w:cs="Times New Roman"/>
      <w:b/>
      <w:bCs/>
      <w:caps/>
      <w:color w:val="auto"/>
      <w:sz w:val="24"/>
      <w:szCs w:val="24"/>
      <w:vertAlign w:val="baseline"/>
    </w:rPr>
  </w:style>
  <w:style w:type="paragraph" w:customStyle="1" w:styleId="Bullet0dKT">
    <w:name w:val="Bullet:0:d:KT"/>
    <w:basedOn w:val="Bullet0d"/>
    <w:pPr>
      <w:keepNext/>
      <w:keepLines/>
      <w:tabs>
        <w:tab w:val="clear" w:pos="360"/>
      </w:tabs>
      <w:ind w:left="0" w:firstLine="0"/>
    </w:pPr>
  </w:style>
  <w:style w:type="paragraph" w:customStyle="1" w:styleId="Unter10">
    <w:name w:val="Unter 10"/>
    <w:basedOn w:val="Nadpis9"/>
    <w:pPr>
      <w:keepLines/>
      <w:numPr>
        <w:ilvl w:val="0"/>
        <w:numId w:val="0"/>
      </w:numPr>
      <w:spacing w:before="20" w:after="120"/>
      <w:outlineLvl w:val="9"/>
    </w:pPr>
    <w:rPr>
      <w:b w:val="0"/>
      <w:bCs w:val="0"/>
      <w:u w:val="single"/>
    </w:rPr>
  </w:style>
  <w:style w:type="paragraph" w:styleId="Obsah1">
    <w:name w:val="toc 1"/>
    <w:basedOn w:val="1Style"/>
    <w:next w:val="Para0s"/>
    <w:autoRedefine/>
    <w:semiHidden/>
    <w:pPr>
      <w:keepLines/>
      <w:tabs>
        <w:tab w:val="left" w:pos="936"/>
        <w:tab w:val="right" w:leader="dot" w:pos="7200"/>
        <w:tab w:val="right" w:leader="dot" w:pos="9356"/>
      </w:tabs>
      <w:spacing w:before="160" w:after="80"/>
      <w:ind w:left="369" w:right="2880" w:hanging="369"/>
    </w:pPr>
  </w:style>
  <w:style w:type="paragraph" w:styleId="Obsah2">
    <w:name w:val="toc 2"/>
    <w:basedOn w:val="Obsah1"/>
    <w:next w:val="Para0s"/>
    <w:autoRedefine/>
    <w:semiHidden/>
    <w:pPr>
      <w:tabs>
        <w:tab w:val="clear" w:pos="936"/>
        <w:tab w:val="left" w:pos="1418"/>
      </w:tabs>
      <w:spacing w:before="0"/>
      <w:ind w:left="851" w:hanging="482"/>
    </w:pPr>
  </w:style>
  <w:style w:type="paragraph" w:styleId="Obsah3">
    <w:name w:val="toc 3"/>
    <w:basedOn w:val="Obsah1"/>
    <w:next w:val="Para0s"/>
    <w:autoRedefine/>
    <w:semiHidden/>
    <w:pPr>
      <w:tabs>
        <w:tab w:val="clear" w:pos="936"/>
        <w:tab w:val="left" w:pos="1627"/>
      </w:tabs>
      <w:spacing w:before="0"/>
      <w:ind w:left="1061" w:hanging="692"/>
    </w:pPr>
  </w:style>
  <w:style w:type="paragraph" w:styleId="Obsah4">
    <w:name w:val="toc 4"/>
    <w:basedOn w:val="Obsah1"/>
    <w:next w:val="Para0s"/>
    <w:autoRedefine/>
    <w:semiHidden/>
    <w:pPr>
      <w:tabs>
        <w:tab w:val="clear" w:pos="936"/>
        <w:tab w:val="left" w:pos="1797"/>
      </w:tabs>
      <w:spacing w:before="0"/>
      <w:ind w:left="1231" w:hanging="862"/>
    </w:pPr>
  </w:style>
  <w:style w:type="paragraph" w:customStyle="1" w:styleId="list2d">
    <w:name w:val="list:2:d"/>
    <w:basedOn w:val="list0d"/>
    <w:pPr>
      <w:ind w:left="1800"/>
    </w:pPr>
  </w:style>
  <w:style w:type="paragraph" w:customStyle="1" w:styleId="list0d">
    <w:name w:val="list:0:d"/>
    <w:basedOn w:val="list0s"/>
    <w:pPr>
      <w:spacing w:after="220"/>
      <w:ind w:left="357" w:hanging="357"/>
    </w:pPr>
  </w:style>
  <w:style w:type="paragraph" w:customStyle="1" w:styleId="list0s">
    <w:name w:val="list:0:s"/>
    <w:basedOn w:val="1Style"/>
    <w:pPr>
      <w:spacing w:before="40" w:after="40"/>
      <w:ind w:left="360" w:hanging="360"/>
    </w:pPr>
  </w:style>
  <w:style w:type="paragraph" w:styleId="Popis">
    <w:name w:val="caption"/>
    <w:basedOn w:val="1Style"/>
    <w:next w:val="Para0s"/>
    <w:qFormat/>
    <w:pPr>
      <w:keepNext/>
      <w:tabs>
        <w:tab w:val="left" w:pos="1559"/>
      </w:tabs>
      <w:spacing w:after="120"/>
      <w:ind w:left="1559" w:hanging="1559"/>
    </w:pPr>
    <w:rPr>
      <w:b/>
      <w:bCs/>
      <w:sz w:val="18"/>
      <w:szCs w:val="18"/>
    </w:rPr>
  </w:style>
  <w:style w:type="paragraph" w:styleId="Zoznamobrzkov">
    <w:name w:val="table of figures"/>
    <w:basedOn w:val="1Style"/>
    <w:next w:val="Para0s"/>
    <w:semiHidden/>
    <w:pPr>
      <w:tabs>
        <w:tab w:val="right" w:leader="dot" w:pos="7200"/>
        <w:tab w:val="right" w:leader="dot" w:pos="9356"/>
      </w:tabs>
      <w:ind w:left="851" w:right="2880" w:hanging="851"/>
    </w:pPr>
    <w:rPr>
      <w:sz w:val="18"/>
      <w:szCs w:val="18"/>
    </w:rPr>
  </w:style>
  <w:style w:type="paragraph" w:customStyle="1" w:styleId="list3d">
    <w:name w:val="list:3:d"/>
    <w:basedOn w:val="list0d"/>
    <w:pPr>
      <w:ind w:left="2520"/>
    </w:pPr>
  </w:style>
  <w:style w:type="paragraph" w:customStyle="1" w:styleId="Mono8">
    <w:name w:val="Mono:8"/>
    <w:basedOn w:val="1Style"/>
    <w:pPr>
      <w:spacing w:after="0"/>
    </w:pPr>
    <w:rPr>
      <w:sz w:val="16"/>
      <w:szCs w:val="16"/>
    </w:rPr>
  </w:style>
  <w:style w:type="paragraph" w:customStyle="1" w:styleId="Mono8np">
    <w:name w:val="Mono:8:np"/>
    <w:basedOn w:val="Mono8"/>
    <w:next w:val="Mono8"/>
    <w:pPr>
      <w:pageBreakBefore/>
    </w:pPr>
  </w:style>
  <w:style w:type="paragraph" w:customStyle="1" w:styleId="Smalltext120b">
    <w:name w:val="Smalltext12:0:b"/>
    <w:basedOn w:val="Smalltext120"/>
    <w:rPr>
      <w:b/>
      <w:bCs/>
    </w:rPr>
  </w:style>
  <w:style w:type="paragraph" w:customStyle="1" w:styleId="Smalltext120">
    <w:name w:val="Smalltext12:0"/>
    <w:basedOn w:val="Para0s"/>
  </w:style>
  <w:style w:type="paragraph" w:customStyle="1" w:styleId="list1d">
    <w:name w:val="list:1:d"/>
    <w:basedOn w:val="list0d"/>
    <w:pPr>
      <w:ind w:left="1083"/>
    </w:pPr>
  </w:style>
  <w:style w:type="paragraph" w:customStyle="1" w:styleId="list1s">
    <w:name w:val="list:1:s"/>
    <w:basedOn w:val="list0s"/>
    <w:pPr>
      <w:ind w:left="1083"/>
    </w:pPr>
  </w:style>
  <w:style w:type="paragraph" w:customStyle="1" w:styleId="list2s">
    <w:name w:val="list:2:s"/>
    <w:basedOn w:val="list0s"/>
    <w:pPr>
      <w:ind w:left="1797" w:hanging="357"/>
    </w:pPr>
  </w:style>
  <w:style w:type="paragraph" w:customStyle="1" w:styleId="list3s">
    <w:name w:val="list:3:s"/>
    <w:basedOn w:val="list0s"/>
    <w:pPr>
      <w:ind w:left="2517" w:hanging="357"/>
    </w:pPr>
  </w:style>
  <w:style w:type="paragraph" w:customStyle="1" w:styleId="nlist0d">
    <w:name w:val="nlist:0:d"/>
    <w:basedOn w:val="nlist0s"/>
    <w:pPr>
      <w:spacing w:after="220"/>
    </w:pPr>
  </w:style>
  <w:style w:type="paragraph" w:customStyle="1" w:styleId="nlist1d">
    <w:name w:val="nlist:1:d"/>
    <w:basedOn w:val="nlist0d"/>
    <w:pPr>
      <w:ind w:left="1083"/>
    </w:pPr>
  </w:style>
  <w:style w:type="paragraph" w:customStyle="1" w:styleId="nlist1s">
    <w:name w:val="nlist:1:s"/>
    <w:basedOn w:val="nlist0s"/>
    <w:pPr>
      <w:ind w:left="1083"/>
    </w:pPr>
  </w:style>
  <w:style w:type="paragraph" w:customStyle="1" w:styleId="SasTitle">
    <w:name w:val="SasTitle"/>
    <w:basedOn w:val="Mono8"/>
    <w:next w:val="Mono8"/>
  </w:style>
  <w:style w:type="paragraph" w:customStyle="1" w:styleId="TOCSas">
    <w:name w:val="TOCSas"/>
    <w:basedOn w:val="Obsah1"/>
    <w:pPr>
      <w:tabs>
        <w:tab w:val="clear" w:pos="9356"/>
        <w:tab w:val="left" w:pos="0"/>
        <w:tab w:val="left" w:pos="1080"/>
        <w:tab w:val="right" w:leader="dot" w:pos="9360"/>
      </w:tabs>
      <w:ind w:left="1080" w:hanging="1080"/>
    </w:pPr>
  </w:style>
  <w:style w:type="paragraph" w:styleId="Obsah5">
    <w:name w:val="toc 5"/>
    <w:basedOn w:val="Obsah1"/>
    <w:next w:val="Para0s"/>
    <w:autoRedefine/>
    <w:semiHidden/>
    <w:pPr>
      <w:tabs>
        <w:tab w:val="clear" w:pos="936"/>
        <w:tab w:val="left" w:pos="1985"/>
      </w:tabs>
      <w:spacing w:before="0"/>
      <w:ind w:left="1418" w:hanging="1049"/>
    </w:pPr>
  </w:style>
  <w:style w:type="paragraph" w:styleId="Obsah6">
    <w:name w:val="toc 6"/>
    <w:basedOn w:val="Obsah1"/>
    <w:next w:val="Para0s"/>
    <w:autoRedefine/>
    <w:semiHidden/>
    <w:pPr>
      <w:tabs>
        <w:tab w:val="clear" w:pos="936"/>
        <w:tab w:val="left" w:pos="2183"/>
      </w:tabs>
      <w:spacing w:before="0"/>
      <w:ind w:left="1616" w:hanging="1247"/>
    </w:pPr>
  </w:style>
  <w:style w:type="paragraph" w:styleId="Obsah7">
    <w:name w:val="toc 7"/>
    <w:basedOn w:val="Obsah1"/>
    <w:next w:val="Para0s"/>
    <w:autoRedefine/>
    <w:semiHidden/>
    <w:pPr>
      <w:tabs>
        <w:tab w:val="clear" w:pos="936"/>
        <w:tab w:val="left" w:pos="2364"/>
      </w:tabs>
      <w:spacing w:before="0"/>
      <w:ind w:left="1798" w:hanging="1429"/>
    </w:pPr>
  </w:style>
  <w:style w:type="paragraph" w:styleId="Obsah8">
    <w:name w:val="toc 8"/>
    <w:basedOn w:val="Obsah1"/>
    <w:next w:val="Para0s"/>
    <w:autoRedefine/>
    <w:semiHidden/>
    <w:pPr>
      <w:tabs>
        <w:tab w:val="clear" w:pos="936"/>
        <w:tab w:val="left" w:pos="2580"/>
      </w:tabs>
      <w:spacing w:before="0"/>
      <w:ind w:left="1996" w:hanging="1627"/>
    </w:pPr>
  </w:style>
  <w:style w:type="paragraph" w:styleId="Obsah9">
    <w:name w:val="toc 9"/>
    <w:basedOn w:val="Obsah1"/>
    <w:next w:val="Para0s"/>
    <w:autoRedefine/>
    <w:semiHidden/>
    <w:pPr>
      <w:tabs>
        <w:tab w:val="clear" w:pos="936"/>
        <w:tab w:val="left" w:pos="2750"/>
      </w:tabs>
      <w:spacing w:before="0"/>
      <w:ind w:left="2183" w:hanging="1814"/>
    </w:pPr>
  </w:style>
  <w:style w:type="paragraph" w:customStyle="1" w:styleId="nlist2s">
    <w:name w:val="nlist:2:s"/>
    <w:basedOn w:val="nlist0s"/>
    <w:pPr>
      <w:ind w:left="1800"/>
    </w:pPr>
  </w:style>
  <w:style w:type="paragraph" w:customStyle="1" w:styleId="nlist2d">
    <w:name w:val="nlist:2:d"/>
    <w:basedOn w:val="nlist0d"/>
    <w:pPr>
      <w:ind w:left="1800"/>
    </w:pPr>
  </w:style>
  <w:style w:type="paragraph" w:customStyle="1" w:styleId="Legend">
    <w:name w:val="Legend"/>
    <w:basedOn w:val="1Style"/>
    <w:pPr>
      <w:keepNext/>
      <w:tabs>
        <w:tab w:val="left" w:pos="1559"/>
      </w:tabs>
      <w:spacing w:after="120"/>
      <w:ind w:left="1559"/>
    </w:pPr>
    <w:rPr>
      <w:sz w:val="18"/>
      <w:szCs w:val="18"/>
    </w:rPr>
  </w:style>
  <w:style w:type="paragraph" w:customStyle="1" w:styleId="Hanging2s">
    <w:name w:val="Hanging:2:s"/>
    <w:basedOn w:val="Para0s"/>
    <w:pPr>
      <w:keepNext/>
      <w:ind w:left="1440" w:hanging="1440"/>
    </w:pPr>
  </w:style>
  <w:style w:type="paragraph" w:customStyle="1" w:styleId="Hanging4s">
    <w:name w:val="Hanging:4:s"/>
    <w:basedOn w:val="Hanging2s"/>
    <w:pPr>
      <w:ind w:left="2880" w:hanging="2880"/>
    </w:pPr>
  </w:style>
  <w:style w:type="paragraph" w:customStyle="1" w:styleId="Hanging6s">
    <w:name w:val="Hanging:6:s"/>
    <w:basedOn w:val="Hanging2s"/>
    <w:pPr>
      <w:ind w:left="4320" w:hanging="4320"/>
    </w:pPr>
  </w:style>
  <w:style w:type="paragraph" w:customStyle="1" w:styleId="Unter100">
    <w:name w:val="Unter10"/>
    <w:basedOn w:val="Nadpis9"/>
    <w:next w:val="Para0s"/>
    <w:pPr>
      <w:keepLines/>
      <w:numPr>
        <w:ilvl w:val="0"/>
        <w:numId w:val="0"/>
      </w:numPr>
      <w:spacing w:before="20" w:after="120"/>
      <w:outlineLvl w:val="9"/>
    </w:pPr>
    <w:rPr>
      <w:b w:val="0"/>
      <w:bCs w:val="0"/>
      <w:u w:val="single"/>
    </w:rPr>
  </w:style>
  <w:style w:type="paragraph" w:customStyle="1" w:styleId="centereds">
    <w:name w:val="centered:s"/>
    <w:basedOn w:val="1Style"/>
    <w:pPr>
      <w:spacing w:after="40"/>
      <w:jc w:val="center"/>
    </w:pPr>
  </w:style>
  <w:style w:type="paragraph" w:customStyle="1" w:styleId="centeredd">
    <w:name w:val="centered:d"/>
    <w:basedOn w:val="centereds"/>
    <w:pPr>
      <w:spacing w:after="220"/>
    </w:pPr>
  </w:style>
  <w:style w:type="paragraph" w:customStyle="1" w:styleId="centeredsb">
    <w:name w:val="centered:s:b"/>
    <w:basedOn w:val="centereds"/>
    <w:rPr>
      <w:b/>
      <w:bCs/>
    </w:rPr>
  </w:style>
  <w:style w:type="paragraph" w:customStyle="1" w:styleId="centereddb">
    <w:name w:val="centered:d:b"/>
    <w:basedOn w:val="centeredd"/>
    <w:rPr>
      <w:b/>
      <w:bCs/>
    </w:rPr>
  </w:style>
  <w:style w:type="paragraph" w:customStyle="1" w:styleId="Mono9">
    <w:name w:val="Mono:9"/>
    <w:basedOn w:val="Mono8"/>
    <w:rPr>
      <w:sz w:val="18"/>
      <w:szCs w:val="18"/>
    </w:rPr>
  </w:style>
  <w:style w:type="paragraph" w:customStyle="1" w:styleId="Mono10">
    <w:name w:val="Mono:10"/>
    <w:basedOn w:val="Mono8"/>
    <w:rPr>
      <w:sz w:val="20"/>
      <w:szCs w:val="20"/>
    </w:rPr>
  </w:style>
  <w:style w:type="paragraph" w:customStyle="1" w:styleId="Mono7">
    <w:name w:val="Mono:7"/>
    <w:basedOn w:val="Mono8"/>
    <w:rPr>
      <w:sz w:val="14"/>
      <w:szCs w:val="14"/>
    </w:rPr>
  </w:style>
  <w:style w:type="paragraph" w:customStyle="1" w:styleId="Mono11">
    <w:name w:val="Mono:11"/>
    <w:basedOn w:val="Mono8"/>
    <w:rPr>
      <w:sz w:val="22"/>
      <w:szCs w:val="22"/>
    </w:rPr>
  </w:style>
  <w:style w:type="paragraph" w:customStyle="1" w:styleId="Table120b">
    <w:name w:val="Table12:0:b"/>
    <w:basedOn w:val="Table120"/>
    <w:rPr>
      <w:b/>
      <w:bCs/>
    </w:rPr>
  </w:style>
  <w:style w:type="paragraph" w:customStyle="1" w:styleId="Table120">
    <w:name w:val="Table12:0"/>
    <w:basedOn w:val="Para0s"/>
    <w:pPr>
      <w:keepNext/>
      <w:spacing w:before="80" w:after="80"/>
    </w:pPr>
  </w:style>
  <w:style w:type="paragraph" w:customStyle="1" w:styleId="Smalltext100">
    <w:name w:val="Smalltext10:0"/>
    <w:basedOn w:val="Para0s"/>
    <w:rPr>
      <w:sz w:val="20"/>
      <w:szCs w:val="20"/>
    </w:rPr>
  </w:style>
  <w:style w:type="paragraph" w:customStyle="1" w:styleId="Xspace40">
    <w:name w:val="Xspace4:0"/>
    <w:basedOn w:val="Smalltext120"/>
    <w:rPr>
      <w:sz w:val="8"/>
      <w:szCs w:val="8"/>
    </w:rPr>
  </w:style>
  <w:style w:type="paragraph" w:customStyle="1" w:styleId="Table100">
    <w:name w:val="Table10:0"/>
    <w:basedOn w:val="Table120"/>
    <w:pPr>
      <w:spacing w:before="60" w:after="60"/>
    </w:pPr>
    <w:rPr>
      <w:sz w:val="20"/>
      <w:szCs w:val="20"/>
    </w:rPr>
  </w:style>
  <w:style w:type="character" w:styleId="Odkaznakomentr">
    <w:name w:val="annotation reference"/>
    <w:semiHidden/>
    <w:rPr>
      <w:sz w:val="16"/>
      <w:szCs w:val="16"/>
    </w:rPr>
  </w:style>
  <w:style w:type="character" w:styleId="Odkaznavysvetlivku">
    <w:name w:val="endnote reference"/>
    <w:semiHidden/>
    <w:rPr>
      <w:sz w:val="20"/>
      <w:szCs w:val="20"/>
      <w:vertAlign w:val="superscript"/>
    </w:rPr>
  </w:style>
  <w:style w:type="paragraph" w:styleId="Textkomentra">
    <w:name w:val="annotation text"/>
    <w:basedOn w:val="Normlny"/>
    <w:link w:val="TextkomentraChar"/>
    <w:semiHidden/>
    <w:rPr>
      <w:szCs w:val="20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rPr>
      <w:rFonts w:ascii="Times New Roman" w:hAnsi="Times New Roman" w:cs="Times New Roman"/>
      <w:i/>
      <w:iCs/>
      <w:sz w:val="24"/>
      <w:szCs w:val="24"/>
      <w:lang w:val="de-DE"/>
    </w:rPr>
  </w:style>
  <w:style w:type="paragraph" w:styleId="Zarkazkladnhotextu">
    <w:name w:val="Body Text Indent"/>
    <w:basedOn w:val="Normlny"/>
    <w:rPr>
      <w:color w:val="0000FF"/>
    </w:rPr>
  </w:style>
  <w:style w:type="paragraph" w:styleId="Zkladntext3">
    <w:name w:val="Body Text 3"/>
    <w:basedOn w:val="Normlny"/>
    <w:pPr>
      <w:ind w:right="-6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ableEntry">
    <w:name w:val="Table Entry"/>
    <w:basedOn w:val="Normlny"/>
    <w:pPr>
      <w:keepNext/>
      <w:keepLines/>
      <w:spacing w:line="259" w:lineRule="atLeast"/>
    </w:pPr>
    <w:rPr>
      <w:rFonts w:ascii="Times New Roman" w:hAnsi="Times New Roman" w:cs="Times New Roman"/>
    </w:rPr>
  </w:style>
  <w:style w:type="paragraph" w:customStyle="1" w:styleId="Protokollsrubrik1">
    <w:name w:val="Protokollsrubrik 1"/>
    <w:basedOn w:val="Normlny"/>
    <w:pPr>
      <w:numPr>
        <w:numId w:val="10"/>
      </w:numPr>
      <w:spacing w:before="240" w:after="120"/>
    </w:pPr>
    <w:rPr>
      <w:rFonts w:ascii="Times New Roman" w:hAnsi="Times New Roman" w:cs="Times New Roman"/>
      <w:b/>
      <w:bCs/>
      <w:sz w:val="24"/>
      <w:szCs w:val="24"/>
      <w:lang w:val="sv-SE"/>
    </w:rPr>
  </w:style>
  <w:style w:type="paragraph" w:customStyle="1" w:styleId="Inforubrik2">
    <w:name w:val="Info rubrik 2"/>
    <w:basedOn w:val="Nadpis1"/>
    <w:pPr>
      <w:pageBreakBefore/>
      <w:numPr>
        <w:numId w:val="1"/>
      </w:numPr>
      <w:spacing w:before="120" w:after="120"/>
      <w:ind w:left="0" w:firstLine="0"/>
    </w:pPr>
    <w:rPr>
      <w:lang w:val="en-GB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napToGrid/>
      <w:sz w:val="16"/>
      <w:szCs w:val="16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customStyle="1" w:styleId="OpmaakprofielLinks">
    <w:name w:val="Opmaakprofiel Links"/>
    <w:basedOn w:val="Normlny"/>
    <w:pPr>
      <w:numPr>
        <w:numId w:val="24"/>
      </w:numPr>
      <w:ind w:left="567" w:hanging="567"/>
    </w:pPr>
    <w:rPr>
      <w:rFonts w:ascii="Times New Roman" w:hAnsi="Times New Roman"/>
      <w:sz w:val="22"/>
      <w:lang w:val="en-GB"/>
    </w:rPr>
  </w:style>
  <w:style w:type="paragraph" w:styleId="Normlnywebov">
    <w:name w:val="Normal (Web)"/>
    <w:basedOn w:val="Normlny"/>
    <w:pPr>
      <w:spacing w:before="96" w:after="96"/>
    </w:pPr>
    <w:rPr>
      <w:rFonts w:ascii="Arial Unicode MS" w:eastAsia="Arial Unicode MS" w:hAnsi="Arial Unicode MS" w:cs="Arial Unicode MS"/>
      <w:snapToGrid/>
      <w:sz w:val="24"/>
      <w:szCs w:val="24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customStyle="1" w:styleId="Para0sZchn">
    <w:name w:val="Para:0:s Zchn"/>
    <w:link w:val="Para0s"/>
    <w:locked/>
    <w:rsid w:val="006038B9"/>
    <w:rPr>
      <w:snapToGrid w:val="0"/>
      <w:sz w:val="24"/>
      <w:szCs w:val="24"/>
      <w:lang w:val="en-US" w:eastAsia="sk-SK" w:bidi="ar-SA"/>
    </w:rPr>
  </w:style>
  <w:style w:type="paragraph" w:styleId="Revzia">
    <w:name w:val="Revision"/>
    <w:hidden/>
    <w:uiPriority w:val="99"/>
    <w:semiHidden/>
    <w:rsid w:val="00705890"/>
    <w:rPr>
      <w:rFonts w:ascii="Helvetica" w:hAnsi="Helvetica" w:cs="Helvetica"/>
      <w:snapToGrid w:val="0"/>
      <w:szCs w:val="22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DD539A"/>
    <w:rPr>
      <w:b/>
      <w:bCs/>
    </w:rPr>
  </w:style>
  <w:style w:type="character" w:customStyle="1" w:styleId="TextkomentraChar">
    <w:name w:val="Text komentára Char"/>
    <w:link w:val="Textkomentra"/>
    <w:semiHidden/>
    <w:rsid w:val="00DD539A"/>
    <w:rPr>
      <w:rFonts w:ascii="Helvetica" w:hAnsi="Helvetica" w:cs="Helvetica"/>
      <w:snapToGrid w:val="0"/>
      <w:lang w:eastAsia="sk-SK"/>
    </w:rPr>
  </w:style>
  <w:style w:type="character" w:customStyle="1" w:styleId="PredmetkomentraChar">
    <w:name w:val="Predmet komentára Char"/>
    <w:link w:val="Predmetkomentra"/>
    <w:rsid w:val="00DD539A"/>
    <w:rPr>
      <w:rFonts w:ascii="Helvetica" w:hAnsi="Helvetica" w:cs="Helvetica"/>
      <w:b/>
      <w:bCs/>
      <w:snapToGrid w:val="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AE2D76"/>
    <w:rPr>
      <w:snapToGrid w:val="0"/>
      <w:sz w:val="14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Helvetica" w:hAnsi="Helvetica" w:cs="Helvetica"/>
      <w:snapToGrid w:val="0"/>
      <w:szCs w:val="22"/>
      <w:lang w:val="en-US"/>
    </w:rPr>
  </w:style>
  <w:style w:type="paragraph" w:styleId="Nadpis1">
    <w:name w:val="heading 1"/>
    <w:aliases w:val="Info rubrik 1"/>
    <w:basedOn w:val="1Style"/>
    <w:next w:val="Para0s"/>
    <w:qFormat/>
    <w:pPr>
      <w:keepNext/>
      <w:numPr>
        <w:numId w:val="3"/>
      </w:numPr>
      <w:spacing w:before="440"/>
      <w:outlineLvl w:val="0"/>
    </w:pPr>
    <w:rPr>
      <w:b/>
      <w:bCs/>
    </w:rPr>
  </w:style>
  <w:style w:type="paragraph" w:styleId="Nadpis2">
    <w:name w:val="heading 2"/>
    <w:basedOn w:val="Nadpis1"/>
    <w:next w:val="Para0s"/>
    <w:qFormat/>
    <w:pPr>
      <w:numPr>
        <w:ilvl w:val="1"/>
        <w:numId w:val="12"/>
      </w:numPr>
      <w:spacing w:before="220"/>
      <w:outlineLvl w:val="1"/>
    </w:pPr>
    <w:rPr>
      <w:caps/>
      <w:lang w:val="en-GB"/>
    </w:rPr>
  </w:style>
  <w:style w:type="paragraph" w:styleId="Nadpis3">
    <w:name w:val="heading 3"/>
    <w:basedOn w:val="Nadpis1"/>
    <w:next w:val="Para0s"/>
    <w:qFormat/>
    <w:pPr>
      <w:numPr>
        <w:ilvl w:val="2"/>
      </w:numPr>
      <w:spacing w:before="220"/>
      <w:outlineLvl w:val="2"/>
    </w:pPr>
  </w:style>
  <w:style w:type="paragraph" w:styleId="Nadpis4">
    <w:name w:val="heading 4"/>
    <w:basedOn w:val="Nadpis1"/>
    <w:next w:val="Para0s"/>
    <w:qFormat/>
    <w:pPr>
      <w:numPr>
        <w:ilvl w:val="3"/>
      </w:numPr>
      <w:spacing w:before="220"/>
      <w:outlineLvl w:val="3"/>
    </w:pPr>
  </w:style>
  <w:style w:type="paragraph" w:styleId="Nadpis5">
    <w:name w:val="heading 5"/>
    <w:basedOn w:val="Nadpis1"/>
    <w:next w:val="Para0s"/>
    <w:qFormat/>
    <w:pPr>
      <w:numPr>
        <w:ilvl w:val="4"/>
      </w:numPr>
      <w:spacing w:before="220"/>
      <w:outlineLvl w:val="4"/>
    </w:pPr>
  </w:style>
  <w:style w:type="paragraph" w:styleId="Nadpis6">
    <w:name w:val="heading 6"/>
    <w:basedOn w:val="Nadpis1"/>
    <w:next w:val="Para0s"/>
    <w:qFormat/>
    <w:pPr>
      <w:numPr>
        <w:ilvl w:val="5"/>
      </w:numPr>
      <w:spacing w:before="220"/>
      <w:outlineLvl w:val="5"/>
    </w:pPr>
  </w:style>
  <w:style w:type="paragraph" w:styleId="Nadpis7">
    <w:name w:val="heading 7"/>
    <w:basedOn w:val="Nadpis1"/>
    <w:next w:val="Para0s"/>
    <w:qFormat/>
    <w:pPr>
      <w:numPr>
        <w:ilvl w:val="6"/>
      </w:numPr>
      <w:spacing w:before="220"/>
      <w:outlineLvl w:val="6"/>
    </w:pPr>
  </w:style>
  <w:style w:type="paragraph" w:styleId="Nadpis8">
    <w:name w:val="heading 8"/>
    <w:basedOn w:val="Nadpis1"/>
    <w:next w:val="Para0s"/>
    <w:qFormat/>
    <w:pPr>
      <w:numPr>
        <w:ilvl w:val="7"/>
      </w:numPr>
      <w:spacing w:before="220"/>
      <w:outlineLvl w:val="7"/>
    </w:pPr>
  </w:style>
  <w:style w:type="paragraph" w:styleId="Nadpis9">
    <w:name w:val="heading 9"/>
    <w:basedOn w:val="Nadpis1"/>
    <w:next w:val="Para0s"/>
    <w:qFormat/>
    <w:pPr>
      <w:numPr>
        <w:ilvl w:val="8"/>
      </w:numPr>
      <w:spacing w:before="220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Style">
    <w:name w:val="#1 Style"/>
    <w:pPr>
      <w:spacing w:after="220"/>
    </w:pPr>
    <w:rPr>
      <w:snapToGrid w:val="0"/>
      <w:sz w:val="24"/>
      <w:szCs w:val="24"/>
      <w:lang w:val="en-US"/>
    </w:rPr>
  </w:style>
  <w:style w:type="paragraph" w:customStyle="1" w:styleId="Para0s">
    <w:name w:val="Para:0:s"/>
    <w:basedOn w:val="1Style"/>
    <w:link w:val="Para0sZchn"/>
    <w:pPr>
      <w:spacing w:after="0"/>
    </w:pPr>
  </w:style>
  <w:style w:type="paragraph" w:styleId="Hlavika">
    <w:name w:val="header"/>
    <w:basedOn w:val="1Style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 w:cs="Times New Roman"/>
      <w:sz w:val="14"/>
      <w:szCs w:val="14"/>
    </w:rPr>
  </w:style>
  <w:style w:type="character" w:customStyle="1" w:styleId="Report-type">
    <w:name w:val="Report-type"/>
    <w:rPr>
      <w:rFonts w:ascii="Times New Roman" w:hAnsi="Times New Roman" w:cs="Times New Roman"/>
      <w:b/>
      <w:bCs/>
      <w:sz w:val="24"/>
      <w:szCs w:val="24"/>
    </w:rPr>
  </w:style>
  <w:style w:type="character" w:customStyle="1" w:styleId="Reportnumber">
    <w:name w:val="Report number"/>
    <w:rPr>
      <w:rFonts w:ascii="Times New Roman" w:hAnsi="Times New Roman" w:cs="Times New Roman"/>
      <w:b/>
      <w:bCs/>
      <w:sz w:val="24"/>
      <w:szCs w:val="24"/>
    </w:rPr>
  </w:style>
  <w:style w:type="character" w:customStyle="1" w:styleId="Document-page-count">
    <w:name w:val="Document-page-count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semiHidden/>
    <w:rPr>
      <w:rFonts w:ascii="Times New Roman" w:hAnsi="Times New Roman" w:cs="Times New Roman"/>
      <w:noProof w:val="0"/>
      <w:position w:val="6"/>
      <w:sz w:val="18"/>
      <w:szCs w:val="18"/>
      <w:lang w:val="en-US"/>
    </w:rPr>
  </w:style>
  <w:style w:type="paragraph" w:styleId="Textpoznmkypodiarou">
    <w:name w:val="footnote text"/>
    <w:basedOn w:val="1Style"/>
    <w:semiHidden/>
    <w:pPr>
      <w:keepLines/>
      <w:spacing w:after="80"/>
      <w:ind w:left="454" w:hanging="454"/>
    </w:pPr>
    <w:rPr>
      <w:sz w:val="18"/>
      <w:szCs w:val="18"/>
    </w:rPr>
  </w:style>
  <w:style w:type="character" w:customStyle="1" w:styleId="Document-Identity">
    <w:name w:val="Document-Identity"/>
    <w:rPr>
      <w:rFonts w:ascii="Times New Roman" w:hAnsi="Times New Roman" w:cs="Times New Roman"/>
      <w:color w:val="auto"/>
      <w:sz w:val="24"/>
      <w:szCs w:val="24"/>
      <w:vertAlign w:val="baseline"/>
    </w:rPr>
  </w:style>
  <w:style w:type="paragraph" w:customStyle="1" w:styleId="Bullet0d">
    <w:name w:val="Bullet:0:d"/>
    <w:basedOn w:val="Bullet0s"/>
    <w:pPr>
      <w:spacing w:after="220"/>
      <w:ind w:left="357" w:hanging="357"/>
    </w:pPr>
  </w:style>
  <w:style w:type="paragraph" w:customStyle="1" w:styleId="Bullet0s">
    <w:name w:val="Bullet:0:s"/>
    <w:basedOn w:val="1Style"/>
    <w:pPr>
      <w:tabs>
        <w:tab w:val="num" w:pos="360"/>
      </w:tabs>
      <w:spacing w:before="40" w:after="40"/>
      <w:ind w:left="360" w:hanging="360"/>
    </w:pPr>
  </w:style>
  <w:style w:type="paragraph" w:customStyle="1" w:styleId="Bullet1d">
    <w:name w:val="Bullet:1:d"/>
    <w:basedOn w:val="Bullet0d"/>
    <w:pPr>
      <w:ind w:left="1080"/>
    </w:pPr>
  </w:style>
  <w:style w:type="paragraph" w:customStyle="1" w:styleId="Bullet1s">
    <w:name w:val="Bullet:1:s"/>
    <w:basedOn w:val="Bullet0s"/>
    <w:pPr>
      <w:ind w:left="1083" w:hanging="357"/>
    </w:pPr>
  </w:style>
  <w:style w:type="paragraph" w:customStyle="1" w:styleId="Bullet2d">
    <w:name w:val="Bullet:2:d"/>
    <w:basedOn w:val="Bullet0d"/>
    <w:pPr>
      <w:ind w:left="1800"/>
    </w:pPr>
  </w:style>
  <w:style w:type="paragraph" w:customStyle="1" w:styleId="Bullet2s">
    <w:name w:val="Bullet:2:s"/>
    <w:basedOn w:val="Bullet0s"/>
    <w:pPr>
      <w:ind w:left="1797" w:hanging="357"/>
    </w:pPr>
  </w:style>
  <w:style w:type="paragraph" w:customStyle="1" w:styleId="Para0sb">
    <w:name w:val="Para:0:sb"/>
    <w:basedOn w:val="Para0s"/>
    <w:rPr>
      <w:b/>
      <w:bCs/>
    </w:rPr>
  </w:style>
  <w:style w:type="paragraph" w:customStyle="1" w:styleId="Para1s">
    <w:name w:val="Para:1:s"/>
    <w:basedOn w:val="Para0s"/>
    <w:pPr>
      <w:ind w:left="720"/>
    </w:pPr>
  </w:style>
  <w:style w:type="paragraph" w:customStyle="1" w:styleId="Para2s">
    <w:name w:val="Para:2:s"/>
    <w:basedOn w:val="Para0s"/>
    <w:pPr>
      <w:ind w:left="1440"/>
    </w:pPr>
  </w:style>
  <w:style w:type="paragraph" w:customStyle="1" w:styleId="SOP-Head">
    <w:name w:val="SOP-Head"/>
    <w:rPr>
      <w:b/>
      <w:bCs/>
      <w:noProof/>
      <w:snapToGrid w:val="0"/>
      <w:sz w:val="24"/>
      <w:szCs w:val="24"/>
    </w:rPr>
  </w:style>
  <w:style w:type="paragraph" w:customStyle="1" w:styleId="Para0d">
    <w:name w:val="Para:0:d"/>
    <w:basedOn w:val="Para0s"/>
    <w:pPr>
      <w:spacing w:line="480" w:lineRule="auto"/>
    </w:pPr>
  </w:style>
  <w:style w:type="paragraph" w:customStyle="1" w:styleId="Para1d">
    <w:name w:val="Para:1:d"/>
    <w:basedOn w:val="Para1s"/>
    <w:pPr>
      <w:spacing w:line="480" w:lineRule="auto"/>
    </w:pPr>
  </w:style>
  <w:style w:type="paragraph" w:customStyle="1" w:styleId="Para2d">
    <w:name w:val="Para:2:d"/>
    <w:basedOn w:val="Para2s"/>
    <w:pPr>
      <w:spacing w:line="480" w:lineRule="auto"/>
    </w:pPr>
  </w:style>
  <w:style w:type="paragraph" w:customStyle="1" w:styleId="ParaKT0s">
    <w:name w:val="ParaKT:0:s"/>
    <w:basedOn w:val="Para0s"/>
    <w:next w:val="Para0s"/>
    <w:pPr>
      <w:keepNext/>
      <w:keepLines/>
    </w:pPr>
  </w:style>
  <w:style w:type="paragraph" w:customStyle="1" w:styleId="ParaKT0sb">
    <w:name w:val="ParaKT:0:sb"/>
    <w:basedOn w:val="Para0sb"/>
    <w:next w:val="Para0s"/>
    <w:pPr>
      <w:keepNext/>
      <w:keepLines/>
    </w:pPr>
  </w:style>
  <w:style w:type="paragraph" w:customStyle="1" w:styleId="nlist0s">
    <w:name w:val="nlist:0:s"/>
    <w:basedOn w:val="1Style"/>
    <w:pPr>
      <w:spacing w:before="80" w:after="80"/>
      <w:ind w:left="357" w:hanging="357"/>
    </w:pPr>
  </w:style>
  <w:style w:type="paragraph" w:customStyle="1" w:styleId="ReportTitle">
    <w:name w:val="ReportTitle"/>
    <w:basedOn w:val="1Style"/>
    <w:next w:val="Para0s"/>
    <w:rPr>
      <w:b/>
      <w:bCs/>
      <w:sz w:val="28"/>
      <w:szCs w:val="28"/>
    </w:rPr>
  </w:style>
  <w:style w:type="paragraph" w:customStyle="1" w:styleId="Smalltext90">
    <w:name w:val="Smalltext9:0"/>
    <w:basedOn w:val="Para0s"/>
    <w:rPr>
      <w:sz w:val="18"/>
      <w:szCs w:val="18"/>
    </w:rPr>
  </w:style>
  <w:style w:type="character" w:customStyle="1" w:styleId="ProductName">
    <w:name w:val="Product Name"/>
    <w:rPr>
      <w:rFonts w:ascii="Times New Roman" w:hAnsi="Times New Roman" w:cs="Times New Roman"/>
      <w:b/>
      <w:bCs/>
      <w:caps/>
      <w:color w:val="auto"/>
      <w:sz w:val="24"/>
      <w:szCs w:val="24"/>
      <w:vertAlign w:val="baseline"/>
    </w:rPr>
  </w:style>
  <w:style w:type="paragraph" w:customStyle="1" w:styleId="Bullet0dKT">
    <w:name w:val="Bullet:0:d:KT"/>
    <w:basedOn w:val="Bullet0d"/>
    <w:pPr>
      <w:keepNext/>
      <w:keepLines/>
      <w:tabs>
        <w:tab w:val="clear" w:pos="360"/>
      </w:tabs>
      <w:ind w:left="0" w:firstLine="0"/>
    </w:pPr>
  </w:style>
  <w:style w:type="paragraph" w:customStyle="1" w:styleId="Unter10">
    <w:name w:val="Unter 10"/>
    <w:basedOn w:val="Nadpis9"/>
    <w:pPr>
      <w:keepLines/>
      <w:numPr>
        <w:ilvl w:val="0"/>
        <w:numId w:val="0"/>
      </w:numPr>
      <w:spacing w:before="20" w:after="120"/>
      <w:outlineLvl w:val="9"/>
    </w:pPr>
    <w:rPr>
      <w:b w:val="0"/>
      <w:bCs w:val="0"/>
      <w:u w:val="single"/>
    </w:rPr>
  </w:style>
  <w:style w:type="paragraph" w:styleId="Obsah1">
    <w:name w:val="toc 1"/>
    <w:basedOn w:val="1Style"/>
    <w:next w:val="Para0s"/>
    <w:autoRedefine/>
    <w:semiHidden/>
    <w:pPr>
      <w:keepLines/>
      <w:tabs>
        <w:tab w:val="left" w:pos="936"/>
        <w:tab w:val="right" w:leader="dot" w:pos="7200"/>
        <w:tab w:val="right" w:leader="dot" w:pos="9356"/>
      </w:tabs>
      <w:spacing w:before="160" w:after="80"/>
      <w:ind w:left="369" w:right="2880" w:hanging="369"/>
    </w:pPr>
  </w:style>
  <w:style w:type="paragraph" w:styleId="Obsah2">
    <w:name w:val="toc 2"/>
    <w:basedOn w:val="Obsah1"/>
    <w:next w:val="Para0s"/>
    <w:autoRedefine/>
    <w:semiHidden/>
    <w:pPr>
      <w:tabs>
        <w:tab w:val="clear" w:pos="936"/>
        <w:tab w:val="left" w:pos="1418"/>
      </w:tabs>
      <w:spacing w:before="0"/>
      <w:ind w:left="851" w:hanging="482"/>
    </w:pPr>
  </w:style>
  <w:style w:type="paragraph" w:styleId="Obsah3">
    <w:name w:val="toc 3"/>
    <w:basedOn w:val="Obsah1"/>
    <w:next w:val="Para0s"/>
    <w:autoRedefine/>
    <w:semiHidden/>
    <w:pPr>
      <w:tabs>
        <w:tab w:val="clear" w:pos="936"/>
        <w:tab w:val="left" w:pos="1627"/>
      </w:tabs>
      <w:spacing w:before="0"/>
      <w:ind w:left="1061" w:hanging="692"/>
    </w:pPr>
  </w:style>
  <w:style w:type="paragraph" w:styleId="Obsah4">
    <w:name w:val="toc 4"/>
    <w:basedOn w:val="Obsah1"/>
    <w:next w:val="Para0s"/>
    <w:autoRedefine/>
    <w:semiHidden/>
    <w:pPr>
      <w:tabs>
        <w:tab w:val="clear" w:pos="936"/>
        <w:tab w:val="left" w:pos="1797"/>
      </w:tabs>
      <w:spacing w:before="0"/>
      <w:ind w:left="1231" w:hanging="862"/>
    </w:pPr>
  </w:style>
  <w:style w:type="paragraph" w:customStyle="1" w:styleId="list2d">
    <w:name w:val="list:2:d"/>
    <w:basedOn w:val="list0d"/>
    <w:pPr>
      <w:ind w:left="1800"/>
    </w:pPr>
  </w:style>
  <w:style w:type="paragraph" w:customStyle="1" w:styleId="list0d">
    <w:name w:val="list:0:d"/>
    <w:basedOn w:val="list0s"/>
    <w:pPr>
      <w:spacing w:after="220"/>
      <w:ind w:left="357" w:hanging="357"/>
    </w:pPr>
  </w:style>
  <w:style w:type="paragraph" w:customStyle="1" w:styleId="list0s">
    <w:name w:val="list:0:s"/>
    <w:basedOn w:val="1Style"/>
    <w:pPr>
      <w:spacing w:before="40" w:after="40"/>
      <w:ind w:left="360" w:hanging="360"/>
    </w:pPr>
  </w:style>
  <w:style w:type="paragraph" w:styleId="Popis">
    <w:name w:val="caption"/>
    <w:basedOn w:val="1Style"/>
    <w:next w:val="Para0s"/>
    <w:qFormat/>
    <w:pPr>
      <w:keepNext/>
      <w:tabs>
        <w:tab w:val="left" w:pos="1559"/>
      </w:tabs>
      <w:spacing w:after="120"/>
      <w:ind w:left="1559" w:hanging="1559"/>
    </w:pPr>
    <w:rPr>
      <w:b/>
      <w:bCs/>
      <w:sz w:val="18"/>
      <w:szCs w:val="18"/>
    </w:rPr>
  </w:style>
  <w:style w:type="paragraph" w:styleId="Zoznamobrzkov">
    <w:name w:val="table of figures"/>
    <w:basedOn w:val="1Style"/>
    <w:next w:val="Para0s"/>
    <w:semiHidden/>
    <w:pPr>
      <w:tabs>
        <w:tab w:val="right" w:leader="dot" w:pos="7200"/>
        <w:tab w:val="right" w:leader="dot" w:pos="9356"/>
      </w:tabs>
      <w:ind w:left="851" w:right="2880" w:hanging="851"/>
    </w:pPr>
    <w:rPr>
      <w:sz w:val="18"/>
      <w:szCs w:val="18"/>
    </w:rPr>
  </w:style>
  <w:style w:type="paragraph" w:customStyle="1" w:styleId="list3d">
    <w:name w:val="list:3:d"/>
    <w:basedOn w:val="list0d"/>
    <w:pPr>
      <w:ind w:left="2520"/>
    </w:pPr>
  </w:style>
  <w:style w:type="paragraph" w:customStyle="1" w:styleId="Mono8">
    <w:name w:val="Mono:8"/>
    <w:basedOn w:val="1Style"/>
    <w:pPr>
      <w:spacing w:after="0"/>
    </w:pPr>
    <w:rPr>
      <w:sz w:val="16"/>
      <w:szCs w:val="16"/>
    </w:rPr>
  </w:style>
  <w:style w:type="paragraph" w:customStyle="1" w:styleId="Mono8np">
    <w:name w:val="Mono:8:np"/>
    <w:basedOn w:val="Mono8"/>
    <w:next w:val="Mono8"/>
    <w:pPr>
      <w:pageBreakBefore/>
    </w:pPr>
  </w:style>
  <w:style w:type="paragraph" w:customStyle="1" w:styleId="Smalltext120b">
    <w:name w:val="Smalltext12:0:b"/>
    <w:basedOn w:val="Smalltext120"/>
    <w:rPr>
      <w:b/>
      <w:bCs/>
    </w:rPr>
  </w:style>
  <w:style w:type="paragraph" w:customStyle="1" w:styleId="Smalltext120">
    <w:name w:val="Smalltext12:0"/>
    <w:basedOn w:val="Para0s"/>
  </w:style>
  <w:style w:type="paragraph" w:customStyle="1" w:styleId="list1d">
    <w:name w:val="list:1:d"/>
    <w:basedOn w:val="list0d"/>
    <w:pPr>
      <w:ind w:left="1083"/>
    </w:pPr>
  </w:style>
  <w:style w:type="paragraph" w:customStyle="1" w:styleId="list1s">
    <w:name w:val="list:1:s"/>
    <w:basedOn w:val="list0s"/>
    <w:pPr>
      <w:ind w:left="1083"/>
    </w:pPr>
  </w:style>
  <w:style w:type="paragraph" w:customStyle="1" w:styleId="list2s">
    <w:name w:val="list:2:s"/>
    <w:basedOn w:val="list0s"/>
    <w:pPr>
      <w:ind w:left="1797" w:hanging="357"/>
    </w:pPr>
  </w:style>
  <w:style w:type="paragraph" w:customStyle="1" w:styleId="list3s">
    <w:name w:val="list:3:s"/>
    <w:basedOn w:val="list0s"/>
    <w:pPr>
      <w:ind w:left="2517" w:hanging="357"/>
    </w:pPr>
  </w:style>
  <w:style w:type="paragraph" w:customStyle="1" w:styleId="nlist0d">
    <w:name w:val="nlist:0:d"/>
    <w:basedOn w:val="nlist0s"/>
    <w:pPr>
      <w:spacing w:after="220"/>
    </w:pPr>
  </w:style>
  <w:style w:type="paragraph" w:customStyle="1" w:styleId="nlist1d">
    <w:name w:val="nlist:1:d"/>
    <w:basedOn w:val="nlist0d"/>
    <w:pPr>
      <w:ind w:left="1083"/>
    </w:pPr>
  </w:style>
  <w:style w:type="paragraph" w:customStyle="1" w:styleId="nlist1s">
    <w:name w:val="nlist:1:s"/>
    <w:basedOn w:val="nlist0s"/>
    <w:pPr>
      <w:ind w:left="1083"/>
    </w:pPr>
  </w:style>
  <w:style w:type="paragraph" w:customStyle="1" w:styleId="SasTitle">
    <w:name w:val="SasTitle"/>
    <w:basedOn w:val="Mono8"/>
    <w:next w:val="Mono8"/>
  </w:style>
  <w:style w:type="paragraph" w:customStyle="1" w:styleId="TOCSas">
    <w:name w:val="TOCSas"/>
    <w:basedOn w:val="Obsah1"/>
    <w:pPr>
      <w:tabs>
        <w:tab w:val="clear" w:pos="9356"/>
        <w:tab w:val="left" w:pos="0"/>
        <w:tab w:val="left" w:pos="1080"/>
        <w:tab w:val="right" w:leader="dot" w:pos="9360"/>
      </w:tabs>
      <w:ind w:left="1080" w:hanging="1080"/>
    </w:pPr>
  </w:style>
  <w:style w:type="paragraph" w:styleId="Obsah5">
    <w:name w:val="toc 5"/>
    <w:basedOn w:val="Obsah1"/>
    <w:next w:val="Para0s"/>
    <w:autoRedefine/>
    <w:semiHidden/>
    <w:pPr>
      <w:tabs>
        <w:tab w:val="clear" w:pos="936"/>
        <w:tab w:val="left" w:pos="1985"/>
      </w:tabs>
      <w:spacing w:before="0"/>
      <w:ind w:left="1418" w:hanging="1049"/>
    </w:pPr>
  </w:style>
  <w:style w:type="paragraph" w:styleId="Obsah6">
    <w:name w:val="toc 6"/>
    <w:basedOn w:val="Obsah1"/>
    <w:next w:val="Para0s"/>
    <w:autoRedefine/>
    <w:semiHidden/>
    <w:pPr>
      <w:tabs>
        <w:tab w:val="clear" w:pos="936"/>
        <w:tab w:val="left" w:pos="2183"/>
      </w:tabs>
      <w:spacing w:before="0"/>
      <w:ind w:left="1616" w:hanging="1247"/>
    </w:pPr>
  </w:style>
  <w:style w:type="paragraph" w:styleId="Obsah7">
    <w:name w:val="toc 7"/>
    <w:basedOn w:val="Obsah1"/>
    <w:next w:val="Para0s"/>
    <w:autoRedefine/>
    <w:semiHidden/>
    <w:pPr>
      <w:tabs>
        <w:tab w:val="clear" w:pos="936"/>
        <w:tab w:val="left" w:pos="2364"/>
      </w:tabs>
      <w:spacing w:before="0"/>
      <w:ind w:left="1798" w:hanging="1429"/>
    </w:pPr>
  </w:style>
  <w:style w:type="paragraph" w:styleId="Obsah8">
    <w:name w:val="toc 8"/>
    <w:basedOn w:val="Obsah1"/>
    <w:next w:val="Para0s"/>
    <w:autoRedefine/>
    <w:semiHidden/>
    <w:pPr>
      <w:tabs>
        <w:tab w:val="clear" w:pos="936"/>
        <w:tab w:val="left" w:pos="2580"/>
      </w:tabs>
      <w:spacing w:before="0"/>
      <w:ind w:left="1996" w:hanging="1627"/>
    </w:pPr>
  </w:style>
  <w:style w:type="paragraph" w:styleId="Obsah9">
    <w:name w:val="toc 9"/>
    <w:basedOn w:val="Obsah1"/>
    <w:next w:val="Para0s"/>
    <w:autoRedefine/>
    <w:semiHidden/>
    <w:pPr>
      <w:tabs>
        <w:tab w:val="clear" w:pos="936"/>
        <w:tab w:val="left" w:pos="2750"/>
      </w:tabs>
      <w:spacing w:before="0"/>
      <w:ind w:left="2183" w:hanging="1814"/>
    </w:pPr>
  </w:style>
  <w:style w:type="paragraph" w:customStyle="1" w:styleId="nlist2s">
    <w:name w:val="nlist:2:s"/>
    <w:basedOn w:val="nlist0s"/>
    <w:pPr>
      <w:ind w:left="1800"/>
    </w:pPr>
  </w:style>
  <w:style w:type="paragraph" w:customStyle="1" w:styleId="nlist2d">
    <w:name w:val="nlist:2:d"/>
    <w:basedOn w:val="nlist0d"/>
    <w:pPr>
      <w:ind w:left="1800"/>
    </w:pPr>
  </w:style>
  <w:style w:type="paragraph" w:customStyle="1" w:styleId="Legend">
    <w:name w:val="Legend"/>
    <w:basedOn w:val="1Style"/>
    <w:pPr>
      <w:keepNext/>
      <w:tabs>
        <w:tab w:val="left" w:pos="1559"/>
      </w:tabs>
      <w:spacing w:after="120"/>
      <w:ind w:left="1559"/>
    </w:pPr>
    <w:rPr>
      <w:sz w:val="18"/>
      <w:szCs w:val="18"/>
    </w:rPr>
  </w:style>
  <w:style w:type="paragraph" w:customStyle="1" w:styleId="Hanging2s">
    <w:name w:val="Hanging:2:s"/>
    <w:basedOn w:val="Para0s"/>
    <w:pPr>
      <w:keepNext/>
      <w:ind w:left="1440" w:hanging="1440"/>
    </w:pPr>
  </w:style>
  <w:style w:type="paragraph" w:customStyle="1" w:styleId="Hanging4s">
    <w:name w:val="Hanging:4:s"/>
    <w:basedOn w:val="Hanging2s"/>
    <w:pPr>
      <w:ind w:left="2880" w:hanging="2880"/>
    </w:pPr>
  </w:style>
  <w:style w:type="paragraph" w:customStyle="1" w:styleId="Hanging6s">
    <w:name w:val="Hanging:6:s"/>
    <w:basedOn w:val="Hanging2s"/>
    <w:pPr>
      <w:ind w:left="4320" w:hanging="4320"/>
    </w:pPr>
  </w:style>
  <w:style w:type="paragraph" w:customStyle="1" w:styleId="Unter100">
    <w:name w:val="Unter10"/>
    <w:basedOn w:val="Nadpis9"/>
    <w:next w:val="Para0s"/>
    <w:pPr>
      <w:keepLines/>
      <w:numPr>
        <w:ilvl w:val="0"/>
        <w:numId w:val="0"/>
      </w:numPr>
      <w:spacing w:before="20" w:after="120"/>
      <w:outlineLvl w:val="9"/>
    </w:pPr>
    <w:rPr>
      <w:b w:val="0"/>
      <w:bCs w:val="0"/>
      <w:u w:val="single"/>
    </w:rPr>
  </w:style>
  <w:style w:type="paragraph" w:customStyle="1" w:styleId="centereds">
    <w:name w:val="centered:s"/>
    <w:basedOn w:val="1Style"/>
    <w:pPr>
      <w:spacing w:after="40"/>
      <w:jc w:val="center"/>
    </w:pPr>
  </w:style>
  <w:style w:type="paragraph" w:customStyle="1" w:styleId="centeredd">
    <w:name w:val="centered:d"/>
    <w:basedOn w:val="centereds"/>
    <w:pPr>
      <w:spacing w:after="220"/>
    </w:pPr>
  </w:style>
  <w:style w:type="paragraph" w:customStyle="1" w:styleId="centeredsb">
    <w:name w:val="centered:s:b"/>
    <w:basedOn w:val="centereds"/>
    <w:rPr>
      <w:b/>
      <w:bCs/>
    </w:rPr>
  </w:style>
  <w:style w:type="paragraph" w:customStyle="1" w:styleId="centereddb">
    <w:name w:val="centered:d:b"/>
    <w:basedOn w:val="centeredd"/>
    <w:rPr>
      <w:b/>
      <w:bCs/>
    </w:rPr>
  </w:style>
  <w:style w:type="paragraph" w:customStyle="1" w:styleId="Mono9">
    <w:name w:val="Mono:9"/>
    <w:basedOn w:val="Mono8"/>
    <w:rPr>
      <w:sz w:val="18"/>
      <w:szCs w:val="18"/>
    </w:rPr>
  </w:style>
  <w:style w:type="paragraph" w:customStyle="1" w:styleId="Mono10">
    <w:name w:val="Mono:10"/>
    <w:basedOn w:val="Mono8"/>
    <w:rPr>
      <w:sz w:val="20"/>
      <w:szCs w:val="20"/>
    </w:rPr>
  </w:style>
  <w:style w:type="paragraph" w:customStyle="1" w:styleId="Mono7">
    <w:name w:val="Mono:7"/>
    <w:basedOn w:val="Mono8"/>
    <w:rPr>
      <w:sz w:val="14"/>
      <w:szCs w:val="14"/>
    </w:rPr>
  </w:style>
  <w:style w:type="paragraph" w:customStyle="1" w:styleId="Mono11">
    <w:name w:val="Mono:11"/>
    <w:basedOn w:val="Mono8"/>
    <w:rPr>
      <w:sz w:val="22"/>
      <w:szCs w:val="22"/>
    </w:rPr>
  </w:style>
  <w:style w:type="paragraph" w:customStyle="1" w:styleId="Table120b">
    <w:name w:val="Table12:0:b"/>
    <w:basedOn w:val="Table120"/>
    <w:rPr>
      <w:b/>
      <w:bCs/>
    </w:rPr>
  </w:style>
  <w:style w:type="paragraph" w:customStyle="1" w:styleId="Table120">
    <w:name w:val="Table12:0"/>
    <w:basedOn w:val="Para0s"/>
    <w:pPr>
      <w:keepNext/>
      <w:spacing w:before="80" w:after="80"/>
    </w:pPr>
  </w:style>
  <w:style w:type="paragraph" w:customStyle="1" w:styleId="Smalltext100">
    <w:name w:val="Smalltext10:0"/>
    <w:basedOn w:val="Para0s"/>
    <w:rPr>
      <w:sz w:val="20"/>
      <w:szCs w:val="20"/>
    </w:rPr>
  </w:style>
  <w:style w:type="paragraph" w:customStyle="1" w:styleId="Xspace40">
    <w:name w:val="Xspace4:0"/>
    <w:basedOn w:val="Smalltext120"/>
    <w:rPr>
      <w:sz w:val="8"/>
      <w:szCs w:val="8"/>
    </w:rPr>
  </w:style>
  <w:style w:type="paragraph" w:customStyle="1" w:styleId="Table100">
    <w:name w:val="Table10:0"/>
    <w:basedOn w:val="Table120"/>
    <w:pPr>
      <w:spacing w:before="60" w:after="60"/>
    </w:pPr>
    <w:rPr>
      <w:sz w:val="20"/>
      <w:szCs w:val="20"/>
    </w:rPr>
  </w:style>
  <w:style w:type="character" w:styleId="Odkaznakomentr">
    <w:name w:val="annotation reference"/>
    <w:semiHidden/>
    <w:rPr>
      <w:sz w:val="16"/>
      <w:szCs w:val="16"/>
    </w:rPr>
  </w:style>
  <w:style w:type="character" w:styleId="Odkaznavysvetlivku">
    <w:name w:val="endnote reference"/>
    <w:semiHidden/>
    <w:rPr>
      <w:sz w:val="20"/>
      <w:szCs w:val="20"/>
      <w:vertAlign w:val="superscript"/>
    </w:rPr>
  </w:style>
  <w:style w:type="paragraph" w:styleId="Textkomentra">
    <w:name w:val="annotation text"/>
    <w:basedOn w:val="Normlny"/>
    <w:link w:val="TextkomentraChar"/>
    <w:semiHidden/>
    <w:rPr>
      <w:szCs w:val="20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rPr>
      <w:rFonts w:ascii="Times New Roman" w:hAnsi="Times New Roman" w:cs="Times New Roman"/>
      <w:i/>
      <w:iCs/>
      <w:sz w:val="24"/>
      <w:szCs w:val="24"/>
      <w:lang w:val="de-DE"/>
    </w:rPr>
  </w:style>
  <w:style w:type="paragraph" w:styleId="Zarkazkladnhotextu">
    <w:name w:val="Body Text Indent"/>
    <w:basedOn w:val="Normlny"/>
    <w:rPr>
      <w:color w:val="0000FF"/>
    </w:rPr>
  </w:style>
  <w:style w:type="paragraph" w:styleId="Zkladntext3">
    <w:name w:val="Body Text 3"/>
    <w:basedOn w:val="Normlny"/>
    <w:pPr>
      <w:ind w:right="-6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ableEntry">
    <w:name w:val="Table Entry"/>
    <w:basedOn w:val="Normlny"/>
    <w:pPr>
      <w:keepNext/>
      <w:keepLines/>
      <w:spacing w:line="259" w:lineRule="atLeast"/>
    </w:pPr>
    <w:rPr>
      <w:rFonts w:ascii="Times New Roman" w:hAnsi="Times New Roman" w:cs="Times New Roman"/>
    </w:rPr>
  </w:style>
  <w:style w:type="paragraph" w:customStyle="1" w:styleId="Protokollsrubrik1">
    <w:name w:val="Protokollsrubrik 1"/>
    <w:basedOn w:val="Normlny"/>
    <w:pPr>
      <w:numPr>
        <w:numId w:val="10"/>
      </w:numPr>
      <w:spacing w:before="240" w:after="120"/>
    </w:pPr>
    <w:rPr>
      <w:rFonts w:ascii="Times New Roman" w:hAnsi="Times New Roman" w:cs="Times New Roman"/>
      <w:b/>
      <w:bCs/>
      <w:sz w:val="24"/>
      <w:szCs w:val="24"/>
      <w:lang w:val="sv-SE"/>
    </w:rPr>
  </w:style>
  <w:style w:type="paragraph" w:customStyle="1" w:styleId="Inforubrik2">
    <w:name w:val="Info rubrik 2"/>
    <w:basedOn w:val="Nadpis1"/>
    <w:pPr>
      <w:pageBreakBefore/>
      <w:numPr>
        <w:numId w:val="1"/>
      </w:numPr>
      <w:spacing w:before="120" w:after="120"/>
      <w:ind w:left="0" w:firstLine="0"/>
    </w:pPr>
    <w:rPr>
      <w:lang w:val="en-GB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napToGrid/>
      <w:sz w:val="16"/>
      <w:szCs w:val="16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customStyle="1" w:styleId="OpmaakprofielLinks">
    <w:name w:val="Opmaakprofiel Links"/>
    <w:basedOn w:val="Normlny"/>
    <w:pPr>
      <w:numPr>
        <w:numId w:val="24"/>
      </w:numPr>
      <w:ind w:left="567" w:hanging="567"/>
    </w:pPr>
    <w:rPr>
      <w:rFonts w:ascii="Times New Roman" w:hAnsi="Times New Roman"/>
      <w:sz w:val="22"/>
      <w:lang w:val="en-GB"/>
    </w:rPr>
  </w:style>
  <w:style w:type="paragraph" w:styleId="Normlnywebov">
    <w:name w:val="Normal (Web)"/>
    <w:basedOn w:val="Normlny"/>
    <w:pPr>
      <w:spacing w:before="96" w:after="96"/>
    </w:pPr>
    <w:rPr>
      <w:rFonts w:ascii="Arial Unicode MS" w:eastAsia="Arial Unicode MS" w:hAnsi="Arial Unicode MS" w:cs="Arial Unicode MS"/>
      <w:snapToGrid/>
      <w:sz w:val="24"/>
      <w:szCs w:val="24"/>
      <w:lang w:val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customStyle="1" w:styleId="Para0sZchn">
    <w:name w:val="Para:0:s Zchn"/>
    <w:link w:val="Para0s"/>
    <w:locked/>
    <w:rsid w:val="006038B9"/>
    <w:rPr>
      <w:snapToGrid w:val="0"/>
      <w:sz w:val="24"/>
      <w:szCs w:val="24"/>
      <w:lang w:val="en-US" w:eastAsia="sk-SK" w:bidi="ar-SA"/>
    </w:rPr>
  </w:style>
  <w:style w:type="paragraph" w:styleId="Revzia">
    <w:name w:val="Revision"/>
    <w:hidden/>
    <w:uiPriority w:val="99"/>
    <w:semiHidden/>
    <w:rsid w:val="00705890"/>
    <w:rPr>
      <w:rFonts w:ascii="Helvetica" w:hAnsi="Helvetica" w:cs="Helvetica"/>
      <w:snapToGrid w:val="0"/>
      <w:szCs w:val="22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DD539A"/>
    <w:rPr>
      <w:b/>
      <w:bCs/>
    </w:rPr>
  </w:style>
  <w:style w:type="character" w:customStyle="1" w:styleId="TextkomentraChar">
    <w:name w:val="Text komentára Char"/>
    <w:link w:val="Textkomentra"/>
    <w:semiHidden/>
    <w:rsid w:val="00DD539A"/>
    <w:rPr>
      <w:rFonts w:ascii="Helvetica" w:hAnsi="Helvetica" w:cs="Helvetica"/>
      <w:snapToGrid w:val="0"/>
      <w:lang w:eastAsia="sk-SK"/>
    </w:rPr>
  </w:style>
  <w:style w:type="character" w:customStyle="1" w:styleId="PredmetkomentraChar">
    <w:name w:val="Predmet komentára Char"/>
    <w:link w:val="Predmetkomentra"/>
    <w:rsid w:val="00DD539A"/>
    <w:rPr>
      <w:rFonts w:ascii="Helvetica" w:hAnsi="Helvetica" w:cs="Helvetica"/>
      <w:b/>
      <w:bCs/>
      <w:snapToGrid w:val="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AE2D76"/>
    <w:rPr>
      <w:snapToGrid w:val="0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92CE7-266F-4988-9AE0-A5D116CD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3688</Words>
  <Characters>23638</Characters>
  <Application>Microsoft Office Word</Application>
  <DocSecurity>0</DocSecurity>
  <Lines>196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Bayer</Company>
  <LinksUpToDate>false</LinksUpToDate>
  <CharactersWithSpaces>27272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a</dc:creator>
  <cp:lastModifiedBy>Natalia </cp:lastModifiedBy>
  <cp:revision>3</cp:revision>
  <cp:lastPrinted>2019-11-08T10:07:00Z</cp:lastPrinted>
  <dcterms:created xsi:type="dcterms:W3CDTF">2019-10-28T13:39:00Z</dcterms:created>
  <dcterms:modified xsi:type="dcterms:W3CDTF">2019-11-08T10:07:00Z</dcterms:modified>
</cp:coreProperties>
</file>