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A" w:rsidRPr="005C19BC" w:rsidRDefault="002D281A" w:rsidP="002D281A">
      <w:pPr>
        <w:pStyle w:val="Nadpis3"/>
        <w:ind w:right="-1"/>
        <w:jc w:val="center"/>
        <w:rPr>
          <w:i w:val="0"/>
          <w:iCs/>
          <w:sz w:val="22"/>
          <w:szCs w:val="22"/>
          <w:lang w:val="sk-SK"/>
        </w:rPr>
      </w:pPr>
      <w:bookmarkStart w:id="0" w:name="_GoBack"/>
      <w:bookmarkEnd w:id="0"/>
      <w:r w:rsidRPr="005C19BC">
        <w:rPr>
          <w:i w:val="0"/>
          <w:iCs/>
          <w:sz w:val="22"/>
          <w:szCs w:val="22"/>
          <w:lang w:val="sk-SK"/>
        </w:rPr>
        <w:t>SÚHRN CHARAKTERISTICKÝCH VLASTNOSTÍ LIEKU</w:t>
      </w:r>
    </w:p>
    <w:p w:rsidR="002D281A" w:rsidRPr="005C19BC" w:rsidRDefault="002D281A">
      <w:pPr>
        <w:rPr>
          <w:iCs/>
          <w:sz w:val="22"/>
          <w:szCs w:val="22"/>
          <w:lang w:val="sk-SK"/>
        </w:rPr>
      </w:pPr>
    </w:p>
    <w:p w:rsidR="002D281A" w:rsidRPr="005C19BC" w:rsidRDefault="002D281A">
      <w:pPr>
        <w:rPr>
          <w:iCs/>
          <w:sz w:val="22"/>
          <w:szCs w:val="22"/>
          <w:lang w:val="sk-SK"/>
        </w:rPr>
      </w:pPr>
    </w:p>
    <w:p w:rsidR="002D281A" w:rsidRPr="005C19BC" w:rsidRDefault="00FA5C60" w:rsidP="00C46D79">
      <w:pPr>
        <w:numPr>
          <w:ilvl w:val="0"/>
          <w:numId w:val="10"/>
        </w:numPr>
        <w:tabs>
          <w:tab w:val="left" w:pos="284"/>
        </w:tabs>
        <w:ind w:left="0" w:firstLine="0"/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     </w:t>
      </w:r>
      <w:r w:rsidR="002D281A" w:rsidRPr="005C19BC">
        <w:rPr>
          <w:b/>
          <w:bCs/>
          <w:sz w:val="22"/>
          <w:szCs w:val="22"/>
          <w:lang w:val="sk-SK"/>
        </w:rPr>
        <w:t>NÁZOV LIEKU</w:t>
      </w:r>
    </w:p>
    <w:p w:rsidR="002D281A" w:rsidRPr="005C19BC" w:rsidRDefault="002D281A">
      <w:pPr>
        <w:rPr>
          <w:b/>
          <w:bCs/>
          <w:sz w:val="22"/>
          <w:szCs w:val="22"/>
          <w:lang w:val="sk-SK"/>
        </w:rPr>
      </w:pPr>
    </w:p>
    <w:p w:rsidR="002D281A" w:rsidRPr="005C19BC" w:rsidRDefault="00CA3608">
      <w:pPr>
        <w:rPr>
          <w:b/>
          <w:bCs/>
          <w:sz w:val="22"/>
          <w:szCs w:val="22"/>
          <w:lang w:val="sk-SK"/>
        </w:rPr>
      </w:pPr>
      <w:proofErr w:type="spellStart"/>
      <w:r w:rsidRPr="001F3911">
        <w:rPr>
          <w:bCs/>
          <w:sz w:val="22"/>
          <w:szCs w:val="22"/>
          <w:lang w:val="sk-SK"/>
        </w:rPr>
        <w:t>Formostad</w:t>
      </w:r>
      <w:proofErr w:type="spellEnd"/>
      <w:r w:rsidRPr="001F3911">
        <w:rPr>
          <w:bCs/>
          <w:sz w:val="22"/>
          <w:szCs w:val="22"/>
          <w:lang w:val="sk-SK"/>
        </w:rPr>
        <w:t xml:space="preserve"> 12 </w:t>
      </w:r>
      <w:proofErr w:type="spellStart"/>
      <w:r w:rsidRPr="001F3911">
        <w:rPr>
          <w:bCs/>
          <w:sz w:val="22"/>
          <w:szCs w:val="22"/>
          <w:lang w:val="sk-SK"/>
        </w:rPr>
        <w:t>mikrogramov</w:t>
      </w:r>
      <w:proofErr w:type="spellEnd"/>
      <w:r w:rsidRPr="001F3911">
        <w:rPr>
          <w:bCs/>
          <w:sz w:val="22"/>
          <w:szCs w:val="22"/>
          <w:lang w:val="sk-SK"/>
        </w:rPr>
        <w:t xml:space="preserve"> inhalačný prášok v tvrd</w:t>
      </w:r>
      <w:r w:rsidR="000939B9" w:rsidRPr="001F3911">
        <w:rPr>
          <w:bCs/>
          <w:sz w:val="22"/>
          <w:szCs w:val="22"/>
          <w:lang w:val="sk-SK"/>
        </w:rPr>
        <w:t>ej</w:t>
      </w:r>
      <w:r w:rsidRPr="005C19BC">
        <w:rPr>
          <w:b/>
          <w:bCs/>
          <w:sz w:val="22"/>
          <w:szCs w:val="22"/>
          <w:lang w:val="sk-SK"/>
        </w:rPr>
        <w:t xml:space="preserve"> </w:t>
      </w:r>
      <w:r w:rsidRPr="001F3911">
        <w:rPr>
          <w:bCs/>
          <w:sz w:val="22"/>
          <w:szCs w:val="22"/>
          <w:lang w:val="sk-SK"/>
        </w:rPr>
        <w:t>kapsul</w:t>
      </w:r>
      <w:r w:rsidR="000939B9" w:rsidRPr="001F3911">
        <w:rPr>
          <w:bCs/>
          <w:sz w:val="22"/>
          <w:szCs w:val="22"/>
          <w:lang w:val="sk-SK"/>
        </w:rPr>
        <w:t>e</w:t>
      </w: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2D281A" w:rsidP="002D281A">
      <w:pPr>
        <w:pStyle w:val="Hlavika"/>
        <w:tabs>
          <w:tab w:val="clear" w:pos="4153"/>
          <w:tab w:val="clear" w:pos="8306"/>
          <w:tab w:val="left" w:pos="284"/>
        </w:tabs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>2.</w:t>
      </w:r>
      <w:r w:rsidRPr="005C19BC">
        <w:rPr>
          <w:b/>
          <w:bCs/>
          <w:sz w:val="22"/>
          <w:szCs w:val="22"/>
          <w:lang w:val="sk-SK"/>
        </w:rPr>
        <w:tab/>
      </w:r>
      <w:r w:rsidR="00FA5C60" w:rsidRPr="005C19BC">
        <w:rPr>
          <w:b/>
          <w:bCs/>
          <w:sz w:val="22"/>
          <w:szCs w:val="22"/>
          <w:lang w:val="sk-SK"/>
        </w:rPr>
        <w:t xml:space="preserve">     </w:t>
      </w:r>
      <w:r w:rsidRPr="005C19BC">
        <w:rPr>
          <w:b/>
          <w:bCs/>
          <w:sz w:val="22"/>
          <w:szCs w:val="22"/>
          <w:lang w:val="sk-SK"/>
        </w:rPr>
        <w:t xml:space="preserve">KVALITATÍVNE A KVANTITATÍVNE ZLOŽENIE </w:t>
      </w:r>
    </w:p>
    <w:p w:rsidR="00DC3581" w:rsidRPr="005C19BC" w:rsidRDefault="00DC3581" w:rsidP="002D281A">
      <w:pPr>
        <w:pStyle w:val="Hlavika"/>
        <w:tabs>
          <w:tab w:val="clear" w:pos="4153"/>
          <w:tab w:val="clear" w:pos="8306"/>
          <w:tab w:val="left" w:pos="284"/>
        </w:tabs>
        <w:rPr>
          <w:sz w:val="22"/>
          <w:szCs w:val="22"/>
          <w:lang w:val="sk-SK"/>
        </w:rPr>
      </w:pPr>
    </w:p>
    <w:p w:rsidR="002D281A" w:rsidRPr="005C19BC" w:rsidRDefault="002D281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Každá dodaná dávka (</w:t>
      </w:r>
      <w:r w:rsidR="00CA3608" w:rsidRPr="005C19BC">
        <w:rPr>
          <w:sz w:val="22"/>
          <w:szCs w:val="22"/>
          <w:lang w:val="sk-SK"/>
        </w:rPr>
        <w:t xml:space="preserve">t.j. </w:t>
      </w:r>
      <w:r w:rsidRPr="005C19BC">
        <w:rPr>
          <w:sz w:val="22"/>
          <w:szCs w:val="22"/>
          <w:lang w:val="sk-SK"/>
        </w:rPr>
        <w:t xml:space="preserve">dávka, ktorá opúšťa náustok inhalátora) </w:t>
      </w:r>
      <w:proofErr w:type="spellStart"/>
      <w:r w:rsidR="00CA3608" w:rsidRPr="005C19BC">
        <w:rPr>
          <w:sz w:val="22"/>
          <w:szCs w:val="22"/>
          <w:lang w:val="sk-SK"/>
        </w:rPr>
        <w:t>Formostadu</w:t>
      </w:r>
      <w:proofErr w:type="spellEnd"/>
      <w:r w:rsidR="00CA3608" w:rsidRPr="005C19BC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obsahuje </w:t>
      </w:r>
      <w:r w:rsidR="00CA3608" w:rsidRPr="005C19BC">
        <w:rPr>
          <w:sz w:val="22"/>
          <w:szCs w:val="22"/>
          <w:lang w:val="sk-SK"/>
        </w:rPr>
        <w:t xml:space="preserve">9 </w:t>
      </w:r>
      <w:proofErr w:type="spellStart"/>
      <w:r w:rsidR="00CA3608" w:rsidRPr="005C19BC">
        <w:rPr>
          <w:sz w:val="22"/>
          <w:szCs w:val="22"/>
          <w:lang w:val="sk-SK"/>
        </w:rPr>
        <w:t>mikrogramov</w:t>
      </w:r>
      <w:proofErr w:type="spellEnd"/>
      <w:r w:rsidR="00CA3608" w:rsidRPr="005C19BC">
        <w:rPr>
          <w:sz w:val="22"/>
          <w:szCs w:val="22"/>
          <w:lang w:val="sk-SK"/>
        </w:rPr>
        <w:t xml:space="preserve"> </w:t>
      </w:r>
      <w:proofErr w:type="spellStart"/>
      <w:r w:rsidR="00363DA4" w:rsidRPr="005C19BC">
        <w:rPr>
          <w:sz w:val="22"/>
          <w:szCs w:val="22"/>
          <w:lang w:val="sk-SK"/>
        </w:rPr>
        <w:t>dihydrátu</w:t>
      </w:r>
      <w:proofErr w:type="spellEnd"/>
      <w:r w:rsidR="00363DA4" w:rsidRPr="005C19BC">
        <w:rPr>
          <w:sz w:val="22"/>
          <w:szCs w:val="22"/>
          <w:lang w:val="sk-SK"/>
        </w:rPr>
        <w:t xml:space="preserve"> </w:t>
      </w:r>
      <w:proofErr w:type="spellStart"/>
      <w:r w:rsidR="00363DA4" w:rsidRPr="005C19BC">
        <w:rPr>
          <w:sz w:val="22"/>
          <w:szCs w:val="22"/>
          <w:lang w:val="sk-SK"/>
        </w:rPr>
        <w:t>formoteroliumfumarátu</w:t>
      </w:r>
      <w:proofErr w:type="spellEnd"/>
      <w:r w:rsidR="004D45CD">
        <w:rPr>
          <w:sz w:val="22"/>
          <w:szCs w:val="22"/>
          <w:lang w:val="sk-SK"/>
        </w:rPr>
        <w:t xml:space="preserve"> získaného</w:t>
      </w:r>
      <w:r w:rsidR="00363DA4" w:rsidRPr="005C19BC">
        <w:rPr>
          <w:sz w:val="22"/>
          <w:szCs w:val="22"/>
          <w:lang w:val="sk-SK"/>
        </w:rPr>
        <w:t xml:space="preserve"> z</w:t>
      </w:r>
      <w:r w:rsidRPr="005C19BC">
        <w:rPr>
          <w:sz w:val="22"/>
          <w:szCs w:val="22"/>
          <w:lang w:val="sk-SK"/>
        </w:rPr>
        <w:t xml:space="preserve"> 12 </w:t>
      </w:r>
      <w:proofErr w:type="spellStart"/>
      <w:r w:rsidR="00363DA4" w:rsidRPr="005C19BC">
        <w:rPr>
          <w:sz w:val="22"/>
          <w:szCs w:val="22"/>
          <w:lang w:val="sk-SK"/>
        </w:rPr>
        <w:t>mikrogramov</w:t>
      </w:r>
      <w:proofErr w:type="spellEnd"/>
      <w:r w:rsidRPr="005C19BC">
        <w:rPr>
          <w:sz w:val="22"/>
          <w:szCs w:val="22"/>
          <w:lang w:val="sk-SK"/>
        </w:rPr>
        <w:t xml:space="preserve"> odmeranej dávky.</w:t>
      </w:r>
    </w:p>
    <w:p w:rsidR="002D281A" w:rsidRPr="005C19BC" w:rsidRDefault="002D281A">
      <w:pPr>
        <w:pStyle w:val="Zkladntext"/>
        <w:spacing w:line="240" w:lineRule="auto"/>
        <w:rPr>
          <w:sz w:val="22"/>
          <w:szCs w:val="22"/>
        </w:rPr>
      </w:pPr>
    </w:p>
    <w:p w:rsidR="00AE3F4B" w:rsidRPr="00286EFB" w:rsidRDefault="001F3911">
      <w:pPr>
        <w:pStyle w:val="Zkladntext"/>
        <w:spacing w:line="240" w:lineRule="auto"/>
        <w:rPr>
          <w:sz w:val="22"/>
          <w:szCs w:val="22"/>
          <w:u w:val="single"/>
        </w:rPr>
      </w:pPr>
      <w:r w:rsidRPr="00286EFB">
        <w:rPr>
          <w:sz w:val="22"/>
          <w:szCs w:val="22"/>
          <w:u w:val="single"/>
        </w:rPr>
        <w:t>Pomocné látky so známym účinkom</w:t>
      </w:r>
    </w:p>
    <w:p w:rsidR="00363DA4" w:rsidRDefault="00AE3F4B" w:rsidP="00286EFB">
      <w:pPr>
        <w:pStyle w:val="Zkladntext"/>
        <w:numPr>
          <w:ilvl w:val="0"/>
          <w:numId w:val="14"/>
        </w:numPr>
        <w:tabs>
          <w:tab w:val="clear" w:pos="567"/>
          <w:tab w:val="left" w:pos="0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l</w:t>
      </w:r>
      <w:r w:rsidR="001F3911">
        <w:rPr>
          <w:sz w:val="22"/>
          <w:szCs w:val="22"/>
        </w:rPr>
        <w:t xml:space="preserve">aktóza </w:t>
      </w:r>
      <w:r w:rsidR="00615BD4">
        <w:rPr>
          <w:sz w:val="22"/>
          <w:szCs w:val="22"/>
        </w:rPr>
        <w:t>18</w:t>
      </w:r>
      <w:r w:rsidR="001F3911">
        <w:rPr>
          <w:sz w:val="22"/>
          <w:szCs w:val="22"/>
        </w:rPr>
        <w:t xml:space="preserve"> mg </w:t>
      </w:r>
      <w:r w:rsidR="00D4610E">
        <w:rPr>
          <w:sz w:val="22"/>
          <w:szCs w:val="22"/>
        </w:rPr>
        <w:t>v dodanej dávke.</w:t>
      </w:r>
    </w:p>
    <w:p w:rsidR="00D4610E" w:rsidRPr="005C19BC" w:rsidRDefault="00D4610E" w:rsidP="00A213A3">
      <w:pPr>
        <w:pStyle w:val="Zkladntext"/>
        <w:tabs>
          <w:tab w:val="clear" w:pos="567"/>
          <w:tab w:val="left" w:pos="0"/>
        </w:tabs>
        <w:spacing w:line="240" w:lineRule="auto"/>
        <w:rPr>
          <w:sz w:val="22"/>
          <w:szCs w:val="22"/>
        </w:rPr>
      </w:pPr>
    </w:p>
    <w:p w:rsidR="002D281A" w:rsidRPr="005C19BC" w:rsidRDefault="002D281A">
      <w:pPr>
        <w:pStyle w:val="Zkladntext"/>
        <w:spacing w:line="240" w:lineRule="auto"/>
        <w:rPr>
          <w:sz w:val="22"/>
          <w:szCs w:val="22"/>
        </w:rPr>
      </w:pPr>
      <w:r w:rsidRPr="005C19BC">
        <w:rPr>
          <w:sz w:val="22"/>
          <w:szCs w:val="22"/>
        </w:rPr>
        <w:t>Úplný  zoznam pomocných látok: pozri časť 6.1.</w:t>
      </w: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2D281A">
      <w:pPr>
        <w:tabs>
          <w:tab w:val="left" w:pos="284"/>
        </w:tabs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>3.</w:t>
      </w:r>
      <w:r w:rsidRPr="005C19BC">
        <w:rPr>
          <w:b/>
          <w:bCs/>
          <w:sz w:val="22"/>
          <w:szCs w:val="22"/>
          <w:lang w:val="sk-SK"/>
        </w:rPr>
        <w:tab/>
      </w:r>
      <w:r w:rsidR="00FA5C60" w:rsidRPr="005C19BC">
        <w:rPr>
          <w:b/>
          <w:bCs/>
          <w:sz w:val="22"/>
          <w:szCs w:val="22"/>
          <w:lang w:val="sk-SK"/>
        </w:rPr>
        <w:t xml:space="preserve">     </w:t>
      </w:r>
      <w:r w:rsidRPr="005C19BC">
        <w:rPr>
          <w:b/>
          <w:bCs/>
          <w:sz w:val="22"/>
          <w:szCs w:val="22"/>
          <w:lang w:val="sk-SK"/>
        </w:rPr>
        <w:t>LIEKOVÁ FORMA</w:t>
      </w: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EB3A09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Inhalačný prášok v tvrdej kapsule.</w:t>
      </w:r>
    </w:p>
    <w:p w:rsidR="002D281A" w:rsidRPr="005C19BC" w:rsidRDefault="00EB3A09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Bezfarebná tvrdá kapsula.</w:t>
      </w: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2D281A">
      <w:pPr>
        <w:rPr>
          <w:sz w:val="22"/>
          <w:szCs w:val="22"/>
          <w:lang w:val="sk-SK"/>
        </w:rPr>
      </w:pPr>
    </w:p>
    <w:p w:rsidR="00BC51AF" w:rsidRPr="005C19BC" w:rsidRDefault="00BC51AF" w:rsidP="00BC51AF">
      <w:pPr>
        <w:tabs>
          <w:tab w:val="left" w:pos="284"/>
        </w:tabs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>4.</w:t>
      </w:r>
      <w:r w:rsidRPr="005C19BC">
        <w:rPr>
          <w:b/>
          <w:bCs/>
          <w:sz w:val="22"/>
          <w:szCs w:val="22"/>
          <w:lang w:val="sk-SK"/>
        </w:rPr>
        <w:tab/>
      </w:r>
      <w:r w:rsidR="00FA5C60" w:rsidRPr="005C19BC">
        <w:rPr>
          <w:b/>
          <w:bCs/>
          <w:sz w:val="22"/>
          <w:szCs w:val="22"/>
          <w:lang w:val="sk-SK"/>
        </w:rPr>
        <w:t xml:space="preserve">      </w:t>
      </w:r>
      <w:r w:rsidRPr="005C19BC">
        <w:rPr>
          <w:b/>
          <w:bCs/>
          <w:sz w:val="22"/>
          <w:szCs w:val="22"/>
          <w:lang w:val="sk-SK"/>
        </w:rPr>
        <w:t>KLINICKÉ ÚDAJE</w:t>
      </w: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4.1 </w:t>
      </w:r>
      <w:r w:rsidR="00FA5C60" w:rsidRPr="005C19BC">
        <w:rPr>
          <w:b/>
          <w:iCs/>
          <w:sz w:val="22"/>
          <w:szCs w:val="22"/>
          <w:lang w:val="sk-SK"/>
        </w:rPr>
        <w:t xml:space="preserve">    </w:t>
      </w:r>
      <w:r w:rsidRPr="005C19BC">
        <w:rPr>
          <w:b/>
          <w:iCs/>
          <w:sz w:val="22"/>
          <w:szCs w:val="22"/>
          <w:lang w:val="sk-SK"/>
        </w:rPr>
        <w:t>Terapeutické indikácie</w:t>
      </w:r>
    </w:p>
    <w:p w:rsidR="002D281A" w:rsidRPr="005C19BC" w:rsidRDefault="002D281A">
      <w:pPr>
        <w:rPr>
          <w:sz w:val="22"/>
          <w:szCs w:val="22"/>
          <w:lang w:val="sk-SK"/>
        </w:rPr>
      </w:pPr>
    </w:p>
    <w:p w:rsidR="002D281A" w:rsidRPr="005C19BC" w:rsidRDefault="00EB3A09">
      <w:pPr>
        <w:rPr>
          <w:sz w:val="22"/>
          <w:szCs w:val="22"/>
          <w:lang w:val="sk-SK"/>
        </w:rPr>
      </w:pPr>
      <w:proofErr w:type="spellStart"/>
      <w:r w:rsidRPr="005C19BC">
        <w:rPr>
          <w:sz w:val="22"/>
          <w:szCs w:val="22"/>
          <w:lang w:val="sk-SK"/>
        </w:rPr>
        <w:t>Formoterol</w:t>
      </w:r>
      <w:proofErr w:type="spellEnd"/>
      <w:r w:rsidRPr="005C19BC">
        <w:rPr>
          <w:sz w:val="22"/>
          <w:szCs w:val="22"/>
          <w:lang w:val="sk-SK"/>
        </w:rPr>
        <w:t xml:space="preserve"> </w:t>
      </w:r>
      <w:r w:rsidR="002D281A" w:rsidRPr="005C19BC">
        <w:rPr>
          <w:sz w:val="22"/>
          <w:szCs w:val="22"/>
          <w:lang w:val="sk-SK"/>
        </w:rPr>
        <w:t xml:space="preserve">je indikovaný ako prídavná liečba k udržiavacej terapii </w:t>
      </w:r>
      <w:r w:rsidR="001E6681">
        <w:rPr>
          <w:sz w:val="22"/>
          <w:szCs w:val="22"/>
          <w:lang w:val="sk-SK"/>
        </w:rPr>
        <w:t xml:space="preserve">astmy </w:t>
      </w:r>
      <w:r w:rsidR="002D281A" w:rsidRPr="005C19BC">
        <w:rPr>
          <w:sz w:val="22"/>
          <w:szCs w:val="22"/>
          <w:lang w:val="sk-SK"/>
        </w:rPr>
        <w:t xml:space="preserve">inhalačnými </w:t>
      </w:r>
      <w:proofErr w:type="spellStart"/>
      <w:r w:rsidR="002D281A" w:rsidRPr="005C19BC">
        <w:rPr>
          <w:sz w:val="22"/>
          <w:szCs w:val="22"/>
          <w:lang w:val="sk-SK"/>
        </w:rPr>
        <w:t>kortikosteroidmi</w:t>
      </w:r>
      <w:proofErr w:type="spellEnd"/>
      <w:r w:rsidRPr="005C19BC">
        <w:rPr>
          <w:sz w:val="22"/>
          <w:szCs w:val="22"/>
          <w:lang w:val="sk-SK"/>
        </w:rPr>
        <w:t xml:space="preserve">. </w:t>
      </w:r>
      <w:proofErr w:type="spellStart"/>
      <w:r w:rsidRPr="005C19BC">
        <w:rPr>
          <w:sz w:val="22"/>
          <w:szCs w:val="22"/>
          <w:lang w:val="sk-SK"/>
        </w:rPr>
        <w:t>Formoterol</w:t>
      </w:r>
      <w:proofErr w:type="spellEnd"/>
      <w:r w:rsidRPr="005C19BC">
        <w:rPr>
          <w:sz w:val="22"/>
          <w:szCs w:val="22"/>
          <w:lang w:val="sk-SK"/>
        </w:rPr>
        <w:t xml:space="preserve"> je indikovaný</w:t>
      </w:r>
      <w:r w:rsidR="002D281A" w:rsidRPr="005C19BC">
        <w:rPr>
          <w:sz w:val="22"/>
          <w:szCs w:val="22"/>
          <w:lang w:val="sk-SK"/>
        </w:rPr>
        <w:t xml:space="preserve"> na úľavu od príznakov spôsobených bronchiálnou obštrukciou a na prevenciu symptómov vyvolaných námahou u pacientov s astmou, u ktorých adekvátna liečba </w:t>
      </w:r>
      <w:proofErr w:type="spellStart"/>
      <w:r w:rsidR="002D281A" w:rsidRPr="005C19BC">
        <w:rPr>
          <w:sz w:val="22"/>
          <w:szCs w:val="22"/>
          <w:lang w:val="sk-SK"/>
        </w:rPr>
        <w:t>kortikosteroidmi</w:t>
      </w:r>
      <w:proofErr w:type="spellEnd"/>
      <w:r w:rsidR="002D281A" w:rsidRPr="005C19BC">
        <w:rPr>
          <w:sz w:val="22"/>
          <w:szCs w:val="22"/>
          <w:lang w:val="sk-SK"/>
        </w:rPr>
        <w:t xml:space="preserve"> nie je dostačujúca. </w:t>
      </w:r>
      <w:proofErr w:type="spellStart"/>
      <w:r w:rsidRPr="005C19BC">
        <w:rPr>
          <w:sz w:val="22"/>
          <w:szCs w:val="22"/>
          <w:lang w:val="sk-SK"/>
        </w:rPr>
        <w:t>Formoterol</w:t>
      </w:r>
      <w:proofErr w:type="spellEnd"/>
      <w:r w:rsidRPr="005C19BC">
        <w:rPr>
          <w:sz w:val="22"/>
          <w:szCs w:val="22"/>
          <w:lang w:val="sk-SK"/>
        </w:rPr>
        <w:t xml:space="preserve"> </w:t>
      </w:r>
      <w:r w:rsidR="002D281A" w:rsidRPr="005C19BC">
        <w:rPr>
          <w:sz w:val="22"/>
          <w:szCs w:val="22"/>
          <w:lang w:val="sk-SK"/>
        </w:rPr>
        <w:t>je tiež indikovaný na úľavu od príznakov spôsobených bronchiálnou obštrukciou u  pacientov s chronickou obštrukčnou chorobou pľúc (CHOCHP).</w:t>
      </w:r>
    </w:p>
    <w:p w:rsidR="00987D26" w:rsidRPr="005C19BC" w:rsidRDefault="00987D26">
      <w:pPr>
        <w:rPr>
          <w:sz w:val="22"/>
          <w:szCs w:val="22"/>
          <w:lang w:val="sk-SK"/>
        </w:rPr>
      </w:pPr>
    </w:p>
    <w:p w:rsidR="00987D26" w:rsidRPr="005C19BC" w:rsidRDefault="00987D26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Odporúča sa, aby pacienti začali liečbu u pľúcneho lekára.</w:t>
      </w:r>
    </w:p>
    <w:p w:rsidR="002D281A" w:rsidRPr="005C19BC" w:rsidRDefault="002D281A">
      <w:pPr>
        <w:pStyle w:val="Zkladntext"/>
        <w:tabs>
          <w:tab w:val="clear" w:pos="567"/>
        </w:tabs>
        <w:spacing w:line="240" w:lineRule="auto"/>
        <w:rPr>
          <w:sz w:val="22"/>
          <w:szCs w:val="22"/>
        </w:rPr>
      </w:pP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4.2 </w:t>
      </w:r>
      <w:r w:rsidRPr="005C19BC">
        <w:rPr>
          <w:b/>
          <w:iCs/>
          <w:sz w:val="22"/>
          <w:szCs w:val="22"/>
          <w:lang w:val="sk-SK"/>
        </w:rPr>
        <w:tab/>
        <w:t>Dávkovanie a spôsob podávania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987D26" w:rsidRPr="005C19BC" w:rsidRDefault="00987D26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Na použitie len u dospelých.</w:t>
      </w:r>
    </w:p>
    <w:p w:rsidR="002D281A" w:rsidRPr="005C19BC" w:rsidRDefault="002D281A" w:rsidP="00987D26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Použitie dávok presahujúcich úroveň normálne potrebných dávok u jednotlivca</w:t>
      </w:r>
      <w:r w:rsidRPr="005C19BC">
        <w:rPr>
          <w:color w:val="FF0000"/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počas viac ako </w:t>
      </w:r>
      <w:r w:rsidR="00987D26" w:rsidRPr="005C19BC">
        <w:rPr>
          <w:sz w:val="22"/>
          <w:szCs w:val="22"/>
          <w:lang w:val="sk-SK"/>
        </w:rPr>
        <w:t>dvoch</w:t>
      </w:r>
      <w:r w:rsidRPr="005C19BC">
        <w:rPr>
          <w:sz w:val="22"/>
          <w:szCs w:val="22"/>
          <w:lang w:val="sk-SK"/>
        </w:rPr>
        <w:t xml:space="preserve"> dní v týždni však svedčí o nedostatočnej kontrole ochorenia a v takýchto prípadoch sa má udržiavacia liečba prehodnotiť.</w:t>
      </w:r>
    </w:p>
    <w:p w:rsidR="002D281A" w:rsidRDefault="002D281A">
      <w:pPr>
        <w:jc w:val="both"/>
        <w:rPr>
          <w:bCs/>
          <w:sz w:val="22"/>
          <w:szCs w:val="22"/>
          <w:u w:val="single"/>
          <w:lang w:val="sk-SK"/>
        </w:rPr>
      </w:pPr>
    </w:p>
    <w:p w:rsidR="00D4610E" w:rsidRDefault="00D4610E">
      <w:pPr>
        <w:jc w:val="both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t>Dávkovanie</w:t>
      </w:r>
    </w:p>
    <w:p w:rsidR="00D4610E" w:rsidRPr="00A213A3" w:rsidRDefault="00D4610E">
      <w:pPr>
        <w:jc w:val="both"/>
        <w:rPr>
          <w:bCs/>
          <w:sz w:val="22"/>
          <w:szCs w:val="22"/>
          <w:u w:val="single"/>
          <w:lang w:val="sk-SK"/>
        </w:rPr>
      </w:pPr>
    </w:p>
    <w:p w:rsidR="002D281A" w:rsidRPr="005C19BC" w:rsidRDefault="00987D26">
      <w:pPr>
        <w:jc w:val="both"/>
        <w:rPr>
          <w:b/>
          <w:bCs/>
          <w:i/>
          <w:sz w:val="22"/>
          <w:szCs w:val="22"/>
          <w:lang w:val="sk-SK"/>
        </w:rPr>
      </w:pPr>
      <w:r w:rsidRPr="005155F7">
        <w:rPr>
          <w:b/>
          <w:bCs/>
          <w:i/>
          <w:sz w:val="22"/>
          <w:szCs w:val="22"/>
          <w:lang w:val="sk-SK"/>
        </w:rPr>
        <w:t>Astma</w:t>
      </w:r>
      <w:r w:rsidR="00D4610E">
        <w:rPr>
          <w:b/>
          <w:bCs/>
          <w:i/>
          <w:sz w:val="22"/>
          <w:szCs w:val="22"/>
          <w:lang w:val="sk-SK"/>
        </w:rPr>
        <w:t>:</w:t>
      </w:r>
    </w:p>
    <w:p w:rsidR="00987D26" w:rsidRPr="005C19BC" w:rsidRDefault="00987D26" w:rsidP="00987D26">
      <w:pPr>
        <w:pStyle w:val="CM2"/>
        <w:spacing w:line="240" w:lineRule="auto"/>
        <w:rPr>
          <w:sz w:val="22"/>
          <w:szCs w:val="22"/>
          <w:lang w:val="sk-SK"/>
        </w:rPr>
      </w:pPr>
      <w:r w:rsidRPr="005C19BC">
        <w:rPr>
          <w:i/>
          <w:sz w:val="22"/>
          <w:szCs w:val="22"/>
          <w:lang w:val="sk-SK"/>
        </w:rPr>
        <w:t xml:space="preserve">Pravidelná udržiavacia liečba: </w:t>
      </w:r>
      <w:r w:rsidRPr="005C19BC">
        <w:rPr>
          <w:sz w:val="22"/>
          <w:szCs w:val="22"/>
          <w:lang w:val="sk-SK"/>
        </w:rPr>
        <w:t>1 odmeraná dávka jedenkrát alebo dvakrát denne. Niektorí pacienti môžu potrebovať 2 odmerané dávky jedenkrát alebo dvakrát denne.</w:t>
      </w:r>
    </w:p>
    <w:p w:rsidR="00987D26" w:rsidRPr="005C19BC" w:rsidRDefault="00987D26" w:rsidP="00987D26">
      <w:pPr>
        <w:rPr>
          <w:sz w:val="22"/>
          <w:szCs w:val="22"/>
          <w:lang w:val="sk-SK"/>
        </w:rPr>
      </w:pPr>
      <w:r w:rsidRPr="005C19BC">
        <w:rPr>
          <w:i/>
          <w:sz w:val="22"/>
          <w:szCs w:val="22"/>
          <w:lang w:val="sk-SK"/>
        </w:rPr>
        <w:t xml:space="preserve">Prevencia </w:t>
      </w:r>
      <w:proofErr w:type="spellStart"/>
      <w:r w:rsidRPr="005C19BC">
        <w:rPr>
          <w:i/>
          <w:sz w:val="22"/>
          <w:szCs w:val="22"/>
          <w:lang w:val="sk-SK"/>
        </w:rPr>
        <w:t>bronchokonstrikcie</w:t>
      </w:r>
      <w:proofErr w:type="spellEnd"/>
      <w:r w:rsidRPr="005C19BC">
        <w:rPr>
          <w:i/>
          <w:sz w:val="22"/>
          <w:szCs w:val="22"/>
          <w:lang w:val="sk-SK"/>
        </w:rPr>
        <w:t xml:space="preserve"> vyvolanej námahou:</w:t>
      </w:r>
      <w:r w:rsidRPr="005C19BC">
        <w:rPr>
          <w:sz w:val="22"/>
          <w:szCs w:val="22"/>
          <w:lang w:val="sk-SK"/>
        </w:rPr>
        <w:t xml:space="preserve"> 1 odmeraná dávka pred </w:t>
      </w:r>
      <w:r w:rsidR="00E242A4" w:rsidRPr="005C19BC">
        <w:rPr>
          <w:sz w:val="22"/>
          <w:szCs w:val="22"/>
          <w:lang w:val="sk-SK"/>
        </w:rPr>
        <w:t>námahou.</w:t>
      </w:r>
    </w:p>
    <w:p w:rsidR="00E242A4" w:rsidRPr="005C19BC" w:rsidRDefault="00E242A4" w:rsidP="00987D26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Pri udržiavacej liečbe pravidelná denná dávka nesmie presiahnuť 4 odmerané dávky.</w:t>
      </w:r>
    </w:p>
    <w:p w:rsidR="00E242A4" w:rsidRPr="005C19BC" w:rsidRDefault="00E242A4" w:rsidP="00987D26">
      <w:pPr>
        <w:rPr>
          <w:sz w:val="22"/>
          <w:szCs w:val="22"/>
          <w:lang w:val="sk-SK"/>
        </w:rPr>
      </w:pPr>
    </w:p>
    <w:p w:rsidR="00E242A4" w:rsidRPr="005C19BC" w:rsidRDefault="00E242A4" w:rsidP="00987D26">
      <w:pPr>
        <w:rPr>
          <w:lang w:val="sk-SK"/>
        </w:rPr>
      </w:pPr>
      <w:r w:rsidRPr="005C19BC">
        <w:rPr>
          <w:sz w:val="22"/>
          <w:szCs w:val="22"/>
          <w:lang w:val="sk-SK"/>
        </w:rPr>
        <w:t xml:space="preserve">Maximálna denná odmeraná dávka je 48 </w:t>
      </w:r>
      <w:proofErr w:type="spellStart"/>
      <w:r w:rsidRPr="005C19BC">
        <w:rPr>
          <w:sz w:val="22"/>
          <w:szCs w:val="22"/>
          <w:lang w:val="sk-SK"/>
        </w:rPr>
        <w:t>μg</w:t>
      </w:r>
      <w:proofErr w:type="spellEnd"/>
      <w:r w:rsidRPr="005C19BC">
        <w:rPr>
          <w:sz w:val="22"/>
          <w:szCs w:val="22"/>
          <w:lang w:val="sk-SK"/>
        </w:rPr>
        <w:t xml:space="preserve"> (4 kapsuly).</w:t>
      </w:r>
    </w:p>
    <w:p w:rsidR="00987D26" w:rsidRPr="005C19BC" w:rsidRDefault="00987D26" w:rsidP="00987D26">
      <w:pPr>
        <w:rPr>
          <w:lang w:val="sk-SK"/>
        </w:rPr>
      </w:pPr>
    </w:p>
    <w:p w:rsidR="002D281A" w:rsidRPr="00A213A3" w:rsidRDefault="002D281A">
      <w:pPr>
        <w:rPr>
          <w:b/>
          <w:bCs/>
          <w:i/>
          <w:sz w:val="22"/>
          <w:szCs w:val="22"/>
          <w:lang w:val="sk-SK"/>
        </w:rPr>
      </w:pPr>
      <w:r w:rsidRPr="00A213A3">
        <w:rPr>
          <w:b/>
          <w:bCs/>
          <w:i/>
          <w:sz w:val="22"/>
          <w:szCs w:val="22"/>
          <w:lang w:val="sk-SK"/>
        </w:rPr>
        <w:t>CHOCHP:</w:t>
      </w:r>
    </w:p>
    <w:p w:rsidR="002D281A" w:rsidRPr="005C19BC" w:rsidRDefault="00E242A4">
      <w:pPr>
        <w:rPr>
          <w:sz w:val="22"/>
          <w:szCs w:val="22"/>
          <w:lang w:val="sk-SK"/>
        </w:rPr>
      </w:pPr>
      <w:r w:rsidRPr="005C19BC">
        <w:rPr>
          <w:i/>
          <w:sz w:val="22"/>
          <w:szCs w:val="22"/>
          <w:lang w:val="sk-SK"/>
        </w:rPr>
        <w:t xml:space="preserve">Pravidelná udržiavacia liečba: </w:t>
      </w:r>
      <w:r w:rsidR="002D281A" w:rsidRPr="005C19BC">
        <w:rPr>
          <w:sz w:val="22"/>
          <w:szCs w:val="22"/>
          <w:lang w:val="sk-SK"/>
        </w:rPr>
        <w:t xml:space="preserve">1 </w:t>
      </w:r>
      <w:r w:rsidRPr="005C19BC">
        <w:rPr>
          <w:sz w:val="22"/>
          <w:szCs w:val="22"/>
          <w:lang w:val="sk-SK"/>
        </w:rPr>
        <w:t>odmeraná dávka jedenkrát</w:t>
      </w:r>
      <w:r w:rsidR="002D281A" w:rsidRPr="005C19BC">
        <w:rPr>
          <w:sz w:val="22"/>
          <w:szCs w:val="22"/>
          <w:lang w:val="sk-SK"/>
        </w:rPr>
        <w:t xml:space="preserve"> alebo dvakrát denne.</w:t>
      </w:r>
    </w:p>
    <w:p w:rsidR="00E242A4" w:rsidRPr="005C19BC" w:rsidRDefault="00E242A4" w:rsidP="00E242A4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lastRenderedPageBreak/>
        <w:t>Pri udržiavacej liečbe pravidelná denná dávka nesmie presiahnuť 2 odmerané dávky.</w:t>
      </w:r>
    </w:p>
    <w:p w:rsidR="002D281A" w:rsidRPr="005C19BC" w:rsidRDefault="002D281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V prípade potreby sa na dosiahnutie úľavy od symptómov</w:t>
      </w:r>
      <w:r w:rsidR="009C0FBA" w:rsidRPr="005C19BC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môže </w:t>
      </w:r>
      <w:r w:rsidR="009C0FBA" w:rsidRPr="005C19BC">
        <w:rPr>
          <w:sz w:val="22"/>
          <w:szCs w:val="22"/>
          <w:lang w:val="sk-SK"/>
        </w:rPr>
        <w:t>použiť ďalšia odmeraná dávka</w:t>
      </w:r>
      <w:r w:rsidRPr="005C19BC">
        <w:rPr>
          <w:sz w:val="22"/>
          <w:szCs w:val="22"/>
          <w:lang w:val="sk-SK"/>
        </w:rPr>
        <w:t xml:space="preserve"> </w:t>
      </w:r>
      <w:r w:rsidR="009C0FBA" w:rsidRPr="005C19BC">
        <w:rPr>
          <w:sz w:val="22"/>
          <w:szCs w:val="22"/>
          <w:lang w:val="sk-SK"/>
        </w:rPr>
        <w:t>navyše</w:t>
      </w:r>
      <w:r w:rsidR="005155F7">
        <w:rPr>
          <w:sz w:val="22"/>
          <w:szCs w:val="22"/>
          <w:lang w:val="sk-SK"/>
        </w:rPr>
        <w:t xml:space="preserve"> k dávkam</w:t>
      </w:r>
      <w:r w:rsidR="009C0FBA" w:rsidRPr="005C19BC">
        <w:rPr>
          <w:sz w:val="22"/>
          <w:szCs w:val="22"/>
          <w:lang w:val="sk-SK"/>
        </w:rPr>
        <w:t xml:space="preserve">, ktoré boli predpísané </w:t>
      </w:r>
      <w:r w:rsidRPr="005C19BC">
        <w:rPr>
          <w:sz w:val="22"/>
          <w:szCs w:val="22"/>
          <w:lang w:val="sk-SK"/>
        </w:rPr>
        <w:t xml:space="preserve">na pravidelnú </w:t>
      </w:r>
      <w:r w:rsidR="009C0FBA" w:rsidRPr="005C19BC">
        <w:rPr>
          <w:sz w:val="22"/>
          <w:szCs w:val="22"/>
          <w:lang w:val="sk-SK"/>
        </w:rPr>
        <w:t xml:space="preserve">dennú </w:t>
      </w:r>
      <w:r w:rsidRPr="005C19BC">
        <w:rPr>
          <w:sz w:val="22"/>
          <w:szCs w:val="22"/>
          <w:lang w:val="sk-SK"/>
        </w:rPr>
        <w:t>l</w:t>
      </w:r>
      <w:r w:rsidR="009C0FBA" w:rsidRPr="005C19BC">
        <w:rPr>
          <w:sz w:val="22"/>
          <w:szCs w:val="22"/>
          <w:lang w:val="sk-SK"/>
        </w:rPr>
        <w:t>iečbu</w:t>
      </w:r>
      <w:r w:rsidR="005155F7">
        <w:rPr>
          <w:sz w:val="22"/>
          <w:szCs w:val="22"/>
          <w:lang w:val="sk-SK"/>
        </w:rPr>
        <w:t>,</w:t>
      </w:r>
      <w:r w:rsidRPr="005C19BC">
        <w:rPr>
          <w:sz w:val="22"/>
          <w:szCs w:val="22"/>
          <w:lang w:val="sk-SK"/>
        </w:rPr>
        <w:t xml:space="preserve"> až do maximálnej celkovej dennej dávky 4 </w:t>
      </w:r>
      <w:r w:rsidR="009C0FBA" w:rsidRPr="005C19BC">
        <w:rPr>
          <w:sz w:val="22"/>
          <w:szCs w:val="22"/>
          <w:lang w:val="sk-SK"/>
        </w:rPr>
        <w:t xml:space="preserve">odmerané dávky (pravidelné </w:t>
      </w:r>
      <w:r w:rsidRPr="005C19BC">
        <w:rPr>
          <w:sz w:val="22"/>
          <w:szCs w:val="22"/>
          <w:lang w:val="sk-SK"/>
        </w:rPr>
        <w:t xml:space="preserve">+ </w:t>
      </w:r>
      <w:r w:rsidR="009C0FBA" w:rsidRPr="005C19BC">
        <w:rPr>
          <w:sz w:val="22"/>
          <w:szCs w:val="22"/>
          <w:lang w:val="sk-SK"/>
        </w:rPr>
        <w:t>extra dávky</w:t>
      </w:r>
      <w:r w:rsidRPr="005C19BC">
        <w:rPr>
          <w:sz w:val="22"/>
          <w:szCs w:val="22"/>
          <w:lang w:val="sk-SK"/>
        </w:rPr>
        <w:t xml:space="preserve">). Jednorazová dávka </w:t>
      </w:r>
      <w:r w:rsidR="009C0FBA" w:rsidRPr="005C19BC">
        <w:rPr>
          <w:sz w:val="22"/>
          <w:szCs w:val="22"/>
          <w:lang w:val="sk-SK"/>
        </w:rPr>
        <w:t>nesmie</w:t>
      </w:r>
      <w:r w:rsidRPr="005C19BC">
        <w:rPr>
          <w:sz w:val="22"/>
          <w:szCs w:val="22"/>
          <w:lang w:val="sk-SK"/>
        </w:rPr>
        <w:t xml:space="preserve"> prekročiť 2 </w:t>
      </w:r>
      <w:r w:rsidR="009C0FBA" w:rsidRPr="005C19BC">
        <w:rPr>
          <w:sz w:val="22"/>
          <w:szCs w:val="22"/>
          <w:lang w:val="sk-SK"/>
        </w:rPr>
        <w:t>odmerané dávky</w:t>
      </w:r>
      <w:r w:rsidRPr="005C19BC">
        <w:rPr>
          <w:sz w:val="22"/>
          <w:szCs w:val="22"/>
          <w:lang w:val="sk-SK"/>
        </w:rPr>
        <w:t>.</w:t>
      </w:r>
    </w:p>
    <w:p w:rsidR="009C0FBA" w:rsidRPr="005C19BC" w:rsidRDefault="009C0FBA">
      <w:pPr>
        <w:rPr>
          <w:sz w:val="22"/>
          <w:szCs w:val="22"/>
          <w:lang w:val="sk-SK"/>
        </w:rPr>
      </w:pPr>
    </w:p>
    <w:p w:rsidR="009C0FBA" w:rsidRPr="005C19BC" w:rsidRDefault="009C0FB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Ak </w:t>
      </w:r>
      <w:proofErr w:type="spellStart"/>
      <w:r w:rsidRPr="005C19BC">
        <w:rPr>
          <w:sz w:val="22"/>
          <w:szCs w:val="22"/>
          <w:lang w:val="sk-SK"/>
        </w:rPr>
        <w:t>Formostad</w:t>
      </w:r>
      <w:proofErr w:type="spellEnd"/>
      <w:r w:rsidRPr="005C19BC">
        <w:rPr>
          <w:sz w:val="22"/>
          <w:szCs w:val="22"/>
          <w:lang w:val="sk-SK"/>
        </w:rPr>
        <w:t xml:space="preserve"> nahrádza nejaký iný inhalátor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>, musí sa zohľadniť možná zmena v dodanej dávke liečiva. Dávka si preto môže vyžadovať úpravu.</w:t>
      </w:r>
    </w:p>
    <w:p w:rsidR="00EC6BEC" w:rsidRPr="005C19BC" w:rsidRDefault="00EC6BEC">
      <w:pPr>
        <w:rPr>
          <w:i/>
          <w:iCs/>
          <w:sz w:val="22"/>
          <w:szCs w:val="22"/>
          <w:lang w:val="sk-SK"/>
        </w:rPr>
      </w:pPr>
    </w:p>
    <w:p w:rsidR="009C0FBA" w:rsidRPr="00A213A3" w:rsidRDefault="002D281A">
      <w:pPr>
        <w:rPr>
          <w:b/>
          <w:i/>
          <w:sz w:val="22"/>
          <w:szCs w:val="22"/>
          <w:lang w:val="sk-SK"/>
        </w:rPr>
      </w:pPr>
      <w:r w:rsidRPr="005C19BC">
        <w:rPr>
          <w:b/>
          <w:i/>
          <w:iCs/>
          <w:sz w:val="22"/>
          <w:szCs w:val="22"/>
          <w:lang w:val="sk-SK"/>
        </w:rPr>
        <w:t xml:space="preserve">Špeciálne </w:t>
      </w:r>
      <w:r w:rsidR="00D4610E">
        <w:rPr>
          <w:b/>
          <w:i/>
          <w:sz w:val="22"/>
          <w:szCs w:val="22"/>
          <w:lang w:val="sk-SK"/>
        </w:rPr>
        <w:t xml:space="preserve">populácie </w:t>
      </w:r>
    </w:p>
    <w:p w:rsidR="00D4610E" w:rsidRPr="00A213A3" w:rsidRDefault="00D4610E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 pacienti</w:t>
      </w:r>
    </w:p>
    <w:p w:rsidR="00D4610E" w:rsidRDefault="002D281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Pri odporúčanom normálnom dávkovaní </w:t>
      </w:r>
      <w:r w:rsidR="009C0FBA" w:rsidRPr="005C19BC">
        <w:rPr>
          <w:sz w:val="22"/>
          <w:szCs w:val="22"/>
          <w:lang w:val="sk-SK"/>
        </w:rPr>
        <w:t xml:space="preserve">sa </w:t>
      </w:r>
      <w:r w:rsidRPr="005C19BC">
        <w:rPr>
          <w:sz w:val="22"/>
          <w:szCs w:val="22"/>
          <w:lang w:val="sk-SK"/>
        </w:rPr>
        <w:t xml:space="preserve">u starších pacientov </w:t>
      </w:r>
      <w:r w:rsidR="009C0FBA" w:rsidRPr="005C19BC">
        <w:rPr>
          <w:sz w:val="22"/>
          <w:szCs w:val="22"/>
          <w:lang w:val="sk-SK"/>
        </w:rPr>
        <w:t xml:space="preserve">nevyžaduje úprava dávky. </w:t>
      </w:r>
    </w:p>
    <w:p w:rsidR="00D4610E" w:rsidRDefault="00D4610E">
      <w:pPr>
        <w:rPr>
          <w:sz w:val="22"/>
          <w:szCs w:val="22"/>
          <w:lang w:val="sk-SK"/>
        </w:rPr>
      </w:pPr>
    </w:p>
    <w:p w:rsidR="00D4610E" w:rsidRPr="00A213A3" w:rsidRDefault="00D4610E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Porucha funkcie pečene a obličiek</w:t>
      </w:r>
    </w:p>
    <w:p w:rsidR="002D281A" w:rsidRPr="005C19BC" w:rsidRDefault="009C0FB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Nie sú dostupné údaje o použití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</w:t>
      </w:r>
      <w:r w:rsidR="002D281A" w:rsidRPr="005C19BC">
        <w:rPr>
          <w:sz w:val="22"/>
          <w:szCs w:val="22"/>
          <w:lang w:val="sk-SK"/>
        </w:rPr>
        <w:t>u pacientov s </w:t>
      </w:r>
      <w:r w:rsidR="0035230A">
        <w:rPr>
          <w:sz w:val="22"/>
          <w:szCs w:val="22"/>
          <w:lang w:val="sk-SK"/>
        </w:rPr>
        <w:t>poruchou</w:t>
      </w:r>
      <w:r w:rsidR="0035230A" w:rsidRPr="005C19BC">
        <w:rPr>
          <w:sz w:val="22"/>
          <w:szCs w:val="22"/>
          <w:lang w:val="sk-SK"/>
        </w:rPr>
        <w:t xml:space="preserve"> </w:t>
      </w:r>
      <w:r w:rsidR="00E2131A" w:rsidRPr="005C19BC">
        <w:rPr>
          <w:sz w:val="22"/>
          <w:szCs w:val="22"/>
          <w:lang w:val="sk-SK"/>
        </w:rPr>
        <w:t xml:space="preserve">funkcie </w:t>
      </w:r>
      <w:r w:rsidR="002D281A" w:rsidRPr="005C19BC">
        <w:rPr>
          <w:sz w:val="22"/>
          <w:szCs w:val="22"/>
          <w:lang w:val="sk-SK"/>
        </w:rPr>
        <w:t>oblič</w:t>
      </w:r>
      <w:r w:rsidR="00E2131A" w:rsidRPr="005C19BC">
        <w:rPr>
          <w:sz w:val="22"/>
          <w:szCs w:val="22"/>
          <w:lang w:val="sk-SK"/>
        </w:rPr>
        <w:t>iek</w:t>
      </w:r>
      <w:r w:rsidR="002D281A" w:rsidRPr="005C19BC">
        <w:rPr>
          <w:sz w:val="22"/>
          <w:szCs w:val="22"/>
          <w:lang w:val="sk-SK"/>
        </w:rPr>
        <w:t xml:space="preserve"> alebo peče</w:t>
      </w:r>
      <w:r w:rsidR="00E2131A" w:rsidRPr="005C19BC">
        <w:rPr>
          <w:sz w:val="22"/>
          <w:szCs w:val="22"/>
          <w:lang w:val="sk-SK"/>
        </w:rPr>
        <w:t xml:space="preserve">ne </w:t>
      </w:r>
      <w:r w:rsidR="002D281A" w:rsidRPr="005C19BC">
        <w:rPr>
          <w:sz w:val="22"/>
          <w:szCs w:val="22"/>
          <w:lang w:val="sk-SK"/>
        </w:rPr>
        <w:t xml:space="preserve">(pozri </w:t>
      </w:r>
      <w:r w:rsidR="00E2131A" w:rsidRPr="005C19BC">
        <w:rPr>
          <w:sz w:val="22"/>
          <w:szCs w:val="22"/>
          <w:lang w:val="sk-SK"/>
        </w:rPr>
        <w:t xml:space="preserve">tiež </w:t>
      </w:r>
      <w:r w:rsidR="002D281A" w:rsidRPr="005C19BC">
        <w:rPr>
          <w:sz w:val="22"/>
          <w:szCs w:val="22"/>
          <w:lang w:val="sk-SK"/>
        </w:rPr>
        <w:t xml:space="preserve">časť </w:t>
      </w:r>
      <w:r w:rsidR="00E2131A" w:rsidRPr="005C19BC">
        <w:rPr>
          <w:sz w:val="22"/>
          <w:szCs w:val="22"/>
          <w:lang w:val="sk-SK"/>
        </w:rPr>
        <w:t>5.2</w:t>
      </w:r>
      <w:r w:rsidR="002D281A" w:rsidRPr="005C19BC">
        <w:rPr>
          <w:sz w:val="22"/>
          <w:szCs w:val="22"/>
          <w:lang w:val="sk-SK"/>
        </w:rPr>
        <w:t>).</w:t>
      </w:r>
    </w:p>
    <w:p w:rsidR="00EC6BEC" w:rsidRPr="005C19BC" w:rsidRDefault="00EC6BEC">
      <w:pPr>
        <w:rPr>
          <w:i/>
          <w:iCs/>
          <w:sz w:val="22"/>
          <w:szCs w:val="22"/>
          <w:lang w:val="sk-SK"/>
        </w:rPr>
      </w:pPr>
    </w:p>
    <w:p w:rsidR="00E2131A" w:rsidRPr="005C19BC" w:rsidRDefault="00D4610E">
      <w:pPr>
        <w:rPr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 xml:space="preserve">Pediatrická populácia  </w:t>
      </w:r>
      <w:r w:rsidR="00E2131A" w:rsidRPr="005C19BC">
        <w:rPr>
          <w:sz w:val="22"/>
          <w:szCs w:val="22"/>
          <w:lang w:val="sk-SK"/>
        </w:rPr>
        <w:t xml:space="preserve">Vzhľadom na nedostatočné údaje o bezpečnosti a účinnosti sa </w:t>
      </w:r>
      <w:proofErr w:type="spellStart"/>
      <w:r w:rsidR="00E2131A" w:rsidRPr="005C19BC">
        <w:rPr>
          <w:sz w:val="22"/>
          <w:szCs w:val="22"/>
          <w:lang w:val="sk-SK"/>
        </w:rPr>
        <w:t>Formostad</w:t>
      </w:r>
      <w:proofErr w:type="spellEnd"/>
      <w:r w:rsidR="00E2131A" w:rsidRPr="005C19BC">
        <w:rPr>
          <w:sz w:val="22"/>
          <w:szCs w:val="22"/>
          <w:lang w:val="sk-SK"/>
        </w:rPr>
        <w:t xml:space="preserve"> neodporúča používať u detí a dospievajúcich do 18 rokov. </w:t>
      </w:r>
    </w:p>
    <w:p w:rsidR="00E2131A" w:rsidRPr="005C19BC" w:rsidRDefault="00E2131A">
      <w:pPr>
        <w:rPr>
          <w:sz w:val="22"/>
          <w:szCs w:val="22"/>
          <w:lang w:val="sk-SK"/>
        </w:rPr>
      </w:pPr>
    </w:p>
    <w:p w:rsidR="00D4610E" w:rsidRDefault="00D4610E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Spôsob podávania  </w:t>
      </w:r>
    </w:p>
    <w:p w:rsidR="00D4610E" w:rsidRDefault="00D4610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Kapsuly sú určené len na inhalačné použitie</w:t>
      </w:r>
      <w:r w:rsidR="0077752B">
        <w:rPr>
          <w:sz w:val="22"/>
          <w:szCs w:val="22"/>
          <w:lang w:val="sk-SK"/>
        </w:rPr>
        <w:t xml:space="preserve"> a nesmú sa prehltnúť</w:t>
      </w:r>
      <w:r>
        <w:rPr>
          <w:sz w:val="22"/>
          <w:szCs w:val="22"/>
          <w:lang w:val="sk-SK"/>
        </w:rPr>
        <w:t>.</w:t>
      </w:r>
    </w:p>
    <w:p w:rsidR="00D4610E" w:rsidRPr="00A213A3" w:rsidRDefault="00D4610E">
      <w:pPr>
        <w:rPr>
          <w:sz w:val="22"/>
          <w:szCs w:val="22"/>
          <w:lang w:val="sk-SK"/>
        </w:rPr>
      </w:pPr>
    </w:p>
    <w:p w:rsidR="002D281A" w:rsidRPr="005C19BC" w:rsidRDefault="00EB3A09">
      <w:pPr>
        <w:rPr>
          <w:sz w:val="22"/>
          <w:szCs w:val="22"/>
          <w:u w:val="single"/>
          <w:lang w:val="sk-SK"/>
        </w:rPr>
      </w:pPr>
      <w:proofErr w:type="spellStart"/>
      <w:r w:rsidRPr="005C19BC">
        <w:rPr>
          <w:sz w:val="22"/>
          <w:szCs w:val="22"/>
          <w:lang w:val="sk-SK"/>
        </w:rPr>
        <w:t>Formo</w:t>
      </w:r>
      <w:r w:rsidR="00E2131A" w:rsidRPr="005C19BC">
        <w:rPr>
          <w:sz w:val="22"/>
          <w:szCs w:val="22"/>
          <w:lang w:val="sk-SK"/>
        </w:rPr>
        <w:t>stad</w:t>
      </w:r>
      <w:proofErr w:type="spellEnd"/>
      <w:r w:rsidR="00E2131A" w:rsidRPr="005C19BC">
        <w:rPr>
          <w:sz w:val="22"/>
          <w:szCs w:val="22"/>
          <w:lang w:val="sk-SK"/>
        </w:rPr>
        <w:t xml:space="preserve"> </w:t>
      </w:r>
      <w:r w:rsidR="002D281A" w:rsidRPr="005C19BC">
        <w:rPr>
          <w:sz w:val="22"/>
          <w:szCs w:val="22"/>
          <w:lang w:val="sk-SK"/>
        </w:rPr>
        <w:t xml:space="preserve">je </w:t>
      </w:r>
      <w:r w:rsidR="002D281A" w:rsidRPr="00E1462F">
        <w:rPr>
          <w:sz w:val="22"/>
          <w:szCs w:val="22"/>
          <w:lang w:val="sk-SK"/>
        </w:rPr>
        <w:t>vdychom poháňaný inhalátor</w:t>
      </w:r>
      <w:r w:rsidR="00E2131A" w:rsidRPr="005C19BC">
        <w:rPr>
          <w:sz w:val="22"/>
          <w:szCs w:val="22"/>
          <w:lang w:val="sk-SK"/>
        </w:rPr>
        <w:t xml:space="preserve">. Keď pacient inhaluje </w:t>
      </w:r>
      <w:r w:rsidR="002D281A" w:rsidRPr="005C19BC">
        <w:rPr>
          <w:sz w:val="22"/>
          <w:szCs w:val="22"/>
          <w:lang w:val="sk-SK"/>
        </w:rPr>
        <w:t>cez náustok</w:t>
      </w:r>
      <w:r w:rsidR="00E2131A" w:rsidRPr="005C19BC">
        <w:rPr>
          <w:sz w:val="22"/>
          <w:szCs w:val="22"/>
          <w:lang w:val="sk-SK"/>
        </w:rPr>
        <w:t>,</w:t>
      </w:r>
      <w:r w:rsidR="002D281A" w:rsidRPr="005C19BC">
        <w:rPr>
          <w:sz w:val="22"/>
          <w:szCs w:val="22"/>
          <w:lang w:val="sk-SK"/>
        </w:rPr>
        <w:t xml:space="preserve"> liečivo </w:t>
      </w:r>
      <w:r w:rsidR="00E2131A" w:rsidRPr="005C19BC">
        <w:rPr>
          <w:sz w:val="22"/>
          <w:szCs w:val="22"/>
          <w:lang w:val="sk-SK"/>
        </w:rPr>
        <w:t xml:space="preserve">sa </w:t>
      </w:r>
      <w:r w:rsidR="002D281A" w:rsidRPr="005C19BC">
        <w:rPr>
          <w:sz w:val="22"/>
          <w:szCs w:val="22"/>
          <w:lang w:val="sk-SK"/>
        </w:rPr>
        <w:t>spolu s vdychovaným vzduchom dostáva do dýchacích ciest.</w:t>
      </w:r>
    </w:p>
    <w:p w:rsidR="00EC6BEC" w:rsidRPr="005C19BC" w:rsidRDefault="00E2131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V škatuľke pribalená písomná informácia pre používateľa obsahuje návod na použitie.</w:t>
      </w:r>
    </w:p>
    <w:p w:rsidR="00E2131A" w:rsidRPr="005C19BC" w:rsidRDefault="00584349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Na zabezpečenie príjmu optimálnej dávky musí lekár alebo iný zdravotnícky pracovník poučiť pacienta o použití inhalátora.</w:t>
      </w:r>
    </w:p>
    <w:p w:rsidR="00584349" w:rsidRPr="005C19BC" w:rsidRDefault="00584349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Pre pacienta je dôležité vedieť, že </w:t>
      </w:r>
      <w:proofErr w:type="spellStart"/>
      <w:r w:rsidRPr="005C19BC">
        <w:rPr>
          <w:sz w:val="22"/>
          <w:szCs w:val="22"/>
          <w:lang w:val="sk-SK"/>
        </w:rPr>
        <w:t>hypromelózová</w:t>
      </w:r>
      <w:proofErr w:type="spellEnd"/>
      <w:r w:rsidRPr="005C19BC">
        <w:rPr>
          <w:sz w:val="22"/>
          <w:szCs w:val="22"/>
          <w:lang w:val="sk-SK"/>
        </w:rPr>
        <w:t xml:space="preserve"> kapsula sa pri prepichnutí v komore na kapsuly môže zlomiť a malé kúsky </w:t>
      </w:r>
      <w:proofErr w:type="spellStart"/>
      <w:r w:rsidRPr="005C19BC">
        <w:rPr>
          <w:sz w:val="22"/>
          <w:szCs w:val="22"/>
          <w:lang w:val="sk-SK"/>
        </w:rPr>
        <w:t>hypromelózy</w:t>
      </w:r>
      <w:proofErr w:type="spellEnd"/>
      <w:r w:rsidRPr="005C19BC">
        <w:rPr>
          <w:sz w:val="22"/>
          <w:szCs w:val="22"/>
          <w:lang w:val="sk-SK"/>
        </w:rPr>
        <w:t xml:space="preserve"> sa pri inhalácii môžu dostať do úst alebo hrdla. Toto sa môže minimalizovať tým, že sa </w:t>
      </w:r>
      <w:proofErr w:type="spellStart"/>
      <w:r w:rsidRPr="005C19BC">
        <w:rPr>
          <w:sz w:val="22"/>
          <w:szCs w:val="22"/>
          <w:lang w:val="sk-SK"/>
        </w:rPr>
        <w:t>prepichovacie</w:t>
      </w:r>
      <w:proofErr w:type="spellEnd"/>
      <w:r w:rsidRPr="005C19BC">
        <w:rPr>
          <w:sz w:val="22"/>
          <w:szCs w:val="22"/>
          <w:lang w:val="sk-SK"/>
        </w:rPr>
        <w:t xml:space="preserve"> gombíky nebudú stláčať viac ako jedenkrát.</w:t>
      </w: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4.3 </w:t>
      </w:r>
      <w:r w:rsidR="00EC6BEC" w:rsidRPr="005C19BC">
        <w:rPr>
          <w:b/>
          <w:iCs/>
          <w:sz w:val="22"/>
          <w:szCs w:val="22"/>
          <w:lang w:val="sk-SK"/>
        </w:rPr>
        <w:tab/>
      </w:r>
      <w:r w:rsidRPr="005C19BC">
        <w:rPr>
          <w:b/>
          <w:iCs/>
          <w:sz w:val="22"/>
          <w:szCs w:val="22"/>
          <w:lang w:val="sk-SK"/>
        </w:rPr>
        <w:t>Kontraindikácie</w:t>
      </w:r>
    </w:p>
    <w:p w:rsidR="00EC6BEC" w:rsidRPr="005C19BC" w:rsidRDefault="00EC6BEC">
      <w:pPr>
        <w:rPr>
          <w:sz w:val="22"/>
          <w:szCs w:val="22"/>
          <w:lang w:val="sk-SK"/>
        </w:rPr>
      </w:pPr>
    </w:p>
    <w:p w:rsidR="002D281A" w:rsidRPr="005C19BC" w:rsidRDefault="002D281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Precitlivenosť na </w:t>
      </w:r>
      <w:r w:rsidR="00D4610E">
        <w:rPr>
          <w:sz w:val="22"/>
          <w:szCs w:val="22"/>
          <w:lang w:val="sk-SK"/>
        </w:rPr>
        <w:t xml:space="preserve">liečivo, na laktózu (ktorá obsahuje malé množstvo mliečnych proteínov) </w:t>
      </w:r>
      <w:r w:rsidRPr="005C19BC">
        <w:rPr>
          <w:sz w:val="22"/>
          <w:szCs w:val="22"/>
          <w:lang w:val="sk-SK"/>
        </w:rPr>
        <w:t xml:space="preserve">alebo na </w:t>
      </w:r>
      <w:r w:rsidR="00584349" w:rsidRPr="005C19BC">
        <w:rPr>
          <w:sz w:val="22"/>
          <w:szCs w:val="22"/>
          <w:lang w:val="sk-SK"/>
        </w:rPr>
        <w:t>ktorúkoľvek z pomocných látok uvedených v časti 6.1</w:t>
      </w:r>
      <w:r w:rsidRPr="005C19BC">
        <w:rPr>
          <w:sz w:val="22"/>
          <w:szCs w:val="22"/>
          <w:lang w:val="sk-SK"/>
        </w:rPr>
        <w:t>.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4.4 </w:t>
      </w:r>
      <w:r w:rsidR="00EC6BEC" w:rsidRPr="005C19BC">
        <w:rPr>
          <w:b/>
          <w:iCs/>
          <w:sz w:val="22"/>
          <w:szCs w:val="22"/>
          <w:lang w:val="sk-SK"/>
        </w:rPr>
        <w:tab/>
        <w:t>Osobitné upozornenia a opatrenia pri používaní</w:t>
      </w:r>
    </w:p>
    <w:p w:rsidR="00EC6BEC" w:rsidRPr="005C19BC" w:rsidRDefault="00EC6BEC">
      <w:pPr>
        <w:pStyle w:val="Zkladntext3"/>
        <w:rPr>
          <w:rFonts w:ascii="Times New Roman" w:hAnsi="Times New Roman" w:cs="Times New Roman"/>
          <w:sz w:val="22"/>
          <w:szCs w:val="22"/>
        </w:rPr>
      </w:pPr>
    </w:p>
    <w:p w:rsidR="002D281A" w:rsidRPr="005C19BC" w:rsidRDefault="00EB3A09">
      <w:pPr>
        <w:pStyle w:val="Zkladntext3"/>
        <w:rPr>
          <w:rFonts w:ascii="Times New Roman" w:hAnsi="Times New Roman" w:cs="Times New Roman"/>
          <w:sz w:val="22"/>
          <w:szCs w:val="22"/>
        </w:rPr>
      </w:pPr>
      <w:proofErr w:type="spellStart"/>
      <w:r w:rsidRPr="005C19BC">
        <w:rPr>
          <w:rFonts w:ascii="Times New Roman" w:hAnsi="Times New Roman" w:cs="Times New Roman"/>
          <w:sz w:val="22"/>
          <w:szCs w:val="22"/>
        </w:rPr>
        <w:t>Formo</w:t>
      </w:r>
      <w:r w:rsidR="009D249D" w:rsidRPr="005C19BC">
        <w:rPr>
          <w:rFonts w:ascii="Times New Roman" w:hAnsi="Times New Roman" w:cs="Times New Roman"/>
          <w:sz w:val="22"/>
          <w:szCs w:val="22"/>
        </w:rPr>
        <w:t>stad</w:t>
      </w:r>
      <w:proofErr w:type="spellEnd"/>
      <w:r w:rsidR="009D249D" w:rsidRPr="005C19BC">
        <w:rPr>
          <w:rFonts w:ascii="Times New Roman" w:hAnsi="Times New Roman" w:cs="Times New Roman"/>
          <w:sz w:val="22"/>
          <w:szCs w:val="22"/>
        </w:rPr>
        <w:t xml:space="preserve"> </w:t>
      </w:r>
      <w:r w:rsidR="002D281A" w:rsidRPr="005C19BC">
        <w:rPr>
          <w:rFonts w:ascii="Times New Roman" w:hAnsi="Times New Roman" w:cs="Times New Roman"/>
          <w:sz w:val="22"/>
          <w:szCs w:val="22"/>
        </w:rPr>
        <w:t>sa nem</w:t>
      </w:r>
      <w:r w:rsidR="00EC6BEC" w:rsidRPr="005C19BC">
        <w:rPr>
          <w:rFonts w:ascii="Times New Roman" w:hAnsi="Times New Roman" w:cs="Times New Roman"/>
          <w:sz w:val="22"/>
          <w:szCs w:val="22"/>
        </w:rPr>
        <w:t>á</w:t>
      </w:r>
      <w:r w:rsidR="002D281A" w:rsidRPr="005C19BC">
        <w:rPr>
          <w:rFonts w:ascii="Times New Roman" w:hAnsi="Times New Roman" w:cs="Times New Roman"/>
          <w:sz w:val="22"/>
          <w:szCs w:val="22"/>
        </w:rPr>
        <w:t xml:space="preserve"> </w:t>
      </w:r>
      <w:r w:rsidR="00EC6BEC" w:rsidRPr="005C19BC">
        <w:rPr>
          <w:rFonts w:ascii="Times New Roman" w:hAnsi="Times New Roman" w:cs="Times New Roman"/>
          <w:sz w:val="22"/>
          <w:szCs w:val="22"/>
        </w:rPr>
        <w:t>po</w:t>
      </w:r>
      <w:r w:rsidR="002D281A" w:rsidRPr="005C19BC">
        <w:rPr>
          <w:rFonts w:ascii="Times New Roman" w:hAnsi="Times New Roman" w:cs="Times New Roman"/>
          <w:sz w:val="22"/>
          <w:szCs w:val="22"/>
        </w:rPr>
        <w:t xml:space="preserve">užívať (a nie je postačujúci) ako </w:t>
      </w:r>
      <w:r w:rsidR="009D249D" w:rsidRPr="005C19BC">
        <w:rPr>
          <w:rFonts w:ascii="Times New Roman" w:hAnsi="Times New Roman" w:cs="Times New Roman"/>
          <w:sz w:val="22"/>
          <w:szCs w:val="22"/>
        </w:rPr>
        <w:t>prvá</w:t>
      </w:r>
      <w:r w:rsidR="002D281A" w:rsidRPr="005C19BC">
        <w:rPr>
          <w:rFonts w:ascii="Times New Roman" w:hAnsi="Times New Roman" w:cs="Times New Roman"/>
          <w:sz w:val="22"/>
          <w:szCs w:val="22"/>
        </w:rPr>
        <w:t xml:space="preserve"> liečba astmy.</w:t>
      </w:r>
    </w:p>
    <w:p w:rsidR="00EC6BEC" w:rsidRPr="005C19BC" w:rsidRDefault="00EC6BEC">
      <w:pPr>
        <w:jc w:val="both"/>
        <w:rPr>
          <w:sz w:val="22"/>
          <w:szCs w:val="22"/>
          <w:lang w:val="sk-SK"/>
        </w:rPr>
      </w:pPr>
    </w:p>
    <w:p w:rsidR="002D281A" w:rsidRPr="005C19BC" w:rsidRDefault="00564E32" w:rsidP="009D249D">
      <w:pPr>
        <w:rPr>
          <w:strike/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Astmatickí pacienti</w:t>
      </w:r>
      <w:r w:rsidR="001D7FCD">
        <w:rPr>
          <w:sz w:val="22"/>
          <w:szCs w:val="22"/>
          <w:lang w:val="sk-SK"/>
        </w:rPr>
        <w:t>,</w:t>
      </w:r>
      <w:r w:rsidR="002D281A" w:rsidRPr="005C19BC">
        <w:rPr>
          <w:sz w:val="22"/>
          <w:szCs w:val="22"/>
          <w:lang w:val="sk-SK"/>
        </w:rPr>
        <w:t xml:space="preserve"> vyžadujúci </w:t>
      </w:r>
      <w:r w:rsidR="009D249D" w:rsidRPr="005C19BC">
        <w:rPr>
          <w:sz w:val="22"/>
          <w:szCs w:val="22"/>
          <w:lang w:val="sk-SK"/>
        </w:rPr>
        <w:t xml:space="preserve">si </w:t>
      </w:r>
      <w:r w:rsidR="002D281A" w:rsidRPr="005C19BC">
        <w:rPr>
          <w:sz w:val="22"/>
          <w:szCs w:val="22"/>
          <w:lang w:val="sk-SK"/>
        </w:rPr>
        <w:t>liečbu ß</w:t>
      </w:r>
      <w:r w:rsidR="002D281A" w:rsidRPr="005C19BC">
        <w:rPr>
          <w:sz w:val="22"/>
          <w:szCs w:val="22"/>
          <w:vertAlign w:val="subscript"/>
          <w:lang w:val="sk-SK"/>
        </w:rPr>
        <w:t>2</w:t>
      </w:r>
      <w:r w:rsidR="002D281A" w:rsidRPr="005C19BC">
        <w:rPr>
          <w:sz w:val="22"/>
          <w:szCs w:val="22"/>
          <w:lang w:val="sk-SK"/>
        </w:rPr>
        <w:t>-</w:t>
      </w:r>
      <w:r w:rsidR="00D4610E">
        <w:rPr>
          <w:sz w:val="22"/>
          <w:szCs w:val="22"/>
          <w:lang w:val="sk-SK"/>
        </w:rPr>
        <w:t>agonistami</w:t>
      </w:r>
      <w:r w:rsidR="002D281A" w:rsidRPr="005C19BC">
        <w:rPr>
          <w:sz w:val="22"/>
          <w:szCs w:val="22"/>
          <w:lang w:val="sk-SK"/>
        </w:rPr>
        <w:t xml:space="preserve"> s predĺženým účinkom</w:t>
      </w:r>
      <w:r w:rsidR="001D7FCD">
        <w:rPr>
          <w:sz w:val="22"/>
          <w:szCs w:val="22"/>
          <w:lang w:val="sk-SK"/>
        </w:rPr>
        <w:t>,</w:t>
      </w:r>
      <w:r w:rsidR="002D281A" w:rsidRPr="005C19BC">
        <w:rPr>
          <w:sz w:val="22"/>
          <w:szCs w:val="22"/>
          <w:lang w:val="sk-SK"/>
        </w:rPr>
        <w:t xml:space="preserve"> majú tiež užívať primerané udržiavacie</w:t>
      </w:r>
      <w:r w:rsidR="002D281A" w:rsidRPr="005C19BC">
        <w:rPr>
          <w:color w:val="FF0000"/>
          <w:sz w:val="22"/>
          <w:szCs w:val="22"/>
          <w:lang w:val="sk-SK"/>
        </w:rPr>
        <w:t xml:space="preserve"> </w:t>
      </w:r>
      <w:r w:rsidR="002D281A" w:rsidRPr="005C19BC">
        <w:rPr>
          <w:sz w:val="22"/>
          <w:szCs w:val="22"/>
          <w:lang w:val="sk-SK"/>
        </w:rPr>
        <w:t xml:space="preserve">dávky protizápalovo pôsobiacich liekov, </w:t>
      </w:r>
      <w:proofErr w:type="spellStart"/>
      <w:r w:rsidR="002D281A" w:rsidRPr="005C19BC">
        <w:rPr>
          <w:sz w:val="22"/>
          <w:szCs w:val="22"/>
          <w:lang w:val="sk-SK"/>
        </w:rPr>
        <w:t>kortikosteroidov</w:t>
      </w:r>
      <w:proofErr w:type="spellEnd"/>
      <w:r w:rsidR="002D281A" w:rsidRPr="005C19BC">
        <w:rPr>
          <w:sz w:val="22"/>
          <w:szCs w:val="22"/>
          <w:lang w:val="sk-SK"/>
        </w:rPr>
        <w:t xml:space="preserve">. Pacientov je potrebné poučiť o nutnosti pokračovania v protizápalovej liečbe </w:t>
      </w:r>
      <w:r w:rsidR="001D7FCD">
        <w:rPr>
          <w:sz w:val="22"/>
          <w:szCs w:val="22"/>
          <w:lang w:val="sk-SK"/>
        </w:rPr>
        <w:t xml:space="preserve">aj </w:t>
      </w:r>
      <w:r w:rsidR="009D249D" w:rsidRPr="005C19BC">
        <w:rPr>
          <w:sz w:val="22"/>
          <w:szCs w:val="22"/>
          <w:lang w:val="sk-SK"/>
        </w:rPr>
        <w:t>po začatí</w:t>
      </w:r>
      <w:r w:rsidR="002D281A" w:rsidRPr="005C19BC">
        <w:rPr>
          <w:sz w:val="22"/>
          <w:szCs w:val="22"/>
          <w:lang w:val="sk-SK"/>
        </w:rPr>
        <w:t xml:space="preserve"> podávania</w:t>
      </w:r>
      <w:r w:rsidR="001D7FCD">
        <w:rPr>
          <w:sz w:val="22"/>
          <w:szCs w:val="22"/>
          <w:lang w:val="sk-SK"/>
        </w:rPr>
        <w:t xml:space="preserve"> </w:t>
      </w:r>
      <w:proofErr w:type="spellStart"/>
      <w:r w:rsidR="00D4610E">
        <w:rPr>
          <w:sz w:val="22"/>
          <w:szCs w:val="22"/>
          <w:lang w:val="sk-SK"/>
        </w:rPr>
        <w:t>formoterolu</w:t>
      </w:r>
      <w:proofErr w:type="spellEnd"/>
      <w:r w:rsidR="00AC23CC">
        <w:rPr>
          <w:sz w:val="22"/>
          <w:szCs w:val="22"/>
          <w:lang w:val="sk-SK"/>
        </w:rPr>
        <w:t>,</w:t>
      </w:r>
      <w:r w:rsidR="009D249D" w:rsidRPr="005C19BC">
        <w:rPr>
          <w:sz w:val="22"/>
          <w:szCs w:val="22"/>
          <w:lang w:val="sk-SK"/>
        </w:rPr>
        <w:t xml:space="preserve"> a </w:t>
      </w:r>
      <w:r w:rsidR="002D281A" w:rsidRPr="005C19BC">
        <w:rPr>
          <w:sz w:val="22"/>
          <w:szCs w:val="22"/>
          <w:lang w:val="sk-SK"/>
        </w:rPr>
        <w:t>to aj vtedy, keď dôjde k zmierneniu príznakov. Ak ťažkosti pretrváva</w:t>
      </w:r>
      <w:r w:rsidR="001D7FCD">
        <w:rPr>
          <w:sz w:val="22"/>
          <w:szCs w:val="22"/>
          <w:lang w:val="sk-SK"/>
        </w:rPr>
        <w:t>jú</w:t>
      </w:r>
      <w:r w:rsidR="002D281A" w:rsidRPr="005C19BC">
        <w:rPr>
          <w:sz w:val="22"/>
          <w:szCs w:val="22"/>
          <w:lang w:val="sk-SK"/>
        </w:rPr>
        <w:t xml:space="preserve"> alebo ak je potrebné zvýšiť dávky ß</w:t>
      </w:r>
      <w:r w:rsidR="002D281A" w:rsidRPr="005C19BC">
        <w:rPr>
          <w:sz w:val="22"/>
          <w:szCs w:val="22"/>
          <w:vertAlign w:val="subscript"/>
          <w:lang w:val="sk-SK"/>
        </w:rPr>
        <w:t>2</w:t>
      </w:r>
      <w:r w:rsidR="002D281A" w:rsidRPr="005C19BC">
        <w:rPr>
          <w:sz w:val="22"/>
          <w:szCs w:val="22"/>
          <w:lang w:val="sk-SK"/>
        </w:rPr>
        <w:t xml:space="preserve">-agonistov, </w:t>
      </w:r>
      <w:r w:rsidR="009D249D" w:rsidRPr="005C19BC">
        <w:rPr>
          <w:sz w:val="22"/>
          <w:szCs w:val="22"/>
          <w:lang w:val="sk-SK"/>
        </w:rPr>
        <w:t>zv</w:t>
      </w:r>
      <w:r w:rsidR="002D281A" w:rsidRPr="005C19BC">
        <w:rPr>
          <w:sz w:val="22"/>
          <w:szCs w:val="22"/>
          <w:lang w:val="sk-SK"/>
        </w:rPr>
        <w:t>yčajne ide o zhoršenie základného ochorenia, čo si vyžaduje prehodnotenie udržiavacej</w:t>
      </w:r>
      <w:r w:rsidR="002D281A" w:rsidRPr="005C19BC">
        <w:rPr>
          <w:color w:val="FF0000"/>
          <w:sz w:val="22"/>
          <w:szCs w:val="22"/>
          <w:lang w:val="sk-SK"/>
        </w:rPr>
        <w:t xml:space="preserve"> </w:t>
      </w:r>
      <w:r w:rsidR="002D281A" w:rsidRPr="005C19BC">
        <w:rPr>
          <w:sz w:val="22"/>
          <w:szCs w:val="22"/>
          <w:lang w:val="sk-SK"/>
        </w:rPr>
        <w:t xml:space="preserve">liečby. </w:t>
      </w:r>
    </w:p>
    <w:p w:rsidR="00EC6BEC" w:rsidRPr="005C19BC" w:rsidRDefault="00EC6BEC">
      <w:pPr>
        <w:pStyle w:val="Zkladntext3"/>
        <w:rPr>
          <w:rFonts w:ascii="Times New Roman" w:hAnsi="Times New Roman" w:cs="Times New Roman"/>
          <w:sz w:val="22"/>
          <w:szCs w:val="22"/>
        </w:rPr>
      </w:pPr>
    </w:p>
    <w:p w:rsidR="002D281A" w:rsidRPr="005C19BC" w:rsidRDefault="002D281A" w:rsidP="009D249D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5C19BC">
        <w:rPr>
          <w:rFonts w:ascii="Times New Roman" w:hAnsi="Times New Roman" w:cs="Times New Roman"/>
          <w:sz w:val="22"/>
          <w:szCs w:val="22"/>
        </w:rPr>
        <w:t xml:space="preserve">Hoci sa </w:t>
      </w:r>
      <w:proofErr w:type="spellStart"/>
      <w:r w:rsidR="00D4610E">
        <w:rPr>
          <w:rFonts w:ascii="Times New Roman" w:hAnsi="Times New Roman" w:cs="Times New Roman"/>
          <w:sz w:val="22"/>
          <w:szCs w:val="22"/>
        </w:rPr>
        <w:t>formoterol</w:t>
      </w:r>
      <w:proofErr w:type="spellEnd"/>
      <w:r w:rsidR="00D4610E">
        <w:rPr>
          <w:rFonts w:ascii="Times New Roman" w:hAnsi="Times New Roman" w:cs="Times New Roman"/>
          <w:sz w:val="22"/>
          <w:szCs w:val="22"/>
        </w:rPr>
        <w:t xml:space="preserve"> </w:t>
      </w:r>
      <w:r w:rsidRPr="005C19BC">
        <w:rPr>
          <w:rFonts w:ascii="Times New Roman" w:hAnsi="Times New Roman" w:cs="Times New Roman"/>
          <w:sz w:val="22"/>
          <w:szCs w:val="22"/>
        </w:rPr>
        <w:t xml:space="preserve">môže používať ako doplnková liečba v prípade, že inhalačné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neposkytujú adekvátnu kontrolu symptómov astmy, pacienti </w:t>
      </w:r>
      <w:r w:rsidR="001E6776" w:rsidRPr="005C19BC">
        <w:rPr>
          <w:rFonts w:ascii="Times New Roman" w:hAnsi="Times New Roman" w:cs="Times New Roman"/>
          <w:sz w:val="22"/>
          <w:szCs w:val="22"/>
        </w:rPr>
        <w:t>nemajú</w:t>
      </w:r>
      <w:r w:rsidRPr="005C19BC">
        <w:rPr>
          <w:rFonts w:ascii="Times New Roman" w:hAnsi="Times New Roman" w:cs="Times New Roman"/>
          <w:sz w:val="22"/>
          <w:szCs w:val="22"/>
        </w:rPr>
        <w:t xml:space="preserve"> začínať liečbu </w:t>
      </w:r>
      <w:proofErr w:type="spellStart"/>
      <w:r w:rsidR="00D4610E">
        <w:rPr>
          <w:rFonts w:ascii="Times New Roman" w:hAnsi="Times New Roman" w:cs="Times New Roman"/>
          <w:sz w:val="22"/>
          <w:szCs w:val="22"/>
        </w:rPr>
        <w:t>formoterolom</w:t>
      </w:r>
      <w:proofErr w:type="spellEnd"/>
      <w:r w:rsidR="00D4610E">
        <w:rPr>
          <w:rFonts w:ascii="Times New Roman" w:hAnsi="Times New Roman" w:cs="Times New Roman"/>
          <w:sz w:val="22"/>
          <w:szCs w:val="22"/>
        </w:rPr>
        <w:t xml:space="preserve"> </w:t>
      </w:r>
      <w:r w:rsidRPr="005C19BC">
        <w:rPr>
          <w:rFonts w:ascii="Times New Roman" w:hAnsi="Times New Roman" w:cs="Times New Roman"/>
          <w:sz w:val="22"/>
          <w:szCs w:val="22"/>
        </w:rPr>
        <w:t xml:space="preserve">počas akútnej ťažkej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exacerbácie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astmy alebo ak sa u nich astma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signifikantne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alebo náhle zhoršila.</w:t>
      </w:r>
    </w:p>
    <w:p w:rsidR="002D281A" w:rsidRPr="005C19BC" w:rsidRDefault="002D281A" w:rsidP="009D249D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Počas liečby </w:t>
      </w:r>
      <w:proofErr w:type="spellStart"/>
      <w:r w:rsidR="00D4610E">
        <w:rPr>
          <w:sz w:val="22"/>
          <w:szCs w:val="22"/>
          <w:lang w:val="sk-SK"/>
        </w:rPr>
        <w:t>formoterolom</w:t>
      </w:r>
      <w:proofErr w:type="spellEnd"/>
      <w:r w:rsidR="00D4610E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>sa môžu vyskytnúť závažné s astmou spojené nežiaduce účinky a </w:t>
      </w:r>
      <w:proofErr w:type="spellStart"/>
      <w:r w:rsidRPr="005C19BC">
        <w:rPr>
          <w:sz w:val="22"/>
          <w:szCs w:val="22"/>
          <w:lang w:val="sk-SK"/>
        </w:rPr>
        <w:t>exacerbácie</w:t>
      </w:r>
      <w:proofErr w:type="spellEnd"/>
      <w:r w:rsidRPr="005C19BC">
        <w:rPr>
          <w:sz w:val="22"/>
          <w:szCs w:val="22"/>
          <w:lang w:val="sk-SK"/>
        </w:rPr>
        <w:t xml:space="preserve">. Pacientov je </w:t>
      </w:r>
      <w:r w:rsidR="009D249D" w:rsidRPr="005C19BC">
        <w:rPr>
          <w:sz w:val="22"/>
          <w:szCs w:val="22"/>
          <w:lang w:val="sk-SK"/>
        </w:rPr>
        <w:t>potrebné</w:t>
      </w:r>
      <w:r w:rsidRPr="005C19BC">
        <w:rPr>
          <w:sz w:val="22"/>
          <w:szCs w:val="22"/>
          <w:lang w:val="sk-SK"/>
        </w:rPr>
        <w:t xml:space="preserve"> požiadať</w:t>
      </w:r>
      <w:r w:rsidR="009D249D" w:rsidRPr="005C19BC">
        <w:rPr>
          <w:sz w:val="22"/>
          <w:szCs w:val="22"/>
          <w:lang w:val="sk-SK"/>
        </w:rPr>
        <w:t>,</w:t>
      </w:r>
      <w:r w:rsidRPr="005C19BC">
        <w:rPr>
          <w:sz w:val="22"/>
          <w:szCs w:val="22"/>
          <w:lang w:val="sk-SK"/>
        </w:rPr>
        <w:t xml:space="preserve"> aby pokračovali v liečbe, avšak</w:t>
      </w:r>
      <w:r w:rsidR="000A2022">
        <w:rPr>
          <w:sz w:val="22"/>
          <w:szCs w:val="22"/>
          <w:lang w:val="sk-SK"/>
        </w:rPr>
        <w:t xml:space="preserve"> aby</w:t>
      </w:r>
      <w:r w:rsidRPr="005C19BC">
        <w:rPr>
          <w:sz w:val="22"/>
          <w:szCs w:val="22"/>
          <w:lang w:val="sk-SK"/>
        </w:rPr>
        <w:t xml:space="preserve"> vyhľadali lekára v prípade, že symptómy astmy </w:t>
      </w:r>
      <w:r w:rsidR="00AC23CC">
        <w:rPr>
          <w:sz w:val="22"/>
          <w:szCs w:val="22"/>
          <w:lang w:val="sk-SK"/>
        </w:rPr>
        <w:t>pretrvávajú</w:t>
      </w:r>
      <w:r w:rsidRPr="005C19BC">
        <w:rPr>
          <w:sz w:val="22"/>
          <w:szCs w:val="22"/>
          <w:lang w:val="sk-SK"/>
        </w:rPr>
        <w:t xml:space="preserve"> alebo sa zhoršujú po zaradení </w:t>
      </w:r>
      <w:proofErr w:type="spellStart"/>
      <w:r w:rsidR="00D4610E">
        <w:rPr>
          <w:sz w:val="22"/>
          <w:szCs w:val="22"/>
          <w:lang w:val="sk-SK"/>
        </w:rPr>
        <w:t>formoterolu</w:t>
      </w:r>
      <w:proofErr w:type="spellEnd"/>
      <w:r w:rsidR="00D4610E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do liečby. </w:t>
      </w:r>
      <w:r w:rsidR="001E6776" w:rsidRPr="005C19BC">
        <w:rPr>
          <w:sz w:val="22"/>
          <w:szCs w:val="22"/>
          <w:lang w:val="sk-SK"/>
        </w:rPr>
        <w:t xml:space="preserve">Len čo </w:t>
      </w:r>
      <w:r w:rsidRPr="005C19BC">
        <w:rPr>
          <w:sz w:val="22"/>
          <w:szCs w:val="22"/>
          <w:lang w:val="sk-SK"/>
        </w:rPr>
        <w:t>sa dosiahne kontrola symptómov astmy, má sa zvážiť postupné znižovanie dávky</w:t>
      </w:r>
      <w:r w:rsidR="000A2022">
        <w:rPr>
          <w:sz w:val="22"/>
          <w:szCs w:val="22"/>
          <w:lang w:val="sk-SK"/>
        </w:rPr>
        <w:t xml:space="preserve"> </w:t>
      </w:r>
      <w:proofErr w:type="spellStart"/>
      <w:r w:rsidR="00D4610E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. Počas znižovania dávky je dôležitá pravidelná kontrola pacientov. Má sa </w:t>
      </w:r>
      <w:r w:rsidR="009D249D" w:rsidRPr="005C19BC">
        <w:rPr>
          <w:sz w:val="22"/>
          <w:szCs w:val="22"/>
          <w:lang w:val="sk-SK"/>
        </w:rPr>
        <w:t>po</w:t>
      </w:r>
      <w:r w:rsidRPr="005C19BC">
        <w:rPr>
          <w:sz w:val="22"/>
          <w:szCs w:val="22"/>
          <w:lang w:val="sk-SK"/>
        </w:rPr>
        <w:t>užívať najnižšia účinná dávka</w:t>
      </w:r>
      <w:r w:rsidR="000A2022">
        <w:rPr>
          <w:sz w:val="22"/>
          <w:szCs w:val="22"/>
          <w:lang w:val="sk-SK"/>
        </w:rPr>
        <w:t xml:space="preserve"> </w:t>
      </w:r>
      <w:proofErr w:type="spellStart"/>
      <w:r w:rsidR="00D4610E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. </w:t>
      </w:r>
    </w:p>
    <w:p w:rsidR="00564E32" w:rsidRDefault="00564E32" w:rsidP="009D249D">
      <w:pPr>
        <w:rPr>
          <w:sz w:val="22"/>
          <w:szCs w:val="22"/>
          <w:lang w:val="sk-SK"/>
        </w:rPr>
      </w:pPr>
    </w:p>
    <w:p w:rsidR="00C71526" w:rsidRPr="00530361" w:rsidRDefault="00C71526" w:rsidP="00C71526">
      <w:pPr>
        <w:rPr>
          <w:sz w:val="22"/>
          <w:szCs w:val="22"/>
          <w:lang w:val="sk-SK"/>
        </w:rPr>
      </w:pPr>
      <w:r w:rsidRPr="00530361">
        <w:rPr>
          <w:sz w:val="22"/>
          <w:szCs w:val="22"/>
          <w:lang w:val="sk-SK"/>
        </w:rPr>
        <w:t>Maximálna denná dávka sa ne</w:t>
      </w:r>
      <w:r w:rsidR="000A2022">
        <w:rPr>
          <w:sz w:val="22"/>
          <w:szCs w:val="22"/>
          <w:lang w:val="sk-SK"/>
        </w:rPr>
        <w:t>s</w:t>
      </w:r>
      <w:r w:rsidRPr="00530361">
        <w:rPr>
          <w:sz w:val="22"/>
          <w:szCs w:val="22"/>
          <w:lang w:val="sk-SK"/>
        </w:rPr>
        <w:t>m</w:t>
      </w:r>
      <w:r w:rsidR="000A2022">
        <w:rPr>
          <w:sz w:val="22"/>
          <w:szCs w:val="22"/>
          <w:lang w:val="sk-SK"/>
        </w:rPr>
        <w:t>ie</w:t>
      </w:r>
      <w:r w:rsidRPr="00530361">
        <w:rPr>
          <w:sz w:val="22"/>
          <w:szCs w:val="22"/>
          <w:lang w:val="sk-SK"/>
        </w:rPr>
        <w:t xml:space="preserve"> prekročiť.</w:t>
      </w:r>
      <w:r>
        <w:rPr>
          <w:sz w:val="22"/>
          <w:szCs w:val="22"/>
          <w:lang w:val="sk-SK"/>
        </w:rPr>
        <w:t xml:space="preserve"> </w:t>
      </w:r>
      <w:r w:rsidRPr="00530361">
        <w:rPr>
          <w:sz w:val="22"/>
          <w:szCs w:val="22"/>
          <w:lang w:val="sk-SK"/>
        </w:rPr>
        <w:t xml:space="preserve">Dlhodobá bezpečnosť pravidelnej liečby pri podávaní dávok vyšších ako </w:t>
      </w:r>
      <w:r>
        <w:rPr>
          <w:color w:val="000000"/>
          <w:sz w:val="22"/>
          <w:szCs w:val="22"/>
          <w:lang w:val="sk-SK" w:eastAsia="es-ES"/>
        </w:rPr>
        <w:t xml:space="preserve">36 </w:t>
      </w:r>
      <w:proofErr w:type="spellStart"/>
      <w:r>
        <w:rPr>
          <w:color w:val="000000"/>
          <w:sz w:val="22"/>
          <w:szCs w:val="22"/>
          <w:lang w:val="sk-SK" w:eastAsia="es-ES"/>
        </w:rPr>
        <w:t>mikrogramov</w:t>
      </w:r>
      <w:proofErr w:type="spellEnd"/>
      <w:r w:rsidRPr="00530361">
        <w:rPr>
          <w:color w:val="000000"/>
          <w:sz w:val="22"/>
          <w:szCs w:val="22"/>
          <w:lang w:val="sk-SK" w:eastAsia="es-ES"/>
        </w:rPr>
        <w:t xml:space="preserve"> za deň u </w:t>
      </w:r>
      <w:r w:rsidRPr="00530361">
        <w:rPr>
          <w:sz w:val="22"/>
          <w:szCs w:val="22"/>
          <w:lang w:val="sk-SK"/>
        </w:rPr>
        <w:t>dospelých astmatikov</w:t>
      </w:r>
      <w:r>
        <w:rPr>
          <w:color w:val="000000"/>
          <w:sz w:val="22"/>
          <w:szCs w:val="22"/>
          <w:lang w:val="sk-SK" w:eastAsia="es-ES"/>
        </w:rPr>
        <w:t xml:space="preserve"> </w:t>
      </w:r>
      <w:r w:rsidRPr="00530361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 w:eastAsia="es-ES"/>
        </w:rPr>
        <w:t xml:space="preserve">18 </w:t>
      </w:r>
      <w:proofErr w:type="spellStart"/>
      <w:r>
        <w:rPr>
          <w:color w:val="000000"/>
          <w:sz w:val="22"/>
          <w:szCs w:val="22"/>
          <w:lang w:val="sk-SK" w:eastAsia="es-ES"/>
        </w:rPr>
        <w:t>mikrogramov</w:t>
      </w:r>
      <w:proofErr w:type="spellEnd"/>
      <w:r w:rsidRPr="00530361">
        <w:rPr>
          <w:color w:val="000000"/>
          <w:sz w:val="22"/>
          <w:szCs w:val="22"/>
          <w:lang w:val="sk-SK" w:eastAsia="es-ES"/>
        </w:rPr>
        <w:t xml:space="preserve"> za deň u </w:t>
      </w:r>
      <w:r w:rsidRPr="00530361">
        <w:rPr>
          <w:sz w:val="22"/>
          <w:szCs w:val="22"/>
          <w:lang w:val="sk-SK"/>
        </w:rPr>
        <w:t>pacientov s </w:t>
      </w:r>
      <w:r w:rsidRPr="00530361">
        <w:rPr>
          <w:rStyle w:val="Zvraznenie"/>
          <w:i w:val="0"/>
          <w:sz w:val="22"/>
          <w:szCs w:val="22"/>
          <w:lang w:val="sk-SK"/>
        </w:rPr>
        <w:t>CHOCHP</w:t>
      </w:r>
      <w:r w:rsidRPr="00530361">
        <w:rPr>
          <w:sz w:val="22"/>
          <w:szCs w:val="22"/>
          <w:lang w:val="sk-SK"/>
        </w:rPr>
        <w:t xml:space="preserve"> nebola preukázaná.</w:t>
      </w:r>
    </w:p>
    <w:p w:rsidR="00C71526" w:rsidRPr="00530361" w:rsidRDefault="00C71526" w:rsidP="00C71526">
      <w:pPr>
        <w:rPr>
          <w:sz w:val="22"/>
          <w:szCs w:val="22"/>
          <w:lang w:val="sk-SK"/>
        </w:rPr>
      </w:pPr>
    </w:p>
    <w:p w:rsidR="00C71526" w:rsidRPr="00530361" w:rsidRDefault="00C71526" w:rsidP="00C71526">
      <w:pPr>
        <w:rPr>
          <w:sz w:val="22"/>
          <w:szCs w:val="22"/>
          <w:lang w:val="sk-SK"/>
        </w:rPr>
      </w:pPr>
      <w:r w:rsidRPr="00530361">
        <w:rPr>
          <w:sz w:val="22"/>
          <w:szCs w:val="22"/>
          <w:lang w:val="sk-SK"/>
        </w:rPr>
        <w:t xml:space="preserve">Potreba častejšej aplikácie lieku (t.j. profylaktická liečba, napr.: </w:t>
      </w:r>
      <w:proofErr w:type="spellStart"/>
      <w:r w:rsidRPr="00530361">
        <w:rPr>
          <w:sz w:val="22"/>
          <w:szCs w:val="22"/>
          <w:lang w:val="sk-SK"/>
        </w:rPr>
        <w:t>kortikosteroid</w:t>
      </w:r>
      <w:r w:rsidR="000A2022">
        <w:rPr>
          <w:sz w:val="22"/>
          <w:szCs w:val="22"/>
          <w:lang w:val="sk-SK"/>
        </w:rPr>
        <w:t>mi</w:t>
      </w:r>
      <w:proofErr w:type="spellEnd"/>
      <w:r w:rsidRPr="00530361">
        <w:rPr>
          <w:sz w:val="22"/>
          <w:szCs w:val="22"/>
          <w:lang w:val="sk-SK"/>
        </w:rPr>
        <w:t xml:space="preserve"> a dlhodobo pôsobiac</w:t>
      </w:r>
      <w:r w:rsidR="000A2022">
        <w:rPr>
          <w:sz w:val="22"/>
          <w:szCs w:val="22"/>
          <w:lang w:val="sk-SK"/>
        </w:rPr>
        <w:t>imi</w:t>
      </w:r>
      <w:r w:rsidRPr="00530361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>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30361">
        <w:rPr>
          <w:sz w:val="22"/>
          <w:szCs w:val="22"/>
          <w:lang w:val="sk-SK"/>
        </w:rPr>
        <w:t>-agonist</w:t>
      </w:r>
      <w:r w:rsidR="000A2022">
        <w:rPr>
          <w:sz w:val="22"/>
          <w:szCs w:val="22"/>
          <w:lang w:val="sk-SK"/>
        </w:rPr>
        <w:t>ami</w:t>
      </w:r>
      <w:r w:rsidRPr="00530361">
        <w:rPr>
          <w:sz w:val="22"/>
          <w:szCs w:val="22"/>
          <w:lang w:val="sk-SK"/>
        </w:rPr>
        <w:t xml:space="preserve">) niekoľkokrát každý týždeň na prevenciu </w:t>
      </w:r>
      <w:proofErr w:type="spellStart"/>
      <w:r w:rsidRPr="00530361">
        <w:rPr>
          <w:sz w:val="22"/>
          <w:szCs w:val="22"/>
          <w:lang w:val="sk-SK"/>
        </w:rPr>
        <w:t>bronchokonstrikcie</w:t>
      </w:r>
      <w:proofErr w:type="spellEnd"/>
      <w:r w:rsidRPr="00530361">
        <w:rPr>
          <w:sz w:val="22"/>
          <w:szCs w:val="22"/>
          <w:lang w:val="sk-SK"/>
        </w:rPr>
        <w:t xml:space="preserve"> indukovanej námahou, napriek adekvátnej udržiavacej liečbe, môže byť znakom </w:t>
      </w:r>
      <w:r w:rsidR="00185724">
        <w:rPr>
          <w:sz w:val="22"/>
          <w:szCs w:val="22"/>
          <w:lang w:val="sk-SK"/>
        </w:rPr>
        <w:t>nedostatočnej</w:t>
      </w:r>
      <w:r w:rsidRPr="00530361">
        <w:rPr>
          <w:sz w:val="22"/>
          <w:szCs w:val="22"/>
          <w:lang w:val="sk-SK"/>
        </w:rPr>
        <w:t xml:space="preserve"> kontroly astmy</w:t>
      </w:r>
      <w:r w:rsidR="00185724">
        <w:rPr>
          <w:sz w:val="22"/>
          <w:szCs w:val="22"/>
          <w:lang w:val="sk-SK"/>
        </w:rPr>
        <w:t xml:space="preserve"> a</w:t>
      </w:r>
      <w:r w:rsidRPr="00530361">
        <w:rPr>
          <w:sz w:val="22"/>
          <w:szCs w:val="22"/>
          <w:lang w:val="sk-SK"/>
        </w:rPr>
        <w:t xml:space="preserve"> liečbu treba prehodnotiť a preskúmať </w:t>
      </w:r>
      <w:proofErr w:type="spellStart"/>
      <w:r w:rsidRPr="00530361">
        <w:rPr>
          <w:sz w:val="22"/>
          <w:szCs w:val="22"/>
          <w:lang w:val="sk-SK"/>
        </w:rPr>
        <w:t>compliance</w:t>
      </w:r>
      <w:proofErr w:type="spellEnd"/>
      <w:r w:rsidRPr="00530361">
        <w:rPr>
          <w:sz w:val="22"/>
          <w:szCs w:val="22"/>
          <w:lang w:val="sk-SK"/>
        </w:rPr>
        <w:t xml:space="preserve"> pacienta. </w:t>
      </w:r>
    </w:p>
    <w:p w:rsidR="00C71526" w:rsidRPr="005C19BC" w:rsidRDefault="00C71526" w:rsidP="009D249D">
      <w:pPr>
        <w:rPr>
          <w:sz w:val="22"/>
          <w:szCs w:val="22"/>
          <w:lang w:val="sk-SK"/>
        </w:rPr>
      </w:pPr>
    </w:p>
    <w:p w:rsidR="00564E32" w:rsidRPr="005C19BC" w:rsidRDefault="00564E32" w:rsidP="009D249D">
      <w:pPr>
        <w:rPr>
          <w:b/>
          <w:i/>
          <w:sz w:val="22"/>
          <w:szCs w:val="22"/>
          <w:lang w:val="sk-SK"/>
        </w:rPr>
      </w:pPr>
      <w:r w:rsidRPr="005C19BC">
        <w:rPr>
          <w:b/>
          <w:i/>
          <w:sz w:val="22"/>
          <w:szCs w:val="22"/>
          <w:lang w:val="sk-SK"/>
        </w:rPr>
        <w:t>Protizápalová liečba</w:t>
      </w:r>
    </w:p>
    <w:p w:rsidR="00E92C29" w:rsidRPr="005C19BC" w:rsidRDefault="00564E32" w:rsidP="00DB7A36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Astmatickí pacienti vyžadujúci si </w:t>
      </w:r>
      <w:r w:rsidR="00AC23CC">
        <w:rPr>
          <w:sz w:val="22"/>
          <w:szCs w:val="22"/>
          <w:lang w:val="sk-SK"/>
        </w:rPr>
        <w:t xml:space="preserve">pravidelnú </w:t>
      </w:r>
      <w:r w:rsidRPr="005C19BC">
        <w:rPr>
          <w:sz w:val="22"/>
          <w:szCs w:val="22"/>
          <w:lang w:val="sk-SK"/>
        </w:rPr>
        <w:t>liečbu 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 xml:space="preserve">-sympatomimetikami majú tiež užívať pravidelné a primerané dávky inhalačných protizápalovo pôsobiacich liekov (ako sú </w:t>
      </w:r>
      <w:proofErr w:type="spellStart"/>
      <w:r w:rsidRPr="005C19BC">
        <w:rPr>
          <w:sz w:val="22"/>
          <w:szCs w:val="22"/>
          <w:lang w:val="sk-SK"/>
        </w:rPr>
        <w:t>kortikosteroidy</w:t>
      </w:r>
      <w:proofErr w:type="spellEnd"/>
      <w:r w:rsidRPr="005C19BC">
        <w:rPr>
          <w:sz w:val="22"/>
          <w:szCs w:val="22"/>
          <w:lang w:val="sk-SK"/>
        </w:rPr>
        <w:t xml:space="preserve"> a/alebo </w:t>
      </w:r>
      <w:r w:rsidR="00E92C29" w:rsidRPr="005C19BC">
        <w:rPr>
          <w:sz w:val="22"/>
          <w:szCs w:val="22"/>
          <w:lang w:val="sk-SK"/>
        </w:rPr>
        <w:t xml:space="preserve">u detí </w:t>
      </w:r>
      <w:proofErr w:type="spellStart"/>
      <w:r w:rsidR="00E92C29" w:rsidRPr="005C19BC">
        <w:rPr>
          <w:sz w:val="22"/>
          <w:szCs w:val="22"/>
          <w:lang w:val="sk-SK"/>
        </w:rPr>
        <w:t>chromoglykan</w:t>
      </w:r>
      <w:proofErr w:type="spellEnd"/>
      <w:r w:rsidR="00E92C29" w:rsidRPr="005C19BC">
        <w:rPr>
          <w:sz w:val="22"/>
          <w:szCs w:val="22"/>
          <w:lang w:val="sk-SK"/>
        </w:rPr>
        <w:t xml:space="preserve"> sodný)</w:t>
      </w:r>
      <w:r w:rsidRPr="005C19BC">
        <w:rPr>
          <w:sz w:val="22"/>
          <w:szCs w:val="22"/>
          <w:lang w:val="sk-SK"/>
        </w:rPr>
        <w:t xml:space="preserve">. </w:t>
      </w:r>
      <w:r w:rsidR="00E92C29" w:rsidRPr="005C19BC">
        <w:rPr>
          <w:sz w:val="22"/>
          <w:szCs w:val="22"/>
          <w:lang w:val="sk-SK"/>
        </w:rPr>
        <w:t xml:space="preserve">Pri predpisovaní </w:t>
      </w:r>
      <w:proofErr w:type="spellStart"/>
      <w:r w:rsidR="00E92C29" w:rsidRPr="005C19BC">
        <w:rPr>
          <w:sz w:val="22"/>
          <w:szCs w:val="22"/>
          <w:lang w:val="sk-SK"/>
        </w:rPr>
        <w:t>formoterolu</w:t>
      </w:r>
      <w:proofErr w:type="spellEnd"/>
      <w:r w:rsidR="00E92C29" w:rsidRPr="005C19BC">
        <w:rPr>
          <w:sz w:val="22"/>
          <w:szCs w:val="22"/>
          <w:lang w:val="sk-SK"/>
        </w:rPr>
        <w:t xml:space="preserve"> sa má posúdiť adekvátnosť </w:t>
      </w:r>
      <w:r w:rsidR="0049001B">
        <w:rPr>
          <w:sz w:val="22"/>
          <w:szCs w:val="22"/>
          <w:lang w:val="sk-SK"/>
        </w:rPr>
        <w:t xml:space="preserve">ich </w:t>
      </w:r>
      <w:r w:rsidR="00E92C29" w:rsidRPr="005C19BC">
        <w:rPr>
          <w:sz w:val="22"/>
          <w:szCs w:val="22"/>
          <w:lang w:val="sk-SK"/>
        </w:rPr>
        <w:t xml:space="preserve">protizápalovej liečby. Pacient má byť poučený, aby bez zmeny pokračoval v protizápalovej liečbe aj po začatí používania </w:t>
      </w:r>
      <w:proofErr w:type="spellStart"/>
      <w:r w:rsidR="00E92C29" w:rsidRPr="005C19BC">
        <w:rPr>
          <w:sz w:val="22"/>
          <w:szCs w:val="22"/>
          <w:lang w:val="sk-SK"/>
        </w:rPr>
        <w:t>formoterolu</w:t>
      </w:r>
      <w:proofErr w:type="spellEnd"/>
      <w:r w:rsidR="00E92C29" w:rsidRPr="005C19BC">
        <w:rPr>
          <w:sz w:val="22"/>
          <w:szCs w:val="22"/>
          <w:lang w:val="sk-SK"/>
        </w:rPr>
        <w:t xml:space="preserve">, aj keď sa symptómy zlepšia. Ak symptómy pretrvávajú alebo ak sa zvýši </w:t>
      </w:r>
      <w:r w:rsidR="00DB7A36" w:rsidRPr="005C19BC">
        <w:rPr>
          <w:sz w:val="22"/>
          <w:szCs w:val="22"/>
          <w:lang w:val="sk-SK"/>
        </w:rPr>
        <w:t>dávka</w:t>
      </w:r>
      <w:r w:rsidR="00E92C29" w:rsidRPr="005C19BC">
        <w:rPr>
          <w:sz w:val="22"/>
          <w:szCs w:val="22"/>
          <w:lang w:val="sk-SK"/>
        </w:rPr>
        <w:t xml:space="preserve"> </w:t>
      </w:r>
      <w:proofErr w:type="spellStart"/>
      <w:r w:rsidR="00E92C29" w:rsidRPr="005C19BC">
        <w:rPr>
          <w:sz w:val="22"/>
          <w:szCs w:val="22"/>
          <w:lang w:val="sk-SK"/>
        </w:rPr>
        <w:t>formoterolu</w:t>
      </w:r>
      <w:proofErr w:type="spellEnd"/>
      <w:r w:rsidR="00E92C29" w:rsidRPr="005C19BC">
        <w:rPr>
          <w:sz w:val="22"/>
          <w:szCs w:val="22"/>
          <w:lang w:val="sk-SK"/>
        </w:rPr>
        <w:t xml:space="preserve"> požadovaná na kontrolu symptómov, je to zvyčajne znak </w:t>
      </w:r>
      <w:r w:rsidR="00DB7A36" w:rsidRPr="005C19BC">
        <w:rPr>
          <w:sz w:val="22"/>
          <w:szCs w:val="22"/>
          <w:lang w:val="sk-SK"/>
        </w:rPr>
        <w:t>zhoršenia</w:t>
      </w:r>
      <w:r w:rsidR="00E92C29" w:rsidRPr="005C19BC">
        <w:rPr>
          <w:sz w:val="22"/>
          <w:szCs w:val="22"/>
          <w:lang w:val="sk-SK"/>
        </w:rPr>
        <w:t xml:space="preserve"> základného ochorenia a vyžaduje si prehodnotenie </w:t>
      </w:r>
      <w:r w:rsidR="00DB7A36" w:rsidRPr="005C19BC">
        <w:rPr>
          <w:sz w:val="22"/>
          <w:szCs w:val="22"/>
          <w:lang w:val="sk-SK"/>
        </w:rPr>
        <w:t>liečenia</w:t>
      </w:r>
      <w:r w:rsidR="00E92C29" w:rsidRPr="005C19BC">
        <w:rPr>
          <w:sz w:val="22"/>
          <w:szCs w:val="22"/>
          <w:lang w:val="sk-SK"/>
        </w:rPr>
        <w:t xml:space="preserve"> astmy.</w:t>
      </w:r>
    </w:p>
    <w:p w:rsidR="00564E32" w:rsidRPr="005C19BC" w:rsidRDefault="00564E32" w:rsidP="00DB7A36">
      <w:pPr>
        <w:rPr>
          <w:sz w:val="22"/>
          <w:szCs w:val="22"/>
          <w:lang w:val="sk-SK"/>
        </w:rPr>
      </w:pPr>
    </w:p>
    <w:p w:rsidR="00DB7A36" w:rsidRPr="005C19BC" w:rsidRDefault="00DB7A36" w:rsidP="00DB7A36">
      <w:pPr>
        <w:rPr>
          <w:b/>
          <w:i/>
          <w:sz w:val="22"/>
          <w:szCs w:val="22"/>
          <w:lang w:val="sk-SK"/>
        </w:rPr>
      </w:pPr>
      <w:r w:rsidRPr="005C19BC">
        <w:rPr>
          <w:b/>
          <w:i/>
          <w:sz w:val="22"/>
          <w:szCs w:val="22"/>
          <w:lang w:val="sk-SK"/>
        </w:rPr>
        <w:t>Súbežne existujúce klinické stavy</w:t>
      </w:r>
    </w:p>
    <w:p w:rsidR="00DB7A36" w:rsidRPr="005C19BC" w:rsidRDefault="00DB7A36" w:rsidP="00DB7A36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Monitoring pacientov so zvláštnym dôrazom na limity dávkovania je osobitne dôležitý pri nasledovných klinických stavoch.</w:t>
      </w:r>
    </w:p>
    <w:p w:rsidR="00DB7A36" w:rsidRPr="005C19BC" w:rsidRDefault="00DB7A36" w:rsidP="00DB7A36">
      <w:pPr>
        <w:rPr>
          <w:sz w:val="22"/>
          <w:szCs w:val="22"/>
          <w:lang w:val="sk-SK"/>
        </w:rPr>
      </w:pPr>
    </w:p>
    <w:p w:rsidR="00DB7A36" w:rsidRPr="005C19BC" w:rsidRDefault="00DB7A36" w:rsidP="00DB7A36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5C19BC">
        <w:rPr>
          <w:rFonts w:ascii="Times New Roman" w:hAnsi="Times New Roman" w:cs="Times New Roman"/>
          <w:sz w:val="22"/>
          <w:szCs w:val="22"/>
        </w:rPr>
        <w:t>Formoterol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sa má podávať opatrne u pacientov s 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tyreotoxikózou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feochromocytómom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, hypertrofickou obštrukčnou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kardiomyopatiou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idiopatickou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subvalvulárnou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aortálnou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stenózou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, ťažkou hypertenziou, s aneuryzmou alebo inými </w:t>
      </w:r>
      <w:r w:rsidR="00D4610E">
        <w:rPr>
          <w:rFonts w:ascii="Times New Roman" w:hAnsi="Times New Roman" w:cs="Times New Roman"/>
          <w:sz w:val="22"/>
          <w:szCs w:val="22"/>
        </w:rPr>
        <w:t xml:space="preserve">ťažkými </w:t>
      </w:r>
      <w:r w:rsidRPr="005C19BC">
        <w:rPr>
          <w:rFonts w:ascii="Times New Roman" w:hAnsi="Times New Roman" w:cs="Times New Roman"/>
          <w:sz w:val="22"/>
          <w:szCs w:val="22"/>
        </w:rPr>
        <w:t xml:space="preserve">kardiovaskulárnymi poruchami, akými sú: ischemická choroba srdca, srdcové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arytmie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, osobitne tretí stupeň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atrioventrikulárnej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blokády</w:t>
      </w:r>
      <w:r w:rsidR="00C715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71526">
        <w:rPr>
          <w:rFonts w:ascii="Times New Roman" w:hAnsi="Times New Roman" w:cs="Times New Roman"/>
          <w:sz w:val="22"/>
          <w:szCs w:val="22"/>
        </w:rPr>
        <w:t>tachyarytmie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alebo ťažké srdcové zlyhanie. </w:t>
      </w:r>
    </w:p>
    <w:p w:rsidR="00DB7A36" w:rsidRPr="005C19BC" w:rsidRDefault="00DB7A36" w:rsidP="00DB7A36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</w:p>
    <w:p w:rsidR="00DB7A36" w:rsidRPr="005C19BC" w:rsidRDefault="00C71526" w:rsidP="00DB7A36">
      <w:pPr>
        <w:pStyle w:val="Zkladntext3"/>
        <w:jc w:val="left"/>
        <w:rPr>
          <w:rFonts w:ascii="Times New Roman" w:hAnsi="Times New Roman" w:cs="Times New Roman"/>
          <w:strike/>
          <w:sz w:val="22"/>
          <w:szCs w:val="22"/>
        </w:rPr>
      </w:pPr>
      <w:proofErr w:type="spellStart"/>
      <w:r w:rsidRPr="005C19BC">
        <w:rPr>
          <w:rFonts w:ascii="Times New Roman" w:hAnsi="Times New Roman" w:cs="Times New Roman"/>
          <w:sz w:val="22"/>
          <w:szCs w:val="22"/>
        </w:rPr>
        <w:t>Formoterol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môže vyvolať predĺženie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QTc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intervalu. </w:t>
      </w:r>
      <w:r w:rsidR="00DB7A36" w:rsidRPr="005C19BC">
        <w:rPr>
          <w:rFonts w:ascii="Times New Roman" w:hAnsi="Times New Roman" w:cs="Times New Roman"/>
          <w:sz w:val="22"/>
          <w:szCs w:val="22"/>
        </w:rPr>
        <w:t xml:space="preserve">Opatrnosť je nutná pri liečbe pacientov s predĺženým </w:t>
      </w:r>
      <w:proofErr w:type="spellStart"/>
      <w:r w:rsidR="00DB7A36" w:rsidRPr="005C19BC">
        <w:rPr>
          <w:rFonts w:ascii="Times New Roman" w:hAnsi="Times New Roman" w:cs="Times New Roman"/>
          <w:sz w:val="22"/>
          <w:szCs w:val="22"/>
        </w:rPr>
        <w:t>QTc</w:t>
      </w:r>
      <w:proofErr w:type="spellEnd"/>
      <w:r w:rsidR="00DB7A36" w:rsidRPr="005C19BC">
        <w:rPr>
          <w:rFonts w:ascii="Times New Roman" w:hAnsi="Times New Roman" w:cs="Times New Roman"/>
          <w:sz w:val="22"/>
          <w:szCs w:val="22"/>
        </w:rPr>
        <w:t xml:space="preserve"> intervalom (&gt;</w:t>
      </w:r>
      <w:r w:rsidR="009D2C4F" w:rsidRPr="005C19BC">
        <w:rPr>
          <w:rFonts w:ascii="Times New Roman" w:hAnsi="Times New Roman" w:cs="Times New Roman"/>
          <w:sz w:val="22"/>
          <w:szCs w:val="22"/>
        </w:rPr>
        <w:t> </w:t>
      </w:r>
      <w:r w:rsidR="00DB7A36" w:rsidRPr="005C19BC">
        <w:rPr>
          <w:rFonts w:ascii="Times New Roman" w:hAnsi="Times New Roman" w:cs="Times New Roman"/>
          <w:sz w:val="22"/>
          <w:szCs w:val="22"/>
        </w:rPr>
        <w:t>0,44 sekundy)</w:t>
      </w:r>
      <w:r>
        <w:rPr>
          <w:rFonts w:ascii="Times New Roman" w:hAnsi="Times New Roman" w:cs="Times New Roman"/>
          <w:sz w:val="22"/>
          <w:szCs w:val="22"/>
        </w:rPr>
        <w:t xml:space="preserve"> a u </w:t>
      </w:r>
      <w:proofErr w:type="spellStart"/>
      <w:r>
        <w:rPr>
          <w:rFonts w:ascii="Times New Roman" w:hAnsi="Times New Roman" w:cs="Times New Roman"/>
          <w:sz w:val="22"/>
          <w:szCs w:val="22"/>
        </w:rPr>
        <w:t>pcientov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liečených liekmi ovplyvňujúcimi </w:t>
      </w:r>
      <w:proofErr w:type="spellStart"/>
      <w:r>
        <w:rPr>
          <w:rFonts w:ascii="Times New Roman" w:hAnsi="Times New Roman" w:cs="Times New Roman"/>
          <w:sz w:val="22"/>
          <w:szCs w:val="22"/>
        </w:rPr>
        <w:t>QTc-interval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(pozri časť 4.5)</w:t>
      </w:r>
      <w:r w:rsidR="009D2C4F" w:rsidRPr="005C19B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C6BEC" w:rsidRPr="005C19BC" w:rsidRDefault="00EC6BEC" w:rsidP="00B54C91">
      <w:pPr>
        <w:rPr>
          <w:sz w:val="22"/>
          <w:szCs w:val="22"/>
          <w:lang w:val="sk-SK"/>
        </w:rPr>
      </w:pPr>
    </w:p>
    <w:p w:rsidR="002D281A" w:rsidRPr="005C19BC" w:rsidRDefault="002D281A" w:rsidP="00B54C91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U diabetických pacientov sa</w:t>
      </w:r>
      <w:r w:rsidR="0049001B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odporúča vykonávať doplnkové vyšetrenia glykémie vzhľadom na </w:t>
      </w:r>
      <w:proofErr w:type="spellStart"/>
      <w:r w:rsidRPr="005C19BC">
        <w:rPr>
          <w:sz w:val="22"/>
          <w:szCs w:val="22"/>
          <w:lang w:val="sk-SK"/>
        </w:rPr>
        <w:t>hyperglykemizujúci</w:t>
      </w:r>
      <w:proofErr w:type="spellEnd"/>
      <w:r w:rsidRPr="005C19BC">
        <w:rPr>
          <w:sz w:val="22"/>
          <w:szCs w:val="22"/>
          <w:lang w:val="sk-SK"/>
        </w:rPr>
        <w:t xml:space="preserve"> účinok </w:t>
      </w:r>
      <w:r w:rsidRPr="00E1462F">
        <w:rPr>
          <w:sz w:val="22"/>
          <w:szCs w:val="22"/>
          <w:lang w:val="sk-SK"/>
        </w:rPr>
        <w:t>ß</w:t>
      </w:r>
      <w:r w:rsidRPr="00E1462F">
        <w:rPr>
          <w:sz w:val="22"/>
          <w:szCs w:val="22"/>
          <w:vertAlign w:val="subscript"/>
          <w:lang w:val="sk-SK"/>
        </w:rPr>
        <w:t>2</w:t>
      </w:r>
      <w:r w:rsidRPr="00E1462F">
        <w:rPr>
          <w:sz w:val="22"/>
          <w:szCs w:val="22"/>
          <w:lang w:val="sk-SK"/>
        </w:rPr>
        <w:t>-</w:t>
      </w:r>
      <w:r w:rsidR="00C71526">
        <w:rPr>
          <w:sz w:val="22"/>
          <w:szCs w:val="22"/>
          <w:lang w:val="sk-SK"/>
        </w:rPr>
        <w:t>agonistov</w:t>
      </w:r>
      <w:r w:rsidRPr="00E1462F">
        <w:rPr>
          <w:sz w:val="22"/>
          <w:szCs w:val="22"/>
          <w:lang w:val="sk-SK"/>
        </w:rPr>
        <w:t>.</w:t>
      </w:r>
    </w:p>
    <w:p w:rsidR="00EC6BEC" w:rsidRPr="005C19BC" w:rsidRDefault="00EC6BEC" w:rsidP="00B54C91">
      <w:pPr>
        <w:rPr>
          <w:sz w:val="22"/>
          <w:szCs w:val="22"/>
          <w:lang w:val="sk-SK"/>
        </w:rPr>
      </w:pPr>
    </w:p>
    <w:p w:rsidR="00B54C91" w:rsidRPr="005C19BC" w:rsidRDefault="00B54C91" w:rsidP="00B54C91">
      <w:pPr>
        <w:rPr>
          <w:b/>
          <w:i/>
          <w:sz w:val="22"/>
          <w:szCs w:val="22"/>
          <w:lang w:val="sk-SK"/>
        </w:rPr>
      </w:pPr>
      <w:proofErr w:type="spellStart"/>
      <w:r w:rsidRPr="005C19BC">
        <w:rPr>
          <w:b/>
          <w:i/>
          <w:sz w:val="22"/>
          <w:szCs w:val="22"/>
          <w:lang w:val="sk-SK"/>
        </w:rPr>
        <w:t>Hypokaliémia</w:t>
      </w:r>
      <w:proofErr w:type="spellEnd"/>
    </w:p>
    <w:p w:rsidR="00C71526" w:rsidRPr="00530361" w:rsidRDefault="00C71526" w:rsidP="00C71526">
      <w:pPr>
        <w:rPr>
          <w:sz w:val="22"/>
          <w:szCs w:val="22"/>
          <w:lang w:val="sk-SK"/>
        </w:rPr>
      </w:pPr>
      <w:r w:rsidRPr="00530361">
        <w:rPr>
          <w:sz w:val="22"/>
          <w:szCs w:val="22"/>
          <w:lang w:val="sk-SK"/>
        </w:rPr>
        <w:t>Pri liečbe ß</w:t>
      </w:r>
      <w:r w:rsidRPr="00530361">
        <w:rPr>
          <w:sz w:val="22"/>
          <w:szCs w:val="22"/>
          <w:vertAlign w:val="subscript"/>
          <w:lang w:val="sk-SK"/>
        </w:rPr>
        <w:t>2</w:t>
      </w:r>
      <w:r w:rsidRPr="00530361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agonist</w:t>
      </w:r>
      <w:r w:rsidRPr="00530361">
        <w:rPr>
          <w:sz w:val="22"/>
          <w:szCs w:val="22"/>
          <w:lang w:val="sk-SK"/>
        </w:rPr>
        <w:t xml:space="preserve">ami môže dôjsť k závažnej </w:t>
      </w:r>
      <w:proofErr w:type="spellStart"/>
      <w:r w:rsidRPr="00530361">
        <w:rPr>
          <w:sz w:val="22"/>
          <w:szCs w:val="22"/>
          <w:lang w:val="sk-SK"/>
        </w:rPr>
        <w:t>hypokaliémii</w:t>
      </w:r>
      <w:proofErr w:type="spellEnd"/>
      <w:r w:rsidRPr="00530361">
        <w:rPr>
          <w:sz w:val="22"/>
          <w:szCs w:val="22"/>
          <w:lang w:val="sk-SK"/>
        </w:rPr>
        <w:t xml:space="preserve">. Mimoriadna opatrnosť je potrebná u pacientov so závažnou akútnou astmou, keďže v dôsledku </w:t>
      </w:r>
      <w:proofErr w:type="spellStart"/>
      <w:r w:rsidRPr="00530361">
        <w:rPr>
          <w:sz w:val="22"/>
          <w:szCs w:val="22"/>
          <w:lang w:val="sk-SK"/>
        </w:rPr>
        <w:t>hypoxie</w:t>
      </w:r>
      <w:proofErr w:type="spellEnd"/>
      <w:r w:rsidRPr="00530361">
        <w:rPr>
          <w:sz w:val="22"/>
          <w:szCs w:val="22"/>
          <w:lang w:val="sk-SK"/>
        </w:rPr>
        <w:t xml:space="preserve"> sa môže zvyšovať súvisiace riziko. </w:t>
      </w:r>
      <w:proofErr w:type="spellStart"/>
      <w:r w:rsidRPr="00530361">
        <w:rPr>
          <w:sz w:val="22"/>
          <w:szCs w:val="22"/>
          <w:lang w:val="sk-SK"/>
        </w:rPr>
        <w:t>Hypokaliemický</w:t>
      </w:r>
      <w:proofErr w:type="spellEnd"/>
      <w:r w:rsidRPr="00530361">
        <w:rPr>
          <w:sz w:val="22"/>
          <w:szCs w:val="22"/>
          <w:lang w:val="sk-SK"/>
        </w:rPr>
        <w:t xml:space="preserve"> účinok sa môže </w:t>
      </w:r>
      <w:proofErr w:type="spellStart"/>
      <w:r w:rsidRPr="00530361">
        <w:rPr>
          <w:sz w:val="22"/>
          <w:szCs w:val="22"/>
          <w:lang w:val="sk-SK"/>
        </w:rPr>
        <w:t>potencovať</w:t>
      </w:r>
      <w:proofErr w:type="spellEnd"/>
      <w:r w:rsidRPr="00530361">
        <w:rPr>
          <w:sz w:val="22"/>
          <w:szCs w:val="22"/>
          <w:lang w:val="sk-SK"/>
        </w:rPr>
        <w:t xml:space="preserve"> súbežnou liečbou  derivátmi </w:t>
      </w:r>
      <w:proofErr w:type="spellStart"/>
      <w:r w:rsidRPr="00530361">
        <w:rPr>
          <w:sz w:val="22"/>
          <w:szCs w:val="22"/>
          <w:lang w:val="sk-SK"/>
        </w:rPr>
        <w:t>xantínu</w:t>
      </w:r>
      <w:proofErr w:type="spellEnd"/>
      <w:r w:rsidRPr="00530361">
        <w:rPr>
          <w:sz w:val="22"/>
          <w:szCs w:val="22"/>
          <w:lang w:val="sk-SK"/>
        </w:rPr>
        <w:t xml:space="preserve">, </w:t>
      </w:r>
      <w:proofErr w:type="spellStart"/>
      <w:r w:rsidRPr="00530361">
        <w:rPr>
          <w:sz w:val="22"/>
          <w:szCs w:val="22"/>
          <w:lang w:val="sk-SK"/>
        </w:rPr>
        <w:t>steroidmi</w:t>
      </w:r>
      <w:proofErr w:type="spellEnd"/>
      <w:r w:rsidRPr="00530361">
        <w:rPr>
          <w:sz w:val="22"/>
          <w:szCs w:val="22"/>
          <w:lang w:val="sk-SK"/>
        </w:rPr>
        <w:t xml:space="preserve"> a diuretikami. Preto je potrebné monitorovať hladiny draslíka v sére.</w:t>
      </w:r>
    </w:p>
    <w:p w:rsidR="00C71526" w:rsidRPr="00697333" w:rsidRDefault="00C71526" w:rsidP="00C71526">
      <w:pPr>
        <w:pStyle w:val="Default"/>
        <w:jc w:val="both"/>
        <w:rPr>
          <w:sz w:val="22"/>
          <w:szCs w:val="22"/>
          <w:lang w:val="sk-SK"/>
        </w:rPr>
      </w:pPr>
    </w:p>
    <w:p w:rsidR="00C71526" w:rsidRPr="007F168E" w:rsidRDefault="00C71526" w:rsidP="00C71526">
      <w:pPr>
        <w:pStyle w:val="Default"/>
        <w:jc w:val="both"/>
        <w:rPr>
          <w:sz w:val="22"/>
          <w:szCs w:val="22"/>
          <w:lang w:val="sk-SK"/>
        </w:rPr>
      </w:pPr>
      <w:r w:rsidRPr="00286EFB">
        <w:rPr>
          <w:sz w:val="22"/>
          <w:szCs w:val="22"/>
          <w:lang w:val="sk-SK" w:eastAsia="sk-SK"/>
        </w:rPr>
        <w:t xml:space="preserve">Rovnako ako pri iných inhalačných terapiách sa môže vyskytnúť paradoxný </w:t>
      </w:r>
      <w:proofErr w:type="spellStart"/>
      <w:r w:rsidRPr="00286EFB">
        <w:rPr>
          <w:sz w:val="22"/>
          <w:szCs w:val="22"/>
          <w:lang w:val="sk-SK" w:eastAsia="sk-SK"/>
        </w:rPr>
        <w:t>bronchospazmus</w:t>
      </w:r>
      <w:proofErr w:type="spellEnd"/>
      <w:r w:rsidRPr="00697333">
        <w:rPr>
          <w:sz w:val="22"/>
          <w:szCs w:val="22"/>
          <w:lang w:val="sk-SK"/>
        </w:rPr>
        <w:t>. Ak k tomu dôjde</w:t>
      </w:r>
      <w:r w:rsidR="006B328B" w:rsidRPr="007F168E">
        <w:rPr>
          <w:sz w:val="22"/>
          <w:szCs w:val="22"/>
          <w:lang w:val="sk-SK"/>
        </w:rPr>
        <w:t xml:space="preserve">, liečba sa má prerušiť a okamžite sa má začať alternatívna </w:t>
      </w:r>
      <w:r w:rsidRPr="00286EFB">
        <w:rPr>
          <w:sz w:val="22"/>
          <w:szCs w:val="22"/>
          <w:lang w:val="sk-SK" w:eastAsia="sk-SK"/>
        </w:rPr>
        <w:t>liečba</w:t>
      </w:r>
      <w:r w:rsidRPr="00697333">
        <w:rPr>
          <w:sz w:val="22"/>
          <w:szCs w:val="22"/>
          <w:lang w:val="sk-SK"/>
        </w:rPr>
        <w:t xml:space="preserve"> (</w:t>
      </w:r>
      <w:r w:rsidRPr="00286EFB">
        <w:rPr>
          <w:sz w:val="22"/>
          <w:szCs w:val="22"/>
          <w:lang w:val="sk-SK" w:eastAsia="sk-SK"/>
        </w:rPr>
        <w:t>pozri časť 4.8</w:t>
      </w:r>
      <w:r w:rsidRPr="00697333">
        <w:rPr>
          <w:sz w:val="22"/>
          <w:szCs w:val="22"/>
          <w:lang w:val="sk-SK"/>
        </w:rPr>
        <w:t>).</w:t>
      </w:r>
    </w:p>
    <w:p w:rsidR="000356E2" w:rsidRPr="00697333" w:rsidRDefault="000356E2" w:rsidP="00B54C91">
      <w:pPr>
        <w:rPr>
          <w:sz w:val="22"/>
          <w:szCs w:val="22"/>
          <w:lang w:val="sk-SK"/>
        </w:rPr>
      </w:pPr>
    </w:p>
    <w:p w:rsidR="000356E2" w:rsidRPr="00697333" w:rsidRDefault="000356E2" w:rsidP="00B54C91">
      <w:pPr>
        <w:rPr>
          <w:sz w:val="22"/>
          <w:szCs w:val="22"/>
          <w:lang w:val="sk-SK"/>
        </w:rPr>
      </w:pPr>
      <w:proofErr w:type="spellStart"/>
      <w:r w:rsidRPr="00697333">
        <w:rPr>
          <w:sz w:val="22"/>
          <w:szCs w:val="22"/>
          <w:lang w:val="sk-SK"/>
        </w:rPr>
        <w:t>Formostad</w:t>
      </w:r>
      <w:proofErr w:type="spellEnd"/>
      <w:r w:rsidRPr="00697333">
        <w:rPr>
          <w:sz w:val="22"/>
          <w:szCs w:val="22"/>
          <w:lang w:val="sk-SK"/>
        </w:rPr>
        <w:t xml:space="preserve"> sa nesmie používať spolu s inými ß</w:t>
      </w:r>
      <w:r w:rsidRPr="00697333">
        <w:rPr>
          <w:sz w:val="22"/>
          <w:szCs w:val="22"/>
          <w:vertAlign w:val="subscript"/>
          <w:lang w:val="sk-SK"/>
        </w:rPr>
        <w:t>2</w:t>
      </w:r>
      <w:r w:rsidRPr="00697333">
        <w:rPr>
          <w:sz w:val="22"/>
          <w:szCs w:val="22"/>
          <w:lang w:val="sk-SK"/>
        </w:rPr>
        <w:t>-</w:t>
      </w:r>
      <w:r w:rsidR="006B328B" w:rsidRPr="00697333">
        <w:rPr>
          <w:sz w:val="22"/>
          <w:szCs w:val="22"/>
          <w:lang w:val="sk-SK"/>
        </w:rPr>
        <w:t>agonistami</w:t>
      </w:r>
      <w:r w:rsidRPr="00697333">
        <w:rPr>
          <w:sz w:val="22"/>
          <w:szCs w:val="22"/>
          <w:lang w:val="sk-SK"/>
        </w:rPr>
        <w:t xml:space="preserve"> s predĺženým účinkom.</w:t>
      </w:r>
    </w:p>
    <w:p w:rsidR="000356E2" w:rsidRPr="00697333" w:rsidRDefault="000356E2" w:rsidP="00B54C91">
      <w:pPr>
        <w:rPr>
          <w:sz w:val="22"/>
          <w:szCs w:val="22"/>
          <w:lang w:val="sk-SK"/>
        </w:rPr>
      </w:pPr>
    </w:p>
    <w:p w:rsidR="00B54C91" w:rsidRPr="00697333" w:rsidRDefault="000356E2">
      <w:pPr>
        <w:jc w:val="both"/>
        <w:rPr>
          <w:sz w:val="22"/>
          <w:szCs w:val="22"/>
          <w:lang w:val="sk-SK"/>
        </w:rPr>
      </w:pPr>
      <w:proofErr w:type="spellStart"/>
      <w:r w:rsidRPr="00697333">
        <w:rPr>
          <w:sz w:val="22"/>
          <w:szCs w:val="22"/>
          <w:lang w:val="sk-SK"/>
        </w:rPr>
        <w:t>Formostad</w:t>
      </w:r>
      <w:proofErr w:type="spellEnd"/>
      <w:r w:rsidRPr="00697333">
        <w:rPr>
          <w:sz w:val="22"/>
          <w:szCs w:val="22"/>
          <w:lang w:val="sk-SK"/>
        </w:rPr>
        <w:t xml:space="preserve"> nie je úplne identický s inými inhalátormi obsahujúcimi </w:t>
      </w:r>
      <w:proofErr w:type="spellStart"/>
      <w:r w:rsidRPr="00697333">
        <w:rPr>
          <w:sz w:val="22"/>
          <w:szCs w:val="22"/>
          <w:lang w:val="sk-SK"/>
        </w:rPr>
        <w:t>formoterol</w:t>
      </w:r>
      <w:proofErr w:type="spellEnd"/>
      <w:r w:rsidRPr="00697333">
        <w:rPr>
          <w:sz w:val="22"/>
          <w:szCs w:val="22"/>
          <w:lang w:val="sk-SK"/>
        </w:rPr>
        <w:t xml:space="preserve">. Preto pacienti nesmú byť </w:t>
      </w:r>
      <w:r w:rsidR="002F60F8" w:rsidRPr="00697333">
        <w:rPr>
          <w:sz w:val="22"/>
          <w:szCs w:val="22"/>
          <w:lang w:val="sk-SK"/>
        </w:rPr>
        <w:t xml:space="preserve">bez dohľadu lekára </w:t>
      </w:r>
      <w:r w:rsidRPr="00697333">
        <w:rPr>
          <w:sz w:val="22"/>
          <w:szCs w:val="22"/>
          <w:lang w:val="sk-SK"/>
        </w:rPr>
        <w:t>prestavovaní z </w:t>
      </w:r>
      <w:proofErr w:type="spellStart"/>
      <w:r w:rsidRPr="00697333">
        <w:rPr>
          <w:sz w:val="22"/>
          <w:szCs w:val="22"/>
          <w:lang w:val="sk-SK"/>
        </w:rPr>
        <w:t>Formostadu</w:t>
      </w:r>
      <w:proofErr w:type="spellEnd"/>
      <w:r w:rsidRPr="00697333">
        <w:rPr>
          <w:sz w:val="22"/>
          <w:szCs w:val="22"/>
          <w:lang w:val="sk-SK"/>
        </w:rPr>
        <w:t xml:space="preserve"> na iné lieky obsahujúc</w:t>
      </w:r>
      <w:r w:rsidR="002F60F8" w:rsidRPr="00697333">
        <w:rPr>
          <w:sz w:val="22"/>
          <w:szCs w:val="22"/>
          <w:lang w:val="sk-SK"/>
        </w:rPr>
        <w:t>e</w:t>
      </w:r>
      <w:r w:rsidRPr="00697333">
        <w:rPr>
          <w:sz w:val="22"/>
          <w:szCs w:val="22"/>
          <w:lang w:val="sk-SK"/>
        </w:rPr>
        <w:t xml:space="preserve"> </w:t>
      </w:r>
      <w:proofErr w:type="spellStart"/>
      <w:r w:rsidRPr="00697333">
        <w:rPr>
          <w:sz w:val="22"/>
          <w:szCs w:val="22"/>
          <w:lang w:val="sk-SK"/>
        </w:rPr>
        <w:t>formoterol</w:t>
      </w:r>
      <w:proofErr w:type="spellEnd"/>
      <w:r w:rsidRPr="00697333">
        <w:rPr>
          <w:sz w:val="22"/>
          <w:szCs w:val="22"/>
          <w:lang w:val="sk-SK"/>
        </w:rPr>
        <w:t>.</w:t>
      </w:r>
    </w:p>
    <w:p w:rsidR="000356E2" w:rsidRPr="005C19BC" w:rsidRDefault="000356E2">
      <w:pPr>
        <w:jc w:val="both"/>
        <w:rPr>
          <w:sz w:val="22"/>
          <w:szCs w:val="22"/>
          <w:lang w:val="sk-SK"/>
        </w:rPr>
      </w:pPr>
    </w:p>
    <w:p w:rsidR="000356E2" w:rsidRPr="005C19BC" w:rsidRDefault="000356E2">
      <w:pPr>
        <w:jc w:val="both"/>
        <w:rPr>
          <w:i/>
          <w:sz w:val="22"/>
          <w:szCs w:val="22"/>
          <w:lang w:val="sk-SK"/>
        </w:rPr>
      </w:pPr>
      <w:proofErr w:type="spellStart"/>
      <w:r w:rsidRPr="00A213A3">
        <w:rPr>
          <w:b/>
          <w:i/>
          <w:sz w:val="22"/>
          <w:szCs w:val="22"/>
          <w:lang w:val="sk-SK"/>
        </w:rPr>
        <w:t>Antidoping</w:t>
      </w:r>
      <w:proofErr w:type="spellEnd"/>
    </w:p>
    <w:p w:rsidR="000356E2" w:rsidRPr="005C19BC" w:rsidRDefault="000356E2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Používanie </w:t>
      </w:r>
      <w:proofErr w:type="spellStart"/>
      <w:r w:rsidRPr="005C19BC">
        <w:rPr>
          <w:sz w:val="22"/>
          <w:szCs w:val="22"/>
          <w:lang w:val="sk-SK"/>
        </w:rPr>
        <w:t>Form</w:t>
      </w:r>
      <w:r w:rsidR="004F67EB">
        <w:rPr>
          <w:sz w:val="22"/>
          <w:szCs w:val="22"/>
          <w:lang w:val="sk-SK"/>
        </w:rPr>
        <w:t>o</w:t>
      </w:r>
      <w:r w:rsidRPr="005C19BC">
        <w:rPr>
          <w:sz w:val="22"/>
          <w:szCs w:val="22"/>
          <w:lang w:val="sk-SK"/>
        </w:rPr>
        <w:t>stadu</w:t>
      </w:r>
      <w:proofErr w:type="spellEnd"/>
      <w:r w:rsidRPr="005C19BC">
        <w:rPr>
          <w:sz w:val="22"/>
          <w:szCs w:val="22"/>
          <w:lang w:val="sk-SK"/>
        </w:rPr>
        <w:t xml:space="preserve"> môže vyvolať pozitívne výsledky pri dopingových testoch.</w:t>
      </w:r>
    </w:p>
    <w:p w:rsidR="00C71526" w:rsidRDefault="00C71526">
      <w:pPr>
        <w:pStyle w:val="Zkladntext3"/>
        <w:rPr>
          <w:rFonts w:ascii="Times New Roman" w:hAnsi="Times New Roman" w:cs="Times New Roman"/>
          <w:sz w:val="22"/>
          <w:szCs w:val="22"/>
        </w:rPr>
      </w:pPr>
    </w:p>
    <w:p w:rsidR="0077752B" w:rsidRPr="00286EFB" w:rsidRDefault="0077752B" w:rsidP="00286EFB">
      <w:pPr>
        <w:pStyle w:val="Normlnywebov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286EFB">
        <w:rPr>
          <w:rStyle w:val="Siln"/>
          <w:color w:val="222222"/>
          <w:sz w:val="22"/>
          <w:szCs w:val="22"/>
        </w:rPr>
        <w:t>Nesprávny spôsob podania</w:t>
      </w:r>
    </w:p>
    <w:p w:rsidR="0077752B" w:rsidRPr="00286EFB" w:rsidRDefault="0077752B" w:rsidP="00286EFB">
      <w:pPr>
        <w:pStyle w:val="Normlnywebov"/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286EFB">
        <w:rPr>
          <w:color w:val="222222"/>
          <w:sz w:val="22"/>
          <w:szCs w:val="22"/>
        </w:rPr>
        <w:t>Boli nahlásené prípady, ke</w:t>
      </w:r>
      <w:r>
        <w:rPr>
          <w:color w:val="222222"/>
          <w:sz w:val="22"/>
          <w:szCs w:val="22"/>
        </w:rPr>
        <w:t>ď</w:t>
      </w:r>
      <w:r w:rsidRPr="00286EFB">
        <w:rPr>
          <w:color w:val="222222"/>
          <w:sz w:val="22"/>
          <w:szCs w:val="22"/>
        </w:rPr>
        <w:t xml:space="preserve"> pacienti namiesto vloženia kapsuly do inhalátora omylom prehltli</w:t>
      </w:r>
      <w:r w:rsidRPr="0077752B">
        <w:rPr>
          <w:color w:val="222222"/>
          <w:sz w:val="22"/>
          <w:szCs w:val="22"/>
        </w:rPr>
        <w:t xml:space="preserve"> </w:t>
      </w:r>
      <w:r w:rsidRPr="007C4055">
        <w:rPr>
          <w:color w:val="222222"/>
          <w:sz w:val="22"/>
          <w:szCs w:val="22"/>
        </w:rPr>
        <w:t>kapsuly</w:t>
      </w:r>
      <w:r w:rsidRPr="00286EFB">
        <w:rPr>
          <w:color w:val="222222"/>
          <w:sz w:val="22"/>
          <w:szCs w:val="22"/>
        </w:rPr>
        <w:t xml:space="preserve">. Vo väčšine prípadov sa po prehltnutí nevyskytli </w:t>
      </w:r>
      <w:r>
        <w:rPr>
          <w:color w:val="222222"/>
          <w:sz w:val="22"/>
          <w:szCs w:val="22"/>
        </w:rPr>
        <w:t>žiadne s tým súvisiace</w:t>
      </w:r>
      <w:r w:rsidRPr="00286EFB">
        <w:rPr>
          <w:color w:val="222222"/>
          <w:sz w:val="22"/>
          <w:szCs w:val="22"/>
        </w:rPr>
        <w:t xml:space="preserve"> nežiaduce účinky. Zdravotníck</w:t>
      </w:r>
      <w:r>
        <w:rPr>
          <w:color w:val="222222"/>
          <w:sz w:val="22"/>
          <w:szCs w:val="22"/>
        </w:rPr>
        <w:t>i</w:t>
      </w:r>
      <w:r w:rsidRPr="00286EFB">
        <w:rPr>
          <w:color w:val="222222"/>
          <w:sz w:val="22"/>
          <w:szCs w:val="22"/>
        </w:rPr>
        <w:t xml:space="preserve"> pracovníci musia pacientov poučiť, ako správne používať </w:t>
      </w:r>
      <w:proofErr w:type="spellStart"/>
      <w:r>
        <w:rPr>
          <w:color w:val="222222"/>
          <w:sz w:val="22"/>
          <w:szCs w:val="22"/>
        </w:rPr>
        <w:t>Formostad</w:t>
      </w:r>
      <w:proofErr w:type="spellEnd"/>
      <w:r w:rsidRPr="00286EFB">
        <w:rPr>
          <w:color w:val="222222"/>
          <w:sz w:val="22"/>
          <w:szCs w:val="22"/>
        </w:rPr>
        <w:t xml:space="preserve"> (pozri časť 4.2). Ak </w:t>
      </w:r>
      <w:r w:rsidRPr="00286EFB">
        <w:rPr>
          <w:color w:val="222222"/>
          <w:sz w:val="22"/>
          <w:szCs w:val="22"/>
        </w:rPr>
        <w:lastRenderedPageBreak/>
        <w:t>u</w:t>
      </w:r>
      <w:r>
        <w:rPr>
          <w:color w:val="222222"/>
          <w:sz w:val="22"/>
          <w:szCs w:val="22"/>
        </w:rPr>
        <w:t> </w:t>
      </w:r>
      <w:r w:rsidRPr="00286EFB">
        <w:rPr>
          <w:color w:val="222222"/>
          <w:sz w:val="22"/>
          <w:szCs w:val="22"/>
        </w:rPr>
        <w:t>pacienta</w:t>
      </w:r>
      <w:r>
        <w:rPr>
          <w:color w:val="222222"/>
          <w:sz w:val="22"/>
          <w:szCs w:val="22"/>
        </w:rPr>
        <w:t xml:space="preserve">, ktorému bol predpísaný </w:t>
      </w:r>
      <w:proofErr w:type="spellStart"/>
      <w:r>
        <w:rPr>
          <w:color w:val="222222"/>
          <w:sz w:val="22"/>
          <w:szCs w:val="22"/>
        </w:rPr>
        <w:t>Formostad</w:t>
      </w:r>
      <w:proofErr w:type="spellEnd"/>
      <w:r>
        <w:rPr>
          <w:color w:val="222222"/>
          <w:sz w:val="22"/>
          <w:szCs w:val="22"/>
        </w:rPr>
        <w:t>,</w:t>
      </w:r>
      <w:r w:rsidRPr="00286EFB">
        <w:rPr>
          <w:color w:val="222222"/>
          <w:sz w:val="22"/>
          <w:szCs w:val="22"/>
        </w:rPr>
        <w:t xml:space="preserve"> nedôjde k zlepšeniu dýchania, </w:t>
      </w:r>
      <w:r>
        <w:rPr>
          <w:color w:val="222222"/>
          <w:sz w:val="22"/>
          <w:szCs w:val="22"/>
        </w:rPr>
        <w:t>zdravotnícky pracovník sa ho má</w:t>
      </w:r>
      <w:r w:rsidRPr="00286EFB">
        <w:rPr>
          <w:color w:val="222222"/>
          <w:sz w:val="22"/>
          <w:szCs w:val="22"/>
        </w:rPr>
        <w:t xml:space="preserve"> spýtať</w:t>
      </w:r>
      <w:r>
        <w:rPr>
          <w:color w:val="222222"/>
          <w:sz w:val="22"/>
          <w:szCs w:val="22"/>
        </w:rPr>
        <w:t xml:space="preserve">, ako používa </w:t>
      </w:r>
      <w:proofErr w:type="spellStart"/>
      <w:r>
        <w:rPr>
          <w:color w:val="222222"/>
          <w:sz w:val="22"/>
          <w:szCs w:val="22"/>
        </w:rPr>
        <w:t>Formostad</w:t>
      </w:r>
      <w:proofErr w:type="spellEnd"/>
      <w:r w:rsidRPr="00286EFB">
        <w:rPr>
          <w:color w:val="222222"/>
          <w:sz w:val="22"/>
          <w:szCs w:val="22"/>
        </w:rPr>
        <w:t>.</w:t>
      </w:r>
    </w:p>
    <w:p w:rsidR="0077752B" w:rsidRPr="0077752B" w:rsidRDefault="0077752B">
      <w:pPr>
        <w:pStyle w:val="Zkladntext3"/>
        <w:rPr>
          <w:rFonts w:ascii="Times New Roman" w:hAnsi="Times New Roman" w:cs="Times New Roman"/>
          <w:sz w:val="22"/>
          <w:szCs w:val="22"/>
        </w:rPr>
      </w:pPr>
    </w:p>
    <w:p w:rsidR="006B328B" w:rsidRPr="0077752B" w:rsidRDefault="006B328B">
      <w:pPr>
        <w:pStyle w:val="Zkladntext3"/>
        <w:rPr>
          <w:rFonts w:ascii="Times New Roman" w:hAnsi="Times New Roman" w:cs="Times New Roman"/>
          <w:b/>
          <w:i/>
          <w:sz w:val="22"/>
          <w:szCs w:val="22"/>
        </w:rPr>
      </w:pPr>
      <w:r w:rsidRPr="0077752B">
        <w:rPr>
          <w:rFonts w:ascii="Times New Roman" w:hAnsi="Times New Roman" w:cs="Times New Roman"/>
          <w:b/>
          <w:i/>
          <w:sz w:val="22"/>
          <w:szCs w:val="22"/>
        </w:rPr>
        <w:t>Pomocné látky</w:t>
      </w:r>
    </w:p>
    <w:p w:rsidR="00C71526" w:rsidRPr="005C19BC" w:rsidRDefault="00C71526" w:rsidP="00C71526">
      <w:pPr>
        <w:pStyle w:val="Zkladntext3"/>
        <w:rPr>
          <w:rFonts w:ascii="Times New Roman" w:hAnsi="Times New Roman" w:cs="Times New Roman"/>
          <w:sz w:val="22"/>
          <w:szCs w:val="22"/>
        </w:rPr>
      </w:pPr>
      <w:r w:rsidRPr="005C19BC">
        <w:rPr>
          <w:rFonts w:ascii="Times New Roman" w:hAnsi="Times New Roman" w:cs="Times New Roman"/>
          <w:sz w:val="22"/>
          <w:szCs w:val="22"/>
        </w:rPr>
        <w:t>Tento liek obsahuje laktózu</w:t>
      </w:r>
      <w:r w:rsidR="006B328B">
        <w:rPr>
          <w:rFonts w:ascii="Times New Roman" w:hAnsi="Times New Roman" w:cs="Times New Roman"/>
          <w:sz w:val="22"/>
          <w:szCs w:val="22"/>
        </w:rPr>
        <w:t xml:space="preserve"> (</w:t>
      </w:r>
      <w:r w:rsidR="0077752B">
        <w:rPr>
          <w:rFonts w:ascii="Times New Roman" w:hAnsi="Times New Roman" w:cs="Times New Roman"/>
          <w:sz w:val="22"/>
          <w:szCs w:val="22"/>
        </w:rPr>
        <w:t>18</w:t>
      </w:r>
      <w:r w:rsidR="006B328B">
        <w:rPr>
          <w:rFonts w:ascii="Times New Roman" w:hAnsi="Times New Roman" w:cs="Times New Roman"/>
          <w:sz w:val="22"/>
          <w:szCs w:val="22"/>
        </w:rPr>
        <w:t xml:space="preserve"> mg v dodanej dávke)</w:t>
      </w:r>
      <w:r w:rsidRPr="005C19BC">
        <w:rPr>
          <w:rFonts w:ascii="Times New Roman" w:hAnsi="Times New Roman" w:cs="Times New Roman"/>
          <w:sz w:val="22"/>
          <w:szCs w:val="22"/>
        </w:rPr>
        <w:t>.</w:t>
      </w:r>
      <w:r w:rsidR="006B328B">
        <w:rPr>
          <w:rFonts w:ascii="Times New Roman" w:hAnsi="Times New Roman" w:cs="Times New Roman"/>
          <w:sz w:val="22"/>
          <w:szCs w:val="22"/>
        </w:rPr>
        <w:t xml:space="preserve"> Toto množstvo zvyčajne nespôsobuje problémy u ľudí alergických na laktózu.</w:t>
      </w:r>
    </w:p>
    <w:p w:rsidR="00C71526" w:rsidRPr="005C19BC" w:rsidRDefault="00C71526" w:rsidP="00C71526">
      <w:pPr>
        <w:pStyle w:val="Zkladntext3"/>
        <w:rPr>
          <w:rFonts w:ascii="Times New Roman" w:hAnsi="Times New Roman" w:cs="Times New Roman"/>
          <w:sz w:val="22"/>
          <w:szCs w:val="22"/>
        </w:rPr>
      </w:pPr>
      <w:r w:rsidRPr="005C19BC">
        <w:rPr>
          <w:rFonts w:ascii="Times New Roman" w:hAnsi="Times New Roman" w:cs="Times New Roman"/>
          <w:sz w:val="22"/>
          <w:szCs w:val="22"/>
        </w:rPr>
        <w:t xml:space="preserve">Pacienti so zriedkavými dedičnými problémami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galaktózovej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intolerancie, </w:t>
      </w:r>
      <w:r w:rsidR="00185724">
        <w:rPr>
          <w:rFonts w:ascii="Times New Roman" w:hAnsi="Times New Roman" w:cs="Times New Roman"/>
          <w:sz w:val="22"/>
          <w:szCs w:val="22"/>
        </w:rPr>
        <w:t>celkovým</w:t>
      </w:r>
      <w:r w:rsidRPr="005C19BC">
        <w:rPr>
          <w:rFonts w:ascii="Times New Roman" w:hAnsi="Times New Roman" w:cs="Times New Roman"/>
          <w:sz w:val="22"/>
          <w:szCs w:val="22"/>
        </w:rPr>
        <w:t xml:space="preserve"> deficit</w:t>
      </w:r>
      <w:r w:rsidR="00185724">
        <w:rPr>
          <w:rFonts w:ascii="Times New Roman" w:hAnsi="Times New Roman" w:cs="Times New Roman"/>
          <w:sz w:val="22"/>
          <w:szCs w:val="22"/>
        </w:rPr>
        <w:t>om</w:t>
      </w:r>
      <w:r w:rsidRPr="005C19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laktázy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glukózo-galaktózov</w:t>
      </w:r>
      <w:r w:rsidR="00185724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malabsorpci</w:t>
      </w:r>
      <w:r w:rsidR="00185724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nesmú užívať tento liek.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4.5 </w:t>
      </w:r>
      <w:r w:rsidR="00EC6BEC" w:rsidRPr="005C19BC">
        <w:rPr>
          <w:b/>
          <w:iCs/>
          <w:sz w:val="22"/>
          <w:szCs w:val="22"/>
          <w:lang w:val="sk-SK"/>
        </w:rPr>
        <w:tab/>
      </w:r>
      <w:r w:rsidRPr="005C19BC">
        <w:rPr>
          <w:b/>
          <w:iCs/>
          <w:sz w:val="22"/>
          <w:szCs w:val="22"/>
          <w:lang w:val="sk-SK"/>
        </w:rPr>
        <w:t>Liekové a iné interakcie</w:t>
      </w:r>
    </w:p>
    <w:p w:rsidR="00EC6BEC" w:rsidRPr="005C19BC" w:rsidRDefault="00EC6BEC">
      <w:pPr>
        <w:rPr>
          <w:sz w:val="22"/>
          <w:szCs w:val="22"/>
          <w:lang w:val="sk-SK"/>
        </w:rPr>
      </w:pPr>
    </w:p>
    <w:p w:rsidR="00E1588B" w:rsidRPr="005C19BC" w:rsidRDefault="00E1588B" w:rsidP="00E1588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C19BC">
        <w:rPr>
          <w:rFonts w:ascii="TimesNewRomanPSMT" w:hAnsi="TimesNewRomanPSMT" w:cs="TimesNewRomanPSMT"/>
          <w:sz w:val="22"/>
          <w:szCs w:val="22"/>
          <w:lang w:val="sk-SK"/>
        </w:rPr>
        <w:t xml:space="preserve">Tak ako pri iných </w:t>
      </w:r>
      <w:r w:rsidRPr="005C19BC">
        <w:rPr>
          <w:sz w:val="22"/>
          <w:szCs w:val="22"/>
          <w:lang w:val="sk-SK"/>
        </w:rPr>
        <w:t>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 xml:space="preserve">-sympatomimetikách, súbežné používanie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a určitých iných liekov, ako </w:t>
      </w:r>
      <w:proofErr w:type="spellStart"/>
      <w:r w:rsidR="005C19BC" w:rsidRPr="005C19BC">
        <w:rPr>
          <w:sz w:val="22"/>
          <w:szCs w:val="22"/>
          <w:lang w:val="sk-SK"/>
        </w:rPr>
        <w:t>erytromycín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chinidín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dizopyramid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prokaínamid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fenotiazín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antihistaminiká</w:t>
      </w:r>
      <w:proofErr w:type="spellEnd"/>
      <w:r w:rsidR="005C19BC" w:rsidRPr="005C19BC">
        <w:rPr>
          <w:sz w:val="22"/>
          <w:szCs w:val="22"/>
          <w:lang w:val="sk-SK"/>
        </w:rPr>
        <w:t xml:space="preserve"> (napr. </w:t>
      </w:r>
      <w:proofErr w:type="spellStart"/>
      <w:r w:rsidR="005C19BC" w:rsidRPr="005C19BC">
        <w:rPr>
          <w:sz w:val="22"/>
          <w:szCs w:val="22"/>
          <w:lang w:val="sk-SK"/>
        </w:rPr>
        <w:t>terfenad</w:t>
      </w:r>
      <w:r w:rsidR="003918A9">
        <w:rPr>
          <w:sz w:val="22"/>
          <w:szCs w:val="22"/>
          <w:lang w:val="sk-SK"/>
        </w:rPr>
        <w:t>í</w:t>
      </w:r>
      <w:r w:rsidR="005C19BC" w:rsidRPr="005C19BC">
        <w:rPr>
          <w:sz w:val="22"/>
          <w:szCs w:val="22"/>
          <w:lang w:val="sk-SK"/>
        </w:rPr>
        <w:t>n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astemizol</w:t>
      </w:r>
      <w:proofErr w:type="spellEnd"/>
      <w:r w:rsidR="005C19BC" w:rsidRPr="005C19BC">
        <w:rPr>
          <w:sz w:val="22"/>
          <w:szCs w:val="22"/>
          <w:lang w:val="sk-SK"/>
        </w:rPr>
        <w:t xml:space="preserve">, </w:t>
      </w:r>
      <w:proofErr w:type="spellStart"/>
      <w:r w:rsidR="005C19BC" w:rsidRPr="005C19BC">
        <w:rPr>
          <w:sz w:val="22"/>
          <w:szCs w:val="22"/>
          <w:lang w:val="sk-SK"/>
        </w:rPr>
        <w:t>mizolastín</w:t>
      </w:r>
      <w:proofErr w:type="spellEnd"/>
      <w:r w:rsidR="005C19BC" w:rsidRPr="005C19BC">
        <w:rPr>
          <w:sz w:val="22"/>
          <w:szCs w:val="22"/>
          <w:lang w:val="sk-SK"/>
        </w:rPr>
        <w:t>) a </w:t>
      </w:r>
      <w:proofErr w:type="spellStart"/>
      <w:r w:rsidR="005C19BC" w:rsidRPr="005C19BC">
        <w:rPr>
          <w:sz w:val="22"/>
          <w:szCs w:val="22"/>
          <w:lang w:val="sk-SK"/>
        </w:rPr>
        <w:t>tricyklické</w:t>
      </w:r>
      <w:proofErr w:type="spellEnd"/>
      <w:r w:rsidR="005C19BC" w:rsidRPr="005C19BC">
        <w:rPr>
          <w:sz w:val="22"/>
          <w:szCs w:val="22"/>
          <w:lang w:val="sk-SK"/>
        </w:rPr>
        <w:t xml:space="preserve"> </w:t>
      </w:r>
      <w:proofErr w:type="spellStart"/>
      <w:r w:rsidR="005C19BC" w:rsidRPr="005C19BC">
        <w:rPr>
          <w:sz w:val="22"/>
          <w:szCs w:val="22"/>
          <w:lang w:val="sk-SK"/>
        </w:rPr>
        <w:t>antidepresíva</w:t>
      </w:r>
      <w:proofErr w:type="spellEnd"/>
      <w:r w:rsidR="005C19BC" w:rsidRPr="005C19BC">
        <w:rPr>
          <w:sz w:val="22"/>
          <w:szCs w:val="22"/>
          <w:lang w:val="sk-SK"/>
        </w:rPr>
        <w:t xml:space="preserve">, sa môže spájať s predĺžením intervalu QT a zvýšeným rizikom </w:t>
      </w:r>
      <w:proofErr w:type="spellStart"/>
      <w:r w:rsidR="005C19BC" w:rsidRPr="005C19BC">
        <w:rPr>
          <w:sz w:val="22"/>
          <w:szCs w:val="22"/>
          <w:lang w:val="sk-SK"/>
        </w:rPr>
        <w:t>ventrikulárnych</w:t>
      </w:r>
      <w:proofErr w:type="spellEnd"/>
      <w:r w:rsidR="005C19BC" w:rsidRPr="005C19BC">
        <w:rPr>
          <w:sz w:val="22"/>
          <w:szCs w:val="22"/>
          <w:lang w:val="sk-SK"/>
        </w:rPr>
        <w:t xml:space="preserve"> </w:t>
      </w:r>
      <w:proofErr w:type="spellStart"/>
      <w:r w:rsidR="005C19BC" w:rsidRPr="005C19BC">
        <w:rPr>
          <w:sz w:val="22"/>
          <w:szCs w:val="22"/>
          <w:lang w:val="sk-SK"/>
        </w:rPr>
        <w:t>arytmií</w:t>
      </w:r>
      <w:proofErr w:type="spellEnd"/>
      <w:r w:rsidR="005C19BC" w:rsidRPr="005C19BC">
        <w:rPr>
          <w:sz w:val="22"/>
          <w:szCs w:val="22"/>
          <w:lang w:val="sk-SK"/>
        </w:rPr>
        <w:t>.</w:t>
      </w:r>
    </w:p>
    <w:p w:rsidR="005C19BC" w:rsidRPr="005C19BC" w:rsidRDefault="005C19BC" w:rsidP="00E1588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5C19BC" w:rsidRPr="005C19BC" w:rsidRDefault="005C19BC" w:rsidP="005C19BC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Súbežná liečba inými </w:t>
      </w:r>
      <w:proofErr w:type="spellStart"/>
      <w:r w:rsidRPr="005C19BC">
        <w:rPr>
          <w:sz w:val="22"/>
          <w:szCs w:val="22"/>
          <w:lang w:val="sk-SK"/>
        </w:rPr>
        <w:t>sympatomimetikami</w:t>
      </w:r>
      <w:proofErr w:type="spellEnd"/>
      <w:r w:rsidRPr="005C19BC">
        <w:rPr>
          <w:sz w:val="22"/>
          <w:szCs w:val="22"/>
          <w:lang w:val="sk-SK"/>
        </w:rPr>
        <w:t xml:space="preserve"> ako sú iné 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 xml:space="preserve">-agonisty alebo </w:t>
      </w:r>
      <w:proofErr w:type="spellStart"/>
      <w:r w:rsidRPr="005C19BC">
        <w:rPr>
          <w:sz w:val="22"/>
          <w:szCs w:val="22"/>
          <w:lang w:val="sk-SK"/>
        </w:rPr>
        <w:t>efedrín</w:t>
      </w:r>
      <w:proofErr w:type="spellEnd"/>
      <w:r w:rsidRPr="005C19BC">
        <w:rPr>
          <w:sz w:val="22"/>
          <w:szCs w:val="22"/>
          <w:lang w:val="sk-SK"/>
        </w:rPr>
        <w:t xml:space="preserve">, môže </w:t>
      </w:r>
      <w:r w:rsidR="003918A9" w:rsidRPr="00E1462F">
        <w:rPr>
          <w:sz w:val="22"/>
          <w:szCs w:val="22"/>
          <w:lang w:val="sk-SK"/>
        </w:rPr>
        <w:t>zosilni</w:t>
      </w:r>
      <w:r w:rsidRPr="00E1462F">
        <w:rPr>
          <w:sz w:val="22"/>
          <w:szCs w:val="22"/>
          <w:lang w:val="sk-SK"/>
        </w:rPr>
        <w:t>ť</w:t>
      </w:r>
      <w:r w:rsidRPr="005C19BC">
        <w:rPr>
          <w:sz w:val="22"/>
          <w:szCs w:val="22"/>
          <w:lang w:val="sk-SK"/>
        </w:rPr>
        <w:t xml:space="preserve"> nežiaduce účinky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. </w:t>
      </w:r>
    </w:p>
    <w:p w:rsidR="005C19BC" w:rsidRPr="005C19BC" w:rsidRDefault="005C19BC" w:rsidP="005C19BC">
      <w:pPr>
        <w:rPr>
          <w:sz w:val="22"/>
          <w:szCs w:val="22"/>
          <w:lang w:val="sk-SK"/>
        </w:rPr>
      </w:pPr>
    </w:p>
    <w:p w:rsidR="005C19BC" w:rsidRPr="00C40B68" w:rsidRDefault="005C19BC" w:rsidP="005C19BC">
      <w:pPr>
        <w:rPr>
          <w:sz w:val="22"/>
          <w:szCs w:val="22"/>
          <w:lang w:val="sk-SK"/>
        </w:rPr>
      </w:pPr>
      <w:proofErr w:type="spellStart"/>
      <w:r w:rsidRPr="00C40B68">
        <w:rPr>
          <w:sz w:val="22"/>
          <w:szCs w:val="22"/>
          <w:lang w:val="sk-SK"/>
        </w:rPr>
        <w:t>Formoterol</w:t>
      </w:r>
      <w:proofErr w:type="spellEnd"/>
      <w:r w:rsidRPr="00C40B68">
        <w:rPr>
          <w:sz w:val="22"/>
          <w:szCs w:val="22"/>
          <w:lang w:val="sk-SK"/>
        </w:rPr>
        <w:t xml:space="preserve"> sa musí používať s opatrnosťou u pacientov liečených </w:t>
      </w:r>
      <w:r w:rsidRPr="00286EFB">
        <w:rPr>
          <w:sz w:val="22"/>
          <w:szCs w:val="22"/>
          <w:lang w:val="sk-SK"/>
        </w:rPr>
        <w:t xml:space="preserve">inhibítormi </w:t>
      </w:r>
      <w:proofErr w:type="spellStart"/>
      <w:r w:rsidRPr="00286EFB">
        <w:rPr>
          <w:sz w:val="22"/>
          <w:szCs w:val="22"/>
          <w:lang w:val="sk-SK"/>
        </w:rPr>
        <w:t>monoaminooxidázy</w:t>
      </w:r>
      <w:proofErr w:type="spellEnd"/>
      <w:r w:rsidRPr="00286EFB">
        <w:rPr>
          <w:sz w:val="22"/>
          <w:szCs w:val="22"/>
          <w:lang w:val="sk-SK"/>
        </w:rPr>
        <w:t xml:space="preserve"> alebo </w:t>
      </w:r>
      <w:proofErr w:type="spellStart"/>
      <w:r w:rsidRPr="00286EFB">
        <w:rPr>
          <w:sz w:val="22"/>
          <w:szCs w:val="22"/>
          <w:lang w:val="sk-SK"/>
        </w:rPr>
        <w:t>tricyklickými</w:t>
      </w:r>
      <w:proofErr w:type="spellEnd"/>
      <w:r w:rsidRPr="00286EFB">
        <w:rPr>
          <w:sz w:val="22"/>
          <w:szCs w:val="22"/>
          <w:lang w:val="sk-SK"/>
        </w:rPr>
        <w:t xml:space="preserve"> </w:t>
      </w:r>
      <w:proofErr w:type="spellStart"/>
      <w:r w:rsidRPr="00286EFB">
        <w:rPr>
          <w:sz w:val="22"/>
          <w:szCs w:val="22"/>
          <w:lang w:val="sk-SK"/>
        </w:rPr>
        <w:t>antidepresívami</w:t>
      </w:r>
      <w:proofErr w:type="spellEnd"/>
      <w:r w:rsidRPr="00286EFB">
        <w:rPr>
          <w:sz w:val="22"/>
          <w:szCs w:val="22"/>
          <w:lang w:val="sk-SK"/>
        </w:rPr>
        <w:t xml:space="preserve">, pretože sa môžu zosilniť kardiovaskulárne účinky </w:t>
      </w:r>
      <w:r w:rsidRPr="00C40B68">
        <w:rPr>
          <w:sz w:val="22"/>
          <w:szCs w:val="22"/>
          <w:lang w:val="sk-SK"/>
        </w:rPr>
        <w:t>ß</w:t>
      </w:r>
      <w:r w:rsidRPr="007F168E">
        <w:rPr>
          <w:sz w:val="22"/>
          <w:szCs w:val="22"/>
          <w:vertAlign w:val="subscript"/>
          <w:lang w:val="sk-SK"/>
        </w:rPr>
        <w:t>2</w:t>
      </w:r>
      <w:r w:rsidRPr="00C40B68">
        <w:rPr>
          <w:sz w:val="22"/>
          <w:szCs w:val="22"/>
          <w:lang w:val="sk-SK"/>
        </w:rPr>
        <w:t>-agonistov</w:t>
      </w:r>
      <w:r w:rsidR="006D72AD" w:rsidRPr="00C40B68">
        <w:rPr>
          <w:sz w:val="22"/>
          <w:szCs w:val="22"/>
          <w:lang w:val="sk-SK"/>
        </w:rPr>
        <w:t xml:space="preserve"> </w:t>
      </w:r>
      <w:proofErr w:type="spellStart"/>
      <w:r w:rsidR="006D72AD" w:rsidRPr="00C40B68">
        <w:rPr>
          <w:sz w:val="22"/>
          <w:szCs w:val="22"/>
          <w:lang w:val="sk-SK"/>
        </w:rPr>
        <w:t>adrenergných</w:t>
      </w:r>
      <w:proofErr w:type="spellEnd"/>
      <w:r w:rsidR="006D72AD" w:rsidRPr="00C40B68">
        <w:rPr>
          <w:sz w:val="22"/>
          <w:szCs w:val="22"/>
          <w:lang w:val="sk-SK"/>
        </w:rPr>
        <w:t xml:space="preserve"> receptorov</w:t>
      </w:r>
      <w:r w:rsidRPr="00C40B68">
        <w:rPr>
          <w:sz w:val="22"/>
          <w:szCs w:val="22"/>
          <w:lang w:val="sk-SK"/>
        </w:rPr>
        <w:t>.</w:t>
      </w:r>
    </w:p>
    <w:p w:rsidR="005C19BC" w:rsidRPr="005C19BC" w:rsidRDefault="005C19BC" w:rsidP="005C19BC">
      <w:pPr>
        <w:rPr>
          <w:sz w:val="22"/>
          <w:szCs w:val="22"/>
          <w:lang w:val="sk-SK"/>
        </w:rPr>
      </w:pPr>
    </w:p>
    <w:p w:rsidR="00721D1F" w:rsidRDefault="005C19BC" w:rsidP="006D72AD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Súbežná liečba </w:t>
      </w:r>
      <w:proofErr w:type="spellStart"/>
      <w:r w:rsidRPr="005C19BC">
        <w:rPr>
          <w:sz w:val="22"/>
          <w:szCs w:val="22"/>
          <w:lang w:val="sk-SK"/>
        </w:rPr>
        <w:t>xantínovými</w:t>
      </w:r>
      <w:proofErr w:type="spellEnd"/>
      <w:r w:rsidRPr="005C19BC">
        <w:rPr>
          <w:sz w:val="22"/>
          <w:szCs w:val="22"/>
          <w:lang w:val="sk-SK"/>
        </w:rPr>
        <w:t xml:space="preserve"> derivátmi, </w:t>
      </w:r>
      <w:proofErr w:type="spellStart"/>
      <w:r w:rsidRPr="005C19BC">
        <w:rPr>
          <w:sz w:val="22"/>
          <w:szCs w:val="22"/>
          <w:lang w:val="sk-SK"/>
        </w:rPr>
        <w:t>steroidmi</w:t>
      </w:r>
      <w:proofErr w:type="spellEnd"/>
      <w:r w:rsidRPr="005C19BC">
        <w:rPr>
          <w:sz w:val="22"/>
          <w:szCs w:val="22"/>
          <w:lang w:val="sk-SK"/>
        </w:rPr>
        <w:t xml:space="preserve"> alebo diuretikami môže </w:t>
      </w:r>
      <w:r w:rsidR="003918A9">
        <w:rPr>
          <w:sz w:val="22"/>
          <w:szCs w:val="22"/>
          <w:lang w:val="sk-SK"/>
        </w:rPr>
        <w:t>zosilni</w:t>
      </w:r>
      <w:r w:rsidRPr="005C19BC">
        <w:rPr>
          <w:sz w:val="22"/>
          <w:szCs w:val="22"/>
          <w:lang w:val="sk-SK"/>
        </w:rPr>
        <w:t xml:space="preserve">ť </w:t>
      </w:r>
      <w:proofErr w:type="spellStart"/>
      <w:r w:rsidRPr="005C19BC">
        <w:rPr>
          <w:sz w:val="22"/>
          <w:szCs w:val="22"/>
          <w:lang w:val="sk-SK"/>
        </w:rPr>
        <w:t>hypokaliemický</w:t>
      </w:r>
      <w:proofErr w:type="spellEnd"/>
      <w:r w:rsidRPr="005C19BC">
        <w:rPr>
          <w:sz w:val="22"/>
          <w:szCs w:val="22"/>
          <w:lang w:val="sk-SK"/>
        </w:rPr>
        <w:t xml:space="preserve"> účinok 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>-</w:t>
      </w:r>
      <w:r w:rsidR="006D72AD" w:rsidRPr="006D72AD">
        <w:rPr>
          <w:sz w:val="22"/>
          <w:szCs w:val="22"/>
          <w:lang w:val="sk-SK"/>
        </w:rPr>
        <w:t xml:space="preserve"> </w:t>
      </w:r>
      <w:proofErr w:type="spellStart"/>
      <w:r w:rsidR="006D72AD" w:rsidRPr="005C19BC">
        <w:rPr>
          <w:sz w:val="22"/>
          <w:szCs w:val="22"/>
          <w:lang w:val="sk-SK"/>
        </w:rPr>
        <w:t>agonistov</w:t>
      </w:r>
      <w:proofErr w:type="spellEnd"/>
      <w:r w:rsidR="006D72AD">
        <w:rPr>
          <w:sz w:val="22"/>
          <w:szCs w:val="22"/>
          <w:lang w:val="sk-SK"/>
        </w:rPr>
        <w:t xml:space="preserve"> </w:t>
      </w:r>
      <w:proofErr w:type="spellStart"/>
      <w:r w:rsidR="006D72AD">
        <w:rPr>
          <w:sz w:val="22"/>
          <w:szCs w:val="22"/>
          <w:lang w:val="sk-SK"/>
        </w:rPr>
        <w:t>adrenergných</w:t>
      </w:r>
      <w:proofErr w:type="spellEnd"/>
      <w:r w:rsidR="006D72AD">
        <w:rPr>
          <w:sz w:val="22"/>
          <w:szCs w:val="22"/>
          <w:lang w:val="sk-SK"/>
        </w:rPr>
        <w:t xml:space="preserve"> receptorov</w:t>
      </w:r>
      <w:r w:rsidR="006D72AD" w:rsidRPr="005C19BC">
        <w:rPr>
          <w:sz w:val="22"/>
          <w:szCs w:val="22"/>
          <w:lang w:val="sk-SK"/>
        </w:rPr>
        <w:t>.</w:t>
      </w:r>
      <w:r w:rsidR="006D72AD" w:rsidRPr="006D72AD">
        <w:rPr>
          <w:sz w:val="22"/>
          <w:szCs w:val="22"/>
          <w:lang w:val="sk-SK"/>
        </w:rPr>
        <w:t xml:space="preserve"> </w:t>
      </w:r>
      <w:proofErr w:type="spellStart"/>
      <w:r w:rsidR="006D72AD" w:rsidRPr="005C19BC">
        <w:rPr>
          <w:sz w:val="22"/>
          <w:szCs w:val="22"/>
          <w:lang w:val="sk-SK"/>
        </w:rPr>
        <w:t>Hypokaliémia</w:t>
      </w:r>
      <w:proofErr w:type="spellEnd"/>
      <w:r w:rsidR="006D72AD" w:rsidRPr="005C19BC">
        <w:rPr>
          <w:sz w:val="22"/>
          <w:szCs w:val="22"/>
          <w:lang w:val="sk-SK"/>
        </w:rPr>
        <w:t xml:space="preserve"> môže </w:t>
      </w:r>
      <w:r w:rsidR="003918A9">
        <w:rPr>
          <w:sz w:val="22"/>
          <w:szCs w:val="22"/>
          <w:lang w:val="sk-SK"/>
        </w:rPr>
        <w:t xml:space="preserve">postupne </w:t>
      </w:r>
      <w:r w:rsidR="006D72AD" w:rsidRPr="005C19BC">
        <w:rPr>
          <w:sz w:val="22"/>
          <w:szCs w:val="22"/>
          <w:lang w:val="sk-SK"/>
        </w:rPr>
        <w:t xml:space="preserve">zvýšiť </w:t>
      </w:r>
      <w:r w:rsidR="006D72AD">
        <w:rPr>
          <w:sz w:val="22"/>
          <w:szCs w:val="22"/>
          <w:lang w:val="sk-SK"/>
        </w:rPr>
        <w:t>riziko</w:t>
      </w:r>
      <w:r w:rsidR="006D72AD" w:rsidRPr="005C19BC">
        <w:rPr>
          <w:sz w:val="22"/>
          <w:szCs w:val="22"/>
          <w:lang w:val="sk-SK"/>
        </w:rPr>
        <w:t> </w:t>
      </w:r>
      <w:proofErr w:type="spellStart"/>
      <w:r w:rsidR="006D72AD" w:rsidRPr="005C19BC">
        <w:rPr>
          <w:sz w:val="22"/>
          <w:szCs w:val="22"/>
          <w:lang w:val="sk-SK"/>
        </w:rPr>
        <w:t>arytmi</w:t>
      </w:r>
      <w:r w:rsidR="006D72AD">
        <w:rPr>
          <w:sz w:val="22"/>
          <w:szCs w:val="22"/>
          <w:lang w:val="sk-SK"/>
        </w:rPr>
        <w:t>í</w:t>
      </w:r>
      <w:proofErr w:type="spellEnd"/>
      <w:r w:rsidR="006D72AD" w:rsidRPr="005C19BC">
        <w:rPr>
          <w:sz w:val="22"/>
          <w:szCs w:val="22"/>
          <w:lang w:val="sk-SK"/>
        </w:rPr>
        <w:t xml:space="preserve"> u pacientov, liečených srdcovými </w:t>
      </w:r>
      <w:proofErr w:type="spellStart"/>
      <w:r w:rsidR="006D72AD" w:rsidRPr="005C19BC">
        <w:rPr>
          <w:sz w:val="22"/>
          <w:szCs w:val="22"/>
          <w:lang w:val="sk-SK"/>
        </w:rPr>
        <w:t>glykozidmi</w:t>
      </w:r>
      <w:proofErr w:type="spellEnd"/>
      <w:r w:rsidR="006D72AD">
        <w:rPr>
          <w:sz w:val="22"/>
          <w:szCs w:val="22"/>
          <w:lang w:val="sk-SK"/>
        </w:rPr>
        <w:t xml:space="preserve"> (pozri </w:t>
      </w:r>
      <w:r w:rsidR="006B328B">
        <w:rPr>
          <w:sz w:val="22"/>
          <w:szCs w:val="22"/>
          <w:lang w:val="sk-SK"/>
        </w:rPr>
        <w:t xml:space="preserve">časť </w:t>
      </w:r>
      <w:r w:rsidR="006D72AD">
        <w:rPr>
          <w:sz w:val="22"/>
          <w:szCs w:val="22"/>
          <w:lang w:val="sk-SK"/>
        </w:rPr>
        <w:t>4.4).</w:t>
      </w:r>
    </w:p>
    <w:p w:rsidR="00721D1F" w:rsidRDefault="00721D1F" w:rsidP="006D72AD">
      <w:pPr>
        <w:rPr>
          <w:sz w:val="22"/>
          <w:szCs w:val="22"/>
          <w:lang w:val="sk-SK"/>
        </w:rPr>
      </w:pPr>
    </w:p>
    <w:p w:rsidR="00721D1F" w:rsidRPr="005C19BC" w:rsidRDefault="00721D1F" w:rsidP="00721D1F">
      <w:pPr>
        <w:rPr>
          <w:sz w:val="22"/>
          <w:szCs w:val="22"/>
          <w:lang w:val="sk-SK"/>
        </w:rPr>
      </w:pPr>
      <w:proofErr w:type="spellStart"/>
      <w:r w:rsidRPr="005C19BC">
        <w:rPr>
          <w:sz w:val="22"/>
          <w:szCs w:val="22"/>
          <w:lang w:val="sk-SK"/>
        </w:rPr>
        <w:t>Bronchodilatačný</w:t>
      </w:r>
      <w:proofErr w:type="spellEnd"/>
      <w:r w:rsidRPr="005C19BC">
        <w:rPr>
          <w:sz w:val="22"/>
          <w:szCs w:val="22"/>
          <w:lang w:val="sk-SK"/>
        </w:rPr>
        <w:t xml:space="preserve"> účinok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sa môže zvýšiť </w:t>
      </w:r>
      <w:proofErr w:type="spellStart"/>
      <w:r w:rsidRPr="005C19BC">
        <w:rPr>
          <w:sz w:val="22"/>
          <w:szCs w:val="22"/>
          <w:lang w:val="sk-SK"/>
        </w:rPr>
        <w:t>anticholinergickými</w:t>
      </w:r>
      <w:proofErr w:type="spellEnd"/>
      <w:r w:rsidRPr="005C19BC">
        <w:rPr>
          <w:sz w:val="22"/>
          <w:szCs w:val="22"/>
          <w:lang w:val="sk-SK"/>
        </w:rPr>
        <w:t xml:space="preserve"> liekmi.</w:t>
      </w:r>
    </w:p>
    <w:p w:rsidR="005C19BC" w:rsidRDefault="005C19BC" w:rsidP="00E1588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21D1F" w:rsidRPr="005C19BC" w:rsidRDefault="00721D1F" w:rsidP="00721D1F">
      <w:pPr>
        <w:rPr>
          <w:sz w:val="22"/>
          <w:szCs w:val="22"/>
          <w:lang w:val="sk-SK"/>
        </w:rPr>
      </w:pPr>
      <w:proofErr w:type="spellStart"/>
      <w:r w:rsidRPr="005C19BC">
        <w:rPr>
          <w:sz w:val="22"/>
          <w:szCs w:val="22"/>
          <w:lang w:val="sk-SK"/>
        </w:rPr>
        <w:t>ß-blokátory</w:t>
      </w:r>
      <w:proofErr w:type="spellEnd"/>
      <w:r w:rsidRPr="005C19BC">
        <w:rPr>
          <w:sz w:val="22"/>
          <w:szCs w:val="22"/>
          <w:lang w:val="sk-SK"/>
        </w:rPr>
        <w:t xml:space="preserve"> môžu oslabovať</w:t>
      </w:r>
      <w:r>
        <w:rPr>
          <w:sz w:val="22"/>
          <w:szCs w:val="22"/>
          <w:lang w:val="sk-SK"/>
        </w:rPr>
        <w:t xml:space="preserve"> alebo </w:t>
      </w:r>
      <w:proofErr w:type="spellStart"/>
      <w:r w:rsidRPr="005C19BC">
        <w:rPr>
          <w:sz w:val="22"/>
          <w:szCs w:val="22"/>
          <w:lang w:val="sk-SK"/>
        </w:rPr>
        <w:t>inhibovať</w:t>
      </w:r>
      <w:proofErr w:type="spellEnd"/>
      <w:r w:rsidRPr="005C19BC">
        <w:rPr>
          <w:sz w:val="22"/>
          <w:szCs w:val="22"/>
          <w:lang w:val="sk-SK"/>
        </w:rPr>
        <w:t xml:space="preserve"> účinok </w:t>
      </w:r>
      <w:proofErr w:type="spellStart"/>
      <w:r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. </w:t>
      </w:r>
      <w:proofErr w:type="spellStart"/>
      <w:r w:rsidRPr="005C19BC">
        <w:rPr>
          <w:sz w:val="22"/>
          <w:szCs w:val="22"/>
          <w:lang w:val="sk-SK"/>
        </w:rPr>
        <w:t>Formoterol</w:t>
      </w:r>
      <w:proofErr w:type="spellEnd"/>
      <w:r w:rsidRPr="005C19BC">
        <w:rPr>
          <w:sz w:val="22"/>
          <w:szCs w:val="22"/>
          <w:lang w:val="sk-SK"/>
        </w:rPr>
        <w:t xml:space="preserve"> sa preto nemá </w:t>
      </w:r>
      <w:r>
        <w:rPr>
          <w:sz w:val="22"/>
          <w:szCs w:val="22"/>
          <w:lang w:val="sk-SK"/>
        </w:rPr>
        <w:t>po</w:t>
      </w:r>
      <w:r w:rsidRPr="005C19BC">
        <w:rPr>
          <w:sz w:val="22"/>
          <w:szCs w:val="22"/>
          <w:lang w:val="sk-SK"/>
        </w:rPr>
        <w:t xml:space="preserve">užívať súbežne s </w:t>
      </w:r>
      <w:proofErr w:type="spellStart"/>
      <w:r w:rsidRPr="005C19BC">
        <w:rPr>
          <w:sz w:val="22"/>
          <w:szCs w:val="22"/>
          <w:lang w:val="sk-SK"/>
        </w:rPr>
        <w:t>ß-blokátormi</w:t>
      </w:r>
      <w:proofErr w:type="spellEnd"/>
      <w:r w:rsidRPr="005C19BC">
        <w:rPr>
          <w:sz w:val="22"/>
          <w:szCs w:val="22"/>
          <w:lang w:val="sk-SK"/>
        </w:rPr>
        <w:t xml:space="preserve"> (vrátane očných kvapiek), pokiaľ to nie je nevyhnutne potrebné.</w:t>
      </w:r>
    </w:p>
    <w:p w:rsidR="005C19BC" w:rsidRDefault="005C19BC" w:rsidP="00E1588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1588B" w:rsidRPr="005C19BC" w:rsidRDefault="00721D1F" w:rsidP="00721D1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pacientov, ktorým sa súbežne podáva anestézia </w:t>
      </w:r>
      <w:proofErr w:type="spellStart"/>
      <w:r>
        <w:rPr>
          <w:sz w:val="22"/>
          <w:szCs w:val="22"/>
          <w:lang w:val="sk-SK"/>
        </w:rPr>
        <w:t>halogénovanými</w:t>
      </w:r>
      <w:proofErr w:type="spellEnd"/>
      <w:r>
        <w:rPr>
          <w:sz w:val="22"/>
          <w:szCs w:val="22"/>
          <w:lang w:val="sk-SK"/>
        </w:rPr>
        <w:t xml:space="preserve"> uhľovodíkmi, existuje zvýšené riziko </w:t>
      </w:r>
      <w:proofErr w:type="spellStart"/>
      <w:r>
        <w:rPr>
          <w:sz w:val="22"/>
          <w:szCs w:val="22"/>
          <w:lang w:val="sk-SK"/>
        </w:rPr>
        <w:t>arytmií</w:t>
      </w:r>
      <w:proofErr w:type="spellEnd"/>
      <w:r>
        <w:rPr>
          <w:sz w:val="22"/>
          <w:szCs w:val="22"/>
          <w:lang w:val="sk-SK"/>
        </w:rPr>
        <w:t>.</w:t>
      </w:r>
    </w:p>
    <w:p w:rsidR="00E1588B" w:rsidRPr="005C19BC" w:rsidRDefault="00E1588B" w:rsidP="00721D1F">
      <w:pPr>
        <w:rPr>
          <w:sz w:val="22"/>
          <w:szCs w:val="22"/>
          <w:lang w:val="sk-SK"/>
        </w:rPr>
      </w:pPr>
    </w:p>
    <w:p w:rsidR="002D281A" w:rsidRPr="005C19BC" w:rsidRDefault="002D281A" w:rsidP="00721D1F">
      <w:pPr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4.6 </w:t>
      </w:r>
      <w:r w:rsidR="00EC6BEC" w:rsidRPr="005C19BC">
        <w:rPr>
          <w:b/>
          <w:iCs/>
          <w:sz w:val="22"/>
          <w:szCs w:val="22"/>
          <w:lang w:val="sk-SK"/>
        </w:rPr>
        <w:tab/>
      </w:r>
      <w:proofErr w:type="spellStart"/>
      <w:r w:rsidR="00721D1F">
        <w:rPr>
          <w:b/>
          <w:iCs/>
          <w:sz w:val="22"/>
          <w:szCs w:val="22"/>
          <w:lang w:val="sk-SK"/>
        </w:rPr>
        <w:t>Fertilita</w:t>
      </w:r>
      <w:proofErr w:type="spellEnd"/>
      <w:r w:rsidR="00721D1F">
        <w:rPr>
          <w:b/>
          <w:iCs/>
          <w:sz w:val="22"/>
          <w:szCs w:val="22"/>
          <w:lang w:val="sk-SK"/>
        </w:rPr>
        <w:t>, g</w:t>
      </w:r>
      <w:r w:rsidR="00EC6BEC" w:rsidRPr="005C19BC">
        <w:rPr>
          <w:b/>
          <w:iCs/>
          <w:sz w:val="22"/>
          <w:szCs w:val="22"/>
          <w:lang w:val="sk-SK"/>
        </w:rPr>
        <w:t>ravidita a lak</w:t>
      </w:r>
      <w:r w:rsidR="00721D1F" w:rsidRPr="005C19BC">
        <w:rPr>
          <w:b/>
          <w:iCs/>
          <w:sz w:val="22"/>
          <w:szCs w:val="22"/>
          <w:lang w:val="sk-SK"/>
        </w:rPr>
        <w:t>t</w:t>
      </w:r>
      <w:r w:rsidR="00EC6BEC" w:rsidRPr="005C19BC">
        <w:rPr>
          <w:b/>
          <w:iCs/>
          <w:sz w:val="22"/>
          <w:szCs w:val="22"/>
          <w:lang w:val="sk-SK"/>
        </w:rPr>
        <w:t>ácia</w:t>
      </w:r>
    </w:p>
    <w:p w:rsidR="00EC6BEC" w:rsidRPr="005C19BC" w:rsidRDefault="00EC6BEC" w:rsidP="00721D1F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</w:p>
    <w:p w:rsidR="006B328B" w:rsidRPr="00A213A3" w:rsidRDefault="006B328B" w:rsidP="00721D1F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:rsidR="002D281A" w:rsidRPr="005C19BC" w:rsidRDefault="002D281A" w:rsidP="00721D1F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  <w:r w:rsidRPr="005C19BC">
        <w:rPr>
          <w:sz w:val="22"/>
          <w:szCs w:val="22"/>
        </w:rPr>
        <w:t>Nie sú dostupné dostatočné údaje o </w:t>
      </w:r>
      <w:r w:rsidR="00721D1F">
        <w:rPr>
          <w:sz w:val="22"/>
          <w:szCs w:val="22"/>
        </w:rPr>
        <w:t>použití</w:t>
      </w:r>
      <w:r w:rsidRPr="005C19BC"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formoterolu</w:t>
      </w:r>
      <w:proofErr w:type="spellEnd"/>
      <w:r w:rsidRPr="005C19BC">
        <w:rPr>
          <w:sz w:val="22"/>
          <w:szCs w:val="22"/>
        </w:rPr>
        <w:t xml:space="preserve"> </w:t>
      </w:r>
      <w:r w:rsidR="00721D1F">
        <w:rPr>
          <w:sz w:val="22"/>
          <w:szCs w:val="22"/>
        </w:rPr>
        <w:t>u gravidných žien.</w:t>
      </w:r>
      <w:r w:rsidRPr="005C19BC">
        <w:rPr>
          <w:sz w:val="22"/>
          <w:szCs w:val="22"/>
        </w:rPr>
        <w:t xml:space="preserve"> V skúškach vykonaných na zvieratách</w:t>
      </w:r>
      <w:r w:rsidR="00A62D45">
        <w:rPr>
          <w:sz w:val="22"/>
          <w:szCs w:val="22"/>
        </w:rPr>
        <w:t>,</w:t>
      </w:r>
      <w:r w:rsidRPr="005C19BC">
        <w:rPr>
          <w:sz w:val="22"/>
          <w:szCs w:val="22"/>
        </w:rPr>
        <w:t xml:space="preserve"> </w:t>
      </w:r>
      <w:proofErr w:type="spellStart"/>
      <w:r w:rsidRPr="005C19BC">
        <w:rPr>
          <w:sz w:val="22"/>
          <w:szCs w:val="22"/>
        </w:rPr>
        <w:t>formoterol</w:t>
      </w:r>
      <w:proofErr w:type="spellEnd"/>
      <w:r w:rsidRPr="005C19BC">
        <w:rPr>
          <w:sz w:val="22"/>
          <w:szCs w:val="22"/>
        </w:rPr>
        <w:t xml:space="preserve"> spôsoboval stratu implantácie a znižoval včasné </w:t>
      </w:r>
      <w:proofErr w:type="spellStart"/>
      <w:r w:rsidRPr="005C19BC">
        <w:rPr>
          <w:sz w:val="22"/>
          <w:szCs w:val="22"/>
        </w:rPr>
        <w:t>postnatálne</w:t>
      </w:r>
      <w:proofErr w:type="spellEnd"/>
      <w:r w:rsidRPr="005C19BC">
        <w:rPr>
          <w:sz w:val="22"/>
          <w:szCs w:val="22"/>
        </w:rPr>
        <w:t xml:space="preserve"> prežívanie </w:t>
      </w:r>
    </w:p>
    <w:p w:rsidR="002D281A" w:rsidRPr="005C19BC" w:rsidRDefault="002D281A" w:rsidP="00721D1F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  <w:r w:rsidRPr="005C19BC">
        <w:rPr>
          <w:sz w:val="22"/>
          <w:szCs w:val="22"/>
        </w:rPr>
        <w:t>a pôrodnú hmotnosť. Uvedené účinky sa zistili pri podstatne vyššej systémovej expozícii</w:t>
      </w:r>
      <w:r w:rsidR="00721D1F">
        <w:rPr>
          <w:sz w:val="22"/>
          <w:szCs w:val="22"/>
        </w:rPr>
        <w:t>, než</w:t>
      </w:r>
      <w:r w:rsidRPr="005C19BC">
        <w:rPr>
          <w:sz w:val="22"/>
          <w:szCs w:val="22"/>
        </w:rPr>
        <w:t xml:space="preserve"> aká sa</w:t>
      </w:r>
      <w:r w:rsidR="00EE099F" w:rsidRPr="005C19BC">
        <w:rPr>
          <w:sz w:val="22"/>
          <w:szCs w:val="22"/>
        </w:rPr>
        <w:t xml:space="preserve"> dosahuje</w:t>
      </w:r>
      <w:r w:rsidRPr="005C19BC">
        <w:rPr>
          <w:sz w:val="22"/>
          <w:szCs w:val="22"/>
        </w:rPr>
        <w:t xml:space="preserve"> počas podávania </w:t>
      </w:r>
      <w:proofErr w:type="spellStart"/>
      <w:r w:rsidR="006B328B">
        <w:rPr>
          <w:sz w:val="22"/>
          <w:szCs w:val="22"/>
        </w:rPr>
        <w:t>formoterolu</w:t>
      </w:r>
      <w:proofErr w:type="spellEnd"/>
      <w:r w:rsidR="006B328B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 xml:space="preserve">v klinickej praxi. </w:t>
      </w:r>
      <w:r w:rsidR="00EE099F">
        <w:rPr>
          <w:sz w:val="22"/>
          <w:szCs w:val="22"/>
        </w:rPr>
        <w:t>Liečba</w:t>
      </w:r>
      <w:r w:rsidRPr="005C19BC">
        <w:rPr>
          <w:sz w:val="22"/>
          <w:szCs w:val="22"/>
        </w:rPr>
        <w:t xml:space="preserve"> </w:t>
      </w:r>
      <w:proofErr w:type="spellStart"/>
      <w:r w:rsidR="006B328B">
        <w:rPr>
          <w:sz w:val="22"/>
          <w:szCs w:val="22"/>
        </w:rPr>
        <w:t>formoterolom</w:t>
      </w:r>
      <w:proofErr w:type="spellEnd"/>
      <w:r w:rsidR="006B328B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>sa má zvážiť vo všetkých štádiách tehotenstva, ak je potrebné dosiahnuť adekvátnu kontrolu astmy</w:t>
      </w:r>
      <w:r w:rsidR="00EE099F">
        <w:rPr>
          <w:sz w:val="22"/>
          <w:szCs w:val="22"/>
        </w:rPr>
        <w:t xml:space="preserve"> a ak očakávaný </w:t>
      </w:r>
      <w:r w:rsidRPr="005C19BC">
        <w:rPr>
          <w:sz w:val="22"/>
          <w:szCs w:val="22"/>
        </w:rPr>
        <w:t xml:space="preserve">prínos liečby pre matku </w:t>
      </w:r>
      <w:r w:rsidR="00EE099F">
        <w:rPr>
          <w:sz w:val="22"/>
          <w:szCs w:val="22"/>
        </w:rPr>
        <w:t xml:space="preserve">je </w:t>
      </w:r>
      <w:r w:rsidRPr="005C19BC">
        <w:rPr>
          <w:sz w:val="22"/>
          <w:szCs w:val="22"/>
        </w:rPr>
        <w:t>vyšší</w:t>
      </w:r>
      <w:r w:rsidR="00A62D45">
        <w:rPr>
          <w:sz w:val="22"/>
          <w:szCs w:val="22"/>
        </w:rPr>
        <w:t>,</w:t>
      </w:r>
      <w:r w:rsidRPr="005C19BC">
        <w:rPr>
          <w:sz w:val="22"/>
          <w:szCs w:val="22"/>
        </w:rPr>
        <w:t xml:space="preserve"> </w:t>
      </w:r>
      <w:r w:rsidR="00EE099F">
        <w:rPr>
          <w:sz w:val="22"/>
          <w:szCs w:val="22"/>
        </w:rPr>
        <w:t>ne</w:t>
      </w:r>
      <w:r w:rsidR="00A62D45">
        <w:rPr>
          <w:sz w:val="22"/>
          <w:szCs w:val="22"/>
        </w:rPr>
        <w:t>ž</w:t>
      </w:r>
      <w:r w:rsidRPr="005C19BC">
        <w:rPr>
          <w:sz w:val="22"/>
          <w:szCs w:val="22"/>
        </w:rPr>
        <w:t xml:space="preserve"> akékoľvek možné riziko pre plod. Potenciálne riziko pre človeka nie je známe.</w:t>
      </w:r>
    </w:p>
    <w:p w:rsidR="00EC6BEC" w:rsidRDefault="00EC6BEC" w:rsidP="00721D1F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</w:p>
    <w:p w:rsidR="006B328B" w:rsidRPr="00A213A3" w:rsidRDefault="006B328B" w:rsidP="00721D1F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2D281A" w:rsidRPr="005C19BC" w:rsidRDefault="002D281A" w:rsidP="00BB58CA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  <w:r w:rsidRPr="005C19BC">
        <w:rPr>
          <w:sz w:val="22"/>
          <w:szCs w:val="22"/>
        </w:rPr>
        <w:t xml:space="preserve">Nie je známe, či </w:t>
      </w:r>
      <w:proofErr w:type="spellStart"/>
      <w:r w:rsidRPr="005C19BC">
        <w:rPr>
          <w:sz w:val="22"/>
          <w:szCs w:val="22"/>
        </w:rPr>
        <w:t>formoterol</w:t>
      </w:r>
      <w:proofErr w:type="spellEnd"/>
      <w:r w:rsidRPr="005C19BC">
        <w:rPr>
          <w:sz w:val="22"/>
          <w:szCs w:val="22"/>
        </w:rPr>
        <w:t xml:space="preserve"> </w:t>
      </w:r>
      <w:r w:rsidR="00EE099F">
        <w:rPr>
          <w:sz w:val="22"/>
          <w:szCs w:val="22"/>
        </w:rPr>
        <w:t>prechádza</w:t>
      </w:r>
      <w:r w:rsidRPr="005C19BC">
        <w:rPr>
          <w:sz w:val="22"/>
          <w:szCs w:val="22"/>
        </w:rPr>
        <w:t xml:space="preserve"> do materského mlieka. U potkanov sa zistili malé množstvá </w:t>
      </w:r>
      <w:proofErr w:type="spellStart"/>
      <w:r w:rsidRPr="005C19BC">
        <w:rPr>
          <w:sz w:val="22"/>
          <w:szCs w:val="22"/>
        </w:rPr>
        <w:t>formoterolu</w:t>
      </w:r>
      <w:proofErr w:type="spellEnd"/>
      <w:r w:rsidRPr="005C19BC">
        <w:rPr>
          <w:sz w:val="22"/>
          <w:szCs w:val="22"/>
        </w:rPr>
        <w:t xml:space="preserve"> v materskom mlieku. Podávanie </w:t>
      </w:r>
      <w:proofErr w:type="spellStart"/>
      <w:r w:rsidR="006B328B">
        <w:rPr>
          <w:sz w:val="22"/>
          <w:szCs w:val="22"/>
        </w:rPr>
        <w:t>formoterolu</w:t>
      </w:r>
      <w:proofErr w:type="spellEnd"/>
      <w:r w:rsidR="006B328B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 xml:space="preserve">dojčiacim ženám sa má zvažovať len v prípade, </w:t>
      </w:r>
      <w:r w:rsidR="00EE099F">
        <w:rPr>
          <w:sz w:val="22"/>
          <w:szCs w:val="22"/>
        </w:rPr>
        <w:t>ak</w:t>
      </w:r>
      <w:r w:rsidRPr="005C19BC">
        <w:rPr>
          <w:sz w:val="22"/>
          <w:szCs w:val="22"/>
        </w:rPr>
        <w:t xml:space="preserve"> očakávaný prínos pre matku je vyšší</w:t>
      </w:r>
      <w:r w:rsidR="00A62D45">
        <w:rPr>
          <w:sz w:val="22"/>
          <w:szCs w:val="22"/>
        </w:rPr>
        <w:t>,</w:t>
      </w:r>
      <w:r w:rsidRPr="005C19BC">
        <w:rPr>
          <w:sz w:val="22"/>
          <w:szCs w:val="22"/>
        </w:rPr>
        <w:t xml:space="preserve"> </w:t>
      </w:r>
      <w:r w:rsidR="00EE099F">
        <w:rPr>
          <w:sz w:val="22"/>
          <w:szCs w:val="22"/>
        </w:rPr>
        <w:t>než</w:t>
      </w:r>
      <w:r w:rsidRPr="005C19BC">
        <w:rPr>
          <w:sz w:val="22"/>
          <w:szCs w:val="22"/>
        </w:rPr>
        <w:t xml:space="preserve"> akékoľvek možné riziko pre dieťa.</w:t>
      </w:r>
    </w:p>
    <w:p w:rsidR="002D281A" w:rsidRPr="005C19BC" w:rsidRDefault="002D281A" w:rsidP="00BB58CA">
      <w:pPr>
        <w:rPr>
          <w:sz w:val="22"/>
          <w:szCs w:val="22"/>
          <w:lang w:val="sk-SK"/>
        </w:rPr>
      </w:pPr>
    </w:p>
    <w:p w:rsidR="002D281A" w:rsidRPr="005C19BC" w:rsidRDefault="002D281A" w:rsidP="00BB58CA">
      <w:pPr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4.7 </w:t>
      </w:r>
      <w:r w:rsidR="00F2635F" w:rsidRPr="005C19BC">
        <w:rPr>
          <w:b/>
          <w:iCs/>
          <w:sz w:val="22"/>
          <w:szCs w:val="22"/>
          <w:lang w:val="sk-SK"/>
        </w:rPr>
        <w:tab/>
      </w:r>
      <w:r w:rsidRPr="005C19BC">
        <w:rPr>
          <w:b/>
          <w:iCs/>
          <w:sz w:val="22"/>
          <w:szCs w:val="22"/>
          <w:lang w:val="sk-SK"/>
        </w:rPr>
        <w:t xml:space="preserve">Ovplyvnenie schopnosti viesť vozidlá a obsluhovať stroje </w:t>
      </w:r>
    </w:p>
    <w:p w:rsidR="00F2635F" w:rsidRPr="005C19BC" w:rsidRDefault="00F2635F" w:rsidP="00BB58CA">
      <w:pPr>
        <w:rPr>
          <w:sz w:val="22"/>
          <w:szCs w:val="22"/>
          <w:lang w:val="sk-SK"/>
        </w:rPr>
      </w:pPr>
    </w:p>
    <w:p w:rsidR="002D281A" w:rsidRPr="005C19BC" w:rsidRDefault="00EE099F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Pacienti, ktorí pocítia závrat alebo iné podobné nežiaduce účinky, majú byť poučení, aby sa zdržali vedenia vozidiel a obsluhy strojov.</w:t>
      </w:r>
    </w:p>
    <w:p w:rsidR="002D281A" w:rsidRPr="005C19BC" w:rsidRDefault="002D281A" w:rsidP="00BB58CA">
      <w:pPr>
        <w:rPr>
          <w:sz w:val="22"/>
          <w:szCs w:val="22"/>
          <w:lang w:val="sk-SK"/>
        </w:rPr>
      </w:pPr>
    </w:p>
    <w:p w:rsidR="002D281A" w:rsidRPr="005C19BC" w:rsidRDefault="002D281A" w:rsidP="00BB58CA">
      <w:pPr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lastRenderedPageBreak/>
        <w:t xml:space="preserve">4.8 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Pr="005C19BC">
        <w:rPr>
          <w:b/>
          <w:bCs/>
          <w:sz w:val="22"/>
          <w:szCs w:val="22"/>
          <w:lang w:val="sk-SK"/>
        </w:rPr>
        <w:t xml:space="preserve">Nežiaduce </w:t>
      </w:r>
      <w:r w:rsidRPr="00BB58CA">
        <w:rPr>
          <w:b/>
          <w:bCs/>
          <w:sz w:val="22"/>
          <w:szCs w:val="22"/>
          <w:lang w:val="sk-SK"/>
        </w:rPr>
        <w:t>účinky</w:t>
      </w:r>
    </w:p>
    <w:p w:rsidR="00F2635F" w:rsidRPr="005C19BC" w:rsidRDefault="00F2635F" w:rsidP="00BB58CA">
      <w:pPr>
        <w:rPr>
          <w:sz w:val="22"/>
          <w:szCs w:val="22"/>
          <w:lang w:val="sk-SK"/>
        </w:rPr>
      </w:pPr>
    </w:p>
    <w:p w:rsidR="002D281A" w:rsidRDefault="002D281A" w:rsidP="00BB58CA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Najčastejšie hlásené nežiaduce účinky liečby 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>-agonistami, ak</w:t>
      </w:r>
      <w:r w:rsidR="00BB58CA">
        <w:rPr>
          <w:sz w:val="22"/>
          <w:szCs w:val="22"/>
          <w:lang w:val="sk-SK"/>
        </w:rPr>
        <w:t>o</w:t>
      </w:r>
      <w:r w:rsidRPr="005C19BC">
        <w:rPr>
          <w:sz w:val="22"/>
          <w:szCs w:val="22"/>
          <w:lang w:val="sk-SK"/>
        </w:rPr>
        <w:t xml:space="preserve"> sú </w:t>
      </w:r>
      <w:proofErr w:type="spellStart"/>
      <w:r w:rsidRPr="005C19BC">
        <w:rPr>
          <w:sz w:val="22"/>
          <w:szCs w:val="22"/>
          <w:lang w:val="sk-SK"/>
        </w:rPr>
        <w:t>tremor</w:t>
      </w:r>
      <w:proofErr w:type="spellEnd"/>
      <w:r w:rsidRPr="005C19BC">
        <w:rPr>
          <w:sz w:val="22"/>
          <w:szCs w:val="22"/>
          <w:lang w:val="sk-SK"/>
        </w:rPr>
        <w:t xml:space="preserve"> a </w:t>
      </w:r>
      <w:proofErr w:type="spellStart"/>
      <w:r w:rsidRPr="005C19BC">
        <w:rPr>
          <w:sz w:val="22"/>
          <w:szCs w:val="22"/>
          <w:lang w:val="sk-SK"/>
        </w:rPr>
        <w:t>palpitácie</w:t>
      </w:r>
      <w:proofErr w:type="spellEnd"/>
      <w:r w:rsidRPr="005C19BC">
        <w:rPr>
          <w:sz w:val="22"/>
          <w:szCs w:val="22"/>
          <w:lang w:val="sk-SK"/>
        </w:rPr>
        <w:t>, bývajú mierne a vymiznú počas niekoľkých dní liečby.</w:t>
      </w:r>
    </w:p>
    <w:p w:rsidR="00BB58CA" w:rsidRDefault="00BB58CA" w:rsidP="00BB58CA">
      <w:pPr>
        <w:rPr>
          <w:sz w:val="22"/>
          <w:szCs w:val="22"/>
          <w:lang w:val="sk-SK"/>
        </w:rPr>
      </w:pPr>
    </w:p>
    <w:p w:rsidR="00BB58CA" w:rsidRDefault="00BB58CA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Nežiaduce r</w:t>
      </w:r>
      <w:r w:rsidR="00764F56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akcie uvedené podľa frekvencie:</w:t>
      </w:r>
    </w:p>
    <w:p w:rsidR="00BB58CA" w:rsidRPr="005C19BC" w:rsidRDefault="00BB58CA" w:rsidP="00BB58CA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V</w:t>
      </w:r>
      <w:r w:rsidRPr="005C19BC">
        <w:rPr>
          <w:sz w:val="22"/>
          <w:szCs w:val="22"/>
          <w:lang w:val="sk-SK"/>
        </w:rPr>
        <w:t>eľmi časté (</w:t>
      </w:r>
      <w:r w:rsidRPr="005C19BC">
        <w:rPr>
          <w:sz w:val="22"/>
          <w:szCs w:val="22"/>
          <w:lang w:val="sk-SK"/>
        </w:rPr>
        <w:sym w:font="Symbol" w:char="00B3"/>
      </w:r>
      <w:r>
        <w:rPr>
          <w:sz w:val="22"/>
          <w:szCs w:val="22"/>
          <w:lang w:val="sk-SK"/>
        </w:rPr>
        <w:t>1/10)</w:t>
      </w:r>
    </w:p>
    <w:p w:rsidR="00BB58CA" w:rsidRDefault="00BB58CA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5C19BC">
        <w:rPr>
          <w:sz w:val="22"/>
          <w:szCs w:val="22"/>
          <w:lang w:val="sk-SK"/>
        </w:rPr>
        <w:t>asté (</w:t>
      </w:r>
      <w:r w:rsidRPr="005C19BC">
        <w:rPr>
          <w:sz w:val="22"/>
          <w:szCs w:val="22"/>
          <w:lang w:val="sk-SK"/>
        </w:rPr>
        <w:sym w:font="Symbol" w:char="00B3"/>
      </w:r>
      <w:r w:rsidR="006B328B">
        <w:rPr>
          <w:sz w:val="22"/>
          <w:szCs w:val="22"/>
          <w:lang w:val="sk-SK"/>
        </w:rPr>
        <w:t>1/100</w:t>
      </w:r>
      <w:r w:rsidRPr="005C19BC">
        <w:rPr>
          <w:sz w:val="22"/>
          <w:szCs w:val="22"/>
          <w:lang w:val="sk-SK"/>
        </w:rPr>
        <w:t xml:space="preserve"> až &lt;1/10)</w:t>
      </w:r>
    </w:p>
    <w:p w:rsidR="00BB58CA" w:rsidRDefault="00BB58CA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5C19BC">
        <w:rPr>
          <w:sz w:val="22"/>
          <w:szCs w:val="22"/>
          <w:lang w:val="sk-SK"/>
        </w:rPr>
        <w:t>enej časté (</w:t>
      </w:r>
      <w:r w:rsidRPr="005C19BC">
        <w:rPr>
          <w:sz w:val="22"/>
          <w:szCs w:val="22"/>
          <w:lang w:val="sk-SK"/>
        </w:rPr>
        <w:sym w:font="Symbol" w:char="00B3"/>
      </w:r>
      <w:r w:rsidRPr="005C19BC">
        <w:rPr>
          <w:sz w:val="22"/>
          <w:szCs w:val="22"/>
          <w:lang w:val="sk-SK"/>
        </w:rPr>
        <w:t>1/1 000 až &lt; 1/100)</w:t>
      </w:r>
    </w:p>
    <w:p w:rsidR="00BB58CA" w:rsidRDefault="00BB58CA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5C19BC">
        <w:rPr>
          <w:sz w:val="22"/>
          <w:szCs w:val="22"/>
          <w:lang w:val="sk-SK"/>
        </w:rPr>
        <w:t>riedkavé (</w:t>
      </w:r>
      <w:r w:rsidRPr="005C19BC">
        <w:rPr>
          <w:sz w:val="22"/>
          <w:szCs w:val="22"/>
          <w:lang w:val="sk-SK"/>
        </w:rPr>
        <w:sym w:font="Symbol" w:char="00B3"/>
      </w:r>
      <w:r w:rsidRPr="005C19BC">
        <w:rPr>
          <w:sz w:val="22"/>
          <w:szCs w:val="22"/>
          <w:lang w:val="sk-SK"/>
        </w:rPr>
        <w:t xml:space="preserve">1/10 000 až &lt; 1/1000) </w:t>
      </w:r>
    </w:p>
    <w:p w:rsidR="00F2635F" w:rsidRDefault="00BB58CA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zriedkavé (&lt;1/10 000)</w:t>
      </w:r>
    </w:p>
    <w:p w:rsidR="00BB58CA" w:rsidRDefault="00BB58CA" w:rsidP="00BB58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 (nemožno stanoviť z dostupných údajov)</w:t>
      </w:r>
    </w:p>
    <w:p w:rsidR="00F2635F" w:rsidRDefault="00F2635F" w:rsidP="00F2635F">
      <w:pPr>
        <w:rPr>
          <w:sz w:val="22"/>
          <w:szCs w:val="22"/>
          <w:lang w:val="sk-SK"/>
        </w:rPr>
      </w:pPr>
    </w:p>
    <w:p w:rsidR="00BB58CA" w:rsidRPr="00A213A3" w:rsidRDefault="00BB58CA" w:rsidP="00F2635F">
      <w:pPr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Poruchy imunitného systému:</w:t>
      </w:r>
    </w:p>
    <w:p w:rsidR="00BB58CA" w:rsidRDefault="00BB58CA" w:rsidP="00F2635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>:</w:t>
      </w:r>
      <w:r w:rsidRPr="00BB58CA">
        <w:rPr>
          <w:sz w:val="22"/>
          <w:szCs w:val="22"/>
          <w:lang w:val="sk-SK"/>
        </w:rPr>
        <w:t xml:space="preserve"> Reakcie precitlivenosti ako je </w:t>
      </w:r>
      <w:proofErr w:type="spellStart"/>
      <w:r w:rsidRPr="00BB58CA">
        <w:rPr>
          <w:sz w:val="22"/>
          <w:szCs w:val="22"/>
          <w:lang w:val="sk-SK"/>
        </w:rPr>
        <w:t>bronchospazmus</w:t>
      </w:r>
      <w:proofErr w:type="spellEnd"/>
      <w:r w:rsidRPr="00BB58CA">
        <w:rPr>
          <w:sz w:val="22"/>
          <w:szCs w:val="22"/>
          <w:lang w:val="sk-SK"/>
        </w:rPr>
        <w:t xml:space="preserve">, exantém, </w:t>
      </w:r>
      <w:proofErr w:type="spellStart"/>
      <w:r w:rsidRPr="00BB58CA">
        <w:rPr>
          <w:sz w:val="22"/>
          <w:szCs w:val="22"/>
          <w:lang w:val="sk-SK"/>
        </w:rPr>
        <w:t>urtikária</w:t>
      </w:r>
      <w:proofErr w:type="spellEnd"/>
      <w:r w:rsidRPr="00BB58CA">
        <w:rPr>
          <w:sz w:val="22"/>
          <w:szCs w:val="22"/>
          <w:lang w:val="sk-SK"/>
        </w:rPr>
        <w:t xml:space="preserve">, </w:t>
      </w:r>
      <w:proofErr w:type="spellStart"/>
      <w:r w:rsidRPr="00BB58CA">
        <w:rPr>
          <w:sz w:val="22"/>
          <w:szCs w:val="22"/>
          <w:lang w:val="sk-SK"/>
        </w:rPr>
        <w:t>pruritus</w:t>
      </w:r>
      <w:proofErr w:type="spellEnd"/>
      <w:r>
        <w:rPr>
          <w:sz w:val="22"/>
          <w:szCs w:val="22"/>
          <w:lang w:val="sk-SK"/>
        </w:rPr>
        <w:t>.</w:t>
      </w:r>
    </w:p>
    <w:p w:rsidR="00BB58CA" w:rsidRDefault="00BB58CA" w:rsidP="00F2635F">
      <w:pPr>
        <w:rPr>
          <w:sz w:val="22"/>
          <w:szCs w:val="22"/>
          <w:lang w:val="sk-SK"/>
        </w:rPr>
      </w:pPr>
    </w:p>
    <w:p w:rsidR="00BB58CA" w:rsidRPr="00A213A3" w:rsidRDefault="00BB58CA" w:rsidP="00BB58CA">
      <w:pPr>
        <w:tabs>
          <w:tab w:val="left" w:pos="567"/>
        </w:tabs>
        <w:spacing w:line="280" w:lineRule="exact"/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Poruchy metabolizmu a výživy:</w:t>
      </w:r>
    </w:p>
    <w:p w:rsidR="00BB58CA" w:rsidRDefault="00BB58CA" w:rsidP="00BB58CA">
      <w:pPr>
        <w:rPr>
          <w:b/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>:</w:t>
      </w:r>
      <w:r w:rsidRPr="00BB58CA">
        <w:rPr>
          <w:sz w:val="22"/>
          <w:szCs w:val="22"/>
          <w:lang w:val="sk-SK"/>
        </w:rPr>
        <w:t xml:space="preserve"> </w:t>
      </w:r>
      <w:proofErr w:type="spellStart"/>
      <w:r w:rsidRPr="00BB58CA">
        <w:rPr>
          <w:sz w:val="22"/>
          <w:szCs w:val="22"/>
          <w:lang w:val="sk-SK"/>
        </w:rPr>
        <w:t>Hypokaliémia</w:t>
      </w:r>
      <w:proofErr w:type="spellEnd"/>
    </w:p>
    <w:p w:rsidR="00BB58CA" w:rsidRDefault="00BB58CA" w:rsidP="00BB58CA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Veľmi zriedkavé</w:t>
      </w:r>
      <w:r>
        <w:rPr>
          <w:sz w:val="22"/>
          <w:szCs w:val="22"/>
          <w:lang w:val="sk-SK"/>
        </w:rPr>
        <w:t xml:space="preserve"> (vrátane ojedinelých prípadov):</w:t>
      </w:r>
      <w:r w:rsidRPr="00BB58CA">
        <w:rPr>
          <w:sz w:val="22"/>
          <w:szCs w:val="22"/>
          <w:lang w:val="sk-SK"/>
        </w:rPr>
        <w:t xml:space="preserve"> Hyperglykémia</w:t>
      </w:r>
    </w:p>
    <w:p w:rsidR="00BB58CA" w:rsidRDefault="00BB58CA" w:rsidP="00F2635F">
      <w:pPr>
        <w:rPr>
          <w:sz w:val="22"/>
          <w:szCs w:val="22"/>
          <w:lang w:val="sk-SK"/>
        </w:rPr>
      </w:pPr>
    </w:p>
    <w:p w:rsidR="00BB58CA" w:rsidRPr="00A213A3" w:rsidRDefault="00BB58CA" w:rsidP="00F2635F">
      <w:pPr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Psychické poruchy:</w:t>
      </w:r>
    </w:p>
    <w:p w:rsidR="00BB58CA" w:rsidRDefault="00BB58CA" w:rsidP="00F2635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Menej časté</w:t>
      </w:r>
      <w:r>
        <w:rPr>
          <w:sz w:val="22"/>
          <w:szCs w:val="22"/>
          <w:lang w:val="sk-SK"/>
        </w:rPr>
        <w:t xml:space="preserve">: </w:t>
      </w:r>
      <w:proofErr w:type="spellStart"/>
      <w:r>
        <w:rPr>
          <w:sz w:val="22"/>
          <w:szCs w:val="22"/>
          <w:lang w:val="sk-SK"/>
        </w:rPr>
        <w:t>Anxiozita</w:t>
      </w:r>
      <w:proofErr w:type="spellEnd"/>
      <w:r>
        <w:rPr>
          <w:sz w:val="22"/>
          <w:szCs w:val="22"/>
          <w:lang w:val="sk-SK"/>
        </w:rPr>
        <w:t xml:space="preserve">, nervozita, </w:t>
      </w:r>
      <w:r w:rsidRPr="00BB58CA">
        <w:rPr>
          <w:sz w:val="22"/>
          <w:szCs w:val="22"/>
          <w:lang w:val="sk-SK"/>
        </w:rPr>
        <w:t>poruchy spánku,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agitovanosť</w:t>
      </w:r>
      <w:proofErr w:type="spellEnd"/>
      <w:r>
        <w:rPr>
          <w:sz w:val="22"/>
          <w:szCs w:val="22"/>
          <w:lang w:val="sk-SK"/>
        </w:rPr>
        <w:t>, nepokoj.</w:t>
      </w:r>
    </w:p>
    <w:p w:rsidR="00BB58CA" w:rsidRDefault="00BB58CA" w:rsidP="00F2635F">
      <w:pPr>
        <w:rPr>
          <w:sz w:val="22"/>
          <w:szCs w:val="22"/>
          <w:lang w:val="sk-SK"/>
        </w:rPr>
      </w:pPr>
    </w:p>
    <w:p w:rsidR="00BB58CA" w:rsidRPr="00A213A3" w:rsidRDefault="00BB58CA" w:rsidP="00F2635F">
      <w:pPr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Poruchy nervového systému:</w:t>
      </w:r>
    </w:p>
    <w:p w:rsidR="00BB58CA" w:rsidRDefault="00BB58CA" w:rsidP="00F2635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Časté</w:t>
      </w:r>
      <w:r>
        <w:rPr>
          <w:sz w:val="22"/>
          <w:szCs w:val="22"/>
          <w:lang w:val="sk-SK"/>
        </w:rPr>
        <w:t xml:space="preserve">: </w:t>
      </w:r>
      <w:r w:rsidRPr="00BB58CA">
        <w:rPr>
          <w:sz w:val="22"/>
          <w:szCs w:val="22"/>
          <w:lang w:val="sk-SK"/>
        </w:rPr>
        <w:t xml:space="preserve">Bolesť hlavy, </w:t>
      </w:r>
      <w:proofErr w:type="spellStart"/>
      <w:r w:rsidRPr="00BB58CA">
        <w:rPr>
          <w:sz w:val="22"/>
          <w:szCs w:val="22"/>
          <w:lang w:val="sk-SK"/>
        </w:rPr>
        <w:t>tremor</w:t>
      </w:r>
      <w:proofErr w:type="spellEnd"/>
      <w:r>
        <w:rPr>
          <w:sz w:val="22"/>
          <w:szCs w:val="22"/>
          <w:lang w:val="sk-SK"/>
        </w:rPr>
        <w:t>.</w:t>
      </w:r>
    </w:p>
    <w:p w:rsidR="00BB58CA" w:rsidRPr="00BB58CA" w:rsidRDefault="00BB58CA" w:rsidP="00F2635F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Menej časté: </w:t>
      </w:r>
      <w:r w:rsidR="00566EB8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ávrat.</w:t>
      </w:r>
    </w:p>
    <w:p w:rsidR="00BB58CA" w:rsidRDefault="00BB58CA" w:rsidP="00F2635F">
      <w:pPr>
        <w:rPr>
          <w:b/>
          <w:sz w:val="22"/>
          <w:szCs w:val="22"/>
          <w:lang w:val="sk-SK"/>
        </w:rPr>
      </w:pPr>
    </w:p>
    <w:p w:rsidR="00BB58CA" w:rsidRPr="00A213A3" w:rsidRDefault="00566EB8" w:rsidP="00F2635F">
      <w:pPr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Poruchy srdca a srdcovej činnosti:</w:t>
      </w:r>
    </w:p>
    <w:p w:rsidR="00566EB8" w:rsidRDefault="00566EB8" w:rsidP="00F2635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Časté</w:t>
      </w:r>
      <w:r>
        <w:rPr>
          <w:sz w:val="22"/>
          <w:szCs w:val="22"/>
          <w:lang w:val="sk-SK"/>
        </w:rPr>
        <w:t xml:space="preserve">: </w:t>
      </w:r>
      <w:proofErr w:type="spellStart"/>
      <w:r w:rsidRPr="00BB58CA">
        <w:rPr>
          <w:sz w:val="22"/>
          <w:szCs w:val="22"/>
          <w:lang w:val="sk-SK"/>
        </w:rPr>
        <w:t>Palpitácie</w:t>
      </w:r>
      <w:proofErr w:type="spellEnd"/>
      <w:r>
        <w:rPr>
          <w:sz w:val="22"/>
          <w:szCs w:val="22"/>
          <w:lang w:val="sk-SK"/>
        </w:rPr>
        <w:t>.</w:t>
      </w:r>
    </w:p>
    <w:p w:rsidR="00566EB8" w:rsidRDefault="00566EB8" w:rsidP="00F2635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Menej časté</w:t>
      </w:r>
      <w:r>
        <w:rPr>
          <w:sz w:val="22"/>
          <w:szCs w:val="22"/>
          <w:lang w:val="sk-SK"/>
        </w:rPr>
        <w:t xml:space="preserve">: </w:t>
      </w:r>
      <w:proofErr w:type="spellStart"/>
      <w:r w:rsidRPr="00BB58CA">
        <w:rPr>
          <w:sz w:val="22"/>
          <w:szCs w:val="22"/>
          <w:lang w:val="sk-SK"/>
        </w:rPr>
        <w:t>Tachykardia</w:t>
      </w:r>
      <w:proofErr w:type="spellEnd"/>
      <w:r>
        <w:rPr>
          <w:sz w:val="22"/>
          <w:szCs w:val="22"/>
          <w:lang w:val="sk-SK"/>
        </w:rPr>
        <w:t>.</w:t>
      </w:r>
    </w:p>
    <w:p w:rsidR="00566EB8" w:rsidRDefault="00566EB8" w:rsidP="00F2635F">
      <w:pPr>
        <w:rPr>
          <w:b/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 xml:space="preserve">: </w:t>
      </w:r>
      <w:r w:rsidRPr="00BB58CA">
        <w:rPr>
          <w:sz w:val="22"/>
          <w:szCs w:val="22"/>
          <w:lang w:val="sk-SK"/>
        </w:rPr>
        <w:t xml:space="preserve">Srdcové </w:t>
      </w:r>
      <w:proofErr w:type="spellStart"/>
      <w:r w:rsidRPr="00BB58CA">
        <w:rPr>
          <w:sz w:val="22"/>
          <w:szCs w:val="22"/>
          <w:lang w:val="sk-SK"/>
        </w:rPr>
        <w:t>arytmie</w:t>
      </w:r>
      <w:proofErr w:type="spellEnd"/>
      <w:r w:rsidRPr="00BB58CA">
        <w:rPr>
          <w:sz w:val="22"/>
          <w:szCs w:val="22"/>
          <w:lang w:val="sk-SK"/>
        </w:rPr>
        <w:t xml:space="preserve">, napr. </w:t>
      </w:r>
      <w:proofErr w:type="spellStart"/>
      <w:r w:rsidRPr="00BB58CA">
        <w:rPr>
          <w:sz w:val="22"/>
          <w:szCs w:val="22"/>
          <w:lang w:val="sk-SK"/>
        </w:rPr>
        <w:t>atriálna</w:t>
      </w:r>
      <w:proofErr w:type="spellEnd"/>
      <w:r w:rsidRPr="00BB58CA">
        <w:rPr>
          <w:sz w:val="22"/>
          <w:szCs w:val="22"/>
          <w:lang w:val="sk-SK"/>
        </w:rPr>
        <w:t xml:space="preserve"> </w:t>
      </w:r>
      <w:proofErr w:type="spellStart"/>
      <w:r w:rsidRPr="00BB58CA">
        <w:rPr>
          <w:sz w:val="22"/>
          <w:szCs w:val="22"/>
          <w:lang w:val="sk-SK"/>
        </w:rPr>
        <w:t>fibrilácia</w:t>
      </w:r>
      <w:proofErr w:type="spellEnd"/>
      <w:r w:rsidRPr="00BB58CA">
        <w:rPr>
          <w:sz w:val="22"/>
          <w:szCs w:val="22"/>
          <w:lang w:val="sk-SK"/>
        </w:rPr>
        <w:t xml:space="preserve">, </w:t>
      </w:r>
      <w:proofErr w:type="spellStart"/>
      <w:r w:rsidRPr="00BB58CA">
        <w:rPr>
          <w:sz w:val="22"/>
          <w:szCs w:val="22"/>
          <w:lang w:val="sk-SK"/>
        </w:rPr>
        <w:t>supraventrikulárna</w:t>
      </w:r>
      <w:proofErr w:type="spellEnd"/>
      <w:r w:rsidRPr="00BB58CA">
        <w:rPr>
          <w:sz w:val="22"/>
          <w:szCs w:val="22"/>
          <w:lang w:val="sk-SK"/>
        </w:rPr>
        <w:t xml:space="preserve">  </w:t>
      </w:r>
      <w:proofErr w:type="spellStart"/>
      <w:r w:rsidRPr="00BB58CA">
        <w:rPr>
          <w:sz w:val="22"/>
          <w:szCs w:val="22"/>
          <w:lang w:val="sk-SK"/>
        </w:rPr>
        <w:t>tachykardia</w:t>
      </w:r>
      <w:proofErr w:type="spellEnd"/>
      <w:r w:rsidRPr="00BB58CA">
        <w:rPr>
          <w:sz w:val="22"/>
          <w:szCs w:val="22"/>
          <w:lang w:val="sk-SK"/>
        </w:rPr>
        <w:t xml:space="preserve">, </w:t>
      </w:r>
      <w:proofErr w:type="spellStart"/>
      <w:r w:rsidRPr="00BB58CA">
        <w:rPr>
          <w:sz w:val="22"/>
          <w:szCs w:val="22"/>
          <w:lang w:val="sk-SK"/>
        </w:rPr>
        <w:t>extrasystoly</w:t>
      </w:r>
      <w:proofErr w:type="spellEnd"/>
    </w:p>
    <w:p w:rsidR="00BB58CA" w:rsidRDefault="00566EB8" w:rsidP="00F2635F">
      <w:pPr>
        <w:rPr>
          <w:b/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Veľmi zriedkavé</w:t>
      </w:r>
      <w:r>
        <w:rPr>
          <w:sz w:val="22"/>
          <w:szCs w:val="22"/>
          <w:lang w:val="sk-SK"/>
        </w:rPr>
        <w:t xml:space="preserve"> (vrátane ojedinelých prípadov): </w:t>
      </w:r>
      <w:r w:rsidRPr="00BB58CA">
        <w:rPr>
          <w:sz w:val="22"/>
          <w:szCs w:val="22"/>
          <w:lang w:val="sk-SK"/>
        </w:rPr>
        <w:t xml:space="preserve">Angína </w:t>
      </w:r>
      <w:proofErr w:type="spellStart"/>
      <w:r w:rsidRPr="00BB58CA">
        <w:rPr>
          <w:sz w:val="22"/>
          <w:szCs w:val="22"/>
          <w:lang w:val="sk-SK"/>
        </w:rPr>
        <w:t>pektoris</w:t>
      </w:r>
      <w:proofErr w:type="spellEnd"/>
      <w:r w:rsidRPr="00BB58CA">
        <w:rPr>
          <w:sz w:val="22"/>
          <w:szCs w:val="22"/>
          <w:lang w:val="sk-SK"/>
        </w:rPr>
        <w:t xml:space="preserve">, predĺženie </w:t>
      </w:r>
      <w:proofErr w:type="spellStart"/>
      <w:r w:rsidRPr="00BB58CA">
        <w:rPr>
          <w:sz w:val="22"/>
          <w:szCs w:val="22"/>
          <w:lang w:val="sk-SK"/>
        </w:rPr>
        <w:t>QTc</w:t>
      </w:r>
      <w:proofErr w:type="spellEnd"/>
      <w:r w:rsidRPr="00BB58CA">
        <w:rPr>
          <w:sz w:val="22"/>
          <w:szCs w:val="22"/>
          <w:lang w:val="sk-SK"/>
        </w:rPr>
        <w:t xml:space="preserve"> intervalu</w:t>
      </w:r>
      <w:r>
        <w:rPr>
          <w:sz w:val="22"/>
          <w:szCs w:val="22"/>
          <w:lang w:val="sk-SK"/>
        </w:rPr>
        <w:t>.</w:t>
      </w:r>
    </w:p>
    <w:p w:rsidR="004A1A1F" w:rsidRDefault="004A1A1F" w:rsidP="00F2635F">
      <w:pPr>
        <w:rPr>
          <w:sz w:val="22"/>
          <w:szCs w:val="22"/>
          <w:lang w:val="sk-SK"/>
        </w:rPr>
      </w:pPr>
    </w:p>
    <w:p w:rsidR="00BB58CA" w:rsidRPr="00A213A3" w:rsidRDefault="004A1A1F" w:rsidP="00F2635F">
      <w:pPr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Poruchy ciev:</w:t>
      </w:r>
    </w:p>
    <w:p w:rsidR="004A1A1F" w:rsidRDefault="004A1A1F" w:rsidP="00F2635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Veľmi zriedkavé</w:t>
      </w:r>
      <w:r>
        <w:rPr>
          <w:sz w:val="22"/>
          <w:szCs w:val="22"/>
          <w:lang w:val="sk-SK"/>
        </w:rPr>
        <w:t xml:space="preserve">: </w:t>
      </w:r>
      <w:r w:rsidRPr="00BB58CA">
        <w:rPr>
          <w:sz w:val="22"/>
          <w:szCs w:val="22"/>
          <w:lang w:val="sk-SK"/>
        </w:rPr>
        <w:t>Kolísanie krvného tlaku</w:t>
      </w:r>
      <w:r>
        <w:rPr>
          <w:sz w:val="22"/>
          <w:szCs w:val="22"/>
          <w:lang w:val="sk-SK"/>
        </w:rPr>
        <w:t xml:space="preserve"> (nárast alebo pokles).</w:t>
      </w:r>
    </w:p>
    <w:p w:rsidR="004A1A1F" w:rsidRPr="004A1A1F" w:rsidRDefault="004A1A1F" w:rsidP="00F2635F">
      <w:pPr>
        <w:rPr>
          <w:b/>
          <w:sz w:val="22"/>
          <w:szCs w:val="22"/>
          <w:lang w:val="sk-SK"/>
        </w:rPr>
      </w:pPr>
    </w:p>
    <w:p w:rsidR="00BB58CA" w:rsidRPr="00A213A3" w:rsidRDefault="004A1A1F" w:rsidP="004A1A1F">
      <w:pPr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 xml:space="preserve">Poruchy </w:t>
      </w:r>
      <w:proofErr w:type="spellStart"/>
      <w:r w:rsidRPr="00A213A3">
        <w:rPr>
          <w:b/>
          <w:i/>
          <w:sz w:val="22"/>
          <w:szCs w:val="22"/>
          <w:lang w:val="sk-SK"/>
        </w:rPr>
        <w:t>gastrointestinálneho</w:t>
      </w:r>
      <w:proofErr w:type="spellEnd"/>
      <w:r w:rsidRPr="00A213A3">
        <w:rPr>
          <w:b/>
          <w:i/>
          <w:sz w:val="22"/>
          <w:szCs w:val="22"/>
          <w:lang w:val="sk-SK"/>
        </w:rPr>
        <w:t xml:space="preserve"> traktu:</w:t>
      </w:r>
    </w:p>
    <w:p w:rsidR="004A1A1F" w:rsidRDefault="004A1A1F" w:rsidP="004A1A1F">
      <w:pPr>
        <w:rPr>
          <w:sz w:val="22"/>
          <w:szCs w:val="22"/>
          <w:lang w:val="sk-SK"/>
        </w:rPr>
      </w:pPr>
      <w:r w:rsidRPr="00BB58CA">
        <w:rPr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 xml:space="preserve">: </w:t>
      </w:r>
      <w:proofErr w:type="spellStart"/>
      <w:r w:rsidRPr="00BB58CA">
        <w:rPr>
          <w:sz w:val="22"/>
          <w:szCs w:val="22"/>
          <w:lang w:val="sk-SK"/>
        </w:rPr>
        <w:t>Nauzea</w:t>
      </w:r>
      <w:proofErr w:type="spellEnd"/>
    </w:p>
    <w:p w:rsidR="004A1A1F" w:rsidRPr="00A213A3" w:rsidRDefault="004A1A1F" w:rsidP="004A1A1F">
      <w:pPr>
        <w:rPr>
          <w:i/>
          <w:sz w:val="22"/>
          <w:szCs w:val="22"/>
          <w:lang w:val="sk-SK"/>
        </w:rPr>
      </w:pPr>
    </w:p>
    <w:p w:rsidR="004A1A1F" w:rsidRPr="00A213A3" w:rsidRDefault="004A1A1F" w:rsidP="004A1A1F">
      <w:pPr>
        <w:tabs>
          <w:tab w:val="left" w:pos="567"/>
        </w:tabs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Poruchy kostrovej a svalovej sústavy a spojivového tkaniva:</w:t>
      </w:r>
    </w:p>
    <w:p w:rsidR="004A1A1F" w:rsidRPr="004A1A1F" w:rsidRDefault="004A1A1F" w:rsidP="004A1A1F">
      <w:pPr>
        <w:tabs>
          <w:tab w:val="left" w:pos="567"/>
        </w:tabs>
        <w:rPr>
          <w:sz w:val="22"/>
          <w:szCs w:val="22"/>
          <w:lang w:val="sk-SK"/>
        </w:rPr>
      </w:pPr>
      <w:r w:rsidRPr="004A1A1F">
        <w:rPr>
          <w:sz w:val="22"/>
          <w:szCs w:val="22"/>
          <w:lang w:val="sk-SK"/>
        </w:rPr>
        <w:t xml:space="preserve">Časté: </w:t>
      </w:r>
      <w:proofErr w:type="spellStart"/>
      <w:r w:rsidRPr="004A1A1F">
        <w:rPr>
          <w:sz w:val="22"/>
          <w:szCs w:val="22"/>
          <w:lang w:val="sk-SK"/>
        </w:rPr>
        <w:t>Tremor</w:t>
      </w:r>
      <w:proofErr w:type="spellEnd"/>
      <w:r w:rsidRPr="004A1A1F">
        <w:rPr>
          <w:sz w:val="22"/>
          <w:szCs w:val="22"/>
          <w:lang w:val="sk-SK"/>
        </w:rPr>
        <w:t>.</w:t>
      </w:r>
    </w:p>
    <w:p w:rsidR="004A1A1F" w:rsidRDefault="004A1A1F" w:rsidP="004A1A1F">
      <w:pPr>
        <w:tabs>
          <w:tab w:val="left" w:pos="567"/>
        </w:tabs>
        <w:rPr>
          <w:sz w:val="22"/>
          <w:szCs w:val="22"/>
          <w:lang w:val="sk-SK"/>
        </w:rPr>
      </w:pPr>
      <w:r w:rsidRPr="004A1A1F">
        <w:rPr>
          <w:sz w:val="22"/>
          <w:szCs w:val="22"/>
          <w:lang w:val="sk-SK"/>
        </w:rPr>
        <w:t xml:space="preserve">Menej časté: Svalové kŕče, </w:t>
      </w:r>
      <w:proofErr w:type="spellStart"/>
      <w:r w:rsidRPr="004A1A1F">
        <w:rPr>
          <w:sz w:val="22"/>
          <w:szCs w:val="22"/>
          <w:lang w:val="sk-SK"/>
        </w:rPr>
        <w:t>myalgia</w:t>
      </w:r>
      <w:proofErr w:type="spellEnd"/>
      <w:r>
        <w:rPr>
          <w:sz w:val="22"/>
          <w:szCs w:val="22"/>
          <w:lang w:val="sk-SK"/>
        </w:rPr>
        <w:t>.</w:t>
      </w:r>
    </w:p>
    <w:p w:rsidR="004A1A1F" w:rsidRDefault="004A1A1F" w:rsidP="004A1A1F">
      <w:pPr>
        <w:tabs>
          <w:tab w:val="left" w:pos="567"/>
        </w:tabs>
        <w:rPr>
          <w:sz w:val="22"/>
          <w:szCs w:val="22"/>
          <w:lang w:val="sk-SK"/>
        </w:rPr>
      </w:pPr>
    </w:p>
    <w:p w:rsidR="004A1A1F" w:rsidRPr="00A213A3" w:rsidRDefault="004A1A1F" w:rsidP="004A1A1F">
      <w:pPr>
        <w:tabs>
          <w:tab w:val="left" w:pos="567"/>
        </w:tabs>
        <w:rPr>
          <w:b/>
          <w:i/>
          <w:sz w:val="22"/>
          <w:szCs w:val="22"/>
          <w:lang w:val="sk-SK"/>
        </w:rPr>
      </w:pPr>
      <w:r w:rsidRPr="00A213A3">
        <w:rPr>
          <w:b/>
          <w:i/>
          <w:sz w:val="22"/>
          <w:szCs w:val="22"/>
          <w:lang w:val="sk-SK"/>
        </w:rPr>
        <w:t>Celkové poruchy a reakcie v mieste podania:</w:t>
      </w:r>
    </w:p>
    <w:p w:rsidR="004A1A1F" w:rsidRDefault="004A1A1F" w:rsidP="004A1A1F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Menej časté: Podráždenie v ústach a hltan</w:t>
      </w:r>
      <w:r w:rsidR="00B7665E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.</w:t>
      </w:r>
    </w:p>
    <w:p w:rsidR="004A1A1F" w:rsidRPr="004A1A1F" w:rsidRDefault="004A1A1F" w:rsidP="004A1A1F">
      <w:pPr>
        <w:tabs>
          <w:tab w:val="left" w:pos="567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Zriedkavé: Poruchy chuti.</w:t>
      </w:r>
    </w:p>
    <w:p w:rsidR="004A1A1F" w:rsidRPr="004A1A1F" w:rsidRDefault="004A1A1F" w:rsidP="004A1A1F">
      <w:pPr>
        <w:rPr>
          <w:sz w:val="22"/>
          <w:szCs w:val="22"/>
          <w:lang w:val="sk-SK"/>
        </w:rPr>
      </w:pPr>
    </w:p>
    <w:p w:rsidR="00F2635F" w:rsidRPr="0077752B" w:rsidRDefault="004A1A1F" w:rsidP="004A1A1F">
      <w:pPr>
        <w:rPr>
          <w:sz w:val="22"/>
          <w:szCs w:val="22"/>
          <w:lang w:val="sk-SK"/>
        </w:rPr>
      </w:pPr>
      <w:r w:rsidRPr="0077752B">
        <w:rPr>
          <w:sz w:val="22"/>
          <w:szCs w:val="22"/>
          <w:lang w:val="sk-SK"/>
        </w:rPr>
        <w:t>Tak</w:t>
      </w:r>
      <w:r w:rsidR="002D281A" w:rsidRPr="0077752B">
        <w:rPr>
          <w:sz w:val="22"/>
          <w:szCs w:val="22"/>
          <w:lang w:val="sk-SK"/>
        </w:rPr>
        <w:t xml:space="preserve"> ako pri všetkých druhoch inhalačnej liečby, vo veľmi zriedkavých prípadoch sa môže objaviť paradoxný </w:t>
      </w:r>
      <w:proofErr w:type="spellStart"/>
      <w:r w:rsidR="002D281A" w:rsidRPr="0077752B">
        <w:rPr>
          <w:sz w:val="22"/>
          <w:szCs w:val="22"/>
          <w:lang w:val="sk-SK"/>
        </w:rPr>
        <w:t>bronchospazmus</w:t>
      </w:r>
      <w:proofErr w:type="spellEnd"/>
      <w:r w:rsidR="00F2635F" w:rsidRPr="0077752B">
        <w:rPr>
          <w:sz w:val="22"/>
          <w:szCs w:val="22"/>
          <w:lang w:val="sk-SK"/>
        </w:rPr>
        <w:t xml:space="preserve"> (pozri časť 4.4)</w:t>
      </w:r>
      <w:r w:rsidR="00BC51AF" w:rsidRPr="0077752B">
        <w:rPr>
          <w:sz w:val="22"/>
          <w:szCs w:val="22"/>
          <w:lang w:val="sk-SK"/>
        </w:rPr>
        <w:t>.</w:t>
      </w:r>
    </w:p>
    <w:p w:rsidR="002D281A" w:rsidRPr="0077752B" w:rsidRDefault="002D281A" w:rsidP="004A1A1F">
      <w:pPr>
        <w:rPr>
          <w:sz w:val="22"/>
          <w:szCs w:val="22"/>
          <w:lang w:val="sk-SK"/>
        </w:rPr>
      </w:pPr>
    </w:p>
    <w:p w:rsidR="002D281A" w:rsidRPr="0077752B" w:rsidRDefault="002D281A" w:rsidP="004A1A1F">
      <w:pPr>
        <w:rPr>
          <w:sz w:val="22"/>
          <w:szCs w:val="22"/>
          <w:lang w:val="sk-SK"/>
        </w:rPr>
      </w:pPr>
      <w:r w:rsidRPr="0077752B">
        <w:rPr>
          <w:sz w:val="22"/>
          <w:szCs w:val="22"/>
          <w:lang w:val="sk-SK"/>
        </w:rPr>
        <w:t>Liečba ß</w:t>
      </w:r>
      <w:r w:rsidRPr="0077752B">
        <w:rPr>
          <w:sz w:val="22"/>
          <w:szCs w:val="22"/>
          <w:vertAlign w:val="subscript"/>
          <w:lang w:val="sk-SK"/>
        </w:rPr>
        <w:t>2</w:t>
      </w:r>
      <w:r w:rsidRPr="0077752B">
        <w:rPr>
          <w:sz w:val="22"/>
          <w:szCs w:val="22"/>
          <w:lang w:val="sk-SK"/>
        </w:rPr>
        <w:t xml:space="preserve">-sympatomimetikami môže zvyšovať hladinu inzulínu, voľných mastných kyselín, </w:t>
      </w:r>
      <w:proofErr w:type="spellStart"/>
      <w:r w:rsidRPr="0077752B">
        <w:rPr>
          <w:sz w:val="22"/>
          <w:szCs w:val="22"/>
          <w:lang w:val="sk-SK"/>
        </w:rPr>
        <w:t>glycerolu</w:t>
      </w:r>
      <w:proofErr w:type="spellEnd"/>
      <w:r w:rsidRPr="0077752B">
        <w:rPr>
          <w:sz w:val="22"/>
          <w:szCs w:val="22"/>
          <w:lang w:val="sk-SK"/>
        </w:rPr>
        <w:t xml:space="preserve"> </w:t>
      </w:r>
    </w:p>
    <w:p w:rsidR="002D281A" w:rsidRPr="0077752B" w:rsidRDefault="002D281A" w:rsidP="004A1A1F">
      <w:pPr>
        <w:rPr>
          <w:sz w:val="22"/>
          <w:szCs w:val="22"/>
          <w:lang w:val="sk-SK"/>
        </w:rPr>
      </w:pPr>
      <w:r w:rsidRPr="0077752B">
        <w:rPr>
          <w:sz w:val="22"/>
          <w:szCs w:val="22"/>
          <w:lang w:val="sk-SK"/>
        </w:rPr>
        <w:t>a ketónových látok.</w:t>
      </w:r>
    </w:p>
    <w:p w:rsidR="004A1A1F" w:rsidRPr="0077752B" w:rsidRDefault="004A1A1F" w:rsidP="004A1A1F">
      <w:pPr>
        <w:rPr>
          <w:sz w:val="22"/>
          <w:szCs w:val="22"/>
          <w:lang w:val="sk-SK"/>
        </w:rPr>
      </w:pPr>
    </w:p>
    <w:p w:rsidR="004A1A1F" w:rsidRPr="0077752B" w:rsidRDefault="004A1A1F" w:rsidP="004A1A1F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7752B">
        <w:rPr>
          <w:sz w:val="22"/>
          <w:szCs w:val="22"/>
          <w:lang w:val="sk-SK"/>
        </w:rPr>
        <w:t>Monohydrát</w:t>
      </w:r>
      <w:proofErr w:type="spellEnd"/>
      <w:r w:rsidRPr="0077752B">
        <w:rPr>
          <w:sz w:val="22"/>
          <w:szCs w:val="22"/>
          <w:lang w:val="sk-SK"/>
        </w:rPr>
        <w:t xml:space="preserve"> laktózy obsahuje malé množstvo mliečnych bielkovín, a preto môže vyvolať alergické reakcie.</w:t>
      </w:r>
    </w:p>
    <w:p w:rsidR="00EF3747" w:rsidRPr="0077752B" w:rsidRDefault="00EF3747" w:rsidP="004A1A1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77752B" w:rsidRPr="0077752B" w:rsidRDefault="0077752B" w:rsidP="0077752B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  <w:lang w:val="sk-SK"/>
        </w:rPr>
      </w:pPr>
      <w:r w:rsidRPr="0077752B">
        <w:rPr>
          <w:sz w:val="22"/>
          <w:u w:val="single"/>
          <w:lang w:val="sk-SK"/>
        </w:rPr>
        <w:lastRenderedPageBreak/>
        <w:t>Hlásenie podozrení na nežiaduce reakcie</w:t>
      </w:r>
    </w:p>
    <w:p w:rsidR="0077752B" w:rsidRPr="0077752B" w:rsidRDefault="0077752B" w:rsidP="00777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lang w:val="sk-SK"/>
        </w:rPr>
      </w:pPr>
      <w:r w:rsidRPr="0077752B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77752B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77752B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77752B">
        <w:rPr>
          <w:rStyle w:val="Hypertextovprepojenie"/>
          <w:sz w:val="22"/>
          <w:lang w:val="sk-SK"/>
        </w:rPr>
        <w:t>.</w:t>
      </w:r>
    </w:p>
    <w:p w:rsidR="002D281A" w:rsidRPr="00A213A3" w:rsidRDefault="002D281A" w:rsidP="004A1A1F">
      <w:pPr>
        <w:rPr>
          <w:sz w:val="22"/>
          <w:szCs w:val="22"/>
          <w:lang w:val="sk-SK"/>
        </w:rPr>
      </w:pPr>
    </w:p>
    <w:p w:rsidR="002D281A" w:rsidRPr="00A213A3" w:rsidRDefault="002D281A" w:rsidP="004A1A1F">
      <w:pPr>
        <w:rPr>
          <w:b/>
          <w:iCs/>
          <w:sz w:val="22"/>
          <w:szCs w:val="22"/>
          <w:lang w:val="sk-SK"/>
        </w:rPr>
      </w:pPr>
      <w:r w:rsidRPr="00A213A3">
        <w:rPr>
          <w:b/>
          <w:iCs/>
          <w:sz w:val="22"/>
          <w:szCs w:val="22"/>
          <w:lang w:val="sk-SK"/>
        </w:rPr>
        <w:t xml:space="preserve">4.9 </w:t>
      </w:r>
      <w:r w:rsidR="00F2635F" w:rsidRPr="00A213A3">
        <w:rPr>
          <w:b/>
          <w:iCs/>
          <w:sz w:val="22"/>
          <w:szCs w:val="22"/>
          <w:lang w:val="sk-SK"/>
        </w:rPr>
        <w:tab/>
      </w:r>
      <w:r w:rsidRPr="00A213A3">
        <w:rPr>
          <w:b/>
          <w:iCs/>
          <w:sz w:val="22"/>
          <w:szCs w:val="22"/>
          <w:lang w:val="sk-SK"/>
        </w:rPr>
        <w:t>Predávkovanie</w:t>
      </w:r>
    </w:p>
    <w:p w:rsidR="00F2635F" w:rsidRPr="004A1A1F" w:rsidRDefault="00F2635F" w:rsidP="004A1A1F">
      <w:pPr>
        <w:rPr>
          <w:sz w:val="22"/>
          <w:szCs w:val="22"/>
          <w:lang w:val="sk-SK"/>
        </w:rPr>
      </w:pPr>
    </w:p>
    <w:p w:rsidR="002D281A" w:rsidRDefault="002D281A" w:rsidP="004A1A1F">
      <w:pPr>
        <w:rPr>
          <w:sz w:val="22"/>
          <w:szCs w:val="22"/>
          <w:lang w:val="sk-SK"/>
        </w:rPr>
      </w:pPr>
      <w:r w:rsidRPr="004A1A1F">
        <w:rPr>
          <w:sz w:val="22"/>
          <w:szCs w:val="22"/>
          <w:lang w:val="sk-SK"/>
        </w:rPr>
        <w:t xml:space="preserve">S liečbou predávkovania sú obmedzené klinické skúsenosti. Predávkovanie </w:t>
      </w:r>
      <w:r w:rsidR="00133F28" w:rsidRPr="004A1A1F">
        <w:rPr>
          <w:sz w:val="22"/>
          <w:szCs w:val="22"/>
          <w:lang w:val="sk-SK"/>
        </w:rPr>
        <w:t>b</w:t>
      </w:r>
      <w:r w:rsidR="00133F28">
        <w:rPr>
          <w:sz w:val="22"/>
          <w:szCs w:val="22"/>
          <w:lang w:val="sk-SK"/>
        </w:rPr>
        <w:t>ude</w:t>
      </w:r>
      <w:r w:rsidR="00133F28" w:rsidRPr="004A1A1F">
        <w:rPr>
          <w:sz w:val="22"/>
          <w:szCs w:val="22"/>
          <w:lang w:val="sk-SK"/>
        </w:rPr>
        <w:t xml:space="preserve"> </w:t>
      </w:r>
      <w:r w:rsidRPr="004A1A1F">
        <w:rPr>
          <w:sz w:val="22"/>
          <w:szCs w:val="22"/>
          <w:lang w:val="sk-SK"/>
        </w:rPr>
        <w:t xml:space="preserve">pravdepodobne viesť k </w:t>
      </w:r>
      <w:r w:rsidR="004A1A1F">
        <w:rPr>
          <w:sz w:val="22"/>
          <w:szCs w:val="22"/>
          <w:lang w:val="sk-SK"/>
        </w:rPr>
        <w:t>prejav</w:t>
      </w:r>
      <w:r w:rsidR="00133F28">
        <w:rPr>
          <w:sz w:val="22"/>
          <w:szCs w:val="22"/>
          <w:lang w:val="sk-SK"/>
        </w:rPr>
        <w:t>om</w:t>
      </w:r>
      <w:r w:rsidRPr="004A1A1F">
        <w:rPr>
          <w:sz w:val="22"/>
          <w:szCs w:val="22"/>
          <w:lang w:val="sk-SK"/>
        </w:rPr>
        <w:t xml:space="preserve"> príznakov typických pre podanie ß</w:t>
      </w:r>
      <w:r w:rsidRPr="004A1A1F">
        <w:rPr>
          <w:sz w:val="22"/>
          <w:szCs w:val="22"/>
          <w:vertAlign w:val="subscript"/>
          <w:lang w:val="sk-SK"/>
        </w:rPr>
        <w:t>2</w:t>
      </w:r>
      <w:r w:rsidRPr="004A1A1F">
        <w:rPr>
          <w:sz w:val="22"/>
          <w:szCs w:val="22"/>
          <w:lang w:val="sk-SK"/>
        </w:rPr>
        <w:t>-sympatomimet</w:t>
      </w:r>
      <w:r w:rsidR="004A1A1F">
        <w:rPr>
          <w:sz w:val="22"/>
          <w:szCs w:val="22"/>
          <w:lang w:val="sk-SK"/>
        </w:rPr>
        <w:t>ík</w:t>
      </w:r>
      <w:r w:rsidRPr="004A1A1F">
        <w:rPr>
          <w:sz w:val="22"/>
          <w:szCs w:val="22"/>
          <w:lang w:val="sk-SK"/>
        </w:rPr>
        <w:t>, ak</w:t>
      </w:r>
      <w:r w:rsidR="004A1A1F">
        <w:rPr>
          <w:sz w:val="22"/>
          <w:szCs w:val="22"/>
          <w:lang w:val="sk-SK"/>
        </w:rPr>
        <w:t>o</w:t>
      </w:r>
      <w:r w:rsidRPr="004A1A1F">
        <w:rPr>
          <w:sz w:val="22"/>
          <w:szCs w:val="22"/>
          <w:lang w:val="sk-SK"/>
        </w:rPr>
        <w:t xml:space="preserve"> sú </w:t>
      </w:r>
      <w:proofErr w:type="spellStart"/>
      <w:r w:rsidRPr="004A1A1F">
        <w:rPr>
          <w:sz w:val="22"/>
          <w:szCs w:val="22"/>
          <w:lang w:val="sk-SK"/>
        </w:rPr>
        <w:t>tremor</w:t>
      </w:r>
      <w:proofErr w:type="spellEnd"/>
      <w:r w:rsidRPr="004A1A1F">
        <w:rPr>
          <w:sz w:val="22"/>
          <w:szCs w:val="22"/>
          <w:lang w:val="sk-SK"/>
        </w:rPr>
        <w:t>, boles</w:t>
      </w:r>
      <w:r w:rsidR="004A1A1F">
        <w:rPr>
          <w:sz w:val="22"/>
          <w:szCs w:val="22"/>
          <w:lang w:val="sk-SK"/>
        </w:rPr>
        <w:t>ť</w:t>
      </w:r>
      <w:r w:rsidRPr="004A1A1F">
        <w:rPr>
          <w:sz w:val="22"/>
          <w:szCs w:val="22"/>
          <w:lang w:val="sk-SK"/>
        </w:rPr>
        <w:t xml:space="preserve"> hlavy, </w:t>
      </w:r>
      <w:proofErr w:type="spellStart"/>
      <w:r w:rsidRPr="004A1A1F">
        <w:rPr>
          <w:sz w:val="22"/>
          <w:szCs w:val="22"/>
          <w:lang w:val="sk-SK"/>
        </w:rPr>
        <w:t>palpitácie</w:t>
      </w:r>
      <w:proofErr w:type="spellEnd"/>
      <w:r w:rsidRPr="004A1A1F">
        <w:rPr>
          <w:sz w:val="22"/>
          <w:szCs w:val="22"/>
          <w:lang w:val="sk-SK"/>
        </w:rPr>
        <w:t xml:space="preserve">. V ojedinelých prípadoch boli </w:t>
      </w:r>
      <w:r w:rsidR="004A1A1F">
        <w:rPr>
          <w:sz w:val="22"/>
          <w:szCs w:val="22"/>
          <w:lang w:val="sk-SK"/>
        </w:rPr>
        <w:t>hlásené symptómy</w:t>
      </w:r>
      <w:r w:rsidRPr="004A1A1F">
        <w:rPr>
          <w:sz w:val="22"/>
          <w:szCs w:val="22"/>
          <w:lang w:val="sk-SK"/>
        </w:rPr>
        <w:t xml:space="preserve"> </w:t>
      </w:r>
      <w:proofErr w:type="spellStart"/>
      <w:r w:rsidRPr="004A1A1F">
        <w:rPr>
          <w:sz w:val="22"/>
          <w:szCs w:val="22"/>
          <w:lang w:val="sk-SK"/>
        </w:rPr>
        <w:t>tachykardia</w:t>
      </w:r>
      <w:proofErr w:type="spellEnd"/>
      <w:r w:rsidRPr="004A1A1F">
        <w:rPr>
          <w:sz w:val="22"/>
          <w:szCs w:val="22"/>
          <w:lang w:val="sk-SK"/>
        </w:rPr>
        <w:t xml:space="preserve">, hyperglykémia, </w:t>
      </w:r>
      <w:proofErr w:type="spellStart"/>
      <w:r w:rsidRPr="004A1A1F">
        <w:rPr>
          <w:sz w:val="22"/>
          <w:szCs w:val="22"/>
          <w:lang w:val="sk-SK"/>
        </w:rPr>
        <w:t>hypokal</w:t>
      </w:r>
      <w:r w:rsidR="004A1A1F">
        <w:rPr>
          <w:sz w:val="22"/>
          <w:szCs w:val="22"/>
          <w:lang w:val="sk-SK"/>
        </w:rPr>
        <w:t>i</w:t>
      </w:r>
      <w:r w:rsidRPr="004A1A1F">
        <w:rPr>
          <w:sz w:val="22"/>
          <w:szCs w:val="22"/>
          <w:lang w:val="sk-SK"/>
        </w:rPr>
        <w:t>émia</w:t>
      </w:r>
      <w:proofErr w:type="spellEnd"/>
      <w:r w:rsidRPr="004A1A1F">
        <w:rPr>
          <w:sz w:val="22"/>
          <w:szCs w:val="22"/>
          <w:lang w:val="sk-SK"/>
        </w:rPr>
        <w:t xml:space="preserve">, predĺženie </w:t>
      </w:r>
      <w:proofErr w:type="spellStart"/>
      <w:r w:rsidRPr="004A1A1F">
        <w:rPr>
          <w:sz w:val="22"/>
          <w:szCs w:val="22"/>
          <w:lang w:val="sk-SK"/>
        </w:rPr>
        <w:t>QT</w:t>
      </w:r>
      <w:r w:rsidRPr="004A1A1F">
        <w:rPr>
          <w:sz w:val="22"/>
          <w:szCs w:val="22"/>
          <w:vertAlign w:val="subscript"/>
          <w:lang w:val="sk-SK"/>
        </w:rPr>
        <w:t>c</w:t>
      </w:r>
      <w:proofErr w:type="spellEnd"/>
      <w:r w:rsidRPr="005C19BC">
        <w:rPr>
          <w:sz w:val="22"/>
          <w:szCs w:val="22"/>
          <w:lang w:val="sk-SK"/>
        </w:rPr>
        <w:t xml:space="preserve"> intervalu, </w:t>
      </w:r>
      <w:proofErr w:type="spellStart"/>
      <w:r w:rsidRPr="005C19BC">
        <w:rPr>
          <w:sz w:val="22"/>
          <w:szCs w:val="22"/>
          <w:lang w:val="sk-SK"/>
        </w:rPr>
        <w:t>arytmia</w:t>
      </w:r>
      <w:proofErr w:type="spellEnd"/>
      <w:r w:rsidRPr="005C19BC">
        <w:rPr>
          <w:sz w:val="22"/>
          <w:szCs w:val="22"/>
          <w:lang w:val="sk-SK"/>
        </w:rPr>
        <w:t xml:space="preserve">, </w:t>
      </w:r>
      <w:proofErr w:type="spellStart"/>
      <w:r w:rsidRPr="005C19BC">
        <w:rPr>
          <w:sz w:val="22"/>
          <w:szCs w:val="22"/>
          <w:lang w:val="sk-SK"/>
        </w:rPr>
        <w:t>nauzea</w:t>
      </w:r>
      <w:proofErr w:type="spellEnd"/>
      <w:r w:rsidRPr="005C19BC">
        <w:rPr>
          <w:sz w:val="22"/>
          <w:szCs w:val="22"/>
          <w:lang w:val="sk-SK"/>
        </w:rPr>
        <w:t xml:space="preserve"> a vracanie. </w:t>
      </w:r>
      <w:r w:rsidR="004A1A1F">
        <w:rPr>
          <w:sz w:val="22"/>
          <w:szCs w:val="22"/>
          <w:lang w:val="sk-SK"/>
        </w:rPr>
        <w:t>Indikuje sa</w:t>
      </w:r>
      <w:r w:rsidRPr="005C19BC">
        <w:rPr>
          <w:sz w:val="22"/>
          <w:szCs w:val="22"/>
          <w:lang w:val="sk-SK"/>
        </w:rPr>
        <w:t xml:space="preserve"> podporná a symptomatická liečba.</w:t>
      </w:r>
    </w:p>
    <w:p w:rsidR="004A1A1F" w:rsidRDefault="004A1A1F" w:rsidP="004A1A1F">
      <w:pPr>
        <w:rPr>
          <w:sz w:val="22"/>
          <w:szCs w:val="22"/>
          <w:lang w:val="sk-SK"/>
        </w:rPr>
      </w:pPr>
    </w:p>
    <w:p w:rsidR="004A1A1F" w:rsidRPr="004A1A1F" w:rsidRDefault="004A1A1F" w:rsidP="004A1A1F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Liečba predávkovania:</w:t>
      </w:r>
    </w:p>
    <w:p w:rsidR="002D281A" w:rsidRPr="005C19BC" w:rsidRDefault="002D281A" w:rsidP="00821694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Môže sa zvážiť podávanie </w:t>
      </w:r>
      <w:proofErr w:type="spellStart"/>
      <w:r w:rsidRPr="005C19BC">
        <w:rPr>
          <w:sz w:val="22"/>
          <w:szCs w:val="22"/>
          <w:lang w:val="sk-SK"/>
        </w:rPr>
        <w:t>kardioselektívnych</w:t>
      </w:r>
      <w:proofErr w:type="spellEnd"/>
      <w:r w:rsidRPr="005C19BC">
        <w:rPr>
          <w:sz w:val="22"/>
          <w:szCs w:val="22"/>
          <w:lang w:val="sk-SK"/>
        </w:rPr>
        <w:t xml:space="preserve"> </w:t>
      </w:r>
      <w:proofErr w:type="spellStart"/>
      <w:r w:rsidRPr="005C19BC">
        <w:rPr>
          <w:sz w:val="22"/>
          <w:szCs w:val="22"/>
          <w:lang w:val="sk-SK"/>
        </w:rPr>
        <w:t>ß-blokátorov</w:t>
      </w:r>
      <w:proofErr w:type="spellEnd"/>
      <w:r w:rsidRPr="005C19BC">
        <w:rPr>
          <w:sz w:val="22"/>
          <w:szCs w:val="22"/>
          <w:lang w:val="sk-SK"/>
        </w:rPr>
        <w:t xml:space="preserve">, majú </w:t>
      </w:r>
      <w:r w:rsidR="004A1A1F">
        <w:rPr>
          <w:sz w:val="22"/>
          <w:szCs w:val="22"/>
          <w:lang w:val="sk-SK"/>
        </w:rPr>
        <w:t xml:space="preserve">sa však </w:t>
      </w:r>
      <w:r w:rsidRPr="005C19BC">
        <w:rPr>
          <w:sz w:val="22"/>
          <w:szCs w:val="22"/>
          <w:lang w:val="sk-SK"/>
        </w:rPr>
        <w:t xml:space="preserve">podávať mimoriadne opatrne, </w:t>
      </w:r>
      <w:r w:rsidR="004A1A1F">
        <w:rPr>
          <w:sz w:val="22"/>
          <w:szCs w:val="22"/>
          <w:lang w:val="sk-SK"/>
        </w:rPr>
        <w:t xml:space="preserve">keďže liečba </w:t>
      </w:r>
      <w:r w:rsidR="004A1A1F" w:rsidRPr="004A1A1F">
        <w:rPr>
          <w:sz w:val="22"/>
          <w:szCs w:val="22"/>
          <w:lang w:val="sk-SK"/>
        </w:rPr>
        <w:t>ß</w:t>
      </w:r>
      <w:r w:rsidR="004A1A1F" w:rsidRPr="004A1A1F">
        <w:rPr>
          <w:sz w:val="22"/>
          <w:szCs w:val="22"/>
          <w:vertAlign w:val="subscript"/>
          <w:lang w:val="sk-SK"/>
        </w:rPr>
        <w:t>2</w:t>
      </w:r>
      <w:r w:rsidR="004A1A1F" w:rsidRPr="004A1A1F">
        <w:rPr>
          <w:sz w:val="22"/>
          <w:szCs w:val="22"/>
          <w:lang w:val="sk-SK"/>
        </w:rPr>
        <w:t>-sympatomimet</w:t>
      </w:r>
      <w:r w:rsidR="004A1A1F">
        <w:rPr>
          <w:sz w:val="22"/>
          <w:szCs w:val="22"/>
          <w:lang w:val="sk-SK"/>
        </w:rPr>
        <w:t>ikami</w:t>
      </w:r>
      <w:r w:rsidRPr="005C19BC">
        <w:rPr>
          <w:sz w:val="22"/>
          <w:szCs w:val="22"/>
          <w:lang w:val="sk-SK"/>
        </w:rPr>
        <w:t xml:space="preserve"> môž</w:t>
      </w:r>
      <w:r w:rsidR="004A1A1F">
        <w:rPr>
          <w:sz w:val="22"/>
          <w:szCs w:val="22"/>
          <w:lang w:val="sk-SK"/>
        </w:rPr>
        <w:t>e</w:t>
      </w:r>
      <w:r w:rsidRPr="005C19BC">
        <w:rPr>
          <w:sz w:val="22"/>
          <w:szCs w:val="22"/>
          <w:lang w:val="sk-SK"/>
        </w:rPr>
        <w:t xml:space="preserve"> vyvolať </w:t>
      </w:r>
      <w:proofErr w:type="spellStart"/>
      <w:r w:rsidRPr="005C19BC">
        <w:rPr>
          <w:sz w:val="22"/>
          <w:szCs w:val="22"/>
          <w:lang w:val="sk-SK"/>
        </w:rPr>
        <w:t>bronchospazmus</w:t>
      </w:r>
      <w:proofErr w:type="spellEnd"/>
      <w:r w:rsidRPr="005C19BC">
        <w:rPr>
          <w:sz w:val="22"/>
          <w:szCs w:val="22"/>
          <w:lang w:val="sk-SK"/>
        </w:rPr>
        <w:t>. Má sa sledovať hladina draslíka v sére.</w:t>
      </w:r>
    </w:p>
    <w:p w:rsidR="002D281A" w:rsidRPr="005C19BC" w:rsidRDefault="002D281A" w:rsidP="00821694">
      <w:pPr>
        <w:rPr>
          <w:sz w:val="22"/>
          <w:szCs w:val="22"/>
          <w:lang w:val="sk-SK"/>
        </w:rPr>
      </w:pPr>
    </w:p>
    <w:p w:rsidR="00F2635F" w:rsidRPr="005C19BC" w:rsidRDefault="00F2635F" w:rsidP="00821694">
      <w:pPr>
        <w:rPr>
          <w:sz w:val="22"/>
          <w:szCs w:val="22"/>
          <w:lang w:val="sk-SK"/>
        </w:rPr>
      </w:pPr>
    </w:p>
    <w:p w:rsidR="002D281A" w:rsidRPr="005C19BC" w:rsidRDefault="002D281A" w:rsidP="0082169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5C19BC">
        <w:rPr>
          <w:b/>
          <w:sz w:val="22"/>
          <w:szCs w:val="22"/>
          <w:lang w:val="sk-SK"/>
        </w:rPr>
        <w:t>5.</w:t>
      </w:r>
      <w:r w:rsidR="00F2635F" w:rsidRPr="005C19BC">
        <w:rPr>
          <w:b/>
          <w:sz w:val="22"/>
          <w:szCs w:val="22"/>
          <w:lang w:val="sk-SK"/>
        </w:rPr>
        <w:tab/>
      </w:r>
      <w:r w:rsidRPr="005C19BC">
        <w:rPr>
          <w:b/>
          <w:sz w:val="22"/>
          <w:szCs w:val="22"/>
          <w:lang w:val="sk-SK"/>
        </w:rPr>
        <w:t>FARMAKOLOGICKÉ VLASTNOSTI</w:t>
      </w:r>
    </w:p>
    <w:p w:rsidR="00F2635F" w:rsidRPr="005C19BC" w:rsidRDefault="00F2635F" w:rsidP="00821694">
      <w:pPr>
        <w:rPr>
          <w:b/>
          <w:sz w:val="22"/>
          <w:szCs w:val="22"/>
          <w:lang w:val="sk-SK"/>
        </w:rPr>
      </w:pPr>
    </w:p>
    <w:p w:rsidR="00F2635F" w:rsidRPr="005C19BC" w:rsidRDefault="00F2635F" w:rsidP="00821694">
      <w:pPr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5.1 </w:t>
      </w:r>
      <w:r w:rsidRPr="005C19BC">
        <w:rPr>
          <w:b/>
          <w:iCs/>
          <w:sz w:val="22"/>
          <w:szCs w:val="22"/>
          <w:lang w:val="sk-SK"/>
        </w:rPr>
        <w:tab/>
      </w:r>
      <w:proofErr w:type="spellStart"/>
      <w:r w:rsidRPr="005C19BC">
        <w:rPr>
          <w:b/>
          <w:iCs/>
          <w:sz w:val="22"/>
          <w:szCs w:val="22"/>
          <w:lang w:val="sk-SK"/>
        </w:rPr>
        <w:t>Farmakodynamické</w:t>
      </w:r>
      <w:proofErr w:type="spellEnd"/>
      <w:r w:rsidRPr="005C19BC">
        <w:rPr>
          <w:b/>
          <w:iCs/>
          <w:sz w:val="22"/>
          <w:szCs w:val="22"/>
          <w:lang w:val="sk-SK"/>
        </w:rPr>
        <w:t xml:space="preserve"> vlastnosti</w:t>
      </w:r>
    </w:p>
    <w:p w:rsidR="00F2635F" w:rsidRPr="005C19BC" w:rsidRDefault="00F2635F" w:rsidP="00821694">
      <w:pPr>
        <w:rPr>
          <w:b/>
          <w:sz w:val="22"/>
          <w:szCs w:val="22"/>
          <w:lang w:val="sk-SK"/>
        </w:rPr>
      </w:pPr>
    </w:p>
    <w:p w:rsidR="00821694" w:rsidRPr="00AE3F4B" w:rsidRDefault="002D281A" w:rsidP="00821694">
      <w:pPr>
        <w:rPr>
          <w:sz w:val="22"/>
          <w:szCs w:val="22"/>
          <w:lang w:val="sk-SK"/>
        </w:rPr>
      </w:pPr>
      <w:proofErr w:type="spellStart"/>
      <w:r w:rsidRPr="00A213A3">
        <w:rPr>
          <w:sz w:val="22"/>
          <w:szCs w:val="22"/>
          <w:lang w:val="sk-SK"/>
        </w:rPr>
        <w:t>Farmakoterapeutická</w:t>
      </w:r>
      <w:proofErr w:type="spellEnd"/>
      <w:r w:rsidRPr="00A213A3">
        <w:rPr>
          <w:sz w:val="22"/>
          <w:szCs w:val="22"/>
          <w:lang w:val="sk-SK"/>
        </w:rPr>
        <w:t xml:space="preserve"> skupina: </w:t>
      </w:r>
      <w:proofErr w:type="spellStart"/>
      <w:r w:rsidR="006B328B" w:rsidRPr="00A213A3">
        <w:rPr>
          <w:sz w:val="22"/>
          <w:szCs w:val="22"/>
          <w:lang w:val="sk-SK"/>
        </w:rPr>
        <w:t>Sympatomimetiká</w:t>
      </w:r>
      <w:proofErr w:type="spellEnd"/>
      <w:r w:rsidR="006B328B" w:rsidRPr="00A213A3">
        <w:rPr>
          <w:sz w:val="22"/>
          <w:szCs w:val="22"/>
          <w:lang w:val="sk-SK"/>
        </w:rPr>
        <w:t xml:space="preserve">, inhalačné; </w:t>
      </w:r>
      <w:r w:rsidR="006B328B" w:rsidRPr="00AE3F4B">
        <w:rPr>
          <w:sz w:val="22"/>
          <w:szCs w:val="22"/>
          <w:lang w:val="sk-SK"/>
        </w:rPr>
        <w:t>s</w:t>
      </w:r>
      <w:r w:rsidRPr="000A2022">
        <w:rPr>
          <w:sz w:val="22"/>
          <w:szCs w:val="22"/>
          <w:lang w:val="sk-SK"/>
        </w:rPr>
        <w:t>elektívn</w:t>
      </w:r>
      <w:r w:rsidR="00821694" w:rsidRPr="00A62D45">
        <w:rPr>
          <w:sz w:val="22"/>
          <w:szCs w:val="22"/>
          <w:lang w:val="sk-SK"/>
        </w:rPr>
        <w:t>e</w:t>
      </w:r>
      <w:r w:rsidRPr="00B7665E">
        <w:rPr>
          <w:sz w:val="22"/>
          <w:szCs w:val="22"/>
          <w:lang w:val="sk-SK"/>
        </w:rPr>
        <w:t xml:space="preserve"> </w:t>
      </w:r>
      <w:proofErr w:type="spellStart"/>
      <w:r w:rsidRPr="00B7665E">
        <w:rPr>
          <w:sz w:val="22"/>
          <w:szCs w:val="22"/>
          <w:lang w:val="sk-SK"/>
        </w:rPr>
        <w:t>agonist</w:t>
      </w:r>
      <w:r w:rsidR="00821694" w:rsidRPr="00133F28">
        <w:rPr>
          <w:sz w:val="22"/>
          <w:szCs w:val="22"/>
          <w:lang w:val="sk-SK"/>
        </w:rPr>
        <w:t>y</w:t>
      </w:r>
      <w:proofErr w:type="spellEnd"/>
      <w:r w:rsidR="00821694" w:rsidRPr="00133F28">
        <w:rPr>
          <w:sz w:val="22"/>
          <w:szCs w:val="22"/>
          <w:lang w:val="sk-SK"/>
        </w:rPr>
        <w:t xml:space="preserve"> </w:t>
      </w:r>
      <w:r w:rsidR="006B328B" w:rsidRPr="00A213A3">
        <w:rPr>
          <w:rFonts w:ascii="Tahoma" w:hAnsi="Tahoma" w:cs="Tahoma"/>
          <w:color w:val="034972"/>
          <w:sz w:val="17"/>
          <w:szCs w:val="17"/>
          <w:lang w:val="sk-SK"/>
        </w:rPr>
        <w:t xml:space="preserve"> </w:t>
      </w:r>
      <w:proofErr w:type="spellStart"/>
      <w:r w:rsidR="006B328B" w:rsidRPr="00A213A3">
        <w:rPr>
          <w:color w:val="034972"/>
          <w:sz w:val="22"/>
          <w:szCs w:val="22"/>
          <w:lang w:val="sk-SK"/>
        </w:rPr>
        <w:t>adrenergických</w:t>
      </w:r>
      <w:proofErr w:type="spellEnd"/>
      <w:r w:rsidR="006B328B" w:rsidRPr="00A213A3">
        <w:rPr>
          <w:color w:val="034972"/>
          <w:sz w:val="22"/>
          <w:szCs w:val="22"/>
          <w:lang w:val="sk-SK"/>
        </w:rPr>
        <w:t xml:space="preserve"> receptorov beta-2</w:t>
      </w:r>
    </w:p>
    <w:p w:rsidR="002D281A" w:rsidRPr="005C19BC" w:rsidRDefault="002D281A" w:rsidP="00821694">
      <w:pPr>
        <w:rPr>
          <w:b/>
          <w:sz w:val="22"/>
          <w:szCs w:val="22"/>
          <w:lang w:val="sk-SK"/>
        </w:rPr>
      </w:pPr>
      <w:r w:rsidRPr="00A213A3">
        <w:rPr>
          <w:sz w:val="22"/>
          <w:szCs w:val="22"/>
          <w:lang w:val="sk-SK"/>
        </w:rPr>
        <w:t>ATC kód:</w:t>
      </w:r>
      <w:r w:rsidR="007748C6" w:rsidRPr="005C19BC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>R03AC13</w:t>
      </w:r>
    </w:p>
    <w:p w:rsidR="002D281A" w:rsidRPr="005C19BC" w:rsidRDefault="002D281A" w:rsidP="00821694">
      <w:pPr>
        <w:rPr>
          <w:b/>
          <w:sz w:val="22"/>
          <w:szCs w:val="22"/>
          <w:lang w:val="sk-SK"/>
        </w:rPr>
      </w:pPr>
    </w:p>
    <w:p w:rsidR="00821694" w:rsidRDefault="00821694" w:rsidP="0082169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Liečivo vo </w:t>
      </w:r>
      <w:proofErr w:type="spellStart"/>
      <w:r>
        <w:rPr>
          <w:sz w:val="22"/>
          <w:szCs w:val="22"/>
          <w:lang w:val="sk-SK"/>
        </w:rPr>
        <w:t>Formostade</w:t>
      </w:r>
      <w:proofErr w:type="spellEnd"/>
      <w:r>
        <w:rPr>
          <w:sz w:val="22"/>
          <w:szCs w:val="22"/>
          <w:lang w:val="sk-SK"/>
        </w:rPr>
        <w:t xml:space="preserve"> je </w:t>
      </w:r>
      <w:proofErr w:type="spellStart"/>
      <w:r>
        <w:rPr>
          <w:sz w:val="22"/>
          <w:szCs w:val="22"/>
          <w:lang w:val="sk-SK"/>
        </w:rPr>
        <w:t>f</w:t>
      </w:r>
      <w:r w:rsidR="002D281A" w:rsidRPr="005C19BC">
        <w:rPr>
          <w:sz w:val="22"/>
          <w:szCs w:val="22"/>
          <w:lang w:val="sk-SK"/>
        </w:rPr>
        <w:t>ormoterol</w:t>
      </w:r>
      <w:proofErr w:type="spellEnd"/>
      <w:r>
        <w:rPr>
          <w:sz w:val="22"/>
          <w:szCs w:val="22"/>
          <w:lang w:val="sk-SK"/>
        </w:rPr>
        <w:t>,</w:t>
      </w:r>
      <w:r w:rsidR="002D281A" w:rsidRPr="005C19B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</w:t>
      </w:r>
      <w:r w:rsidRPr="005C19BC">
        <w:rPr>
          <w:sz w:val="22"/>
          <w:szCs w:val="22"/>
          <w:lang w:val="sk-SK"/>
        </w:rPr>
        <w:t>elektívn</w:t>
      </w:r>
      <w:r>
        <w:rPr>
          <w:sz w:val="22"/>
          <w:szCs w:val="22"/>
          <w:lang w:val="sk-SK"/>
        </w:rPr>
        <w:t>y</w:t>
      </w:r>
      <w:r w:rsidRPr="005C19BC">
        <w:rPr>
          <w:sz w:val="22"/>
          <w:szCs w:val="22"/>
          <w:lang w:val="sk-SK"/>
        </w:rPr>
        <w:t xml:space="preserve"> </w:t>
      </w:r>
      <w:proofErr w:type="spellStart"/>
      <w:r w:rsidRPr="005C19BC">
        <w:rPr>
          <w:sz w:val="22"/>
          <w:szCs w:val="22"/>
          <w:lang w:val="sk-SK"/>
        </w:rPr>
        <w:t>agonist</w:t>
      </w:r>
      <w:r>
        <w:rPr>
          <w:sz w:val="22"/>
          <w:szCs w:val="22"/>
          <w:lang w:val="sk-SK"/>
        </w:rPr>
        <w:t>a</w:t>
      </w:r>
      <w:proofErr w:type="spellEnd"/>
      <w:r w:rsidRPr="00821694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adrenergných</w:t>
      </w:r>
      <w:proofErr w:type="spellEnd"/>
      <w:r>
        <w:rPr>
          <w:sz w:val="22"/>
          <w:szCs w:val="22"/>
          <w:lang w:val="sk-SK"/>
        </w:rPr>
        <w:t xml:space="preserve"> receptorov</w:t>
      </w:r>
      <w:r w:rsidR="006D2A0F" w:rsidRPr="006D2A0F">
        <w:rPr>
          <w:sz w:val="22"/>
          <w:szCs w:val="22"/>
          <w:lang w:val="sk-SK"/>
        </w:rPr>
        <w:t xml:space="preserve"> </w:t>
      </w:r>
      <w:r w:rsidR="006D2A0F" w:rsidRPr="005C19BC">
        <w:rPr>
          <w:sz w:val="22"/>
          <w:szCs w:val="22"/>
          <w:lang w:val="sk-SK"/>
        </w:rPr>
        <w:t>ß</w:t>
      </w:r>
      <w:r w:rsidR="006D2A0F" w:rsidRPr="005C19BC">
        <w:rPr>
          <w:sz w:val="22"/>
          <w:szCs w:val="22"/>
          <w:vertAlign w:val="subscript"/>
          <w:lang w:val="sk-SK"/>
        </w:rPr>
        <w:t>2</w:t>
      </w:r>
      <w:r>
        <w:rPr>
          <w:sz w:val="22"/>
          <w:szCs w:val="22"/>
          <w:lang w:val="sk-SK"/>
        </w:rPr>
        <w:t>.</w:t>
      </w:r>
      <w:r w:rsidR="002D281A" w:rsidRPr="005C19B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Má silný </w:t>
      </w:r>
      <w:proofErr w:type="spellStart"/>
      <w:r w:rsidRPr="005C19BC">
        <w:rPr>
          <w:sz w:val="22"/>
          <w:szCs w:val="22"/>
          <w:lang w:val="sk-SK"/>
        </w:rPr>
        <w:t>bronchodilatačný</w:t>
      </w:r>
      <w:proofErr w:type="spellEnd"/>
      <w:r w:rsidRPr="005C19BC">
        <w:rPr>
          <w:sz w:val="22"/>
          <w:szCs w:val="22"/>
          <w:lang w:val="sk-SK"/>
        </w:rPr>
        <w:t xml:space="preserve"> účinok</w:t>
      </w:r>
      <w:r>
        <w:rPr>
          <w:sz w:val="22"/>
          <w:szCs w:val="22"/>
          <w:lang w:val="sk-SK"/>
        </w:rPr>
        <w:t>, ktorý nastupuje</w:t>
      </w:r>
      <w:r w:rsidRPr="00821694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>v priebehu 1</w:t>
      </w:r>
      <w:r>
        <w:rPr>
          <w:sz w:val="22"/>
          <w:szCs w:val="22"/>
          <w:lang w:val="sk-SK"/>
        </w:rPr>
        <w:t xml:space="preserve"> až </w:t>
      </w:r>
      <w:r w:rsidRPr="005C19BC">
        <w:rPr>
          <w:sz w:val="22"/>
          <w:szCs w:val="22"/>
          <w:lang w:val="sk-SK"/>
        </w:rPr>
        <w:t>3 minút po inhalácii a</w:t>
      </w:r>
      <w:r>
        <w:rPr>
          <w:sz w:val="22"/>
          <w:szCs w:val="22"/>
          <w:lang w:val="sk-SK"/>
        </w:rPr>
        <w:t xml:space="preserve"> je </w:t>
      </w:r>
      <w:r w:rsidR="005966B2">
        <w:rPr>
          <w:sz w:val="22"/>
          <w:szCs w:val="22"/>
          <w:lang w:val="sk-SK"/>
        </w:rPr>
        <w:t>stále</w:t>
      </w:r>
      <w:r>
        <w:rPr>
          <w:sz w:val="22"/>
          <w:szCs w:val="22"/>
          <w:lang w:val="sk-SK"/>
        </w:rPr>
        <w:t xml:space="preserve"> významn</w:t>
      </w:r>
      <w:r w:rsidR="005966B2">
        <w:rPr>
          <w:sz w:val="22"/>
          <w:szCs w:val="22"/>
          <w:lang w:val="sk-SK"/>
        </w:rPr>
        <w:t>ý</w:t>
      </w:r>
      <w:r>
        <w:rPr>
          <w:sz w:val="22"/>
          <w:szCs w:val="22"/>
          <w:lang w:val="sk-SK"/>
        </w:rPr>
        <w:t xml:space="preserve"> aj 12 hodín po inhalácii.</w:t>
      </w:r>
    </w:p>
    <w:p w:rsidR="002D281A" w:rsidRPr="005C19BC" w:rsidRDefault="002D281A" w:rsidP="00821694">
      <w:pPr>
        <w:rPr>
          <w:sz w:val="22"/>
          <w:szCs w:val="22"/>
          <w:lang w:val="sk-SK"/>
        </w:rPr>
      </w:pPr>
    </w:p>
    <w:p w:rsidR="002D281A" w:rsidRPr="005C19BC" w:rsidRDefault="002D281A" w:rsidP="00821694">
      <w:pPr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5.2 </w:t>
      </w:r>
      <w:r w:rsidR="00F2635F" w:rsidRPr="005C19BC">
        <w:rPr>
          <w:b/>
          <w:bCs/>
          <w:sz w:val="22"/>
          <w:szCs w:val="22"/>
          <w:lang w:val="sk-SK"/>
        </w:rPr>
        <w:tab/>
      </w:r>
      <w:proofErr w:type="spellStart"/>
      <w:r w:rsidRPr="005C19BC">
        <w:rPr>
          <w:b/>
          <w:bCs/>
          <w:sz w:val="22"/>
          <w:szCs w:val="22"/>
          <w:lang w:val="sk-SK"/>
        </w:rPr>
        <w:t>Farmakokinetické</w:t>
      </w:r>
      <w:proofErr w:type="spellEnd"/>
      <w:r w:rsidRPr="005C19BC">
        <w:rPr>
          <w:b/>
          <w:bCs/>
          <w:sz w:val="22"/>
          <w:szCs w:val="22"/>
          <w:lang w:val="sk-SK"/>
        </w:rPr>
        <w:t xml:space="preserve"> vlastnosti</w:t>
      </w:r>
    </w:p>
    <w:p w:rsidR="00F2635F" w:rsidRPr="00A213A3" w:rsidRDefault="00F2635F" w:rsidP="00821694">
      <w:pPr>
        <w:pStyle w:val="Nadpis1"/>
        <w:jc w:val="left"/>
        <w:rPr>
          <w:b w:val="0"/>
          <w:bCs/>
          <w:sz w:val="22"/>
          <w:szCs w:val="22"/>
        </w:rPr>
      </w:pPr>
    </w:p>
    <w:p w:rsidR="002D281A" w:rsidRPr="00A213A3" w:rsidRDefault="002D281A" w:rsidP="00821694">
      <w:pPr>
        <w:pStyle w:val="Nadpis1"/>
        <w:jc w:val="left"/>
        <w:rPr>
          <w:b w:val="0"/>
          <w:bCs/>
          <w:sz w:val="22"/>
          <w:szCs w:val="22"/>
        </w:rPr>
      </w:pPr>
      <w:r w:rsidRPr="00A213A3">
        <w:rPr>
          <w:b w:val="0"/>
          <w:bCs/>
          <w:sz w:val="22"/>
          <w:szCs w:val="22"/>
        </w:rPr>
        <w:t>Absorpcia</w:t>
      </w:r>
    </w:p>
    <w:p w:rsidR="00F2635F" w:rsidRPr="005C19BC" w:rsidRDefault="002D281A" w:rsidP="00821694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  <w:r w:rsidRPr="005C19BC">
        <w:rPr>
          <w:sz w:val="22"/>
          <w:szCs w:val="22"/>
        </w:rPr>
        <w:t xml:space="preserve">Inhalovaný </w:t>
      </w:r>
      <w:proofErr w:type="spellStart"/>
      <w:r w:rsidRPr="005C19BC">
        <w:rPr>
          <w:sz w:val="22"/>
          <w:szCs w:val="22"/>
        </w:rPr>
        <w:t>formoterol</w:t>
      </w:r>
      <w:proofErr w:type="spellEnd"/>
      <w:r w:rsidRPr="005C19BC">
        <w:rPr>
          <w:sz w:val="22"/>
          <w:szCs w:val="22"/>
        </w:rPr>
        <w:t xml:space="preserve"> sa rýchlo vstrebáva a jeho maximálna koncentrácia v plazme sa dosiahne približne 10 minút po inhalácii. </w:t>
      </w:r>
    </w:p>
    <w:p w:rsidR="00F2635F" w:rsidRPr="005C19BC" w:rsidRDefault="00F2635F" w:rsidP="00821694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</w:p>
    <w:p w:rsidR="002D281A" w:rsidRPr="005C19BC" w:rsidRDefault="002D281A" w:rsidP="00821694">
      <w:pPr>
        <w:pStyle w:val="Zkladntext"/>
        <w:tabs>
          <w:tab w:val="clear" w:pos="567"/>
        </w:tabs>
        <w:spacing w:line="240" w:lineRule="auto"/>
        <w:jc w:val="left"/>
        <w:rPr>
          <w:sz w:val="22"/>
          <w:szCs w:val="22"/>
        </w:rPr>
      </w:pPr>
      <w:r w:rsidRPr="005C19BC">
        <w:rPr>
          <w:sz w:val="22"/>
          <w:szCs w:val="22"/>
        </w:rPr>
        <w:t xml:space="preserve">V </w:t>
      </w:r>
      <w:r w:rsidR="00821694">
        <w:rPr>
          <w:sz w:val="22"/>
          <w:szCs w:val="22"/>
        </w:rPr>
        <w:t>štúdiách</w:t>
      </w:r>
      <w:r w:rsidRPr="005C19BC">
        <w:rPr>
          <w:sz w:val="22"/>
          <w:szCs w:val="22"/>
        </w:rPr>
        <w:t xml:space="preserve"> s </w:t>
      </w:r>
      <w:proofErr w:type="spellStart"/>
      <w:r w:rsidRPr="005C19BC">
        <w:rPr>
          <w:sz w:val="22"/>
          <w:szCs w:val="22"/>
        </w:rPr>
        <w:t>formoterolom</w:t>
      </w:r>
      <w:proofErr w:type="spellEnd"/>
      <w:r w:rsidRPr="005C19BC">
        <w:rPr>
          <w:sz w:val="22"/>
          <w:szCs w:val="22"/>
        </w:rPr>
        <w:t xml:space="preserve"> sa zistilo, že jeho priemerná pľúcna depozícia po inhalácii je v rozmedzí 28</w:t>
      </w:r>
      <w:r w:rsidR="00821694">
        <w:rPr>
          <w:sz w:val="22"/>
          <w:szCs w:val="22"/>
        </w:rPr>
        <w:t>-</w:t>
      </w:r>
      <w:r w:rsidRPr="005C19BC">
        <w:rPr>
          <w:sz w:val="22"/>
          <w:szCs w:val="22"/>
        </w:rPr>
        <w:t>49</w:t>
      </w:r>
      <w:r w:rsidR="007748C6" w:rsidRPr="005C19BC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>% dodanej dávky (čo zodpovedá 21-37</w:t>
      </w:r>
      <w:r w:rsidR="007748C6" w:rsidRPr="005C19BC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>% odmeranej dávky). Pri vyššej  pľúcnej depozícii sa celková systémová biologická dostupnosť pohybovala okolo 61</w:t>
      </w:r>
      <w:r w:rsidR="007748C6" w:rsidRPr="005C19BC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>% dodanej dávky (čo zodpovedá 46</w:t>
      </w:r>
      <w:r w:rsidR="007748C6" w:rsidRPr="005C19BC">
        <w:rPr>
          <w:sz w:val="22"/>
          <w:szCs w:val="22"/>
        </w:rPr>
        <w:t xml:space="preserve"> </w:t>
      </w:r>
      <w:r w:rsidRPr="005C19BC">
        <w:rPr>
          <w:sz w:val="22"/>
          <w:szCs w:val="22"/>
        </w:rPr>
        <w:t>% odmeranej dávky).</w:t>
      </w:r>
    </w:p>
    <w:p w:rsidR="00F2635F" w:rsidRPr="00A213A3" w:rsidRDefault="00F2635F" w:rsidP="00821694">
      <w:pPr>
        <w:pStyle w:val="Nadpis2"/>
        <w:tabs>
          <w:tab w:val="clear" w:pos="567"/>
        </w:tabs>
        <w:spacing w:line="240" w:lineRule="auto"/>
        <w:jc w:val="left"/>
        <w:rPr>
          <w:sz w:val="22"/>
          <w:szCs w:val="22"/>
        </w:rPr>
      </w:pPr>
    </w:p>
    <w:p w:rsidR="002D281A" w:rsidRPr="00A213A3" w:rsidRDefault="002D281A" w:rsidP="00821694">
      <w:pPr>
        <w:pStyle w:val="Nadpis2"/>
        <w:tabs>
          <w:tab w:val="clear" w:pos="567"/>
        </w:tabs>
        <w:spacing w:line="240" w:lineRule="auto"/>
        <w:jc w:val="left"/>
        <w:rPr>
          <w:sz w:val="22"/>
          <w:szCs w:val="22"/>
        </w:rPr>
      </w:pPr>
      <w:r w:rsidRPr="00A213A3">
        <w:rPr>
          <w:sz w:val="22"/>
          <w:szCs w:val="22"/>
        </w:rPr>
        <w:t>Distribúcia a</w:t>
      </w:r>
      <w:r w:rsidR="006B328B">
        <w:rPr>
          <w:sz w:val="22"/>
          <w:szCs w:val="22"/>
        </w:rPr>
        <w:t> </w:t>
      </w:r>
      <w:proofErr w:type="spellStart"/>
      <w:r w:rsidR="006B328B">
        <w:rPr>
          <w:sz w:val="22"/>
          <w:szCs w:val="22"/>
        </w:rPr>
        <w:t>biotransformácia</w:t>
      </w:r>
      <w:proofErr w:type="spellEnd"/>
      <w:r w:rsidR="006B328B">
        <w:rPr>
          <w:sz w:val="22"/>
          <w:szCs w:val="22"/>
        </w:rPr>
        <w:t xml:space="preserve"> </w:t>
      </w:r>
    </w:p>
    <w:p w:rsidR="002D281A" w:rsidRPr="005C19BC" w:rsidRDefault="002D281A" w:rsidP="00821694">
      <w:pPr>
        <w:rPr>
          <w:sz w:val="22"/>
          <w:szCs w:val="22"/>
          <w:u w:val="single"/>
          <w:lang w:val="sk-SK"/>
        </w:rPr>
      </w:pPr>
      <w:r w:rsidRPr="005C19BC">
        <w:rPr>
          <w:sz w:val="22"/>
          <w:szCs w:val="22"/>
          <w:lang w:val="sk-SK"/>
        </w:rPr>
        <w:t xml:space="preserve">Väzba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na bielkoviny plazmy je približne 50</w:t>
      </w:r>
      <w:r w:rsidR="007748C6" w:rsidRPr="005C19BC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>%.</w:t>
      </w:r>
    </w:p>
    <w:p w:rsidR="002D281A" w:rsidRPr="005C19BC" w:rsidRDefault="002D281A" w:rsidP="00821694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5C19BC">
        <w:rPr>
          <w:rFonts w:ascii="Times New Roman" w:hAnsi="Times New Roman" w:cs="Times New Roman"/>
          <w:sz w:val="22"/>
          <w:szCs w:val="22"/>
          <w:lang w:val="sk-SK"/>
        </w:rPr>
        <w:t>Formoterol</w:t>
      </w:r>
      <w:proofErr w:type="spellEnd"/>
      <w:r w:rsidRPr="005C19BC">
        <w:rPr>
          <w:rFonts w:ascii="Times New Roman" w:hAnsi="Times New Roman" w:cs="Times New Roman"/>
          <w:sz w:val="22"/>
          <w:szCs w:val="22"/>
          <w:lang w:val="sk-SK"/>
        </w:rPr>
        <w:t xml:space="preserve"> sa metabolizuje prostredníctvom priamej </w:t>
      </w:r>
      <w:proofErr w:type="spellStart"/>
      <w:r w:rsidRPr="005C19BC">
        <w:rPr>
          <w:rFonts w:ascii="Times New Roman" w:hAnsi="Times New Roman" w:cs="Times New Roman"/>
          <w:sz w:val="22"/>
          <w:szCs w:val="22"/>
          <w:lang w:val="sk-SK"/>
        </w:rPr>
        <w:t>glukuronidácie</w:t>
      </w:r>
      <w:proofErr w:type="spellEnd"/>
      <w:r w:rsidRPr="005C19BC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5C19BC">
        <w:rPr>
          <w:rFonts w:ascii="Times New Roman" w:hAnsi="Times New Roman" w:cs="Times New Roman"/>
          <w:sz w:val="22"/>
          <w:szCs w:val="22"/>
          <w:lang w:val="sk-SK"/>
        </w:rPr>
        <w:t>O-demetylácie</w:t>
      </w:r>
      <w:proofErr w:type="spellEnd"/>
      <w:r w:rsidRPr="005C19BC">
        <w:rPr>
          <w:rFonts w:ascii="Times New Roman" w:hAnsi="Times New Roman" w:cs="Times New Roman"/>
          <w:sz w:val="22"/>
          <w:szCs w:val="22"/>
          <w:lang w:val="sk-SK"/>
        </w:rPr>
        <w:t xml:space="preserve">. Enzým zodpovedný za </w:t>
      </w:r>
      <w:proofErr w:type="spellStart"/>
      <w:r w:rsidRPr="005C19BC">
        <w:rPr>
          <w:rFonts w:ascii="Times New Roman" w:hAnsi="Times New Roman" w:cs="Times New Roman"/>
          <w:sz w:val="22"/>
          <w:szCs w:val="22"/>
          <w:lang w:val="sk-SK"/>
        </w:rPr>
        <w:t>O-demetyláciu</w:t>
      </w:r>
      <w:proofErr w:type="spellEnd"/>
      <w:r w:rsidRPr="005C19BC">
        <w:rPr>
          <w:rFonts w:ascii="Times New Roman" w:hAnsi="Times New Roman" w:cs="Times New Roman"/>
          <w:sz w:val="22"/>
          <w:szCs w:val="22"/>
          <w:lang w:val="sk-SK"/>
        </w:rPr>
        <w:t xml:space="preserve"> nebol identifikovaný. Celkový plazmatický </w:t>
      </w:r>
      <w:proofErr w:type="spellStart"/>
      <w:r w:rsidRPr="005C19BC">
        <w:rPr>
          <w:rFonts w:ascii="Times New Roman" w:hAnsi="Times New Roman" w:cs="Times New Roman"/>
          <w:sz w:val="22"/>
          <w:szCs w:val="22"/>
          <w:lang w:val="sk-SK"/>
        </w:rPr>
        <w:t>klírens</w:t>
      </w:r>
      <w:proofErr w:type="spellEnd"/>
      <w:r w:rsidRPr="005C19BC">
        <w:rPr>
          <w:rFonts w:ascii="Times New Roman" w:hAnsi="Times New Roman" w:cs="Times New Roman"/>
          <w:sz w:val="22"/>
          <w:szCs w:val="22"/>
          <w:lang w:val="sk-SK"/>
        </w:rPr>
        <w:t xml:space="preserve"> a distribučný objem nebol stanovený. </w:t>
      </w:r>
    </w:p>
    <w:p w:rsidR="00F2635F" w:rsidRPr="005C19BC" w:rsidRDefault="00F2635F">
      <w:pPr>
        <w:pStyle w:val="Nadpis2"/>
        <w:tabs>
          <w:tab w:val="clear" w:pos="567"/>
        </w:tabs>
        <w:spacing w:line="240" w:lineRule="auto"/>
        <w:rPr>
          <w:i/>
          <w:sz w:val="22"/>
          <w:szCs w:val="22"/>
          <w:u w:val="none"/>
        </w:rPr>
      </w:pPr>
    </w:p>
    <w:p w:rsidR="002D281A" w:rsidRPr="00A213A3" w:rsidRDefault="002D281A">
      <w:pPr>
        <w:pStyle w:val="Nadpis2"/>
        <w:tabs>
          <w:tab w:val="clear" w:pos="567"/>
        </w:tabs>
        <w:spacing w:line="240" w:lineRule="auto"/>
        <w:rPr>
          <w:sz w:val="22"/>
          <w:szCs w:val="22"/>
        </w:rPr>
      </w:pPr>
      <w:r w:rsidRPr="00A213A3">
        <w:rPr>
          <w:sz w:val="22"/>
          <w:szCs w:val="22"/>
        </w:rPr>
        <w:t>Eliminácia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Hlavná časť podanej dávky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sa eliminuje metabolizmom. Po inhalácii sa 8-13</w:t>
      </w:r>
      <w:r w:rsidR="008D2EA9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% dodanej dávky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(ktorá zodpovedá 6-10</w:t>
      </w:r>
      <w:r w:rsidR="007748C6" w:rsidRPr="005C19BC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>% odmeranej dávky) vylúči v nezmenenej forme do moč</w:t>
      </w:r>
      <w:r w:rsidR="007748C6" w:rsidRPr="005C19BC">
        <w:rPr>
          <w:sz w:val="22"/>
          <w:szCs w:val="22"/>
          <w:lang w:val="sk-SK"/>
        </w:rPr>
        <w:t>u</w:t>
      </w:r>
      <w:r w:rsidRPr="005C19BC">
        <w:rPr>
          <w:sz w:val="22"/>
          <w:szCs w:val="22"/>
          <w:lang w:val="sk-SK"/>
        </w:rPr>
        <w:t>. Po intravenóznej aplikácii sa približne 20</w:t>
      </w:r>
      <w:r w:rsidR="007748C6" w:rsidRPr="005C19BC">
        <w:rPr>
          <w:sz w:val="22"/>
          <w:szCs w:val="22"/>
          <w:lang w:val="sk-SK"/>
        </w:rPr>
        <w:t xml:space="preserve"> </w:t>
      </w:r>
      <w:r w:rsidRPr="005C19BC">
        <w:rPr>
          <w:sz w:val="22"/>
          <w:szCs w:val="22"/>
          <w:lang w:val="sk-SK"/>
        </w:rPr>
        <w:t xml:space="preserve">% podanej dávky vylúči do </w:t>
      </w:r>
      <w:r w:rsidR="007748C6" w:rsidRPr="005C19BC">
        <w:rPr>
          <w:sz w:val="22"/>
          <w:szCs w:val="22"/>
          <w:lang w:val="sk-SK"/>
        </w:rPr>
        <w:t xml:space="preserve">moču </w:t>
      </w:r>
      <w:r w:rsidRPr="005C19BC">
        <w:rPr>
          <w:sz w:val="22"/>
          <w:szCs w:val="22"/>
          <w:lang w:val="sk-SK"/>
        </w:rPr>
        <w:t>v nezmenenej forme. Terminálny polčas eliminácie lieku po inhalačnom podaní sa odhaduje na 17 hodín.</w:t>
      </w:r>
    </w:p>
    <w:p w:rsidR="00F2635F" w:rsidRPr="005C19BC" w:rsidRDefault="00F2635F" w:rsidP="00EC6BEC">
      <w:pPr>
        <w:jc w:val="both"/>
        <w:rPr>
          <w:sz w:val="22"/>
          <w:szCs w:val="22"/>
          <w:lang w:val="sk-SK"/>
        </w:rPr>
      </w:pPr>
    </w:p>
    <w:p w:rsidR="00F2635F" w:rsidRPr="00A213A3" w:rsidRDefault="008D2EA9" w:rsidP="00821694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Osobitné</w:t>
      </w:r>
      <w:r w:rsidRPr="00A213A3">
        <w:rPr>
          <w:sz w:val="22"/>
          <w:szCs w:val="22"/>
          <w:u w:val="single"/>
          <w:lang w:val="sk-SK"/>
        </w:rPr>
        <w:t xml:space="preserve"> </w:t>
      </w:r>
      <w:r w:rsidR="00F2635F" w:rsidRPr="00A213A3">
        <w:rPr>
          <w:sz w:val="22"/>
          <w:szCs w:val="22"/>
          <w:u w:val="single"/>
          <w:lang w:val="sk-SK"/>
        </w:rPr>
        <w:t>skupiny pacientov</w:t>
      </w:r>
      <w:r w:rsidR="00821694" w:rsidRPr="00A213A3">
        <w:rPr>
          <w:sz w:val="22"/>
          <w:szCs w:val="22"/>
          <w:u w:val="single"/>
          <w:lang w:val="sk-SK"/>
        </w:rPr>
        <w:t>:</w:t>
      </w:r>
    </w:p>
    <w:p w:rsidR="00EC6BEC" w:rsidRPr="005C19BC" w:rsidRDefault="00EC6BEC" w:rsidP="00821694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lastRenderedPageBreak/>
        <w:t xml:space="preserve">Vplyv zníženej funkcie pečene alebo obličiek na </w:t>
      </w:r>
      <w:proofErr w:type="spellStart"/>
      <w:r w:rsidRPr="005C19BC">
        <w:rPr>
          <w:sz w:val="22"/>
          <w:szCs w:val="22"/>
          <w:lang w:val="sk-SK"/>
        </w:rPr>
        <w:t>farmakokinetiku</w:t>
      </w:r>
      <w:proofErr w:type="spellEnd"/>
      <w:r w:rsidRPr="005C19BC">
        <w:rPr>
          <w:sz w:val="22"/>
          <w:szCs w:val="22"/>
          <w:lang w:val="sk-SK"/>
        </w:rPr>
        <w:t xml:space="preserve">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u starších pacientov nie je známy. Keďže hlavnou cestou eliminácie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 je metabolizmus, u pacientov so závažnou cirhózou pečene je možné očakávať zvýšenú expozíciu.</w:t>
      </w:r>
    </w:p>
    <w:p w:rsidR="002D281A" w:rsidRPr="005C19BC" w:rsidRDefault="002D281A" w:rsidP="00821694">
      <w:pPr>
        <w:rPr>
          <w:sz w:val="22"/>
          <w:szCs w:val="22"/>
          <w:lang w:val="sk-SK"/>
        </w:rPr>
      </w:pPr>
    </w:p>
    <w:p w:rsidR="002D281A" w:rsidRPr="005C19BC" w:rsidRDefault="002D281A" w:rsidP="00821694">
      <w:pPr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>5.</w:t>
      </w:r>
      <w:r w:rsidR="00F2635F" w:rsidRPr="005C19BC">
        <w:rPr>
          <w:b/>
          <w:bCs/>
          <w:sz w:val="22"/>
          <w:szCs w:val="22"/>
          <w:lang w:val="sk-SK"/>
        </w:rPr>
        <w:t>3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Pr="005C19BC">
        <w:rPr>
          <w:b/>
          <w:bCs/>
          <w:sz w:val="22"/>
          <w:szCs w:val="22"/>
          <w:lang w:val="sk-SK"/>
        </w:rPr>
        <w:t>Predklinické údaje o bezpečnosti</w:t>
      </w:r>
    </w:p>
    <w:p w:rsidR="00F2635F" w:rsidRPr="005C19BC" w:rsidRDefault="00F2635F" w:rsidP="00821694">
      <w:pPr>
        <w:rPr>
          <w:sz w:val="22"/>
          <w:szCs w:val="22"/>
          <w:lang w:val="sk-SK"/>
        </w:rPr>
      </w:pPr>
    </w:p>
    <w:p w:rsidR="002D281A" w:rsidRPr="005C19BC" w:rsidRDefault="002D281A" w:rsidP="00821694">
      <w:pPr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V skúškach toxicity na potkanoch a psoch </w:t>
      </w:r>
      <w:proofErr w:type="spellStart"/>
      <w:r w:rsidRPr="005C19BC">
        <w:rPr>
          <w:sz w:val="22"/>
          <w:szCs w:val="22"/>
          <w:lang w:val="sk-SK"/>
        </w:rPr>
        <w:t>formoterol</w:t>
      </w:r>
      <w:proofErr w:type="spellEnd"/>
      <w:r w:rsidRPr="005C19BC">
        <w:rPr>
          <w:sz w:val="22"/>
          <w:szCs w:val="22"/>
          <w:lang w:val="sk-SK"/>
        </w:rPr>
        <w:t xml:space="preserve"> vykazoval účinky prevažne na kardiovaskulárny systém</w:t>
      </w:r>
      <w:r w:rsidR="00821694">
        <w:rPr>
          <w:sz w:val="22"/>
          <w:szCs w:val="22"/>
          <w:lang w:val="sk-SK"/>
        </w:rPr>
        <w:t xml:space="preserve"> a</w:t>
      </w:r>
      <w:r w:rsidRPr="005C19BC">
        <w:rPr>
          <w:sz w:val="22"/>
          <w:szCs w:val="22"/>
          <w:lang w:val="sk-SK"/>
        </w:rPr>
        <w:t xml:space="preserve"> </w:t>
      </w:r>
      <w:r w:rsidR="00821694">
        <w:rPr>
          <w:sz w:val="22"/>
          <w:szCs w:val="22"/>
          <w:lang w:val="sk-SK"/>
        </w:rPr>
        <w:t>p</w:t>
      </w:r>
      <w:r w:rsidRPr="005C19BC">
        <w:rPr>
          <w:sz w:val="22"/>
          <w:szCs w:val="22"/>
          <w:lang w:val="sk-SK"/>
        </w:rPr>
        <w:t xml:space="preserve">ozorovala sa </w:t>
      </w:r>
      <w:proofErr w:type="spellStart"/>
      <w:r w:rsidRPr="005C19BC">
        <w:rPr>
          <w:sz w:val="22"/>
          <w:szCs w:val="22"/>
          <w:lang w:val="sk-SK"/>
        </w:rPr>
        <w:t>hyperémia</w:t>
      </w:r>
      <w:proofErr w:type="spellEnd"/>
      <w:r w:rsidRPr="005C19BC">
        <w:rPr>
          <w:sz w:val="22"/>
          <w:szCs w:val="22"/>
          <w:lang w:val="sk-SK"/>
        </w:rPr>
        <w:t xml:space="preserve">, </w:t>
      </w:r>
      <w:proofErr w:type="spellStart"/>
      <w:r w:rsidRPr="005C19BC">
        <w:rPr>
          <w:sz w:val="22"/>
          <w:szCs w:val="22"/>
          <w:lang w:val="sk-SK"/>
        </w:rPr>
        <w:t>tachykardia</w:t>
      </w:r>
      <w:proofErr w:type="spellEnd"/>
      <w:r w:rsidRPr="005C19BC">
        <w:rPr>
          <w:sz w:val="22"/>
          <w:szCs w:val="22"/>
          <w:lang w:val="sk-SK"/>
        </w:rPr>
        <w:t xml:space="preserve">, </w:t>
      </w:r>
      <w:proofErr w:type="spellStart"/>
      <w:r w:rsidRPr="005C19BC">
        <w:rPr>
          <w:sz w:val="22"/>
          <w:szCs w:val="22"/>
          <w:lang w:val="sk-SK"/>
        </w:rPr>
        <w:t>arytmie</w:t>
      </w:r>
      <w:proofErr w:type="spellEnd"/>
      <w:r w:rsidRPr="005C19BC">
        <w:rPr>
          <w:sz w:val="22"/>
          <w:szCs w:val="22"/>
          <w:lang w:val="sk-SK"/>
        </w:rPr>
        <w:t xml:space="preserve"> a lézie myokardu. Tieto účinky sú známymi farmakologickými prejavmi podávania vysokých dávok 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>-sympatomimetík.</w:t>
      </w:r>
    </w:p>
    <w:p w:rsidR="002D281A" w:rsidRPr="005C19BC" w:rsidRDefault="002D281A" w:rsidP="00821694">
      <w:pPr>
        <w:pStyle w:val="Zkladntext3"/>
        <w:jc w:val="left"/>
        <w:rPr>
          <w:rFonts w:ascii="Times New Roman" w:hAnsi="Times New Roman" w:cs="Times New Roman"/>
          <w:sz w:val="22"/>
          <w:szCs w:val="22"/>
        </w:rPr>
      </w:pPr>
      <w:r w:rsidRPr="005C19BC">
        <w:rPr>
          <w:rFonts w:ascii="Times New Roman" w:hAnsi="Times New Roman" w:cs="Times New Roman"/>
          <w:sz w:val="22"/>
          <w:szCs w:val="22"/>
        </w:rPr>
        <w:t xml:space="preserve">Pri vysokej systémovej expozícii potkaních samcov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formoterolu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 xml:space="preserve"> sa pozorovala mierne znížená </w:t>
      </w:r>
      <w:proofErr w:type="spellStart"/>
      <w:r w:rsidRPr="005C19BC">
        <w:rPr>
          <w:rFonts w:ascii="Times New Roman" w:hAnsi="Times New Roman" w:cs="Times New Roman"/>
          <w:sz w:val="22"/>
          <w:szCs w:val="22"/>
        </w:rPr>
        <w:t>fertilita</w:t>
      </w:r>
      <w:proofErr w:type="spellEnd"/>
      <w:r w:rsidRPr="005C19BC">
        <w:rPr>
          <w:rFonts w:ascii="Times New Roman" w:hAnsi="Times New Roman" w:cs="Times New Roman"/>
          <w:sz w:val="22"/>
          <w:szCs w:val="22"/>
        </w:rPr>
        <w:t>.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V skúškach </w:t>
      </w:r>
      <w:r w:rsidRPr="005C19BC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5C19BC">
        <w:rPr>
          <w:i/>
          <w:iCs/>
          <w:sz w:val="22"/>
          <w:szCs w:val="22"/>
          <w:lang w:val="sk-SK"/>
        </w:rPr>
        <w:t>vitro</w:t>
      </w:r>
      <w:proofErr w:type="spellEnd"/>
      <w:r w:rsidRPr="005C19BC">
        <w:rPr>
          <w:i/>
          <w:iCs/>
          <w:sz w:val="22"/>
          <w:szCs w:val="22"/>
          <w:lang w:val="sk-SK"/>
        </w:rPr>
        <w:t xml:space="preserve"> a in </w:t>
      </w:r>
      <w:proofErr w:type="spellStart"/>
      <w:r w:rsidRPr="005C19BC">
        <w:rPr>
          <w:i/>
          <w:iCs/>
          <w:sz w:val="22"/>
          <w:szCs w:val="22"/>
          <w:lang w:val="sk-SK"/>
        </w:rPr>
        <w:t>vivo</w:t>
      </w:r>
      <w:proofErr w:type="spellEnd"/>
      <w:r w:rsidRPr="005C19BC">
        <w:rPr>
          <w:sz w:val="22"/>
          <w:szCs w:val="22"/>
          <w:lang w:val="sk-SK"/>
        </w:rPr>
        <w:t xml:space="preserve"> sa nezistili žiadne </w:t>
      </w:r>
      <w:proofErr w:type="spellStart"/>
      <w:r w:rsidRPr="005C19BC">
        <w:rPr>
          <w:sz w:val="22"/>
          <w:szCs w:val="22"/>
          <w:lang w:val="sk-SK"/>
        </w:rPr>
        <w:t>genotoxické</w:t>
      </w:r>
      <w:proofErr w:type="spellEnd"/>
      <w:r w:rsidRPr="005C19BC">
        <w:rPr>
          <w:sz w:val="22"/>
          <w:szCs w:val="22"/>
          <w:lang w:val="sk-SK"/>
        </w:rPr>
        <w:t xml:space="preserve"> účinky </w:t>
      </w:r>
      <w:proofErr w:type="spellStart"/>
      <w:r w:rsidRPr="005C19BC">
        <w:rPr>
          <w:sz w:val="22"/>
          <w:szCs w:val="22"/>
          <w:lang w:val="sk-SK"/>
        </w:rPr>
        <w:t>formoterolu</w:t>
      </w:r>
      <w:proofErr w:type="spellEnd"/>
      <w:r w:rsidRPr="005C19BC">
        <w:rPr>
          <w:sz w:val="22"/>
          <w:szCs w:val="22"/>
          <w:lang w:val="sk-SK"/>
        </w:rPr>
        <w:t xml:space="preserve">. U potkanov a myší sa pozorovalo mierne zvýšenie výskytu benígnych </w:t>
      </w:r>
      <w:proofErr w:type="spellStart"/>
      <w:r w:rsidRPr="005C19BC">
        <w:rPr>
          <w:sz w:val="22"/>
          <w:szCs w:val="22"/>
          <w:lang w:val="sk-SK"/>
        </w:rPr>
        <w:t>leiomyómov</w:t>
      </w:r>
      <w:proofErr w:type="spellEnd"/>
      <w:r w:rsidRPr="005C19BC">
        <w:rPr>
          <w:sz w:val="22"/>
          <w:szCs w:val="22"/>
          <w:lang w:val="sk-SK"/>
        </w:rPr>
        <w:t xml:space="preserve"> maternice. Tento účinok u hlodavcov vyvolávajú všetky ß</w:t>
      </w:r>
      <w:r w:rsidRPr="005C19BC">
        <w:rPr>
          <w:sz w:val="22"/>
          <w:szCs w:val="22"/>
          <w:vertAlign w:val="subscript"/>
          <w:lang w:val="sk-SK"/>
        </w:rPr>
        <w:t>2</w:t>
      </w:r>
      <w:r w:rsidRPr="005C19BC">
        <w:rPr>
          <w:sz w:val="22"/>
          <w:szCs w:val="22"/>
          <w:lang w:val="sk-SK"/>
        </w:rPr>
        <w:t>-sympatomimetiká, ak sa podávajú dlhodobo vo vysokých dávkach.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F2635F" w:rsidRPr="005C19BC" w:rsidRDefault="00F2635F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tabs>
          <w:tab w:val="left" w:pos="284"/>
        </w:tabs>
        <w:jc w:val="both"/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>6.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Pr="005C19BC">
        <w:rPr>
          <w:b/>
          <w:bCs/>
          <w:sz w:val="22"/>
          <w:szCs w:val="22"/>
          <w:lang w:val="sk-SK"/>
        </w:rPr>
        <w:tab/>
      </w:r>
      <w:r w:rsidRPr="00821694">
        <w:rPr>
          <w:b/>
          <w:bCs/>
          <w:sz w:val="22"/>
          <w:szCs w:val="22"/>
          <w:lang w:val="sk-SK"/>
        </w:rPr>
        <w:t>F</w:t>
      </w:r>
      <w:r w:rsidRPr="005C19BC">
        <w:rPr>
          <w:b/>
          <w:bCs/>
          <w:sz w:val="22"/>
          <w:szCs w:val="22"/>
          <w:lang w:val="sk-SK"/>
        </w:rPr>
        <w:t>ARMACEUTICKÉ VLASTNOSTI</w:t>
      </w:r>
    </w:p>
    <w:p w:rsidR="00F2635F" w:rsidRPr="005C19BC" w:rsidRDefault="00F2635F">
      <w:pPr>
        <w:jc w:val="both"/>
        <w:rPr>
          <w:b/>
          <w:bCs/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6.1 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Pr="005C19BC">
        <w:rPr>
          <w:b/>
          <w:bCs/>
          <w:sz w:val="22"/>
          <w:szCs w:val="22"/>
          <w:lang w:val="sk-SK"/>
        </w:rPr>
        <w:t>Zoznam pomocných látok</w:t>
      </w:r>
    </w:p>
    <w:p w:rsidR="00F2635F" w:rsidRPr="005C19BC" w:rsidRDefault="00F2635F">
      <w:pPr>
        <w:jc w:val="both"/>
        <w:rPr>
          <w:sz w:val="22"/>
          <w:szCs w:val="22"/>
          <w:lang w:val="sk-SK"/>
        </w:rPr>
      </w:pPr>
    </w:p>
    <w:p w:rsidR="008D2EA9" w:rsidRPr="005C19BC" w:rsidRDefault="008D2EA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6D2A0F">
        <w:rPr>
          <w:sz w:val="22"/>
          <w:szCs w:val="22"/>
          <w:lang w:val="sk-SK"/>
        </w:rPr>
        <w:t xml:space="preserve">aktóza, bezvodá; laktóza, </w:t>
      </w:r>
      <w:proofErr w:type="spellStart"/>
      <w:r w:rsidR="006D2A0F">
        <w:rPr>
          <w:sz w:val="22"/>
          <w:szCs w:val="22"/>
          <w:lang w:val="sk-SK"/>
        </w:rPr>
        <w:t>monohydrát</w:t>
      </w:r>
      <w:proofErr w:type="spellEnd"/>
      <w:r w:rsidR="006D2A0F">
        <w:rPr>
          <w:sz w:val="22"/>
          <w:szCs w:val="22"/>
          <w:lang w:val="sk-SK"/>
        </w:rPr>
        <w:t xml:space="preserve">; </w:t>
      </w:r>
      <w:proofErr w:type="spellStart"/>
      <w:r w:rsidR="006D2A0F">
        <w:rPr>
          <w:sz w:val="22"/>
          <w:szCs w:val="22"/>
          <w:lang w:val="sk-SK"/>
        </w:rPr>
        <w:t>hypromelóza</w:t>
      </w:r>
      <w:proofErr w:type="spellEnd"/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6.2 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Pr="005C19BC">
        <w:rPr>
          <w:b/>
          <w:bCs/>
          <w:sz w:val="22"/>
          <w:szCs w:val="22"/>
          <w:lang w:val="sk-SK"/>
        </w:rPr>
        <w:t>Inkompatibility</w:t>
      </w:r>
    </w:p>
    <w:p w:rsidR="00F2635F" w:rsidRPr="005C19BC" w:rsidRDefault="00F2635F">
      <w:pPr>
        <w:jc w:val="both"/>
        <w:rPr>
          <w:sz w:val="22"/>
          <w:szCs w:val="22"/>
          <w:lang w:val="sk-SK"/>
        </w:rPr>
      </w:pPr>
    </w:p>
    <w:p w:rsidR="002D281A" w:rsidRPr="005C19BC" w:rsidRDefault="00584349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Neaplikovateľné.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6.3 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Pr="005C19BC">
        <w:rPr>
          <w:b/>
          <w:bCs/>
          <w:sz w:val="22"/>
          <w:szCs w:val="22"/>
          <w:lang w:val="sk-SK"/>
        </w:rPr>
        <w:t>Čas použiteľnosti</w:t>
      </w:r>
    </w:p>
    <w:p w:rsidR="00F2635F" w:rsidRPr="005C19BC" w:rsidRDefault="00F2635F">
      <w:pPr>
        <w:jc w:val="both"/>
        <w:rPr>
          <w:sz w:val="22"/>
          <w:szCs w:val="22"/>
          <w:lang w:val="sk-SK"/>
        </w:rPr>
      </w:pPr>
    </w:p>
    <w:p w:rsidR="002D281A" w:rsidRPr="005C19BC" w:rsidRDefault="00584349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3 roky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bCs/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6.4 </w:t>
      </w:r>
      <w:r w:rsidR="00F2635F" w:rsidRPr="005C19BC">
        <w:rPr>
          <w:b/>
          <w:bCs/>
          <w:sz w:val="22"/>
          <w:szCs w:val="22"/>
          <w:lang w:val="sk-SK"/>
        </w:rPr>
        <w:tab/>
        <w:t>Špeciálne upozornenia na uchovávanie</w:t>
      </w:r>
    </w:p>
    <w:p w:rsidR="00F2635F" w:rsidRPr="005C19BC" w:rsidRDefault="00F2635F">
      <w:pPr>
        <w:jc w:val="both"/>
        <w:rPr>
          <w:sz w:val="22"/>
          <w:szCs w:val="22"/>
          <w:lang w:val="sk-SK"/>
        </w:rPr>
      </w:pPr>
    </w:p>
    <w:p w:rsidR="00584349" w:rsidRPr="005C19BC" w:rsidRDefault="002D281A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Uchovávajte pri teplote </w:t>
      </w:r>
      <w:r w:rsidR="00584349" w:rsidRPr="005C19BC">
        <w:rPr>
          <w:sz w:val="22"/>
          <w:szCs w:val="22"/>
          <w:lang w:val="sk-SK"/>
        </w:rPr>
        <w:t>neprevyšujúcej</w:t>
      </w:r>
      <w:r w:rsidRPr="005C19BC">
        <w:rPr>
          <w:sz w:val="22"/>
          <w:szCs w:val="22"/>
          <w:lang w:val="sk-SK"/>
        </w:rPr>
        <w:t xml:space="preserve"> </w:t>
      </w:r>
      <w:r w:rsidR="00584349" w:rsidRPr="005C19BC">
        <w:rPr>
          <w:sz w:val="22"/>
          <w:szCs w:val="22"/>
          <w:lang w:val="sk-SK"/>
        </w:rPr>
        <w:t>25</w:t>
      </w:r>
      <w:r w:rsidR="007748C6" w:rsidRPr="005C19BC">
        <w:rPr>
          <w:sz w:val="22"/>
          <w:szCs w:val="22"/>
          <w:lang w:val="sk-SK"/>
        </w:rPr>
        <w:t xml:space="preserve"> </w:t>
      </w:r>
      <w:r w:rsidR="00FA5C60" w:rsidRPr="005C19BC">
        <w:rPr>
          <w:sz w:val="22"/>
          <w:szCs w:val="22"/>
          <w:lang w:val="sk-SK"/>
        </w:rPr>
        <w:t>º</w:t>
      </w:r>
      <w:r w:rsidRPr="005C19BC">
        <w:rPr>
          <w:sz w:val="22"/>
          <w:szCs w:val="22"/>
          <w:lang w:val="sk-SK"/>
        </w:rPr>
        <w:t xml:space="preserve">C. 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Uchovávajte </w:t>
      </w:r>
      <w:r w:rsidR="00584349" w:rsidRPr="005C19BC">
        <w:rPr>
          <w:sz w:val="22"/>
          <w:szCs w:val="22"/>
          <w:lang w:val="sk-SK"/>
        </w:rPr>
        <w:t>v pôvodnom obale na ochranu obsahu pred vlhkosťou</w:t>
      </w:r>
      <w:r w:rsidRPr="005C19BC">
        <w:rPr>
          <w:sz w:val="22"/>
          <w:szCs w:val="22"/>
          <w:lang w:val="sk-SK"/>
        </w:rPr>
        <w:t>.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F2635F" w:rsidRPr="005C19BC" w:rsidRDefault="002D281A">
      <w:pPr>
        <w:jc w:val="both"/>
        <w:rPr>
          <w:sz w:val="22"/>
          <w:szCs w:val="22"/>
          <w:lang w:val="sk-SK"/>
        </w:rPr>
      </w:pPr>
      <w:r w:rsidRPr="005C19BC">
        <w:rPr>
          <w:b/>
          <w:bCs/>
          <w:sz w:val="22"/>
          <w:szCs w:val="22"/>
          <w:lang w:val="sk-SK"/>
        </w:rPr>
        <w:t xml:space="preserve">6.5 </w:t>
      </w:r>
      <w:r w:rsidR="00F2635F" w:rsidRPr="005C19BC">
        <w:rPr>
          <w:b/>
          <w:bCs/>
          <w:sz w:val="22"/>
          <w:szCs w:val="22"/>
          <w:lang w:val="sk-SK"/>
        </w:rPr>
        <w:tab/>
      </w:r>
      <w:r w:rsidR="00A51A75" w:rsidRPr="005C19BC">
        <w:rPr>
          <w:b/>
          <w:bCs/>
          <w:sz w:val="22"/>
          <w:szCs w:val="22"/>
          <w:lang w:val="sk-SK"/>
        </w:rPr>
        <w:t>Druh obalu a obsah balenia</w:t>
      </w:r>
    </w:p>
    <w:p w:rsidR="00584349" w:rsidRPr="005C19BC" w:rsidRDefault="00584349">
      <w:pPr>
        <w:jc w:val="both"/>
        <w:rPr>
          <w:sz w:val="22"/>
          <w:szCs w:val="22"/>
          <w:lang w:val="sk-SK"/>
        </w:rPr>
      </w:pPr>
    </w:p>
    <w:p w:rsidR="002D281A" w:rsidRPr="005C19BC" w:rsidRDefault="00584349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HDPE nádoba na tablety uzatvorená </w:t>
      </w:r>
      <w:r w:rsidR="00A51A75" w:rsidRPr="005C19BC">
        <w:rPr>
          <w:sz w:val="22"/>
          <w:szCs w:val="22"/>
          <w:lang w:val="sk-SK"/>
        </w:rPr>
        <w:t>polypropylénovým uzáverom so závitom, ktorý obsahuje vysúšadlo (</w:t>
      </w:r>
      <w:proofErr w:type="spellStart"/>
      <w:r w:rsidR="00A51A75" w:rsidRPr="005C19BC">
        <w:rPr>
          <w:sz w:val="22"/>
          <w:szCs w:val="22"/>
          <w:lang w:val="sk-SK"/>
        </w:rPr>
        <w:t>silikagél</w:t>
      </w:r>
      <w:proofErr w:type="spellEnd"/>
      <w:r w:rsidR="00A51A75" w:rsidRPr="005C19BC">
        <w:rPr>
          <w:sz w:val="22"/>
          <w:szCs w:val="22"/>
          <w:lang w:val="sk-SK"/>
        </w:rPr>
        <w:t>).</w:t>
      </w:r>
    </w:p>
    <w:p w:rsidR="00A51A75" w:rsidRPr="005C19BC" w:rsidRDefault="00A51A75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1 x 60 tvrdých kapsúl s 1 inhalačnou pomôckou</w:t>
      </w:r>
    </w:p>
    <w:p w:rsidR="00A51A75" w:rsidRPr="005C19BC" w:rsidRDefault="00A51A75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2 x 60 tvrdých kapsúl s 2 inhalačnými pomôckami</w:t>
      </w:r>
    </w:p>
    <w:p w:rsidR="00A51A75" w:rsidRPr="005C19BC" w:rsidRDefault="00A51A75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3 x 60 tvrdých kapsúl s 3 inhalačnými pomôckami</w:t>
      </w:r>
    </w:p>
    <w:p w:rsidR="00A51A75" w:rsidRPr="005C19BC" w:rsidRDefault="00A51A75">
      <w:pPr>
        <w:jc w:val="both"/>
        <w:rPr>
          <w:sz w:val="22"/>
          <w:szCs w:val="22"/>
          <w:lang w:val="sk-SK"/>
        </w:rPr>
      </w:pPr>
    </w:p>
    <w:p w:rsidR="00A51A75" w:rsidRPr="005C19BC" w:rsidRDefault="00A51A75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>Inhalátor je vyrobený z plastových súčastí.</w:t>
      </w:r>
    </w:p>
    <w:p w:rsidR="00A51A75" w:rsidRPr="005C19BC" w:rsidRDefault="00A51A75">
      <w:pPr>
        <w:jc w:val="both"/>
        <w:rPr>
          <w:sz w:val="22"/>
          <w:szCs w:val="22"/>
          <w:lang w:val="sk-SK"/>
        </w:rPr>
      </w:pPr>
    </w:p>
    <w:p w:rsidR="008D2EA9" w:rsidRPr="005C19BC" w:rsidRDefault="00EF3747" w:rsidP="008D2EA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balenia.</w:t>
      </w:r>
    </w:p>
    <w:p w:rsidR="002D281A" w:rsidRPr="005C19BC" w:rsidRDefault="002D281A" w:rsidP="00A213A3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/>
          <w:iCs/>
          <w:sz w:val="22"/>
          <w:szCs w:val="22"/>
          <w:lang w:val="sk-SK"/>
        </w:rPr>
      </w:pPr>
      <w:r w:rsidRPr="005C19BC">
        <w:rPr>
          <w:b/>
          <w:iCs/>
          <w:sz w:val="22"/>
          <w:szCs w:val="22"/>
          <w:lang w:val="sk-SK"/>
        </w:rPr>
        <w:t xml:space="preserve">6.6 </w:t>
      </w:r>
      <w:r w:rsidR="00F2635F" w:rsidRPr="005C19BC">
        <w:rPr>
          <w:b/>
          <w:iCs/>
          <w:sz w:val="22"/>
          <w:szCs w:val="22"/>
          <w:lang w:val="sk-SK"/>
        </w:rPr>
        <w:tab/>
      </w:r>
      <w:r w:rsidR="00DA0567" w:rsidRPr="005C19BC">
        <w:rPr>
          <w:b/>
          <w:iCs/>
          <w:sz w:val="22"/>
          <w:szCs w:val="22"/>
          <w:lang w:val="sk-SK"/>
        </w:rPr>
        <w:t xml:space="preserve">Špeciálne </w:t>
      </w:r>
      <w:r w:rsidR="00A51A75" w:rsidRPr="005C19BC">
        <w:rPr>
          <w:b/>
          <w:iCs/>
          <w:sz w:val="22"/>
          <w:szCs w:val="22"/>
          <w:lang w:val="sk-SK"/>
        </w:rPr>
        <w:t>opatrenia na likvidáciu a iné zaobchádzanie s liekom</w:t>
      </w:r>
    </w:p>
    <w:p w:rsidR="00DA0567" w:rsidRPr="005C19BC" w:rsidRDefault="00DA0567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sz w:val="22"/>
          <w:szCs w:val="22"/>
          <w:lang w:val="sk-SK"/>
        </w:rPr>
      </w:pPr>
      <w:r w:rsidRPr="005C19BC">
        <w:rPr>
          <w:sz w:val="22"/>
          <w:szCs w:val="22"/>
          <w:lang w:val="sk-SK"/>
        </w:rPr>
        <w:t xml:space="preserve">Žiadne </w:t>
      </w:r>
      <w:r w:rsidR="00DA0567" w:rsidRPr="005C19BC">
        <w:rPr>
          <w:sz w:val="22"/>
          <w:szCs w:val="22"/>
          <w:lang w:val="sk-SK"/>
        </w:rPr>
        <w:t>zvláštne</w:t>
      </w:r>
      <w:r w:rsidRPr="005C19BC">
        <w:rPr>
          <w:sz w:val="22"/>
          <w:szCs w:val="22"/>
          <w:lang w:val="sk-SK"/>
        </w:rPr>
        <w:t xml:space="preserve"> požiadavky</w:t>
      </w:r>
      <w:r w:rsidR="00A51A75" w:rsidRPr="005C19BC">
        <w:rPr>
          <w:sz w:val="22"/>
          <w:szCs w:val="22"/>
          <w:lang w:val="sk-SK"/>
        </w:rPr>
        <w:t xml:space="preserve"> (pozri časť 4.2).</w:t>
      </w:r>
    </w:p>
    <w:p w:rsidR="002D281A" w:rsidRPr="005C19BC" w:rsidRDefault="002D281A">
      <w:pPr>
        <w:jc w:val="both"/>
        <w:rPr>
          <w:b/>
          <w:sz w:val="22"/>
          <w:szCs w:val="22"/>
          <w:lang w:val="sk-SK"/>
        </w:rPr>
      </w:pPr>
    </w:p>
    <w:p w:rsidR="00DA0567" w:rsidRPr="005C19BC" w:rsidRDefault="00DA0567">
      <w:pPr>
        <w:jc w:val="both"/>
        <w:rPr>
          <w:b/>
          <w:sz w:val="22"/>
          <w:szCs w:val="22"/>
          <w:lang w:val="sk-SK"/>
        </w:rPr>
      </w:pPr>
    </w:p>
    <w:p w:rsidR="002D281A" w:rsidRPr="005C19BC" w:rsidRDefault="002D281A">
      <w:pPr>
        <w:tabs>
          <w:tab w:val="left" w:pos="426"/>
        </w:tabs>
        <w:jc w:val="both"/>
        <w:rPr>
          <w:b/>
          <w:sz w:val="22"/>
          <w:szCs w:val="22"/>
          <w:lang w:val="sk-SK"/>
        </w:rPr>
      </w:pPr>
      <w:r w:rsidRPr="005C19BC">
        <w:rPr>
          <w:b/>
          <w:sz w:val="22"/>
          <w:szCs w:val="22"/>
          <w:lang w:val="sk-SK"/>
        </w:rPr>
        <w:t>7.</w:t>
      </w:r>
      <w:r w:rsidRPr="005C19BC">
        <w:rPr>
          <w:b/>
          <w:sz w:val="22"/>
          <w:szCs w:val="22"/>
          <w:lang w:val="sk-SK"/>
        </w:rPr>
        <w:tab/>
        <w:t>DRŽITEĽ ROZHODNUTIA O REGISTRÁCII</w:t>
      </w:r>
    </w:p>
    <w:p w:rsidR="00DA0567" w:rsidRPr="005C19BC" w:rsidRDefault="00DA0567">
      <w:pPr>
        <w:jc w:val="both"/>
        <w:rPr>
          <w:sz w:val="22"/>
          <w:szCs w:val="22"/>
          <w:lang w:val="sk-SK"/>
        </w:rPr>
      </w:pPr>
    </w:p>
    <w:p w:rsidR="00EF3747" w:rsidRDefault="00BD682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STADA </w:t>
      </w:r>
      <w:proofErr w:type="spellStart"/>
      <w:r>
        <w:rPr>
          <w:sz w:val="22"/>
          <w:szCs w:val="22"/>
          <w:lang w:val="sk-SK"/>
        </w:rPr>
        <w:t>Arzneimittel</w:t>
      </w:r>
      <w:proofErr w:type="spellEnd"/>
      <w:r>
        <w:rPr>
          <w:sz w:val="22"/>
          <w:szCs w:val="22"/>
          <w:lang w:val="sk-SK"/>
        </w:rPr>
        <w:t xml:space="preserve"> AG</w:t>
      </w:r>
    </w:p>
    <w:p w:rsidR="00BD682D" w:rsidRDefault="00BD682D">
      <w:pPr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Stadastrasse</w:t>
      </w:r>
      <w:proofErr w:type="spellEnd"/>
      <w:r>
        <w:rPr>
          <w:sz w:val="22"/>
          <w:szCs w:val="22"/>
          <w:lang w:val="sk-SK"/>
        </w:rPr>
        <w:t xml:space="preserve"> 2-18</w:t>
      </w:r>
    </w:p>
    <w:p w:rsidR="00BD682D" w:rsidRDefault="00BD682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61118 </w:t>
      </w:r>
      <w:proofErr w:type="spellStart"/>
      <w:r>
        <w:rPr>
          <w:sz w:val="22"/>
          <w:szCs w:val="22"/>
          <w:lang w:val="sk-SK"/>
        </w:rPr>
        <w:t>Bad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Vilbel</w:t>
      </w:r>
      <w:proofErr w:type="spellEnd"/>
    </w:p>
    <w:p w:rsidR="00BD682D" w:rsidRPr="005C19BC" w:rsidRDefault="00BD682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Nemecko</w:t>
      </w:r>
    </w:p>
    <w:p w:rsidR="002D281A" w:rsidRPr="005C19BC" w:rsidRDefault="002D281A">
      <w:pPr>
        <w:jc w:val="both"/>
        <w:rPr>
          <w:b/>
          <w:sz w:val="22"/>
          <w:szCs w:val="22"/>
          <w:lang w:val="sk-SK"/>
        </w:rPr>
      </w:pPr>
    </w:p>
    <w:p w:rsidR="00DA0567" w:rsidRPr="005C19BC" w:rsidRDefault="00DA0567">
      <w:pPr>
        <w:jc w:val="both"/>
        <w:rPr>
          <w:b/>
          <w:sz w:val="22"/>
          <w:szCs w:val="22"/>
          <w:lang w:val="sk-SK"/>
        </w:rPr>
      </w:pPr>
    </w:p>
    <w:p w:rsidR="002D281A" w:rsidRPr="005C19BC" w:rsidRDefault="002D281A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5C19BC">
        <w:rPr>
          <w:b/>
          <w:sz w:val="22"/>
          <w:szCs w:val="22"/>
          <w:lang w:val="sk-SK"/>
        </w:rPr>
        <w:t>8.</w:t>
      </w:r>
      <w:r w:rsidR="00DA0567" w:rsidRPr="005C19BC">
        <w:rPr>
          <w:b/>
          <w:sz w:val="22"/>
          <w:szCs w:val="22"/>
          <w:lang w:val="sk-SK"/>
        </w:rPr>
        <w:tab/>
      </w:r>
      <w:r w:rsidRPr="005C19BC">
        <w:rPr>
          <w:b/>
          <w:sz w:val="22"/>
          <w:szCs w:val="22"/>
          <w:lang w:val="sk-SK"/>
        </w:rPr>
        <w:t>REGISTRAČNÉ ČÍSLO</w:t>
      </w:r>
    </w:p>
    <w:p w:rsidR="00DA0567" w:rsidRPr="005C19BC" w:rsidRDefault="00DA0567">
      <w:pPr>
        <w:jc w:val="both"/>
        <w:rPr>
          <w:sz w:val="22"/>
          <w:szCs w:val="22"/>
          <w:lang w:val="sk-SK"/>
        </w:rPr>
      </w:pPr>
    </w:p>
    <w:p w:rsidR="00E1462F" w:rsidRDefault="00E1462F">
      <w:pPr>
        <w:jc w:val="both"/>
        <w:rPr>
          <w:sz w:val="22"/>
          <w:szCs w:val="22"/>
          <w:lang w:val="sk-SK"/>
        </w:rPr>
      </w:pPr>
      <w:r w:rsidRPr="00E1462F">
        <w:rPr>
          <w:sz w:val="22"/>
          <w:szCs w:val="22"/>
          <w:lang w:val="sk-SK"/>
        </w:rPr>
        <w:t>14/0283/12-S</w:t>
      </w:r>
      <w:r w:rsidRPr="00E1462F" w:rsidDel="00E1462F">
        <w:rPr>
          <w:sz w:val="22"/>
          <w:szCs w:val="22"/>
          <w:lang w:val="sk-SK"/>
        </w:rPr>
        <w:t xml:space="preserve"> 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DA0567" w:rsidRPr="005C19BC" w:rsidRDefault="00DA0567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tabs>
          <w:tab w:val="left" w:pos="426"/>
        </w:tabs>
        <w:jc w:val="both"/>
        <w:rPr>
          <w:b/>
          <w:sz w:val="22"/>
          <w:szCs w:val="22"/>
          <w:lang w:val="sk-SK"/>
        </w:rPr>
      </w:pPr>
      <w:r w:rsidRPr="005C19BC">
        <w:rPr>
          <w:b/>
          <w:sz w:val="22"/>
          <w:szCs w:val="22"/>
          <w:lang w:val="sk-SK"/>
        </w:rPr>
        <w:t>9.</w:t>
      </w:r>
      <w:r w:rsidRPr="005C19BC">
        <w:rPr>
          <w:b/>
          <w:sz w:val="22"/>
          <w:szCs w:val="22"/>
          <w:lang w:val="sk-SK"/>
        </w:rPr>
        <w:tab/>
        <w:t xml:space="preserve">DÁTUM </w:t>
      </w:r>
      <w:r w:rsidR="00EF3747">
        <w:rPr>
          <w:b/>
          <w:sz w:val="22"/>
          <w:szCs w:val="22"/>
          <w:lang w:val="sk-SK"/>
        </w:rPr>
        <w:t xml:space="preserve">PRVEJ </w:t>
      </w:r>
      <w:r w:rsidRPr="005C19BC">
        <w:rPr>
          <w:b/>
          <w:sz w:val="22"/>
          <w:szCs w:val="22"/>
          <w:lang w:val="sk-SK"/>
        </w:rPr>
        <w:t xml:space="preserve">REGISTRÁCIE </w:t>
      </w:r>
      <w:r w:rsidR="00EF3747">
        <w:rPr>
          <w:b/>
          <w:sz w:val="22"/>
          <w:szCs w:val="22"/>
          <w:lang w:val="sk-SK"/>
        </w:rPr>
        <w:t>/ PREDĹŽENIA REGISTRÁCIE</w:t>
      </w:r>
    </w:p>
    <w:p w:rsidR="00DA0567" w:rsidRPr="005C19BC" w:rsidRDefault="00DA0567">
      <w:pPr>
        <w:jc w:val="both"/>
        <w:rPr>
          <w:sz w:val="22"/>
          <w:szCs w:val="22"/>
          <w:lang w:val="sk-SK"/>
        </w:rPr>
      </w:pPr>
    </w:p>
    <w:p w:rsidR="002D281A" w:rsidRDefault="00EF374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BD682D">
        <w:rPr>
          <w:sz w:val="22"/>
          <w:szCs w:val="22"/>
          <w:lang w:val="sk-SK"/>
        </w:rPr>
        <w:t>7.</w:t>
      </w:r>
      <w:r>
        <w:rPr>
          <w:sz w:val="22"/>
          <w:szCs w:val="22"/>
          <w:lang w:val="sk-SK"/>
        </w:rPr>
        <w:t xml:space="preserve"> júna </w:t>
      </w:r>
      <w:r w:rsidR="00BD682D">
        <w:rPr>
          <w:sz w:val="22"/>
          <w:szCs w:val="22"/>
          <w:lang w:val="sk-SK"/>
        </w:rPr>
        <w:t>2012</w:t>
      </w:r>
    </w:p>
    <w:p w:rsidR="006D2A0F" w:rsidRDefault="006D2A0F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posledného predĺženia registrácie: </w:t>
      </w:r>
      <w:r w:rsidR="00A213A3">
        <w:rPr>
          <w:sz w:val="22"/>
          <w:szCs w:val="22"/>
          <w:lang w:val="sk-SK"/>
        </w:rPr>
        <w:t>18. marca 2019</w:t>
      </w:r>
    </w:p>
    <w:p w:rsidR="00BD682D" w:rsidRPr="005C19BC" w:rsidRDefault="00BD682D">
      <w:pPr>
        <w:jc w:val="both"/>
        <w:rPr>
          <w:sz w:val="22"/>
          <w:szCs w:val="22"/>
          <w:lang w:val="sk-SK"/>
        </w:rPr>
      </w:pPr>
    </w:p>
    <w:p w:rsidR="00DA0567" w:rsidRPr="005C19BC" w:rsidRDefault="00DA0567">
      <w:pPr>
        <w:jc w:val="both"/>
        <w:rPr>
          <w:sz w:val="22"/>
          <w:szCs w:val="22"/>
          <w:lang w:val="sk-SK"/>
        </w:rPr>
      </w:pPr>
    </w:p>
    <w:p w:rsidR="002D281A" w:rsidRPr="005C19BC" w:rsidRDefault="002D281A">
      <w:pPr>
        <w:jc w:val="both"/>
        <w:rPr>
          <w:bCs/>
          <w:sz w:val="22"/>
          <w:szCs w:val="22"/>
          <w:lang w:val="sk-SK"/>
        </w:rPr>
      </w:pPr>
      <w:r w:rsidRPr="005C19BC">
        <w:rPr>
          <w:b/>
          <w:sz w:val="22"/>
          <w:szCs w:val="22"/>
          <w:lang w:val="sk-SK"/>
        </w:rPr>
        <w:t>10.    DÁTUM REVÍZIE TEXTU</w:t>
      </w:r>
    </w:p>
    <w:p w:rsidR="002D281A" w:rsidRPr="005C19BC" w:rsidRDefault="002D281A">
      <w:pPr>
        <w:jc w:val="both"/>
        <w:rPr>
          <w:sz w:val="22"/>
          <w:szCs w:val="22"/>
          <w:lang w:val="sk-SK"/>
        </w:rPr>
      </w:pPr>
    </w:p>
    <w:p w:rsidR="002D281A" w:rsidRPr="005C19BC" w:rsidRDefault="007F168E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November 2019</w:t>
      </w:r>
    </w:p>
    <w:sectPr w:rsidR="002D281A" w:rsidRPr="005C19BC" w:rsidSect="00615BD4"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CE" w:rsidRDefault="00F660CE">
      <w:r>
        <w:separator/>
      </w:r>
    </w:p>
  </w:endnote>
  <w:endnote w:type="continuationSeparator" w:id="0">
    <w:p w:rsidR="00F660CE" w:rsidRDefault="00F6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6" w:rsidRDefault="000B2E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2E86" w:rsidRDefault="000B2E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6" w:rsidRPr="00A213A3" w:rsidRDefault="000B2E86" w:rsidP="00A213A3">
    <w:pPr>
      <w:pStyle w:val="Pta"/>
      <w:framePr w:wrap="around" w:vAnchor="text" w:hAnchor="page" w:x="5746" w:y="29"/>
      <w:rPr>
        <w:rStyle w:val="slostrany"/>
        <w:sz w:val="18"/>
        <w:szCs w:val="18"/>
      </w:rPr>
    </w:pPr>
    <w:r w:rsidRPr="00A213A3">
      <w:rPr>
        <w:rStyle w:val="slostrany"/>
        <w:sz w:val="18"/>
        <w:szCs w:val="18"/>
      </w:rPr>
      <w:fldChar w:fldCharType="begin"/>
    </w:r>
    <w:r w:rsidRPr="00A213A3">
      <w:rPr>
        <w:rStyle w:val="slostrany"/>
        <w:sz w:val="18"/>
        <w:szCs w:val="18"/>
      </w:rPr>
      <w:instrText xml:space="preserve">PAGE  </w:instrText>
    </w:r>
    <w:r w:rsidRPr="00A213A3">
      <w:rPr>
        <w:rStyle w:val="slostrany"/>
        <w:sz w:val="18"/>
        <w:szCs w:val="18"/>
      </w:rPr>
      <w:fldChar w:fldCharType="separate"/>
    </w:r>
    <w:r w:rsidR="00286EFB">
      <w:rPr>
        <w:rStyle w:val="slostrany"/>
        <w:noProof/>
        <w:sz w:val="18"/>
        <w:szCs w:val="18"/>
      </w:rPr>
      <w:t>8</w:t>
    </w:r>
    <w:r w:rsidRPr="00A213A3">
      <w:rPr>
        <w:rStyle w:val="slostrany"/>
        <w:sz w:val="18"/>
        <w:szCs w:val="18"/>
      </w:rPr>
      <w:fldChar w:fldCharType="end"/>
    </w:r>
  </w:p>
  <w:p w:rsidR="000B2E86" w:rsidRDefault="000B2E86">
    <w:pPr>
      <w:pStyle w:val="Pta"/>
      <w:jc w:val="right"/>
      <w:rPr>
        <w:sz w:val="20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CE" w:rsidRDefault="00F660CE">
      <w:r>
        <w:separator/>
      </w:r>
    </w:p>
  </w:footnote>
  <w:footnote w:type="continuationSeparator" w:id="0">
    <w:p w:rsidR="00F660CE" w:rsidRDefault="00F66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D4" w:rsidRPr="004A226B" w:rsidRDefault="00615BD4" w:rsidP="00615BD4">
    <w:pPr>
      <w:pStyle w:val="Nadpis3"/>
      <w:ind w:right="-1"/>
      <w:rPr>
        <w:b w:val="0"/>
        <w:i w:val="0"/>
        <w:iCs/>
        <w:sz w:val="18"/>
        <w:szCs w:val="18"/>
        <w:lang w:val="sk-SK"/>
      </w:rPr>
    </w:pPr>
    <w:r>
      <w:rPr>
        <w:b w:val="0"/>
        <w:i w:val="0"/>
        <w:iCs/>
        <w:sz w:val="18"/>
        <w:szCs w:val="18"/>
        <w:lang w:val="sk-SK"/>
      </w:rPr>
      <w:t>Príloha č. 1 k notifikácii o zmene, ev. č.: 2019/</w:t>
    </w:r>
    <w:r w:rsidR="00290ABC">
      <w:rPr>
        <w:b w:val="0"/>
        <w:i w:val="0"/>
        <w:iCs/>
        <w:sz w:val="18"/>
        <w:szCs w:val="18"/>
        <w:lang w:val="sk-SK"/>
      </w:rPr>
      <w:t>03045-Z1B</w:t>
    </w:r>
  </w:p>
  <w:p w:rsidR="000B2E86" w:rsidRPr="00A213A3" w:rsidRDefault="000B2E86">
    <w:pPr>
      <w:pStyle w:val="Hlavika"/>
      <w:ind w:right="360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0F" w:rsidRDefault="006D2A0F" w:rsidP="006D2A0F">
    <w:pPr>
      <w:pStyle w:val="Nadpis3"/>
      <w:ind w:right="-1"/>
      <w:rPr>
        <w:b w:val="0"/>
        <w:i w:val="0"/>
        <w:iCs/>
        <w:sz w:val="18"/>
        <w:szCs w:val="18"/>
        <w:lang w:val="sk-SK"/>
      </w:rPr>
    </w:pPr>
    <w:r>
      <w:rPr>
        <w:b w:val="0"/>
        <w:i w:val="0"/>
        <w:iCs/>
        <w:sz w:val="18"/>
        <w:szCs w:val="18"/>
        <w:lang w:val="sk-SK"/>
      </w:rPr>
      <w:t>Schválený text k rozhodnutiu o predĺžení, ev. č.: 2016/03551-PRE</w:t>
    </w:r>
  </w:p>
  <w:p w:rsidR="006D2A0F" w:rsidRPr="00A213A3" w:rsidRDefault="006D2A0F" w:rsidP="00A213A3">
    <w:pPr>
      <w:pStyle w:val="Nadpis3"/>
      <w:ind w:right="-1"/>
      <w:rPr>
        <w:b w:val="0"/>
        <w:i w:val="0"/>
        <w:iCs/>
        <w:sz w:val="18"/>
        <w:szCs w:val="18"/>
        <w:lang w:val="sk-SK"/>
      </w:rPr>
    </w:pPr>
    <w:r>
      <w:rPr>
        <w:b w:val="0"/>
        <w:i w:val="0"/>
        <w:iCs/>
        <w:sz w:val="18"/>
        <w:szCs w:val="18"/>
        <w:lang w:val="sk-SK"/>
      </w:rPr>
      <w:t>Príloha č. 1 k notifikácii o zmene, ev. č.: 2014/03386-Z1A</w:t>
    </w:r>
  </w:p>
  <w:p w:rsidR="006D2A0F" w:rsidRPr="00A213A3" w:rsidRDefault="006D2A0F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CAA"/>
    <w:multiLevelType w:val="singleLevel"/>
    <w:tmpl w:val="2AB0E5E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3B56CA"/>
    <w:multiLevelType w:val="hybridMultilevel"/>
    <w:tmpl w:val="89A63C00"/>
    <w:lvl w:ilvl="0" w:tplc="42DEC6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C7B0A"/>
    <w:multiLevelType w:val="hybridMultilevel"/>
    <w:tmpl w:val="DB607478"/>
    <w:lvl w:ilvl="0" w:tplc="091CC76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75DC9"/>
    <w:multiLevelType w:val="hybridMultilevel"/>
    <w:tmpl w:val="D470692A"/>
    <w:lvl w:ilvl="0" w:tplc="DB2CA89C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9567D"/>
    <w:multiLevelType w:val="hybridMultilevel"/>
    <w:tmpl w:val="D83E4220"/>
    <w:lvl w:ilvl="0" w:tplc="9AAAE3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F2E52"/>
    <w:multiLevelType w:val="hybridMultilevel"/>
    <w:tmpl w:val="D7FA37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262EE"/>
    <w:multiLevelType w:val="hybridMultilevel"/>
    <w:tmpl w:val="3D229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127BC"/>
    <w:multiLevelType w:val="hybridMultilevel"/>
    <w:tmpl w:val="1BC48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D060A"/>
    <w:multiLevelType w:val="hybridMultilevel"/>
    <w:tmpl w:val="D9E83094"/>
    <w:lvl w:ilvl="0" w:tplc="DB2CA89C">
      <w:start w:val="10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B03FEA"/>
    <w:multiLevelType w:val="hybridMultilevel"/>
    <w:tmpl w:val="7312E7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C0957"/>
    <w:multiLevelType w:val="singleLevel"/>
    <w:tmpl w:val="DCFC283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4FF2FDD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7752851"/>
    <w:multiLevelType w:val="hybridMultilevel"/>
    <w:tmpl w:val="C97E9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47FE4"/>
    <w:multiLevelType w:val="hybridMultilevel"/>
    <w:tmpl w:val="32C4E1B4"/>
    <w:lvl w:ilvl="0" w:tplc="42DEC6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activeWritingStyle w:appName="MSWord" w:lang="sv-SE" w:vendorID="22" w:dllVersion="513" w:checkStyle="1"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A"/>
    <w:rsid w:val="00015A10"/>
    <w:rsid w:val="000356E2"/>
    <w:rsid w:val="00064DA8"/>
    <w:rsid w:val="000939B9"/>
    <w:rsid w:val="000A2022"/>
    <w:rsid w:val="000B2E86"/>
    <w:rsid w:val="00103DF0"/>
    <w:rsid w:val="00133F28"/>
    <w:rsid w:val="00185724"/>
    <w:rsid w:val="00193D0A"/>
    <w:rsid w:val="00197C0E"/>
    <w:rsid w:val="001C190F"/>
    <w:rsid w:val="001C22DB"/>
    <w:rsid w:val="001D7FCD"/>
    <w:rsid w:val="001E6681"/>
    <w:rsid w:val="001E6776"/>
    <w:rsid w:val="001F3911"/>
    <w:rsid w:val="001F6557"/>
    <w:rsid w:val="002332E9"/>
    <w:rsid w:val="00286EFB"/>
    <w:rsid w:val="00290ABC"/>
    <w:rsid w:val="00294062"/>
    <w:rsid w:val="002D15C5"/>
    <w:rsid w:val="002D281A"/>
    <w:rsid w:val="002F60F8"/>
    <w:rsid w:val="003436FC"/>
    <w:rsid w:val="0035230A"/>
    <w:rsid w:val="00353BE1"/>
    <w:rsid w:val="00363DA4"/>
    <w:rsid w:val="003918A9"/>
    <w:rsid w:val="003E04D4"/>
    <w:rsid w:val="00400A5B"/>
    <w:rsid w:val="00414AF6"/>
    <w:rsid w:val="0043203A"/>
    <w:rsid w:val="0049001B"/>
    <w:rsid w:val="004A1A1F"/>
    <w:rsid w:val="004B030E"/>
    <w:rsid w:val="004D45CD"/>
    <w:rsid w:val="004F67EB"/>
    <w:rsid w:val="005155F7"/>
    <w:rsid w:val="00564E32"/>
    <w:rsid w:val="00566EB8"/>
    <w:rsid w:val="00584349"/>
    <w:rsid w:val="005966B2"/>
    <w:rsid w:val="005A3D99"/>
    <w:rsid w:val="005C19BC"/>
    <w:rsid w:val="005D3D1C"/>
    <w:rsid w:val="005D5D62"/>
    <w:rsid w:val="005E3607"/>
    <w:rsid w:val="005E4D0E"/>
    <w:rsid w:val="0061319F"/>
    <w:rsid w:val="00615BD4"/>
    <w:rsid w:val="00645054"/>
    <w:rsid w:val="00664E74"/>
    <w:rsid w:val="00675595"/>
    <w:rsid w:val="00694A02"/>
    <w:rsid w:val="00697333"/>
    <w:rsid w:val="006B328B"/>
    <w:rsid w:val="006C4517"/>
    <w:rsid w:val="006D134D"/>
    <w:rsid w:val="006D2A0F"/>
    <w:rsid w:val="006D307E"/>
    <w:rsid w:val="006D72AD"/>
    <w:rsid w:val="006F4FF9"/>
    <w:rsid w:val="00702DA4"/>
    <w:rsid w:val="00721D1F"/>
    <w:rsid w:val="007318F7"/>
    <w:rsid w:val="007330CF"/>
    <w:rsid w:val="00743B1B"/>
    <w:rsid w:val="00752ECC"/>
    <w:rsid w:val="00761D86"/>
    <w:rsid w:val="00764F56"/>
    <w:rsid w:val="007748C6"/>
    <w:rsid w:val="0077752B"/>
    <w:rsid w:val="007862DF"/>
    <w:rsid w:val="00790BEC"/>
    <w:rsid w:val="007B0715"/>
    <w:rsid w:val="007B38CF"/>
    <w:rsid w:val="007F168E"/>
    <w:rsid w:val="00821694"/>
    <w:rsid w:val="00872588"/>
    <w:rsid w:val="008D2EA9"/>
    <w:rsid w:val="008E5BB7"/>
    <w:rsid w:val="00921814"/>
    <w:rsid w:val="009245BD"/>
    <w:rsid w:val="00960A76"/>
    <w:rsid w:val="00987D26"/>
    <w:rsid w:val="009C0FBA"/>
    <w:rsid w:val="009D249D"/>
    <w:rsid w:val="009D2C4F"/>
    <w:rsid w:val="00A0575B"/>
    <w:rsid w:val="00A213A3"/>
    <w:rsid w:val="00A22EA7"/>
    <w:rsid w:val="00A2497A"/>
    <w:rsid w:val="00A42C32"/>
    <w:rsid w:val="00A51A75"/>
    <w:rsid w:val="00A62D45"/>
    <w:rsid w:val="00AA7345"/>
    <w:rsid w:val="00AC23CC"/>
    <w:rsid w:val="00AE3F4B"/>
    <w:rsid w:val="00B249E3"/>
    <w:rsid w:val="00B54C91"/>
    <w:rsid w:val="00B7665E"/>
    <w:rsid w:val="00BB58CA"/>
    <w:rsid w:val="00BC51AF"/>
    <w:rsid w:val="00BD682D"/>
    <w:rsid w:val="00C40B68"/>
    <w:rsid w:val="00C46D79"/>
    <w:rsid w:val="00C5063E"/>
    <w:rsid w:val="00C63210"/>
    <w:rsid w:val="00C71526"/>
    <w:rsid w:val="00CA3608"/>
    <w:rsid w:val="00CD2AF4"/>
    <w:rsid w:val="00D4610E"/>
    <w:rsid w:val="00DA0567"/>
    <w:rsid w:val="00DB7A36"/>
    <w:rsid w:val="00DC3581"/>
    <w:rsid w:val="00DC54A1"/>
    <w:rsid w:val="00DE76B7"/>
    <w:rsid w:val="00E1462F"/>
    <w:rsid w:val="00E1588B"/>
    <w:rsid w:val="00E2131A"/>
    <w:rsid w:val="00E242A4"/>
    <w:rsid w:val="00E55EE3"/>
    <w:rsid w:val="00E61425"/>
    <w:rsid w:val="00E92C29"/>
    <w:rsid w:val="00EB3A09"/>
    <w:rsid w:val="00EC6BEC"/>
    <w:rsid w:val="00EE099F"/>
    <w:rsid w:val="00EF3747"/>
    <w:rsid w:val="00F2635F"/>
    <w:rsid w:val="00F660CE"/>
    <w:rsid w:val="00F92BEE"/>
    <w:rsid w:val="00FA5C60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napToGrid w:val="0"/>
      <w:sz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32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line="360" w:lineRule="auto"/>
      <w:jc w:val="both"/>
      <w:outlineLvl w:val="1"/>
    </w:pPr>
    <w:rPr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ind w:right="-935"/>
      <w:outlineLvl w:val="2"/>
    </w:pPr>
    <w:rPr>
      <w:b/>
      <w:i/>
      <w:sz w:val="28"/>
    </w:rPr>
  </w:style>
  <w:style w:type="paragraph" w:styleId="Nadpis4">
    <w:name w:val="heading 4"/>
    <w:basedOn w:val="Normlny"/>
    <w:next w:val="Normlny"/>
    <w:qFormat/>
    <w:pPr>
      <w:keepNext/>
      <w:tabs>
        <w:tab w:val="left" w:pos="6379"/>
      </w:tabs>
      <w:spacing w:line="360" w:lineRule="auto"/>
      <w:outlineLvl w:val="3"/>
    </w:pPr>
    <w:rPr>
      <w:b/>
      <w:sz w:val="32"/>
      <w:lang w:val="sk-SK"/>
    </w:rPr>
  </w:style>
  <w:style w:type="paragraph" w:styleId="Nadpis5">
    <w:name w:val="heading 5"/>
    <w:basedOn w:val="Normlny"/>
    <w:next w:val="Normlny"/>
    <w:qFormat/>
    <w:pPr>
      <w:keepNext/>
      <w:tabs>
        <w:tab w:val="left" w:pos="5954"/>
        <w:tab w:val="left" w:pos="6663"/>
      </w:tabs>
      <w:spacing w:line="360" w:lineRule="auto"/>
      <w:jc w:val="both"/>
      <w:outlineLvl w:val="4"/>
    </w:pPr>
    <w:rPr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left" w:pos="567"/>
      </w:tabs>
      <w:spacing w:line="360" w:lineRule="auto"/>
      <w:jc w:val="both"/>
    </w:pPr>
    <w:rPr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  <w:snapToGrid/>
      <w:sz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8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281A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PtaChar">
    <w:name w:val="Päta Char"/>
    <w:link w:val="Pta"/>
    <w:semiHidden/>
    <w:rsid w:val="00FA5C60"/>
    <w:rPr>
      <w:snapToGrid w:val="0"/>
      <w:sz w:val="24"/>
      <w:lang w:val="en-US" w:eastAsia="en-US"/>
    </w:rPr>
  </w:style>
  <w:style w:type="paragraph" w:customStyle="1" w:styleId="CM2">
    <w:name w:val="CM2"/>
    <w:basedOn w:val="Normlny"/>
    <w:next w:val="Normlny"/>
    <w:uiPriority w:val="99"/>
    <w:rsid w:val="00987D26"/>
    <w:pPr>
      <w:widowControl w:val="0"/>
      <w:autoSpaceDE w:val="0"/>
      <w:autoSpaceDN w:val="0"/>
      <w:adjustRightInd w:val="0"/>
      <w:spacing w:line="486" w:lineRule="atLeast"/>
    </w:pPr>
    <w:rPr>
      <w:snapToGrid/>
      <w:szCs w:val="24"/>
    </w:rPr>
  </w:style>
  <w:style w:type="paragraph" w:customStyle="1" w:styleId="Table">
    <w:name w:val="Table"/>
    <w:basedOn w:val="Normlny"/>
    <w:rsid w:val="00BB58CA"/>
    <w:pPr>
      <w:keepLines/>
      <w:tabs>
        <w:tab w:val="left" w:pos="284"/>
      </w:tabs>
      <w:spacing w:before="40" w:after="20"/>
    </w:pPr>
    <w:rPr>
      <w:rFonts w:ascii="Arial" w:hAnsi="Arial"/>
      <w:snapToGrid/>
      <w:sz w:val="20"/>
    </w:rPr>
  </w:style>
  <w:style w:type="character" w:styleId="Hypertextovprepojenie">
    <w:name w:val="Hyperlink"/>
    <w:rsid w:val="001F3911"/>
    <w:rPr>
      <w:color w:val="0000FF"/>
      <w:u w:val="single"/>
    </w:rPr>
  </w:style>
  <w:style w:type="character" w:styleId="Zvraznenie">
    <w:name w:val="Emphasis"/>
    <w:uiPriority w:val="20"/>
    <w:qFormat/>
    <w:rsid w:val="00C71526"/>
    <w:rPr>
      <w:i/>
      <w:iCs/>
    </w:rPr>
  </w:style>
  <w:style w:type="paragraph" w:customStyle="1" w:styleId="Default">
    <w:name w:val="Default"/>
    <w:rsid w:val="00C7152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s-ES" w:eastAsia="es-ES"/>
    </w:rPr>
  </w:style>
  <w:style w:type="character" w:customStyle="1" w:styleId="hps">
    <w:name w:val="hps"/>
    <w:rsid w:val="00C71526"/>
  </w:style>
  <w:style w:type="character" w:customStyle="1" w:styleId="HlavikaChar">
    <w:name w:val="Hlavička Char"/>
    <w:link w:val="Hlavika"/>
    <w:uiPriority w:val="99"/>
    <w:rsid w:val="006D2A0F"/>
    <w:rPr>
      <w:snapToGrid w:val="0"/>
      <w:sz w:val="24"/>
      <w:lang w:val="en-US" w:eastAsia="en-US"/>
    </w:rPr>
  </w:style>
  <w:style w:type="character" w:customStyle="1" w:styleId="TextChar1">
    <w:name w:val="Text Char1"/>
    <w:link w:val="Text"/>
    <w:locked/>
    <w:rsid w:val="00A213A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213A3"/>
    <w:pPr>
      <w:spacing w:after="240" w:line="276" w:lineRule="auto"/>
      <w:ind w:left="1134"/>
      <w:jc w:val="both"/>
    </w:pPr>
    <w:rPr>
      <w:rFonts w:ascii="SimSun" w:hAnsi="SimSun"/>
      <w:snapToGrid/>
      <w:color w:val="000000"/>
      <w:sz w:val="20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7752B"/>
    <w:pPr>
      <w:spacing w:before="100" w:beforeAutospacing="1" w:after="100" w:afterAutospacing="1"/>
    </w:pPr>
    <w:rPr>
      <w:snapToGrid/>
      <w:szCs w:val="24"/>
      <w:lang w:val="sk-SK" w:eastAsia="sk-SK"/>
    </w:rPr>
  </w:style>
  <w:style w:type="character" w:styleId="Siln">
    <w:name w:val="Strong"/>
    <w:uiPriority w:val="22"/>
    <w:qFormat/>
    <w:rsid w:val="007775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napToGrid w:val="0"/>
      <w:sz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32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line="360" w:lineRule="auto"/>
      <w:jc w:val="both"/>
      <w:outlineLvl w:val="1"/>
    </w:pPr>
    <w:rPr>
      <w:u w:val="single"/>
      <w:lang w:val="sk-SK"/>
    </w:rPr>
  </w:style>
  <w:style w:type="paragraph" w:styleId="Nadpis3">
    <w:name w:val="heading 3"/>
    <w:basedOn w:val="Normlny"/>
    <w:next w:val="Normlny"/>
    <w:qFormat/>
    <w:pPr>
      <w:keepNext/>
      <w:ind w:right="-935"/>
      <w:outlineLvl w:val="2"/>
    </w:pPr>
    <w:rPr>
      <w:b/>
      <w:i/>
      <w:sz w:val="28"/>
    </w:rPr>
  </w:style>
  <w:style w:type="paragraph" w:styleId="Nadpis4">
    <w:name w:val="heading 4"/>
    <w:basedOn w:val="Normlny"/>
    <w:next w:val="Normlny"/>
    <w:qFormat/>
    <w:pPr>
      <w:keepNext/>
      <w:tabs>
        <w:tab w:val="left" w:pos="6379"/>
      </w:tabs>
      <w:spacing w:line="360" w:lineRule="auto"/>
      <w:outlineLvl w:val="3"/>
    </w:pPr>
    <w:rPr>
      <w:b/>
      <w:sz w:val="32"/>
      <w:lang w:val="sk-SK"/>
    </w:rPr>
  </w:style>
  <w:style w:type="paragraph" w:styleId="Nadpis5">
    <w:name w:val="heading 5"/>
    <w:basedOn w:val="Normlny"/>
    <w:next w:val="Normlny"/>
    <w:qFormat/>
    <w:pPr>
      <w:keepNext/>
      <w:tabs>
        <w:tab w:val="left" w:pos="5954"/>
        <w:tab w:val="left" w:pos="6663"/>
      </w:tabs>
      <w:spacing w:line="360" w:lineRule="auto"/>
      <w:jc w:val="both"/>
      <w:outlineLvl w:val="4"/>
    </w:pPr>
    <w:rPr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left" w:pos="567"/>
      </w:tabs>
      <w:spacing w:line="360" w:lineRule="auto"/>
      <w:jc w:val="both"/>
    </w:pPr>
    <w:rPr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  <w:snapToGrid/>
      <w:sz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8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281A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PtaChar">
    <w:name w:val="Päta Char"/>
    <w:link w:val="Pta"/>
    <w:semiHidden/>
    <w:rsid w:val="00FA5C60"/>
    <w:rPr>
      <w:snapToGrid w:val="0"/>
      <w:sz w:val="24"/>
      <w:lang w:val="en-US" w:eastAsia="en-US"/>
    </w:rPr>
  </w:style>
  <w:style w:type="paragraph" w:customStyle="1" w:styleId="CM2">
    <w:name w:val="CM2"/>
    <w:basedOn w:val="Normlny"/>
    <w:next w:val="Normlny"/>
    <w:uiPriority w:val="99"/>
    <w:rsid w:val="00987D26"/>
    <w:pPr>
      <w:widowControl w:val="0"/>
      <w:autoSpaceDE w:val="0"/>
      <w:autoSpaceDN w:val="0"/>
      <w:adjustRightInd w:val="0"/>
      <w:spacing w:line="486" w:lineRule="atLeast"/>
    </w:pPr>
    <w:rPr>
      <w:snapToGrid/>
      <w:szCs w:val="24"/>
    </w:rPr>
  </w:style>
  <w:style w:type="paragraph" w:customStyle="1" w:styleId="Table">
    <w:name w:val="Table"/>
    <w:basedOn w:val="Normlny"/>
    <w:rsid w:val="00BB58CA"/>
    <w:pPr>
      <w:keepLines/>
      <w:tabs>
        <w:tab w:val="left" w:pos="284"/>
      </w:tabs>
      <w:spacing w:before="40" w:after="20"/>
    </w:pPr>
    <w:rPr>
      <w:rFonts w:ascii="Arial" w:hAnsi="Arial"/>
      <w:snapToGrid/>
      <w:sz w:val="20"/>
    </w:rPr>
  </w:style>
  <w:style w:type="character" w:styleId="Hypertextovprepojenie">
    <w:name w:val="Hyperlink"/>
    <w:rsid w:val="001F3911"/>
    <w:rPr>
      <w:color w:val="0000FF"/>
      <w:u w:val="single"/>
    </w:rPr>
  </w:style>
  <w:style w:type="character" w:styleId="Zvraznenie">
    <w:name w:val="Emphasis"/>
    <w:uiPriority w:val="20"/>
    <w:qFormat/>
    <w:rsid w:val="00C71526"/>
    <w:rPr>
      <w:i/>
      <w:iCs/>
    </w:rPr>
  </w:style>
  <w:style w:type="paragraph" w:customStyle="1" w:styleId="Default">
    <w:name w:val="Default"/>
    <w:rsid w:val="00C7152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s-ES" w:eastAsia="es-ES"/>
    </w:rPr>
  </w:style>
  <w:style w:type="character" w:customStyle="1" w:styleId="hps">
    <w:name w:val="hps"/>
    <w:rsid w:val="00C71526"/>
  </w:style>
  <w:style w:type="character" w:customStyle="1" w:styleId="HlavikaChar">
    <w:name w:val="Hlavička Char"/>
    <w:link w:val="Hlavika"/>
    <w:uiPriority w:val="99"/>
    <w:rsid w:val="006D2A0F"/>
    <w:rPr>
      <w:snapToGrid w:val="0"/>
      <w:sz w:val="24"/>
      <w:lang w:val="en-US" w:eastAsia="en-US"/>
    </w:rPr>
  </w:style>
  <w:style w:type="character" w:customStyle="1" w:styleId="TextChar1">
    <w:name w:val="Text Char1"/>
    <w:link w:val="Text"/>
    <w:locked/>
    <w:rsid w:val="00A213A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A213A3"/>
    <w:pPr>
      <w:spacing w:after="240" w:line="276" w:lineRule="auto"/>
      <w:ind w:left="1134"/>
      <w:jc w:val="both"/>
    </w:pPr>
    <w:rPr>
      <w:rFonts w:ascii="SimSun" w:hAnsi="SimSun"/>
      <w:snapToGrid/>
      <w:color w:val="000000"/>
      <w:sz w:val="20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7752B"/>
    <w:pPr>
      <w:spacing w:before="100" w:beforeAutospacing="1" w:after="100" w:afterAutospacing="1"/>
    </w:pPr>
    <w:rPr>
      <w:snapToGrid/>
      <w:szCs w:val="24"/>
      <w:lang w:val="sk-SK" w:eastAsia="sk-SK"/>
    </w:rPr>
  </w:style>
  <w:style w:type="character" w:styleId="Siln">
    <w:name w:val="Strong"/>
    <w:uiPriority w:val="22"/>
    <w:qFormat/>
    <w:rsid w:val="00777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LOGO</vt:lpstr>
    </vt:vector>
  </TitlesOfParts>
  <Company>AstraZeneca</Company>
  <LinksUpToDate>false</LinksUpToDate>
  <CharactersWithSpaces>17966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Gabriela Uhnakova</dc:creator>
  <cp:lastModifiedBy>EM</cp:lastModifiedBy>
  <cp:revision>3</cp:revision>
  <cp:lastPrinted>2004-12-16T15:46:00Z</cp:lastPrinted>
  <dcterms:created xsi:type="dcterms:W3CDTF">2019-11-19T11:55:00Z</dcterms:created>
  <dcterms:modified xsi:type="dcterms:W3CDTF">2019-11-19T11:56:00Z</dcterms:modified>
</cp:coreProperties>
</file>