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0E726" w14:textId="77777777" w:rsidR="00CF3670" w:rsidRPr="00B4462C" w:rsidRDefault="00CF3670" w:rsidP="000125D9">
      <w:pPr>
        <w:jc w:val="center"/>
        <w:outlineLvl w:val="0"/>
        <w:rPr>
          <w:b/>
          <w:sz w:val="18"/>
          <w:szCs w:val="18"/>
          <w:lang w:val="sk-SK"/>
        </w:rPr>
      </w:pPr>
    </w:p>
    <w:p w14:paraId="3A305693" w14:textId="77777777" w:rsidR="00CF3670" w:rsidRPr="00B4462C" w:rsidRDefault="00CF3670" w:rsidP="000125D9">
      <w:pPr>
        <w:jc w:val="center"/>
        <w:rPr>
          <w:b/>
          <w:szCs w:val="22"/>
          <w:lang w:val="sk-SK"/>
        </w:rPr>
      </w:pPr>
    </w:p>
    <w:p w14:paraId="6B7620F6" w14:textId="77777777" w:rsidR="00CF3670" w:rsidRPr="00B4462C" w:rsidRDefault="00CF3670" w:rsidP="000125D9">
      <w:pPr>
        <w:jc w:val="center"/>
        <w:outlineLvl w:val="0"/>
        <w:rPr>
          <w:b/>
          <w:caps/>
          <w:sz w:val="22"/>
          <w:szCs w:val="22"/>
          <w:lang w:val="sk-SK"/>
        </w:rPr>
      </w:pPr>
      <w:r w:rsidRPr="00B4462C">
        <w:rPr>
          <w:b/>
          <w:caps/>
          <w:sz w:val="22"/>
          <w:szCs w:val="22"/>
          <w:lang w:val="sk-SK"/>
        </w:rPr>
        <w:t>Súhrn charakteristických vlastností lieku</w:t>
      </w:r>
    </w:p>
    <w:p w14:paraId="2DDB7C39" w14:textId="77777777" w:rsidR="00CF3670" w:rsidRPr="00B4462C" w:rsidRDefault="00CF3670" w:rsidP="000125D9">
      <w:pPr>
        <w:tabs>
          <w:tab w:val="left" w:pos="-1440"/>
          <w:tab w:val="left" w:pos="-720"/>
        </w:tabs>
        <w:jc w:val="center"/>
        <w:rPr>
          <w:szCs w:val="22"/>
          <w:lang w:val="sk-SK"/>
        </w:rPr>
      </w:pPr>
    </w:p>
    <w:p w14:paraId="58395E1D" w14:textId="77777777" w:rsidR="00CF3670" w:rsidRPr="00B4462C" w:rsidRDefault="00CF3670" w:rsidP="000125D9">
      <w:pPr>
        <w:pStyle w:val="DocumentHeading"/>
        <w:tabs>
          <w:tab w:val="left" w:pos="567"/>
        </w:tabs>
        <w:rPr>
          <w:bCs/>
          <w:sz w:val="22"/>
          <w:szCs w:val="22"/>
          <w:lang w:val="sk-SK"/>
        </w:rPr>
      </w:pPr>
      <w:bookmarkStart w:id="0" w:name="Indication"/>
      <w:bookmarkStart w:id="1" w:name="Posology"/>
      <w:bookmarkStart w:id="2" w:name="ContraInd"/>
      <w:bookmarkStart w:id="3" w:name="Warning"/>
      <w:bookmarkStart w:id="4" w:name="Interaction"/>
      <w:bookmarkStart w:id="5" w:name="Pregnancy"/>
      <w:bookmarkStart w:id="6" w:name="Drive"/>
      <w:bookmarkStart w:id="7" w:name="Undesirable"/>
      <w:bookmarkStart w:id="8" w:name="Dynamic"/>
      <w:bookmarkStart w:id="9" w:name="Kinetic"/>
      <w:bookmarkStart w:id="10" w:name="Preclinical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B4462C">
        <w:rPr>
          <w:sz w:val="22"/>
          <w:szCs w:val="22"/>
          <w:lang w:val="sk-SK"/>
        </w:rPr>
        <w:t>1.</w:t>
      </w:r>
      <w:r w:rsidRPr="00B4462C">
        <w:rPr>
          <w:sz w:val="22"/>
          <w:szCs w:val="22"/>
          <w:lang w:val="sk-SK"/>
        </w:rPr>
        <w:tab/>
      </w:r>
      <w:r w:rsidRPr="00B4462C">
        <w:rPr>
          <w:bCs/>
          <w:sz w:val="22"/>
          <w:szCs w:val="22"/>
          <w:lang w:val="sk-SK"/>
        </w:rPr>
        <w:t>NÁZOV LIEKU</w:t>
      </w:r>
      <w:r w:rsidRPr="00B4462C">
        <w:rPr>
          <w:sz w:val="22"/>
          <w:szCs w:val="22"/>
          <w:lang w:val="sk-SK"/>
        </w:rPr>
        <w:t xml:space="preserve"> </w:t>
      </w:r>
    </w:p>
    <w:p w14:paraId="2BDC5C59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14:paraId="3FCF85B1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proofErr w:type="spellStart"/>
      <w:r w:rsidRPr="00B4462C">
        <w:rPr>
          <w:sz w:val="22"/>
          <w:szCs w:val="22"/>
          <w:lang w:val="sk-SK"/>
        </w:rPr>
        <w:t>Ciprofloxacin-Teva</w:t>
      </w:r>
      <w:proofErr w:type="spellEnd"/>
      <w:r w:rsidRPr="00B4462C">
        <w:rPr>
          <w:sz w:val="22"/>
          <w:szCs w:val="22"/>
          <w:lang w:val="sk-SK"/>
        </w:rPr>
        <w:t xml:space="preserve"> 250 mg filmom obalené tablety</w:t>
      </w:r>
    </w:p>
    <w:p w14:paraId="1748BC75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proofErr w:type="spellStart"/>
      <w:r w:rsidRPr="00B4462C">
        <w:rPr>
          <w:sz w:val="22"/>
          <w:szCs w:val="22"/>
          <w:lang w:val="sk-SK"/>
        </w:rPr>
        <w:t>Ciprofloxacin-Teva</w:t>
      </w:r>
      <w:proofErr w:type="spellEnd"/>
      <w:r w:rsidRPr="00B4462C">
        <w:rPr>
          <w:sz w:val="22"/>
          <w:szCs w:val="22"/>
          <w:lang w:val="sk-SK"/>
        </w:rPr>
        <w:t xml:space="preserve"> 500 mg filmom obalené tablety</w:t>
      </w:r>
    </w:p>
    <w:p w14:paraId="5C729038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proofErr w:type="spellStart"/>
      <w:r w:rsidRPr="00B4462C">
        <w:rPr>
          <w:sz w:val="22"/>
          <w:szCs w:val="22"/>
          <w:lang w:val="sk-SK"/>
        </w:rPr>
        <w:t>Ciprofloxacin-Teva</w:t>
      </w:r>
      <w:proofErr w:type="spellEnd"/>
      <w:r w:rsidRPr="00B4462C">
        <w:rPr>
          <w:sz w:val="22"/>
          <w:szCs w:val="22"/>
          <w:lang w:val="sk-SK"/>
        </w:rPr>
        <w:t xml:space="preserve"> 750 mg filmom obalené tablety</w:t>
      </w:r>
    </w:p>
    <w:p w14:paraId="3213ABA1" w14:textId="77777777" w:rsidR="00CF3670" w:rsidRPr="00B4462C" w:rsidRDefault="00CF3670" w:rsidP="00B65191">
      <w:pPr>
        <w:widowControl w:val="0"/>
        <w:rPr>
          <w:b/>
          <w:bCs/>
          <w:sz w:val="22"/>
          <w:szCs w:val="22"/>
          <w:lang w:val="sk-SK"/>
        </w:rPr>
      </w:pPr>
    </w:p>
    <w:p w14:paraId="37AC1FEC" w14:textId="77777777" w:rsidR="00CF3670" w:rsidRPr="00B4462C" w:rsidRDefault="00CF3670" w:rsidP="00B65191">
      <w:pPr>
        <w:widowControl w:val="0"/>
        <w:rPr>
          <w:b/>
          <w:bCs/>
          <w:sz w:val="22"/>
          <w:szCs w:val="22"/>
          <w:lang w:val="sk-SK"/>
        </w:rPr>
      </w:pPr>
    </w:p>
    <w:p w14:paraId="615171CE" w14:textId="77777777" w:rsidR="00CF3670" w:rsidRPr="00B4462C" w:rsidRDefault="00CF3670" w:rsidP="000125D9">
      <w:pPr>
        <w:widowControl w:val="0"/>
        <w:tabs>
          <w:tab w:val="left" w:pos="567"/>
        </w:tabs>
        <w:ind w:left="567" w:hanging="567"/>
        <w:rPr>
          <w:b/>
          <w:bCs/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2.</w:t>
      </w:r>
      <w:r w:rsidRPr="00B4462C">
        <w:rPr>
          <w:b/>
          <w:sz w:val="22"/>
          <w:szCs w:val="22"/>
          <w:lang w:val="sk-SK"/>
        </w:rPr>
        <w:tab/>
        <w:t xml:space="preserve">KVALITATÍVNE A KVANTITATÍVNE ZLOŽENIE </w:t>
      </w:r>
    </w:p>
    <w:p w14:paraId="0C87DA35" w14:textId="77777777" w:rsidR="00CF3670" w:rsidRPr="00B4462C" w:rsidRDefault="00CF3670" w:rsidP="00B65191">
      <w:pPr>
        <w:widowControl w:val="0"/>
        <w:rPr>
          <w:sz w:val="22"/>
          <w:szCs w:val="22"/>
          <w:highlight w:val="lightGray"/>
          <w:lang w:val="sk-SK"/>
        </w:rPr>
      </w:pPr>
    </w:p>
    <w:p w14:paraId="52CAEC15" w14:textId="1ADD2D0B" w:rsidR="00CF3670" w:rsidRPr="00B4462C" w:rsidRDefault="00CF3670" w:rsidP="00B65191">
      <w:pPr>
        <w:widowControl w:val="0"/>
        <w:rPr>
          <w:b/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250 mg: Každá tableta obsahuje 250 mg </w:t>
      </w:r>
      <w:proofErr w:type="spellStart"/>
      <w:r w:rsidRPr="00B4462C">
        <w:rPr>
          <w:sz w:val="22"/>
          <w:szCs w:val="22"/>
          <w:lang w:val="sk-SK"/>
        </w:rPr>
        <w:t>ciprofloxacínu</w:t>
      </w:r>
      <w:proofErr w:type="spellEnd"/>
      <w:r w:rsidRPr="00B4462C">
        <w:rPr>
          <w:sz w:val="22"/>
          <w:szCs w:val="22"/>
          <w:lang w:val="sk-SK"/>
        </w:rPr>
        <w:t xml:space="preserve"> vo forme </w:t>
      </w:r>
      <w:proofErr w:type="spellStart"/>
      <w:r w:rsidRPr="00B4462C">
        <w:rPr>
          <w:sz w:val="22"/>
          <w:szCs w:val="22"/>
          <w:lang w:val="sk-SK"/>
        </w:rPr>
        <w:t>ciprofloxacínium</w:t>
      </w:r>
      <w:proofErr w:type="spellEnd"/>
      <w:r w:rsidR="00922907">
        <w:rPr>
          <w:sz w:val="22"/>
          <w:szCs w:val="22"/>
          <w:lang w:val="sk-SK"/>
        </w:rPr>
        <w:t>-</w:t>
      </w:r>
      <w:r w:rsidRPr="00B4462C">
        <w:rPr>
          <w:sz w:val="22"/>
          <w:szCs w:val="22"/>
          <w:lang w:val="sk-SK"/>
        </w:rPr>
        <w:t>chloridu.</w:t>
      </w:r>
    </w:p>
    <w:p w14:paraId="4DCFD0BF" w14:textId="3215B7DE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500 mg: Každá tableta obsahuje 500 mg </w:t>
      </w:r>
      <w:proofErr w:type="spellStart"/>
      <w:r w:rsidRPr="00B4462C">
        <w:rPr>
          <w:sz w:val="22"/>
          <w:szCs w:val="22"/>
          <w:lang w:val="sk-SK"/>
        </w:rPr>
        <w:t>ciprofloxacínu</w:t>
      </w:r>
      <w:proofErr w:type="spellEnd"/>
      <w:r w:rsidRPr="00B4462C">
        <w:rPr>
          <w:sz w:val="22"/>
          <w:szCs w:val="22"/>
          <w:lang w:val="sk-SK"/>
        </w:rPr>
        <w:t xml:space="preserve"> vo forme </w:t>
      </w:r>
      <w:proofErr w:type="spellStart"/>
      <w:r w:rsidRPr="00B4462C">
        <w:rPr>
          <w:sz w:val="22"/>
          <w:szCs w:val="22"/>
          <w:lang w:val="sk-SK"/>
        </w:rPr>
        <w:t>ciprofloxacínium</w:t>
      </w:r>
      <w:proofErr w:type="spellEnd"/>
      <w:r w:rsidR="00922907">
        <w:rPr>
          <w:sz w:val="22"/>
          <w:szCs w:val="22"/>
          <w:lang w:val="sk-SK"/>
        </w:rPr>
        <w:t>-</w:t>
      </w:r>
      <w:r w:rsidRPr="00B4462C">
        <w:rPr>
          <w:sz w:val="22"/>
          <w:szCs w:val="22"/>
          <w:lang w:val="sk-SK"/>
        </w:rPr>
        <w:t>chloridu.</w:t>
      </w:r>
    </w:p>
    <w:p w14:paraId="3888178A" w14:textId="063B9452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750 mg: Každá tableta obsahuje 750 mg </w:t>
      </w:r>
      <w:proofErr w:type="spellStart"/>
      <w:r w:rsidRPr="00B4462C">
        <w:rPr>
          <w:sz w:val="22"/>
          <w:szCs w:val="22"/>
          <w:lang w:val="sk-SK"/>
        </w:rPr>
        <w:t>ciprofloxacínu</w:t>
      </w:r>
      <w:proofErr w:type="spellEnd"/>
      <w:r w:rsidRPr="00B4462C">
        <w:rPr>
          <w:sz w:val="22"/>
          <w:szCs w:val="22"/>
          <w:lang w:val="sk-SK"/>
        </w:rPr>
        <w:t xml:space="preserve"> vo forme </w:t>
      </w:r>
      <w:proofErr w:type="spellStart"/>
      <w:r w:rsidRPr="00B4462C">
        <w:rPr>
          <w:sz w:val="22"/>
          <w:szCs w:val="22"/>
          <w:lang w:val="sk-SK"/>
        </w:rPr>
        <w:t>ciprofloxacínium</w:t>
      </w:r>
      <w:proofErr w:type="spellEnd"/>
      <w:r w:rsidR="00922907">
        <w:rPr>
          <w:sz w:val="22"/>
          <w:szCs w:val="22"/>
          <w:lang w:val="sk-SK"/>
        </w:rPr>
        <w:t>-</w:t>
      </w:r>
      <w:r w:rsidRPr="00B4462C">
        <w:rPr>
          <w:sz w:val="22"/>
          <w:szCs w:val="22"/>
          <w:lang w:val="sk-SK"/>
        </w:rPr>
        <w:t>chloridu.</w:t>
      </w:r>
    </w:p>
    <w:p w14:paraId="57FBCF0A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14:paraId="72429E87" w14:textId="77777777" w:rsidR="002414BF" w:rsidRDefault="002414BF" w:rsidP="00B65191">
      <w:pPr>
        <w:widowControl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Pomocná látka zo známym účinkom:</w:t>
      </w:r>
    </w:p>
    <w:p w14:paraId="00C89077" w14:textId="77777777" w:rsidR="002414BF" w:rsidRDefault="002414BF" w:rsidP="00B65191">
      <w:pPr>
        <w:widowControl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Tento liek obsahuje menej ako 1 mmol sodíka (23 mg) v jednej tablete, </w:t>
      </w:r>
      <w:proofErr w:type="spellStart"/>
      <w:r>
        <w:rPr>
          <w:sz w:val="22"/>
          <w:szCs w:val="22"/>
          <w:lang w:val="sk-SK"/>
        </w:rPr>
        <w:t>tj</w:t>
      </w:r>
      <w:proofErr w:type="spellEnd"/>
      <w:r>
        <w:rPr>
          <w:sz w:val="22"/>
          <w:szCs w:val="22"/>
          <w:lang w:val="sk-SK"/>
        </w:rPr>
        <w:t>. V podstate zanedbateľné množstvo sodíka.</w:t>
      </w:r>
    </w:p>
    <w:p w14:paraId="295ADC9B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>Úplný zoznam pomocných látok, pozri časť</w:t>
      </w:r>
      <w:r w:rsidRPr="00B4462C">
        <w:rPr>
          <w:szCs w:val="22"/>
          <w:lang w:val="sk-SK"/>
        </w:rPr>
        <w:t xml:space="preserve"> </w:t>
      </w:r>
      <w:r w:rsidRPr="00B4462C">
        <w:rPr>
          <w:sz w:val="22"/>
          <w:szCs w:val="22"/>
          <w:lang w:val="sk-SK"/>
        </w:rPr>
        <w:t>6.1.</w:t>
      </w:r>
    </w:p>
    <w:p w14:paraId="1DCDE2B4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14:paraId="7E7EE1CD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14:paraId="64A965D3" w14:textId="77777777" w:rsidR="00CF3670" w:rsidRPr="00B4462C" w:rsidRDefault="00CF3670" w:rsidP="00B65191">
      <w:pPr>
        <w:widowControl w:val="0"/>
        <w:tabs>
          <w:tab w:val="left" w:pos="567"/>
        </w:tabs>
        <w:rPr>
          <w:b/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3.</w:t>
      </w:r>
      <w:r w:rsidRPr="00B4462C">
        <w:rPr>
          <w:b/>
          <w:sz w:val="22"/>
          <w:szCs w:val="22"/>
          <w:lang w:val="sk-SK"/>
        </w:rPr>
        <w:tab/>
      </w:r>
      <w:r w:rsidRPr="00B4462C">
        <w:rPr>
          <w:b/>
          <w:caps/>
          <w:sz w:val="22"/>
          <w:szCs w:val="22"/>
          <w:lang w:val="sk-SK"/>
        </w:rPr>
        <w:t>Lieková forma</w:t>
      </w:r>
    </w:p>
    <w:p w14:paraId="51B44AE9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14:paraId="0CAA9EC5" w14:textId="77777777" w:rsidR="00CF3670" w:rsidRPr="00B4462C" w:rsidRDefault="00CF3670" w:rsidP="00B65191">
      <w:pPr>
        <w:widowControl w:val="0"/>
        <w:rPr>
          <w:bCs/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>Filmom obalená tableta.</w:t>
      </w:r>
    </w:p>
    <w:p w14:paraId="0899A20B" w14:textId="77777777" w:rsidR="00CF3670" w:rsidRPr="00B4462C" w:rsidRDefault="00CF3670" w:rsidP="00B65191">
      <w:pPr>
        <w:widowControl w:val="0"/>
        <w:suppressAutoHyphens/>
        <w:rPr>
          <w:sz w:val="22"/>
          <w:szCs w:val="22"/>
          <w:highlight w:val="lightGray"/>
          <w:lang w:val="sk-SK"/>
        </w:rPr>
      </w:pPr>
    </w:p>
    <w:p w14:paraId="08EA3580" w14:textId="77777777" w:rsidR="00CF3670" w:rsidRPr="00B4462C" w:rsidRDefault="00CF3670" w:rsidP="00B65191">
      <w:pPr>
        <w:widowControl w:val="0"/>
        <w:suppressAutoHyphens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250 mg: Biele, bikonvexné, okrúhle filmom obalené tablety s označením “CIP </w:t>
      </w:r>
      <w:smartTag w:uri="urn:schemas-microsoft-com:office:smarttags" w:element="metricconverter">
        <w:smartTagPr>
          <w:attr w:name="ProductID" w:val="250”"/>
        </w:smartTagPr>
        <w:r w:rsidRPr="00B4462C">
          <w:rPr>
            <w:sz w:val="22"/>
            <w:szCs w:val="22"/>
            <w:lang w:val="sk-SK"/>
          </w:rPr>
          <w:t>250”</w:t>
        </w:r>
      </w:smartTag>
      <w:r w:rsidRPr="00B4462C">
        <w:rPr>
          <w:sz w:val="22"/>
          <w:szCs w:val="22"/>
          <w:lang w:val="sk-SK"/>
        </w:rPr>
        <w:t xml:space="preserve"> a deliacou ryhou na jednej strane a bez označenia na druhej strane.</w:t>
      </w:r>
    </w:p>
    <w:p w14:paraId="1C131724" w14:textId="77777777" w:rsidR="00CF3670" w:rsidRPr="00B4462C" w:rsidRDefault="00CF3670" w:rsidP="00B65191">
      <w:pPr>
        <w:widowControl w:val="0"/>
        <w:suppressAutoHyphens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>Tableta sa môže rozdeliť na rovnaké polovice.</w:t>
      </w:r>
    </w:p>
    <w:p w14:paraId="236B76ED" w14:textId="77777777" w:rsidR="00CF3670" w:rsidRPr="00B4462C" w:rsidRDefault="00CF3670" w:rsidP="00B65191">
      <w:pPr>
        <w:widowControl w:val="0"/>
        <w:suppressAutoHyphens/>
        <w:rPr>
          <w:sz w:val="22"/>
          <w:szCs w:val="22"/>
          <w:lang w:val="sk-SK"/>
        </w:rPr>
      </w:pPr>
    </w:p>
    <w:p w14:paraId="6CBE3A70" w14:textId="77777777" w:rsidR="00CF3670" w:rsidRPr="00B4462C" w:rsidRDefault="00CF3670" w:rsidP="00B65191">
      <w:pPr>
        <w:widowControl w:val="0"/>
        <w:suppressAutoHyphens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500 mg: Biele, oválne filmom obalené tablety s označením “CIP </w:t>
      </w:r>
      <w:smartTag w:uri="urn:schemas-microsoft-com:office:smarttags" w:element="metricconverter">
        <w:smartTagPr>
          <w:attr w:name="ProductID" w:val="500”"/>
        </w:smartTagPr>
        <w:r w:rsidRPr="00B4462C">
          <w:rPr>
            <w:sz w:val="22"/>
            <w:szCs w:val="22"/>
            <w:lang w:val="sk-SK"/>
          </w:rPr>
          <w:t>500”</w:t>
        </w:r>
      </w:smartTag>
      <w:r w:rsidRPr="00B4462C">
        <w:rPr>
          <w:sz w:val="22"/>
          <w:szCs w:val="22"/>
          <w:lang w:val="sk-SK"/>
        </w:rPr>
        <w:t xml:space="preserve"> a deliacou ryhou na jednej strane a bez označenia na druhej strane.</w:t>
      </w:r>
    </w:p>
    <w:p w14:paraId="58D4BA72" w14:textId="77777777" w:rsidR="00CF3670" w:rsidRPr="00B4462C" w:rsidRDefault="00CF3670" w:rsidP="00B65191">
      <w:pPr>
        <w:widowControl w:val="0"/>
        <w:suppressAutoHyphens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>Tableta sa môže rozdeliť na rovnaké polovice.</w:t>
      </w:r>
    </w:p>
    <w:p w14:paraId="740186A5" w14:textId="77777777" w:rsidR="00CF3670" w:rsidRPr="00B4462C" w:rsidRDefault="00CF3670" w:rsidP="00B65191">
      <w:pPr>
        <w:widowControl w:val="0"/>
        <w:suppressAutoHyphens/>
        <w:rPr>
          <w:sz w:val="22"/>
          <w:szCs w:val="22"/>
          <w:lang w:val="sk-SK"/>
        </w:rPr>
      </w:pPr>
    </w:p>
    <w:p w14:paraId="799762F8" w14:textId="77777777" w:rsidR="00CF3670" w:rsidRPr="00B4462C" w:rsidRDefault="00CF3670" w:rsidP="00B65191">
      <w:pPr>
        <w:widowControl w:val="0"/>
        <w:suppressAutoHyphens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750 mg: Biele, oválne filmom obalené tablety s označením “CIP </w:t>
      </w:r>
      <w:smartTag w:uri="urn:schemas-microsoft-com:office:smarttags" w:element="metricconverter">
        <w:smartTagPr>
          <w:attr w:name="ProductID" w:val="750”"/>
        </w:smartTagPr>
        <w:r w:rsidRPr="00B4462C">
          <w:rPr>
            <w:sz w:val="22"/>
            <w:szCs w:val="22"/>
            <w:lang w:val="sk-SK"/>
          </w:rPr>
          <w:t>750”</w:t>
        </w:r>
      </w:smartTag>
      <w:r w:rsidRPr="00B4462C">
        <w:rPr>
          <w:sz w:val="22"/>
          <w:szCs w:val="22"/>
          <w:lang w:val="sk-SK"/>
        </w:rPr>
        <w:t xml:space="preserve"> na jednej strane a bez označenia na druhej strane.</w:t>
      </w:r>
    </w:p>
    <w:p w14:paraId="3FBCCE30" w14:textId="77777777" w:rsidR="00CF3670" w:rsidRPr="00B4462C" w:rsidRDefault="00CF3670" w:rsidP="00B65191">
      <w:pPr>
        <w:widowControl w:val="0"/>
        <w:rPr>
          <w:b/>
          <w:sz w:val="22"/>
          <w:szCs w:val="22"/>
          <w:lang w:val="sk-SK"/>
        </w:rPr>
      </w:pPr>
    </w:p>
    <w:p w14:paraId="493ED849" w14:textId="77777777" w:rsidR="00CF3670" w:rsidRPr="00B4462C" w:rsidRDefault="00CF3670" w:rsidP="00B65191">
      <w:pPr>
        <w:widowControl w:val="0"/>
        <w:rPr>
          <w:b/>
          <w:sz w:val="22"/>
          <w:szCs w:val="22"/>
          <w:lang w:val="sk-SK"/>
        </w:rPr>
      </w:pPr>
    </w:p>
    <w:p w14:paraId="0AFC41FD" w14:textId="77777777" w:rsidR="00CF3670" w:rsidRPr="00B4462C" w:rsidRDefault="00CF3670" w:rsidP="000125D9">
      <w:pPr>
        <w:ind w:left="567" w:hanging="567"/>
        <w:rPr>
          <w:caps/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4.</w:t>
      </w:r>
      <w:r w:rsidRPr="00B4462C">
        <w:rPr>
          <w:b/>
          <w:sz w:val="22"/>
          <w:szCs w:val="22"/>
          <w:lang w:val="sk-SK"/>
        </w:rPr>
        <w:tab/>
      </w:r>
      <w:r w:rsidRPr="00B4462C">
        <w:rPr>
          <w:b/>
          <w:caps/>
          <w:sz w:val="22"/>
          <w:szCs w:val="22"/>
          <w:lang w:val="sk-SK"/>
        </w:rPr>
        <w:t>KLINICKÉ ÚDAJE</w:t>
      </w:r>
    </w:p>
    <w:p w14:paraId="0A7C35BE" w14:textId="77777777" w:rsidR="00CF3670" w:rsidRPr="00B4462C" w:rsidRDefault="00CF3670" w:rsidP="000125D9">
      <w:pPr>
        <w:keepNext/>
        <w:widowControl w:val="0"/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</w:p>
    <w:p w14:paraId="5A2681A7" w14:textId="77777777" w:rsidR="00CF3670" w:rsidRPr="00B4462C" w:rsidRDefault="00CF3670" w:rsidP="000125D9">
      <w:pPr>
        <w:keepNext/>
        <w:widowControl w:val="0"/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4.1</w:t>
      </w:r>
      <w:r w:rsidRPr="00B4462C">
        <w:rPr>
          <w:b/>
          <w:sz w:val="22"/>
          <w:szCs w:val="22"/>
          <w:lang w:val="sk-SK"/>
        </w:rPr>
        <w:tab/>
        <w:t>Terapeutické indikácie</w:t>
      </w:r>
    </w:p>
    <w:p w14:paraId="1248D663" w14:textId="77777777" w:rsidR="00CF3670" w:rsidRPr="00B4462C" w:rsidRDefault="00CF3670" w:rsidP="00B65191">
      <w:pPr>
        <w:widowControl w:val="0"/>
        <w:rPr>
          <w:i/>
          <w:sz w:val="22"/>
          <w:szCs w:val="22"/>
          <w:lang w:val="sk-SK"/>
        </w:rPr>
      </w:pPr>
    </w:p>
    <w:p w14:paraId="0F554AF7" w14:textId="77777777" w:rsidR="00CF3670" w:rsidRPr="00B4462C" w:rsidRDefault="00CF3670" w:rsidP="00B4462C">
      <w:pPr>
        <w:pStyle w:val="Zkladntext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Ciprofloxacin-Teva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filmom obalené tablety sú indikované na liečbu nasledujúcich infekcií (pozri časti 4.4 a 5.1). Pred začatím liečby sa má venovať zvláštna pozornosť dostupným informáciám o rezistencii voči 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ciprofloxacínu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.</w:t>
      </w:r>
    </w:p>
    <w:p w14:paraId="5629A5A5" w14:textId="77777777" w:rsidR="00CF3670" w:rsidRPr="00B4462C" w:rsidRDefault="00CF3670" w:rsidP="00B4462C">
      <w:pPr>
        <w:pStyle w:val="Zkladntext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</w:p>
    <w:p w14:paraId="6AD9A34B" w14:textId="77777777" w:rsidR="00CF3670" w:rsidRPr="00B4462C" w:rsidRDefault="00CF3670" w:rsidP="00B4462C">
      <w:pPr>
        <w:widowControl w:val="0"/>
        <w:rPr>
          <w:i/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>Dospelí</w:t>
      </w:r>
    </w:p>
    <w:p w14:paraId="3A5A5D39" w14:textId="030F9A57" w:rsidR="00CF3670" w:rsidRPr="00B4462C" w:rsidRDefault="00CF3670" w:rsidP="00A75C0F">
      <w:pPr>
        <w:pStyle w:val="Zkladntext2"/>
        <w:numPr>
          <w:ilvl w:val="0"/>
          <w:numId w:val="11"/>
        </w:numPr>
        <w:tabs>
          <w:tab w:val="left" w:pos="142"/>
        </w:tabs>
        <w:ind w:hanging="86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Infekcie dolných dýchacích ciest vyvolané 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gramnegatívnymi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baktériami. </w:t>
      </w:r>
    </w:p>
    <w:p w14:paraId="37B7199E" w14:textId="1AA338EA" w:rsidR="00CF3670" w:rsidRPr="00576641" w:rsidRDefault="00EC1E68" w:rsidP="00A75C0F">
      <w:pPr>
        <w:pStyle w:val="Zkladntext2"/>
        <w:tabs>
          <w:tab w:val="left" w:pos="142"/>
          <w:tab w:val="left" w:pos="284"/>
        </w:tabs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ab/>
        <w:t xml:space="preserve">  </w:t>
      </w:r>
      <w:r w:rsidR="00CF3670"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-</w:t>
      </w:r>
      <w:r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</w:t>
      </w:r>
      <w:proofErr w:type="spellStart"/>
      <w:r w:rsidRPr="0057664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e</w:t>
      </w:r>
      <w:r w:rsidR="00CF3670" w:rsidRPr="0057664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xacerbácie</w:t>
      </w:r>
      <w:proofErr w:type="spellEnd"/>
      <w:r w:rsidR="00CF3670" w:rsidRPr="0057664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chronick</w:t>
      </w:r>
      <w:r w:rsidR="001842E7" w:rsidRPr="0057664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ej</w:t>
      </w:r>
      <w:r w:rsidR="00CF3670" w:rsidRPr="0057664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obštrukčn</w:t>
      </w:r>
      <w:r w:rsidR="001842E7" w:rsidRPr="0057664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ej</w:t>
      </w:r>
      <w:r w:rsidR="00CF3670" w:rsidRPr="0057664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</w:t>
      </w:r>
      <w:r w:rsidR="001842E7" w:rsidRPr="0057664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choroby pľúc</w:t>
      </w:r>
    </w:p>
    <w:p w14:paraId="065E87F0" w14:textId="06DB9F5D" w:rsidR="00EC1E68" w:rsidRDefault="00EC1E68" w:rsidP="00A75C0F">
      <w:pPr>
        <w:pStyle w:val="Zkladntext2"/>
        <w:tabs>
          <w:tab w:val="left" w:pos="142"/>
        </w:tabs>
        <w:ind w:left="14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57664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 Pri </w:t>
      </w:r>
      <w:proofErr w:type="spellStart"/>
      <w:r w:rsidRPr="0057664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exacerbáciách</w:t>
      </w:r>
      <w:proofErr w:type="spellEnd"/>
      <w:r w:rsidRPr="0057664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chronick</w:t>
      </w:r>
      <w:r w:rsidR="001842E7" w:rsidRPr="0057664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ej</w:t>
      </w:r>
      <w:r w:rsidRPr="0057664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obštrukčn</w:t>
      </w:r>
      <w:r w:rsidR="001842E7" w:rsidRPr="0057664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ej</w:t>
      </w:r>
      <w:r w:rsidRPr="0057664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 chor</w:t>
      </w:r>
      <w:r w:rsidR="001842E7" w:rsidRPr="0057664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oby pľúc</w:t>
      </w:r>
      <w:r w:rsidRPr="0057664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sa má </w:t>
      </w:r>
      <w:proofErr w:type="spellStart"/>
      <w:r w:rsidRPr="0057664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Ciprofloxacin-Teva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 </w:t>
      </w:r>
    </w:p>
    <w:p w14:paraId="7391A4E0" w14:textId="77777777" w:rsidR="00EC1E68" w:rsidRDefault="00EC1E68" w:rsidP="00A75C0F">
      <w:pPr>
        <w:pStyle w:val="Zkladntext2"/>
        <w:tabs>
          <w:tab w:val="left" w:pos="142"/>
        </w:tabs>
        <w:ind w:left="14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 </w:t>
      </w:r>
      <w:r w:rsidRPr="00EC1E68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použiť len vtedy, ak sa použitie iných antibakteriálnych látok, obvykle odporúčaných na liečbu </w:t>
      </w:r>
      <w:r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</w:t>
      </w:r>
    </w:p>
    <w:p w14:paraId="356F2966" w14:textId="77777777" w:rsidR="00EC1E68" w:rsidRPr="00B4462C" w:rsidRDefault="00EC1E68" w:rsidP="00A75C0F">
      <w:pPr>
        <w:pStyle w:val="Zkladntext2"/>
        <w:tabs>
          <w:tab w:val="left" w:pos="142"/>
        </w:tabs>
        <w:ind w:left="14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 </w:t>
      </w:r>
      <w:r w:rsidRPr="00EC1E68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týchto infekcií, považuje za nevhodné.</w:t>
      </w:r>
    </w:p>
    <w:p w14:paraId="049409FF" w14:textId="117AF67D" w:rsidR="00CF3670" w:rsidRPr="00B4462C" w:rsidRDefault="00EC1E68" w:rsidP="00A75C0F">
      <w:pPr>
        <w:pStyle w:val="Zkladntext2"/>
        <w:tabs>
          <w:tab w:val="left" w:pos="284"/>
        </w:tabs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ab/>
      </w:r>
      <w:r w:rsidR="00CF3670"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-</w:t>
      </w:r>
      <w:r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b</w:t>
      </w:r>
      <w:r w:rsidR="00CF3670"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roncho-pulmonálne</w:t>
      </w:r>
      <w:proofErr w:type="spellEnd"/>
      <w:r w:rsidR="00CF3670"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infekcie pri cystickej </w:t>
      </w:r>
      <w:proofErr w:type="spellStart"/>
      <w:r w:rsidR="00CF3670"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fibróze</w:t>
      </w:r>
      <w:proofErr w:type="spellEnd"/>
      <w:r w:rsidR="00CF3670"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alebo pri bronchiektázii</w:t>
      </w:r>
    </w:p>
    <w:p w14:paraId="2471659D" w14:textId="6798C91D" w:rsidR="009C4407" w:rsidRDefault="00CF3670" w:rsidP="00A75C0F">
      <w:pPr>
        <w:pStyle w:val="Zkladntext2"/>
        <w:tabs>
          <w:tab w:val="left" w:pos="142"/>
        </w:tabs>
        <w:ind w:left="284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-</w:t>
      </w:r>
      <w:r w:rsidR="00EC1E68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p</w:t>
      </w: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neumónia</w:t>
      </w:r>
    </w:p>
    <w:p w14:paraId="2D5410C0" w14:textId="77777777" w:rsidR="00EC1E68" w:rsidRPr="00B4462C" w:rsidRDefault="00EC1E68" w:rsidP="00A75C0F">
      <w:pPr>
        <w:pStyle w:val="Zkladntext2"/>
        <w:tabs>
          <w:tab w:val="left" w:pos="142"/>
        </w:tabs>
        <w:ind w:left="284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</w:p>
    <w:p w14:paraId="3E08C164" w14:textId="1B34CC1D" w:rsidR="009C4407" w:rsidRDefault="00CF3670" w:rsidP="00A75C0F">
      <w:pPr>
        <w:pStyle w:val="Zkladntext2"/>
        <w:numPr>
          <w:ilvl w:val="0"/>
          <w:numId w:val="11"/>
        </w:numPr>
        <w:tabs>
          <w:tab w:val="left" w:pos="142"/>
        </w:tabs>
        <w:ind w:hanging="86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Chronický 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supuratívny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zápal 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otitis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media</w:t>
      </w:r>
      <w:proofErr w:type="spellEnd"/>
    </w:p>
    <w:p w14:paraId="70EFE1EE" w14:textId="77777777" w:rsidR="00EC1E68" w:rsidRPr="00B4462C" w:rsidRDefault="00EC1E68" w:rsidP="00A75C0F">
      <w:pPr>
        <w:pStyle w:val="Zkladntext2"/>
        <w:tabs>
          <w:tab w:val="left" w:pos="142"/>
        </w:tabs>
        <w:ind w:left="720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</w:p>
    <w:p w14:paraId="3DBB680A" w14:textId="53873D4A" w:rsidR="00CF3670" w:rsidRDefault="00CF3670" w:rsidP="00A75C0F">
      <w:pPr>
        <w:pStyle w:val="Zkladntext2"/>
        <w:numPr>
          <w:ilvl w:val="0"/>
          <w:numId w:val="11"/>
        </w:numPr>
        <w:tabs>
          <w:tab w:val="left" w:pos="142"/>
        </w:tabs>
        <w:ind w:hanging="86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EC1E68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Akútna </w:t>
      </w:r>
      <w:proofErr w:type="spellStart"/>
      <w:r w:rsidRPr="00EC1E68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exacerbácia</w:t>
      </w:r>
      <w:proofErr w:type="spellEnd"/>
      <w:r w:rsidRPr="00EC1E68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chronickej </w:t>
      </w:r>
      <w:proofErr w:type="spellStart"/>
      <w:r w:rsidRPr="00EC1E68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sínusitídy</w:t>
      </w:r>
      <w:proofErr w:type="spellEnd"/>
      <w:r w:rsidRPr="00EC1E68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, najmä vyvolanej </w:t>
      </w:r>
      <w:proofErr w:type="spellStart"/>
      <w:r w:rsidRPr="00EC1E68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gramnegatívnymi</w:t>
      </w:r>
      <w:proofErr w:type="spellEnd"/>
      <w:r w:rsidRPr="00EC1E68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baktériami</w:t>
      </w:r>
    </w:p>
    <w:p w14:paraId="599315C8" w14:textId="77777777" w:rsidR="009C4407" w:rsidRDefault="009C4407" w:rsidP="00A75C0F">
      <w:pPr>
        <w:pStyle w:val="Zkladntext2"/>
        <w:tabs>
          <w:tab w:val="left" w:pos="142"/>
        </w:tabs>
        <w:ind w:left="720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</w:p>
    <w:p w14:paraId="7AB784CD" w14:textId="77777777" w:rsidR="00EC1E68" w:rsidRPr="00EC1E68" w:rsidRDefault="00EC1E68" w:rsidP="00A75C0F">
      <w:pPr>
        <w:pStyle w:val="Zkladntext2"/>
        <w:numPr>
          <w:ilvl w:val="0"/>
          <w:numId w:val="11"/>
        </w:numPr>
        <w:tabs>
          <w:tab w:val="left" w:pos="142"/>
        </w:tabs>
        <w:ind w:hanging="86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Akútna nekomplikovaná </w:t>
      </w:r>
      <w:proofErr w:type="spellStart"/>
      <w:r w:rsidRPr="00EC1E68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cystitída</w:t>
      </w:r>
      <w:proofErr w:type="spellEnd"/>
    </w:p>
    <w:p w14:paraId="486D8B68" w14:textId="72D7A72D" w:rsidR="00EC1E68" w:rsidRDefault="00EC1E68" w:rsidP="007913A0">
      <w:pPr>
        <w:pStyle w:val="Zkladntext2"/>
        <w:tabs>
          <w:tab w:val="left" w:pos="142"/>
        </w:tabs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 Pri akútnej nekomplikovanej </w:t>
      </w:r>
      <w:proofErr w:type="spellStart"/>
      <w:r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cystitíde</w:t>
      </w:r>
      <w:proofErr w:type="spellEnd"/>
      <w:r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sa má 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Ciprofloxacin-Teva</w:t>
      </w:r>
      <w:proofErr w:type="spellEnd"/>
      <w:r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</w:t>
      </w:r>
      <w:r w:rsidRPr="00EC1E68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použiť len vtedy, ak sa použitie </w:t>
      </w:r>
      <w:r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 </w:t>
      </w:r>
    </w:p>
    <w:p w14:paraId="2D89F3DE" w14:textId="77777777" w:rsidR="00EC1E68" w:rsidRDefault="00EC1E68" w:rsidP="007913A0">
      <w:pPr>
        <w:pStyle w:val="Zkladntext2"/>
        <w:tabs>
          <w:tab w:val="left" w:pos="142"/>
        </w:tabs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  </w:t>
      </w:r>
      <w:r w:rsidRPr="00EC1E68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iných antibakteriálnych látok, obvykle odporúčaných na liečbu týchto infekcií, považuje za </w:t>
      </w:r>
      <w:r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 </w:t>
      </w:r>
    </w:p>
    <w:p w14:paraId="205D5262" w14:textId="77777777" w:rsidR="00EC1E68" w:rsidRDefault="00EC1E68" w:rsidP="007913A0">
      <w:pPr>
        <w:pStyle w:val="Zkladntext2"/>
        <w:tabs>
          <w:tab w:val="left" w:pos="142"/>
        </w:tabs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 </w:t>
      </w:r>
      <w:r w:rsidRPr="00EC1E68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nevhodné.</w:t>
      </w:r>
    </w:p>
    <w:p w14:paraId="372E3F10" w14:textId="77777777" w:rsidR="006373AA" w:rsidRDefault="006373AA" w:rsidP="007913A0">
      <w:pPr>
        <w:pStyle w:val="Zkladntext2"/>
        <w:tabs>
          <w:tab w:val="left" w:pos="142"/>
        </w:tabs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</w:p>
    <w:p w14:paraId="04360AE7" w14:textId="395A6D36" w:rsidR="00EC1E68" w:rsidRPr="00576641" w:rsidRDefault="00EC1E68" w:rsidP="00A75C0F">
      <w:pPr>
        <w:pStyle w:val="Zkladntext2"/>
        <w:numPr>
          <w:ilvl w:val="0"/>
          <w:numId w:val="12"/>
        </w:numPr>
        <w:tabs>
          <w:tab w:val="left" w:pos="142"/>
        </w:tabs>
        <w:ind w:hanging="86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EC1E68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Akútna </w:t>
      </w:r>
      <w:proofErr w:type="spellStart"/>
      <w:r w:rsidRPr="0057664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pyelonefritída</w:t>
      </w:r>
      <w:proofErr w:type="spellEnd"/>
    </w:p>
    <w:p w14:paraId="284CFB56" w14:textId="77777777" w:rsidR="006373AA" w:rsidRDefault="006373AA" w:rsidP="00A75C0F">
      <w:pPr>
        <w:pStyle w:val="Zkladntext2"/>
        <w:tabs>
          <w:tab w:val="left" w:pos="142"/>
        </w:tabs>
        <w:ind w:left="720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</w:p>
    <w:p w14:paraId="2C52EDA8" w14:textId="77777777" w:rsidR="006373AA" w:rsidRDefault="006373AA" w:rsidP="00A75C0F">
      <w:pPr>
        <w:pStyle w:val="Zkladntext2"/>
        <w:numPr>
          <w:ilvl w:val="0"/>
          <w:numId w:val="12"/>
        </w:numPr>
        <w:tabs>
          <w:tab w:val="left" w:pos="142"/>
        </w:tabs>
        <w:ind w:hanging="86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6373AA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Komplikované infekcie močových ciest</w:t>
      </w:r>
    </w:p>
    <w:p w14:paraId="04741097" w14:textId="77777777" w:rsidR="006373AA" w:rsidRDefault="006373AA" w:rsidP="00A75C0F">
      <w:pPr>
        <w:pStyle w:val="Odsekzoznamu"/>
        <w:rPr>
          <w:sz w:val="22"/>
          <w:szCs w:val="22"/>
          <w:lang w:val="sk-SK"/>
        </w:rPr>
      </w:pPr>
    </w:p>
    <w:p w14:paraId="73AD1A10" w14:textId="77777777" w:rsidR="006373AA" w:rsidRDefault="006373AA" w:rsidP="00A75C0F">
      <w:pPr>
        <w:pStyle w:val="Zkladntext2"/>
        <w:numPr>
          <w:ilvl w:val="0"/>
          <w:numId w:val="12"/>
        </w:numPr>
        <w:tabs>
          <w:tab w:val="left" w:pos="142"/>
        </w:tabs>
        <w:ind w:hanging="86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6373AA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Bakteriálna </w:t>
      </w:r>
      <w:proofErr w:type="spellStart"/>
      <w:r w:rsidRPr="006373AA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prostatitída</w:t>
      </w:r>
      <w:proofErr w:type="spellEnd"/>
    </w:p>
    <w:p w14:paraId="52CDD444" w14:textId="77777777" w:rsidR="006373AA" w:rsidRDefault="006373AA" w:rsidP="00A75C0F">
      <w:pPr>
        <w:pStyle w:val="Odsekzoznamu"/>
        <w:rPr>
          <w:sz w:val="22"/>
          <w:szCs w:val="22"/>
          <w:lang w:val="sk-SK"/>
        </w:rPr>
      </w:pPr>
    </w:p>
    <w:p w14:paraId="072C4D5B" w14:textId="64167D28" w:rsidR="009C4407" w:rsidRDefault="00CF3670" w:rsidP="00A75C0F">
      <w:pPr>
        <w:pStyle w:val="Zkladntext2"/>
        <w:numPr>
          <w:ilvl w:val="0"/>
          <w:numId w:val="12"/>
        </w:numPr>
        <w:tabs>
          <w:tab w:val="left" w:pos="142"/>
        </w:tabs>
        <w:ind w:hanging="86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Gonokoková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uretritída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a</w:t>
      </w:r>
      <w:r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 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cervicitída</w:t>
      </w:r>
      <w:proofErr w:type="spellEnd"/>
      <w:r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</w:t>
      </w:r>
      <w:r w:rsidR="009C4407" w:rsidRPr="009C4407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spôsobená citlivými baktériami</w:t>
      </w:r>
      <w:r w:rsidR="009C4407" w:rsidRPr="009C4407" w:rsidDel="009C4407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</w:t>
      </w:r>
      <w:proofErr w:type="spellStart"/>
      <w:r w:rsidR="00FF42B8" w:rsidRPr="00FF42B8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>Neisseria</w:t>
      </w:r>
      <w:proofErr w:type="spellEnd"/>
      <w:r w:rsidR="00FF42B8" w:rsidRPr="00FF42B8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 xml:space="preserve"> </w:t>
      </w:r>
      <w:proofErr w:type="spellStart"/>
      <w:r w:rsidR="00FF42B8" w:rsidRPr="00FF42B8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>gonorrhoeae</w:t>
      </w:r>
      <w:proofErr w:type="spellEnd"/>
    </w:p>
    <w:p w14:paraId="49A0536E" w14:textId="77777777" w:rsidR="009C4407" w:rsidRPr="00B4462C" w:rsidRDefault="009C4407" w:rsidP="00A75C0F">
      <w:pPr>
        <w:pStyle w:val="Zkladntext2"/>
        <w:tabs>
          <w:tab w:val="left" w:pos="142"/>
        </w:tabs>
        <w:ind w:left="720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</w:p>
    <w:p w14:paraId="69EFA6C1" w14:textId="315EDAE4" w:rsidR="009C4407" w:rsidRDefault="00CF3670" w:rsidP="00A75C0F">
      <w:pPr>
        <w:pStyle w:val="Zkladntext2"/>
        <w:numPr>
          <w:ilvl w:val="0"/>
          <w:numId w:val="12"/>
        </w:numPr>
        <w:tabs>
          <w:tab w:val="left" w:pos="142"/>
        </w:tabs>
        <w:ind w:hanging="86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proofErr w:type="spellStart"/>
      <w:r w:rsidRPr="009C4407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Epididymálna</w:t>
      </w:r>
      <w:proofErr w:type="spellEnd"/>
      <w:r w:rsidRPr="009C4407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</w:t>
      </w:r>
      <w:proofErr w:type="spellStart"/>
      <w:r w:rsidRPr="009C4407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orchitída</w:t>
      </w:r>
      <w:proofErr w:type="spellEnd"/>
      <w:r w:rsidRPr="009C4407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zahŕňajúca prípady vyvolané druhom </w:t>
      </w:r>
      <w:proofErr w:type="spellStart"/>
      <w:r w:rsidRPr="009C4407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>Neisseria</w:t>
      </w:r>
      <w:proofErr w:type="spellEnd"/>
      <w:r w:rsidRPr="009C4407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 xml:space="preserve"> </w:t>
      </w:r>
      <w:proofErr w:type="spellStart"/>
      <w:r w:rsidRPr="009C4407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>gonorrhoaea</w:t>
      </w:r>
      <w:proofErr w:type="spellEnd"/>
    </w:p>
    <w:p w14:paraId="29DD1BD2" w14:textId="77777777" w:rsidR="009C4407" w:rsidRPr="009C4407" w:rsidRDefault="009C4407" w:rsidP="00A75C0F">
      <w:pPr>
        <w:pStyle w:val="Zkladntext2"/>
        <w:tabs>
          <w:tab w:val="left" w:pos="142"/>
        </w:tabs>
        <w:ind w:left="720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</w:p>
    <w:p w14:paraId="22811BBC" w14:textId="1F0021B1" w:rsidR="00CF3670" w:rsidRPr="009C4407" w:rsidRDefault="00CF3670" w:rsidP="00A75C0F">
      <w:pPr>
        <w:pStyle w:val="Zkladntext2"/>
        <w:numPr>
          <w:ilvl w:val="0"/>
          <w:numId w:val="12"/>
        </w:numPr>
        <w:tabs>
          <w:tab w:val="left" w:pos="142"/>
        </w:tabs>
        <w:ind w:hanging="86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9C4407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Zápalové ochorenie panvy, vrátane prípadov spôsobených druhom </w:t>
      </w:r>
      <w:proofErr w:type="spellStart"/>
      <w:r w:rsidRPr="009C4407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>Neisseria</w:t>
      </w:r>
      <w:proofErr w:type="spellEnd"/>
      <w:r w:rsidRPr="009C4407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 xml:space="preserve"> </w:t>
      </w:r>
      <w:proofErr w:type="spellStart"/>
      <w:r w:rsidRPr="009C4407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>gonorrhoeae</w:t>
      </w:r>
      <w:proofErr w:type="spellEnd"/>
    </w:p>
    <w:p w14:paraId="4E11C9F9" w14:textId="77777777" w:rsidR="00CF3670" w:rsidRDefault="00CF3670" w:rsidP="007913A0">
      <w:pPr>
        <w:pStyle w:val="Zkladntext2"/>
        <w:tabs>
          <w:tab w:val="left" w:pos="142"/>
        </w:tabs>
        <w:ind w:left="142" w:hanging="14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ab/>
        <w:t xml:space="preserve">V prípadoch, že sú vyššie uvedené infekcie pohlavných orgánov pravdepodobne vyvolané druhom </w:t>
      </w:r>
      <w:proofErr w:type="spellStart"/>
      <w:r w:rsidRPr="00B4462C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>Neisseria</w:t>
      </w:r>
      <w:proofErr w:type="spellEnd"/>
      <w:r w:rsidRPr="00B4462C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 xml:space="preserve"> </w:t>
      </w:r>
      <w:proofErr w:type="spellStart"/>
      <w:r w:rsidRPr="00B4462C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>gonorrhoeae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alebo je patogén potvrdený, je obzvlášť dôležité získať miestne informácie o 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prevalencii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rezistencie voči 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ciprofloxacínu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a potvrdiť citlivosť na základe laboratórnych testov.</w:t>
      </w:r>
    </w:p>
    <w:p w14:paraId="1B7E24A9" w14:textId="77777777" w:rsidR="009C4407" w:rsidRDefault="009C4407" w:rsidP="007913A0">
      <w:pPr>
        <w:pStyle w:val="Zkladntext2"/>
        <w:tabs>
          <w:tab w:val="left" w:pos="142"/>
        </w:tabs>
        <w:ind w:left="142" w:hanging="14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</w:p>
    <w:p w14:paraId="2BE70B4B" w14:textId="58ECE6C0" w:rsidR="009C4407" w:rsidRDefault="00CF3670" w:rsidP="00A75C0F">
      <w:pPr>
        <w:pStyle w:val="Zkladntext2"/>
        <w:numPr>
          <w:ilvl w:val="0"/>
          <w:numId w:val="13"/>
        </w:numPr>
        <w:tabs>
          <w:tab w:val="left" w:pos="142"/>
        </w:tabs>
        <w:ind w:hanging="86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9C4407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Infekcie </w:t>
      </w:r>
      <w:proofErr w:type="spellStart"/>
      <w:r w:rsidRPr="009C4407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gastrointestinálneho</w:t>
      </w:r>
      <w:proofErr w:type="spellEnd"/>
      <w:r w:rsidRPr="009C4407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traktu (napr. cestovateľská hnačka)</w:t>
      </w:r>
    </w:p>
    <w:p w14:paraId="59A90959" w14:textId="77777777" w:rsidR="009C4407" w:rsidRPr="009C4407" w:rsidRDefault="009C4407" w:rsidP="00A75C0F">
      <w:pPr>
        <w:pStyle w:val="Zkladntext2"/>
        <w:tabs>
          <w:tab w:val="left" w:pos="142"/>
        </w:tabs>
        <w:ind w:left="720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</w:p>
    <w:p w14:paraId="44D871A6" w14:textId="135D2C2B" w:rsidR="00CF3670" w:rsidRDefault="00CF3670" w:rsidP="00A75C0F">
      <w:pPr>
        <w:pStyle w:val="Zkladntext2"/>
        <w:numPr>
          <w:ilvl w:val="0"/>
          <w:numId w:val="13"/>
        </w:numPr>
        <w:tabs>
          <w:tab w:val="left" w:pos="142"/>
        </w:tabs>
        <w:ind w:hanging="86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proofErr w:type="spellStart"/>
      <w:r w:rsidRPr="009C4407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Intraabdominálne</w:t>
      </w:r>
      <w:proofErr w:type="spellEnd"/>
      <w:r w:rsidRPr="009C4407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infekcie</w:t>
      </w:r>
    </w:p>
    <w:p w14:paraId="3E8CD0BC" w14:textId="77777777" w:rsidR="009C4407" w:rsidRDefault="009C4407" w:rsidP="00A75C0F">
      <w:pPr>
        <w:pStyle w:val="Zkladntext2"/>
        <w:tabs>
          <w:tab w:val="left" w:pos="142"/>
        </w:tabs>
        <w:ind w:left="720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</w:p>
    <w:p w14:paraId="10292148" w14:textId="1C14F783" w:rsidR="009C4407" w:rsidRDefault="00CF3670" w:rsidP="00A75C0F">
      <w:pPr>
        <w:pStyle w:val="Zkladntext2"/>
        <w:numPr>
          <w:ilvl w:val="0"/>
          <w:numId w:val="13"/>
        </w:numPr>
        <w:tabs>
          <w:tab w:val="left" w:pos="142"/>
        </w:tabs>
        <w:ind w:hanging="86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9C4407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Infekcie kože a mäkkých tkanív vyvolané </w:t>
      </w:r>
      <w:proofErr w:type="spellStart"/>
      <w:r w:rsidRPr="009C4407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gramnegatívnymi</w:t>
      </w:r>
      <w:proofErr w:type="spellEnd"/>
      <w:r w:rsidRPr="009C4407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baktériami</w:t>
      </w:r>
    </w:p>
    <w:p w14:paraId="14EE7624" w14:textId="77777777" w:rsidR="009C4407" w:rsidRPr="009C4407" w:rsidRDefault="009C4407" w:rsidP="00A75C0F">
      <w:pPr>
        <w:pStyle w:val="Zkladntext2"/>
        <w:tabs>
          <w:tab w:val="left" w:pos="142"/>
        </w:tabs>
        <w:ind w:left="720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</w:p>
    <w:p w14:paraId="25F99EA2" w14:textId="15340BB5" w:rsidR="009C4407" w:rsidRPr="009C4407" w:rsidRDefault="00CF3670" w:rsidP="00A75C0F">
      <w:pPr>
        <w:pStyle w:val="Zkladntext2"/>
        <w:numPr>
          <w:ilvl w:val="0"/>
          <w:numId w:val="13"/>
        </w:numPr>
        <w:tabs>
          <w:tab w:val="left" w:pos="142"/>
        </w:tabs>
        <w:ind w:hanging="86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9C4407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Malígny zápal vonkajšieho ucha</w:t>
      </w:r>
    </w:p>
    <w:p w14:paraId="74476498" w14:textId="77777777" w:rsidR="00C57C73" w:rsidRDefault="00C57C73" w:rsidP="00A75C0F">
      <w:pPr>
        <w:pStyle w:val="Zkladntext2"/>
        <w:tabs>
          <w:tab w:val="left" w:pos="142"/>
        </w:tabs>
        <w:ind w:left="720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</w:p>
    <w:p w14:paraId="71EB20D0" w14:textId="2C7E4935" w:rsidR="00CF3670" w:rsidRDefault="00CF3670" w:rsidP="00A75C0F">
      <w:pPr>
        <w:pStyle w:val="Zkladntext2"/>
        <w:numPr>
          <w:ilvl w:val="0"/>
          <w:numId w:val="13"/>
        </w:numPr>
        <w:tabs>
          <w:tab w:val="left" w:pos="142"/>
        </w:tabs>
        <w:ind w:hanging="86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Infekcie kostí a</w:t>
      </w:r>
      <w:r w:rsidR="00C57C73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 </w:t>
      </w: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kĺbov</w:t>
      </w:r>
    </w:p>
    <w:p w14:paraId="6456C6AB" w14:textId="77777777" w:rsidR="00C57C73" w:rsidRDefault="00C57C73" w:rsidP="00A75C0F">
      <w:pPr>
        <w:pStyle w:val="Zkladntext2"/>
        <w:tabs>
          <w:tab w:val="left" w:pos="142"/>
        </w:tabs>
        <w:ind w:left="720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</w:p>
    <w:p w14:paraId="701078BE" w14:textId="77777777" w:rsidR="00C57C73" w:rsidRDefault="00C57C73" w:rsidP="00A75C0F">
      <w:pPr>
        <w:pStyle w:val="Zkladntext2"/>
        <w:numPr>
          <w:ilvl w:val="0"/>
          <w:numId w:val="13"/>
        </w:numPr>
        <w:tabs>
          <w:tab w:val="left" w:pos="142"/>
        </w:tabs>
        <w:ind w:hanging="86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proofErr w:type="spellStart"/>
      <w:r w:rsidRPr="00C57C73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Ciprofloxacín</w:t>
      </w:r>
      <w:proofErr w:type="spellEnd"/>
      <w:r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Teva</w:t>
      </w:r>
      <w:proofErr w:type="spellEnd"/>
      <w:r w:rsidRPr="00C57C73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sa môže použiť na liečbu pacientov s </w:t>
      </w:r>
      <w:proofErr w:type="spellStart"/>
      <w:r w:rsidRPr="00C57C73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neutropéniou</w:t>
      </w:r>
      <w:proofErr w:type="spellEnd"/>
      <w:r w:rsidRPr="00C57C73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s horúčkou, ak sa </w:t>
      </w:r>
    </w:p>
    <w:p w14:paraId="4B9D72AE" w14:textId="03CB30C7" w:rsidR="00250496" w:rsidRPr="00B4462C" w:rsidRDefault="00C57C73" w:rsidP="00250496">
      <w:pPr>
        <w:pStyle w:val="Zkladntext2"/>
        <w:tabs>
          <w:tab w:val="left" w:pos="142"/>
        </w:tabs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 xml:space="preserve">   </w:t>
      </w:r>
      <w:r w:rsidRPr="00C57C73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predpokladá, že je spôsobená bakteriálnou infekciou</w:t>
      </w:r>
    </w:p>
    <w:p w14:paraId="6A966EF8" w14:textId="77777777" w:rsidR="00250496" w:rsidRPr="00C57C73" w:rsidRDefault="00250496" w:rsidP="00C57C73">
      <w:pPr>
        <w:pStyle w:val="Zkladntext2"/>
        <w:tabs>
          <w:tab w:val="left" w:pos="142"/>
        </w:tabs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</w:p>
    <w:p w14:paraId="282C0746" w14:textId="00E59751" w:rsidR="00CF3670" w:rsidRDefault="00CF3670" w:rsidP="00A75C0F">
      <w:pPr>
        <w:pStyle w:val="Zkladntext2"/>
        <w:numPr>
          <w:ilvl w:val="0"/>
          <w:numId w:val="14"/>
        </w:numPr>
        <w:tabs>
          <w:tab w:val="left" w:pos="142"/>
        </w:tabs>
        <w:ind w:hanging="86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Profylaxia infekcií u 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neutropenických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pacientov</w:t>
      </w:r>
    </w:p>
    <w:p w14:paraId="3C1FC07A" w14:textId="77777777" w:rsidR="00250496" w:rsidRDefault="00250496" w:rsidP="00A75C0F">
      <w:pPr>
        <w:pStyle w:val="Zkladntext2"/>
        <w:tabs>
          <w:tab w:val="left" w:pos="142"/>
        </w:tabs>
        <w:ind w:left="720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</w:p>
    <w:p w14:paraId="7958995B" w14:textId="02EAB20E" w:rsidR="00CF3670" w:rsidRPr="00A75C0F" w:rsidRDefault="00CF3670" w:rsidP="00A75C0F">
      <w:pPr>
        <w:pStyle w:val="Zkladntext2"/>
        <w:numPr>
          <w:ilvl w:val="0"/>
          <w:numId w:val="14"/>
        </w:numPr>
        <w:tabs>
          <w:tab w:val="left" w:pos="142"/>
        </w:tabs>
        <w:ind w:hanging="86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250496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Profylaxia invazívnych infekcií vyvolaných druhom </w:t>
      </w:r>
      <w:proofErr w:type="spellStart"/>
      <w:r w:rsidRPr="00250496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>Neisseria</w:t>
      </w:r>
      <w:proofErr w:type="spellEnd"/>
      <w:r w:rsidRPr="00250496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 xml:space="preserve"> </w:t>
      </w:r>
      <w:proofErr w:type="spellStart"/>
      <w:r w:rsidRPr="00250496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>meningitidis</w:t>
      </w:r>
      <w:proofErr w:type="spellEnd"/>
    </w:p>
    <w:p w14:paraId="57004380" w14:textId="77777777" w:rsidR="00763901" w:rsidRPr="00A75C0F" w:rsidRDefault="00763901" w:rsidP="00A75C0F">
      <w:pPr>
        <w:pStyle w:val="Zkladntext2"/>
        <w:tabs>
          <w:tab w:val="left" w:pos="142"/>
        </w:tabs>
        <w:ind w:left="720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</w:p>
    <w:p w14:paraId="34CC1BF3" w14:textId="0057A588" w:rsidR="00CF3670" w:rsidRPr="00763901" w:rsidRDefault="00CF3670" w:rsidP="00A75C0F">
      <w:pPr>
        <w:pStyle w:val="Zkladntext2"/>
        <w:numPr>
          <w:ilvl w:val="0"/>
          <w:numId w:val="14"/>
        </w:numPr>
        <w:tabs>
          <w:tab w:val="left" w:pos="142"/>
        </w:tabs>
        <w:ind w:hanging="86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76390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Inhalácia </w:t>
      </w:r>
      <w:proofErr w:type="spellStart"/>
      <w:r w:rsidRPr="0076390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antraxu</w:t>
      </w:r>
      <w:proofErr w:type="spellEnd"/>
      <w:r w:rsidRPr="0076390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(profylaxia </w:t>
      </w:r>
      <w:r w:rsidR="005700E1" w:rsidRPr="0076390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po expozícii </w:t>
      </w:r>
      <w:r w:rsidRPr="0076390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a liečba ).</w:t>
      </w:r>
    </w:p>
    <w:p w14:paraId="15591538" w14:textId="77777777" w:rsidR="00CF3670" w:rsidRPr="00B4462C" w:rsidRDefault="00CF3670" w:rsidP="00B4462C">
      <w:pPr>
        <w:widowControl w:val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>     </w:t>
      </w:r>
    </w:p>
    <w:p w14:paraId="158FB3F4" w14:textId="77777777" w:rsidR="00763901" w:rsidRDefault="00763901" w:rsidP="00B4462C">
      <w:pPr>
        <w:keepNext/>
        <w:widowControl w:val="0"/>
        <w:rPr>
          <w:i/>
          <w:sz w:val="22"/>
          <w:szCs w:val="22"/>
          <w:lang w:val="sk-SK"/>
        </w:rPr>
      </w:pPr>
    </w:p>
    <w:p w14:paraId="44F74A5E" w14:textId="3D75F2AC" w:rsidR="00CF3670" w:rsidRPr="00B4462C" w:rsidRDefault="00CF3670" w:rsidP="00B4462C">
      <w:pPr>
        <w:keepNext/>
        <w:widowControl w:val="0"/>
        <w:rPr>
          <w:i/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>Deti a </w:t>
      </w:r>
      <w:r w:rsidR="00434B06">
        <w:rPr>
          <w:i/>
          <w:sz w:val="22"/>
          <w:szCs w:val="22"/>
          <w:lang w:val="sk-SK"/>
        </w:rPr>
        <w:t>dospievajúci</w:t>
      </w:r>
    </w:p>
    <w:p w14:paraId="5DECD0DD" w14:textId="70EB826E" w:rsidR="00763901" w:rsidRDefault="00763901" w:rsidP="00A75C0F">
      <w:pPr>
        <w:pStyle w:val="Zkladntext2"/>
        <w:numPr>
          <w:ilvl w:val="0"/>
          <w:numId w:val="15"/>
        </w:numPr>
        <w:ind w:hanging="86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 </w:t>
      </w:r>
      <w:proofErr w:type="spellStart"/>
      <w:r w:rsidR="00CF3670"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Broncho-pulmonálne</w:t>
      </w:r>
      <w:proofErr w:type="spellEnd"/>
      <w:r w:rsidR="00CF3670"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infekcie </w:t>
      </w:r>
      <w:r w:rsidRPr="0076390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spôsobené baktériami </w:t>
      </w:r>
      <w:proofErr w:type="spellStart"/>
      <w:r w:rsidRPr="0076390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Pseudomonas</w:t>
      </w:r>
      <w:proofErr w:type="spellEnd"/>
      <w:r w:rsidRPr="0076390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</w:t>
      </w:r>
      <w:proofErr w:type="spellStart"/>
      <w:r w:rsidRPr="0076390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aeruginosa</w:t>
      </w:r>
      <w:proofErr w:type="spellEnd"/>
      <w:r w:rsidRPr="0076390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u pacientov s </w:t>
      </w:r>
      <w:r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</w:t>
      </w:r>
    </w:p>
    <w:p w14:paraId="61158A85" w14:textId="77777777" w:rsidR="00763901" w:rsidRDefault="00763901" w:rsidP="00B4462C">
      <w:pPr>
        <w:pStyle w:val="Zkladntext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 </w:t>
      </w:r>
      <w:r w:rsidRPr="0076390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cystickou </w:t>
      </w:r>
      <w:proofErr w:type="spellStart"/>
      <w:r w:rsidRPr="0076390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fibrózou</w:t>
      </w:r>
      <w:proofErr w:type="spellEnd"/>
      <w:r w:rsidRPr="00763901" w:rsidDel="0076390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</w:t>
      </w:r>
    </w:p>
    <w:p w14:paraId="12700129" w14:textId="77777777" w:rsidR="00763901" w:rsidRDefault="00763901" w:rsidP="00B4462C">
      <w:pPr>
        <w:pStyle w:val="Zkladntext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</w:p>
    <w:p w14:paraId="6DE94A7F" w14:textId="77777777" w:rsidR="00763901" w:rsidRDefault="00763901" w:rsidP="00A75C0F">
      <w:pPr>
        <w:pStyle w:val="Zkladntext2"/>
        <w:numPr>
          <w:ilvl w:val="0"/>
          <w:numId w:val="15"/>
        </w:numPr>
        <w:ind w:hanging="86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 </w:t>
      </w: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Komplikované infekcie močových ciest a</w:t>
      </w:r>
      <w:r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 akútna 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pyelonefritída</w:t>
      </w:r>
      <w:proofErr w:type="spellEnd"/>
    </w:p>
    <w:p w14:paraId="29DBEAB7" w14:textId="77777777" w:rsidR="00763901" w:rsidRDefault="00763901" w:rsidP="00A75C0F">
      <w:pPr>
        <w:pStyle w:val="Zkladntext2"/>
        <w:ind w:left="720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</w:p>
    <w:p w14:paraId="74C83CA1" w14:textId="77777777" w:rsidR="00763901" w:rsidRPr="00763901" w:rsidRDefault="00763901" w:rsidP="00A75C0F">
      <w:pPr>
        <w:pStyle w:val="Zkladntext2"/>
        <w:numPr>
          <w:ilvl w:val="0"/>
          <w:numId w:val="15"/>
        </w:numPr>
        <w:ind w:hanging="86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 </w:t>
      </w:r>
      <w:r w:rsidRPr="0076390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Inhalácia </w:t>
      </w:r>
      <w:proofErr w:type="spellStart"/>
      <w:r w:rsidRPr="0076390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antraxu</w:t>
      </w:r>
      <w:proofErr w:type="spellEnd"/>
      <w:r w:rsidRPr="0076390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(profylaxia a liečba stavov po expozícii).</w:t>
      </w:r>
    </w:p>
    <w:p w14:paraId="40CAD7A3" w14:textId="77777777" w:rsidR="00763901" w:rsidRPr="00763901" w:rsidRDefault="00763901" w:rsidP="00A75C0F">
      <w:pPr>
        <w:pStyle w:val="Zkladntext2"/>
        <w:ind w:left="720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</w:p>
    <w:p w14:paraId="71E6FBEB" w14:textId="77777777" w:rsidR="00CF3670" w:rsidRPr="00B4462C" w:rsidRDefault="00CF3670" w:rsidP="00B4462C">
      <w:pPr>
        <w:pStyle w:val="Zkladntext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</w:p>
    <w:p w14:paraId="455B4EE5" w14:textId="1780F884" w:rsidR="00CF3670" w:rsidRPr="00B4462C" w:rsidRDefault="00CF3670" w:rsidP="00B4462C">
      <w:pPr>
        <w:pStyle w:val="Zkladntext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Ciprofloxacín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sa môže použiť na liečbu závažných infekcií u detí a </w:t>
      </w:r>
      <w:r w:rsidR="00434B06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dospievajúcich</w:t>
      </w: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, ak je to nevyhnutné.</w:t>
      </w:r>
    </w:p>
    <w:p w14:paraId="5AEE9004" w14:textId="77777777" w:rsidR="00CF3670" w:rsidRPr="00B4462C" w:rsidRDefault="00CF3670" w:rsidP="00B4462C">
      <w:pPr>
        <w:pStyle w:val="Zkladntext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</w:p>
    <w:p w14:paraId="0D17C7B7" w14:textId="49CA9527" w:rsidR="00CF3670" w:rsidRDefault="00CF3670" w:rsidP="00B4462C">
      <w:pPr>
        <w:pStyle w:val="Zkladntext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lastRenderedPageBreak/>
        <w:t xml:space="preserve">Terapiu má začať len lekár so skúsenosťami s liečbou cystickej 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fibrózy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a/alebo závažných infekcií u detí a </w:t>
      </w:r>
      <w:r w:rsidR="00434B06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dospievajúcich</w:t>
      </w:r>
      <w:r w:rsidR="00434B06"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</w:t>
      </w: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(pozri časti 4.4 a 5.1). </w:t>
      </w:r>
    </w:p>
    <w:p w14:paraId="64557E49" w14:textId="77777777" w:rsidR="00D65AAE" w:rsidRDefault="00D65AAE" w:rsidP="00B4462C">
      <w:pPr>
        <w:pStyle w:val="Zkladntext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</w:p>
    <w:p w14:paraId="3EDAA94F" w14:textId="77777777" w:rsidR="00D65AAE" w:rsidRPr="00B4462C" w:rsidRDefault="00D65AAE" w:rsidP="00B4462C">
      <w:pPr>
        <w:pStyle w:val="Zkladntext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D65AAE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Je potrebné zohľadniť oficiálne odporúčania týkajúce sa správneho používania antibakteriálnych látok.</w:t>
      </w:r>
    </w:p>
    <w:p w14:paraId="659E2007" w14:textId="77777777" w:rsidR="00CF3670" w:rsidRPr="00B4462C" w:rsidRDefault="00CF3670" w:rsidP="00B4462C">
      <w:pPr>
        <w:widowControl w:val="0"/>
        <w:rPr>
          <w:sz w:val="22"/>
          <w:szCs w:val="22"/>
          <w:lang w:val="sk-SK"/>
        </w:rPr>
      </w:pPr>
    </w:p>
    <w:p w14:paraId="7E3F8EB2" w14:textId="77777777" w:rsidR="00CF3670" w:rsidRPr="00B4462C" w:rsidRDefault="00CF3670" w:rsidP="00B65191">
      <w:pPr>
        <w:keepNext/>
        <w:widowControl w:val="0"/>
        <w:tabs>
          <w:tab w:val="left" w:pos="567"/>
        </w:tabs>
        <w:rPr>
          <w:b/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4.2</w:t>
      </w:r>
      <w:r w:rsidRPr="00B4462C">
        <w:rPr>
          <w:b/>
          <w:sz w:val="22"/>
          <w:szCs w:val="22"/>
          <w:lang w:val="sk-SK"/>
        </w:rPr>
        <w:tab/>
        <w:t>Dávkovanie a spôsob podávania</w:t>
      </w:r>
    </w:p>
    <w:p w14:paraId="675240EB" w14:textId="77777777" w:rsidR="00CF3670" w:rsidRDefault="00CF3670" w:rsidP="00B65191">
      <w:pPr>
        <w:widowControl w:val="0"/>
        <w:rPr>
          <w:sz w:val="22"/>
          <w:szCs w:val="22"/>
          <w:lang w:val="sk-SK"/>
        </w:rPr>
      </w:pPr>
    </w:p>
    <w:p w14:paraId="599153C2" w14:textId="77777777" w:rsidR="00CF3670" w:rsidRPr="00FC60DC" w:rsidRDefault="00CF3670" w:rsidP="00B65191">
      <w:pPr>
        <w:widowControl w:val="0"/>
        <w:rPr>
          <w:i/>
          <w:sz w:val="22"/>
          <w:szCs w:val="22"/>
          <w:lang w:val="sk-SK"/>
        </w:rPr>
      </w:pPr>
      <w:r w:rsidRPr="008928B7">
        <w:rPr>
          <w:i/>
          <w:sz w:val="22"/>
          <w:szCs w:val="22"/>
          <w:lang w:val="sk-SK"/>
        </w:rPr>
        <w:t>Dávkovanie</w:t>
      </w:r>
    </w:p>
    <w:p w14:paraId="374711E5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14:paraId="3C863E8E" w14:textId="77777777" w:rsidR="00CF3670" w:rsidRPr="00B4462C" w:rsidRDefault="00CF3670" w:rsidP="00953B3C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Dávkovanie závisí od indikácie, závažnosti a miesta infekcie, citlivosti organizmu (organizmov) na </w:t>
      </w:r>
      <w:proofErr w:type="spellStart"/>
      <w:r w:rsidRPr="00B4462C">
        <w:rPr>
          <w:sz w:val="22"/>
          <w:szCs w:val="22"/>
          <w:lang w:val="sk-SK"/>
        </w:rPr>
        <w:t>ciprofloxacín</w:t>
      </w:r>
      <w:proofErr w:type="spellEnd"/>
      <w:r w:rsidRPr="00B4462C">
        <w:rPr>
          <w:sz w:val="22"/>
          <w:szCs w:val="22"/>
          <w:lang w:val="sk-SK"/>
        </w:rPr>
        <w:t xml:space="preserve">, </w:t>
      </w:r>
      <w:proofErr w:type="spellStart"/>
      <w:r w:rsidRPr="00B4462C">
        <w:rPr>
          <w:sz w:val="22"/>
          <w:szCs w:val="22"/>
          <w:lang w:val="sk-SK"/>
        </w:rPr>
        <w:t>renálnej</w:t>
      </w:r>
      <w:proofErr w:type="spellEnd"/>
      <w:r w:rsidRPr="00B4462C">
        <w:rPr>
          <w:sz w:val="22"/>
          <w:szCs w:val="22"/>
          <w:lang w:val="sk-SK"/>
        </w:rPr>
        <w:t xml:space="preserve"> funkcie pacienta a u detí a adolescentov od ich telesnej hmotnosti.</w:t>
      </w:r>
    </w:p>
    <w:p w14:paraId="051AA88E" w14:textId="77777777" w:rsidR="00CF3670" w:rsidRPr="00B4462C" w:rsidRDefault="00CF3670" w:rsidP="00953B3C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Dĺžka liečby závisí od závažnosti ochorenia a od klinického i bakteriologického postupu. </w:t>
      </w:r>
    </w:p>
    <w:p w14:paraId="6AC0F054" w14:textId="77777777" w:rsidR="00CF3670" w:rsidRPr="00B4462C" w:rsidRDefault="00CF3670" w:rsidP="00953B3C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Liečba infekcií vyvolaných určitými baktériami (napr. </w:t>
      </w:r>
      <w:proofErr w:type="spellStart"/>
      <w:r w:rsidRPr="00B4462C">
        <w:rPr>
          <w:i/>
          <w:sz w:val="22"/>
          <w:szCs w:val="22"/>
          <w:lang w:val="sk-SK"/>
        </w:rPr>
        <w:t>Pseudomonas</w:t>
      </w:r>
      <w:proofErr w:type="spellEnd"/>
      <w:r w:rsidRPr="00B4462C">
        <w:rPr>
          <w:i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sz w:val="22"/>
          <w:szCs w:val="22"/>
          <w:lang w:val="sk-SK"/>
        </w:rPr>
        <w:t>aeruginosa</w:t>
      </w:r>
      <w:proofErr w:type="spellEnd"/>
      <w:r w:rsidRPr="00B4462C">
        <w:rPr>
          <w:i/>
          <w:sz w:val="22"/>
          <w:szCs w:val="22"/>
          <w:lang w:val="sk-SK"/>
        </w:rPr>
        <w:t xml:space="preserve">, </w:t>
      </w:r>
      <w:proofErr w:type="spellStart"/>
      <w:r w:rsidRPr="00B4462C">
        <w:rPr>
          <w:i/>
          <w:sz w:val="22"/>
          <w:szCs w:val="22"/>
          <w:lang w:val="sk-SK"/>
        </w:rPr>
        <w:t>Acinetobacter</w:t>
      </w:r>
      <w:proofErr w:type="spellEnd"/>
      <w:r w:rsidRPr="00B4462C">
        <w:rPr>
          <w:sz w:val="22"/>
          <w:szCs w:val="22"/>
          <w:lang w:val="sk-SK"/>
        </w:rPr>
        <w:t xml:space="preserve"> alebo </w:t>
      </w:r>
      <w:proofErr w:type="spellStart"/>
      <w:r w:rsidRPr="00B4462C">
        <w:rPr>
          <w:i/>
          <w:sz w:val="22"/>
          <w:szCs w:val="22"/>
          <w:lang w:val="sk-SK"/>
        </w:rPr>
        <w:t>Staphylococci</w:t>
      </w:r>
      <w:proofErr w:type="spellEnd"/>
      <w:r w:rsidRPr="00B4462C">
        <w:rPr>
          <w:sz w:val="22"/>
          <w:szCs w:val="22"/>
          <w:lang w:val="sk-SK"/>
        </w:rPr>
        <w:t xml:space="preserve">) môže vyžadovať vyššie dávky </w:t>
      </w:r>
      <w:proofErr w:type="spellStart"/>
      <w:r w:rsidRPr="00B4462C">
        <w:rPr>
          <w:sz w:val="22"/>
          <w:szCs w:val="22"/>
          <w:lang w:val="sk-SK"/>
        </w:rPr>
        <w:t>ciprofloxacínu</w:t>
      </w:r>
      <w:proofErr w:type="spellEnd"/>
      <w:r w:rsidRPr="00B4462C">
        <w:rPr>
          <w:sz w:val="22"/>
          <w:szCs w:val="22"/>
          <w:lang w:val="sk-SK"/>
        </w:rPr>
        <w:t xml:space="preserve"> a súbežné podávanie iných vhodných antibiotík.</w:t>
      </w:r>
    </w:p>
    <w:p w14:paraId="06D0AED2" w14:textId="77777777" w:rsidR="00CF3670" w:rsidRPr="00B4462C" w:rsidRDefault="00CF3670" w:rsidP="00953B3C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</w:p>
    <w:p w14:paraId="0ECF5BC6" w14:textId="77777777" w:rsidR="00CF3670" w:rsidRPr="00B4462C" w:rsidRDefault="00CF3670" w:rsidP="00953B3C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Liečba niektorých infekcií (napr. zápalové ochorenie panvy, </w:t>
      </w:r>
      <w:proofErr w:type="spellStart"/>
      <w:r w:rsidRPr="00B4462C">
        <w:rPr>
          <w:sz w:val="22"/>
          <w:szCs w:val="22"/>
          <w:lang w:val="sk-SK"/>
        </w:rPr>
        <w:t>intraabdominálne</w:t>
      </w:r>
      <w:proofErr w:type="spellEnd"/>
      <w:r w:rsidRPr="00B4462C">
        <w:rPr>
          <w:sz w:val="22"/>
          <w:szCs w:val="22"/>
          <w:lang w:val="sk-SK"/>
        </w:rPr>
        <w:t xml:space="preserve"> infekcie, infekcie u </w:t>
      </w:r>
      <w:proofErr w:type="spellStart"/>
      <w:r w:rsidRPr="00B4462C">
        <w:rPr>
          <w:sz w:val="22"/>
          <w:szCs w:val="22"/>
          <w:lang w:val="sk-SK"/>
        </w:rPr>
        <w:t>neutropenických</w:t>
      </w:r>
      <w:proofErr w:type="spellEnd"/>
      <w:r w:rsidRPr="00B4462C">
        <w:rPr>
          <w:sz w:val="22"/>
          <w:szCs w:val="22"/>
          <w:lang w:val="sk-SK"/>
        </w:rPr>
        <w:t xml:space="preserve"> pacientov a infekcie kostí a kĺbov) môže vyžadovať súbežné podávanie iných vhodných antibiotík v závislosti od konkrétnych patogénov.</w:t>
      </w:r>
    </w:p>
    <w:p w14:paraId="44007839" w14:textId="77777777" w:rsidR="00CF3670" w:rsidRPr="00B4462C" w:rsidRDefault="00CF3670" w:rsidP="00B65191">
      <w:pPr>
        <w:widowControl w:val="0"/>
        <w:rPr>
          <w:i/>
          <w:sz w:val="22"/>
          <w:szCs w:val="22"/>
          <w:lang w:val="sk-SK"/>
        </w:rPr>
      </w:pPr>
    </w:p>
    <w:p w14:paraId="6110EC82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>Dospelí:</w:t>
      </w:r>
      <w:r w:rsidRPr="00B4462C">
        <w:rPr>
          <w:b/>
          <w:sz w:val="22"/>
          <w:szCs w:val="22"/>
          <w:lang w:val="sk-SK"/>
        </w:rPr>
        <w:t xml:space="preserve">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835"/>
        <w:gridCol w:w="2976"/>
      </w:tblGrid>
      <w:tr w:rsidR="00CF3670" w:rsidRPr="00B4462C" w14:paraId="21DAC808" w14:textId="77777777">
        <w:tc>
          <w:tcPr>
            <w:tcW w:w="3261" w:type="dxa"/>
          </w:tcPr>
          <w:p w14:paraId="614E3435" w14:textId="77777777" w:rsidR="00CF3670" w:rsidRPr="00B4462C" w:rsidRDefault="00CF3670" w:rsidP="003A5431">
            <w:pPr>
              <w:widowControl w:val="0"/>
              <w:rPr>
                <w:b/>
                <w:sz w:val="22"/>
                <w:szCs w:val="22"/>
                <w:lang w:val="sk-SK"/>
              </w:rPr>
            </w:pPr>
            <w:r w:rsidRPr="00B4462C">
              <w:rPr>
                <w:b/>
                <w:sz w:val="22"/>
                <w:szCs w:val="22"/>
                <w:lang w:val="sk-SK"/>
              </w:rPr>
              <w:t>Indikácie</w:t>
            </w:r>
          </w:p>
        </w:tc>
        <w:tc>
          <w:tcPr>
            <w:tcW w:w="2835" w:type="dxa"/>
          </w:tcPr>
          <w:p w14:paraId="1035AE32" w14:textId="77777777" w:rsidR="00CF3670" w:rsidRPr="00B4462C" w:rsidRDefault="00CF3670" w:rsidP="003A5431">
            <w:pPr>
              <w:widowControl w:val="0"/>
              <w:rPr>
                <w:b/>
                <w:sz w:val="22"/>
                <w:szCs w:val="22"/>
                <w:lang w:val="sk-SK"/>
              </w:rPr>
            </w:pPr>
            <w:r w:rsidRPr="00B4462C">
              <w:rPr>
                <w:b/>
                <w:sz w:val="22"/>
                <w:szCs w:val="22"/>
                <w:lang w:val="sk-SK"/>
              </w:rPr>
              <w:t>Denná dávka v mg</w:t>
            </w:r>
          </w:p>
        </w:tc>
        <w:tc>
          <w:tcPr>
            <w:tcW w:w="2976" w:type="dxa"/>
          </w:tcPr>
          <w:p w14:paraId="76687EF1" w14:textId="77777777" w:rsidR="00CF3670" w:rsidRPr="00B4462C" w:rsidRDefault="00CF3670" w:rsidP="003A5431">
            <w:pPr>
              <w:widowControl w:val="0"/>
              <w:rPr>
                <w:b/>
                <w:sz w:val="22"/>
                <w:szCs w:val="22"/>
                <w:lang w:val="sk-SK"/>
              </w:rPr>
            </w:pPr>
            <w:r w:rsidRPr="00B4462C">
              <w:rPr>
                <w:b/>
                <w:sz w:val="22"/>
                <w:szCs w:val="22"/>
                <w:lang w:val="sk-SK"/>
              </w:rPr>
              <w:t xml:space="preserve">Celková dĺžka liečby (prípadne zahŕňajúca počiatočnú </w:t>
            </w:r>
            <w:proofErr w:type="spellStart"/>
            <w:r w:rsidRPr="00B4462C">
              <w:rPr>
                <w:b/>
                <w:sz w:val="22"/>
                <w:szCs w:val="22"/>
                <w:lang w:val="sk-SK"/>
              </w:rPr>
              <w:t>parenterálnu</w:t>
            </w:r>
            <w:proofErr w:type="spellEnd"/>
            <w:r w:rsidRPr="00B4462C">
              <w:rPr>
                <w:b/>
                <w:sz w:val="22"/>
                <w:szCs w:val="22"/>
                <w:lang w:val="sk-SK"/>
              </w:rPr>
              <w:t xml:space="preserve"> liečbu </w:t>
            </w:r>
            <w:proofErr w:type="spellStart"/>
            <w:r w:rsidRPr="00B4462C">
              <w:rPr>
                <w:b/>
                <w:sz w:val="22"/>
                <w:szCs w:val="22"/>
                <w:lang w:val="sk-SK"/>
              </w:rPr>
              <w:t>ciprofloxacínom</w:t>
            </w:r>
            <w:proofErr w:type="spellEnd"/>
            <w:r w:rsidRPr="00B4462C">
              <w:rPr>
                <w:b/>
                <w:sz w:val="22"/>
                <w:szCs w:val="22"/>
                <w:lang w:val="sk-SK"/>
              </w:rPr>
              <w:t>)</w:t>
            </w:r>
          </w:p>
        </w:tc>
      </w:tr>
      <w:tr w:rsidR="00CF3670" w:rsidRPr="00B4462C" w14:paraId="2544AED1" w14:textId="77777777">
        <w:tc>
          <w:tcPr>
            <w:tcW w:w="3261" w:type="dxa"/>
          </w:tcPr>
          <w:p w14:paraId="6138A4B5" w14:textId="77777777" w:rsidR="00CF3670" w:rsidRPr="00B4462C" w:rsidRDefault="00CF3670" w:rsidP="003A5431">
            <w:pPr>
              <w:widowControl w:val="0"/>
              <w:rPr>
                <w:sz w:val="22"/>
                <w:szCs w:val="22"/>
                <w:lang w:val="sk-SK"/>
              </w:rPr>
            </w:pPr>
            <w:r w:rsidRPr="00B4462C">
              <w:rPr>
                <w:sz w:val="22"/>
                <w:szCs w:val="22"/>
                <w:lang w:val="sk-SK"/>
              </w:rPr>
              <w:t xml:space="preserve">Infekcie dolných dýchacích ciest </w:t>
            </w:r>
          </w:p>
        </w:tc>
        <w:tc>
          <w:tcPr>
            <w:tcW w:w="2835" w:type="dxa"/>
          </w:tcPr>
          <w:p w14:paraId="5513B0BC" w14:textId="77777777" w:rsidR="00CF3670" w:rsidRPr="00B4462C" w:rsidRDefault="00CF3670" w:rsidP="003A5431">
            <w:pPr>
              <w:widowControl w:val="0"/>
              <w:rPr>
                <w:sz w:val="22"/>
                <w:szCs w:val="22"/>
                <w:lang w:val="sk-SK"/>
              </w:rPr>
            </w:pPr>
            <w:r w:rsidRPr="00B4462C">
              <w:rPr>
                <w:sz w:val="22"/>
                <w:szCs w:val="22"/>
                <w:lang w:val="sk-SK"/>
              </w:rPr>
              <w:t>500 mg dvakrát denne až 750 mg dvakrát denne</w:t>
            </w:r>
          </w:p>
        </w:tc>
        <w:tc>
          <w:tcPr>
            <w:tcW w:w="2976" w:type="dxa"/>
          </w:tcPr>
          <w:p w14:paraId="6F6FF53C" w14:textId="77777777" w:rsidR="00CF3670" w:rsidRPr="00B4462C" w:rsidRDefault="00CF3670" w:rsidP="003A5431">
            <w:pPr>
              <w:widowControl w:val="0"/>
              <w:rPr>
                <w:sz w:val="22"/>
                <w:szCs w:val="22"/>
                <w:lang w:val="sk-SK"/>
              </w:rPr>
            </w:pPr>
            <w:r w:rsidRPr="00B4462C">
              <w:rPr>
                <w:sz w:val="22"/>
                <w:szCs w:val="22"/>
                <w:lang w:val="sk-SK"/>
              </w:rPr>
              <w:t>7 až 14 dní</w:t>
            </w:r>
          </w:p>
          <w:p w14:paraId="351FEFF1" w14:textId="77777777" w:rsidR="00CF3670" w:rsidRPr="00B4462C" w:rsidRDefault="00CF3670" w:rsidP="003A5431">
            <w:pPr>
              <w:widowControl w:val="0"/>
              <w:rPr>
                <w:sz w:val="22"/>
                <w:szCs w:val="22"/>
                <w:lang w:val="sk-SK"/>
              </w:rPr>
            </w:pPr>
          </w:p>
        </w:tc>
      </w:tr>
    </w:tbl>
    <w:p w14:paraId="56F35F97" w14:textId="77777777" w:rsidR="00CF3670" w:rsidRPr="00672462" w:rsidRDefault="00CF3670" w:rsidP="00672462">
      <w:pPr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985"/>
        <w:gridCol w:w="2835"/>
        <w:gridCol w:w="3083"/>
      </w:tblGrid>
      <w:tr w:rsidR="00CF3670" w:rsidRPr="00672462" w14:paraId="72810FE7" w14:textId="77777777" w:rsidTr="00C4346F">
        <w:tc>
          <w:tcPr>
            <w:tcW w:w="1276" w:type="dxa"/>
            <w:vMerge w:val="restart"/>
          </w:tcPr>
          <w:p w14:paraId="51A711A0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hanging="29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Infekcie horných dýchacích ciest</w:t>
            </w:r>
          </w:p>
        </w:tc>
        <w:tc>
          <w:tcPr>
            <w:tcW w:w="1985" w:type="dxa"/>
          </w:tcPr>
          <w:p w14:paraId="115C04F0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Akútna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exacerbácia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chronickej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sínusitídy</w:t>
            </w:r>
            <w:proofErr w:type="spellEnd"/>
          </w:p>
        </w:tc>
        <w:tc>
          <w:tcPr>
            <w:tcW w:w="2835" w:type="dxa"/>
          </w:tcPr>
          <w:p w14:paraId="12362E8D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500 mg dvakrát denne až 750 mg dvakrát denne</w:t>
            </w:r>
          </w:p>
        </w:tc>
        <w:tc>
          <w:tcPr>
            <w:tcW w:w="3083" w:type="dxa"/>
          </w:tcPr>
          <w:p w14:paraId="43A49603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7 až 14 dní</w:t>
            </w:r>
          </w:p>
          <w:p w14:paraId="1C1BD32C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</w:tr>
      <w:tr w:rsidR="00CF3670" w:rsidRPr="00672462" w14:paraId="74C13D9E" w14:textId="77777777" w:rsidTr="00C4346F">
        <w:tc>
          <w:tcPr>
            <w:tcW w:w="1276" w:type="dxa"/>
            <w:vMerge/>
          </w:tcPr>
          <w:p w14:paraId="5C4C17B6" w14:textId="77777777" w:rsidR="00CF3670" w:rsidRPr="00672462" w:rsidRDefault="00CF3670" w:rsidP="00672462">
            <w:pPr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14:paraId="6E3698A0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Chronický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supuratívny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zápal stredného ucha</w:t>
            </w:r>
          </w:p>
        </w:tc>
        <w:tc>
          <w:tcPr>
            <w:tcW w:w="2835" w:type="dxa"/>
          </w:tcPr>
          <w:p w14:paraId="3F8A2777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500 mg dvakrát denne až 750 mg dvakrát denne</w:t>
            </w:r>
          </w:p>
        </w:tc>
        <w:tc>
          <w:tcPr>
            <w:tcW w:w="3083" w:type="dxa"/>
          </w:tcPr>
          <w:p w14:paraId="3218C517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7 až 14 dní</w:t>
            </w:r>
          </w:p>
          <w:p w14:paraId="7B4DDA6B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</w:tr>
      <w:tr w:rsidR="00CF3670" w:rsidRPr="00672462" w14:paraId="7D0DA3FB" w14:textId="77777777" w:rsidTr="00C4346F">
        <w:tc>
          <w:tcPr>
            <w:tcW w:w="1276" w:type="dxa"/>
            <w:vMerge/>
          </w:tcPr>
          <w:p w14:paraId="3465D541" w14:textId="77777777" w:rsidR="00CF3670" w:rsidRPr="00672462" w:rsidRDefault="00CF3670" w:rsidP="00672462">
            <w:pPr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14:paraId="41B2E605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Malígny zápal vonkajšieho ucha</w:t>
            </w:r>
          </w:p>
        </w:tc>
        <w:tc>
          <w:tcPr>
            <w:tcW w:w="2835" w:type="dxa"/>
          </w:tcPr>
          <w:p w14:paraId="072F2BA1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750 mg dvakrát denne</w:t>
            </w:r>
          </w:p>
        </w:tc>
        <w:tc>
          <w:tcPr>
            <w:tcW w:w="3083" w:type="dxa"/>
          </w:tcPr>
          <w:p w14:paraId="37A982DA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28 dní až 3 mesiace</w:t>
            </w:r>
          </w:p>
        </w:tc>
      </w:tr>
      <w:tr w:rsidR="00CF3670" w:rsidRPr="00672462" w14:paraId="3ED009D0" w14:textId="77777777" w:rsidTr="00C4346F">
        <w:tc>
          <w:tcPr>
            <w:tcW w:w="1276" w:type="dxa"/>
            <w:vMerge w:val="restart"/>
          </w:tcPr>
          <w:p w14:paraId="0F58DCA2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Infekcie močových ciest</w:t>
            </w:r>
          </w:p>
          <w:p w14:paraId="5F14DD7C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  <w:vMerge w:val="restart"/>
          </w:tcPr>
          <w:p w14:paraId="3E81C573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34" w:hanging="34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Nekomplikovaná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cystitída</w:t>
            </w:r>
            <w:proofErr w:type="spellEnd"/>
          </w:p>
        </w:tc>
        <w:tc>
          <w:tcPr>
            <w:tcW w:w="2835" w:type="dxa"/>
          </w:tcPr>
          <w:p w14:paraId="138099BB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250 mg dvakrát denne až 500 mg dvakrát denne</w:t>
            </w:r>
          </w:p>
        </w:tc>
        <w:tc>
          <w:tcPr>
            <w:tcW w:w="3083" w:type="dxa"/>
          </w:tcPr>
          <w:p w14:paraId="47966350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3 dni </w:t>
            </w:r>
          </w:p>
          <w:p w14:paraId="6F6CDFBB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</w:tr>
      <w:tr w:rsidR="00CF3670" w:rsidRPr="00672462" w14:paraId="55606B98" w14:textId="77777777" w:rsidTr="00C4346F">
        <w:tc>
          <w:tcPr>
            <w:tcW w:w="1276" w:type="dxa"/>
            <w:vMerge/>
          </w:tcPr>
          <w:p w14:paraId="4E153439" w14:textId="77777777" w:rsidR="00CF3670" w:rsidRPr="00672462" w:rsidRDefault="00CF3670" w:rsidP="00672462">
            <w:pPr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  <w:vMerge/>
          </w:tcPr>
          <w:p w14:paraId="1E81495F" w14:textId="77777777" w:rsidR="00CF3670" w:rsidRPr="00672462" w:rsidRDefault="00CF3670" w:rsidP="00672462">
            <w:pPr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5918" w:type="dxa"/>
            <w:gridSpan w:val="2"/>
          </w:tcPr>
          <w:p w14:paraId="60E8931B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U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premenopauzálnych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žien sa môže použiť jednorazová dávka 500 mg</w:t>
            </w:r>
          </w:p>
        </w:tc>
      </w:tr>
      <w:tr w:rsidR="00CF3670" w:rsidRPr="00672462" w14:paraId="21095901" w14:textId="77777777" w:rsidTr="00C4346F">
        <w:tc>
          <w:tcPr>
            <w:tcW w:w="1276" w:type="dxa"/>
            <w:vMerge/>
          </w:tcPr>
          <w:p w14:paraId="6F0C7890" w14:textId="77777777" w:rsidR="00CF3670" w:rsidRPr="00672462" w:rsidRDefault="00CF3670" w:rsidP="00672462">
            <w:pPr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14:paraId="4C7A1E0E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34" w:hanging="34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Komplikovaná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cystitída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>,</w:t>
            </w:r>
          </w:p>
          <w:p w14:paraId="03DFCEBD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nekomplikovaná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pyelonefritída</w:t>
            </w:r>
            <w:proofErr w:type="spellEnd"/>
          </w:p>
        </w:tc>
        <w:tc>
          <w:tcPr>
            <w:tcW w:w="2835" w:type="dxa"/>
          </w:tcPr>
          <w:p w14:paraId="3C0ADF5C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500 mg dvakrát denne</w:t>
            </w:r>
          </w:p>
        </w:tc>
        <w:tc>
          <w:tcPr>
            <w:tcW w:w="3083" w:type="dxa"/>
          </w:tcPr>
          <w:p w14:paraId="082796D4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7 dní</w:t>
            </w:r>
          </w:p>
          <w:p w14:paraId="71D204A6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</w:tr>
      <w:tr w:rsidR="00CF3670" w:rsidRPr="00672462" w14:paraId="23CE1039" w14:textId="77777777" w:rsidTr="00C4346F">
        <w:tc>
          <w:tcPr>
            <w:tcW w:w="1276" w:type="dxa"/>
            <w:vMerge/>
          </w:tcPr>
          <w:p w14:paraId="7EA84936" w14:textId="77777777" w:rsidR="00CF3670" w:rsidRPr="00672462" w:rsidRDefault="00CF3670" w:rsidP="00672462">
            <w:pPr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14:paraId="190D9242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Komplikovaná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pyelonefritída</w:t>
            </w:r>
            <w:proofErr w:type="spellEnd"/>
          </w:p>
          <w:p w14:paraId="38B0A859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6C3724EA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500 mg dvakrát denne až 750 mg dvakrát denne</w:t>
            </w:r>
          </w:p>
          <w:p w14:paraId="1A9002E5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3083" w:type="dxa"/>
          </w:tcPr>
          <w:p w14:paraId="21CBD599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minimálne 10 dní, za určitých zvláštnych okolností (ako je absces) môže liečba pokračovať dlhšie ako 21 dní</w:t>
            </w:r>
          </w:p>
        </w:tc>
      </w:tr>
      <w:tr w:rsidR="00CF3670" w:rsidRPr="00672462" w14:paraId="75484635" w14:textId="77777777" w:rsidTr="00C4346F">
        <w:tc>
          <w:tcPr>
            <w:tcW w:w="1276" w:type="dxa"/>
            <w:vMerge/>
          </w:tcPr>
          <w:p w14:paraId="335112AE" w14:textId="77777777" w:rsidR="00CF3670" w:rsidRPr="00672462" w:rsidRDefault="00CF3670" w:rsidP="00672462">
            <w:pPr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14:paraId="48466AFC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sz w:val="22"/>
                <w:szCs w:val="22"/>
                <w:lang w:val="sk-SK"/>
              </w:rPr>
              <w:t>Prostatitída</w:t>
            </w:r>
            <w:proofErr w:type="spellEnd"/>
          </w:p>
        </w:tc>
        <w:tc>
          <w:tcPr>
            <w:tcW w:w="2835" w:type="dxa"/>
          </w:tcPr>
          <w:p w14:paraId="50833437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500 mg dvakrát denne až 750 mg dvakrát denne</w:t>
            </w:r>
          </w:p>
        </w:tc>
        <w:tc>
          <w:tcPr>
            <w:tcW w:w="3083" w:type="dxa"/>
          </w:tcPr>
          <w:p w14:paraId="547706AF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2 až 4 týždne (akútna), 4 až 6 týždňov (chronická)</w:t>
            </w:r>
          </w:p>
        </w:tc>
      </w:tr>
      <w:tr w:rsidR="00CF3670" w:rsidRPr="00672462" w14:paraId="1ED7946D" w14:textId="77777777" w:rsidTr="00C4346F">
        <w:tc>
          <w:tcPr>
            <w:tcW w:w="1276" w:type="dxa"/>
            <w:vMerge w:val="restart"/>
          </w:tcPr>
          <w:p w14:paraId="70BA48E6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Infekcie pohlavných orgánov</w:t>
            </w:r>
          </w:p>
          <w:p w14:paraId="358BA441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14:paraId="49291F77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sz w:val="22"/>
                <w:szCs w:val="22"/>
                <w:lang w:val="sk-SK"/>
              </w:rPr>
              <w:t>Gonokoková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uretritída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cervicitída</w:t>
            </w:r>
            <w:proofErr w:type="spellEnd"/>
          </w:p>
        </w:tc>
        <w:tc>
          <w:tcPr>
            <w:tcW w:w="2835" w:type="dxa"/>
          </w:tcPr>
          <w:p w14:paraId="49A8E781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jednorazová dávka 500 mg </w:t>
            </w:r>
          </w:p>
        </w:tc>
        <w:tc>
          <w:tcPr>
            <w:tcW w:w="3083" w:type="dxa"/>
          </w:tcPr>
          <w:p w14:paraId="6FC62071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1 deň (jednorazová dávka)</w:t>
            </w:r>
          </w:p>
        </w:tc>
      </w:tr>
      <w:tr w:rsidR="00CF3670" w:rsidRPr="00672462" w14:paraId="2B90784E" w14:textId="77777777" w:rsidTr="00C4346F">
        <w:tc>
          <w:tcPr>
            <w:tcW w:w="1276" w:type="dxa"/>
            <w:vMerge/>
          </w:tcPr>
          <w:p w14:paraId="4F65D95C" w14:textId="77777777" w:rsidR="00CF3670" w:rsidRPr="00672462" w:rsidRDefault="00CF3670" w:rsidP="00672462">
            <w:pPr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14:paraId="11508E5E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sz w:val="22"/>
                <w:szCs w:val="22"/>
                <w:lang w:val="sk-SK"/>
              </w:rPr>
              <w:t>Epididymálna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orchititída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a zápalové ochorenie panvy</w:t>
            </w:r>
          </w:p>
        </w:tc>
        <w:tc>
          <w:tcPr>
            <w:tcW w:w="2835" w:type="dxa"/>
          </w:tcPr>
          <w:p w14:paraId="5A726DDC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500 mg dvakrát denne až 750 mg dvakrát denne</w:t>
            </w:r>
          </w:p>
          <w:p w14:paraId="72ED7639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3083" w:type="dxa"/>
          </w:tcPr>
          <w:p w14:paraId="1ADD58BA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minimálne 14 dní</w:t>
            </w:r>
          </w:p>
          <w:p w14:paraId="38A1A054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</w:tr>
      <w:tr w:rsidR="00CF3670" w:rsidRPr="00672462" w14:paraId="2E7C95C2" w14:textId="77777777" w:rsidTr="00C4346F">
        <w:tc>
          <w:tcPr>
            <w:tcW w:w="1276" w:type="dxa"/>
            <w:vMerge w:val="restart"/>
          </w:tcPr>
          <w:p w14:paraId="60640E3E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Infekcie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gastrointestinálneho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traktu a 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intraabdominálne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infekcie</w:t>
            </w:r>
          </w:p>
          <w:p w14:paraId="79834C6B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14:paraId="3D17944A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Hnačka vyvolaná patogénmi, vrátane druhov </w:t>
            </w:r>
            <w:proofErr w:type="spellStart"/>
            <w:r w:rsidRPr="00672462">
              <w:rPr>
                <w:i/>
                <w:sz w:val="22"/>
                <w:szCs w:val="22"/>
                <w:lang w:val="sk-SK"/>
              </w:rPr>
              <w:t>Shigella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inými ako </w:t>
            </w:r>
            <w:proofErr w:type="spellStart"/>
            <w:r w:rsidRPr="00672462">
              <w:rPr>
                <w:i/>
                <w:sz w:val="22"/>
                <w:szCs w:val="22"/>
                <w:lang w:val="sk-SK"/>
              </w:rPr>
              <w:t>Shigella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i/>
                <w:sz w:val="22"/>
                <w:szCs w:val="22"/>
                <w:lang w:val="sk-SK"/>
              </w:rPr>
              <w:t>dysenteriae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typ </w:t>
            </w:r>
            <w:smartTag w:uri="urn:schemas-microsoft-com:office:smarttags" w:element="metricconverter">
              <w:smartTagPr>
                <w:attr w:name="ProductID" w:val="1 a"/>
              </w:smartTagPr>
              <w:r w:rsidRPr="00672462">
                <w:rPr>
                  <w:sz w:val="22"/>
                  <w:szCs w:val="22"/>
                  <w:lang w:val="sk-SK"/>
                </w:rPr>
                <w:t>1 a</w:t>
              </w:r>
            </w:smartTag>
            <w:r w:rsidRPr="00672462">
              <w:rPr>
                <w:sz w:val="22"/>
                <w:szCs w:val="22"/>
                <w:lang w:val="sk-SK"/>
              </w:rPr>
              <w:t xml:space="preserve"> empirická liečba závažnej cestovateľskej hnačky</w:t>
            </w:r>
          </w:p>
        </w:tc>
        <w:tc>
          <w:tcPr>
            <w:tcW w:w="2835" w:type="dxa"/>
          </w:tcPr>
          <w:p w14:paraId="4CA0B89E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500 mg dvakrát denne</w:t>
            </w:r>
          </w:p>
        </w:tc>
        <w:tc>
          <w:tcPr>
            <w:tcW w:w="3083" w:type="dxa"/>
          </w:tcPr>
          <w:p w14:paraId="4CD76827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1 deň</w:t>
            </w:r>
          </w:p>
          <w:p w14:paraId="7EC38970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</w:tr>
      <w:tr w:rsidR="00CF3670" w:rsidRPr="00672462" w14:paraId="4255060A" w14:textId="77777777" w:rsidTr="00C4346F">
        <w:tc>
          <w:tcPr>
            <w:tcW w:w="1276" w:type="dxa"/>
            <w:vMerge/>
          </w:tcPr>
          <w:p w14:paraId="7C8A07EB" w14:textId="77777777" w:rsidR="00CF3670" w:rsidRPr="00672462" w:rsidRDefault="00CF3670" w:rsidP="00672462">
            <w:pPr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14:paraId="565EB768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Hnačka vyvolaná druhom </w:t>
            </w:r>
            <w:proofErr w:type="spellStart"/>
            <w:r w:rsidRPr="00672462">
              <w:rPr>
                <w:i/>
                <w:sz w:val="22"/>
                <w:szCs w:val="22"/>
                <w:lang w:val="sk-SK"/>
              </w:rPr>
              <w:t>Shigella</w:t>
            </w:r>
            <w:proofErr w:type="spellEnd"/>
            <w:r w:rsidRPr="00672462">
              <w:rPr>
                <w:i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i/>
                <w:sz w:val="22"/>
                <w:szCs w:val="22"/>
                <w:lang w:val="sk-SK"/>
              </w:rPr>
              <w:t>dysenteriae</w:t>
            </w:r>
            <w:proofErr w:type="spellEnd"/>
            <w:r w:rsidRPr="00672462">
              <w:rPr>
                <w:i/>
                <w:sz w:val="22"/>
                <w:szCs w:val="22"/>
                <w:lang w:val="sk-SK"/>
              </w:rPr>
              <w:t xml:space="preserve"> </w:t>
            </w:r>
            <w:r w:rsidRPr="00672462">
              <w:rPr>
                <w:sz w:val="22"/>
                <w:szCs w:val="22"/>
                <w:lang w:val="sk-SK"/>
              </w:rPr>
              <w:t>typ 1</w:t>
            </w:r>
          </w:p>
        </w:tc>
        <w:tc>
          <w:tcPr>
            <w:tcW w:w="2835" w:type="dxa"/>
          </w:tcPr>
          <w:p w14:paraId="0AAF067F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500 mg dvakrát denne</w:t>
            </w:r>
          </w:p>
        </w:tc>
        <w:tc>
          <w:tcPr>
            <w:tcW w:w="3083" w:type="dxa"/>
          </w:tcPr>
          <w:p w14:paraId="7798F752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5 dní</w:t>
            </w:r>
          </w:p>
        </w:tc>
      </w:tr>
      <w:tr w:rsidR="00CF3670" w:rsidRPr="00672462" w14:paraId="3DADAA1F" w14:textId="77777777" w:rsidTr="00C4346F">
        <w:tc>
          <w:tcPr>
            <w:tcW w:w="1276" w:type="dxa"/>
            <w:vMerge/>
          </w:tcPr>
          <w:p w14:paraId="52D59435" w14:textId="77777777" w:rsidR="00CF3670" w:rsidRPr="00672462" w:rsidRDefault="00CF3670" w:rsidP="00672462">
            <w:pPr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14:paraId="66A3A8A4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Hnačka vyvolaná druhom </w:t>
            </w:r>
            <w:proofErr w:type="spellStart"/>
            <w:r w:rsidRPr="00672462">
              <w:rPr>
                <w:i/>
                <w:sz w:val="22"/>
                <w:szCs w:val="22"/>
                <w:lang w:val="sk-SK"/>
              </w:rPr>
              <w:t>Vibrio</w:t>
            </w:r>
            <w:proofErr w:type="spellEnd"/>
            <w:r w:rsidRPr="00672462">
              <w:rPr>
                <w:i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i/>
                <w:sz w:val="22"/>
                <w:szCs w:val="22"/>
                <w:lang w:val="sk-SK"/>
              </w:rPr>
              <w:t>cholerae</w:t>
            </w:r>
            <w:proofErr w:type="spellEnd"/>
          </w:p>
        </w:tc>
        <w:tc>
          <w:tcPr>
            <w:tcW w:w="2835" w:type="dxa"/>
          </w:tcPr>
          <w:p w14:paraId="2F89914B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500 mg dvakrát denne</w:t>
            </w:r>
          </w:p>
        </w:tc>
        <w:tc>
          <w:tcPr>
            <w:tcW w:w="3083" w:type="dxa"/>
          </w:tcPr>
          <w:p w14:paraId="4B97AB6F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3 dni</w:t>
            </w:r>
          </w:p>
          <w:p w14:paraId="14989C37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</w:tr>
      <w:tr w:rsidR="00CF3670" w:rsidRPr="00672462" w14:paraId="7CC0DFE4" w14:textId="77777777" w:rsidTr="00C4346F">
        <w:tc>
          <w:tcPr>
            <w:tcW w:w="1276" w:type="dxa"/>
            <w:vMerge/>
          </w:tcPr>
          <w:p w14:paraId="4A642D52" w14:textId="77777777" w:rsidR="00CF3670" w:rsidRPr="00672462" w:rsidRDefault="00CF3670" w:rsidP="00672462">
            <w:pPr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14:paraId="002B7643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sz w:val="22"/>
                <w:szCs w:val="22"/>
                <w:lang w:val="sk-SK"/>
              </w:rPr>
              <w:t>Tyfózna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horúčka</w:t>
            </w:r>
          </w:p>
        </w:tc>
        <w:tc>
          <w:tcPr>
            <w:tcW w:w="2835" w:type="dxa"/>
          </w:tcPr>
          <w:p w14:paraId="1E64A928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smartTag w:uri="urn:schemas-microsoft-com:office:smarttags" w:element="metricconverter">
              <w:smartTagPr>
                <w:attr w:name="ProductID" w:val="500ﾠg"/>
              </w:smartTagPr>
              <w:r w:rsidRPr="00672462">
                <w:rPr>
                  <w:sz w:val="22"/>
                  <w:szCs w:val="22"/>
                  <w:lang w:val="sk-SK"/>
                </w:rPr>
                <w:t>500 g</w:t>
              </w:r>
            </w:smartTag>
            <w:r w:rsidRPr="00672462">
              <w:rPr>
                <w:sz w:val="22"/>
                <w:szCs w:val="22"/>
                <w:lang w:val="sk-SK"/>
              </w:rPr>
              <w:t xml:space="preserve"> dvakrát denne</w:t>
            </w:r>
          </w:p>
        </w:tc>
        <w:tc>
          <w:tcPr>
            <w:tcW w:w="3083" w:type="dxa"/>
          </w:tcPr>
          <w:p w14:paraId="16BA1B95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7 dní</w:t>
            </w:r>
          </w:p>
        </w:tc>
      </w:tr>
      <w:tr w:rsidR="00CF3670" w:rsidRPr="00672462" w14:paraId="24DFE566" w14:textId="77777777" w:rsidTr="00C4346F">
        <w:tc>
          <w:tcPr>
            <w:tcW w:w="1276" w:type="dxa"/>
            <w:vMerge/>
          </w:tcPr>
          <w:p w14:paraId="0E5A39F3" w14:textId="77777777" w:rsidR="00CF3670" w:rsidRPr="00672462" w:rsidRDefault="00CF3670" w:rsidP="00672462">
            <w:pPr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14:paraId="366DC62B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sz w:val="22"/>
                <w:szCs w:val="22"/>
                <w:lang w:val="sk-SK"/>
              </w:rPr>
              <w:t>Intraabdominálne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infekcie vyvolané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gramnegatívnymi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baktériami</w:t>
            </w:r>
          </w:p>
        </w:tc>
        <w:tc>
          <w:tcPr>
            <w:tcW w:w="2835" w:type="dxa"/>
          </w:tcPr>
          <w:p w14:paraId="2C581D83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500 mg dvakrát denne až 750 mg dvakrát denne</w:t>
            </w:r>
          </w:p>
          <w:p w14:paraId="4B7105C7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3083" w:type="dxa"/>
          </w:tcPr>
          <w:p w14:paraId="49F77F4E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5 až 14 dní</w:t>
            </w:r>
          </w:p>
          <w:p w14:paraId="36DBAF46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</w:tr>
      <w:tr w:rsidR="00CF3670" w:rsidRPr="00672462" w14:paraId="4EA1861D" w14:textId="77777777" w:rsidTr="00C4346F">
        <w:tc>
          <w:tcPr>
            <w:tcW w:w="3261" w:type="dxa"/>
            <w:gridSpan w:val="2"/>
          </w:tcPr>
          <w:p w14:paraId="3C705325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Infekcie kože a mäkkých tkanív</w:t>
            </w:r>
          </w:p>
        </w:tc>
        <w:tc>
          <w:tcPr>
            <w:tcW w:w="2835" w:type="dxa"/>
          </w:tcPr>
          <w:p w14:paraId="3C328B28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500 mg dvakrát denne až 750 mg dvakrát denne</w:t>
            </w:r>
          </w:p>
        </w:tc>
        <w:tc>
          <w:tcPr>
            <w:tcW w:w="3083" w:type="dxa"/>
          </w:tcPr>
          <w:p w14:paraId="7A1159C4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7 až 14 dní</w:t>
            </w:r>
          </w:p>
          <w:p w14:paraId="06ADA50D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</w:tr>
      <w:tr w:rsidR="00CF3670" w:rsidRPr="00672462" w14:paraId="1094CC8E" w14:textId="77777777" w:rsidTr="00C4346F">
        <w:tc>
          <w:tcPr>
            <w:tcW w:w="3261" w:type="dxa"/>
            <w:gridSpan w:val="2"/>
          </w:tcPr>
          <w:p w14:paraId="25A2EEB0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Infekcie kostí a kĺbov</w:t>
            </w:r>
          </w:p>
        </w:tc>
        <w:tc>
          <w:tcPr>
            <w:tcW w:w="2835" w:type="dxa"/>
          </w:tcPr>
          <w:p w14:paraId="76AB9BD8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500 mg dvakrát denne až 750 mg dvakrát denne</w:t>
            </w:r>
          </w:p>
        </w:tc>
        <w:tc>
          <w:tcPr>
            <w:tcW w:w="3083" w:type="dxa"/>
          </w:tcPr>
          <w:p w14:paraId="3086995E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maximálne 3 mesiace</w:t>
            </w:r>
          </w:p>
          <w:p w14:paraId="36B67434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</w:tr>
      <w:tr w:rsidR="00CF3670" w:rsidRPr="00672462" w14:paraId="7FBBDA62" w14:textId="77777777" w:rsidTr="00C4346F">
        <w:tc>
          <w:tcPr>
            <w:tcW w:w="3261" w:type="dxa"/>
            <w:gridSpan w:val="2"/>
          </w:tcPr>
          <w:p w14:paraId="37781903" w14:textId="77777777" w:rsidR="00CF3670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k-SK"/>
              </w:rPr>
              <w:t>Neutropenickí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pacienti s horúčkou , ktorá je pravdepodobne  dôsledkom bakteriálnej infekcie.</w:t>
            </w:r>
          </w:p>
          <w:p w14:paraId="15644F20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C</w:t>
            </w:r>
            <w:r w:rsidRPr="00672462">
              <w:rPr>
                <w:sz w:val="22"/>
                <w:szCs w:val="22"/>
                <w:lang w:val="sk-SK"/>
              </w:rPr>
              <w:t>iprofloxacín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 xml:space="preserve">sa má </w:t>
            </w:r>
            <w:r w:rsidRPr="00672462">
              <w:rPr>
                <w:sz w:val="22"/>
                <w:szCs w:val="22"/>
                <w:lang w:val="sk-SK"/>
              </w:rPr>
              <w:t>podávať súbežne s vhodným antibiotikom (antibiotikami) podľa oficiálnych odporúčaní.</w:t>
            </w:r>
          </w:p>
        </w:tc>
        <w:tc>
          <w:tcPr>
            <w:tcW w:w="2835" w:type="dxa"/>
          </w:tcPr>
          <w:p w14:paraId="443C3998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500 mg dvakrát denne až 750 mg dvakrát denne </w:t>
            </w:r>
          </w:p>
        </w:tc>
        <w:tc>
          <w:tcPr>
            <w:tcW w:w="3083" w:type="dxa"/>
          </w:tcPr>
          <w:p w14:paraId="557A542F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Terapia má pokračovať počas celého obdobia trvania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neutropénie</w:t>
            </w:r>
            <w:proofErr w:type="spellEnd"/>
          </w:p>
          <w:p w14:paraId="50FC725A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</w:tr>
      <w:tr w:rsidR="00CF3670" w:rsidRPr="00672462" w14:paraId="7DBC45BC" w14:textId="77777777" w:rsidTr="00C4346F">
        <w:tc>
          <w:tcPr>
            <w:tcW w:w="3261" w:type="dxa"/>
            <w:gridSpan w:val="2"/>
          </w:tcPr>
          <w:p w14:paraId="64B5CCD2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Profylaxia invazívnych infekcií vyvolaných druhom </w:t>
            </w:r>
            <w:proofErr w:type="spellStart"/>
            <w:r w:rsidRPr="00672462">
              <w:rPr>
                <w:i/>
                <w:sz w:val="22"/>
                <w:szCs w:val="22"/>
                <w:lang w:val="sk-SK"/>
              </w:rPr>
              <w:t>Neisseria</w:t>
            </w:r>
            <w:proofErr w:type="spellEnd"/>
            <w:r w:rsidRPr="00672462">
              <w:rPr>
                <w:i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i/>
                <w:sz w:val="22"/>
                <w:szCs w:val="22"/>
                <w:lang w:val="sk-SK"/>
              </w:rPr>
              <w:lastRenderedPageBreak/>
              <w:t>meningitidis</w:t>
            </w:r>
            <w:proofErr w:type="spellEnd"/>
          </w:p>
        </w:tc>
        <w:tc>
          <w:tcPr>
            <w:tcW w:w="2835" w:type="dxa"/>
          </w:tcPr>
          <w:p w14:paraId="2D7F91CC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lastRenderedPageBreak/>
              <w:t>jednorazová dávka 500 mg</w:t>
            </w:r>
          </w:p>
        </w:tc>
        <w:tc>
          <w:tcPr>
            <w:tcW w:w="3083" w:type="dxa"/>
          </w:tcPr>
          <w:p w14:paraId="1208FC1B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1 deň (jednorazová dávka)</w:t>
            </w:r>
          </w:p>
        </w:tc>
      </w:tr>
      <w:tr w:rsidR="00CF3670" w:rsidRPr="00672462" w14:paraId="5305EC96" w14:textId="77777777" w:rsidTr="00C4346F">
        <w:tc>
          <w:tcPr>
            <w:tcW w:w="3261" w:type="dxa"/>
            <w:gridSpan w:val="2"/>
          </w:tcPr>
          <w:p w14:paraId="3ACC4AC3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Inhalácia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antraxu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, profylaxia po expozícii a liečba ľudí, ktorým je možné podávať liek perorálne, ak je to klinicky vhodné. Podávanie lieku má začať hneď ako je to možné po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suspektnej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alebo potvrdenej expozícii.</w:t>
            </w:r>
          </w:p>
        </w:tc>
        <w:tc>
          <w:tcPr>
            <w:tcW w:w="2835" w:type="dxa"/>
          </w:tcPr>
          <w:p w14:paraId="4A5CF248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500 mg dvakrát denne</w:t>
            </w:r>
          </w:p>
        </w:tc>
        <w:tc>
          <w:tcPr>
            <w:tcW w:w="3083" w:type="dxa"/>
          </w:tcPr>
          <w:p w14:paraId="6AC78D05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60 dní po potvrdení expozície druhu </w:t>
            </w:r>
            <w:proofErr w:type="spellStart"/>
            <w:r w:rsidRPr="00672462">
              <w:rPr>
                <w:i/>
                <w:sz w:val="22"/>
                <w:szCs w:val="22"/>
                <w:lang w:val="sk-SK"/>
              </w:rPr>
              <w:t>Bacillus</w:t>
            </w:r>
            <w:proofErr w:type="spellEnd"/>
            <w:r w:rsidRPr="00672462">
              <w:rPr>
                <w:i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i/>
                <w:sz w:val="22"/>
                <w:szCs w:val="22"/>
                <w:lang w:val="sk-SK"/>
              </w:rPr>
              <w:t>anthracis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</w:t>
            </w:r>
          </w:p>
          <w:p w14:paraId="0479E2FE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</w:tr>
    </w:tbl>
    <w:p w14:paraId="255206D1" w14:textId="77777777" w:rsidR="00CF3670" w:rsidRDefault="00CF3670" w:rsidP="00B4462C">
      <w:pPr>
        <w:widowControl w:val="0"/>
        <w:rPr>
          <w:sz w:val="22"/>
          <w:szCs w:val="22"/>
          <w:lang w:val="sk-SK"/>
        </w:rPr>
      </w:pPr>
    </w:p>
    <w:p w14:paraId="56DC4EF9" w14:textId="77777777" w:rsidR="00CF3670" w:rsidRPr="00FC60DC" w:rsidRDefault="00CF3670" w:rsidP="00B4462C">
      <w:pPr>
        <w:widowControl w:val="0"/>
        <w:rPr>
          <w:sz w:val="22"/>
          <w:szCs w:val="22"/>
          <w:lang w:val="sk-SK"/>
        </w:rPr>
      </w:pPr>
      <w:r w:rsidRPr="000F4320">
        <w:rPr>
          <w:sz w:val="22"/>
          <w:szCs w:val="22"/>
          <w:lang w:val="sk-SK"/>
        </w:rPr>
        <w:t>Osobitné populácie</w:t>
      </w:r>
    </w:p>
    <w:p w14:paraId="5CCE987F" w14:textId="77777777" w:rsidR="00CF3670" w:rsidRPr="00FC60DC" w:rsidRDefault="00CF3670" w:rsidP="00B4462C">
      <w:pPr>
        <w:widowControl w:val="0"/>
        <w:rPr>
          <w:sz w:val="22"/>
          <w:szCs w:val="22"/>
          <w:lang w:val="sk-SK"/>
        </w:rPr>
      </w:pPr>
    </w:p>
    <w:p w14:paraId="7CBD2B81" w14:textId="77777777" w:rsidR="00CF3670" w:rsidRPr="00B4462C" w:rsidRDefault="00CF3670" w:rsidP="00B4462C">
      <w:pPr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FC60DC">
        <w:rPr>
          <w:i/>
          <w:sz w:val="22"/>
          <w:szCs w:val="22"/>
          <w:lang w:val="sk-SK"/>
        </w:rPr>
        <w:t>Pediatrická populácia</w:t>
      </w:r>
    </w:p>
    <w:p w14:paraId="003AFF3C" w14:textId="77777777" w:rsidR="00CF3670" w:rsidRPr="00B4462C" w:rsidRDefault="00CF3670" w:rsidP="00B4462C">
      <w:pPr>
        <w:widowControl w:val="0"/>
        <w:rPr>
          <w:sz w:val="22"/>
          <w:szCs w:val="22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7"/>
        <w:gridCol w:w="3384"/>
        <w:gridCol w:w="3096"/>
      </w:tblGrid>
      <w:tr w:rsidR="00CF3670" w:rsidRPr="00672462" w14:paraId="090DA8BB" w14:textId="77777777" w:rsidTr="0067246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4E93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b/>
                <w:sz w:val="22"/>
                <w:szCs w:val="22"/>
                <w:lang w:val="sk-SK"/>
              </w:rPr>
            </w:pPr>
            <w:r w:rsidRPr="00672462">
              <w:rPr>
                <w:b/>
                <w:sz w:val="22"/>
                <w:szCs w:val="22"/>
                <w:lang w:val="sk-SK"/>
              </w:rPr>
              <w:t>Indikácie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5CEF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b/>
                <w:sz w:val="22"/>
                <w:szCs w:val="22"/>
                <w:lang w:val="sk-SK"/>
              </w:rPr>
            </w:pPr>
            <w:r w:rsidRPr="00672462">
              <w:rPr>
                <w:b/>
                <w:sz w:val="22"/>
                <w:szCs w:val="22"/>
                <w:lang w:val="sk-SK"/>
              </w:rPr>
              <w:t>Denná dávka v mg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0488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b/>
                <w:sz w:val="22"/>
                <w:szCs w:val="22"/>
                <w:lang w:val="sk-SK"/>
              </w:rPr>
            </w:pPr>
            <w:r w:rsidRPr="00672462">
              <w:rPr>
                <w:b/>
                <w:sz w:val="22"/>
                <w:szCs w:val="22"/>
                <w:lang w:val="sk-SK"/>
              </w:rPr>
              <w:t xml:space="preserve">Celková dĺžka liečby (prípadne zahŕňajúca počiatočnú </w:t>
            </w:r>
            <w:proofErr w:type="spellStart"/>
            <w:r w:rsidRPr="00672462">
              <w:rPr>
                <w:b/>
                <w:sz w:val="22"/>
                <w:szCs w:val="22"/>
                <w:lang w:val="sk-SK"/>
              </w:rPr>
              <w:t>parenterálnu</w:t>
            </w:r>
            <w:proofErr w:type="spellEnd"/>
            <w:r w:rsidRPr="00672462">
              <w:rPr>
                <w:b/>
                <w:sz w:val="22"/>
                <w:szCs w:val="22"/>
                <w:lang w:val="sk-SK"/>
              </w:rPr>
              <w:t xml:space="preserve"> liečbu </w:t>
            </w:r>
            <w:proofErr w:type="spellStart"/>
            <w:r w:rsidRPr="00672462">
              <w:rPr>
                <w:b/>
                <w:sz w:val="22"/>
                <w:szCs w:val="22"/>
                <w:lang w:val="sk-SK"/>
              </w:rPr>
              <w:t>ciprofloxacínom</w:t>
            </w:r>
            <w:proofErr w:type="spellEnd"/>
            <w:r w:rsidRPr="00672462">
              <w:rPr>
                <w:b/>
                <w:sz w:val="22"/>
                <w:szCs w:val="22"/>
                <w:lang w:val="sk-SK"/>
              </w:rPr>
              <w:t>)</w:t>
            </w:r>
          </w:p>
        </w:tc>
      </w:tr>
      <w:tr w:rsidR="00CF3670" w:rsidRPr="00672462" w14:paraId="1ED8681C" w14:textId="77777777" w:rsidTr="0067246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C0CF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Cystická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fibróza</w:t>
            </w:r>
            <w:proofErr w:type="spellEnd"/>
          </w:p>
          <w:p w14:paraId="0D07ABDB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9E56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20 mg/kg telesnej hmotnosti dvakrát denne s maximálnou jednorazovou dávkou 750 mg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48C5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10 až 14 dní</w:t>
            </w:r>
          </w:p>
          <w:p w14:paraId="29578D67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</w:tr>
      <w:tr w:rsidR="00CF3670" w:rsidRPr="00672462" w14:paraId="11CD6ADD" w14:textId="77777777" w:rsidTr="0067246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BCC8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Komplikované infekcie močových ciest a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pyelonefritída</w:t>
            </w:r>
            <w:proofErr w:type="spellEnd"/>
          </w:p>
          <w:p w14:paraId="093D30DB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0021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10 mg/kg telesnej hmotnosti dvakrát denne až 20 mg/kg telesnej hmotnosti dvakrát denne s maximálnou jednorazovou dávkou 750 mg.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98CC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10 až 21 dní</w:t>
            </w:r>
          </w:p>
          <w:p w14:paraId="02E7CDC3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</w:tr>
      <w:tr w:rsidR="00CF3670" w:rsidRPr="00672462" w14:paraId="02E53AF5" w14:textId="77777777" w:rsidTr="0067246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5C88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Inhalácia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antraxu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, profylaxia po expozícii a liečba ľudí, ktorým je možné podávať liek perorálne, ak je to klinicky vhodné. Podávanie lieku má začať hneď ako je to možné po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suspektnej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alebo potvrdenej expozícii.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9963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28" w:hanging="28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10 mg/kg telesnej hmotnosti dvakrát denne až 15 mg/kg telesnej hmotnosti dvakrát denne s maximálnou jednorazovou dávkou 500 mg.</w:t>
            </w:r>
          </w:p>
          <w:p w14:paraId="6B9C257B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DA91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60 dní po potvrdení expozície druhu </w:t>
            </w:r>
            <w:proofErr w:type="spellStart"/>
            <w:r w:rsidRPr="00672462">
              <w:rPr>
                <w:i/>
                <w:sz w:val="22"/>
                <w:szCs w:val="22"/>
                <w:lang w:val="sk-SK"/>
              </w:rPr>
              <w:t>Bacillus</w:t>
            </w:r>
            <w:proofErr w:type="spellEnd"/>
            <w:r w:rsidRPr="00672462">
              <w:rPr>
                <w:i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i/>
                <w:sz w:val="22"/>
                <w:szCs w:val="22"/>
                <w:lang w:val="sk-SK"/>
              </w:rPr>
              <w:t>anthracis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</w:t>
            </w:r>
          </w:p>
          <w:p w14:paraId="7F0BCDDB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</w:tr>
      <w:tr w:rsidR="00CF3670" w:rsidRPr="00672462" w14:paraId="7EAE92F2" w14:textId="77777777" w:rsidTr="0067246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67CD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Iné závažné infekcie</w:t>
            </w:r>
          </w:p>
          <w:p w14:paraId="1681F00E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05A2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28" w:hanging="28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20 mg/kg telesnej hmotnosti dvakrát denne s maximálnou jednorazovou dávkou 750 mg.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C256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podľa typu infekcie</w:t>
            </w:r>
          </w:p>
          <w:p w14:paraId="543B36B5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</w:tr>
    </w:tbl>
    <w:p w14:paraId="0A483BEA" w14:textId="77777777" w:rsidR="00CF3670" w:rsidRPr="00B4462C" w:rsidRDefault="00CF3670" w:rsidP="00B65191">
      <w:pPr>
        <w:widowControl w:val="0"/>
        <w:rPr>
          <w:i/>
          <w:sz w:val="22"/>
          <w:szCs w:val="22"/>
          <w:lang w:val="sk-SK"/>
        </w:rPr>
      </w:pPr>
    </w:p>
    <w:p w14:paraId="102F2600" w14:textId="77777777" w:rsidR="00CF3670" w:rsidRPr="00B4462C" w:rsidRDefault="00CF3670" w:rsidP="003A5431">
      <w:pPr>
        <w:rPr>
          <w:b/>
          <w:color w:val="000000"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Starší</w:t>
      </w:r>
      <w:r w:rsidRPr="00B4462C">
        <w:rPr>
          <w:i/>
          <w:color w:val="000000"/>
          <w:sz w:val="22"/>
          <w:szCs w:val="22"/>
          <w:lang w:val="sk-SK"/>
        </w:rPr>
        <w:t xml:space="preserve"> pacienti</w:t>
      </w:r>
    </w:p>
    <w:p w14:paraId="7BD184FE" w14:textId="77777777" w:rsidR="00CF3670" w:rsidRPr="00B4462C" w:rsidRDefault="00CF3670" w:rsidP="003A5431">
      <w:pPr>
        <w:rPr>
          <w:i/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Starší pacienti majú dostávať dávky v závislosti od závažnosti infekcie a od </w:t>
      </w:r>
      <w:proofErr w:type="spellStart"/>
      <w:r w:rsidRPr="00B4462C">
        <w:rPr>
          <w:color w:val="000000"/>
          <w:sz w:val="22"/>
          <w:szCs w:val="22"/>
          <w:lang w:val="sk-SK"/>
        </w:rPr>
        <w:t>klírensu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kreatinínu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. </w:t>
      </w:r>
      <w:r w:rsidRPr="00B4462C">
        <w:rPr>
          <w:color w:val="000000"/>
          <w:sz w:val="22"/>
          <w:szCs w:val="22"/>
          <w:lang w:val="sk-SK"/>
        </w:rPr>
        <w:br/>
      </w:r>
      <w:r w:rsidRPr="00B4462C">
        <w:rPr>
          <w:color w:val="000000"/>
          <w:sz w:val="22"/>
          <w:szCs w:val="22"/>
          <w:lang w:val="sk-SK"/>
        </w:rPr>
        <w:br/>
      </w:r>
      <w:r w:rsidRPr="00B4462C">
        <w:rPr>
          <w:i/>
          <w:color w:val="000000"/>
          <w:sz w:val="22"/>
          <w:szCs w:val="22"/>
          <w:lang w:val="sk-SK"/>
        </w:rPr>
        <w:t xml:space="preserve">Poškodenie funkcie obličiek </w:t>
      </w:r>
    </w:p>
    <w:p w14:paraId="2FE810EA" w14:textId="77777777"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>Odporúčané začiatočné a udržiavacie dávky u pacientov s poruchou funkcie obličiek:</w:t>
      </w:r>
    </w:p>
    <w:p w14:paraId="74DDB899" w14:textId="77777777" w:rsidR="00CF3670" w:rsidRPr="00B4462C" w:rsidRDefault="00CF3670" w:rsidP="00B65191">
      <w:pPr>
        <w:widowControl w:val="0"/>
        <w:rPr>
          <w:sz w:val="22"/>
          <w:szCs w:val="22"/>
          <w:u w:val="single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CF3670" w:rsidRPr="00672462" w14:paraId="45140BE2" w14:textId="77777777" w:rsidTr="00672462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AC61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b/>
                <w:bCs/>
                <w:sz w:val="22"/>
                <w:szCs w:val="22"/>
                <w:lang w:val="sk-SK"/>
              </w:rPr>
              <w:t>Klírens</w:t>
            </w:r>
            <w:proofErr w:type="spellEnd"/>
            <w:r w:rsidRPr="00672462">
              <w:rPr>
                <w:b/>
                <w:b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b/>
                <w:bCs/>
                <w:sz w:val="22"/>
                <w:szCs w:val="22"/>
                <w:lang w:val="sk-SK"/>
              </w:rPr>
              <w:t>kreatinínu</w:t>
            </w:r>
            <w:proofErr w:type="spellEnd"/>
          </w:p>
          <w:p w14:paraId="03850D89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b/>
                <w:bCs/>
                <w:sz w:val="22"/>
                <w:szCs w:val="22"/>
                <w:lang w:val="sk-SK"/>
              </w:rPr>
              <w:t>(ml/min/1,73 m²)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03D5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b/>
                <w:bCs/>
                <w:sz w:val="22"/>
                <w:szCs w:val="22"/>
                <w:lang w:val="sk-SK"/>
              </w:rPr>
              <w:t xml:space="preserve">sérový </w:t>
            </w:r>
            <w:proofErr w:type="spellStart"/>
            <w:r w:rsidRPr="00672462">
              <w:rPr>
                <w:b/>
                <w:bCs/>
                <w:sz w:val="22"/>
                <w:szCs w:val="22"/>
                <w:lang w:val="sk-SK"/>
              </w:rPr>
              <w:t>kreatinín</w:t>
            </w:r>
            <w:proofErr w:type="spellEnd"/>
          </w:p>
          <w:p w14:paraId="1850CBA9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b/>
                <w:bCs/>
                <w:sz w:val="22"/>
                <w:szCs w:val="22"/>
                <w:lang w:val="sk-SK"/>
              </w:rPr>
              <w:t>(µmol/l)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DE98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b/>
                <w:bCs/>
                <w:sz w:val="22"/>
                <w:szCs w:val="22"/>
                <w:lang w:val="sk-SK"/>
              </w:rPr>
              <w:t>perorálna dávka</w:t>
            </w:r>
          </w:p>
          <w:p w14:paraId="52E56301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b/>
                <w:bCs/>
                <w:sz w:val="22"/>
                <w:szCs w:val="22"/>
                <w:lang w:val="sk-SK"/>
              </w:rPr>
              <w:t>(mg)</w:t>
            </w:r>
          </w:p>
        </w:tc>
      </w:tr>
      <w:tr w:rsidR="00CF3670" w:rsidRPr="00672462" w14:paraId="13FF3DFF" w14:textId="77777777" w:rsidTr="00672462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B3DF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&gt; 60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3287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&lt; 124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2795" w14:textId="77777777" w:rsidR="00CF3670" w:rsidRPr="00672462" w:rsidRDefault="00CF3670" w:rsidP="00672462">
            <w:pPr>
              <w:tabs>
                <w:tab w:val="left" w:pos="0"/>
                <w:tab w:val="left" w:pos="1172"/>
              </w:tabs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pozri zvyčajné dávkovanie</w:t>
            </w:r>
          </w:p>
        </w:tc>
      </w:tr>
      <w:tr w:rsidR="00CF3670" w:rsidRPr="00672462" w14:paraId="3968DC54" w14:textId="77777777" w:rsidTr="00672462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2253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jc w:val="center"/>
              <w:rPr>
                <w:bCs/>
                <w:sz w:val="22"/>
                <w:szCs w:val="22"/>
                <w:lang w:val="sk-SK"/>
              </w:rPr>
            </w:pPr>
            <w:r w:rsidRPr="00672462">
              <w:rPr>
                <w:bCs/>
                <w:sz w:val="22"/>
                <w:szCs w:val="22"/>
                <w:lang w:val="sk-SK"/>
              </w:rPr>
              <w:lastRenderedPageBreak/>
              <w:t>30-60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96F4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124 až 168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EF74" w14:textId="77777777" w:rsidR="00CF3670" w:rsidRPr="00672462" w:rsidRDefault="00CF3670" w:rsidP="00672462">
            <w:pPr>
              <w:tabs>
                <w:tab w:val="left" w:pos="0"/>
              </w:tabs>
              <w:autoSpaceDE w:val="0"/>
              <w:autoSpaceDN w:val="0"/>
              <w:adjustRightInd w:val="0"/>
              <w:spacing w:after="240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250-500 mg každých 12 hodín</w:t>
            </w:r>
          </w:p>
        </w:tc>
      </w:tr>
      <w:tr w:rsidR="00CF3670" w:rsidRPr="00672462" w14:paraId="2847D12D" w14:textId="77777777" w:rsidTr="00672462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5C49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&lt; 30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00DC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&gt; 169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D56E" w14:textId="77777777" w:rsidR="00CF3670" w:rsidRPr="00672462" w:rsidRDefault="00CF3670" w:rsidP="00672462">
            <w:pPr>
              <w:tabs>
                <w:tab w:val="left" w:pos="0"/>
                <w:tab w:val="left" w:pos="1172"/>
              </w:tabs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250-500 mg každých 24 hodín</w:t>
            </w:r>
          </w:p>
        </w:tc>
      </w:tr>
      <w:tr w:rsidR="00CF3670" w:rsidRPr="00672462" w14:paraId="76017939" w14:textId="77777777" w:rsidTr="00672462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7AB2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pacienti na hemodialýze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E636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&gt; 169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A6DE" w14:textId="77777777" w:rsidR="00CF3670" w:rsidRPr="00672462" w:rsidRDefault="00CF3670" w:rsidP="00672462">
            <w:pPr>
              <w:tabs>
                <w:tab w:val="left" w:pos="0"/>
                <w:tab w:val="left" w:pos="1172"/>
              </w:tabs>
              <w:autoSpaceDE w:val="0"/>
              <w:autoSpaceDN w:val="0"/>
              <w:adjustRightInd w:val="0"/>
              <w:spacing w:after="240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250-500 mg každých 24 hodín (po dialýze)</w:t>
            </w:r>
          </w:p>
        </w:tc>
      </w:tr>
      <w:tr w:rsidR="00CF3670" w:rsidRPr="00672462" w14:paraId="7713307A" w14:textId="77777777" w:rsidTr="00672462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7319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pacienti na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peritoneálnej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dialýze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556F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&gt; 169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4483" w14:textId="77777777" w:rsidR="00CF3670" w:rsidRPr="00672462" w:rsidRDefault="00CF3670" w:rsidP="00672462">
            <w:pPr>
              <w:tabs>
                <w:tab w:val="left" w:pos="0"/>
                <w:tab w:val="left" w:pos="1172"/>
              </w:tabs>
              <w:autoSpaceDE w:val="0"/>
              <w:autoSpaceDN w:val="0"/>
              <w:adjustRightInd w:val="0"/>
              <w:spacing w:after="240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250-500 mg každých 24 hodín</w:t>
            </w:r>
          </w:p>
        </w:tc>
      </w:tr>
    </w:tbl>
    <w:p w14:paraId="36379ED3" w14:textId="77777777" w:rsidR="00CF3670" w:rsidRDefault="00CF3670" w:rsidP="00B65191">
      <w:pPr>
        <w:widowControl w:val="0"/>
        <w:rPr>
          <w:sz w:val="22"/>
          <w:szCs w:val="22"/>
          <w:u w:val="single"/>
          <w:lang w:val="sk-SK"/>
        </w:rPr>
      </w:pPr>
    </w:p>
    <w:p w14:paraId="0ED4CAB7" w14:textId="77777777" w:rsidR="00CF3670" w:rsidRPr="00B4462C" w:rsidRDefault="00CF3670" w:rsidP="00B65191">
      <w:pPr>
        <w:widowControl w:val="0"/>
        <w:rPr>
          <w:sz w:val="22"/>
          <w:szCs w:val="22"/>
          <w:u w:val="single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>Poškodenie funkcie</w:t>
      </w:r>
      <w:r>
        <w:rPr>
          <w:i/>
          <w:color w:val="000000"/>
          <w:sz w:val="22"/>
          <w:szCs w:val="22"/>
          <w:lang w:val="sk-SK"/>
        </w:rPr>
        <w:t xml:space="preserve"> pečene</w:t>
      </w:r>
    </w:p>
    <w:p w14:paraId="14717B97" w14:textId="77777777" w:rsidR="00CF3670" w:rsidRPr="00B4462C" w:rsidRDefault="00CF3670" w:rsidP="003A5431">
      <w:pPr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>U pacientov s poškodením funkcie pečene nie je potrebná žiadna úprava dávkovania.</w:t>
      </w:r>
    </w:p>
    <w:p w14:paraId="609F10AB" w14:textId="77777777" w:rsidR="00CF3670" w:rsidRPr="00B4462C" w:rsidRDefault="00CF3670" w:rsidP="003A5431">
      <w:pPr>
        <w:rPr>
          <w:sz w:val="22"/>
          <w:szCs w:val="22"/>
          <w:lang w:val="sk-SK"/>
        </w:rPr>
      </w:pPr>
    </w:p>
    <w:p w14:paraId="514F4E88" w14:textId="77777777" w:rsidR="00CF3670" w:rsidRPr="00B4462C" w:rsidRDefault="00CF3670" w:rsidP="003A5431">
      <w:pPr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>Dávkovanie u detí s poškodenou funkciou obličiek a/alebo pečene nebolo študované.</w:t>
      </w:r>
    </w:p>
    <w:p w14:paraId="6A848C26" w14:textId="77777777" w:rsidR="00CF3670" w:rsidRPr="00B4462C" w:rsidRDefault="00CF3670" w:rsidP="003A5431">
      <w:pPr>
        <w:rPr>
          <w:sz w:val="22"/>
          <w:szCs w:val="22"/>
          <w:lang w:val="sk-SK"/>
        </w:rPr>
      </w:pPr>
    </w:p>
    <w:p w14:paraId="7A017859" w14:textId="77777777" w:rsidR="00CF3670" w:rsidRPr="00B4462C" w:rsidRDefault="00CF3670" w:rsidP="003A5431">
      <w:pPr>
        <w:rPr>
          <w:b/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>Spôsob</w:t>
      </w:r>
      <w:r w:rsidRPr="00B4462C">
        <w:rPr>
          <w:b/>
          <w:i/>
          <w:sz w:val="22"/>
          <w:szCs w:val="22"/>
          <w:lang w:val="sk-SK"/>
        </w:rPr>
        <w:t xml:space="preserve"> </w:t>
      </w:r>
      <w:r w:rsidRPr="00B4462C">
        <w:rPr>
          <w:i/>
          <w:sz w:val="22"/>
          <w:szCs w:val="22"/>
          <w:lang w:val="sk-SK"/>
        </w:rPr>
        <w:t>podávania</w:t>
      </w:r>
    </w:p>
    <w:p w14:paraId="2572F9C7" w14:textId="77777777" w:rsidR="00CF3670" w:rsidRPr="00B4462C" w:rsidRDefault="00CF3670" w:rsidP="003A5431">
      <w:pPr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Tablety sa nemajú žuť, majú sa prehĺtať spolu s tekutinou. Môžu sa užívať v akomkoľvek čase, nezávisle od jedla. Užívanie nalačno urýchľuje absorpciu liečiva. </w:t>
      </w:r>
      <w:proofErr w:type="spellStart"/>
      <w:r w:rsidRPr="00B4462C">
        <w:rPr>
          <w:sz w:val="22"/>
          <w:szCs w:val="22"/>
          <w:lang w:val="sk-SK"/>
        </w:rPr>
        <w:t>Ciprofloxacín</w:t>
      </w:r>
      <w:proofErr w:type="spellEnd"/>
      <w:r w:rsidRPr="00B4462C">
        <w:rPr>
          <w:sz w:val="22"/>
          <w:szCs w:val="22"/>
          <w:lang w:val="sk-SK"/>
        </w:rPr>
        <w:t xml:space="preserve"> tablety sa nemajú užívať s mliečnymi výrobkami (napr. mlieko, jogurt) alebo ovocným džúsom s obsahom minerálov (napr. pomarančový džús obsahujúci kalcium) (pozri časť 4.5).</w:t>
      </w:r>
    </w:p>
    <w:p w14:paraId="46E4FC1E" w14:textId="77777777" w:rsidR="00CF3670" w:rsidRPr="00B4462C" w:rsidRDefault="00CF3670" w:rsidP="003A5431">
      <w:pPr>
        <w:rPr>
          <w:sz w:val="22"/>
          <w:szCs w:val="22"/>
          <w:lang w:val="sk-SK"/>
        </w:rPr>
      </w:pPr>
    </w:p>
    <w:p w14:paraId="59A8E6E9" w14:textId="77777777" w:rsidR="00CF3670" w:rsidRPr="00B4462C" w:rsidRDefault="00CF3670" w:rsidP="003A5431">
      <w:pPr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V závažných prípadoch alebo ak pacient nie je schopný užívať tablety (napr. pacienti dostávajúci umelú výživu) sa odporúča začať liečbu </w:t>
      </w:r>
      <w:proofErr w:type="spellStart"/>
      <w:r w:rsidRPr="00B4462C">
        <w:rPr>
          <w:sz w:val="22"/>
          <w:szCs w:val="22"/>
          <w:lang w:val="sk-SK"/>
        </w:rPr>
        <w:t>ciprofloxacínom</w:t>
      </w:r>
      <w:proofErr w:type="spellEnd"/>
      <w:r w:rsidRPr="00B4462C">
        <w:rPr>
          <w:sz w:val="22"/>
          <w:szCs w:val="22"/>
          <w:lang w:val="sk-SK"/>
        </w:rPr>
        <w:t xml:space="preserve"> intravenózne a pokračovať s intravenóznym podávaním, kým nie je možný prechod na perorálnu formu.</w:t>
      </w:r>
    </w:p>
    <w:p w14:paraId="3FAF5495" w14:textId="77777777" w:rsidR="00CF3670" w:rsidRPr="00B4462C" w:rsidRDefault="00CF3670" w:rsidP="00B65191">
      <w:pPr>
        <w:widowControl w:val="0"/>
        <w:rPr>
          <w:b/>
          <w:sz w:val="22"/>
          <w:szCs w:val="22"/>
          <w:lang w:val="sk-SK"/>
        </w:rPr>
      </w:pPr>
    </w:p>
    <w:p w14:paraId="444CAD19" w14:textId="77777777" w:rsidR="00CF3670" w:rsidRPr="00B4462C" w:rsidRDefault="00CF3670" w:rsidP="00B65191">
      <w:pPr>
        <w:widowControl w:val="0"/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4.3</w:t>
      </w:r>
      <w:r w:rsidRPr="00B4462C">
        <w:rPr>
          <w:b/>
          <w:sz w:val="22"/>
          <w:szCs w:val="22"/>
          <w:lang w:val="sk-SK"/>
        </w:rPr>
        <w:tab/>
        <w:t>Kontraindikácie</w:t>
      </w:r>
    </w:p>
    <w:p w14:paraId="4C99712C" w14:textId="77777777" w:rsidR="00CF3670" w:rsidRPr="00B4462C" w:rsidRDefault="00CF3670" w:rsidP="00B65191">
      <w:pPr>
        <w:widowControl w:val="0"/>
        <w:rPr>
          <w:b/>
          <w:sz w:val="22"/>
          <w:szCs w:val="22"/>
          <w:lang w:val="sk-SK"/>
        </w:rPr>
      </w:pPr>
    </w:p>
    <w:p w14:paraId="35977DB3" w14:textId="77777777" w:rsidR="00CF3670" w:rsidRPr="00FC60DC" w:rsidRDefault="00CF3670" w:rsidP="003A5431">
      <w:pPr>
        <w:numPr>
          <w:ilvl w:val="0"/>
          <w:numId w:val="8"/>
        </w:numPr>
        <w:tabs>
          <w:tab w:val="num" w:pos="540"/>
        </w:tabs>
        <w:ind w:left="540" w:hanging="540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Precitlivenosť na liečivo, iné </w:t>
      </w:r>
      <w:proofErr w:type="spellStart"/>
      <w:r w:rsidRPr="00B4462C">
        <w:rPr>
          <w:color w:val="000000"/>
          <w:sz w:val="22"/>
          <w:szCs w:val="22"/>
          <w:lang w:val="sk-SK"/>
        </w:rPr>
        <w:t>chinolóny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alebo na ktorúkoľvek z pomocných </w:t>
      </w:r>
      <w:r w:rsidRPr="000F4320">
        <w:rPr>
          <w:color w:val="000000"/>
          <w:sz w:val="22"/>
          <w:szCs w:val="22"/>
          <w:lang w:val="sk-SK"/>
        </w:rPr>
        <w:t xml:space="preserve">látok </w:t>
      </w:r>
      <w:r w:rsidRPr="00F30477">
        <w:rPr>
          <w:color w:val="000000"/>
          <w:sz w:val="22"/>
          <w:szCs w:val="22"/>
          <w:lang w:val="sk-SK"/>
        </w:rPr>
        <w:t xml:space="preserve">uvedených v časti </w:t>
      </w:r>
      <w:r w:rsidRPr="00FC60DC">
        <w:rPr>
          <w:color w:val="000000"/>
          <w:sz w:val="22"/>
          <w:szCs w:val="22"/>
          <w:lang w:val="sk-SK"/>
        </w:rPr>
        <w:t>6.1.</w:t>
      </w:r>
    </w:p>
    <w:p w14:paraId="0FBE1844" w14:textId="77777777" w:rsidR="00CF3670" w:rsidRPr="00B4462C" w:rsidRDefault="00CF3670" w:rsidP="00FC60DC">
      <w:pPr>
        <w:tabs>
          <w:tab w:val="left" w:pos="540"/>
        </w:tabs>
        <w:rPr>
          <w:b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>-</w:t>
      </w:r>
      <w:r w:rsidRPr="00B4462C">
        <w:rPr>
          <w:color w:val="000000"/>
          <w:sz w:val="22"/>
          <w:szCs w:val="22"/>
          <w:lang w:val="sk-SK"/>
        </w:rPr>
        <w:tab/>
        <w:t xml:space="preserve">Súbežné podávanie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 </w:t>
      </w:r>
      <w:proofErr w:type="spellStart"/>
      <w:r w:rsidRPr="00B4462C">
        <w:rPr>
          <w:color w:val="000000"/>
          <w:sz w:val="22"/>
          <w:szCs w:val="22"/>
          <w:lang w:val="sk-SK"/>
        </w:rPr>
        <w:t>tizanidínu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(pozri časť 4.5).</w:t>
      </w:r>
      <w:r w:rsidRPr="00B4462C">
        <w:rPr>
          <w:color w:val="000000"/>
          <w:sz w:val="22"/>
          <w:szCs w:val="22"/>
          <w:lang w:val="sk-SK"/>
        </w:rPr>
        <w:br/>
      </w:r>
    </w:p>
    <w:p w14:paraId="0AB5B32F" w14:textId="77777777" w:rsidR="00CF3670" w:rsidRPr="00B4462C" w:rsidRDefault="00CF3670" w:rsidP="00B65191">
      <w:pPr>
        <w:keepNext/>
        <w:widowControl w:val="0"/>
        <w:tabs>
          <w:tab w:val="left" w:pos="567"/>
        </w:tabs>
        <w:rPr>
          <w:b/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4.4</w:t>
      </w:r>
      <w:r w:rsidRPr="00B4462C">
        <w:rPr>
          <w:b/>
          <w:sz w:val="22"/>
          <w:szCs w:val="22"/>
          <w:lang w:val="sk-SK"/>
        </w:rPr>
        <w:tab/>
        <w:t>Osobitné upozornenia a opatrenia pri používaní</w:t>
      </w:r>
    </w:p>
    <w:p w14:paraId="77A7DAAD" w14:textId="77777777" w:rsidR="00CF3670" w:rsidRDefault="00CF3670" w:rsidP="00B65191">
      <w:pPr>
        <w:widowControl w:val="0"/>
        <w:rPr>
          <w:sz w:val="22"/>
          <w:szCs w:val="22"/>
          <w:lang w:val="sk-SK"/>
        </w:rPr>
      </w:pPr>
    </w:p>
    <w:p w14:paraId="7D7D1F6C" w14:textId="6D3B46FD" w:rsidR="00261F62" w:rsidRDefault="00261F62" w:rsidP="00B65191">
      <w:pPr>
        <w:widowControl w:val="0"/>
        <w:rPr>
          <w:sz w:val="22"/>
          <w:szCs w:val="22"/>
          <w:lang w:val="sk-SK"/>
        </w:rPr>
      </w:pPr>
      <w:r w:rsidRPr="00261F62">
        <w:rPr>
          <w:sz w:val="22"/>
          <w:szCs w:val="22"/>
          <w:lang w:val="sk-SK"/>
        </w:rPr>
        <w:t xml:space="preserve">U pacientov, u ktorých sa v minulosti pri používaní liekov obsahujúcich </w:t>
      </w:r>
      <w:proofErr w:type="spellStart"/>
      <w:r w:rsidRPr="00261F62">
        <w:rPr>
          <w:sz w:val="22"/>
          <w:szCs w:val="22"/>
          <w:lang w:val="sk-SK"/>
        </w:rPr>
        <w:t>chinolón</w:t>
      </w:r>
      <w:proofErr w:type="spellEnd"/>
      <w:r w:rsidRPr="00261F62">
        <w:rPr>
          <w:sz w:val="22"/>
          <w:szCs w:val="22"/>
          <w:lang w:val="sk-SK"/>
        </w:rPr>
        <w:t xml:space="preserve"> alebo </w:t>
      </w:r>
      <w:proofErr w:type="spellStart"/>
      <w:r w:rsidRPr="00261F62">
        <w:rPr>
          <w:sz w:val="22"/>
          <w:szCs w:val="22"/>
          <w:lang w:val="sk-SK"/>
        </w:rPr>
        <w:t>fluórchinolón</w:t>
      </w:r>
      <w:proofErr w:type="spellEnd"/>
      <w:r w:rsidRPr="00261F62">
        <w:rPr>
          <w:sz w:val="22"/>
          <w:szCs w:val="22"/>
          <w:lang w:val="sk-SK"/>
        </w:rPr>
        <w:t xml:space="preserve"> vyskytli závažné nežiaduce reakcie, je potrebné vyhnúť sa </w:t>
      </w:r>
      <w:r w:rsidRPr="00576641">
        <w:rPr>
          <w:sz w:val="22"/>
          <w:szCs w:val="22"/>
          <w:lang w:val="sk-SK"/>
        </w:rPr>
        <w:t xml:space="preserve">používaniu </w:t>
      </w:r>
      <w:proofErr w:type="spellStart"/>
      <w:r w:rsidR="008718F2" w:rsidRPr="00576641">
        <w:rPr>
          <w:sz w:val="22"/>
          <w:szCs w:val="22"/>
          <w:lang w:val="sk-SK"/>
        </w:rPr>
        <w:t>ciprofloxacínu</w:t>
      </w:r>
      <w:proofErr w:type="spellEnd"/>
      <w:r w:rsidR="008718F2" w:rsidRPr="00576641">
        <w:rPr>
          <w:sz w:val="22"/>
          <w:szCs w:val="22"/>
          <w:lang w:val="sk-SK"/>
        </w:rPr>
        <w:t xml:space="preserve"> </w:t>
      </w:r>
      <w:r w:rsidRPr="00576641">
        <w:rPr>
          <w:sz w:val="22"/>
          <w:szCs w:val="22"/>
          <w:lang w:val="sk-SK"/>
        </w:rPr>
        <w:t>(</w:t>
      </w:r>
      <w:r w:rsidRPr="00261F62">
        <w:rPr>
          <w:sz w:val="22"/>
          <w:szCs w:val="22"/>
          <w:lang w:val="sk-SK"/>
        </w:rPr>
        <w:t xml:space="preserve">pozri časť 4.8). U týchto pacientov sa má liečba </w:t>
      </w:r>
      <w:proofErr w:type="spellStart"/>
      <w:r w:rsidR="00B32D6A">
        <w:rPr>
          <w:sz w:val="22"/>
          <w:szCs w:val="22"/>
          <w:lang w:val="sk-SK"/>
        </w:rPr>
        <w:t>ciprofloxacínom</w:t>
      </w:r>
      <w:proofErr w:type="spellEnd"/>
      <w:r w:rsidR="00B32D6A">
        <w:rPr>
          <w:sz w:val="22"/>
          <w:szCs w:val="22"/>
          <w:lang w:val="sk-SK"/>
        </w:rPr>
        <w:t xml:space="preserve"> </w:t>
      </w:r>
      <w:r w:rsidRPr="00261F62">
        <w:rPr>
          <w:sz w:val="22"/>
          <w:szCs w:val="22"/>
          <w:lang w:val="sk-SK"/>
        </w:rPr>
        <w:t>začať len vtedy, ak nie sú dostupné alternatívne možnosti liečby a po dôkladnom posúdení prínosu/rizika (pozri tiež časť 4.3).</w:t>
      </w:r>
    </w:p>
    <w:p w14:paraId="442B66BF" w14:textId="77777777" w:rsidR="00261F62" w:rsidRPr="00B4462C" w:rsidRDefault="00261F62" w:rsidP="00B65191">
      <w:pPr>
        <w:widowControl w:val="0"/>
        <w:rPr>
          <w:sz w:val="22"/>
          <w:szCs w:val="22"/>
          <w:lang w:val="sk-SK"/>
        </w:rPr>
      </w:pPr>
    </w:p>
    <w:p w14:paraId="5011989C" w14:textId="77777777" w:rsidR="00CF3670" w:rsidRPr="00B4462C" w:rsidRDefault="00CF3670" w:rsidP="003A5431">
      <w:pPr>
        <w:rPr>
          <w:i/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 xml:space="preserve">Závažné infekcie a zmiešané infekcie vyvolané </w:t>
      </w:r>
      <w:proofErr w:type="spellStart"/>
      <w:r w:rsidRPr="00B4462C">
        <w:rPr>
          <w:i/>
          <w:sz w:val="22"/>
          <w:szCs w:val="22"/>
          <w:lang w:val="sk-SK"/>
        </w:rPr>
        <w:t>grampozitívnymi</w:t>
      </w:r>
      <w:proofErr w:type="spellEnd"/>
      <w:r w:rsidRPr="00B4462C">
        <w:rPr>
          <w:i/>
          <w:sz w:val="22"/>
          <w:szCs w:val="22"/>
          <w:lang w:val="sk-SK"/>
        </w:rPr>
        <w:t xml:space="preserve"> a anaeróbnymi patogénmi</w:t>
      </w:r>
    </w:p>
    <w:p w14:paraId="4E186FBD" w14:textId="77777777" w:rsidR="00CF3670" w:rsidRPr="00B4462C" w:rsidRDefault="00CF3670" w:rsidP="003A5431">
      <w:pPr>
        <w:rPr>
          <w:sz w:val="22"/>
          <w:szCs w:val="22"/>
          <w:lang w:val="sk-SK"/>
        </w:rPr>
      </w:pPr>
      <w:proofErr w:type="spellStart"/>
      <w:r w:rsidRPr="00B4462C">
        <w:rPr>
          <w:sz w:val="22"/>
          <w:szCs w:val="22"/>
          <w:lang w:val="sk-SK"/>
        </w:rPr>
        <w:t>Monoterapia</w:t>
      </w:r>
      <w:proofErr w:type="spellEnd"/>
      <w:r w:rsidRPr="00B4462C">
        <w:rPr>
          <w:sz w:val="22"/>
          <w:szCs w:val="22"/>
          <w:lang w:val="sk-SK"/>
        </w:rPr>
        <w:t xml:space="preserve"> </w:t>
      </w:r>
      <w:proofErr w:type="spellStart"/>
      <w:r w:rsidRPr="00B4462C">
        <w:rPr>
          <w:sz w:val="22"/>
          <w:szCs w:val="22"/>
          <w:lang w:val="sk-SK"/>
        </w:rPr>
        <w:t>ciprofloxacínom</w:t>
      </w:r>
      <w:proofErr w:type="spellEnd"/>
      <w:r w:rsidRPr="00B4462C">
        <w:rPr>
          <w:sz w:val="22"/>
          <w:szCs w:val="22"/>
          <w:lang w:val="sk-SK"/>
        </w:rPr>
        <w:t xml:space="preserve"> nie je vhodná na liečbu závažných infekcií a infekcií, ktoré mohli byť vyvolané </w:t>
      </w:r>
      <w:proofErr w:type="spellStart"/>
      <w:r w:rsidRPr="00B4462C">
        <w:rPr>
          <w:sz w:val="22"/>
          <w:szCs w:val="22"/>
          <w:lang w:val="sk-SK"/>
        </w:rPr>
        <w:t>grampozitívnymi</w:t>
      </w:r>
      <w:proofErr w:type="spellEnd"/>
      <w:r w:rsidRPr="00B4462C">
        <w:rPr>
          <w:sz w:val="22"/>
          <w:szCs w:val="22"/>
          <w:lang w:val="sk-SK"/>
        </w:rPr>
        <w:t xml:space="preserve"> alebo anaeróbnymi patogénmi. Pri týchto infekciách sa má </w:t>
      </w:r>
      <w:proofErr w:type="spellStart"/>
      <w:r w:rsidRPr="00B4462C">
        <w:rPr>
          <w:sz w:val="22"/>
          <w:szCs w:val="22"/>
          <w:lang w:val="sk-SK"/>
        </w:rPr>
        <w:t>ciprofloxacín</w:t>
      </w:r>
      <w:proofErr w:type="spellEnd"/>
      <w:r w:rsidRPr="00B4462C">
        <w:rPr>
          <w:sz w:val="22"/>
          <w:szCs w:val="22"/>
          <w:lang w:val="sk-SK"/>
        </w:rPr>
        <w:t xml:space="preserve"> podávať súbežne s ďalšími vhodnými antibiotikami.</w:t>
      </w:r>
    </w:p>
    <w:p w14:paraId="1A83820D" w14:textId="77777777" w:rsidR="00CF3670" w:rsidRPr="00B4462C" w:rsidRDefault="00CF3670" w:rsidP="003A5431">
      <w:pPr>
        <w:rPr>
          <w:sz w:val="22"/>
          <w:szCs w:val="22"/>
          <w:lang w:val="sk-SK"/>
        </w:rPr>
      </w:pPr>
    </w:p>
    <w:p w14:paraId="4220DEC6" w14:textId="77777777" w:rsidR="00CF3670" w:rsidRPr="00B4462C" w:rsidRDefault="00CF3670" w:rsidP="003A5431">
      <w:pPr>
        <w:rPr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 xml:space="preserve">Streptokokové infekcie (vrátane infekcií vyvolaných </w:t>
      </w:r>
      <w:proofErr w:type="spellStart"/>
      <w:r w:rsidRPr="00B4462C">
        <w:rPr>
          <w:i/>
          <w:sz w:val="22"/>
          <w:szCs w:val="22"/>
          <w:lang w:val="sk-SK"/>
        </w:rPr>
        <w:t>Streptococcus</w:t>
      </w:r>
      <w:proofErr w:type="spellEnd"/>
      <w:r w:rsidRPr="00B4462C">
        <w:rPr>
          <w:i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sz w:val="22"/>
          <w:szCs w:val="22"/>
          <w:lang w:val="sk-SK"/>
        </w:rPr>
        <w:t>pneumoniae</w:t>
      </w:r>
      <w:proofErr w:type="spellEnd"/>
      <w:r w:rsidRPr="00B4462C">
        <w:rPr>
          <w:sz w:val="22"/>
          <w:szCs w:val="22"/>
          <w:lang w:val="sk-SK"/>
        </w:rPr>
        <w:t>)</w:t>
      </w:r>
    </w:p>
    <w:p w14:paraId="020F38A9" w14:textId="77777777" w:rsidR="00CF3670" w:rsidRPr="00B4462C" w:rsidRDefault="00CF3670" w:rsidP="003A5431">
      <w:pPr>
        <w:rPr>
          <w:sz w:val="22"/>
          <w:szCs w:val="22"/>
          <w:lang w:val="sk-SK"/>
        </w:rPr>
      </w:pPr>
      <w:proofErr w:type="spellStart"/>
      <w:r w:rsidRPr="00B4462C">
        <w:rPr>
          <w:sz w:val="22"/>
          <w:szCs w:val="22"/>
          <w:lang w:val="sk-SK"/>
        </w:rPr>
        <w:t>Ciprofloxacín</w:t>
      </w:r>
      <w:proofErr w:type="spellEnd"/>
      <w:r w:rsidRPr="00B4462C">
        <w:rPr>
          <w:sz w:val="22"/>
          <w:szCs w:val="22"/>
          <w:lang w:val="sk-SK"/>
        </w:rPr>
        <w:t xml:space="preserve"> sa neodporúča podávať na liečbu streptokokových infekcií kvôli nedostatočnej účinnosti.</w:t>
      </w:r>
    </w:p>
    <w:p w14:paraId="1CFD5FFF" w14:textId="77777777" w:rsidR="00CF3670" w:rsidRPr="00B4462C" w:rsidRDefault="00CF3670" w:rsidP="003A5431">
      <w:pPr>
        <w:rPr>
          <w:sz w:val="22"/>
          <w:szCs w:val="22"/>
          <w:lang w:val="sk-SK"/>
        </w:rPr>
      </w:pPr>
    </w:p>
    <w:p w14:paraId="3F5880BF" w14:textId="77777777" w:rsidR="00CF3670" w:rsidRPr="00B4462C" w:rsidRDefault="00CF3670" w:rsidP="003A5431">
      <w:pPr>
        <w:rPr>
          <w:i/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>Infekcie pohlavných orgánov</w:t>
      </w:r>
    </w:p>
    <w:p w14:paraId="414FF854" w14:textId="161F3CB2" w:rsidR="00CF3670" w:rsidRDefault="00CF3670" w:rsidP="003A5431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Gonokoková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uretritída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cervicitída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epididymo-orchitída</w:t>
      </w:r>
      <w:proofErr w:type="spellEnd"/>
      <w:r>
        <w:rPr>
          <w:sz w:val="22"/>
          <w:szCs w:val="22"/>
          <w:lang w:val="sk-SK"/>
        </w:rPr>
        <w:t xml:space="preserve"> a panvové zápalové ochorenia môžu byť spôsobené </w:t>
      </w:r>
      <w:proofErr w:type="spellStart"/>
      <w:r>
        <w:rPr>
          <w:sz w:val="22"/>
          <w:szCs w:val="22"/>
          <w:lang w:val="sk-SK"/>
        </w:rPr>
        <w:t>izolátmi</w:t>
      </w:r>
      <w:proofErr w:type="spellEnd"/>
      <w:r w:rsidRPr="00705429">
        <w:rPr>
          <w:sz w:val="22"/>
          <w:szCs w:val="22"/>
          <w:lang w:val="sk-SK"/>
        </w:rPr>
        <w:t xml:space="preserve"> </w:t>
      </w:r>
      <w:proofErr w:type="spellStart"/>
      <w:r w:rsidR="00FF42B8" w:rsidRPr="00FF42B8">
        <w:rPr>
          <w:sz w:val="22"/>
          <w:szCs w:val="22"/>
          <w:lang w:val="sk-SK"/>
        </w:rPr>
        <w:t>Neisseria</w:t>
      </w:r>
      <w:proofErr w:type="spellEnd"/>
      <w:r w:rsidR="00FF42B8" w:rsidRPr="00FF42B8">
        <w:rPr>
          <w:sz w:val="22"/>
          <w:szCs w:val="22"/>
          <w:lang w:val="sk-SK"/>
        </w:rPr>
        <w:t xml:space="preserve"> </w:t>
      </w:r>
      <w:proofErr w:type="spellStart"/>
      <w:r w:rsidR="00FF42B8" w:rsidRPr="00FF42B8">
        <w:rPr>
          <w:sz w:val="22"/>
          <w:szCs w:val="22"/>
          <w:lang w:val="sk-SK"/>
        </w:rPr>
        <w:t>gonorrhoeae</w:t>
      </w:r>
      <w:proofErr w:type="spellEnd"/>
      <w:r>
        <w:rPr>
          <w:sz w:val="22"/>
          <w:szCs w:val="22"/>
          <w:lang w:val="sk-SK"/>
        </w:rPr>
        <w:t xml:space="preserve"> rezistentnými na </w:t>
      </w:r>
      <w:proofErr w:type="spellStart"/>
      <w:r w:rsidR="00DA279A">
        <w:rPr>
          <w:sz w:val="22"/>
          <w:szCs w:val="22"/>
          <w:lang w:val="sk-SK"/>
        </w:rPr>
        <w:t>fluórchin</w:t>
      </w:r>
      <w:r>
        <w:rPr>
          <w:sz w:val="22"/>
          <w:szCs w:val="22"/>
          <w:lang w:val="sk-SK"/>
        </w:rPr>
        <w:t>olony</w:t>
      </w:r>
      <w:proofErr w:type="spellEnd"/>
      <w:r>
        <w:rPr>
          <w:sz w:val="22"/>
          <w:szCs w:val="22"/>
          <w:lang w:val="sk-SK"/>
        </w:rPr>
        <w:t>.</w:t>
      </w:r>
    </w:p>
    <w:p w14:paraId="33F6794C" w14:textId="77777777" w:rsidR="00CF3670" w:rsidRDefault="00CF3670" w:rsidP="003A5431">
      <w:pPr>
        <w:rPr>
          <w:sz w:val="22"/>
          <w:szCs w:val="22"/>
          <w:lang w:val="sk-SK"/>
        </w:rPr>
      </w:pPr>
    </w:p>
    <w:p w14:paraId="119816BA" w14:textId="77777777" w:rsidR="00CF3670" w:rsidRDefault="00CF3670" w:rsidP="003A543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Z toho dôvodu, sa má </w:t>
      </w:r>
      <w:proofErr w:type="spellStart"/>
      <w:r>
        <w:rPr>
          <w:sz w:val="22"/>
          <w:szCs w:val="22"/>
          <w:lang w:val="sk-SK"/>
        </w:rPr>
        <w:t>ciprofloxacín</w:t>
      </w:r>
      <w:proofErr w:type="spellEnd"/>
      <w:r>
        <w:rPr>
          <w:sz w:val="22"/>
          <w:szCs w:val="22"/>
          <w:lang w:val="sk-SK"/>
        </w:rPr>
        <w:t xml:space="preserve">  podávať na liečbu </w:t>
      </w:r>
      <w:proofErr w:type="spellStart"/>
      <w:r>
        <w:rPr>
          <w:sz w:val="22"/>
          <w:szCs w:val="22"/>
          <w:lang w:val="sk-SK"/>
        </w:rPr>
        <w:t>gonokokovej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uretritídy</w:t>
      </w:r>
      <w:proofErr w:type="spellEnd"/>
      <w:r>
        <w:rPr>
          <w:sz w:val="22"/>
          <w:szCs w:val="22"/>
          <w:lang w:val="sk-SK"/>
        </w:rPr>
        <w:t xml:space="preserve"> alebo </w:t>
      </w:r>
      <w:proofErr w:type="spellStart"/>
      <w:r>
        <w:rPr>
          <w:sz w:val="22"/>
          <w:szCs w:val="22"/>
          <w:lang w:val="sk-SK"/>
        </w:rPr>
        <w:t>cervicitídy</w:t>
      </w:r>
      <w:proofErr w:type="spellEnd"/>
      <w:r>
        <w:rPr>
          <w:sz w:val="22"/>
          <w:szCs w:val="22"/>
          <w:lang w:val="sk-SK"/>
        </w:rPr>
        <w:t xml:space="preserve"> iba ak </w:t>
      </w:r>
      <w:proofErr w:type="spellStart"/>
      <w:r>
        <w:rPr>
          <w:sz w:val="22"/>
          <w:szCs w:val="22"/>
          <w:lang w:val="sk-SK"/>
        </w:rPr>
        <w:t>prítomnosť</w:t>
      </w:r>
      <w:r w:rsidR="00FF42B8" w:rsidRPr="00FF42B8">
        <w:rPr>
          <w:sz w:val="22"/>
          <w:szCs w:val="22"/>
          <w:lang w:val="sk-SK"/>
        </w:rPr>
        <w:t>ciprofloxac</w:t>
      </w:r>
      <w:r>
        <w:rPr>
          <w:sz w:val="22"/>
          <w:szCs w:val="22"/>
          <w:lang w:val="sk-SK"/>
        </w:rPr>
        <w:t>í</w:t>
      </w:r>
      <w:r w:rsidR="00FF42B8" w:rsidRPr="00FF42B8">
        <w:rPr>
          <w:sz w:val="22"/>
          <w:szCs w:val="22"/>
          <w:lang w:val="sk-SK"/>
        </w:rPr>
        <w:t>n</w:t>
      </w:r>
      <w:proofErr w:type="spellEnd"/>
      <w:r w:rsidR="00FF42B8" w:rsidRPr="00FF42B8">
        <w:rPr>
          <w:sz w:val="22"/>
          <w:szCs w:val="22"/>
          <w:lang w:val="sk-SK"/>
        </w:rPr>
        <w:t>-re</w:t>
      </w:r>
      <w:r>
        <w:rPr>
          <w:sz w:val="22"/>
          <w:szCs w:val="22"/>
          <w:lang w:val="sk-SK"/>
        </w:rPr>
        <w:t>z</w:t>
      </w:r>
      <w:r w:rsidR="00FF42B8" w:rsidRPr="00FF42B8">
        <w:rPr>
          <w:sz w:val="22"/>
          <w:szCs w:val="22"/>
          <w:lang w:val="sk-SK"/>
        </w:rPr>
        <w:t>ist</w:t>
      </w:r>
      <w:r w:rsidR="001118D8">
        <w:rPr>
          <w:sz w:val="22"/>
          <w:szCs w:val="22"/>
          <w:lang w:val="sk-SK"/>
        </w:rPr>
        <w:t>e</w:t>
      </w:r>
      <w:r w:rsidR="00FF42B8" w:rsidRPr="00FF42B8">
        <w:rPr>
          <w:sz w:val="22"/>
          <w:szCs w:val="22"/>
          <w:lang w:val="sk-SK"/>
        </w:rPr>
        <w:t>nt</w:t>
      </w:r>
      <w:r>
        <w:rPr>
          <w:sz w:val="22"/>
          <w:szCs w:val="22"/>
          <w:lang w:val="sk-SK"/>
        </w:rPr>
        <w:t xml:space="preserve">ných </w:t>
      </w:r>
      <w:r w:rsidR="00FF42B8" w:rsidRPr="00FF42B8">
        <w:rPr>
          <w:sz w:val="22"/>
          <w:szCs w:val="22"/>
          <w:lang w:val="sk-SK"/>
        </w:rPr>
        <w:t xml:space="preserve"> </w:t>
      </w:r>
      <w:proofErr w:type="spellStart"/>
      <w:r w:rsidR="00FF42B8" w:rsidRPr="00FF42B8">
        <w:rPr>
          <w:sz w:val="22"/>
          <w:szCs w:val="22"/>
          <w:lang w:val="sk-SK"/>
        </w:rPr>
        <w:t>Neisseria</w:t>
      </w:r>
      <w:proofErr w:type="spellEnd"/>
      <w:r w:rsidR="00FF42B8" w:rsidRPr="00FF42B8">
        <w:rPr>
          <w:sz w:val="22"/>
          <w:szCs w:val="22"/>
          <w:lang w:val="sk-SK"/>
        </w:rPr>
        <w:t xml:space="preserve"> </w:t>
      </w:r>
      <w:proofErr w:type="spellStart"/>
      <w:r w:rsidR="00FF42B8" w:rsidRPr="00FF42B8">
        <w:rPr>
          <w:sz w:val="22"/>
          <w:szCs w:val="22"/>
          <w:lang w:val="sk-SK"/>
        </w:rPr>
        <w:t>gonorrhoeae</w:t>
      </w:r>
      <w:proofErr w:type="spellEnd"/>
      <w:r>
        <w:rPr>
          <w:sz w:val="22"/>
          <w:szCs w:val="22"/>
          <w:lang w:val="sk-SK"/>
        </w:rPr>
        <w:t xml:space="preserve"> môže byť vylúčená.</w:t>
      </w:r>
    </w:p>
    <w:p w14:paraId="12ACA74E" w14:textId="77777777" w:rsidR="00CF3670" w:rsidRDefault="00CF3670" w:rsidP="003A5431">
      <w:pPr>
        <w:rPr>
          <w:sz w:val="22"/>
          <w:szCs w:val="22"/>
          <w:lang w:val="sk-SK"/>
        </w:rPr>
      </w:pPr>
    </w:p>
    <w:p w14:paraId="049B04A0" w14:textId="77777777" w:rsidR="00CF3670" w:rsidRDefault="00CF3670" w:rsidP="003A543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Pre </w:t>
      </w:r>
      <w:proofErr w:type="spellStart"/>
      <w:r>
        <w:rPr>
          <w:sz w:val="22"/>
          <w:szCs w:val="22"/>
          <w:lang w:val="sk-SK"/>
        </w:rPr>
        <w:t>epididymo-orchitídu</w:t>
      </w:r>
      <w:proofErr w:type="spellEnd"/>
      <w:r>
        <w:rPr>
          <w:sz w:val="22"/>
          <w:szCs w:val="22"/>
          <w:lang w:val="sk-SK"/>
        </w:rPr>
        <w:t xml:space="preserve"> a panvové zápalové ochorenia, empirické podanie </w:t>
      </w:r>
      <w:proofErr w:type="spellStart"/>
      <w:r>
        <w:rPr>
          <w:sz w:val="22"/>
          <w:szCs w:val="22"/>
          <w:lang w:val="sk-SK"/>
        </w:rPr>
        <w:t>ciprofloxacínu</w:t>
      </w:r>
      <w:proofErr w:type="spellEnd"/>
      <w:r>
        <w:rPr>
          <w:sz w:val="22"/>
          <w:szCs w:val="22"/>
          <w:lang w:val="sk-SK"/>
        </w:rPr>
        <w:t xml:space="preserve"> sa má  zvážiť iba v kombinácii s inou vhodnou antibakteriálnou  látkou (napr. </w:t>
      </w:r>
      <w:proofErr w:type="spellStart"/>
      <w:r>
        <w:rPr>
          <w:sz w:val="22"/>
          <w:szCs w:val="22"/>
          <w:lang w:val="sk-SK"/>
        </w:rPr>
        <w:t>cefalosporínom</w:t>
      </w:r>
      <w:proofErr w:type="spellEnd"/>
      <w:r>
        <w:rPr>
          <w:sz w:val="22"/>
          <w:szCs w:val="22"/>
          <w:lang w:val="sk-SK"/>
        </w:rPr>
        <w:t>)</w:t>
      </w:r>
      <w:r w:rsidR="001118D8">
        <w:rPr>
          <w:sz w:val="22"/>
          <w:szCs w:val="22"/>
          <w:lang w:val="sk-SK"/>
        </w:rPr>
        <w:t>,</w:t>
      </w:r>
      <w:r>
        <w:rPr>
          <w:sz w:val="22"/>
          <w:szCs w:val="22"/>
          <w:lang w:val="sk-SK"/>
        </w:rPr>
        <w:t xml:space="preserve"> pokiaľ </w:t>
      </w:r>
      <w:r>
        <w:rPr>
          <w:sz w:val="22"/>
          <w:szCs w:val="22"/>
          <w:lang w:val="sk-SK"/>
        </w:rPr>
        <w:lastRenderedPageBreak/>
        <w:t xml:space="preserve">prítomnosť </w:t>
      </w:r>
      <w:proofErr w:type="spellStart"/>
      <w:r w:rsidR="00FF42B8" w:rsidRPr="00FF42B8">
        <w:rPr>
          <w:sz w:val="22"/>
          <w:szCs w:val="22"/>
          <w:lang w:val="sk-SK"/>
        </w:rPr>
        <w:t>ciprofloxac</w:t>
      </w:r>
      <w:r>
        <w:rPr>
          <w:sz w:val="22"/>
          <w:szCs w:val="22"/>
          <w:lang w:val="sk-SK"/>
        </w:rPr>
        <w:t>í</w:t>
      </w:r>
      <w:r w:rsidR="00FF42B8" w:rsidRPr="00FF42B8">
        <w:rPr>
          <w:sz w:val="22"/>
          <w:szCs w:val="22"/>
          <w:lang w:val="sk-SK"/>
        </w:rPr>
        <w:t>n</w:t>
      </w:r>
      <w:proofErr w:type="spellEnd"/>
      <w:r w:rsidR="00FF42B8" w:rsidRPr="00FF42B8">
        <w:rPr>
          <w:sz w:val="22"/>
          <w:szCs w:val="22"/>
          <w:lang w:val="sk-SK"/>
        </w:rPr>
        <w:t>-re</w:t>
      </w:r>
      <w:r>
        <w:rPr>
          <w:sz w:val="22"/>
          <w:szCs w:val="22"/>
          <w:lang w:val="sk-SK"/>
        </w:rPr>
        <w:t>z</w:t>
      </w:r>
      <w:r w:rsidR="00FF42B8" w:rsidRPr="00FF42B8">
        <w:rPr>
          <w:sz w:val="22"/>
          <w:szCs w:val="22"/>
          <w:lang w:val="sk-SK"/>
        </w:rPr>
        <w:t>ist</w:t>
      </w:r>
      <w:r>
        <w:rPr>
          <w:sz w:val="22"/>
          <w:szCs w:val="22"/>
          <w:lang w:val="sk-SK"/>
        </w:rPr>
        <w:t>e</w:t>
      </w:r>
      <w:r w:rsidR="00FF42B8" w:rsidRPr="00FF42B8">
        <w:rPr>
          <w:sz w:val="22"/>
          <w:szCs w:val="22"/>
          <w:lang w:val="sk-SK"/>
        </w:rPr>
        <w:t>nt</w:t>
      </w:r>
      <w:r>
        <w:rPr>
          <w:sz w:val="22"/>
          <w:szCs w:val="22"/>
          <w:lang w:val="sk-SK"/>
        </w:rPr>
        <w:t>ných</w:t>
      </w:r>
      <w:r w:rsidR="00FF42B8" w:rsidRPr="00FF42B8">
        <w:rPr>
          <w:sz w:val="22"/>
          <w:szCs w:val="22"/>
          <w:lang w:val="sk-SK"/>
        </w:rPr>
        <w:t xml:space="preserve"> </w:t>
      </w:r>
      <w:proofErr w:type="spellStart"/>
      <w:r w:rsidR="00FF42B8" w:rsidRPr="00FF42B8">
        <w:rPr>
          <w:sz w:val="22"/>
          <w:szCs w:val="22"/>
          <w:lang w:val="sk-SK"/>
        </w:rPr>
        <w:t>Neisseria</w:t>
      </w:r>
      <w:proofErr w:type="spellEnd"/>
      <w:r w:rsidR="00FF42B8" w:rsidRPr="00FF42B8">
        <w:rPr>
          <w:sz w:val="22"/>
          <w:szCs w:val="22"/>
          <w:lang w:val="sk-SK"/>
        </w:rPr>
        <w:t xml:space="preserve"> </w:t>
      </w:r>
      <w:proofErr w:type="spellStart"/>
      <w:r w:rsidR="00FF42B8" w:rsidRPr="00FF42B8">
        <w:rPr>
          <w:sz w:val="22"/>
          <w:szCs w:val="22"/>
          <w:lang w:val="sk-SK"/>
        </w:rPr>
        <w:t>gonorrhoeae</w:t>
      </w:r>
      <w:proofErr w:type="spellEnd"/>
      <w:r>
        <w:rPr>
          <w:sz w:val="22"/>
          <w:szCs w:val="22"/>
          <w:lang w:val="sk-SK"/>
        </w:rPr>
        <w:t xml:space="preserve"> môže byť vylúčená. Ak sa nedosiahne klinické zlepšenie po 3 dňoch liečby, liečbu je nutné prehodnotiť.</w:t>
      </w:r>
    </w:p>
    <w:p w14:paraId="4A0D24D3" w14:textId="77777777" w:rsidR="00CF3670" w:rsidRDefault="00CF3670" w:rsidP="003A5431">
      <w:pPr>
        <w:rPr>
          <w:sz w:val="22"/>
          <w:szCs w:val="22"/>
          <w:lang w:val="sk-SK"/>
        </w:rPr>
      </w:pPr>
    </w:p>
    <w:p w14:paraId="754A7D0E" w14:textId="77777777" w:rsidR="00CF3670" w:rsidRDefault="00FF42B8" w:rsidP="003A5431">
      <w:pPr>
        <w:rPr>
          <w:i/>
          <w:sz w:val="22"/>
          <w:szCs w:val="22"/>
          <w:lang w:val="sk-SK"/>
        </w:rPr>
      </w:pPr>
      <w:r w:rsidRPr="00FF42B8">
        <w:rPr>
          <w:i/>
          <w:sz w:val="22"/>
          <w:szCs w:val="22"/>
          <w:lang w:val="sk-SK"/>
        </w:rPr>
        <w:t>Infekcie močových ciest</w:t>
      </w:r>
    </w:p>
    <w:p w14:paraId="45AC6A16" w14:textId="77777777" w:rsidR="00CF3670" w:rsidRDefault="00CF3670" w:rsidP="003A543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Výskyt rezistencie na </w:t>
      </w:r>
      <w:proofErr w:type="spellStart"/>
      <w:r>
        <w:rPr>
          <w:sz w:val="22"/>
          <w:szCs w:val="22"/>
          <w:lang w:val="sk-SK"/>
        </w:rPr>
        <w:t>fluorichinolóny</w:t>
      </w:r>
      <w:proofErr w:type="spellEnd"/>
      <w:r>
        <w:rPr>
          <w:sz w:val="22"/>
          <w:szCs w:val="22"/>
          <w:lang w:val="sk-SK"/>
        </w:rPr>
        <w:t xml:space="preserve"> u </w:t>
      </w:r>
      <w:proofErr w:type="spellStart"/>
      <w:r>
        <w:rPr>
          <w:sz w:val="22"/>
          <w:szCs w:val="22"/>
          <w:lang w:val="sk-SK"/>
        </w:rPr>
        <w:t>bakterie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 w:rsidR="00FF42B8" w:rsidRPr="00FF42B8">
        <w:rPr>
          <w:sz w:val="22"/>
          <w:szCs w:val="22"/>
          <w:lang w:val="sk-SK"/>
        </w:rPr>
        <w:t>Escherichia</w:t>
      </w:r>
      <w:proofErr w:type="spellEnd"/>
      <w:r w:rsidR="00FF42B8" w:rsidRPr="00FF42B8">
        <w:rPr>
          <w:sz w:val="22"/>
          <w:szCs w:val="22"/>
          <w:lang w:val="sk-SK"/>
        </w:rPr>
        <w:t xml:space="preserve"> </w:t>
      </w:r>
      <w:proofErr w:type="spellStart"/>
      <w:r w:rsidR="00FF42B8" w:rsidRPr="00FF42B8">
        <w:rPr>
          <w:sz w:val="22"/>
          <w:szCs w:val="22"/>
          <w:lang w:val="sk-SK"/>
        </w:rPr>
        <w:t>coli</w:t>
      </w:r>
      <w:proofErr w:type="spellEnd"/>
      <w:r>
        <w:rPr>
          <w:sz w:val="22"/>
          <w:szCs w:val="22"/>
          <w:lang w:val="sk-SK"/>
        </w:rPr>
        <w:t xml:space="preserve">, ktorá je najčastejším  patogénom , podieľajúcim sa na infekciách močových ciest, sa v krajinách Európskej únie odlišuje. Lekárom sa odporúča vziať do úvahy lokálnu </w:t>
      </w:r>
      <w:proofErr w:type="spellStart"/>
      <w:r>
        <w:rPr>
          <w:sz w:val="22"/>
          <w:szCs w:val="22"/>
          <w:lang w:val="sk-SK"/>
        </w:rPr>
        <w:t>prevalenciu</w:t>
      </w:r>
      <w:proofErr w:type="spellEnd"/>
      <w:r>
        <w:rPr>
          <w:sz w:val="22"/>
          <w:szCs w:val="22"/>
          <w:lang w:val="sk-SK"/>
        </w:rPr>
        <w:t xml:space="preserve"> rezistencie </w:t>
      </w:r>
      <w:proofErr w:type="spellStart"/>
      <w:r w:rsidR="00FF42B8" w:rsidRPr="00FF42B8">
        <w:rPr>
          <w:sz w:val="22"/>
          <w:szCs w:val="22"/>
          <w:lang w:val="sk-SK"/>
        </w:rPr>
        <w:t>Escherichia</w:t>
      </w:r>
      <w:proofErr w:type="spellEnd"/>
      <w:r w:rsidR="00FF42B8" w:rsidRPr="00FF42B8">
        <w:rPr>
          <w:sz w:val="22"/>
          <w:szCs w:val="22"/>
          <w:lang w:val="sk-SK"/>
        </w:rPr>
        <w:t xml:space="preserve"> </w:t>
      </w:r>
      <w:proofErr w:type="spellStart"/>
      <w:r w:rsidR="00FF42B8" w:rsidRPr="00FF42B8">
        <w:rPr>
          <w:sz w:val="22"/>
          <w:szCs w:val="22"/>
          <w:lang w:val="sk-SK"/>
        </w:rPr>
        <w:t>coli</w:t>
      </w:r>
      <w:proofErr w:type="spellEnd"/>
      <w:r>
        <w:rPr>
          <w:sz w:val="22"/>
          <w:szCs w:val="22"/>
          <w:lang w:val="sk-SK"/>
        </w:rPr>
        <w:t xml:space="preserve"> na </w:t>
      </w:r>
      <w:proofErr w:type="spellStart"/>
      <w:r>
        <w:rPr>
          <w:sz w:val="22"/>
          <w:szCs w:val="22"/>
          <w:lang w:val="sk-SK"/>
        </w:rPr>
        <w:t>fluórochinolóny</w:t>
      </w:r>
      <w:proofErr w:type="spellEnd"/>
      <w:r>
        <w:rPr>
          <w:sz w:val="22"/>
          <w:szCs w:val="22"/>
          <w:lang w:val="sk-SK"/>
        </w:rPr>
        <w:t>.</w:t>
      </w:r>
    </w:p>
    <w:p w14:paraId="026EAC55" w14:textId="77777777" w:rsidR="00CF3670" w:rsidRDefault="00CF3670" w:rsidP="003A5431">
      <w:pPr>
        <w:rPr>
          <w:sz w:val="22"/>
          <w:szCs w:val="22"/>
          <w:lang w:val="sk-SK"/>
        </w:rPr>
      </w:pPr>
    </w:p>
    <w:p w14:paraId="6AD5E04A" w14:textId="77777777" w:rsidR="00CF3670" w:rsidRPr="00F30310" w:rsidRDefault="00CF3670" w:rsidP="003A543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Pri </w:t>
      </w:r>
      <w:proofErr w:type="spellStart"/>
      <w:r>
        <w:rPr>
          <w:sz w:val="22"/>
          <w:szCs w:val="22"/>
          <w:lang w:val="sk-SK"/>
        </w:rPr>
        <w:t>jednorázovej</w:t>
      </w:r>
      <w:proofErr w:type="spellEnd"/>
      <w:r>
        <w:rPr>
          <w:sz w:val="22"/>
          <w:szCs w:val="22"/>
          <w:lang w:val="sk-SK"/>
        </w:rPr>
        <w:t xml:space="preserve"> dávke </w:t>
      </w:r>
      <w:proofErr w:type="spellStart"/>
      <w:r>
        <w:rPr>
          <w:sz w:val="22"/>
          <w:szCs w:val="22"/>
          <w:lang w:val="sk-SK"/>
        </w:rPr>
        <w:t>ciprofloxacínu</w:t>
      </w:r>
      <w:proofErr w:type="spellEnd"/>
      <w:r>
        <w:rPr>
          <w:sz w:val="22"/>
          <w:szCs w:val="22"/>
          <w:lang w:val="sk-SK"/>
        </w:rPr>
        <w:t xml:space="preserve">, ktorá môže byť použitá pri nekomplikovanej </w:t>
      </w:r>
      <w:proofErr w:type="spellStart"/>
      <w:r>
        <w:rPr>
          <w:sz w:val="22"/>
          <w:szCs w:val="22"/>
          <w:lang w:val="sk-SK"/>
        </w:rPr>
        <w:t>cystitíde</w:t>
      </w:r>
      <w:proofErr w:type="spellEnd"/>
      <w:r>
        <w:rPr>
          <w:sz w:val="22"/>
          <w:szCs w:val="22"/>
          <w:lang w:val="sk-SK"/>
        </w:rPr>
        <w:t xml:space="preserve">  u pre-</w:t>
      </w:r>
      <w:proofErr w:type="spellStart"/>
      <w:r>
        <w:rPr>
          <w:sz w:val="22"/>
          <w:szCs w:val="22"/>
          <w:lang w:val="sk-SK"/>
        </w:rPr>
        <w:t>menopauzálnych</w:t>
      </w:r>
      <w:proofErr w:type="spellEnd"/>
      <w:r>
        <w:rPr>
          <w:sz w:val="22"/>
          <w:szCs w:val="22"/>
          <w:lang w:val="sk-SK"/>
        </w:rPr>
        <w:t xml:space="preserve"> žien sa predpokladá  nižšia účinnosť ako pri dlhšom  trvaní liečby. Uvedené je potrebné vziať do úvahy o to viac, pokiaľ ide o zvyšujúcu sa  rezistenciu </w:t>
      </w:r>
      <w:proofErr w:type="spellStart"/>
      <w:r w:rsidR="00FF42B8" w:rsidRPr="00FF42B8">
        <w:rPr>
          <w:sz w:val="22"/>
          <w:szCs w:val="22"/>
          <w:lang w:val="sk-SK"/>
        </w:rPr>
        <w:t>Escherichia</w:t>
      </w:r>
      <w:proofErr w:type="spellEnd"/>
      <w:r w:rsidR="00FF42B8" w:rsidRPr="00FF42B8">
        <w:rPr>
          <w:sz w:val="22"/>
          <w:szCs w:val="22"/>
          <w:lang w:val="sk-SK"/>
        </w:rPr>
        <w:t xml:space="preserve"> </w:t>
      </w:r>
      <w:proofErr w:type="spellStart"/>
      <w:r w:rsidR="00FF42B8" w:rsidRPr="00FF42B8">
        <w:rPr>
          <w:sz w:val="22"/>
          <w:szCs w:val="22"/>
          <w:lang w:val="sk-SK"/>
        </w:rPr>
        <w:t>coli</w:t>
      </w:r>
      <w:proofErr w:type="spellEnd"/>
      <w:r>
        <w:rPr>
          <w:sz w:val="22"/>
          <w:szCs w:val="22"/>
          <w:lang w:val="sk-SK"/>
        </w:rPr>
        <w:t xml:space="preserve"> na </w:t>
      </w:r>
      <w:proofErr w:type="spellStart"/>
      <w:r>
        <w:rPr>
          <w:sz w:val="22"/>
          <w:szCs w:val="22"/>
          <w:lang w:val="sk-SK"/>
        </w:rPr>
        <w:t>fluorichinolóny</w:t>
      </w:r>
      <w:proofErr w:type="spellEnd"/>
      <w:r>
        <w:rPr>
          <w:sz w:val="22"/>
          <w:szCs w:val="22"/>
          <w:lang w:val="sk-SK"/>
        </w:rPr>
        <w:t>.</w:t>
      </w:r>
    </w:p>
    <w:p w14:paraId="2A0A658E" w14:textId="77777777" w:rsidR="00CF3670" w:rsidRPr="00B4462C" w:rsidRDefault="00CF3670" w:rsidP="003A543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</w:t>
      </w:r>
    </w:p>
    <w:p w14:paraId="6BE6CDED" w14:textId="77777777" w:rsidR="00CF3670" w:rsidRPr="00B4462C" w:rsidRDefault="00CF3670" w:rsidP="003A5431">
      <w:pPr>
        <w:rPr>
          <w:i/>
          <w:sz w:val="22"/>
          <w:szCs w:val="22"/>
          <w:lang w:val="sk-SK"/>
        </w:rPr>
      </w:pPr>
      <w:proofErr w:type="spellStart"/>
      <w:r w:rsidRPr="00B4462C">
        <w:rPr>
          <w:i/>
          <w:sz w:val="22"/>
          <w:szCs w:val="22"/>
          <w:lang w:val="sk-SK"/>
        </w:rPr>
        <w:t>Intraabdominálne</w:t>
      </w:r>
      <w:proofErr w:type="spellEnd"/>
      <w:r w:rsidRPr="00B4462C">
        <w:rPr>
          <w:i/>
          <w:sz w:val="22"/>
          <w:szCs w:val="22"/>
          <w:lang w:val="sk-SK"/>
        </w:rPr>
        <w:t xml:space="preserve"> infekcie</w:t>
      </w:r>
    </w:p>
    <w:p w14:paraId="1076F908" w14:textId="77777777" w:rsidR="00CF3670" w:rsidRPr="00B4462C" w:rsidRDefault="00CF3670" w:rsidP="003A5431">
      <w:pPr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O účinnosti </w:t>
      </w:r>
      <w:proofErr w:type="spellStart"/>
      <w:r w:rsidRPr="00B4462C">
        <w:rPr>
          <w:sz w:val="22"/>
          <w:szCs w:val="22"/>
          <w:lang w:val="sk-SK"/>
        </w:rPr>
        <w:t>ciprofloxacínu</w:t>
      </w:r>
      <w:proofErr w:type="spellEnd"/>
      <w:r w:rsidRPr="00B4462C">
        <w:rPr>
          <w:sz w:val="22"/>
          <w:szCs w:val="22"/>
          <w:lang w:val="sk-SK"/>
        </w:rPr>
        <w:t xml:space="preserve"> v liečbe </w:t>
      </w:r>
      <w:proofErr w:type="spellStart"/>
      <w:r w:rsidRPr="00B4462C">
        <w:rPr>
          <w:sz w:val="22"/>
          <w:szCs w:val="22"/>
          <w:lang w:val="sk-SK"/>
        </w:rPr>
        <w:t>intraabdominálnych</w:t>
      </w:r>
      <w:proofErr w:type="spellEnd"/>
      <w:r w:rsidRPr="00B4462C">
        <w:rPr>
          <w:sz w:val="22"/>
          <w:szCs w:val="22"/>
          <w:lang w:val="sk-SK"/>
        </w:rPr>
        <w:t xml:space="preserve"> infekcií po chirurgickom výkone sú len obmedzené údaje.</w:t>
      </w:r>
    </w:p>
    <w:p w14:paraId="3F3C6C2B" w14:textId="77777777" w:rsidR="00CF3670" w:rsidRPr="00B4462C" w:rsidRDefault="00CF3670" w:rsidP="003A5431">
      <w:pPr>
        <w:rPr>
          <w:sz w:val="22"/>
          <w:szCs w:val="22"/>
          <w:lang w:val="sk-SK"/>
        </w:rPr>
      </w:pPr>
    </w:p>
    <w:p w14:paraId="0C0E734F" w14:textId="77777777" w:rsidR="00CF3670" w:rsidRPr="00B4462C" w:rsidRDefault="00CF3670" w:rsidP="003A5431">
      <w:pPr>
        <w:rPr>
          <w:i/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>Cestovateľská hnačka</w:t>
      </w:r>
    </w:p>
    <w:p w14:paraId="216A4E54" w14:textId="77777777" w:rsidR="00CF3670" w:rsidRPr="00B4462C" w:rsidRDefault="00CF3670" w:rsidP="003A5431">
      <w:pPr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Pri voľbe liečby </w:t>
      </w:r>
      <w:proofErr w:type="spellStart"/>
      <w:r w:rsidRPr="00B4462C">
        <w:rPr>
          <w:sz w:val="22"/>
          <w:szCs w:val="22"/>
          <w:lang w:val="sk-SK"/>
        </w:rPr>
        <w:t>ciprofloxacínom</w:t>
      </w:r>
      <w:proofErr w:type="spellEnd"/>
      <w:r w:rsidRPr="00B4462C">
        <w:rPr>
          <w:sz w:val="22"/>
          <w:szCs w:val="22"/>
          <w:lang w:val="sk-SK"/>
        </w:rPr>
        <w:t xml:space="preserve"> sa má zohľadniť informácia o rezistencii </w:t>
      </w:r>
      <w:proofErr w:type="spellStart"/>
      <w:r w:rsidRPr="00B4462C">
        <w:rPr>
          <w:sz w:val="22"/>
          <w:szCs w:val="22"/>
          <w:lang w:val="sk-SK"/>
        </w:rPr>
        <w:t>ciprofloxacínu</w:t>
      </w:r>
      <w:proofErr w:type="spellEnd"/>
      <w:r w:rsidRPr="00B4462C">
        <w:rPr>
          <w:sz w:val="22"/>
          <w:szCs w:val="22"/>
          <w:lang w:val="sk-SK"/>
        </w:rPr>
        <w:t xml:space="preserve"> na patogény vyskytujúce sa v danej krajine.</w:t>
      </w:r>
    </w:p>
    <w:p w14:paraId="064BC1F0" w14:textId="77777777" w:rsidR="00CF3670" w:rsidRPr="00B4462C" w:rsidRDefault="00CF3670" w:rsidP="003A5431">
      <w:pPr>
        <w:rPr>
          <w:sz w:val="22"/>
          <w:szCs w:val="22"/>
          <w:lang w:val="sk-SK"/>
        </w:rPr>
      </w:pPr>
    </w:p>
    <w:p w14:paraId="235BCA5D" w14:textId="77777777" w:rsidR="00CF3670" w:rsidRPr="00B4462C" w:rsidRDefault="00CF3670" w:rsidP="003A5431">
      <w:pPr>
        <w:rPr>
          <w:i/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>Infekcie kostí a kĺbov</w:t>
      </w:r>
    </w:p>
    <w:p w14:paraId="136F11C7" w14:textId="77777777" w:rsidR="00CF3670" w:rsidRPr="00B4462C" w:rsidRDefault="00CF3670" w:rsidP="003A5431">
      <w:pPr>
        <w:rPr>
          <w:sz w:val="22"/>
          <w:szCs w:val="22"/>
          <w:lang w:val="sk-SK"/>
        </w:rPr>
      </w:pPr>
      <w:proofErr w:type="spellStart"/>
      <w:r w:rsidRPr="00B4462C">
        <w:rPr>
          <w:sz w:val="22"/>
          <w:szCs w:val="22"/>
          <w:lang w:val="sk-SK"/>
        </w:rPr>
        <w:t>Ciprofloxacín</w:t>
      </w:r>
      <w:proofErr w:type="spellEnd"/>
      <w:r w:rsidRPr="00B4462C">
        <w:rPr>
          <w:sz w:val="22"/>
          <w:szCs w:val="22"/>
          <w:lang w:val="sk-SK"/>
        </w:rPr>
        <w:t xml:space="preserve"> sa má použiť v kombinácii s inými antibiotikami v závislosti od výsledkov mikrobiológie. </w:t>
      </w:r>
    </w:p>
    <w:p w14:paraId="2709B76B" w14:textId="77777777" w:rsidR="00CF3670" w:rsidRPr="00B4462C" w:rsidRDefault="00CF3670" w:rsidP="003A5431">
      <w:pPr>
        <w:rPr>
          <w:sz w:val="22"/>
          <w:szCs w:val="22"/>
          <w:lang w:val="sk-SK"/>
        </w:rPr>
      </w:pPr>
    </w:p>
    <w:p w14:paraId="3ACE3938" w14:textId="77777777" w:rsidR="00CF3670" w:rsidRPr="00B4462C" w:rsidRDefault="00CF3670" w:rsidP="003A5431">
      <w:pPr>
        <w:rPr>
          <w:i/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 xml:space="preserve">Inhalácia </w:t>
      </w:r>
      <w:proofErr w:type="spellStart"/>
      <w:r w:rsidRPr="00B4462C">
        <w:rPr>
          <w:i/>
          <w:sz w:val="22"/>
          <w:szCs w:val="22"/>
          <w:lang w:val="sk-SK"/>
        </w:rPr>
        <w:t>antraxu</w:t>
      </w:r>
      <w:proofErr w:type="spellEnd"/>
    </w:p>
    <w:p w14:paraId="1475FFC6" w14:textId="77777777" w:rsidR="00CF3670" w:rsidRPr="00B4462C" w:rsidRDefault="00CF3670" w:rsidP="003A5431">
      <w:pPr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Použitie u ľudí je založené na údajoch o citlivosti získaných </w:t>
      </w:r>
      <w:r w:rsidRPr="00B4462C">
        <w:rPr>
          <w:i/>
          <w:sz w:val="22"/>
          <w:szCs w:val="22"/>
          <w:lang w:val="sk-SK"/>
        </w:rPr>
        <w:t>in vitro</w:t>
      </w:r>
      <w:r w:rsidRPr="00B4462C">
        <w:rPr>
          <w:sz w:val="22"/>
          <w:szCs w:val="22"/>
          <w:lang w:val="sk-SK"/>
        </w:rPr>
        <w:t xml:space="preserve"> a experimentálnych údajoch na zvieratách spolu s obmedzenými údajmi u ľudí. Ošetrujúci lekári majú postupovať podľa národne a/alebo medzinárodne dohodnutých dokumentov týkajúcich sa liečby infekcie vyvolanej inhaláciou </w:t>
      </w:r>
      <w:proofErr w:type="spellStart"/>
      <w:r w:rsidRPr="00B4462C">
        <w:rPr>
          <w:sz w:val="22"/>
          <w:szCs w:val="22"/>
          <w:lang w:val="sk-SK"/>
        </w:rPr>
        <w:t>antraxu</w:t>
      </w:r>
      <w:proofErr w:type="spellEnd"/>
      <w:r w:rsidRPr="00B4462C">
        <w:rPr>
          <w:sz w:val="22"/>
          <w:szCs w:val="22"/>
          <w:lang w:val="sk-SK"/>
        </w:rPr>
        <w:t>.</w:t>
      </w:r>
    </w:p>
    <w:p w14:paraId="0DE20E06" w14:textId="77777777" w:rsidR="00CF3670" w:rsidRPr="00B4462C" w:rsidRDefault="00CF3670" w:rsidP="00B65191">
      <w:pPr>
        <w:widowControl w:val="0"/>
        <w:rPr>
          <w:b/>
          <w:sz w:val="22"/>
          <w:szCs w:val="22"/>
          <w:lang w:val="sk-SK"/>
        </w:rPr>
      </w:pPr>
    </w:p>
    <w:p w14:paraId="3440AD69" w14:textId="77777777" w:rsidR="00CF3670" w:rsidRPr="00B4462C" w:rsidRDefault="00CF3670" w:rsidP="003A5431">
      <w:pPr>
        <w:rPr>
          <w:i/>
          <w:sz w:val="22"/>
          <w:szCs w:val="22"/>
          <w:lang w:val="sk-SK"/>
        </w:rPr>
      </w:pPr>
      <w:r w:rsidRPr="000F4320">
        <w:rPr>
          <w:i/>
          <w:sz w:val="22"/>
          <w:szCs w:val="22"/>
          <w:lang w:val="sk-SK"/>
        </w:rPr>
        <w:t>Pediatrická populácia</w:t>
      </w:r>
    </w:p>
    <w:p w14:paraId="30495596" w14:textId="77777777" w:rsidR="00CF3670" w:rsidRPr="00B4462C" w:rsidRDefault="00CF3670" w:rsidP="003A5431">
      <w:pPr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Použitie </w:t>
      </w:r>
      <w:proofErr w:type="spellStart"/>
      <w:r w:rsidRPr="00B4462C">
        <w:rPr>
          <w:sz w:val="22"/>
          <w:szCs w:val="22"/>
          <w:lang w:val="sk-SK"/>
        </w:rPr>
        <w:t>ciprofloxacínu</w:t>
      </w:r>
      <w:proofErr w:type="spellEnd"/>
      <w:r w:rsidRPr="00B4462C">
        <w:rPr>
          <w:sz w:val="22"/>
          <w:szCs w:val="22"/>
          <w:lang w:val="sk-SK"/>
        </w:rPr>
        <w:t xml:space="preserve"> u detí a adolescentov má postupovať podľa dostupných oficiálnych odporúčaní.</w:t>
      </w:r>
    </w:p>
    <w:p w14:paraId="08651710" w14:textId="77777777" w:rsidR="00CF3670" w:rsidRPr="00B4462C" w:rsidRDefault="00CF3670" w:rsidP="003A5431">
      <w:pPr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Liečbu </w:t>
      </w:r>
      <w:proofErr w:type="spellStart"/>
      <w:r w:rsidRPr="00B4462C">
        <w:rPr>
          <w:sz w:val="22"/>
          <w:szCs w:val="22"/>
          <w:lang w:val="sk-SK"/>
        </w:rPr>
        <w:t>ciprofloxacínom</w:t>
      </w:r>
      <w:proofErr w:type="spellEnd"/>
      <w:r w:rsidRPr="00B4462C">
        <w:rPr>
          <w:sz w:val="22"/>
          <w:szCs w:val="22"/>
          <w:lang w:val="sk-SK"/>
        </w:rPr>
        <w:t xml:space="preserve"> má začať len lekár so skúsenosťami s liečbou cystickej </w:t>
      </w:r>
      <w:proofErr w:type="spellStart"/>
      <w:r w:rsidRPr="00B4462C">
        <w:rPr>
          <w:sz w:val="22"/>
          <w:szCs w:val="22"/>
          <w:lang w:val="sk-SK"/>
        </w:rPr>
        <w:t>fibrózy</w:t>
      </w:r>
      <w:proofErr w:type="spellEnd"/>
      <w:r w:rsidRPr="00B4462C">
        <w:rPr>
          <w:sz w:val="22"/>
          <w:szCs w:val="22"/>
          <w:lang w:val="sk-SK"/>
        </w:rPr>
        <w:t xml:space="preserve"> a/alebo závažných infekcií u detí a adolescentov.</w:t>
      </w:r>
    </w:p>
    <w:p w14:paraId="293283CD" w14:textId="77777777" w:rsidR="00CF3670" w:rsidRPr="00B4462C" w:rsidRDefault="00CF3670" w:rsidP="003A5431">
      <w:pPr>
        <w:rPr>
          <w:sz w:val="22"/>
          <w:szCs w:val="22"/>
          <w:lang w:val="sk-SK"/>
        </w:rPr>
      </w:pPr>
    </w:p>
    <w:p w14:paraId="11F711CA" w14:textId="77777777" w:rsidR="00CF3670" w:rsidRPr="00B4462C" w:rsidRDefault="00CF3670" w:rsidP="003A5431">
      <w:pPr>
        <w:widowControl w:val="0"/>
        <w:rPr>
          <w:rFonts w:eastAsia="TimesNewRoman"/>
          <w:color w:val="000000"/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Dokázalo sa, že </w:t>
      </w:r>
      <w:proofErr w:type="spellStart"/>
      <w:r w:rsidRPr="00B4462C">
        <w:rPr>
          <w:sz w:val="22"/>
          <w:szCs w:val="22"/>
          <w:lang w:val="sk-SK"/>
        </w:rPr>
        <w:t>ciproflo</w:t>
      </w:r>
      <w:r w:rsidRPr="00B4462C">
        <w:rPr>
          <w:rFonts w:eastAsia="TimesNewRoman"/>
          <w:sz w:val="22"/>
          <w:szCs w:val="22"/>
          <w:lang w:val="sk-SK"/>
        </w:rPr>
        <w:t>xacín</w:t>
      </w:r>
      <w:proofErr w:type="spellEnd"/>
      <w:r w:rsidRPr="00B4462C">
        <w:rPr>
          <w:rFonts w:eastAsia="TimesNewRoman"/>
          <w:sz w:val="22"/>
          <w:szCs w:val="22"/>
          <w:lang w:val="sk-SK"/>
        </w:rPr>
        <w:t xml:space="preserve"> spôsobuje </w:t>
      </w:r>
      <w:proofErr w:type="spellStart"/>
      <w:r w:rsidRPr="00B4462C">
        <w:rPr>
          <w:rFonts w:eastAsia="TimesNewRoman"/>
          <w:sz w:val="22"/>
          <w:szCs w:val="22"/>
          <w:lang w:val="sk-SK"/>
        </w:rPr>
        <w:t>artropatiu</w:t>
      </w:r>
      <w:proofErr w:type="spellEnd"/>
      <w:r w:rsidRPr="00B4462C">
        <w:rPr>
          <w:rFonts w:eastAsia="TimesNewRoman"/>
          <w:sz w:val="22"/>
          <w:szCs w:val="22"/>
          <w:lang w:val="sk-SK"/>
        </w:rPr>
        <w:t xml:space="preserve"> v nosných kĺboch juvenilných zvierat</w:t>
      </w:r>
      <w:r w:rsidRPr="00B4462C">
        <w:rPr>
          <w:rFonts w:eastAsia="TimesNewRoman"/>
          <w:color w:val="000000"/>
          <w:sz w:val="22"/>
          <w:szCs w:val="22"/>
          <w:lang w:val="sk-SK"/>
        </w:rPr>
        <w:t>. Údaje o bezpečnosti z </w:t>
      </w:r>
      <w:proofErr w:type="spellStart"/>
      <w:r w:rsidRPr="00B4462C">
        <w:rPr>
          <w:rFonts w:eastAsia="TimesNewRoman"/>
          <w:color w:val="000000"/>
          <w:sz w:val="22"/>
          <w:szCs w:val="22"/>
          <w:lang w:val="sk-SK"/>
        </w:rPr>
        <w:t>randomizovanej</w:t>
      </w:r>
      <w:proofErr w:type="spellEnd"/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, dvojito zaslepenej štúdie zameranej na použitie </w:t>
      </w:r>
      <w:proofErr w:type="spellStart"/>
      <w:r w:rsidRPr="00B4462C">
        <w:rPr>
          <w:rFonts w:eastAsia="TimesNewRoman"/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 u detí (</w:t>
      </w:r>
      <w:proofErr w:type="spellStart"/>
      <w:r w:rsidRPr="00B4462C">
        <w:rPr>
          <w:rFonts w:eastAsia="TimesNewRoman"/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: n=335, priemerný vek = 6,3 rokov; porovnávacie lieky: n=349, priemerný vek = 6,2 rokov; vekové rozmedzie = 1 až 17 rokov) odhalili výskyt </w:t>
      </w:r>
      <w:proofErr w:type="spellStart"/>
      <w:r w:rsidRPr="00B4462C">
        <w:rPr>
          <w:rFonts w:eastAsia="TimesNewRoman"/>
          <w:color w:val="000000"/>
          <w:sz w:val="22"/>
          <w:szCs w:val="22"/>
          <w:lang w:val="sk-SK"/>
        </w:rPr>
        <w:t>suspektnej</w:t>
      </w:r>
      <w:proofErr w:type="spellEnd"/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 s liečivom súvisiacej </w:t>
      </w:r>
      <w:proofErr w:type="spellStart"/>
      <w:r w:rsidRPr="00B4462C">
        <w:rPr>
          <w:rFonts w:eastAsia="TimesNewRoman"/>
          <w:color w:val="000000"/>
          <w:sz w:val="22"/>
          <w:szCs w:val="22"/>
          <w:lang w:val="sk-SK"/>
        </w:rPr>
        <w:t>artropatie</w:t>
      </w:r>
      <w:proofErr w:type="spellEnd"/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 (rozpoznanej z klinických znakov a symptómov spojených s kĺbmi) ku dňu +42 u 7,2</w:t>
      </w:r>
      <w:r>
        <w:rPr>
          <w:rFonts w:eastAsia="TimesNewRoman"/>
          <w:color w:val="000000"/>
          <w:sz w:val="22"/>
          <w:szCs w:val="22"/>
          <w:lang w:val="sk-SK"/>
        </w:rPr>
        <w:t> </w:t>
      </w:r>
      <w:r w:rsidRPr="00B4462C">
        <w:rPr>
          <w:rFonts w:eastAsia="TimesNewRoman"/>
          <w:color w:val="000000"/>
          <w:sz w:val="22"/>
          <w:szCs w:val="22"/>
          <w:lang w:val="sk-SK"/>
        </w:rPr>
        <w:t>% a 4,6</w:t>
      </w:r>
      <w:r>
        <w:rPr>
          <w:rFonts w:eastAsia="TimesNewRoman"/>
          <w:color w:val="000000"/>
          <w:sz w:val="22"/>
          <w:szCs w:val="22"/>
          <w:lang w:val="sk-SK"/>
        </w:rPr>
        <w:t> </w:t>
      </w:r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%. Výskyt </w:t>
      </w:r>
      <w:proofErr w:type="spellStart"/>
      <w:r w:rsidRPr="00B4462C">
        <w:rPr>
          <w:rFonts w:eastAsia="TimesNewRoman"/>
          <w:color w:val="000000"/>
          <w:sz w:val="22"/>
          <w:szCs w:val="22"/>
          <w:lang w:val="sk-SK"/>
        </w:rPr>
        <w:t>artropatie</w:t>
      </w:r>
      <w:proofErr w:type="spellEnd"/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 súvisiacej s liečivom bol počas 1-ročného sledovania 9,0</w:t>
      </w:r>
      <w:r>
        <w:rPr>
          <w:rFonts w:eastAsia="TimesNewRoman"/>
          <w:color w:val="000000"/>
          <w:sz w:val="22"/>
          <w:szCs w:val="22"/>
          <w:lang w:val="sk-SK"/>
        </w:rPr>
        <w:t> </w:t>
      </w:r>
      <w:r w:rsidRPr="00B4462C">
        <w:rPr>
          <w:rFonts w:eastAsia="TimesNewRoman"/>
          <w:color w:val="000000"/>
          <w:sz w:val="22"/>
          <w:szCs w:val="22"/>
          <w:lang w:val="sk-SK"/>
        </w:rPr>
        <w:t>% a 5,7</w:t>
      </w:r>
      <w:r>
        <w:rPr>
          <w:rFonts w:eastAsia="TimesNewRoman"/>
          <w:color w:val="000000"/>
          <w:sz w:val="22"/>
          <w:szCs w:val="22"/>
          <w:lang w:val="sk-SK"/>
        </w:rPr>
        <w:t> </w:t>
      </w:r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%. Zvýšenie výskytu </w:t>
      </w:r>
      <w:proofErr w:type="spellStart"/>
      <w:r w:rsidRPr="00B4462C">
        <w:rPr>
          <w:rFonts w:eastAsia="TimesNewRoman"/>
          <w:color w:val="000000"/>
          <w:sz w:val="22"/>
          <w:szCs w:val="22"/>
          <w:lang w:val="sk-SK"/>
        </w:rPr>
        <w:t>suspektnej</w:t>
      </w:r>
      <w:proofErr w:type="spellEnd"/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 s liečivom súvisiacej </w:t>
      </w:r>
      <w:proofErr w:type="spellStart"/>
      <w:r w:rsidRPr="00B4462C">
        <w:rPr>
          <w:rFonts w:eastAsia="TimesNewRoman"/>
          <w:color w:val="000000"/>
          <w:sz w:val="22"/>
          <w:szCs w:val="22"/>
          <w:lang w:val="sk-SK"/>
        </w:rPr>
        <w:t>artropatie</w:t>
      </w:r>
      <w:proofErr w:type="spellEnd"/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 v čase nebolo medzi skupinami štatisticky významné. Liečba má začať len po starostlivom zvážení prínosu oproti riziku, z dôvodu možných nežiaducich udalostí súvisiacich s kĺbmi a/alebo s okolitým tkanivom</w:t>
      </w:r>
      <w:r>
        <w:rPr>
          <w:rFonts w:eastAsia="TimesNewRoman"/>
          <w:color w:val="000000"/>
          <w:sz w:val="22"/>
          <w:szCs w:val="22"/>
          <w:lang w:val="sk-SK"/>
        </w:rPr>
        <w:t xml:space="preserve"> (pozri časť 4.8)</w:t>
      </w:r>
      <w:r w:rsidRPr="00B4462C">
        <w:rPr>
          <w:rFonts w:eastAsia="TimesNewRoman"/>
          <w:color w:val="000000"/>
          <w:sz w:val="22"/>
          <w:szCs w:val="22"/>
          <w:lang w:val="sk-SK"/>
        </w:rPr>
        <w:t>.</w:t>
      </w:r>
    </w:p>
    <w:p w14:paraId="4E721C58" w14:textId="77777777" w:rsidR="00CF3670" w:rsidRPr="00B4462C" w:rsidRDefault="00CF3670" w:rsidP="003A5431">
      <w:pPr>
        <w:rPr>
          <w:sz w:val="22"/>
          <w:szCs w:val="22"/>
          <w:lang w:val="sk-SK"/>
        </w:rPr>
      </w:pPr>
    </w:p>
    <w:p w14:paraId="0AB62B06" w14:textId="77777777" w:rsidR="00CF3670" w:rsidRPr="00B4462C" w:rsidRDefault="00CF3670" w:rsidP="003A5431">
      <w:pPr>
        <w:widowControl w:val="0"/>
        <w:rPr>
          <w:rFonts w:eastAsia="TimesNewRoman"/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rFonts w:eastAsia="TimesNewRoman"/>
          <w:i/>
          <w:color w:val="000000"/>
          <w:sz w:val="22"/>
          <w:szCs w:val="22"/>
          <w:lang w:val="sk-SK"/>
        </w:rPr>
        <w:t>Broncho-pulmonálne</w:t>
      </w:r>
      <w:proofErr w:type="spellEnd"/>
      <w:r w:rsidRPr="00B4462C">
        <w:rPr>
          <w:rFonts w:eastAsia="TimesNewRoman"/>
          <w:i/>
          <w:color w:val="000000"/>
          <w:sz w:val="22"/>
          <w:szCs w:val="22"/>
          <w:lang w:val="sk-SK"/>
        </w:rPr>
        <w:t xml:space="preserve"> infekcie pri cystickej </w:t>
      </w:r>
      <w:proofErr w:type="spellStart"/>
      <w:r w:rsidRPr="00B4462C">
        <w:rPr>
          <w:rFonts w:eastAsia="TimesNewRoman"/>
          <w:i/>
          <w:color w:val="000000"/>
          <w:sz w:val="22"/>
          <w:szCs w:val="22"/>
          <w:lang w:val="sk-SK"/>
        </w:rPr>
        <w:t>fibróze</w:t>
      </w:r>
      <w:proofErr w:type="spellEnd"/>
    </w:p>
    <w:p w14:paraId="099D2A7F" w14:textId="77777777" w:rsidR="00CF3670" w:rsidRPr="00B4462C" w:rsidRDefault="00CF3670" w:rsidP="003A5431">
      <w:pPr>
        <w:widowControl w:val="0"/>
        <w:rPr>
          <w:rFonts w:eastAsia="TimesNewRoman"/>
          <w:color w:val="000000"/>
          <w:sz w:val="22"/>
          <w:szCs w:val="22"/>
          <w:lang w:val="sk-SK"/>
        </w:rPr>
      </w:pPr>
      <w:r w:rsidRPr="00B4462C">
        <w:rPr>
          <w:rFonts w:eastAsia="TimesNewRoman"/>
          <w:color w:val="000000"/>
          <w:sz w:val="22"/>
          <w:szCs w:val="22"/>
          <w:lang w:val="sk-SK"/>
        </w:rPr>
        <w:t>Klinické skúšania zahŕňali deti a adolescentov vo veku 5</w:t>
      </w:r>
      <w:r w:rsidRPr="00B4462C">
        <w:rPr>
          <w:rFonts w:eastAsia="TimesNewRoman"/>
          <w:color w:val="000000"/>
          <w:sz w:val="22"/>
          <w:szCs w:val="22"/>
          <w:lang w:val="sk-SK"/>
        </w:rPr>
        <w:noBreakHyphen/>
        <w:t xml:space="preserve">17 rokov. Obmedzenejšie skúsenosti sú s liečbou detí vo veku medzi 1 a 5 rokov. </w:t>
      </w:r>
    </w:p>
    <w:p w14:paraId="6D740F25" w14:textId="77777777" w:rsidR="00CF3670" w:rsidRPr="00B4462C" w:rsidRDefault="00CF3670" w:rsidP="003A5431">
      <w:pPr>
        <w:widowControl w:val="0"/>
        <w:rPr>
          <w:rFonts w:eastAsia="TimesNewRoman"/>
          <w:color w:val="000000"/>
          <w:sz w:val="22"/>
          <w:szCs w:val="22"/>
          <w:lang w:val="sk-SK"/>
        </w:rPr>
      </w:pPr>
    </w:p>
    <w:p w14:paraId="1875E373" w14:textId="77777777" w:rsidR="00CF3670" w:rsidRPr="00B4462C" w:rsidRDefault="00CF3670" w:rsidP="003A5431">
      <w:pPr>
        <w:widowControl w:val="0"/>
        <w:rPr>
          <w:rFonts w:eastAsia="TimesNewRoman"/>
          <w:i/>
          <w:color w:val="000000"/>
          <w:sz w:val="22"/>
          <w:szCs w:val="22"/>
          <w:lang w:val="sk-SK"/>
        </w:rPr>
      </w:pPr>
      <w:r w:rsidRPr="00B4462C">
        <w:rPr>
          <w:rFonts w:eastAsia="TimesNewRoman"/>
          <w:i/>
          <w:color w:val="000000"/>
          <w:sz w:val="22"/>
          <w:szCs w:val="22"/>
          <w:lang w:val="sk-SK"/>
        </w:rPr>
        <w:t>Komplikované infekcie močových ciest a </w:t>
      </w:r>
      <w:proofErr w:type="spellStart"/>
      <w:r w:rsidRPr="00B4462C">
        <w:rPr>
          <w:rFonts w:eastAsia="TimesNewRoman"/>
          <w:i/>
          <w:color w:val="000000"/>
          <w:sz w:val="22"/>
          <w:szCs w:val="22"/>
          <w:lang w:val="sk-SK"/>
        </w:rPr>
        <w:t>pyelonefritída</w:t>
      </w:r>
      <w:proofErr w:type="spellEnd"/>
    </w:p>
    <w:p w14:paraId="7DA3608E" w14:textId="77777777" w:rsidR="00CF3670" w:rsidRPr="00B4462C" w:rsidRDefault="00CF3670" w:rsidP="003A5431">
      <w:pPr>
        <w:widowControl w:val="0"/>
        <w:rPr>
          <w:rFonts w:eastAsia="TimesNewRoman"/>
          <w:color w:val="000000"/>
          <w:sz w:val="22"/>
          <w:szCs w:val="22"/>
          <w:lang w:val="sk-SK"/>
        </w:rPr>
      </w:pPr>
      <w:r w:rsidRPr="00B4462C">
        <w:rPr>
          <w:rFonts w:eastAsia="TimesNewRoman"/>
          <w:color w:val="000000"/>
          <w:sz w:val="22"/>
          <w:szCs w:val="22"/>
          <w:lang w:val="sk-SK"/>
        </w:rPr>
        <w:t>O liečbe infekcií močových ciest s </w:t>
      </w:r>
      <w:proofErr w:type="spellStart"/>
      <w:r w:rsidRPr="00B4462C">
        <w:rPr>
          <w:rFonts w:eastAsia="TimesNewRoman"/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 sa má uvažovať keď nie je možné použiť iné liečby a liečba má byť založená na výsledkoch mikrobiológie. Klinické skúšania zahŕňali deti a adolescentov vo veku 1</w:t>
      </w:r>
      <w:r w:rsidRPr="00B4462C">
        <w:rPr>
          <w:rFonts w:eastAsia="TimesNewRoman"/>
          <w:color w:val="000000"/>
          <w:sz w:val="22"/>
          <w:szCs w:val="22"/>
          <w:lang w:val="sk-SK"/>
        </w:rPr>
        <w:noBreakHyphen/>
        <w:t>17 rokov.</w:t>
      </w:r>
    </w:p>
    <w:p w14:paraId="7FBC271C" w14:textId="77777777" w:rsidR="00CF3670" w:rsidRPr="00B4462C" w:rsidRDefault="00CF3670" w:rsidP="003A5431">
      <w:pPr>
        <w:widowControl w:val="0"/>
        <w:rPr>
          <w:rFonts w:eastAsia="TimesNewRoman"/>
          <w:color w:val="000000"/>
          <w:sz w:val="22"/>
          <w:szCs w:val="22"/>
          <w:lang w:val="sk-SK"/>
        </w:rPr>
      </w:pPr>
    </w:p>
    <w:p w14:paraId="7035635E" w14:textId="77777777" w:rsidR="00CF3670" w:rsidRPr="00B4462C" w:rsidRDefault="00CF3670" w:rsidP="003A5431">
      <w:pPr>
        <w:widowControl w:val="0"/>
        <w:rPr>
          <w:rFonts w:eastAsia="TimesNewRoman"/>
          <w:i/>
          <w:color w:val="000000"/>
          <w:sz w:val="22"/>
          <w:szCs w:val="22"/>
          <w:lang w:val="sk-SK"/>
        </w:rPr>
      </w:pPr>
      <w:r w:rsidRPr="00B4462C">
        <w:rPr>
          <w:rFonts w:eastAsia="TimesNewRoman"/>
          <w:i/>
          <w:color w:val="000000"/>
          <w:sz w:val="22"/>
          <w:szCs w:val="22"/>
          <w:lang w:val="sk-SK"/>
        </w:rPr>
        <w:t xml:space="preserve">Iné špecifické závažné infekcie </w:t>
      </w:r>
    </w:p>
    <w:p w14:paraId="4B31F346" w14:textId="77777777" w:rsidR="00CF3670" w:rsidRPr="00B4462C" w:rsidRDefault="00CF3670" w:rsidP="003A5431">
      <w:pPr>
        <w:widowControl w:val="0"/>
        <w:rPr>
          <w:rFonts w:eastAsia="TimesNewRoman"/>
          <w:color w:val="000000"/>
          <w:sz w:val="22"/>
          <w:szCs w:val="22"/>
          <w:lang w:val="sk-SK"/>
        </w:rPr>
      </w:pPr>
      <w:r w:rsidRPr="00B4462C">
        <w:rPr>
          <w:rFonts w:eastAsia="TimesNewRoman"/>
          <w:color w:val="000000"/>
          <w:sz w:val="22"/>
          <w:szCs w:val="22"/>
          <w:lang w:val="sk-SK"/>
        </w:rPr>
        <w:lastRenderedPageBreak/>
        <w:t xml:space="preserve">Iné závažné infekcie sa majú liečiť podľa oficiálnych odporúčaní alebo po starostlivom zvážení pomeru rizika a prínosu, keď iné liečby nie je možné aplikovať alebo po zlyhaní konvenčnej liečby a ak mikrobiologické výsledky potvrdia použitie </w:t>
      </w:r>
      <w:proofErr w:type="spellStart"/>
      <w:r w:rsidRPr="00B4462C">
        <w:rPr>
          <w:rFonts w:eastAsia="TimesNewRoman"/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rFonts w:eastAsia="TimesNewRoman"/>
          <w:color w:val="000000"/>
          <w:sz w:val="22"/>
          <w:szCs w:val="22"/>
          <w:lang w:val="sk-SK"/>
        </w:rPr>
        <w:t>.</w:t>
      </w:r>
    </w:p>
    <w:p w14:paraId="564EB472" w14:textId="77777777" w:rsidR="00CF3670" w:rsidRPr="00B4462C" w:rsidRDefault="00CF3670" w:rsidP="003A5431">
      <w:pPr>
        <w:widowControl w:val="0"/>
        <w:rPr>
          <w:rFonts w:eastAsia="TimesNewRoman"/>
          <w:color w:val="000000"/>
          <w:sz w:val="22"/>
          <w:szCs w:val="22"/>
          <w:lang w:val="sk-SK"/>
        </w:rPr>
      </w:pPr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V klinických skúšaniach sa nehodnotilo použitie </w:t>
      </w:r>
      <w:proofErr w:type="spellStart"/>
      <w:r w:rsidRPr="00B4462C">
        <w:rPr>
          <w:rFonts w:eastAsia="TimesNewRoman"/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 na liečbu iných infekcií než sú vyššie uvedené a klinické skúsenosti sú obmedzené. Pri liečbe pacientov s týmito infekciami sa odporúča opatrnosť.</w:t>
      </w:r>
    </w:p>
    <w:p w14:paraId="246D6876" w14:textId="77777777" w:rsidR="00CF3670" w:rsidRDefault="00CF3670" w:rsidP="003A5431">
      <w:pPr>
        <w:widowControl w:val="0"/>
        <w:rPr>
          <w:rFonts w:eastAsia="TimesNewRoman"/>
          <w:color w:val="000000"/>
          <w:sz w:val="22"/>
          <w:szCs w:val="22"/>
          <w:lang w:val="sk-SK"/>
        </w:rPr>
      </w:pPr>
    </w:p>
    <w:p w14:paraId="144D31B0" w14:textId="77777777" w:rsidR="00A21337" w:rsidRDefault="00A21337" w:rsidP="00A21337">
      <w:pPr>
        <w:widowControl w:val="0"/>
        <w:rPr>
          <w:rFonts w:eastAsia="TimesNewRoman"/>
          <w:i/>
          <w:color w:val="000000"/>
          <w:sz w:val="22"/>
          <w:szCs w:val="22"/>
          <w:u w:val="single"/>
          <w:lang w:val="sk-SK"/>
        </w:rPr>
      </w:pPr>
    </w:p>
    <w:p w14:paraId="7077F6F7" w14:textId="4768288B" w:rsidR="00A21337" w:rsidRPr="00A75C0F" w:rsidRDefault="00A21337" w:rsidP="00A21337">
      <w:pPr>
        <w:widowControl w:val="0"/>
        <w:rPr>
          <w:rFonts w:eastAsia="TimesNewRoman"/>
          <w:i/>
          <w:color w:val="000000"/>
          <w:sz w:val="22"/>
          <w:szCs w:val="22"/>
          <w:u w:val="single"/>
          <w:lang w:val="sk-SK"/>
        </w:rPr>
      </w:pPr>
      <w:r w:rsidRPr="00A75C0F">
        <w:rPr>
          <w:rFonts w:eastAsia="TimesNewRoman"/>
          <w:i/>
          <w:color w:val="000000"/>
          <w:sz w:val="22"/>
          <w:szCs w:val="22"/>
          <w:u w:val="single"/>
          <w:lang w:val="sk-SK"/>
        </w:rPr>
        <w:t xml:space="preserve">Dlhotrvajúce, </w:t>
      </w:r>
      <w:proofErr w:type="spellStart"/>
      <w:r w:rsidR="00B32D6A" w:rsidRPr="00576641">
        <w:rPr>
          <w:rFonts w:eastAsia="TimesNewRoman"/>
          <w:i/>
          <w:color w:val="000000"/>
          <w:sz w:val="22"/>
          <w:szCs w:val="22"/>
          <w:u w:val="single"/>
          <w:lang w:val="sk-SK"/>
        </w:rPr>
        <w:t>invalidizujúce</w:t>
      </w:r>
      <w:proofErr w:type="spellEnd"/>
      <w:r w:rsidRPr="00A75C0F">
        <w:rPr>
          <w:rFonts w:eastAsia="TimesNewRoman"/>
          <w:i/>
          <w:color w:val="000000"/>
          <w:sz w:val="22"/>
          <w:szCs w:val="22"/>
          <w:u w:val="single"/>
          <w:lang w:val="sk-SK"/>
        </w:rPr>
        <w:t xml:space="preserve"> a potenciálne ireverzibilné závažné nežiaduce liekové reakcie</w:t>
      </w:r>
    </w:p>
    <w:p w14:paraId="1E1A218B" w14:textId="12AEAA4D" w:rsidR="008718F2" w:rsidRPr="00A75C0F" w:rsidRDefault="00A21337" w:rsidP="008718F2">
      <w:pPr>
        <w:pStyle w:val="BodytextAgency"/>
        <w:rPr>
          <w:rFonts w:ascii="Times New Roman" w:hAnsi="Times New Roman" w:cs="Times New Roman"/>
          <w:sz w:val="22"/>
          <w:szCs w:val="22"/>
          <w:lang w:val="sk-SK"/>
        </w:rPr>
      </w:pPr>
      <w:r w:rsidRPr="00A75C0F">
        <w:rPr>
          <w:rFonts w:ascii="Times New Roman" w:eastAsia="TimesNewRoman" w:hAnsi="Times New Roman" w:cs="Times New Roman"/>
          <w:color w:val="000000"/>
          <w:sz w:val="22"/>
          <w:szCs w:val="22"/>
          <w:lang w:val="sk-SK"/>
        </w:rPr>
        <w:t xml:space="preserve">U pacientov liečených </w:t>
      </w:r>
      <w:proofErr w:type="spellStart"/>
      <w:r w:rsidRPr="00A75C0F">
        <w:rPr>
          <w:rFonts w:ascii="Times New Roman" w:eastAsia="TimesNewRoman" w:hAnsi="Times New Roman" w:cs="Times New Roman"/>
          <w:color w:val="000000"/>
          <w:sz w:val="22"/>
          <w:szCs w:val="22"/>
          <w:lang w:val="sk-SK"/>
        </w:rPr>
        <w:t>chinolónmi</w:t>
      </w:r>
      <w:proofErr w:type="spellEnd"/>
      <w:r w:rsidRPr="00A75C0F">
        <w:rPr>
          <w:rFonts w:ascii="Times New Roman" w:eastAsia="TimesNewRoman" w:hAnsi="Times New Roman" w:cs="Times New Roman"/>
          <w:color w:val="000000"/>
          <w:sz w:val="22"/>
          <w:szCs w:val="22"/>
          <w:lang w:val="sk-SK"/>
        </w:rPr>
        <w:t xml:space="preserve"> a </w:t>
      </w:r>
      <w:proofErr w:type="spellStart"/>
      <w:r w:rsidRPr="00A75C0F">
        <w:rPr>
          <w:rFonts w:ascii="Times New Roman" w:eastAsia="TimesNewRoman" w:hAnsi="Times New Roman" w:cs="Times New Roman"/>
          <w:color w:val="000000"/>
          <w:sz w:val="22"/>
          <w:szCs w:val="22"/>
          <w:lang w:val="sk-SK"/>
        </w:rPr>
        <w:t>fluórchinolónmi</w:t>
      </w:r>
      <w:proofErr w:type="spellEnd"/>
      <w:r w:rsidRPr="00A75C0F">
        <w:rPr>
          <w:rFonts w:ascii="Times New Roman" w:eastAsia="TimesNewRoman" w:hAnsi="Times New Roman" w:cs="Times New Roman"/>
          <w:color w:val="000000"/>
          <w:sz w:val="22"/>
          <w:szCs w:val="22"/>
          <w:lang w:val="sk-SK"/>
        </w:rPr>
        <w:t xml:space="preserve">, boli nezávisle od ich veku a už existujúcich rizikových faktorov hlásené veľmi zriedkavé prípady dlhotrvajúcich (pokračujúcich mesiace alebo roky), </w:t>
      </w:r>
      <w:proofErr w:type="spellStart"/>
      <w:r w:rsidR="00B32D6A" w:rsidRPr="00A75C0F">
        <w:rPr>
          <w:rFonts w:ascii="Times New Roman" w:eastAsia="TimesNewRoman" w:hAnsi="Times New Roman" w:cs="Times New Roman"/>
          <w:color w:val="000000"/>
          <w:sz w:val="22"/>
          <w:szCs w:val="22"/>
          <w:lang w:val="sk-SK"/>
        </w:rPr>
        <w:t>invalidizujúcich</w:t>
      </w:r>
      <w:proofErr w:type="spellEnd"/>
      <w:r w:rsidRPr="00A75C0F">
        <w:rPr>
          <w:rFonts w:ascii="Times New Roman" w:eastAsia="TimesNewRoman" w:hAnsi="Times New Roman" w:cs="Times New Roman"/>
          <w:color w:val="000000"/>
          <w:sz w:val="22"/>
          <w:szCs w:val="22"/>
          <w:lang w:val="sk-SK"/>
        </w:rPr>
        <w:t xml:space="preserve"> a potenciálne ireverzibilných závažných nežiaducich liekových reakcií postihujúcich rôzne, niekedy viaceré telesné systémy (</w:t>
      </w:r>
      <w:proofErr w:type="spellStart"/>
      <w:r w:rsidRPr="00A75C0F">
        <w:rPr>
          <w:rFonts w:ascii="Times New Roman" w:eastAsia="TimesNewRoman" w:hAnsi="Times New Roman" w:cs="Times New Roman"/>
          <w:color w:val="000000"/>
          <w:sz w:val="22"/>
          <w:szCs w:val="22"/>
          <w:lang w:val="sk-SK"/>
        </w:rPr>
        <w:t>muskuloskeletálny</w:t>
      </w:r>
      <w:proofErr w:type="spellEnd"/>
      <w:r w:rsidRPr="00A75C0F">
        <w:rPr>
          <w:rFonts w:ascii="Times New Roman" w:eastAsia="TimesNewRoman" w:hAnsi="Times New Roman" w:cs="Times New Roman"/>
          <w:color w:val="000000"/>
          <w:sz w:val="22"/>
          <w:szCs w:val="22"/>
          <w:lang w:val="sk-SK"/>
        </w:rPr>
        <w:t xml:space="preserve">, nervový, psychický a zmyslový). Pri prvých prejavoch alebo príznakoch akejkoľvek závažnej nežiaducej reakcie sa má používanie </w:t>
      </w:r>
      <w:proofErr w:type="spellStart"/>
      <w:r w:rsidR="008718F2" w:rsidRPr="00A75C0F">
        <w:rPr>
          <w:rFonts w:ascii="Times New Roman" w:eastAsia="TimesNewRoman" w:hAnsi="Times New Roman" w:cs="Times New Roman"/>
          <w:color w:val="000000"/>
          <w:sz w:val="22"/>
          <w:szCs w:val="22"/>
          <w:lang w:val="sk-SK"/>
        </w:rPr>
        <w:t>c</w:t>
      </w:r>
      <w:r w:rsidRPr="00A75C0F">
        <w:rPr>
          <w:rFonts w:ascii="Times New Roman" w:eastAsia="TimesNewRoman" w:hAnsi="Times New Roman" w:cs="Times New Roman"/>
          <w:color w:val="000000"/>
          <w:sz w:val="22"/>
          <w:szCs w:val="22"/>
          <w:lang w:val="sk-SK"/>
        </w:rPr>
        <w:t>iproloxacinu</w:t>
      </w:r>
      <w:proofErr w:type="spellEnd"/>
      <w:r w:rsidRPr="00A75C0F">
        <w:rPr>
          <w:rFonts w:ascii="Times New Roman" w:eastAsia="TimesNewRoman" w:hAnsi="Times New Roman" w:cs="Times New Roman"/>
          <w:color w:val="000000"/>
          <w:sz w:val="22"/>
          <w:szCs w:val="22"/>
          <w:lang w:val="sk-SK"/>
        </w:rPr>
        <w:t xml:space="preserve"> ihneď </w:t>
      </w:r>
      <w:r w:rsidR="008537C0" w:rsidRPr="00A75C0F">
        <w:rPr>
          <w:rFonts w:ascii="Times New Roman" w:eastAsia="TimesNewRoman" w:hAnsi="Times New Roman" w:cs="Times New Roman"/>
          <w:color w:val="000000"/>
          <w:sz w:val="22"/>
          <w:szCs w:val="22"/>
          <w:lang w:val="sk-SK"/>
        </w:rPr>
        <w:t>ukonč</w:t>
      </w:r>
      <w:r w:rsidRPr="00A75C0F">
        <w:rPr>
          <w:rFonts w:ascii="Times New Roman" w:eastAsia="TimesNewRoman" w:hAnsi="Times New Roman" w:cs="Times New Roman"/>
          <w:color w:val="000000"/>
          <w:sz w:val="22"/>
          <w:szCs w:val="22"/>
          <w:lang w:val="sk-SK"/>
        </w:rPr>
        <w:t>iť</w:t>
      </w:r>
      <w:r w:rsidR="008718F2" w:rsidRPr="00A75C0F">
        <w:rPr>
          <w:rFonts w:ascii="Times New Roman" w:eastAsia="TimesNewRoman" w:hAnsi="Times New Roman" w:cs="Times New Roman"/>
          <w:color w:val="000000"/>
          <w:sz w:val="22"/>
          <w:szCs w:val="22"/>
          <w:lang w:val="sk-SK"/>
        </w:rPr>
        <w:t xml:space="preserve"> </w:t>
      </w:r>
      <w:r w:rsidR="008718F2" w:rsidRPr="00A75C0F">
        <w:rPr>
          <w:rFonts w:ascii="Times New Roman" w:hAnsi="Times New Roman" w:cs="Times New Roman"/>
          <w:color w:val="000000"/>
          <w:sz w:val="22"/>
          <w:szCs w:val="22"/>
          <w:lang w:val="sk-SK"/>
        </w:rPr>
        <w:t>a pacientom sa má odporučiť, aby kontaktovali svojho predpisujúceho lekára.</w:t>
      </w:r>
    </w:p>
    <w:p w14:paraId="454A4D41" w14:textId="78277E03" w:rsidR="00A21337" w:rsidRDefault="00A21337" w:rsidP="00A21337">
      <w:pPr>
        <w:widowControl w:val="0"/>
        <w:rPr>
          <w:rFonts w:eastAsia="TimesNewRoman"/>
          <w:color w:val="000000"/>
          <w:sz w:val="22"/>
          <w:szCs w:val="22"/>
          <w:lang w:val="sk-SK"/>
        </w:rPr>
      </w:pPr>
    </w:p>
    <w:p w14:paraId="4E828344" w14:textId="77777777" w:rsidR="00A21337" w:rsidRPr="00B4462C" w:rsidRDefault="00A21337" w:rsidP="00A21337">
      <w:pPr>
        <w:widowControl w:val="0"/>
        <w:rPr>
          <w:rFonts w:eastAsia="TimesNewRoman"/>
          <w:color w:val="000000"/>
          <w:sz w:val="22"/>
          <w:szCs w:val="22"/>
          <w:lang w:val="sk-SK"/>
        </w:rPr>
      </w:pPr>
    </w:p>
    <w:p w14:paraId="7FF29A92" w14:textId="77777777" w:rsidR="00CF3670" w:rsidRPr="00B4462C" w:rsidRDefault="00CF3670" w:rsidP="003A5431">
      <w:pPr>
        <w:widowControl w:val="0"/>
        <w:rPr>
          <w:rFonts w:eastAsia="TimesNewRoman"/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rFonts w:eastAsia="TimesNewRoman"/>
          <w:i/>
          <w:color w:val="000000"/>
          <w:sz w:val="22"/>
          <w:szCs w:val="22"/>
          <w:lang w:val="sk-SK"/>
        </w:rPr>
        <w:t>Hypersenzitivita</w:t>
      </w:r>
      <w:proofErr w:type="spellEnd"/>
    </w:p>
    <w:p w14:paraId="1920CF33" w14:textId="77777777" w:rsidR="00CF3670" w:rsidRPr="00B4462C" w:rsidRDefault="00CF3670" w:rsidP="003A5431">
      <w:pPr>
        <w:widowControl w:val="0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Po podaní jednorazovej dávky sa môže vyskytnúť </w:t>
      </w:r>
      <w:proofErr w:type="spellStart"/>
      <w:r w:rsidRPr="00B4462C">
        <w:rPr>
          <w:color w:val="000000"/>
          <w:sz w:val="22"/>
          <w:szCs w:val="22"/>
          <w:lang w:val="sk-SK"/>
        </w:rPr>
        <w:t>hypersenzitivita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 alergické reakcie, vrátane </w:t>
      </w:r>
      <w:proofErr w:type="spellStart"/>
      <w:r w:rsidRPr="00B4462C">
        <w:rPr>
          <w:color w:val="000000"/>
          <w:sz w:val="22"/>
          <w:szCs w:val="22"/>
          <w:lang w:val="sk-SK"/>
        </w:rPr>
        <w:t>anafylaxie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 </w:t>
      </w:r>
      <w:proofErr w:type="spellStart"/>
      <w:r w:rsidRPr="00B4462C">
        <w:rPr>
          <w:color w:val="000000"/>
          <w:sz w:val="22"/>
          <w:szCs w:val="22"/>
          <w:lang w:val="sk-SK"/>
        </w:rPr>
        <w:t>anafylaktoidných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reakcií (pozri časť 4.8) a tieto môžu byť život ohrozujúce. Ak sa takéto reakcie vyskytnú má sa liečba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prerušiť a má za začať s adekvátnou medicínskou liečbou.</w:t>
      </w:r>
    </w:p>
    <w:p w14:paraId="1AB98A42" w14:textId="77777777" w:rsidR="00CF3670" w:rsidRDefault="00CF3670" w:rsidP="003A5431">
      <w:pPr>
        <w:widowControl w:val="0"/>
        <w:rPr>
          <w:color w:val="000000"/>
          <w:sz w:val="22"/>
          <w:szCs w:val="22"/>
          <w:lang w:val="sk-SK"/>
        </w:rPr>
      </w:pPr>
    </w:p>
    <w:p w14:paraId="5AF9B854" w14:textId="77777777" w:rsidR="00CF3670" w:rsidRPr="00B4462C" w:rsidRDefault="00CF3670" w:rsidP="003A5431">
      <w:pPr>
        <w:widowControl w:val="0"/>
        <w:rPr>
          <w:rFonts w:eastAsia="TimesNewRoman"/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rFonts w:eastAsia="TimesNewRoman"/>
          <w:i/>
          <w:color w:val="000000"/>
          <w:sz w:val="22"/>
          <w:szCs w:val="22"/>
          <w:lang w:val="sk-SK"/>
        </w:rPr>
        <w:t>Muskuloskeletálny</w:t>
      </w:r>
      <w:proofErr w:type="spellEnd"/>
      <w:r w:rsidRPr="00B4462C">
        <w:rPr>
          <w:rFonts w:eastAsia="TimesNewRoman"/>
          <w:i/>
          <w:color w:val="000000"/>
          <w:sz w:val="22"/>
          <w:szCs w:val="22"/>
          <w:lang w:val="sk-SK"/>
        </w:rPr>
        <w:t xml:space="preserve"> systém</w:t>
      </w:r>
    </w:p>
    <w:p w14:paraId="3D97E9CD" w14:textId="77777777" w:rsidR="00CF3670" w:rsidRDefault="00CF3670" w:rsidP="003A5431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sa má používať s opatrnosťou u pacientov s</w:t>
      </w:r>
      <w:r>
        <w:rPr>
          <w:color w:val="000000"/>
          <w:sz w:val="22"/>
          <w:szCs w:val="22"/>
          <w:lang w:val="sk-SK"/>
        </w:rPr>
        <w:t> </w:t>
      </w:r>
      <w:proofErr w:type="spellStart"/>
      <w:r>
        <w:rPr>
          <w:color w:val="000000"/>
          <w:sz w:val="22"/>
          <w:szCs w:val="22"/>
          <w:lang w:val="sk-SK"/>
        </w:rPr>
        <w:t>myastenia</w:t>
      </w:r>
      <w:proofErr w:type="spellEnd"/>
      <w:r>
        <w:rPr>
          <w:color w:val="000000"/>
          <w:sz w:val="22"/>
          <w:szCs w:val="22"/>
          <w:lang w:val="sk-SK"/>
        </w:rPr>
        <w:t xml:space="preserve"> </w:t>
      </w:r>
      <w:proofErr w:type="spellStart"/>
      <w:r>
        <w:rPr>
          <w:color w:val="000000"/>
          <w:sz w:val="22"/>
          <w:szCs w:val="22"/>
          <w:lang w:val="sk-SK"/>
        </w:rPr>
        <w:t>gravis</w:t>
      </w:r>
      <w:proofErr w:type="spellEnd"/>
      <w:r>
        <w:rPr>
          <w:color w:val="000000"/>
          <w:sz w:val="22"/>
          <w:szCs w:val="22"/>
          <w:lang w:val="sk-SK"/>
        </w:rPr>
        <w:t>, pretože symptómy sa môžu zhoršovať</w:t>
      </w:r>
      <w:r w:rsidRPr="00B4462C">
        <w:rPr>
          <w:color w:val="000000"/>
          <w:sz w:val="22"/>
          <w:szCs w:val="22"/>
          <w:lang w:val="sk-SK"/>
        </w:rPr>
        <w:t xml:space="preserve"> (pozri časť 4.8).</w:t>
      </w:r>
    </w:p>
    <w:p w14:paraId="07F12243" w14:textId="77777777" w:rsidR="00A00392" w:rsidRDefault="00A00392" w:rsidP="003A5431">
      <w:pPr>
        <w:rPr>
          <w:color w:val="000000"/>
          <w:sz w:val="22"/>
          <w:szCs w:val="22"/>
          <w:lang w:val="sk-SK"/>
        </w:rPr>
      </w:pPr>
    </w:p>
    <w:p w14:paraId="48BC0E13" w14:textId="77777777" w:rsidR="00A00392" w:rsidRPr="00A75C0F" w:rsidRDefault="00A00392" w:rsidP="00A00392">
      <w:pPr>
        <w:rPr>
          <w:i/>
          <w:color w:val="000000"/>
          <w:sz w:val="22"/>
          <w:szCs w:val="22"/>
          <w:lang w:val="sk-SK"/>
        </w:rPr>
      </w:pPr>
      <w:proofErr w:type="spellStart"/>
      <w:r w:rsidRPr="00A75C0F">
        <w:rPr>
          <w:i/>
          <w:color w:val="000000"/>
          <w:sz w:val="22"/>
          <w:szCs w:val="22"/>
          <w:lang w:val="sk-SK"/>
        </w:rPr>
        <w:t>Tendinitída</w:t>
      </w:r>
      <w:proofErr w:type="spellEnd"/>
      <w:r w:rsidRPr="00A75C0F">
        <w:rPr>
          <w:i/>
          <w:color w:val="000000"/>
          <w:sz w:val="22"/>
          <w:szCs w:val="22"/>
          <w:lang w:val="sk-SK"/>
        </w:rPr>
        <w:t xml:space="preserve"> a ruptúra šľachy</w:t>
      </w:r>
    </w:p>
    <w:p w14:paraId="7174CF68" w14:textId="77777777" w:rsidR="00A00392" w:rsidRPr="00A00392" w:rsidRDefault="00A00392" w:rsidP="00A00392">
      <w:pPr>
        <w:rPr>
          <w:color w:val="000000"/>
          <w:sz w:val="22"/>
          <w:szCs w:val="22"/>
          <w:lang w:val="sk-SK"/>
        </w:rPr>
      </w:pPr>
      <w:proofErr w:type="spellStart"/>
      <w:r w:rsidRPr="00A00392">
        <w:rPr>
          <w:color w:val="000000"/>
          <w:sz w:val="22"/>
          <w:szCs w:val="22"/>
          <w:lang w:val="sk-SK"/>
        </w:rPr>
        <w:t>Tendinitída</w:t>
      </w:r>
      <w:proofErr w:type="spellEnd"/>
      <w:r w:rsidRPr="00A00392">
        <w:rPr>
          <w:color w:val="000000"/>
          <w:sz w:val="22"/>
          <w:szCs w:val="22"/>
          <w:lang w:val="sk-SK"/>
        </w:rPr>
        <w:t xml:space="preserve"> a ruptúra šľachy (najmä, ale nie výlučne Achillovej šľachy), niekedy bilaterálne, sa môžu vyskytnúť už v priebehu 48 hodín po začatí liečby </w:t>
      </w:r>
      <w:proofErr w:type="spellStart"/>
      <w:r w:rsidRPr="00A00392">
        <w:rPr>
          <w:color w:val="000000"/>
          <w:sz w:val="22"/>
          <w:szCs w:val="22"/>
          <w:lang w:val="sk-SK"/>
        </w:rPr>
        <w:t>chinolónmi</w:t>
      </w:r>
      <w:proofErr w:type="spellEnd"/>
      <w:r w:rsidRPr="00A00392">
        <w:rPr>
          <w:color w:val="000000"/>
          <w:sz w:val="22"/>
          <w:szCs w:val="22"/>
          <w:lang w:val="sk-SK"/>
        </w:rPr>
        <w:t xml:space="preserve"> a </w:t>
      </w:r>
      <w:proofErr w:type="spellStart"/>
      <w:r w:rsidRPr="00A00392">
        <w:rPr>
          <w:color w:val="000000"/>
          <w:sz w:val="22"/>
          <w:szCs w:val="22"/>
          <w:lang w:val="sk-SK"/>
        </w:rPr>
        <w:t>fluórchinolónmi</w:t>
      </w:r>
      <w:proofErr w:type="spellEnd"/>
      <w:r w:rsidRPr="00A00392">
        <w:rPr>
          <w:color w:val="000000"/>
          <w:sz w:val="22"/>
          <w:szCs w:val="22"/>
          <w:lang w:val="sk-SK"/>
        </w:rPr>
        <w:t xml:space="preserve"> a ich výskyt bol hlásený aj po dobu niekoľkých mesiacov po prerušení liečby. Riziko </w:t>
      </w:r>
      <w:proofErr w:type="spellStart"/>
      <w:r w:rsidRPr="00A00392">
        <w:rPr>
          <w:color w:val="000000"/>
          <w:sz w:val="22"/>
          <w:szCs w:val="22"/>
          <w:lang w:val="sk-SK"/>
        </w:rPr>
        <w:t>tendinitídy</w:t>
      </w:r>
      <w:proofErr w:type="spellEnd"/>
      <w:r w:rsidRPr="00A00392">
        <w:rPr>
          <w:color w:val="000000"/>
          <w:sz w:val="22"/>
          <w:szCs w:val="22"/>
          <w:lang w:val="sk-SK"/>
        </w:rPr>
        <w:t xml:space="preserve"> a ruptúry šľachy je zvýšené u starších pacientov, u pacientov s poruchou </w:t>
      </w:r>
      <w:r>
        <w:rPr>
          <w:color w:val="000000"/>
          <w:sz w:val="22"/>
          <w:szCs w:val="22"/>
          <w:lang w:val="sk-SK"/>
        </w:rPr>
        <w:t xml:space="preserve">funkcie obličiek, u pacientov s </w:t>
      </w:r>
      <w:r w:rsidRPr="00A00392">
        <w:rPr>
          <w:color w:val="000000"/>
          <w:sz w:val="22"/>
          <w:szCs w:val="22"/>
          <w:lang w:val="sk-SK"/>
        </w:rPr>
        <w:t xml:space="preserve">transplantovanými orgánmi a u pacientov súbežne liečených </w:t>
      </w:r>
      <w:proofErr w:type="spellStart"/>
      <w:r w:rsidRPr="00A00392">
        <w:rPr>
          <w:color w:val="000000"/>
          <w:sz w:val="22"/>
          <w:szCs w:val="22"/>
          <w:lang w:val="sk-SK"/>
        </w:rPr>
        <w:t>kortikosteroidmi</w:t>
      </w:r>
      <w:proofErr w:type="spellEnd"/>
      <w:r w:rsidRPr="00A00392">
        <w:rPr>
          <w:color w:val="000000"/>
          <w:sz w:val="22"/>
          <w:szCs w:val="22"/>
          <w:lang w:val="sk-SK"/>
        </w:rPr>
        <w:t xml:space="preserve">. Preto je potrebné vyhnúť sa súbežnému používaniu </w:t>
      </w:r>
      <w:proofErr w:type="spellStart"/>
      <w:r w:rsidRPr="00A00392">
        <w:rPr>
          <w:color w:val="000000"/>
          <w:sz w:val="22"/>
          <w:szCs w:val="22"/>
          <w:lang w:val="sk-SK"/>
        </w:rPr>
        <w:t>kortikosteroidov</w:t>
      </w:r>
      <w:proofErr w:type="spellEnd"/>
      <w:r w:rsidRPr="00A00392">
        <w:rPr>
          <w:color w:val="000000"/>
          <w:sz w:val="22"/>
          <w:szCs w:val="22"/>
          <w:lang w:val="sk-SK"/>
        </w:rPr>
        <w:t>.</w:t>
      </w:r>
    </w:p>
    <w:p w14:paraId="2945C730" w14:textId="246DD31E" w:rsidR="00A00392" w:rsidRPr="00B4462C" w:rsidRDefault="00A00392" w:rsidP="00A00392">
      <w:pPr>
        <w:rPr>
          <w:color w:val="000000"/>
          <w:sz w:val="22"/>
          <w:szCs w:val="22"/>
          <w:lang w:val="sk-SK"/>
        </w:rPr>
      </w:pPr>
      <w:r w:rsidRPr="00A00392">
        <w:rPr>
          <w:color w:val="000000"/>
          <w:sz w:val="22"/>
          <w:szCs w:val="22"/>
          <w:lang w:val="sk-SK"/>
        </w:rPr>
        <w:t xml:space="preserve">Pri prvom prejave </w:t>
      </w:r>
      <w:proofErr w:type="spellStart"/>
      <w:r w:rsidRPr="00A00392">
        <w:rPr>
          <w:color w:val="000000"/>
          <w:sz w:val="22"/>
          <w:szCs w:val="22"/>
          <w:lang w:val="sk-SK"/>
        </w:rPr>
        <w:t>tendinitídy</w:t>
      </w:r>
      <w:proofErr w:type="spellEnd"/>
      <w:r w:rsidRPr="00A00392">
        <w:rPr>
          <w:color w:val="000000"/>
          <w:sz w:val="22"/>
          <w:szCs w:val="22"/>
          <w:lang w:val="sk-SK"/>
        </w:rPr>
        <w:t xml:space="preserve"> (napr. bolestivý opuch, zápal) sa má liečba </w:t>
      </w:r>
      <w:proofErr w:type="spellStart"/>
      <w:r w:rsidR="008718F2">
        <w:rPr>
          <w:color w:val="000000"/>
          <w:sz w:val="22"/>
          <w:szCs w:val="22"/>
          <w:lang w:val="sk-SK"/>
        </w:rPr>
        <w:t>ciprofloxacínom</w:t>
      </w:r>
      <w:proofErr w:type="spellEnd"/>
      <w:r w:rsidRPr="00A00392">
        <w:rPr>
          <w:color w:val="000000"/>
          <w:sz w:val="22"/>
          <w:szCs w:val="22"/>
          <w:lang w:val="sk-SK"/>
        </w:rPr>
        <w:t xml:space="preserve"> </w:t>
      </w:r>
      <w:r w:rsidR="008718F2">
        <w:rPr>
          <w:color w:val="000000"/>
          <w:sz w:val="22"/>
          <w:szCs w:val="22"/>
          <w:lang w:val="sk-SK"/>
        </w:rPr>
        <w:t>ukonč</w:t>
      </w:r>
      <w:r w:rsidRPr="00A00392">
        <w:rPr>
          <w:color w:val="000000"/>
          <w:sz w:val="22"/>
          <w:szCs w:val="22"/>
          <w:lang w:val="sk-SK"/>
        </w:rPr>
        <w:t xml:space="preserve">iť a má sa zvážiť alternatívna liečba. Postihnutá (postihnuté) končatina (končatiny) sa má (majú) príslušne liečiť (napr. </w:t>
      </w:r>
      <w:proofErr w:type="spellStart"/>
      <w:r w:rsidRPr="00A00392">
        <w:rPr>
          <w:color w:val="000000"/>
          <w:sz w:val="22"/>
          <w:szCs w:val="22"/>
          <w:lang w:val="sk-SK"/>
        </w:rPr>
        <w:t>imobilizáciou</w:t>
      </w:r>
      <w:proofErr w:type="spellEnd"/>
      <w:r w:rsidRPr="00A00392">
        <w:rPr>
          <w:color w:val="000000"/>
          <w:sz w:val="22"/>
          <w:szCs w:val="22"/>
          <w:lang w:val="sk-SK"/>
        </w:rPr>
        <w:t xml:space="preserve">). Pri výskyte prejavov </w:t>
      </w:r>
      <w:proofErr w:type="spellStart"/>
      <w:r w:rsidRPr="00A00392">
        <w:rPr>
          <w:color w:val="000000"/>
          <w:sz w:val="22"/>
          <w:szCs w:val="22"/>
          <w:lang w:val="sk-SK"/>
        </w:rPr>
        <w:t>tendinopatie</w:t>
      </w:r>
      <w:proofErr w:type="spellEnd"/>
      <w:r w:rsidRPr="00A00392">
        <w:rPr>
          <w:color w:val="000000"/>
          <w:sz w:val="22"/>
          <w:szCs w:val="22"/>
          <w:lang w:val="sk-SK"/>
        </w:rPr>
        <w:t xml:space="preserve"> sa </w:t>
      </w:r>
      <w:proofErr w:type="spellStart"/>
      <w:r w:rsidRPr="00A00392">
        <w:rPr>
          <w:color w:val="000000"/>
          <w:sz w:val="22"/>
          <w:szCs w:val="22"/>
          <w:lang w:val="sk-SK"/>
        </w:rPr>
        <w:t>kortikosteroidy</w:t>
      </w:r>
      <w:proofErr w:type="spellEnd"/>
      <w:r w:rsidRPr="00A00392">
        <w:rPr>
          <w:color w:val="000000"/>
          <w:sz w:val="22"/>
          <w:szCs w:val="22"/>
          <w:lang w:val="sk-SK"/>
        </w:rPr>
        <w:t xml:space="preserve"> nemajú používať.</w:t>
      </w:r>
    </w:p>
    <w:p w14:paraId="74F74065" w14:textId="77777777" w:rsidR="00CF3670" w:rsidRDefault="00CF3670" w:rsidP="003A5431">
      <w:pPr>
        <w:rPr>
          <w:color w:val="000000"/>
          <w:sz w:val="22"/>
          <w:szCs w:val="22"/>
          <w:lang w:val="sk-SK"/>
        </w:rPr>
      </w:pPr>
    </w:p>
    <w:p w14:paraId="4C6E593A" w14:textId="77777777" w:rsidR="00CF3670" w:rsidRPr="0010065E" w:rsidRDefault="00CF3670" w:rsidP="00C941DC">
      <w:pPr>
        <w:widowControl w:val="0"/>
        <w:rPr>
          <w:color w:val="000000"/>
          <w:sz w:val="22"/>
          <w:szCs w:val="22"/>
          <w:lang w:val="sk-SK"/>
        </w:rPr>
      </w:pPr>
      <w:r w:rsidRPr="00A75C0F">
        <w:rPr>
          <w:i/>
          <w:color w:val="000000"/>
          <w:sz w:val="22"/>
          <w:szCs w:val="22"/>
          <w:lang w:val="sk-SK"/>
        </w:rPr>
        <w:t>Poruchy videnia</w:t>
      </w:r>
    </w:p>
    <w:p w14:paraId="4061EDB2" w14:textId="77777777" w:rsidR="00CF3670" w:rsidRPr="00D97AEC" w:rsidRDefault="00CF3670" w:rsidP="00C941DC">
      <w:pPr>
        <w:widowControl w:val="0"/>
        <w:rPr>
          <w:color w:val="000000"/>
          <w:sz w:val="22"/>
          <w:szCs w:val="22"/>
          <w:lang w:val="sk-SK"/>
        </w:rPr>
      </w:pPr>
      <w:r w:rsidRPr="00FC60DC">
        <w:rPr>
          <w:color w:val="000000"/>
          <w:sz w:val="22"/>
          <w:szCs w:val="22"/>
          <w:lang w:val="sk-SK"/>
        </w:rPr>
        <w:t>Pri zhoršení videnia alebo pri spozorovaní akýchkoľvek účinkov na oči je potrebné sa okamžite poradiť s očným lekárom (pozri časť 4.8).</w:t>
      </w:r>
    </w:p>
    <w:p w14:paraId="07E8A786" w14:textId="77777777"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</w:p>
    <w:p w14:paraId="036F7BB4" w14:textId="77777777" w:rsidR="00CF3670" w:rsidRPr="00B4462C" w:rsidRDefault="00CF3670" w:rsidP="003A5431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Fotosenzitivita</w:t>
      </w:r>
      <w:proofErr w:type="spellEnd"/>
    </w:p>
    <w:p w14:paraId="66E94875" w14:textId="77777777"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Preukázalo sa, že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vyvoláva </w:t>
      </w:r>
      <w:proofErr w:type="spellStart"/>
      <w:r w:rsidRPr="00B4462C">
        <w:rPr>
          <w:color w:val="000000"/>
          <w:sz w:val="22"/>
          <w:szCs w:val="22"/>
          <w:lang w:val="sk-SK"/>
        </w:rPr>
        <w:t>fotosenzitívne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reakcie. Pacienti užívajúci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majú byť poučení, aby sa počas liečby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vyhli dlhšiemu vystavovaniu sa slnečným lúčom alebo UV žiareniu (pozri časť 4.8).</w:t>
      </w:r>
    </w:p>
    <w:p w14:paraId="1E8DA6D1" w14:textId="77777777"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</w:p>
    <w:p w14:paraId="3B45727F" w14:textId="77777777" w:rsidR="00CF3670" w:rsidRPr="00B4462C" w:rsidRDefault="00CF3670" w:rsidP="003A5431">
      <w:pPr>
        <w:rPr>
          <w:i/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>Centrálny nervový systém (CNS)</w:t>
      </w:r>
    </w:p>
    <w:p w14:paraId="7246526B" w14:textId="77777777" w:rsidR="00CF3670" w:rsidRDefault="00CF3670" w:rsidP="003A5431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>O</w:t>
      </w:r>
      <w:r>
        <w:rPr>
          <w:color w:val="000000"/>
          <w:sz w:val="22"/>
          <w:szCs w:val="22"/>
          <w:lang w:val="sk-SK"/>
        </w:rPr>
        <w:t> 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ciprofloxacíne</w:t>
      </w:r>
      <w:proofErr w:type="spellEnd"/>
      <w:r>
        <w:rPr>
          <w:color w:val="000000"/>
          <w:sz w:val="22"/>
          <w:szCs w:val="22"/>
          <w:lang w:val="sk-SK"/>
        </w:rPr>
        <w:t>,</w:t>
      </w:r>
      <w:r w:rsidRPr="00B4462C">
        <w:rPr>
          <w:color w:val="000000"/>
          <w:sz w:val="22"/>
          <w:szCs w:val="22"/>
          <w:lang w:val="sk-SK"/>
        </w:rPr>
        <w:t xml:space="preserve"> podobne ako pri iných </w:t>
      </w:r>
      <w:proofErr w:type="spellStart"/>
      <w:r w:rsidRPr="00B4462C">
        <w:rPr>
          <w:color w:val="000000"/>
          <w:sz w:val="22"/>
          <w:szCs w:val="22"/>
          <w:lang w:val="sk-SK"/>
        </w:rPr>
        <w:t>chinolónoch</w:t>
      </w:r>
      <w:proofErr w:type="spellEnd"/>
      <w:r>
        <w:rPr>
          <w:color w:val="000000"/>
          <w:sz w:val="22"/>
          <w:szCs w:val="22"/>
          <w:lang w:val="sk-SK"/>
        </w:rPr>
        <w:t>,</w:t>
      </w:r>
      <w:r w:rsidRPr="00B4462C">
        <w:rPr>
          <w:color w:val="000000"/>
          <w:sz w:val="22"/>
          <w:szCs w:val="22"/>
          <w:lang w:val="sk-SK"/>
        </w:rPr>
        <w:t xml:space="preserve"> je známe, že vyvolávajú záchvaty alebo znižujú prah záchvatov. Boli hlásené prípady status </w:t>
      </w:r>
      <w:proofErr w:type="spellStart"/>
      <w:r w:rsidRPr="00B4462C">
        <w:rPr>
          <w:color w:val="000000"/>
          <w:sz w:val="22"/>
          <w:szCs w:val="22"/>
          <w:lang w:val="sk-SK"/>
        </w:rPr>
        <w:t>epilepticus</w:t>
      </w:r>
      <w:proofErr w:type="spellEnd"/>
      <w:r w:rsidRPr="00B4462C">
        <w:rPr>
          <w:color w:val="000000"/>
          <w:sz w:val="22"/>
          <w:szCs w:val="22"/>
          <w:lang w:val="sk-SK"/>
        </w:rPr>
        <w:t>.</w:t>
      </w:r>
      <w:r w:rsidRPr="00B4462C">
        <w:rPr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sa má používať s opatrnosťou u pacientov s poruchami CNS, ktoré by mohli viesť k záchvatom. Ak sa objavia záchvaty, liečba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sa má ukončiť (pozri časť 4.8). Psychické reakcie sa môžu vyskytnúť už po prvom podaní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>. V zriedkavých prípadoch môžu depresia a psychóza viesť k </w:t>
      </w:r>
      <w:proofErr w:type="spellStart"/>
      <w:r w:rsidRPr="00B4462C">
        <w:rPr>
          <w:color w:val="000000"/>
          <w:sz w:val="22"/>
          <w:szCs w:val="22"/>
          <w:lang w:val="sk-SK"/>
        </w:rPr>
        <w:t>suicidálnym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predstavám/</w:t>
      </w:r>
      <w:proofErr w:type="spellStart"/>
      <w:r w:rsidRPr="00B4462C">
        <w:rPr>
          <w:color w:val="000000"/>
          <w:sz w:val="22"/>
          <w:szCs w:val="22"/>
          <w:lang w:val="sk-SK"/>
        </w:rPr>
        <w:t>myšlienkám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kulminujúcim do samovražedných pokusov a dokonanej samovraždy. Pri výskyte takýchto prípadoch sa musí liečba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prerušiť. </w:t>
      </w:r>
    </w:p>
    <w:p w14:paraId="0ED4BC60" w14:textId="77777777" w:rsidR="003B482C" w:rsidRDefault="003B482C" w:rsidP="003A5431">
      <w:pPr>
        <w:rPr>
          <w:color w:val="000000"/>
          <w:sz w:val="22"/>
          <w:szCs w:val="22"/>
          <w:lang w:val="sk-SK"/>
        </w:rPr>
      </w:pPr>
    </w:p>
    <w:p w14:paraId="124B58C3" w14:textId="77777777" w:rsidR="003B482C" w:rsidRPr="00A75C0F" w:rsidRDefault="003B482C" w:rsidP="003B482C">
      <w:pPr>
        <w:rPr>
          <w:i/>
          <w:color w:val="000000"/>
          <w:sz w:val="22"/>
          <w:szCs w:val="22"/>
          <w:lang w:val="sk-SK"/>
        </w:rPr>
      </w:pPr>
      <w:r w:rsidRPr="00A75C0F">
        <w:rPr>
          <w:i/>
          <w:color w:val="000000"/>
          <w:sz w:val="22"/>
          <w:szCs w:val="22"/>
          <w:lang w:val="sk-SK"/>
        </w:rPr>
        <w:t xml:space="preserve">Periférna </w:t>
      </w:r>
      <w:proofErr w:type="spellStart"/>
      <w:r w:rsidRPr="00A75C0F">
        <w:rPr>
          <w:i/>
          <w:color w:val="000000"/>
          <w:sz w:val="22"/>
          <w:szCs w:val="22"/>
          <w:lang w:val="sk-SK"/>
        </w:rPr>
        <w:t>neuropatia</w:t>
      </w:r>
      <w:proofErr w:type="spellEnd"/>
    </w:p>
    <w:p w14:paraId="6F98F8EB" w14:textId="2448EBA9" w:rsidR="003B482C" w:rsidRPr="00B4462C" w:rsidRDefault="003B482C" w:rsidP="003B482C">
      <w:pPr>
        <w:rPr>
          <w:color w:val="000000"/>
          <w:sz w:val="22"/>
          <w:szCs w:val="22"/>
          <w:lang w:val="sk-SK"/>
        </w:rPr>
      </w:pPr>
      <w:r w:rsidRPr="003B482C">
        <w:rPr>
          <w:color w:val="000000"/>
          <w:sz w:val="22"/>
          <w:szCs w:val="22"/>
          <w:lang w:val="sk-SK"/>
        </w:rPr>
        <w:t xml:space="preserve">U pacientov liečených </w:t>
      </w:r>
      <w:proofErr w:type="spellStart"/>
      <w:r w:rsidRPr="003B482C">
        <w:rPr>
          <w:color w:val="000000"/>
          <w:sz w:val="22"/>
          <w:szCs w:val="22"/>
          <w:lang w:val="sk-SK"/>
        </w:rPr>
        <w:t>chinolónmi</w:t>
      </w:r>
      <w:proofErr w:type="spellEnd"/>
      <w:r w:rsidRPr="003B482C">
        <w:rPr>
          <w:color w:val="000000"/>
          <w:sz w:val="22"/>
          <w:szCs w:val="22"/>
          <w:lang w:val="sk-SK"/>
        </w:rPr>
        <w:t xml:space="preserve"> a </w:t>
      </w:r>
      <w:proofErr w:type="spellStart"/>
      <w:r w:rsidRPr="003B482C">
        <w:rPr>
          <w:color w:val="000000"/>
          <w:sz w:val="22"/>
          <w:szCs w:val="22"/>
          <w:lang w:val="sk-SK"/>
        </w:rPr>
        <w:t>fluórchinolónmi</w:t>
      </w:r>
      <w:proofErr w:type="spellEnd"/>
      <w:r w:rsidRPr="003B482C">
        <w:rPr>
          <w:color w:val="000000"/>
          <w:sz w:val="22"/>
          <w:szCs w:val="22"/>
          <w:lang w:val="sk-SK"/>
        </w:rPr>
        <w:t xml:space="preserve"> boli hlásené prípady senzorickej alebo </w:t>
      </w:r>
      <w:proofErr w:type="spellStart"/>
      <w:r w:rsidRPr="003B482C">
        <w:rPr>
          <w:color w:val="000000"/>
          <w:sz w:val="22"/>
          <w:szCs w:val="22"/>
          <w:lang w:val="sk-SK"/>
        </w:rPr>
        <w:t>senzomotorickej</w:t>
      </w:r>
      <w:proofErr w:type="spellEnd"/>
      <w:r w:rsidRPr="003B482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3B482C">
        <w:rPr>
          <w:color w:val="000000"/>
          <w:sz w:val="22"/>
          <w:szCs w:val="22"/>
          <w:lang w:val="sk-SK"/>
        </w:rPr>
        <w:t>polyneuropatie</w:t>
      </w:r>
      <w:proofErr w:type="spellEnd"/>
      <w:r w:rsidRPr="003B482C">
        <w:rPr>
          <w:color w:val="000000"/>
          <w:sz w:val="22"/>
          <w:szCs w:val="22"/>
          <w:lang w:val="sk-SK"/>
        </w:rPr>
        <w:t xml:space="preserve"> vedúce k </w:t>
      </w:r>
      <w:proofErr w:type="spellStart"/>
      <w:r w:rsidRPr="003B482C">
        <w:rPr>
          <w:color w:val="000000"/>
          <w:sz w:val="22"/>
          <w:szCs w:val="22"/>
          <w:lang w:val="sk-SK"/>
        </w:rPr>
        <w:t>parestézii</w:t>
      </w:r>
      <w:proofErr w:type="spellEnd"/>
      <w:r w:rsidRPr="003B482C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3B482C">
        <w:rPr>
          <w:color w:val="000000"/>
          <w:sz w:val="22"/>
          <w:szCs w:val="22"/>
          <w:lang w:val="sk-SK"/>
        </w:rPr>
        <w:t>hypestézii</w:t>
      </w:r>
      <w:proofErr w:type="spellEnd"/>
      <w:r w:rsidRPr="003B482C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3B482C">
        <w:rPr>
          <w:color w:val="000000"/>
          <w:sz w:val="22"/>
          <w:szCs w:val="22"/>
          <w:lang w:val="sk-SK"/>
        </w:rPr>
        <w:t>dyzestézii</w:t>
      </w:r>
      <w:proofErr w:type="spellEnd"/>
      <w:r w:rsidRPr="003B482C">
        <w:rPr>
          <w:color w:val="000000"/>
          <w:sz w:val="22"/>
          <w:szCs w:val="22"/>
          <w:lang w:val="sk-SK"/>
        </w:rPr>
        <w:t xml:space="preserve"> alebo slabosti. Pacientom liečeným </w:t>
      </w:r>
      <w:proofErr w:type="spellStart"/>
      <w:r w:rsidR="008718F2">
        <w:rPr>
          <w:color w:val="000000"/>
          <w:sz w:val="22"/>
          <w:szCs w:val="22"/>
          <w:lang w:val="sk-SK"/>
        </w:rPr>
        <w:t>ciproflaxacínom</w:t>
      </w:r>
      <w:proofErr w:type="spellEnd"/>
      <w:r w:rsidRPr="003B482C">
        <w:rPr>
          <w:color w:val="000000"/>
          <w:sz w:val="22"/>
          <w:szCs w:val="22"/>
          <w:lang w:val="sk-SK"/>
        </w:rPr>
        <w:t xml:space="preserve"> sa má odporučiť, aby pred pokračovaním liečby informovali svojho lekára, ak sa u nich vyskytnú symptómy </w:t>
      </w:r>
      <w:proofErr w:type="spellStart"/>
      <w:r w:rsidRPr="003B482C">
        <w:rPr>
          <w:color w:val="000000"/>
          <w:sz w:val="22"/>
          <w:szCs w:val="22"/>
          <w:lang w:val="sk-SK"/>
        </w:rPr>
        <w:t>neuropatie</w:t>
      </w:r>
      <w:proofErr w:type="spellEnd"/>
      <w:r w:rsidRPr="003B482C">
        <w:rPr>
          <w:color w:val="000000"/>
          <w:sz w:val="22"/>
          <w:szCs w:val="22"/>
          <w:lang w:val="sk-SK"/>
        </w:rPr>
        <w:t>, napríklad bolesť, pálenie, brnenie, necitlivosť alebo slabosť, aby sa zabránilo rozvinutiu potenciálne ireverzibilného stavu (pozri časť 4.8).</w:t>
      </w:r>
    </w:p>
    <w:p w14:paraId="7C4900CF" w14:textId="77777777" w:rsidR="003B482C" w:rsidRDefault="003B482C" w:rsidP="0022149B">
      <w:pPr>
        <w:rPr>
          <w:i/>
          <w:color w:val="000000"/>
          <w:sz w:val="22"/>
          <w:szCs w:val="22"/>
          <w:lang w:val="sk-SK"/>
        </w:rPr>
      </w:pPr>
    </w:p>
    <w:p w14:paraId="17B11032" w14:textId="77777777" w:rsidR="00CF3670" w:rsidRPr="00B4462C" w:rsidRDefault="00CF3670" w:rsidP="0022149B">
      <w:pPr>
        <w:rPr>
          <w:i/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>Poruchy srdca a srdcovej činnosti</w:t>
      </w:r>
    </w:p>
    <w:p w14:paraId="7EC6FF8A" w14:textId="4448EBF3" w:rsidR="00CF3670" w:rsidRPr="00B4462C" w:rsidRDefault="00CF3670" w:rsidP="0022149B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Treba byť opatrný pri užívaní </w:t>
      </w:r>
      <w:proofErr w:type="spellStart"/>
      <w:r w:rsidR="00DA279A">
        <w:rPr>
          <w:color w:val="000000"/>
          <w:sz w:val="22"/>
          <w:szCs w:val="22"/>
          <w:lang w:val="sk-SK"/>
        </w:rPr>
        <w:t>fluórchin</w:t>
      </w:r>
      <w:r w:rsidRPr="00B4462C">
        <w:rPr>
          <w:color w:val="000000"/>
          <w:sz w:val="22"/>
          <w:szCs w:val="22"/>
          <w:lang w:val="sk-SK"/>
        </w:rPr>
        <w:t>olónov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vrátane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>, u pacientov so známymi rizikovými faktormi pre predĺženie QT intervalu, ako sú napríklad:</w:t>
      </w:r>
    </w:p>
    <w:p w14:paraId="334645DF" w14:textId="77777777" w:rsidR="00CF3670" w:rsidRPr="00B4462C" w:rsidRDefault="00CF3670" w:rsidP="0022149B">
      <w:pPr>
        <w:numPr>
          <w:ilvl w:val="0"/>
          <w:numId w:val="8"/>
        </w:num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>vrodený dlhý QT syndróm</w:t>
      </w:r>
      <w:r>
        <w:rPr>
          <w:color w:val="000000"/>
          <w:sz w:val="22"/>
          <w:szCs w:val="22"/>
          <w:lang w:val="sk-SK"/>
        </w:rPr>
        <w:t>,</w:t>
      </w:r>
    </w:p>
    <w:p w14:paraId="29F355DA" w14:textId="77777777" w:rsidR="00CF3670" w:rsidRPr="00B4462C" w:rsidRDefault="00CF3670" w:rsidP="0022149B">
      <w:pPr>
        <w:numPr>
          <w:ilvl w:val="0"/>
          <w:numId w:val="8"/>
        </w:num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súbežné užívanie liekov o ktorých je známe, že predlžujú QT interval (napr. trieda IA a III, </w:t>
      </w:r>
      <w:proofErr w:type="spellStart"/>
      <w:r w:rsidRPr="00B4462C">
        <w:rPr>
          <w:color w:val="000000"/>
          <w:sz w:val="22"/>
          <w:szCs w:val="22"/>
          <w:lang w:val="sk-SK"/>
        </w:rPr>
        <w:t>antiarytmiká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B4462C">
        <w:rPr>
          <w:color w:val="000000"/>
          <w:sz w:val="22"/>
          <w:szCs w:val="22"/>
          <w:lang w:val="sk-SK"/>
        </w:rPr>
        <w:t>tricyklické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antidepresíva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B4462C">
        <w:rPr>
          <w:color w:val="000000"/>
          <w:sz w:val="22"/>
          <w:szCs w:val="22"/>
          <w:lang w:val="sk-SK"/>
        </w:rPr>
        <w:t>makrolidy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B4462C">
        <w:rPr>
          <w:color w:val="000000"/>
          <w:sz w:val="22"/>
          <w:szCs w:val="22"/>
          <w:lang w:val="sk-SK"/>
        </w:rPr>
        <w:t>antipsychotiká</w:t>
      </w:r>
      <w:proofErr w:type="spellEnd"/>
      <w:r w:rsidRPr="00B4462C">
        <w:rPr>
          <w:color w:val="000000"/>
          <w:sz w:val="22"/>
          <w:szCs w:val="22"/>
          <w:lang w:val="sk-SK"/>
        </w:rPr>
        <w:t>)</w:t>
      </w:r>
      <w:r>
        <w:rPr>
          <w:color w:val="000000"/>
          <w:sz w:val="22"/>
          <w:szCs w:val="22"/>
          <w:lang w:val="sk-SK"/>
        </w:rPr>
        <w:t>,</w:t>
      </w:r>
    </w:p>
    <w:p w14:paraId="77315DDD" w14:textId="77777777" w:rsidR="00CF3670" w:rsidRPr="00B4462C" w:rsidRDefault="00CF3670" w:rsidP="0022149B">
      <w:pPr>
        <w:numPr>
          <w:ilvl w:val="0"/>
          <w:numId w:val="8"/>
        </w:num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nekorigovaná nerovnováha elektrolytov (napr. </w:t>
      </w:r>
      <w:proofErr w:type="spellStart"/>
      <w:r w:rsidRPr="00B4462C">
        <w:rPr>
          <w:color w:val="000000"/>
          <w:sz w:val="22"/>
          <w:szCs w:val="22"/>
          <w:lang w:val="sk-SK"/>
        </w:rPr>
        <w:t>hypokaliémia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B4462C">
        <w:rPr>
          <w:color w:val="000000"/>
          <w:sz w:val="22"/>
          <w:szCs w:val="22"/>
          <w:lang w:val="sk-SK"/>
        </w:rPr>
        <w:t>hypomagneziémia</w:t>
      </w:r>
      <w:proofErr w:type="spellEnd"/>
      <w:r w:rsidRPr="00B4462C">
        <w:rPr>
          <w:color w:val="000000"/>
          <w:sz w:val="22"/>
          <w:szCs w:val="22"/>
          <w:lang w:val="sk-SK"/>
        </w:rPr>
        <w:t>)</w:t>
      </w:r>
      <w:r>
        <w:rPr>
          <w:color w:val="000000"/>
          <w:sz w:val="22"/>
          <w:szCs w:val="22"/>
          <w:lang w:val="sk-SK"/>
        </w:rPr>
        <w:t>,</w:t>
      </w:r>
    </w:p>
    <w:p w14:paraId="3BEAE70A" w14:textId="77777777" w:rsidR="00CF3670" w:rsidRPr="00B4462C" w:rsidRDefault="00CF3670" w:rsidP="0022149B">
      <w:pPr>
        <w:numPr>
          <w:ilvl w:val="0"/>
          <w:numId w:val="8"/>
        </w:num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>ochorenie srdca (napr. srdcové zlyhanie, infarkt myokardu, bradykardia)</w:t>
      </w:r>
      <w:r>
        <w:rPr>
          <w:color w:val="000000"/>
          <w:sz w:val="22"/>
          <w:szCs w:val="22"/>
          <w:lang w:val="sk-SK"/>
        </w:rPr>
        <w:t>.</w:t>
      </w:r>
    </w:p>
    <w:p w14:paraId="3DAE38EF" w14:textId="77777777" w:rsidR="00CF3670" w:rsidRPr="00B4462C" w:rsidRDefault="00CF3670" w:rsidP="0022149B">
      <w:pPr>
        <w:ind w:left="360"/>
        <w:rPr>
          <w:color w:val="000000"/>
          <w:sz w:val="22"/>
          <w:szCs w:val="22"/>
          <w:lang w:val="sk-SK"/>
        </w:rPr>
      </w:pPr>
    </w:p>
    <w:p w14:paraId="5FCAFB8B" w14:textId="3C90AC1C" w:rsidR="00CF3670" w:rsidRDefault="00CF3670" w:rsidP="00221A4C">
      <w:pPr>
        <w:rPr>
          <w:color w:val="000000"/>
          <w:sz w:val="22"/>
          <w:szCs w:val="22"/>
          <w:lang w:val="sk-SK"/>
        </w:rPr>
      </w:pPr>
      <w:r w:rsidRPr="00F30477">
        <w:rPr>
          <w:color w:val="000000"/>
          <w:sz w:val="22"/>
          <w:szCs w:val="22"/>
          <w:lang w:val="sk-SK"/>
        </w:rPr>
        <w:t xml:space="preserve">Starší </w:t>
      </w:r>
      <w:r>
        <w:rPr>
          <w:color w:val="000000"/>
          <w:sz w:val="22"/>
          <w:szCs w:val="22"/>
          <w:lang w:val="sk-SK"/>
        </w:rPr>
        <w:t>pacienti</w:t>
      </w:r>
      <w:r w:rsidRPr="00FC60DC">
        <w:rPr>
          <w:color w:val="000000"/>
          <w:sz w:val="22"/>
          <w:szCs w:val="22"/>
          <w:lang w:val="sk-SK"/>
        </w:rPr>
        <w:t xml:space="preserve"> a ženy môžu byť citlivejší na lieky predlžujúce </w:t>
      </w:r>
      <w:proofErr w:type="spellStart"/>
      <w:r w:rsidRPr="00FC60DC">
        <w:rPr>
          <w:color w:val="000000"/>
          <w:sz w:val="22"/>
          <w:szCs w:val="22"/>
          <w:lang w:val="sk-SK"/>
        </w:rPr>
        <w:t>QTc</w:t>
      </w:r>
      <w:proofErr w:type="spellEnd"/>
      <w:r w:rsidRPr="00FC60DC">
        <w:rPr>
          <w:color w:val="000000"/>
          <w:sz w:val="22"/>
          <w:szCs w:val="22"/>
          <w:lang w:val="sk-SK"/>
        </w:rPr>
        <w:t xml:space="preserve">. Preto je potrebná opatrnosť pri užívaní </w:t>
      </w:r>
      <w:proofErr w:type="spellStart"/>
      <w:r w:rsidR="00DA279A">
        <w:rPr>
          <w:color w:val="000000"/>
          <w:sz w:val="22"/>
          <w:szCs w:val="22"/>
          <w:lang w:val="sk-SK"/>
        </w:rPr>
        <w:t>fluórchin</w:t>
      </w:r>
      <w:r w:rsidRPr="00FC60DC">
        <w:rPr>
          <w:color w:val="000000"/>
          <w:sz w:val="22"/>
          <w:szCs w:val="22"/>
          <w:lang w:val="sk-SK"/>
        </w:rPr>
        <w:t>olónov</w:t>
      </w:r>
      <w:proofErr w:type="spellEnd"/>
      <w:r w:rsidRPr="00FC60DC">
        <w:rPr>
          <w:color w:val="000000"/>
          <w:sz w:val="22"/>
          <w:szCs w:val="22"/>
          <w:lang w:val="sk-SK"/>
        </w:rPr>
        <w:t xml:space="preserve">, vrátane </w:t>
      </w:r>
      <w:proofErr w:type="spellStart"/>
      <w:r w:rsidRPr="00FC60DC">
        <w:rPr>
          <w:color w:val="000000"/>
          <w:sz w:val="22"/>
          <w:szCs w:val="22"/>
          <w:lang w:val="sk-SK"/>
        </w:rPr>
        <w:t>ciprofloxacinu</w:t>
      </w:r>
      <w:proofErr w:type="spellEnd"/>
      <w:r w:rsidRPr="00FC60DC">
        <w:rPr>
          <w:color w:val="000000"/>
          <w:sz w:val="22"/>
          <w:szCs w:val="22"/>
          <w:lang w:val="sk-SK"/>
        </w:rPr>
        <w:t>, u tejto populácie</w:t>
      </w:r>
      <w:r w:rsidRPr="00FC60DC" w:rsidDel="00D9147F">
        <w:rPr>
          <w:color w:val="000000"/>
          <w:sz w:val="22"/>
          <w:szCs w:val="22"/>
          <w:lang w:val="sk-SK"/>
        </w:rPr>
        <w:t xml:space="preserve"> </w:t>
      </w:r>
      <w:r w:rsidRPr="00FC60DC">
        <w:rPr>
          <w:color w:val="000000"/>
          <w:sz w:val="22"/>
          <w:szCs w:val="22"/>
          <w:lang w:val="sk-SK"/>
        </w:rPr>
        <w:t>(pozri čas</w:t>
      </w:r>
      <w:r>
        <w:rPr>
          <w:color w:val="000000"/>
          <w:sz w:val="22"/>
          <w:szCs w:val="22"/>
          <w:lang w:val="sk-SK"/>
        </w:rPr>
        <w:t>ť</w:t>
      </w:r>
      <w:r w:rsidRPr="00FC60DC">
        <w:rPr>
          <w:color w:val="000000"/>
          <w:sz w:val="22"/>
          <w:szCs w:val="22"/>
          <w:lang w:val="sk-SK"/>
        </w:rPr>
        <w:t xml:space="preserve"> 4.2 </w:t>
      </w:r>
      <w:r>
        <w:rPr>
          <w:i/>
          <w:color w:val="000000"/>
          <w:sz w:val="22"/>
          <w:szCs w:val="22"/>
          <w:lang w:val="sk-SK"/>
        </w:rPr>
        <w:t>Starš</w:t>
      </w:r>
      <w:r w:rsidRPr="00FC60DC">
        <w:rPr>
          <w:i/>
          <w:color w:val="000000"/>
          <w:sz w:val="22"/>
          <w:szCs w:val="22"/>
          <w:lang w:val="sk-SK"/>
        </w:rPr>
        <w:t>í pacienti</w:t>
      </w:r>
      <w:r w:rsidRPr="00F30477">
        <w:rPr>
          <w:color w:val="000000"/>
          <w:sz w:val="22"/>
          <w:szCs w:val="22"/>
          <w:lang w:val="sk-SK"/>
        </w:rPr>
        <w:t xml:space="preserve">, </w:t>
      </w:r>
      <w:r>
        <w:rPr>
          <w:color w:val="000000"/>
          <w:sz w:val="22"/>
          <w:szCs w:val="22"/>
          <w:lang w:val="sk-SK"/>
        </w:rPr>
        <w:t>časť</w:t>
      </w:r>
      <w:r w:rsidRPr="00FC60DC">
        <w:rPr>
          <w:color w:val="000000"/>
          <w:sz w:val="22"/>
          <w:szCs w:val="22"/>
          <w:lang w:val="sk-SK"/>
        </w:rPr>
        <w:t xml:space="preserve">4.5, </w:t>
      </w:r>
      <w:r>
        <w:rPr>
          <w:color w:val="000000"/>
          <w:sz w:val="22"/>
          <w:szCs w:val="22"/>
          <w:lang w:val="sk-SK"/>
        </w:rPr>
        <w:t>časť</w:t>
      </w:r>
      <w:r w:rsidRPr="00FC60DC">
        <w:rPr>
          <w:color w:val="000000"/>
          <w:sz w:val="22"/>
          <w:szCs w:val="22"/>
          <w:lang w:val="sk-SK"/>
        </w:rPr>
        <w:t>4.8 a</w:t>
      </w:r>
      <w:r>
        <w:rPr>
          <w:color w:val="000000"/>
          <w:sz w:val="22"/>
          <w:szCs w:val="22"/>
          <w:lang w:val="sk-SK"/>
        </w:rPr>
        <w:t xml:space="preserve"> časť</w:t>
      </w:r>
      <w:r w:rsidRPr="00FC60DC">
        <w:rPr>
          <w:color w:val="000000"/>
          <w:sz w:val="22"/>
          <w:szCs w:val="22"/>
          <w:lang w:val="sk-SK"/>
        </w:rPr>
        <w:t xml:space="preserve"> 4.9).</w:t>
      </w:r>
    </w:p>
    <w:p w14:paraId="0920F1B8" w14:textId="77777777" w:rsidR="002D5E33" w:rsidRDefault="002D5E33" w:rsidP="00221A4C">
      <w:pPr>
        <w:rPr>
          <w:color w:val="000000"/>
          <w:sz w:val="22"/>
          <w:szCs w:val="22"/>
          <w:lang w:val="sk-SK"/>
        </w:rPr>
      </w:pPr>
    </w:p>
    <w:p w14:paraId="4FE5DABD" w14:textId="77777777" w:rsidR="002D5E33" w:rsidRPr="00077583" w:rsidRDefault="002D5E33" w:rsidP="00221A4C">
      <w:pPr>
        <w:rPr>
          <w:i/>
          <w:color w:val="000000"/>
          <w:sz w:val="22"/>
          <w:szCs w:val="22"/>
          <w:u w:val="single"/>
          <w:lang w:val="sk-SK"/>
        </w:rPr>
      </w:pPr>
      <w:r w:rsidRPr="00077583">
        <w:rPr>
          <w:i/>
          <w:color w:val="000000"/>
          <w:sz w:val="22"/>
          <w:szCs w:val="22"/>
          <w:u w:val="single"/>
          <w:lang w:val="sk-SK"/>
        </w:rPr>
        <w:t xml:space="preserve">Aneuryzma aorty a </w:t>
      </w:r>
      <w:proofErr w:type="spellStart"/>
      <w:r w:rsidRPr="00077583">
        <w:rPr>
          <w:i/>
          <w:color w:val="000000"/>
          <w:sz w:val="22"/>
          <w:szCs w:val="22"/>
          <w:u w:val="single"/>
          <w:lang w:val="sk-SK"/>
        </w:rPr>
        <w:t>disekcia</w:t>
      </w:r>
      <w:proofErr w:type="spellEnd"/>
    </w:p>
    <w:p w14:paraId="400555A8" w14:textId="77777777" w:rsidR="002D5E33" w:rsidRPr="002D5E33" w:rsidRDefault="002D5E33" w:rsidP="002D5E33">
      <w:pPr>
        <w:rPr>
          <w:color w:val="000000"/>
          <w:sz w:val="22"/>
          <w:szCs w:val="22"/>
          <w:lang w:val="sk-SK"/>
        </w:rPr>
      </w:pPr>
      <w:r w:rsidRPr="002D5E33">
        <w:rPr>
          <w:color w:val="000000"/>
          <w:sz w:val="22"/>
          <w:szCs w:val="22"/>
          <w:lang w:val="sk-SK"/>
        </w:rPr>
        <w:t xml:space="preserve">V epidemiologických štúdiách bolo zistené zvýšené riziko aneuryzmy aorty a </w:t>
      </w:r>
      <w:proofErr w:type="spellStart"/>
      <w:r w:rsidRPr="002D5E33">
        <w:rPr>
          <w:color w:val="000000"/>
          <w:sz w:val="22"/>
          <w:szCs w:val="22"/>
          <w:lang w:val="sk-SK"/>
        </w:rPr>
        <w:t>disekcie</w:t>
      </w:r>
      <w:proofErr w:type="spellEnd"/>
      <w:r w:rsidRPr="002D5E33">
        <w:rPr>
          <w:color w:val="000000"/>
          <w:sz w:val="22"/>
          <w:szCs w:val="22"/>
          <w:lang w:val="sk-SK"/>
        </w:rPr>
        <w:t xml:space="preserve"> aorty po použití</w:t>
      </w:r>
    </w:p>
    <w:p w14:paraId="27B3F56F" w14:textId="1527780E" w:rsidR="002D5E33" w:rsidRDefault="00DA279A" w:rsidP="002D5E33">
      <w:pPr>
        <w:rPr>
          <w:color w:val="000000"/>
          <w:sz w:val="22"/>
          <w:szCs w:val="22"/>
          <w:lang w:val="sk-SK"/>
        </w:rPr>
      </w:pPr>
      <w:proofErr w:type="spellStart"/>
      <w:r>
        <w:rPr>
          <w:color w:val="000000"/>
          <w:sz w:val="22"/>
          <w:szCs w:val="22"/>
          <w:lang w:val="sk-SK"/>
        </w:rPr>
        <w:t>fluórchin</w:t>
      </w:r>
      <w:r w:rsidR="002D5E33" w:rsidRPr="002D5E33">
        <w:rPr>
          <w:color w:val="000000"/>
          <w:sz w:val="22"/>
          <w:szCs w:val="22"/>
          <w:lang w:val="sk-SK"/>
        </w:rPr>
        <w:t>olónov</w:t>
      </w:r>
      <w:proofErr w:type="spellEnd"/>
      <w:r w:rsidR="002D5E33" w:rsidRPr="002D5E33">
        <w:rPr>
          <w:color w:val="000000"/>
          <w:sz w:val="22"/>
          <w:szCs w:val="22"/>
          <w:lang w:val="sk-SK"/>
        </w:rPr>
        <w:t>, najmä u starších osôb.</w:t>
      </w:r>
    </w:p>
    <w:p w14:paraId="266F1C2D" w14:textId="69EF7384" w:rsidR="002D5E33" w:rsidRPr="002D5E33" w:rsidRDefault="002D5E33" w:rsidP="002D5E33">
      <w:pPr>
        <w:rPr>
          <w:color w:val="000000"/>
          <w:sz w:val="22"/>
          <w:szCs w:val="22"/>
          <w:lang w:val="sk-SK"/>
        </w:rPr>
      </w:pPr>
      <w:proofErr w:type="spellStart"/>
      <w:r w:rsidRPr="002D5E33">
        <w:rPr>
          <w:color w:val="000000"/>
          <w:sz w:val="22"/>
          <w:szCs w:val="22"/>
          <w:lang w:val="sk-SK"/>
        </w:rPr>
        <w:t>Flu</w:t>
      </w:r>
      <w:r w:rsidR="00DA279A">
        <w:rPr>
          <w:color w:val="000000"/>
          <w:sz w:val="22"/>
          <w:szCs w:val="22"/>
          <w:lang w:val="sk-SK"/>
        </w:rPr>
        <w:t>ó</w:t>
      </w:r>
      <w:r w:rsidRPr="002D5E33">
        <w:rPr>
          <w:color w:val="000000"/>
          <w:sz w:val="22"/>
          <w:szCs w:val="22"/>
          <w:lang w:val="sk-SK"/>
        </w:rPr>
        <w:t>rchinolóny</w:t>
      </w:r>
      <w:proofErr w:type="spellEnd"/>
      <w:r w:rsidRPr="002D5E33">
        <w:rPr>
          <w:color w:val="000000"/>
          <w:sz w:val="22"/>
          <w:szCs w:val="22"/>
          <w:lang w:val="sk-SK"/>
        </w:rPr>
        <w:t xml:space="preserve"> sa preto majú používať len po starostlivom posúdení pomeru prínosu a rizika</w:t>
      </w:r>
    </w:p>
    <w:p w14:paraId="0F98AFA9" w14:textId="77777777" w:rsidR="002D5E33" w:rsidRPr="002D5E33" w:rsidRDefault="002D5E33" w:rsidP="002D5E33">
      <w:pPr>
        <w:rPr>
          <w:color w:val="000000"/>
          <w:sz w:val="22"/>
          <w:szCs w:val="22"/>
          <w:lang w:val="sk-SK"/>
        </w:rPr>
      </w:pPr>
      <w:r w:rsidRPr="002D5E33">
        <w:rPr>
          <w:color w:val="000000"/>
          <w:sz w:val="22"/>
          <w:szCs w:val="22"/>
          <w:lang w:val="sk-SK"/>
        </w:rPr>
        <w:t>a po zvážení iných liečebných možností u pacientov s aneuryzmou v rodinnej anamnéze, alebo</w:t>
      </w:r>
    </w:p>
    <w:p w14:paraId="6F979A8B" w14:textId="77777777" w:rsidR="002D5E33" w:rsidRPr="002D5E33" w:rsidRDefault="002D5E33" w:rsidP="002D5E33">
      <w:pPr>
        <w:rPr>
          <w:color w:val="000000"/>
          <w:sz w:val="22"/>
          <w:szCs w:val="22"/>
          <w:lang w:val="sk-SK"/>
        </w:rPr>
      </w:pPr>
      <w:r w:rsidRPr="002D5E33">
        <w:rPr>
          <w:color w:val="000000"/>
          <w:sz w:val="22"/>
          <w:szCs w:val="22"/>
          <w:lang w:val="sk-SK"/>
        </w:rPr>
        <w:t xml:space="preserve">u pacientov s diagnostikovanou už existujúcou aneuryzmou aorty a/alebo </w:t>
      </w:r>
      <w:proofErr w:type="spellStart"/>
      <w:r w:rsidRPr="002D5E33">
        <w:rPr>
          <w:color w:val="000000"/>
          <w:sz w:val="22"/>
          <w:szCs w:val="22"/>
          <w:lang w:val="sk-SK"/>
        </w:rPr>
        <w:t>disekciou</w:t>
      </w:r>
      <w:proofErr w:type="spellEnd"/>
      <w:r w:rsidRPr="002D5E33">
        <w:rPr>
          <w:color w:val="000000"/>
          <w:sz w:val="22"/>
          <w:szCs w:val="22"/>
          <w:lang w:val="sk-SK"/>
        </w:rPr>
        <w:t xml:space="preserve"> aorty, a tiež</w:t>
      </w:r>
    </w:p>
    <w:p w14:paraId="2610B086" w14:textId="77777777" w:rsidR="002D5E33" w:rsidRPr="002D5E33" w:rsidRDefault="002D5E33" w:rsidP="002D5E33">
      <w:pPr>
        <w:rPr>
          <w:color w:val="000000"/>
          <w:sz w:val="22"/>
          <w:szCs w:val="22"/>
          <w:lang w:val="sk-SK"/>
        </w:rPr>
      </w:pPr>
      <w:r w:rsidRPr="002D5E33">
        <w:rPr>
          <w:color w:val="000000"/>
          <w:sz w:val="22"/>
          <w:szCs w:val="22"/>
          <w:lang w:val="sk-SK"/>
        </w:rPr>
        <w:t>v prípade výskytu iných rizikových faktorov alebo ochorení, ktoré sú predispozíciou pre aneuryzmu</w:t>
      </w:r>
    </w:p>
    <w:p w14:paraId="6950B90D" w14:textId="77777777" w:rsidR="002D5E33" w:rsidRDefault="002D5E33" w:rsidP="002D5E33">
      <w:pPr>
        <w:rPr>
          <w:color w:val="000000"/>
          <w:sz w:val="22"/>
          <w:szCs w:val="22"/>
          <w:lang w:val="sk-SK"/>
        </w:rPr>
      </w:pPr>
      <w:r w:rsidRPr="002D5E33">
        <w:rPr>
          <w:color w:val="000000"/>
          <w:sz w:val="22"/>
          <w:szCs w:val="22"/>
          <w:lang w:val="sk-SK"/>
        </w:rPr>
        <w:t xml:space="preserve">aorty a </w:t>
      </w:r>
      <w:proofErr w:type="spellStart"/>
      <w:r w:rsidRPr="002D5E33">
        <w:rPr>
          <w:color w:val="000000"/>
          <w:sz w:val="22"/>
          <w:szCs w:val="22"/>
          <w:lang w:val="sk-SK"/>
        </w:rPr>
        <w:t>disekciu</w:t>
      </w:r>
      <w:proofErr w:type="spellEnd"/>
      <w:r w:rsidRPr="002D5E33">
        <w:rPr>
          <w:color w:val="000000"/>
          <w:sz w:val="22"/>
          <w:szCs w:val="22"/>
          <w:lang w:val="sk-SK"/>
        </w:rPr>
        <w:t xml:space="preserve"> aorty (napr. </w:t>
      </w:r>
      <w:proofErr w:type="spellStart"/>
      <w:r w:rsidRPr="002D5E33">
        <w:rPr>
          <w:color w:val="000000"/>
          <w:sz w:val="22"/>
          <w:szCs w:val="22"/>
          <w:lang w:val="sk-SK"/>
        </w:rPr>
        <w:t>Marfanov</w:t>
      </w:r>
      <w:proofErr w:type="spellEnd"/>
      <w:r w:rsidRPr="002D5E33">
        <w:rPr>
          <w:color w:val="000000"/>
          <w:sz w:val="22"/>
          <w:szCs w:val="22"/>
          <w:lang w:val="sk-SK"/>
        </w:rPr>
        <w:t xml:space="preserve"> syndróm, </w:t>
      </w:r>
      <w:proofErr w:type="spellStart"/>
      <w:r w:rsidRPr="002D5E33">
        <w:rPr>
          <w:color w:val="000000"/>
          <w:sz w:val="22"/>
          <w:szCs w:val="22"/>
          <w:lang w:val="sk-SK"/>
        </w:rPr>
        <w:t>vaskulárny</w:t>
      </w:r>
      <w:proofErr w:type="spellEnd"/>
      <w:r w:rsidRPr="002D5E33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2D5E33">
        <w:rPr>
          <w:color w:val="000000"/>
          <w:sz w:val="22"/>
          <w:szCs w:val="22"/>
          <w:lang w:val="sk-SK"/>
        </w:rPr>
        <w:t>Ehlerso</w:t>
      </w:r>
      <w:r>
        <w:rPr>
          <w:color w:val="000000"/>
          <w:sz w:val="22"/>
          <w:szCs w:val="22"/>
          <w:lang w:val="sk-SK"/>
        </w:rPr>
        <w:t>v-Danlosov</w:t>
      </w:r>
      <w:proofErr w:type="spellEnd"/>
      <w:r>
        <w:rPr>
          <w:color w:val="000000"/>
          <w:sz w:val="22"/>
          <w:szCs w:val="22"/>
          <w:lang w:val="sk-SK"/>
        </w:rPr>
        <w:t xml:space="preserve"> syndróm, </w:t>
      </w:r>
      <w:proofErr w:type="spellStart"/>
      <w:r>
        <w:rPr>
          <w:color w:val="000000"/>
          <w:sz w:val="22"/>
          <w:szCs w:val="22"/>
          <w:lang w:val="sk-SK"/>
        </w:rPr>
        <w:t>Takayasuova</w:t>
      </w:r>
      <w:proofErr w:type="spellEnd"/>
      <w:r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2D5E33">
        <w:rPr>
          <w:color w:val="000000"/>
          <w:sz w:val="22"/>
          <w:szCs w:val="22"/>
          <w:lang w:val="sk-SK"/>
        </w:rPr>
        <w:t>arteritída</w:t>
      </w:r>
      <w:proofErr w:type="spellEnd"/>
      <w:r w:rsidRPr="002D5E33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2D5E33">
        <w:rPr>
          <w:color w:val="000000"/>
          <w:sz w:val="22"/>
          <w:szCs w:val="22"/>
          <w:lang w:val="sk-SK"/>
        </w:rPr>
        <w:t>obrovskobunková</w:t>
      </w:r>
      <w:proofErr w:type="spellEnd"/>
      <w:r w:rsidRPr="002D5E33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2D5E33">
        <w:rPr>
          <w:color w:val="000000"/>
          <w:sz w:val="22"/>
          <w:szCs w:val="22"/>
          <w:lang w:val="sk-SK"/>
        </w:rPr>
        <w:t>arteritída</w:t>
      </w:r>
      <w:proofErr w:type="spellEnd"/>
      <w:r w:rsidRPr="002D5E33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2D5E33">
        <w:rPr>
          <w:color w:val="000000"/>
          <w:sz w:val="22"/>
          <w:szCs w:val="22"/>
          <w:lang w:val="sk-SK"/>
        </w:rPr>
        <w:t>Behcetova</w:t>
      </w:r>
      <w:proofErr w:type="spellEnd"/>
      <w:r w:rsidRPr="002D5E33">
        <w:rPr>
          <w:color w:val="000000"/>
          <w:sz w:val="22"/>
          <w:szCs w:val="22"/>
          <w:lang w:val="sk-SK"/>
        </w:rPr>
        <w:t xml:space="preserve"> choroba, hypertenzia, známa ateroskleróza).</w:t>
      </w:r>
    </w:p>
    <w:p w14:paraId="58D826A6" w14:textId="77777777" w:rsidR="002D5E33" w:rsidRPr="002D5E33" w:rsidRDefault="002D5E33" w:rsidP="002D5E33">
      <w:pPr>
        <w:rPr>
          <w:color w:val="000000"/>
          <w:sz w:val="22"/>
          <w:szCs w:val="22"/>
          <w:lang w:val="sk-SK"/>
        </w:rPr>
      </w:pPr>
    </w:p>
    <w:p w14:paraId="774FA2F7" w14:textId="77777777" w:rsidR="002D5E33" w:rsidRPr="002D5E33" w:rsidRDefault="002D5E33" w:rsidP="002D5E33">
      <w:pPr>
        <w:rPr>
          <w:color w:val="000000"/>
          <w:sz w:val="22"/>
          <w:szCs w:val="22"/>
          <w:lang w:val="sk-SK"/>
        </w:rPr>
      </w:pPr>
      <w:r w:rsidRPr="002D5E33">
        <w:rPr>
          <w:color w:val="000000"/>
          <w:sz w:val="22"/>
          <w:szCs w:val="22"/>
          <w:lang w:val="sk-SK"/>
        </w:rPr>
        <w:t xml:space="preserve">V prípade náhlej </w:t>
      </w:r>
      <w:proofErr w:type="spellStart"/>
      <w:r w:rsidRPr="002D5E33">
        <w:rPr>
          <w:color w:val="000000"/>
          <w:sz w:val="22"/>
          <w:szCs w:val="22"/>
          <w:lang w:val="sk-SK"/>
        </w:rPr>
        <w:t>abdominálnej</w:t>
      </w:r>
      <w:proofErr w:type="spellEnd"/>
      <w:r w:rsidRPr="002D5E33">
        <w:rPr>
          <w:color w:val="000000"/>
          <w:sz w:val="22"/>
          <w:szCs w:val="22"/>
          <w:lang w:val="sk-SK"/>
        </w:rPr>
        <w:t xml:space="preserve"> bolesti, bolesti v hrudníku alebo bolesti chrbta sa pacienti majú</w:t>
      </w:r>
    </w:p>
    <w:p w14:paraId="452BD6D1" w14:textId="77777777" w:rsidR="002D5E33" w:rsidRPr="00B4462C" w:rsidRDefault="002D5E33" w:rsidP="002D5E33">
      <w:pPr>
        <w:rPr>
          <w:color w:val="000000"/>
          <w:sz w:val="22"/>
          <w:szCs w:val="22"/>
          <w:lang w:val="sk-SK"/>
        </w:rPr>
      </w:pPr>
      <w:r w:rsidRPr="002D5E33">
        <w:rPr>
          <w:color w:val="000000"/>
          <w:sz w:val="22"/>
          <w:szCs w:val="22"/>
          <w:lang w:val="sk-SK"/>
        </w:rPr>
        <w:t>bezodkladne obrátiť na lekársku pohotovosť.</w:t>
      </w:r>
    </w:p>
    <w:p w14:paraId="3DDCD7C8" w14:textId="77777777" w:rsidR="00CF3670" w:rsidRDefault="00CF3670" w:rsidP="003A5431">
      <w:pPr>
        <w:rPr>
          <w:color w:val="000000"/>
          <w:sz w:val="22"/>
          <w:szCs w:val="22"/>
          <w:lang w:val="sk-SK"/>
        </w:rPr>
      </w:pPr>
    </w:p>
    <w:p w14:paraId="5C4EF4E9" w14:textId="77777777" w:rsidR="003D6473" w:rsidRPr="00CE4BA7" w:rsidRDefault="003D6473" w:rsidP="003D6473">
      <w:pPr>
        <w:rPr>
          <w:i/>
          <w:color w:val="000000"/>
          <w:sz w:val="22"/>
          <w:szCs w:val="22"/>
          <w:lang w:val="sk-SK"/>
        </w:rPr>
      </w:pPr>
      <w:proofErr w:type="spellStart"/>
      <w:r w:rsidRPr="00CE4BA7">
        <w:rPr>
          <w:i/>
          <w:color w:val="000000"/>
          <w:sz w:val="22"/>
          <w:szCs w:val="22"/>
          <w:lang w:val="sk-SK"/>
        </w:rPr>
        <w:t>Dysgly</w:t>
      </w:r>
      <w:r>
        <w:rPr>
          <w:i/>
          <w:color w:val="000000"/>
          <w:sz w:val="22"/>
          <w:szCs w:val="22"/>
          <w:lang w:val="sk-SK"/>
        </w:rPr>
        <w:t>kémia</w:t>
      </w:r>
      <w:proofErr w:type="spellEnd"/>
    </w:p>
    <w:p w14:paraId="5C168601" w14:textId="222F8079" w:rsidR="003D6473" w:rsidRPr="003D6473" w:rsidRDefault="003D6473" w:rsidP="003D6473">
      <w:pPr>
        <w:rPr>
          <w:color w:val="000000"/>
          <w:sz w:val="22"/>
          <w:szCs w:val="22"/>
          <w:lang w:val="sk-SK"/>
        </w:rPr>
      </w:pPr>
      <w:r w:rsidRPr="00A75C0F">
        <w:rPr>
          <w:color w:val="000000"/>
          <w:sz w:val="22"/>
          <w:szCs w:val="22"/>
          <w:lang w:val="sk-SK"/>
        </w:rPr>
        <w:t xml:space="preserve">Tak ako pri všetkých </w:t>
      </w:r>
      <w:proofErr w:type="spellStart"/>
      <w:r w:rsidRPr="00A75C0F">
        <w:rPr>
          <w:color w:val="000000"/>
          <w:sz w:val="22"/>
          <w:szCs w:val="22"/>
          <w:lang w:val="sk-SK"/>
        </w:rPr>
        <w:t>chinolónoch</w:t>
      </w:r>
      <w:proofErr w:type="spellEnd"/>
      <w:r w:rsidRPr="00A75C0F">
        <w:rPr>
          <w:color w:val="000000"/>
          <w:sz w:val="22"/>
          <w:szCs w:val="22"/>
          <w:lang w:val="sk-SK"/>
        </w:rPr>
        <w:t xml:space="preserve"> boli hlásené poruchy hladiny glukózy v krvi vrátane </w:t>
      </w:r>
      <w:proofErr w:type="spellStart"/>
      <w:r w:rsidRPr="00A75C0F">
        <w:rPr>
          <w:color w:val="000000"/>
          <w:sz w:val="22"/>
          <w:szCs w:val="22"/>
          <w:lang w:val="sk-SK"/>
        </w:rPr>
        <w:t>hypoglykémie</w:t>
      </w:r>
      <w:proofErr w:type="spellEnd"/>
      <w:r w:rsidRPr="00A75C0F">
        <w:rPr>
          <w:color w:val="000000"/>
          <w:sz w:val="22"/>
          <w:szCs w:val="22"/>
          <w:lang w:val="sk-SK"/>
        </w:rPr>
        <w:t xml:space="preserve"> a hyperglykémie, obvykle u diabetických pacientov, súbežne liečených  perorálnymi </w:t>
      </w:r>
      <w:proofErr w:type="spellStart"/>
      <w:r w:rsidR="00736E0C" w:rsidRPr="00A75C0F">
        <w:rPr>
          <w:color w:val="000000"/>
          <w:sz w:val="22"/>
          <w:szCs w:val="22"/>
          <w:lang w:val="sk-SK"/>
        </w:rPr>
        <w:t>antidiabetikami</w:t>
      </w:r>
      <w:proofErr w:type="spellEnd"/>
      <w:r w:rsidRPr="00A75C0F">
        <w:rPr>
          <w:color w:val="000000"/>
          <w:sz w:val="22"/>
          <w:szCs w:val="22"/>
          <w:lang w:val="sk-SK"/>
        </w:rPr>
        <w:t xml:space="preserve"> (napr. </w:t>
      </w:r>
      <w:proofErr w:type="spellStart"/>
      <w:r w:rsidRPr="00A75C0F">
        <w:rPr>
          <w:color w:val="000000"/>
          <w:sz w:val="22"/>
          <w:szCs w:val="22"/>
          <w:lang w:val="sk-SK"/>
        </w:rPr>
        <w:t>glibenklamidom</w:t>
      </w:r>
      <w:proofErr w:type="spellEnd"/>
      <w:r w:rsidRPr="00A75C0F">
        <w:rPr>
          <w:color w:val="000000"/>
          <w:sz w:val="22"/>
          <w:szCs w:val="22"/>
          <w:lang w:val="sk-SK"/>
        </w:rPr>
        <w:t xml:space="preserve">) alebo inzulínom. Boli hlásené prípady </w:t>
      </w:r>
      <w:proofErr w:type="spellStart"/>
      <w:r w:rsidRPr="00A75C0F">
        <w:rPr>
          <w:color w:val="000000"/>
          <w:sz w:val="22"/>
          <w:szCs w:val="22"/>
          <w:lang w:val="sk-SK"/>
        </w:rPr>
        <w:t>hypoglykemickej</w:t>
      </w:r>
      <w:proofErr w:type="spellEnd"/>
      <w:r w:rsidRPr="00A75C0F">
        <w:rPr>
          <w:color w:val="000000"/>
          <w:sz w:val="22"/>
          <w:szCs w:val="22"/>
          <w:lang w:val="sk-SK"/>
        </w:rPr>
        <w:t xml:space="preserve"> kómy. U diabetických pacientov sa odporúča starostlivé sledovanie hladiny glukózy v krvi (pozri časť 4.8).</w:t>
      </w:r>
    </w:p>
    <w:p w14:paraId="25E595EA" w14:textId="77777777"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</w:p>
    <w:p w14:paraId="73B4F750" w14:textId="77777777" w:rsidR="00CF3670" w:rsidRPr="00B4462C" w:rsidRDefault="00CF3670" w:rsidP="003A5431">
      <w:pPr>
        <w:rPr>
          <w:i/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 xml:space="preserve">Poruchy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gastrointestinálneho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traktu</w:t>
      </w:r>
    </w:p>
    <w:p w14:paraId="0080B8F1" w14:textId="77777777"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Výskyt závažnej a pretrvávajúcej hnačky počas liečby alebo po liečbe (aj niekoľko týždňov po liečbe) môže naznačovať </w:t>
      </w:r>
      <w:proofErr w:type="spellStart"/>
      <w:r w:rsidRPr="00B4462C">
        <w:rPr>
          <w:color w:val="000000"/>
          <w:sz w:val="22"/>
          <w:szCs w:val="22"/>
          <w:lang w:val="sk-SK"/>
        </w:rPr>
        <w:t>kolitídu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súvisiacu s podávaním antibiotika (život ohrozujúca až fatálna). Tento stav vyžaduje okamžitú liečbu (pozri časť 4.8). V takýchto prípadoch sa má liečba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ihneď prerušiť a má sa začať vhodná liečba. Za týchto okolností sú </w:t>
      </w:r>
      <w:proofErr w:type="spellStart"/>
      <w:r w:rsidRPr="00B4462C">
        <w:rPr>
          <w:color w:val="000000"/>
          <w:sz w:val="22"/>
          <w:szCs w:val="22"/>
          <w:lang w:val="sk-SK"/>
        </w:rPr>
        <w:t>antiperistaltiká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kontraindikované. </w:t>
      </w:r>
    </w:p>
    <w:p w14:paraId="6543B936" w14:textId="77777777"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</w:p>
    <w:p w14:paraId="72252747" w14:textId="77777777" w:rsidR="00CF3670" w:rsidRPr="00B4462C" w:rsidRDefault="00CF3670" w:rsidP="003A5431">
      <w:pPr>
        <w:rPr>
          <w:i/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>Poruchy obličiek a močových ciest</w:t>
      </w:r>
    </w:p>
    <w:p w14:paraId="1660D238" w14:textId="77777777"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V súvislosti s používaním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bola hlásená </w:t>
      </w:r>
      <w:proofErr w:type="spellStart"/>
      <w:r w:rsidRPr="00B4462C">
        <w:rPr>
          <w:color w:val="000000"/>
          <w:sz w:val="22"/>
          <w:szCs w:val="22"/>
          <w:lang w:val="sk-SK"/>
        </w:rPr>
        <w:t>kryštalúria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(pozri časť 4.8). Pacienti dostávajúci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majú byť dostatočne hydratovaní a má sa vyhnúť nadmernej alkalite moču.</w:t>
      </w:r>
    </w:p>
    <w:p w14:paraId="1B6D78E6" w14:textId="77777777"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</w:p>
    <w:p w14:paraId="51C3DF21" w14:textId="77777777" w:rsidR="00CF3670" w:rsidRPr="00B4462C" w:rsidRDefault="00CF3670" w:rsidP="003A5431">
      <w:pPr>
        <w:rPr>
          <w:i/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>Porucha funkcie obličiek</w:t>
      </w:r>
    </w:p>
    <w:p w14:paraId="6253CB14" w14:textId="77777777"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Keďže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ciprofloxacin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je vo veľkej miere vylučovaný nezmenený obličkami</w:t>
      </w:r>
      <w:r>
        <w:rPr>
          <w:color w:val="000000"/>
          <w:sz w:val="22"/>
          <w:szCs w:val="22"/>
          <w:lang w:val="sk-SK"/>
        </w:rPr>
        <w:t>,</w:t>
      </w:r>
      <w:r w:rsidRPr="00B4462C">
        <w:rPr>
          <w:color w:val="000000"/>
          <w:sz w:val="22"/>
          <w:szCs w:val="22"/>
          <w:lang w:val="sk-SK"/>
        </w:rPr>
        <w:t xml:space="preserve"> je potrebná úprava dávky u pacientov s poruchou funkcie obličiek ako je opísané v časti 4.2</w:t>
      </w:r>
      <w:r>
        <w:rPr>
          <w:color w:val="000000"/>
          <w:sz w:val="22"/>
          <w:szCs w:val="22"/>
          <w:lang w:val="sk-SK"/>
        </w:rPr>
        <w:t>,</w:t>
      </w:r>
      <w:r w:rsidRPr="00B4462C">
        <w:rPr>
          <w:color w:val="000000"/>
          <w:sz w:val="22"/>
          <w:szCs w:val="22"/>
          <w:lang w:val="sk-SK"/>
        </w:rPr>
        <w:t xml:space="preserve"> aby sa zabránilo zvýšeniu </w:t>
      </w:r>
      <w:r>
        <w:rPr>
          <w:color w:val="000000"/>
          <w:sz w:val="22"/>
          <w:szCs w:val="22"/>
          <w:lang w:val="sk-SK"/>
        </w:rPr>
        <w:t xml:space="preserve">výskytu </w:t>
      </w:r>
      <w:r w:rsidRPr="00B4462C">
        <w:rPr>
          <w:color w:val="000000"/>
          <w:sz w:val="22"/>
          <w:szCs w:val="22"/>
          <w:lang w:val="sk-SK"/>
        </w:rPr>
        <w:t xml:space="preserve">nežiaducich reakcií vzhľadom k akumulácii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>.</w:t>
      </w:r>
    </w:p>
    <w:p w14:paraId="43A2B327" w14:textId="77777777"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</w:p>
    <w:p w14:paraId="53BFC6CB" w14:textId="77777777" w:rsidR="00CF3670" w:rsidRPr="00B4462C" w:rsidRDefault="00CF3670" w:rsidP="003A5431">
      <w:pPr>
        <w:rPr>
          <w:i/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>Poruchy pečene a žlčových ciest</w:t>
      </w:r>
    </w:p>
    <w:p w14:paraId="7F3A3B99" w14:textId="77777777"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lastRenderedPageBreak/>
        <w:t xml:space="preserve">Počas užívania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boli hlásené prípady </w:t>
      </w:r>
      <w:proofErr w:type="spellStart"/>
      <w:r w:rsidRPr="00B4462C">
        <w:rPr>
          <w:color w:val="000000"/>
          <w:sz w:val="22"/>
          <w:szCs w:val="22"/>
          <w:lang w:val="sk-SK"/>
        </w:rPr>
        <w:t>hepatálnej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nekrózy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až život ohrozujúceho </w:t>
      </w:r>
      <w:proofErr w:type="spellStart"/>
      <w:r w:rsidRPr="00B4462C">
        <w:rPr>
          <w:color w:val="000000"/>
          <w:sz w:val="22"/>
          <w:szCs w:val="22"/>
          <w:lang w:val="sk-SK"/>
        </w:rPr>
        <w:t>hepatálneho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zlyhania (pozri časť 4.8). Ak sa objavia znaky a symptómy ochorenia pečene (ako sú </w:t>
      </w:r>
      <w:proofErr w:type="spellStart"/>
      <w:r w:rsidRPr="00B4462C">
        <w:rPr>
          <w:color w:val="000000"/>
          <w:sz w:val="22"/>
          <w:szCs w:val="22"/>
          <w:lang w:val="sk-SK"/>
        </w:rPr>
        <w:t>anorexia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žltačka, tmavý moč, </w:t>
      </w:r>
      <w:proofErr w:type="spellStart"/>
      <w:r w:rsidRPr="00B4462C">
        <w:rPr>
          <w:color w:val="000000"/>
          <w:sz w:val="22"/>
          <w:szCs w:val="22"/>
          <w:lang w:val="sk-SK"/>
        </w:rPr>
        <w:t>pruritus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alebo citlivé brucho) liečba sa má ukončiť.</w:t>
      </w:r>
    </w:p>
    <w:p w14:paraId="780D6553" w14:textId="77777777"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</w:p>
    <w:p w14:paraId="34F50E06" w14:textId="77777777" w:rsidR="00CF3670" w:rsidRPr="00B4462C" w:rsidRDefault="00CF3670" w:rsidP="003A5431">
      <w:pPr>
        <w:rPr>
          <w:i/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>Deficit glukóza-6-fosfátdehydrogenázy</w:t>
      </w:r>
    </w:p>
    <w:p w14:paraId="3827D32C" w14:textId="77777777"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U pacientov s poruchou činnosti glukóza-6-fosfátdehydrogenázy sa zaznamenali </w:t>
      </w:r>
      <w:proofErr w:type="spellStart"/>
      <w:r w:rsidRPr="00B4462C">
        <w:rPr>
          <w:color w:val="000000"/>
          <w:sz w:val="22"/>
          <w:szCs w:val="22"/>
          <w:lang w:val="sk-SK"/>
        </w:rPr>
        <w:t>hemolytické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reakcie. U týchto pacientov je potrebné sa vyhnúť podávaniu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pokiaľ potenciálny prínos neprevažuje možné riziko. V prípade liečby sa má monitorovať potenciálny výskyt </w:t>
      </w:r>
      <w:proofErr w:type="spellStart"/>
      <w:r w:rsidRPr="00B4462C">
        <w:rPr>
          <w:color w:val="000000"/>
          <w:sz w:val="22"/>
          <w:szCs w:val="22"/>
          <w:lang w:val="sk-SK"/>
        </w:rPr>
        <w:t>hemolýzy</w:t>
      </w:r>
      <w:proofErr w:type="spellEnd"/>
      <w:r w:rsidRPr="00B4462C">
        <w:rPr>
          <w:color w:val="000000"/>
          <w:sz w:val="22"/>
          <w:szCs w:val="22"/>
          <w:lang w:val="sk-SK"/>
        </w:rPr>
        <w:t>.</w:t>
      </w:r>
    </w:p>
    <w:p w14:paraId="6ADD1466" w14:textId="77777777"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</w:p>
    <w:p w14:paraId="3E648FF4" w14:textId="77777777" w:rsidR="00CF3670" w:rsidRPr="00B4462C" w:rsidRDefault="00CF3670" w:rsidP="003A5431">
      <w:pPr>
        <w:rPr>
          <w:i/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>Rezistencia</w:t>
      </w:r>
    </w:p>
    <w:p w14:paraId="32F36A12" w14:textId="77777777" w:rsidR="00CF3670" w:rsidRPr="00B4462C" w:rsidRDefault="00CF3670" w:rsidP="003A5431">
      <w:pPr>
        <w:rPr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Počas liečby a po liečbe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sa môžu zistiť baktérie rezistentné na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 alebo bez klinických prejavov </w:t>
      </w:r>
      <w:proofErr w:type="spellStart"/>
      <w:r w:rsidRPr="00B4462C">
        <w:rPr>
          <w:color w:val="000000"/>
          <w:sz w:val="22"/>
          <w:szCs w:val="22"/>
          <w:lang w:val="sk-SK"/>
        </w:rPr>
        <w:t>superinfekcie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. Obzvlášť počas dlhodobej liečby a pri liečbe </w:t>
      </w:r>
      <w:proofErr w:type="spellStart"/>
      <w:r w:rsidRPr="00B4462C">
        <w:rPr>
          <w:color w:val="000000"/>
          <w:sz w:val="22"/>
          <w:szCs w:val="22"/>
          <w:lang w:val="sk-SK"/>
        </w:rPr>
        <w:t>nozokomiálnych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infekcií a/alebo infekcií vyvolaných druhmi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Staphylococcus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Pseudomonas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aeruginosa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existuje riziko pri selekcii baktérií rezistentných voči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. </w:t>
      </w:r>
    </w:p>
    <w:p w14:paraId="3F38F3A1" w14:textId="77777777"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</w:p>
    <w:p w14:paraId="06E73F15" w14:textId="77777777" w:rsidR="00CF3670" w:rsidRPr="00B4462C" w:rsidRDefault="00CF3670" w:rsidP="003A5431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Cytochróm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P450</w:t>
      </w:r>
    </w:p>
    <w:p w14:paraId="706BC911" w14:textId="77777777"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inhibuje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enzým CYP1A2 a tým môže spôsobiť zvýšenie sérovej  koncentrácie súbežne podávaných liečiv, ktoré sú metabolizované týmto enzýmom (napr. </w:t>
      </w:r>
      <w:proofErr w:type="spellStart"/>
      <w:r w:rsidRPr="00B4462C">
        <w:rPr>
          <w:color w:val="000000"/>
          <w:sz w:val="22"/>
          <w:szCs w:val="22"/>
          <w:lang w:val="sk-SK"/>
        </w:rPr>
        <w:t>teofylín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B4462C">
        <w:rPr>
          <w:color w:val="000000"/>
          <w:sz w:val="22"/>
          <w:szCs w:val="22"/>
          <w:lang w:val="sk-SK"/>
        </w:rPr>
        <w:t>klozapín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B4462C">
        <w:rPr>
          <w:color w:val="000000"/>
          <w:sz w:val="22"/>
          <w:szCs w:val="22"/>
          <w:lang w:val="sk-SK"/>
        </w:rPr>
        <w:t>olanzapín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B4462C">
        <w:rPr>
          <w:color w:val="000000"/>
          <w:sz w:val="22"/>
          <w:szCs w:val="22"/>
          <w:lang w:val="sk-SK"/>
        </w:rPr>
        <w:t>ropinirol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B4462C">
        <w:rPr>
          <w:color w:val="000000"/>
          <w:sz w:val="22"/>
          <w:szCs w:val="22"/>
          <w:lang w:val="sk-SK"/>
        </w:rPr>
        <w:t>tizanidín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B4462C">
        <w:rPr>
          <w:color w:val="000000"/>
          <w:sz w:val="22"/>
          <w:szCs w:val="22"/>
          <w:lang w:val="sk-SK"/>
        </w:rPr>
        <w:t>duloxetín</w:t>
      </w:r>
      <w:proofErr w:type="spellEnd"/>
      <w:r>
        <w:rPr>
          <w:color w:val="000000"/>
          <w:sz w:val="22"/>
          <w:szCs w:val="22"/>
          <w:lang w:val="sk-SK"/>
        </w:rPr>
        <w:t xml:space="preserve">, </w:t>
      </w:r>
      <w:proofErr w:type="spellStart"/>
      <w:r>
        <w:rPr>
          <w:color w:val="000000"/>
          <w:sz w:val="22"/>
          <w:szCs w:val="22"/>
          <w:lang w:val="sk-SK"/>
        </w:rPr>
        <w:t>agomelatín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). Súbežné podávanie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 </w:t>
      </w:r>
      <w:proofErr w:type="spellStart"/>
      <w:r w:rsidRPr="00B4462C">
        <w:rPr>
          <w:color w:val="000000"/>
          <w:sz w:val="22"/>
          <w:szCs w:val="22"/>
          <w:lang w:val="sk-SK"/>
        </w:rPr>
        <w:t>tizanidínom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je kontraindikované. Z tohto dôvodu majú byť pacienti užívajúci vyššie uvedené liečivá súbežne s 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pozorne sledovaní pre klinické príznaky predávkovania a môže byť potrebné stanoviť koncentrácie týchto liečiv v sére, najmä </w:t>
      </w:r>
      <w:proofErr w:type="spellStart"/>
      <w:r w:rsidRPr="00B4462C">
        <w:rPr>
          <w:color w:val="000000"/>
          <w:sz w:val="22"/>
          <w:szCs w:val="22"/>
          <w:lang w:val="sk-SK"/>
        </w:rPr>
        <w:t>teofylínu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(pozri časť 4.5).</w:t>
      </w:r>
    </w:p>
    <w:p w14:paraId="720D731B" w14:textId="77777777" w:rsidR="00CF3670" w:rsidRPr="00B4462C" w:rsidRDefault="00CF3670" w:rsidP="003A5431">
      <w:pPr>
        <w:rPr>
          <w:i/>
          <w:color w:val="000000"/>
          <w:sz w:val="22"/>
          <w:szCs w:val="22"/>
          <w:lang w:val="sk-SK"/>
        </w:rPr>
      </w:pPr>
    </w:p>
    <w:p w14:paraId="0905BC3D" w14:textId="77777777" w:rsidR="00CF3670" w:rsidRPr="00B4462C" w:rsidRDefault="00CF3670" w:rsidP="003A5431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Metotrexát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</w:p>
    <w:p w14:paraId="3C131327" w14:textId="77777777"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Súbežné použitie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 </w:t>
      </w:r>
      <w:proofErr w:type="spellStart"/>
      <w:r w:rsidRPr="00B4462C">
        <w:rPr>
          <w:color w:val="000000"/>
          <w:sz w:val="22"/>
          <w:szCs w:val="22"/>
          <w:lang w:val="sk-SK"/>
        </w:rPr>
        <w:t>metotrexátom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sa neodporúča (pozri časť 4.5).</w:t>
      </w:r>
    </w:p>
    <w:p w14:paraId="42D29257" w14:textId="77777777"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</w:p>
    <w:p w14:paraId="2344DEE9" w14:textId="77777777" w:rsidR="00CF3670" w:rsidRPr="00B4462C" w:rsidRDefault="00CF3670" w:rsidP="003A5431">
      <w:pPr>
        <w:rPr>
          <w:i/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>Interakcie s laboratórnymi vyšetreniami</w:t>
      </w:r>
    </w:p>
    <w:p w14:paraId="2428592D" w14:textId="77777777" w:rsidR="00CF3670" w:rsidRDefault="00CF3670" w:rsidP="003A5431">
      <w:pPr>
        <w:rPr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>In-vitro</w:t>
      </w:r>
      <w:r w:rsidRPr="00B4462C">
        <w:rPr>
          <w:color w:val="000000"/>
          <w:sz w:val="22"/>
          <w:szCs w:val="22"/>
          <w:lang w:val="sk-SK"/>
        </w:rPr>
        <w:t xml:space="preserve"> účinok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proti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Mycobacterium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tuberculosis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môže viesť k falošne negatívnym výsledkom mikrobiologických testov na vzorkách od pacientov liečených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. </w:t>
      </w:r>
    </w:p>
    <w:p w14:paraId="3AF1E698" w14:textId="77777777" w:rsidR="003B482C" w:rsidRDefault="003B482C" w:rsidP="003A5431">
      <w:pPr>
        <w:rPr>
          <w:color w:val="000000"/>
          <w:sz w:val="22"/>
          <w:szCs w:val="22"/>
          <w:lang w:val="sk-SK"/>
        </w:rPr>
      </w:pPr>
    </w:p>
    <w:p w14:paraId="6D28277D" w14:textId="77777777" w:rsidR="003B482C" w:rsidRPr="00A75C0F" w:rsidRDefault="003B482C" w:rsidP="003B482C">
      <w:pPr>
        <w:rPr>
          <w:i/>
          <w:color w:val="000000"/>
          <w:sz w:val="22"/>
          <w:szCs w:val="22"/>
          <w:lang w:val="sk-SK"/>
        </w:rPr>
      </w:pPr>
      <w:r w:rsidRPr="00A75C0F">
        <w:rPr>
          <w:i/>
          <w:color w:val="000000"/>
          <w:sz w:val="22"/>
          <w:szCs w:val="22"/>
          <w:lang w:val="sk-SK"/>
        </w:rPr>
        <w:t>Pomocné látky</w:t>
      </w:r>
    </w:p>
    <w:p w14:paraId="1A88CBC6" w14:textId="77777777" w:rsidR="003B482C" w:rsidRPr="003B482C" w:rsidRDefault="003B482C" w:rsidP="003B482C">
      <w:pPr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S</w:t>
      </w:r>
      <w:r w:rsidRPr="003B482C">
        <w:rPr>
          <w:color w:val="000000"/>
          <w:sz w:val="22"/>
          <w:szCs w:val="22"/>
          <w:lang w:val="sk-SK"/>
        </w:rPr>
        <w:t>odík</w:t>
      </w:r>
    </w:p>
    <w:p w14:paraId="0B433492" w14:textId="77777777" w:rsidR="00CF3670" w:rsidRPr="00A75C0F" w:rsidRDefault="003B482C" w:rsidP="003B482C">
      <w:pPr>
        <w:widowControl w:val="0"/>
        <w:rPr>
          <w:sz w:val="22"/>
          <w:szCs w:val="22"/>
          <w:lang w:val="sk-SK"/>
        </w:rPr>
      </w:pPr>
      <w:r w:rsidRPr="00A75C0F">
        <w:rPr>
          <w:sz w:val="22"/>
          <w:szCs w:val="22"/>
          <w:lang w:val="sk-SK"/>
        </w:rPr>
        <w:t xml:space="preserve">Tento liek obsahuje menej ako 1 mmol sodíka (23 mg) </w:t>
      </w:r>
      <w:proofErr w:type="spellStart"/>
      <w:r w:rsidRPr="00A75C0F">
        <w:rPr>
          <w:sz w:val="22"/>
          <w:szCs w:val="22"/>
          <w:lang w:val="sk-SK"/>
        </w:rPr>
        <w:t>t.j</w:t>
      </w:r>
      <w:proofErr w:type="spellEnd"/>
      <w:r w:rsidRPr="00A75C0F">
        <w:rPr>
          <w:sz w:val="22"/>
          <w:szCs w:val="22"/>
          <w:lang w:val="sk-SK"/>
        </w:rPr>
        <w:t>. v podstate zanedbateľné množstvo sodíka.</w:t>
      </w:r>
    </w:p>
    <w:p w14:paraId="2C44748C" w14:textId="77777777" w:rsidR="003B482C" w:rsidRPr="00B4462C" w:rsidRDefault="003B482C" w:rsidP="003B482C">
      <w:pPr>
        <w:widowControl w:val="0"/>
        <w:rPr>
          <w:b/>
          <w:sz w:val="22"/>
          <w:szCs w:val="22"/>
          <w:lang w:val="sk-SK"/>
        </w:rPr>
      </w:pPr>
    </w:p>
    <w:p w14:paraId="5937D87A" w14:textId="77777777" w:rsidR="00CF3670" w:rsidRPr="00B4462C" w:rsidRDefault="00CF3670" w:rsidP="00B65191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4.5</w:t>
      </w:r>
      <w:r w:rsidRPr="00B4462C">
        <w:rPr>
          <w:b/>
          <w:sz w:val="22"/>
          <w:szCs w:val="22"/>
          <w:lang w:val="sk-SK"/>
        </w:rPr>
        <w:tab/>
        <w:t xml:space="preserve">Liekové a iné interakcie </w:t>
      </w:r>
    </w:p>
    <w:p w14:paraId="4E78B44F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14:paraId="07AA1B6F" w14:textId="77777777"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u w:val="single"/>
          <w:lang w:val="sk-SK"/>
        </w:rPr>
      </w:pPr>
      <w:r w:rsidRPr="00B4462C">
        <w:rPr>
          <w:i/>
          <w:color w:val="000000"/>
          <w:sz w:val="22"/>
          <w:szCs w:val="22"/>
          <w:u w:val="single"/>
          <w:lang w:val="sk-SK"/>
        </w:rPr>
        <w:t xml:space="preserve">Účinok iných liekov na </w:t>
      </w:r>
      <w:proofErr w:type="spellStart"/>
      <w:r w:rsidRPr="00B4462C">
        <w:rPr>
          <w:i/>
          <w:color w:val="000000"/>
          <w:sz w:val="22"/>
          <w:szCs w:val="22"/>
          <w:u w:val="single"/>
          <w:lang w:val="sk-SK"/>
        </w:rPr>
        <w:t>ciprofloxacín</w:t>
      </w:r>
      <w:proofErr w:type="spellEnd"/>
      <w:r w:rsidRPr="00B4462C">
        <w:rPr>
          <w:i/>
          <w:color w:val="000000"/>
          <w:sz w:val="22"/>
          <w:szCs w:val="22"/>
          <w:u w:val="single"/>
          <w:lang w:val="sk-SK"/>
        </w:rPr>
        <w:t>:</w:t>
      </w:r>
    </w:p>
    <w:p w14:paraId="23EB37E9" w14:textId="77777777"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</w:p>
    <w:p w14:paraId="71B644F2" w14:textId="77777777"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 xml:space="preserve">Tvorba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chelátových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komplexov</w:t>
      </w:r>
    </w:p>
    <w:p w14:paraId="787FFF4E" w14:textId="77777777"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Pri súbežnom </w:t>
      </w:r>
      <w:proofErr w:type="spellStart"/>
      <w:r w:rsidRPr="00B4462C">
        <w:rPr>
          <w:color w:val="000000"/>
          <w:sz w:val="22"/>
          <w:szCs w:val="22"/>
          <w:lang w:val="sk-SK"/>
        </w:rPr>
        <w:t>p.o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. podávaní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 liečivami a minerálnymi doplnkami obsahujúcimi </w:t>
      </w:r>
      <w:proofErr w:type="spellStart"/>
      <w:r w:rsidRPr="00B4462C">
        <w:rPr>
          <w:color w:val="000000"/>
          <w:sz w:val="22"/>
          <w:szCs w:val="22"/>
          <w:lang w:val="sk-SK"/>
        </w:rPr>
        <w:t>polyvalentné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katióny (napr. kalcium, magnézium, hliník, železo), polymérnymi viazačmi fosfátov (napr. </w:t>
      </w:r>
      <w:proofErr w:type="spellStart"/>
      <w:r w:rsidRPr="00B4462C">
        <w:rPr>
          <w:color w:val="000000"/>
          <w:sz w:val="22"/>
          <w:szCs w:val="22"/>
          <w:lang w:val="sk-SK"/>
        </w:rPr>
        <w:t>sevelamer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), </w:t>
      </w:r>
      <w:proofErr w:type="spellStart"/>
      <w:r w:rsidRPr="00B4462C">
        <w:rPr>
          <w:color w:val="000000"/>
          <w:sz w:val="22"/>
          <w:szCs w:val="22"/>
          <w:lang w:val="sk-SK"/>
        </w:rPr>
        <w:t>sukralfátom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alebo </w:t>
      </w:r>
      <w:proofErr w:type="spellStart"/>
      <w:r w:rsidRPr="00B4462C">
        <w:rPr>
          <w:color w:val="000000"/>
          <w:sz w:val="22"/>
          <w:szCs w:val="22"/>
          <w:lang w:val="sk-SK"/>
        </w:rPr>
        <w:t>antacidami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 vysoko </w:t>
      </w:r>
      <w:proofErr w:type="spellStart"/>
      <w:r w:rsidRPr="00B4462C">
        <w:rPr>
          <w:color w:val="000000"/>
          <w:sz w:val="22"/>
          <w:szCs w:val="22"/>
          <w:lang w:val="sk-SK"/>
        </w:rPr>
        <w:t>pufrovanými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liečivami (napr. tablety </w:t>
      </w:r>
      <w:proofErr w:type="spellStart"/>
      <w:r w:rsidRPr="00B4462C">
        <w:rPr>
          <w:color w:val="000000"/>
          <w:sz w:val="22"/>
          <w:szCs w:val="22"/>
          <w:lang w:val="sk-SK"/>
        </w:rPr>
        <w:t>didanozínu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) obsahujúcimi magnézium, hliník alebo kalcium je absorpcia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znížená.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Ciprofloxacin-Teva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sa má preto podávať buď 1-2 hodiny pred alebo minimálne 4 hodiny po užití vyššie uvedených liekov. Toto obmedzenie neplatí pre </w:t>
      </w:r>
      <w:proofErr w:type="spellStart"/>
      <w:r w:rsidRPr="00B4462C">
        <w:rPr>
          <w:color w:val="000000"/>
          <w:sz w:val="22"/>
          <w:szCs w:val="22"/>
          <w:lang w:val="sk-SK"/>
        </w:rPr>
        <w:t>antacidá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zo skupiny </w:t>
      </w:r>
      <w:proofErr w:type="spellStart"/>
      <w:r w:rsidRPr="00B4462C">
        <w:rPr>
          <w:color w:val="000000"/>
          <w:sz w:val="22"/>
          <w:szCs w:val="22"/>
          <w:lang w:val="sk-SK"/>
        </w:rPr>
        <w:t>blokátorov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H</w:t>
      </w:r>
      <w:r w:rsidRPr="00B4462C">
        <w:rPr>
          <w:color w:val="000000"/>
          <w:sz w:val="22"/>
          <w:szCs w:val="22"/>
          <w:vertAlign w:val="subscript"/>
          <w:lang w:val="sk-SK"/>
        </w:rPr>
        <w:t>2</w:t>
      </w:r>
      <w:r w:rsidRPr="00B4462C">
        <w:rPr>
          <w:color w:val="000000"/>
          <w:sz w:val="22"/>
          <w:szCs w:val="22"/>
          <w:lang w:val="sk-SK"/>
        </w:rPr>
        <w:t xml:space="preserve"> receptorov. </w:t>
      </w:r>
      <w:r w:rsidRPr="00B4462C">
        <w:rPr>
          <w:color w:val="000000"/>
          <w:sz w:val="22"/>
          <w:szCs w:val="22"/>
          <w:lang w:val="sk-SK"/>
        </w:rPr>
        <w:br/>
      </w:r>
      <w:r w:rsidRPr="00B4462C">
        <w:rPr>
          <w:color w:val="000000"/>
          <w:sz w:val="22"/>
          <w:szCs w:val="22"/>
          <w:lang w:val="sk-SK"/>
        </w:rPr>
        <w:br/>
      </w:r>
      <w:r w:rsidRPr="00B4462C">
        <w:rPr>
          <w:i/>
          <w:color w:val="000000"/>
          <w:sz w:val="22"/>
          <w:szCs w:val="22"/>
          <w:lang w:val="sk-SK"/>
        </w:rPr>
        <w:t>Jedlo a mliečne výrobky</w:t>
      </w:r>
    </w:p>
    <w:p w14:paraId="61725C3A" w14:textId="77777777"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>Jedlo s obsahom kalcia významne neovplyvňuje absorpciu. Súbežnému podávaniu mliečnych výrobkov alebo nápojov bohatých na minerály (napr. mlieko, jogurt, pomarančový džús obsahujúci kalcium) s 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je však potrebné sa vyhnúť, pretože absorpcia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môže byť znížená.</w:t>
      </w:r>
    </w:p>
    <w:p w14:paraId="7B4917E0" w14:textId="77777777" w:rsidR="00CF3670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</w:p>
    <w:p w14:paraId="3E25E16A" w14:textId="77777777" w:rsidR="00CF3670" w:rsidRPr="00B4462C" w:rsidRDefault="00CF3670" w:rsidP="0063036B">
      <w:pPr>
        <w:widowControl w:val="0"/>
        <w:rPr>
          <w:i/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>Lieky o ktorých je známe, že  predlžujú QT interval</w:t>
      </w:r>
    </w:p>
    <w:p w14:paraId="4E456EDB" w14:textId="2AAD7058" w:rsidR="00CF3670" w:rsidRPr="00B4462C" w:rsidRDefault="00CF3670" w:rsidP="0063036B">
      <w:pPr>
        <w:pStyle w:val="Text"/>
        <w:ind w:left="0"/>
        <w:rPr>
          <w:lang w:val="sk-SK"/>
        </w:rPr>
      </w:pPr>
      <w:proofErr w:type="spellStart"/>
      <w:r w:rsidRPr="00B4462C">
        <w:rPr>
          <w:lang w:val="sk-SK"/>
        </w:rPr>
        <w:t>Ciprofloxacin</w:t>
      </w:r>
      <w:proofErr w:type="spellEnd"/>
      <w:r w:rsidRPr="00B4462C">
        <w:rPr>
          <w:lang w:val="sk-SK"/>
        </w:rPr>
        <w:t xml:space="preserve">, podobne ako iné </w:t>
      </w:r>
      <w:proofErr w:type="spellStart"/>
      <w:r w:rsidR="00DA279A">
        <w:rPr>
          <w:lang w:val="sk-SK"/>
        </w:rPr>
        <w:t>fluórchin</w:t>
      </w:r>
      <w:r w:rsidRPr="00B4462C">
        <w:rPr>
          <w:lang w:val="sk-SK"/>
        </w:rPr>
        <w:t>olóny</w:t>
      </w:r>
      <w:proofErr w:type="spellEnd"/>
      <w:r>
        <w:rPr>
          <w:lang w:val="sk-SK"/>
        </w:rPr>
        <w:t>,</w:t>
      </w:r>
      <w:r w:rsidRPr="00B4462C">
        <w:rPr>
          <w:lang w:val="sk-SK"/>
        </w:rPr>
        <w:t xml:space="preserve"> sa majú užívať s opatrnosťou u pacientov užívajúcich lieky</w:t>
      </w:r>
      <w:r>
        <w:rPr>
          <w:lang w:val="sk-SK"/>
        </w:rPr>
        <w:t>,</w:t>
      </w:r>
      <w:r w:rsidRPr="00B4462C">
        <w:rPr>
          <w:lang w:val="sk-SK"/>
        </w:rPr>
        <w:t xml:space="preserve"> o ktorých je známe, že predlžujú QT interval (napr. </w:t>
      </w:r>
      <w:proofErr w:type="spellStart"/>
      <w:r w:rsidRPr="00B4462C">
        <w:rPr>
          <w:lang w:val="sk-SK"/>
        </w:rPr>
        <w:t>antiarytmiká</w:t>
      </w:r>
      <w:proofErr w:type="spellEnd"/>
      <w:r w:rsidRPr="00B4462C">
        <w:rPr>
          <w:lang w:val="sk-SK"/>
        </w:rPr>
        <w:t xml:space="preserve"> triedy IA a III, </w:t>
      </w:r>
      <w:proofErr w:type="spellStart"/>
      <w:r w:rsidRPr="00B4462C">
        <w:rPr>
          <w:lang w:val="sk-SK"/>
        </w:rPr>
        <w:t>tricyklické</w:t>
      </w:r>
      <w:proofErr w:type="spellEnd"/>
      <w:r w:rsidRPr="00B4462C">
        <w:rPr>
          <w:lang w:val="sk-SK"/>
        </w:rPr>
        <w:t xml:space="preserve"> </w:t>
      </w:r>
      <w:proofErr w:type="spellStart"/>
      <w:r w:rsidRPr="00B4462C">
        <w:rPr>
          <w:lang w:val="sk-SK"/>
        </w:rPr>
        <w:t>antidepresíva</w:t>
      </w:r>
      <w:proofErr w:type="spellEnd"/>
      <w:r w:rsidRPr="00B4462C">
        <w:rPr>
          <w:lang w:val="sk-SK"/>
        </w:rPr>
        <w:t xml:space="preserve">, </w:t>
      </w:r>
      <w:proofErr w:type="spellStart"/>
      <w:r w:rsidRPr="00B4462C">
        <w:rPr>
          <w:lang w:val="sk-SK"/>
        </w:rPr>
        <w:t>makrolidy</w:t>
      </w:r>
      <w:proofErr w:type="spellEnd"/>
      <w:r w:rsidRPr="00B4462C">
        <w:rPr>
          <w:lang w:val="sk-SK"/>
        </w:rPr>
        <w:t xml:space="preserve">, </w:t>
      </w:r>
      <w:proofErr w:type="spellStart"/>
      <w:r w:rsidRPr="00B4462C">
        <w:rPr>
          <w:lang w:val="sk-SK"/>
        </w:rPr>
        <w:t>antipsychotiká</w:t>
      </w:r>
      <w:proofErr w:type="spellEnd"/>
      <w:r w:rsidRPr="00B4462C">
        <w:rPr>
          <w:lang w:val="sk-SK"/>
        </w:rPr>
        <w:t>) (pozri časť 4.4).</w:t>
      </w:r>
    </w:p>
    <w:p w14:paraId="58BAAF1C" w14:textId="77777777" w:rsidR="00CF3670" w:rsidRPr="00B4462C" w:rsidRDefault="00CF3670" w:rsidP="0063036B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</w:p>
    <w:p w14:paraId="0CDCA010" w14:textId="77777777"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</w:p>
    <w:p w14:paraId="06F545F4" w14:textId="77777777"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Probenecid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br/>
      </w:r>
      <w:proofErr w:type="spellStart"/>
      <w:r w:rsidRPr="00B4462C">
        <w:rPr>
          <w:color w:val="000000"/>
          <w:sz w:val="22"/>
          <w:szCs w:val="22"/>
          <w:lang w:val="sk-SK"/>
        </w:rPr>
        <w:t>Probenecid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inhibuje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vylučovanie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obličkami. Súbežné podávanie </w:t>
      </w:r>
      <w:proofErr w:type="spellStart"/>
      <w:r w:rsidRPr="00B4462C">
        <w:rPr>
          <w:color w:val="000000"/>
          <w:sz w:val="22"/>
          <w:szCs w:val="22"/>
          <w:lang w:val="sk-SK"/>
        </w:rPr>
        <w:t>probenecidu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 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zvyšuje sérové koncentrácie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>.</w:t>
      </w:r>
    </w:p>
    <w:p w14:paraId="0A8967B4" w14:textId="77777777"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</w:p>
    <w:p w14:paraId="545C117F" w14:textId="77777777"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Metoklopramid</w:t>
      </w:r>
      <w:proofErr w:type="spellEnd"/>
    </w:p>
    <w:p w14:paraId="6B181C50" w14:textId="77777777"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color w:val="000000"/>
          <w:sz w:val="22"/>
          <w:szCs w:val="22"/>
          <w:lang w:val="sk-SK"/>
        </w:rPr>
        <w:t>Metoklopramid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urýchľuje absorpciu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(perorálneho)</w:t>
      </w:r>
      <w:r>
        <w:rPr>
          <w:color w:val="000000"/>
          <w:sz w:val="22"/>
          <w:szCs w:val="22"/>
          <w:lang w:val="sk-SK"/>
        </w:rPr>
        <w:t xml:space="preserve">, čoho dôsledkom je kratší čas </w:t>
      </w:r>
      <w:r w:rsidRPr="00B4462C">
        <w:rPr>
          <w:color w:val="000000"/>
          <w:sz w:val="22"/>
          <w:szCs w:val="22"/>
          <w:lang w:val="sk-SK"/>
        </w:rPr>
        <w:t xml:space="preserve"> dosiahnutia maximálnych plazmatických koncentrácií. Žiadny účinok nebol pozorovaný na </w:t>
      </w:r>
      <w:proofErr w:type="spellStart"/>
      <w:r w:rsidRPr="00B4462C">
        <w:rPr>
          <w:color w:val="000000"/>
          <w:sz w:val="22"/>
          <w:szCs w:val="22"/>
          <w:lang w:val="sk-SK"/>
        </w:rPr>
        <w:t>biodostupnosť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>.</w:t>
      </w:r>
    </w:p>
    <w:p w14:paraId="1703077A" w14:textId="77777777"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</w:p>
    <w:p w14:paraId="6A4281B3" w14:textId="77777777"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Omeprazol</w:t>
      </w:r>
      <w:proofErr w:type="spellEnd"/>
    </w:p>
    <w:p w14:paraId="14769A94" w14:textId="77777777"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Súbežné podávanie </w:t>
      </w:r>
      <w:r>
        <w:rPr>
          <w:color w:val="000000"/>
          <w:sz w:val="22"/>
          <w:szCs w:val="22"/>
          <w:lang w:val="sk-SK"/>
        </w:rPr>
        <w:t xml:space="preserve">liekov obsahujúcich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 </w:t>
      </w:r>
      <w:proofErr w:type="spellStart"/>
      <w:r w:rsidRPr="00B4462C">
        <w:rPr>
          <w:color w:val="000000"/>
          <w:sz w:val="22"/>
          <w:szCs w:val="22"/>
          <w:lang w:val="sk-SK"/>
        </w:rPr>
        <w:t>omeprazol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ved</w:t>
      </w:r>
      <w:r>
        <w:rPr>
          <w:color w:val="000000"/>
          <w:sz w:val="22"/>
          <w:szCs w:val="22"/>
          <w:lang w:val="sk-SK"/>
        </w:rPr>
        <w:t>ie</w:t>
      </w:r>
      <w:r w:rsidRPr="00B4462C">
        <w:rPr>
          <w:color w:val="000000"/>
          <w:sz w:val="22"/>
          <w:szCs w:val="22"/>
          <w:lang w:val="sk-SK"/>
        </w:rPr>
        <w:t xml:space="preserve"> k miernemu zníženiu </w:t>
      </w:r>
      <w:r>
        <w:rPr>
          <w:color w:val="000000"/>
          <w:sz w:val="22"/>
          <w:szCs w:val="22"/>
          <w:lang w:val="sk-SK"/>
        </w:rPr>
        <w:t xml:space="preserve">hodnôt </w:t>
      </w:r>
      <w:proofErr w:type="spellStart"/>
      <w:r w:rsidRPr="00B4462C">
        <w:rPr>
          <w:color w:val="000000"/>
          <w:sz w:val="22"/>
          <w:szCs w:val="22"/>
          <w:lang w:val="sk-SK"/>
        </w:rPr>
        <w:t>C</w:t>
      </w:r>
      <w:r w:rsidRPr="00B4462C">
        <w:rPr>
          <w:color w:val="000000"/>
          <w:sz w:val="22"/>
          <w:szCs w:val="22"/>
          <w:vertAlign w:val="subscript"/>
          <w:lang w:val="sk-SK"/>
        </w:rPr>
        <w:t>max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 AUC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.  </w:t>
      </w:r>
    </w:p>
    <w:p w14:paraId="2514DE7C" w14:textId="77777777"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</w:p>
    <w:p w14:paraId="2CA7EFCC" w14:textId="77777777"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u w:val="single"/>
          <w:lang w:val="sk-SK"/>
        </w:rPr>
      </w:pPr>
      <w:r w:rsidRPr="00B4462C">
        <w:rPr>
          <w:i/>
          <w:color w:val="000000"/>
          <w:sz w:val="22"/>
          <w:szCs w:val="22"/>
          <w:u w:val="single"/>
          <w:lang w:val="sk-SK"/>
        </w:rPr>
        <w:t xml:space="preserve">Účinok </w:t>
      </w:r>
      <w:proofErr w:type="spellStart"/>
      <w:r w:rsidRPr="00B4462C">
        <w:rPr>
          <w:i/>
          <w:color w:val="000000"/>
          <w:sz w:val="22"/>
          <w:szCs w:val="22"/>
          <w:u w:val="single"/>
          <w:lang w:val="sk-SK"/>
        </w:rPr>
        <w:t>ciprofloxacínu</w:t>
      </w:r>
      <w:proofErr w:type="spellEnd"/>
      <w:r w:rsidRPr="00B4462C">
        <w:rPr>
          <w:i/>
          <w:color w:val="000000"/>
          <w:sz w:val="22"/>
          <w:szCs w:val="22"/>
          <w:u w:val="single"/>
          <w:lang w:val="sk-SK"/>
        </w:rPr>
        <w:t xml:space="preserve"> na iné lieky:</w:t>
      </w:r>
    </w:p>
    <w:p w14:paraId="41A73A27" w14:textId="77777777"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</w:p>
    <w:p w14:paraId="476ECA3A" w14:textId="77777777"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Tizanidín</w:t>
      </w:r>
      <w:proofErr w:type="spellEnd"/>
    </w:p>
    <w:p w14:paraId="0050E7AB" w14:textId="77777777"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color w:val="000000"/>
          <w:sz w:val="22"/>
          <w:szCs w:val="22"/>
          <w:lang w:val="sk-SK"/>
        </w:rPr>
        <w:t>Tizanidín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sa nesmie podávať spolu s 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(pozri časť 4.3). V klinickej štúdii na zdravých osobách sa pri súbežnom podávaní s 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pozorovalo zvýšenie sérovej koncentrácie </w:t>
      </w:r>
      <w:proofErr w:type="spellStart"/>
      <w:r w:rsidRPr="00B4462C">
        <w:rPr>
          <w:color w:val="000000"/>
          <w:sz w:val="22"/>
          <w:szCs w:val="22"/>
          <w:lang w:val="sk-SK"/>
        </w:rPr>
        <w:t>tizanidínu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(nárast </w:t>
      </w:r>
      <w:proofErr w:type="spellStart"/>
      <w:r w:rsidRPr="00B4462C">
        <w:rPr>
          <w:color w:val="000000"/>
          <w:sz w:val="22"/>
          <w:szCs w:val="22"/>
          <w:lang w:val="sk-SK"/>
        </w:rPr>
        <w:t>C</w:t>
      </w:r>
      <w:r w:rsidRPr="00B4462C">
        <w:rPr>
          <w:color w:val="000000"/>
          <w:sz w:val="22"/>
          <w:szCs w:val="22"/>
          <w:vertAlign w:val="subscript"/>
          <w:lang w:val="sk-SK"/>
        </w:rPr>
        <w:t>max</w:t>
      </w:r>
      <w:proofErr w:type="spellEnd"/>
      <w:r w:rsidRPr="00B4462C">
        <w:rPr>
          <w:color w:val="000000"/>
          <w:sz w:val="22"/>
          <w:szCs w:val="22"/>
          <w:lang w:val="sk-SK"/>
        </w:rPr>
        <w:t>: 7-násobný, rozsah: 4 až 21 násobne; nárast AUC:</w:t>
      </w:r>
    </w:p>
    <w:p w14:paraId="3AD4415F" w14:textId="77777777"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10-násobne, rozsah: 6 až 24- násobne). Zvýšenie sérovej koncentrácie </w:t>
      </w:r>
      <w:proofErr w:type="spellStart"/>
      <w:r w:rsidRPr="00B4462C">
        <w:rPr>
          <w:color w:val="000000"/>
          <w:sz w:val="22"/>
          <w:szCs w:val="22"/>
          <w:lang w:val="sk-SK"/>
        </w:rPr>
        <w:t>tizanidínu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môže viesť k zosilneniu </w:t>
      </w:r>
      <w:proofErr w:type="spellStart"/>
      <w:r w:rsidRPr="00B4462C">
        <w:rPr>
          <w:color w:val="000000"/>
          <w:sz w:val="22"/>
          <w:szCs w:val="22"/>
          <w:lang w:val="sk-SK"/>
        </w:rPr>
        <w:t>hypotenzného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 sedatívneho účinku.</w:t>
      </w:r>
    </w:p>
    <w:p w14:paraId="7BDCA078" w14:textId="77777777"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</w:p>
    <w:p w14:paraId="5A050458" w14:textId="77777777"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Metotrexát</w:t>
      </w:r>
      <w:proofErr w:type="spellEnd"/>
    </w:p>
    <w:p w14:paraId="0D847B6A" w14:textId="77777777"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color w:val="000000"/>
          <w:sz w:val="22"/>
          <w:szCs w:val="22"/>
          <w:lang w:val="sk-SK"/>
        </w:rPr>
        <w:t>Renálny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tubulárny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transport </w:t>
      </w:r>
      <w:proofErr w:type="spellStart"/>
      <w:r w:rsidRPr="00B4462C">
        <w:rPr>
          <w:color w:val="000000"/>
          <w:sz w:val="22"/>
          <w:szCs w:val="22"/>
          <w:lang w:val="sk-SK"/>
        </w:rPr>
        <w:t>metotrexátu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môže byť </w:t>
      </w:r>
      <w:proofErr w:type="spellStart"/>
      <w:r w:rsidRPr="00B4462C">
        <w:rPr>
          <w:color w:val="000000"/>
          <w:sz w:val="22"/>
          <w:szCs w:val="22"/>
          <w:lang w:val="sk-SK"/>
        </w:rPr>
        <w:t>inhibovaný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súbežným podávaním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čo by mohlo viesť k zvýšeniu plazmatických hladín </w:t>
      </w:r>
      <w:proofErr w:type="spellStart"/>
      <w:r w:rsidRPr="00B4462C">
        <w:rPr>
          <w:color w:val="000000"/>
          <w:sz w:val="22"/>
          <w:szCs w:val="22"/>
          <w:lang w:val="sk-SK"/>
        </w:rPr>
        <w:t>metotrexátu</w:t>
      </w:r>
      <w:proofErr w:type="spellEnd"/>
      <w:r w:rsidRPr="00B4462C">
        <w:rPr>
          <w:color w:val="000000"/>
          <w:sz w:val="22"/>
          <w:szCs w:val="22"/>
          <w:lang w:val="sk-SK"/>
        </w:rPr>
        <w:t>. To môže zvyšovať riziko toxických reakcií v súvislosti s </w:t>
      </w:r>
      <w:proofErr w:type="spellStart"/>
      <w:r w:rsidRPr="00B4462C">
        <w:rPr>
          <w:color w:val="000000"/>
          <w:sz w:val="22"/>
          <w:szCs w:val="22"/>
          <w:lang w:val="sk-SK"/>
        </w:rPr>
        <w:t>metotrexátom</w:t>
      </w:r>
      <w:proofErr w:type="spellEnd"/>
      <w:r w:rsidRPr="00B4462C">
        <w:rPr>
          <w:color w:val="000000"/>
          <w:sz w:val="22"/>
          <w:szCs w:val="22"/>
          <w:lang w:val="sk-SK"/>
        </w:rPr>
        <w:t>. Súbežné podávanie sa neodporúča (pozri časť 4.4).</w:t>
      </w:r>
    </w:p>
    <w:p w14:paraId="2E7F4403" w14:textId="77777777"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</w:p>
    <w:p w14:paraId="6360EAE6" w14:textId="77777777"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Teofylín</w:t>
      </w:r>
      <w:proofErr w:type="spellEnd"/>
    </w:p>
    <w:p w14:paraId="18206228" w14:textId="77777777"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Súbežné podávanie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 </w:t>
      </w:r>
      <w:proofErr w:type="spellStart"/>
      <w:r w:rsidRPr="00B4462C">
        <w:rPr>
          <w:color w:val="000000"/>
          <w:sz w:val="22"/>
          <w:szCs w:val="22"/>
          <w:lang w:val="sk-SK"/>
        </w:rPr>
        <w:t>teofylínu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môže spôsobiť nežiaduce zvýšenie sérovej koncentrácie </w:t>
      </w:r>
      <w:proofErr w:type="spellStart"/>
      <w:r w:rsidRPr="00B4462C">
        <w:rPr>
          <w:color w:val="000000"/>
          <w:sz w:val="22"/>
          <w:szCs w:val="22"/>
          <w:lang w:val="sk-SK"/>
        </w:rPr>
        <w:t>teofylínu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. To môže viesť k vedľajším účinkom vyvolaných </w:t>
      </w:r>
      <w:proofErr w:type="spellStart"/>
      <w:r w:rsidRPr="00B4462C">
        <w:rPr>
          <w:color w:val="000000"/>
          <w:sz w:val="22"/>
          <w:szCs w:val="22"/>
          <w:lang w:val="sk-SK"/>
        </w:rPr>
        <w:t>teofylínom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ktoré môžu byť v zriedkavých prípadoch život ohrozujúce alebo fatálne. Počas súbežného užívania sa majú kontrolovať sérové koncentrácie </w:t>
      </w:r>
      <w:proofErr w:type="spellStart"/>
      <w:r w:rsidRPr="00B4462C">
        <w:rPr>
          <w:color w:val="000000"/>
          <w:sz w:val="22"/>
          <w:szCs w:val="22"/>
          <w:lang w:val="sk-SK"/>
        </w:rPr>
        <w:t>teofylínu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 podľa potreby sa má znížiť dávka </w:t>
      </w:r>
      <w:proofErr w:type="spellStart"/>
      <w:r w:rsidRPr="00B4462C">
        <w:rPr>
          <w:color w:val="000000"/>
          <w:sz w:val="22"/>
          <w:szCs w:val="22"/>
          <w:lang w:val="sk-SK"/>
        </w:rPr>
        <w:t>teofylínu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(pozri časť 4.4).</w:t>
      </w:r>
    </w:p>
    <w:p w14:paraId="2D6261E3" w14:textId="77777777"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</w:p>
    <w:p w14:paraId="325214A3" w14:textId="77777777"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 xml:space="preserve">Iné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xantínové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deriváty</w:t>
      </w:r>
    </w:p>
    <w:p w14:paraId="11EE7C85" w14:textId="77777777"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Počas súbežného podávania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 kofeínu alebo </w:t>
      </w:r>
      <w:proofErr w:type="spellStart"/>
      <w:r w:rsidRPr="00B4462C">
        <w:rPr>
          <w:color w:val="000000"/>
          <w:sz w:val="22"/>
          <w:szCs w:val="22"/>
          <w:lang w:val="sk-SK"/>
        </w:rPr>
        <w:t>pentoxifylínu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(</w:t>
      </w:r>
      <w:proofErr w:type="spellStart"/>
      <w:r w:rsidRPr="00B4462C">
        <w:rPr>
          <w:color w:val="000000"/>
          <w:sz w:val="22"/>
          <w:szCs w:val="22"/>
          <w:lang w:val="sk-SK"/>
        </w:rPr>
        <w:t>oxpentifylínu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) boli zaznamenané zvýšené sérové koncentrácie týchto </w:t>
      </w:r>
      <w:proofErr w:type="spellStart"/>
      <w:r w:rsidRPr="00B4462C">
        <w:rPr>
          <w:color w:val="000000"/>
          <w:sz w:val="22"/>
          <w:szCs w:val="22"/>
          <w:lang w:val="sk-SK"/>
        </w:rPr>
        <w:t>xantínových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derivátov.</w:t>
      </w:r>
    </w:p>
    <w:p w14:paraId="052BC2DA" w14:textId="77777777" w:rsidR="00CF3670" w:rsidRPr="00B4462C" w:rsidRDefault="00CF3670" w:rsidP="00B65191">
      <w:pPr>
        <w:widowControl w:val="0"/>
        <w:rPr>
          <w:i/>
          <w:sz w:val="22"/>
          <w:szCs w:val="22"/>
          <w:lang w:val="sk-SK"/>
        </w:rPr>
      </w:pPr>
    </w:p>
    <w:p w14:paraId="7ADED213" w14:textId="77777777" w:rsidR="00CF3670" w:rsidRPr="00B4462C" w:rsidRDefault="00CF3670" w:rsidP="00B65191">
      <w:pPr>
        <w:widowControl w:val="0"/>
        <w:rPr>
          <w:i/>
          <w:sz w:val="22"/>
          <w:szCs w:val="22"/>
          <w:lang w:val="sk-SK"/>
        </w:rPr>
      </w:pPr>
      <w:proofErr w:type="spellStart"/>
      <w:r w:rsidRPr="00B4462C">
        <w:rPr>
          <w:i/>
          <w:iCs/>
          <w:sz w:val="22"/>
          <w:szCs w:val="22"/>
          <w:lang w:val="sk-SK"/>
        </w:rPr>
        <w:t>Fenytoín</w:t>
      </w:r>
      <w:proofErr w:type="spellEnd"/>
    </w:p>
    <w:p w14:paraId="512E1B89" w14:textId="77777777" w:rsidR="00CF3670" w:rsidRPr="00B4462C" w:rsidRDefault="00CF3670" w:rsidP="00B65191">
      <w:pPr>
        <w:widowControl w:val="0"/>
        <w:rPr>
          <w:iCs/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Súbežné podávanie </w:t>
      </w:r>
      <w:proofErr w:type="spellStart"/>
      <w:r w:rsidRPr="00B4462C">
        <w:rPr>
          <w:sz w:val="22"/>
          <w:szCs w:val="22"/>
          <w:lang w:val="sk-SK"/>
        </w:rPr>
        <w:t>ciprofloxacínu</w:t>
      </w:r>
      <w:proofErr w:type="spellEnd"/>
      <w:r w:rsidRPr="00B4462C">
        <w:rPr>
          <w:sz w:val="22"/>
          <w:szCs w:val="22"/>
          <w:lang w:val="sk-SK"/>
        </w:rPr>
        <w:t xml:space="preserve"> </w:t>
      </w:r>
      <w:r w:rsidRPr="00B4462C">
        <w:rPr>
          <w:iCs/>
          <w:sz w:val="22"/>
          <w:szCs w:val="22"/>
          <w:lang w:val="sk-SK"/>
        </w:rPr>
        <w:t xml:space="preserve">a </w:t>
      </w:r>
      <w:proofErr w:type="spellStart"/>
      <w:r w:rsidRPr="00B4462C">
        <w:rPr>
          <w:iCs/>
          <w:sz w:val="22"/>
          <w:szCs w:val="22"/>
          <w:lang w:val="sk-SK"/>
        </w:rPr>
        <w:t>fenytoínu</w:t>
      </w:r>
      <w:proofErr w:type="spellEnd"/>
      <w:r w:rsidRPr="00B4462C">
        <w:rPr>
          <w:iCs/>
          <w:sz w:val="22"/>
          <w:szCs w:val="22"/>
          <w:lang w:val="sk-SK"/>
        </w:rPr>
        <w:t xml:space="preserve"> môže mať za následok zvýšené alebo znížené hladiny </w:t>
      </w:r>
      <w:proofErr w:type="spellStart"/>
      <w:r w:rsidRPr="00B4462C">
        <w:rPr>
          <w:iCs/>
          <w:sz w:val="22"/>
          <w:szCs w:val="22"/>
          <w:lang w:val="sk-SK"/>
        </w:rPr>
        <w:t>fenytoínu</w:t>
      </w:r>
      <w:proofErr w:type="spellEnd"/>
      <w:r w:rsidRPr="00B4462C">
        <w:rPr>
          <w:iCs/>
          <w:sz w:val="22"/>
          <w:szCs w:val="22"/>
          <w:lang w:val="sk-SK"/>
        </w:rPr>
        <w:t xml:space="preserve"> v sére, a preto sa odporúča sledovanie hladín </w:t>
      </w:r>
      <w:proofErr w:type="spellStart"/>
      <w:r w:rsidRPr="00B4462C">
        <w:rPr>
          <w:iCs/>
          <w:sz w:val="22"/>
          <w:szCs w:val="22"/>
          <w:lang w:val="sk-SK"/>
        </w:rPr>
        <w:t>fenytoínu</w:t>
      </w:r>
      <w:proofErr w:type="spellEnd"/>
      <w:r w:rsidRPr="00B4462C">
        <w:rPr>
          <w:iCs/>
          <w:sz w:val="22"/>
          <w:szCs w:val="22"/>
          <w:lang w:val="sk-SK"/>
        </w:rPr>
        <w:t>.</w:t>
      </w:r>
    </w:p>
    <w:p w14:paraId="70E341B1" w14:textId="77777777" w:rsidR="00CF3670" w:rsidRPr="00B4462C" w:rsidRDefault="00CF3670" w:rsidP="00B65191">
      <w:pPr>
        <w:widowControl w:val="0"/>
        <w:rPr>
          <w:iCs/>
          <w:sz w:val="22"/>
          <w:szCs w:val="22"/>
          <w:lang w:val="sk-SK"/>
        </w:rPr>
      </w:pPr>
    </w:p>
    <w:p w14:paraId="595C04DB" w14:textId="77777777" w:rsidR="00CF3670" w:rsidRPr="00B4462C" w:rsidRDefault="00CF3670" w:rsidP="00B65191">
      <w:pPr>
        <w:widowControl w:val="0"/>
        <w:rPr>
          <w:i/>
          <w:iCs/>
          <w:sz w:val="22"/>
          <w:szCs w:val="22"/>
          <w:lang w:val="sk-SK"/>
        </w:rPr>
      </w:pPr>
      <w:proofErr w:type="spellStart"/>
      <w:r w:rsidRPr="00B4462C">
        <w:rPr>
          <w:i/>
          <w:iCs/>
          <w:sz w:val="22"/>
          <w:szCs w:val="22"/>
          <w:lang w:val="sk-SK"/>
        </w:rPr>
        <w:t>Cyklosporín</w:t>
      </w:r>
      <w:proofErr w:type="spellEnd"/>
    </w:p>
    <w:p w14:paraId="3A333294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Prechodné zvýšenie koncentrácie sérového </w:t>
      </w:r>
      <w:proofErr w:type="spellStart"/>
      <w:r w:rsidRPr="00B4462C">
        <w:rPr>
          <w:sz w:val="22"/>
          <w:szCs w:val="22"/>
          <w:lang w:val="sk-SK"/>
        </w:rPr>
        <w:t>kreatinínu</w:t>
      </w:r>
      <w:proofErr w:type="spellEnd"/>
      <w:r w:rsidRPr="00B4462C">
        <w:rPr>
          <w:sz w:val="22"/>
          <w:szCs w:val="22"/>
          <w:lang w:val="sk-SK"/>
        </w:rPr>
        <w:t xml:space="preserve"> bolo pozorované</w:t>
      </w:r>
      <w:r>
        <w:rPr>
          <w:sz w:val="22"/>
          <w:szCs w:val="22"/>
          <w:lang w:val="sk-SK"/>
        </w:rPr>
        <w:t>,</w:t>
      </w:r>
      <w:r w:rsidRPr="00B4462C">
        <w:rPr>
          <w:sz w:val="22"/>
          <w:szCs w:val="22"/>
          <w:lang w:val="sk-SK"/>
        </w:rPr>
        <w:t xml:space="preserve"> keď sa lieky obsahujúce </w:t>
      </w:r>
      <w:proofErr w:type="spellStart"/>
      <w:r w:rsidRPr="00B4462C">
        <w:rPr>
          <w:sz w:val="22"/>
          <w:szCs w:val="22"/>
          <w:lang w:val="sk-SK"/>
        </w:rPr>
        <w:t>ciprofloxacín</w:t>
      </w:r>
      <w:proofErr w:type="spellEnd"/>
      <w:r w:rsidRPr="00B4462C">
        <w:rPr>
          <w:sz w:val="22"/>
          <w:szCs w:val="22"/>
          <w:lang w:val="sk-SK"/>
        </w:rPr>
        <w:t xml:space="preserve"> a </w:t>
      </w:r>
      <w:proofErr w:type="spellStart"/>
      <w:r w:rsidRPr="00B4462C">
        <w:rPr>
          <w:sz w:val="22"/>
          <w:szCs w:val="22"/>
          <w:lang w:val="sk-SK"/>
        </w:rPr>
        <w:t>cyklosporín</w:t>
      </w:r>
      <w:proofErr w:type="spellEnd"/>
      <w:r w:rsidRPr="00B4462C">
        <w:rPr>
          <w:sz w:val="22"/>
          <w:szCs w:val="22"/>
          <w:lang w:val="sk-SK"/>
        </w:rPr>
        <w:t xml:space="preserve"> podávali súbežne. Preto je u týchto pacientov </w:t>
      </w:r>
      <w:r>
        <w:rPr>
          <w:sz w:val="22"/>
          <w:szCs w:val="22"/>
          <w:lang w:val="sk-SK"/>
        </w:rPr>
        <w:t xml:space="preserve">potrebné </w:t>
      </w:r>
      <w:r w:rsidRPr="00B4462C">
        <w:rPr>
          <w:sz w:val="22"/>
          <w:szCs w:val="22"/>
          <w:lang w:val="sk-SK"/>
        </w:rPr>
        <w:t xml:space="preserve">často (dvakrát týždenne) kontrolovať koncentráciu sérového </w:t>
      </w:r>
      <w:proofErr w:type="spellStart"/>
      <w:r w:rsidRPr="00B4462C">
        <w:rPr>
          <w:sz w:val="22"/>
          <w:szCs w:val="22"/>
          <w:lang w:val="sk-SK"/>
        </w:rPr>
        <w:t>kreatinínu</w:t>
      </w:r>
      <w:proofErr w:type="spellEnd"/>
      <w:r w:rsidRPr="00B4462C">
        <w:rPr>
          <w:sz w:val="22"/>
          <w:szCs w:val="22"/>
          <w:lang w:val="sk-SK"/>
        </w:rPr>
        <w:t>.</w:t>
      </w:r>
    </w:p>
    <w:p w14:paraId="59283C9E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 </w:t>
      </w:r>
    </w:p>
    <w:p w14:paraId="77AA65F7" w14:textId="77777777"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Antagonisty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vitamínu K </w:t>
      </w:r>
      <w:r w:rsidRPr="00B4462C">
        <w:rPr>
          <w:i/>
          <w:color w:val="000000"/>
          <w:sz w:val="22"/>
          <w:szCs w:val="22"/>
          <w:lang w:val="sk-SK"/>
        </w:rPr>
        <w:br/>
      </w:r>
      <w:r w:rsidRPr="00B4462C">
        <w:rPr>
          <w:color w:val="000000"/>
          <w:sz w:val="22"/>
          <w:szCs w:val="22"/>
          <w:lang w:val="sk-SK"/>
        </w:rPr>
        <w:t xml:space="preserve">Súbežné podávanie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 antagonistami vitamínu K môže zosilňovať jeho </w:t>
      </w:r>
      <w:proofErr w:type="spellStart"/>
      <w:r w:rsidRPr="00B4462C">
        <w:rPr>
          <w:color w:val="000000"/>
          <w:sz w:val="22"/>
          <w:szCs w:val="22"/>
          <w:lang w:val="sk-SK"/>
        </w:rPr>
        <w:t>antikoagulačné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účinky. Riziko závisí od základnej infekcie, veku a celkového stavu pacienta, preto je ťažké posúdiť, ako</w:t>
      </w:r>
      <w:r>
        <w:rPr>
          <w:color w:val="000000"/>
          <w:sz w:val="22"/>
          <w:szCs w:val="22"/>
          <w:lang w:val="sk-SK"/>
        </w:rPr>
        <w:t>u</w:t>
      </w:r>
      <w:r w:rsidRPr="00B4462C">
        <w:rPr>
          <w:color w:val="000000"/>
          <w:sz w:val="22"/>
          <w:szCs w:val="22"/>
          <w:lang w:val="sk-SK"/>
        </w:rPr>
        <w:t xml:space="preserve"> mierou prispieva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k zvýšeniu INR (</w:t>
      </w:r>
      <w:proofErr w:type="spellStart"/>
      <w:r w:rsidRPr="00B4462C">
        <w:rPr>
          <w:color w:val="000000"/>
          <w:sz w:val="22"/>
          <w:szCs w:val="22"/>
          <w:lang w:val="sk-SK"/>
        </w:rPr>
        <w:t>international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normalized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ratio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). Počas liečby a krátko po súbežnom podávaní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 antagonistami vitamínu K (napr. </w:t>
      </w:r>
      <w:proofErr w:type="spellStart"/>
      <w:r w:rsidRPr="00B4462C">
        <w:rPr>
          <w:color w:val="000000"/>
          <w:sz w:val="22"/>
          <w:szCs w:val="22"/>
          <w:lang w:val="sk-SK"/>
        </w:rPr>
        <w:t>warfarínom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B4462C">
        <w:rPr>
          <w:color w:val="000000"/>
          <w:sz w:val="22"/>
          <w:szCs w:val="22"/>
          <w:lang w:val="sk-SK"/>
        </w:rPr>
        <w:t>acetokumarolom</w:t>
      </w:r>
      <w:proofErr w:type="spellEnd"/>
      <w:r w:rsidRPr="00B4462C">
        <w:rPr>
          <w:color w:val="000000"/>
          <w:sz w:val="22"/>
          <w:szCs w:val="22"/>
          <w:lang w:val="sk-SK"/>
        </w:rPr>
        <w:t>,</w:t>
      </w:r>
      <w:r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fenprokumonom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alebo </w:t>
      </w:r>
      <w:proofErr w:type="spellStart"/>
      <w:r w:rsidRPr="00B4462C">
        <w:rPr>
          <w:color w:val="000000"/>
          <w:sz w:val="22"/>
          <w:szCs w:val="22"/>
          <w:lang w:val="sk-SK"/>
        </w:rPr>
        <w:t>fluindionom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) sa </w:t>
      </w:r>
      <w:r>
        <w:rPr>
          <w:color w:val="000000"/>
          <w:sz w:val="22"/>
          <w:szCs w:val="22"/>
          <w:lang w:val="sk-SK"/>
        </w:rPr>
        <w:t>má</w:t>
      </w:r>
      <w:r w:rsidRPr="00B4462C">
        <w:rPr>
          <w:color w:val="000000"/>
          <w:sz w:val="22"/>
          <w:szCs w:val="22"/>
          <w:lang w:val="sk-SK"/>
        </w:rPr>
        <w:t xml:space="preserve"> pravidelne monitorovať INR. </w:t>
      </w:r>
    </w:p>
    <w:p w14:paraId="5F16BC80" w14:textId="77777777"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</w:p>
    <w:p w14:paraId="064A5970" w14:textId="77777777"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Glibenklamid</w:t>
      </w:r>
      <w:proofErr w:type="spellEnd"/>
    </w:p>
    <w:p w14:paraId="6D55D67B" w14:textId="77777777"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V osobitných prípadoch súbežné podávanie liekov obsahujúcich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 </w:t>
      </w:r>
      <w:proofErr w:type="spellStart"/>
      <w:r w:rsidRPr="00B4462C">
        <w:rPr>
          <w:color w:val="000000"/>
          <w:sz w:val="22"/>
          <w:szCs w:val="22"/>
          <w:lang w:val="sk-SK"/>
        </w:rPr>
        <w:t>glibenklamid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môže zintenzívniť účinok </w:t>
      </w:r>
      <w:proofErr w:type="spellStart"/>
      <w:r w:rsidRPr="00B4462C">
        <w:rPr>
          <w:color w:val="000000"/>
          <w:sz w:val="22"/>
          <w:szCs w:val="22"/>
          <w:lang w:val="sk-SK"/>
        </w:rPr>
        <w:t>glibenklamidu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(</w:t>
      </w:r>
      <w:proofErr w:type="spellStart"/>
      <w:r w:rsidRPr="00B4462C">
        <w:rPr>
          <w:color w:val="000000"/>
          <w:sz w:val="22"/>
          <w:szCs w:val="22"/>
          <w:lang w:val="sk-SK"/>
        </w:rPr>
        <w:t>hypoglykémia</w:t>
      </w:r>
      <w:proofErr w:type="spellEnd"/>
      <w:r w:rsidRPr="00B4462C">
        <w:rPr>
          <w:color w:val="000000"/>
          <w:sz w:val="22"/>
          <w:szCs w:val="22"/>
          <w:lang w:val="sk-SK"/>
        </w:rPr>
        <w:t>).</w:t>
      </w:r>
    </w:p>
    <w:p w14:paraId="111220C0" w14:textId="77777777"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</w:p>
    <w:p w14:paraId="7F7F2729" w14:textId="77777777"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Duloxetín</w:t>
      </w:r>
      <w:proofErr w:type="spellEnd"/>
    </w:p>
    <w:p w14:paraId="4C0E3FB0" w14:textId="77777777"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V klinických štúdiách bolo preukázané, že súbežné užívanie </w:t>
      </w:r>
      <w:proofErr w:type="spellStart"/>
      <w:r w:rsidRPr="00B4462C">
        <w:rPr>
          <w:color w:val="000000"/>
          <w:sz w:val="22"/>
          <w:szCs w:val="22"/>
          <w:lang w:val="sk-SK"/>
        </w:rPr>
        <w:t>duloxetínu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so silnými inhibítormi </w:t>
      </w:r>
      <w:proofErr w:type="spellStart"/>
      <w:r w:rsidRPr="00B4462C">
        <w:rPr>
          <w:color w:val="000000"/>
          <w:sz w:val="22"/>
          <w:szCs w:val="22"/>
          <w:lang w:val="sk-SK"/>
        </w:rPr>
        <w:t>izoenzýmu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CYP450 1A2</w:t>
      </w:r>
      <w:r>
        <w:rPr>
          <w:color w:val="000000"/>
          <w:sz w:val="22"/>
          <w:szCs w:val="22"/>
          <w:lang w:val="sk-SK"/>
        </w:rPr>
        <w:t>,</w:t>
      </w:r>
      <w:r w:rsidRPr="00B4462C">
        <w:rPr>
          <w:color w:val="000000"/>
          <w:sz w:val="22"/>
          <w:szCs w:val="22"/>
          <w:lang w:val="sk-SK"/>
        </w:rPr>
        <w:t xml:space="preserve"> ako je </w:t>
      </w:r>
      <w:proofErr w:type="spellStart"/>
      <w:r w:rsidRPr="00B4462C">
        <w:rPr>
          <w:color w:val="000000"/>
          <w:sz w:val="22"/>
          <w:szCs w:val="22"/>
          <w:lang w:val="sk-SK"/>
        </w:rPr>
        <w:t>fluvoxamín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môže viesť k zvýšeniu </w:t>
      </w:r>
      <w:r>
        <w:rPr>
          <w:color w:val="000000"/>
          <w:sz w:val="22"/>
          <w:szCs w:val="22"/>
          <w:lang w:val="sk-SK"/>
        </w:rPr>
        <w:t xml:space="preserve">hodnôt </w:t>
      </w:r>
      <w:r w:rsidRPr="00B4462C">
        <w:rPr>
          <w:color w:val="000000"/>
          <w:sz w:val="22"/>
          <w:szCs w:val="22"/>
          <w:lang w:val="sk-SK"/>
        </w:rPr>
        <w:t>AUC a </w:t>
      </w:r>
      <w:proofErr w:type="spellStart"/>
      <w:r w:rsidRPr="00B4462C">
        <w:rPr>
          <w:color w:val="000000"/>
          <w:sz w:val="22"/>
          <w:szCs w:val="22"/>
          <w:lang w:val="sk-SK"/>
        </w:rPr>
        <w:t>C</w:t>
      </w:r>
      <w:r w:rsidRPr="00B4462C">
        <w:rPr>
          <w:color w:val="000000"/>
          <w:sz w:val="22"/>
          <w:szCs w:val="22"/>
          <w:vertAlign w:val="subscript"/>
          <w:lang w:val="sk-SK"/>
        </w:rPr>
        <w:t>max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duloxetínu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. Hoci nie sú dostupné údaje </w:t>
      </w:r>
      <w:r>
        <w:rPr>
          <w:color w:val="000000"/>
          <w:sz w:val="22"/>
          <w:szCs w:val="22"/>
          <w:lang w:val="sk-SK"/>
        </w:rPr>
        <w:t xml:space="preserve">o </w:t>
      </w:r>
      <w:r w:rsidRPr="00B4462C">
        <w:rPr>
          <w:color w:val="000000"/>
          <w:sz w:val="22"/>
          <w:szCs w:val="22"/>
          <w:lang w:val="sk-SK"/>
        </w:rPr>
        <w:t>možných interakci</w:t>
      </w:r>
      <w:r>
        <w:rPr>
          <w:color w:val="000000"/>
          <w:sz w:val="22"/>
          <w:szCs w:val="22"/>
          <w:lang w:val="sk-SK"/>
        </w:rPr>
        <w:t>ách</w:t>
      </w:r>
      <w:r w:rsidRPr="00B4462C">
        <w:rPr>
          <w:color w:val="000000"/>
          <w:sz w:val="22"/>
          <w:szCs w:val="22"/>
          <w:lang w:val="sk-SK"/>
        </w:rPr>
        <w:t xml:space="preserve"> s 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>,  podobné účinky možno očakávať pri súbežnom podaní (pozri časť 4.4).</w:t>
      </w:r>
    </w:p>
    <w:p w14:paraId="59AE1D13" w14:textId="77777777"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</w:p>
    <w:p w14:paraId="079E4F74" w14:textId="77777777"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Ropinirol</w:t>
      </w:r>
      <w:proofErr w:type="spellEnd"/>
    </w:p>
    <w:p w14:paraId="5F5AB7AE" w14:textId="77777777"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V klinickej štúdii sa preukázalo, že súbežné podávanie </w:t>
      </w:r>
      <w:proofErr w:type="spellStart"/>
      <w:r w:rsidRPr="00B4462C">
        <w:rPr>
          <w:color w:val="000000"/>
          <w:sz w:val="22"/>
          <w:szCs w:val="22"/>
          <w:lang w:val="sk-SK"/>
        </w:rPr>
        <w:t>ropinirolu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 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-stredne silný inhibítor </w:t>
      </w:r>
      <w:proofErr w:type="spellStart"/>
      <w:r w:rsidRPr="00B4462C">
        <w:rPr>
          <w:color w:val="000000"/>
          <w:sz w:val="22"/>
          <w:szCs w:val="22"/>
          <w:lang w:val="sk-SK"/>
        </w:rPr>
        <w:t>izoenzýmu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CYP450 1A2, vedie k zvýšeniu </w:t>
      </w:r>
      <w:proofErr w:type="spellStart"/>
      <w:r w:rsidRPr="00B4462C">
        <w:rPr>
          <w:color w:val="000000"/>
          <w:sz w:val="22"/>
          <w:szCs w:val="22"/>
          <w:lang w:val="sk-SK"/>
        </w:rPr>
        <w:t>C</w:t>
      </w:r>
      <w:r w:rsidRPr="00B4462C">
        <w:rPr>
          <w:color w:val="000000"/>
          <w:sz w:val="22"/>
          <w:szCs w:val="22"/>
          <w:vertAlign w:val="subscript"/>
          <w:lang w:val="sk-SK"/>
        </w:rPr>
        <w:t>max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ropinirolu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o 60 % a AUC o</w:t>
      </w:r>
      <w:r>
        <w:rPr>
          <w:color w:val="000000"/>
          <w:sz w:val="22"/>
          <w:szCs w:val="22"/>
          <w:lang w:val="sk-SK"/>
        </w:rPr>
        <w:t> </w:t>
      </w:r>
      <w:r w:rsidRPr="00B4462C">
        <w:rPr>
          <w:color w:val="000000"/>
          <w:sz w:val="22"/>
          <w:szCs w:val="22"/>
          <w:lang w:val="sk-SK"/>
        </w:rPr>
        <w:t>84</w:t>
      </w:r>
      <w:r>
        <w:rPr>
          <w:color w:val="000000"/>
          <w:sz w:val="22"/>
          <w:szCs w:val="22"/>
          <w:lang w:val="sk-SK"/>
        </w:rPr>
        <w:t> </w:t>
      </w:r>
      <w:r w:rsidRPr="00B4462C">
        <w:rPr>
          <w:color w:val="000000"/>
          <w:sz w:val="22"/>
          <w:szCs w:val="22"/>
          <w:lang w:val="sk-SK"/>
        </w:rPr>
        <w:t>%. Počas súbežného podávania s 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 krátko po súbežnej liečbe sa odporúča monitorovanie vedľajších účinkov súvisiacich s liečbou </w:t>
      </w:r>
      <w:proofErr w:type="spellStart"/>
      <w:r w:rsidRPr="00B4462C">
        <w:rPr>
          <w:color w:val="000000"/>
          <w:sz w:val="22"/>
          <w:szCs w:val="22"/>
          <w:lang w:val="sk-SK"/>
        </w:rPr>
        <w:t>ropinirolom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 podľa potreby úprava dávky (pozri časť 4.4).</w:t>
      </w:r>
    </w:p>
    <w:p w14:paraId="3645844D" w14:textId="77777777"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</w:p>
    <w:p w14:paraId="23F13BA4" w14:textId="77777777"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Lidokain</w:t>
      </w:r>
      <w:proofErr w:type="spellEnd"/>
    </w:p>
    <w:p w14:paraId="7889C8DC" w14:textId="77777777"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U zdravých jedincov </w:t>
      </w:r>
      <w:r>
        <w:rPr>
          <w:color w:val="000000"/>
          <w:sz w:val="22"/>
          <w:szCs w:val="22"/>
          <w:lang w:val="sk-SK"/>
        </w:rPr>
        <w:t>bolo</w:t>
      </w:r>
      <w:r w:rsidRPr="00B4462C">
        <w:rPr>
          <w:color w:val="000000"/>
          <w:sz w:val="22"/>
          <w:szCs w:val="22"/>
          <w:lang w:val="sk-SK"/>
        </w:rPr>
        <w:t xml:space="preserve"> preukázané, že súbežné užívanie liekov obsahujúcich </w:t>
      </w:r>
      <w:proofErr w:type="spellStart"/>
      <w:r w:rsidRPr="00B4462C">
        <w:rPr>
          <w:color w:val="000000"/>
          <w:sz w:val="22"/>
          <w:szCs w:val="22"/>
          <w:lang w:val="sk-SK"/>
        </w:rPr>
        <w:t>lidokain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>, stredný</w:t>
      </w:r>
      <w:r>
        <w:rPr>
          <w:color w:val="000000"/>
          <w:sz w:val="22"/>
          <w:szCs w:val="22"/>
          <w:lang w:val="sk-SK"/>
        </w:rPr>
        <w:t>m</w:t>
      </w:r>
      <w:r w:rsidRPr="00B4462C">
        <w:rPr>
          <w:color w:val="000000"/>
          <w:sz w:val="22"/>
          <w:szCs w:val="22"/>
          <w:lang w:val="sk-SK"/>
        </w:rPr>
        <w:t xml:space="preserve"> inhib</w:t>
      </w:r>
      <w:r>
        <w:rPr>
          <w:color w:val="000000"/>
          <w:sz w:val="22"/>
          <w:szCs w:val="22"/>
          <w:lang w:val="sk-SK"/>
        </w:rPr>
        <w:t>í</w:t>
      </w:r>
      <w:r w:rsidRPr="00B4462C">
        <w:rPr>
          <w:color w:val="000000"/>
          <w:sz w:val="22"/>
          <w:szCs w:val="22"/>
          <w:lang w:val="sk-SK"/>
        </w:rPr>
        <w:t>tor</w:t>
      </w:r>
      <w:r>
        <w:rPr>
          <w:color w:val="000000"/>
          <w:sz w:val="22"/>
          <w:szCs w:val="22"/>
          <w:lang w:val="sk-SK"/>
        </w:rPr>
        <w:t>om</w:t>
      </w:r>
      <w:r w:rsidRPr="00B4462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izoenzýmu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CYP450 1A2, znižuje </w:t>
      </w:r>
      <w:proofErr w:type="spellStart"/>
      <w:r w:rsidRPr="00B4462C">
        <w:rPr>
          <w:color w:val="000000"/>
          <w:sz w:val="22"/>
          <w:szCs w:val="22"/>
          <w:lang w:val="sk-SK"/>
        </w:rPr>
        <w:t>klírens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intravenózneho </w:t>
      </w:r>
      <w:proofErr w:type="spellStart"/>
      <w:r w:rsidRPr="00B4462C">
        <w:rPr>
          <w:color w:val="000000"/>
          <w:sz w:val="22"/>
          <w:szCs w:val="22"/>
          <w:lang w:val="sk-SK"/>
        </w:rPr>
        <w:t>lidokaínu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o</w:t>
      </w:r>
      <w:r>
        <w:rPr>
          <w:color w:val="000000"/>
          <w:sz w:val="22"/>
          <w:szCs w:val="22"/>
          <w:lang w:val="sk-SK"/>
        </w:rPr>
        <w:t> </w:t>
      </w:r>
      <w:r w:rsidRPr="00B4462C">
        <w:rPr>
          <w:color w:val="000000"/>
          <w:sz w:val="22"/>
          <w:szCs w:val="22"/>
          <w:lang w:val="sk-SK"/>
        </w:rPr>
        <w:t>22</w:t>
      </w:r>
      <w:r>
        <w:rPr>
          <w:color w:val="000000"/>
          <w:sz w:val="22"/>
          <w:szCs w:val="22"/>
          <w:lang w:val="sk-SK"/>
        </w:rPr>
        <w:t> </w:t>
      </w:r>
      <w:r w:rsidRPr="00B4462C">
        <w:rPr>
          <w:color w:val="000000"/>
          <w:sz w:val="22"/>
          <w:szCs w:val="22"/>
          <w:lang w:val="sk-SK"/>
        </w:rPr>
        <w:t xml:space="preserve">%. Hoci liečba </w:t>
      </w:r>
      <w:proofErr w:type="spellStart"/>
      <w:r w:rsidRPr="00B4462C">
        <w:rPr>
          <w:color w:val="000000"/>
          <w:sz w:val="22"/>
          <w:szCs w:val="22"/>
          <w:lang w:val="sk-SK"/>
        </w:rPr>
        <w:t>lidokaínom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bola dobre znášaná, </w:t>
      </w:r>
      <w:r w:rsidRPr="00F90D57">
        <w:rPr>
          <w:color w:val="000000"/>
          <w:sz w:val="22"/>
          <w:szCs w:val="22"/>
          <w:lang w:val="sk-SK"/>
        </w:rPr>
        <w:t>môžu sa po súbežnom užívaní vyskytnúť intera</w:t>
      </w:r>
      <w:r>
        <w:rPr>
          <w:color w:val="000000"/>
          <w:sz w:val="22"/>
          <w:szCs w:val="22"/>
          <w:lang w:val="sk-SK"/>
        </w:rPr>
        <w:t>k</w:t>
      </w:r>
      <w:r w:rsidRPr="00F90D57">
        <w:rPr>
          <w:color w:val="000000"/>
          <w:sz w:val="22"/>
          <w:szCs w:val="22"/>
          <w:lang w:val="sk-SK"/>
        </w:rPr>
        <w:t>cie s </w:t>
      </w:r>
      <w:proofErr w:type="spellStart"/>
      <w:r w:rsidRPr="00F90D57">
        <w:rPr>
          <w:color w:val="000000"/>
          <w:sz w:val="22"/>
          <w:szCs w:val="22"/>
          <w:lang w:val="sk-SK"/>
        </w:rPr>
        <w:t>ciprofloxacínom</w:t>
      </w:r>
      <w:proofErr w:type="spellEnd"/>
      <w:r w:rsidRPr="00F90D57">
        <w:rPr>
          <w:color w:val="000000"/>
          <w:sz w:val="22"/>
          <w:szCs w:val="22"/>
          <w:lang w:val="sk-SK"/>
        </w:rPr>
        <w:t xml:space="preserve">, </w:t>
      </w:r>
      <w:r>
        <w:rPr>
          <w:color w:val="000000"/>
          <w:sz w:val="22"/>
          <w:szCs w:val="22"/>
          <w:lang w:val="sk-SK"/>
        </w:rPr>
        <w:t>súvisiace</w:t>
      </w:r>
      <w:r w:rsidRPr="00F90D57">
        <w:rPr>
          <w:color w:val="000000"/>
          <w:sz w:val="22"/>
          <w:szCs w:val="22"/>
          <w:lang w:val="sk-SK"/>
        </w:rPr>
        <w:t xml:space="preserve"> s nežiaducimi účinkami.</w:t>
      </w:r>
    </w:p>
    <w:p w14:paraId="58EB884C" w14:textId="77777777"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</w:p>
    <w:p w14:paraId="5ED8A67F" w14:textId="77777777"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Klozapín</w:t>
      </w:r>
      <w:proofErr w:type="spellEnd"/>
    </w:p>
    <w:p w14:paraId="38783CA4" w14:textId="77777777"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Po súbežnom podávaní 250 mg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 </w:t>
      </w:r>
      <w:proofErr w:type="spellStart"/>
      <w:r w:rsidRPr="00B4462C">
        <w:rPr>
          <w:color w:val="000000"/>
          <w:sz w:val="22"/>
          <w:szCs w:val="22"/>
          <w:lang w:val="sk-SK"/>
        </w:rPr>
        <w:t>klozapínom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počas 7 dní sa zvýšili sérové koncentrácie </w:t>
      </w:r>
      <w:proofErr w:type="spellStart"/>
      <w:r w:rsidRPr="00B4462C">
        <w:rPr>
          <w:color w:val="000000"/>
          <w:sz w:val="22"/>
          <w:szCs w:val="22"/>
          <w:lang w:val="sk-SK"/>
        </w:rPr>
        <w:t>klozapínu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o</w:t>
      </w:r>
      <w:r>
        <w:rPr>
          <w:color w:val="000000"/>
          <w:sz w:val="22"/>
          <w:szCs w:val="22"/>
          <w:lang w:val="sk-SK"/>
        </w:rPr>
        <w:t> </w:t>
      </w:r>
      <w:r w:rsidRPr="00B4462C">
        <w:rPr>
          <w:color w:val="000000"/>
          <w:sz w:val="22"/>
          <w:szCs w:val="22"/>
          <w:lang w:val="sk-SK"/>
        </w:rPr>
        <w:t>29</w:t>
      </w:r>
      <w:r>
        <w:rPr>
          <w:color w:val="000000"/>
          <w:sz w:val="22"/>
          <w:szCs w:val="22"/>
          <w:lang w:val="sk-SK"/>
        </w:rPr>
        <w:t> </w:t>
      </w:r>
      <w:r w:rsidRPr="00B4462C">
        <w:rPr>
          <w:color w:val="000000"/>
          <w:sz w:val="22"/>
          <w:szCs w:val="22"/>
          <w:lang w:val="sk-SK"/>
        </w:rPr>
        <w:t>% a N-</w:t>
      </w:r>
      <w:proofErr w:type="spellStart"/>
      <w:r w:rsidRPr="00B4462C">
        <w:rPr>
          <w:color w:val="000000"/>
          <w:sz w:val="22"/>
          <w:szCs w:val="22"/>
          <w:lang w:val="sk-SK"/>
        </w:rPr>
        <w:t>desmetylklozapínu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o</w:t>
      </w:r>
      <w:r>
        <w:rPr>
          <w:color w:val="000000"/>
          <w:sz w:val="22"/>
          <w:szCs w:val="22"/>
          <w:lang w:val="sk-SK"/>
        </w:rPr>
        <w:t> </w:t>
      </w:r>
      <w:r w:rsidRPr="00B4462C">
        <w:rPr>
          <w:color w:val="000000"/>
          <w:sz w:val="22"/>
          <w:szCs w:val="22"/>
          <w:lang w:val="sk-SK"/>
        </w:rPr>
        <w:t>31</w:t>
      </w:r>
      <w:r>
        <w:rPr>
          <w:color w:val="000000"/>
          <w:sz w:val="22"/>
          <w:szCs w:val="22"/>
          <w:lang w:val="sk-SK"/>
        </w:rPr>
        <w:t> </w:t>
      </w:r>
      <w:r w:rsidRPr="00B4462C">
        <w:rPr>
          <w:color w:val="000000"/>
          <w:sz w:val="22"/>
          <w:szCs w:val="22"/>
          <w:lang w:val="sk-SK"/>
        </w:rPr>
        <w:t xml:space="preserve">%. Odporúča sa klinické pozorovanie a primeraná úprava dávkovania </w:t>
      </w:r>
      <w:proofErr w:type="spellStart"/>
      <w:r w:rsidRPr="00B4462C">
        <w:rPr>
          <w:color w:val="000000"/>
          <w:sz w:val="22"/>
          <w:szCs w:val="22"/>
          <w:lang w:val="sk-SK"/>
        </w:rPr>
        <w:t>klozapínu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počas a krátko po súbežnej liečbe s 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(pozri časť 4.4).</w:t>
      </w:r>
    </w:p>
    <w:p w14:paraId="77BB25A2" w14:textId="77777777"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</w:p>
    <w:p w14:paraId="619FB1AF" w14:textId="77777777"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Sildenafil</w:t>
      </w:r>
      <w:proofErr w:type="spellEnd"/>
    </w:p>
    <w:p w14:paraId="46706DE6" w14:textId="77777777"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U zdravých jedincov bolo </w:t>
      </w:r>
      <w:proofErr w:type="spellStart"/>
      <w:r w:rsidRPr="00B4462C">
        <w:rPr>
          <w:color w:val="000000"/>
          <w:sz w:val="22"/>
          <w:szCs w:val="22"/>
          <w:lang w:val="sk-SK"/>
        </w:rPr>
        <w:t>C</w:t>
      </w:r>
      <w:r w:rsidRPr="00B4462C">
        <w:rPr>
          <w:color w:val="000000"/>
          <w:sz w:val="22"/>
          <w:szCs w:val="22"/>
          <w:vertAlign w:val="subscript"/>
          <w:lang w:val="sk-SK"/>
        </w:rPr>
        <w:t>max</w:t>
      </w:r>
      <w:proofErr w:type="spellEnd"/>
      <w:r w:rsidRPr="00B4462C">
        <w:rPr>
          <w:color w:val="000000"/>
          <w:sz w:val="22"/>
          <w:szCs w:val="22"/>
          <w:vertAlign w:val="subscript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t xml:space="preserve"> a AUC </w:t>
      </w:r>
      <w:proofErr w:type="spellStart"/>
      <w:r w:rsidRPr="00B4462C">
        <w:rPr>
          <w:color w:val="000000"/>
          <w:sz w:val="22"/>
          <w:szCs w:val="22"/>
          <w:lang w:val="sk-SK"/>
        </w:rPr>
        <w:t>sildenafilu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zvýšené približne dvojnásobne po perorálnej dávke 50 mg podávanej súbežne s 500 mg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. Preto je potrebná opatrnosť pri predpisovaní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súbežne so </w:t>
      </w:r>
      <w:proofErr w:type="spellStart"/>
      <w:r w:rsidRPr="00B4462C">
        <w:rPr>
          <w:color w:val="000000"/>
          <w:sz w:val="22"/>
          <w:szCs w:val="22"/>
          <w:lang w:val="sk-SK"/>
        </w:rPr>
        <w:t>sildenafilom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 prihliadnutím na riziká a prínosy.</w:t>
      </w:r>
    </w:p>
    <w:p w14:paraId="6234FCE6" w14:textId="77777777" w:rsidR="00CF3670" w:rsidRDefault="00CF3670" w:rsidP="00B65191">
      <w:pPr>
        <w:widowControl w:val="0"/>
        <w:rPr>
          <w:b/>
          <w:sz w:val="22"/>
          <w:szCs w:val="22"/>
          <w:lang w:val="sk-SK"/>
        </w:rPr>
      </w:pPr>
    </w:p>
    <w:p w14:paraId="25D6F66C" w14:textId="77777777" w:rsidR="00CF3670" w:rsidRDefault="00FF42B8" w:rsidP="00B65191">
      <w:pPr>
        <w:widowControl w:val="0"/>
        <w:rPr>
          <w:i/>
          <w:sz w:val="22"/>
          <w:szCs w:val="22"/>
          <w:lang w:val="sk-SK"/>
        </w:rPr>
      </w:pPr>
      <w:proofErr w:type="spellStart"/>
      <w:r w:rsidRPr="00FF42B8">
        <w:rPr>
          <w:i/>
          <w:sz w:val="22"/>
          <w:szCs w:val="22"/>
          <w:lang w:val="sk-SK"/>
        </w:rPr>
        <w:t>Agomelatín</w:t>
      </w:r>
      <w:proofErr w:type="spellEnd"/>
    </w:p>
    <w:p w14:paraId="42B8522B" w14:textId="77777777" w:rsidR="00CF3670" w:rsidRPr="00CF3670" w:rsidRDefault="00CF3670" w:rsidP="00B65191">
      <w:pPr>
        <w:widowControl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V klinických štúdiách bolo preukázané, že </w:t>
      </w:r>
      <w:proofErr w:type="spellStart"/>
      <w:r>
        <w:rPr>
          <w:sz w:val="22"/>
          <w:szCs w:val="22"/>
          <w:lang w:val="sk-SK"/>
        </w:rPr>
        <w:t>fluvoxamín</w:t>
      </w:r>
      <w:proofErr w:type="spellEnd"/>
      <w:r>
        <w:rPr>
          <w:sz w:val="22"/>
          <w:szCs w:val="22"/>
          <w:lang w:val="sk-SK"/>
        </w:rPr>
        <w:t xml:space="preserve"> silný inhibítor  </w:t>
      </w:r>
      <w:proofErr w:type="spellStart"/>
      <w:r>
        <w:rPr>
          <w:sz w:val="22"/>
          <w:szCs w:val="22"/>
          <w:lang w:val="sk-SK"/>
        </w:rPr>
        <w:t>izoenzýmu</w:t>
      </w:r>
      <w:proofErr w:type="spellEnd"/>
      <w:r>
        <w:rPr>
          <w:sz w:val="22"/>
          <w:szCs w:val="22"/>
          <w:lang w:val="sk-SK"/>
        </w:rPr>
        <w:t xml:space="preserve"> CYP450 1A2 výrazne </w:t>
      </w:r>
      <w:proofErr w:type="spellStart"/>
      <w:r>
        <w:rPr>
          <w:sz w:val="22"/>
          <w:szCs w:val="22"/>
          <w:lang w:val="sk-SK"/>
        </w:rPr>
        <w:t>inhibuje</w:t>
      </w:r>
      <w:proofErr w:type="spellEnd"/>
      <w:r>
        <w:rPr>
          <w:sz w:val="22"/>
          <w:szCs w:val="22"/>
          <w:lang w:val="sk-SK"/>
        </w:rPr>
        <w:t xml:space="preserve"> metabolizmus </w:t>
      </w:r>
      <w:proofErr w:type="spellStart"/>
      <w:r>
        <w:rPr>
          <w:sz w:val="22"/>
          <w:szCs w:val="22"/>
          <w:lang w:val="sk-SK"/>
        </w:rPr>
        <w:t>agomelatínu</w:t>
      </w:r>
      <w:proofErr w:type="spellEnd"/>
      <w:r>
        <w:rPr>
          <w:sz w:val="22"/>
          <w:szCs w:val="22"/>
          <w:lang w:val="sk-SK"/>
        </w:rPr>
        <w:t xml:space="preserve">, čo vedie k 60-násobnému zvýšeniu expozície </w:t>
      </w:r>
      <w:proofErr w:type="spellStart"/>
      <w:r>
        <w:rPr>
          <w:sz w:val="22"/>
          <w:szCs w:val="22"/>
          <w:lang w:val="sk-SK"/>
        </w:rPr>
        <w:t>agomelatínu</w:t>
      </w:r>
      <w:proofErr w:type="spellEnd"/>
      <w:r>
        <w:rPr>
          <w:sz w:val="22"/>
          <w:szCs w:val="22"/>
          <w:lang w:val="sk-SK"/>
        </w:rPr>
        <w:t>. Hoci nie sú k dispozícií žiadne klinické údaje pre prípadné interakcie s </w:t>
      </w:r>
      <w:proofErr w:type="spellStart"/>
      <w:r>
        <w:rPr>
          <w:sz w:val="22"/>
          <w:szCs w:val="22"/>
          <w:lang w:val="sk-SK"/>
        </w:rPr>
        <w:t>ciprofloxacínom</w:t>
      </w:r>
      <w:proofErr w:type="spellEnd"/>
      <w:r>
        <w:rPr>
          <w:sz w:val="22"/>
          <w:szCs w:val="22"/>
          <w:lang w:val="sk-SK"/>
        </w:rPr>
        <w:t>, stredne silným  inhibítorom CYP450 1A2, pri súbežnom podávaní  možno očakávať podobné účinky. (,,</w:t>
      </w:r>
      <w:proofErr w:type="spellStart"/>
      <w:r>
        <w:rPr>
          <w:sz w:val="22"/>
          <w:szCs w:val="22"/>
          <w:lang w:val="sk-SK"/>
        </w:rPr>
        <w:t>cytochróm</w:t>
      </w:r>
      <w:proofErr w:type="spellEnd"/>
      <w:r>
        <w:rPr>
          <w:sz w:val="22"/>
          <w:szCs w:val="22"/>
          <w:lang w:val="sk-SK"/>
        </w:rPr>
        <w:t xml:space="preserve"> P450" v časti 4.4).</w:t>
      </w:r>
    </w:p>
    <w:p w14:paraId="343519A8" w14:textId="77777777" w:rsidR="00CF3670" w:rsidRDefault="00CF3670" w:rsidP="00B65191">
      <w:pPr>
        <w:widowControl w:val="0"/>
        <w:rPr>
          <w:b/>
          <w:sz w:val="22"/>
          <w:szCs w:val="22"/>
          <w:lang w:val="sk-SK"/>
        </w:rPr>
      </w:pPr>
    </w:p>
    <w:p w14:paraId="74261A4B" w14:textId="77777777" w:rsidR="00CF3670" w:rsidRPr="00CF3670" w:rsidRDefault="00FF42B8" w:rsidP="00B65191">
      <w:pPr>
        <w:widowControl w:val="0"/>
        <w:rPr>
          <w:i/>
          <w:sz w:val="22"/>
          <w:szCs w:val="22"/>
          <w:lang w:val="sk-SK"/>
        </w:rPr>
      </w:pPr>
      <w:proofErr w:type="spellStart"/>
      <w:r w:rsidRPr="00FF42B8">
        <w:rPr>
          <w:i/>
          <w:sz w:val="22"/>
          <w:szCs w:val="22"/>
          <w:lang w:val="sk-SK"/>
        </w:rPr>
        <w:t>Zolpidem</w:t>
      </w:r>
      <w:proofErr w:type="spellEnd"/>
    </w:p>
    <w:p w14:paraId="74CBAE66" w14:textId="77777777" w:rsidR="00CF3670" w:rsidRPr="00CF3670" w:rsidRDefault="00CF3670" w:rsidP="00B65191">
      <w:pPr>
        <w:widowControl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Súbežné podanie </w:t>
      </w:r>
      <w:proofErr w:type="spellStart"/>
      <w:r>
        <w:rPr>
          <w:sz w:val="22"/>
          <w:szCs w:val="22"/>
          <w:lang w:val="sk-SK"/>
        </w:rPr>
        <w:t>ciprofloxacínu</w:t>
      </w:r>
      <w:proofErr w:type="spellEnd"/>
      <w:r>
        <w:rPr>
          <w:sz w:val="22"/>
          <w:szCs w:val="22"/>
          <w:lang w:val="sk-SK"/>
        </w:rPr>
        <w:t xml:space="preserve"> môže zvýšiť hladinu </w:t>
      </w:r>
      <w:proofErr w:type="spellStart"/>
      <w:r>
        <w:rPr>
          <w:sz w:val="22"/>
          <w:szCs w:val="22"/>
          <w:lang w:val="sk-SK"/>
        </w:rPr>
        <w:t>zopidemu</w:t>
      </w:r>
      <w:proofErr w:type="spellEnd"/>
      <w:r>
        <w:rPr>
          <w:sz w:val="22"/>
          <w:szCs w:val="22"/>
          <w:lang w:val="sk-SK"/>
        </w:rPr>
        <w:t xml:space="preserve"> v krvi, súbežné užívanie sa neodporúča.</w:t>
      </w:r>
    </w:p>
    <w:p w14:paraId="44EE6256" w14:textId="77777777" w:rsidR="00CF3670" w:rsidRPr="00B4462C" w:rsidRDefault="00CF3670" w:rsidP="00B65191">
      <w:pPr>
        <w:widowControl w:val="0"/>
        <w:rPr>
          <w:b/>
          <w:sz w:val="22"/>
          <w:szCs w:val="22"/>
          <w:lang w:val="sk-SK"/>
        </w:rPr>
      </w:pPr>
    </w:p>
    <w:p w14:paraId="083F4AA6" w14:textId="77777777" w:rsidR="00CF3670" w:rsidRPr="00B4462C" w:rsidRDefault="00CF3670" w:rsidP="00B65191">
      <w:pPr>
        <w:keepNext/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4.6</w:t>
      </w:r>
      <w:r w:rsidRPr="00B4462C">
        <w:rPr>
          <w:b/>
          <w:sz w:val="22"/>
          <w:szCs w:val="22"/>
          <w:lang w:val="sk-SK"/>
        </w:rPr>
        <w:tab/>
      </w:r>
      <w:proofErr w:type="spellStart"/>
      <w:r w:rsidRPr="00A24719">
        <w:rPr>
          <w:b/>
          <w:sz w:val="22"/>
          <w:szCs w:val="22"/>
          <w:lang w:val="sk-SK"/>
        </w:rPr>
        <w:t>Fertilita</w:t>
      </w:r>
      <w:proofErr w:type="spellEnd"/>
      <w:r w:rsidRPr="00A24719">
        <w:rPr>
          <w:b/>
          <w:sz w:val="22"/>
          <w:szCs w:val="22"/>
          <w:lang w:val="sk-SK"/>
        </w:rPr>
        <w:t xml:space="preserve">, </w:t>
      </w:r>
      <w:r w:rsidRPr="00FC60DC">
        <w:rPr>
          <w:b/>
          <w:sz w:val="22"/>
          <w:szCs w:val="22"/>
          <w:lang w:val="sk-SK"/>
        </w:rPr>
        <w:t>gravidita</w:t>
      </w:r>
      <w:r w:rsidRPr="00B4462C">
        <w:rPr>
          <w:b/>
          <w:sz w:val="22"/>
          <w:szCs w:val="22"/>
          <w:lang w:val="sk-SK"/>
        </w:rPr>
        <w:t xml:space="preserve"> a laktácia</w:t>
      </w:r>
    </w:p>
    <w:p w14:paraId="7F1F67C4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14:paraId="72DCC382" w14:textId="77777777" w:rsidR="00CF3670" w:rsidRPr="00B4462C" w:rsidRDefault="00CF3670" w:rsidP="007913A0">
      <w:pPr>
        <w:pStyle w:val="Zkladntext2"/>
        <w:jc w:val="left"/>
        <w:rPr>
          <w:rFonts w:ascii="Times New Roman" w:hAnsi="Times New Roman" w:cs="Times New Roman"/>
          <w:b w:val="0"/>
          <w:bCs w:val="0"/>
          <w:i/>
          <w:color w:val="00000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i/>
          <w:color w:val="000000"/>
          <w:sz w:val="22"/>
          <w:szCs w:val="22"/>
          <w:lang w:val="sk-SK"/>
        </w:rPr>
        <w:t>Gravidita</w:t>
      </w:r>
    </w:p>
    <w:p w14:paraId="1A45556E" w14:textId="77777777" w:rsidR="00CF3670" w:rsidRPr="00B4462C" w:rsidRDefault="00CF3670" w:rsidP="007913A0">
      <w:pPr>
        <w:pStyle w:val="Zkladntext2"/>
        <w:jc w:val="left"/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 xml:space="preserve">Dostupné údaje o podávaní </w:t>
      </w:r>
      <w:proofErr w:type="spellStart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 xml:space="preserve"> gravidným ženám nenaznačujú </w:t>
      </w:r>
      <w:proofErr w:type="spellStart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>malformačnú</w:t>
      </w:r>
      <w:proofErr w:type="spellEnd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 xml:space="preserve"> alebo </w:t>
      </w:r>
      <w:proofErr w:type="spellStart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>feto</w:t>
      </w:r>
      <w:proofErr w:type="spellEnd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>/</w:t>
      </w:r>
      <w:proofErr w:type="spellStart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>neonatálnu</w:t>
      </w:r>
      <w:proofErr w:type="spellEnd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 xml:space="preserve"> toxicitu </w:t>
      </w:r>
      <w:proofErr w:type="spellStart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 xml:space="preserve">. Štúdie na zvieratách nepreukázali priame alebo nepriame škodlivé účinky na reprodukčnú toxicitu. U juvenilných a prenatálnych zvierat vystavených účinku </w:t>
      </w:r>
      <w:proofErr w:type="spellStart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>chinolónov</w:t>
      </w:r>
      <w:proofErr w:type="spellEnd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 xml:space="preserve"> sa pozorovali účinky na nevyvinutú chrupku, a teda nie je možné vylúčiť, že liečivo by mohlo spôsobiť poškodenie kĺbovej chrupky u plodu (pozri časť 5.3). V rámci bezpečnostných opatrení sa odporúča vyhnúť používaniu </w:t>
      </w:r>
      <w:proofErr w:type="spellStart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 xml:space="preserve"> počas gravidity.</w:t>
      </w:r>
    </w:p>
    <w:p w14:paraId="70EB1288" w14:textId="77777777" w:rsidR="00CF3670" w:rsidRPr="00B4462C" w:rsidRDefault="00CF3670" w:rsidP="007913A0">
      <w:pPr>
        <w:pStyle w:val="Zkladntext2"/>
        <w:jc w:val="left"/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</w:pPr>
    </w:p>
    <w:p w14:paraId="6FB79F2E" w14:textId="77777777" w:rsidR="0010065E" w:rsidRDefault="0010065E" w:rsidP="007913A0">
      <w:pPr>
        <w:pStyle w:val="Zkladntext2"/>
        <w:jc w:val="left"/>
        <w:rPr>
          <w:rFonts w:ascii="Times New Roman" w:hAnsi="Times New Roman" w:cs="Times New Roman"/>
          <w:b w:val="0"/>
          <w:bCs w:val="0"/>
          <w:i/>
          <w:color w:val="000000"/>
          <w:sz w:val="22"/>
          <w:szCs w:val="22"/>
          <w:lang w:val="sk-SK"/>
        </w:rPr>
      </w:pPr>
    </w:p>
    <w:p w14:paraId="0532E6BE" w14:textId="77777777" w:rsidR="00CF3670" w:rsidRPr="00B4462C" w:rsidRDefault="00CF3670" w:rsidP="007913A0">
      <w:pPr>
        <w:pStyle w:val="Zkladntext2"/>
        <w:jc w:val="left"/>
        <w:rPr>
          <w:rFonts w:ascii="Times New Roman" w:hAnsi="Times New Roman" w:cs="Times New Roman"/>
          <w:b w:val="0"/>
          <w:bCs w:val="0"/>
          <w:i/>
          <w:color w:val="00000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i/>
          <w:color w:val="000000"/>
          <w:sz w:val="22"/>
          <w:szCs w:val="22"/>
          <w:lang w:val="sk-SK"/>
        </w:rPr>
        <w:lastRenderedPageBreak/>
        <w:t>Laktácia</w:t>
      </w:r>
    </w:p>
    <w:p w14:paraId="0CCAB9E7" w14:textId="77777777" w:rsidR="00CF3670" w:rsidRPr="00B4462C" w:rsidRDefault="00CF3670" w:rsidP="007913A0">
      <w:pPr>
        <w:pStyle w:val="Zkladntext2"/>
        <w:jc w:val="left"/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</w:pPr>
      <w:proofErr w:type="spellStart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 xml:space="preserve"> sa vylučuje do materského mlieka. Kvôli možnému riziku poškodenia kĺbov sa </w:t>
      </w:r>
      <w:proofErr w:type="spellStart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 xml:space="preserve"> nesmie užívať počas dojčenia. </w:t>
      </w:r>
    </w:p>
    <w:p w14:paraId="584A9335" w14:textId="77777777" w:rsidR="00CF3670" w:rsidRPr="00B4462C" w:rsidRDefault="00CF3670" w:rsidP="007913A0">
      <w:pPr>
        <w:widowControl w:val="0"/>
        <w:rPr>
          <w:sz w:val="22"/>
          <w:szCs w:val="22"/>
          <w:lang w:val="sk-SK"/>
        </w:rPr>
      </w:pPr>
    </w:p>
    <w:p w14:paraId="3FFE2C40" w14:textId="77777777" w:rsidR="00CF3670" w:rsidRPr="00B4462C" w:rsidRDefault="00CF3670" w:rsidP="00B65191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4.7</w:t>
      </w:r>
      <w:r w:rsidRPr="00B4462C">
        <w:rPr>
          <w:b/>
          <w:sz w:val="22"/>
          <w:szCs w:val="22"/>
          <w:lang w:val="sk-SK"/>
        </w:rPr>
        <w:tab/>
        <w:t>Ovplyvnenie schopnosti viesť vozidlá a obsluhovať stroje</w:t>
      </w:r>
    </w:p>
    <w:p w14:paraId="14F45E7B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14:paraId="7DD9563E" w14:textId="77777777" w:rsidR="00CF3670" w:rsidRPr="00B4462C" w:rsidRDefault="00CF3670" w:rsidP="00D824D9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Kvôli svojim účinkom na nervovú sústavu môže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ovplyvniť reakčný čas. Z tohto dôvodu môže byť schopnosť viesť vozidlá alebo obsluhovať stroje narušená.</w:t>
      </w:r>
    </w:p>
    <w:p w14:paraId="15CE8642" w14:textId="77777777" w:rsidR="00CF3670" w:rsidRPr="00B4462C" w:rsidRDefault="00CF3670" w:rsidP="00B65191">
      <w:pPr>
        <w:keepNext/>
        <w:widowControl w:val="0"/>
        <w:tabs>
          <w:tab w:val="left" w:pos="567"/>
        </w:tabs>
        <w:rPr>
          <w:sz w:val="22"/>
          <w:szCs w:val="22"/>
          <w:lang w:val="sk-SK"/>
        </w:rPr>
      </w:pPr>
    </w:p>
    <w:p w14:paraId="2F013DA9" w14:textId="77777777" w:rsidR="00CF3670" w:rsidRPr="00B4462C" w:rsidRDefault="00CF3670" w:rsidP="00B65191">
      <w:pPr>
        <w:keepNext/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4.8</w:t>
      </w:r>
      <w:r w:rsidRPr="00B4462C">
        <w:rPr>
          <w:b/>
          <w:sz w:val="22"/>
          <w:szCs w:val="22"/>
          <w:lang w:val="sk-SK"/>
        </w:rPr>
        <w:tab/>
        <w:t>Nežiaduce účinky</w:t>
      </w:r>
    </w:p>
    <w:p w14:paraId="5DA75243" w14:textId="77777777" w:rsidR="00CF3670" w:rsidRPr="00B4462C" w:rsidDel="00AE796A" w:rsidRDefault="00CF3670" w:rsidP="00B65191">
      <w:pPr>
        <w:widowControl w:val="0"/>
        <w:rPr>
          <w:sz w:val="22"/>
          <w:szCs w:val="22"/>
          <w:lang w:val="sk-SK"/>
        </w:rPr>
      </w:pPr>
    </w:p>
    <w:p w14:paraId="770BB452" w14:textId="77777777" w:rsidR="00CF3670" w:rsidRPr="00B4462C" w:rsidRDefault="00CF3670" w:rsidP="00D824D9">
      <w:pPr>
        <w:pStyle w:val="Normlnywebov"/>
        <w:spacing w:before="0" w:beforeAutospacing="0" w:after="0" w:afterAutospacing="0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>Najčastejšie hlásené nežiaduce reakcie lieku (ADR) sú nauzea a hnačka.</w:t>
      </w:r>
    </w:p>
    <w:p w14:paraId="1711A1C8" w14:textId="77777777" w:rsidR="00CF3670" w:rsidRPr="00B4462C" w:rsidRDefault="00CF3670" w:rsidP="00D824D9">
      <w:pPr>
        <w:pStyle w:val="Normlnywebov"/>
        <w:spacing w:before="0" w:beforeAutospacing="0" w:after="0" w:afterAutospacing="0"/>
        <w:rPr>
          <w:color w:val="000000"/>
          <w:sz w:val="22"/>
          <w:szCs w:val="22"/>
          <w:lang w:val="sk-SK"/>
        </w:rPr>
      </w:pPr>
    </w:p>
    <w:p w14:paraId="1A783007" w14:textId="77777777" w:rsidR="00CF3670" w:rsidRPr="00B4462C" w:rsidRDefault="00CF3670" w:rsidP="00D824D9">
      <w:pPr>
        <w:pStyle w:val="Normlnywebov"/>
        <w:spacing w:before="0" w:beforeAutospacing="0" w:after="0" w:afterAutospacing="0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>ADR získané z klinických štúdií a </w:t>
      </w:r>
      <w:proofErr w:type="spellStart"/>
      <w:r w:rsidRPr="00B4462C">
        <w:rPr>
          <w:color w:val="000000"/>
          <w:sz w:val="22"/>
          <w:szCs w:val="22"/>
          <w:lang w:val="sk-SK"/>
        </w:rPr>
        <w:t>postmarketingového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sledovania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(perorálna, intravenózna a sekvenčná liečba) zoradené podľa frekvencie výskytu sú uvedené nižšie. Analýza frekvencie výskytu zohľadňuje údaje získané pri perorálnom, ako aj intravenóznom podávaní.</w:t>
      </w:r>
    </w:p>
    <w:p w14:paraId="0FD74321" w14:textId="77777777" w:rsidR="00CF3670" w:rsidRPr="00B4462C" w:rsidRDefault="00CF3670" w:rsidP="00D824D9">
      <w:pPr>
        <w:pStyle w:val="Normlnywebov"/>
        <w:spacing w:before="0" w:beforeAutospacing="0" w:after="0" w:afterAutospacing="0"/>
        <w:rPr>
          <w:color w:val="000000"/>
          <w:sz w:val="22"/>
          <w:szCs w:val="22"/>
          <w:lang w:val="sk-SK"/>
        </w:rPr>
      </w:pPr>
    </w:p>
    <w:p w14:paraId="50370082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tbl>
      <w:tblPr>
        <w:tblW w:w="10428" w:type="dxa"/>
        <w:tblLook w:val="01E0" w:firstRow="1" w:lastRow="1" w:firstColumn="1" w:lastColumn="1" w:noHBand="0" w:noVBand="0"/>
      </w:tblPr>
      <w:tblGrid>
        <w:gridCol w:w="2123"/>
        <w:gridCol w:w="882"/>
        <w:gridCol w:w="1854"/>
        <w:gridCol w:w="1940"/>
        <w:gridCol w:w="1940"/>
        <w:gridCol w:w="1696"/>
      </w:tblGrid>
      <w:tr w:rsidR="00CF3670" w:rsidRPr="00672462" w14:paraId="47DD5CAF" w14:textId="77777777" w:rsidTr="003D6473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6BEB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Trieda orgánových systémov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F767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 xml:space="preserve">Časté </w:t>
            </w:r>
          </w:p>
          <w:p w14:paraId="38AB0CE0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4" w:hanging="4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>≥1/100 až &lt;1/10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BAC7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 xml:space="preserve">Menej časté </w:t>
            </w:r>
            <w:r w:rsidRPr="00672462">
              <w:rPr>
                <w:color w:val="000000"/>
                <w:sz w:val="22"/>
                <w:szCs w:val="22"/>
                <w:lang w:val="sk-SK"/>
              </w:rPr>
              <w:t>≥1/1000 až &lt;1/100</w:t>
            </w:r>
          </w:p>
          <w:p w14:paraId="171F3020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b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E836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 xml:space="preserve">Zriedkavé </w:t>
            </w:r>
            <w:r w:rsidRPr="00672462">
              <w:rPr>
                <w:color w:val="000000"/>
                <w:sz w:val="22"/>
                <w:szCs w:val="22"/>
                <w:lang w:val="sk-SK"/>
              </w:rPr>
              <w:t>≥1/10 000 až &lt;1/1000</w:t>
            </w:r>
          </w:p>
          <w:p w14:paraId="062A1605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b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6C5A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sz w:val="22"/>
                <w:szCs w:val="22"/>
                <w:lang w:val="sk-SK"/>
              </w:rPr>
            </w:pPr>
            <w:r w:rsidRPr="00672462">
              <w:rPr>
                <w:b/>
                <w:sz w:val="22"/>
                <w:szCs w:val="22"/>
                <w:lang w:val="sk-SK"/>
              </w:rPr>
              <w:t xml:space="preserve">Veľmi zriedkavé </w:t>
            </w:r>
            <w:r w:rsidRPr="00672462">
              <w:rPr>
                <w:sz w:val="22"/>
                <w:szCs w:val="22"/>
                <w:lang w:val="sk-SK"/>
              </w:rPr>
              <w:t>&lt; 1/10 000</w:t>
            </w:r>
          </w:p>
          <w:p w14:paraId="40986474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b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92FA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Neznáme</w:t>
            </w:r>
            <w:r w:rsidRPr="00672462">
              <w:rPr>
                <w:color w:val="000000"/>
                <w:sz w:val="22"/>
                <w:szCs w:val="22"/>
                <w:lang w:val="sk-SK"/>
              </w:rPr>
              <w:t>(z dostupných údajov)</w:t>
            </w:r>
          </w:p>
        </w:tc>
      </w:tr>
      <w:tr w:rsidR="00CF3670" w:rsidRPr="00672462" w14:paraId="00398209" w14:textId="77777777" w:rsidTr="003D6473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7394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Infekcie a nákazy</w:t>
            </w:r>
          </w:p>
          <w:p w14:paraId="4113AB9D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b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7E61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08A3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Mykotické</w:t>
            </w:r>
            <w:proofErr w:type="spellEnd"/>
          </w:p>
          <w:p w14:paraId="1E840DF0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superinfekcie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76EB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0131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9D40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</w:tr>
      <w:tr w:rsidR="00CF3670" w:rsidRPr="00672462" w14:paraId="1CA28BB6" w14:textId="77777777" w:rsidTr="003D6473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4865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Poruchy krvi a lymfatického systému</w:t>
            </w:r>
          </w:p>
          <w:p w14:paraId="256C1C38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b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43D2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A0F6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sz w:val="22"/>
                <w:szCs w:val="22"/>
                <w:lang w:val="sk-SK"/>
              </w:rPr>
              <w:t>e</w:t>
            </w:r>
            <w:r w:rsidRPr="00672462">
              <w:rPr>
                <w:color w:val="000000"/>
                <w:sz w:val="22"/>
                <w:szCs w:val="22"/>
                <w:lang w:val="sk-SK"/>
              </w:rPr>
              <w:t>ozinofília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D6C2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leukopénia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, anémia, </w:t>
            </w:r>
          </w:p>
          <w:p w14:paraId="5ECF9EB3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neutropénia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, leukocytóza,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trombocytopénia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trombocytémia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2B24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hemolytická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anémia,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agranulocytóza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pancytopénia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(život ohrozujúca),</w:t>
            </w:r>
          </w:p>
          <w:p w14:paraId="7A6BF66A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>útlm kostnej drene (život ohrozujúci)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47C2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</w:tr>
      <w:tr w:rsidR="00CF3670" w:rsidRPr="00672462" w14:paraId="15387C6E" w14:textId="77777777" w:rsidTr="003D6473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7B5E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Poruchy imunitného systému</w:t>
            </w:r>
          </w:p>
          <w:p w14:paraId="19478C1C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b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C22C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EE13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0B71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>alergická reakcia, alergický edém/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angioedém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E544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anafylaktická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reakcia,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anafylaktický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šok (život ohrozujúci) (pozri časť 4.4),</w:t>
            </w:r>
          </w:p>
          <w:p w14:paraId="65B814E1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>reakcia podobná sérovej chorobe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D7E6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</w:tr>
      <w:tr w:rsidR="003D6473" w:rsidRPr="00672462" w14:paraId="75DB27BA" w14:textId="77777777" w:rsidTr="003D6473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54B0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>
              <w:rPr>
                <w:b/>
                <w:color w:val="000000"/>
                <w:sz w:val="22"/>
                <w:szCs w:val="22"/>
                <w:lang w:val="sk-SK"/>
              </w:rPr>
              <w:t>Poruchy endokrinného systému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BDC7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4CF7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791E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687D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4F2A" w14:textId="77777777" w:rsidR="003D6473" w:rsidRDefault="003D6473" w:rsidP="003D6473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  <w:r>
              <w:rPr>
                <w:color w:val="000000"/>
                <w:sz w:val="22"/>
                <w:szCs w:val="22"/>
                <w:lang w:val="sk-SK"/>
              </w:rPr>
              <w:t>Syndróm</w:t>
            </w:r>
          </w:p>
          <w:p w14:paraId="1F9ECA3D" w14:textId="77777777" w:rsidR="003D6473" w:rsidRDefault="0014211D" w:rsidP="0014211D">
            <w:pPr>
              <w:pStyle w:val="Normlnywebov"/>
              <w:spacing w:before="0" w:beforeAutospacing="0" w:after="0" w:afterAutospacing="0"/>
              <w:ind w:left="50"/>
              <w:rPr>
                <w:color w:val="000000"/>
                <w:sz w:val="22"/>
                <w:szCs w:val="22"/>
                <w:lang w:val="sk-SK"/>
              </w:rPr>
            </w:pPr>
            <w:r>
              <w:rPr>
                <w:color w:val="000000"/>
                <w:sz w:val="22"/>
                <w:szCs w:val="22"/>
                <w:lang w:val="sk-SK"/>
              </w:rPr>
              <w:t xml:space="preserve">Neprimeranej sekrécie </w:t>
            </w:r>
            <w:proofErr w:type="spellStart"/>
            <w:r>
              <w:rPr>
                <w:color w:val="000000"/>
                <w:sz w:val="22"/>
                <w:szCs w:val="22"/>
                <w:lang w:val="sk-SK"/>
              </w:rPr>
              <w:t>antidiuretického</w:t>
            </w:r>
            <w:proofErr w:type="spellEnd"/>
            <w:r>
              <w:rPr>
                <w:color w:val="000000"/>
                <w:sz w:val="22"/>
                <w:szCs w:val="22"/>
                <w:lang w:val="sk-SK"/>
              </w:rPr>
              <w:t xml:space="preserve"> hormónu</w:t>
            </w:r>
          </w:p>
          <w:p w14:paraId="29C140AE" w14:textId="5ABBAB1F" w:rsidR="003D6473" w:rsidRPr="00672462" w:rsidRDefault="0014211D" w:rsidP="0014211D">
            <w:pPr>
              <w:pStyle w:val="Normlnywebov"/>
              <w:spacing w:before="0" w:beforeAutospacing="0" w:after="0" w:afterAutospacing="0"/>
              <w:ind w:left="50" w:hanging="50"/>
              <w:rPr>
                <w:color w:val="000000"/>
                <w:sz w:val="22"/>
                <w:szCs w:val="22"/>
                <w:lang w:val="sk-SK"/>
              </w:rPr>
            </w:pPr>
            <w:r>
              <w:t>(syndrome of inappropriate secretion of antidiuretic hormone,</w:t>
            </w:r>
            <w:r w:rsidR="003D6473" w:rsidRPr="001E11CD">
              <w:rPr>
                <w:color w:val="000000"/>
                <w:sz w:val="22"/>
                <w:szCs w:val="22"/>
                <w:lang w:val="sk-SK"/>
              </w:rPr>
              <w:t xml:space="preserve"> (SIADH)</w:t>
            </w:r>
          </w:p>
        </w:tc>
      </w:tr>
      <w:tr w:rsidR="003D6473" w:rsidRPr="00672462" w14:paraId="1E5FA6A9" w14:textId="77777777" w:rsidTr="003D6473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0693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Poruchy metabolizmu a výživy</w:t>
            </w:r>
          </w:p>
          <w:p w14:paraId="775926EA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b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E668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DFF2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anorexia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41A6" w14:textId="77777777" w:rsidR="003D6473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  <w:r>
              <w:rPr>
                <w:color w:val="000000"/>
                <w:sz w:val="22"/>
                <w:szCs w:val="22"/>
                <w:lang w:val="sk-SK"/>
              </w:rPr>
              <w:t>h</w:t>
            </w:r>
            <w:r w:rsidRPr="00672462">
              <w:rPr>
                <w:color w:val="000000"/>
                <w:sz w:val="22"/>
                <w:szCs w:val="22"/>
                <w:lang w:val="sk-SK"/>
              </w:rPr>
              <w:t>yperglykémia</w:t>
            </w:r>
          </w:p>
          <w:p w14:paraId="5C084529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>
              <w:rPr>
                <w:color w:val="000000"/>
                <w:sz w:val="22"/>
                <w:szCs w:val="22"/>
                <w:lang w:val="sk-SK"/>
              </w:rPr>
              <w:t>hypoglykémia</w:t>
            </w:r>
            <w:proofErr w:type="spellEnd"/>
            <w:r>
              <w:rPr>
                <w:color w:val="000000"/>
                <w:sz w:val="22"/>
                <w:szCs w:val="22"/>
                <w:lang w:val="sk-SK"/>
              </w:rPr>
              <w:t xml:space="preserve"> (pozri časť 4.4)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1727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042B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</w:tr>
      <w:tr w:rsidR="003D6473" w:rsidRPr="00672462" w14:paraId="325775ED" w14:textId="77777777" w:rsidTr="003D6473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6E58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Psychické poruchy</w:t>
            </w:r>
            <w:r w:rsidR="006812C3">
              <w:rPr>
                <w:lang w:val="en-GB"/>
              </w:rPr>
              <w:t>*</w:t>
            </w:r>
          </w:p>
          <w:p w14:paraId="715B14B6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b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75CA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A0F9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psychomotorická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hyperaktivita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>/ agitácia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3B16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zmätenosť a dezorientácia, reakcia úzkosti, </w:t>
            </w:r>
            <w:r w:rsidRPr="00672462">
              <w:rPr>
                <w:color w:val="000000"/>
                <w:sz w:val="22"/>
                <w:szCs w:val="22"/>
                <w:lang w:val="sk-SK"/>
              </w:rPr>
              <w:lastRenderedPageBreak/>
              <w:t xml:space="preserve">abnormálne sny, depresia (potenciálne kulminujúce do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suicidálnych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predstáv/myšlienok alebo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suicidálnych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pokusov a dokonanej samovraždy (pozri časť 4.4), halucinácie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9189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lastRenderedPageBreak/>
              <w:t xml:space="preserve">psychotické reakcie (potenciálne </w:t>
            </w:r>
            <w:r w:rsidRPr="00672462">
              <w:rPr>
                <w:color w:val="000000"/>
                <w:sz w:val="22"/>
                <w:szCs w:val="22"/>
                <w:lang w:val="sk-SK"/>
              </w:rPr>
              <w:lastRenderedPageBreak/>
              <w:t xml:space="preserve">kulminujúce do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suicidálnych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predstáv/myšlienok alebo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suicidálnych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pokusov a dokonanej samovraždy) (pozri časť 4.4)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06BD" w14:textId="77777777" w:rsidR="003D6473" w:rsidRDefault="003D6473">
            <w:pPr>
              <w:pStyle w:val="Normlnywebov"/>
              <w:spacing w:before="0" w:beforeAutospacing="0" w:after="0" w:afterAutospacing="0"/>
              <w:ind w:left="77" w:hanging="77"/>
              <w:rPr>
                <w:color w:val="000000"/>
                <w:sz w:val="22"/>
                <w:szCs w:val="22"/>
                <w:lang w:val="sk-SK"/>
              </w:rPr>
            </w:pPr>
            <w:r>
              <w:rPr>
                <w:color w:val="000000"/>
                <w:sz w:val="22"/>
                <w:szCs w:val="22"/>
                <w:lang w:val="sk-SK"/>
              </w:rPr>
              <w:lastRenderedPageBreak/>
              <w:t xml:space="preserve">mánia, </w:t>
            </w:r>
            <w:proofErr w:type="spellStart"/>
            <w:r>
              <w:rPr>
                <w:color w:val="000000"/>
                <w:sz w:val="22"/>
                <w:szCs w:val="22"/>
                <w:lang w:val="sk-SK"/>
              </w:rPr>
              <w:t>hypománia</w:t>
            </w:r>
            <w:proofErr w:type="spellEnd"/>
          </w:p>
        </w:tc>
      </w:tr>
      <w:tr w:rsidR="003D6473" w:rsidRPr="00672462" w14:paraId="4FFD4FBE" w14:textId="77777777" w:rsidTr="003D6473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C2E9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Poruchy nervového systému</w:t>
            </w:r>
            <w:r w:rsidR="006812C3">
              <w:rPr>
                <w:lang w:val="en-GB"/>
              </w:rPr>
              <w:t>*</w:t>
            </w:r>
          </w:p>
          <w:p w14:paraId="08695F3B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b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1434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EA73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>bolesť hlavy, závraty, poruchy spánku, poruchy chuti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3CA2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parestézia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dyzastézia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hypoastézia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, tras, záchvaty (vrátane status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epilepticus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pozri časť 4.4),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vertigo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DA42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migréna, poruchy koordinácie, poruchy chôdze, poruchy čuchového nervu,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intrakraniálna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hypertenzia</w:t>
            </w:r>
            <w:r>
              <w:rPr>
                <w:color w:val="000000"/>
                <w:sz w:val="22"/>
                <w:szCs w:val="22"/>
                <w:lang w:val="sk-SK"/>
              </w:rPr>
              <w:t xml:space="preserve"> a </w:t>
            </w:r>
            <w:proofErr w:type="spellStart"/>
            <w:r>
              <w:rPr>
                <w:color w:val="000000"/>
                <w:sz w:val="22"/>
                <w:szCs w:val="22"/>
                <w:lang w:val="sk-SK"/>
              </w:rPr>
              <w:t>pseudotumor</w:t>
            </w:r>
            <w:proofErr w:type="spellEnd"/>
            <w:r>
              <w:rPr>
                <w:color w:val="000000"/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sk-SK"/>
              </w:rPr>
              <w:t>cerebri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F3C9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periférna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neuropatia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k-SK"/>
              </w:rPr>
              <w:t>a </w:t>
            </w:r>
            <w:proofErr w:type="spellStart"/>
            <w:r>
              <w:rPr>
                <w:color w:val="000000"/>
                <w:sz w:val="22"/>
                <w:szCs w:val="22"/>
                <w:lang w:val="sk-SK"/>
              </w:rPr>
              <w:t>polyneuropatia</w:t>
            </w:r>
            <w:proofErr w:type="spellEnd"/>
            <w:r>
              <w:rPr>
                <w:color w:val="000000"/>
                <w:sz w:val="22"/>
                <w:szCs w:val="22"/>
                <w:lang w:val="sk-SK"/>
              </w:rPr>
              <w:t xml:space="preserve"> </w:t>
            </w:r>
            <w:r w:rsidRPr="00672462">
              <w:rPr>
                <w:color w:val="000000"/>
                <w:sz w:val="22"/>
                <w:szCs w:val="22"/>
                <w:lang w:val="sk-SK"/>
              </w:rPr>
              <w:t>(pozri časť 4.4)</w:t>
            </w:r>
          </w:p>
        </w:tc>
      </w:tr>
      <w:tr w:rsidR="003D6473" w:rsidRPr="00672462" w14:paraId="39AB87EC" w14:textId="77777777" w:rsidTr="003D6473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1140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Poruchy oka</w:t>
            </w:r>
            <w:r w:rsidR="006812C3">
              <w:rPr>
                <w:lang w:val="en-GB"/>
              </w:rPr>
              <w:t>*</w:t>
            </w:r>
          </w:p>
          <w:p w14:paraId="5F47AD4C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b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2FC6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9FBC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E337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poruchy videnia (napr.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diplopia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>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6861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highlight w:val="magenta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distorzia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farieb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424E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</w:tr>
      <w:tr w:rsidR="003D6473" w:rsidRPr="00672462" w14:paraId="775BAE40" w14:textId="77777777" w:rsidTr="003D6473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3D8F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Poruchy ucha a labyrintu</w:t>
            </w:r>
            <w:r w:rsidR="006812C3">
              <w:rPr>
                <w:lang w:val="en-GB"/>
              </w:rPr>
              <w:t>*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3BBD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A29F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62E3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tinitus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>, strata/poškodenie sluchu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6FFD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085D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</w:tr>
      <w:tr w:rsidR="003D6473" w:rsidRPr="00672462" w14:paraId="355BF955" w14:textId="77777777" w:rsidTr="003D6473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BE9F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Poruchy srdca a srdcovej činnosti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867F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7A79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409D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tachykardia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8A8B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E997" w14:textId="77777777" w:rsidR="003D6473" w:rsidRPr="00672462" w:rsidRDefault="003D6473" w:rsidP="000B4F7D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ventrikulárna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arytmia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, predĺženie QT intervalu,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torsade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de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pointes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(hlásené prevažne u pacientov s rizikovými faktormi pre QT predĺženie, EKG QT predĺženie (pozri časti 4.4 a 4.9) </w:t>
            </w:r>
          </w:p>
        </w:tc>
      </w:tr>
      <w:tr w:rsidR="003D6473" w:rsidRPr="00672462" w14:paraId="63F29C1E" w14:textId="77777777" w:rsidTr="003D6473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038E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Poruchy ciev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119D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8243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1017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vazodilatácia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>, hypotenzia, synkopa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34B2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vaskulitída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71B2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</w:tr>
      <w:tr w:rsidR="003D6473" w:rsidRPr="00672462" w14:paraId="4856C094" w14:textId="77777777" w:rsidTr="003D6473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1EA9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 xml:space="preserve">Poruchy dýchacej sústavy, hrudníka a </w:t>
            </w:r>
            <w:proofErr w:type="spellStart"/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mediastína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2B97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EC70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6174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dyspnoe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(vrátane astmatického stavu)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64AD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09E7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</w:tr>
      <w:tr w:rsidR="003D6473" w:rsidRPr="00672462" w14:paraId="746CFA66" w14:textId="77777777" w:rsidTr="003D6473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C98E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 xml:space="preserve">Poruchy </w:t>
            </w:r>
            <w:proofErr w:type="spellStart"/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gastrointestinálneho</w:t>
            </w:r>
            <w:proofErr w:type="spellEnd"/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 xml:space="preserve"> traktu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139E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4" w:hanging="4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>nauzea, hnačka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75BB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vracanie,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gastrointestinálna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a 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abdominálna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bolesť,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dyspepsia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flatulencia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5EE7" w14:textId="77777777" w:rsidR="003D6473" w:rsidRDefault="003D6473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>
              <w:rPr>
                <w:color w:val="000000"/>
                <w:sz w:val="22"/>
                <w:szCs w:val="22"/>
                <w:lang w:val="sk-SK"/>
              </w:rPr>
              <w:t>Kolitída</w:t>
            </w:r>
            <w:proofErr w:type="spellEnd"/>
            <w:r>
              <w:rPr>
                <w:color w:val="000000"/>
                <w:sz w:val="22"/>
                <w:szCs w:val="22"/>
                <w:lang w:val="sk-SK"/>
              </w:rPr>
              <w:t xml:space="preserve"> vyvolaná antibiotikami (veľmi zriedkavo fatálna ) (pozri časť 4.4)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80D7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pankreatitída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5F11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</w:tr>
      <w:tr w:rsidR="003D6473" w:rsidRPr="00672462" w14:paraId="1144EF39" w14:textId="77777777" w:rsidTr="003D6473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0921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Poruchy pečene a žlčových ciest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E406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7407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zvýšené hodnoty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transamináz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, zvýšená hodnota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bilirubínu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ECB5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poškodenie funkcie pečene,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cholestatická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žltačka, hepatitída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D67D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nekróza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pečene (veľmi zriedkavo až život ohrozujúce zlyhanie pečene) (pozri časť 4.4)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411E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</w:tr>
      <w:tr w:rsidR="003D6473" w:rsidRPr="00672462" w14:paraId="03E3AFE1" w14:textId="77777777" w:rsidTr="003D6473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1096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lastRenderedPageBreak/>
              <w:t>Poruchy kože a podkožného tkaniva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0AC7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6EA6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-28" w:firstLine="28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vyrážka,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pruritus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urtikária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C7E6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fotosenzitívne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reakcie (pozri časť 4.4)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841D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petechie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multiformný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erytém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nodózny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erytém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Stevensov-Johnsonov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syndróm (potenciálne život ohrozujúci), toxická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epidermálna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nekrolýza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(potenciálne život ohrozujúca)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4A44" w14:textId="77777777" w:rsidR="003D6473" w:rsidRDefault="003D6473" w:rsidP="00672462">
            <w:pPr>
              <w:pStyle w:val="Normlnywebov"/>
              <w:spacing w:before="0" w:beforeAutospacing="0" w:after="0" w:afterAutospacing="0"/>
              <w:rPr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Akútna generalizovaná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exanthematózna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pustulóza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(AGEP)</w:t>
            </w:r>
            <w:r>
              <w:rPr>
                <w:sz w:val="22"/>
                <w:szCs w:val="22"/>
                <w:lang w:val="sk-SK"/>
              </w:rPr>
              <w:t>,</w:t>
            </w:r>
          </w:p>
          <w:p w14:paraId="2D99E49A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lieková reakcia s </w:t>
            </w:r>
            <w:proofErr w:type="spellStart"/>
            <w:r>
              <w:rPr>
                <w:sz w:val="22"/>
                <w:szCs w:val="22"/>
                <w:lang w:val="sk-SK"/>
              </w:rPr>
              <w:t>eozinofíliou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a systémovými príznakmi (DRESS)</w:t>
            </w:r>
          </w:p>
        </w:tc>
      </w:tr>
      <w:tr w:rsidR="003D6473" w:rsidRPr="00672462" w14:paraId="7649A945" w14:textId="77777777" w:rsidTr="003D6473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0C99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Poruchy kostrovej a svalovej sústavy a spojivového tkaniva</w:t>
            </w:r>
            <w:r w:rsidR="006812C3">
              <w:rPr>
                <w:lang w:val="en-GB"/>
              </w:rPr>
              <w:t>*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3CD3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2C10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muskuloskeletálna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bolesť (napr. bolesť končatín, bolesť chrbta, bolesť na hrudi),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artralgia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519B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myalgia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>, artritída, zvýšený svalový tonus a kŕče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8172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svalová slabosť,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tendinitída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, ruptúra šliach (najmä Achillovej šľachy) (pozri časť 4.4),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exacerbácia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symptómov ťažkej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myasténie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(pozri časť 4.4)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DFF6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</w:tr>
      <w:tr w:rsidR="003D6473" w:rsidRPr="00672462" w14:paraId="16A05462" w14:textId="77777777" w:rsidTr="003D6473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B228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Poruchy obličiek a močových ciest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6633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78D0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>poškodenie funkcie obličiek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9C93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zlyhanie obličiek,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hematúria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kryštalúria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(pozri časť 4.4),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tubulointersticiálna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nefritída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AB84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A0F3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</w:tr>
      <w:tr w:rsidR="003D6473" w:rsidRPr="00672462" w14:paraId="7E21CC03" w14:textId="77777777" w:rsidTr="003D6473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FFBB" w14:textId="466F5995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Celkové poruchy a reakcie v mieste podania</w:t>
            </w:r>
            <w:r w:rsidR="00A70327">
              <w:rPr>
                <w:lang w:val="en-GB"/>
              </w:rPr>
              <w:t>*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7163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D59B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>asténia, horúčka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71B4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>edém, potenie (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hyperhidróza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>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CA6D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8EBE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</w:tr>
      <w:tr w:rsidR="003D6473" w:rsidRPr="00672462" w14:paraId="698B655C" w14:textId="77777777" w:rsidTr="003D6473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89BF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Laboratórne a funkčné vyšetrenia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4B91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B1CD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zvýšenie hodnoty alkalickej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fosfatázy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v krvi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BAD2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zvýšená hodnota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amylázy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F0B6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8203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>Zvýšené INR (</w:t>
            </w:r>
            <w:r w:rsidRPr="00672462">
              <w:rPr>
                <w:sz w:val="22"/>
                <w:szCs w:val="22"/>
                <w:lang w:val="sk-SK"/>
              </w:rPr>
              <w:t xml:space="preserve">International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normalised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ratio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>) (u pacientov liečených antagonistami vitamínu K)</w:t>
            </w:r>
            <w:r w:rsidRPr="00672462">
              <w:rPr>
                <w:lang w:val="sk-SK"/>
              </w:rPr>
              <w:t xml:space="preserve"> </w:t>
            </w:r>
          </w:p>
        </w:tc>
      </w:tr>
    </w:tbl>
    <w:p w14:paraId="23BC6413" w14:textId="77777777" w:rsidR="00CF3670" w:rsidRDefault="00CF3670" w:rsidP="00B65191">
      <w:pPr>
        <w:widowControl w:val="0"/>
        <w:rPr>
          <w:sz w:val="22"/>
          <w:szCs w:val="22"/>
          <w:lang w:val="sk-SK"/>
        </w:rPr>
      </w:pPr>
    </w:p>
    <w:p w14:paraId="0D57E4BA" w14:textId="69EF30D4" w:rsidR="006812C3" w:rsidRPr="00B4462C" w:rsidRDefault="006812C3" w:rsidP="006812C3">
      <w:pPr>
        <w:widowControl w:val="0"/>
        <w:rPr>
          <w:sz w:val="22"/>
          <w:szCs w:val="22"/>
          <w:lang w:val="sk-SK"/>
        </w:rPr>
      </w:pPr>
      <w:r w:rsidRPr="006812C3">
        <w:rPr>
          <w:sz w:val="22"/>
          <w:szCs w:val="22"/>
          <w:lang w:val="sk-SK"/>
        </w:rPr>
        <w:t xml:space="preserve">*V súvislosti s používaním </w:t>
      </w:r>
      <w:proofErr w:type="spellStart"/>
      <w:r w:rsidRPr="006812C3">
        <w:rPr>
          <w:sz w:val="22"/>
          <w:szCs w:val="22"/>
          <w:lang w:val="sk-SK"/>
        </w:rPr>
        <w:t>chinolónov</w:t>
      </w:r>
      <w:proofErr w:type="spellEnd"/>
      <w:r w:rsidRPr="006812C3">
        <w:rPr>
          <w:sz w:val="22"/>
          <w:szCs w:val="22"/>
          <w:lang w:val="sk-SK"/>
        </w:rPr>
        <w:t xml:space="preserve"> a </w:t>
      </w:r>
      <w:proofErr w:type="spellStart"/>
      <w:r w:rsidRPr="006812C3">
        <w:rPr>
          <w:sz w:val="22"/>
          <w:szCs w:val="22"/>
          <w:lang w:val="sk-SK"/>
        </w:rPr>
        <w:t>fluórchinolónov</w:t>
      </w:r>
      <w:proofErr w:type="spellEnd"/>
      <w:r w:rsidRPr="006812C3">
        <w:rPr>
          <w:sz w:val="22"/>
          <w:szCs w:val="22"/>
          <w:lang w:val="sk-SK"/>
        </w:rPr>
        <w:t xml:space="preserve"> boli hlásené, v niektorých prípadoch bez ohľadu na existujúce rizikové faktory, veľmi zriedkavé prípady dlhotrvajúcich (až mesiace alebo roky), </w:t>
      </w:r>
      <w:proofErr w:type="spellStart"/>
      <w:r w:rsidR="0062525B" w:rsidRPr="00F76605">
        <w:rPr>
          <w:sz w:val="22"/>
          <w:szCs w:val="22"/>
          <w:lang w:val="sk-SK"/>
        </w:rPr>
        <w:t>invalidi</w:t>
      </w:r>
      <w:r w:rsidRPr="00F76605">
        <w:rPr>
          <w:sz w:val="22"/>
          <w:szCs w:val="22"/>
          <w:lang w:val="sk-SK"/>
        </w:rPr>
        <w:t>zujúcich</w:t>
      </w:r>
      <w:proofErr w:type="spellEnd"/>
      <w:r w:rsidRPr="00F76605">
        <w:rPr>
          <w:sz w:val="22"/>
          <w:szCs w:val="22"/>
          <w:lang w:val="sk-SK"/>
        </w:rPr>
        <w:t xml:space="preserve"> a potenciálne ireverzibilných závažných nežiaducich liekových reakcií postihujúcich rôzne, niekedy viaceré triedy orgánových systémov a zmysly (vrátane reakcií ako je </w:t>
      </w:r>
      <w:proofErr w:type="spellStart"/>
      <w:r w:rsidRPr="00F76605">
        <w:rPr>
          <w:sz w:val="22"/>
          <w:szCs w:val="22"/>
          <w:lang w:val="sk-SK"/>
        </w:rPr>
        <w:t>tend</w:t>
      </w:r>
      <w:r w:rsidR="0062525B" w:rsidRPr="00F76605">
        <w:rPr>
          <w:sz w:val="22"/>
          <w:szCs w:val="22"/>
          <w:lang w:val="sk-SK"/>
        </w:rPr>
        <w:t>i</w:t>
      </w:r>
      <w:r w:rsidRPr="00F76605">
        <w:rPr>
          <w:sz w:val="22"/>
          <w:szCs w:val="22"/>
          <w:lang w:val="sk-SK"/>
        </w:rPr>
        <w:t>nitída</w:t>
      </w:r>
      <w:proofErr w:type="spellEnd"/>
      <w:r w:rsidRPr="00F76605">
        <w:rPr>
          <w:sz w:val="22"/>
          <w:szCs w:val="22"/>
          <w:lang w:val="sk-SK"/>
        </w:rPr>
        <w:t>, ruptúra</w:t>
      </w:r>
      <w:r w:rsidRPr="006812C3">
        <w:rPr>
          <w:sz w:val="22"/>
          <w:szCs w:val="22"/>
          <w:lang w:val="sk-SK"/>
        </w:rPr>
        <w:t xml:space="preserve"> šľachy, </w:t>
      </w:r>
      <w:proofErr w:type="spellStart"/>
      <w:r w:rsidRPr="006812C3">
        <w:rPr>
          <w:sz w:val="22"/>
          <w:szCs w:val="22"/>
          <w:lang w:val="sk-SK"/>
        </w:rPr>
        <w:t>artralgia</w:t>
      </w:r>
      <w:proofErr w:type="spellEnd"/>
      <w:r w:rsidRPr="006812C3">
        <w:rPr>
          <w:sz w:val="22"/>
          <w:szCs w:val="22"/>
          <w:lang w:val="sk-SK"/>
        </w:rPr>
        <w:t>, bolesť končatín, porucha</w:t>
      </w:r>
      <w:r>
        <w:rPr>
          <w:sz w:val="22"/>
          <w:szCs w:val="22"/>
          <w:lang w:val="sk-SK"/>
        </w:rPr>
        <w:t xml:space="preserve"> </w:t>
      </w:r>
      <w:r w:rsidRPr="006812C3">
        <w:rPr>
          <w:sz w:val="22"/>
          <w:szCs w:val="22"/>
          <w:lang w:val="sk-SK"/>
        </w:rPr>
        <w:t xml:space="preserve">chôdze, </w:t>
      </w:r>
      <w:proofErr w:type="spellStart"/>
      <w:r w:rsidRPr="006812C3">
        <w:rPr>
          <w:sz w:val="22"/>
          <w:szCs w:val="22"/>
          <w:lang w:val="sk-SK"/>
        </w:rPr>
        <w:t>neuropatie</w:t>
      </w:r>
      <w:proofErr w:type="spellEnd"/>
      <w:r w:rsidRPr="006812C3">
        <w:rPr>
          <w:sz w:val="22"/>
          <w:szCs w:val="22"/>
          <w:lang w:val="sk-SK"/>
        </w:rPr>
        <w:t xml:space="preserve"> spojené s </w:t>
      </w:r>
      <w:proofErr w:type="spellStart"/>
      <w:r w:rsidRPr="006812C3">
        <w:rPr>
          <w:sz w:val="22"/>
          <w:szCs w:val="22"/>
          <w:lang w:val="sk-SK"/>
        </w:rPr>
        <w:t>parestéziou</w:t>
      </w:r>
      <w:proofErr w:type="spellEnd"/>
      <w:r w:rsidRPr="006812C3">
        <w:rPr>
          <w:sz w:val="22"/>
          <w:szCs w:val="22"/>
          <w:lang w:val="sk-SK"/>
        </w:rPr>
        <w:t>, depresia, únava, porucha pamäte, poruchy spánku a porucha sluchu, zraku, chuti a čuchu) (pozri časť 4.4).</w:t>
      </w:r>
    </w:p>
    <w:p w14:paraId="7FEE7368" w14:textId="77777777" w:rsidR="006812C3" w:rsidRDefault="006812C3" w:rsidP="00E5577B">
      <w:pPr>
        <w:pStyle w:val="Normlnywebov"/>
        <w:tabs>
          <w:tab w:val="left" w:pos="9071"/>
        </w:tabs>
        <w:spacing w:before="0" w:beforeAutospacing="0" w:after="0" w:afterAutospacing="0"/>
        <w:rPr>
          <w:i/>
          <w:sz w:val="22"/>
          <w:szCs w:val="22"/>
          <w:lang w:val="sk-SK"/>
        </w:rPr>
      </w:pPr>
    </w:p>
    <w:p w14:paraId="79CE53B0" w14:textId="77777777" w:rsidR="00CF3670" w:rsidRPr="00B4462C" w:rsidRDefault="00CF3670" w:rsidP="00E5577B">
      <w:pPr>
        <w:pStyle w:val="Normlnywebov"/>
        <w:tabs>
          <w:tab w:val="left" w:pos="9071"/>
        </w:tabs>
        <w:spacing w:before="0" w:beforeAutospacing="0" w:after="0" w:afterAutospacing="0"/>
        <w:rPr>
          <w:i/>
          <w:sz w:val="22"/>
          <w:szCs w:val="22"/>
          <w:lang w:val="sk-SK"/>
        </w:rPr>
      </w:pPr>
      <w:r w:rsidRPr="00FC60DC">
        <w:rPr>
          <w:i/>
          <w:sz w:val="22"/>
          <w:szCs w:val="22"/>
          <w:lang w:val="sk-SK"/>
        </w:rPr>
        <w:t>Pediatrická populácia</w:t>
      </w:r>
    </w:p>
    <w:p w14:paraId="7B6D9154" w14:textId="77777777" w:rsidR="00CF3670" w:rsidRDefault="00CF3670" w:rsidP="00E5577B">
      <w:pPr>
        <w:pStyle w:val="Normlnywebov"/>
        <w:tabs>
          <w:tab w:val="left" w:pos="9071"/>
        </w:tabs>
        <w:spacing w:before="0" w:beforeAutospacing="0" w:after="0" w:afterAutospacing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Výskyt vyššie spomenutej </w:t>
      </w:r>
      <w:proofErr w:type="spellStart"/>
      <w:r w:rsidRPr="00B4462C">
        <w:rPr>
          <w:sz w:val="22"/>
          <w:szCs w:val="22"/>
          <w:lang w:val="sk-SK"/>
        </w:rPr>
        <w:t>artropatie</w:t>
      </w:r>
      <w:proofErr w:type="spellEnd"/>
      <w:r w:rsidRPr="00B4462C">
        <w:rPr>
          <w:sz w:val="22"/>
          <w:szCs w:val="22"/>
          <w:lang w:val="sk-SK"/>
        </w:rPr>
        <w:t xml:space="preserve"> sa vzťahuje na údaje zo štúdií na dospelých. U detí je často hlásený výskyt </w:t>
      </w:r>
      <w:proofErr w:type="spellStart"/>
      <w:r w:rsidRPr="00B4462C">
        <w:rPr>
          <w:sz w:val="22"/>
          <w:szCs w:val="22"/>
          <w:lang w:val="sk-SK"/>
        </w:rPr>
        <w:t>artropatie</w:t>
      </w:r>
      <w:proofErr w:type="spellEnd"/>
      <w:r w:rsidRPr="00B4462C">
        <w:rPr>
          <w:sz w:val="22"/>
          <w:szCs w:val="22"/>
          <w:lang w:val="sk-SK"/>
        </w:rPr>
        <w:t xml:space="preserve"> (pozri časť 4.4).</w:t>
      </w:r>
    </w:p>
    <w:p w14:paraId="356D303D" w14:textId="77777777" w:rsidR="00CF3670" w:rsidRDefault="00CF3670" w:rsidP="00E5577B">
      <w:pPr>
        <w:pStyle w:val="Normlnywebov"/>
        <w:tabs>
          <w:tab w:val="left" w:pos="9071"/>
        </w:tabs>
        <w:spacing w:before="0" w:beforeAutospacing="0" w:after="0" w:afterAutospacing="0"/>
        <w:rPr>
          <w:sz w:val="22"/>
          <w:szCs w:val="22"/>
          <w:lang w:val="sk-SK"/>
        </w:rPr>
      </w:pPr>
    </w:p>
    <w:p w14:paraId="38E05D37" w14:textId="77777777" w:rsidR="00CF3670" w:rsidRPr="00A97590" w:rsidRDefault="00CF3670" w:rsidP="00A97590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  <w:r w:rsidRPr="00A97590">
        <w:rPr>
          <w:noProof/>
          <w:sz w:val="22"/>
          <w:szCs w:val="22"/>
          <w:u w:val="single"/>
        </w:rPr>
        <w:t>Hlásenie podozrení na nežiaduce reakcie</w:t>
      </w:r>
    </w:p>
    <w:p w14:paraId="1264E4A5" w14:textId="77777777" w:rsidR="00CF3670" w:rsidRPr="00A97590" w:rsidRDefault="00CF3670" w:rsidP="00A97590">
      <w:pPr>
        <w:pStyle w:val="Normlnywebov"/>
        <w:tabs>
          <w:tab w:val="left" w:pos="9071"/>
        </w:tabs>
        <w:spacing w:before="0" w:beforeAutospacing="0" w:after="0" w:afterAutospacing="0"/>
        <w:rPr>
          <w:sz w:val="22"/>
          <w:szCs w:val="22"/>
          <w:lang w:val="sk-SK"/>
        </w:rPr>
      </w:pPr>
      <w:r w:rsidRPr="00A97590">
        <w:rPr>
          <w:noProof/>
          <w:sz w:val="22"/>
          <w:szCs w:val="22"/>
        </w:rPr>
        <w:t>Hlásenie podozrení na nežiaduce reakcie po registrácii lieku je dôležité.</w:t>
      </w:r>
      <w:r w:rsidRPr="00A97590">
        <w:rPr>
          <w:sz w:val="22"/>
          <w:szCs w:val="22"/>
        </w:rPr>
        <w:t xml:space="preserve"> </w:t>
      </w:r>
      <w:r w:rsidRPr="00A97590">
        <w:rPr>
          <w:noProof/>
          <w:sz w:val="22"/>
          <w:szCs w:val="22"/>
        </w:rPr>
        <w:t>Umožňuje priebežné monitorovanie pomeru prínosu a rizika lieku.</w:t>
      </w:r>
      <w:r w:rsidRPr="00A97590">
        <w:rPr>
          <w:sz w:val="22"/>
          <w:szCs w:val="22"/>
        </w:rPr>
        <w:t xml:space="preserve"> Od </w:t>
      </w:r>
      <w:r w:rsidRPr="00A97590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>
        <w:rPr>
          <w:noProof/>
          <w:sz w:val="22"/>
          <w:szCs w:val="22"/>
        </w:rPr>
        <w:t>na</w:t>
      </w:r>
      <w:r w:rsidRPr="00A97590">
        <w:rPr>
          <w:noProof/>
          <w:sz w:val="22"/>
          <w:szCs w:val="22"/>
        </w:rPr>
        <w:t xml:space="preserve"> </w:t>
      </w:r>
      <w:r w:rsidRPr="00A97590">
        <w:rPr>
          <w:noProof/>
          <w:sz w:val="22"/>
          <w:szCs w:val="22"/>
          <w:highlight w:val="lightGray"/>
        </w:rPr>
        <w:t>národn</w:t>
      </w:r>
      <w:r>
        <w:rPr>
          <w:noProof/>
          <w:sz w:val="22"/>
          <w:szCs w:val="22"/>
          <w:highlight w:val="lightGray"/>
        </w:rPr>
        <w:t>é</w:t>
      </w:r>
      <w:r w:rsidRPr="00A97590">
        <w:rPr>
          <w:noProof/>
          <w:sz w:val="22"/>
          <w:szCs w:val="22"/>
          <w:highlight w:val="lightGray"/>
        </w:rPr>
        <w:t xml:space="preserve"> </w:t>
      </w:r>
      <w:r>
        <w:rPr>
          <w:noProof/>
          <w:sz w:val="22"/>
          <w:szCs w:val="22"/>
          <w:highlight w:val="lightGray"/>
        </w:rPr>
        <w:t>centru</w:t>
      </w:r>
      <w:r w:rsidRPr="00A97590">
        <w:rPr>
          <w:noProof/>
          <w:sz w:val="22"/>
          <w:szCs w:val="22"/>
          <w:highlight w:val="lightGray"/>
        </w:rPr>
        <w:t>m hlásenia uvedené v </w:t>
      </w:r>
      <w:hyperlink r:id="rId8" w:history="1">
        <w:r w:rsidRPr="00A97590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A97590">
        <w:rPr>
          <w:noProof/>
          <w:sz w:val="22"/>
          <w:szCs w:val="22"/>
        </w:rPr>
        <w:t>.</w:t>
      </w:r>
    </w:p>
    <w:p w14:paraId="43A4435E" w14:textId="77777777" w:rsidR="00CF3670" w:rsidRPr="00B4462C" w:rsidRDefault="00CF3670" w:rsidP="00E5577B">
      <w:pPr>
        <w:widowControl w:val="0"/>
        <w:tabs>
          <w:tab w:val="left" w:pos="9071"/>
        </w:tabs>
        <w:rPr>
          <w:sz w:val="22"/>
          <w:szCs w:val="22"/>
          <w:lang w:val="sk-SK"/>
        </w:rPr>
      </w:pPr>
    </w:p>
    <w:p w14:paraId="0FB9342F" w14:textId="77777777" w:rsidR="00CF3670" w:rsidRPr="00B4462C" w:rsidRDefault="00CF3670" w:rsidP="00E5577B">
      <w:pPr>
        <w:widowControl w:val="0"/>
        <w:tabs>
          <w:tab w:val="left" w:pos="567"/>
          <w:tab w:val="left" w:pos="9071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lastRenderedPageBreak/>
        <w:t>4.9</w:t>
      </w:r>
      <w:r w:rsidRPr="00B4462C">
        <w:rPr>
          <w:b/>
          <w:sz w:val="22"/>
          <w:szCs w:val="22"/>
          <w:lang w:val="sk-SK"/>
        </w:rPr>
        <w:tab/>
        <w:t>Predávkovanie</w:t>
      </w:r>
    </w:p>
    <w:p w14:paraId="4F13AA0B" w14:textId="77777777" w:rsidR="00CF3670" w:rsidRPr="00B4462C" w:rsidRDefault="00CF3670" w:rsidP="00E5577B">
      <w:pPr>
        <w:widowControl w:val="0"/>
        <w:tabs>
          <w:tab w:val="left" w:pos="9071"/>
        </w:tabs>
        <w:rPr>
          <w:i/>
          <w:sz w:val="22"/>
          <w:szCs w:val="22"/>
          <w:lang w:val="sk-SK"/>
        </w:rPr>
      </w:pPr>
    </w:p>
    <w:p w14:paraId="406F3FF6" w14:textId="77777777" w:rsidR="00CF3670" w:rsidRPr="00B4462C" w:rsidRDefault="00CF3670" w:rsidP="00E5577B">
      <w:pPr>
        <w:tabs>
          <w:tab w:val="left" w:pos="8505"/>
          <w:tab w:val="left" w:pos="9071"/>
        </w:tabs>
        <w:ind w:right="566"/>
        <w:rPr>
          <w:bCs/>
          <w:sz w:val="22"/>
          <w:szCs w:val="22"/>
          <w:lang w:val="sk-SK"/>
        </w:rPr>
      </w:pPr>
      <w:r w:rsidRPr="00B4462C">
        <w:rPr>
          <w:bCs/>
          <w:sz w:val="22"/>
          <w:szCs w:val="22"/>
          <w:lang w:val="sk-SK"/>
        </w:rPr>
        <w:t xml:space="preserve">Predávkovanie s </w:t>
      </w:r>
      <w:smartTag w:uri="urn:schemas-microsoft-com:office:smarttags" w:element="metricconverter">
        <w:smartTagPr>
          <w:attr w:name="ProductID" w:val="12ﾠg"/>
        </w:smartTagPr>
        <w:r w:rsidRPr="00B4462C">
          <w:rPr>
            <w:bCs/>
            <w:sz w:val="22"/>
            <w:szCs w:val="22"/>
            <w:lang w:val="sk-SK"/>
          </w:rPr>
          <w:t>12 g</w:t>
        </w:r>
      </w:smartTag>
      <w:r w:rsidRPr="00B4462C">
        <w:rPr>
          <w:bCs/>
          <w:sz w:val="22"/>
          <w:szCs w:val="22"/>
          <w:lang w:val="sk-SK"/>
        </w:rPr>
        <w:t xml:space="preserve"> viedlo k miernym symptómom toxicity. Akútne predávkovanie so </w:t>
      </w:r>
      <w:smartTag w:uri="urn:schemas-microsoft-com:office:smarttags" w:element="metricconverter">
        <w:smartTagPr>
          <w:attr w:name="ProductID" w:val="16ﾠg"/>
        </w:smartTagPr>
        <w:r w:rsidRPr="00B4462C">
          <w:rPr>
            <w:bCs/>
            <w:sz w:val="22"/>
            <w:szCs w:val="22"/>
            <w:lang w:val="sk-SK"/>
          </w:rPr>
          <w:t>16 g</w:t>
        </w:r>
      </w:smartTag>
      <w:r w:rsidRPr="00B4462C">
        <w:rPr>
          <w:bCs/>
          <w:sz w:val="22"/>
          <w:szCs w:val="22"/>
          <w:lang w:val="sk-SK"/>
        </w:rPr>
        <w:t xml:space="preserve"> spôsobilo náhle zlyhanie obličiek.</w:t>
      </w:r>
    </w:p>
    <w:p w14:paraId="06F5A3A7" w14:textId="77777777" w:rsidR="00CF3670" w:rsidRPr="00B4462C" w:rsidRDefault="00CF3670" w:rsidP="00E5577B">
      <w:pPr>
        <w:tabs>
          <w:tab w:val="left" w:pos="9072"/>
        </w:tabs>
        <w:ind w:right="-1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Symptómy predávkovania zahŕňajú závraty, tras, bolesť hlavy, únavu, záchvaty, halucinácie, zmätenosť, </w:t>
      </w:r>
      <w:proofErr w:type="spellStart"/>
      <w:r w:rsidRPr="00B4462C">
        <w:rPr>
          <w:color w:val="000000"/>
          <w:sz w:val="22"/>
          <w:szCs w:val="22"/>
          <w:lang w:val="sk-SK"/>
        </w:rPr>
        <w:t>abdominálny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diskomfort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poškodenie funkcie obličiek a pečene, ako aj </w:t>
      </w:r>
      <w:proofErr w:type="spellStart"/>
      <w:r w:rsidRPr="00B4462C">
        <w:rPr>
          <w:color w:val="000000"/>
          <w:sz w:val="22"/>
          <w:szCs w:val="22"/>
          <w:lang w:val="sk-SK"/>
        </w:rPr>
        <w:t>kryštalúriu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 </w:t>
      </w:r>
      <w:proofErr w:type="spellStart"/>
      <w:r w:rsidRPr="00B4462C">
        <w:rPr>
          <w:color w:val="000000"/>
          <w:sz w:val="22"/>
          <w:szCs w:val="22"/>
          <w:lang w:val="sk-SK"/>
        </w:rPr>
        <w:t>hematúriu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. </w:t>
      </w:r>
    </w:p>
    <w:p w14:paraId="1893E4A2" w14:textId="77777777" w:rsidR="00CF3670" w:rsidRPr="00B4462C" w:rsidRDefault="00CF3670" w:rsidP="00E5577B">
      <w:pPr>
        <w:tabs>
          <w:tab w:val="left" w:pos="8505"/>
          <w:tab w:val="left" w:pos="9071"/>
        </w:tabs>
        <w:ind w:right="566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>Bol</w:t>
      </w:r>
      <w:r>
        <w:rPr>
          <w:color w:val="000000"/>
          <w:sz w:val="22"/>
          <w:szCs w:val="22"/>
          <w:lang w:val="sk-SK"/>
        </w:rPr>
        <w:t>a</w:t>
      </w:r>
      <w:r w:rsidRPr="00B4462C">
        <w:rPr>
          <w:color w:val="000000"/>
          <w:sz w:val="22"/>
          <w:szCs w:val="22"/>
          <w:lang w:val="sk-SK"/>
        </w:rPr>
        <w:t xml:space="preserve"> pozorovaná reverzibilná </w:t>
      </w:r>
      <w:proofErr w:type="spellStart"/>
      <w:r>
        <w:rPr>
          <w:color w:val="000000"/>
          <w:sz w:val="22"/>
          <w:szCs w:val="22"/>
          <w:lang w:val="sk-SK"/>
        </w:rPr>
        <w:t>renálna</w:t>
      </w:r>
      <w:proofErr w:type="spellEnd"/>
      <w:r>
        <w:rPr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t xml:space="preserve">toxicita . </w:t>
      </w:r>
    </w:p>
    <w:p w14:paraId="7CB6DFB5" w14:textId="77777777" w:rsidR="00CF3670" w:rsidRPr="00B4462C" w:rsidRDefault="00CF3670" w:rsidP="00E5577B">
      <w:pPr>
        <w:tabs>
          <w:tab w:val="left" w:pos="8505"/>
          <w:tab w:val="left" w:pos="9071"/>
        </w:tabs>
        <w:ind w:right="566"/>
        <w:rPr>
          <w:bCs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Okrem bežných pohotovostných opatrení napríklad </w:t>
      </w:r>
      <w:r>
        <w:rPr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t xml:space="preserve">vyprázdnenie žalúdka nasledované po lekárskom uhlí sa odporúča monitorovať </w:t>
      </w:r>
      <w:proofErr w:type="spellStart"/>
      <w:r w:rsidRPr="00B4462C">
        <w:rPr>
          <w:color w:val="000000"/>
          <w:sz w:val="22"/>
          <w:szCs w:val="22"/>
          <w:lang w:val="sk-SK"/>
        </w:rPr>
        <w:t>renálne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funkcie, vrátane stanovenia pH moču a </w:t>
      </w:r>
      <w:proofErr w:type="spellStart"/>
      <w:r w:rsidRPr="00B4462C">
        <w:rPr>
          <w:color w:val="000000"/>
          <w:sz w:val="22"/>
          <w:szCs w:val="22"/>
          <w:lang w:val="sk-SK"/>
        </w:rPr>
        <w:t>acidifikácie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kvôli prevencii </w:t>
      </w:r>
      <w:proofErr w:type="spellStart"/>
      <w:r w:rsidRPr="00B4462C">
        <w:rPr>
          <w:color w:val="000000"/>
          <w:sz w:val="22"/>
          <w:szCs w:val="22"/>
          <w:lang w:val="sk-SK"/>
        </w:rPr>
        <w:t>kryštalúrie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ak je to potrebné. </w:t>
      </w:r>
      <w:r w:rsidRPr="00CA1972">
        <w:rPr>
          <w:color w:val="000000"/>
          <w:sz w:val="22"/>
          <w:szCs w:val="22"/>
          <w:lang w:val="sk-SK"/>
        </w:rPr>
        <w:t>Pacienti musia byť dobre hydratovaní</w:t>
      </w:r>
      <w:r>
        <w:rPr>
          <w:color w:val="000000"/>
          <w:sz w:val="22"/>
          <w:szCs w:val="22"/>
          <w:lang w:val="sk-SK"/>
        </w:rPr>
        <w:t xml:space="preserve">. </w:t>
      </w:r>
      <w:proofErr w:type="spellStart"/>
      <w:r w:rsidRPr="00B4462C">
        <w:rPr>
          <w:color w:val="000000"/>
          <w:sz w:val="22"/>
          <w:szCs w:val="22"/>
          <w:lang w:val="sk-SK"/>
        </w:rPr>
        <w:t>Antacída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obsahujúce vápnik a</w:t>
      </w:r>
      <w:r>
        <w:rPr>
          <w:color w:val="000000"/>
          <w:sz w:val="22"/>
          <w:szCs w:val="22"/>
          <w:lang w:val="sk-SK"/>
        </w:rPr>
        <w:t>lebo</w:t>
      </w:r>
      <w:r w:rsidRPr="00B4462C">
        <w:rPr>
          <w:color w:val="000000"/>
          <w:sz w:val="22"/>
          <w:szCs w:val="22"/>
          <w:lang w:val="sk-SK"/>
        </w:rPr>
        <w:t xml:space="preserve"> horčík môžu teoreticky znížiť absorpciu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pri predávkovaní.</w:t>
      </w:r>
      <w:r>
        <w:rPr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t xml:space="preserve">Iba malé množstvo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(&lt; 10</w:t>
      </w:r>
      <w:r>
        <w:rPr>
          <w:color w:val="000000"/>
          <w:sz w:val="22"/>
          <w:szCs w:val="22"/>
          <w:lang w:val="sk-SK"/>
        </w:rPr>
        <w:t> </w:t>
      </w:r>
      <w:r w:rsidRPr="00B4462C">
        <w:rPr>
          <w:color w:val="000000"/>
          <w:sz w:val="22"/>
          <w:szCs w:val="22"/>
          <w:lang w:val="sk-SK"/>
        </w:rPr>
        <w:t xml:space="preserve">%) sa odstráni z tela počas hemodialýzy alebo </w:t>
      </w:r>
      <w:proofErr w:type="spellStart"/>
      <w:r w:rsidRPr="00B4462C">
        <w:rPr>
          <w:color w:val="000000"/>
          <w:sz w:val="22"/>
          <w:szCs w:val="22"/>
          <w:lang w:val="sk-SK"/>
        </w:rPr>
        <w:t>peritoneálnej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dialýzy. </w:t>
      </w:r>
    </w:p>
    <w:p w14:paraId="0EB12030" w14:textId="77777777" w:rsidR="00CF3670" w:rsidRPr="00B4462C" w:rsidRDefault="00CF3670" w:rsidP="00E5577B">
      <w:pPr>
        <w:widowControl w:val="0"/>
        <w:tabs>
          <w:tab w:val="left" w:pos="9071"/>
        </w:tabs>
        <w:rPr>
          <w:sz w:val="22"/>
          <w:szCs w:val="22"/>
          <w:lang w:val="sk-SK"/>
        </w:rPr>
      </w:pPr>
    </w:p>
    <w:p w14:paraId="3C2C879C" w14:textId="77777777" w:rsidR="00CF3670" w:rsidRPr="00B4462C" w:rsidRDefault="00CF3670" w:rsidP="00E5577B">
      <w:pPr>
        <w:tabs>
          <w:tab w:val="left" w:pos="8505"/>
          <w:tab w:val="left" w:pos="9071"/>
        </w:tabs>
        <w:ind w:right="566"/>
        <w:rPr>
          <w:bCs/>
          <w:sz w:val="22"/>
          <w:szCs w:val="22"/>
          <w:lang w:val="sk-SK"/>
        </w:rPr>
      </w:pPr>
      <w:r w:rsidRPr="00B4462C">
        <w:rPr>
          <w:bCs/>
          <w:sz w:val="22"/>
          <w:szCs w:val="22"/>
          <w:lang w:val="sk-SK"/>
        </w:rPr>
        <w:t>V prípade predávkovania</w:t>
      </w:r>
      <w:r>
        <w:rPr>
          <w:bCs/>
          <w:sz w:val="22"/>
          <w:szCs w:val="22"/>
          <w:lang w:val="sk-SK"/>
        </w:rPr>
        <w:t xml:space="preserve"> </w:t>
      </w:r>
      <w:r w:rsidRPr="00B4462C">
        <w:rPr>
          <w:bCs/>
          <w:sz w:val="22"/>
          <w:szCs w:val="22"/>
          <w:lang w:val="sk-SK"/>
        </w:rPr>
        <w:t>má byť implementovaná symptomatická liečba. Treba zaviesť sledovanie EKG vzhľadom k možnosti predĺženia QT intervalu.</w:t>
      </w:r>
    </w:p>
    <w:p w14:paraId="135B5207" w14:textId="77777777" w:rsidR="00CF3670" w:rsidRPr="00B4462C" w:rsidRDefault="00CF3670" w:rsidP="00E5577B">
      <w:pPr>
        <w:widowControl w:val="0"/>
        <w:tabs>
          <w:tab w:val="left" w:pos="9071"/>
        </w:tabs>
        <w:rPr>
          <w:sz w:val="22"/>
          <w:szCs w:val="22"/>
          <w:lang w:val="sk-SK"/>
        </w:rPr>
      </w:pPr>
    </w:p>
    <w:p w14:paraId="31668EAA" w14:textId="77777777" w:rsidR="00CF3670" w:rsidRPr="00B4462C" w:rsidRDefault="00CF3670" w:rsidP="00E5577B">
      <w:pPr>
        <w:widowControl w:val="0"/>
        <w:tabs>
          <w:tab w:val="left" w:pos="9071"/>
        </w:tabs>
        <w:rPr>
          <w:sz w:val="22"/>
          <w:szCs w:val="22"/>
          <w:lang w:val="sk-SK"/>
        </w:rPr>
      </w:pPr>
    </w:p>
    <w:p w14:paraId="467BEB78" w14:textId="77777777" w:rsidR="00CF3670" w:rsidRPr="00B4462C" w:rsidRDefault="00CF3670" w:rsidP="00B65191">
      <w:pPr>
        <w:keepNext/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5.</w:t>
      </w:r>
      <w:r w:rsidRPr="00B4462C">
        <w:rPr>
          <w:b/>
          <w:sz w:val="22"/>
          <w:szCs w:val="22"/>
          <w:lang w:val="sk-SK"/>
        </w:rPr>
        <w:tab/>
        <w:t>FARMAKOLOGICKÉ VLASTNOSTI</w:t>
      </w:r>
    </w:p>
    <w:p w14:paraId="1B054106" w14:textId="77777777" w:rsidR="00CF3670" w:rsidRPr="00B4462C" w:rsidRDefault="00CF3670" w:rsidP="00B65191">
      <w:pPr>
        <w:keepNext/>
        <w:widowControl w:val="0"/>
        <w:rPr>
          <w:b/>
          <w:sz w:val="22"/>
          <w:szCs w:val="22"/>
          <w:lang w:val="sk-SK"/>
        </w:rPr>
      </w:pPr>
    </w:p>
    <w:p w14:paraId="339C4245" w14:textId="77777777" w:rsidR="00CF3670" w:rsidRPr="00B4462C" w:rsidRDefault="00CF3670" w:rsidP="00B65191">
      <w:pPr>
        <w:keepNext/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5.1</w:t>
      </w:r>
      <w:r w:rsidRPr="00B4462C">
        <w:rPr>
          <w:b/>
          <w:sz w:val="22"/>
          <w:szCs w:val="22"/>
          <w:lang w:val="sk-SK"/>
        </w:rPr>
        <w:tab/>
      </w:r>
      <w:proofErr w:type="spellStart"/>
      <w:r w:rsidRPr="00B4462C">
        <w:rPr>
          <w:b/>
          <w:sz w:val="22"/>
          <w:szCs w:val="22"/>
          <w:lang w:val="sk-SK"/>
        </w:rPr>
        <w:t>Farmakodynamické</w:t>
      </w:r>
      <w:proofErr w:type="spellEnd"/>
      <w:r w:rsidRPr="00B4462C">
        <w:rPr>
          <w:b/>
          <w:sz w:val="22"/>
          <w:szCs w:val="22"/>
          <w:lang w:val="sk-SK"/>
        </w:rPr>
        <w:t xml:space="preserve"> vlastnosti</w:t>
      </w:r>
    </w:p>
    <w:p w14:paraId="0CA728A9" w14:textId="77777777" w:rsidR="00CF3670" w:rsidRPr="00B4462C" w:rsidRDefault="00CF3670" w:rsidP="00B65191">
      <w:pPr>
        <w:keepNext/>
        <w:widowControl w:val="0"/>
        <w:rPr>
          <w:sz w:val="22"/>
          <w:szCs w:val="22"/>
          <w:lang w:val="sk-SK"/>
        </w:rPr>
      </w:pPr>
    </w:p>
    <w:p w14:paraId="03CF9BD6" w14:textId="18312CFB" w:rsidR="00CF3670" w:rsidRPr="00B4462C" w:rsidRDefault="00CF3670" w:rsidP="00B65191">
      <w:pPr>
        <w:keepNext/>
        <w:widowControl w:val="0"/>
        <w:rPr>
          <w:sz w:val="22"/>
          <w:szCs w:val="22"/>
          <w:lang w:val="sk-SK"/>
        </w:rPr>
      </w:pPr>
      <w:proofErr w:type="spellStart"/>
      <w:r w:rsidRPr="00B4462C">
        <w:rPr>
          <w:sz w:val="22"/>
          <w:szCs w:val="22"/>
          <w:lang w:val="sk-SK"/>
        </w:rPr>
        <w:t>Farmakoterapeutická</w:t>
      </w:r>
      <w:proofErr w:type="spellEnd"/>
      <w:r w:rsidRPr="00B4462C">
        <w:rPr>
          <w:sz w:val="22"/>
          <w:szCs w:val="22"/>
          <w:lang w:val="sk-SK"/>
        </w:rPr>
        <w:t xml:space="preserve"> skupina: </w:t>
      </w:r>
      <w:proofErr w:type="spellStart"/>
      <w:r w:rsidR="00DA279A">
        <w:rPr>
          <w:sz w:val="22"/>
          <w:szCs w:val="22"/>
          <w:lang w:val="sk-SK"/>
        </w:rPr>
        <w:t>Fluórchin</w:t>
      </w:r>
      <w:r w:rsidRPr="00B4462C">
        <w:rPr>
          <w:sz w:val="22"/>
          <w:szCs w:val="22"/>
          <w:lang w:val="sk-SK"/>
        </w:rPr>
        <w:t>olóny</w:t>
      </w:r>
      <w:proofErr w:type="spellEnd"/>
    </w:p>
    <w:p w14:paraId="4E9A1C4F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>ATC kód: J01M A02</w:t>
      </w:r>
    </w:p>
    <w:p w14:paraId="093CEC0D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14:paraId="0138710A" w14:textId="3197453E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>Mechanizmus účinku:</w:t>
      </w:r>
      <w:r w:rsidRPr="00B4462C">
        <w:rPr>
          <w:i/>
          <w:color w:val="000000"/>
          <w:sz w:val="22"/>
          <w:szCs w:val="22"/>
          <w:lang w:val="sk-SK"/>
        </w:rPr>
        <w:br/>
      </w:r>
      <w:r w:rsidRPr="00B4462C">
        <w:rPr>
          <w:color w:val="000000"/>
          <w:sz w:val="22"/>
          <w:szCs w:val="22"/>
          <w:lang w:val="sk-SK"/>
        </w:rPr>
        <w:t xml:space="preserve">Baktericídny účinok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ako </w:t>
      </w:r>
      <w:proofErr w:type="spellStart"/>
      <w:r w:rsidR="00DA279A">
        <w:rPr>
          <w:color w:val="000000"/>
          <w:sz w:val="22"/>
          <w:szCs w:val="22"/>
          <w:lang w:val="sk-SK"/>
        </w:rPr>
        <w:t>fluórchin</w:t>
      </w:r>
      <w:r w:rsidRPr="00B4462C">
        <w:rPr>
          <w:color w:val="000000"/>
          <w:sz w:val="22"/>
          <w:szCs w:val="22"/>
          <w:lang w:val="sk-SK"/>
        </w:rPr>
        <w:t>olónového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antibiotika, spočíva v inhibícii </w:t>
      </w:r>
      <w:proofErr w:type="spellStart"/>
      <w:r w:rsidRPr="00B4462C">
        <w:rPr>
          <w:color w:val="000000"/>
          <w:sz w:val="22"/>
          <w:szCs w:val="22"/>
          <w:lang w:val="sk-SK"/>
        </w:rPr>
        <w:t>topoizomerázy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II (</w:t>
      </w:r>
      <w:smartTag w:uri="urn:schemas-microsoft-com:office:smarttags" w:element="stockticker">
        <w:r w:rsidRPr="00B4462C">
          <w:rPr>
            <w:color w:val="000000"/>
            <w:sz w:val="22"/>
            <w:szCs w:val="22"/>
            <w:lang w:val="sk-SK"/>
          </w:rPr>
          <w:t>DNA</w:t>
        </w:r>
      </w:smartTag>
      <w:r w:rsidRPr="00B4462C">
        <w:rPr>
          <w:color w:val="000000"/>
          <w:sz w:val="22"/>
          <w:szCs w:val="22"/>
          <w:lang w:val="sk-SK"/>
        </w:rPr>
        <w:t>-</w:t>
      </w:r>
      <w:proofErr w:type="spellStart"/>
      <w:r w:rsidRPr="00B4462C">
        <w:rPr>
          <w:color w:val="000000"/>
          <w:sz w:val="22"/>
          <w:szCs w:val="22"/>
          <w:lang w:val="sk-SK"/>
        </w:rPr>
        <w:t>gyrázy</w:t>
      </w:r>
      <w:proofErr w:type="spellEnd"/>
      <w:r w:rsidRPr="00B4462C">
        <w:rPr>
          <w:color w:val="000000"/>
          <w:sz w:val="22"/>
          <w:szCs w:val="22"/>
          <w:lang w:val="sk-SK"/>
        </w:rPr>
        <w:t>) aj </w:t>
      </w:r>
      <w:proofErr w:type="spellStart"/>
      <w:r w:rsidRPr="00B4462C">
        <w:rPr>
          <w:color w:val="000000"/>
          <w:sz w:val="22"/>
          <w:szCs w:val="22"/>
          <w:lang w:val="sk-SK"/>
        </w:rPr>
        <w:t>topoizomerázy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IV potrebnej na replikáciu, transkripciu, reparáciu a </w:t>
      </w:r>
      <w:proofErr w:type="spellStart"/>
      <w:r w:rsidRPr="00B4462C">
        <w:rPr>
          <w:color w:val="000000"/>
          <w:sz w:val="22"/>
          <w:szCs w:val="22"/>
          <w:lang w:val="sk-SK"/>
        </w:rPr>
        <w:t>rekombináciu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smartTag w:uri="urn:schemas-microsoft-com:office:smarttags" w:element="stockticker">
        <w:r w:rsidRPr="00B4462C">
          <w:rPr>
            <w:color w:val="000000"/>
            <w:sz w:val="22"/>
            <w:szCs w:val="22"/>
            <w:lang w:val="sk-SK"/>
          </w:rPr>
          <w:t>DNA</w:t>
        </w:r>
      </w:smartTag>
      <w:r w:rsidRPr="00B4462C">
        <w:rPr>
          <w:color w:val="000000"/>
          <w:sz w:val="22"/>
          <w:szCs w:val="22"/>
          <w:lang w:val="sk-SK"/>
        </w:rPr>
        <w:t xml:space="preserve"> baktérií. </w:t>
      </w:r>
      <w:r w:rsidRPr="00B4462C">
        <w:rPr>
          <w:color w:val="000000"/>
          <w:sz w:val="22"/>
          <w:szCs w:val="22"/>
          <w:lang w:val="sk-SK"/>
        </w:rPr>
        <w:br/>
      </w:r>
      <w:r w:rsidRPr="00B4462C">
        <w:rPr>
          <w:color w:val="000000"/>
          <w:sz w:val="22"/>
          <w:szCs w:val="22"/>
          <w:lang w:val="sk-SK"/>
        </w:rPr>
        <w:br/>
      </w:r>
      <w:r w:rsidRPr="00B4462C">
        <w:rPr>
          <w:i/>
          <w:color w:val="000000"/>
          <w:sz w:val="22"/>
          <w:szCs w:val="22"/>
          <w:lang w:val="sk-SK"/>
        </w:rPr>
        <w:t>PK/PD vzťah:</w:t>
      </w:r>
    </w:p>
    <w:p w14:paraId="6D553697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>Účinnosť závisí predovšetkým od vzťahu medzi maximálnou koncentráciou v sére (</w:t>
      </w:r>
      <w:proofErr w:type="spellStart"/>
      <w:r w:rsidRPr="00B4462C">
        <w:rPr>
          <w:color w:val="000000"/>
          <w:sz w:val="22"/>
          <w:szCs w:val="22"/>
          <w:lang w:val="sk-SK"/>
        </w:rPr>
        <w:t>C</w:t>
      </w:r>
      <w:r w:rsidRPr="00B4462C">
        <w:rPr>
          <w:color w:val="000000"/>
          <w:sz w:val="22"/>
          <w:szCs w:val="22"/>
          <w:vertAlign w:val="subscript"/>
          <w:lang w:val="sk-SK"/>
        </w:rPr>
        <w:t>max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) a minimálnou inhibičnou koncentráciou (MIC)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na patogény a vzťahu medzi plochou pod krivkou (AUC) a MIC.</w:t>
      </w:r>
    </w:p>
    <w:p w14:paraId="791C3444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14:paraId="4A0E125C" w14:textId="77777777" w:rsidR="00CF3670" w:rsidRPr="00B4462C" w:rsidRDefault="00CF3670" w:rsidP="00B65191">
      <w:pPr>
        <w:widowControl w:val="0"/>
        <w:rPr>
          <w:i/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>Mechanizmus rezistencie</w:t>
      </w:r>
    </w:p>
    <w:p w14:paraId="18E31E6E" w14:textId="13482DDF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>In vitro</w:t>
      </w:r>
      <w:r w:rsidRPr="00B4462C">
        <w:rPr>
          <w:color w:val="000000"/>
          <w:sz w:val="22"/>
          <w:szCs w:val="22"/>
          <w:lang w:val="sk-SK"/>
        </w:rPr>
        <w:t xml:space="preserve"> rezistencia voči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sa získa postupným procesom mutácií v cieľových miestach </w:t>
      </w:r>
      <w:smartTag w:uri="urn:schemas-microsoft-com:office:smarttags" w:element="stockticker">
        <w:r w:rsidRPr="00B4462C">
          <w:rPr>
            <w:color w:val="000000"/>
            <w:sz w:val="22"/>
            <w:szCs w:val="22"/>
            <w:lang w:val="sk-SK"/>
          </w:rPr>
          <w:t>DNA</w:t>
        </w:r>
      </w:smartTag>
      <w:r w:rsidRPr="00B4462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gyrázy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aj </w:t>
      </w:r>
      <w:proofErr w:type="spellStart"/>
      <w:r w:rsidRPr="00B4462C">
        <w:rPr>
          <w:color w:val="000000"/>
          <w:sz w:val="22"/>
          <w:szCs w:val="22"/>
          <w:lang w:val="sk-SK"/>
        </w:rPr>
        <w:t>topoizomerázy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IV. Výsledný stupeň skríženej rezistencie u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 iných </w:t>
      </w:r>
      <w:proofErr w:type="spellStart"/>
      <w:r w:rsidR="00DA279A">
        <w:rPr>
          <w:color w:val="000000"/>
          <w:sz w:val="22"/>
          <w:szCs w:val="22"/>
          <w:lang w:val="sk-SK"/>
        </w:rPr>
        <w:t>fluórchin</w:t>
      </w:r>
      <w:r w:rsidRPr="00B4462C">
        <w:rPr>
          <w:color w:val="000000"/>
          <w:sz w:val="22"/>
          <w:szCs w:val="22"/>
          <w:lang w:val="sk-SK"/>
        </w:rPr>
        <w:t>olónov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je rozdielny. Jednoduché mutácie nemôžu viesť ku klinickej rezistencii, viacpočetné mutácie zvyčajne vedú ku klinickej rezistencii na viaceré alebo všetky liečivá v rámci skupiny.</w:t>
      </w:r>
    </w:p>
    <w:p w14:paraId="5C130E9E" w14:textId="53148F64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Mechanizmy rezistencie, ako sú nepriepustnosť a/alebo </w:t>
      </w:r>
      <w:proofErr w:type="spellStart"/>
      <w:r w:rsidRPr="00B4462C">
        <w:rPr>
          <w:color w:val="000000"/>
          <w:sz w:val="22"/>
          <w:szCs w:val="22"/>
          <w:lang w:val="sk-SK"/>
        </w:rPr>
        <w:t>refluxná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pumpa môžu mať rozličný vplyv na citlivosť na </w:t>
      </w:r>
      <w:proofErr w:type="spellStart"/>
      <w:r w:rsidR="00DA279A">
        <w:rPr>
          <w:color w:val="000000"/>
          <w:sz w:val="22"/>
          <w:szCs w:val="22"/>
          <w:lang w:val="sk-SK"/>
        </w:rPr>
        <w:t>fluórchin</w:t>
      </w:r>
      <w:r w:rsidRPr="00B4462C">
        <w:rPr>
          <w:color w:val="000000"/>
          <w:sz w:val="22"/>
          <w:szCs w:val="22"/>
          <w:lang w:val="sk-SK"/>
        </w:rPr>
        <w:t>olóny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ktorý závisí od fyzikálnochemických vlastností rôznych liečiv v rámci skupiny a od afinity transportného systému pre jednotlivé liečivá. </w:t>
      </w:r>
      <w:r w:rsidRPr="00B4462C">
        <w:rPr>
          <w:color w:val="000000"/>
          <w:sz w:val="22"/>
          <w:szCs w:val="22"/>
          <w:lang w:val="sk-SK"/>
        </w:rPr>
        <w:br/>
      </w:r>
      <w:r w:rsidRPr="00B4462C">
        <w:rPr>
          <w:i/>
          <w:color w:val="000000"/>
          <w:sz w:val="22"/>
          <w:szCs w:val="22"/>
          <w:lang w:val="sk-SK"/>
        </w:rPr>
        <w:t>In vitro</w:t>
      </w:r>
      <w:r w:rsidRPr="00B4462C">
        <w:rPr>
          <w:color w:val="000000"/>
          <w:sz w:val="22"/>
          <w:szCs w:val="22"/>
          <w:lang w:val="sk-SK"/>
        </w:rPr>
        <w:t xml:space="preserve"> mechanizmus rezistencie sa často pozoroval na klinických </w:t>
      </w:r>
      <w:proofErr w:type="spellStart"/>
      <w:r w:rsidRPr="00B4462C">
        <w:rPr>
          <w:color w:val="000000"/>
          <w:sz w:val="22"/>
          <w:szCs w:val="22"/>
          <w:lang w:val="sk-SK"/>
        </w:rPr>
        <w:t>izolátoch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. </w:t>
      </w:r>
    </w:p>
    <w:p w14:paraId="6224A720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Mechanizmy rezistencie, ktoré </w:t>
      </w:r>
      <w:proofErr w:type="spellStart"/>
      <w:r w:rsidRPr="00B4462C">
        <w:rPr>
          <w:color w:val="000000"/>
          <w:sz w:val="22"/>
          <w:szCs w:val="22"/>
          <w:lang w:val="sk-SK"/>
        </w:rPr>
        <w:t>inaktivujú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iné antibiotiká, ako sú prestupové bariéry (bežné pri druhoch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Pseudomonas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aeruginosa</w:t>
      </w:r>
      <w:proofErr w:type="spellEnd"/>
      <w:r w:rsidRPr="00B4462C">
        <w:rPr>
          <w:color w:val="000000"/>
          <w:sz w:val="22"/>
          <w:szCs w:val="22"/>
          <w:lang w:val="sk-SK"/>
        </w:rPr>
        <w:t>) a </w:t>
      </w:r>
      <w:proofErr w:type="spellStart"/>
      <w:r w:rsidRPr="00B4462C">
        <w:rPr>
          <w:color w:val="000000"/>
          <w:sz w:val="22"/>
          <w:szCs w:val="22"/>
          <w:lang w:val="sk-SK"/>
        </w:rPr>
        <w:t>efluxné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mechanizmy môžu ovplyvniť citlivosť na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. Bola zaznamenaná </w:t>
      </w:r>
      <w:proofErr w:type="spellStart"/>
      <w:r w:rsidRPr="00B4462C">
        <w:rPr>
          <w:color w:val="000000"/>
          <w:sz w:val="22"/>
          <w:szCs w:val="22"/>
          <w:lang w:val="sk-SK"/>
        </w:rPr>
        <w:t>plazmidmi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sprostredkovaná rezistencia kódovaná </w:t>
      </w:r>
      <w:proofErr w:type="spellStart"/>
      <w:r w:rsidRPr="00B4462C">
        <w:rPr>
          <w:color w:val="000000"/>
          <w:sz w:val="22"/>
          <w:szCs w:val="22"/>
          <w:lang w:val="sk-SK"/>
        </w:rPr>
        <w:t>qnr</w:t>
      </w:r>
      <w:proofErr w:type="spellEnd"/>
      <w:r w:rsidRPr="00B4462C">
        <w:rPr>
          <w:color w:val="000000"/>
          <w:sz w:val="22"/>
          <w:szCs w:val="22"/>
          <w:lang w:val="sk-SK"/>
        </w:rPr>
        <w:t>-génmi.</w:t>
      </w:r>
    </w:p>
    <w:p w14:paraId="332C6DC3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</w:p>
    <w:p w14:paraId="4A7BA456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>Spektrum účinku:</w:t>
      </w:r>
    </w:p>
    <w:p w14:paraId="045C5090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>Hraničné parametre oddeľujú citlivé kmene od stredne citlivých kmeňov a tie od rezistentných kmeňov:</w:t>
      </w:r>
    </w:p>
    <w:p w14:paraId="648B4534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14:paraId="4DEAD220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14:paraId="448C0797" w14:textId="0A880937" w:rsidR="00CF3670" w:rsidRPr="00B4462C" w:rsidRDefault="00F76605" w:rsidP="00FA2E36">
      <w:pPr>
        <w:rPr>
          <w:i/>
          <w:color w:val="000000"/>
          <w:sz w:val="22"/>
          <w:szCs w:val="22"/>
          <w:lang w:val="sk-SK"/>
        </w:rPr>
      </w:pPr>
      <w:r>
        <w:rPr>
          <w:i/>
          <w:color w:val="000000"/>
          <w:sz w:val="22"/>
          <w:szCs w:val="22"/>
          <w:lang w:val="sk-SK"/>
        </w:rPr>
        <w:br w:type="page"/>
      </w:r>
      <w:r w:rsidR="00CF3670" w:rsidRPr="00B4462C">
        <w:rPr>
          <w:i/>
          <w:color w:val="000000"/>
          <w:sz w:val="22"/>
          <w:szCs w:val="22"/>
          <w:lang w:val="sk-SK"/>
        </w:rPr>
        <w:lastRenderedPageBreak/>
        <w:t>Odporúčania EUCAST</w:t>
      </w:r>
    </w:p>
    <w:p w14:paraId="4B0C1042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</w:p>
    <w:p w14:paraId="28D89D1A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b/>
          <w:color w:val="000000"/>
          <w:sz w:val="22"/>
          <w:szCs w:val="22"/>
          <w:lang w:val="sk-SK"/>
        </w:rPr>
        <w:t>Mikroorganizmy</w:t>
      </w:r>
      <w:r w:rsidRPr="00B4462C">
        <w:rPr>
          <w:b/>
          <w:color w:val="000000"/>
          <w:sz w:val="22"/>
          <w:szCs w:val="22"/>
          <w:lang w:val="sk-SK"/>
        </w:rPr>
        <w:tab/>
      </w:r>
      <w:r w:rsidRPr="00B4462C">
        <w:rPr>
          <w:b/>
          <w:color w:val="000000"/>
          <w:sz w:val="22"/>
          <w:szCs w:val="22"/>
          <w:lang w:val="sk-SK"/>
        </w:rPr>
        <w:tab/>
      </w:r>
      <w:r w:rsidRPr="00B4462C">
        <w:rPr>
          <w:b/>
          <w:color w:val="000000"/>
          <w:sz w:val="22"/>
          <w:szCs w:val="22"/>
          <w:lang w:val="sk-SK"/>
        </w:rPr>
        <w:tab/>
      </w:r>
      <w:r w:rsidRPr="00B4462C">
        <w:rPr>
          <w:b/>
          <w:color w:val="000000"/>
          <w:sz w:val="22"/>
          <w:szCs w:val="22"/>
          <w:lang w:val="sk-SK"/>
        </w:rPr>
        <w:tab/>
        <w:t>Citlivosť</w:t>
      </w:r>
      <w:r w:rsidRPr="00B4462C">
        <w:rPr>
          <w:b/>
          <w:color w:val="000000"/>
          <w:sz w:val="22"/>
          <w:szCs w:val="22"/>
          <w:lang w:val="sk-SK"/>
        </w:rPr>
        <w:tab/>
      </w:r>
      <w:r w:rsidRPr="00B4462C">
        <w:rPr>
          <w:b/>
          <w:color w:val="000000"/>
          <w:sz w:val="22"/>
          <w:szCs w:val="22"/>
          <w:lang w:val="sk-SK"/>
        </w:rPr>
        <w:tab/>
        <w:t>Rezistencia</w:t>
      </w:r>
    </w:p>
    <w:p w14:paraId="190FC238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Enterobacteria</w:t>
      </w:r>
      <w:r>
        <w:rPr>
          <w:i/>
          <w:color w:val="000000"/>
          <w:sz w:val="22"/>
          <w:szCs w:val="22"/>
          <w:lang w:val="sk-SK"/>
        </w:rPr>
        <w:t>e</w:t>
      </w:r>
      <w:proofErr w:type="spellEnd"/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  <w:t>S</w:t>
      </w:r>
      <w:r w:rsidRPr="00B4462C">
        <w:rPr>
          <w:color w:val="000000"/>
          <w:sz w:val="22"/>
          <w:szCs w:val="22"/>
          <w:lang w:val="sk-SK"/>
        </w:rPr>
        <w:sym w:font="Symbol" w:char="F0A3"/>
      </w:r>
      <w:r w:rsidRPr="00B4462C">
        <w:rPr>
          <w:color w:val="000000"/>
          <w:sz w:val="22"/>
          <w:szCs w:val="22"/>
          <w:lang w:val="sk-SK"/>
        </w:rPr>
        <w:t>0,5 mg/l</w:t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  <w:t>R&gt;1 mg/l</w:t>
      </w:r>
    </w:p>
    <w:p w14:paraId="0C9A94AC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Pseudomonas</w:t>
      </w:r>
      <w:proofErr w:type="spellEnd"/>
      <w:r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>
        <w:rPr>
          <w:i/>
          <w:color w:val="000000"/>
          <w:sz w:val="22"/>
          <w:szCs w:val="22"/>
          <w:lang w:val="sk-SK"/>
        </w:rPr>
        <w:t>spp</w:t>
      </w:r>
      <w:proofErr w:type="spellEnd"/>
      <w:r>
        <w:rPr>
          <w:i/>
          <w:color w:val="000000"/>
          <w:sz w:val="22"/>
          <w:szCs w:val="22"/>
          <w:lang w:val="sk-SK"/>
        </w:rPr>
        <w:t>.</w:t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  <w:t>S</w:t>
      </w:r>
      <w:r w:rsidRPr="00B4462C">
        <w:rPr>
          <w:color w:val="000000"/>
          <w:sz w:val="22"/>
          <w:szCs w:val="22"/>
          <w:lang w:val="sk-SK"/>
        </w:rPr>
        <w:sym w:font="Symbol" w:char="F0A3"/>
      </w:r>
      <w:r w:rsidRPr="00B4462C">
        <w:rPr>
          <w:color w:val="000000"/>
          <w:sz w:val="22"/>
          <w:szCs w:val="22"/>
          <w:lang w:val="sk-SK"/>
        </w:rPr>
        <w:t>0,5 mg/l</w:t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  <w:t>R&gt;1 mg/l</w:t>
      </w:r>
    </w:p>
    <w:p w14:paraId="2146320C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Acinetobacter</w:t>
      </w:r>
      <w:proofErr w:type="spellEnd"/>
      <w:r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>
        <w:rPr>
          <w:i/>
          <w:color w:val="000000"/>
          <w:sz w:val="22"/>
          <w:szCs w:val="22"/>
          <w:lang w:val="sk-SK"/>
        </w:rPr>
        <w:t>spp</w:t>
      </w:r>
      <w:proofErr w:type="spellEnd"/>
      <w:r>
        <w:rPr>
          <w:i/>
          <w:color w:val="000000"/>
          <w:sz w:val="22"/>
          <w:szCs w:val="22"/>
          <w:lang w:val="sk-SK"/>
        </w:rPr>
        <w:t>.</w:t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  <w:t>S</w:t>
      </w:r>
      <w:r w:rsidRPr="00B4462C">
        <w:rPr>
          <w:color w:val="000000"/>
          <w:sz w:val="22"/>
          <w:szCs w:val="22"/>
          <w:lang w:val="sk-SK"/>
        </w:rPr>
        <w:sym w:font="Symbol" w:char="F0A3"/>
      </w:r>
      <w:r w:rsidRPr="00B4462C">
        <w:rPr>
          <w:color w:val="000000"/>
          <w:sz w:val="22"/>
          <w:szCs w:val="22"/>
          <w:lang w:val="sk-SK"/>
        </w:rPr>
        <w:t>1 mg/l</w:t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  <w:t>R&gt;1 mg/l</w:t>
      </w:r>
    </w:p>
    <w:p w14:paraId="1CFACC9B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Staphylococcus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spp.</w:t>
      </w:r>
      <w:r w:rsidRPr="00B4462C">
        <w:rPr>
          <w:i/>
          <w:color w:val="000000"/>
          <w:sz w:val="22"/>
          <w:szCs w:val="22"/>
          <w:vertAlign w:val="superscript"/>
          <w:lang w:val="sk-SK"/>
        </w:rPr>
        <w:t>1</w:t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  <w:t>S</w:t>
      </w:r>
      <w:r w:rsidRPr="00B4462C">
        <w:rPr>
          <w:color w:val="000000"/>
          <w:sz w:val="22"/>
          <w:szCs w:val="22"/>
          <w:lang w:val="sk-SK"/>
        </w:rPr>
        <w:sym w:font="Symbol" w:char="F0A3"/>
      </w:r>
      <w:r w:rsidRPr="00B4462C">
        <w:rPr>
          <w:color w:val="000000"/>
          <w:sz w:val="22"/>
          <w:szCs w:val="22"/>
          <w:lang w:val="sk-SK"/>
        </w:rPr>
        <w:t>1 mg/l</w:t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  <w:t>R&gt;1 mg/l</w:t>
      </w:r>
    </w:p>
    <w:p w14:paraId="5C880C68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Haemophilis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influenzae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 </w:t>
      </w:r>
    </w:p>
    <w:p w14:paraId="6A50D12A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Moraxella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catarrhalis</w:t>
      </w:r>
      <w:proofErr w:type="spellEnd"/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  <w:t>S</w:t>
      </w:r>
      <w:r w:rsidRPr="00B4462C">
        <w:rPr>
          <w:color w:val="000000"/>
          <w:sz w:val="22"/>
          <w:szCs w:val="22"/>
          <w:lang w:val="sk-SK"/>
        </w:rPr>
        <w:sym w:font="Symbol" w:char="F0A3"/>
      </w:r>
      <w:r w:rsidRPr="00B4462C">
        <w:rPr>
          <w:color w:val="000000"/>
          <w:sz w:val="22"/>
          <w:szCs w:val="22"/>
          <w:lang w:val="sk-SK"/>
        </w:rPr>
        <w:t>0,5 mg/l</w:t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  <w:t>R&gt;0,5 mg/l</w:t>
      </w:r>
    </w:p>
    <w:p w14:paraId="39751ADD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Neisseria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gonorrhoeae</w:t>
      </w:r>
      <w:proofErr w:type="spellEnd"/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  <w:t>S</w:t>
      </w:r>
      <w:r w:rsidRPr="00B4462C">
        <w:rPr>
          <w:color w:val="000000"/>
          <w:sz w:val="22"/>
          <w:szCs w:val="22"/>
          <w:lang w:val="sk-SK"/>
        </w:rPr>
        <w:sym w:font="Symbol" w:char="F0A3"/>
      </w:r>
      <w:r w:rsidRPr="00B4462C">
        <w:rPr>
          <w:color w:val="000000"/>
          <w:sz w:val="22"/>
          <w:szCs w:val="22"/>
          <w:lang w:val="sk-SK"/>
        </w:rPr>
        <w:t>0,03 mg/l</w:t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  <w:t>R&gt;0,06 mg/l</w:t>
      </w:r>
    </w:p>
    <w:p w14:paraId="5C946B9F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Neisseria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meningitidis</w:t>
      </w:r>
      <w:proofErr w:type="spellEnd"/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  <w:t>S</w:t>
      </w:r>
      <w:r w:rsidRPr="00B4462C">
        <w:rPr>
          <w:color w:val="000000"/>
          <w:sz w:val="22"/>
          <w:szCs w:val="22"/>
          <w:lang w:val="sk-SK"/>
        </w:rPr>
        <w:sym w:font="Symbol" w:char="F0A3"/>
      </w:r>
      <w:r w:rsidRPr="00B4462C">
        <w:rPr>
          <w:color w:val="000000"/>
          <w:sz w:val="22"/>
          <w:szCs w:val="22"/>
          <w:lang w:val="sk-SK"/>
        </w:rPr>
        <w:t>0,03 mg/l</w:t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  <w:t>R&gt;0,06 mg/l</w:t>
      </w:r>
    </w:p>
    <w:p w14:paraId="44F19CB6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>Hraničné hodnoty nesúvisiace s druhmi</w:t>
      </w:r>
      <w:r w:rsidRPr="00B4462C">
        <w:rPr>
          <w:color w:val="000000"/>
          <w:sz w:val="22"/>
          <w:szCs w:val="22"/>
          <w:vertAlign w:val="superscript"/>
          <w:lang w:val="sk-SK"/>
        </w:rPr>
        <w:sym w:font="Symbol" w:char="F02A"/>
      </w:r>
      <w:r w:rsidRPr="00B4462C">
        <w:rPr>
          <w:color w:val="000000"/>
          <w:sz w:val="22"/>
          <w:szCs w:val="22"/>
          <w:lang w:val="sk-SK"/>
        </w:rPr>
        <w:tab/>
        <w:t>S</w:t>
      </w:r>
      <w:r w:rsidRPr="00B4462C">
        <w:rPr>
          <w:color w:val="000000"/>
          <w:sz w:val="22"/>
          <w:szCs w:val="22"/>
          <w:lang w:val="sk-SK"/>
        </w:rPr>
        <w:sym w:font="Symbol" w:char="F0A3"/>
      </w:r>
      <w:r w:rsidRPr="00B4462C">
        <w:rPr>
          <w:color w:val="000000"/>
          <w:sz w:val="22"/>
          <w:szCs w:val="22"/>
          <w:lang w:val="sk-SK"/>
        </w:rPr>
        <w:t>0,5 mg/l</w:t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  <w:t>R&gt;1 mg/l</w:t>
      </w:r>
    </w:p>
    <w:p w14:paraId="0415C5D1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</w:p>
    <w:p w14:paraId="52529248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vertAlign w:val="superscript"/>
          <w:lang w:val="sk-SK"/>
        </w:rPr>
        <w:t>1</w:t>
      </w:r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Staphylococcus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spp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. – </w:t>
      </w:r>
      <w:r w:rsidRPr="00B4462C">
        <w:rPr>
          <w:color w:val="000000"/>
          <w:sz w:val="22"/>
          <w:szCs w:val="22"/>
          <w:lang w:val="sk-SK"/>
        </w:rPr>
        <w:t xml:space="preserve">hraničné hodnoty súvisia s liečbou vysokými dávkami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</w:p>
    <w:p w14:paraId="44C2A634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vertAlign w:val="superscript"/>
          <w:lang w:val="sk-SK"/>
        </w:rPr>
        <w:sym w:font="Symbol" w:char="F02A"/>
      </w:r>
      <w:r w:rsidRPr="00B4462C">
        <w:rPr>
          <w:color w:val="000000"/>
          <w:sz w:val="22"/>
          <w:szCs w:val="22"/>
          <w:lang w:val="sk-SK"/>
        </w:rPr>
        <w:t xml:space="preserve"> Hraničné hodnoty nesúvisiace s druhmi boli stanovené prevažne na základe PK/PD údajov a sú nezávislé od distribúcií MIC špecifickými druhmi. Používajú sa len pri druhoch, ktoré nemajú stanovené druhovo-špecifické hraničné hodnoty, nie pri druhoch, pre ktoré sa neodporúča zisťovanie citlivosti.</w:t>
      </w:r>
    </w:p>
    <w:p w14:paraId="7A6EEEC1" w14:textId="77777777" w:rsidR="00CF3670" w:rsidRPr="00B4462C" w:rsidRDefault="00CF3670" w:rsidP="00FA2E36">
      <w:pPr>
        <w:ind w:left="360"/>
        <w:rPr>
          <w:color w:val="000000"/>
          <w:sz w:val="22"/>
          <w:szCs w:val="22"/>
          <w:lang w:val="sk-SK"/>
        </w:rPr>
      </w:pPr>
    </w:p>
    <w:p w14:paraId="0CCA6877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color w:val="000000"/>
          <w:sz w:val="22"/>
          <w:szCs w:val="22"/>
          <w:lang w:val="sk-SK"/>
        </w:rPr>
        <w:t>Prevalencia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získanej rezistencie sa môže u určitých druhov geograficky a s časom meniť. Preto je dôležité získať informácie o lokálnej rezistencii vzorky, obzvlášť ak sa lieči viacero závažných infekcií. Ak je lokálna </w:t>
      </w:r>
      <w:proofErr w:type="spellStart"/>
      <w:r w:rsidRPr="00B4462C">
        <w:rPr>
          <w:color w:val="000000"/>
          <w:sz w:val="22"/>
          <w:szCs w:val="22"/>
          <w:lang w:val="sk-SK"/>
        </w:rPr>
        <w:t>prevalencia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rezistencie, pokiaľ ide o prínos liečby aspoň pri niektorých typoch infekcií otázna, je nutné poradiť sa s odborníkom. </w:t>
      </w:r>
    </w:p>
    <w:p w14:paraId="4C164491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</w:p>
    <w:p w14:paraId="0D515661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Skupiny zodpovedajúcich druhov podľa citlivosti na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(pre kmene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Streptococcus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>, pozri časť 4.4)</w:t>
      </w:r>
    </w:p>
    <w:p w14:paraId="046B89B4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14:paraId="2C8E764A" w14:textId="77777777" w:rsidR="00CF3670" w:rsidRPr="00B4462C" w:rsidRDefault="00CF3670" w:rsidP="00FA2E36">
      <w:pPr>
        <w:rPr>
          <w:b/>
          <w:caps/>
          <w:smallCaps/>
          <w:color w:val="000000"/>
          <w:sz w:val="22"/>
          <w:szCs w:val="22"/>
          <w:lang w:val="sk-SK"/>
        </w:rPr>
      </w:pPr>
      <w:r w:rsidRPr="00B4462C">
        <w:rPr>
          <w:b/>
          <w:caps/>
          <w:color w:val="000000"/>
          <w:sz w:val="22"/>
          <w:szCs w:val="22"/>
          <w:lang w:val="sk-SK"/>
        </w:rPr>
        <w:t>Citlivé mikroorganizmy</w:t>
      </w:r>
    </w:p>
    <w:p w14:paraId="705CBBB0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</w:p>
    <w:p w14:paraId="309941BB" w14:textId="77777777" w:rsidR="00CF3670" w:rsidRPr="00B4462C" w:rsidRDefault="00CF3670" w:rsidP="00FA2E36">
      <w:pPr>
        <w:rPr>
          <w:b/>
          <w:color w:val="000000"/>
          <w:sz w:val="22"/>
          <w:szCs w:val="22"/>
          <w:lang w:val="sk-SK"/>
        </w:rPr>
      </w:pPr>
      <w:r w:rsidRPr="00B4462C">
        <w:rPr>
          <w:b/>
          <w:color w:val="000000"/>
          <w:sz w:val="22"/>
          <w:szCs w:val="22"/>
          <w:lang w:val="sk-SK"/>
        </w:rPr>
        <w:t xml:space="preserve">Aeróbne </w:t>
      </w:r>
      <w:proofErr w:type="spellStart"/>
      <w:r w:rsidRPr="00B4462C">
        <w:rPr>
          <w:b/>
          <w:color w:val="000000"/>
          <w:sz w:val="22"/>
          <w:szCs w:val="22"/>
          <w:lang w:val="sk-SK"/>
        </w:rPr>
        <w:t>grampozitívne</w:t>
      </w:r>
      <w:proofErr w:type="spellEnd"/>
      <w:r w:rsidRPr="00B4462C">
        <w:rPr>
          <w:b/>
          <w:color w:val="000000"/>
          <w:sz w:val="22"/>
          <w:szCs w:val="22"/>
          <w:lang w:val="sk-SK"/>
        </w:rPr>
        <w:t xml:space="preserve"> mikroorganizmy</w:t>
      </w:r>
    </w:p>
    <w:p w14:paraId="027B60E7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Bacillus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anthracis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t>(1)</w:t>
      </w:r>
    </w:p>
    <w:p w14:paraId="524139B6" w14:textId="77777777" w:rsidR="00CF3670" w:rsidRPr="00B4462C" w:rsidRDefault="00CF3670" w:rsidP="00FA2E36">
      <w:pPr>
        <w:rPr>
          <w:b/>
          <w:color w:val="000000"/>
          <w:sz w:val="22"/>
          <w:szCs w:val="22"/>
          <w:lang w:val="sk-SK"/>
        </w:rPr>
      </w:pPr>
    </w:p>
    <w:p w14:paraId="2B4FD303" w14:textId="77777777" w:rsidR="00CF3670" w:rsidRPr="00B4462C" w:rsidRDefault="00CF3670" w:rsidP="00FA2E36">
      <w:pPr>
        <w:rPr>
          <w:b/>
          <w:color w:val="000000"/>
          <w:sz w:val="22"/>
          <w:szCs w:val="22"/>
          <w:lang w:val="sk-SK"/>
        </w:rPr>
      </w:pPr>
      <w:r w:rsidRPr="00B4462C">
        <w:rPr>
          <w:b/>
          <w:color w:val="000000"/>
          <w:sz w:val="22"/>
          <w:szCs w:val="22"/>
          <w:lang w:val="sk-SK"/>
        </w:rPr>
        <w:t xml:space="preserve">Aeróbne </w:t>
      </w:r>
      <w:proofErr w:type="spellStart"/>
      <w:r w:rsidRPr="00B4462C">
        <w:rPr>
          <w:b/>
          <w:color w:val="000000"/>
          <w:sz w:val="22"/>
          <w:szCs w:val="22"/>
          <w:lang w:val="sk-SK"/>
        </w:rPr>
        <w:t>gramnegatívne</w:t>
      </w:r>
      <w:proofErr w:type="spellEnd"/>
      <w:r w:rsidRPr="00B4462C">
        <w:rPr>
          <w:b/>
          <w:color w:val="000000"/>
          <w:sz w:val="22"/>
          <w:szCs w:val="22"/>
          <w:lang w:val="sk-SK"/>
        </w:rPr>
        <w:t xml:space="preserve"> mikroorganizmy</w:t>
      </w:r>
    </w:p>
    <w:p w14:paraId="305EE70B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Aeromonas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spp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>.</w:t>
      </w:r>
      <w:r w:rsidRPr="00B4462C">
        <w:rPr>
          <w:color w:val="000000"/>
          <w:sz w:val="22"/>
          <w:szCs w:val="22"/>
          <w:lang w:val="sk-SK"/>
        </w:rPr>
        <w:t xml:space="preserve"> </w:t>
      </w:r>
    </w:p>
    <w:p w14:paraId="43D25960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Brucella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spp</w:t>
      </w:r>
      <w:proofErr w:type="spellEnd"/>
      <w:r w:rsidRPr="00B4462C">
        <w:rPr>
          <w:color w:val="000000"/>
          <w:sz w:val="22"/>
          <w:szCs w:val="22"/>
          <w:lang w:val="sk-SK"/>
        </w:rPr>
        <w:t>.</w:t>
      </w:r>
    </w:p>
    <w:p w14:paraId="77BBA38B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Citrobacter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koseri</w:t>
      </w:r>
      <w:proofErr w:type="spellEnd"/>
    </w:p>
    <w:p w14:paraId="747E0C5F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Francisella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tularensis</w:t>
      </w:r>
      <w:proofErr w:type="spellEnd"/>
    </w:p>
    <w:p w14:paraId="22AD828A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Haemophilus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ducreyi</w:t>
      </w:r>
      <w:proofErr w:type="spellEnd"/>
    </w:p>
    <w:p w14:paraId="75759C81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Haemophilus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influenzae</w:t>
      </w:r>
      <w:proofErr w:type="spellEnd"/>
      <w:r w:rsidRPr="00B4462C">
        <w:rPr>
          <w:color w:val="000000"/>
          <w:sz w:val="22"/>
          <w:szCs w:val="22"/>
          <w:lang w:val="sk-SK"/>
        </w:rPr>
        <w:sym w:font="Symbol" w:char="F02A"/>
      </w:r>
    </w:p>
    <w:p w14:paraId="3C01FFCB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Legionella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spp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>.</w:t>
      </w:r>
    </w:p>
    <w:p w14:paraId="33BEDD32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Moraxella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catarhalis</w:t>
      </w:r>
      <w:proofErr w:type="spellEnd"/>
      <w:r w:rsidRPr="00B4462C">
        <w:rPr>
          <w:color w:val="000000"/>
          <w:sz w:val="22"/>
          <w:szCs w:val="22"/>
          <w:lang w:val="sk-SK"/>
        </w:rPr>
        <w:sym w:font="Symbol" w:char="F02A"/>
      </w:r>
    </w:p>
    <w:p w14:paraId="3C38A7D2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Neisseria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meningitidis</w:t>
      </w:r>
      <w:proofErr w:type="spellEnd"/>
    </w:p>
    <w:p w14:paraId="648B0944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Pasteurella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spp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>.</w:t>
      </w:r>
    </w:p>
    <w:p w14:paraId="44EF57B6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Salmonella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spp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>.</w:t>
      </w:r>
      <w:r w:rsidRPr="00B4462C">
        <w:rPr>
          <w:color w:val="000000"/>
          <w:sz w:val="22"/>
          <w:szCs w:val="22"/>
          <w:lang w:val="sk-SK"/>
        </w:rPr>
        <w:sym w:font="Symbol" w:char="F02A"/>
      </w:r>
    </w:p>
    <w:p w14:paraId="2D04AB13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Shigella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spp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>.</w:t>
      </w:r>
      <w:r w:rsidRPr="00B4462C">
        <w:rPr>
          <w:color w:val="000000"/>
          <w:sz w:val="22"/>
          <w:szCs w:val="22"/>
          <w:lang w:val="sk-SK"/>
        </w:rPr>
        <w:sym w:font="Symbol" w:char="F02A"/>
      </w:r>
    </w:p>
    <w:p w14:paraId="2723B618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Vibrio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spp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>.</w:t>
      </w:r>
    </w:p>
    <w:p w14:paraId="200D876B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Yersinia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pestis</w:t>
      </w:r>
      <w:proofErr w:type="spellEnd"/>
    </w:p>
    <w:p w14:paraId="4210DF66" w14:textId="77777777" w:rsidR="00CF3670" w:rsidRPr="00B4462C" w:rsidRDefault="00CF3670" w:rsidP="00FA2E36">
      <w:pPr>
        <w:rPr>
          <w:b/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br/>
      </w:r>
      <w:r w:rsidRPr="00B4462C">
        <w:rPr>
          <w:b/>
          <w:color w:val="000000"/>
          <w:sz w:val="22"/>
          <w:szCs w:val="22"/>
          <w:lang w:val="sk-SK"/>
        </w:rPr>
        <w:t>Anaeróbne mikroorganizmy</w:t>
      </w:r>
    </w:p>
    <w:p w14:paraId="1C57297E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Mobiluncus</w:t>
      </w:r>
      <w:proofErr w:type="spellEnd"/>
    </w:p>
    <w:p w14:paraId="56DF8DA8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</w:p>
    <w:p w14:paraId="594A396D" w14:textId="77777777" w:rsidR="00CF3670" w:rsidRPr="00B4462C" w:rsidRDefault="00CF3670" w:rsidP="00FA2E36">
      <w:pPr>
        <w:rPr>
          <w:b/>
          <w:color w:val="000000"/>
          <w:sz w:val="22"/>
          <w:szCs w:val="22"/>
          <w:lang w:val="sk-SK"/>
        </w:rPr>
      </w:pPr>
      <w:r w:rsidRPr="00B4462C">
        <w:rPr>
          <w:b/>
          <w:color w:val="000000"/>
          <w:sz w:val="22"/>
          <w:szCs w:val="22"/>
          <w:lang w:val="sk-SK"/>
        </w:rPr>
        <w:t>Iné mikroorganizmy</w:t>
      </w:r>
    </w:p>
    <w:p w14:paraId="0F89EACF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Chlamydia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trachomatis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sym w:font="Symbol" w:char="F028"/>
      </w:r>
      <w:r w:rsidRPr="00B4462C">
        <w:rPr>
          <w:color w:val="000000"/>
          <w:sz w:val="22"/>
          <w:szCs w:val="22"/>
          <w:lang w:val="sk-SK"/>
        </w:rPr>
        <w:t>$)</w:t>
      </w:r>
    </w:p>
    <w:p w14:paraId="3901C35E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Chlamydia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pneumoniae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sym w:font="Symbol" w:char="F028"/>
      </w:r>
      <w:r w:rsidRPr="00B4462C">
        <w:rPr>
          <w:color w:val="000000"/>
          <w:sz w:val="22"/>
          <w:szCs w:val="22"/>
          <w:lang w:val="sk-SK"/>
        </w:rPr>
        <w:t>$)</w:t>
      </w:r>
    </w:p>
    <w:p w14:paraId="13B0C185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Mycoplasma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hominis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sym w:font="Symbol" w:char="F028"/>
      </w:r>
      <w:r w:rsidRPr="00B4462C">
        <w:rPr>
          <w:color w:val="000000"/>
          <w:sz w:val="22"/>
          <w:szCs w:val="22"/>
          <w:lang w:val="sk-SK"/>
        </w:rPr>
        <w:t>$)</w:t>
      </w:r>
    </w:p>
    <w:p w14:paraId="7EFCD305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Mycoplasma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pneumoniae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sym w:font="Symbol" w:char="F028"/>
      </w:r>
      <w:r w:rsidRPr="00B4462C">
        <w:rPr>
          <w:color w:val="000000"/>
          <w:sz w:val="22"/>
          <w:szCs w:val="22"/>
          <w:lang w:val="sk-SK"/>
        </w:rPr>
        <w:t>$)</w:t>
      </w:r>
    </w:p>
    <w:p w14:paraId="44386080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</w:p>
    <w:p w14:paraId="41DAE7BD" w14:textId="77777777" w:rsidR="00CF3670" w:rsidRPr="00B4462C" w:rsidRDefault="00CF3670" w:rsidP="00FA2E36">
      <w:pPr>
        <w:rPr>
          <w:caps/>
          <w:color w:val="000000"/>
          <w:sz w:val="22"/>
          <w:szCs w:val="22"/>
          <w:lang w:val="sk-SK"/>
        </w:rPr>
      </w:pPr>
      <w:r w:rsidRPr="00B4462C">
        <w:rPr>
          <w:b/>
          <w:caps/>
          <w:color w:val="000000"/>
          <w:sz w:val="22"/>
          <w:szCs w:val="22"/>
          <w:lang w:val="sk-SK"/>
        </w:rPr>
        <w:t>Stredne citlivé mikroorganizmy</w:t>
      </w:r>
    </w:p>
    <w:p w14:paraId="05F92451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</w:p>
    <w:p w14:paraId="41F2E50F" w14:textId="77777777" w:rsidR="00CF3670" w:rsidRPr="00B4462C" w:rsidRDefault="00CF3670" w:rsidP="00FA2E36">
      <w:pPr>
        <w:rPr>
          <w:b/>
          <w:color w:val="000000"/>
          <w:sz w:val="22"/>
          <w:szCs w:val="22"/>
          <w:lang w:val="sk-SK"/>
        </w:rPr>
      </w:pPr>
      <w:r w:rsidRPr="00B4462C">
        <w:rPr>
          <w:b/>
          <w:color w:val="000000"/>
          <w:sz w:val="22"/>
          <w:szCs w:val="22"/>
          <w:lang w:val="sk-SK"/>
        </w:rPr>
        <w:t xml:space="preserve">Aeróbne </w:t>
      </w:r>
      <w:proofErr w:type="spellStart"/>
      <w:r w:rsidRPr="00B4462C">
        <w:rPr>
          <w:b/>
          <w:color w:val="000000"/>
          <w:sz w:val="22"/>
          <w:szCs w:val="22"/>
          <w:lang w:val="sk-SK"/>
        </w:rPr>
        <w:t>grampozitívne</w:t>
      </w:r>
      <w:proofErr w:type="spellEnd"/>
      <w:r w:rsidRPr="00B4462C">
        <w:rPr>
          <w:b/>
          <w:color w:val="000000"/>
          <w:sz w:val="22"/>
          <w:szCs w:val="22"/>
          <w:lang w:val="sk-SK"/>
        </w:rPr>
        <w:t xml:space="preserve"> mikroorganizmy</w:t>
      </w:r>
    </w:p>
    <w:p w14:paraId="1E4A3BAE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Enterococcus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faecalis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sym w:font="Symbol" w:char="F028"/>
      </w:r>
      <w:r w:rsidRPr="00B4462C">
        <w:rPr>
          <w:color w:val="000000"/>
          <w:sz w:val="22"/>
          <w:szCs w:val="22"/>
          <w:lang w:val="sk-SK"/>
        </w:rPr>
        <w:t>$)</w:t>
      </w:r>
    </w:p>
    <w:p w14:paraId="20E043C7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Staphylococcus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spp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>.</w:t>
      </w:r>
      <w:r w:rsidRPr="00B4462C">
        <w:rPr>
          <w:color w:val="000000"/>
          <w:sz w:val="22"/>
          <w:szCs w:val="22"/>
          <w:lang w:val="sk-SK"/>
        </w:rPr>
        <w:sym w:font="Symbol" w:char="F02A"/>
      </w:r>
      <w:r w:rsidRPr="00B4462C">
        <w:rPr>
          <w:color w:val="000000"/>
          <w:sz w:val="22"/>
          <w:szCs w:val="22"/>
          <w:lang w:val="sk-SK"/>
        </w:rPr>
        <w:t>(2)</w:t>
      </w:r>
      <w:r w:rsidRPr="00B4462C">
        <w:rPr>
          <w:i/>
          <w:color w:val="000000"/>
          <w:sz w:val="22"/>
          <w:szCs w:val="22"/>
          <w:lang w:val="sk-SK"/>
        </w:rPr>
        <w:t xml:space="preserve"> </w:t>
      </w:r>
    </w:p>
    <w:p w14:paraId="5694DA4C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</w:p>
    <w:p w14:paraId="27876782" w14:textId="77777777" w:rsidR="00CF3670" w:rsidRPr="00B4462C" w:rsidRDefault="00CF3670" w:rsidP="00FA2E36">
      <w:pPr>
        <w:rPr>
          <w:b/>
          <w:color w:val="000000"/>
          <w:sz w:val="22"/>
          <w:szCs w:val="22"/>
          <w:lang w:val="sk-SK"/>
        </w:rPr>
      </w:pPr>
      <w:r w:rsidRPr="00B4462C">
        <w:rPr>
          <w:b/>
          <w:color w:val="000000"/>
          <w:sz w:val="22"/>
          <w:szCs w:val="22"/>
          <w:lang w:val="sk-SK"/>
        </w:rPr>
        <w:t xml:space="preserve">Aeróbne </w:t>
      </w:r>
      <w:proofErr w:type="spellStart"/>
      <w:r w:rsidRPr="00B4462C">
        <w:rPr>
          <w:b/>
          <w:color w:val="000000"/>
          <w:sz w:val="22"/>
          <w:szCs w:val="22"/>
          <w:lang w:val="sk-SK"/>
        </w:rPr>
        <w:t>gramnegatívne</w:t>
      </w:r>
      <w:proofErr w:type="spellEnd"/>
      <w:r w:rsidRPr="00B4462C">
        <w:rPr>
          <w:b/>
          <w:color w:val="000000"/>
          <w:sz w:val="22"/>
          <w:szCs w:val="22"/>
          <w:lang w:val="sk-SK"/>
        </w:rPr>
        <w:t xml:space="preserve"> mikroorganizmy</w:t>
      </w:r>
    </w:p>
    <w:p w14:paraId="109AAE29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Acinetobacter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baumannii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t>+</w:t>
      </w:r>
    </w:p>
    <w:p w14:paraId="19181CC2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Burkholderia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cepacia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t>+</w:t>
      </w:r>
      <w:r w:rsidRPr="00B4462C">
        <w:rPr>
          <w:color w:val="000000"/>
          <w:sz w:val="22"/>
          <w:szCs w:val="22"/>
          <w:lang w:val="sk-SK"/>
        </w:rPr>
        <w:sym w:font="Symbol" w:char="F02A"/>
      </w:r>
    </w:p>
    <w:p w14:paraId="4D140B5A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Campylobacter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spp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. </w:t>
      </w:r>
      <w:r w:rsidRPr="00B4462C">
        <w:rPr>
          <w:color w:val="000000"/>
          <w:sz w:val="22"/>
          <w:szCs w:val="22"/>
          <w:lang w:val="sk-SK"/>
        </w:rPr>
        <w:t>+</w:t>
      </w:r>
      <w:r w:rsidRPr="00B4462C">
        <w:rPr>
          <w:color w:val="000000"/>
          <w:sz w:val="22"/>
          <w:szCs w:val="22"/>
          <w:lang w:val="sk-SK"/>
        </w:rPr>
        <w:sym w:font="Symbol" w:char="F02A"/>
      </w:r>
    </w:p>
    <w:p w14:paraId="15046379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Citrobacter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freundii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sym w:font="Symbol" w:char="F02A"/>
      </w:r>
    </w:p>
    <w:p w14:paraId="6468E263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Enterobacter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aerogenes</w:t>
      </w:r>
      <w:proofErr w:type="spellEnd"/>
    </w:p>
    <w:p w14:paraId="26C1CA1B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Enterobacter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cloacae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sym w:font="Symbol" w:char="F02A"/>
      </w:r>
    </w:p>
    <w:p w14:paraId="737334FD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Escherichia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coli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sym w:font="Symbol" w:char="F02A"/>
      </w:r>
    </w:p>
    <w:p w14:paraId="25C4BD2E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Klebsiella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oxytoca</w:t>
      </w:r>
      <w:proofErr w:type="spellEnd"/>
    </w:p>
    <w:p w14:paraId="079A5D83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Klebsiella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pneumoniae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sym w:font="Symbol" w:char="F02A"/>
      </w:r>
    </w:p>
    <w:p w14:paraId="48022F39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Morganella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morganii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sym w:font="Symbol" w:char="F02A"/>
      </w:r>
    </w:p>
    <w:p w14:paraId="16DA863C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Neisseria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gonorrhoeae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sym w:font="Symbol" w:char="F02A"/>
      </w:r>
    </w:p>
    <w:p w14:paraId="585C6E2F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Proteus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mirabilis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sym w:font="Symbol" w:char="F02A"/>
      </w:r>
    </w:p>
    <w:p w14:paraId="6CFBD85D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Proteus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vulgaris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sym w:font="Symbol" w:char="F02A"/>
      </w:r>
    </w:p>
    <w:p w14:paraId="14A85914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Providencia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spp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>.</w:t>
      </w:r>
    </w:p>
    <w:p w14:paraId="196E2052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Pseudomonas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aeruginosa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sym w:font="Symbol" w:char="F02A"/>
      </w:r>
    </w:p>
    <w:p w14:paraId="30DAAB47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Pseudomonas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fluorescens</w:t>
      </w:r>
      <w:proofErr w:type="spellEnd"/>
    </w:p>
    <w:p w14:paraId="4FE99331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Serratia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marcescens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sym w:font="Symbol" w:char="F02A"/>
      </w:r>
    </w:p>
    <w:p w14:paraId="4EC094D1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</w:p>
    <w:p w14:paraId="4D1A03D8" w14:textId="77777777" w:rsidR="00CF3670" w:rsidRPr="00B4462C" w:rsidRDefault="00CF3670" w:rsidP="00FA2E36">
      <w:pPr>
        <w:rPr>
          <w:b/>
          <w:color w:val="000000"/>
          <w:sz w:val="22"/>
          <w:szCs w:val="22"/>
          <w:lang w:val="sk-SK"/>
        </w:rPr>
      </w:pPr>
      <w:r w:rsidRPr="00B4462C">
        <w:rPr>
          <w:b/>
          <w:color w:val="000000"/>
          <w:sz w:val="22"/>
          <w:szCs w:val="22"/>
          <w:lang w:val="sk-SK"/>
        </w:rPr>
        <w:t>Anaeróbne mikroorganizmy</w:t>
      </w:r>
    </w:p>
    <w:p w14:paraId="7A126136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Peptostreptococcus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spp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>.</w:t>
      </w:r>
    </w:p>
    <w:p w14:paraId="2E285C77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Propionibacterium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acnes</w:t>
      </w:r>
      <w:proofErr w:type="spellEnd"/>
    </w:p>
    <w:p w14:paraId="5D7000D8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</w:p>
    <w:p w14:paraId="2CDD407A" w14:textId="77777777" w:rsidR="00CF3670" w:rsidRPr="00B4462C" w:rsidRDefault="00CF3670" w:rsidP="00FA2E36">
      <w:pPr>
        <w:rPr>
          <w:caps/>
          <w:color w:val="000000"/>
          <w:sz w:val="22"/>
          <w:szCs w:val="22"/>
          <w:lang w:val="sk-SK"/>
        </w:rPr>
      </w:pPr>
      <w:r w:rsidRPr="00B4462C">
        <w:rPr>
          <w:b/>
          <w:caps/>
          <w:color w:val="000000"/>
          <w:sz w:val="22"/>
          <w:szCs w:val="22"/>
          <w:lang w:val="sk-SK"/>
        </w:rPr>
        <w:t>V podstate rezistentné mikroorganizmy:</w:t>
      </w:r>
      <w:r w:rsidRPr="00B4462C">
        <w:rPr>
          <w:caps/>
          <w:color w:val="000000"/>
          <w:sz w:val="22"/>
          <w:szCs w:val="22"/>
          <w:lang w:val="sk-SK"/>
        </w:rPr>
        <w:t xml:space="preserve"> </w:t>
      </w:r>
    </w:p>
    <w:p w14:paraId="3EFF5246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</w:p>
    <w:p w14:paraId="64042BFB" w14:textId="77777777" w:rsidR="00CF3670" w:rsidRPr="00B4462C" w:rsidRDefault="00CF3670" w:rsidP="00FA2E36">
      <w:pPr>
        <w:rPr>
          <w:b/>
          <w:color w:val="000000"/>
          <w:sz w:val="22"/>
          <w:szCs w:val="22"/>
          <w:lang w:val="sk-SK"/>
        </w:rPr>
      </w:pPr>
      <w:r w:rsidRPr="00B4462C">
        <w:rPr>
          <w:b/>
          <w:color w:val="000000"/>
          <w:sz w:val="22"/>
          <w:szCs w:val="22"/>
          <w:lang w:val="sk-SK"/>
        </w:rPr>
        <w:t xml:space="preserve">Aeróbne </w:t>
      </w:r>
      <w:proofErr w:type="spellStart"/>
      <w:r w:rsidRPr="00B4462C">
        <w:rPr>
          <w:b/>
          <w:color w:val="000000"/>
          <w:sz w:val="22"/>
          <w:szCs w:val="22"/>
          <w:lang w:val="sk-SK"/>
        </w:rPr>
        <w:t>grampozitívne</w:t>
      </w:r>
      <w:proofErr w:type="spellEnd"/>
      <w:r w:rsidRPr="00B4462C">
        <w:rPr>
          <w:b/>
          <w:color w:val="000000"/>
          <w:sz w:val="22"/>
          <w:szCs w:val="22"/>
          <w:lang w:val="sk-SK"/>
        </w:rPr>
        <w:t xml:space="preserve"> mikroorganizmy</w:t>
      </w:r>
    </w:p>
    <w:p w14:paraId="0F18333F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Actinomyces</w:t>
      </w:r>
      <w:proofErr w:type="spellEnd"/>
    </w:p>
    <w:p w14:paraId="2E72C36A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Enterococcus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faecium</w:t>
      </w:r>
      <w:proofErr w:type="spellEnd"/>
    </w:p>
    <w:p w14:paraId="03BF96F3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Listeria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monocytogenes</w:t>
      </w:r>
      <w:proofErr w:type="spellEnd"/>
    </w:p>
    <w:p w14:paraId="680E88CB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</w:p>
    <w:p w14:paraId="10A2CD82" w14:textId="77777777" w:rsidR="00CF3670" w:rsidRPr="00B4462C" w:rsidRDefault="00CF3670" w:rsidP="00FA2E36">
      <w:pPr>
        <w:rPr>
          <w:b/>
          <w:color w:val="000000"/>
          <w:sz w:val="22"/>
          <w:szCs w:val="22"/>
          <w:lang w:val="sk-SK"/>
        </w:rPr>
      </w:pPr>
      <w:r w:rsidRPr="00B4462C">
        <w:rPr>
          <w:b/>
          <w:color w:val="000000"/>
          <w:sz w:val="22"/>
          <w:szCs w:val="22"/>
          <w:lang w:val="sk-SK"/>
        </w:rPr>
        <w:t xml:space="preserve">Aeróbne </w:t>
      </w:r>
      <w:proofErr w:type="spellStart"/>
      <w:r w:rsidRPr="00B4462C">
        <w:rPr>
          <w:b/>
          <w:color w:val="000000"/>
          <w:sz w:val="22"/>
          <w:szCs w:val="22"/>
          <w:lang w:val="sk-SK"/>
        </w:rPr>
        <w:t>gramnegatívne</w:t>
      </w:r>
      <w:proofErr w:type="spellEnd"/>
      <w:r w:rsidRPr="00B4462C">
        <w:rPr>
          <w:b/>
          <w:color w:val="000000"/>
          <w:sz w:val="22"/>
          <w:szCs w:val="22"/>
          <w:lang w:val="sk-SK"/>
        </w:rPr>
        <w:t xml:space="preserve"> mikroorganizmy</w:t>
      </w:r>
    </w:p>
    <w:p w14:paraId="50B2AE12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Stenotrophomonas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maltophilia</w:t>
      </w:r>
      <w:proofErr w:type="spellEnd"/>
    </w:p>
    <w:p w14:paraId="71CCCB11" w14:textId="77777777" w:rsidR="00CF3670" w:rsidRPr="00B4462C" w:rsidRDefault="00CF3670" w:rsidP="00FA2E36">
      <w:pPr>
        <w:rPr>
          <w:b/>
          <w:color w:val="000000"/>
          <w:sz w:val="22"/>
          <w:szCs w:val="22"/>
          <w:lang w:val="sk-SK"/>
        </w:rPr>
      </w:pPr>
    </w:p>
    <w:p w14:paraId="589745E8" w14:textId="77777777" w:rsidR="00CF3670" w:rsidRPr="00B4462C" w:rsidRDefault="00CF3670" w:rsidP="00FA2E36">
      <w:pPr>
        <w:rPr>
          <w:b/>
          <w:color w:val="000000"/>
          <w:sz w:val="22"/>
          <w:szCs w:val="22"/>
          <w:lang w:val="sk-SK"/>
        </w:rPr>
      </w:pPr>
      <w:r w:rsidRPr="00B4462C">
        <w:rPr>
          <w:b/>
          <w:color w:val="000000"/>
          <w:sz w:val="22"/>
          <w:szCs w:val="22"/>
          <w:lang w:val="sk-SK"/>
        </w:rPr>
        <w:t>Anaeróbne mikroorganizmy</w:t>
      </w:r>
    </w:p>
    <w:p w14:paraId="3E61C380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>okrem vyššie uvedených</w:t>
      </w:r>
    </w:p>
    <w:p w14:paraId="4795E6C2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</w:p>
    <w:p w14:paraId="5CC27179" w14:textId="77777777" w:rsidR="00CF3670" w:rsidRPr="00B4462C" w:rsidRDefault="00CF3670" w:rsidP="00FA2E36">
      <w:pPr>
        <w:rPr>
          <w:b/>
          <w:color w:val="000000"/>
          <w:sz w:val="22"/>
          <w:szCs w:val="22"/>
          <w:lang w:val="sk-SK"/>
        </w:rPr>
      </w:pPr>
      <w:r w:rsidRPr="00B4462C">
        <w:rPr>
          <w:b/>
          <w:color w:val="000000"/>
          <w:sz w:val="22"/>
          <w:szCs w:val="22"/>
          <w:lang w:val="sk-SK"/>
        </w:rPr>
        <w:t>Iné mikroorganizmy</w:t>
      </w:r>
    </w:p>
    <w:p w14:paraId="2A88165C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Mycoplasma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genitalium</w:t>
      </w:r>
      <w:proofErr w:type="spellEnd"/>
    </w:p>
    <w:p w14:paraId="41CE9460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Ureaplasma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urealitycum</w:t>
      </w:r>
      <w:proofErr w:type="spellEnd"/>
    </w:p>
    <w:p w14:paraId="2D1EEF42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</w:p>
    <w:p w14:paraId="16CD7C4A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</w:p>
    <w:p w14:paraId="6425D708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sym w:font="Symbol" w:char="F02A"/>
      </w:r>
      <w:r w:rsidRPr="00B4462C">
        <w:rPr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tab/>
        <w:t xml:space="preserve">Klinická účinnosť bola dokázaná u citlivých </w:t>
      </w:r>
      <w:proofErr w:type="spellStart"/>
      <w:r w:rsidRPr="00B4462C">
        <w:rPr>
          <w:color w:val="000000"/>
          <w:sz w:val="22"/>
          <w:szCs w:val="22"/>
          <w:lang w:val="sk-SK"/>
        </w:rPr>
        <w:t>izolátov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v schválených klinických indikáciách</w:t>
      </w:r>
    </w:p>
    <w:p w14:paraId="1AB737EF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+ </w:t>
      </w:r>
      <w:r w:rsidRPr="00B4462C">
        <w:rPr>
          <w:color w:val="000000"/>
          <w:sz w:val="22"/>
          <w:szCs w:val="22"/>
          <w:lang w:val="sk-SK"/>
        </w:rPr>
        <w:tab/>
        <w:t xml:space="preserve">Miera rezistencie </w:t>
      </w:r>
      <w:r w:rsidRPr="00B4462C">
        <w:rPr>
          <w:color w:val="000000"/>
          <w:sz w:val="22"/>
          <w:szCs w:val="22"/>
          <w:lang w:val="sk-SK"/>
        </w:rPr>
        <w:sym w:font="Symbol" w:char="F0B3"/>
      </w:r>
      <w:r w:rsidRPr="00B4462C">
        <w:rPr>
          <w:color w:val="000000"/>
          <w:sz w:val="22"/>
          <w:szCs w:val="22"/>
          <w:lang w:val="sk-SK"/>
        </w:rPr>
        <w:t>50</w:t>
      </w:r>
      <w:r>
        <w:rPr>
          <w:color w:val="000000"/>
          <w:sz w:val="22"/>
          <w:szCs w:val="22"/>
          <w:lang w:val="sk-SK"/>
        </w:rPr>
        <w:t> </w:t>
      </w:r>
      <w:r w:rsidRPr="00B4462C">
        <w:rPr>
          <w:color w:val="000000"/>
          <w:sz w:val="22"/>
          <w:szCs w:val="22"/>
          <w:lang w:val="sk-SK"/>
        </w:rPr>
        <w:t>% v jednej alebo viacerých EU krajinách</w:t>
      </w:r>
    </w:p>
    <w:p w14:paraId="01E98021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sym w:font="Symbol" w:char="F028"/>
      </w:r>
      <w:r w:rsidRPr="00B4462C">
        <w:rPr>
          <w:color w:val="000000"/>
          <w:sz w:val="22"/>
          <w:szCs w:val="22"/>
          <w:lang w:val="sk-SK"/>
        </w:rPr>
        <w:t>$)</w:t>
      </w:r>
      <w:r w:rsidRPr="00B4462C">
        <w:rPr>
          <w:color w:val="000000"/>
          <w:sz w:val="22"/>
          <w:szCs w:val="22"/>
          <w:lang w:val="sk-SK"/>
        </w:rPr>
        <w:tab/>
        <w:t>Prirodzená stredná citlivosť bez prítomnosti získaných mechanizmov rezistencie</w:t>
      </w:r>
    </w:p>
    <w:p w14:paraId="75E51D38" w14:textId="77777777" w:rsidR="00CF3670" w:rsidRPr="00B4462C" w:rsidRDefault="00CF3670" w:rsidP="00FA2E36">
      <w:pPr>
        <w:numPr>
          <w:ilvl w:val="0"/>
          <w:numId w:val="9"/>
        </w:numPr>
        <w:tabs>
          <w:tab w:val="num" w:pos="720"/>
        </w:tabs>
        <w:ind w:left="720" w:hanging="720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Štúdie uskutočnené na experimentálnych zvieratách s infekciami po inhalácii spór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Bacillus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anthracis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odhalili, že včasnou liečbou antibiotikami po inhalácii sa predchádza výskytu ochorenia ak je liečba založená na znížení počtu spór v organizme pod infekčnú dávku. Odporúčané použitie u ľudí je primárne založené na </w:t>
      </w:r>
      <w:r w:rsidRPr="00B4462C">
        <w:rPr>
          <w:i/>
          <w:color w:val="000000"/>
          <w:sz w:val="22"/>
          <w:szCs w:val="22"/>
          <w:lang w:val="sk-SK"/>
        </w:rPr>
        <w:t>in vitro</w:t>
      </w:r>
      <w:r w:rsidRPr="00B4462C">
        <w:rPr>
          <w:color w:val="000000"/>
          <w:sz w:val="22"/>
          <w:szCs w:val="22"/>
          <w:lang w:val="sk-SK"/>
        </w:rPr>
        <w:t xml:space="preserve"> citlivosti a na experimentálnych údajoch na zvieratách a obmedzených údajoch u ľudí. Dvojmesačná liečba u dospelých </w:t>
      </w:r>
      <w:r w:rsidRPr="00B4462C">
        <w:rPr>
          <w:color w:val="000000"/>
          <w:sz w:val="22"/>
          <w:szCs w:val="22"/>
          <w:lang w:val="sk-SK"/>
        </w:rPr>
        <w:lastRenderedPageBreak/>
        <w:t xml:space="preserve">s perorálnymi dávkami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500 mg dvakrát denne sa považovala za účinnú v prevencii infekcií vyvolaných inhaláciou </w:t>
      </w:r>
      <w:proofErr w:type="spellStart"/>
      <w:r w:rsidRPr="00B4462C">
        <w:rPr>
          <w:color w:val="000000"/>
          <w:sz w:val="22"/>
          <w:szCs w:val="22"/>
          <w:lang w:val="sk-SK"/>
        </w:rPr>
        <w:t>antraxu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u ľudí. Ošetrujúci lekár má postupovať podľa národne a/alebo medzinárodne dohodnutých dokumentov týkajúcich sa liečby infekcií po inhalácii </w:t>
      </w:r>
      <w:proofErr w:type="spellStart"/>
      <w:r w:rsidRPr="00B4462C">
        <w:rPr>
          <w:color w:val="000000"/>
          <w:sz w:val="22"/>
          <w:szCs w:val="22"/>
          <w:lang w:val="sk-SK"/>
        </w:rPr>
        <w:t>antraxu</w:t>
      </w:r>
      <w:proofErr w:type="spellEnd"/>
      <w:r w:rsidRPr="00B4462C">
        <w:rPr>
          <w:color w:val="000000"/>
          <w:sz w:val="22"/>
          <w:szCs w:val="22"/>
          <w:lang w:val="sk-SK"/>
        </w:rPr>
        <w:t>.</w:t>
      </w:r>
    </w:p>
    <w:p w14:paraId="719EE621" w14:textId="56CDBED3" w:rsidR="00CF3670" w:rsidRPr="00B4462C" w:rsidRDefault="00CF3670" w:rsidP="00FA2E36">
      <w:pPr>
        <w:numPr>
          <w:ilvl w:val="0"/>
          <w:numId w:val="9"/>
        </w:numPr>
        <w:tabs>
          <w:tab w:val="num" w:pos="720"/>
        </w:tabs>
        <w:ind w:left="720" w:hanging="720"/>
        <w:rPr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 xml:space="preserve">S.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aureus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rezistentný na </w:t>
      </w:r>
      <w:proofErr w:type="spellStart"/>
      <w:r w:rsidRPr="00B4462C">
        <w:rPr>
          <w:color w:val="000000"/>
          <w:sz w:val="22"/>
          <w:szCs w:val="22"/>
          <w:lang w:val="sk-SK"/>
        </w:rPr>
        <w:t>meticilín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veľmi často vykazuje rezistenciu aj na </w:t>
      </w:r>
      <w:proofErr w:type="spellStart"/>
      <w:r w:rsidR="00DA279A">
        <w:rPr>
          <w:color w:val="000000"/>
          <w:sz w:val="22"/>
          <w:szCs w:val="22"/>
          <w:lang w:val="sk-SK"/>
        </w:rPr>
        <w:t>fluórchin</w:t>
      </w:r>
      <w:r w:rsidRPr="00B4462C">
        <w:rPr>
          <w:color w:val="000000"/>
          <w:sz w:val="22"/>
          <w:szCs w:val="22"/>
          <w:lang w:val="sk-SK"/>
        </w:rPr>
        <w:t>olóny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. Miera rezistencie na </w:t>
      </w:r>
      <w:proofErr w:type="spellStart"/>
      <w:r w:rsidRPr="00B4462C">
        <w:rPr>
          <w:color w:val="000000"/>
          <w:sz w:val="22"/>
          <w:szCs w:val="22"/>
          <w:lang w:val="sk-SK"/>
        </w:rPr>
        <w:t>meticilín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sa pohybuje okolo 20 až 50</w:t>
      </w:r>
      <w:r>
        <w:rPr>
          <w:color w:val="000000"/>
          <w:sz w:val="22"/>
          <w:szCs w:val="22"/>
          <w:lang w:val="sk-SK"/>
        </w:rPr>
        <w:t> </w:t>
      </w:r>
      <w:r w:rsidRPr="00B4462C">
        <w:rPr>
          <w:color w:val="000000"/>
          <w:sz w:val="22"/>
          <w:szCs w:val="22"/>
          <w:lang w:val="sk-SK"/>
        </w:rPr>
        <w:t xml:space="preserve">% v rámci všetkých stafylokokových druhov a pri </w:t>
      </w:r>
      <w:proofErr w:type="spellStart"/>
      <w:r w:rsidRPr="00B4462C">
        <w:rPr>
          <w:color w:val="000000"/>
          <w:sz w:val="22"/>
          <w:szCs w:val="22"/>
          <w:lang w:val="sk-SK"/>
        </w:rPr>
        <w:t>nozokomiálnych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izolátoch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je zvyčajne vyššia. </w:t>
      </w:r>
    </w:p>
    <w:p w14:paraId="77EF6969" w14:textId="77777777" w:rsidR="00CF3670" w:rsidRPr="00B4462C" w:rsidRDefault="00CF3670" w:rsidP="00B65191">
      <w:pPr>
        <w:widowControl w:val="0"/>
        <w:tabs>
          <w:tab w:val="left" w:pos="567"/>
        </w:tabs>
        <w:rPr>
          <w:b/>
          <w:color w:val="000000"/>
          <w:sz w:val="22"/>
          <w:szCs w:val="22"/>
          <w:lang w:val="sk-SK"/>
        </w:rPr>
      </w:pPr>
    </w:p>
    <w:p w14:paraId="36ABD0DD" w14:textId="77777777" w:rsidR="00CF3670" w:rsidRPr="00B4462C" w:rsidRDefault="00CF3670" w:rsidP="00B65191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color w:val="000000"/>
          <w:sz w:val="22"/>
          <w:szCs w:val="22"/>
          <w:lang w:val="sk-SK"/>
        </w:rPr>
        <w:t>5.2</w:t>
      </w:r>
      <w:r w:rsidRPr="00B4462C">
        <w:rPr>
          <w:b/>
          <w:color w:val="000000"/>
          <w:sz w:val="22"/>
          <w:szCs w:val="22"/>
          <w:lang w:val="sk-SK"/>
        </w:rPr>
        <w:tab/>
      </w:r>
      <w:proofErr w:type="spellStart"/>
      <w:r w:rsidRPr="00B4462C">
        <w:rPr>
          <w:b/>
          <w:color w:val="000000"/>
          <w:sz w:val="22"/>
          <w:szCs w:val="22"/>
          <w:lang w:val="sk-SK"/>
        </w:rPr>
        <w:t>Farmakokinetické</w:t>
      </w:r>
      <w:proofErr w:type="spellEnd"/>
      <w:r w:rsidRPr="00B4462C">
        <w:rPr>
          <w:b/>
          <w:color w:val="000000"/>
          <w:sz w:val="22"/>
          <w:szCs w:val="22"/>
          <w:lang w:val="sk-SK"/>
        </w:rPr>
        <w:t xml:space="preserve"> vlastnosti</w:t>
      </w:r>
    </w:p>
    <w:p w14:paraId="78788187" w14:textId="77777777" w:rsidR="00CF3670" w:rsidRPr="00B4462C" w:rsidRDefault="00CF3670" w:rsidP="00B65191">
      <w:pPr>
        <w:widowControl w:val="0"/>
        <w:rPr>
          <w:i/>
          <w:sz w:val="22"/>
          <w:szCs w:val="22"/>
          <w:lang w:val="sk-SK"/>
        </w:rPr>
      </w:pPr>
    </w:p>
    <w:p w14:paraId="420E10AD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>Absorpcia</w:t>
      </w:r>
    </w:p>
    <w:p w14:paraId="30A2A7C6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Po perorálnom podaní jednorazových dávok 250 mg, 500 mg a 750 mg tabliet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absorbuje rýchlo a vo veľkej miere, prevažne v tenkom čreve, a dosahuje maximálne sérové koncentrácie po 1-2 hodinách. </w:t>
      </w:r>
    </w:p>
    <w:p w14:paraId="6B0B121F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>Po podaní jednorazových dávok 100-750 mg sa dosiahnu maximálne sérové koncentrácie (</w:t>
      </w:r>
      <w:proofErr w:type="spellStart"/>
      <w:r w:rsidRPr="00B4462C">
        <w:rPr>
          <w:color w:val="000000"/>
          <w:sz w:val="22"/>
          <w:szCs w:val="22"/>
          <w:lang w:val="sk-SK"/>
        </w:rPr>
        <w:t>C</w:t>
      </w:r>
      <w:r w:rsidRPr="00B4462C">
        <w:rPr>
          <w:color w:val="000000"/>
          <w:sz w:val="22"/>
          <w:szCs w:val="22"/>
          <w:vertAlign w:val="subscript"/>
          <w:lang w:val="sk-SK"/>
        </w:rPr>
        <w:t>max</w:t>
      </w:r>
      <w:proofErr w:type="spellEnd"/>
      <w:r w:rsidRPr="00B4462C">
        <w:rPr>
          <w:color w:val="000000"/>
          <w:sz w:val="22"/>
          <w:szCs w:val="22"/>
          <w:vertAlign w:val="subscript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t>) závislé od dávky medzi 0,56 až 3,7 mg/l. Sérové koncentrácie stúpajú úmerne s dávkami do 1000 mg.</w:t>
      </w:r>
    </w:p>
    <w:p w14:paraId="22C31C22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Absolútna </w:t>
      </w:r>
      <w:proofErr w:type="spellStart"/>
      <w:r w:rsidRPr="00B4462C">
        <w:rPr>
          <w:color w:val="000000"/>
          <w:sz w:val="22"/>
          <w:szCs w:val="22"/>
          <w:lang w:val="sk-SK"/>
        </w:rPr>
        <w:t>biodostupnosť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je približne 70 až 80</w:t>
      </w:r>
      <w:r>
        <w:rPr>
          <w:color w:val="000000"/>
          <w:sz w:val="22"/>
          <w:szCs w:val="22"/>
          <w:lang w:val="sk-SK"/>
        </w:rPr>
        <w:t> </w:t>
      </w:r>
      <w:r w:rsidRPr="00B4462C">
        <w:rPr>
          <w:color w:val="000000"/>
          <w:sz w:val="22"/>
          <w:szCs w:val="22"/>
          <w:lang w:val="sk-SK"/>
        </w:rPr>
        <w:t>%.</w:t>
      </w:r>
    </w:p>
    <w:p w14:paraId="321B1B58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Perorálna dávka 500 mg podávaná každých 12 hodín preukázala plochu pod krivkou závislosti koncentrácie od času (AUC) zodpovedajúcu AUC zistenej po intravenóznej infúzii 400 mg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počas 60 minút každých 12 hodín.</w:t>
      </w:r>
    </w:p>
    <w:p w14:paraId="54F4D463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14:paraId="4F84B680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>Distribúcia</w:t>
      </w:r>
    </w:p>
    <w:p w14:paraId="315A32DA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Väzba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na bielkoviny je nízka (20-30</w:t>
      </w:r>
      <w:r>
        <w:rPr>
          <w:color w:val="000000"/>
          <w:sz w:val="22"/>
          <w:szCs w:val="22"/>
          <w:lang w:val="sk-SK"/>
        </w:rPr>
        <w:t> </w:t>
      </w:r>
      <w:r w:rsidRPr="00B4462C">
        <w:rPr>
          <w:color w:val="000000"/>
          <w:sz w:val="22"/>
          <w:szCs w:val="22"/>
          <w:lang w:val="sk-SK"/>
        </w:rPr>
        <w:t xml:space="preserve">%).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je prítomný v plazme predovšetkým v neionizovanej forme a distribučný objem v rovnovážnom stave je 2–3 l/kg telesnej hmotnosti.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preniká vo vysokých koncentráciách do rôznych tkanív, ako sú pľúca (epitelová tekutina, alveolárne </w:t>
      </w:r>
      <w:proofErr w:type="spellStart"/>
      <w:r w:rsidRPr="00B4462C">
        <w:rPr>
          <w:color w:val="000000"/>
          <w:sz w:val="22"/>
          <w:szCs w:val="22"/>
          <w:lang w:val="sk-SK"/>
        </w:rPr>
        <w:t>makrofágy</w:t>
      </w:r>
      <w:proofErr w:type="spellEnd"/>
      <w:r w:rsidRPr="00B4462C">
        <w:rPr>
          <w:color w:val="000000"/>
          <w:sz w:val="22"/>
          <w:szCs w:val="22"/>
          <w:lang w:val="sk-SK"/>
        </w:rPr>
        <w:t>, bioptické tkanivo), sínusy, zapálené lézie (tekutiny v pľuzgieri) a </w:t>
      </w:r>
      <w:proofErr w:type="spellStart"/>
      <w:r w:rsidRPr="00B4462C">
        <w:rPr>
          <w:color w:val="000000"/>
          <w:sz w:val="22"/>
          <w:szCs w:val="22"/>
          <w:lang w:val="sk-SK"/>
        </w:rPr>
        <w:t>urogenitálneho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traktu (moč, prostata, </w:t>
      </w:r>
      <w:proofErr w:type="spellStart"/>
      <w:r w:rsidRPr="00B4462C">
        <w:rPr>
          <w:color w:val="000000"/>
          <w:sz w:val="22"/>
          <w:szCs w:val="22"/>
          <w:lang w:val="sk-SK"/>
        </w:rPr>
        <w:t>endometrium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), kde celkové koncentrácie prevyšujú zodpovedajúce hladiny v sére. </w:t>
      </w:r>
      <w:r w:rsidRPr="00B4462C">
        <w:rPr>
          <w:color w:val="000000"/>
          <w:sz w:val="22"/>
          <w:szCs w:val="22"/>
          <w:lang w:val="sk-SK"/>
        </w:rPr>
        <w:br/>
      </w:r>
    </w:p>
    <w:p w14:paraId="6C5DB3AD" w14:textId="77777777" w:rsidR="00CF3670" w:rsidRPr="00B4462C" w:rsidRDefault="00CF3670" w:rsidP="00FA2E36">
      <w:pPr>
        <w:pStyle w:val="Zkladntext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proofErr w:type="spellStart"/>
      <w:r w:rsidRPr="004F24D9">
        <w:rPr>
          <w:rFonts w:ascii="Times New Roman" w:hAnsi="Times New Roman"/>
          <w:i/>
          <w:color w:val="000000"/>
          <w:sz w:val="22"/>
          <w:szCs w:val="22"/>
          <w:u w:val="single"/>
          <w:lang w:val="sk-SK"/>
        </w:rPr>
        <w:t>Biotransformácia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br/>
        <w:t xml:space="preserve">Zaznamenali sa nízke koncentrácie štyroch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metabolitov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, ktoré boli identifikované ako: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desetylénciprofloxacín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(M 1),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sulfociprofloxacín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(M 2),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oxociprofloxacín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(M 3) a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formylciprofloxacín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(M 4).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Metabolity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vykazujú </w:t>
      </w:r>
      <w:r w:rsidRPr="00B4462C">
        <w:rPr>
          <w:rFonts w:ascii="Times New Roman" w:hAnsi="Times New Roman"/>
          <w:i/>
          <w:color w:val="000000"/>
          <w:sz w:val="22"/>
          <w:szCs w:val="22"/>
          <w:lang w:val="sk-SK"/>
        </w:rPr>
        <w:t>in vitro</w:t>
      </w:r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antimikrobiálnu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aktivitu, ale nižšieho stupňa ako pôvodná zlúčenina. </w:t>
      </w:r>
    </w:p>
    <w:p w14:paraId="61C2F5EC" w14:textId="77777777" w:rsidR="00CF3670" w:rsidRPr="00B4462C" w:rsidRDefault="00CF3670" w:rsidP="00FA2E36">
      <w:pPr>
        <w:pStyle w:val="Zkladntext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je známy ako stredne silný inhibítor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izoenzýmu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CYP450 1A2. </w:t>
      </w:r>
    </w:p>
    <w:p w14:paraId="0F61452A" w14:textId="77777777" w:rsidR="00CF3670" w:rsidRPr="00B4462C" w:rsidRDefault="00CF3670" w:rsidP="00FA2E36">
      <w:pPr>
        <w:pStyle w:val="Zkladntext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21A71B5A" w14:textId="77777777" w:rsidR="00CF3670" w:rsidRPr="00B4462C" w:rsidRDefault="00CF3670" w:rsidP="00FA2E36">
      <w:pPr>
        <w:pStyle w:val="Zkladntext"/>
        <w:jc w:val="left"/>
        <w:rPr>
          <w:rFonts w:ascii="Times New Roman" w:hAnsi="Times New Roman"/>
          <w:i/>
          <w:color w:val="000000"/>
          <w:sz w:val="22"/>
          <w:szCs w:val="22"/>
          <w:u w:val="single"/>
          <w:lang w:val="sk-SK"/>
        </w:rPr>
      </w:pPr>
      <w:r w:rsidRPr="00B4462C">
        <w:rPr>
          <w:rFonts w:ascii="Times New Roman" w:hAnsi="Times New Roman"/>
          <w:i/>
          <w:color w:val="000000"/>
          <w:sz w:val="22"/>
          <w:szCs w:val="22"/>
          <w:u w:val="single"/>
          <w:lang w:val="sk-SK"/>
        </w:rPr>
        <w:t>Eliminácia</w:t>
      </w:r>
    </w:p>
    <w:p w14:paraId="22D0FCED" w14:textId="77777777" w:rsidR="00CF3670" w:rsidRPr="00B4462C" w:rsidRDefault="00CF3670" w:rsidP="00FA2E36">
      <w:pPr>
        <w:pStyle w:val="Zkladntext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sa vylučuje prevažne v nezmenenej forme, v najväčšej miere močom a v menšom rozsahu stolicou. Sérový polčas eliminácie u osôb s normálnou funkciou obličiek je približne 4-7 hodín.</w:t>
      </w:r>
    </w:p>
    <w:p w14:paraId="4683D089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CF3670" w:rsidRPr="00672462" w14:paraId="49EF3160" w14:textId="77777777" w:rsidTr="00672462">
        <w:tc>
          <w:tcPr>
            <w:tcW w:w="9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F9B3" w14:textId="77777777" w:rsidR="00CF3670" w:rsidRPr="00672462" w:rsidRDefault="00CF3670" w:rsidP="00672462">
            <w:pPr>
              <w:pStyle w:val="Zkladntext"/>
              <w:spacing w:after="240"/>
              <w:ind w:left="567" w:hanging="567"/>
              <w:jc w:val="left"/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  <w:t xml:space="preserve">Exkrécia </w:t>
            </w:r>
            <w:proofErr w:type="spellStart"/>
            <w:r w:rsidRPr="00672462"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  <w:t>ciprofloxacínu</w:t>
            </w:r>
            <w:proofErr w:type="spellEnd"/>
            <w:r w:rsidRPr="00672462"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  <w:t xml:space="preserve"> (v % z podanej dávky):</w:t>
            </w:r>
          </w:p>
        </w:tc>
      </w:tr>
      <w:tr w:rsidR="00CF3670" w:rsidRPr="00672462" w14:paraId="16FD2EE9" w14:textId="77777777" w:rsidTr="00672462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188C" w14:textId="77777777" w:rsidR="00CF3670" w:rsidRPr="00672462" w:rsidRDefault="00CF3670" w:rsidP="00672462">
            <w:pPr>
              <w:pStyle w:val="Zkladntext"/>
              <w:spacing w:after="240"/>
              <w:ind w:left="567" w:hanging="567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6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A98C" w14:textId="77777777" w:rsidR="00CF3670" w:rsidRPr="00672462" w:rsidRDefault="00CF3670" w:rsidP="00672462">
            <w:pPr>
              <w:pStyle w:val="Zkladntext"/>
              <w:spacing w:after="240"/>
              <w:ind w:left="567" w:hanging="567"/>
              <w:jc w:val="left"/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  <w:t>Perorálne podanie</w:t>
            </w:r>
          </w:p>
        </w:tc>
      </w:tr>
      <w:tr w:rsidR="00CF3670" w:rsidRPr="00672462" w14:paraId="64AE49B2" w14:textId="77777777" w:rsidTr="00672462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6C53" w14:textId="77777777" w:rsidR="00CF3670" w:rsidRPr="00672462" w:rsidRDefault="00CF3670" w:rsidP="00672462">
            <w:pPr>
              <w:pStyle w:val="Zkladntext"/>
              <w:spacing w:after="240"/>
              <w:ind w:left="567" w:hanging="567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7129" w14:textId="77777777" w:rsidR="00CF3670" w:rsidRPr="00672462" w:rsidRDefault="00CF3670" w:rsidP="00672462">
            <w:pPr>
              <w:pStyle w:val="Zkladntext"/>
              <w:spacing w:after="240"/>
              <w:ind w:left="567" w:hanging="567"/>
              <w:jc w:val="left"/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  <w:t>moč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16E6" w14:textId="77777777" w:rsidR="00CF3670" w:rsidRPr="00672462" w:rsidRDefault="00CF3670" w:rsidP="00672462">
            <w:pPr>
              <w:pStyle w:val="Zkladntext"/>
              <w:spacing w:after="240"/>
              <w:ind w:left="567" w:hanging="567"/>
              <w:jc w:val="left"/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  <w:t>stolica</w:t>
            </w:r>
          </w:p>
        </w:tc>
      </w:tr>
      <w:tr w:rsidR="00CF3670" w:rsidRPr="00672462" w14:paraId="13F4D31D" w14:textId="77777777" w:rsidTr="00672462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3132" w14:textId="77777777" w:rsidR="00CF3670" w:rsidRPr="00672462" w:rsidRDefault="00CF3670" w:rsidP="00672462">
            <w:pPr>
              <w:pStyle w:val="Zkladntext"/>
              <w:spacing w:after="240"/>
              <w:ind w:left="567" w:hanging="567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ciprofloxacín</w:t>
            </w:r>
            <w:proofErr w:type="spellEnd"/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047D" w14:textId="77777777" w:rsidR="00CF3670" w:rsidRPr="00672462" w:rsidRDefault="00CF3670" w:rsidP="00672462">
            <w:pPr>
              <w:pStyle w:val="Zkladntext"/>
              <w:spacing w:after="240"/>
              <w:ind w:left="567" w:hanging="567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44,7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E12A" w14:textId="77777777" w:rsidR="00CF3670" w:rsidRPr="00672462" w:rsidRDefault="00CF3670" w:rsidP="00672462">
            <w:pPr>
              <w:pStyle w:val="Zkladntext"/>
              <w:spacing w:after="240"/>
              <w:ind w:left="567" w:hanging="567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25,0</w:t>
            </w:r>
          </w:p>
        </w:tc>
      </w:tr>
      <w:tr w:rsidR="00CF3670" w:rsidRPr="00672462" w14:paraId="6C30B24E" w14:textId="77777777" w:rsidTr="00672462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C49F" w14:textId="77777777" w:rsidR="00CF3670" w:rsidRPr="00672462" w:rsidRDefault="00CF3670" w:rsidP="00672462">
            <w:pPr>
              <w:pStyle w:val="Zkladntext"/>
              <w:spacing w:after="240"/>
              <w:ind w:left="567" w:hanging="567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metabolity</w:t>
            </w:r>
            <w:proofErr w:type="spellEnd"/>
            <w:r w:rsidRPr="00672462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 xml:space="preserve"> (M1-M4)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CD5F" w14:textId="77777777" w:rsidR="00CF3670" w:rsidRPr="00672462" w:rsidRDefault="00CF3670" w:rsidP="00672462">
            <w:pPr>
              <w:pStyle w:val="Zkladntext"/>
              <w:spacing w:after="240"/>
              <w:ind w:left="567" w:hanging="567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11,3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8588" w14:textId="77777777" w:rsidR="00CF3670" w:rsidRPr="00672462" w:rsidRDefault="00CF3670" w:rsidP="00672462">
            <w:pPr>
              <w:pStyle w:val="Zkladntext"/>
              <w:spacing w:after="240"/>
              <w:ind w:left="567" w:hanging="567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7,5</w:t>
            </w:r>
          </w:p>
        </w:tc>
      </w:tr>
    </w:tbl>
    <w:p w14:paraId="23355CF0" w14:textId="77777777" w:rsidR="00CF3670" w:rsidRPr="00B4462C" w:rsidRDefault="00CF3670">
      <w:pPr>
        <w:rPr>
          <w:lang w:val="sk-SK"/>
        </w:rPr>
      </w:pPr>
    </w:p>
    <w:p w14:paraId="513B2DBE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14:paraId="6656A198" w14:textId="77777777" w:rsidR="00CF3670" w:rsidRPr="00B4462C" w:rsidRDefault="00CF3670" w:rsidP="00FA2E36">
      <w:pPr>
        <w:pStyle w:val="Zkladntext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Renálny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klírens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je medzi 180-300 ml/kg/hod a celkový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klírens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je medzi 480-600 ml/kg/hod.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podlieha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glomerulárnej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filtrácii aj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tubulárnej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sekrécii. Závažné poškodenie funkcie obličiek vedie k zvýšeniu polčasu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až o 12 hodín.</w:t>
      </w:r>
    </w:p>
    <w:p w14:paraId="248240AD" w14:textId="77777777" w:rsidR="00CF3670" w:rsidRPr="00B4462C" w:rsidRDefault="00CF3670" w:rsidP="00FA2E36">
      <w:pPr>
        <w:pStyle w:val="Zkladntext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33F7FB60" w14:textId="77777777" w:rsidR="00CF3670" w:rsidRPr="00B4462C" w:rsidRDefault="00CF3670" w:rsidP="00FA2E36">
      <w:pPr>
        <w:pStyle w:val="Zkladntext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lastRenderedPageBreak/>
        <w:t>Nerenálny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klírens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je spôsobený hlavne v dôsledku aktívnej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transintestinálnej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sekrécie a metabolizmu. 1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 </w:t>
      </w:r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% dávky sa vylučuje žlčou.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je prítomný v žlči vo vysokých koncentráciách.</w:t>
      </w:r>
    </w:p>
    <w:p w14:paraId="4B735323" w14:textId="77777777" w:rsidR="00CF3670" w:rsidRPr="00B4462C" w:rsidRDefault="00CF3670" w:rsidP="00FA2E36">
      <w:pPr>
        <w:pStyle w:val="Zkladntext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22494793" w14:textId="77777777" w:rsidR="00CF3670" w:rsidRPr="00FC60DC" w:rsidRDefault="00CF3670" w:rsidP="00FA2E36">
      <w:pPr>
        <w:pStyle w:val="Zkladntext"/>
        <w:jc w:val="left"/>
        <w:rPr>
          <w:rFonts w:ascii="Times New Roman" w:hAnsi="Times New Roman"/>
          <w:i/>
          <w:color w:val="000000"/>
          <w:sz w:val="22"/>
          <w:szCs w:val="22"/>
          <w:u w:val="single"/>
          <w:lang w:val="sk-SK"/>
        </w:rPr>
      </w:pPr>
      <w:r w:rsidRPr="00B4462C">
        <w:rPr>
          <w:rFonts w:ascii="Times New Roman" w:hAnsi="Times New Roman"/>
          <w:i/>
          <w:color w:val="000000"/>
          <w:sz w:val="22"/>
          <w:szCs w:val="22"/>
          <w:u w:val="single"/>
          <w:lang w:val="sk-SK"/>
        </w:rPr>
        <w:t>Pediatri</w:t>
      </w:r>
      <w:r w:rsidRPr="00146261">
        <w:rPr>
          <w:rFonts w:ascii="Times New Roman" w:hAnsi="Times New Roman"/>
          <w:i/>
          <w:color w:val="000000"/>
          <w:sz w:val="22"/>
          <w:szCs w:val="22"/>
          <w:u w:val="single"/>
          <w:lang w:val="sk-SK"/>
        </w:rPr>
        <w:t>ck</w:t>
      </w:r>
      <w:r w:rsidRPr="00FC60DC">
        <w:rPr>
          <w:rFonts w:ascii="Times New Roman" w:hAnsi="Times New Roman"/>
          <w:i/>
          <w:color w:val="000000"/>
          <w:sz w:val="22"/>
          <w:szCs w:val="22"/>
          <w:u w:val="single"/>
          <w:lang w:val="sk-SK"/>
        </w:rPr>
        <w:t>á populácia</w:t>
      </w:r>
    </w:p>
    <w:p w14:paraId="704B8E6B" w14:textId="77777777" w:rsidR="00CF3670" w:rsidRPr="00B4462C" w:rsidRDefault="00CF3670" w:rsidP="00FA2E36">
      <w:pPr>
        <w:pStyle w:val="Zkladntext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FC60DC">
        <w:rPr>
          <w:rFonts w:ascii="Times New Roman" w:hAnsi="Times New Roman" w:cs="Times New Roman"/>
          <w:sz w:val="22"/>
          <w:szCs w:val="22"/>
          <w:lang w:val="sk-SK"/>
        </w:rPr>
        <w:t>Farmakokinetické</w:t>
      </w:r>
      <w:proofErr w:type="spellEnd"/>
      <w:r w:rsidRPr="00FC60DC">
        <w:rPr>
          <w:rFonts w:ascii="Times New Roman" w:hAnsi="Times New Roman" w:cs="Times New Roman"/>
          <w:sz w:val="22"/>
          <w:szCs w:val="22"/>
          <w:lang w:val="sk-SK"/>
        </w:rPr>
        <w:t xml:space="preserve"> údaje u pediatrickej populácie sú obmedz</w:t>
      </w:r>
      <w:r w:rsidRPr="00B4462C">
        <w:rPr>
          <w:rFonts w:ascii="Times New Roman" w:hAnsi="Times New Roman" w:cs="Times New Roman"/>
          <w:sz w:val="22"/>
          <w:szCs w:val="22"/>
          <w:lang w:val="sk-SK"/>
        </w:rPr>
        <w:t>ené.</w:t>
      </w:r>
    </w:p>
    <w:p w14:paraId="1DA38BAB" w14:textId="77777777" w:rsidR="00CF3670" w:rsidRPr="00B4462C" w:rsidRDefault="00CF3670" w:rsidP="00FA2E36">
      <w:pPr>
        <w:pStyle w:val="Zkladntext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2631EF12" w14:textId="77777777" w:rsidR="00CF3670" w:rsidRPr="00B4462C" w:rsidRDefault="00CF3670" w:rsidP="00FA2E36">
      <w:pPr>
        <w:pStyle w:val="Zkladntext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sz w:val="22"/>
          <w:szCs w:val="22"/>
          <w:lang w:val="sk-SK"/>
        </w:rPr>
        <w:t xml:space="preserve">V štúdii u detí neboli hodnoty </w:t>
      </w:r>
      <w:proofErr w:type="spellStart"/>
      <w:r w:rsidRPr="00B4462C">
        <w:rPr>
          <w:rFonts w:ascii="Times New Roman" w:hAnsi="Times New Roman" w:cs="Times New Roman"/>
          <w:sz w:val="22"/>
          <w:szCs w:val="22"/>
          <w:lang w:val="sk-SK"/>
        </w:rPr>
        <w:t>Cmax</w:t>
      </w:r>
      <w:proofErr w:type="spellEnd"/>
      <w:r w:rsidRPr="00B4462C">
        <w:rPr>
          <w:rFonts w:ascii="Times New Roman" w:hAnsi="Times New Roman" w:cs="Times New Roman"/>
          <w:sz w:val="22"/>
          <w:szCs w:val="22"/>
          <w:lang w:val="sk-SK"/>
        </w:rPr>
        <w:t xml:space="preserve"> a AUC závislé od veku (nad 1 rok). Nepozorovalo sa žiadne významné zvýšenie hodnôt </w:t>
      </w:r>
      <w:proofErr w:type="spellStart"/>
      <w:r w:rsidRPr="00B4462C">
        <w:rPr>
          <w:rFonts w:ascii="Times New Roman" w:hAnsi="Times New Roman" w:cs="Times New Roman"/>
          <w:sz w:val="22"/>
          <w:szCs w:val="22"/>
          <w:lang w:val="sk-SK"/>
        </w:rPr>
        <w:t>Cmax</w:t>
      </w:r>
      <w:proofErr w:type="spellEnd"/>
      <w:r w:rsidRPr="00B4462C">
        <w:rPr>
          <w:rFonts w:ascii="Times New Roman" w:hAnsi="Times New Roman" w:cs="Times New Roman"/>
          <w:sz w:val="22"/>
          <w:szCs w:val="22"/>
          <w:lang w:val="sk-SK"/>
        </w:rPr>
        <w:t xml:space="preserve"> a AUC po podaní viacerých dávok (10 mg/kg trikrát denne).</w:t>
      </w:r>
    </w:p>
    <w:p w14:paraId="64AD581C" w14:textId="77777777" w:rsidR="00CF3670" w:rsidRPr="00B4462C" w:rsidRDefault="00CF3670" w:rsidP="00FA2E36">
      <w:pPr>
        <w:pStyle w:val="Zkladntext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691A0A74" w14:textId="77777777" w:rsidR="00CF3670" w:rsidRPr="00B4462C" w:rsidRDefault="00CF3670" w:rsidP="00FA2E36">
      <w:pPr>
        <w:pStyle w:val="Zkladntext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sz w:val="22"/>
          <w:szCs w:val="22"/>
          <w:lang w:val="sk-SK"/>
        </w:rPr>
        <w:t xml:space="preserve">U 10 detí s ťažkou sepsou bolo </w:t>
      </w:r>
      <w:proofErr w:type="spellStart"/>
      <w:r w:rsidRPr="00B4462C">
        <w:rPr>
          <w:rFonts w:ascii="Times New Roman" w:hAnsi="Times New Roman" w:cs="Times New Roman"/>
          <w:sz w:val="22"/>
          <w:szCs w:val="22"/>
          <w:lang w:val="sk-SK"/>
        </w:rPr>
        <w:t>Cmax</w:t>
      </w:r>
      <w:proofErr w:type="spellEnd"/>
      <w:r w:rsidRPr="00B4462C">
        <w:rPr>
          <w:rFonts w:ascii="Times New Roman" w:hAnsi="Times New Roman" w:cs="Times New Roman"/>
          <w:sz w:val="22"/>
          <w:szCs w:val="22"/>
          <w:lang w:val="sk-SK"/>
        </w:rPr>
        <w:t xml:space="preserve"> 6,1 mg/l (rozsah 4,6-8,3 mg/l) po intravenóznej infúzii 10 mg/kg trvajúcej hodinu u detí mladších ako 1 rok v porovnaní s 7,2 mg/l (rozsah 4,7-11,8 mg/l) u detí od 1 do 5 rokov. Hodnoty AUC u jednotlivých skupín boli 17,4 </w:t>
      </w:r>
      <w:proofErr w:type="spellStart"/>
      <w:r w:rsidRPr="00B4462C">
        <w:rPr>
          <w:rFonts w:ascii="Times New Roman" w:hAnsi="Times New Roman" w:cs="Times New Roman"/>
          <w:sz w:val="22"/>
          <w:szCs w:val="22"/>
          <w:lang w:val="sk-SK"/>
        </w:rPr>
        <w:t>mg.hod</w:t>
      </w:r>
      <w:proofErr w:type="spellEnd"/>
      <w:r w:rsidRPr="00B4462C">
        <w:rPr>
          <w:rFonts w:ascii="Times New Roman" w:hAnsi="Times New Roman" w:cs="Times New Roman"/>
          <w:sz w:val="22"/>
          <w:szCs w:val="22"/>
          <w:lang w:val="sk-SK"/>
        </w:rPr>
        <w:t>/l (rozsah 11,8-32,0 </w:t>
      </w:r>
      <w:proofErr w:type="spellStart"/>
      <w:r w:rsidRPr="00B4462C">
        <w:rPr>
          <w:rFonts w:ascii="Times New Roman" w:hAnsi="Times New Roman" w:cs="Times New Roman"/>
          <w:sz w:val="22"/>
          <w:szCs w:val="22"/>
          <w:lang w:val="sk-SK"/>
        </w:rPr>
        <w:t>mg.hod</w:t>
      </w:r>
      <w:proofErr w:type="spellEnd"/>
      <w:r w:rsidRPr="00B4462C">
        <w:rPr>
          <w:rFonts w:ascii="Times New Roman" w:hAnsi="Times New Roman" w:cs="Times New Roman"/>
          <w:sz w:val="22"/>
          <w:szCs w:val="22"/>
          <w:lang w:val="sk-SK"/>
        </w:rPr>
        <w:t>/l) a 16,5 </w:t>
      </w:r>
      <w:proofErr w:type="spellStart"/>
      <w:r w:rsidRPr="00B4462C">
        <w:rPr>
          <w:rFonts w:ascii="Times New Roman" w:hAnsi="Times New Roman" w:cs="Times New Roman"/>
          <w:sz w:val="22"/>
          <w:szCs w:val="22"/>
          <w:lang w:val="sk-SK"/>
        </w:rPr>
        <w:t>mg.hod</w:t>
      </w:r>
      <w:proofErr w:type="spellEnd"/>
      <w:r w:rsidRPr="00B4462C">
        <w:rPr>
          <w:rFonts w:ascii="Times New Roman" w:hAnsi="Times New Roman" w:cs="Times New Roman"/>
          <w:sz w:val="22"/>
          <w:szCs w:val="22"/>
          <w:lang w:val="sk-SK"/>
        </w:rPr>
        <w:t>/l (rozsah 11,0-23,8 </w:t>
      </w:r>
      <w:proofErr w:type="spellStart"/>
      <w:r w:rsidRPr="00B4462C">
        <w:rPr>
          <w:rFonts w:ascii="Times New Roman" w:hAnsi="Times New Roman" w:cs="Times New Roman"/>
          <w:sz w:val="22"/>
          <w:szCs w:val="22"/>
          <w:lang w:val="sk-SK"/>
        </w:rPr>
        <w:t>mg.hod</w:t>
      </w:r>
      <w:proofErr w:type="spellEnd"/>
      <w:r w:rsidRPr="00B4462C">
        <w:rPr>
          <w:rFonts w:ascii="Times New Roman" w:hAnsi="Times New Roman" w:cs="Times New Roman"/>
          <w:sz w:val="22"/>
          <w:szCs w:val="22"/>
          <w:lang w:val="sk-SK"/>
        </w:rPr>
        <w:t>/l).</w:t>
      </w:r>
    </w:p>
    <w:p w14:paraId="270FEDA4" w14:textId="77777777" w:rsidR="00CF3670" w:rsidRPr="00B4462C" w:rsidRDefault="00CF3670" w:rsidP="00FA2E36">
      <w:pPr>
        <w:pStyle w:val="Zkladntext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291C7CD4" w14:textId="77777777" w:rsidR="00CF3670" w:rsidRPr="00B4462C" w:rsidRDefault="00CF3670" w:rsidP="00FA2E36">
      <w:pPr>
        <w:pStyle w:val="Zkladntext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sz w:val="22"/>
          <w:szCs w:val="22"/>
          <w:lang w:val="sk-SK"/>
        </w:rPr>
        <w:t xml:space="preserve">Tieto hodnoty spadajú do rozsahu hláseného u dospelých pri podávaní terapeutických dávok. Na základe populačnej analýzy </w:t>
      </w:r>
      <w:proofErr w:type="spellStart"/>
      <w:r w:rsidRPr="00B4462C">
        <w:rPr>
          <w:rFonts w:ascii="Times New Roman" w:hAnsi="Times New Roman" w:cs="Times New Roman"/>
          <w:sz w:val="22"/>
          <w:szCs w:val="22"/>
          <w:lang w:val="sk-SK"/>
        </w:rPr>
        <w:t>farmakokinetických</w:t>
      </w:r>
      <w:proofErr w:type="spellEnd"/>
      <w:r w:rsidRPr="00B4462C">
        <w:rPr>
          <w:rFonts w:ascii="Times New Roman" w:hAnsi="Times New Roman" w:cs="Times New Roman"/>
          <w:sz w:val="22"/>
          <w:szCs w:val="22"/>
          <w:lang w:val="sk-SK"/>
        </w:rPr>
        <w:t xml:space="preserve"> údajov u pediatrických pacientov s rôznymi infekciami je predpokladaný priemerný biologický polčas u detí približne 4-5 hodín a </w:t>
      </w:r>
      <w:proofErr w:type="spellStart"/>
      <w:r w:rsidRPr="00B4462C">
        <w:rPr>
          <w:rFonts w:ascii="Times New Roman" w:hAnsi="Times New Roman" w:cs="Times New Roman"/>
          <w:sz w:val="22"/>
          <w:szCs w:val="22"/>
          <w:lang w:val="sk-SK"/>
        </w:rPr>
        <w:t>biodostupnosť</w:t>
      </w:r>
      <w:proofErr w:type="spellEnd"/>
      <w:r w:rsidRPr="00B4462C">
        <w:rPr>
          <w:rFonts w:ascii="Times New Roman" w:hAnsi="Times New Roman" w:cs="Times New Roman"/>
          <w:sz w:val="22"/>
          <w:szCs w:val="22"/>
          <w:lang w:val="sk-SK"/>
        </w:rPr>
        <w:t xml:space="preserve"> po podaní perorálnej suspenzie je medzi 50 až 80</w:t>
      </w:r>
      <w:r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B4462C">
        <w:rPr>
          <w:rFonts w:ascii="Times New Roman" w:hAnsi="Times New Roman" w:cs="Times New Roman"/>
          <w:sz w:val="22"/>
          <w:szCs w:val="22"/>
          <w:lang w:val="sk-SK"/>
        </w:rPr>
        <w:t>%.</w:t>
      </w:r>
    </w:p>
    <w:p w14:paraId="44ED9919" w14:textId="77777777" w:rsidR="00CF3670" w:rsidRPr="00B4462C" w:rsidRDefault="00CF3670" w:rsidP="00B65191">
      <w:pPr>
        <w:widowControl w:val="0"/>
        <w:rPr>
          <w:b/>
          <w:sz w:val="22"/>
          <w:szCs w:val="22"/>
          <w:lang w:val="sk-SK"/>
        </w:rPr>
      </w:pPr>
    </w:p>
    <w:p w14:paraId="6A1723E1" w14:textId="77777777" w:rsidR="00CF3670" w:rsidRPr="00B4462C" w:rsidRDefault="00CF3670" w:rsidP="00B65191">
      <w:pPr>
        <w:keepNext/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5.3</w:t>
      </w:r>
      <w:r w:rsidRPr="00B4462C">
        <w:rPr>
          <w:b/>
          <w:sz w:val="22"/>
          <w:szCs w:val="22"/>
          <w:lang w:val="sk-SK"/>
        </w:rPr>
        <w:tab/>
        <w:t>Predklinické údaje o bezpečnosti</w:t>
      </w:r>
    </w:p>
    <w:p w14:paraId="14C859BD" w14:textId="77777777" w:rsidR="00CF3670" w:rsidRPr="00B4462C" w:rsidRDefault="00CF3670" w:rsidP="00B65191">
      <w:pPr>
        <w:widowControl w:val="0"/>
        <w:rPr>
          <w:i/>
          <w:sz w:val="22"/>
          <w:szCs w:val="22"/>
          <w:lang w:val="sk-SK"/>
        </w:rPr>
      </w:pPr>
    </w:p>
    <w:p w14:paraId="652769D2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Predklinické údaje získané na základe obvyklých štúdií toxicity po podaní jednorazovej dávky, toxicity po opakovanom podávaní, karcinogénneho potenciálu a reprodukčnej toxicity neodhalili žiadne osobitné riziko pre ľudí. Podobne ako iné </w:t>
      </w:r>
      <w:proofErr w:type="spellStart"/>
      <w:r w:rsidRPr="00B4462C">
        <w:rPr>
          <w:color w:val="000000"/>
          <w:sz w:val="22"/>
          <w:szCs w:val="22"/>
          <w:lang w:val="sk-SK"/>
        </w:rPr>
        <w:t>chinolóny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je </w:t>
      </w:r>
      <w:proofErr w:type="spellStart"/>
      <w:r w:rsidRPr="00B4462C">
        <w:rPr>
          <w:color w:val="000000"/>
          <w:sz w:val="22"/>
          <w:szCs w:val="22"/>
          <w:lang w:val="sk-SK"/>
        </w:rPr>
        <w:t>fototoxický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u zvierat pri klinicky relevantných expozičných hladinách. Údaje o </w:t>
      </w:r>
      <w:proofErr w:type="spellStart"/>
      <w:r w:rsidRPr="00B4462C">
        <w:rPr>
          <w:color w:val="000000"/>
          <w:sz w:val="22"/>
          <w:szCs w:val="22"/>
          <w:lang w:val="sk-SK"/>
        </w:rPr>
        <w:t>fotomutagenicite</w:t>
      </w:r>
      <w:proofErr w:type="spellEnd"/>
      <w:r w:rsidRPr="00B4462C">
        <w:rPr>
          <w:color w:val="000000"/>
          <w:sz w:val="22"/>
          <w:szCs w:val="22"/>
          <w:lang w:val="sk-SK"/>
        </w:rPr>
        <w:t>/</w:t>
      </w:r>
      <w:proofErr w:type="spellStart"/>
      <w:r w:rsidRPr="00B4462C">
        <w:rPr>
          <w:color w:val="000000"/>
          <w:sz w:val="22"/>
          <w:szCs w:val="22"/>
          <w:lang w:val="sk-SK"/>
        </w:rPr>
        <w:t>fotokarcinogenite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ukazujú slabý </w:t>
      </w:r>
      <w:proofErr w:type="spellStart"/>
      <w:r w:rsidRPr="00B4462C">
        <w:rPr>
          <w:color w:val="000000"/>
          <w:sz w:val="22"/>
          <w:szCs w:val="22"/>
          <w:lang w:val="sk-SK"/>
        </w:rPr>
        <w:t>fotomutagénny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alebo </w:t>
      </w:r>
      <w:proofErr w:type="spellStart"/>
      <w:r w:rsidRPr="00B4462C">
        <w:rPr>
          <w:color w:val="000000"/>
          <w:sz w:val="22"/>
          <w:szCs w:val="22"/>
          <w:lang w:val="sk-SK"/>
        </w:rPr>
        <w:t>fototumorogénny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účinok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r w:rsidRPr="00B4462C">
        <w:rPr>
          <w:i/>
          <w:color w:val="000000"/>
          <w:sz w:val="22"/>
          <w:szCs w:val="22"/>
          <w:lang w:val="sk-SK"/>
        </w:rPr>
        <w:t>in vitro</w:t>
      </w:r>
      <w:r w:rsidRPr="00B4462C">
        <w:rPr>
          <w:color w:val="000000"/>
          <w:sz w:val="22"/>
          <w:szCs w:val="22"/>
          <w:lang w:val="sk-SK"/>
        </w:rPr>
        <w:t xml:space="preserve"> a v skúšaniach na zvieratách. Tento účinok bol porovnateľný s účinkom iných inhibítorov </w:t>
      </w:r>
      <w:proofErr w:type="spellStart"/>
      <w:r w:rsidRPr="00B4462C">
        <w:rPr>
          <w:color w:val="000000"/>
          <w:sz w:val="22"/>
          <w:szCs w:val="22"/>
          <w:lang w:val="sk-SK"/>
        </w:rPr>
        <w:t>gyrázy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. </w:t>
      </w:r>
    </w:p>
    <w:p w14:paraId="3413860A" w14:textId="77777777" w:rsidR="00CF3670" w:rsidRPr="00B4462C" w:rsidRDefault="00CF3670" w:rsidP="00B65191">
      <w:pPr>
        <w:widowControl w:val="0"/>
        <w:rPr>
          <w:i/>
          <w:sz w:val="22"/>
          <w:szCs w:val="22"/>
          <w:lang w:val="sk-SK"/>
        </w:rPr>
      </w:pPr>
    </w:p>
    <w:p w14:paraId="6C0A04EC" w14:textId="77777777" w:rsidR="00CF3670" w:rsidRPr="00B4462C" w:rsidRDefault="00CF3670" w:rsidP="00B65191">
      <w:pPr>
        <w:widowControl w:val="0"/>
        <w:rPr>
          <w:i/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>Znášanlivosť týkajúca sa kĺbov</w:t>
      </w:r>
    </w:p>
    <w:p w14:paraId="576BC306" w14:textId="77777777" w:rsidR="00CF3670" w:rsidRPr="00B4462C" w:rsidRDefault="00CF3670" w:rsidP="00B65191">
      <w:pPr>
        <w:widowControl w:val="0"/>
        <w:rPr>
          <w:rFonts w:eastAsia="TimesNewRoman"/>
          <w:color w:val="000000"/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Tak ako sa hlásilo u iných inhibítorov </w:t>
      </w:r>
      <w:proofErr w:type="spellStart"/>
      <w:r w:rsidRPr="00B4462C">
        <w:rPr>
          <w:sz w:val="22"/>
          <w:szCs w:val="22"/>
          <w:lang w:val="sk-SK"/>
        </w:rPr>
        <w:t>gyrázy</w:t>
      </w:r>
      <w:proofErr w:type="spellEnd"/>
      <w:r w:rsidRPr="00B4462C">
        <w:rPr>
          <w:sz w:val="22"/>
          <w:szCs w:val="22"/>
          <w:lang w:val="sk-SK"/>
        </w:rPr>
        <w:t xml:space="preserve">, </w:t>
      </w:r>
      <w:proofErr w:type="spellStart"/>
      <w:r w:rsidRPr="00B4462C">
        <w:rPr>
          <w:sz w:val="22"/>
          <w:szCs w:val="22"/>
          <w:lang w:val="sk-SK"/>
        </w:rPr>
        <w:t>ciprofloxacín</w:t>
      </w:r>
      <w:proofErr w:type="spellEnd"/>
      <w:r w:rsidRPr="00B4462C">
        <w:rPr>
          <w:sz w:val="22"/>
          <w:szCs w:val="22"/>
          <w:lang w:val="sk-SK"/>
        </w:rPr>
        <w:t xml:space="preserve"> spôsobuje poškodenie veľkých nosných kĺbov u nedospelých zvierat. Rozsah poškodenia chrupiek sa líši v závislosti od veku, živočíšneho druhu a dávky</w:t>
      </w:r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; poškodenie je možné znížiť nezaťažovaním kĺbov. V štúdii na dospelých zvieratách (potkany, psy) sa nedokázalo poškodenie chrupiek. V štúdii na mladých psoch rasy </w:t>
      </w:r>
      <w:proofErr w:type="spellStart"/>
      <w:r w:rsidRPr="00B4462C">
        <w:rPr>
          <w:rFonts w:eastAsia="TimesNewRoman"/>
          <w:color w:val="000000"/>
          <w:sz w:val="22"/>
          <w:szCs w:val="22"/>
          <w:lang w:val="sk-SK"/>
        </w:rPr>
        <w:t>beagle</w:t>
      </w:r>
      <w:proofErr w:type="spellEnd"/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 spôsobil </w:t>
      </w:r>
      <w:proofErr w:type="spellStart"/>
      <w:r w:rsidRPr="00B4462C">
        <w:rPr>
          <w:rFonts w:eastAsia="TimesNewRoman"/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 v terapeutických dávkach kĺbové zmeny po dvoch týždňoch liečby, ktoré boli stále pozorované po 5 mesiacoch.</w:t>
      </w:r>
    </w:p>
    <w:p w14:paraId="5C25AF98" w14:textId="77777777" w:rsidR="00CF3670" w:rsidRPr="00B4462C" w:rsidRDefault="00CF3670" w:rsidP="00B65191">
      <w:pPr>
        <w:widowControl w:val="0"/>
        <w:rPr>
          <w:rFonts w:eastAsia="TimesNewRoman"/>
          <w:color w:val="000000"/>
          <w:sz w:val="22"/>
          <w:szCs w:val="22"/>
          <w:lang w:val="sk-SK"/>
        </w:rPr>
      </w:pPr>
    </w:p>
    <w:p w14:paraId="2CCE4212" w14:textId="77777777" w:rsidR="00CF3670" w:rsidRPr="00B4462C" w:rsidRDefault="00CF3670" w:rsidP="00B65191">
      <w:pPr>
        <w:keepNext/>
        <w:widowControl w:val="0"/>
        <w:tabs>
          <w:tab w:val="left" w:pos="567"/>
        </w:tabs>
        <w:rPr>
          <w:b/>
          <w:sz w:val="22"/>
          <w:szCs w:val="22"/>
          <w:lang w:val="sk-SK"/>
        </w:rPr>
      </w:pPr>
    </w:p>
    <w:p w14:paraId="7FC97CEF" w14:textId="77777777" w:rsidR="00CF3670" w:rsidRPr="00B4462C" w:rsidRDefault="00CF3670" w:rsidP="00B65191">
      <w:pPr>
        <w:keepNext/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6.</w:t>
      </w:r>
      <w:r w:rsidRPr="00B4462C">
        <w:rPr>
          <w:b/>
          <w:sz w:val="22"/>
          <w:szCs w:val="22"/>
          <w:lang w:val="sk-SK"/>
        </w:rPr>
        <w:tab/>
        <w:t>FARMACEUTICKÉ INFORMÁCIE</w:t>
      </w:r>
    </w:p>
    <w:p w14:paraId="6FCAD934" w14:textId="77777777" w:rsidR="00CF3670" w:rsidRPr="00B4462C" w:rsidRDefault="00CF3670" w:rsidP="00B65191">
      <w:pPr>
        <w:widowControl w:val="0"/>
        <w:rPr>
          <w:b/>
          <w:sz w:val="22"/>
          <w:szCs w:val="22"/>
          <w:lang w:val="sk-SK"/>
        </w:rPr>
      </w:pPr>
    </w:p>
    <w:p w14:paraId="53FB8DCF" w14:textId="77777777" w:rsidR="00CF3670" w:rsidRPr="00B4462C" w:rsidRDefault="00CF3670" w:rsidP="00B65191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6.1</w:t>
      </w:r>
      <w:r w:rsidRPr="00B4462C">
        <w:rPr>
          <w:b/>
          <w:sz w:val="22"/>
          <w:szCs w:val="22"/>
          <w:lang w:val="sk-SK"/>
        </w:rPr>
        <w:tab/>
        <w:t>Zoznam pomocných látok</w:t>
      </w:r>
    </w:p>
    <w:p w14:paraId="747C2A05" w14:textId="77777777" w:rsidR="00CF3670" w:rsidRPr="00B4462C" w:rsidRDefault="00CF3670" w:rsidP="00B65191">
      <w:pPr>
        <w:rPr>
          <w:i/>
          <w:sz w:val="22"/>
          <w:szCs w:val="22"/>
          <w:lang w:val="sk-SK"/>
        </w:rPr>
      </w:pPr>
    </w:p>
    <w:p w14:paraId="5A64EA44" w14:textId="77777777" w:rsidR="00CF3670" w:rsidRPr="00B4462C" w:rsidRDefault="00CF3670" w:rsidP="00B65191">
      <w:pPr>
        <w:rPr>
          <w:i/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>Jadro tablety:</w:t>
      </w:r>
    </w:p>
    <w:p w14:paraId="6C7C14A2" w14:textId="77777777" w:rsidR="00CF3670" w:rsidRPr="00B4462C" w:rsidRDefault="00CF3670" w:rsidP="00B6519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Pr="00B4462C">
        <w:rPr>
          <w:sz w:val="22"/>
          <w:szCs w:val="22"/>
          <w:lang w:val="sk-SK"/>
        </w:rPr>
        <w:t>ikrokryštalická celulóza</w:t>
      </w:r>
    </w:p>
    <w:p w14:paraId="6F307433" w14:textId="77777777" w:rsidR="00CF3670" w:rsidRPr="00B4462C" w:rsidRDefault="00CF3670" w:rsidP="00B65191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p</w:t>
      </w:r>
      <w:r w:rsidRPr="00B4462C">
        <w:rPr>
          <w:sz w:val="22"/>
          <w:szCs w:val="22"/>
          <w:lang w:val="sk-SK"/>
        </w:rPr>
        <w:t>ovidón</w:t>
      </w:r>
      <w:proofErr w:type="spellEnd"/>
      <w:r w:rsidRPr="00B4462C">
        <w:rPr>
          <w:sz w:val="22"/>
          <w:szCs w:val="22"/>
          <w:lang w:val="sk-SK"/>
        </w:rPr>
        <w:t xml:space="preserve"> K-30</w:t>
      </w:r>
    </w:p>
    <w:p w14:paraId="30E6B15A" w14:textId="77777777" w:rsidR="00CF3670" w:rsidRPr="00B4462C" w:rsidRDefault="00CF3670" w:rsidP="00B6519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</w:t>
      </w:r>
      <w:r w:rsidRPr="00B4462C">
        <w:rPr>
          <w:sz w:val="22"/>
          <w:szCs w:val="22"/>
          <w:lang w:val="sk-SK"/>
        </w:rPr>
        <w:t xml:space="preserve">odná soľ </w:t>
      </w:r>
      <w:proofErr w:type="spellStart"/>
      <w:r w:rsidRPr="00B4462C">
        <w:rPr>
          <w:sz w:val="22"/>
          <w:szCs w:val="22"/>
          <w:lang w:val="sk-SK"/>
        </w:rPr>
        <w:t>kroskarmelózy</w:t>
      </w:r>
      <w:proofErr w:type="spellEnd"/>
    </w:p>
    <w:p w14:paraId="1D2EA808" w14:textId="77777777" w:rsidR="00CF3670" w:rsidRPr="00B4462C" w:rsidRDefault="00CF3670" w:rsidP="00B6519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</w:t>
      </w:r>
      <w:r w:rsidRPr="00B4462C">
        <w:rPr>
          <w:sz w:val="22"/>
          <w:szCs w:val="22"/>
          <w:lang w:val="sk-SK"/>
        </w:rPr>
        <w:t>oloidný oxid kremičitý</w:t>
      </w:r>
    </w:p>
    <w:p w14:paraId="21F108AF" w14:textId="670C29B9" w:rsidR="00CF3670" w:rsidRPr="00B4462C" w:rsidRDefault="00DA279A" w:rsidP="00B65191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stearát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horečnatý</w:t>
      </w:r>
      <w:proofErr w:type="spellEnd"/>
    </w:p>
    <w:p w14:paraId="36E6E9E2" w14:textId="77777777" w:rsidR="00CF3670" w:rsidRPr="00B4462C" w:rsidRDefault="00CF3670" w:rsidP="00B65191">
      <w:pPr>
        <w:rPr>
          <w:i/>
          <w:sz w:val="22"/>
          <w:szCs w:val="22"/>
          <w:lang w:val="sk-SK"/>
        </w:rPr>
      </w:pPr>
    </w:p>
    <w:p w14:paraId="53A74171" w14:textId="77777777" w:rsidR="00CF3670" w:rsidRPr="00B4462C" w:rsidRDefault="00CF3670" w:rsidP="00B65191">
      <w:pPr>
        <w:rPr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>Filmový obal:</w:t>
      </w:r>
    </w:p>
    <w:p w14:paraId="52866AAF" w14:textId="77777777" w:rsidR="00CF3670" w:rsidRPr="00B4462C" w:rsidRDefault="00CF3670" w:rsidP="00B65191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h</w:t>
      </w:r>
      <w:r w:rsidRPr="00B4462C">
        <w:rPr>
          <w:sz w:val="22"/>
          <w:szCs w:val="22"/>
          <w:lang w:val="sk-SK"/>
        </w:rPr>
        <w:t>ypromelóza</w:t>
      </w:r>
      <w:proofErr w:type="spellEnd"/>
    </w:p>
    <w:p w14:paraId="09B7A53A" w14:textId="77777777" w:rsidR="00CF3670" w:rsidRPr="00B4462C" w:rsidRDefault="00CF3670" w:rsidP="00B6519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</w:t>
      </w:r>
      <w:r w:rsidRPr="00B4462C">
        <w:rPr>
          <w:sz w:val="22"/>
          <w:szCs w:val="22"/>
          <w:lang w:val="sk-SK"/>
        </w:rPr>
        <w:t xml:space="preserve">xid </w:t>
      </w:r>
      <w:proofErr w:type="spellStart"/>
      <w:r w:rsidRPr="00B4462C">
        <w:rPr>
          <w:sz w:val="22"/>
          <w:szCs w:val="22"/>
          <w:lang w:val="sk-SK"/>
        </w:rPr>
        <w:t>titaničitý</w:t>
      </w:r>
      <w:proofErr w:type="spellEnd"/>
      <w:r w:rsidRPr="00B4462C">
        <w:rPr>
          <w:sz w:val="22"/>
          <w:szCs w:val="22"/>
          <w:lang w:val="sk-SK"/>
        </w:rPr>
        <w:t xml:space="preserve"> (E171)</w:t>
      </w:r>
    </w:p>
    <w:p w14:paraId="654A59E4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m</w:t>
      </w:r>
      <w:r w:rsidRPr="00B4462C">
        <w:rPr>
          <w:sz w:val="22"/>
          <w:szCs w:val="22"/>
          <w:lang w:val="sk-SK"/>
        </w:rPr>
        <w:t>akrogol</w:t>
      </w:r>
      <w:proofErr w:type="spellEnd"/>
      <w:r w:rsidRPr="00B4462C">
        <w:rPr>
          <w:sz w:val="22"/>
          <w:szCs w:val="22"/>
          <w:lang w:val="sk-SK"/>
        </w:rPr>
        <w:t xml:space="preserve"> 400</w:t>
      </w:r>
    </w:p>
    <w:p w14:paraId="70676607" w14:textId="77777777" w:rsidR="00CF3670" w:rsidRPr="00B4462C" w:rsidRDefault="00CF3670" w:rsidP="00B65191">
      <w:pPr>
        <w:rPr>
          <w:i/>
          <w:sz w:val="22"/>
          <w:szCs w:val="22"/>
          <w:lang w:val="sk-SK"/>
        </w:rPr>
      </w:pPr>
    </w:p>
    <w:p w14:paraId="49C21174" w14:textId="77777777" w:rsidR="00CF3670" w:rsidRPr="00B4462C" w:rsidRDefault="00CF3670" w:rsidP="00B65191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6.2</w:t>
      </w:r>
      <w:r w:rsidRPr="00B4462C">
        <w:rPr>
          <w:b/>
          <w:sz w:val="22"/>
          <w:szCs w:val="22"/>
          <w:lang w:val="sk-SK"/>
        </w:rPr>
        <w:tab/>
        <w:t>Inkompatibility</w:t>
      </w:r>
    </w:p>
    <w:p w14:paraId="3524732C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14:paraId="52632544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>Neaplikovateľné.</w:t>
      </w:r>
    </w:p>
    <w:p w14:paraId="40998A14" w14:textId="77777777" w:rsidR="00CF3670" w:rsidRPr="00B4462C" w:rsidRDefault="00CF3670" w:rsidP="00B65191">
      <w:pPr>
        <w:widowControl w:val="0"/>
        <w:rPr>
          <w:b/>
          <w:sz w:val="22"/>
          <w:szCs w:val="22"/>
          <w:lang w:val="sk-SK"/>
        </w:rPr>
      </w:pPr>
    </w:p>
    <w:p w14:paraId="5D52FC14" w14:textId="77777777" w:rsidR="00CF3670" w:rsidRPr="00B4462C" w:rsidRDefault="00CF3670" w:rsidP="00B65191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6.3</w:t>
      </w:r>
      <w:r w:rsidRPr="00B4462C">
        <w:rPr>
          <w:b/>
          <w:sz w:val="22"/>
          <w:szCs w:val="22"/>
          <w:lang w:val="sk-SK"/>
        </w:rPr>
        <w:tab/>
        <w:t>Čas použiteľnosti</w:t>
      </w:r>
    </w:p>
    <w:p w14:paraId="539D6ACC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14:paraId="591704A7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>3 roky</w:t>
      </w:r>
    </w:p>
    <w:p w14:paraId="631A4DC3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14:paraId="03261C8B" w14:textId="77777777" w:rsidR="00CF3670" w:rsidRPr="00B4462C" w:rsidRDefault="00CF3670" w:rsidP="00B65191">
      <w:pPr>
        <w:keepNext/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6.4</w:t>
      </w:r>
      <w:r w:rsidRPr="00B4462C">
        <w:rPr>
          <w:b/>
          <w:sz w:val="22"/>
          <w:szCs w:val="22"/>
          <w:lang w:val="sk-SK"/>
        </w:rPr>
        <w:tab/>
        <w:t>Špeciálne upozornenia na uchovávanie</w:t>
      </w:r>
    </w:p>
    <w:p w14:paraId="6821A6C8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14:paraId="6E083FE4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>Tento liek nevyžaduje žiadne zvláštne podmienky na uchovávanie.</w:t>
      </w:r>
    </w:p>
    <w:p w14:paraId="4D87FAA0" w14:textId="77777777" w:rsidR="00CF3670" w:rsidRPr="00B4462C" w:rsidDel="00E03CA9" w:rsidRDefault="00CF3670" w:rsidP="00B65191">
      <w:pPr>
        <w:widowControl w:val="0"/>
        <w:rPr>
          <w:sz w:val="22"/>
          <w:szCs w:val="22"/>
          <w:lang w:val="sk-SK"/>
        </w:rPr>
      </w:pPr>
    </w:p>
    <w:p w14:paraId="74A69C12" w14:textId="77777777" w:rsidR="00CF3670" w:rsidRPr="00B4462C" w:rsidRDefault="00CF3670" w:rsidP="00B65191">
      <w:pPr>
        <w:keepNext/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6.5</w:t>
      </w:r>
      <w:r w:rsidRPr="00B4462C">
        <w:rPr>
          <w:b/>
          <w:sz w:val="22"/>
          <w:szCs w:val="22"/>
          <w:lang w:val="sk-SK"/>
        </w:rPr>
        <w:tab/>
        <w:t>Druh obalu a obsah balenia</w:t>
      </w:r>
    </w:p>
    <w:p w14:paraId="36BE5779" w14:textId="77777777" w:rsidR="00CF3670" w:rsidRPr="00B4462C" w:rsidRDefault="00CF3670" w:rsidP="00B65191">
      <w:pPr>
        <w:widowControl w:val="0"/>
        <w:rPr>
          <w:sz w:val="22"/>
          <w:szCs w:val="22"/>
          <w:highlight w:val="lightGray"/>
          <w:lang w:val="sk-SK"/>
        </w:rPr>
      </w:pPr>
    </w:p>
    <w:p w14:paraId="3F2E9D64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>Priehľadný alebo biely nepriehľadný PVC/</w:t>
      </w:r>
      <w:proofErr w:type="spellStart"/>
      <w:r w:rsidRPr="00B4462C">
        <w:rPr>
          <w:sz w:val="22"/>
          <w:szCs w:val="22"/>
          <w:lang w:val="sk-SK"/>
        </w:rPr>
        <w:t>PVdC</w:t>
      </w:r>
      <w:proofErr w:type="spellEnd"/>
      <w:r w:rsidRPr="00B4462C">
        <w:rPr>
          <w:sz w:val="22"/>
          <w:szCs w:val="22"/>
          <w:lang w:val="sk-SK"/>
        </w:rPr>
        <w:t xml:space="preserve">/hliníkový </w:t>
      </w:r>
      <w:proofErr w:type="spellStart"/>
      <w:r w:rsidRPr="00B4462C">
        <w:rPr>
          <w:sz w:val="22"/>
          <w:szCs w:val="22"/>
          <w:lang w:val="sk-SK"/>
        </w:rPr>
        <w:t>blister</w:t>
      </w:r>
      <w:proofErr w:type="spellEnd"/>
      <w:r w:rsidRPr="00B4462C">
        <w:rPr>
          <w:sz w:val="22"/>
          <w:szCs w:val="22"/>
          <w:lang w:val="sk-SK"/>
        </w:rPr>
        <w:t xml:space="preserve"> v papierových škatuliach </w:t>
      </w:r>
    </w:p>
    <w:p w14:paraId="7A58D666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14:paraId="3D25F56D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250 mg: </w:t>
      </w:r>
    </w:p>
    <w:p w14:paraId="74451F80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Veľkosti balenia: 8, 10, 12, 16, 20, 30, </w:t>
      </w:r>
      <w:smartTag w:uri="urn:schemas-microsoft-com:office:smarttags" w:element="metricconverter">
        <w:smartTagPr>
          <w:attr w:name="ProductID" w:val="100 a"/>
        </w:smartTagPr>
        <w:r w:rsidRPr="00B4462C">
          <w:rPr>
            <w:sz w:val="22"/>
            <w:szCs w:val="22"/>
            <w:lang w:val="sk-SK"/>
          </w:rPr>
          <w:t>100 a</w:t>
        </w:r>
      </w:smartTag>
      <w:r w:rsidRPr="00B4462C">
        <w:rPr>
          <w:sz w:val="22"/>
          <w:szCs w:val="22"/>
          <w:lang w:val="sk-SK"/>
        </w:rPr>
        <w:t xml:space="preserve"> 160 filmom obalených tabliet. Nemocničné balenia s </w:t>
      </w:r>
      <w:smartTag w:uri="urn:schemas-microsoft-com:office:smarttags" w:element="metricconverter">
        <w:smartTagPr>
          <w:attr w:name="ProductID" w:val="50 a"/>
        </w:smartTagPr>
        <w:r w:rsidRPr="00B4462C">
          <w:rPr>
            <w:sz w:val="22"/>
            <w:szCs w:val="22"/>
            <w:lang w:val="sk-SK"/>
          </w:rPr>
          <w:t>50 a</w:t>
        </w:r>
      </w:smartTag>
      <w:r w:rsidRPr="00B4462C">
        <w:rPr>
          <w:sz w:val="22"/>
          <w:szCs w:val="22"/>
          <w:lang w:val="sk-SK"/>
        </w:rPr>
        <w:t xml:space="preserve"> 160 filmom obalenými tabletami.</w:t>
      </w:r>
    </w:p>
    <w:p w14:paraId="1AD66797" w14:textId="77777777" w:rsidR="00CF3670" w:rsidRPr="00B4462C" w:rsidRDefault="00CF3670" w:rsidP="00B65191">
      <w:pPr>
        <w:widowControl w:val="0"/>
        <w:rPr>
          <w:sz w:val="22"/>
          <w:szCs w:val="22"/>
          <w:highlight w:val="lightGray"/>
          <w:lang w:val="sk-SK"/>
        </w:rPr>
      </w:pPr>
    </w:p>
    <w:p w14:paraId="2E50C986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500 mg: </w:t>
      </w:r>
    </w:p>
    <w:p w14:paraId="6C4FDFF6" w14:textId="7B2FAE9A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>Veľkosti balenia: 6, 8, 10, 12, 16, 20, 30, 100, 120 (</w:t>
      </w:r>
      <w:proofErr w:type="spellStart"/>
      <w:r w:rsidR="00BB7CC8">
        <w:rPr>
          <w:sz w:val="22"/>
          <w:szCs w:val="22"/>
          <w:lang w:val="sk-SK"/>
        </w:rPr>
        <w:t>blister</w:t>
      </w:r>
      <w:proofErr w:type="spellEnd"/>
      <w:r w:rsidR="00BB7CC8">
        <w:rPr>
          <w:sz w:val="22"/>
          <w:szCs w:val="22"/>
          <w:lang w:val="sk-SK"/>
        </w:rPr>
        <w:t xml:space="preserve"> s jednotlivými dávkami</w:t>
      </w:r>
      <w:bookmarkStart w:id="11" w:name="_GoBack"/>
      <w:bookmarkEnd w:id="11"/>
      <w:r w:rsidRPr="00B4462C">
        <w:rPr>
          <w:sz w:val="22"/>
          <w:szCs w:val="22"/>
          <w:lang w:val="sk-SK"/>
        </w:rPr>
        <w:t xml:space="preserve">) a 160 filmom obalených tabliet. Nemocničné balenia s 50, </w:t>
      </w:r>
      <w:smartTag w:uri="urn:schemas-microsoft-com:office:smarttags" w:element="metricconverter">
        <w:smartTagPr>
          <w:attr w:name="ProductID" w:val="100 a"/>
        </w:smartTagPr>
        <w:r w:rsidRPr="00B4462C">
          <w:rPr>
            <w:sz w:val="22"/>
            <w:szCs w:val="22"/>
            <w:lang w:val="sk-SK"/>
          </w:rPr>
          <w:t>100 a</w:t>
        </w:r>
      </w:smartTag>
      <w:r w:rsidRPr="00B4462C">
        <w:rPr>
          <w:sz w:val="22"/>
          <w:szCs w:val="22"/>
          <w:lang w:val="sk-SK"/>
        </w:rPr>
        <w:t xml:space="preserve"> 160 filmom obalenými tabletami.</w:t>
      </w:r>
    </w:p>
    <w:p w14:paraId="4F4FC8BE" w14:textId="77777777" w:rsidR="00CF3670" w:rsidRPr="00B4462C" w:rsidRDefault="00CF3670" w:rsidP="00B65191">
      <w:pPr>
        <w:widowControl w:val="0"/>
        <w:rPr>
          <w:sz w:val="22"/>
          <w:szCs w:val="22"/>
          <w:highlight w:val="lightGray"/>
          <w:lang w:val="sk-SK"/>
        </w:rPr>
      </w:pPr>
    </w:p>
    <w:p w14:paraId="42D4FBE9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750 mg: </w:t>
      </w:r>
    </w:p>
    <w:p w14:paraId="7FD10025" w14:textId="77777777" w:rsidR="00CF3670" w:rsidRPr="00B4462C" w:rsidRDefault="00CF3670" w:rsidP="00B65191">
      <w:pPr>
        <w:widowControl w:val="0"/>
        <w:rPr>
          <w:sz w:val="22"/>
          <w:szCs w:val="22"/>
          <w:highlight w:val="lightGray"/>
          <w:lang w:val="sk-SK"/>
        </w:rPr>
      </w:pPr>
      <w:r w:rsidRPr="00B4462C">
        <w:rPr>
          <w:sz w:val="22"/>
          <w:szCs w:val="22"/>
          <w:lang w:val="sk-SK"/>
        </w:rPr>
        <w:t xml:space="preserve">Veľkosti balenia: 8, 10, 12, 16, 20, 30, </w:t>
      </w:r>
      <w:smartTag w:uri="urn:schemas-microsoft-com:office:smarttags" w:element="metricconverter">
        <w:smartTagPr>
          <w:attr w:name="ProductID" w:val="100 a"/>
        </w:smartTagPr>
        <w:r w:rsidRPr="00B4462C">
          <w:rPr>
            <w:sz w:val="22"/>
            <w:szCs w:val="22"/>
            <w:lang w:val="sk-SK"/>
          </w:rPr>
          <w:t>100 a</w:t>
        </w:r>
      </w:smartTag>
      <w:r w:rsidRPr="00B4462C">
        <w:rPr>
          <w:sz w:val="22"/>
          <w:szCs w:val="22"/>
          <w:lang w:val="sk-SK"/>
        </w:rPr>
        <w:t xml:space="preserve"> 160 filmom obalených tabliet. Nemocničné balenia s 50, </w:t>
      </w:r>
      <w:smartTag w:uri="urn:schemas-microsoft-com:office:smarttags" w:element="metricconverter">
        <w:smartTagPr>
          <w:attr w:name="ProductID" w:val="100 a"/>
        </w:smartTagPr>
        <w:r w:rsidRPr="00B4462C">
          <w:rPr>
            <w:sz w:val="22"/>
            <w:szCs w:val="22"/>
            <w:lang w:val="sk-SK"/>
          </w:rPr>
          <w:t>100 a</w:t>
        </w:r>
      </w:smartTag>
      <w:r w:rsidRPr="00B4462C">
        <w:rPr>
          <w:sz w:val="22"/>
          <w:szCs w:val="22"/>
          <w:lang w:val="sk-SK"/>
        </w:rPr>
        <w:t xml:space="preserve"> 160 filmom obalenými tabletami.</w:t>
      </w:r>
    </w:p>
    <w:p w14:paraId="0FFF77DE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14:paraId="56A62CD4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146261">
        <w:rPr>
          <w:sz w:val="22"/>
          <w:szCs w:val="22"/>
          <w:lang w:val="sk-SK"/>
        </w:rPr>
        <w:t>Na trh nemusia byť uvedené</w:t>
      </w:r>
      <w:r w:rsidRPr="00FC60DC">
        <w:rPr>
          <w:sz w:val="22"/>
          <w:szCs w:val="22"/>
          <w:lang w:val="sk-SK"/>
        </w:rPr>
        <w:t xml:space="preserve"> všetky veľkosti balenia.</w:t>
      </w:r>
    </w:p>
    <w:p w14:paraId="4012AF29" w14:textId="77777777" w:rsidR="00CF3670" w:rsidRPr="00B4462C" w:rsidRDefault="00CF3670" w:rsidP="00B65191">
      <w:pPr>
        <w:widowControl w:val="0"/>
        <w:rPr>
          <w:b/>
          <w:sz w:val="22"/>
          <w:szCs w:val="22"/>
          <w:lang w:val="sk-SK"/>
        </w:rPr>
      </w:pPr>
    </w:p>
    <w:p w14:paraId="27D6922F" w14:textId="77777777" w:rsidR="00CF3670" w:rsidRPr="00B4462C" w:rsidRDefault="00CF3670" w:rsidP="00B65191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6.6</w:t>
      </w:r>
      <w:r w:rsidRPr="00B4462C">
        <w:rPr>
          <w:b/>
          <w:sz w:val="22"/>
          <w:szCs w:val="22"/>
          <w:lang w:val="sk-SK"/>
        </w:rPr>
        <w:tab/>
      </w:r>
      <w:r w:rsidRPr="00B4462C">
        <w:rPr>
          <w:b/>
          <w:bCs/>
          <w:sz w:val="22"/>
          <w:szCs w:val="22"/>
          <w:lang w:val="sk-SK"/>
        </w:rPr>
        <w:t>Špeciálne opatrenia na likvidáciu a iné zaobchádzanie s liekom</w:t>
      </w:r>
    </w:p>
    <w:p w14:paraId="6DB2EA31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14:paraId="03CF40D5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bCs/>
          <w:sz w:val="22"/>
          <w:szCs w:val="22"/>
          <w:lang w:val="sk-SK"/>
        </w:rPr>
        <w:t>Žiadne zvláštne požiadavky.</w:t>
      </w:r>
    </w:p>
    <w:p w14:paraId="40F6D590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14:paraId="586BD944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14:paraId="3C7AEB62" w14:textId="77777777" w:rsidR="00CF3670" w:rsidRPr="00B4462C" w:rsidRDefault="00CF3670" w:rsidP="00B65191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7.</w:t>
      </w:r>
      <w:r w:rsidRPr="00B4462C">
        <w:rPr>
          <w:b/>
          <w:sz w:val="22"/>
          <w:szCs w:val="22"/>
          <w:lang w:val="sk-SK"/>
        </w:rPr>
        <w:tab/>
        <w:t>DRŽITEĽ ROZHODNUTIA O REGISTRÁCII</w:t>
      </w:r>
    </w:p>
    <w:p w14:paraId="52A4D4BC" w14:textId="77777777" w:rsidR="00CF3670" w:rsidRPr="00B4462C" w:rsidRDefault="00CF3670" w:rsidP="00B65191">
      <w:pPr>
        <w:widowControl w:val="0"/>
        <w:rPr>
          <w:b/>
          <w:sz w:val="22"/>
          <w:szCs w:val="22"/>
          <w:lang w:val="sk-SK"/>
        </w:rPr>
      </w:pPr>
    </w:p>
    <w:p w14:paraId="18820ABD" w14:textId="77777777" w:rsidR="007F6E94" w:rsidRDefault="007F6E94" w:rsidP="00B65191">
      <w:pPr>
        <w:widowControl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Teva</w:t>
      </w:r>
      <w:proofErr w:type="spellEnd"/>
      <w:r>
        <w:rPr>
          <w:sz w:val="22"/>
          <w:szCs w:val="22"/>
          <w:lang w:val="sk-SK"/>
        </w:rPr>
        <w:t xml:space="preserve"> B.V.</w:t>
      </w:r>
    </w:p>
    <w:p w14:paraId="4FE2B15A" w14:textId="77777777" w:rsidR="007F6E94" w:rsidRDefault="007F6E94" w:rsidP="00B65191">
      <w:pPr>
        <w:widowControl w:val="0"/>
        <w:rPr>
          <w:sz w:val="22"/>
          <w:szCs w:val="22"/>
          <w:lang w:val="sk-SK"/>
        </w:rPr>
      </w:pPr>
      <w:proofErr w:type="spellStart"/>
      <w:r w:rsidRPr="007F6E94">
        <w:rPr>
          <w:sz w:val="22"/>
          <w:szCs w:val="22"/>
          <w:lang w:val="sk-SK"/>
        </w:rPr>
        <w:t>Swensweg</w:t>
      </w:r>
      <w:proofErr w:type="spellEnd"/>
      <w:r w:rsidRPr="007F6E94">
        <w:rPr>
          <w:sz w:val="22"/>
          <w:szCs w:val="22"/>
          <w:lang w:val="sk-SK"/>
        </w:rPr>
        <w:t xml:space="preserve"> 5, </w:t>
      </w:r>
    </w:p>
    <w:p w14:paraId="46BAA87B" w14:textId="77777777" w:rsidR="007F6E94" w:rsidRDefault="007F6E94" w:rsidP="00B65191">
      <w:pPr>
        <w:widowControl w:val="0"/>
        <w:rPr>
          <w:sz w:val="22"/>
          <w:szCs w:val="22"/>
          <w:lang w:val="sk-SK"/>
        </w:rPr>
      </w:pPr>
      <w:r w:rsidRPr="007F6E94">
        <w:rPr>
          <w:sz w:val="22"/>
          <w:szCs w:val="22"/>
          <w:lang w:val="sk-SK"/>
        </w:rPr>
        <w:t xml:space="preserve">2031 GA </w:t>
      </w:r>
      <w:proofErr w:type="spellStart"/>
      <w:r w:rsidRPr="007F6E94">
        <w:rPr>
          <w:sz w:val="22"/>
          <w:szCs w:val="22"/>
          <w:lang w:val="sk-SK"/>
        </w:rPr>
        <w:t>Haarlem</w:t>
      </w:r>
      <w:proofErr w:type="spellEnd"/>
      <w:r w:rsidRPr="007F6E94">
        <w:rPr>
          <w:sz w:val="22"/>
          <w:szCs w:val="22"/>
          <w:lang w:val="sk-SK"/>
        </w:rPr>
        <w:t xml:space="preserve">, </w:t>
      </w:r>
    </w:p>
    <w:p w14:paraId="01DE47E9" w14:textId="77777777" w:rsidR="00CF3670" w:rsidRDefault="007F6E94" w:rsidP="00B65191">
      <w:pPr>
        <w:widowControl w:val="0"/>
        <w:rPr>
          <w:b/>
          <w:sz w:val="22"/>
          <w:szCs w:val="22"/>
          <w:lang w:val="sk-SK"/>
        </w:rPr>
      </w:pPr>
      <w:r w:rsidRPr="007F6E94">
        <w:rPr>
          <w:sz w:val="22"/>
          <w:szCs w:val="22"/>
          <w:lang w:val="sk-SK"/>
        </w:rPr>
        <w:t>Holandsko</w:t>
      </w:r>
    </w:p>
    <w:p w14:paraId="47796539" w14:textId="77777777" w:rsidR="00CF3670" w:rsidRPr="00B4462C" w:rsidRDefault="00CF3670" w:rsidP="00B65191">
      <w:pPr>
        <w:widowControl w:val="0"/>
        <w:rPr>
          <w:b/>
          <w:sz w:val="22"/>
          <w:szCs w:val="22"/>
          <w:lang w:val="sk-SK"/>
        </w:rPr>
      </w:pPr>
    </w:p>
    <w:p w14:paraId="172D22AA" w14:textId="77777777" w:rsidR="00CF3670" w:rsidRPr="00B4462C" w:rsidRDefault="00CF3670" w:rsidP="00DF5E38">
      <w:pPr>
        <w:rPr>
          <w:b/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8.</w:t>
      </w:r>
      <w:r w:rsidRPr="00B4462C">
        <w:rPr>
          <w:b/>
          <w:sz w:val="22"/>
          <w:szCs w:val="22"/>
          <w:lang w:val="sk-SK"/>
        </w:rPr>
        <w:tab/>
        <w:t>REGISTRAČNÉ ČÍSLO</w:t>
      </w:r>
      <w:r w:rsidRPr="00B4462C">
        <w:rPr>
          <w:sz w:val="22"/>
          <w:szCs w:val="22"/>
          <w:lang w:val="sk-SK"/>
        </w:rPr>
        <w:t xml:space="preserve"> </w:t>
      </w:r>
    </w:p>
    <w:p w14:paraId="39978DE7" w14:textId="77777777" w:rsidR="00CF3670" w:rsidRPr="00B4462C" w:rsidRDefault="00CF3670" w:rsidP="00DF5E38">
      <w:pPr>
        <w:widowControl w:val="0"/>
        <w:tabs>
          <w:tab w:val="left" w:pos="567"/>
        </w:tabs>
        <w:rPr>
          <w:b/>
          <w:sz w:val="22"/>
          <w:szCs w:val="22"/>
          <w:lang w:val="sk-SK"/>
        </w:rPr>
      </w:pPr>
    </w:p>
    <w:p w14:paraId="062BAEF6" w14:textId="77777777" w:rsidR="00CF3670" w:rsidRPr="00B4462C" w:rsidRDefault="00CF3670" w:rsidP="00DF5E38">
      <w:pPr>
        <w:widowControl w:val="0"/>
        <w:tabs>
          <w:tab w:val="left" w:pos="567"/>
        </w:tabs>
        <w:rPr>
          <w:sz w:val="22"/>
          <w:szCs w:val="22"/>
          <w:lang w:val="sk-SK" w:eastAsia="cs-CZ"/>
        </w:rPr>
      </w:pPr>
      <w:r w:rsidRPr="00B4462C">
        <w:rPr>
          <w:sz w:val="22"/>
          <w:szCs w:val="22"/>
          <w:lang w:val="sk-SK"/>
        </w:rPr>
        <w:t>250 mg:</w:t>
      </w:r>
      <w:r w:rsidRPr="00B4462C">
        <w:rPr>
          <w:b/>
          <w:sz w:val="22"/>
          <w:szCs w:val="22"/>
          <w:lang w:val="sk-SK"/>
        </w:rPr>
        <w:t xml:space="preserve"> </w:t>
      </w:r>
      <w:r w:rsidRPr="00B4462C">
        <w:rPr>
          <w:sz w:val="22"/>
          <w:szCs w:val="22"/>
          <w:lang w:val="sk-SK" w:eastAsia="cs-CZ"/>
        </w:rPr>
        <w:t>42/0032/07-S</w:t>
      </w:r>
    </w:p>
    <w:p w14:paraId="54E3D740" w14:textId="77777777" w:rsidR="00CF3670" w:rsidRPr="00B4462C" w:rsidRDefault="00CF3670" w:rsidP="00DF5E38">
      <w:pPr>
        <w:widowControl w:val="0"/>
        <w:tabs>
          <w:tab w:val="left" w:pos="567"/>
        </w:tabs>
        <w:rPr>
          <w:sz w:val="22"/>
          <w:szCs w:val="22"/>
          <w:lang w:val="sk-SK" w:eastAsia="cs-CZ"/>
        </w:rPr>
      </w:pPr>
      <w:r w:rsidRPr="00B4462C">
        <w:rPr>
          <w:sz w:val="22"/>
          <w:szCs w:val="22"/>
          <w:lang w:val="sk-SK" w:eastAsia="cs-CZ"/>
        </w:rPr>
        <w:t>500 mg: 42/0033/07-S</w:t>
      </w:r>
    </w:p>
    <w:p w14:paraId="43C5A1D1" w14:textId="77777777" w:rsidR="00CF3670" w:rsidRPr="00B4462C" w:rsidRDefault="00CF3670" w:rsidP="00DF5E38">
      <w:pPr>
        <w:widowControl w:val="0"/>
        <w:tabs>
          <w:tab w:val="left" w:pos="567"/>
        </w:tabs>
        <w:rPr>
          <w:b/>
          <w:sz w:val="22"/>
          <w:szCs w:val="22"/>
          <w:lang w:val="sk-SK"/>
        </w:rPr>
      </w:pPr>
      <w:r w:rsidRPr="00B4462C">
        <w:rPr>
          <w:sz w:val="22"/>
          <w:szCs w:val="22"/>
          <w:lang w:val="sk-SK" w:eastAsia="cs-CZ"/>
        </w:rPr>
        <w:t>750 mg: 42/0034/07-S</w:t>
      </w:r>
    </w:p>
    <w:p w14:paraId="0FDDBA87" w14:textId="77777777" w:rsidR="00CF3670" w:rsidRDefault="00CF3670" w:rsidP="00B65191">
      <w:pPr>
        <w:widowControl w:val="0"/>
        <w:tabs>
          <w:tab w:val="left" w:pos="567"/>
        </w:tabs>
        <w:rPr>
          <w:b/>
          <w:sz w:val="22"/>
          <w:szCs w:val="22"/>
          <w:lang w:val="sk-SK"/>
        </w:rPr>
      </w:pPr>
    </w:p>
    <w:p w14:paraId="48497A39" w14:textId="77777777" w:rsidR="00CF3670" w:rsidRPr="00B4462C" w:rsidRDefault="00CF3670" w:rsidP="00B65191">
      <w:pPr>
        <w:widowControl w:val="0"/>
        <w:tabs>
          <w:tab w:val="left" w:pos="567"/>
        </w:tabs>
        <w:rPr>
          <w:b/>
          <w:sz w:val="22"/>
          <w:szCs w:val="22"/>
          <w:lang w:val="sk-SK"/>
        </w:rPr>
      </w:pPr>
    </w:p>
    <w:p w14:paraId="45E2CADA" w14:textId="77777777" w:rsidR="00CF3670" w:rsidRPr="00B4462C" w:rsidRDefault="00CF3670" w:rsidP="00B65191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9.</w:t>
      </w:r>
      <w:r w:rsidRPr="00B4462C">
        <w:rPr>
          <w:b/>
          <w:sz w:val="22"/>
          <w:szCs w:val="22"/>
          <w:lang w:val="sk-SK"/>
        </w:rPr>
        <w:tab/>
        <w:t>DÁTUM PRVEJ REGISTRÁCIE/PREDĹŽENIA REGISTRÁCIE</w:t>
      </w:r>
    </w:p>
    <w:p w14:paraId="288CE77C" w14:textId="77777777" w:rsidR="00CF3670" w:rsidRDefault="00CF3670" w:rsidP="00A41651">
      <w:pPr>
        <w:widowControl w:val="0"/>
        <w:tabs>
          <w:tab w:val="left" w:pos="567"/>
        </w:tabs>
        <w:rPr>
          <w:b/>
          <w:sz w:val="22"/>
          <w:szCs w:val="22"/>
          <w:lang w:val="sk-SK"/>
        </w:rPr>
      </w:pPr>
    </w:p>
    <w:p w14:paraId="4099552A" w14:textId="77777777" w:rsidR="00CF3670" w:rsidRPr="007913A0" w:rsidRDefault="00CF3670" w:rsidP="007913A0">
      <w:pPr>
        <w:widowControl w:val="0"/>
        <w:tabs>
          <w:tab w:val="left" w:pos="567"/>
        </w:tabs>
        <w:rPr>
          <w:i/>
          <w:sz w:val="22"/>
          <w:szCs w:val="22"/>
          <w:lang w:val="sk-SK"/>
        </w:rPr>
      </w:pPr>
      <w:r w:rsidRPr="007913A0">
        <w:rPr>
          <w:sz w:val="22"/>
          <w:szCs w:val="22"/>
          <w:lang w:val="sk-SK"/>
        </w:rPr>
        <w:t xml:space="preserve">Dátum prvej registrácie: </w:t>
      </w:r>
      <w:r>
        <w:rPr>
          <w:sz w:val="22"/>
          <w:szCs w:val="22"/>
          <w:lang w:val="sk-SK"/>
        </w:rPr>
        <w:t>29.01.2007</w:t>
      </w:r>
    </w:p>
    <w:p w14:paraId="55651349" w14:textId="77777777" w:rsidR="00CF3670" w:rsidRPr="007913A0" w:rsidRDefault="00CF3670" w:rsidP="007913A0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7913A0">
        <w:rPr>
          <w:sz w:val="22"/>
          <w:szCs w:val="22"/>
          <w:lang w:val="sk-SK"/>
        </w:rPr>
        <w:t>Dátum posledného predĺženia registrácie:</w:t>
      </w:r>
      <w:r>
        <w:rPr>
          <w:sz w:val="22"/>
          <w:szCs w:val="22"/>
          <w:lang w:val="sk-SK"/>
        </w:rPr>
        <w:t xml:space="preserve"> 13.12.2010 </w:t>
      </w:r>
    </w:p>
    <w:p w14:paraId="21A1A7FF" w14:textId="77777777" w:rsidR="00CF3670" w:rsidRDefault="00CF3670" w:rsidP="00A41651">
      <w:pPr>
        <w:widowControl w:val="0"/>
        <w:tabs>
          <w:tab w:val="left" w:pos="567"/>
        </w:tabs>
        <w:rPr>
          <w:b/>
          <w:sz w:val="22"/>
          <w:szCs w:val="22"/>
          <w:lang w:val="sk-SK"/>
        </w:rPr>
      </w:pPr>
    </w:p>
    <w:p w14:paraId="51B69842" w14:textId="77777777" w:rsidR="00CF3670" w:rsidRPr="00B4462C" w:rsidRDefault="00CF3670" w:rsidP="00A41651">
      <w:pPr>
        <w:widowControl w:val="0"/>
        <w:tabs>
          <w:tab w:val="left" w:pos="567"/>
        </w:tabs>
        <w:rPr>
          <w:b/>
          <w:sz w:val="22"/>
          <w:szCs w:val="22"/>
          <w:lang w:val="sk-SK"/>
        </w:rPr>
      </w:pPr>
    </w:p>
    <w:p w14:paraId="64FC05C6" w14:textId="77777777" w:rsidR="00CF3670" w:rsidRPr="00B4462C" w:rsidRDefault="00CF3670" w:rsidP="00A41651">
      <w:pPr>
        <w:widowControl w:val="0"/>
        <w:numPr>
          <w:ilvl w:val="0"/>
          <w:numId w:val="7"/>
        </w:numPr>
        <w:tabs>
          <w:tab w:val="clear" w:pos="1639"/>
          <w:tab w:val="num" w:pos="284"/>
          <w:tab w:val="num" w:pos="567"/>
        </w:tabs>
        <w:ind w:left="567" w:hanging="567"/>
        <w:rPr>
          <w:b/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 xml:space="preserve">     DÁTUM REVÍZIE TEXTU</w:t>
      </w:r>
    </w:p>
    <w:p w14:paraId="3376690D" w14:textId="77777777" w:rsidR="00CF3670" w:rsidRPr="00B4462C" w:rsidRDefault="00CF3670" w:rsidP="00E42E93">
      <w:pPr>
        <w:widowControl w:val="0"/>
        <w:tabs>
          <w:tab w:val="left" w:pos="567"/>
        </w:tabs>
        <w:ind w:left="360"/>
        <w:rPr>
          <w:b/>
          <w:sz w:val="22"/>
          <w:szCs w:val="22"/>
          <w:lang w:val="sk-SK"/>
        </w:rPr>
      </w:pPr>
    </w:p>
    <w:p w14:paraId="60A8F5AE" w14:textId="58A98575" w:rsidR="00CF3670" w:rsidRPr="00B4462C" w:rsidRDefault="00636454" w:rsidP="008F3BEA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12</w:t>
      </w:r>
      <w:r w:rsidR="00AE5261">
        <w:rPr>
          <w:sz w:val="22"/>
          <w:szCs w:val="22"/>
          <w:lang w:val="sk-SK"/>
        </w:rPr>
        <w:t>/2019</w:t>
      </w:r>
    </w:p>
    <w:sectPr w:rsidR="00CF3670" w:rsidRPr="00B4462C" w:rsidSect="0007758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37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D86F57" w14:textId="77777777" w:rsidR="00B32D6A" w:rsidRDefault="00B32D6A">
      <w:r>
        <w:separator/>
      </w:r>
    </w:p>
  </w:endnote>
  <w:endnote w:type="continuationSeparator" w:id="0">
    <w:p w14:paraId="15563965" w14:textId="77777777" w:rsidR="00B32D6A" w:rsidRDefault="00B32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92121" w14:textId="77777777" w:rsidR="00B32D6A" w:rsidRDefault="00B32D6A" w:rsidP="00A24F0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E68C5D4" w14:textId="77777777" w:rsidR="00B32D6A" w:rsidRDefault="00B32D6A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8A33DA" w14:textId="77777777" w:rsidR="00B32D6A" w:rsidRPr="00FC60DC" w:rsidRDefault="00B32D6A" w:rsidP="00A24F05">
    <w:pPr>
      <w:pStyle w:val="Pta"/>
      <w:framePr w:wrap="around" w:vAnchor="text" w:hAnchor="margin" w:xAlign="center" w:y="1"/>
      <w:rPr>
        <w:rStyle w:val="slostrany"/>
        <w:sz w:val="18"/>
      </w:rPr>
    </w:pPr>
    <w:r w:rsidRPr="00FC60DC">
      <w:rPr>
        <w:rStyle w:val="slostrany"/>
        <w:sz w:val="18"/>
      </w:rPr>
      <w:fldChar w:fldCharType="begin"/>
    </w:r>
    <w:r w:rsidRPr="00FC60DC">
      <w:rPr>
        <w:rStyle w:val="slostrany"/>
        <w:sz w:val="18"/>
      </w:rPr>
      <w:instrText xml:space="preserve">PAGE  </w:instrText>
    </w:r>
    <w:r w:rsidRPr="00FC60DC">
      <w:rPr>
        <w:rStyle w:val="slostrany"/>
        <w:sz w:val="18"/>
      </w:rPr>
      <w:fldChar w:fldCharType="separate"/>
    </w:r>
    <w:r w:rsidR="00BB7CC8">
      <w:rPr>
        <w:rStyle w:val="slostrany"/>
        <w:noProof/>
        <w:sz w:val="18"/>
      </w:rPr>
      <w:t>20</w:t>
    </w:r>
    <w:r w:rsidRPr="00FC60DC">
      <w:rPr>
        <w:rStyle w:val="slostrany"/>
        <w:sz w:val="18"/>
      </w:rPr>
      <w:fldChar w:fldCharType="end"/>
    </w:r>
  </w:p>
  <w:p w14:paraId="4DF3FF5F" w14:textId="77777777" w:rsidR="00B32D6A" w:rsidRPr="00B96D01" w:rsidRDefault="00B32D6A" w:rsidP="00C74A66">
    <w:pPr>
      <w:pStyle w:val="Pta"/>
      <w:tabs>
        <w:tab w:val="clear" w:pos="4536"/>
        <w:tab w:val="clear" w:pos="9072"/>
        <w:tab w:val="center" w:pos="7513"/>
      </w:tabs>
      <w:rPr>
        <w:rFonts w:ascii="Arial" w:hAnsi="Arial" w:cs="Arial"/>
        <w:sz w:val="16"/>
        <w:szCs w:val="16"/>
      </w:rPr>
    </w:pPr>
    <w:r w:rsidRPr="00B96D01">
      <w:rPr>
        <w:rFonts w:ascii="Arial" w:hAnsi="Arial" w:cs="Arial"/>
        <w:snapToGrid w:val="0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D8A25" w14:textId="77777777" w:rsidR="00B32D6A" w:rsidRPr="00FC60DC" w:rsidRDefault="00B32D6A">
    <w:pPr>
      <w:pStyle w:val="Pta"/>
      <w:jc w:val="center"/>
      <w:rPr>
        <w:sz w:val="18"/>
      </w:rPr>
    </w:pPr>
    <w:r w:rsidRPr="00FC60DC">
      <w:rPr>
        <w:sz w:val="18"/>
      </w:rPr>
      <w:fldChar w:fldCharType="begin"/>
    </w:r>
    <w:r w:rsidRPr="00FC60DC">
      <w:rPr>
        <w:sz w:val="18"/>
      </w:rPr>
      <w:instrText>PAGE   \* MERGEFORMAT</w:instrText>
    </w:r>
    <w:r w:rsidRPr="00FC60DC">
      <w:rPr>
        <w:sz w:val="18"/>
      </w:rPr>
      <w:fldChar w:fldCharType="separate"/>
    </w:r>
    <w:r w:rsidRPr="002D5E33">
      <w:rPr>
        <w:noProof/>
        <w:sz w:val="18"/>
        <w:lang w:val="sk-SK"/>
      </w:rPr>
      <w:t>1</w:t>
    </w:r>
    <w:r w:rsidRPr="00FC60DC">
      <w:rPr>
        <w:sz w:val="18"/>
      </w:rPr>
      <w:fldChar w:fldCharType="end"/>
    </w:r>
  </w:p>
  <w:p w14:paraId="3E69AB19" w14:textId="77777777" w:rsidR="00B32D6A" w:rsidRDefault="00B32D6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E31606" w14:textId="77777777" w:rsidR="00B32D6A" w:rsidRDefault="00B32D6A">
      <w:r>
        <w:separator/>
      </w:r>
    </w:p>
  </w:footnote>
  <w:footnote w:type="continuationSeparator" w:id="0">
    <w:p w14:paraId="6DC0B263" w14:textId="77777777" w:rsidR="00B32D6A" w:rsidRDefault="00B32D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42BFF" w14:textId="7A71BEE1" w:rsidR="00B32D6A" w:rsidRDefault="00B32D6A" w:rsidP="007B397D">
    <w:pPr>
      <w:tabs>
        <w:tab w:val="left" w:pos="8505"/>
      </w:tabs>
      <w:ind w:right="566"/>
      <w:rPr>
        <w:sz w:val="18"/>
        <w:szCs w:val="18"/>
      </w:rPr>
    </w:pPr>
    <w:proofErr w:type="spellStart"/>
    <w:r w:rsidRPr="009A6C88">
      <w:rPr>
        <w:sz w:val="18"/>
        <w:szCs w:val="18"/>
      </w:rPr>
      <w:t>Príloha</w:t>
    </w:r>
    <w:proofErr w:type="spellEnd"/>
    <w:r w:rsidRPr="009A6C88">
      <w:rPr>
        <w:sz w:val="18"/>
        <w:szCs w:val="18"/>
      </w:rPr>
      <w:t xml:space="preserve"> č.</w:t>
    </w:r>
    <w:r>
      <w:rPr>
        <w:sz w:val="18"/>
        <w:szCs w:val="18"/>
      </w:rPr>
      <w:t>1</w:t>
    </w:r>
    <w:r w:rsidRPr="009A6C88">
      <w:rPr>
        <w:sz w:val="18"/>
        <w:szCs w:val="18"/>
      </w:rPr>
      <w:t xml:space="preserve"> k </w:t>
    </w:r>
    <w:proofErr w:type="spellStart"/>
    <w:r w:rsidRPr="009A6C88">
      <w:rPr>
        <w:sz w:val="18"/>
        <w:szCs w:val="18"/>
      </w:rPr>
      <w:t>notifikácii</w:t>
    </w:r>
    <w:proofErr w:type="spellEnd"/>
    <w:r w:rsidRPr="009A6C88">
      <w:rPr>
        <w:sz w:val="18"/>
        <w:szCs w:val="18"/>
      </w:rPr>
      <w:t xml:space="preserve"> o </w:t>
    </w:r>
    <w:proofErr w:type="spellStart"/>
    <w:r w:rsidRPr="009A6C88">
      <w:rPr>
        <w:sz w:val="18"/>
        <w:szCs w:val="18"/>
      </w:rPr>
      <w:t>zmene</w:t>
    </w:r>
    <w:proofErr w:type="spellEnd"/>
    <w:r w:rsidRPr="009A6C88">
      <w:rPr>
        <w:sz w:val="18"/>
        <w:szCs w:val="18"/>
      </w:rPr>
      <w:t xml:space="preserve">, </w:t>
    </w:r>
    <w:proofErr w:type="spellStart"/>
    <w:r w:rsidRPr="009A6C88">
      <w:rPr>
        <w:sz w:val="18"/>
        <w:szCs w:val="18"/>
      </w:rPr>
      <w:t>ev</w:t>
    </w:r>
    <w:proofErr w:type="spellEnd"/>
    <w:r w:rsidRPr="009A6C88">
      <w:rPr>
        <w:sz w:val="18"/>
        <w:szCs w:val="18"/>
      </w:rPr>
      <w:t>. č.:</w:t>
    </w:r>
    <w:r>
      <w:rPr>
        <w:sz w:val="18"/>
        <w:szCs w:val="18"/>
      </w:rPr>
      <w:t xml:space="preserve"> </w:t>
    </w:r>
    <w:r w:rsidR="00DA279A">
      <w:rPr>
        <w:sz w:val="18"/>
        <w:szCs w:val="18"/>
      </w:rPr>
      <w:t>2019/00645-Z1B, 2019/01716-Z1B</w:t>
    </w:r>
  </w:p>
  <w:p w14:paraId="40788AD6" w14:textId="77777777" w:rsidR="00B32D6A" w:rsidRDefault="00B32D6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FBD6C" w14:textId="77777777" w:rsidR="00B32D6A" w:rsidRDefault="00B32D6A" w:rsidP="002D5E33">
    <w:pPr>
      <w:tabs>
        <w:tab w:val="left" w:pos="8505"/>
      </w:tabs>
      <w:ind w:right="566"/>
      <w:rPr>
        <w:sz w:val="18"/>
        <w:szCs w:val="18"/>
      </w:rPr>
    </w:pPr>
    <w:proofErr w:type="spellStart"/>
    <w:r w:rsidRPr="009A6C88">
      <w:rPr>
        <w:sz w:val="18"/>
        <w:szCs w:val="18"/>
      </w:rPr>
      <w:t>Príloha</w:t>
    </w:r>
    <w:proofErr w:type="spellEnd"/>
    <w:r w:rsidRPr="009A6C88">
      <w:rPr>
        <w:sz w:val="18"/>
        <w:szCs w:val="18"/>
      </w:rPr>
      <w:t xml:space="preserve"> č.</w:t>
    </w:r>
    <w:r>
      <w:rPr>
        <w:sz w:val="18"/>
        <w:szCs w:val="18"/>
      </w:rPr>
      <w:t>1</w:t>
    </w:r>
    <w:r w:rsidRPr="009A6C88">
      <w:rPr>
        <w:sz w:val="18"/>
        <w:szCs w:val="18"/>
      </w:rPr>
      <w:t xml:space="preserve"> k </w:t>
    </w:r>
    <w:proofErr w:type="spellStart"/>
    <w:r w:rsidRPr="009A6C88">
      <w:rPr>
        <w:sz w:val="18"/>
        <w:szCs w:val="18"/>
      </w:rPr>
      <w:t>notifikácii</w:t>
    </w:r>
    <w:proofErr w:type="spellEnd"/>
    <w:r w:rsidRPr="009A6C88">
      <w:rPr>
        <w:sz w:val="18"/>
        <w:szCs w:val="18"/>
      </w:rPr>
      <w:t xml:space="preserve"> o </w:t>
    </w:r>
    <w:proofErr w:type="spellStart"/>
    <w:r w:rsidRPr="009A6C88">
      <w:rPr>
        <w:sz w:val="18"/>
        <w:szCs w:val="18"/>
      </w:rPr>
      <w:t>zmene</w:t>
    </w:r>
    <w:proofErr w:type="spellEnd"/>
    <w:r w:rsidRPr="009A6C88">
      <w:rPr>
        <w:sz w:val="18"/>
        <w:szCs w:val="18"/>
      </w:rPr>
      <w:t xml:space="preserve">, </w:t>
    </w:r>
    <w:proofErr w:type="spellStart"/>
    <w:r w:rsidRPr="009A6C88">
      <w:rPr>
        <w:sz w:val="18"/>
        <w:szCs w:val="18"/>
      </w:rPr>
      <w:t>ev</w:t>
    </w:r>
    <w:proofErr w:type="spellEnd"/>
    <w:r w:rsidRPr="009A6C88">
      <w:rPr>
        <w:sz w:val="18"/>
        <w:szCs w:val="18"/>
      </w:rPr>
      <w:t>. č.:</w:t>
    </w:r>
    <w:r>
      <w:rPr>
        <w:sz w:val="18"/>
        <w:szCs w:val="18"/>
      </w:rPr>
      <w:t xml:space="preserve"> 2018/08032-Z1B</w:t>
    </w:r>
  </w:p>
  <w:p w14:paraId="2F628D82" w14:textId="77777777" w:rsidR="00B32D6A" w:rsidRDefault="00B32D6A">
    <w:pPr>
      <w:pStyle w:val="Hlavika"/>
      <w:tabs>
        <w:tab w:val="clear" w:pos="4536"/>
        <w:tab w:val="clear" w:pos="9072"/>
        <w:tab w:val="left" w:pos="44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AE2C148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3"/>
    <w:lvl w:ilvl="0">
      <w:start w:val="1"/>
      <w:numFmt w:val="bullet"/>
      <w:lvlText w:val="·"/>
      <w:lvlJc w:val="left"/>
      <w:pPr>
        <w:tabs>
          <w:tab w:val="num" w:pos="1077"/>
        </w:tabs>
        <w:ind w:left="1077" w:hanging="3"/>
      </w:pPr>
      <w:rPr>
        <w:rFonts w:ascii="Symbol" w:hAnsi="Symbol"/>
      </w:rPr>
    </w:lvl>
  </w:abstractNum>
  <w:abstractNum w:abstractNumId="2" w15:restartNumberingAfterBreak="0">
    <w:nsid w:val="01216F02"/>
    <w:multiLevelType w:val="hybridMultilevel"/>
    <w:tmpl w:val="107A7EC0"/>
    <w:lvl w:ilvl="0" w:tplc="EFE48558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2291738"/>
    <w:multiLevelType w:val="hybridMultilevel"/>
    <w:tmpl w:val="AA46E1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B18CA"/>
    <w:multiLevelType w:val="singleLevel"/>
    <w:tmpl w:val="81ECD58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B9229D"/>
    <w:multiLevelType w:val="hybridMultilevel"/>
    <w:tmpl w:val="27E2928C"/>
    <w:lvl w:ilvl="0" w:tplc="277AD348">
      <w:start w:val="10"/>
      <w:numFmt w:val="decimal"/>
      <w:lvlText w:val="%1."/>
      <w:lvlJc w:val="left"/>
      <w:pPr>
        <w:tabs>
          <w:tab w:val="num" w:pos="1639"/>
        </w:tabs>
        <w:ind w:left="1639" w:hanging="57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0E382AA8"/>
    <w:multiLevelType w:val="singleLevel"/>
    <w:tmpl w:val="81ECD58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6172BB3"/>
    <w:multiLevelType w:val="hybridMultilevel"/>
    <w:tmpl w:val="6F4EA5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70C98"/>
    <w:multiLevelType w:val="hybridMultilevel"/>
    <w:tmpl w:val="8E9C99FA"/>
    <w:lvl w:ilvl="0" w:tplc="A72E3720">
      <w:start w:val="1"/>
      <w:numFmt w:val="decimal"/>
      <w:pStyle w:val="PHZMngelpunkt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06B379B"/>
    <w:multiLevelType w:val="hybridMultilevel"/>
    <w:tmpl w:val="CAA002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F81EFD"/>
    <w:multiLevelType w:val="hybridMultilevel"/>
    <w:tmpl w:val="52D63D2A"/>
    <w:lvl w:ilvl="0" w:tplc="064A99BA">
      <w:numFmt w:val="bullet"/>
      <w:pStyle w:val="EMEA-beurteiltwurde"/>
      <w:lvlText w:val="-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848A0"/>
    <w:multiLevelType w:val="hybridMultilevel"/>
    <w:tmpl w:val="6C0223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C0BE2"/>
    <w:multiLevelType w:val="hybridMultilevel"/>
    <w:tmpl w:val="0ECCEB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280A7F"/>
    <w:multiLevelType w:val="hybridMultilevel"/>
    <w:tmpl w:val="E836FDAC"/>
    <w:lvl w:ilvl="0" w:tplc="87FA10E8">
      <w:numFmt w:val="bullet"/>
      <w:lvlText w:val="-"/>
      <w:lvlJc w:val="left"/>
      <w:pPr>
        <w:tabs>
          <w:tab w:val="num" w:pos="1138"/>
        </w:tabs>
        <w:ind w:left="1138" w:hanging="57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68DC152A"/>
    <w:multiLevelType w:val="hybridMultilevel"/>
    <w:tmpl w:val="50E83D06"/>
    <w:lvl w:ilvl="0" w:tplc="74822CF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0"/>
  </w:num>
  <w:num w:numId="4">
    <w:abstractNumId w:val="4"/>
  </w:num>
  <w:num w:numId="5">
    <w:abstractNumId w:val="6"/>
  </w:num>
  <w:num w:numId="6">
    <w:abstractNumId w:val="10"/>
  </w:num>
  <w:num w:numId="7">
    <w:abstractNumId w:val="5"/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9"/>
  </w:num>
  <w:num w:numId="12">
    <w:abstractNumId w:val="11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7113"/>
    <w:rsid w:val="00000A79"/>
    <w:rsid w:val="00001535"/>
    <w:rsid w:val="0000186B"/>
    <w:rsid w:val="00001C40"/>
    <w:rsid w:val="00001DC5"/>
    <w:rsid w:val="000029B4"/>
    <w:rsid w:val="00002A0A"/>
    <w:rsid w:val="000041BF"/>
    <w:rsid w:val="00004CE6"/>
    <w:rsid w:val="00004E6A"/>
    <w:rsid w:val="0000571C"/>
    <w:rsid w:val="00006FCE"/>
    <w:rsid w:val="0000771A"/>
    <w:rsid w:val="00011607"/>
    <w:rsid w:val="00011FC4"/>
    <w:rsid w:val="000121CA"/>
    <w:rsid w:val="0001235A"/>
    <w:rsid w:val="000125D9"/>
    <w:rsid w:val="00013242"/>
    <w:rsid w:val="0001399B"/>
    <w:rsid w:val="00015568"/>
    <w:rsid w:val="000156C7"/>
    <w:rsid w:val="000165D5"/>
    <w:rsid w:val="00024254"/>
    <w:rsid w:val="00024452"/>
    <w:rsid w:val="00024CD0"/>
    <w:rsid w:val="00024FEB"/>
    <w:rsid w:val="000251C6"/>
    <w:rsid w:val="00026876"/>
    <w:rsid w:val="000268F5"/>
    <w:rsid w:val="00026BEC"/>
    <w:rsid w:val="00026E44"/>
    <w:rsid w:val="00026F25"/>
    <w:rsid w:val="00027118"/>
    <w:rsid w:val="00027CA7"/>
    <w:rsid w:val="00030016"/>
    <w:rsid w:val="00030493"/>
    <w:rsid w:val="00032BA5"/>
    <w:rsid w:val="00033B0F"/>
    <w:rsid w:val="00033EA4"/>
    <w:rsid w:val="00034335"/>
    <w:rsid w:val="0003575A"/>
    <w:rsid w:val="00037260"/>
    <w:rsid w:val="00040BB9"/>
    <w:rsid w:val="00041D8F"/>
    <w:rsid w:val="00041F39"/>
    <w:rsid w:val="00043B5F"/>
    <w:rsid w:val="00043BE6"/>
    <w:rsid w:val="000449F0"/>
    <w:rsid w:val="000456AD"/>
    <w:rsid w:val="000475FA"/>
    <w:rsid w:val="0005000B"/>
    <w:rsid w:val="000508B8"/>
    <w:rsid w:val="00051BA3"/>
    <w:rsid w:val="000525D6"/>
    <w:rsid w:val="000526BA"/>
    <w:rsid w:val="00053B59"/>
    <w:rsid w:val="00054C38"/>
    <w:rsid w:val="00055B58"/>
    <w:rsid w:val="000562D4"/>
    <w:rsid w:val="00056A58"/>
    <w:rsid w:val="00057320"/>
    <w:rsid w:val="00060E06"/>
    <w:rsid w:val="0006183B"/>
    <w:rsid w:val="00061F3D"/>
    <w:rsid w:val="000623FE"/>
    <w:rsid w:val="00062804"/>
    <w:rsid w:val="00063053"/>
    <w:rsid w:val="0006394E"/>
    <w:rsid w:val="000655CC"/>
    <w:rsid w:val="0006639A"/>
    <w:rsid w:val="0006716D"/>
    <w:rsid w:val="000701C0"/>
    <w:rsid w:val="000706F3"/>
    <w:rsid w:val="00071995"/>
    <w:rsid w:val="00073328"/>
    <w:rsid w:val="00073A19"/>
    <w:rsid w:val="00074CCA"/>
    <w:rsid w:val="00075E4D"/>
    <w:rsid w:val="00076847"/>
    <w:rsid w:val="00077583"/>
    <w:rsid w:val="000809C0"/>
    <w:rsid w:val="000815AF"/>
    <w:rsid w:val="000816D2"/>
    <w:rsid w:val="00081747"/>
    <w:rsid w:val="00082245"/>
    <w:rsid w:val="00082B7D"/>
    <w:rsid w:val="00082EBE"/>
    <w:rsid w:val="0008333C"/>
    <w:rsid w:val="00084DE9"/>
    <w:rsid w:val="00085917"/>
    <w:rsid w:val="00085F2F"/>
    <w:rsid w:val="000867E2"/>
    <w:rsid w:val="000901EC"/>
    <w:rsid w:val="000905CB"/>
    <w:rsid w:val="000911C4"/>
    <w:rsid w:val="000917D6"/>
    <w:rsid w:val="00092336"/>
    <w:rsid w:val="000927BC"/>
    <w:rsid w:val="00092DDE"/>
    <w:rsid w:val="00093338"/>
    <w:rsid w:val="0009462E"/>
    <w:rsid w:val="00094B95"/>
    <w:rsid w:val="00095598"/>
    <w:rsid w:val="000959CC"/>
    <w:rsid w:val="000970A2"/>
    <w:rsid w:val="000975F0"/>
    <w:rsid w:val="000A097A"/>
    <w:rsid w:val="000A314B"/>
    <w:rsid w:val="000A34FA"/>
    <w:rsid w:val="000A6FAD"/>
    <w:rsid w:val="000B0BF8"/>
    <w:rsid w:val="000B1A65"/>
    <w:rsid w:val="000B266F"/>
    <w:rsid w:val="000B26EB"/>
    <w:rsid w:val="000B28C9"/>
    <w:rsid w:val="000B2BD3"/>
    <w:rsid w:val="000B2DD8"/>
    <w:rsid w:val="000B4F7D"/>
    <w:rsid w:val="000B5F27"/>
    <w:rsid w:val="000B7AF6"/>
    <w:rsid w:val="000C1005"/>
    <w:rsid w:val="000C2792"/>
    <w:rsid w:val="000C27C3"/>
    <w:rsid w:val="000C37AF"/>
    <w:rsid w:val="000C5E4A"/>
    <w:rsid w:val="000C5FB7"/>
    <w:rsid w:val="000C746D"/>
    <w:rsid w:val="000D0218"/>
    <w:rsid w:val="000D17B7"/>
    <w:rsid w:val="000D2225"/>
    <w:rsid w:val="000D2990"/>
    <w:rsid w:val="000D4B80"/>
    <w:rsid w:val="000D55E5"/>
    <w:rsid w:val="000D56A8"/>
    <w:rsid w:val="000D6BBE"/>
    <w:rsid w:val="000D7721"/>
    <w:rsid w:val="000E1FD2"/>
    <w:rsid w:val="000E26D5"/>
    <w:rsid w:val="000E330B"/>
    <w:rsid w:val="000E7F1C"/>
    <w:rsid w:val="000E7FBF"/>
    <w:rsid w:val="000F06CD"/>
    <w:rsid w:val="000F0EE7"/>
    <w:rsid w:val="000F0FCD"/>
    <w:rsid w:val="000F3B51"/>
    <w:rsid w:val="000F4320"/>
    <w:rsid w:val="000F4A94"/>
    <w:rsid w:val="000F5110"/>
    <w:rsid w:val="000F5DA8"/>
    <w:rsid w:val="000F6B48"/>
    <w:rsid w:val="000F73FE"/>
    <w:rsid w:val="0010062B"/>
    <w:rsid w:val="0010065E"/>
    <w:rsid w:val="00100F55"/>
    <w:rsid w:val="00105702"/>
    <w:rsid w:val="00105F8D"/>
    <w:rsid w:val="001108D6"/>
    <w:rsid w:val="001118D8"/>
    <w:rsid w:val="00112DB5"/>
    <w:rsid w:val="00115D89"/>
    <w:rsid w:val="00116097"/>
    <w:rsid w:val="00117254"/>
    <w:rsid w:val="001178A4"/>
    <w:rsid w:val="00117E2C"/>
    <w:rsid w:val="001205E0"/>
    <w:rsid w:val="001213BD"/>
    <w:rsid w:val="00121F37"/>
    <w:rsid w:val="00122189"/>
    <w:rsid w:val="00122822"/>
    <w:rsid w:val="00124255"/>
    <w:rsid w:val="00124D70"/>
    <w:rsid w:val="00124E24"/>
    <w:rsid w:val="00126ECC"/>
    <w:rsid w:val="001273C5"/>
    <w:rsid w:val="00127D16"/>
    <w:rsid w:val="001316F5"/>
    <w:rsid w:val="0013172D"/>
    <w:rsid w:val="00131897"/>
    <w:rsid w:val="001318EF"/>
    <w:rsid w:val="00132A90"/>
    <w:rsid w:val="0013506E"/>
    <w:rsid w:val="00135184"/>
    <w:rsid w:val="00135D05"/>
    <w:rsid w:val="001367FB"/>
    <w:rsid w:val="00137B71"/>
    <w:rsid w:val="001412EC"/>
    <w:rsid w:val="00141512"/>
    <w:rsid w:val="00141A82"/>
    <w:rsid w:val="0014211D"/>
    <w:rsid w:val="00142834"/>
    <w:rsid w:val="00142D61"/>
    <w:rsid w:val="00143024"/>
    <w:rsid w:val="00144B21"/>
    <w:rsid w:val="00146261"/>
    <w:rsid w:val="00150AF8"/>
    <w:rsid w:val="001514B8"/>
    <w:rsid w:val="00153B22"/>
    <w:rsid w:val="00156621"/>
    <w:rsid w:val="00156BE9"/>
    <w:rsid w:val="001576A0"/>
    <w:rsid w:val="00157905"/>
    <w:rsid w:val="001608F2"/>
    <w:rsid w:val="00160E1F"/>
    <w:rsid w:val="00161198"/>
    <w:rsid w:val="00162B7B"/>
    <w:rsid w:val="00166ECC"/>
    <w:rsid w:val="00167AD2"/>
    <w:rsid w:val="00167F0E"/>
    <w:rsid w:val="00170260"/>
    <w:rsid w:val="0017079D"/>
    <w:rsid w:val="001711D1"/>
    <w:rsid w:val="00173B16"/>
    <w:rsid w:val="00174B4A"/>
    <w:rsid w:val="00177922"/>
    <w:rsid w:val="00180F6C"/>
    <w:rsid w:val="001818BC"/>
    <w:rsid w:val="00181D4E"/>
    <w:rsid w:val="00182E05"/>
    <w:rsid w:val="00183917"/>
    <w:rsid w:val="0018415E"/>
    <w:rsid w:val="001842E7"/>
    <w:rsid w:val="0018466F"/>
    <w:rsid w:val="00184950"/>
    <w:rsid w:val="0018660F"/>
    <w:rsid w:val="00186827"/>
    <w:rsid w:val="00186957"/>
    <w:rsid w:val="00187BEF"/>
    <w:rsid w:val="00191604"/>
    <w:rsid w:val="00193256"/>
    <w:rsid w:val="00193A3C"/>
    <w:rsid w:val="00194593"/>
    <w:rsid w:val="00194C53"/>
    <w:rsid w:val="00195D2C"/>
    <w:rsid w:val="001961F0"/>
    <w:rsid w:val="00196925"/>
    <w:rsid w:val="0019751E"/>
    <w:rsid w:val="0019764B"/>
    <w:rsid w:val="001A0676"/>
    <w:rsid w:val="001A069F"/>
    <w:rsid w:val="001A112B"/>
    <w:rsid w:val="001A40B6"/>
    <w:rsid w:val="001A5C97"/>
    <w:rsid w:val="001A7F48"/>
    <w:rsid w:val="001B0D67"/>
    <w:rsid w:val="001B0E96"/>
    <w:rsid w:val="001B279C"/>
    <w:rsid w:val="001B302C"/>
    <w:rsid w:val="001B5709"/>
    <w:rsid w:val="001B693C"/>
    <w:rsid w:val="001C1C03"/>
    <w:rsid w:val="001C233C"/>
    <w:rsid w:val="001C444C"/>
    <w:rsid w:val="001C4F5B"/>
    <w:rsid w:val="001C55F4"/>
    <w:rsid w:val="001C712D"/>
    <w:rsid w:val="001D0E0A"/>
    <w:rsid w:val="001D107F"/>
    <w:rsid w:val="001D1139"/>
    <w:rsid w:val="001D254B"/>
    <w:rsid w:val="001D2AED"/>
    <w:rsid w:val="001D3243"/>
    <w:rsid w:val="001D35CE"/>
    <w:rsid w:val="001D3BE2"/>
    <w:rsid w:val="001D4C2A"/>
    <w:rsid w:val="001D51F0"/>
    <w:rsid w:val="001D7137"/>
    <w:rsid w:val="001D7466"/>
    <w:rsid w:val="001D79BF"/>
    <w:rsid w:val="001E2722"/>
    <w:rsid w:val="001E29E2"/>
    <w:rsid w:val="001E2BC8"/>
    <w:rsid w:val="001E319D"/>
    <w:rsid w:val="001E3A4C"/>
    <w:rsid w:val="001E4333"/>
    <w:rsid w:val="001E5092"/>
    <w:rsid w:val="001E55D9"/>
    <w:rsid w:val="001E5829"/>
    <w:rsid w:val="001E7E6B"/>
    <w:rsid w:val="001F00B8"/>
    <w:rsid w:val="001F0282"/>
    <w:rsid w:val="001F089E"/>
    <w:rsid w:val="001F0CC1"/>
    <w:rsid w:val="001F1AA2"/>
    <w:rsid w:val="001F27B5"/>
    <w:rsid w:val="001F298D"/>
    <w:rsid w:val="001F5DDB"/>
    <w:rsid w:val="001F641F"/>
    <w:rsid w:val="00200737"/>
    <w:rsid w:val="00200C39"/>
    <w:rsid w:val="00201A4D"/>
    <w:rsid w:val="002023D0"/>
    <w:rsid w:val="00202E4B"/>
    <w:rsid w:val="0020335B"/>
    <w:rsid w:val="00203BC9"/>
    <w:rsid w:val="00205754"/>
    <w:rsid w:val="002060B2"/>
    <w:rsid w:val="00206F87"/>
    <w:rsid w:val="00207118"/>
    <w:rsid w:val="00210032"/>
    <w:rsid w:val="0021014D"/>
    <w:rsid w:val="002104AF"/>
    <w:rsid w:val="00212217"/>
    <w:rsid w:val="002124D8"/>
    <w:rsid w:val="00213899"/>
    <w:rsid w:val="0021545A"/>
    <w:rsid w:val="002164A5"/>
    <w:rsid w:val="00216A41"/>
    <w:rsid w:val="00216C1E"/>
    <w:rsid w:val="00216E8A"/>
    <w:rsid w:val="002171B7"/>
    <w:rsid w:val="002172A1"/>
    <w:rsid w:val="00217378"/>
    <w:rsid w:val="00220395"/>
    <w:rsid w:val="002209FA"/>
    <w:rsid w:val="00220D1D"/>
    <w:rsid w:val="0022149B"/>
    <w:rsid w:val="00221A4C"/>
    <w:rsid w:val="00221B57"/>
    <w:rsid w:val="00225056"/>
    <w:rsid w:val="00225980"/>
    <w:rsid w:val="00226D56"/>
    <w:rsid w:val="00227FDF"/>
    <w:rsid w:val="00232401"/>
    <w:rsid w:val="002336A2"/>
    <w:rsid w:val="00234A39"/>
    <w:rsid w:val="0023563F"/>
    <w:rsid w:val="00235CBD"/>
    <w:rsid w:val="0023631C"/>
    <w:rsid w:val="00236EBC"/>
    <w:rsid w:val="00240D14"/>
    <w:rsid w:val="002414BF"/>
    <w:rsid w:val="00241B35"/>
    <w:rsid w:val="002436F9"/>
    <w:rsid w:val="002445C4"/>
    <w:rsid w:val="002450FA"/>
    <w:rsid w:val="00245610"/>
    <w:rsid w:val="002458A6"/>
    <w:rsid w:val="002462FE"/>
    <w:rsid w:val="00250496"/>
    <w:rsid w:val="00250977"/>
    <w:rsid w:val="00251247"/>
    <w:rsid w:val="00251928"/>
    <w:rsid w:val="00251C06"/>
    <w:rsid w:val="00251CE3"/>
    <w:rsid w:val="00252036"/>
    <w:rsid w:val="00252A20"/>
    <w:rsid w:val="00254B97"/>
    <w:rsid w:val="00255619"/>
    <w:rsid w:val="0025769D"/>
    <w:rsid w:val="00257775"/>
    <w:rsid w:val="0026065E"/>
    <w:rsid w:val="00261F62"/>
    <w:rsid w:val="002634EF"/>
    <w:rsid w:val="00263AC3"/>
    <w:rsid w:val="00263F6D"/>
    <w:rsid w:val="00265C1B"/>
    <w:rsid w:val="002663CF"/>
    <w:rsid w:val="0026755C"/>
    <w:rsid w:val="002706BA"/>
    <w:rsid w:val="00271CD5"/>
    <w:rsid w:val="00271DA3"/>
    <w:rsid w:val="00272BE2"/>
    <w:rsid w:val="00274BAA"/>
    <w:rsid w:val="00274CAE"/>
    <w:rsid w:val="00274CD7"/>
    <w:rsid w:val="00274FCA"/>
    <w:rsid w:val="00275A71"/>
    <w:rsid w:val="00277EF4"/>
    <w:rsid w:val="00280239"/>
    <w:rsid w:val="00280510"/>
    <w:rsid w:val="002815B3"/>
    <w:rsid w:val="00282938"/>
    <w:rsid w:val="00283B85"/>
    <w:rsid w:val="00285C6A"/>
    <w:rsid w:val="00285F60"/>
    <w:rsid w:val="00286702"/>
    <w:rsid w:val="002874CB"/>
    <w:rsid w:val="00291CA5"/>
    <w:rsid w:val="00292037"/>
    <w:rsid w:val="00293747"/>
    <w:rsid w:val="00293EAE"/>
    <w:rsid w:val="00294963"/>
    <w:rsid w:val="00294A6A"/>
    <w:rsid w:val="00295896"/>
    <w:rsid w:val="00296831"/>
    <w:rsid w:val="00297836"/>
    <w:rsid w:val="002A0E12"/>
    <w:rsid w:val="002A2FE2"/>
    <w:rsid w:val="002A3291"/>
    <w:rsid w:val="002A3FFE"/>
    <w:rsid w:val="002A49DB"/>
    <w:rsid w:val="002A654F"/>
    <w:rsid w:val="002B1FD7"/>
    <w:rsid w:val="002B2D16"/>
    <w:rsid w:val="002B3392"/>
    <w:rsid w:val="002B380D"/>
    <w:rsid w:val="002B4AAA"/>
    <w:rsid w:val="002B5ACC"/>
    <w:rsid w:val="002B5BAA"/>
    <w:rsid w:val="002B6CEC"/>
    <w:rsid w:val="002B7423"/>
    <w:rsid w:val="002C1178"/>
    <w:rsid w:val="002C135D"/>
    <w:rsid w:val="002C1691"/>
    <w:rsid w:val="002C1EC4"/>
    <w:rsid w:val="002C2011"/>
    <w:rsid w:val="002C4713"/>
    <w:rsid w:val="002C695A"/>
    <w:rsid w:val="002D0117"/>
    <w:rsid w:val="002D0C4A"/>
    <w:rsid w:val="002D270C"/>
    <w:rsid w:val="002D3A1D"/>
    <w:rsid w:val="002D410E"/>
    <w:rsid w:val="002D5D9A"/>
    <w:rsid w:val="002D5E33"/>
    <w:rsid w:val="002E4566"/>
    <w:rsid w:val="002E497F"/>
    <w:rsid w:val="002E5849"/>
    <w:rsid w:val="002E58DC"/>
    <w:rsid w:val="002E6413"/>
    <w:rsid w:val="002E7CD0"/>
    <w:rsid w:val="002F0CBB"/>
    <w:rsid w:val="002F1254"/>
    <w:rsid w:val="002F17D9"/>
    <w:rsid w:val="002F2B3A"/>
    <w:rsid w:val="002F570F"/>
    <w:rsid w:val="002F5B96"/>
    <w:rsid w:val="002F5F7F"/>
    <w:rsid w:val="002F68C5"/>
    <w:rsid w:val="002F78EA"/>
    <w:rsid w:val="0030074A"/>
    <w:rsid w:val="00301139"/>
    <w:rsid w:val="00301238"/>
    <w:rsid w:val="0030253A"/>
    <w:rsid w:val="00303725"/>
    <w:rsid w:val="00304CCF"/>
    <w:rsid w:val="00306926"/>
    <w:rsid w:val="00310A40"/>
    <w:rsid w:val="00310B2A"/>
    <w:rsid w:val="00311BB6"/>
    <w:rsid w:val="00313C60"/>
    <w:rsid w:val="00313F44"/>
    <w:rsid w:val="00315355"/>
    <w:rsid w:val="003158C5"/>
    <w:rsid w:val="00317298"/>
    <w:rsid w:val="0032050B"/>
    <w:rsid w:val="00321882"/>
    <w:rsid w:val="00325CF4"/>
    <w:rsid w:val="00325E29"/>
    <w:rsid w:val="003273DA"/>
    <w:rsid w:val="00327B03"/>
    <w:rsid w:val="0033041A"/>
    <w:rsid w:val="00330588"/>
    <w:rsid w:val="00330DC4"/>
    <w:rsid w:val="003311DB"/>
    <w:rsid w:val="0033177E"/>
    <w:rsid w:val="00332401"/>
    <w:rsid w:val="00332F63"/>
    <w:rsid w:val="0033339B"/>
    <w:rsid w:val="00333845"/>
    <w:rsid w:val="00335B30"/>
    <w:rsid w:val="00335D9C"/>
    <w:rsid w:val="00336EFD"/>
    <w:rsid w:val="00337023"/>
    <w:rsid w:val="003414F6"/>
    <w:rsid w:val="00341D9B"/>
    <w:rsid w:val="0034279A"/>
    <w:rsid w:val="00343558"/>
    <w:rsid w:val="00343EDA"/>
    <w:rsid w:val="00343F35"/>
    <w:rsid w:val="00343FA0"/>
    <w:rsid w:val="003467BB"/>
    <w:rsid w:val="00346818"/>
    <w:rsid w:val="00347698"/>
    <w:rsid w:val="00351A95"/>
    <w:rsid w:val="00352A7A"/>
    <w:rsid w:val="003531A4"/>
    <w:rsid w:val="0035323F"/>
    <w:rsid w:val="00354314"/>
    <w:rsid w:val="003546A7"/>
    <w:rsid w:val="0035649C"/>
    <w:rsid w:val="00356A3D"/>
    <w:rsid w:val="00356BF0"/>
    <w:rsid w:val="00360369"/>
    <w:rsid w:val="00363B28"/>
    <w:rsid w:val="00364731"/>
    <w:rsid w:val="003664C6"/>
    <w:rsid w:val="00366797"/>
    <w:rsid w:val="00366803"/>
    <w:rsid w:val="00366F91"/>
    <w:rsid w:val="0036736A"/>
    <w:rsid w:val="0037043C"/>
    <w:rsid w:val="0037215B"/>
    <w:rsid w:val="00373798"/>
    <w:rsid w:val="0037398C"/>
    <w:rsid w:val="0037412B"/>
    <w:rsid w:val="00374E11"/>
    <w:rsid w:val="00375184"/>
    <w:rsid w:val="00375727"/>
    <w:rsid w:val="003760BE"/>
    <w:rsid w:val="00376937"/>
    <w:rsid w:val="00377126"/>
    <w:rsid w:val="003774B6"/>
    <w:rsid w:val="00380C3C"/>
    <w:rsid w:val="00380E50"/>
    <w:rsid w:val="00380FCC"/>
    <w:rsid w:val="00383458"/>
    <w:rsid w:val="00384E80"/>
    <w:rsid w:val="003862A0"/>
    <w:rsid w:val="00386CDC"/>
    <w:rsid w:val="00386FEE"/>
    <w:rsid w:val="00387066"/>
    <w:rsid w:val="00387745"/>
    <w:rsid w:val="00387DBF"/>
    <w:rsid w:val="00390E20"/>
    <w:rsid w:val="0039191A"/>
    <w:rsid w:val="00392550"/>
    <w:rsid w:val="003928A8"/>
    <w:rsid w:val="0039337D"/>
    <w:rsid w:val="00393903"/>
    <w:rsid w:val="0039409C"/>
    <w:rsid w:val="00395313"/>
    <w:rsid w:val="00397275"/>
    <w:rsid w:val="003A0733"/>
    <w:rsid w:val="003A20E2"/>
    <w:rsid w:val="003A2A82"/>
    <w:rsid w:val="003A2C21"/>
    <w:rsid w:val="003A3B51"/>
    <w:rsid w:val="003A4D5C"/>
    <w:rsid w:val="003A500D"/>
    <w:rsid w:val="003A50D5"/>
    <w:rsid w:val="003A51CF"/>
    <w:rsid w:val="003A5431"/>
    <w:rsid w:val="003A64E9"/>
    <w:rsid w:val="003A72E4"/>
    <w:rsid w:val="003B0813"/>
    <w:rsid w:val="003B0F24"/>
    <w:rsid w:val="003B115C"/>
    <w:rsid w:val="003B1616"/>
    <w:rsid w:val="003B32FC"/>
    <w:rsid w:val="003B335B"/>
    <w:rsid w:val="003B3AAD"/>
    <w:rsid w:val="003B3B1E"/>
    <w:rsid w:val="003B482C"/>
    <w:rsid w:val="003B55AE"/>
    <w:rsid w:val="003B7917"/>
    <w:rsid w:val="003B7946"/>
    <w:rsid w:val="003C0189"/>
    <w:rsid w:val="003C18BF"/>
    <w:rsid w:val="003C231B"/>
    <w:rsid w:val="003C29F6"/>
    <w:rsid w:val="003C47B3"/>
    <w:rsid w:val="003C4ED0"/>
    <w:rsid w:val="003C5591"/>
    <w:rsid w:val="003C75DE"/>
    <w:rsid w:val="003C7DB0"/>
    <w:rsid w:val="003D13AE"/>
    <w:rsid w:val="003D162B"/>
    <w:rsid w:val="003D24B4"/>
    <w:rsid w:val="003D3386"/>
    <w:rsid w:val="003D3662"/>
    <w:rsid w:val="003D3D6A"/>
    <w:rsid w:val="003D4475"/>
    <w:rsid w:val="003D47A0"/>
    <w:rsid w:val="003D52BE"/>
    <w:rsid w:val="003D5783"/>
    <w:rsid w:val="003D6473"/>
    <w:rsid w:val="003D68E4"/>
    <w:rsid w:val="003D6DD2"/>
    <w:rsid w:val="003D7D46"/>
    <w:rsid w:val="003E0713"/>
    <w:rsid w:val="003E13FD"/>
    <w:rsid w:val="003E3BA4"/>
    <w:rsid w:val="003E41AC"/>
    <w:rsid w:val="003E5924"/>
    <w:rsid w:val="003E68A9"/>
    <w:rsid w:val="003E7EFD"/>
    <w:rsid w:val="003F0EC7"/>
    <w:rsid w:val="003F2429"/>
    <w:rsid w:val="003F3EBE"/>
    <w:rsid w:val="003F4BB6"/>
    <w:rsid w:val="003F4D0A"/>
    <w:rsid w:val="003F6B6D"/>
    <w:rsid w:val="003F77C0"/>
    <w:rsid w:val="003F7C6C"/>
    <w:rsid w:val="00400427"/>
    <w:rsid w:val="00400E65"/>
    <w:rsid w:val="00401BFE"/>
    <w:rsid w:val="0040224D"/>
    <w:rsid w:val="0040231C"/>
    <w:rsid w:val="0040404C"/>
    <w:rsid w:val="00404EC9"/>
    <w:rsid w:val="004058EF"/>
    <w:rsid w:val="00405B4B"/>
    <w:rsid w:val="00410854"/>
    <w:rsid w:val="00411854"/>
    <w:rsid w:val="004119DE"/>
    <w:rsid w:val="00413D18"/>
    <w:rsid w:val="00415631"/>
    <w:rsid w:val="00416142"/>
    <w:rsid w:val="004206A4"/>
    <w:rsid w:val="00421F46"/>
    <w:rsid w:val="00422EC7"/>
    <w:rsid w:val="00424461"/>
    <w:rsid w:val="00424C7E"/>
    <w:rsid w:val="00424F0F"/>
    <w:rsid w:val="0042524A"/>
    <w:rsid w:val="00427505"/>
    <w:rsid w:val="00427CFB"/>
    <w:rsid w:val="00430514"/>
    <w:rsid w:val="00432134"/>
    <w:rsid w:val="004326A2"/>
    <w:rsid w:val="00432C54"/>
    <w:rsid w:val="0043477F"/>
    <w:rsid w:val="00434B06"/>
    <w:rsid w:val="00434F3C"/>
    <w:rsid w:val="00435285"/>
    <w:rsid w:val="00436F0B"/>
    <w:rsid w:val="00440CC3"/>
    <w:rsid w:val="004418C4"/>
    <w:rsid w:val="00442308"/>
    <w:rsid w:val="0044288C"/>
    <w:rsid w:val="00442A91"/>
    <w:rsid w:val="00443205"/>
    <w:rsid w:val="00444000"/>
    <w:rsid w:val="0044576E"/>
    <w:rsid w:val="00446495"/>
    <w:rsid w:val="004477DC"/>
    <w:rsid w:val="00447B4A"/>
    <w:rsid w:val="00450165"/>
    <w:rsid w:val="004501DC"/>
    <w:rsid w:val="004504B8"/>
    <w:rsid w:val="00451201"/>
    <w:rsid w:val="004519E4"/>
    <w:rsid w:val="00452FA8"/>
    <w:rsid w:val="00453295"/>
    <w:rsid w:val="00453524"/>
    <w:rsid w:val="004549A9"/>
    <w:rsid w:val="00454E4B"/>
    <w:rsid w:val="00454E69"/>
    <w:rsid w:val="00455340"/>
    <w:rsid w:val="00455551"/>
    <w:rsid w:val="0046119C"/>
    <w:rsid w:val="004615B2"/>
    <w:rsid w:val="00461757"/>
    <w:rsid w:val="00463014"/>
    <w:rsid w:val="00463A69"/>
    <w:rsid w:val="00465036"/>
    <w:rsid w:val="00465500"/>
    <w:rsid w:val="00466DD8"/>
    <w:rsid w:val="0046762F"/>
    <w:rsid w:val="00470A0A"/>
    <w:rsid w:val="00473AF7"/>
    <w:rsid w:val="00473BD5"/>
    <w:rsid w:val="004751AA"/>
    <w:rsid w:val="00475ABD"/>
    <w:rsid w:val="0047689A"/>
    <w:rsid w:val="004802C7"/>
    <w:rsid w:val="004803B9"/>
    <w:rsid w:val="004804D5"/>
    <w:rsid w:val="00480885"/>
    <w:rsid w:val="00481474"/>
    <w:rsid w:val="00483670"/>
    <w:rsid w:val="00483E94"/>
    <w:rsid w:val="0048435B"/>
    <w:rsid w:val="00484B65"/>
    <w:rsid w:val="004851E0"/>
    <w:rsid w:val="00485CE1"/>
    <w:rsid w:val="00485D33"/>
    <w:rsid w:val="00485DFE"/>
    <w:rsid w:val="00486F5F"/>
    <w:rsid w:val="004876EE"/>
    <w:rsid w:val="00487B12"/>
    <w:rsid w:val="00490B20"/>
    <w:rsid w:val="00491290"/>
    <w:rsid w:val="00492297"/>
    <w:rsid w:val="0049319C"/>
    <w:rsid w:val="004939C3"/>
    <w:rsid w:val="00497243"/>
    <w:rsid w:val="004977D1"/>
    <w:rsid w:val="00497E3C"/>
    <w:rsid w:val="004A086D"/>
    <w:rsid w:val="004A0E2F"/>
    <w:rsid w:val="004A311A"/>
    <w:rsid w:val="004A33AC"/>
    <w:rsid w:val="004A3484"/>
    <w:rsid w:val="004A3780"/>
    <w:rsid w:val="004A38CB"/>
    <w:rsid w:val="004A405B"/>
    <w:rsid w:val="004A4301"/>
    <w:rsid w:val="004A4A74"/>
    <w:rsid w:val="004A549C"/>
    <w:rsid w:val="004B1B5B"/>
    <w:rsid w:val="004B2A9B"/>
    <w:rsid w:val="004B4E3B"/>
    <w:rsid w:val="004B5667"/>
    <w:rsid w:val="004B5CD2"/>
    <w:rsid w:val="004B6214"/>
    <w:rsid w:val="004B702A"/>
    <w:rsid w:val="004B752E"/>
    <w:rsid w:val="004B7622"/>
    <w:rsid w:val="004C03DC"/>
    <w:rsid w:val="004C2AE1"/>
    <w:rsid w:val="004C3662"/>
    <w:rsid w:val="004C3DA2"/>
    <w:rsid w:val="004C3E0A"/>
    <w:rsid w:val="004C5678"/>
    <w:rsid w:val="004C580D"/>
    <w:rsid w:val="004C63D3"/>
    <w:rsid w:val="004C774C"/>
    <w:rsid w:val="004C798E"/>
    <w:rsid w:val="004D1A51"/>
    <w:rsid w:val="004D2B0A"/>
    <w:rsid w:val="004D608B"/>
    <w:rsid w:val="004D6C51"/>
    <w:rsid w:val="004D7BEC"/>
    <w:rsid w:val="004E1589"/>
    <w:rsid w:val="004E1690"/>
    <w:rsid w:val="004E1D51"/>
    <w:rsid w:val="004E2B06"/>
    <w:rsid w:val="004E2B7D"/>
    <w:rsid w:val="004E356D"/>
    <w:rsid w:val="004E3889"/>
    <w:rsid w:val="004E38AE"/>
    <w:rsid w:val="004E4E0E"/>
    <w:rsid w:val="004E4F14"/>
    <w:rsid w:val="004E5BF4"/>
    <w:rsid w:val="004F0258"/>
    <w:rsid w:val="004F0677"/>
    <w:rsid w:val="004F24D9"/>
    <w:rsid w:val="004F3A15"/>
    <w:rsid w:val="004F3A2E"/>
    <w:rsid w:val="004F3FAB"/>
    <w:rsid w:val="004F4BBC"/>
    <w:rsid w:val="004F504C"/>
    <w:rsid w:val="004F7586"/>
    <w:rsid w:val="004F78B0"/>
    <w:rsid w:val="005000B0"/>
    <w:rsid w:val="005005A9"/>
    <w:rsid w:val="00500E62"/>
    <w:rsid w:val="00500E97"/>
    <w:rsid w:val="005017C3"/>
    <w:rsid w:val="00501AB7"/>
    <w:rsid w:val="00501BB1"/>
    <w:rsid w:val="005029BD"/>
    <w:rsid w:val="00502EB9"/>
    <w:rsid w:val="00503597"/>
    <w:rsid w:val="005048F3"/>
    <w:rsid w:val="005054D6"/>
    <w:rsid w:val="0050558D"/>
    <w:rsid w:val="00507341"/>
    <w:rsid w:val="00512C56"/>
    <w:rsid w:val="005140BA"/>
    <w:rsid w:val="005143BD"/>
    <w:rsid w:val="0051518F"/>
    <w:rsid w:val="005166EE"/>
    <w:rsid w:val="00516DED"/>
    <w:rsid w:val="00520D4E"/>
    <w:rsid w:val="00521651"/>
    <w:rsid w:val="005218A1"/>
    <w:rsid w:val="005226DF"/>
    <w:rsid w:val="00524EC4"/>
    <w:rsid w:val="00525932"/>
    <w:rsid w:val="00525C83"/>
    <w:rsid w:val="005301F5"/>
    <w:rsid w:val="0053029E"/>
    <w:rsid w:val="00530E93"/>
    <w:rsid w:val="005310E3"/>
    <w:rsid w:val="00533A5F"/>
    <w:rsid w:val="00534104"/>
    <w:rsid w:val="00534787"/>
    <w:rsid w:val="00535B1E"/>
    <w:rsid w:val="005365B3"/>
    <w:rsid w:val="00536BD8"/>
    <w:rsid w:val="00536FB1"/>
    <w:rsid w:val="00537435"/>
    <w:rsid w:val="00537543"/>
    <w:rsid w:val="00537A5E"/>
    <w:rsid w:val="00537C87"/>
    <w:rsid w:val="00541A92"/>
    <w:rsid w:val="00543A71"/>
    <w:rsid w:val="00544175"/>
    <w:rsid w:val="0054670A"/>
    <w:rsid w:val="0054703F"/>
    <w:rsid w:val="00547363"/>
    <w:rsid w:val="0054795D"/>
    <w:rsid w:val="00547A12"/>
    <w:rsid w:val="00550046"/>
    <w:rsid w:val="0055123F"/>
    <w:rsid w:val="00551968"/>
    <w:rsid w:val="00552A3A"/>
    <w:rsid w:val="00553615"/>
    <w:rsid w:val="005537EE"/>
    <w:rsid w:val="005546F6"/>
    <w:rsid w:val="005555F4"/>
    <w:rsid w:val="00556FDF"/>
    <w:rsid w:val="00557202"/>
    <w:rsid w:val="0055740E"/>
    <w:rsid w:val="00560CBA"/>
    <w:rsid w:val="005612C3"/>
    <w:rsid w:val="00561D7E"/>
    <w:rsid w:val="005621D2"/>
    <w:rsid w:val="0056233A"/>
    <w:rsid w:val="0056347D"/>
    <w:rsid w:val="0056416E"/>
    <w:rsid w:val="005700E1"/>
    <w:rsid w:val="0057090A"/>
    <w:rsid w:val="00570995"/>
    <w:rsid w:val="0057154B"/>
    <w:rsid w:val="00572677"/>
    <w:rsid w:val="00572D94"/>
    <w:rsid w:val="00573518"/>
    <w:rsid w:val="00573603"/>
    <w:rsid w:val="00574446"/>
    <w:rsid w:val="005756FA"/>
    <w:rsid w:val="00576641"/>
    <w:rsid w:val="0057728C"/>
    <w:rsid w:val="00577AC3"/>
    <w:rsid w:val="00577DED"/>
    <w:rsid w:val="005807E4"/>
    <w:rsid w:val="005819D3"/>
    <w:rsid w:val="00581A28"/>
    <w:rsid w:val="0058241C"/>
    <w:rsid w:val="0058266E"/>
    <w:rsid w:val="00582ABF"/>
    <w:rsid w:val="00582D08"/>
    <w:rsid w:val="005836F9"/>
    <w:rsid w:val="00583E4C"/>
    <w:rsid w:val="005841C5"/>
    <w:rsid w:val="00584FCA"/>
    <w:rsid w:val="00586F24"/>
    <w:rsid w:val="00586F7A"/>
    <w:rsid w:val="005900BE"/>
    <w:rsid w:val="005901DB"/>
    <w:rsid w:val="00591830"/>
    <w:rsid w:val="005918CD"/>
    <w:rsid w:val="00593A7A"/>
    <w:rsid w:val="00595A14"/>
    <w:rsid w:val="00595FF1"/>
    <w:rsid w:val="00597B1A"/>
    <w:rsid w:val="005A033B"/>
    <w:rsid w:val="005A0588"/>
    <w:rsid w:val="005A1F8A"/>
    <w:rsid w:val="005A358F"/>
    <w:rsid w:val="005A4DC9"/>
    <w:rsid w:val="005A5B04"/>
    <w:rsid w:val="005A6AC2"/>
    <w:rsid w:val="005A7779"/>
    <w:rsid w:val="005A7875"/>
    <w:rsid w:val="005A7D14"/>
    <w:rsid w:val="005B1529"/>
    <w:rsid w:val="005B192F"/>
    <w:rsid w:val="005B3141"/>
    <w:rsid w:val="005B5265"/>
    <w:rsid w:val="005B5337"/>
    <w:rsid w:val="005B56F4"/>
    <w:rsid w:val="005B6AF8"/>
    <w:rsid w:val="005B6DB5"/>
    <w:rsid w:val="005B6FFA"/>
    <w:rsid w:val="005B7231"/>
    <w:rsid w:val="005C107B"/>
    <w:rsid w:val="005C11BF"/>
    <w:rsid w:val="005C1F6F"/>
    <w:rsid w:val="005C3459"/>
    <w:rsid w:val="005C34B2"/>
    <w:rsid w:val="005C5384"/>
    <w:rsid w:val="005C5750"/>
    <w:rsid w:val="005D069E"/>
    <w:rsid w:val="005D136D"/>
    <w:rsid w:val="005D1ADA"/>
    <w:rsid w:val="005D2851"/>
    <w:rsid w:val="005D3285"/>
    <w:rsid w:val="005D3487"/>
    <w:rsid w:val="005D485A"/>
    <w:rsid w:val="005D5782"/>
    <w:rsid w:val="005D7475"/>
    <w:rsid w:val="005D7B67"/>
    <w:rsid w:val="005D7BD0"/>
    <w:rsid w:val="005E080A"/>
    <w:rsid w:val="005E10EA"/>
    <w:rsid w:val="005E10FC"/>
    <w:rsid w:val="005E1467"/>
    <w:rsid w:val="005E1BD0"/>
    <w:rsid w:val="005E20AC"/>
    <w:rsid w:val="005E2BE2"/>
    <w:rsid w:val="005E544F"/>
    <w:rsid w:val="005E59E5"/>
    <w:rsid w:val="005E61AE"/>
    <w:rsid w:val="005E7348"/>
    <w:rsid w:val="005F0CB4"/>
    <w:rsid w:val="005F2EC2"/>
    <w:rsid w:val="005F34F3"/>
    <w:rsid w:val="005F4961"/>
    <w:rsid w:val="005F4D64"/>
    <w:rsid w:val="005F51DC"/>
    <w:rsid w:val="005F58E1"/>
    <w:rsid w:val="005F625A"/>
    <w:rsid w:val="005F6581"/>
    <w:rsid w:val="005F6877"/>
    <w:rsid w:val="006000C1"/>
    <w:rsid w:val="00600360"/>
    <w:rsid w:val="00600A01"/>
    <w:rsid w:val="00601DC7"/>
    <w:rsid w:val="0060282E"/>
    <w:rsid w:val="00602D29"/>
    <w:rsid w:val="00604353"/>
    <w:rsid w:val="00604BE4"/>
    <w:rsid w:val="00606F1E"/>
    <w:rsid w:val="0061147E"/>
    <w:rsid w:val="00612A96"/>
    <w:rsid w:val="00612EE1"/>
    <w:rsid w:val="00613648"/>
    <w:rsid w:val="0061465D"/>
    <w:rsid w:val="00614760"/>
    <w:rsid w:val="00615370"/>
    <w:rsid w:val="00615A46"/>
    <w:rsid w:val="00615B86"/>
    <w:rsid w:val="00615CD6"/>
    <w:rsid w:val="0062021D"/>
    <w:rsid w:val="00621D0A"/>
    <w:rsid w:val="00621E59"/>
    <w:rsid w:val="00622B5E"/>
    <w:rsid w:val="006230FB"/>
    <w:rsid w:val="00623150"/>
    <w:rsid w:val="00623418"/>
    <w:rsid w:val="00623668"/>
    <w:rsid w:val="00624711"/>
    <w:rsid w:val="0062525B"/>
    <w:rsid w:val="006259DE"/>
    <w:rsid w:val="00625E7B"/>
    <w:rsid w:val="006265BC"/>
    <w:rsid w:val="00627117"/>
    <w:rsid w:val="006273FC"/>
    <w:rsid w:val="00627F71"/>
    <w:rsid w:val="0063036B"/>
    <w:rsid w:val="00631417"/>
    <w:rsid w:val="006318F0"/>
    <w:rsid w:val="00632D19"/>
    <w:rsid w:val="00632F04"/>
    <w:rsid w:val="00633399"/>
    <w:rsid w:val="00635852"/>
    <w:rsid w:val="00636454"/>
    <w:rsid w:val="0063699B"/>
    <w:rsid w:val="00636F9A"/>
    <w:rsid w:val="006373AA"/>
    <w:rsid w:val="006375AE"/>
    <w:rsid w:val="006401E9"/>
    <w:rsid w:val="006401FF"/>
    <w:rsid w:val="006413C1"/>
    <w:rsid w:val="006413D3"/>
    <w:rsid w:val="00641808"/>
    <w:rsid w:val="00641AFD"/>
    <w:rsid w:val="006420F8"/>
    <w:rsid w:val="006429B5"/>
    <w:rsid w:val="006434B8"/>
    <w:rsid w:val="00643C14"/>
    <w:rsid w:val="006463B7"/>
    <w:rsid w:val="00646B7D"/>
    <w:rsid w:val="00646DF3"/>
    <w:rsid w:val="00647341"/>
    <w:rsid w:val="006511F1"/>
    <w:rsid w:val="00652FB3"/>
    <w:rsid w:val="006539D7"/>
    <w:rsid w:val="00655793"/>
    <w:rsid w:val="00655D2B"/>
    <w:rsid w:val="00655EC7"/>
    <w:rsid w:val="00656843"/>
    <w:rsid w:val="00656D79"/>
    <w:rsid w:val="00657805"/>
    <w:rsid w:val="0066076F"/>
    <w:rsid w:val="00663198"/>
    <w:rsid w:val="00663591"/>
    <w:rsid w:val="0066362F"/>
    <w:rsid w:val="00663941"/>
    <w:rsid w:val="00663CCF"/>
    <w:rsid w:val="00664184"/>
    <w:rsid w:val="006644A2"/>
    <w:rsid w:val="006652FB"/>
    <w:rsid w:val="00665AB4"/>
    <w:rsid w:val="00666655"/>
    <w:rsid w:val="006667E5"/>
    <w:rsid w:val="00667D08"/>
    <w:rsid w:val="00670B69"/>
    <w:rsid w:val="00671130"/>
    <w:rsid w:val="006719BE"/>
    <w:rsid w:val="00671A02"/>
    <w:rsid w:val="00672462"/>
    <w:rsid w:val="0067248C"/>
    <w:rsid w:val="0067485D"/>
    <w:rsid w:val="00676952"/>
    <w:rsid w:val="006812C3"/>
    <w:rsid w:val="006826D3"/>
    <w:rsid w:val="00683399"/>
    <w:rsid w:val="00683AE7"/>
    <w:rsid w:val="00685061"/>
    <w:rsid w:val="006859E2"/>
    <w:rsid w:val="0068655D"/>
    <w:rsid w:val="006879F4"/>
    <w:rsid w:val="00691098"/>
    <w:rsid w:val="00691741"/>
    <w:rsid w:val="00691EDC"/>
    <w:rsid w:val="006926C5"/>
    <w:rsid w:val="006928B3"/>
    <w:rsid w:val="0069360A"/>
    <w:rsid w:val="00694F51"/>
    <w:rsid w:val="00696B4C"/>
    <w:rsid w:val="00696E42"/>
    <w:rsid w:val="0069745B"/>
    <w:rsid w:val="00697656"/>
    <w:rsid w:val="006A0D3E"/>
    <w:rsid w:val="006A119E"/>
    <w:rsid w:val="006A192C"/>
    <w:rsid w:val="006A1D95"/>
    <w:rsid w:val="006A2326"/>
    <w:rsid w:val="006A3277"/>
    <w:rsid w:val="006A34E8"/>
    <w:rsid w:val="006A3A3E"/>
    <w:rsid w:val="006A3F60"/>
    <w:rsid w:val="006A5BCA"/>
    <w:rsid w:val="006A6282"/>
    <w:rsid w:val="006A6DC8"/>
    <w:rsid w:val="006A7470"/>
    <w:rsid w:val="006B0481"/>
    <w:rsid w:val="006B09FF"/>
    <w:rsid w:val="006B239F"/>
    <w:rsid w:val="006B3929"/>
    <w:rsid w:val="006B60F3"/>
    <w:rsid w:val="006B61DB"/>
    <w:rsid w:val="006B6A29"/>
    <w:rsid w:val="006B701E"/>
    <w:rsid w:val="006B7F6A"/>
    <w:rsid w:val="006C1AC1"/>
    <w:rsid w:val="006C259A"/>
    <w:rsid w:val="006C331C"/>
    <w:rsid w:val="006C4561"/>
    <w:rsid w:val="006C55BD"/>
    <w:rsid w:val="006C5779"/>
    <w:rsid w:val="006C5A55"/>
    <w:rsid w:val="006C6171"/>
    <w:rsid w:val="006C6889"/>
    <w:rsid w:val="006C76D5"/>
    <w:rsid w:val="006C7D2A"/>
    <w:rsid w:val="006D05CF"/>
    <w:rsid w:val="006D1138"/>
    <w:rsid w:val="006D27D9"/>
    <w:rsid w:val="006D2C59"/>
    <w:rsid w:val="006D31E3"/>
    <w:rsid w:val="006D320B"/>
    <w:rsid w:val="006D434F"/>
    <w:rsid w:val="006D4712"/>
    <w:rsid w:val="006D52EB"/>
    <w:rsid w:val="006D6207"/>
    <w:rsid w:val="006D7FC6"/>
    <w:rsid w:val="006E07C8"/>
    <w:rsid w:val="006E1E51"/>
    <w:rsid w:val="006E2E84"/>
    <w:rsid w:val="006E44F8"/>
    <w:rsid w:val="006E62F5"/>
    <w:rsid w:val="006E6D7A"/>
    <w:rsid w:val="006E7113"/>
    <w:rsid w:val="006E772D"/>
    <w:rsid w:val="006E79D2"/>
    <w:rsid w:val="006E7BE4"/>
    <w:rsid w:val="006E7FB2"/>
    <w:rsid w:val="006F1856"/>
    <w:rsid w:val="006F37BB"/>
    <w:rsid w:val="006F6B83"/>
    <w:rsid w:val="006F76DD"/>
    <w:rsid w:val="007016CE"/>
    <w:rsid w:val="00701904"/>
    <w:rsid w:val="0070221F"/>
    <w:rsid w:val="00702E51"/>
    <w:rsid w:val="00703065"/>
    <w:rsid w:val="00703E13"/>
    <w:rsid w:val="00705387"/>
    <w:rsid w:val="00705429"/>
    <w:rsid w:val="0070558C"/>
    <w:rsid w:val="00707B46"/>
    <w:rsid w:val="007108CE"/>
    <w:rsid w:val="00710D55"/>
    <w:rsid w:val="00711B7E"/>
    <w:rsid w:val="00712CE6"/>
    <w:rsid w:val="00717371"/>
    <w:rsid w:val="0072006C"/>
    <w:rsid w:val="00720955"/>
    <w:rsid w:val="00720A15"/>
    <w:rsid w:val="00721950"/>
    <w:rsid w:val="00721AF6"/>
    <w:rsid w:val="007233C9"/>
    <w:rsid w:val="00724C8C"/>
    <w:rsid w:val="00724C92"/>
    <w:rsid w:val="0072645C"/>
    <w:rsid w:val="00726CF4"/>
    <w:rsid w:val="007316CC"/>
    <w:rsid w:val="00731B73"/>
    <w:rsid w:val="00732320"/>
    <w:rsid w:val="00732427"/>
    <w:rsid w:val="00733240"/>
    <w:rsid w:val="00733B51"/>
    <w:rsid w:val="00735159"/>
    <w:rsid w:val="0073567B"/>
    <w:rsid w:val="007364A9"/>
    <w:rsid w:val="00736A30"/>
    <w:rsid w:val="00736CDF"/>
    <w:rsid w:val="00736E0C"/>
    <w:rsid w:val="007372C6"/>
    <w:rsid w:val="00737B01"/>
    <w:rsid w:val="00737B1E"/>
    <w:rsid w:val="00740CF0"/>
    <w:rsid w:val="00742246"/>
    <w:rsid w:val="007430C2"/>
    <w:rsid w:val="00743665"/>
    <w:rsid w:val="007438F1"/>
    <w:rsid w:val="00743A54"/>
    <w:rsid w:val="00744590"/>
    <w:rsid w:val="00747C70"/>
    <w:rsid w:val="007503B5"/>
    <w:rsid w:val="00750D34"/>
    <w:rsid w:val="00751A3F"/>
    <w:rsid w:val="00752820"/>
    <w:rsid w:val="00752DAD"/>
    <w:rsid w:val="007530B4"/>
    <w:rsid w:val="00753348"/>
    <w:rsid w:val="007539CF"/>
    <w:rsid w:val="007549CB"/>
    <w:rsid w:val="007563A6"/>
    <w:rsid w:val="00756827"/>
    <w:rsid w:val="007603EF"/>
    <w:rsid w:val="00763090"/>
    <w:rsid w:val="00763901"/>
    <w:rsid w:val="007639CA"/>
    <w:rsid w:val="007654A9"/>
    <w:rsid w:val="007658AC"/>
    <w:rsid w:val="00765EFD"/>
    <w:rsid w:val="00765FDA"/>
    <w:rsid w:val="007663C1"/>
    <w:rsid w:val="00766AD7"/>
    <w:rsid w:val="00766C0B"/>
    <w:rsid w:val="00766DF4"/>
    <w:rsid w:val="00767258"/>
    <w:rsid w:val="00767C9D"/>
    <w:rsid w:val="00770A47"/>
    <w:rsid w:val="00770EC7"/>
    <w:rsid w:val="0077253B"/>
    <w:rsid w:val="00773E30"/>
    <w:rsid w:val="00773F5D"/>
    <w:rsid w:val="00776993"/>
    <w:rsid w:val="0078044A"/>
    <w:rsid w:val="0078062E"/>
    <w:rsid w:val="007815A3"/>
    <w:rsid w:val="0078306D"/>
    <w:rsid w:val="00783971"/>
    <w:rsid w:val="00783B25"/>
    <w:rsid w:val="00783F2C"/>
    <w:rsid w:val="00784EE8"/>
    <w:rsid w:val="00787B2F"/>
    <w:rsid w:val="007911A2"/>
    <w:rsid w:val="007913A0"/>
    <w:rsid w:val="0079184E"/>
    <w:rsid w:val="00793355"/>
    <w:rsid w:val="00794E10"/>
    <w:rsid w:val="00795BE0"/>
    <w:rsid w:val="00796223"/>
    <w:rsid w:val="007971CA"/>
    <w:rsid w:val="007A02B8"/>
    <w:rsid w:val="007A1579"/>
    <w:rsid w:val="007A2EEF"/>
    <w:rsid w:val="007A356C"/>
    <w:rsid w:val="007A3F9D"/>
    <w:rsid w:val="007A4B3E"/>
    <w:rsid w:val="007A5059"/>
    <w:rsid w:val="007A516D"/>
    <w:rsid w:val="007B344E"/>
    <w:rsid w:val="007B397D"/>
    <w:rsid w:val="007B4F6F"/>
    <w:rsid w:val="007B5149"/>
    <w:rsid w:val="007B7776"/>
    <w:rsid w:val="007C0489"/>
    <w:rsid w:val="007C06E4"/>
    <w:rsid w:val="007C1E6F"/>
    <w:rsid w:val="007C1ED6"/>
    <w:rsid w:val="007C2BBE"/>
    <w:rsid w:val="007C2F52"/>
    <w:rsid w:val="007C560B"/>
    <w:rsid w:val="007C57F8"/>
    <w:rsid w:val="007C687D"/>
    <w:rsid w:val="007C7F11"/>
    <w:rsid w:val="007D0817"/>
    <w:rsid w:val="007D0DFD"/>
    <w:rsid w:val="007D39B3"/>
    <w:rsid w:val="007D3B24"/>
    <w:rsid w:val="007D4A0E"/>
    <w:rsid w:val="007D4E5B"/>
    <w:rsid w:val="007D5836"/>
    <w:rsid w:val="007D622C"/>
    <w:rsid w:val="007D6B74"/>
    <w:rsid w:val="007D71BA"/>
    <w:rsid w:val="007E070A"/>
    <w:rsid w:val="007E1307"/>
    <w:rsid w:val="007E2D1D"/>
    <w:rsid w:val="007E671D"/>
    <w:rsid w:val="007E73B4"/>
    <w:rsid w:val="007F028C"/>
    <w:rsid w:val="007F1BB2"/>
    <w:rsid w:val="007F3FBF"/>
    <w:rsid w:val="007F6E94"/>
    <w:rsid w:val="00800594"/>
    <w:rsid w:val="00801384"/>
    <w:rsid w:val="0080383F"/>
    <w:rsid w:val="00804B57"/>
    <w:rsid w:val="00805362"/>
    <w:rsid w:val="0080617D"/>
    <w:rsid w:val="00806F84"/>
    <w:rsid w:val="00807645"/>
    <w:rsid w:val="00807ADA"/>
    <w:rsid w:val="00807B2A"/>
    <w:rsid w:val="00807DD7"/>
    <w:rsid w:val="00807F72"/>
    <w:rsid w:val="00810531"/>
    <w:rsid w:val="00812169"/>
    <w:rsid w:val="0081459C"/>
    <w:rsid w:val="00814CE0"/>
    <w:rsid w:val="0081671C"/>
    <w:rsid w:val="008170D6"/>
    <w:rsid w:val="0081759E"/>
    <w:rsid w:val="00817712"/>
    <w:rsid w:val="00817E41"/>
    <w:rsid w:val="0082031C"/>
    <w:rsid w:val="00820395"/>
    <w:rsid w:val="0082166C"/>
    <w:rsid w:val="00821FAE"/>
    <w:rsid w:val="00823270"/>
    <w:rsid w:val="008240A7"/>
    <w:rsid w:val="00824454"/>
    <w:rsid w:val="00824DB0"/>
    <w:rsid w:val="00826C93"/>
    <w:rsid w:val="0083093E"/>
    <w:rsid w:val="008311BD"/>
    <w:rsid w:val="008315CB"/>
    <w:rsid w:val="00832CC1"/>
    <w:rsid w:val="0083341A"/>
    <w:rsid w:val="00834525"/>
    <w:rsid w:val="008347C8"/>
    <w:rsid w:val="00834821"/>
    <w:rsid w:val="00834E2A"/>
    <w:rsid w:val="00834ECA"/>
    <w:rsid w:val="00835454"/>
    <w:rsid w:val="00835907"/>
    <w:rsid w:val="00837279"/>
    <w:rsid w:val="00840C7E"/>
    <w:rsid w:val="00842223"/>
    <w:rsid w:val="008428E5"/>
    <w:rsid w:val="008433A2"/>
    <w:rsid w:val="00843F32"/>
    <w:rsid w:val="00846B2A"/>
    <w:rsid w:val="00846C14"/>
    <w:rsid w:val="00850E80"/>
    <w:rsid w:val="008511AF"/>
    <w:rsid w:val="00851C97"/>
    <w:rsid w:val="00852F8D"/>
    <w:rsid w:val="008537C0"/>
    <w:rsid w:val="00853C20"/>
    <w:rsid w:val="0085414E"/>
    <w:rsid w:val="00854E6B"/>
    <w:rsid w:val="008555EB"/>
    <w:rsid w:val="00855FD1"/>
    <w:rsid w:val="008561FA"/>
    <w:rsid w:val="008562FF"/>
    <w:rsid w:val="008612E1"/>
    <w:rsid w:val="00863E7D"/>
    <w:rsid w:val="00866556"/>
    <w:rsid w:val="0086758E"/>
    <w:rsid w:val="00870178"/>
    <w:rsid w:val="00870DEB"/>
    <w:rsid w:val="00871410"/>
    <w:rsid w:val="008718F2"/>
    <w:rsid w:val="0087223D"/>
    <w:rsid w:val="00872A44"/>
    <w:rsid w:val="00872DDF"/>
    <w:rsid w:val="00873159"/>
    <w:rsid w:val="00874707"/>
    <w:rsid w:val="00876956"/>
    <w:rsid w:val="00876F38"/>
    <w:rsid w:val="00877473"/>
    <w:rsid w:val="008775D1"/>
    <w:rsid w:val="008801D2"/>
    <w:rsid w:val="008801EA"/>
    <w:rsid w:val="008805D3"/>
    <w:rsid w:val="0088083E"/>
    <w:rsid w:val="0088095C"/>
    <w:rsid w:val="0088140D"/>
    <w:rsid w:val="008815FA"/>
    <w:rsid w:val="00881DB3"/>
    <w:rsid w:val="00884C16"/>
    <w:rsid w:val="00887631"/>
    <w:rsid w:val="00890727"/>
    <w:rsid w:val="00890F2D"/>
    <w:rsid w:val="00890FFF"/>
    <w:rsid w:val="00891391"/>
    <w:rsid w:val="00891DEB"/>
    <w:rsid w:val="008928B7"/>
    <w:rsid w:val="00893CA8"/>
    <w:rsid w:val="0089410A"/>
    <w:rsid w:val="00894CF7"/>
    <w:rsid w:val="00895415"/>
    <w:rsid w:val="00896143"/>
    <w:rsid w:val="008A0FE5"/>
    <w:rsid w:val="008A1353"/>
    <w:rsid w:val="008A175F"/>
    <w:rsid w:val="008A17FC"/>
    <w:rsid w:val="008A486D"/>
    <w:rsid w:val="008A4B59"/>
    <w:rsid w:val="008A57DB"/>
    <w:rsid w:val="008A73EB"/>
    <w:rsid w:val="008A7989"/>
    <w:rsid w:val="008B01EB"/>
    <w:rsid w:val="008B1F12"/>
    <w:rsid w:val="008B295F"/>
    <w:rsid w:val="008B399A"/>
    <w:rsid w:val="008B488C"/>
    <w:rsid w:val="008B5885"/>
    <w:rsid w:val="008B6C31"/>
    <w:rsid w:val="008B6D19"/>
    <w:rsid w:val="008B7189"/>
    <w:rsid w:val="008B7760"/>
    <w:rsid w:val="008B78BF"/>
    <w:rsid w:val="008C1AB7"/>
    <w:rsid w:val="008C227D"/>
    <w:rsid w:val="008C2890"/>
    <w:rsid w:val="008C2D93"/>
    <w:rsid w:val="008C3AF0"/>
    <w:rsid w:val="008C4AF8"/>
    <w:rsid w:val="008C5C9C"/>
    <w:rsid w:val="008C6108"/>
    <w:rsid w:val="008C6489"/>
    <w:rsid w:val="008C69E7"/>
    <w:rsid w:val="008C772A"/>
    <w:rsid w:val="008D24CE"/>
    <w:rsid w:val="008D3406"/>
    <w:rsid w:val="008D3E4D"/>
    <w:rsid w:val="008D413D"/>
    <w:rsid w:val="008D4849"/>
    <w:rsid w:val="008D4E57"/>
    <w:rsid w:val="008D6A27"/>
    <w:rsid w:val="008D707B"/>
    <w:rsid w:val="008E1A1B"/>
    <w:rsid w:val="008E1E50"/>
    <w:rsid w:val="008E1FEB"/>
    <w:rsid w:val="008E2C89"/>
    <w:rsid w:val="008E3BAB"/>
    <w:rsid w:val="008E5068"/>
    <w:rsid w:val="008E6001"/>
    <w:rsid w:val="008E6751"/>
    <w:rsid w:val="008E6812"/>
    <w:rsid w:val="008E6CEB"/>
    <w:rsid w:val="008E7BE6"/>
    <w:rsid w:val="008F04E0"/>
    <w:rsid w:val="008F1CDE"/>
    <w:rsid w:val="008F32E7"/>
    <w:rsid w:val="008F3BEA"/>
    <w:rsid w:val="008F52C9"/>
    <w:rsid w:val="008F5D0C"/>
    <w:rsid w:val="009004FC"/>
    <w:rsid w:val="009026BF"/>
    <w:rsid w:val="009028ED"/>
    <w:rsid w:val="00903DA9"/>
    <w:rsid w:val="0090421D"/>
    <w:rsid w:val="00904339"/>
    <w:rsid w:val="009056D4"/>
    <w:rsid w:val="0090703E"/>
    <w:rsid w:val="00907951"/>
    <w:rsid w:val="009079BB"/>
    <w:rsid w:val="00907F32"/>
    <w:rsid w:val="00911263"/>
    <w:rsid w:val="00911265"/>
    <w:rsid w:val="00911520"/>
    <w:rsid w:val="00911B32"/>
    <w:rsid w:val="00912074"/>
    <w:rsid w:val="009127FA"/>
    <w:rsid w:val="009130BD"/>
    <w:rsid w:val="00913196"/>
    <w:rsid w:val="00914C54"/>
    <w:rsid w:val="00915C61"/>
    <w:rsid w:val="00915CA7"/>
    <w:rsid w:val="00916068"/>
    <w:rsid w:val="009164E2"/>
    <w:rsid w:val="009169A9"/>
    <w:rsid w:val="00916B38"/>
    <w:rsid w:val="00916DC1"/>
    <w:rsid w:val="0091717C"/>
    <w:rsid w:val="00917990"/>
    <w:rsid w:val="00922907"/>
    <w:rsid w:val="00923AB3"/>
    <w:rsid w:val="00924154"/>
    <w:rsid w:val="00925752"/>
    <w:rsid w:val="009257B2"/>
    <w:rsid w:val="00925C0C"/>
    <w:rsid w:val="00925F83"/>
    <w:rsid w:val="0092633D"/>
    <w:rsid w:val="009272E9"/>
    <w:rsid w:val="0093528C"/>
    <w:rsid w:val="00935800"/>
    <w:rsid w:val="009363BF"/>
    <w:rsid w:val="00937163"/>
    <w:rsid w:val="0093772A"/>
    <w:rsid w:val="00937D0D"/>
    <w:rsid w:val="00940138"/>
    <w:rsid w:val="009407B6"/>
    <w:rsid w:val="00940D81"/>
    <w:rsid w:val="009415CE"/>
    <w:rsid w:val="009425C0"/>
    <w:rsid w:val="00942A34"/>
    <w:rsid w:val="00942C18"/>
    <w:rsid w:val="00942E0C"/>
    <w:rsid w:val="009449BB"/>
    <w:rsid w:val="009454D6"/>
    <w:rsid w:val="0094559A"/>
    <w:rsid w:val="00945E76"/>
    <w:rsid w:val="00945F6A"/>
    <w:rsid w:val="009460C4"/>
    <w:rsid w:val="0094738F"/>
    <w:rsid w:val="0094760B"/>
    <w:rsid w:val="00947D47"/>
    <w:rsid w:val="00950139"/>
    <w:rsid w:val="009508C5"/>
    <w:rsid w:val="009515B1"/>
    <w:rsid w:val="0095198A"/>
    <w:rsid w:val="00953577"/>
    <w:rsid w:val="00953B3C"/>
    <w:rsid w:val="00953BC0"/>
    <w:rsid w:val="00953D93"/>
    <w:rsid w:val="00954684"/>
    <w:rsid w:val="00957780"/>
    <w:rsid w:val="009577F3"/>
    <w:rsid w:val="009607A5"/>
    <w:rsid w:val="00961AE7"/>
    <w:rsid w:val="00962103"/>
    <w:rsid w:val="00962D7C"/>
    <w:rsid w:val="00963079"/>
    <w:rsid w:val="00963884"/>
    <w:rsid w:val="00964409"/>
    <w:rsid w:val="00966C4B"/>
    <w:rsid w:val="00966F4E"/>
    <w:rsid w:val="00967149"/>
    <w:rsid w:val="009701DB"/>
    <w:rsid w:val="00970DB6"/>
    <w:rsid w:val="00971645"/>
    <w:rsid w:val="009724AE"/>
    <w:rsid w:val="009726BB"/>
    <w:rsid w:val="0097273B"/>
    <w:rsid w:val="009737C5"/>
    <w:rsid w:val="009756FF"/>
    <w:rsid w:val="0097583B"/>
    <w:rsid w:val="00975888"/>
    <w:rsid w:val="009763E7"/>
    <w:rsid w:val="009772CF"/>
    <w:rsid w:val="00980E14"/>
    <w:rsid w:val="00981110"/>
    <w:rsid w:val="00984046"/>
    <w:rsid w:val="009847B3"/>
    <w:rsid w:val="009865E6"/>
    <w:rsid w:val="00990CAF"/>
    <w:rsid w:val="00991133"/>
    <w:rsid w:val="00992C32"/>
    <w:rsid w:val="00992E71"/>
    <w:rsid w:val="00993536"/>
    <w:rsid w:val="00993A8B"/>
    <w:rsid w:val="00994206"/>
    <w:rsid w:val="00994437"/>
    <w:rsid w:val="00994B4D"/>
    <w:rsid w:val="00996326"/>
    <w:rsid w:val="0099672B"/>
    <w:rsid w:val="00996F6C"/>
    <w:rsid w:val="009A06E6"/>
    <w:rsid w:val="009A14A0"/>
    <w:rsid w:val="009A2A6B"/>
    <w:rsid w:val="009A3708"/>
    <w:rsid w:val="009A3A5B"/>
    <w:rsid w:val="009A43CD"/>
    <w:rsid w:val="009A478D"/>
    <w:rsid w:val="009A500D"/>
    <w:rsid w:val="009A59D8"/>
    <w:rsid w:val="009A5F50"/>
    <w:rsid w:val="009A5FCD"/>
    <w:rsid w:val="009A608A"/>
    <w:rsid w:val="009A6BFB"/>
    <w:rsid w:val="009A6C1B"/>
    <w:rsid w:val="009A6EC3"/>
    <w:rsid w:val="009B02C1"/>
    <w:rsid w:val="009B19E7"/>
    <w:rsid w:val="009B241C"/>
    <w:rsid w:val="009B27AA"/>
    <w:rsid w:val="009B38DD"/>
    <w:rsid w:val="009B42D1"/>
    <w:rsid w:val="009B4CFB"/>
    <w:rsid w:val="009B6BA5"/>
    <w:rsid w:val="009B7558"/>
    <w:rsid w:val="009C06DB"/>
    <w:rsid w:val="009C148B"/>
    <w:rsid w:val="009C1C61"/>
    <w:rsid w:val="009C230E"/>
    <w:rsid w:val="009C304E"/>
    <w:rsid w:val="009C3584"/>
    <w:rsid w:val="009C3AE8"/>
    <w:rsid w:val="009C4407"/>
    <w:rsid w:val="009C4C4C"/>
    <w:rsid w:val="009C4ECD"/>
    <w:rsid w:val="009C5DEA"/>
    <w:rsid w:val="009C6877"/>
    <w:rsid w:val="009C774C"/>
    <w:rsid w:val="009D07C3"/>
    <w:rsid w:val="009D0C5D"/>
    <w:rsid w:val="009D0EE0"/>
    <w:rsid w:val="009D10A3"/>
    <w:rsid w:val="009D18CE"/>
    <w:rsid w:val="009D248F"/>
    <w:rsid w:val="009D268A"/>
    <w:rsid w:val="009D2A6C"/>
    <w:rsid w:val="009D2A84"/>
    <w:rsid w:val="009D348E"/>
    <w:rsid w:val="009D4BE5"/>
    <w:rsid w:val="009D513C"/>
    <w:rsid w:val="009D591B"/>
    <w:rsid w:val="009D6F09"/>
    <w:rsid w:val="009E12A3"/>
    <w:rsid w:val="009E1F77"/>
    <w:rsid w:val="009E3220"/>
    <w:rsid w:val="009E5079"/>
    <w:rsid w:val="009E72F7"/>
    <w:rsid w:val="009E770F"/>
    <w:rsid w:val="009E7E69"/>
    <w:rsid w:val="009F0659"/>
    <w:rsid w:val="009F17A4"/>
    <w:rsid w:val="009F2C19"/>
    <w:rsid w:val="009F3D7F"/>
    <w:rsid w:val="009F3E26"/>
    <w:rsid w:val="009F4764"/>
    <w:rsid w:val="009F4DDF"/>
    <w:rsid w:val="009F5F70"/>
    <w:rsid w:val="009F6372"/>
    <w:rsid w:val="009F7896"/>
    <w:rsid w:val="00A00392"/>
    <w:rsid w:val="00A00D55"/>
    <w:rsid w:val="00A01843"/>
    <w:rsid w:val="00A02C04"/>
    <w:rsid w:val="00A05797"/>
    <w:rsid w:val="00A05A71"/>
    <w:rsid w:val="00A06490"/>
    <w:rsid w:val="00A06B07"/>
    <w:rsid w:val="00A070B0"/>
    <w:rsid w:val="00A074F6"/>
    <w:rsid w:val="00A100A5"/>
    <w:rsid w:val="00A11BAA"/>
    <w:rsid w:val="00A11FCF"/>
    <w:rsid w:val="00A130A7"/>
    <w:rsid w:val="00A13318"/>
    <w:rsid w:val="00A13A0A"/>
    <w:rsid w:val="00A15B2E"/>
    <w:rsid w:val="00A15B89"/>
    <w:rsid w:val="00A15D39"/>
    <w:rsid w:val="00A162DB"/>
    <w:rsid w:val="00A20F13"/>
    <w:rsid w:val="00A21337"/>
    <w:rsid w:val="00A21C43"/>
    <w:rsid w:val="00A21EB2"/>
    <w:rsid w:val="00A240BD"/>
    <w:rsid w:val="00A24719"/>
    <w:rsid w:val="00A24BD1"/>
    <w:rsid w:val="00A24F05"/>
    <w:rsid w:val="00A25A22"/>
    <w:rsid w:val="00A25C01"/>
    <w:rsid w:val="00A260EA"/>
    <w:rsid w:val="00A27AC2"/>
    <w:rsid w:val="00A30DF0"/>
    <w:rsid w:val="00A30E44"/>
    <w:rsid w:val="00A31D08"/>
    <w:rsid w:val="00A33070"/>
    <w:rsid w:val="00A331D0"/>
    <w:rsid w:val="00A340ED"/>
    <w:rsid w:val="00A35955"/>
    <w:rsid w:val="00A4013F"/>
    <w:rsid w:val="00A40D4A"/>
    <w:rsid w:val="00A41651"/>
    <w:rsid w:val="00A41A41"/>
    <w:rsid w:val="00A422A4"/>
    <w:rsid w:val="00A428FE"/>
    <w:rsid w:val="00A42FD1"/>
    <w:rsid w:val="00A449A0"/>
    <w:rsid w:val="00A46076"/>
    <w:rsid w:val="00A46371"/>
    <w:rsid w:val="00A4746A"/>
    <w:rsid w:val="00A6296D"/>
    <w:rsid w:val="00A62D41"/>
    <w:rsid w:val="00A664F8"/>
    <w:rsid w:val="00A669D9"/>
    <w:rsid w:val="00A673A7"/>
    <w:rsid w:val="00A70327"/>
    <w:rsid w:val="00A71690"/>
    <w:rsid w:val="00A71759"/>
    <w:rsid w:val="00A71813"/>
    <w:rsid w:val="00A725A6"/>
    <w:rsid w:val="00A72A64"/>
    <w:rsid w:val="00A740F9"/>
    <w:rsid w:val="00A75AD4"/>
    <w:rsid w:val="00A75C0F"/>
    <w:rsid w:val="00A760DA"/>
    <w:rsid w:val="00A77B06"/>
    <w:rsid w:val="00A80F13"/>
    <w:rsid w:val="00A80F90"/>
    <w:rsid w:val="00A81B7E"/>
    <w:rsid w:val="00A82322"/>
    <w:rsid w:val="00A836A9"/>
    <w:rsid w:val="00A83A47"/>
    <w:rsid w:val="00A85158"/>
    <w:rsid w:val="00A9024E"/>
    <w:rsid w:val="00A926D0"/>
    <w:rsid w:val="00A93571"/>
    <w:rsid w:val="00A9364C"/>
    <w:rsid w:val="00A949DB"/>
    <w:rsid w:val="00A94A28"/>
    <w:rsid w:val="00A96068"/>
    <w:rsid w:val="00A964B3"/>
    <w:rsid w:val="00A96EB3"/>
    <w:rsid w:val="00A97590"/>
    <w:rsid w:val="00AA2277"/>
    <w:rsid w:val="00AA3BF5"/>
    <w:rsid w:val="00AA448C"/>
    <w:rsid w:val="00AA5679"/>
    <w:rsid w:val="00AA7C22"/>
    <w:rsid w:val="00AA7C67"/>
    <w:rsid w:val="00AA7CEE"/>
    <w:rsid w:val="00AB017B"/>
    <w:rsid w:val="00AB024D"/>
    <w:rsid w:val="00AB09E8"/>
    <w:rsid w:val="00AB10A8"/>
    <w:rsid w:val="00AB16AF"/>
    <w:rsid w:val="00AB2937"/>
    <w:rsid w:val="00AB2D51"/>
    <w:rsid w:val="00AB3129"/>
    <w:rsid w:val="00AB3F61"/>
    <w:rsid w:val="00AB43CE"/>
    <w:rsid w:val="00AB4958"/>
    <w:rsid w:val="00AB640B"/>
    <w:rsid w:val="00AC08CE"/>
    <w:rsid w:val="00AC240F"/>
    <w:rsid w:val="00AC2CB4"/>
    <w:rsid w:val="00AC31DE"/>
    <w:rsid w:val="00AC3DC9"/>
    <w:rsid w:val="00AC3FD4"/>
    <w:rsid w:val="00AC57F5"/>
    <w:rsid w:val="00AC6022"/>
    <w:rsid w:val="00AC6B74"/>
    <w:rsid w:val="00AC7A29"/>
    <w:rsid w:val="00AD125B"/>
    <w:rsid w:val="00AD31A0"/>
    <w:rsid w:val="00AD3860"/>
    <w:rsid w:val="00AD39A9"/>
    <w:rsid w:val="00AD4670"/>
    <w:rsid w:val="00AD494A"/>
    <w:rsid w:val="00AD544F"/>
    <w:rsid w:val="00AD5A7B"/>
    <w:rsid w:val="00AD6381"/>
    <w:rsid w:val="00AD63EE"/>
    <w:rsid w:val="00AD6F81"/>
    <w:rsid w:val="00AE00F9"/>
    <w:rsid w:val="00AE0501"/>
    <w:rsid w:val="00AE1E16"/>
    <w:rsid w:val="00AE1E83"/>
    <w:rsid w:val="00AE2847"/>
    <w:rsid w:val="00AE2BE4"/>
    <w:rsid w:val="00AE3C66"/>
    <w:rsid w:val="00AE4216"/>
    <w:rsid w:val="00AE5261"/>
    <w:rsid w:val="00AE5C44"/>
    <w:rsid w:val="00AE77B9"/>
    <w:rsid w:val="00AE796A"/>
    <w:rsid w:val="00AF0904"/>
    <w:rsid w:val="00AF35A1"/>
    <w:rsid w:val="00AF3A38"/>
    <w:rsid w:val="00AF58FB"/>
    <w:rsid w:val="00AF7EEC"/>
    <w:rsid w:val="00B0040A"/>
    <w:rsid w:val="00B0184C"/>
    <w:rsid w:val="00B02149"/>
    <w:rsid w:val="00B03F0B"/>
    <w:rsid w:val="00B041CB"/>
    <w:rsid w:val="00B05515"/>
    <w:rsid w:val="00B07517"/>
    <w:rsid w:val="00B10CE6"/>
    <w:rsid w:val="00B11003"/>
    <w:rsid w:val="00B12D31"/>
    <w:rsid w:val="00B14D9A"/>
    <w:rsid w:val="00B157CA"/>
    <w:rsid w:val="00B15E4B"/>
    <w:rsid w:val="00B16E4B"/>
    <w:rsid w:val="00B16F35"/>
    <w:rsid w:val="00B1769B"/>
    <w:rsid w:val="00B17AD9"/>
    <w:rsid w:val="00B20628"/>
    <w:rsid w:val="00B20761"/>
    <w:rsid w:val="00B20893"/>
    <w:rsid w:val="00B21756"/>
    <w:rsid w:val="00B2202D"/>
    <w:rsid w:val="00B2356D"/>
    <w:rsid w:val="00B3031A"/>
    <w:rsid w:val="00B3179C"/>
    <w:rsid w:val="00B32D6A"/>
    <w:rsid w:val="00B363A4"/>
    <w:rsid w:val="00B368C9"/>
    <w:rsid w:val="00B36D2C"/>
    <w:rsid w:val="00B36D7B"/>
    <w:rsid w:val="00B3732B"/>
    <w:rsid w:val="00B4040B"/>
    <w:rsid w:val="00B41306"/>
    <w:rsid w:val="00B41982"/>
    <w:rsid w:val="00B42611"/>
    <w:rsid w:val="00B42916"/>
    <w:rsid w:val="00B438AA"/>
    <w:rsid w:val="00B4462C"/>
    <w:rsid w:val="00B4597C"/>
    <w:rsid w:val="00B45EAD"/>
    <w:rsid w:val="00B503C0"/>
    <w:rsid w:val="00B5123C"/>
    <w:rsid w:val="00B5230E"/>
    <w:rsid w:val="00B5264E"/>
    <w:rsid w:val="00B54696"/>
    <w:rsid w:val="00B5720B"/>
    <w:rsid w:val="00B60519"/>
    <w:rsid w:val="00B6070C"/>
    <w:rsid w:val="00B6176B"/>
    <w:rsid w:val="00B62927"/>
    <w:rsid w:val="00B64078"/>
    <w:rsid w:val="00B64E99"/>
    <w:rsid w:val="00B65191"/>
    <w:rsid w:val="00B65F85"/>
    <w:rsid w:val="00B6613E"/>
    <w:rsid w:val="00B66348"/>
    <w:rsid w:val="00B668B0"/>
    <w:rsid w:val="00B70D02"/>
    <w:rsid w:val="00B7105A"/>
    <w:rsid w:val="00B7157E"/>
    <w:rsid w:val="00B71C95"/>
    <w:rsid w:val="00B72B27"/>
    <w:rsid w:val="00B745A7"/>
    <w:rsid w:val="00B76A8A"/>
    <w:rsid w:val="00B76EC7"/>
    <w:rsid w:val="00B77B8C"/>
    <w:rsid w:val="00B8045F"/>
    <w:rsid w:val="00B8083C"/>
    <w:rsid w:val="00B84A8F"/>
    <w:rsid w:val="00B86D7B"/>
    <w:rsid w:val="00B87781"/>
    <w:rsid w:val="00B87AE6"/>
    <w:rsid w:val="00B87D08"/>
    <w:rsid w:val="00B90228"/>
    <w:rsid w:val="00B90881"/>
    <w:rsid w:val="00B908AC"/>
    <w:rsid w:val="00B913A9"/>
    <w:rsid w:val="00B9198A"/>
    <w:rsid w:val="00B92787"/>
    <w:rsid w:val="00B92CB6"/>
    <w:rsid w:val="00B92CD5"/>
    <w:rsid w:val="00B939F3"/>
    <w:rsid w:val="00B9557B"/>
    <w:rsid w:val="00B95884"/>
    <w:rsid w:val="00B96B50"/>
    <w:rsid w:val="00B96D01"/>
    <w:rsid w:val="00B97DF5"/>
    <w:rsid w:val="00BA0EB1"/>
    <w:rsid w:val="00BA1BD6"/>
    <w:rsid w:val="00BA245C"/>
    <w:rsid w:val="00BA2F51"/>
    <w:rsid w:val="00BA4B0D"/>
    <w:rsid w:val="00BA54E6"/>
    <w:rsid w:val="00BA5EE8"/>
    <w:rsid w:val="00BA6356"/>
    <w:rsid w:val="00BA7DA6"/>
    <w:rsid w:val="00BB0217"/>
    <w:rsid w:val="00BB167A"/>
    <w:rsid w:val="00BB1BEA"/>
    <w:rsid w:val="00BB23C2"/>
    <w:rsid w:val="00BB350C"/>
    <w:rsid w:val="00BB38AE"/>
    <w:rsid w:val="00BB3C31"/>
    <w:rsid w:val="00BB41CD"/>
    <w:rsid w:val="00BB4C80"/>
    <w:rsid w:val="00BB68C5"/>
    <w:rsid w:val="00BB69D1"/>
    <w:rsid w:val="00BB7062"/>
    <w:rsid w:val="00BB7099"/>
    <w:rsid w:val="00BB715E"/>
    <w:rsid w:val="00BB7CC8"/>
    <w:rsid w:val="00BC03E2"/>
    <w:rsid w:val="00BC35E2"/>
    <w:rsid w:val="00BC471D"/>
    <w:rsid w:val="00BC542B"/>
    <w:rsid w:val="00BC63DE"/>
    <w:rsid w:val="00BC6B43"/>
    <w:rsid w:val="00BD0068"/>
    <w:rsid w:val="00BD1AB0"/>
    <w:rsid w:val="00BD271F"/>
    <w:rsid w:val="00BD284F"/>
    <w:rsid w:val="00BD513C"/>
    <w:rsid w:val="00BD6BF3"/>
    <w:rsid w:val="00BE2F77"/>
    <w:rsid w:val="00BE3208"/>
    <w:rsid w:val="00BE4A9E"/>
    <w:rsid w:val="00BE5C52"/>
    <w:rsid w:val="00BE634F"/>
    <w:rsid w:val="00BF0790"/>
    <w:rsid w:val="00BF07D5"/>
    <w:rsid w:val="00BF50AF"/>
    <w:rsid w:val="00BF52C2"/>
    <w:rsid w:val="00BF7226"/>
    <w:rsid w:val="00BF78CC"/>
    <w:rsid w:val="00C0224E"/>
    <w:rsid w:val="00C029E9"/>
    <w:rsid w:val="00C02D16"/>
    <w:rsid w:val="00C038AB"/>
    <w:rsid w:val="00C055AC"/>
    <w:rsid w:val="00C103E0"/>
    <w:rsid w:val="00C1045B"/>
    <w:rsid w:val="00C104E6"/>
    <w:rsid w:val="00C10D5F"/>
    <w:rsid w:val="00C12135"/>
    <w:rsid w:val="00C1274F"/>
    <w:rsid w:val="00C1333E"/>
    <w:rsid w:val="00C13BC4"/>
    <w:rsid w:val="00C148FA"/>
    <w:rsid w:val="00C152FE"/>
    <w:rsid w:val="00C16BB1"/>
    <w:rsid w:val="00C16C7B"/>
    <w:rsid w:val="00C16F58"/>
    <w:rsid w:val="00C17A59"/>
    <w:rsid w:val="00C20CF2"/>
    <w:rsid w:val="00C20FAC"/>
    <w:rsid w:val="00C21AC1"/>
    <w:rsid w:val="00C233C7"/>
    <w:rsid w:val="00C23A44"/>
    <w:rsid w:val="00C256CD"/>
    <w:rsid w:val="00C25B37"/>
    <w:rsid w:val="00C2601E"/>
    <w:rsid w:val="00C2628D"/>
    <w:rsid w:val="00C265D6"/>
    <w:rsid w:val="00C27E3A"/>
    <w:rsid w:val="00C30500"/>
    <w:rsid w:val="00C31DA7"/>
    <w:rsid w:val="00C32C1A"/>
    <w:rsid w:val="00C33638"/>
    <w:rsid w:val="00C3369B"/>
    <w:rsid w:val="00C36A46"/>
    <w:rsid w:val="00C37532"/>
    <w:rsid w:val="00C37A6B"/>
    <w:rsid w:val="00C42A68"/>
    <w:rsid w:val="00C4346F"/>
    <w:rsid w:val="00C44724"/>
    <w:rsid w:val="00C44CD8"/>
    <w:rsid w:val="00C45BF0"/>
    <w:rsid w:val="00C46F6B"/>
    <w:rsid w:val="00C5013D"/>
    <w:rsid w:val="00C501DA"/>
    <w:rsid w:val="00C52524"/>
    <w:rsid w:val="00C5356F"/>
    <w:rsid w:val="00C542D4"/>
    <w:rsid w:val="00C5437C"/>
    <w:rsid w:val="00C54405"/>
    <w:rsid w:val="00C5454F"/>
    <w:rsid w:val="00C54CF0"/>
    <w:rsid w:val="00C557E0"/>
    <w:rsid w:val="00C55A84"/>
    <w:rsid w:val="00C57083"/>
    <w:rsid w:val="00C578FA"/>
    <w:rsid w:val="00C57C73"/>
    <w:rsid w:val="00C606E5"/>
    <w:rsid w:val="00C61460"/>
    <w:rsid w:val="00C6266C"/>
    <w:rsid w:val="00C63EC9"/>
    <w:rsid w:val="00C65336"/>
    <w:rsid w:val="00C6585E"/>
    <w:rsid w:val="00C669C4"/>
    <w:rsid w:val="00C66C11"/>
    <w:rsid w:val="00C70F14"/>
    <w:rsid w:val="00C73247"/>
    <w:rsid w:val="00C73757"/>
    <w:rsid w:val="00C74373"/>
    <w:rsid w:val="00C74A66"/>
    <w:rsid w:val="00C74C85"/>
    <w:rsid w:val="00C74D8B"/>
    <w:rsid w:val="00C775D0"/>
    <w:rsid w:val="00C77724"/>
    <w:rsid w:val="00C77A3E"/>
    <w:rsid w:val="00C77AE7"/>
    <w:rsid w:val="00C77C5F"/>
    <w:rsid w:val="00C80DD6"/>
    <w:rsid w:val="00C816BF"/>
    <w:rsid w:val="00C82225"/>
    <w:rsid w:val="00C826D8"/>
    <w:rsid w:val="00C82E22"/>
    <w:rsid w:val="00C8396F"/>
    <w:rsid w:val="00C83A73"/>
    <w:rsid w:val="00C84FA9"/>
    <w:rsid w:val="00C851A1"/>
    <w:rsid w:val="00C855FA"/>
    <w:rsid w:val="00C85B17"/>
    <w:rsid w:val="00C9051F"/>
    <w:rsid w:val="00C91423"/>
    <w:rsid w:val="00C91492"/>
    <w:rsid w:val="00C931CC"/>
    <w:rsid w:val="00C941DC"/>
    <w:rsid w:val="00C949E2"/>
    <w:rsid w:val="00C94D5B"/>
    <w:rsid w:val="00CA0137"/>
    <w:rsid w:val="00CA1972"/>
    <w:rsid w:val="00CA3788"/>
    <w:rsid w:val="00CA4E45"/>
    <w:rsid w:val="00CA66BD"/>
    <w:rsid w:val="00CA6CDA"/>
    <w:rsid w:val="00CA7777"/>
    <w:rsid w:val="00CB0E46"/>
    <w:rsid w:val="00CB142F"/>
    <w:rsid w:val="00CB1481"/>
    <w:rsid w:val="00CB30A4"/>
    <w:rsid w:val="00CB3489"/>
    <w:rsid w:val="00CB3621"/>
    <w:rsid w:val="00CB3684"/>
    <w:rsid w:val="00CB4CF5"/>
    <w:rsid w:val="00CB6574"/>
    <w:rsid w:val="00CB69C3"/>
    <w:rsid w:val="00CB6C81"/>
    <w:rsid w:val="00CC02B2"/>
    <w:rsid w:val="00CC0638"/>
    <w:rsid w:val="00CC0C55"/>
    <w:rsid w:val="00CC1CD7"/>
    <w:rsid w:val="00CC3DA7"/>
    <w:rsid w:val="00CC70D3"/>
    <w:rsid w:val="00CD153C"/>
    <w:rsid w:val="00CD1D38"/>
    <w:rsid w:val="00CD247A"/>
    <w:rsid w:val="00CD2E6F"/>
    <w:rsid w:val="00CD33D7"/>
    <w:rsid w:val="00CD5046"/>
    <w:rsid w:val="00CD5582"/>
    <w:rsid w:val="00CD6311"/>
    <w:rsid w:val="00CD72E8"/>
    <w:rsid w:val="00CD79FC"/>
    <w:rsid w:val="00CD7F6F"/>
    <w:rsid w:val="00CE0BD3"/>
    <w:rsid w:val="00CE0CF9"/>
    <w:rsid w:val="00CE2BC5"/>
    <w:rsid w:val="00CE3663"/>
    <w:rsid w:val="00CE5262"/>
    <w:rsid w:val="00CE7250"/>
    <w:rsid w:val="00CF201A"/>
    <w:rsid w:val="00CF296F"/>
    <w:rsid w:val="00CF3670"/>
    <w:rsid w:val="00CF44DB"/>
    <w:rsid w:val="00CF50D1"/>
    <w:rsid w:val="00CF6D2E"/>
    <w:rsid w:val="00CF78A9"/>
    <w:rsid w:val="00CF7DD0"/>
    <w:rsid w:val="00D006CB"/>
    <w:rsid w:val="00D008E0"/>
    <w:rsid w:val="00D02EF9"/>
    <w:rsid w:val="00D041A9"/>
    <w:rsid w:val="00D04648"/>
    <w:rsid w:val="00D059D9"/>
    <w:rsid w:val="00D06020"/>
    <w:rsid w:val="00D0657F"/>
    <w:rsid w:val="00D07639"/>
    <w:rsid w:val="00D11998"/>
    <w:rsid w:val="00D11A5A"/>
    <w:rsid w:val="00D1473D"/>
    <w:rsid w:val="00D1604D"/>
    <w:rsid w:val="00D1688D"/>
    <w:rsid w:val="00D16D3D"/>
    <w:rsid w:val="00D17F7F"/>
    <w:rsid w:val="00D20732"/>
    <w:rsid w:val="00D20C4D"/>
    <w:rsid w:val="00D27887"/>
    <w:rsid w:val="00D27FCB"/>
    <w:rsid w:val="00D300EE"/>
    <w:rsid w:val="00D30872"/>
    <w:rsid w:val="00D310E2"/>
    <w:rsid w:val="00D31630"/>
    <w:rsid w:val="00D317D3"/>
    <w:rsid w:val="00D33EE0"/>
    <w:rsid w:val="00D3435F"/>
    <w:rsid w:val="00D35B0D"/>
    <w:rsid w:val="00D369D5"/>
    <w:rsid w:val="00D37DDB"/>
    <w:rsid w:val="00D42CAB"/>
    <w:rsid w:val="00D43D2C"/>
    <w:rsid w:val="00D45F68"/>
    <w:rsid w:val="00D47045"/>
    <w:rsid w:val="00D47CF4"/>
    <w:rsid w:val="00D505F3"/>
    <w:rsid w:val="00D507B4"/>
    <w:rsid w:val="00D51A08"/>
    <w:rsid w:val="00D51C03"/>
    <w:rsid w:val="00D51DBB"/>
    <w:rsid w:val="00D51FFF"/>
    <w:rsid w:val="00D53301"/>
    <w:rsid w:val="00D54D92"/>
    <w:rsid w:val="00D559F9"/>
    <w:rsid w:val="00D55B67"/>
    <w:rsid w:val="00D565C4"/>
    <w:rsid w:val="00D605A0"/>
    <w:rsid w:val="00D60E2F"/>
    <w:rsid w:val="00D614C3"/>
    <w:rsid w:val="00D6309A"/>
    <w:rsid w:val="00D63F50"/>
    <w:rsid w:val="00D646A4"/>
    <w:rsid w:val="00D65AAE"/>
    <w:rsid w:val="00D65AF7"/>
    <w:rsid w:val="00D66369"/>
    <w:rsid w:val="00D66804"/>
    <w:rsid w:val="00D66CC0"/>
    <w:rsid w:val="00D7250A"/>
    <w:rsid w:val="00D7303C"/>
    <w:rsid w:val="00D74670"/>
    <w:rsid w:val="00D75566"/>
    <w:rsid w:val="00D7672A"/>
    <w:rsid w:val="00D76C2E"/>
    <w:rsid w:val="00D80915"/>
    <w:rsid w:val="00D810F0"/>
    <w:rsid w:val="00D81BB9"/>
    <w:rsid w:val="00D81BE8"/>
    <w:rsid w:val="00D823E6"/>
    <w:rsid w:val="00D824D9"/>
    <w:rsid w:val="00D8396A"/>
    <w:rsid w:val="00D8541E"/>
    <w:rsid w:val="00D86723"/>
    <w:rsid w:val="00D868C6"/>
    <w:rsid w:val="00D87580"/>
    <w:rsid w:val="00D90429"/>
    <w:rsid w:val="00D90EFB"/>
    <w:rsid w:val="00D9147F"/>
    <w:rsid w:val="00D92E39"/>
    <w:rsid w:val="00D94698"/>
    <w:rsid w:val="00D96F39"/>
    <w:rsid w:val="00D97933"/>
    <w:rsid w:val="00D97AEC"/>
    <w:rsid w:val="00DA16DD"/>
    <w:rsid w:val="00DA279A"/>
    <w:rsid w:val="00DA2AE8"/>
    <w:rsid w:val="00DA4ACE"/>
    <w:rsid w:val="00DA5262"/>
    <w:rsid w:val="00DA5F16"/>
    <w:rsid w:val="00DA65B5"/>
    <w:rsid w:val="00DB04D7"/>
    <w:rsid w:val="00DB08EE"/>
    <w:rsid w:val="00DB0ED6"/>
    <w:rsid w:val="00DB15FE"/>
    <w:rsid w:val="00DB1E35"/>
    <w:rsid w:val="00DB221B"/>
    <w:rsid w:val="00DB2E53"/>
    <w:rsid w:val="00DB2F4D"/>
    <w:rsid w:val="00DB304B"/>
    <w:rsid w:val="00DB39A5"/>
    <w:rsid w:val="00DB39D3"/>
    <w:rsid w:val="00DB4596"/>
    <w:rsid w:val="00DB4D07"/>
    <w:rsid w:val="00DB4DC9"/>
    <w:rsid w:val="00DC29C6"/>
    <w:rsid w:val="00DC2B40"/>
    <w:rsid w:val="00DC30B8"/>
    <w:rsid w:val="00DC396E"/>
    <w:rsid w:val="00DC3A54"/>
    <w:rsid w:val="00DC4144"/>
    <w:rsid w:val="00DC4763"/>
    <w:rsid w:val="00DC4E15"/>
    <w:rsid w:val="00DC5913"/>
    <w:rsid w:val="00DC74CE"/>
    <w:rsid w:val="00DD422F"/>
    <w:rsid w:val="00DD49AD"/>
    <w:rsid w:val="00DD5B16"/>
    <w:rsid w:val="00DD6C1F"/>
    <w:rsid w:val="00DD6D24"/>
    <w:rsid w:val="00DE0A11"/>
    <w:rsid w:val="00DE16D1"/>
    <w:rsid w:val="00DE277A"/>
    <w:rsid w:val="00DE3736"/>
    <w:rsid w:val="00DE38B8"/>
    <w:rsid w:val="00DE3C6F"/>
    <w:rsid w:val="00DE4D73"/>
    <w:rsid w:val="00DE4E64"/>
    <w:rsid w:val="00DE5082"/>
    <w:rsid w:val="00DE6E48"/>
    <w:rsid w:val="00DE6F12"/>
    <w:rsid w:val="00DF069D"/>
    <w:rsid w:val="00DF14B2"/>
    <w:rsid w:val="00DF1800"/>
    <w:rsid w:val="00DF1D5F"/>
    <w:rsid w:val="00DF2026"/>
    <w:rsid w:val="00DF34F8"/>
    <w:rsid w:val="00DF3935"/>
    <w:rsid w:val="00DF4B43"/>
    <w:rsid w:val="00DF5E38"/>
    <w:rsid w:val="00E00155"/>
    <w:rsid w:val="00E00862"/>
    <w:rsid w:val="00E00B4A"/>
    <w:rsid w:val="00E01530"/>
    <w:rsid w:val="00E03450"/>
    <w:rsid w:val="00E03690"/>
    <w:rsid w:val="00E03CA9"/>
    <w:rsid w:val="00E04198"/>
    <w:rsid w:val="00E07F92"/>
    <w:rsid w:val="00E117D4"/>
    <w:rsid w:val="00E11C81"/>
    <w:rsid w:val="00E12E1D"/>
    <w:rsid w:val="00E12E9F"/>
    <w:rsid w:val="00E13ABE"/>
    <w:rsid w:val="00E140DD"/>
    <w:rsid w:val="00E14AB7"/>
    <w:rsid w:val="00E174B5"/>
    <w:rsid w:val="00E17B2C"/>
    <w:rsid w:val="00E20067"/>
    <w:rsid w:val="00E2090B"/>
    <w:rsid w:val="00E215D9"/>
    <w:rsid w:val="00E21CD2"/>
    <w:rsid w:val="00E229FC"/>
    <w:rsid w:val="00E23620"/>
    <w:rsid w:val="00E24794"/>
    <w:rsid w:val="00E24FB0"/>
    <w:rsid w:val="00E25A30"/>
    <w:rsid w:val="00E265AB"/>
    <w:rsid w:val="00E27379"/>
    <w:rsid w:val="00E3073A"/>
    <w:rsid w:val="00E330B5"/>
    <w:rsid w:val="00E3475A"/>
    <w:rsid w:val="00E34927"/>
    <w:rsid w:val="00E34D4F"/>
    <w:rsid w:val="00E35AA2"/>
    <w:rsid w:val="00E35B37"/>
    <w:rsid w:val="00E36401"/>
    <w:rsid w:val="00E364EB"/>
    <w:rsid w:val="00E36DA8"/>
    <w:rsid w:val="00E3761C"/>
    <w:rsid w:val="00E40878"/>
    <w:rsid w:val="00E42E93"/>
    <w:rsid w:val="00E44988"/>
    <w:rsid w:val="00E44B51"/>
    <w:rsid w:val="00E44D32"/>
    <w:rsid w:val="00E455BE"/>
    <w:rsid w:val="00E46964"/>
    <w:rsid w:val="00E47193"/>
    <w:rsid w:val="00E478FE"/>
    <w:rsid w:val="00E50003"/>
    <w:rsid w:val="00E5015D"/>
    <w:rsid w:val="00E52000"/>
    <w:rsid w:val="00E5245D"/>
    <w:rsid w:val="00E53E5B"/>
    <w:rsid w:val="00E54CCB"/>
    <w:rsid w:val="00E54E49"/>
    <w:rsid w:val="00E550CA"/>
    <w:rsid w:val="00E5513F"/>
    <w:rsid w:val="00E5577B"/>
    <w:rsid w:val="00E55815"/>
    <w:rsid w:val="00E55CBC"/>
    <w:rsid w:val="00E570C7"/>
    <w:rsid w:val="00E576CD"/>
    <w:rsid w:val="00E57DBA"/>
    <w:rsid w:val="00E60924"/>
    <w:rsid w:val="00E615C9"/>
    <w:rsid w:val="00E6214E"/>
    <w:rsid w:val="00E62E06"/>
    <w:rsid w:val="00E64AA2"/>
    <w:rsid w:val="00E65FC9"/>
    <w:rsid w:val="00E66775"/>
    <w:rsid w:val="00E66CF4"/>
    <w:rsid w:val="00E670B7"/>
    <w:rsid w:val="00E67633"/>
    <w:rsid w:val="00E67949"/>
    <w:rsid w:val="00E70D48"/>
    <w:rsid w:val="00E74B1F"/>
    <w:rsid w:val="00E75047"/>
    <w:rsid w:val="00E77619"/>
    <w:rsid w:val="00E777F0"/>
    <w:rsid w:val="00E80299"/>
    <w:rsid w:val="00E803DB"/>
    <w:rsid w:val="00E805F9"/>
    <w:rsid w:val="00E8090C"/>
    <w:rsid w:val="00E81281"/>
    <w:rsid w:val="00E82151"/>
    <w:rsid w:val="00E821EE"/>
    <w:rsid w:val="00E8276F"/>
    <w:rsid w:val="00E82C2B"/>
    <w:rsid w:val="00E84E2F"/>
    <w:rsid w:val="00E855B5"/>
    <w:rsid w:val="00E85856"/>
    <w:rsid w:val="00E85C1B"/>
    <w:rsid w:val="00E86386"/>
    <w:rsid w:val="00E8699E"/>
    <w:rsid w:val="00E87F68"/>
    <w:rsid w:val="00E90FCC"/>
    <w:rsid w:val="00E915DB"/>
    <w:rsid w:val="00E926CC"/>
    <w:rsid w:val="00E93195"/>
    <w:rsid w:val="00E94CDE"/>
    <w:rsid w:val="00E94E8D"/>
    <w:rsid w:val="00E94ED6"/>
    <w:rsid w:val="00E951B6"/>
    <w:rsid w:val="00E956D5"/>
    <w:rsid w:val="00E97BE2"/>
    <w:rsid w:val="00EA0A62"/>
    <w:rsid w:val="00EA2505"/>
    <w:rsid w:val="00EA44CE"/>
    <w:rsid w:val="00EA5227"/>
    <w:rsid w:val="00EA6D3D"/>
    <w:rsid w:val="00EB022E"/>
    <w:rsid w:val="00EB12F7"/>
    <w:rsid w:val="00EB18BD"/>
    <w:rsid w:val="00EB303E"/>
    <w:rsid w:val="00EB5261"/>
    <w:rsid w:val="00EB53FB"/>
    <w:rsid w:val="00EB5A3E"/>
    <w:rsid w:val="00EB6D77"/>
    <w:rsid w:val="00EB7AA1"/>
    <w:rsid w:val="00EB7DF0"/>
    <w:rsid w:val="00EB7DFE"/>
    <w:rsid w:val="00EC041B"/>
    <w:rsid w:val="00EC042D"/>
    <w:rsid w:val="00EC0A10"/>
    <w:rsid w:val="00EC18CB"/>
    <w:rsid w:val="00EC1946"/>
    <w:rsid w:val="00EC1E68"/>
    <w:rsid w:val="00EC3233"/>
    <w:rsid w:val="00EC39D2"/>
    <w:rsid w:val="00EC590F"/>
    <w:rsid w:val="00EC6C2B"/>
    <w:rsid w:val="00EC6C4D"/>
    <w:rsid w:val="00EC6F67"/>
    <w:rsid w:val="00ED03BF"/>
    <w:rsid w:val="00ED38B0"/>
    <w:rsid w:val="00ED4203"/>
    <w:rsid w:val="00ED577B"/>
    <w:rsid w:val="00ED6217"/>
    <w:rsid w:val="00EE1DC5"/>
    <w:rsid w:val="00EE2667"/>
    <w:rsid w:val="00EE2C21"/>
    <w:rsid w:val="00EE3953"/>
    <w:rsid w:val="00EE51CC"/>
    <w:rsid w:val="00EE5A65"/>
    <w:rsid w:val="00EE66BC"/>
    <w:rsid w:val="00EE6EDF"/>
    <w:rsid w:val="00EE720E"/>
    <w:rsid w:val="00EE782E"/>
    <w:rsid w:val="00EE7E03"/>
    <w:rsid w:val="00EF15C7"/>
    <w:rsid w:val="00EF1EC8"/>
    <w:rsid w:val="00EF201E"/>
    <w:rsid w:val="00EF3AD1"/>
    <w:rsid w:val="00EF5765"/>
    <w:rsid w:val="00EF740B"/>
    <w:rsid w:val="00F01213"/>
    <w:rsid w:val="00F01492"/>
    <w:rsid w:val="00F01637"/>
    <w:rsid w:val="00F0212E"/>
    <w:rsid w:val="00F04CFA"/>
    <w:rsid w:val="00F04F29"/>
    <w:rsid w:val="00F0783E"/>
    <w:rsid w:val="00F10876"/>
    <w:rsid w:val="00F138E0"/>
    <w:rsid w:val="00F152AF"/>
    <w:rsid w:val="00F172B0"/>
    <w:rsid w:val="00F17A14"/>
    <w:rsid w:val="00F17BD4"/>
    <w:rsid w:val="00F17CD7"/>
    <w:rsid w:val="00F20C67"/>
    <w:rsid w:val="00F2146D"/>
    <w:rsid w:val="00F220FC"/>
    <w:rsid w:val="00F233FE"/>
    <w:rsid w:val="00F237EC"/>
    <w:rsid w:val="00F23BA3"/>
    <w:rsid w:val="00F24259"/>
    <w:rsid w:val="00F24881"/>
    <w:rsid w:val="00F25C6E"/>
    <w:rsid w:val="00F25FF7"/>
    <w:rsid w:val="00F268A9"/>
    <w:rsid w:val="00F275C7"/>
    <w:rsid w:val="00F30310"/>
    <w:rsid w:val="00F30477"/>
    <w:rsid w:val="00F30FBC"/>
    <w:rsid w:val="00F31D31"/>
    <w:rsid w:val="00F321BB"/>
    <w:rsid w:val="00F327B5"/>
    <w:rsid w:val="00F32A5D"/>
    <w:rsid w:val="00F336FD"/>
    <w:rsid w:val="00F34191"/>
    <w:rsid w:val="00F353F5"/>
    <w:rsid w:val="00F35641"/>
    <w:rsid w:val="00F36863"/>
    <w:rsid w:val="00F37B80"/>
    <w:rsid w:val="00F40EE4"/>
    <w:rsid w:val="00F411F9"/>
    <w:rsid w:val="00F4193B"/>
    <w:rsid w:val="00F41B3A"/>
    <w:rsid w:val="00F451DC"/>
    <w:rsid w:val="00F453CC"/>
    <w:rsid w:val="00F464AC"/>
    <w:rsid w:val="00F467B0"/>
    <w:rsid w:val="00F46B88"/>
    <w:rsid w:val="00F47BFF"/>
    <w:rsid w:val="00F504CF"/>
    <w:rsid w:val="00F50744"/>
    <w:rsid w:val="00F514CF"/>
    <w:rsid w:val="00F519DA"/>
    <w:rsid w:val="00F519EB"/>
    <w:rsid w:val="00F531EC"/>
    <w:rsid w:val="00F55F02"/>
    <w:rsid w:val="00F5750D"/>
    <w:rsid w:val="00F5750F"/>
    <w:rsid w:val="00F60165"/>
    <w:rsid w:val="00F60A3E"/>
    <w:rsid w:val="00F60A87"/>
    <w:rsid w:val="00F60E76"/>
    <w:rsid w:val="00F613C7"/>
    <w:rsid w:val="00F613E9"/>
    <w:rsid w:val="00F61723"/>
    <w:rsid w:val="00F62BA3"/>
    <w:rsid w:val="00F62E62"/>
    <w:rsid w:val="00F6396A"/>
    <w:rsid w:val="00F64118"/>
    <w:rsid w:val="00F643CE"/>
    <w:rsid w:val="00F646CB"/>
    <w:rsid w:val="00F65389"/>
    <w:rsid w:val="00F6557E"/>
    <w:rsid w:val="00F65A44"/>
    <w:rsid w:val="00F6636C"/>
    <w:rsid w:val="00F663D8"/>
    <w:rsid w:val="00F66BFD"/>
    <w:rsid w:val="00F67C3A"/>
    <w:rsid w:val="00F70786"/>
    <w:rsid w:val="00F70828"/>
    <w:rsid w:val="00F70AF1"/>
    <w:rsid w:val="00F735DF"/>
    <w:rsid w:val="00F739E0"/>
    <w:rsid w:val="00F744A0"/>
    <w:rsid w:val="00F76605"/>
    <w:rsid w:val="00F76932"/>
    <w:rsid w:val="00F805B0"/>
    <w:rsid w:val="00F81968"/>
    <w:rsid w:val="00F82533"/>
    <w:rsid w:val="00F8281E"/>
    <w:rsid w:val="00F82C55"/>
    <w:rsid w:val="00F82FF2"/>
    <w:rsid w:val="00F83C58"/>
    <w:rsid w:val="00F83C71"/>
    <w:rsid w:val="00F84788"/>
    <w:rsid w:val="00F851F3"/>
    <w:rsid w:val="00F85A5D"/>
    <w:rsid w:val="00F901A4"/>
    <w:rsid w:val="00F90D57"/>
    <w:rsid w:val="00F9319F"/>
    <w:rsid w:val="00F93F87"/>
    <w:rsid w:val="00F94B2E"/>
    <w:rsid w:val="00F94F55"/>
    <w:rsid w:val="00F955AD"/>
    <w:rsid w:val="00F95630"/>
    <w:rsid w:val="00F9676D"/>
    <w:rsid w:val="00F96D9C"/>
    <w:rsid w:val="00F974D7"/>
    <w:rsid w:val="00F97AB2"/>
    <w:rsid w:val="00FA017B"/>
    <w:rsid w:val="00FA05C8"/>
    <w:rsid w:val="00FA0A66"/>
    <w:rsid w:val="00FA126A"/>
    <w:rsid w:val="00FA2E36"/>
    <w:rsid w:val="00FA3A5C"/>
    <w:rsid w:val="00FA3F61"/>
    <w:rsid w:val="00FA5BAF"/>
    <w:rsid w:val="00FA6283"/>
    <w:rsid w:val="00FA693A"/>
    <w:rsid w:val="00FA779D"/>
    <w:rsid w:val="00FB02CF"/>
    <w:rsid w:val="00FB3A75"/>
    <w:rsid w:val="00FB45FC"/>
    <w:rsid w:val="00FB5AB4"/>
    <w:rsid w:val="00FB5E03"/>
    <w:rsid w:val="00FB6637"/>
    <w:rsid w:val="00FB6ACC"/>
    <w:rsid w:val="00FB6AF0"/>
    <w:rsid w:val="00FB6C9D"/>
    <w:rsid w:val="00FC0529"/>
    <w:rsid w:val="00FC24A8"/>
    <w:rsid w:val="00FC2D2B"/>
    <w:rsid w:val="00FC60DC"/>
    <w:rsid w:val="00FC75E5"/>
    <w:rsid w:val="00FC7EFA"/>
    <w:rsid w:val="00FD209D"/>
    <w:rsid w:val="00FD2D56"/>
    <w:rsid w:val="00FD2F3B"/>
    <w:rsid w:val="00FD3331"/>
    <w:rsid w:val="00FD4A42"/>
    <w:rsid w:val="00FD5FC5"/>
    <w:rsid w:val="00FD6E64"/>
    <w:rsid w:val="00FD6FC7"/>
    <w:rsid w:val="00FD748E"/>
    <w:rsid w:val="00FE153A"/>
    <w:rsid w:val="00FE3B96"/>
    <w:rsid w:val="00FE4345"/>
    <w:rsid w:val="00FE59DE"/>
    <w:rsid w:val="00FE5A70"/>
    <w:rsid w:val="00FF0A23"/>
    <w:rsid w:val="00FF2B6C"/>
    <w:rsid w:val="00FF3AB2"/>
    <w:rsid w:val="00FF3CED"/>
    <w:rsid w:val="00FF42B8"/>
    <w:rsid w:val="00FF5A0B"/>
    <w:rsid w:val="00FF6472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882B23"/>
  <w15:docId w15:val="{09FE1753-9ACF-4B42-8633-4DCB43A2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013D"/>
    <w:rPr>
      <w:lang w:val="en-GB" w:eastAsia="fr-FR"/>
    </w:rPr>
  </w:style>
  <w:style w:type="paragraph" w:styleId="Nadpis1">
    <w:name w:val="heading 1"/>
    <w:basedOn w:val="Normlny"/>
    <w:next w:val="Normlny"/>
    <w:link w:val="Nadpis1Char"/>
    <w:uiPriority w:val="9"/>
    <w:qFormat/>
    <w:rsid w:val="00FF42B8"/>
    <w:pPr>
      <w:keepNext/>
      <w:tabs>
        <w:tab w:val="right" w:pos="14571"/>
      </w:tabs>
      <w:jc w:val="both"/>
      <w:outlineLvl w:val="0"/>
    </w:pPr>
    <w:rPr>
      <w:rFonts w:ascii="Tahoma" w:hAnsi="Tahoma" w:cs="Tahoma"/>
      <w:b/>
      <w:bCs/>
      <w:sz w:val="30"/>
      <w:szCs w:val="30"/>
    </w:rPr>
  </w:style>
  <w:style w:type="paragraph" w:styleId="Nadpis2">
    <w:name w:val="heading 2"/>
    <w:basedOn w:val="Normlny"/>
    <w:next w:val="Normlny"/>
    <w:link w:val="Nadpis2Char"/>
    <w:uiPriority w:val="9"/>
    <w:qFormat/>
    <w:rsid w:val="00FF42B8"/>
    <w:pPr>
      <w:keepNext/>
      <w:jc w:val="center"/>
      <w:outlineLvl w:val="1"/>
    </w:pPr>
    <w:rPr>
      <w:rFonts w:ascii="Tahoma" w:hAnsi="Tahoma" w:cs="Tahoma"/>
      <w:sz w:val="30"/>
      <w:szCs w:val="30"/>
    </w:rPr>
  </w:style>
  <w:style w:type="paragraph" w:styleId="Nadpis3">
    <w:name w:val="heading 3"/>
    <w:basedOn w:val="Normlny"/>
    <w:next w:val="Normlny"/>
    <w:link w:val="Nadpis3Char"/>
    <w:uiPriority w:val="9"/>
    <w:qFormat/>
    <w:rsid w:val="00FF42B8"/>
    <w:pPr>
      <w:keepNext/>
      <w:ind w:left="720"/>
      <w:jc w:val="both"/>
      <w:outlineLvl w:val="2"/>
    </w:pPr>
    <w:rPr>
      <w:i/>
      <w:iCs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FF42B8"/>
    <w:pPr>
      <w:keepNext/>
      <w:ind w:left="142"/>
      <w:outlineLvl w:val="3"/>
    </w:pPr>
    <w:rPr>
      <w:rFonts w:ascii="Arial" w:hAnsi="Arial" w:cs="Arial"/>
      <w:i/>
      <w:iCs/>
      <w:color w:val="000000"/>
    </w:rPr>
  </w:style>
  <w:style w:type="paragraph" w:styleId="Nadpis5">
    <w:name w:val="heading 5"/>
    <w:basedOn w:val="Normlny"/>
    <w:next w:val="Normlny"/>
    <w:link w:val="Nadpis5Char"/>
    <w:uiPriority w:val="9"/>
    <w:qFormat/>
    <w:rsid w:val="00FF42B8"/>
    <w:pPr>
      <w:keepNext/>
      <w:ind w:left="142"/>
      <w:outlineLvl w:val="4"/>
    </w:pPr>
    <w:rPr>
      <w:rFonts w:ascii="Arial" w:hAnsi="Arial" w:cs="Arial"/>
      <w:b/>
      <w:bCs/>
      <w:color w:val="000000"/>
    </w:rPr>
  </w:style>
  <w:style w:type="paragraph" w:styleId="Nadpis6">
    <w:name w:val="heading 6"/>
    <w:basedOn w:val="Normlny"/>
    <w:next w:val="Normlny"/>
    <w:link w:val="Nadpis6Char"/>
    <w:uiPriority w:val="9"/>
    <w:qFormat/>
    <w:rsid w:val="00FF42B8"/>
    <w:pPr>
      <w:keepNext/>
      <w:jc w:val="both"/>
      <w:outlineLvl w:val="5"/>
    </w:pPr>
    <w:rPr>
      <w:rFonts w:ascii="Arial" w:hAnsi="Arial" w:cs="Arial"/>
      <w:b/>
      <w:bCs/>
      <w:i/>
      <w:iCs/>
    </w:rPr>
  </w:style>
  <w:style w:type="paragraph" w:styleId="Nadpis7">
    <w:name w:val="heading 7"/>
    <w:basedOn w:val="Normlny"/>
    <w:next w:val="Normlny"/>
    <w:link w:val="Nadpis7Char"/>
    <w:uiPriority w:val="9"/>
    <w:qFormat/>
    <w:rsid w:val="00FF42B8"/>
    <w:pPr>
      <w:keepNext/>
      <w:ind w:left="142"/>
      <w:outlineLvl w:val="6"/>
    </w:pPr>
    <w:rPr>
      <w:rFonts w:ascii="Arial" w:hAnsi="Arial" w:cs="Arial"/>
      <w:i/>
      <w:iCs/>
    </w:rPr>
  </w:style>
  <w:style w:type="paragraph" w:styleId="Nadpis8">
    <w:name w:val="heading 8"/>
    <w:basedOn w:val="Normlny"/>
    <w:next w:val="Normlny"/>
    <w:link w:val="Nadpis8Char"/>
    <w:uiPriority w:val="9"/>
    <w:qFormat/>
    <w:rsid w:val="00FF42B8"/>
    <w:pPr>
      <w:keepNext/>
      <w:jc w:val="both"/>
      <w:outlineLvl w:val="7"/>
    </w:pPr>
    <w:rPr>
      <w:rFonts w:ascii="Arial" w:hAnsi="Arial" w:cs="Arial"/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rsid w:val="00FF42B8"/>
    <w:pPr>
      <w:keepNext/>
      <w:ind w:left="142"/>
      <w:jc w:val="both"/>
      <w:outlineLvl w:val="8"/>
    </w:pPr>
    <w:rPr>
      <w:rFonts w:ascii="Arial" w:hAnsi="Arial" w:cs="Arial"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C7397"/>
    <w:rPr>
      <w:rFonts w:ascii="Cambria" w:eastAsia="Times New Roman" w:hAnsi="Cambria" w:cs="Times New Roman"/>
      <w:b/>
      <w:bCs/>
      <w:kern w:val="32"/>
      <w:sz w:val="32"/>
      <w:szCs w:val="32"/>
      <w:lang w:val="en-GB" w:eastAsia="fr-FR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C7397"/>
    <w:rPr>
      <w:rFonts w:ascii="Cambria" w:eastAsia="Times New Roman" w:hAnsi="Cambria" w:cs="Times New Roman"/>
      <w:b/>
      <w:bCs/>
      <w:i/>
      <w:iCs/>
      <w:sz w:val="28"/>
      <w:szCs w:val="28"/>
      <w:lang w:val="en-GB" w:eastAsia="fr-FR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C7397"/>
    <w:rPr>
      <w:rFonts w:ascii="Cambria" w:eastAsia="Times New Roman" w:hAnsi="Cambria" w:cs="Times New Roman"/>
      <w:b/>
      <w:bCs/>
      <w:sz w:val="26"/>
      <w:szCs w:val="26"/>
      <w:lang w:val="en-GB" w:eastAsia="fr-FR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C7397"/>
    <w:rPr>
      <w:rFonts w:ascii="Calibri" w:eastAsia="Times New Roman" w:hAnsi="Calibri" w:cs="Times New Roman"/>
      <w:b/>
      <w:bCs/>
      <w:sz w:val="28"/>
      <w:szCs w:val="28"/>
      <w:lang w:val="en-GB" w:eastAsia="fr-FR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C7397"/>
    <w:rPr>
      <w:rFonts w:ascii="Calibri" w:eastAsia="Times New Roman" w:hAnsi="Calibri" w:cs="Times New Roman"/>
      <w:b/>
      <w:bCs/>
      <w:i/>
      <w:iCs/>
      <w:sz w:val="26"/>
      <w:szCs w:val="26"/>
      <w:lang w:val="en-GB" w:eastAsia="fr-FR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C7397"/>
    <w:rPr>
      <w:rFonts w:ascii="Calibri" w:eastAsia="Times New Roman" w:hAnsi="Calibri" w:cs="Times New Roman"/>
      <w:b/>
      <w:bCs/>
      <w:sz w:val="22"/>
      <w:szCs w:val="22"/>
      <w:lang w:val="en-GB" w:eastAsia="fr-FR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C7397"/>
    <w:rPr>
      <w:rFonts w:ascii="Calibri" w:eastAsia="Times New Roman" w:hAnsi="Calibri" w:cs="Times New Roman"/>
      <w:sz w:val="24"/>
      <w:szCs w:val="24"/>
      <w:lang w:val="en-GB" w:eastAsia="fr-FR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C7397"/>
    <w:rPr>
      <w:rFonts w:ascii="Calibri" w:eastAsia="Times New Roman" w:hAnsi="Calibri" w:cs="Times New Roman"/>
      <w:i/>
      <w:iCs/>
      <w:sz w:val="24"/>
      <w:szCs w:val="24"/>
      <w:lang w:val="en-GB" w:eastAsia="fr-FR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C7397"/>
    <w:rPr>
      <w:rFonts w:ascii="Cambria" w:eastAsia="Times New Roman" w:hAnsi="Cambria" w:cs="Times New Roman"/>
      <w:sz w:val="22"/>
      <w:szCs w:val="22"/>
      <w:lang w:val="en-GB" w:eastAsia="fr-FR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FF42B8"/>
    <w:rPr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C7397"/>
    <w:rPr>
      <w:lang w:val="en-GB" w:eastAsia="fr-FR"/>
    </w:rPr>
  </w:style>
  <w:style w:type="paragraph" w:styleId="Hlavika">
    <w:name w:val="header"/>
    <w:basedOn w:val="Normlny"/>
    <w:link w:val="HlavikaChar"/>
    <w:uiPriority w:val="99"/>
    <w:rsid w:val="00FF42B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4C7397"/>
    <w:rPr>
      <w:lang w:val="en-GB" w:eastAsia="fr-FR"/>
    </w:rPr>
  </w:style>
  <w:style w:type="paragraph" w:styleId="Pta">
    <w:name w:val="footer"/>
    <w:basedOn w:val="Normlny"/>
    <w:link w:val="PtaChar"/>
    <w:uiPriority w:val="99"/>
    <w:rsid w:val="00FF42B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FC60DC"/>
    <w:rPr>
      <w:lang w:val="en-GB" w:eastAsia="fr-FR"/>
    </w:rPr>
  </w:style>
  <w:style w:type="paragraph" w:styleId="Zarkazkladnhotextu">
    <w:name w:val="Body Text Indent"/>
    <w:basedOn w:val="Normlny"/>
    <w:link w:val="ZarkazkladnhotextuChar"/>
    <w:uiPriority w:val="99"/>
    <w:rsid w:val="00FF42B8"/>
    <w:pPr>
      <w:ind w:left="720"/>
      <w:jc w:val="both"/>
    </w:pPr>
    <w:rPr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C7397"/>
    <w:rPr>
      <w:lang w:val="en-GB" w:eastAsia="fr-FR"/>
    </w:rPr>
  </w:style>
  <w:style w:type="paragraph" w:styleId="Zarkazkladnhotextu2">
    <w:name w:val="Body Text Indent 2"/>
    <w:basedOn w:val="Normlny"/>
    <w:link w:val="Zarkazkladnhotextu2Char"/>
    <w:uiPriority w:val="99"/>
    <w:rsid w:val="00FF42B8"/>
    <w:pPr>
      <w:ind w:left="709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4C7397"/>
    <w:rPr>
      <w:lang w:val="en-GB" w:eastAsia="fr-FR"/>
    </w:rPr>
  </w:style>
  <w:style w:type="paragraph" w:styleId="Zarkazkladnhotextu3">
    <w:name w:val="Body Text Indent 3"/>
    <w:basedOn w:val="Normlny"/>
    <w:link w:val="Zarkazkladnhotextu3Char"/>
    <w:uiPriority w:val="99"/>
    <w:rsid w:val="00FF42B8"/>
    <w:pPr>
      <w:ind w:left="142"/>
    </w:pPr>
    <w:rPr>
      <w:rFonts w:ascii="Arial" w:hAnsi="Arial" w:cs="Arial"/>
      <w:color w:val="00000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4C7397"/>
    <w:rPr>
      <w:sz w:val="16"/>
      <w:szCs w:val="16"/>
      <w:lang w:val="en-GB" w:eastAsia="fr-FR"/>
    </w:rPr>
  </w:style>
  <w:style w:type="paragraph" w:customStyle="1" w:styleId="p3">
    <w:name w:val="p3"/>
    <w:basedOn w:val="Normlny"/>
    <w:rsid w:val="00FF42B8"/>
    <w:pPr>
      <w:spacing w:line="240" w:lineRule="atLeast"/>
      <w:ind w:left="1120" w:hanging="1120"/>
      <w:jc w:val="both"/>
    </w:pPr>
    <w:rPr>
      <w:rFonts w:ascii="Times" w:hAnsi="Times" w:cs="Times"/>
      <w:sz w:val="24"/>
      <w:szCs w:val="24"/>
    </w:rPr>
  </w:style>
  <w:style w:type="paragraph" w:customStyle="1" w:styleId="t1">
    <w:name w:val="t1"/>
    <w:basedOn w:val="Normlny"/>
    <w:rsid w:val="00FF42B8"/>
    <w:pPr>
      <w:tabs>
        <w:tab w:val="decimal" w:pos="100"/>
        <w:tab w:val="left" w:pos="1120"/>
      </w:tabs>
      <w:spacing w:line="240" w:lineRule="atLeast"/>
    </w:pPr>
    <w:rPr>
      <w:rFonts w:ascii="Times" w:hAnsi="Times" w:cs="Times"/>
      <w:sz w:val="24"/>
      <w:szCs w:val="24"/>
    </w:rPr>
  </w:style>
  <w:style w:type="paragraph" w:customStyle="1" w:styleId="BodyText21">
    <w:name w:val="Body Text 21"/>
    <w:basedOn w:val="Normlny"/>
    <w:rsid w:val="00FF42B8"/>
    <w:pPr>
      <w:ind w:left="709"/>
      <w:jc w:val="both"/>
    </w:pPr>
    <w:rPr>
      <w:color w:val="0000FF"/>
      <w:sz w:val="24"/>
      <w:szCs w:val="24"/>
      <w:lang w:val="en-US"/>
    </w:rPr>
  </w:style>
  <w:style w:type="paragraph" w:styleId="Zkladntext">
    <w:name w:val="Body Text"/>
    <w:basedOn w:val="Normlny"/>
    <w:link w:val="ZkladntextChar"/>
    <w:uiPriority w:val="99"/>
    <w:rsid w:val="00FF42B8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4C7397"/>
    <w:rPr>
      <w:lang w:val="en-GB" w:eastAsia="fr-FR"/>
    </w:rPr>
  </w:style>
  <w:style w:type="paragraph" w:styleId="Zkladntext2">
    <w:name w:val="Body Text 2"/>
    <w:basedOn w:val="Normlny"/>
    <w:link w:val="Zkladntext2Char"/>
    <w:uiPriority w:val="99"/>
    <w:rsid w:val="00FF42B8"/>
    <w:pPr>
      <w:jc w:val="both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4C7397"/>
    <w:rPr>
      <w:lang w:val="en-GB" w:eastAsia="fr-FR"/>
    </w:rPr>
  </w:style>
  <w:style w:type="paragraph" w:styleId="Zkladntext3">
    <w:name w:val="Body Text 3"/>
    <w:basedOn w:val="Normlny"/>
    <w:link w:val="Zkladntext3Char"/>
    <w:uiPriority w:val="99"/>
    <w:rsid w:val="00FF4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both"/>
    </w:pPr>
    <w:rPr>
      <w:rFonts w:ascii="Arial" w:hAnsi="Arial" w:cs="Arial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4C7397"/>
    <w:rPr>
      <w:sz w:val="16"/>
      <w:szCs w:val="16"/>
      <w:lang w:val="en-GB" w:eastAsia="fr-FR"/>
    </w:rPr>
  </w:style>
  <w:style w:type="paragraph" w:styleId="Oznaitext">
    <w:name w:val="Block Text"/>
    <w:basedOn w:val="Normlny"/>
    <w:uiPriority w:val="99"/>
    <w:rsid w:val="00FF42B8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142" w:right="213"/>
    </w:pPr>
    <w:rPr>
      <w:rFonts w:ascii="Arial" w:hAnsi="Arial" w:cs="Arial"/>
    </w:rPr>
  </w:style>
  <w:style w:type="paragraph" w:customStyle="1" w:styleId="IndentQ">
    <w:name w:val="Indent Q"/>
    <w:basedOn w:val="Normlny"/>
    <w:rsid w:val="00FF42B8"/>
    <w:pPr>
      <w:keepNext/>
      <w:spacing w:after="240"/>
      <w:ind w:left="567" w:hanging="567"/>
      <w:jc w:val="both"/>
    </w:pPr>
    <w:rPr>
      <w:i/>
      <w:iCs/>
      <w:sz w:val="26"/>
      <w:szCs w:val="26"/>
    </w:rPr>
  </w:style>
  <w:style w:type="paragraph" w:styleId="Textkomentra">
    <w:name w:val="annotation text"/>
    <w:basedOn w:val="Normlny"/>
    <w:link w:val="TextkomentraChar"/>
    <w:uiPriority w:val="99"/>
    <w:semiHidden/>
    <w:rsid w:val="00FF42B8"/>
    <w:pPr>
      <w:jc w:val="both"/>
    </w:pPr>
    <w:rPr>
      <w:sz w:val="26"/>
      <w:szCs w:val="2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C7397"/>
    <w:rPr>
      <w:lang w:val="en-GB" w:eastAsia="fr-FR"/>
    </w:rPr>
  </w:style>
  <w:style w:type="paragraph" w:customStyle="1" w:styleId="IndentA">
    <w:name w:val="Indent A"/>
    <w:basedOn w:val="Normlny"/>
    <w:rsid w:val="00FF42B8"/>
    <w:pPr>
      <w:spacing w:after="240"/>
      <w:ind w:left="567" w:hanging="567"/>
      <w:jc w:val="both"/>
    </w:pPr>
    <w:rPr>
      <w:sz w:val="26"/>
      <w:szCs w:val="26"/>
    </w:rPr>
  </w:style>
  <w:style w:type="character" w:styleId="Odkaznapoznmkupodiarou">
    <w:name w:val="footnote reference"/>
    <w:basedOn w:val="Predvolenpsmoodseku"/>
    <w:uiPriority w:val="99"/>
    <w:semiHidden/>
    <w:rsid w:val="00FF42B8"/>
    <w:rPr>
      <w:vertAlign w:val="superscript"/>
    </w:rPr>
  </w:style>
  <w:style w:type="paragraph" w:styleId="Nzov">
    <w:name w:val="Title"/>
    <w:basedOn w:val="Normlny"/>
    <w:link w:val="NzovChar"/>
    <w:uiPriority w:val="10"/>
    <w:qFormat/>
    <w:rsid w:val="006E7113"/>
    <w:pPr>
      <w:jc w:val="center"/>
    </w:pPr>
    <w:rPr>
      <w:b/>
      <w:bCs/>
      <w:sz w:val="28"/>
      <w:szCs w:val="28"/>
      <w:lang w:val="fr-FR"/>
    </w:rPr>
  </w:style>
  <w:style w:type="character" w:customStyle="1" w:styleId="NzovChar">
    <w:name w:val="Názov Char"/>
    <w:basedOn w:val="Predvolenpsmoodseku"/>
    <w:link w:val="Nzov"/>
    <w:uiPriority w:val="10"/>
    <w:rsid w:val="004C7397"/>
    <w:rPr>
      <w:rFonts w:ascii="Cambria" w:eastAsia="Times New Roman" w:hAnsi="Cambria" w:cs="Times New Roman"/>
      <w:b/>
      <w:bCs/>
      <w:kern w:val="28"/>
      <w:sz w:val="32"/>
      <w:szCs w:val="32"/>
      <w:lang w:val="en-GB" w:eastAsia="fr-FR"/>
    </w:rPr>
  </w:style>
  <w:style w:type="paragraph" w:customStyle="1" w:styleId="p4">
    <w:name w:val="p4"/>
    <w:basedOn w:val="Normlny"/>
    <w:rsid w:val="006E7113"/>
    <w:pPr>
      <w:widowControl w:val="0"/>
      <w:tabs>
        <w:tab w:val="left" w:pos="833"/>
      </w:tabs>
      <w:spacing w:line="240" w:lineRule="atLeast"/>
      <w:ind w:left="607" w:hanging="833"/>
    </w:pPr>
    <w:rPr>
      <w:sz w:val="24"/>
      <w:szCs w:val="24"/>
    </w:rPr>
  </w:style>
  <w:style w:type="paragraph" w:customStyle="1" w:styleId="p5">
    <w:name w:val="p5"/>
    <w:basedOn w:val="Normlny"/>
    <w:rsid w:val="006E7113"/>
    <w:pPr>
      <w:widowControl w:val="0"/>
      <w:spacing w:line="240" w:lineRule="atLeast"/>
    </w:pPr>
    <w:rPr>
      <w:sz w:val="24"/>
      <w:szCs w:val="24"/>
    </w:rPr>
  </w:style>
  <w:style w:type="paragraph" w:customStyle="1" w:styleId="p6">
    <w:name w:val="p6"/>
    <w:basedOn w:val="Normlny"/>
    <w:rsid w:val="006E7113"/>
    <w:pPr>
      <w:widowControl w:val="0"/>
      <w:spacing w:line="260" w:lineRule="atLeast"/>
    </w:pPr>
    <w:rPr>
      <w:sz w:val="24"/>
      <w:szCs w:val="24"/>
    </w:rPr>
  </w:style>
  <w:style w:type="paragraph" w:customStyle="1" w:styleId="p7">
    <w:name w:val="p7"/>
    <w:basedOn w:val="Normlny"/>
    <w:rsid w:val="006E7113"/>
    <w:pPr>
      <w:widowControl w:val="0"/>
      <w:spacing w:line="521" w:lineRule="atLeast"/>
    </w:pPr>
    <w:rPr>
      <w:sz w:val="24"/>
      <w:szCs w:val="24"/>
    </w:rPr>
  </w:style>
  <w:style w:type="paragraph" w:customStyle="1" w:styleId="p8">
    <w:name w:val="p8"/>
    <w:basedOn w:val="Normlny"/>
    <w:rsid w:val="006E7113"/>
    <w:pPr>
      <w:widowControl w:val="0"/>
      <w:spacing w:line="260" w:lineRule="atLeast"/>
    </w:pPr>
    <w:rPr>
      <w:sz w:val="24"/>
      <w:szCs w:val="24"/>
    </w:rPr>
  </w:style>
  <w:style w:type="paragraph" w:customStyle="1" w:styleId="inhopg3">
    <w:name w:val="inhopg 3"/>
    <w:basedOn w:val="Normlny"/>
    <w:rsid w:val="00C77A3E"/>
    <w:pPr>
      <w:widowControl w:val="0"/>
      <w:tabs>
        <w:tab w:val="right" w:leader="dot" w:pos="9360"/>
      </w:tabs>
      <w:suppressAutoHyphens/>
      <w:ind w:left="2160" w:right="720" w:hanging="720"/>
    </w:pPr>
    <w:rPr>
      <w:rFonts w:ascii="Arial Narrow" w:hAnsi="Arial Narrow"/>
      <w:sz w:val="24"/>
      <w:lang w:val="en-US" w:eastAsia="nl-NL"/>
    </w:rPr>
  </w:style>
  <w:style w:type="paragraph" w:customStyle="1" w:styleId="OmniPage6">
    <w:name w:val="OmniPage #6"/>
    <w:basedOn w:val="Normlny"/>
    <w:rsid w:val="00C77A3E"/>
    <w:pPr>
      <w:tabs>
        <w:tab w:val="left" w:pos="376"/>
        <w:tab w:val="left" w:pos="795"/>
        <w:tab w:val="left" w:pos="1173"/>
        <w:tab w:val="left" w:pos="7623"/>
        <w:tab w:val="right" w:pos="9067"/>
      </w:tabs>
      <w:ind w:left="1519" w:right="100"/>
    </w:pPr>
    <w:rPr>
      <w:rFonts w:ascii="Arial" w:hAnsi="Arial"/>
      <w:noProof/>
      <w:lang w:val="en-US" w:eastAsia="nl-NL"/>
    </w:rPr>
  </w:style>
  <w:style w:type="paragraph" w:customStyle="1" w:styleId="OmniPage258">
    <w:name w:val="OmniPage #258"/>
    <w:basedOn w:val="Normlny"/>
    <w:rsid w:val="00E25A30"/>
    <w:pPr>
      <w:tabs>
        <w:tab w:val="left" w:pos="1205"/>
        <w:tab w:val="right" w:pos="7610"/>
      </w:tabs>
      <w:ind w:left="2140" w:right="1490"/>
    </w:pPr>
    <w:rPr>
      <w:rFonts w:ascii="Arial" w:hAnsi="Arial"/>
      <w:noProof/>
      <w:lang w:val="en-US" w:eastAsia="nl-NL"/>
    </w:rPr>
  </w:style>
  <w:style w:type="paragraph" w:customStyle="1" w:styleId="OmniPage259">
    <w:name w:val="OmniPage #259"/>
    <w:basedOn w:val="Normlny"/>
    <w:rsid w:val="00E25A30"/>
    <w:pPr>
      <w:ind w:left="2124" w:right="286"/>
    </w:pPr>
    <w:rPr>
      <w:rFonts w:ascii="Arial" w:hAnsi="Arial"/>
      <w:noProof/>
      <w:lang w:val="en-US" w:eastAsia="nl-NL"/>
    </w:rPr>
  </w:style>
  <w:style w:type="paragraph" w:customStyle="1" w:styleId="OmniPage1026">
    <w:name w:val="OmniPage #1026"/>
    <w:basedOn w:val="Normlny"/>
    <w:rsid w:val="00FA05C8"/>
    <w:pPr>
      <w:ind w:left="2162" w:right="213"/>
    </w:pPr>
    <w:rPr>
      <w:rFonts w:ascii="Arial" w:hAnsi="Arial"/>
      <w:noProof/>
      <w:lang w:val="en-US" w:eastAsia="nl-NL"/>
    </w:rPr>
  </w:style>
  <w:style w:type="paragraph" w:customStyle="1" w:styleId="OmniPage1027">
    <w:name w:val="OmniPage #1027"/>
    <w:basedOn w:val="Normlny"/>
    <w:rsid w:val="00FA05C8"/>
    <w:pPr>
      <w:ind w:left="2162" w:right="761"/>
    </w:pPr>
    <w:rPr>
      <w:rFonts w:ascii="Arial" w:hAnsi="Arial"/>
      <w:noProof/>
      <w:lang w:val="en-US" w:eastAsia="nl-NL"/>
    </w:rPr>
  </w:style>
  <w:style w:type="paragraph" w:customStyle="1" w:styleId="OmniPage1028">
    <w:name w:val="OmniPage #1028"/>
    <w:basedOn w:val="Normlny"/>
    <w:rsid w:val="00FA05C8"/>
    <w:pPr>
      <w:tabs>
        <w:tab w:val="left" w:pos="802"/>
        <w:tab w:val="right" w:pos="8868"/>
      </w:tabs>
      <w:ind w:left="1743" w:right="233"/>
    </w:pPr>
    <w:rPr>
      <w:rFonts w:ascii="Arial" w:hAnsi="Arial"/>
      <w:noProof/>
      <w:lang w:val="en-US" w:eastAsia="nl-NL"/>
    </w:rPr>
  </w:style>
  <w:style w:type="paragraph" w:customStyle="1" w:styleId="OmniPage1029">
    <w:name w:val="OmniPage #1029"/>
    <w:basedOn w:val="Normlny"/>
    <w:rsid w:val="00FA05C8"/>
    <w:pPr>
      <w:ind w:left="2180" w:right="4274"/>
    </w:pPr>
    <w:rPr>
      <w:rFonts w:ascii="Arial" w:hAnsi="Arial"/>
      <w:noProof/>
      <w:lang w:val="en-US" w:eastAsia="nl-NL"/>
    </w:rPr>
  </w:style>
  <w:style w:type="paragraph" w:customStyle="1" w:styleId="OmniPage1031">
    <w:name w:val="OmniPage #1031"/>
    <w:basedOn w:val="Normlny"/>
    <w:rsid w:val="00FA05C8"/>
    <w:pPr>
      <w:ind w:left="2179" w:right="6700"/>
    </w:pPr>
    <w:rPr>
      <w:rFonts w:ascii="Arial" w:hAnsi="Arial"/>
      <w:noProof/>
      <w:lang w:val="en-US" w:eastAsia="nl-NL"/>
    </w:rPr>
  </w:style>
  <w:style w:type="paragraph" w:customStyle="1" w:styleId="OmniPage1033">
    <w:name w:val="OmniPage #1033"/>
    <w:basedOn w:val="Normlny"/>
    <w:rsid w:val="00FA05C8"/>
    <w:pPr>
      <w:tabs>
        <w:tab w:val="right" w:pos="9001"/>
      </w:tabs>
      <w:ind w:left="2150" w:right="100"/>
    </w:pPr>
    <w:rPr>
      <w:rFonts w:ascii="Arial" w:hAnsi="Arial"/>
      <w:noProof/>
      <w:lang w:val="en-US" w:eastAsia="nl-NL"/>
    </w:rPr>
  </w:style>
  <w:style w:type="paragraph" w:customStyle="1" w:styleId="OmniPage1282">
    <w:name w:val="OmniPage #1282"/>
    <w:basedOn w:val="Normlny"/>
    <w:rsid w:val="00FA05C8"/>
    <w:pPr>
      <w:tabs>
        <w:tab w:val="right" w:pos="9005"/>
      </w:tabs>
      <w:ind w:left="2144" w:right="100"/>
    </w:pPr>
    <w:rPr>
      <w:rFonts w:ascii="Arial" w:hAnsi="Arial"/>
      <w:noProof/>
      <w:lang w:val="en-US" w:eastAsia="nl-NL"/>
    </w:rPr>
  </w:style>
  <w:style w:type="paragraph" w:customStyle="1" w:styleId="OmniPage1538">
    <w:name w:val="OmniPage #1538"/>
    <w:basedOn w:val="Normlny"/>
    <w:rsid w:val="00FA05C8"/>
    <w:pPr>
      <w:ind w:left="2154" w:right="228"/>
    </w:pPr>
    <w:rPr>
      <w:rFonts w:ascii="Arial" w:hAnsi="Arial"/>
      <w:noProof/>
      <w:lang w:val="en-US" w:eastAsia="nl-NL"/>
    </w:rPr>
  </w:style>
  <w:style w:type="paragraph" w:customStyle="1" w:styleId="OmniPage1539">
    <w:name w:val="OmniPage #1539"/>
    <w:basedOn w:val="Normlny"/>
    <w:rsid w:val="00FA05C8"/>
    <w:pPr>
      <w:ind w:left="2140" w:right="4106"/>
    </w:pPr>
    <w:rPr>
      <w:rFonts w:ascii="Arial" w:hAnsi="Arial"/>
      <w:noProof/>
      <w:lang w:val="en-US" w:eastAsia="nl-NL"/>
    </w:rPr>
  </w:style>
  <w:style w:type="paragraph" w:customStyle="1" w:styleId="OmniPage1541">
    <w:name w:val="OmniPage #1541"/>
    <w:basedOn w:val="Normlny"/>
    <w:rsid w:val="00FA05C8"/>
    <w:pPr>
      <w:tabs>
        <w:tab w:val="left" w:pos="785"/>
        <w:tab w:val="right" w:pos="9002"/>
      </w:tabs>
      <w:ind w:left="1727" w:right="100"/>
    </w:pPr>
    <w:rPr>
      <w:rFonts w:ascii="Arial" w:hAnsi="Arial"/>
      <w:noProof/>
      <w:lang w:val="en-US" w:eastAsia="nl-NL"/>
    </w:rPr>
  </w:style>
  <w:style w:type="character" w:styleId="Hypertextovprepojenie">
    <w:name w:val="Hyperlink"/>
    <w:basedOn w:val="Predvolenpsmoodseku"/>
    <w:uiPriority w:val="99"/>
    <w:rsid w:val="002436F9"/>
    <w:rPr>
      <w:color w:val="0000FF"/>
      <w:u w:val="single"/>
    </w:rPr>
  </w:style>
  <w:style w:type="paragraph" w:customStyle="1" w:styleId="scher">
    <w:name w:val="scher"/>
    <w:basedOn w:val="Normlny"/>
    <w:rsid w:val="00623418"/>
    <w:pPr>
      <w:jc w:val="both"/>
    </w:pPr>
    <w:rPr>
      <w:color w:val="000000"/>
      <w:sz w:val="24"/>
      <w:lang w:val="fr-FR"/>
    </w:rPr>
  </w:style>
  <w:style w:type="paragraph" w:customStyle="1" w:styleId="AmmTableauTitre1">
    <w:name w:val="AmmTableauTitre1"/>
    <w:basedOn w:val="Normlny"/>
    <w:rsid w:val="00B70D02"/>
    <w:pPr>
      <w:spacing w:before="120" w:after="120"/>
      <w:jc w:val="both"/>
    </w:pPr>
    <w:rPr>
      <w:rFonts w:ascii="Arial" w:hAnsi="Arial" w:cs="Arial"/>
      <w:b/>
      <w:sz w:val="22"/>
      <w:lang w:val="fr-FR"/>
    </w:rPr>
  </w:style>
  <w:style w:type="paragraph" w:customStyle="1" w:styleId="AmmTableauTitre2">
    <w:name w:val="AmmTableauTitre2"/>
    <w:basedOn w:val="Normlny"/>
    <w:rsid w:val="00B70D02"/>
    <w:pPr>
      <w:spacing w:before="120" w:after="120"/>
    </w:pPr>
    <w:rPr>
      <w:rFonts w:ascii="Arial" w:hAnsi="Arial" w:cs="Arial"/>
      <w:b/>
      <w:sz w:val="22"/>
      <w:u w:val="single"/>
      <w:lang w:val="fr-FR"/>
    </w:rPr>
  </w:style>
  <w:style w:type="paragraph" w:customStyle="1" w:styleId="AmmTableauTitre3">
    <w:name w:val="AmmTableauTitre3"/>
    <w:basedOn w:val="Normlny"/>
    <w:rsid w:val="00B70D02"/>
    <w:pPr>
      <w:spacing w:before="240" w:after="60"/>
    </w:pPr>
    <w:rPr>
      <w:rFonts w:ascii="Arial" w:hAnsi="Arial" w:cs="Arial"/>
      <w:b/>
      <w:sz w:val="22"/>
      <w:lang w:val="fr-FR"/>
    </w:rPr>
  </w:style>
  <w:style w:type="paragraph" w:customStyle="1" w:styleId="AmmTableauCorpsTexte">
    <w:name w:val="AmmTableauCorpsTexte"/>
    <w:basedOn w:val="Normlny"/>
    <w:rsid w:val="00B70D02"/>
    <w:pPr>
      <w:spacing w:after="57"/>
    </w:pPr>
    <w:rPr>
      <w:rFonts w:ascii="Arial" w:hAnsi="Arial" w:cs="Arial"/>
      <w:i/>
      <w:sz w:val="22"/>
      <w:lang w:val="fr-FR"/>
    </w:rPr>
  </w:style>
  <w:style w:type="paragraph" w:customStyle="1" w:styleId="Preformatted">
    <w:name w:val="Preformatted"/>
    <w:basedOn w:val="Normlny"/>
    <w:rsid w:val="00671A0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lang w:eastAsia="en-US"/>
    </w:rPr>
  </w:style>
  <w:style w:type="character" w:styleId="slostrany">
    <w:name w:val="page number"/>
    <w:basedOn w:val="Predvolenpsmoodseku"/>
    <w:uiPriority w:val="99"/>
    <w:rsid w:val="00B96D01"/>
    <w:rPr>
      <w:rFonts w:cs="Times New Roman"/>
    </w:rPr>
  </w:style>
  <w:style w:type="paragraph" w:customStyle="1" w:styleId="DefaultText">
    <w:name w:val="Default Text"/>
    <w:basedOn w:val="Normlny"/>
    <w:rsid w:val="00AC2CB4"/>
    <w:rPr>
      <w:sz w:val="24"/>
      <w:lang w:val="en-US" w:eastAsia="sv-SE"/>
    </w:rPr>
  </w:style>
  <w:style w:type="paragraph" w:customStyle="1" w:styleId="KNTabellnFormat">
    <w:name w:val="KNTabellnFormat"/>
    <w:basedOn w:val="Normlny"/>
    <w:rsid w:val="00463A69"/>
    <w:rPr>
      <w:rFonts w:ascii="Arial" w:hAnsi="Arial"/>
      <w:sz w:val="22"/>
      <w:lang w:eastAsia="de-DE"/>
    </w:rPr>
  </w:style>
  <w:style w:type="paragraph" w:styleId="Textbubliny">
    <w:name w:val="Balloon Text"/>
    <w:basedOn w:val="Normlny"/>
    <w:link w:val="TextbublinyChar"/>
    <w:uiPriority w:val="99"/>
    <w:semiHidden/>
    <w:rsid w:val="00352A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7397"/>
    <w:rPr>
      <w:sz w:val="0"/>
      <w:szCs w:val="0"/>
      <w:lang w:val="en-GB" w:eastAsia="fr-FR"/>
    </w:rPr>
  </w:style>
  <w:style w:type="table" w:styleId="Mriekatabuky">
    <w:name w:val="Table Grid"/>
    <w:basedOn w:val="Normlnatabuka"/>
    <w:uiPriority w:val="59"/>
    <w:rsid w:val="00631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ponse">
    <w:name w:val="Response"/>
    <w:basedOn w:val="Normlny"/>
    <w:rsid w:val="000975F0"/>
    <w:pPr>
      <w:spacing w:before="240" w:after="120"/>
      <w:ind w:left="1440"/>
      <w:jc w:val="both"/>
    </w:pPr>
    <w:rPr>
      <w:lang w:val="en-US" w:eastAsia="en-US"/>
    </w:rPr>
  </w:style>
  <w:style w:type="paragraph" w:styleId="Obyajntext">
    <w:name w:val="Plain Text"/>
    <w:basedOn w:val="Normlny"/>
    <w:link w:val="ObyajntextChar"/>
    <w:uiPriority w:val="99"/>
    <w:rsid w:val="00503597"/>
    <w:rPr>
      <w:rFonts w:ascii="Courier New" w:hAnsi="Courier New"/>
      <w:lang w:eastAsia="pt-PT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4C7397"/>
    <w:rPr>
      <w:rFonts w:ascii="Courier New" w:hAnsi="Courier New" w:cs="Courier New"/>
      <w:lang w:val="en-GB" w:eastAsia="fr-FR"/>
    </w:rPr>
  </w:style>
  <w:style w:type="paragraph" w:styleId="Normlnywebov">
    <w:name w:val="Normal (Web)"/>
    <w:basedOn w:val="Normlny"/>
    <w:uiPriority w:val="99"/>
    <w:rsid w:val="00622B5E"/>
    <w:pPr>
      <w:spacing w:before="100" w:beforeAutospacing="1" w:after="100" w:afterAutospacing="1"/>
    </w:pPr>
    <w:rPr>
      <w:sz w:val="24"/>
      <w:szCs w:val="24"/>
      <w:lang w:val="fr-FR"/>
    </w:rPr>
  </w:style>
  <w:style w:type="paragraph" w:customStyle="1" w:styleId="Normal1">
    <w:name w:val="Normal1"/>
    <w:basedOn w:val="Normlny"/>
    <w:rsid w:val="00EF5765"/>
    <w:pPr>
      <w:widowControl w:val="0"/>
      <w:suppressAutoHyphens/>
      <w:autoSpaceDE w:val="0"/>
    </w:pPr>
    <w:rPr>
      <w:sz w:val="24"/>
      <w:szCs w:val="24"/>
      <w:lang w:val="hu-HU"/>
    </w:rPr>
  </w:style>
  <w:style w:type="paragraph" w:customStyle="1" w:styleId="PHZMngelpunkt">
    <w:name w:val="PHZ Mängelpunkt"/>
    <w:basedOn w:val="Normlny"/>
    <w:rsid w:val="00A21EB2"/>
    <w:pPr>
      <w:numPr>
        <w:numId w:val="2"/>
      </w:numPr>
      <w:spacing w:before="120"/>
    </w:pPr>
    <w:rPr>
      <w:rFonts w:ascii="Arial" w:hAnsi="Arial"/>
      <w:sz w:val="22"/>
      <w:szCs w:val="24"/>
      <w:lang w:eastAsia="de-DE"/>
    </w:rPr>
  </w:style>
  <w:style w:type="paragraph" w:customStyle="1" w:styleId="P1">
    <w:name w:val="P1"/>
    <w:basedOn w:val="Normlny"/>
    <w:rsid w:val="00B96B50"/>
    <w:pPr>
      <w:ind w:left="567"/>
    </w:pPr>
    <w:rPr>
      <w:rFonts w:ascii="Arial" w:hAnsi="Arial"/>
      <w:sz w:val="24"/>
      <w:lang w:val="fr-FR"/>
    </w:rPr>
  </w:style>
  <w:style w:type="paragraph" w:styleId="Zoznamsodrkami">
    <w:name w:val="List Bullet"/>
    <w:basedOn w:val="Normlny"/>
    <w:autoRedefine/>
    <w:uiPriority w:val="99"/>
    <w:rsid w:val="00B96B50"/>
    <w:pPr>
      <w:numPr>
        <w:numId w:val="3"/>
      </w:numPr>
    </w:pPr>
    <w:rPr>
      <w:lang w:val="de-DE"/>
    </w:rPr>
  </w:style>
  <w:style w:type="paragraph" w:customStyle="1" w:styleId="Faksoverskrift">
    <w:name w:val="Faksoverskrift"/>
    <w:basedOn w:val="Normlny"/>
    <w:rsid w:val="00B96B50"/>
    <w:pPr>
      <w:tabs>
        <w:tab w:val="left" w:pos="357"/>
      </w:tabs>
      <w:overflowPunct w:val="0"/>
      <w:autoSpaceDE w:val="0"/>
      <w:autoSpaceDN w:val="0"/>
      <w:adjustRightInd w:val="0"/>
      <w:spacing w:before="480" w:after="240"/>
      <w:textAlignment w:val="baseline"/>
    </w:pPr>
    <w:rPr>
      <w:b/>
      <w:sz w:val="24"/>
      <w:lang w:val="nb-NO" w:eastAsia="nb-NO"/>
    </w:rPr>
  </w:style>
  <w:style w:type="paragraph" w:customStyle="1" w:styleId="Sarkain3">
    <w:name w:val="Sarkain3"/>
    <w:basedOn w:val="Normlny"/>
    <w:rsid w:val="00992C32"/>
    <w:pPr>
      <w:spacing w:before="240" w:after="360"/>
      <w:ind w:left="851"/>
    </w:pPr>
    <w:rPr>
      <w:sz w:val="24"/>
      <w:lang w:eastAsia="fi-FI"/>
    </w:rPr>
  </w:style>
  <w:style w:type="paragraph" w:customStyle="1" w:styleId="listssp">
    <w:name w:val="list:ssp"/>
    <w:basedOn w:val="Normlny"/>
    <w:rsid w:val="00992C32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customStyle="1" w:styleId="lhNonTOC12">
    <w:name w:val="lh:NonTOC12"/>
    <w:basedOn w:val="Normlny"/>
    <w:next w:val="Normlny"/>
    <w:rsid w:val="00942A34"/>
    <w:pPr>
      <w:keepNext/>
      <w:spacing w:after="240"/>
    </w:pPr>
    <w:rPr>
      <w:rFonts w:ascii="Arial" w:hAnsi="Arial"/>
      <w:b/>
      <w:sz w:val="24"/>
      <w:lang w:eastAsia="de-DE"/>
    </w:rPr>
  </w:style>
  <w:style w:type="paragraph" w:styleId="Textvysvetlivky">
    <w:name w:val="endnote text"/>
    <w:basedOn w:val="Normlny"/>
    <w:next w:val="Normlny"/>
    <w:link w:val="TextvysvetlivkyChar"/>
    <w:uiPriority w:val="99"/>
    <w:semiHidden/>
    <w:rsid w:val="00767C9D"/>
    <w:pPr>
      <w:tabs>
        <w:tab w:val="left" w:pos="567"/>
      </w:tabs>
    </w:pPr>
    <w:rPr>
      <w:sz w:val="22"/>
      <w:lang w:eastAsia="de-DE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4C7397"/>
    <w:rPr>
      <w:lang w:val="en-GB" w:eastAsia="fr-FR"/>
    </w:rPr>
  </w:style>
  <w:style w:type="paragraph" w:customStyle="1" w:styleId="Plattetekstvet">
    <w:name w:val="Platte tekst vet"/>
    <w:basedOn w:val="Zkladntext"/>
    <w:next w:val="Zkladntext"/>
    <w:rsid w:val="00DB2F4D"/>
    <w:pPr>
      <w:spacing w:after="120"/>
      <w:jc w:val="left"/>
    </w:pPr>
    <w:rPr>
      <w:rFonts w:cs="Times New Roman"/>
      <w:b/>
      <w:sz w:val="22"/>
      <w:lang w:val="nl-NL" w:eastAsia="en-US"/>
    </w:rPr>
  </w:style>
  <w:style w:type="paragraph" w:customStyle="1" w:styleId="fachinfotext">
    <w:name w:val="fachinfotext"/>
    <w:basedOn w:val="Normlny"/>
    <w:rsid w:val="00DB2F4D"/>
    <w:pPr>
      <w:tabs>
        <w:tab w:val="left" w:pos="284"/>
      </w:tabs>
      <w:jc w:val="both"/>
    </w:pPr>
    <w:rPr>
      <w:rFonts w:ascii="Arial" w:hAnsi="Arial" w:cs="Arial"/>
      <w:sz w:val="16"/>
      <w:szCs w:val="16"/>
      <w:lang w:val="de-DE" w:eastAsia="de-DE"/>
    </w:rPr>
  </w:style>
  <w:style w:type="paragraph" w:customStyle="1" w:styleId="Table">
    <w:name w:val="Table"/>
    <w:basedOn w:val="Normlny"/>
    <w:autoRedefine/>
    <w:rsid w:val="00415631"/>
    <w:pPr>
      <w:jc w:val="both"/>
    </w:pPr>
    <w:rPr>
      <w:rFonts w:ascii="Arial" w:hAnsi="Arial"/>
      <w:color w:val="000000"/>
      <w:sz w:val="22"/>
      <w:lang w:val="en-US" w:eastAsia="en-GB"/>
    </w:rPr>
  </w:style>
  <w:style w:type="paragraph" w:styleId="Normlnysozarkami">
    <w:name w:val="Normal Indent"/>
    <w:basedOn w:val="Normlny"/>
    <w:uiPriority w:val="99"/>
    <w:rsid w:val="006C259A"/>
    <w:pPr>
      <w:ind w:left="720"/>
    </w:pPr>
    <w:rPr>
      <w:sz w:val="24"/>
      <w:lang w:eastAsia="zh-TW"/>
    </w:rPr>
  </w:style>
  <w:style w:type="character" w:customStyle="1" w:styleId="body1">
    <w:name w:val="body1"/>
    <w:rsid w:val="00F82C55"/>
    <w:rPr>
      <w:rFonts w:ascii="Verdana" w:hAnsi="Verdana"/>
      <w:sz w:val="16"/>
    </w:rPr>
  </w:style>
  <w:style w:type="paragraph" w:customStyle="1" w:styleId="Musterberschrift112">
    <w:name w:val="Muster_Überschrift1_12"/>
    <w:basedOn w:val="Normlny"/>
    <w:rsid w:val="006A119E"/>
    <w:pPr>
      <w:tabs>
        <w:tab w:val="left" w:pos="567"/>
      </w:tabs>
      <w:spacing w:before="240" w:after="240"/>
      <w:ind w:left="567"/>
    </w:pPr>
    <w:rPr>
      <w:rFonts w:ascii="Arial" w:hAnsi="Arial" w:cs="Arial"/>
      <w:b/>
      <w:bCs/>
      <w:sz w:val="24"/>
      <w:szCs w:val="24"/>
      <w:lang w:val="de-DE" w:eastAsia="ar-SA"/>
    </w:rPr>
  </w:style>
  <w:style w:type="paragraph" w:customStyle="1" w:styleId="MusterTitelspcde">
    <w:name w:val="Muster_Titel_spcde"/>
    <w:basedOn w:val="Normlny"/>
    <w:rsid w:val="00411854"/>
    <w:pPr>
      <w:spacing w:before="480" w:after="480"/>
      <w:ind w:left="567"/>
      <w:jc w:val="center"/>
    </w:pPr>
    <w:rPr>
      <w:rFonts w:ascii="Arial" w:hAnsi="Arial" w:cs="Arial"/>
      <w:b/>
      <w:bCs/>
      <w:kern w:val="1"/>
      <w:sz w:val="28"/>
      <w:szCs w:val="28"/>
      <w:lang w:val="de-DE" w:eastAsia="ar-SA"/>
    </w:rPr>
  </w:style>
  <w:style w:type="paragraph" w:customStyle="1" w:styleId="MusterTitel">
    <w:name w:val="Muster_Titel"/>
    <w:basedOn w:val="Nzov"/>
    <w:rsid w:val="00135184"/>
    <w:pPr>
      <w:spacing w:before="480" w:after="480"/>
      <w:ind w:left="567"/>
    </w:pPr>
    <w:rPr>
      <w:rFonts w:ascii="Arial" w:hAnsi="Arial" w:cs="Arial"/>
      <w:b w:val="0"/>
      <w:bCs w:val="0"/>
      <w:kern w:val="1"/>
      <w:lang w:val="de-DE" w:eastAsia="ar-SA"/>
    </w:rPr>
  </w:style>
  <w:style w:type="paragraph" w:customStyle="1" w:styleId="spc-text">
    <w:name w:val="spc-text"/>
    <w:basedOn w:val="Normlny"/>
    <w:rsid w:val="009004FC"/>
    <w:pPr>
      <w:tabs>
        <w:tab w:val="left" w:pos="851"/>
      </w:tabs>
      <w:spacing w:line="288" w:lineRule="auto"/>
      <w:ind w:left="851"/>
    </w:pPr>
    <w:rPr>
      <w:rFonts w:ascii="Arial" w:hAnsi="Arial"/>
      <w:lang w:val="de-DE" w:eastAsia="de-DE"/>
    </w:rPr>
  </w:style>
  <w:style w:type="paragraph" w:customStyle="1" w:styleId="EMEA-beurteiltwurde">
    <w:name w:val="EMEA-beurteilt wurde"/>
    <w:basedOn w:val="Normlny"/>
    <w:rsid w:val="00206F87"/>
    <w:pPr>
      <w:numPr>
        <w:numId w:val="6"/>
      </w:numPr>
      <w:spacing w:before="20"/>
    </w:pPr>
    <w:rPr>
      <w:sz w:val="24"/>
      <w:szCs w:val="24"/>
      <w:lang w:eastAsia="de-DE"/>
    </w:rPr>
  </w:style>
  <w:style w:type="paragraph" w:customStyle="1" w:styleId="subhead">
    <w:name w:val="subhead"/>
    <w:basedOn w:val="Normlny"/>
    <w:rsid w:val="00F55F02"/>
    <w:pPr>
      <w:spacing w:before="100" w:beforeAutospacing="1" w:after="100" w:afterAutospacing="1"/>
    </w:pPr>
    <w:rPr>
      <w:rFonts w:ascii="Arial" w:hAnsi="Arial" w:cs="Arial"/>
      <w:b/>
      <w:bCs/>
      <w:lang w:val="fr-FR"/>
    </w:rPr>
  </w:style>
  <w:style w:type="paragraph" w:customStyle="1" w:styleId="4bodycopy">
    <w:name w:val="4bodycopy"/>
    <w:basedOn w:val="Normlny"/>
    <w:rsid w:val="00F55F02"/>
    <w:pPr>
      <w:spacing w:before="100" w:beforeAutospacing="1" w:after="100" w:afterAutospacing="1"/>
      <w:ind w:left="524" w:right="157"/>
    </w:pPr>
    <w:rPr>
      <w:sz w:val="24"/>
      <w:szCs w:val="24"/>
      <w:lang w:val="fr-FR"/>
    </w:rPr>
  </w:style>
  <w:style w:type="paragraph" w:customStyle="1" w:styleId="Titre22">
    <w:name w:val="Titre 22"/>
    <w:basedOn w:val="Normlny"/>
    <w:rsid w:val="009C5DEA"/>
    <w:pPr>
      <w:pBdr>
        <w:top w:val="single" w:sz="4" w:space="6" w:color="CCCCCC"/>
        <w:left w:val="single" w:sz="4" w:space="6" w:color="CCCCCC"/>
        <w:bottom w:val="single" w:sz="4" w:space="6" w:color="CCCCCC"/>
        <w:right w:val="single" w:sz="4" w:space="6" w:color="CCCCCC"/>
      </w:pBdr>
      <w:shd w:val="clear" w:color="auto" w:fill="F0F8FF"/>
      <w:spacing w:before="240" w:after="240"/>
      <w:outlineLvl w:val="2"/>
    </w:pPr>
    <w:rPr>
      <w:rFonts w:ascii="Arial" w:hAnsi="Arial" w:cs="Arial"/>
      <w:b/>
      <w:bCs/>
      <w:color w:val="000000"/>
      <w:sz w:val="23"/>
      <w:szCs w:val="23"/>
      <w:lang w:val="fr-FR"/>
    </w:rPr>
  </w:style>
  <w:style w:type="paragraph" w:customStyle="1" w:styleId="NormalWeb1">
    <w:name w:val="Normal (Web)1"/>
    <w:basedOn w:val="Normlny"/>
    <w:rsid w:val="009C5DEA"/>
    <w:pPr>
      <w:spacing w:before="240" w:line="288" w:lineRule="atLeast"/>
      <w:ind w:left="120"/>
    </w:pPr>
    <w:rPr>
      <w:color w:val="000000"/>
      <w:sz w:val="22"/>
      <w:szCs w:val="22"/>
      <w:lang w:val="fr-FR"/>
    </w:rPr>
  </w:style>
  <w:style w:type="character" w:customStyle="1" w:styleId="ti2">
    <w:name w:val="ti2"/>
    <w:rsid w:val="009C5DEA"/>
    <w:rPr>
      <w:sz w:val="22"/>
    </w:rPr>
  </w:style>
  <w:style w:type="character" w:customStyle="1" w:styleId="featuredlinkouts">
    <w:name w:val="featured_linkouts"/>
    <w:basedOn w:val="Predvolenpsmoodseku"/>
    <w:rsid w:val="009C5DEA"/>
    <w:rPr>
      <w:rFonts w:cs="Times New Roman"/>
    </w:rPr>
  </w:style>
  <w:style w:type="character" w:customStyle="1" w:styleId="linkbar">
    <w:name w:val="linkbar"/>
    <w:basedOn w:val="Predvolenpsmoodseku"/>
    <w:rsid w:val="009C5DEA"/>
    <w:rPr>
      <w:rFonts w:cs="Times New Roman"/>
    </w:rPr>
  </w:style>
  <w:style w:type="paragraph" w:customStyle="1" w:styleId="affiliation2">
    <w:name w:val="affiliation2"/>
    <w:basedOn w:val="Normlny"/>
    <w:rsid w:val="009C5DEA"/>
    <w:pPr>
      <w:spacing w:before="240" w:after="120" w:line="288" w:lineRule="atLeast"/>
      <w:ind w:left="120"/>
    </w:pPr>
    <w:rPr>
      <w:color w:val="000000"/>
      <w:sz w:val="19"/>
      <w:szCs w:val="19"/>
      <w:lang w:val="fr-FR"/>
    </w:rPr>
  </w:style>
  <w:style w:type="character" w:styleId="Siln">
    <w:name w:val="Strong"/>
    <w:basedOn w:val="Predvolenpsmoodseku"/>
    <w:uiPriority w:val="22"/>
    <w:qFormat/>
    <w:rsid w:val="00F735DF"/>
    <w:rPr>
      <w:b/>
    </w:rPr>
  </w:style>
  <w:style w:type="paragraph" w:customStyle="1" w:styleId="DocumentHeading">
    <w:name w:val="Document Heading"/>
    <w:basedOn w:val="Normlny"/>
    <w:next w:val="Normlny"/>
    <w:rsid w:val="00C10D5F"/>
    <w:pPr>
      <w:spacing w:after="120"/>
    </w:pPr>
    <w:rPr>
      <w:b/>
      <w:sz w:val="28"/>
      <w:lang w:eastAsia="en-GB"/>
    </w:rPr>
  </w:style>
  <w:style w:type="paragraph" w:styleId="truktradokumentu">
    <w:name w:val="Document Map"/>
    <w:basedOn w:val="Normlny"/>
    <w:link w:val="truktradokumentuChar"/>
    <w:uiPriority w:val="99"/>
    <w:semiHidden/>
    <w:rsid w:val="00F64118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4C7397"/>
    <w:rPr>
      <w:sz w:val="0"/>
      <w:szCs w:val="0"/>
      <w:lang w:val="en-GB" w:eastAsia="fr-FR"/>
    </w:rPr>
  </w:style>
  <w:style w:type="character" w:styleId="Odkaznakomentr">
    <w:name w:val="annotation reference"/>
    <w:basedOn w:val="Predvolenpsmoodseku"/>
    <w:uiPriority w:val="99"/>
    <w:semiHidden/>
    <w:rsid w:val="001F0CC1"/>
    <w:rPr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1F0CC1"/>
    <w:pPr>
      <w:jc w:val="left"/>
    </w:pPr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C7397"/>
    <w:rPr>
      <w:b/>
      <w:bCs/>
      <w:lang w:val="en-GB" w:eastAsia="fr-FR"/>
    </w:rPr>
  </w:style>
  <w:style w:type="paragraph" w:customStyle="1" w:styleId="Text">
    <w:name w:val="Text"/>
    <w:rsid w:val="009F3D7F"/>
    <w:pPr>
      <w:spacing w:line="240" w:lineRule="atLeast"/>
      <w:ind w:left="568"/>
    </w:pPr>
    <w:rPr>
      <w:sz w:val="22"/>
      <w:lang w:val="de-DE" w:eastAsia="de-DE"/>
    </w:rPr>
  </w:style>
  <w:style w:type="paragraph" w:styleId="Odsekzoznamu">
    <w:name w:val="List Paragraph"/>
    <w:basedOn w:val="Normlny"/>
    <w:uiPriority w:val="34"/>
    <w:qFormat/>
    <w:rsid w:val="006373AA"/>
    <w:pPr>
      <w:ind w:left="708"/>
    </w:pPr>
  </w:style>
  <w:style w:type="paragraph" w:customStyle="1" w:styleId="BodytextAgency">
    <w:name w:val="Body text (Agency)"/>
    <w:basedOn w:val="Normlny"/>
    <w:link w:val="BodytextAgencyChar"/>
    <w:qFormat/>
    <w:rsid w:val="008718F2"/>
    <w:pPr>
      <w:spacing w:after="140" w:line="280" w:lineRule="atLeast"/>
    </w:pPr>
    <w:rPr>
      <w:rFonts w:ascii="Verdana" w:eastAsia="Verdana" w:hAnsi="Verdana" w:cs="Verdana"/>
      <w:sz w:val="18"/>
      <w:szCs w:val="18"/>
      <w:lang w:val="en-US" w:eastAsia="en-US"/>
    </w:rPr>
  </w:style>
  <w:style w:type="character" w:customStyle="1" w:styleId="BodytextAgencyChar">
    <w:name w:val="Body text (Agency) Char"/>
    <w:link w:val="BodytextAgency"/>
    <w:rsid w:val="008718F2"/>
    <w:rPr>
      <w:rFonts w:ascii="Verdana" w:eastAsia="Verdana" w:hAnsi="Verdana" w:cs="Verdana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4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99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6098">
              <w:marLeft w:val="209"/>
              <w:marRight w:val="79"/>
              <w:marTop w:val="209"/>
              <w:marBottom w:val="0"/>
              <w:divBdr>
                <w:top w:val="single" w:sz="4" w:space="10" w:color="B2CCEA"/>
                <w:left w:val="single" w:sz="4" w:space="8" w:color="B2CCEA"/>
                <w:bottom w:val="single" w:sz="4" w:space="1" w:color="B2CCEA"/>
                <w:right w:val="single" w:sz="4" w:space="8" w:color="B2CCEA"/>
              </w:divBdr>
              <w:divsChild>
                <w:div w:id="1890996133">
                  <w:marLeft w:val="0"/>
                  <w:marRight w:val="0"/>
                  <w:marTop w:val="26"/>
                  <w:marBottom w:val="79"/>
                  <w:divBdr>
                    <w:top w:val="none" w:sz="0" w:space="4" w:color="auto"/>
                    <w:left w:val="none" w:sz="0" w:space="2" w:color="auto"/>
                    <w:bottom w:val="none" w:sz="0" w:space="16" w:color="auto"/>
                    <w:right w:val="none" w:sz="0" w:space="0" w:color="auto"/>
                  </w:divBdr>
                  <w:divsChild>
                    <w:div w:id="1890996093">
                      <w:marLeft w:val="0"/>
                      <w:marRight w:val="0"/>
                      <w:marTop w:val="26"/>
                      <w:marBottom w:val="79"/>
                      <w:divBdr>
                        <w:top w:val="none" w:sz="0" w:space="4" w:color="auto"/>
                        <w:left w:val="none" w:sz="0" w:space="2" w:color="auto"/>
                        <w:bottom w:val="none" w:sz="0" w:space="16" w:color="auto"/>
                        <w:right w:val="none" w:sz="0" w:space="0" w:color="auto"/>
                      </w:divBdr>
                      <w:divsChild>
                        <w:div w:id="1890996112">
                          <w:marLeft w:val="0"/>
                          <w:marRight w:val="0"/>
                          <w:marTop w:val="0"/>
                          <w:marBottom w:val="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996089">
                              <w:marLeft w:val="0"/>
                              <w:marRight w:val="0"/>
                              <w:marTop w:val="26"/>
                              <w:marBottom w:val="79"/>
                              <w:divBdr>
                                <w:top w:val="none" w:sz="0" w:space="4" w:color="auto"/>
                                <w:left w:val="none" w:sz="0" w:space="2" w:color="auto"/>
                                <w:bottom w:val="none" w:sz="0" w:space="16" w:color="auto"/>
                                <w:right w:val="none" w:sz="0" w:space="0" w:color="auto"/>
                              </w:divBdr>
                              <w:divsChild>
                                <w:div w:id="1890996086">
                                  <w:marLeft w:val="0"/>
                                  <w:marRight w:val="0"/>
                                  <w:marTop w:val="0"/>
                                  <w:marBottom w:val="2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0996099">
                              <w:marLeft w:val="0"/>
                              <w:marRight w:val="0"/>
                              <w:marTop w:val="26"/>
                              <w:marBottom w:val="79"/>
                              <w:divBdr>
                                <w:top w:val="none" w:sz="0" w:space="4" w:color="auto"/>
                                <w:left w:val="none" w:sz="0" w:space="2" w:color="auto"/>
                                <w:bottom w:val="none" w:sz="0" w:space="16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99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61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60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9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6092">
          <w:marLeft w:val="0"/>
          <w:marRight w:val="1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6108">
              <w:marLeft w:val="524"/>
              <w:marRight w:val="5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99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6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61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611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612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996081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08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08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090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09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09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09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101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10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10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110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114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11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11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11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11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121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122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12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12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132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13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13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99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6080">
              <w:marLeft w:val="209"/>
              <w:marRight w:val="79"/>
              <w:marTop w:val="209"/>
              <w:marBottom w:val="0"/>
              <w:divBdr>
                <w:top w:val="single" w:sz="4" w:space="10" w:color="B2CCEA"/>
                <w:left w:val="single" w:sz="4" w:space="8" w:color="B2CCEA"/>
                <w:bottom w:val="single" w:sz="4" w:space="1" w:color="B2CCEA"/>
                <w:right w:val="single" w:sz="4" w:space="8" w:color="B2CCEA"/>
              </w:divBdr>
              <w:divsChild>
                <w:div w:id="1890996124">
                  <w:marLeft w:val="0"/>
                  <w:marRight w:val="0"/>
                  <w:marTop w:val="26"/>
                  <w:marBottom w:val="79"/>
                  <w:divBdr>
                    <w:top w:val="none" w:sz="0" w:space="4" w:color="auto"/>
                    <w:left w:val="none" w:sz="0" w:space="2" w:color="auto"/>
                    <w:bottom w:val="none" w:sz="0" w:space="16" w:color="auto"/>
                    <w:right w:val="none" w:sz="0" w:space="0" w:color="auto"/>
                  </w:divBdr>
                  <w:divsChild>
                    <w:div w:id="1890996103">
                      <w:marLeft w:val="0"/>
                      <w:marRight w:val="0"/>
                      <w:marTop w:val="26"/>
                      <w:marBottom w:val="79"/>
                      <w:divBdr>
                        <w:top w:val="none" w:sz="0" w:space="4" w:color="auto"/>
                        <w:left w:val="none" w:sz="0" w:space="2" w:color="auto"/>
                        <w:bottom w:val="none" w:sz="0" w:space="16" w:color="auto"/>
                        <w:right w:val="none" w:sz="0" w:space="0" w:color="auto"/>
                      </w:divBdr>
                      <w:divsChild>
                        <w:div w:id="1890996120">
                          <w:marLeft w:val="0"/>
                          <w:marRight w:val="0"/>
                          <w:marTop w:val="0"/>
                          <w:marBottom w:val="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996091">
                              <w:marLeft w:val="0"/>
                              <w:marRight w:val="0"/>
                              <w:marTop w:val="26"/>
                              <w:marBottom w:val="79"/>
                              <w:divBdr>
                                <w:top w:val="none" w:sz="0" w:space="4" w:color="auto"/>
                                <w:left w:val="none" w:sz="0" w:space="2" w:color="auto"/>
                                <w:bottom w:val="none" w:sz="0" w:space="16" w:color="auto"/>
                                <w:right w:val="none" w:sz="0" w:space="0" w:color="auto"/>
                              </w:divBdr>
                            </w:div>
                            <w:div w:id="1890996100">
                              <w:marLeft w:val="0"/>
                              <w:marRight w:val="0"/>
                              <w:marTop w:val="26"/>
                              <w:marBottom w:val="79"/>
                              <w:divBdr>
                                <w:top w:val="none" w:sz="0" w:space="4" w:color="auto"/>
                                <w:left w:val="none" w:sz="0" w:space="2" w:color="auto"/>
                                <w:bottom w:val="none" w:sz="0" w:space="16" w:color="auto"/>
                                <w:right w:val="none" w:sz="0" w:space="0" w:color="auto"/>
                              </w:divBdr>
                              <w:divsChild>
                                <w:div w:id="1890996084">
                                  <w:marLeft w:val="0"/>
                                  <w:marRight w:val="0"/>
                                  <w:marTop w:val="0"/>
                                  <w:marBottom w:val="2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5F4C5-B858-4C46-84B2-467B6BAC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21</Pages>
  <Words>7392</Words>
  <Characters>42138</Characters>
  <Application>Microsoft Office Word</Application>
  <DocSecurity>0</DocSecurity>
  <Lines>351</Lines>
  <Paragraphs>98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UK:</vt:lpstr>
    </vt:vector>
  </TitlesOfParts>
  <Company>CERA</Company>
  <LinksUpToDate>false</LinksUpToDate>
  <CharactersWithSpaces>49432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UK:</dc:title>
  <dc:subject/>
  <dc:creator>Marcelle</dc:creator>
  <cp:keywords/>
  <dc:description/>
  <cp:lastModifiedBy>Repiščáková, Janka</cp:lastModifiedBy>
  <cp:revision>51</cp:revision>
  <cp:lastPrinted>2019-12-04T13:57:00Z</cp:lastPrinted>
  <dcterms:created xsi:type="dcterms:W3CDTF">2019-02-15T16:00:00Z</dcterms:created>
  <dcterms:modified xsi:type="dcterms:W3CDTF">2019-12-05T09:56:00Z</dcterms:modified>
</cp:coreProperties>
</file>