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6D3C6" w14:textId="77777777" w:rsidR="00F038F4" w:rsidRDefault="00F038F4" w:rsidP="00307091">
      <w:pPr>
        <w:jc w:val="center"/>
        <w:outlineLvl w:val="0"/>
        <w:rPr>
          <w:b/>
          <w:caps/>
          <w:sz w:val="22"/>
          <w:szCs w:val="22"/>
          <w:lang w:val="sk-SK"/>
        </w:rPr>
      </w:pPr>
    </w:p>
    <w:p w14:paraId="1B12AF75" w14:textId="77777777" w:rsidR="003662FC" w:rsidRDefault="003662FC" w:rsidP="00307091">
      <w:pPr>
        <w:jc w:val="center"/>
        <w:outlineLvl w:val="0"/>
        <w:rPr>
          <w:b/>
          <w:caps/>
          <w:sz w:val="22"/>
          <w:szCs w:val="22"/>
          <w:lang w:val="sk-SK"/>
        </w:rPr>
      </w:pPr>
    </w:p>
    <w:p w14:paraId="61471F94" w14:textId="77777777" w:rsidR="00FE4EE5" w:rsidRPr="00A21CE7" w:rsidRDefault="00FE4EE5" w:rsidP="00307091">
      <w:pPr>
        <w:jc w:val="center"/>
        <w:outlineLvl w:val="0"/>
        <w:rPr>
          <w:b/>
          <w:caps/>
          <w:sz w:val="22"/>
          <w:szCs w:val="22"/>
          <w:lang w:val="sk-SK"/>
        </w:rPr>
      </w:pPr>
      <w:r w:rsidRPr="00A21CE7">
        <w:rPr>
          <w:b/>
          <w:caps/>
          <w:sz w:val="22"/>
          <w:szCs w:val="22"/>
          <w:lang w:val="sk-SK"/>
        </w:rPr>
        <w:t>Súhrn charakteristických vlastností lieku</w:t>
      </w:r>
    </w:p>
    <w:p w14:paraId="00936A01" w14:textId="77777777" w:rsidR="00FE4EE5" w:rsidRDefault="00FE4EE5" w:rsidP="00307091">
      <w:pPr>
        <w:tabs>
          <w:tab w:val="left" w:pos="-1440"/>
          <w:tab w:val="left" w:pos="-720"/>
        </w:tabs>
        <w:jc w:val="both"/>
        <w:rPr>
          <w:sz w:val="22"/>
          <w:szCs w:val="22"/>
          <w:lang w:val="sk-SK"/>
        </w:rPr>
      </w:pPr>
    </w:p>
    <w:p w14:paraId="325657CB" w14:textId="628F1E18" w:rsidR="0054322D" w:rsidRDefault="00635F9C" w:rsidP="00307091">
      <w:pPr>
        <w:tabs>
          <w:tab w:val="left" w:pos="-1440"/>
          <w:tab w:val="left" w:pos="-720"/>
          <w:tab w:val="left" w:pos="531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14:paraId="3572DFC3" w14:textId="77777777" w:rsidR="00BF0FF1" w:rsidRPr="00A21CE7" w:rsidRDefault="00BF0FF1" w:rsidP="00307091">
      <w:pPr>
        <w:tabs>
          <w:tab w:val="left" w:pos="-1440"/>
          <w:tab w:val="left" w:pos="-720"/>
        </w:tabs>
        <w:jc w:val="both"/>
        <w:rPr>
          <w:sz w:val="22"/>
          <w:szCs w:val="22"/>
          <w:lang w:val="sk-SK"/>
        </w:rPr>
      </w:pPr>
    </w:p>
    <w:p w14:paraId="12FF1917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1.</w:t>
      </w:r>
      <w:r w:rsidRPr="008E5F33">
        <w:rPr>
          <w:b/>
          <w:sz w:val="22"/>
          <w:szCs w:val="22"/>
          <w:lang w:val="sk-SK"/>
        </w:rPr>
        <w:tab/>
        <w:t>NÁZOV LIEKU</w:t>
      </w:r>
    </w:p>
    <w:p w14:paraId="5F725009" w14:textId="77777777" w:rsidR="00BF0FF1" w:rsidRPr="008E5F33" w:rsidRDefault="00F038F4" w:rsidP="00307091">
      <w:pPr>
        <w:tabs>
          <w:tab w:val="left" w:pos="1980"/>
        </w:tabs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ab/>
      </w:r>
    </w:p>
    <w:p w14:paraId="3F754A74" w14:textId="46876A84" w:rsidR="00FE4EE5" w:rsidRPr="008E5F33" w:rsidRDefault="00BF0FF1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Afloderm</w:t>
      </w:r>
      <w:proofErr w:type="spellEnd"/>
    </w:p>
    <w:p w14:paraId="11B60E2C" w14:textId="77777777" w:rsidR="00BF0FF1" w:rsidRPr="008E5F33" w:rsidRDefault="00BF0FF1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0,5 mg/g </w:t>
      </w:r>
      <w:proofErr w:type="spellStart"/>
      <w:r w:rsidRPr="00453FF6">
        <w:rPr>
          <w:sz w:val="22"/>
          <w:szCs w:val="22"/>
          <w:lang w:val="sk-SK"/>
        </w:rPr>
        <w:t>dermálna</w:t>
      </w:r>
      <w:proofErr w:type="spellEnd"/>
      <w:r w:rsidRPr="00453FF6">
        <w:rPr>
          <w:sz w:val="22"/>
          <w:szCs w:val="22"/>
          <w:lang w:val="sk-SK"/>
        </w:rPr>
        <w:t xml:space="preserve"> </w:t>
      </w:r>
      <w:r w:rsidRPr="009665E7">
        <w:rPr>
          <w:sz w:val="22"/>
          <w:szCs w:val="22"/>
          <w:lang w:val="sk-SK"/>
        </w:rPr>
        <w:t>masť</w:t>
      </w:r>
      <w:bookmarkStart w:id="0" w:name="_GoBack"/>
      <w:bookmarkEnd w:id="0"/>
    </w:p>
    <w:p w14:paraId="13301F05" w14:textId="77777777" w:rsidR="00F038F4" w:rsidRPr="008E5F33" w:rsidRDefault="00F038F4" w:rsidP="00307091">
      <w:pPr>
        <w:rPr>
          <w:sz w:val="22"/>
          <w:szCs w:val="22"/>
          <w:lang w:val="sk-SK"/>
        </w:rPr>
      </w:pPr>
    </w:p>
    <w:p w14:paraId="3822CEB8" w14:textId="77777777" w:rsidR="00BF0FF1" w:rsidRPr="008E5F33" w:rsidRDefault="00BF0FF1" w:rsidP="00307091">
      <w:pPr>
        <w:rPr>
          <w:sz w:val="22"/>
          <w:szCs w:val="22"/>
          <w:lang w:val="sk-SK"/>
        </w:rPr>
      </w:pPr>
    </w:p>
    <w:p w14:paraId="2A6142C2" w14:textId="77777777" w:rsidR="00FE4EE5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2.</w:t>
      </w:r>
      <w:r w:rsidRPr="008E5F33">
        <w:rPr>
          <w:b/>
          <w:sz w:val="22"/>
          <w:szCs w:val="22"/>
          <w:lang w:val="sk-SK"/>
        </w:rPr>
        <w:tab/>
        <w:t>KVALITATÍVNE A KVANTITATÍVNE ZLOŽENIE</w:t>
      </w:r>
    </w:p>
    <w:p w14:paraId="704AE51D" w14:textId="77777777" w:rsidR="00431CC7" w:rsidRPr="008E5F33" w:rsidRDefault="00431CC7" w:rsidP="00307091">
      <w:pPr>
        <w:rPr>
          <w:sz w:val="22"/>
          <w:szCs w:val="22"/>
          <w:lang w:val="sk-SK"/>
        </w:rPr>
      </w:pPr>
    </w:p>
    <w:p w14:paraId="0444852C" w14:textId="188D0751" w:rsidR="00FE4EE5" w:rsidRPr="008E5F33" w:rsidRDefault="00BF0FF1" w:rsidP="00307091">
      <w:pPr>
        <w:rPr>
          <w:color w:val="000000"/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1 g </w:t>
      </w:r>
      <w:proofErr w:type="spellStart"/>
      <w:r w:rsidRPr="008E5F33">
        <w:rPr>
          <w:sz w:val="22"/>
          <w:szCs w:val="22"/>
          <w:lang w:val="sk-SK"/>
        </w:rPr>
        <w:t>dermálnej</w:t>
      </w:r>
      <w:proofErr w:type="spellEnd"/>
      <w:r w:rsidRPr="008E5F33">
        <w:rPr>
          <w:sz w:val="22"/>
          <w:szCs w:val="22"/>
          <w:lang w:val="sk-SK"/>
        </w:rPr>
        <w:t xml:space="preserve"> masti obsahuje </w:t>
      </w:r>
      <w:r w:rsidR="00FE4EE5" w:rsidRPr="008E5F33">
        <w:rPr>
          <w:sz w:val="22"/>
          <w:szCs w:val="22"/>
          <w:lang w:val="sk-SK"/>
        </w:rPr>
        <w:t xml:space="preserve">0,5 mg </w:t>
      </w:r>
      <w:proofErr w:type="spellStart"/>
      <w:r w:rsidRPr="00B37AD5">
        <w:rPr>
          <w:sz w:val="22"/>
          <w:szCs w:val="22"/>
          <w:lang w:val="sk-SK"/>
        </w:rPr>
        <w:t>alklometazón</w:t>
      </w:r>
      <w:r w:rsidR="00B37AD5" w:rsidRPr="00307091">
        <w:rPr>
          <w:sz w:val="22"/>
          <w:szCs w:val="22"/>
          <w:lang w:val="sk-SK"/>
        </w:rPr>
        <w:t>-</w:t>
      </w:r>
      <w:r w:rsidRPr="00B37AD5">
        <w:rPr>
          <w:sz w:val="22"/>
          <w:szCs w:val="22"/>
          <w:lang w:val="sk-SK"/>
        </w:rPr>
        <w:t>dipropionátu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r w:rsidR="00FE4EE5" w:rsidRPr="008E5F33">
        <w:rPr>
          <w:sz w:val="22"/>
          <w:szCs w:val="22"/>
          <w:lang w:val="sk-SK"/>
        </w:rPr>
        <w:t xml:space="preserve">čo zodpovedá 0,392 mg </w:t>
      </w:r>
      <w:proofErr w:type="spellStart"/>
      <w:r w:rsidRPr="008E5F33">
        <w:rPr>
          <w:color w:val="000000"/>
          <w:sz w:val="22"/>
          <w:szCs w:val="22"/>
          <w:lang w:val="sk-SK"/>
        </w:rPr>
        <w:t>al</w:t>
      </w:r>
      <w:r w:rsidR="00A8121C" w:rsidRPr="008E5F33">
        <w:rPr>
          <w:color w:val="000000"/>
          <w:sz w:val="22"/>
          <w:szCs w:val="22"/>
          <w:lang w:val="sk-SK"/>
        </w:rPr>
        <w:t>k</w:t>
      </w:r>
      <w:r w:rsidRPr="008E5F33">
        <w:rPr>
          <w:color w:val="000000"/>
          <w:sz w:val="22"/>
          <w:szCs w:val="22"/>
          <w:lang w:val="sk-SK"/>
        </w:rPr>
        <w:t>lometazónu</w:t>
      </w:r>
      <w:proofErr w:type="spellEnd"/>
      <w:r w:rsidRPr="008E5F33">
        <w:rPr>
          <w:color w:val="000000"/>
          <w:sz w:val="22"/>
          <w:szCs w:val="22"/>
          <w:lang w:val="sk-SK"/>
        </w:rPr>
        <w:t>.</w:t>
      </w:r>
    </w:p>
    <w:p w14:paraId="53B5915F" w14:textId="77777777" w:rsidR="00650D17" w:rsidRPr="008E5F33" w:rsidRDefault="00650D17" w:rsidP="00307091">
      <w:pPr>
        <w:rPr>
          <w:color w:val="000000"/>
          <w:sz w:val="22"/>
          <w:szCs w:val="22"/>
          <w:lang w:val="sk-SK"/>
        </w:rPr>
      </w:pPr>
    </w:p>
    <w:p w14:paraId="7796BFAD" w14:textId="77777777" w:rsidR="007358A8" w:rsidRDefault="00650D17" w:rsidP="00307091">
      <w:pPr>
        <w:outlineLvl w:val="0"/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Pomocné látky so známym účinkom</w:t>
      </w:r>
    </w:p>
    <w:p w14:paraId="6D444BB4" w14:textId="755E77DA" w:rsidR="00650D17" w:rsidRPr="00307091" w:rsidRDefault="00650D17" w:rsidP="00307091">
      <w:pPr>
        <w:outlineLvl w:val="0"/>
        <w:rPr>
          <w:color w:val="000000"/>
          <w:sz w:val="22"/>
          <w:szCs w:val="22"/>
          <w:u w:val="single"/>
          <w:lang w:val="sk-SK"/>
        </w:rPr>
      </w:pPr>
    </w:p>
    <w:p w14:paraId="70191BF8" w14:textId="70272848" w:rsidR="00650D17" w:rsidRPr="008E5F33" w:rsidRDefault="00650D17" w:rsidP="00307091">
      <w:pPr>
        <w:outlineLvl w:val="0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1 g </w:t>
      </w:r>
      <w:proofErr w:type="spellStart"/>
      <w:r w:rsidRPr="008E5F33">
        <w:rPr>
          <w:sz w:val="22"/>
          <w:szCs w:val="22"/>
          <w:lang w:val="sk-SK"/>
        </w:rPr>
        <w:t>dermálnej</w:t>
      </w:r>
      <w:proofErr w:type="spellEnd"/>
      <w:r w:rsidRPr="008E5F33">
        <w:rPr>
          <w:sz w:val="22"/>
          <w:szCs w:val="22"/>
          <w:lang w:val="sk-SK"/>
        </w:rPr>
        <w:t xml:space="preserve"> masti obsahuje </w:t>
      </w:r>
      <w:r w:rsidRPr="00676402">
        <w:rPr>
          <w:sz w:val="22"/>
          <w:szCs w:val="22"/>
          <w:lang w:val="sk-SK"/>
        </w:rPr>
        <w:t xml:space="preserve">20 mg </w:t>
      </w:r>
      <w:proofErr w:type="spellStart"/>
      <w:r w:rsidRPr="00676402">
        <w:rPr>
          <w:sz w:val="22"/>
          <w:szCs w:val="22"/>
          <w:lang w:val="sk-SK"/>
        </w:rPr>
        <w:t>propylénglykolmono</w:t>
      </w:r>
      <w:r w:rsidR="00915931">
        <w:rPr>
          <w:sz w:val="22"/>
          <w:szCs w:val="22"/>
          <w:lang w:val="sk-SK"/>
        </w:rPr>
        <w:t>palmito</w:t>
      </w:r>
      <w:r w:rsidRPr="00676402">
        <w:rPr>
          <w:sz w:val="22"/>
          <w:szCs w:val="22"/>
          <w:lang w:val="sk-SK"/>
        </w:rPr>
        <w:t>stearátu</w:t>
      </w:r>
      <w:proofErr w:type="spellEnd"/>
      <w:r w:rsidRPr="00676402">
        <w:rPr>
          <w:sz w:val="22"/>
          <w:szCs w:val="22"/>
          <w:lang w:val="sk-SK"/>
        </w:rPr>
        <w:t>.</w:t>
      </w:r>
    </w:p>
    <w:p w14:paraId="0E52E25F" w14:textId="77777777" w:rsidR="00650D17" w:rsidRPr="008E5F33" w:rsidRDefault="00650D17" w:rsidP="00307091">
      <w:pPr>
        <w:outlineLvl w:val="0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 </w:t>
      </w:r>
    </w:p>
    <w:p w14:paraId="1CC311EF" w14:textId="77777777" w:rsidR="00650D17" w:rsidRPr="008E5F33" w:rsidRDefault="00650D17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Úplný zoznam pomocných látok, pozri časť 6.1.</w:t>
      </w:r>
    </w:p>
    <w:p w14:paraId="0293B2E1" w14:textId="77777777" w:rsidR="00FE4EE5" w:rsidRPr="008E5F33" w:rsidRDefault="00FE4EE5" w:rsidP="00307091">
      <w:pPr>
        <w:outlineLvl w:val="0"/>
        <w:rPr>
          <w:color w:val="000000"/>
          <w:sz w:val="22"/>
          <w:szCs w:val="22"/>
          <w:lang w:val="sk-SK"/>
        </w:rPr>
      </w:pPr>
    </w:p>
    <w:p w14:paraId="494D8571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3E050C7A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3.</w:t>
      </w:r>
      <w:r w:rsidRPr="008E5F33">
        <w:rPr>
          <w:b/>
          <w:sz w:val="22"/>
          <w:szCs w:val="22"/>
          <w:lang w:val="sk-SK"/>
        </w:rPr>
        <w:tab/>
        <w:t>LIEKOVÁ FORMA</w:t>
      </w:r>
    </w:p>
    <w:p w14:paraId="62BC88A6" w14:textId="77777777" w:rsidR="00650D17" w:rsidRPr="008E5F33" w:rsidRDefault="00650D17" w:rsidP="00307091">
      <w:pPr>
        <w:rPr>
          <w:caps/>
          <w:sz w:val="22"/>
          <w:szCs w:val="22"/>
          <w:lang w:val="sk-SK"/>
        </w:rPr>
      </w:pPr>
    </w:p>
    <w:p w14:paraId="75D32A75" w14:textId="77777777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Dermálna</w:t>
      </w:r>
      <w:proofErr w:type="spellEnd"/>
      <w:r w:rsidRPr="008E5F33">
        <w:rPr>
          <w:sz w:val="22"/>
          <w:szCs w:val="22"/>
          <w:lang w:val="sk-SK"/>
        </w:rPr>
        <w:t xml:space="preserve"> masť</w:t>
      </w:r>
      <w:r w:rsidR="00650D17" w:rsidRPr="008E5F33">
        <w:rPr>
          <w:sz w:val="22"/>
          <w:szCs w:val="22"/>
          <w:lang w:val="sk-SK"/>
        </w:rPr>
        <w:t>.</w:t>
      </w:r>
    </w:p>
    <w:p w14:paraId="4110C8C2" w14:textId="77777777" w:rsidR="00F038F4" w:rsidRPr="008E5F33" w:rsidRDefault="00F038F4" w:rsidP="00307091">
      <w:pPr>
        <w:rPr>
          <w:sz w:val="22"/>
          <w:szCs w:val="22"/>
          <w:lang w:val="sk-SK"/>
        </w:rPr>
      </w:pPr>
    </w:p>
    <w:p w14:paraId="3BF296DD" w14:textId="6800DF64" w:rsidR="00650D17" w:rsidRPr="008E5F33" w:rsidRDefault="00650D17" w:rsidP="00307091">
      <w:pPr>
        <w:rPr>
          <w:sz w:val="22"/>
          <w:szCs w:val="22"/>
          <w:lang w:val="sk-SK"/>
        </w:rPr>
      </w:pPr>
      <w:r w:rsidRPr="00676402">
        <w:rPr>
          <w:sz w:val="22"/>
          <w:szCs w:val="22"/>
          <w:lang w:val="sk-SK"/>
        </w:rPr>
        <w:t>Bezfarebná až svetložltá homogénna masť.</w:t>
      </w:r>
    </w:p>
    <w:p w14:paraId="649274B3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6193DDC1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00AF1015" w14:textId="77777777" w:rsidR="00FE4EE5" w:rsidRPr="008E5F33" w:rsidRDefault="00FE4EE5" w:rsidP="00307091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8E5F33">
        <w:rPr>
          <w:b/>
          <w:caps/>
          <w:sz w:val="22"/>
          <w:szCs w:val="22"/>
          <w:lang w:val="sk-SK"/>
        </w:rPr>
        <w:t>4.</w:t>
      </w:r>
      <w:r w:rsidRPr="008E5F33">
        <w:rPr>
          <w:b/>
          <w:caps/>
          <w:sz w:val="22"/>
          <w:szCs w:val="22"/>
          <w:lang w:val="sk-SK"/>
        </w:rPr>
        <w:tab/>
        <w:t>KLINICKÉ ÚDAJE</w:t>
      </w:r>
    </w:p>
    <w:p w14:paraId="5708965F" w14:textId="77777777" w:rsidR="00650D17" w:rsidRPr="008E5F33" w:rsidRDefault="00650D17" w:rsidP="00307091">
      <w:pPr>
        <w:rPr>
          <w:caps/>
          <w:sz w:val="22"/>
          <w:szCs w:val="22"/>
          <w:lang w:val="sk-SK"/>
        </w:rPr>
      </w:pPr>
    </w:p>
    <w:p w14:paraId="7F7DA2CF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4.1</w:t>
      </w:r>
      <w:r w:rsidRPr="008E5F33">
        <w:rPr>
          <w:b/>
          <w:sz w:val="22"/>
          <w:szCs w:val="22"/>
          <w:lang w:val="sk-SK"/>
        </w:rPr>
        <w:tab/>
        <w:t>Terapeutické indikácie</w:t>
      </w:r>
    </w:p>
    <w:p w14:paraId="11DBE4E0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BE81AA6" w14:textId="45544C23" w:rsidR="00FE4EE5" w:rsidRDefault="00B23DE5" w:rsidP="00307091">
      <w:pPr>
        <w:ind w:right="-14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8E5F33">
        <w:rPr>
          <w:sz w:val="22"/>
          <w:szCs w:val="22"/>
          <w:lang w:val="sk-SK"/>
        </w:rPr>
        <w:t xml:space="preserve">asť </w:t>
      </w:r>
      <w:proofErr w:type="spellStart"/>
      <w:r w:rsidR="00FE4EE5" w:rsidRPr="008E5F33">
        <w:rPr>
          <w:sz w:val="22"/>
          <w:szCs w:val="22"/>
          <w:lang w:val="sk-SK"/>
        </w:rPr>
        <w:t>Afloderm</w:t>
      </w:r>
      <w:proofErr w:type="spellEnd"/>
      <w:r w:rsidR="00FE4EE5" w:rsidRPr="008E5F33">
        <w:rPr>
          <w:sz w:val="22"/>
          <w:szCs w:val="22"/>
          <w:lang w:val="sk-SK"/>
        </w:rPr>
        <w:t xml:space="preserve"> je určená na liečbu </w:t>
      </w:r>
      <w:proofErr w:type="spellStart"/>
      <w:r w:rsidR="00FE4EE5" w:rsidRPr="008E5F33">
        <w:rPr>
          <w:sz w:val="22"/>
          <w:szCs w:val="22"/>
          <w:lang w:val="sk-SK"/>
        </w:rPr>
        <w:t>dermatóz</w:t>
      </w:r>
      <w:proofErr w:type="spellEnd"/>
      <w:r w:rsidR="00FE4EE5" w:rsidRPr="008E5F33">
        <w:rPr>
          <w:sz w:val="22"/>
          <w:szCs w:val="22"/>
          <w:lang w:val="sk-SK"/>
        </w:rPr>
        <w:t xml:space="preserve"> citlivých na lokálnu liečbu </w:t>
      </w:r>
      <w:proofErr w:type="spellStart"/>
      <w:r w:rsidR="00FE4EE5" w:rsidRPr="008E5F33">
        <w:rPr>
          <w:sz w:val="22"/>
          <w:szCs w:val="22"/>
          <w:lang w:val="sk-SK"/>
        </w:rPr>
        <w:t>kortikosteroidmi</w:t>
      </w:r>
      <w:proofErr w:type="spellEnd"/>
      <w:r w:rsidR="00FE4EE5" w:rsidRPr="008E5F33">
        <w:rPr>
          <w:sz w:val="22"/>
          <w:szCs w:val="22"/>
          <w:lang w:val="sk-SK"/>
        </w:rPr>
        <w:t xml:space="preserve">: </w:t>
      </w:r>
      <w:proofErr w:type="spellStart"/>
      <w:r w:rsidR="00FE4EE5" w:rsidRPr="008E5F33">
        <w:rPr>
          <w:sz w:val="22"/>
          <w:szCs w:val="22"/>
          <w:lang w:val="sk-SK"/>
        </w:rPr>
        <w:t>atopická</w:t>
      </w:r>
      <w:proofErr w:type="spellEnd"/>
      <w:r w:rsidR="00FE4EE5" w:rsidRPr="008E5F33">
        <w:rPr>
          <w:sz w:val="22"/>
          <w:szCs w:val="22"/>
          <w:lang w:val="sk-SK"/>
        </w:rPr>
        <w:t xml:space="preserve"> dermatitída, kontaktná dermatitída, psoriáza, iritačná dermatitída, popáleniny a obareniny I. a II. stupňa, nie veľkého rozsahu.</w:t>
      </w:r>
    </w:p>
    <w:p w14:paraId="525331C3" w14:textId="77777777" w:rsidR="009F7249" w:rsidRPr="008E5F33" w:rsidRDefault="009F7249" w:rsidP="00307091">
      <w:pPr>
        <w:ind w:right="-141"/>
        <w:rPr>
          <w:sz w:val="22"/>
          <w:szCs w:val="22"/>
          <w:lang w:val="sk-SK"/>
        </w:rPr>
      </w:pPr>
    </w:p>
    <w:p w14:paraId="5CA8EF6A" w14:textId="76699BD5" w:rsidR="00FE4EE5" w:rsidRPr="008E5F33" w:rsidRDefault="002951A1" w:rsidP="003070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8E5F33">
        <w:rPr>
          <w:sz w:val="22"/>
          <w:szCs w:val="22"/>
          <w:lang w:val="sk-SK"/>
        </w:rPr>
        <w:t xml:space="preserve">asť </w:t>
      </w:r>
      <w:proofErr w:type="spellStart"/>
      <w:r w:rsidR="00FE4EE5" w:rsidRPr="008E5F33">
        <w:rPr>
          <w:sz w:val="22"/>
          <w:szCs w:val="22"/>
          <w:lang w:val="sk-SK"/>
        </w:rPr>
        <w:t>Afloderm</w:t>
      </w:r>
      <w:proofErr w:type="spellEnd"/>
      <w:r w:rsidR="00FE4EE5" w:rsidRPr="008E5F33">
        <w:rPr>
          <w:sz w:val="22"/>
          <w:szCs w:val="22"/>
          <w:lang w:val="sk-SK"/>
        </w:rPr>
        <w:t xml:space="preserve"> je vhodná najmä </w:t>
      </w:r>
      <w:r>
        <w:rPr>
          <w:sz w:val="22"/>
          <w:szCs w:val="22"/>
          <w:lang w:val="sk-SK"/>
        </w:rPr>
        <w:t>v</w:t>
      </w:r>
      <w:r w:rsidR="00FE4EE5" w:rsidRPr="008E5F33">
        <w:rPr>
          <w:sz w:val="22"/>
          <w:szCs w:val="22"/>
          <w:lang w:val="sk-SK"/>
        </w:rPr>
        <w:t xml:space="preserve"> </w:t>
      </w:r>
      <w:r w:rsidR="0023396C" w:rsidRPr="008E5F33">
        <w:rPr>
          <w:sz w:val="22"/>
          <w:szCs w:val="22"/>
          <w:lang w:val="sk-SK"/>
        </w:rPr>
        <w:t xml:space="preserve">nasledujúcich </w:t>
      </w:r>
      <w:r w:rsidR="00A71E11" w:rsidRPr="008E5F33">
        <w:rPr>
          <w:sz w:val="22"/>
          <w:szCs w:val="22"/>
          <w:lang w:val="sk-SK"/>
        </w:rPr>
        <w:t>prípado</w:t>
      </w:r>
      <w:r>
        <w:rPr>
          <w:sz w:val="22"/>
          <w:szCs w:val="22"/>
          <w:lang w:val="sk-SK"/>
        </w:rPr>
        <w:t>ch</w:t>
      </w:r>
      <w:r w:rsidR="00FE4EE5" w:rsidRPr="008E5F33">
        <w:rPr>
          <w:sz w:val="22"/>
          <w:szCs w:val="22"/>
          <w:lang w:val="sk-SK"/>
        </w:rPr>
        <w:t>:</w:t>
      </w:r>
    </w:p>
    <w:p w14:paraId="57F58CB9" w14:textId="4C8C2B98" w:rsidR="00FE4EE5" w:rsidRPr="008E5F33" w:rsidRDefault="002951A1" w:rsidP="00307091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postihnuté miesta</w:t>
      </w:r>
      <w:r w:rsidR="00FE4EE5" w:rsidRPr="008E5F33">
        <w:rPr>
          <w:sz w:val="22"/>
          <w:szCs w:val="22"/>
          <w:lang w:val="sk-SK"/>
        </w:rPr>
        <w:t xml:space="preserve"> sa nachádzajú na citlivých častiach tela (tvár, </w:t>
      </w:r>
      <w:proofErr w:type="spellStart"/>
      <w:r w:rsidR="00FE4EE5" w:rsidRPr="008E5F33">
        <w:rPr>
          <w:sz w:val="22"/>
          <w:szCs w:val="22"/>
          <w:lang w:val="sk-SK"/>
        </w:rPr>
        <w:t>intertriginózne</w:t>
      </w:r>
      <w:proofErr w:type="spellEnd"/>
      <w:r w:rsidR="00FE4EE5" w:rsidRPr="008E5F33">
        <w:rPr>
          <w:sz w:val="22"/>
          <w:szCs w:val="22"/>
          <w:lang w:val="sk-SK"/>
        </w:rPr>
        <w:t xml:space="preserve"> oblasti),</w:t>
      </w:r>
    </w:p>
    <w:p w14:paraId="02247F89" w14:textId="387151BE" w:rsidR="00FE4EE5" w:rsidRPr="008E5F33" w:rsidRDefault="00FE4EE5" w:rsidP="00307091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chronick</w:t>
      </w:r>
      <w:r w:rsidR="002951A1">
        <w:rPr>
          <w:sz w:val="22"/>
          <w:szCs w:val="22"/>
          <w:lang w:val="sk-SK"/>
        </w:rPr>
        <w:t>é</w:t>
      </w:r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dermatóz</w:t>
      </w:r>
      <w:r w:rsidR="002951A1">
        <w:rPr>
          <w:sz w:val="22"/>
          <w:szCs w:val="22"/>
          <w:lang w:val="sk-SK"/>
        </w:rPr>
        <w:t>y</w:t>
      </w:r>
      <w:proofErr w:type="spellEnd"/>
      <w:r w:rsidRPr="008E5F33">
        <w:rPr>
          <w:sz w:val="22"/>
          <w:szCs w:val="22"/>
          <w:lang w:val="sk-SK"/>
        </w:rPr>
        <w:t xml:space="preserve"> u pacientov s citlivou pokožkou (deti a staršie osoby),</w:t>
      </w:r>
    </w:p>
    <w:p w14:paraId="4D3D5494" w14:textId="53390EE6" w:rsidR="00FE4EE5" w:rsidRPr="008E5F33" w:rsidRDefault="00FE4EE5" w:rsidP="00307091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liečb</w:t>
      </w:r>
      <w:r w:rsidR="002951A1">
        <w:rPr>
          <w:sz w:val="22"/>
          <w:szCs w:val="22"/>
          <w:lang w:val="sk-SK"/>
        </w:rPr>
        <w:t>a</w:t>
      </w:r>
      <w:r w:rsidRPr="008E5F33">
        <w:rPr>
          <w:sz w:val="22"/>
          <w:szCs w:val="22"/>
          <w:lang w:val="sk-SK"/>
        </w:rPr>
        <w:t xml:space="preserve"> veľkých povrchov kože, najmä u</w:t>
      </w:r>
      <w:r w:rsidR="002951A1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detí</w:t>
      </w:r>
      <w:r w:rsidR="002951A1">
        <w:rPr>
          <w:sz w:val="22"/>
          <w:szCs w:val="22"/>
          <w:lang w:val="sk-SK"/>
        </w:rPr>
        <w:t xml:space="preserve"> – </w:t>
      </w:r>
      <w:r w:rsidRPr="008E5F33">
        <w:rPr>
          <w:sz w:val="22"/>
          <w:szCs w:val="22"/>
          <w:lang w:val="sk-SK"/>
        </w:rPr>
        <w:t xml:space="preserve">pre minimálnu systémovú </w:t>
      </w:r>
      <w:r w:rsidR="00C47F17" w:rsidRPr="008E5F33">
        <w:rPr>
          <w:sz w:val="22"/>
          <w:szCs w:val="22"/>
          <w:lang w:val="sk-SK"/>
        </w:rPr>
        <w:t>ab</w:t>
      </w:r>
      <w:r w:rsidRPr="008E5F33">
        <w:rPr>
          <w:sz w:val="22"/>
          <w:szCs w:val="22"/>
          <w:lang w:val="sk-SK"/>
        </w:rPr>
        <w:t>sorpciu,</w:t>
      </w:r>
    </w:p>
    <w:p w14:paraId="44E2993E" w14:textId="6C9C4688" w:rsidR="00FE4EE5" w:rsidRPr="008E5F33" w:rsidRDefault="00FE4EE5" w:rsidP="00307091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pokračovani</w:t>
      </w:r>
      <w:r w:rsidR="002951A1">
        <w:rPr>
          <w:sz w:val="22"/>
          <w:szCs w:val="22"/>
          <w:lang w:val="sk-SK"/>
        </w:rPr>
        <w:t>e v</w:t>
      </w:r>
      <w:r w:rsidRPr="008E5F33">
        <w:rPr>
          <w:sz w:val="22"/>
          <w:szCs w:val="22"/>
          <w:lang w:val="sk-SK"/>
        </w:rPr>
        <w:t xml:space="preserve"> liečb</w:t>
      </w:r>
      <w:r w:rsidR="002951A1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 po silných lokálnych </w:t>
      </w:r>
      <w:proofErr w:type="spellStart"/>
      <w:r w:rsidRPr="008E5F33">
        <w:rPr>
          <w:sz w:val="22"/>
          <w:szCs w:val="22"/>
          <w:lang w:val="sk-SK"/>
        </w:rPr>
        <w:t>kortikosteroidoch</w:t>
      </w:r>
      <w:proofErr w:type="spellEnd"/>
      <w:r w:rsidRPr="008E5F33">
        <w:rPr>
          <w:sz w:val="22"/>
          <w:szCs w:val="22"/>
          <w:lang w:val="sk-SK"/>
        </w:rPr>
        <w:t xml:space="preserve">. </w:t>
      </w:r>
    </w:p>
    <w:p w14:paraId="441DCA72" w14:textId="77777777" w:rsidR="00A71E11" w:rsidRPr="008E5F33" w:rsidRDefault="00A71E11" w:rsidP="00307091">
      <w:pPr>
        <w:rPr>
          <w:sz w:val="22"/>
          <w:szCs w:val="22"/>
          <w:lang w:val="sk-SK"/>
        </w:rPr>
      </w:pPr>
    </w:p>
    <w:p w14:paraId="45EC58F8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Masť </w:t>
      </w:r>
      <w:proofErr w:type="spellStart"/>
      <w:r w:rsidR="009F7249">
        <w:rPr>
          <w:sz w:val="22"/>
          <w:szCs w:val="22"/>
          <w:lang w:val="sk-SK"/>
        </w:rPr>
        <w:t>Afloderm</w:t>
      </w:r>
      <w:proofErr w:type="spellEnd"/>
      <w:r w:rsidR="009F7249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je vhodná na liečbu chronických </w:t>
      </w:r>
      <w:proofErr w:type="spellStart"/>
      <w:r w:rsidRPr="008E5F33">
        <w:rPr>
          <w:sz w:val="22"/>
          <w:szCs w:val="22"/>
          <w:lang w:val="sk-SK"/>
        </w:rPr>
        <w:t>dermatóz</w:t>
      </w:r>
      <w:proofErr w:type="spellEnd"/>
      <w:r w:rsidRPr="008E5F33">
        <w:rPr>
          <w:sz w:val="22"/>
          <w:szCs w:val="22"/>
          <w:lang w:val="sk-SK"/>
        </w:rPr>
        <w:t>, t.</w:t>
      </w:r>
      <w:r w:rsidR="007016C3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 xml:space="preserve">j. suchých, </w:t>
      </w:r>
      <w:proofErr w:type="spellStart"/>
      <w:r w:rsidRPr="008E5F33">
        <w:rPr>
          <w:sz w:val="22"/>
          <w:szCs w:val="22"/>
          <w:lang w:val="sk-SK"/>
        </w:rPr>
        <w:t>skvamóznych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hyperkeratotických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dermatóz</w:t>
      </w:r>
      <w:proofErr w:type="spellEnd"/>
      <w:r w:rsidRPr="008E5F33">
        <w:rPr>
          <w:sz w:val="22"/>
          <w:szCs w:val="22"/>
          <w:lang w:val="sk-SK"/>
        </w:rPr>
        <w:t xml:space="preserve">. </w:t>
      </w:r>
    </w:p>
    <w:p w14:paraId="171E0EF8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730F0A5" w14:textId="77777777" w:rsidR="00FE4EE5" w:rsidRPr="008E5F33" w:rsidRDefault="00FE4EE5" w:rsidP="00307091">
      <w:pPr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4.2</w:t>
      </w:r>
      <w:r w:rsidRPr="008E5F33">
        <w:rPr>
          <w:b/>
          <w:sz w:val="22"/>
          <w:szCs w:val="22"/>
          <w:lang w:val="sk-SK"/>
        </w:rPr>
        <w:tab/>
        <w:t>Dávkovanie a spôsob podávania</w:t>
      </w:r>
    </w:p>
    <w:p w14:paraId="2B8CDEC2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564A72D8" w14:textId="77777777" w:rsidR="00FE4EE5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Dávkovanie a dĺžku liečby určuje lekár.</w:t>
      </w:r>
    </w:p>
    <w:p w14:paraId="0124B56B" w14:textId="77777777" w:rsidR="0087072E" w:rsidRPr="008E5F33" w:rsidRDefault="0087072E" w:rsidP="00307091">
      <w:pPr>
        <w:rPr>
          <w:sz w:val="22"/>
          <w:szCs w:val="22"/>
          <w:lang w:val="sk-SK"/>
        </w:rPr>
      </w:pPr>
    </w:p>
    <w:p w14:paraId="78508164" w14:textId="0F42E46E" w:rsidR="00FE4EE5" w:rsidRPr="008E5F33" w:rsidRDefault="00A71E11" w:rsidP="00307091">
      <w:pPr>
        <w:rPr>
          <w:sz w:val="22"/>
          <w:szCs w:val="22"/>
          <w:lang w:val="sk-SK"/>
        </w:rPr>
      </w:pPr>
      <w:r w:rsidRPr="00307091">
        <w:rPr>
          <w:sz w:val="22"/>
          <w:szCs w:val="22"/>
          <w:lang w:val="sk-SK"/>
        </w:rPr>
        <w:t>Tenká vrstva</w:t>
      </w:r>
      <w:r w:rsidR="00FE4EE5" w:rsidRPr="008E5F33">
        <w:rPr>
          <w:sz w:val="22"/>
          <w:szCs w:val="22"/>
          <w:lang w:val="sk-SK"/>
        </w:rPr>
        <w:t xml:space="preserve"> masti sa </w:t>
      </w:r>
      <w:r w:rsidRPr="008E5F33">
        <w:rPr>
          <w:sz w:val="22"/>
          <w:szCs w:val="22"/>
          <w:lang w:val="sk-SK"/>
        </w:rPr>
        <w:t>2</w:t>
      </w:r>
      <w:r w:rsidR="00A56F29">
        <w:rPr>
          <w:sz w:val="22"/>
          <w:szCs w:val="22"/>
          <w:lang w:val="sk-SK"/>
        </w:rPr>
        <w:t>-</w:t>
      </w:r>
      <w:r w:rsidRPr="008E5F33">
        <w:rPr>
          <w:sz w:val="22"/>
          <w:szCs w:val="22"/>
          <w:lang w:val="sk-SK"/>
        </w:rPr>
        <w:t xml:space="preserve"> až 3-krát denne </w:t>
      </w:r>
      <w:r w:rsidR="00FE4EE5" w:rsidRPr="008E5F33">
        <w:rPr>
          <w:sz w:val="22"/>
          <w:szCs w:val="22"/>
          <w:lang w:val="sk-SK"/>
        </w:rPr>
        <w:t>nanáša na postihnut</w:t>
      </w:r>
      <w:r w:rsidRPr="008E5F33">
        <w:rPr>
          <w:sz w:val="22"/>
          <w:szCs w:val="22"/>
          <w:lang w:val="sk-SK"/>
        </w:rPr>
        <w:t>ú oblasť</w:t>
      </w:r>
      <w:r w:rsidR="00FE4EE5" w:rsidRPr="008E5F33">
        <w:rPr>
          <w:sz w:val="22"/>
          <w:szCs w:val="22"/>
          <w:lang w:val="sk-SK"/>
        </w:rPr>
        <w:t xml:space="preserve"> kože a jemne sa vtrie do </w:t>
      </w:r>
      <w:r w:rsidRPr="008E5F33">
        <w:rPr>
          <w:sz w:val="22"/>
          <w:szCs w:val="22"/>
          <w:lang w:val="sk-SK"/>
        </w:rPr>
        <w:t>celej postihnutej oblasti</w:t>
      </w:r>
      <w:r w:rsidR="00FE4EE5" w:rsidRPr="008E5F33">
        <w:rPr>
          <w:sz w:val="22"/>
          <w:szCs w:val="22"/>
          <w:lang w:val="sk-SK"/>
        </w:rPr>
        <w:t xml:space="preserve">. Po </w:t>
      </w:r>
      <w:r w:rsidRPr="008E5F33">
        <w:rPr>
          <w:sz w:val="22"/>
          <w:szCs w:val="22"/>
          <w:lang w:val="sk-SK"/>
        </w:rPr>
        <w:t>vymiznutí príznakov</w:t>
      </w:r>
      <w:r w:rsidR="00FE4EE5" w:rsidRPr="008E5F33">
        <w:rPr>
          <w:sz w:val="22"/>
          <w:szCs w:val="22"/>
          <w:lang w:val="sk-SK"/>
        </w:rPr>
        <w:t xml:space="preserve"> sa musí liečba </w:t>
      </w:r>
      <w:proofErr w:type="spellStart"/>
      <w:r w:rsidR="00FE4EE5" w:rsidRPr="008E5F33">
        <w:rPr>
          <w:sz w:val="22"/>
          <w:szCs w:val="22"/>
          <w:lang w:val="sk-SK"/>
        </w:rPr>
        <w:t>Aflodermom</w:t>
      </w:r>
      <w:proofErr w:type="spellEnd"/>
      <w:r w:rsidR="00FE4EE5" w:rsidRPr="008E5F33">
        <w:rPr>
          <w:sz w:val="22"/>
          <w:szCs w:val="22"/>
          <w:lang w:val="sk-SK"/>
        </w:rPr>
        <w:t xml:space="preserve"> prerušiť. </w:t>
      </w:r>
    </w:p>
    <w:p w14:paraId="4380CA06" w14:textId="46BEAC8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Neodporúča sa použitie </w:t>
      </w:r>
      <w:r w:rsidR="00A71E11" w:rsidRPr="008E5F33">
        <w:rPr>
          <w:sz w:val="22"/>
          <w:szCs w:val="22"/>
          <w:lang w:val="sk-SK"/>
        </w:rPr>
        <w:t>p</w:t>
      </w:r>
      <w:r w:rsidRPr="008E5F33">
        <w:rPr>
          <w:sz w:val="22"/>
          <w:szCs w:val="22"/>
          <w:lang w:val="sk-SK"/>
        </w:rPr>
        <w:t>o</w:t>
      </w:r>
      <w:r w:rsidR="00A71E11" w:rsidRPr="008E5F33">
        <w:rPr>
          <w:sz w:val="22"/>
          <w:szCs w:val="22"/>
          <w:lang w:val="sk-SK"/>
        </w:rPr>
        <w:t xml:space="preserve">d </w:t>
      </w:r>
      <w:r w:rsidR="00B90168">
        <w:rPr>
          <w:sz w:val="22"/>
          <w:szCs w:val="22"/>
          <w:lang w:val="sk-SK"/>
        </w:rPr>
        <w:t>o</w:t>
      </w:r>
      <w:r w:rsidRPr="008E5F33">
        <w:rPr>
          <w:sz w:val="22"/>
          <w:szCs w:val="22"/>
          <w:lang w:val="sk-SK"/>
        </w:rPr>
        <w:t>kluzívn</w:t>
      </w:r>
      <w:r w:rsidR="00A71E11" w:rsidRPr="008E5F33">
        <w:rPr>
          <w:sz w:val="22"/>
          <w:szCs w:val="22"/>
          <w:lang w:val="sk-SK"/>
        </w:rPr>
        <w:t>ym</w:t>
      </w:r>
      <w:r w:rsidRPr="008E5F33">
        <w:rPr>
          <w:sz w:val="22"/>
          <w:szCs w:val="22"/>
          <w:lang w:val="sk-SK"/>
        </w:rPr>
        <w:t xml:space="preserve"> </w:t>
      </w:r>
      <w:r w:rsidR="00A71E11" w:rsidRPr="008E5F33">
        <w:rPr>
          <w:sz w:val="22"/>
          <w:szCs w:val="22"/>
          <w:lang w:val="sk-SK"/>
        </w:rPr>
        <w:t xml:space="preserve">obväzom </w:t>
      </w:r>
      <w:r w:rsidRPr="008E5F33">
        <w:rPr>
          <w:sz w:val="22"/>
          <w:szCs w:val="22"/>
          <w:lang w:val="sk-SK"/>
        </w:rPr>
        <w:t xml:space="preserve">pre možnosť zvýšenej </w:t>
      </w:r>
      <w:r w:rsidR="00A71E11" w:rsidRPr="008E5F33">
        <w:rPr>
          <w:sz w:val="22"/>
          <w:szCs w:val="22"/>
          <w:lang w:val="sk-SK"/>
        </w:rPr>
        <w:t xml:space="preserve">absorpcie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="000703E9">
        <w:rPr>
          <w:sz w:val="22"/>
          <w:szCs w:val="22"/>
          <w:lang w:val="sk-SK"/>
        </w:rPr>
        <w:t xml:space="preserve"> – </w:t>
      </w:r>
      <w:r w:rsidRPr="008E5F33">
        <w:rPr>
          <w:sz w:val="22"/>
          <w:szCs w:val="22"/>
          <w:lang w:val="sk-SK"/>
        </w:rPr>
        <w:t xml:space="preserve"> výnimkou </w:t>
      </w:r>
      <w:r w:rsidR="000703E9">
        <w:rPr>
          <w:sz w:val="22"/>
          <w:szCs w:val="22"/>
          <w:lang w:val="sk-SK"/>
        </w:rPr>
        <w:t xml:space="preserve">je </w:t>
      </w:r>
      <w:r w:rsidRPr="008E5F33">
        <w:rPr>
          <w:sz w:val="22"/>
          <w:szCs w:val="22"/>
          <w:lang w:val="sk-SK"/>
        </w:rPr>
        <w:t>liečb</w:t>
      </w:r>
      <w:r w:rsidR="000703E9">
        <w:rPr>
          <w:sz w:val="22"/>
          <w:szCs w:val="22"/>
          <w:lang w:val="sk-SK"/>
        </w:rPr>
        <w:t>a</w:t>
      </w:r>
      <w:r w:rsidRPr="008E5F33">
        <w:rPr>
          <w:sz w:val="22"/>
          <w:szCs w:val="22"/>
          <w:lang w:val="sk-SK"/>
        </w:rPr>
        <w:t xml:space="preserve"> </w:t>
      </w:r>
      <w:r w:rsidR="000703E9">
        <w:rPr>
          <w:sz w:val="22"/>
          <w:szCs w:val="22"/>
          <w:lang w:val="sk-SK"/>
        </w:rPr>
        <w:t>závažných</w:t>
      </w:r>
      <w:r w:rsidRPr="008E5F33">
        <w:rPr>
          <w:sz w:val="22"/>
          <w:szCs w:val="22"/>
          <w:lang w:val="sk-SK"/>
        </w:rPr>
        <w:t xml:space="preserve"> a rezistentných </w:t>
      </w:r>
      <w:proofErr w:type="spellStart"/>
      <w:r w:rsidRPr="008E5F33">
        <w:rPr>
          <w:sz w:val="22"/>
          <w:szCs w:val="22"/>
          <w:lang w:val="sk-SK"/>
        </w:rPr>
        <w:t>dermatóz</w:t>
      </w:r>
      <w:proofErr w:type="spellEnd"/>
      <w:r w:rsidRPr="008E5F33">
        <w:rPr>
          <w:sz w:val="22"/>
          <w:szCs w:val="22"/>
          <w:lang w:val="sk-SK"/>
        </w:rPr>
        <w:t xml:space="preserve">. </w:t>
      </w:r>
    </w:p>
    <w:p w14:paraId="3ED30E63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41DBCD5F" w14:textId="04E753C0" w:rsidR="0023396C" w:rsidRDefault="0023396C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lastRenderedPageBreak/>
        <w:t>Pediatrická populácia</w:t>
      </w:r>
    </w:p>
    <w:p w14:paraId="28629473" w14:textId="77777777" w:rsidR="00F12681" w:rsidRPr="00307091" w:rsidRDefault="00F12681" w:rsidP="00307091">
      <w:pPr>
        <w:rPr>
          <w:sz w:val="22"/>
          <w:szCs w:val="22"/>
          <w:u w:val="single"/>
          <w:lang w:val="sk-SK"/>
        </w:rPr>
      </w:pPr>
    </w:p>
    <w:p w14:paraId="68E5B892" w14:textId="1B366B1D" w:rsidR="00470095" w:rsidRDefault="00A71E11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Tenká vrstva </w:t>
      </w:r>
      <w:r w:rsidR="00FE4EE5" w:rsidRPr="008E5F33">
        <w:rPr>
          <w:sz w:val="22"/>
          <w:szCs w:val="22"/>
          <w:lang w:val="sk-SK"/>
        </w:rPr>
        <w:t xml:space="preserve">masti sa </w:t>
      </w:r>
      <w:r w:rsidRPr="008E5F33">
        <w:rPr>
          <w:sz w:val="22"/>
          <w:szCs w:val="22"/>
          <w:lang w:val="sk-SK"/>
        </w:rPr>
        <w:t>2</w:t>
      </w:r>
      <w:r w:rsidR="00A56F29">
        <w:rPr>
          <w:sz w:val="22"/>
          <w:szCs w:val="22"/>
          <w:lang w:val="sk-SK"/>
        </w:rPr>
        <w:t>-</w:t>
      </w:r>
      <w:r w:rsidRPr="008E5F33">
        <w:rPr>
          <w:sz w:val="22"/>
          <w:szCs w:val="22"/>
          <w:lang w:val="sk-SK"/>
        </w:rPr>
        <w:t xml:space="preserve"> až 3-krát denne </w:t>
      </w:r>
      <w:r w:rsidR="00FE4EE5" w:rsidRPr="008E5F33">
        <w:rPr>
          <w:sz w:val="22"/>
          <w:szCs w:val="22"/>
          <w:lang w:val="sk-SK"/>
        </w:rPr>
        <w:t>nanáša na postihnut</w:t>
      </w:r>
      <w:r w:rsidRPr="008E5F33">
        <w:rPr>
          <w:sz w:val="22"/>
          <w:szCs w:val="22"/>
          <w:lang w:val="sk-SK"/>
        </w:rPr>
        <w:t>ú</w:t>
      </w:r>
      <w:r w:rsidR="00FE4EE5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>oblasť</w:t>
      </w:r>
      <w:r w:rsidR="00FE4EE5" w:rsidRPr="008E5F33">
        <w:rPr>
          <w:sz w:val="22"/>
          <w:szCs w:val="22"/>
          <w:lang w:val="sk-SK"/>
        </w:rPr>
        <w:t xml:space="preserve"> kože a jemne sa vtrie do </w:t>
      </w:r>
      <w:r w:rsidRPr="008E5F33">
        <w:rPr>
          <w:sz w:val="22"/>
          <w:szCs w:val="22"/>
          <w:lang w:val="sk-SK"/>
        </w:rPr>
        <w:t>celej postihnutej oblasti</w:t>
      </w:r>
      <w:r w:rsidR="00FE4EE5" w:rsidRPr="008E5F33">
        <w:rPr>
          <w:sz w:val="22"/>
          <w:szCs w:val="22"/>
          <w:lang w:val="sk-SK"/>
        </w:rPr>
        <w:t xml:space="preserve">. Po </w:t>
      </w:r>
      <w:r w:rsidRPr="008E5F33">
        <w:rPr>
          <w:sz w:val="22"/>
          <w:szCs w:val="22"/>
          <w:lang w:val="sk-SK"/>
        </w:rPr>
        <w:t xml:space="preserve">vymiznutí príznakov </w:t>
      </w:r>
      <w:r w:rsidR="00FE4EE5" w:rsidRPr="008E5F33">
        <w:rPr>
          <w:sz w:val="22"/>
          <w:szCs w:val="22"/>
          <w:lang w:val="sk-SK"/>
        </w:rPr>
        <w:t xml:space="preserve">sa liečba </w:t>
      </w:r>
      <w:proofErr w:type="spellStart"/>
      <w:r w:rsidR="00FE4EE5" w:rsidRPr="008E5F33">
        <w:rPr>
          <w:sz w:val="22"/>
          <w:szCs w:val="22"/>
          <w:lang w:val="sk-SK"/>
        </w:rPr>
        <w:t>Aflodermom</w:t>
      </w:r>
      <w:proofErr w:type="spellEnd"/>
      <w:r w:rsidR="00FE4EE5" w:rsidRPr="008E5F33">
        <w:rPr>
          <w:sz w:val="22"/>
          <w:szCs w:val="22"/>
          <w:lang w:val="sk-SK"/>
        </w:rPr>
        <w:t xml:space="preserve"> musí prerušiť.</w:t>
      </w:r>
    </w:p>
    <w:p w14:paraId="4FE6AD1A" w14:textId="468AD8EE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U detí </w:t>
      </w:r>
      <w:r w:rsidR="00A71E11" w:rsidRPr="008E5F33">
        <w:rPr>
          <w:sz w:val="22"/>
          <w:szCs w:val="22"/>
          <w:lang w:val="sk-SK"/>
        </w:rPr>
        <w:t>je vyššia</w:t>
      </w:r>
      <w:r w:rsidRPr="008E5F33">
        <w:rPr>
          <w:sz w:val="22"/>
          <w:szCs w:val="22"/>
          <w:lang w:val="sk-SK"/>
        </w:rPr>
        <w:t xml:space="preserve"> možnosť </w:t>
      </w:r>
      <w:r w:rsidR="00A71E11" w:rsidRPr="008E5F33">
        <w:rPr>
          <w:sz w:val="22"/>
          <w:szCs w:val="22"/>
          <w:lang w:val="sk-SK"/>
        </w:rPr>
        <w:t>systémovej ab</w:t>
      </w:r>
      <w:r w:rsidRPr="008E5F33">
        <w:rPr>
          <w:sz w:val="22"/>
          <w:szCs w:val="22"/>
          <w:lang w:val="sk-SK"/>
        </w:rPr>
        <w:t>sorpcie pre väčší povrch kože k telesnej hmotnosti a</w:t>
      </w:r>
      <w:r w:rsidR="00A71E11" w:rsidRPr="008E5F33">
        <w:rPr>
          <w:sz w:val="22"/>
          <w:szCs w:val="22"/>
          <w:lang w:val="sk-SK"/>
        </w:rPr>
        <w:t> pre</w:t>
      </w:r>
      <w:r w:rsidR="00043E31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nedostatočne vyvinut</w:t>
      </w:r>
      <w:r w:rsidR="00A71E11" w:rsidRPr="008E5F33">
        <w:rPr>
          <w:sz w:val="22"/>
          <w:szCs w:val="22"/>
          <w:lang w:val="sk-SK"/>
        </w:rPr>
        <w:t>ú</w:t>
      </w:r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307091">
        <w:rPr>
          <w:i/>
          <w:sz w:val="22"/>
          <w:szCs w:val="22"/>
          <w:lang w:val="sk-SK"/>
        </w:rPr>
        <w:t>stratum</w:t>
      </w:r>
      <w:proofErr w:type="spellEnd"/>
      <w:r w:rsidRPr="00307091">
        <w:rPr>
          <w:i/>
          <w:sz w:val="22"/>
          <w:szCs w:val="22"/>
          <w:lang w:val="sk-SK"/>
        </w:rPr>
        <w:t xml:space="preserve"> </w:t>
      </w:r>
      <w:proofErr w:type="spellStart"/>
      <w:r w:rsidRPr="00307091">
        <w:rPr>
          <w:i/>
          <w:sz w:val="22"/>
          <w:szCs w:val="22"/>
          <w:lang w:val="sk-SK"/>
        </w:rPr>
        <w:t>corneum</w:t>
      </w:r>
      <w:proofErr w:type="spellEnd"/>
      <w:r w:rsidR="00A71E11" w:rsidRPr="008E5F33">
        <w:rPr>
          <w:sz w:val="22"/>
          <w:szCs w:val="22"/>
          <w:lang w:val="sk-SK"/>
        </w:rPr>
        <w:t xml:space="preserve"> kože</w:t>
      </w:r>
      <w:r w:rsidRPr="008E5F33">
        <w:rPr>
          <w:sz w:val="22"/>
          <w:szCs w:val="22"/>
          <w:lang w:val="sk-SK"/>
        </w:rPr>
        <w:t xml:space="preserve">. </w:t>
      </w:r>
      <w:r w:rsidR="00470095">
        <w:rPr>
          <w:sz w:val="22"/>
          <w:szCs w:val="22"/>
          <w:lang w:val="sk-SK"/>
        </w:rPr>
        <w:t xml:space="preserve">Preto sa musí </w:t>
      </w:r>
      <w:proofErr w:type="spellStart"/>
      <w:r w:rsidR="00470095">
        <w:rPr>
          <w:sz w:val="22"/>
          <w:szCs w:val="22"/>
          <w:lang w:val="sk-SK"/>
        </w:rPr>
        <w:t>Afloderm</w:t>
      </w:r>
      <w:proofErr w:type="spellEnd"/>
      <w:r w:rsidR="00470095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u detí </w:t>
      </w:r>
      <w:r w:rsidR="00470095">
        <w:rPr>
          <w:sz w:val="22"/>
          <w:szCs w:val="22"/>
          <w:lang w:val="sk-SK"/>
        </w:rPr>
        <w:t>používať</w:t>
      </w:r>
      <w:r w:rsidRPr="008E5F33">
        <w:rPr>
          <w:sz w:val="22"/>
          <w:szCs w:val="22"/>
          <w:lang w:val="sk-SK"/>
        </w:rPr>
        <w:t xml:space="preserve"> čo najkratši</w:t>
      </w:r>
      <w:r w:rsidR="005E49B0" w:rsidRPr="008E5F33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 (2</w:t>
      </w:r>
      <w:r w:rsidR="00E024E7">
        <w:rPr>
          <w:sz w:val="22"/>
          <w:szCs w:val="22"/>
          <w:lang w:val="sk-SK"/>
        </w:rPr>
        <w:t> – </w:t>
      </w:r>
      <w:r w:rsidRPr="008E5F33">
        <w:rPr>
          <w:sz w:val="22"/>
          <w:szCs w:val="22"/>
          <w:lang w:val="sk-SK"/>
        </w:rPr>
        <w:t xml:space="preserve">3 týždne) a </w:t>
      </w:r>
      <w:r w:rsidR="005E49B0" w:rsidRPr="008E5F33">
        <w:rPr>
          <w:sz w:val="22"/>
          <w:szCs w:val="22"/>
          <w:lang w:val="sk-SK"/>
        </w:rPr>
        <w:t>je nevyhnutné starostlivé sledovanie</w:t>
      </w:r>
      <w:r w:rsidRPr="008E5F33">
        <w:rPr>
          <w:sz w:val="22"/>
          <w:szCs w:val="22"/>
          <w:lang w:val="sk-SK"/>
        </w:rPr>
        <w:t xml:space="preserve"> (pozri časť 4.4.).</w:t>
      </w:r>
    </w:p>
    <w:p w14:paraId="5F8BA625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0B71C245" w14:textId="77777777" w:rsidR="0023396C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4.3</w:t>
      </w:r>
      <w:r w:rsidRPr="008E5F33">
        <w:rPr>
          <w:b/>
          <w:sz w:val="22"/>
          <w:szCs w:val="22"/>
          <w:lang w:val="sk-SK"/>
        </w:rPr>
        <w:tab/>
        <w:t>Kontraindikácie</w:t>
      </w:r>
    </w:p>
    <w:p w14:paraId="263688F7" w14:textId="77777777" w:rsidR="0023396C" w:rsidRPr="008E5F33" w:rsidRDefault="0023396C" w:rsidP="00307091">
      <w:pPr>
        <w:rPr>
          <w:b/>
          <w:sz w:val="22"/>
          <w:szCs w:val="22"/>
          <w:lang w:val="sk-SK"/>
        </w:rPr>
      </w:pPr>
    </w:p>
    <w:p w14:paraId="1B6CA490" w14:textId="17DAFC13" w:rsidR="00FE4EE5" w:rsidRPr="008E5F33" w:rsidRDefault="0023396C" w:rsidP="00307091">
      <w:pPr>
        <w:pStyle w:val="Odsekzoznamu"/>
        <w:numPr>
          <w:ilvl w:val="1"/>
          <w:numId w:val="4"/>
        </w:numPr>
        <w:ind w:left="567" w:hanging="567"/>
        <w:rPr>
          <w:lang w:val="sk-SK"/>
        </w:rPr>
      </w:pPr>
      <w:r w:rsidRPr="00307091">
        <w:rPr>
          <w:sz w:val="22"/>
          <w:szCs w:val="22"/>
          <w:lang w:val="sk-SK"/>
        </w:rPr>
        <w:t>Precitlivenosť na liečivo alebo na ktorúkoľvek z pomocných látok uvedených v časti 6.1.</w:t>
      </w:r>
    </w:p>
    <w:p w14:paraId="31F1E648" w14:textId="6AE3104E" w:rsidR="00FE4EE5" w:rsidRDefault="005E49B0" w:rsidP="00307091">
      <w:pPr>
        <w:pStyle w:val="Odsekzoznamu"/>
        <w:numPr>
          <w:ilvl w:val="0"/>
          <w:numId w:val="4"/>
        </w:numPr>
        <w:ind w:left="567" w:hanging="567"/>
        <w:rPr>
          <w:bCs/>
          <w:sz w:val="22"/>
          <w:szCs w:val="22"/>
          <w:lang w:val="sk-SK"/>
        </w:rPr>
      </w:pPr>
      <w:r w:rsidRPr="00307091">
        <w:rPr>
          <w:bCs/>
          <w:sz w:val="22"/>
          <w:szCs w:val="22"/>
          <w:lang w:val="sk-SK"/>
        </w:rPr>
        <w:t>V</w:t>
      </w:r>
      <w:r w:rsidR="00FE4EE5" w:rsidRPr="00307091">
        <w:rPr>
          <w:bCs/>
          <w:sz w:val="22"/>
          <w:szCs w:val="22"/>
          <w:lang w:val="sk-SK"/>
        </w:rPr>
        <w:t xml:space="preserve">írusové infekcie kože (napr. herpes </w:t>
      </w:r>
      <w:proofErr w:type="spellStart"/>
      <w:r w:rsidR="00FE4EE5" w:rsidRPr="00307091">
        <w:rPr>
          <w:bCs/>
          <w:sz w:val="22"/>
          <w:szCs w:val="22"/>
          <w:lang w:val="sk-SK"/>
        </w:rPr>
        <w:t>simplex</w:t>
      </w:r>
      <w:proofErr w:type="spellEnd"/>
      <w:r w:rsidR="00FE4EE5" w:rsidRPr="00307091">
        <w:rPr>
          <w:bCs/>
          <w:sz w:val="22"/>
          <w:szCs w:val="22"/>
          <w:lang w:val="sk-SK"/>
        </w:rPr>
        <w:t xml:space="preserve">, </w:t>
      </w:r>
      <w:proofErr w:type="spellStart"/>
      <w:r w:rsidR="00FE4EE5" w:rsidRPr="00307091">
        <w:rPr>
          <w:bCs/>
          <w:sz w:val="22"/>
          <w:szCs w:val="22"/>
          <w:lang w:val="sk-SK"/>
        </w:rPr>
        <w:t>varicela</w:t>
      </w:r>
      <w:proofErr w:type="spellEnd"/>
      <w:r w:rsidR="00FE4EE5" w:rsidRPr="00307091">
        <w:rPr>
          <w:bCs/>
          <w:sz w:val="22"/>
          <w:szCs w:val="22"/>
          <w:lang w:val="sk-SK"/>
        </w:rPr>
        <w:t xml:space="preserve">, </w:t>
      </w:r>
      <w:proofErr w:type="spellStart"/>
      <w:r w:rsidR="00FE4EE5" w:rsidRPr="00307091">
        <w:rPr>
          <w:bCs/>
          <w:sz w:val="22"/>
          <w:szCs w:val="22"/>
          <w:lang w:val="sk-SK"/>
        </w:rPr>
        <w:t>vaccinia</w:t>
      </w:r>
      <w:proofErr w:type="spellEnd"/>
      <w:r w:rsidR="00FE4EE5" w:rsidRPr="00307091">
        <w:rPr>
          <w:bCs/>
          <w:sz w:val="22"/>
          <w:szCs w:val="22"/>
          <w:lang w:val="sk-SK"/>
        </w:rPr>
        <w:t>)</w:t>
      </w:r>
      <w:r w:rsidRPr="00307091">
        <w:rPr>
          <w:bCs/>
          <w:sz w:val="22"/>
          <w:szCs w:val="22"/>
          <w:lang w:val="sk-SK"/>
        </w:rPr>
        <w:t>.</w:t>
      </w:r>
    </w:p>
    <w:p w14:paraId="281C13F3" w14:textId="77777777" w:rsidR="00DB1CAA" w:rsidRPr="00307091" w:rsidRDefault="00DB1CAA" w:rsidP="00307091">
      <w:pPr>
        <w:pStyle w:val="Odsekzoznamu"/>
        <w:numPr>
          <w:ilvl w:val="0"/>
          <w:numId w:val="4"/>
        </w:numPr>
        <w:ind w:left="567" w:hanging="567"/>
        <w:rPr>
          <w:bCs/>
          <w:sz w:val="22"/>
          <w:szCs w:val="22"/>
          <w:lang w:val="sk-SK"/>
        </w:rPr>
      </w:pPr>
      <w:r w:rsidRPr="000E7D85">
        <w:rPr>
          <w:bCs/>
          <w:sz w:val="22"/>
          <w:szCs w:val="22"/>
          <w:lang w:val="sk-SK"/>
        </w:rPr>
        <w:t>Bakteriálne infekcie kože (napr. tuberkulóza kože, syfilis).</w:t>
      </w:r>
    </w:p>
    <w:p w14:paraId="30D632EF" w14:textId="4BA44A34" w:rsidR="00FE4EE5" w:rsidRPr="00307091" w:rsidRDefault="005E49B0" w:rsidP="00307091">
      <w:pPr>
        <w:pStyle w:val="Odsekzoznamu"/>
        <w:numPr>
          <w:ilvl w:val="2"/>
          <w:numId w:val="4"/>
        </w:numPr>
        <w:ind w:left="567" w:hanging="567"/>
        <w:rPr>
          <w:sz w:val="22"/>
          <w:szCs w:val="22"/>
          <w:lang w:val="sk-SK"/>
        </w:rPr>
      </w:pPr>
      <w:proofErr w:type="spellStart"/>
      <w:r w:rsidRPr="00307091">
        <w:rPr>
          <w:bCs/>
          <w:sz w:val="22"/>
          <w:szCs w:val="22"/>
          <w:lang w:val="sk-SK"/>
        </w:rPr>
        <w:t>M</w:t>
      </w:r>
      <w:r w:rsidR="00FE4EE5" w:rsidRPr="00307091">
        <w:rPr>
          <w:bCs/>
          <w:sz w:val="22"/>
          <w:szCs w:val="22"/>
          <w:lang w:val="sk-SK"/>
        </w:rPr>
        <w:t>ykotické</w:t>
      </w:r>
      <w:proofErr w:type="spellEnd"/>
      <w:r w:rsidR="00FE4EE5" w:rsidRPr="00307091">
        <w:rPr>
          <w:sz w:val="22"/>
          <w:szCs w:val="22"/>
          <w:lang w:val="sk-SK"/>
        </w:rPr>
        <w:t xml:space="preserve"> a parazitárne </w:t>
      </w:r>
      <w:r w:rsidR="00FE4EE5" w:rsidRPr="00307091">
        <w:rPr>
          <w:bCs/>
          <w:sz w:val="22"/>
          <w:szCs w:val="22"/>
          <w:lang w:val="sk-SK"/>
        </w:rPr>
        <w:t xml:space="preserve">infekcie kože (napr. </w:t>
      </w:r>
      <w:proofErr w:type="spellStart"/>
      <w:r w:rsidR="00FE4EE5" w:rsidRPr="00307091">
        <w:rPr>
          <w:bCs/>
          <w:sz w:val="22"/>
          <w:szCs w:val="22"/>
          <w:lang w:val="sk-SK"/>
        </w:rPr>
        <w:t>scabies</w:t>
      </w:r>
      <w:proofErr w:type="spellEnd"/>
      <w:r w:rsidR="00FE4EE5" w:rsidRPr="00307091">
        <w:rPr>
          <w:bCs/>
          <w:sz w:val="22"/>
          <w:szCs w:val="22"/>
          <w:lang w:val="sk-SK"/>
        </w:rPr>
        <w:t>)</w:t>
      </w:r>
      <w:r w:rsidRPr="00307091">
        <w:rPr>
          <w:bCs/>
          <w:sz w:val="22"/>
          <w:szCs w:val="22"/>
          <w:lang w:val="sk-SK"/>
        </w:rPr>
        <w:t>.</w:t>
      </w:r>
    </w:p>
    <w:p w14:paraId="246CCC46" w14:textId="0E0A8C4B" w:rsidR="00FE4EE5" w:rsidRPr="00307091" w:rsidRDefault="005E49B0" w:rsidP="00307091">
      <w:pPr>
        <w:pStyle w:val="Odsekzoznamu"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proofErr w:type="spellStart"/>
      <w:r w:rsidRPr="00307091">
        <w:rPr>
          <w:bCs/>
          <w:sz w:val="22"/>
          <w:szCs w:val="22"/>
          <w:lang w:val="sk-SK"/>
        </w:rPr>
        <w:t>P</w:t>
      </w:r>
      <w:r w:rsidR="00FE4EE5" w:rsidRPr="00307091">
        <w:rPr>
          <w:bCs/>
          <w:sz w:val="22"/>
          <w:szCs w:val="22"/>
          <w:lang w:val="sk-SK"/>
        </w:rPr>
        <w:t>eriorálna</w:t>
      </w:r>
      <w:proofErr w:type="spellEnd"/>
      <w:r w:rsidR="00FE4EE5" w:rsidRPr="00307091">
        <w:rPr>
          <w:bCs/>
          <w:sz w:val="22"/>
          <w:szCs w:val="22"/>
          <w:lang w:val="sk-SK"/>
        </w:rPr>
        <w:t xml:space="preserve"> dermatitída</w:t>
      </w:r>
      <w:r w:rsidRPr="00307091">
        <w:rPr>
          <w:bCs/>
          <w:sz w:val="22"/>
          <w:szCs w:val="22"/>
          <w:lang w:val="sk-SK"/>
        </w:rPr>
        <w:t>.</w:t>
      </w:r>
    </w:p>
    <w:p w14:paraId="7CE55DE9" w14:textId="615F500B" w:rsidR="00FE4EE5" w:rsidRPr="00307091" w:rsidRDefault="005E49B0" w:rsidP="00307091">
      <w:pPr>
        <w:pStyle w:val="Odsekzoznamu"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r w:rsidRPr="00307091">
        <w:rPr>
          <w:sz w:val="22"/>
          <w:szCs w:val="22"/>
          <w:lang w:val="sk-SK"/>
        </w:rPr>
        <w:t>Akné</w:t>
      </w:r>
      <w:r w:rsidR="00FE4EE5" w:rsidRPr="00307091">
        <w:rPr>
          <w:sz w:val="22"/>
          <w:szCs w:val="22"/>
          <w:lang w:val="sk-SK"/>
        </w:rPr>
        <w:t xml:space="preserve">, </w:t>
      </w:r>
      <w:proofErr w:type="spellStart"/>
      <w:r w:rsidR="00FE4EE5" w:rsidRPr="00307091">
        <w:rPr>
          <w:sz w:val="22"/>
          <w:szCs w:val="22"/>
          <w:lang w:val="sk-SK"/>
        </w:rPr>
        <w:t>rosacea</w:t>
      </w:r>
      <w:proofErr w:type="spellEnd"/>
      <w:r w:rsidR="00FE4EE5" w:rsidRPr="00307091">
        <w:rPr>
          <w:sz w:val="22"/>
          <w:szCs w:val="22"/>
          <w:lang w:val="sk-SK"/>
        </w:rPr>
        <w:t xml:space="preserve">, </w:t>
      </w:r>
      <w:proofErr w:type="spellStart"/>
      <w:r w:rsidR="00FE4EE5" w:rsidRPr="00307091">
        <w:rPr>
          <w:sz w:val="22"/>
          <w:szCs w:val="22"/>
          <w:lang w:val="sk-SK"/>
        </w:rPr>
        <w:t>pyodermia</w:t>
      </w:r>
      <w:proofErr w:type="spellEnd"/>
      <w:r w:rsidRPr="00307091">
        <w:rPr>
          <w:sz w:val="22"/>
          <w:szCs w:val="22"/>
          <w:lang w:val="sk-SK"/>
        </w:rPr>
        <w:t>.</w:t>
      </w:r>
    </w:p>
    <w:p w14:paraId="0650B49A" w14:textId="183C55E6" w:rsidR="00FE4EE5" w:rsidRPr="00307091" w:rsidRDefault="005E49B0" w:rsidP="00307091">
      <w:pPr>
        <w:pStyle w:val="Odsekzoznamu"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proofErr w:type="spellStart"/>
      <w:r w:rsidRPr="00307091">
        <w:rPr>
          <w:sz w:val="22"/>
          <w:szCs w:val="22"/>
          <w:lang w:val="sk-SK"/>
        </w:rPr>
        <w:t>P</w:t>
      </w:r>
      <w:r w:rsidR="00FE4EE5" w:rsidRPr="00307091">
        <w:rPr>
          <w:sz w:val="22"/>
          <w:szCs w:val="22"/>
          <w:lang w:val="sk-SK"/>
        </w:rPr>
        <w:t>erianálny</w:t>
      </w:r>
      <w:proofErr w:type="spellEnd"/>
      <w:r w:rsidR="00FE4EE5" w:rsidRPr="00307091">
        <w:rPr>
          <w:sz w:val="22"/>
          <w:szCs w:val="22"/>
          <w:lang w:val="sk-SK"/>
        </w:rPr>
        <w:t xml:space="preserve"> a genitálny </w:t>
      </w:r>
      <w:proofErr w:type="spellStart"/>
      <w:r w:rsidR="00FE4EE5" w:rsidRPr="00307091">
        <w:rPr>
          <w:sz w:val="22"/>
          <w:szCs w:val="22"/>
          <w:lang w:val="sk-SK"/>
        </w:rPr>
        <w:t>pruritus</w:t>
      </w:r>
      <w:proofErr w:type="spellEnd"/>
      <w:r w:rsidR="00FE4EE5" w:rsidRPr="00307091">
        <w:rPr>
          <w:sz w:val="22"/>
          <w:szCs w:val="22"/>
          <w:lang w:val="sk-SK"/>
        </w:rPr>
        <w:t>.</w:t>
      </w:r>
    </w:p>
    <w:p w14:paraId="612D1C49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1AA2FA08" w14:textId="5DB82175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4.4</w:t>
      </w:r>
      <w:r w:rsidRPr="008E5F33">
        <w:rPr>
          <w:b/>
          <w:sz w:val="22"/>
          <w:szCs w:val="22"/>
          <w:lang w:val="sk-SK"/>
        </w:rPr>
        <w:tab/>
      </w:r>
      <w:r w:rsidR="0023396C" w:rsidRPr="008E5F33">
        <w:rPr>
          <w:b/>
          <w:sz w:val="22"/>
          <w:szCs w:val="22"/>
          <w:lang w:val="sk-SK"/>
        </w:rPr>
        <w:t xml:space="preserve">Osobitné </w:t>
      </w:r>
      <w:r w:rsidRPr="008E5F33">
        <w:rPr>
          <w:b/>
          <w:sz w:val="22"/>
          <w:szCs w:val="22"/>
          <w:lang w:val="sk-SK"/>
        </w:rPr>
        <w:t xml:space="preserve">upozornenia </w:t>
      </w:r>
      <w:r w:rsidR="0023396C" w:rsidRPr="008E5F33">
        <w:rPr>
          <w:b/>
          <w:sz w:val="22"/>
          <w:szCs w:val="22"/>
          <w:lang w:val="sk-SK"/>
        </w:rPr>
        <w:t>a opatrenia pri používaní</w:t>
      </w:r>
    </w:p>
    <w:p w14:paraId="795ED2C1" w14:textId="77777777" w:rsidR="0023396C" w:rsidRPr="008E5F33" w:rsidRDefault="0023396C" w:rsidP="00307091">
      <w:pPr>
        <w:rPr>
          <w:b/>
          <w:sz w:val="22"/>
          <w:szCs w:val="22"/>
          <w:lang w:val="sk-SK"/>
        </w:rPr>
      </w:pPr>
    </w:p>
    <w:p w14:paraId="45C82BC0" w14:textId="7140B906" w:rsidR="00FE4EE5" w:rsidRPr="00194D93" w:rsidRDefault="00FE4EE5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Ak </w:t>
      </w:r>
      <w:r w:rsidR="005E49B0" w:rsidRPr="00194D93">
        <w:rPr>
          <w:sz w:val="22"/>
          <w:szCs w:val="22"/>
          <w:lang w:val="sk-SK"/>
        </w:rPr>
        <w:t xml:space="preserve">sa </w:t>
      </w:r>
      <w:r w:rsidRPr="00194D93">
        <w:rPr>
          <w:sz w:val="22"/>
          <w:szCs w:val="22"/>
          <w:lang w:val="sk-SK"/>
        </w:rPr>
        <w:t xml:space="preserve">po nanesení </w:t>
      </w:r>
      <w:r w:rsidR="00F240BF">
        <w:rPr>
          <w:sz w:val="22"/>
          <w:szCs w:val="22"/>
          <w:lang w:val="sk-SK"/>
        </w:rPr>
        <w:t>masti</w:t>
      </w:r>
      <w:r w:rsidR="005E49B0" w:rsidRPr="00194D93">
        <w:rPr>
          <w:sz w:val="22"/>
          <w:szCs w:val="22"/>
          <w:lang w:val="sk-SK"/>
        </w:rPr>
        <w:t xml:space="preserve"> vyskytne </w:t>
      </w:r>
      <w:r w:rsidR="00145BC4" w:rsidRPr="00194D93">
        <w:rPr>
          <w:sz w:val="22"/>
          <w:szCs w:val="22"/>
          <w:lang w:val="sk-SK"/>
        </w:rPr>
        <w:t>kožná</w:t>
      </w:r>
      <w:r w:rsidR="005E49B0" w:rsidRPr="00194D93">
        <w:rPr>
          <w:sz w:val="22"/>
          <w:szCs w:val="22"/>
          <w:lang w:val="sk-SK"/>
        </w:rPr>
        <w:t> </w:t>
      </w:r>
      <w:r w:rsidRPr="00194D93">
        <w:rPr>
          <w:sz w:val="22"/>
          <w:szCs w:val="22"/>
          <w:lang w:val="sk-SK"/>
        </w:rPr>
        <w:t>reakci</w:t>
      </w:r>
      <w:r w:rsidR="005E49B0" w:rsidRPr="00194D93">
        <w:rPr>
          <w:sz w:val="22"/>
          <w:szCs w:val="22"/>
          <w:lang w:val="sk-SK"/>
        </w:rPr>
        <w:t>a z</w:t>
      </w:r>
      <w:r w:rsidRPr="00194D93">
        <w:rPr>
          <w:sz w:val="22"/>
          <w:szCs w:val="22"/>
          <w:lang w:val="sk-SK"/>
        </w:rPr>
        <w:t xml:space="preserve"> precitlivenosti </w:t>
      </w:r>
      <w:r w:rsidR="007D0383" w:rsidRPr="00194D93">
        <w:rPr>
          <w:sz w:val="22"/>
          <w:szCs w:val="22"/>
          <w:lang w:val="sk-SK"/>
        </w:rPr>
        <w:t>(</w:t>
      </w:r>
      <w:r w:rsidRPr="00194D93">
        <w:rPr>
          <w:sz w:val="22"/>
          <w:szCs w:val="22"/>
          <w:lang w:val="sk-SK"/>
        </w:rPr>
        <w:t>svrben</w:t>
      </w:r>
      <w:r w:rsidR="005E49B0" w:rsidRPr="00194D93">
        <w:rPr>
          <w:sz w:val="22"/>
          <w:szCs w:val="22"/>
          <w:lang w:val="sk-SK"/>
        </w:rPr>
        <w:t>ie</w:t>
      </w:r>
      <w:r w:rsidRPr="00194D93">
        <w:rPr>
          <w:sz w:val="22"/>
          <w:szCs w:val="22"/>
          <w:lang w:val="sk-SK"/>
        </w:rPr>
        <w:t>, pálen</w:t>
      </w:r>
      <w:r w:rsidR="005E49B0" w:rsidRPr="00194D93">
        <w:rPr>
          <w:sz w:val="22"/>
          <w:szCs w:val="22"/>
          <w:lang w:val="sk-SK"/>
        </w:rPr>
        <w:t>ie</w:t>
      </w:r>
      <w:r w:rsidR="007D0383" w:rsidRPr="00194D93">
        <w:rPr>
          <w:sz w:val="22"/>
          <w:szCs w:val="22"/>
          <w:lang w:val="sk-SK"/>
        </w:rPr>
        <w:t>,</w:t>
      </w:r>
      <w:r w:rsidR="005E49B0" w:rsidRPr="00194D93">
        <w:rPr>
          <w:sz w:val="22"/>
          <w:szCs w:val="22"/>
          <w:lang w:val="sk-SK"/>
        </w:rPr>
        <w:t> </w:t>
      </w:r>
      <w:r w:rsidRPr="00194D93">
        <w:rPr>
          <w:sz w:val="22"/>
          <w:szCs w:val="22"/>
          <w:lang w:val="sk-SK"/>
        </w:rPr>
        <w:t>začervenan</w:t>
      </w:r>
      <w:r w:rsidR="005E49B0" w:rsidRPr="00194D93">
        <w:rPr>
          <w:sz w:val="22"/>
          <w:szCs w:val="22"/>
          <w:lang w:val="sk-SK"/>
        </w:rPr>
        <w:t>ie kože</w:t>
      </w:r>
      <w:r w:rsidRPr="00194D93">
        <w:rPr>
          <w:sz w:val="22"/>
          <w:szCs w:val="22"/>
          <w:lang w:val="sk-SK"/>
        </w:rPr>
        <w:t xml:space="preserve">), </w:t>
      </w:r>
      <w:r w:rsidR="005E49B0" w:rsidRPr="00194D93">
        <w:rPr>
          <w:sz w:val="22"/>
          <w:szCs w:val="22"/>
          <w:lang w:val="sk-SK"/>
        </w:rPr>
        <w:t xml:space="preserve">liečba </w:t>
      </w:r>
      <w:r w:rsidRPr="00194D93">
        <w:rPr>
          <w:sz w:val="22"/>
          <w:szCs w:val="22"/>
          <w:lang w:val="sk-SK"/>
        </w:rPr>
        <w:t xml:space="preserve">sa </w:t>
      </w:r>
      <w:r w:rsidR="005E49B0" w:rsidRPr="00194D93">
        <w:rPr>
          <w:sz w:val="22"/>
          <w:szCs w:val="22"/>
          <w:lang w:val="sk-SK"/>
        </w:rPr>
        <w:t xml:space="preserve">má </w:t>
      </w:r>
      <w:r w:rsidRPr="00194D93">
        <w:rPr>
          <w:sz w:val="22"/>
          <w:szCs w:val="22"/>
          <w:lang w:val="sk-SK"/>
        </w:rPr>
        <w:t xml:space="preserve">okamžite prerušiť. </w:t>
      </w:r>
    </w:p>
    <w:p w14:paraId="2B43457C" w14:textId="77777777" w:rsidR="005E49B0" w:rsidRPr="00194D93" w:rsidRDefault="005E49B0" w:rsidP="00307091">
      <w:pPr>
        <w:rPr>
          <w:sz w:val="22"/>
          <w:szCs w:val="22"/>
          <w:lang w:val="sk-SK"/>
        </w:rPr>
      </w:pPr>
    </w:p>
    <w:p w14:paraId="4ECD6CA1" w14:textId="77777777" w:rsidR="005E49B0" w:rsidRPr="00194D93" w:rsidRDefault="005E49B0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Pediatrická populácia</w:t>
      </w:r>
    </w:p>
    <w:p w14:paraId="39CD3A60" w14:textId="77777777" w:rsidR="00C2113B" w:rsidRPr="00194D93" w:rsidRDefault="00C2113B" w:rsidP="00307091">
      <w:pPr>
        <w:rPr>
          <w:sz w:val="22"/>
          <w:szCs w:val="22"/>
          <w:lang w:val="sk-SK"/>
        </w:rPr>
      </w:pPr>
    </w:p>
    <w:p w14:paraId="11453F35" w14:textId="77777777" w:rsidR="00C2113B" w:rsidRPr="00307091" w:rsidRDefault="00C2113B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Neodporúča sa používať masť </w:t>
      </w:r>
      <w:proofErr w:type="spellStart"/>
      <w:r w:rsidRPr="00194D93">
        <w:rPr>
          <w:sz w:val="22"/>
          <w:szCs w:val="22"/>
          <w:lang w:val="sk-SK"/>
        </w:rPr>
        <w:t>Afloderm</w:t>
      </w:r>
      <w:proofErr w:type="spellEnd"/>
      <w:r w:rsidRPr="00194D93">
        <w:rPr>
          <w:sz w:val="22"/>
          <w:szCs w:val="22"/>
          <w:lang w:val="sk-SK"/>
        </w:rPr>
        <w:t xml:space="preserve"> u detí mladších ako 3 </w:t>
      </w:r>
      <w:r w:rsidR="000226CE" w:rsidRPr="00194D93">
        <w:rPr>
          <w:sz w:val="22"/>
          <w:szCs w:val="22"/>
          <w:lang w:val="sk-SK"/>
        </w:rPr>
        <w:t>mesiace</w:t>
      </w:r>
      <w:r w:rsidRPr="00194D93">
        <w:rPr>
          <w:sz w:val="22"/>
          <w:szCs w:val="22"/>
          <w:lang w:val="sk-SK"/>
        </w:rPr>
        <w:t>.</w:t>
      </w:r>
    </w:p>
    <w:p w14:paraId="28968EED" w14:textId="77777777" w:rsidR="00C2113B" w:rsidRPr="00194D93" w:rsidRDefault="00C2113B" w:rsidP="00307091">
      <w:pPr>
        <w:rPr>
          <w:sz w:val="22"/>
          <w:szCs w:val="22"/>
          <w:lang w:val="sk-SK"/>
        </w:rPr>
      </w:pPr>
    </w:p>
    <w:p w14:paraId="32F5D631" w14:textId="77777777" w:rsidR="000B11F3" w:rsidRPr="00194D93" w:rsidRDefault="001538CC" w:rsidP="000B11F3">
      <w:pPr>
        <w:spacing w:line="240" w:lineRule="atLeast"/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Nanášaním tohto lieku pod plienku sa u detí zvyšuje absorpcia liečiva, pretože plienka pôsobí ako </w:t>
      </w:r>
      <w:proofErr w:type="spellStart"/>
      <w:r w:rsidRPr="00194D93">
        <w:rPr>
          <w:sz w:val="22"/>
          <w:szCs w:val="22"/>
          <w:lang w:val="sk-SK"/>
        </w:rPr>
        <w:t>oklúzia</w:t>
      </w:r>
      <w:proofErr w:type="spellEnd"/>
      <w:r w:rsidRPr="00194D93">
        <w:rPr>
          <w:sz w:val="22"/>
          <w:szCs w:val="22"/>
          <w:lang w:val="sk-SK"/>
        </w:rPr>
        <w:t>.</w:t>
      </w:r>
      <w:r w:rsidR="000B11F3" w:rsidRPr="00194D93">
        <w:rPr>
          <w:sz w:val="22"/>
          <w:szCs w:val="22"/>
          <w:lang w:val="sk-SK"/>
        </w:rPr>
        <w:t xml:space="preserve"> </w:t>
      </w:r>
      <w:r w:rsidR="000B11F3" w:rsidRPr="00194D93">
        <w:rPr>
          <w:bCs/>
          <w:sz w:val="22"/>
          <w:szCs w:val="22"/>
          <w:lang w:val="sk-SK"/>
        </w:rPr>
        <w:t xml:space="preserve">U detí je okrem toho vyššia možnosť systémovej absorpcie pre väčší pomer povrchu kože k telesnej hmotnosti a pre nedostatočne vyvinutú </w:t>
      </w:r>
      <w:proofErr w:type="spellStart"/>
      <w:r w:rsidR="000B11F3" w:rsidRPr="00194D93">
        <w:rPr>
          <w:bCs/>
          <w:i/>
          <w:sz w:val="22"/>
          <w:szCs w:val="22"/>
          <w:lang w:val="sk-SK"/>
        </w:rPr>
        <w:t>stratum</w:t>
      </w:r>
      <w:proofErr w:type="spellEnd"/>
      <w:r w:rsidR="000B11F3" w:rsidRPr="00194D9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="000B11F3" w:rsidRPr="00194D93">
        <w:rPr>
          <w:bCs/>
          <w:i/>
          <w:sz w:val="22"/>
          <w:szCs w:val="22"/>
          <w:lang w:val="sk-SK"/>
        </w:rPr>
        <w:t>corneum</w:t>
      </w:r>
      <w:proofErr w:type="spellEnd"/>
      <w:r w:rsidR="000B11F3" w:rsidRPr="00194D93">
        <w:rPr>
          <w:bCs/>
          <w:sz w:val="22"/>
          <w:szCs w:val="22"/>
          <w:lang w:val="sk-SK"/>
        </w:rPr>
        <w:t xml:space="preserve"> kože</w:t>
      </w:r>
      <w:r w:rsidR="004F4417" w:rsidRPr="00194D93">
        <w:rPr>
          <w:bCs/>
          <w:sz w:val="22"/>
          <w:szCs w:val="22"/>
          <w:lang w:val="sk-SK"/>
        </w:rPr>
        <w:t>, čím sa zvyšuje riziko systémových nežiaducich účinkov. Preto je u detí nevyhnutné starostlivé sledovanie</w:t>
      </w:r>
      <w:r w:rsidR="00EA6586" w:rsidRPr="00194D93">
        <w:rPr>
          <w:bCs/>
          <w:sz w:val="22"/>
          <w:szCs w:val="22"/>
          <w:lang w:val="sk-SK"/>
        </w:rPr>
        <w:t>.</w:t>
      </w:r>
    </w:p>
    <w:p w14:paraId="1C26E334" w14:textId="77777777" w:rsidR="009E15B6" w:rsidRPr="00194D93" w:rsidRDefault="009E15B6" w:rsidP="00307091">
      <w:pPr>
        <w:rPr>
          <w:sz w:val="22"/>
          <w:szCs w:val="22"/>
          <w:lang w:val="sk-SK"/>
        </w:rPr>
      </w:pPr>
    </w:p>
    <w:p w14:paraId="2D061ECA" w14:textId="4A4A23FC" w:rsidR="00FE4EE5" w:rsidRPr="00194D93" w:rsidRDefault="009E15B6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Starostlivé sledovanie </w:t>
      </w:r>
      <w:r w:rsidR="00F24E4E" w:rsidRPr="00194D93">
        <w:rPr>
          <w:sz w:val="22"/>
          <w:szCs w:val="22"/>
          <w:lang w:val="sk-SK"/>
        </w:rPr>
        <w:t>funkci</w:t>
      </w:r>
      <w:r w:rsidR="005F4125" w:rsidRPr="00194D93">
        <w:rPr>
          <w:sz w:val="22"/>
          <w:szCs w:val="22"/>
          <w:lang w:val="sk-SK"/>
        </w:rPr>
        <w:t>e</w:t>
      </w:r>
      <w:r w:rsidR="00E66913">
        <w:rPr>
          <w:sz w:val="22"/>
          <w:szCs w:val="22"/>
          <w:lang w:val="sk-SK"/>
        </w:rPr>
        <w:t xml:space="preserve"> </w:t>
      </w:r>
      <w:r w:rsidR="00E66913">
        <w:rPr>
          <w:bCs/>
          <w:sz w:val="22"/>
          <w:szCs w:val="22"/>
          <w:lang w:val="sk-SK"/>
        </w:rPr>
        <w:t xml:space="preserve">osi </w:t>
      </w:r>
      <w:proofErr w:type="spellStart"/>
      <w:r w:rsidR="00E66913">
        <w:rPr>
          <w:bCs/>
          <w:sz w:val="22"/>
          <w:szCs w:val="22"/>
          <w:lang w:val="sk-SK"/>
        </w:rPr>
        <w:t>hypotalamus-hypofýza-nadobličky</w:t>
      </w:r>
      <w:proofErr w:type="spellEnd"/>
      <w:r w:rsidR="00F24E4E" w:rsidRPr="00194D93">
        <w:rPr>
          <w:sz w:val="22"/>
          <w:szCs w:val="22"/>
          <w:lang w:val="sk-SK"/>
        </w:rPr>
        <w:t xml:space="preserve"> </w:t>
      </w:r>
      <w:r w:rsidR="00E66913">
        <w:rPr>
          <w:sz w:val="22"/>
          <w:szCs w:val="22"/>
          <w:lang w:val="sk-SK"/>
        </w:rPr>
        <w:t>(</w:t>
      </w:r>
      <w:proofErr w:type="spellStart"/>
      <w:r w:rsidR="00F24E4E" w:rsidRPr="00194D93">
        <w:rPr>
          <w:sz w:val="22"/>
          <w:szCs w:val="22"/>
          <w:lang w:val="sk-SK"/>
        </w:rPr>
        <w:t>HPA-os</w:t>
      </w:r>
      <w:proofErr w:type="spellEnd"/>
      <w:r w:rsidR="00E66913">
        <w:rPr>
          <w:sz w:val="22"/>
          <w:szCs w:val="22"/>
          <w:lang w:val="sk-SK"/>
        </w:rPr>
        <w:t>)</w:t>
      </w:r>
      <w:r w:rsidR="00F24E4E" w:rsidRPr="00194D93">
        <w:rPr>
          <w:sz w:val="22"/>
          <w:szCs w:val="22"/>
          <w:lang w:val="sk-SK"/>
        </w:rPr>
        <w:t xml:space="preserve"> </w:t>
      </w:r>
      <w:r w:rsidRPr="00194D93">
        <w:rPr>
          <w:sz w:val="22"/>
          <w:szCs w:val="22"/>
          <w:lang w:val="sk-SK"/>
        </w:rPr>
        <w:t>je nevyhnutné</w:t>
      </w:r>
      <w:r w:rsidR="00F24E4E" w:rsidRPr="00194D93">
        <w:rPr>
          <w:sz w:val="22"/>
          <w:szCs w:val="22"/>
          <w:lang w:val="sk-SK"/>
        </w:rPr>
        <w:t xml:space="preserve"> </w:t>
      </w:r>
      <w:r w:rsidRPr="00194D93">
        <w:rPr>
          <w:sz w:val="22"/>
          <w:szCs w:val="22"/>
          <w:lang w:val="sk-SK"/>
        </w:rPr>
        <w:t>aj u pacientov s </w:t>
      </w:r>
      <w:proofErr w:type="spellStart"/>
      <w:r w:rsidRPr="00194D93">
        <w:rPr>
          <w:sz w:val="22"/>
          <w:szCs w:val="22"/>
          <w:lang w:val="sk-SK"/>
        </w:rPr>
        <w:t>hepatálnou</w:t>
      </w:r>
      <w:proofErr w:type="spellEnd"/>
      <w:r w:rsidRPr="00194D93">
        <w:rPr>
          <w:sz w:val="22"/>
          <w:szCs w:val="22"/>
          <w:lang w:val="sk-SK"/>
        </w:rPr>
        <w:t xml:space="preserve"> </w:t>
      </w:r>
      <w:proofErr w:type="spellStart"/>
      <w:r w:rsidRPr="00194D93">
        <w:rPr>
          <w:sz w:val="22"/>
          <w:szCs w:val="22"/>
          <w:lang w:val="sk-SK"/>
        </w:rPr>
        <w:t>insuficienciou</w:t>
      </w:r>
      <w:proofErr w:type="spellEnd"/>
      <w:r w:rsidRPr="00194D93">
        <w:rPr>
          <w:sz w:val="22"/>
          <w:szCs w:val="22"/>
          <w:lang w:val="sk-SK"/>
        </w:rPr>
        <w:t xml:space="preserve"> a u pacientov vyžadujúcich dlhodobú liečbu, a to najmä vtedy, ak sa používa okluzívny obväz, pretože u týchto pacientov môže dôjsť k zvýšenej absorpcii </w:t>
      </w:r>
      <w:proofErr w:type="spellStart"/>
      <w:r w:rsidRPr="00194D93">
        <w:rPr>
          <w:sz w:val="22"/>
          <w:szCs w:val="22"/>
          <w:lang w:val="sk-SK"/>
        </w:rPr>
        <w:t>betametazónu</w:t>
      </w:r>
      <w:proofErr w:type="spellEnd"/>
      <w:r w:rsidRPr="00194D93">
        <w:rPr>
          <w:sz w:val="22"/>
          <w:szCs w:val="22"/>
          <w:lang w:val="sk-SK"/>
        </w:rPr>
        <w:t xml:space="preserve"> so systémovými prejavmi (pozri</w:t>
      </w:r>
      <w:r w:rsidR="00B934B4" w:rsidRPr="00194D93">
        <w:rPr>
          <w:sz w:val="22"/>
          <w:szCs w:val="22"/>
          <w:lang w:val="sk-SK"/>
        </w:rPr>
        <w:t xml:space="preserve"> aj </w:t>
      </w:r>
      <w:r w:rsidRPr="00194D93">
        <w:rPr>
          <w:sz w:val="22"/>
          <w:szCs w:val="22"/>
          <w:lang w:val="sk-SK"/>
        </w:rPr>
        <w:t>časť 4.8).</w:t>
      </w:r>
      <w:r w:rsidR="003C6186" w:rsidRPr="00194D93">
        <w:rPr>
          <w:sz w:val="22"/>
          <w:szCs w:val="22"/>
          <w:lang w:val="sk-SK"/>
        </w:rPr>
        <w:t xml:space="preserve"> Z rovnakých dôvodov sa neodporúča nanášať </w:t>
      </w:r>
      <w:proofErr w:type="spellStart"/>
      <w:r w:rsidR="003C6186" w:rsidRPr="00194D93">
        <w:rPr>
          <w:sz w:val="22"/>
          <w:szCs w:val="22"/>
          <w:lang w:val="sk-SK"/>
        </w:rPr>
        <w:t>Afloderm</w:t>
      </w:r>
      <w:proofErr w:type="spellEnd"/>
      <w:r w:rsidR="003C6186" w:rsidRPr="00194D93">
        <w:rPr>
          <w:sz w:val="22"/>
          <w:szCs w:val="22"/>
          <w:lang w:val="sk-SK"/>
        </w:rPr>
        <w:t xml:space="preserve"> dlhodobo na veľké plochy kože, najmä pod </w:t>
      </w:r>
      <w:proofErr w:type="spellStart"/>
      <w:r w:rsidR="003C6186" w:rsidRPr="00194D93">
        <w:rPr>
          <w:sz w:val="22"/>
          <w:szCs w:val="22"/>
          <w:lang w:val="sk-SK"/>
        </w:rPr>
        <w:t>oklúziu</w:t>
      </w:r>
      <w:proofErr w:type="spellEnd"/>
      <w:r w:rsidR="003C6186" w:rsidRPr="00194D93">
        <w:rPr>
          <w:sz w:val="22"/>
          <w:szCs w:val="22"/>
          <w:lang w:val="sk-SK"/>
        </w:rPr>
        <w:t xml:space="preserve">. Systémové prejavy zvýšenej absorpcie </w:t>
      </w:r>
      <w:proofErr w:type="spellStart"/>
      <w:r w:rsidR="003C6186" w:rsidRPr="00194D93">
        <w:rPr>
          <w:sz w:val="22"/>
          <w:szCs w:val="22"/>
          <w:lang w:val="sk-SK"/>
        </w:rPr>
        <w:t>betametazónu</w:t>
      </w:r>
      <w:proofErr w:type="spellEnd"/>
      <w:r w:rsidR="003C6186" w:rsidRPr="00194D93">
        <w:rPr>
          <w:sz w:val="22"/>
          <w:szCs w:val="22"/>
          <w:lang w:val="sk-SK"/>
        </w:rPr>
        <w:t xml:space="preserve"> sú </w:t>
      </w:r>
      <w:proofErr w:type="spellStart"/>
      <w:r w:rsidR="003C6186" w:rsidRPr="00194D93">
        <w:rPr>
          <w:sz w:val="22"/>
          <w:szCs w:val="22"/>
          <w:lang w:val="sk-SK"/>
        </w:rPr>
        <w:t>supresia</w:t>
      </w:r>
      <w:proofErr w:type="spellEnd"/>
      <w:r w:rsidR="003C6186" w:rsidRPr="00194D93">
        <w:rPr>
          <w:sz w:val="22"/>
          <w:szCs w:val="22"/>
          <w:lang w:val="sk-SK"/>
        </w:rPr>
        <w:t xml:space="preserve"> </w:t>
      </w:r>
      <w:proofErr w:type="spellStart"/>
      <w:r w:rsidR="00E66913">
        <w:rPr>
          <w:sz w:val="22"/>
          <w:szCs w:val="22"/>
          <w:lang w:val="sk-SK"/>
        </w:rPr>
        <w:t>HPA-</w:t>
      </w:r>
      <w:r w:rsidR="003C6186" w:rsidRPr="00194D93">
        <w:rPr>
          <w:sz w:val="22"/>
          <w:szCs w:val="22"/>
          <w:lang w:val="sk-SK"/>
        </w:rPr>
        <w:t>osi</w:t>
      </w:r>
      <w:proofErr w:type="spellEnd"/>
      <w:r w:rsidR="003C6186" w:rsidRPr="00194D93">
        <w:rPr>
          <w:sz w:val="22"/>
          <w:szCs w:val="22"/>
          <w:lang w:val="sk-SK"/>
        </w:rPr>
        <w:t xml:space="preserve">, </w:t>
      </w:r>
      <w:proofErr w:type="spellStart"/>
      <w:r w:rsidR="003C6186" w:rsidRPr="00194D93">
        <w:rPr>
          <w:sz w:val="22"/>
          <w:szCs w:val="22"/>
          <w:lang w:val="sk-SK"/>
        </w:rPr>
        <w:t>Cushingov</w:t>
      </w:r>
      <w:proofErr w:type="spellEnd"/>
      <w:r w:rsidR="003C6186" w:rsidRPr="00194D93">
        <w:rPr>
          <w:sz w:val="22"/>
          <w:szCs w:val="22"/>
          <w:lang w:val="sk-SK"/>
        </w:rPr>
        <w:t xml:space="preserve"> syndróm, hyperglykémia a </w:t>
      </w:r>
      <w:proofErr w:type="spellStart"/>
      <w:r w:rsidR="003C6186" w:rsidRPr="00194D93">
        <w:rPr>
          <w:sz w:val="22"/>
          <w:szCs w:val="22"/>
          <w:lang w:val="sk-SK"/>
        </w:rPr>
        <w:t>glykozúria</w:t>
      </w:r>
      <w:proofErr w:type="spellEnd"/>
      <w:r w:rsidR="003C6186" w:rsidRPr="00194D93">
        <w:rPr>
          <w:sz w:val="22"/>
          <w:szCs w:val="22"/>
          <w:lang w:val="sk-SK"/>
        </w:rPr>
        <w:t xml:space="preserve">. </w:t>
      </w:r>
      <w:r w:rsidR="005E49B0" w:rsidRPr="00194D93">
        <w:rPr>
          <w:sz w:val="22"/>
          <w:szCs w:val="22"/>
          <w:lang w:val="sk-SK"/>
        </w:rPr>
        <w:t xml:space="preserve">Tieto </w:t>
      </w:r>
      <w:r w:rsidR="00FE4EE5" w:rsidRPr="00194D93">
        <w:rPr>
          <w:sz w:val="22"/>
          <w:szCs w:val="22"/>
          <w:lang w:val="sk-SK"/>
        </w:rPr>
        <w:t xml:space="preserve">nežiaduce účinky sa </w:t>
      </w:r>
      <w:r w:rsidR="005E49B0" w:rsidRPr="00194D93">
        <w:rPr>
          <w:sz w:val="22"/>
          <w:szCs w:val="22"/>
          <w:lang w:val="sk-SK"/>
        </w:rPr>
        <w:t xml:space="preserve">vyskytujú </w:t>
      </w:r>
      <w:r w:rsidR="00FE4EE5" w:rsidRPr="00194D93">
        <w:rPr>
          <w:sz w:val="22"/>
          <w:szCs w:val="22"/>
          <w:lang w:val="sk-SK"/>
        </w:rPr>
        <w:t>veľmi zriedkavo, sú</w:t>
      </w:r>
      <w:r w:rsidR="003D3AEE" w:rsidRPr="00194D93">
        <w:rPr>
          <w:sz w:val="22"/>
          <w:szCs w:val="22"/>
          <w:lang w:val="sk-SK"/>
        </w:rPr>
        <w:t xml:space="preserve"> obvykle</w:t>
      </w:r>
      <w:r w:rsidR="00FE4EE5" w:rsidRPr="00194D93">
        <w:rPr>
          <w:sz w:val="22"/>
          <w:szCs w:val="22"/>
          <w:lang w:val="sk-SK"/>
        </w:rPr>
        <w:t xml:space="preserve"> reverzibilné a vymiznú po prerušení </w:t>
      </w:r>
      <w:r w:rsidR="005E49B0" w:rsidRPr="00194D93">
        <w:rPr>
          <w:sz w:val="22"/>
          <w:szCs w:val="22"/>
          <w:lang w:val="sk-SK"/>
        </w:rPr>
        <w:t>liečby</w:t>
      </w:r>
      <w:r w:rsidR="00FE4EE5" w:rsidRPr="00194D93">
        <w:rPr>
          <w:sz w:val="22"/>
          <w:szCs w:val="22"/>
          <w:lang w:val="sk-SK"/>
        </w:rPr>
        <w:t xml:space="preserve">. </w:t>
      </w:r>
      <w:r w:rsidR="005E49B0" w:rsidRPr="00194D93">
        <w:rPr>
          <w:sz w:val="22"/>
          <w:szCs w:val="22"/>
          <w:lang w:val="sk-SK"/>
        </w:rPr>
        <w:t>U</w:t>
      </w:r>
      <w:r w:rsidR="00EA6586" w:rsidRPr="00194D93">
        <w:rPr>
          <w:sz w:val="22"/>
          <w:szCs w:val="22"/>
          <w:lang w:val="sk-SK"/>
        </w:rPr>
        <w:t> týchto pacientov</w:t>
      </w:r>
      <w:r w:rsidR="00FE4EE5" w:rsidRPr="00194D93">
        <w:rPr>
          <w:sz w:val="22"/>
          <w:szCs w:val="22"/>
          <w:lang w:val="sk-SK"/>
        </w:rPr>
        <w:t xml:space="preserve"> </w:t>
      </w:r>
      <w:r w:rsidR="005E49B0" w:rsidRPr="00194D93">
        <w:rPr>
          <w:sz w:val="22"/>
          <w:szCs w:val="22"/>
          <w:lang w:val="sk-SK"/>
        </w:rPr>
        <w:t xml:space="preserve">sa </w:t>
      </w:r>
      <w:r w:rsidR="00FE4EE5" w:rsidRPr="00194D93">
        <w:rPr>
          <w:sz w:val="22"/>
          <w:szCs w:val="22"/>
          <w:lang w:val="sk-SK"/>
        </w:rPr>
        <w:t>mus</w:t>
      </w:r>
      <w:r w:rsidR="005E49B0" w:rsidRPr="00194D93">
        <w:rPr>
          <w:sz w:val="22"/>
          <w:szCs w:val="22"/>
          <w:lang w:val="sk-SK"/>
        </w:rPr>
        <w:t>í</w:t>
      </w:r>
      <w:r w:rsidR="00FE4EE5" w:rsidRPr="00194D93">
        <w:rPr>
          <w:sz w:val="22"/>
          <w:szCs w:val="22"/>
          <w:lang w:val="sk-SK"/>
        </w:rPr>
        <w:t xml:space="preserve"> </w:t>
      </w:r>
      <w:r w:rsidR="005E49B0" w:rsidRPr="00194D93">
        <w:rPr>
          <w:sz w:val="22"/>
          <w:szCs w:val="22"/>
          <w:lang w:val="sk-SK"/>
        </w:rPr>
        <w:t xml:space="preserve">periodicky kontrolovať </w:t>
      </w:r>
      <w:r w:rsidR="00FE4EE5" w:rsidRPr="00194D93">
        <w:rPr>
          <w:sz w:val="22"/>
          <w:szCs w:val="22"/>
          <w:lang w:val="sk-SK"/>
        </w:rPr>
        <w:t>funkci</w:t>
      </w:r>
      <w:r w:rsidR="005E49B0" w:rsidRPr="00194D93">
        <w:rPr>
          <w:sz w:val="22"/>
          <w:szCs w:val="22"/>
          <w:lang w:val="sk-SK"/>
        </w:rPr>
        <w:t>a</w:t>
      </w:r>
      <w:r w:rsidR="00FE4EE5" w:rsidRPr="00194D93">
        <w:rPr>
          <w:sz w:val="22"/>
          <w:szCs w:val="22"/>
          <w:lang w:val="sk-SK"/>
        </w:rPr>
        <w:t xml:space="preserve"> </w:t>
      </w:r>
      <w:proofErr w:type="spellStart"/>
      <w:r w:rsidR="005E49B0" w:rsidRPr="00194D93">
        <w:rPr>
          <w:sz w:val="22"/>
          <w:szCs w:val="22"/>
          <w:lang w:val="sk-SK"/>
        </w:rPr>
        <w:t>HPA-</w:t>
      </w:r>
      <w:r w:rsidR="00FE4EE5" w:rsidRPr="00194D93">
        <w:rPr>
          <w:sz w:val="22"/>
          <w:szCs w:val="22"/>
          <w:lang w:val="sk-SK"/>
        </w:rPr>
        <w:t>osi</w:t>
      </w:r>
      <w:proofErr w:type="spellEnd"/>
      <w:r w:rsidR="00FE4EE5" w:rsidRPr="00194D93">
        <w:rPr>
          <w:sz w:val="22"/>
          <w:szCs w:val="22"/>
          <w:lang w:val="sk-SK"/>
        </w:rPr>
        <w:t xml:space="preserve"> (</w:t>
      </w:r>
      <w:r w:rsidR="00085EC4" w:rsidRPr="00194D93">
        <w:rPr>
          <w:sz w:val="22"/>
          <w:szCs w:val="22"/>
          <w:lang w:val="sk-SK"/>
        </w:rPr>
        <w:t xml:space="preserve">kontrola </w:t>
      </w:r>
      <w:r w:rsidR="00FE4EE5" w:rsidRPr="00194D93">
        <w:rPr>
          <w:sz w:val="22"/>
          <w:szCs w:val="22"/>
          <w:lang w:val="sk-SK"/>
        </w:rPr>
        <w:t xml:space="preserve">voľného </w:t>
      </w:r>
      <w:proofErr w:type="spellStart"/>
      <w:r w:rsidR="00FE4EE5" w:rsidRPr="00194D93">
        <w:rPr>
          <w:sz w:val="22"/>
          <w:szCs w:val="22"/>
          <w:lang w:val="sk-SK"/>
        </w:rPr>
        <w:t>kortizolu</w:t>
      </w:r>
      <w:proofErr w:type="spellEnd"/>
      <w:r w:rsidR="00FE4EE5" w:rsidRPr="00194D93">
        <w:rPr>
          <w:sz w:val="22"/>
          <w:szCs w:val="22"/>
          <w:lang w:val="sk-SK"/>
        </w:rPr>
        <w:t xml:space="preserve"> v moči a</w:t>
      </w:r>
      <w:r w:rsidR="00085EC4" w:rsidRPr="00194D93">
        <w:rPr>
          <w:sz w:val="22"/>
          <w:szCs w:val="22"/>
          <w:lang w:val="sk-SK"/>
        </w:rPr>
        <w:t xml:space="preserve"> v plazme, </w:t>
      </w:r>
      <w:r w:rsidR="00FE4EE5" w:rsidRPr="00194D93">
        <w:rPr>
          <w:sz w:val="22"/>
          <w:szCs w:val="22"/>
          <w:lang w:val="sk-SK"/>
        </w:rPr>
        <w:t>test stimulácie</w:t>
      </w:r>
      <w:r w:rsidR="00085EC4" w:rsidRPr="00194D93">
        <w:rPr>
          <w:sz w:val="22"/>
          <w:szCs w:val="22"/>
          <w:lang w:val="sk-SK"/>
        </w:rPr>
        <w:t xml:space="preserve"> ACTH</w:t>
      </w:r>
      <w:r w:rsidR="00FE4EE5" w:rsidRPr="00194D93">
        <w:rPr>
          <w:sz w:val="22"/>
          <w:szCs w:val="22"/>
          <w:lang w:val="sk-SK"/>
        </w:rPr>
        <w:t xml:space="preserve">). Ak </w:t>
      </w:r>
      <w:r w:rsidR="00085EC4" w:rsidRPr="00194D93">
        <w:rPr>
          <w:sz w:val="22"/>
          <w:szCs w:val="22"/>
          <w:lang w:val="sk-SK"/>
        </w:rPr>
        <w:t xml:space="preserve">dôjde k </w:t>
      </w:r>
      <w:proofErr w:type="spellStart"/>
      <w:r w:rsidR="00FE4EE5" w:rsidRPr="00194D93">
        <w:rPr>
          <w:sz w:val="22"/>
          <w:szCs w:val="22"/>
          <w:lang w:val="sk-SK"/>
        </w:rPr>
        <w:t>supresi</w:t>
      </w:r>
      <w:r w:rsidR="00085EC4" w:rsidRPr="00194D93">
        <w:rPr>
          <w:sz w:val="22"/>
          <w:szCs w:val="22"/>
          <w:lang w:val="sk-SK"/>
        </w:rPr>
        <w:t>i</w:t>
      </w:r>
      <w:proofErr w:type="spellEnd"/>
      <w:r w:rsidR="00FE4EE5" w:rsidRPr="00194D93">
        <w:rPr>
          <w:sz w:val="22"/>
          <w:szCs w:val="22"/>
          <w:lang w:val="sk-SK"/>
        </w:rPr>
        <w:t xml:space="preserve"> </w:t>
      </w:r>
      <w:proofErr w:type="spellStart"/>
      <w:r w:rsidR="00085EC4" w:rsidRPr="00194D93">
        <w:rPr>
          <w:sz w:val="22"/>
          <w:szCs w:val="22"/>
          <w:lang w:val="sk-SK"/>
        </w:rPr>
        <w:t>HPA-</w:t>
      </w:r>
      <w:r w:rsidR="00FE4EE5" w:rsidRPr="00194D93">
        <w:rPr>
          <w:sz w:val="22"/>
          <w:szCs w:val="22"/>
          <w:lang w:val="sk-SK"/>
        </w:rPr>
        <w:t>osi</w:t>
      </w:r>
      <w:proofErr w:type="spellEnd"/>
      <w:r w:rsidR="00FE4EE5" w:rsidRPr="00194D93">
        <w:rPr>
          <w:sz w:val="22"/>
          <w:szCs w:val="22"/>
          <w:lang w:val="sk-SK"/>
        </w:rPr>
        <w:t xml:space="preserve">, </w:t>
      </w:r>
      <w:r w:rsidR="00085EC4" w:rsidRPr="00194D93">
        <w:rPr>
          <w:sz w:val="22"/>
          <w:szCs w:val="22"/>
          <w:lang w:val="sk-SK"/>
        </w:rPr>
        <w:t>má</w:t>
      </w:r>
      <w:r w:rsidR="00FE4EE5" w:rsidRPr="00194D93">
        <w:rPr>
          <w:sz w:val="22"/>
          <w:szCs w:val="22"/>
          <w:lang w:val="sk-SK"/>
        </w:rPr>
        <w:t xml:space="preserve"> sa </w:t>
      </w:r>
      <w:r w:rsidR="00085EC4" w:rsidRPr="00194D93">
        <w:rPr>
          <w:sz w:val="22"/>
          <w:szCs w:val="22"/>
          <w:lang w:val="sk-SK"/>
        </w:rPr>
        <w:t xml:space="preserve">liečba masťou </w:t>
      </w:r>
      <w:proofErr w:type="spellStart"/>
      <w:r w:rsidR="00085EC4" w:rsidRPr="00194D93">
        <w:rPr>
          <w:sz w:val="22"/>
          <w:szCs w:val="22"/>
          <w:lang w:val="sk-SK"/>
        </w:rPr>
        <w:t>Afloderm</w:t>
      </w:r>
      <w:proofErr w:type="spellEnd"/>
      <w:r w:rsidR="00085EC4" w:rsidRPr="00194D93">
        <w:rPr>
          <w:sz w:val="22"/>
          <w:szCs w:val="22"/>
          <w:lang w:val="sk-SK"/>
        </w:rPr>
        <w:t xml:space="preserve"> </w:t>
      </w:r>
      <w:r w:rsidR="00FE4EE5" w:rsidRPr="00194D93">
        <w:rPr>
          <w:sz w:val="22"/>
          <w:szCs w:val="22"/>
          <w:lang w:val="sk-SK"/>
        </w:rPr>
        <w:t>prerušiť, resp. znížiť frekvencia nanášania.</w:t>
      </w:r>
    </w:p>
    <w:p w14:paraId="5ED80824" w14:textId="77777777" w:rsidR="00085EC4" w:rsidRPr="00194D93" w:rsidRDefault="00085EC4" w:rsidP="00307091">
      <w:pPr>
        <w:rPr>
          <w:sz w:val="22"/>
          <w:szCs w:val="22"/>
          <w:lang w:val="sk-SK"/>
        </w:rPr>
      </w:pPr>
    </w:p>
    <w:p w14:paraId="20BD4856" w14:textId="5FA28233" w:rsidR="00085EC4" w:rsidRPr="00194D93" w:rsidRDefault="00085EC4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>M</w:t>
      </w:r>
      <w:r w:rsidR="00FE4EE5" w:rsidRPr="00194D93">
        <w:rPr>
          <w:sz w:val="22"/>
          <w:szCs w:val="22"/>
          <w:lang w:val="sk-SK"/>
        </w:rPr>
        <w:t xml:space="preserve">asť sa nesmie nanášať do </w:t>
      </w:r>
      <w:r w:rsidRPr="00194D93">
        <w:rPr>
          <w:sz w:val="22"/>
          <w:szCs w:val="22"/>
          <w:lang w:val="sk-SK"/>
        </w:rPr>
        <w:t xml:space="preserve">oka alebo na kožu v blízkosti oka </w:t>
      </w:r>
      <w:r w:rsidR="00FE4EE5" w:rsidRPr="00194D93">
        <w:rPr>
          <w:sz w:val="22"/>
          <w:szCs w:val="22"/>
          <w:lang w:val="sk-SK"/>
        </w:rPr>
        <w:t xml:space="preserve">pre možnosť vzniku </w:t>
      </w:r>
      <w:r w:rsidR="00D366AD" w:rsidRPr="00194D93">
        <w:rPr>
          <w:sz w:val="22"/>
          <w:szCs w:val="22"/>
          <w:lang w:val="sk-SK"/>
        </w:rPr>
        <w:t>katarakty alebo</w:t>
      </w:r>
      <w:r w:rsidR="007A0EFA" w:rsidRPr="00194D93">
        <w:rPr>
          <w:sz w:val="22"/>
          <w:szCs w:val="22"/>
          <w:lang w:val="sk-SK"/>
        </w:rPr>
        <w:t xml:space="preserve"> </w:t>
      </w:r>
      <w:proofErr w:type="spellStart"/>
      <w:r w:rsidR="00FE4EE5" w:rsidRPr="00194D93">
        <w:rPr>
          <w:sz w:val="22"/>
          <w:szCs w:val="22"/>
          <w:lang w:val="sk-SK"/>
        </w:rPr>
        <w:t>glaukómu</w:t>
      </w:r>
      <w:proofErr w:type="spellEnd"/>
      <w:r w:rsidRPr="00194D93">
        <w:rPr>
          <w:sz w:val="22"/>
          <w:szCs w:val="22"/>
          <w:lang w:val="sk-SK"/>
        </w:rPr>
        <w:t>.</w:t>
      </w:r>
    </w:p>
    <w:p w14:paraId="188CDD5E" w14:textId="12B54A54" w:rsidR="00456098" w:rsidRDefault="00456098" w:rsidP="00456098">
      <w:pPr>
        <w:rPr>
          <w:sz w:val="22"/>
          <w:szCs w:val="22"/>
          <w:lang w:val="sk-SK"/>
        </w:rPr>
      </w:pPr>
    </w:p>
    <w:p w14:paraId="7FB0631E" w14:textId="77777777" w:rsidR="00997B8A" w:rsidRDefault="00997B8A" w:rsidP="00424DF3">
      <w:pPr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  <w:lang w:val="sk-SK" w:eastAsia="sk-SK"/>
        </w:rPr>
      </w:pPr>
      <w:r w:rsidRPr="00424DF3">
        <w:rPr>
          <w:bCs/>
          <w:color w:val="000000"/>
          <w:sz w:val="22"/>
          <w:szCs w:val="22"/>
          <w:u w:val="single"/>
          <w:lang w:val="sk-SK" w:eastAsia="sk-SK"/>
        </w:rPr>
        <w:t xml:space="preserve">Poruchy videnia </w:t>
      </w:r>
    </w:p>
    <w:p w14:paraId="3692AE19" w14:textId="77777777" w:rsidR="00786E1F" w:rsidRPr="00424DF3" w:rsidRDefault="00786E1F" w:rsidP="00424DF3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 w:eastAsia="sk-SK"/>
        </w:rPr>
      </w:pPr>
    </w:p>
    <w:p w14:paraId="2CD76638" w14:textId="5B02ECCF" w:rsidR="00997B8A" w:rsidRDefault="00997B8A" w:rsidP="00AA0E1E">
      <w:pPr>
        <w:rPr>
          <w:bCs/>
          <w:color w:val="000000"/>
          <w:sz w:val="22"/>
          <w:szCs w:val="22"/>
          <w:lang w:val="sk-SK" w:eastAsia="sk-SK"/>
        </w:rPr>
      </w:pPr>
      <w:r>
        <w:rPr>
          <w:bCs/>
          <w:color w:val="000000"/>
          <w:sz w:val="22"/>
          <w:szCs w:val="22"/>
          <w:lang w:val="sk-SK" w:eastAsia="sk-SK"/>
        </w:rPr>
        <w:t xml:space="preserve">Poruchy videnia môžu byť hlásené pri systémovom a lokálnom použití </w:t>
      </w:r>
      <w:proofErr w:type="spellStart"/>
      <w:r>
        <w:rPr>
          <w:bCs/>
          <w:color w:val="000000"/>
          <w:sz w:val="22"/>
          <w:szCs w:val="22"/>
          <w:lang w:val="sk-SK" w:eastAsia="sk-SK"/>
        </w:rPr>
        <w:t>kortikosteroidov</w:t>
      </w:r>
      <w:proofErr w:type="spellEnd"/>
      <w:r>
        <w:rPr>
          <w:bCs/>
          <w:color w:val="000000"/>
          <w:sz w:val="22"/>
          <w:szCs w:val="22"/>
          <w:lang w:val="sk-SK" w:eastAsia="sk-SK"/>
        </w:rPr>
        <w:t>. Ak sa u</w:t>
      </w:r>
      <w:r w:rsidR="006A7788">
        <w:rPr>
          <w:bCs/>
          <w:color w:val="000000"/>
          <w:sz w:val="22"/>
          <w:szCs w:val="22"/>
          <w:lang w:val="sk-SK" w:eastAsia="sk-SK"/>
        </w:rPr>
        <w:t> </w:t>
      </w:r>
      <w:r>
        <w:rPr>
          <w:bCs/>
          <w:color w:val="000000"/>
          <w:sz w:val="22"/>
          <w:szCs w:val="22"/>
          <w:lang w:val="sk-SK" w:eastAsia="sk-SK"/>
        </w:rPr>
        <w:t xml:space="preserve">pacienta objavujú symptómy, ako je rozmazané videnie alebo iné poruchy videnia, pacient má byť odporučený k </w:t>
      </w:r>
      <w:proofErr w:type="spellStart"/>
      <w:r>
        <w:rPr>
          <w:bCs/>
          <w:color w:val="000000"/>
          <w:sz w:val="22"/>
          <w:szCs w:val="22"/>
          <w:lang w:val="sk-SK" w:eastAsia="sk-SK"/>
        </w:rPr>
        <w:t>oftalmológovi</w:t>
      </w:r>
      <w:proofErr w:type="spellEnd"/>
      <w:r>
        <w:rPr>
          <w:bCs/>
          <w:color w:val="000000"/>
          <w:sz w:val="22"/>
          <w:szCs w:val="22"/>
          <w:lang w:val="sk-SK" w:eastAsia="sk-SK"/>
        </w:rPr>
        <w:t xml:space="preserve"> na posúdenie možných príčin, medzi ktoré môže patriť sivý zákal, </w:t>
      </w:r>
      <w:proofErr w:type="spellStart"/>
      <w:r>
        <w:rPr>
          <w:bCs/>
          <w:color w:val="000000"/>
          <w:sz w:val="22"/>
          <w:szCs w:val="22"/>
          <w:lang w:val="sk-SK" w:eastAsia="sk-SK"/>
        </w:rPr>
        <w:t>glaukóm</w:t>
      </w:r>
      <w:proofErr w:type="spellEnd"/>
      <w:r>
        <w:rPr>
          <w:bCs/>
          <w:color w:val="000000"/>
          <w:sz w:val="22"/>
          <w:szCs w:val="22"/>
          <w:lang w:val="sk-SK" w:eastAsia="sk-SK"/>
        </w:rPr>
        <w:t xml:space="preserve"> alebo zriedkavé ochorenia, ako je napríklad centrálna </w:t>
      </w:r>
      <w:proofErr w:type="spellStart"/>
      <w:r>
        <w:rPr>
          <w:bCs/>
          <w:color w:val="000000"/>
          <w:sz w:val="22"/>
          <w:szCs w:val="22"/>
          <w:lang w:val="sk-SK" w:eastAsia="sk-SK"/>
        </w:rPr>
        <w:t>serózna</w:t>
      </w:r>
      <w:proofErr w:type="spellEnd"/>
      <w:r>
        <w:rPr>
          <w:bCs/>
          <w:color w:val="000000"/>
          <w:sz w:val="22"/>
          <w:szCs w:val="22"/>
          <w:lang w:val="sk-SK" w:eastAsia="sk-SK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sk-SK" w:eastAsia="sk-SK"/>
        </w:rPr>
        <w:t>chorioretinopatia</w:t>
      </w:r>
      <w:proofErr w:type="spellEnd"/>
      <w:r>
        <w:rPr>
          <w:bCs/>
          <w:color w:val="000000"/>
          <w:sz w:val="22"/>
          <w:szCs w:val="22"/>
          <w:lang w:val="sk-SK" w:eastAsia="sk-SK"/>
        </w:rPr>
        <w:t xml:space="preserve"> (CSCR), ktoré boli hlásené po použití systémových a lokálnych </w:t>
      </w:r>
      <w:proofErr w:type="spellStart"/>
      <w:r>
        <w:rPr>
          <w:bCs/>
          <w:color w:val="000000"/>
          <w:sz w:val="22"/>
          <w:szCs w:val="22"/>
          <w:lang w:val="sk-SK" w:eastAsia="sk-SK"/>
        </w:rPr>
        <w:t>kortikosteroidov</w:t>
      </w:r>
      <w:proofErr w:type="spellEnd"/>
      <w:r>
        <w:rPr>
          <w:bCs/>
          <w:color w:val="000000"/>
          <w:sz w:val="22"/>
          <w:szCs w:val="22"/>
          <w:lang w:val="sk-SK" w:eastAsia="sk-SK"/>
        </w:rPr>
        <w:t>.</w:t>
      </w:r>
    </w:p>
    <w:p w14:paraId="4FF13FC6" w14:textId="77777777" w:rsidR="00997B8A" w:rsidRPr="00194D93" w:rsidRDefault="00997B8A" w:rsidP="00456098">
      <w:pPr>
        <w:rPr>
          <w:sz w:val="22"/>
          <w:szCs w:val="22"/>
          <w:lang w:val="sk-SK"/>
        </w:rPr>
      </w:pPr>
    </w:p>
    <w:p w14:paraId="6F15159E" w14:textId="77777777" w:rsidR="00456098" w:rsidRDefault="00456098" w:rsidP="00456098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Určité časti tela, ako </w:t>
      </w:r>
      <w:proofErr w:type="spellStart"/>
      <w:r w:rsidRPr="00194D93">
        <w:rPr>
          <w:sz w:val="22"/>
          <w:szCs w:val="22"/>
          <w:lang w:val="sk-SK"/>
        </w:rPr>
        <w:t>inguinálna</w:t>
      </w:r>
      <w:proofErr w:type="spellEnd"/>
      <w:r w:rsidRPr="00194D93">
        <w:rPr>
          <w:sz w:val="22"/>
          <w:szCs w:val="22"/>
          <w:lang w:val="sk-SK"/>
        </w:rPr>
        <w:t xml:space="preserve">, </w:t>
      </w:r>
      <w:proofErr w:type="spellStart"/>
      <w:r w:rsidRPr="00194D93">
        <w:rPr>
          <w:sz w:val="22"/>
          <w:szCs w:val="22"/>
          <w:lang w:val="sk-SK"/>
        </w:rPr>
        <w:t>axilárna</w:t>
      </w:r>
      <w:proofErr w:type="spellEnd"/>
      <w:r w:rsidRPr="00194D93">
        <w:rPr>
          <w:sz w:val="22"/>
          <w:szCs w:val="22"/>
          <w:lang w:val="sk-SK"/>
        </w:rPr>
        <w:t xml:space="preserve"> a </w:t>
      </w:r>
      <w:proofErr w:type="spellStart"/>
      <w:r w:rsidRPr="00194D93">
        <w:rPr>
          <w:sz w:val="22"/>
          <w:szCs w:val="22"/>
          <w:lang w:val="sk-SK"/>
        </w:rPr>
        <w:t>perianálna</w:t>
      </w:r>
      <w:proofErr w:type="spellEnd"/>
      <w:r w:rsidRPr="00194D93">
        <w:rPr>
          <w:sz w:val="22"/>
          <w:szCs w:val="22"/>
          <w:lang w:val="sk-SK"/>
        </w:rPr>
        <w:t xml:space="preserve"> oblasť, kde dochádza k istému druhu prirodzenej </w:t>
      </w:r>
      <w:proofErr w:type="spellStart"/>
      <w:r w:rsidRPr="00194D93">
        <w:rPr>
          <w:sz w:val="22"/>
          <w:szCs w:val="22"/>
          <w:lang w:val="sk-SK"/>
        </w:rPr>
        <w:t>oklúzie</w:t>
      </w:r>
      <w:proofErr w:type="spellEnd"/>
      <w:r w:rsidRPr="00194D93">
        <w:rPr>
          <w:sz w:val="22"/>
          <w:szCs w:val="22"/>
          <w:lang w:val="sk-SK"/>
        </w:rPr>
        <w:t xml:space="preserve">, sú pri lokálnej liečbe masťou citlivejšie na vznik </w:t>
      </w:r>
      <w:proofErr w:type="spellStart"/>
      <w:r w:rsidRPr="00194D93">
        <w:rPr>
          <w:sz w:val="22"/>
          <w:szCs w:val="22"/>
          <w:lang w:val="sk-SK"/>
        </w:rPr>
        <w:t>strií</w:t>
      </w:r>
      <w:proofErr w:type="spellEnd"/>
      <w:r w:rsidRPr="00194D93">
        <w:rPr>
          <w:sz w:val="22"/>
          <w:szCs w:val="22"/>
          <w:lang w:val="sk-SK"/>
        </w:rPr>
        <w:t xml:space="preserve">  preto sa má nanášanie masti </w:t>
      </w:r>
      <w:proofErr w:type="spellStart"/>
      <w:r w:rsidRPr="00194D93">
        <w:rPr>
          <w:sz w:val="22"/>
          <w:szCs w:val="22"/>
          <w:lang w:val="sk-SK"/>
        </w:rPr>
        <w:t>Afloderm</w:t>
      </w:r>
      <w:proofErr w:type="spellEnd"/>
      <w:r w:rsidRPr="00194D93">
        <w:rPr>
          <w:sz w:val="22"/>
          <w:szCs w:val="22"/>
          <w:lang w:val="sk-SK"/>
        </w:rPr>
        <w:t xml:space="preserve"> týchto oblastiach obmedziť na minimum. </w:t>
      </w:r>
    </w:p>
    <w:p w14:paraId="124F3F04" w14:textId="77777777" w:rsidR="003B5001" w:rsidRPr="00194D93" w:rsidRDefault="003B5001" w:rsidP="00456098">
      <w:pPr>
        <w:rPr>
          <w:sz w:val="22"/>
          <w:szCs w:val="22"/>
          <w:lang w:val="sk-SK"/>
        </w:rPr>
      </w:pPr>
    </w:p>
    <w:p w14:paraId="16EB50A0" w14:textId="4E6BBE23" w:rsidR="00FE4EE5" w:rsidRPr="00194D93" w:rsidRDefault="00FE4EE5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V prípade sekundárnej bakteriálnej alebo </w:t>
      </w:r>
      <w:proofErr w:type="spellStart"/>
      <w:r w:rsidRPr="00194D93">
        <w:rPr>
          <w:sz w:val="22"/>
          <w:szCs w:val="22"/>
          <w:lang w:val="sk-SK"/>
        </w:rPr>
        <w:t>mykotickej</w:t>
      </w:r>
      <w:proofErr w:type="spellEnd"/>
      <w:r w:rsidRPr="00194D93">
        <w:rPr>
          <w:sz w:val="22"/>
          <w:szCs w:val="22"/>
          <w:lang w:val="sk-SK"/>
        </w:rPr>
        <w:t xml:space="preserve"> infekcie </w:t>
      </w:r>
      <w:r w:rsidR="00370B5C" w:rsidRPr="00194D93">
        <w:rPr>
          <w:sz w:val="22"/>
          <w:szCs w:val="22"/>
          <w:lang w:val="sk-SK"/>
        </w:rPr>
        <w:t>kože</w:t>
      </w:r>
      <w:r w:rsidRPr="00194D93">
        <w:rPr>
          <w:sz w:val="22"/>
          <w:szCs w:val="22"/>
          <w:lang w:val="sk-SK"/>
        </w:rPr>
        <w:t xml:space="preserve"> </w:t>
      </w:r>
      <w:r w:rsidR="00085EC4" w:rsidRPr="00194D93">
        <w:rPr>
          <w:sz w:val="22"/>
          <w:szCs w:val="22"/>
          <w:lang w:val="sk-SK"/>
        </w:rPr>
        <w:t xml:space="preserve">je nevyhnutné </w:t>
      </w:r>
      <w:r w:rsidR="003F6EDE" w:rsidRPr="00194D93">
        <w:rPr>
          <w:sz w:val="22"/>
          <w:szCs w:val="22"/>
          <w:lang w:val="sk-SK"/>
        </w:rPr>
        <w:t xml:space="preserve">liečbu masťou </w:t>
      </w:r>
      <w:proofErr w:type="spellStart"/>
      <w:r w:rsidR="003F6EDE" w:rsidRPr="00194D93">
        <w:rPr>
          <w:sz w:val="22"/>
          <w:szCs w:val="22"/>
          <w:lang w:val="sk-SK"/>
        </w:rPr>
        <w:t>Afloderm</w:t>
      </w:r>
      <w:proofErr w:type="spellEnd"/>
      <w:r w:rsidR="003F6EDE" w:rsidRPr="00194D93">
        <w:rPr>
          <w:sz w:val="22"/>
          <w:szCs w:val="22"/>
          <w:lang w:val="sk-SK"/>
        </w:rPr>
        <w:t xml:space="preserve"> prerušiť a </w:t>
      </w:r>
      <w:r w:rsidRPr="00194D93">
        <w:rPr>
          <w:sz w:val="22"/>
          <w:szCs w:val="22"/>
          <w:lang w:val="sk-SK"/>
        </w:rPr>
        <w:t xml:space="preserve">začať antibakteriálnu, resp. </w:t>
      </w:r>
      <w:proofErr w:type="spellStart"/>
      <w:r w:rsidRPr="00194D93">
        <w:rPr>
          <w:sz w:val="22"/>
          <w:szCs w:val="22"/>
          <w:lang w:val="sk-SK"/>
        </w:rPr>
        <w:t>antimykotick</w:t>
      </w:r>
      <w:r w:rsidR="00085EC4" w:rsidRPr="00194D93">
        <w:rPr>
          <w:sz w:val="22"/>
          <w:szCs w:val="22"/>
          <w:lang w:val="sk-SK"/>
        </w:rPr>
        <w:t>ú</w:t>
      </w:r>
      <w:proofErr w:type="spellEnd"/>
      <w:r w:rsidRPr="00194D93">
        <w:rPr>
          <w:sz w:val="22"/>
          <w:szCs w:val="22"/>
          <w:lang w:val="sk-SK"/>
        </w:rPr>
        <w:t xml:space="preserve"> liečbu.</w:t>
      </w:r>
    </w:p>
    <w:p w14:paraId="5C80D846" w14:textId="77777777" w:rsidR="001538CC" w:rsidRPr="00194D93" w:rsidRDefault="001538CC" w:rsidP="00307091">
      <w:pPr>
        <w:rPr>
          <w:sz w:val="22"/>
          <w:szCs w:val="22"/>
          <w:lang w:val="sk-SK"/>
        </w:rPr>
      </w:pPr>
    </w:p>
    <w:p w14:paraId="46FB2E80" w14:textId="3216F835" w:rsidR="00205A88" w:rsidRDefault="0036556C" w:rsidP="002127D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Masť </w:t>
      </w:r>
      <w:proofErr w:type="spellStart"/>
      <w:r w:rsidR="002127DF">
        <w:rPr>
          <w:sz w:val="22"/>
          <w:szCs w:val="22"/>
          <w:lang w:val="sk-SK"/>
        </w:rPr>
        <w:t>Afloderm</w:t>
      </w:r>
      <w:proofErr w:type="spellEnd"/>
      <w:r w:rsidR="002127DF">
        <w:rPr>
          <w:sz w:val="22"/>
          <w:szCs w:val="22"/>
          <w:lang w:val="sk-SK"/>
        </w:rPr>
        <w:t xml:space="preserve"> obsahuje </w:t>
      </w:r>
      <w:proofErr w:type="spellStart"/>
      <w:r w:rsidR="002127DF">
        <w:rPr>
          <w:sz w:val="22"/>
          <w:szCs w:val="22"/>
          <w:lang w:val="sk-SK"/>
        </w:rPr>
        <w:t>propylénglykolmono</w:t>
      </w:r>
      <w:r w:rsidR="007A295E">
        <w:rPr>
          <w:sz w:val="22"/>
          <w:szCs w:val="22"/>
          <w:lang w:val="sk-SK"/>
        </w:rPr>
        <w:t>palmito</w:t>
      </w:r>
      <w:r w:rsidR="002127DF">
        <w:rPr>
          <w:sz w:val="22"/>
          <w:szCs w:val="22"/>
          <w:lang w:val="sk-SK"/>
        </w:rPr>
        <w:t>stearát</w:t>
      </w:r>
      <w:proofErr w:type="spellEnd"/>
      <w:r w:rsidR="002127DF">
        <w:rPr>
          <w:sz w:val="22"/>
          <w:szCs w:val="22"/>
          <w:lang w:val="sk-SK"/>
        </w:rPr>
        <w:t xml:space="preserve">. Môže </w:t>
      </w:r>
      <w:r w:rsidR="00DD67B3">
        <w:rPr>
          <w:sz w:val="22"/>
          <w:szCs w:val="22"/>
          <w:lang w:val="sk-SK"/>
        </w:rPr>
        <w:t>spôsobiť podráždenie kože</w:t>
      </w:r>
      <w:r w:rsidR="002127DF">
        <w:rPr>
          <w:sz w:val="22"/>
          <w:szCs w:val="22"/>
          <w:lang w:val="sk-SK"/>
        </w:rPr>
        <w:t>.</w:t>
      </w:r>
    </w:p>
    <w:p w14:paraId="0B91F34A" w14:textId="77777777" w:rsidR="00E5442B" w:rsidRPr="00194D93" w:rsidRDefault="00E5442B" w:rsidP="002127DF">
      <w:pPr>
        <w:rPr>
          <w:sz w:val="22"/>
          <w:szCs w:val="22"/>
          <w:lang w:val="sk-SK"/>
        </w:rPr>
      </w:pPr>
    </w:p>
    <w:p w14:paraId="19A38ECA" w14:textId="77777777" w:rsidR="00FE4EE5" w:rsidRPr="00194D93" w:rsidRDefault="00FE4EE5" w:rsidP="00307091">
      <w:pPr>
        <w:rPr>
          <w:b/>
          <w:sz w:val="22"/>
          <w:szCs w:val="22"/>
          <w:lang w:val="sk-SK"/>
        </w:rPr>
      </w:pPr>
      <w:r w:rsidRPr="00194D93">
        <w:rPr>
          <w:b/>
          <w:sz w:val="22"/>
          <w:szCs w:val="22"/>
          <w:lang w:val="sk-SK"/>
        </w:rPr>
        <w:t>4.5</w:t>
      </w:r>
      <w:r w:rsidRPr="00194D93">
        <w:rPr>
          <w:b/>
          <w:sz w:val="22"/>
          <w:szCs w:val="22"/>
          <w:lang w:val="sk-SK"/>
        </w:rPr>
        <w:tab/>
        <w:t>Liekové a iné interakcie</w:t>
      </w:r>
    </w:p>
    <w:p w14:paraId="32A99F45" w14:textId="77777777" w:rsidR="0023396C" w:rsidRPr="00194D93" w:rsidRDefault="0023396C" w:rsidP="00307091">
      <w:pPr>
        <w:rPr>
          <w:sz w:val="22"/>
          <w:szCs w:val="22"/>
          <w:lang w:val="sk-SK"/>
        </w:rPr>
      </w:pPr>
    </w:p>
    <w:p w14:paraId="304FE346" w14:textId="77777777" w:rsidR="00FE4EE5" w:rsidRPr="00194D93" w:rsidRDefault="00FE4EE5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>Nie sú známe.</w:t>
      </w:r>
    </w:p>
    <w:p w14:paraId="03CEB9AB" w14:textId="77777777" w:rsidR="00FE4EE5" w:rsidRPr="00194D93" w:rsidRDefault="00FE4EE5" w:rsidP="00307091">
      <w:pPr>
        <w:rPr>
          <w:sz w:val="22"/>
          <w:szCs w:val="22"/>
          <w:lang w:val="sk-SK"/>
        </w:rPr>
      </w:pPr>
    </w:p>
    <w:p w14:paraId="2CB5824E" w14:textId="363CD708" w:rsidR="00FE4EE5" w:rsidRPr="00194D9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194D93">
        <w:rPr>
          <w:b/>
          <w:sz w:val="22"/>
          <w:szCs w:val="22"/>
          <w:lang w:val="sk-SK"/>
        </w:rPr>
        <w:t>4.6</w:t>
      </w:r>
      <w:r w:rsidRPr="00194D93">
        <w:rPr>
          <w:b/>
          <w:sz w:val="22"/>
          <w:szCs w:val="22"/>
          <w:lang w:val="sk-SK"/>
        </w:rPr>
        <w:tab/>
      </w:r>
      <w:proofErr w:type="spellStart"/>
      <w:r w:rsidR="0023396C" w:rsidRPr="00194D93">
        <w:rPr>
          <w:b/>
          <w:sz w:val="22"/>
          <w:szCs w:val="22"/>
          <w:lang w:val="sk-SK"/>
        </w:rPr>
        <w:t>Fertilita</w:t>
      </w:r>
      <w:proofErr w:type="spellEnd"/>
      <w:r w:rsidR="0023396C" w:rsidRPr="00194D93">
        <w:rPr>
          <w:b/>
          <w:sz w:val="22"/>
          <w:szCs w:val="22"/>
          <w:lang w:val="sk-SK"/>
        </w:rPr>
        <w:t>, gravidita a laktácia</w:t>
      </w:r>
    </w:p>
    <w:p w14:paraId="4A54B21E" w14:textId="77777777" w:rsidR="0023396C" w:rsidRPr="00194D93" w:rsidRDefault="0023396C" w:rsidP="00307091">
      <w:pPr>
        <w:rPr>
          <w:sz w:val="22"/>
          <w:szCs w:val="22"/>
          <w:lang w:val="sk-SK"/>
        </w:rPr>
      </w:pPr>
    </w:p>
    <w:p w14:paraId="2E420330" w14:textId="77777777" w:rsidR="00FE4EE5" w:rsidRPr="00194D93" w:rsidRDefault="00FE4EE5" w:rsidP="00307091">
      <w:pPr>
        <w:rPr>
          <w:bCs/>
          <w:sz w:val="22"/>
          <w:szCs w:val="22"/>
          <w:u w:val="single"/>
          <w:lang w:val="sk-SK"/>
        </w:rPr>
      </w:pPr>
      <w:r w:rsidRPr="00307091">
        <w:rPr>
          <w:bCs/>
          <w:sz w:val="22"/>
          <w:szCs w:val="22"/>
          <w:u w:val="single"/>
          <w:lang w:val="sk-SK"/>
        </w:rPr>
        <w:t>Gravidita</w:t>
      </w:r>
    </w:p>
    <w:p w14:paraId="35811D8F" w14:textId="77777777" w:rsidR="009767D1" w:rsidRPr="00307091" w:rsidRDefault="009767D1" w:rsidP="00307091">
      <w:pPr>
        <w:rPr>
          <w:bCs/>
          <w:sz w:val="22"/>
          <w:szCs w:val="22"/>
          <w:u w:val="single"/>
          <w:lang w:val="sk-SK"/>
        </w:rPr>
      </w:pPr>
    </w:p>
    <w:p w14:paraId="3557B79D" w14:textId="3858ADA1" w:rsidR="00FE4EE5" w:rsidRPr="00194D93" w:rsidRDefault="00FE4EE5" w:rsidP="00307091">
      <w:pPr>
        <w:rPr>
          <w:bCs/>
          <w:sz w:val="22"/>
          <w:szCs w:val="22"/>
          <w:lang w:val="sk-SK"/>
        </w:rPr>
      </w:pPr>
      <w:r w:rsidRPr="00194D93">
        <w:rPr>
          <w:bCs/>
          <w:sz w:val="22"/>
          <w:szCs w:val="22"/>
          <w:lang w:val="sk-SK"/>
        </w:rPr>
        <w:t xml:space="preserve">Nie sú k dispozícii spoľahlivé štúdie o možných </w:t>
      </w:r>
      <w:proofErr w:type="spellStart"/>
      <w:r w:rsidRPr="00194D93">
        <w:rPr>
          <w:bCs/>
          <w:sz w:val="22"/>
          <w:szCs w:val="22"/>
          <w:lang w:val="sk-SK"/>
        </w:rPr>
        <w:t>teratogénnych</w:t>
      </w:r>
      <w:proofErr w:type="spellEnd"/>
      <w:r w:rsidRPr="00194D93">
        <w:rPr>
          <w:bCs/>
          <w:sz w:val="22"/>
          <w:szCs w:val="22"/>
          <w:lang w:val="sk-SK"/>
        </w:rPr>
        <w:t xml:space="preserve"> účinkoch lokálne podávaných </w:t>
      </w:r>
      <w:proofErr w:type="spellStart"/>
      <w:r w:rsidRPr="00194D93">
        <w:rPr>
          <w:bCs/>
          <w:sz w:val="22"/>
          <w:szCs w:val="22"/>
          <w:lang w:val="sk-SK"/>
        </w:rPr>
        <w:t>kortikosteroidov</w:t>
      </w:r>
      <w:proofErr w:type="spellEnd"/>
      <w:r w:rsidRPr="00194D93">
        <w:rPr>
          <w:bCs/>
          <w:sz w:val="22"/>
          <w:szCs w:val="22"/>
          <w:lang w:val="sk-SK"/>
        </w:rPr>
        <w:t xml:space="preserve"> u gravidných žien. </w:t>
      </w:r>
      <w:r w:rsidR="00085EC4" w:rsidRPr="00194D93">
        <w:rPr>
          <w:bCs/>
          <w:sz w:val="22"/>
          <w:szCs w:val="22"/>
          <w:lang w:val="sk-SK"/>
        </w:rPr>
        <w:t xml:space="preserve">Preto sa masť </w:t>
      </w:r>
      <w:proofErr w:type="spellStart"/>
      <w:r w:rsidRPr="00194D93">
        <w:rPr>
          <w:bCs/>
          <w:sz w:val="22"/>
          <w:szCs w:val="22"/>
          <w:lang w:val="sk-SK"/>
        </w:rPr>
        <w:t>Afloderm</w:t>
      </w:r>
      <w:proofErr w:type="spellEnd"/>
      <w:r w:rsidRPr="00194D93">
        <w:rPr>
          <w:bCs/>
          <w:sz w:val="22"/>
          <w:szCs w:val="22"/>
          <w:lang w:val="sk-SK"/>
        </w:rPr>
        <w:t xml:space="preserve"> u gravidných žien odporúča iba v prípade, ak lekár </w:t>
      </w:r>
      <w:r w:rsidR="000420C3" w:rsidRPr="00194D93">
        <w:rPr>
          <w:bCs/>
          <w:sz w:val="22"/>
          <w:szCs w:val="22"/>
          <w:lang w:val="sk-SK"/>
        </w:rPr>
        <w:t xml:space="preserve">zváži, že </w:t>
      </w:r>
      <w:r w:rsidRPr="00194D93">
        <w:rPr>
          <w:bCs/>
          <w:sz w:val="22"/>
          <w:szCs w:val="22"/>
          <w:lang w:val="sk-SK"/>
        </w:rPr>
        <w:t xml:space="preserve">terapeutický prínos pre gravidnú ženu je väčší ako možné riziko pre </w:t>
      </w:r>
      <w:r w:rsidR="000420C3" w:rsidRPr="00194D93">
        <w:rPr>
          <w:bCs/>
          <w:sz w:val="22"/>
          <w:szCs w:val="22"/>
          <w:lang w:val="sk-SK"/>
        </w:rPr>
        <w:t>plod</w:t>
      </w:r>
      <w:r w:rsidRPr="00194D93">
        <w:rPr>
          <w:bCs/>
          <w:sz w:val="22"/>
          <w:szCs w:val="22"/>
          <w:lang w:val="sk-SK"/>
        </w:rPr>
        <w:t>. V </w:t>
      </w:r>
      <w:r w:rsidR="000420C3" w:rsidRPr="00194D93">
        <w:rPr>
          <w:bCs/>
          <w:sz w:val="22"/>
          <w:szCs w:val="22"/>
          <w:lang w:val="sk-SK"/>
        </w:rPr>
        <w:t xml:space="preserve">takom </w:t>
      </w:r>
      <w:r w:rsidRPr="00194D93">
        <w:rPr>
          <w:bCs/>
          <w:sz w:val="22"/>
          <w:szCs w:val="22"/>
          <w:lang w:val="sk-SK"/>
        </w:rPr>
        <w:t>prípad</w:t>
      </w:r>
      <w:r w:rsidR="000420C3" w:rsidRPr="00194D93">
        <w:rPr>
          <w:bCs/>
          <w:sz w:val="22"/>
          <w:szCs w:val="22"/>
          <w:lang w:val="sk-SK"/>
        </w:rPr>
        <w:t xml:space="preserve">e sa </w:t>
      </w:r>
      <w:r w:rsidRPr="00194D93">
        <w:rPr>
          <w:bCs/>
          <w:sz w:val="22"/>
          <w:szCs w:val="22"/>
          <w:lang w:val="sk-SK"/>
        </w:rPr>
        <w:t xml:space="preserve">musí </w:t>
      </w:r>
      <w:r w:rsidR="000420C3" w:rsidRPr="00194D93">
        <w:rPr>
          <w:bCs/>
          <w:sz w:val="22"/>
          <w:szCs w:val="22"/>
          <w:lang w:val="sk-SK"/>
        </w:rPr>
        <w:t xml:space="preserve">používať </w:t>
      </w:r>
      <w:r w:rsidRPr="00194D93">
        <w:rPr>
          <w:bCs/>
          <w:sz w:val="22"/>
          <w:szCs w:val="22"/>
          <w:lang w:val="sk-SK"/>
        </w:rPr>
        <w:t>krátkodob</w:t>
      </w:r>
      <w:r w:rsidR="000420C3" w:rsidRPr="00194D93">
        <w:rPr>
          <w:bCs/>
          <w:sz w:val="22"/>
          <w:szCs w:val="22"/>
          <w:lang w:val="sk-SK"/>
        </w:rPr>
        <w:t>o</w:t>
      </w:r>
      <w:r w:rsidRPr="00194D93">
        <w:rPr>
          <w:bCs/>
          <w:sz w:val="22"/>
          <w:szCs w:val="22"/>
          <w:lang w:val="sk-SK"/>
        </w:rPr>
        <w:t xml:space="preserve"> a na mal</w:t>
      </w:r>
      <w:r w:rsidR="000420C3" w:rsidRPr="00194D93">
        <w:rPr>
          <w:bCs/>
          <w:sz w:val="22"/>
          <w:szCs w:val="22"/>
          <w:lang w:val="sk-SK"/>
        </w:rPr>
        <w:t>ú</w:t>
      </w:r>
      <w:r w:rsidRPr="00194D93">
        <w:rPr>
          <w:bCs/>
          <w:sz w:val="22"/>
          <w:szCs w:val="22"/>
          <w:lang w:val="sk-SK"/>
        </w:rPr>
        <w:t xml:space="preserve"> </w:t>
      </w:r>
      <w:r w:rsidR="000420C3" w:rsidRPr="00194D93">
        <w:rPr>
          <w:bCs/>
          <w:sz w:val="22"/>
          <w:szCs w:val="22"/>
          <w:lang w:val="sk-SK"/>
        </w:rPr>
        <w:t>plochu</w:t>
      </w:r>
      <w:r w:rsidRPr="00194D93">
        <w:rPr>
          <w:bCs/>
          <w:sz w:val="22"/>
          <w:szCs w:val="22"/>
          <w:lang w:val="sk-SK"/>
        </w:rPr>
        <w:t xml:space="preserve">. </w:t>
      </w:r>
    </w:p>
    <w:p w14:paraId="012BD283" w14:textId="77777777" w:rsidR="00FE4EE5" w:rsidRPr="00194D93" w:rsidRDefault="00FE4EE5" w:rsidP="00307091">
      <w:pPr>
        <w:rPr>
          <w:bCs/>
          <w:sz w:val="22"/>
          <w:szCs w:val="22"/>
          <w:lang w:val="sk-SK"/>
        </w:rPr>
      </w:pPr>
    </w:p>
    <w:p w14:paraId="0937A237" w14:textId="3D09BF79" w:rsidR="00FE4EE5" w:rsidRPr="00194D93" w:rsidRDefault="0023396C" w:rsidP="00307091">
      <w:pPr>
        <w:rPr>
          <w:bCs/>
          <w:sz w:val="22"/>
          <w:szCs w:val="22"/>
          <w:u w:val="single"/>
          <w:lang w:val="sk-SK"/>
        </w:rPr>
      </w:pPr>
      <w:r w:rsidRPr="00194D93">
        <w:rPr>
          <w:bCs/>
          <w:sz w:val="22"/>
          <w:szCs w:val="22"/>
          <w:u w:val="single"/>
          <w:lang w:val="sk-SK"/>
        </w:rPr>
        <w:t>Dojčenie</w:t>
      </w:r>
    </w:p>
    <w:p w14:paraId="3656DB6B" w14:textId="77777777" w:rsidR="009767D1" w:rsidRPr="00307091" w:rsidRDefault="009767D1" w:rsidP="00307091">
      <w:pPr>
        <w:rPr>
          <w:bCs/>
          <w:sz w:val="22"/>
          <w:szCs w:val="22"/>
          <w:u w:val="single"/>
          <w:lang w:val="sk-SK"/>
        </w:rPr>
      </w:pPr>
    </w:p>
    <w:p w14:paraId="6BCA03A2" w14:textId="7DDD043C" w:rsidR="00FE4EE5" w:rsidRPr="008E5F33" w:rsidRDefault="00FE4EE5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Nie je známe, či lokálne podávané </w:t>
      </w:r>
      <w:proofErr w:type="spellStart"/>
      <w:r w:rsidRPr="00194D93">
        <w:rPr>
          <w:sz w:val="22"/>
          <w:szCs w:val="22"/>
          <w:lang w:val="sk-SK"/>
        </w:rPr>
        <w:t>kortikosteroidy</w:t>
      </w:r>
      <w:proofErr w:type="spellEnd"/>
      <w:r w:rsidRPr="00194D93">
        <w:rPr>
          <w:sz w:val="22"/>
          <w:szCs w:val="22"/>
          <w:lang w:val="sk-SK"/>
        </w:rPr>
        <w:t xml:space="preserve"> vrátane </w:t>
      </w:r>
      <w:proofErr w:type="spellStart"/>
      <w:r w:rsidRPr="00194D93">
        <w:rPr>
          <w:sz w:val="22"/>
          <w:szCs w:val="22"/>
          <w:lang w:val="sk-SK"/>
        </w:rPr>
        <w:t>alklometazónu</w:t>
      </w:r>
      <w:proofErr w:type="spellEnd"/>
      <w:r w:rsidRPr="00194D93">
        <w:rPr>
          <w:sz w:val="22"/>
          <w:szCs w:val="22"/>
          <w:lang w:val="sk-SK"/>
        </w:rPr>
        <w:t xml:space="preserve"> môžu vyvolať dostatočnú systémovú </w:t>
      </w:r>
      <w:r w:rsidR="000420C3" w:rsidRPr="00194D93">
        <w:rPr>
          <w:sz w:val="22"/>
          <w:szCs w:val="22"/>
          <w:lang w:val="sk-SK"/>
        </w:rPr>
        <w:t>ab</w:t>
      </w:r>
      <w:r w:rsidRPr="00194D93">
        <w:rPr>
          <w:sz w:val="22"/>
          <w:szCs w:val="22"/>
          <w:lang w:val="sk-SK"/>
        </w:rPr>
        <w:t xml:space="preserve">sorpciu, ktorá by zapríčinila prestup merateľného množstva </w:t>
      </w:r>
      <w:r w:rsidR="000420C3" w:rsidRPr="00194D93">
        <w:rPr>
          <w:sz w:val="22"/>
          <w:szCs w:val="22"/>
          <w:lang w:val="sk-SK"/>
        </w:rPr>
        <w:t xml:space="preserve">liečiva </w:t>
      </w:r>
      <w:r w:rsidRPr="00194D93">
        <w:rPr>
          <w:sz w:val="22"/>
          <w:szCs w:val="22"/>
          <w:lang w:val="sk-SK"/>
        </w:rPr>
        <w:t xml:space="preserve">do materského mlieka. Existujú však údaje, že ak sa systémovo podávané </w:t>
      </w:r>
      <w:proofErr w:type="spellStart"/>
      <w:r w:rsidRPr="00194D93">
        <w:rPr>
          <w:sz w:val="22"/>
          <w:szCs w:val="22"/>
          <w:lang w:val="sk-SK"/>
        </w:rPr>
        <w:t>kortikosteroidy</w:t>
      </w:r>
      <w:proofErr w:type="spellEnd"/>
      <w:r w:rsidRPr="00194D93">
        <w:rPr>
          <w:sz w:val="22"/>
          <w:szCs w:val="22"/>
          <w:lang w:val="sk-SK"/>
        </w:rPr>
        <w:t xml:space="preserve"> vylúčia do materského mlieka, tak len v množstve, ktoré nemá škodlivý účinok na dojča. </w:t>
      </w:r>
      <w:r w:rsidR="000420C3" w:rsidRPr="00194D93">
        <w:rPr>
          <w:sz w:val="22"/>
          <w:szCs w:val="22"/>
          <w:lang w:val="sk-SK"/>
        </w:rPr>
        <w:t xml:space="preserve">Preto sa masť </w:t>
      </w:r>
      <w:proofErr w:type="spellStart"/>
      <w:r w:rsidR="000420C3" w:rsidRPr="00194D93">
        <w:rPr>
          <w:sz w:val="22"/>
          <w:szCs w:val="22"/>
          <w:lang w:val="sk-SK"/>
        </w:rPr>
        <w:t>Afloderm</w:t>
      </w:r>
      <w:proofErr w:type="spellEnd"/>
      <w:r w:rsidR="000420C3" w:rsidRPr="00194D93">
        <w:rPr>
          <w:sz w:val="22"/>
          <w:szCs w:val="22"/>
          <w:lang w:val="sk-SK"/>
        </w:rPr>
        <w:t xml:space="preserve"> u dojčiacich žien odporúča iba v prípade, ak</w:t>
      </w:r>
      <w:r w:rsidRPr="00194D93">
        <w:rPr>
          <w:sz w:val="22"/>
          <w:szCs w:val="22"/>
          <w:lang w:val="sk-SK"/>
        </w:rPr>
        <w:t xml:space="preserve"> lekár </w:t>
      </w:r>
      <w:r w:rsidR="000420C3" w:rsidRPr="00194D93">
        <w:rPr>
          <w:sz w:val="22"/>
          <w:szCs w:val="22"/>
          <w:lang w:val="sk-SK"/>
        </w:rPr>
        <w:t xml:space="preserve">zváži, že </w:t>
      </w:r>
      <w:r w:rsidRPr="00194D93">
        <w:rPr>
          <w:bCs/>
          <w:sz w:val="22"/>
          <w:szCs w:val="22"/>
          <w:lang w:val="sk-SK"/>
        </w:rPr>
        <w:t>terapeutický prínos pre dojčiacu ženu je väčší ako možné riziko pre dojča</w:t>
      </w:r>
      <w:r w:rsidR="000420C3" w:rsidRPr="00194D93">
        <w:rPr>
          <w:bCs/>
          <w:sz w:val="22"/>
          <w:szCs w:val="22"/>
          <w:lang w:val="sk-SK"/>
        </w:rPr>
        <w:t>.</w:t>
      </w:r>
      <w:r w:rsidRPr="00194D93">
        <w:rPr>
          <w:sz w:val="22"/>
          <w:szCs w:val="22"/>
          <w:lang w:val="sk-SK"/>
        </w:rPr>
        <w:t xml:space="preserve"> </w:t>
      </w:r>
      <w:r w:rsidR="000420C3" w:rsidRPr="00194D93">
        <w:rPr>
          <w:sz w:val="22"/>
          <w:szCs w:val="22"/>
          <w:lang w:val="sk-SK"/>
        </w:rPr>
        <w:t xml:space="preserve">V tomto prípade sa masť </w:t>
      </w:r>
      <w:r w:rsidRPr="00194D93">
        <w:rPr>
          <w:sz w:val="22"/>
          <w:szCs w:val="22"/>
          <w:lang w:val="sk-SK"/>
        </w:rPr>
        <w:t>nesmie nanášať na pokožku prsníkov pred dojčením</w:t>
      </w:r>
      <w:r w:rsidR="000420C3" w:rsidRPr="00194D93">
        <w:rPr>
          <w:sz w:val="22"/>
          <w:szCs w:val="22"/>
          <w:lang w:val="sk-SK"/>
        </w:rPr>
        <w:t>,</w:t>
      </w:r>
      <w:r w:rsidRPr="00194D93">
        <w:rPr>
          <w:sz w:val="22"/>
          <w:szCs w:val="22"/>
          <w:lang w:val="sk-SK"/>
        </w:rPr>
        <w:t xml:space="preserve"> musí </w:t>
      </w:r>
      <w:r w:rsidR="000420C3" w:rsidRPr="00194D93">
        <w:rPr>
          <w:sz w:val="22"/>
          <w:szCs w:val="22"/>
          <w:lang w:val="sk-SK"/>
        </w:rPr>
        <w:t>sa používať krátkodobo</w:t>
      </w:r>
      <w:r w:rsidRPr="00194D93">
        <w:rPr>
          <w:sz w:val="22"/>
          <w:szCs w:val="22"/>
          <w:lang w:val="sk-SK"/>
        </w:rPr>
        <w:t xml:space="preserve"> a na mal</w:t>
      </w:r>
      <w:r w:rsidR="000420C3" w:rsidRPr="00194D93">
        <w:rPr>
          <w:sz w:val="22"/>
          <w:szCs w:val="22"/>
          <w:lang w:val="sk-SK"/>
        </w:rPr>
        <w:t>ú</w:t>
      </w:r>
      <w:r w:rsidRPr="00194D93">
        <w:rPr>
          <w:sz w:val="22"/>
          <w:szCs w:val="22"/>
          <w:lang w:val="sk-SK"/>
        </w:rPr>
        <w:t xml:space="preserve"> </w:t>
      </w:r>
      <w:r w:rsidR="000420C3" w:rsidRPr="00194D93">
        <w:rPr>
          <w:sz w:val="22"/>
          <w:szCs w:val="22"/>
          <w:lang w:val="sk-SK"/>
        </w:rPr>
        <w:t>plochu</w:t>
      </w:r>
      <w:r w:rsidRPr="00194D93">
        <w:rPr>
          <w:sz w:val="22"/>
          <w:szCs w:val="22"/>
          <w:lang w:val="sk-SK"/>
        </w:rPr>
        <w:t>.</w:t>
      </w:r>
    </w:p>
    <w:p w14:paraId="3FFA463A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F64F9F4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4.7</w:t>
      </w:r>
      <w:r w:rsidRPr="008E5F33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5FD61281" w14:textId="77777777" w:rsidR="0036023A" w:rsidRPr="008E5F33" w:rsidRDefault="0036023A" w:rsidP="00307091">
      <w:pPr>
        <w:rPr>
          <w:sz w:val="22"/>
          <w:szCs w:val="22"/>
          <w:lang w:val="sk-SK"/>
        </w:rPr>
      </w:pPr>
    </w:p>
    <w:p w14:paraId="3290CB49" w14:textId="22F86244" w:rsidR="00FE4EE5" w:rsidRPr="008E5F33" w:rsidRDefault="00A71268" w:rsidP="003070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8E5F33">
        <w:rPr>
          <w:sz w:val="22"/>
          <w:szCs w:val="22"/>
          <w:lang w:val="sk-SK"/>
        </w:rPr>
        <w:t xml:space="preserve">asť </w:t>
      </w:r>
      <w:proofErr w:type="spellStart"/>
      <w:r w:rsidR="00FE4EE5" w:rsidRPr="008E5F33">
        <w:rPr>
          <w:sz w:val="22"/>
          <w:szCs w:val="22"/>
          <w:lang w:val="sk-SK"/>
        </w:rPr>
        <w:t>Afloderm</w:t>
      </w:r>
      <w:proofErr w:type="spellEnd"/>
      <w:r w:rsidR="00FE4EE5" w:rsidRPr="008E5F33">
        <w:rPr>
          <w:sz w:val="22"/>
          <w:szCs w:val="22"/>
          <w:lang w:val="sk-SK"/>
        </w:rPr>
        <w:t xml:space="preserve"> nemá žiadny alebo </w:t>
      </w:r>
      <w:r w:rsidR="0023396C" w:rsidRPr="008E5F33">
        <w:rPr>
          <w:sz w:val="22"/>
          <w:szCs w:val="22"/>
          <w:lang w:val="sk-SK"/>
        </w:rPr>
        <w:t xml:space="preserve">má </w:t>
      </w:r>
      <w:r w:rsidR="00FE4EE5" w:rsidRPr="008E5F33">
        <w:rPr>
          <w:sz w:val="22"/>
          <w:szCs w:val="22"/>
          <w:lang w:val="sk-SK"/>
        </w:rPr>
        <w:t>zanedbateľný vplyv na schopnosť viesť vozidlá a obsluhovať stroje.</w:t>
      </w:r>
    </w:p>
    <w:p w14:paraId="77D382FD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08550B17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4.8</w:t>
      </w:r>
      <w:r w:rsidRPr="008E5F33">
        <w:rPr>
          <w:b/>
          <w:sz w:val="22"/>
          <w:szCs w:val="22"/>
          <w:lang w:val="sk-SK"/>
        </w:rPr>
        <w:tab/>
        <w:t>Nežiaduce účinky</w:t>
      </w:r>
    </w:p>
    <w:p w14:paraId="4197297A" w14:textId="77777777" w:rsidR="0036023A" w:rsidRPr="008E5F33" w:rsidRDefault="0036023A" w:rsidP="00307091">
      <w:pPr>
        <w:rPr>
          <w:b/>
          <w:sz w:val="22"/>
          <w:szCs w:val="22"/>
          <w:lang w:val="sk-SK"/>
        </w:rPr>
      </w:pPr>
    </w:p>
    <w:p w14:paraId="5F1F0908" w14:textId="77777777" w:rsidR="0036023A" w:rsidRPr="008E5F33" w:rsidRDefault="0036023A" w:rsidP="00307091">
      <w:pPr>
        <w:rPr>
          <w:b/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Nežiaduce účinky môžu byť lokálne a systémové.</w:t>
      </w:r>
    </w:p>
    <w:p w14:paraId="44AA5E55" w14:textId="7E16CCCA" w:rsidR="00FE4EE5" w:rsidRDefault="0036023A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V terapeutických dávkach sú n</w:t>
      </w:r>
      <w:r w:rsidR="00FE4EE5" w:rsidRPr="008E5F33">
        <w:rPr>
          <w:sz w:val="22"/>
          <w:szCs w:val="22"/>
          <w:lang w:val="sk-SK"/>
        </w:rPr>
        <w:t>ežiaduce účinky p</w:t>
      </w:r>
      <w:r w:rsidRPr="008E5F33">
        <w:rPr>
          <w:sz w:val="22"/>
          <w:szCs w:val="22"/>
          <w:lang w:val="sk-SK"/>
        </w:rPr>
        <w:t>o</w:t>
      </w:r>
      <w:r w:rsidR="00FE4EE5" w:rsidRPr="008E5F33">
        <w:rPr>
          <w:sz w:val="22"/>
          <w:szCs w:val="22"/>
          <w:lang w:val="sk-SK"/>
        </w:rPr>
        <w:t xml:space="preserve"> lokálnom podaní </w:t>
      </w:r>
      <w:proofErr w:type="spellStart"/>
      <w:r w:rsidR="00FE4EE5" w:rsidRPr="008E5F33">
        <w:rPr>
          <w:sz w:val="22"/>
          <w:szCs w:val="22"/>
          <w:lang w:val="sk-SK"/>
        </w:rPr>
        <w:t>alklometazónu</w:t>
      </w:r>
      <w:proofErr w:type="spellEnd"/>
      <w:r w:rsidR="00FE4EE5" w:rsidRPr="008E5F33">
        <w:rPr>
          <w:sz w:val="22"/>
          <w:szCs w:val="22"/>
          <w:lang w:val="sk-SK"/>
        </w:rPr>
        <w:t xml:space="preserve"> zriedkavé a</w:t>
      </w:r>
      <w:r w:rsidR="00CE093A">
        <w:rPr>
          <w:sz w:val="22"/>
          <w:szCs w:val="22"/>
          <w:lang w:val="sk-SK"/>
        </w:rPr>
        <w:t> </w:t>
      </w:r>
      <w:r w:rsidR="00FE4EE5" w:rsidRPr="008E5F33">
        <w:rPr>
          <w:sz w:val="22"/>
          <w:szCs w:val="22"/>
          <w:lang w:val="sk-SK"/>
        </w:rPr>
        <w:t xml:space="preserve">mierne. </w:t>
      </w:r>
    </w:p>
    <w:p w14:paraId="6F69C36B" w14:textId="77777777" w:rsidR="00CD1219" w:rsidRPr="000164A8" w:rsidRDefault="00CD1219" w:rsidP="000164A8">
      <w:pPr>
        <w:rPr>
          <w:sz w:val="22"/>
          <w:szCs w:val="22"/>
          <w:lang w:val="sk-SK"/>
        </w:rPr>
      </w:pPr>
    </w:p>
    <w:p w14:paraId="477AD67C" w14:textId="48C78950" w:rsidR="00CD1219" w:rsidRPr="000164A8" w:rsidRDefault="00CD1219" w:rsidP="000164A8">
      <w:pPr>
        <w:rPr>
          <w:sz w:val="22"/>
          <w:szCs w:val="22"/>
          <w:lang w:val="sk-SK"/>
        </w:rPr>
      </w:pPr>
      <w:r w:rsidRPr="000164A8">
        <w:rPr>
          <w:sz w:val="22"/>
          <w:szCs w:val="22"/>
          <w:lang w:val="sk-SK"/>
        </w:rPr>
        <w:t xml:space="preserve">Frekvencia nežiaducich účinkov podľa </w:t>
      </w:r>
      <w:proofErr w:type="spellStart"/>
      <w:r w:rsidRPr="000164A8">
        <w:rPr>
          <w:sz w:val="22"/>
          <w:szCs w:val="22"/>
          <w:lang w:val="sk-SK"/>
        </w:rPr>
        <w:t>koncií</w:t>
      </w:r>
      <w:proofErr w:type="spellEnd"/>
      <w:r w:rsidRPr="000164A8">
        <w:rPr>
          <w:sz w:val="22"/>
          <w:szCs w:val="22"/>
          <w:lang w:val="sk-SK"/>
        </w:rPr>
        <w:t xml:space="preserve"> </w:t>
      </w:r>
      <w:proofErr w:type="spellStart"/>
      <w:r w:rsidRPr="000164A8">
        <w:rPr>
          <w:sz w:val="22"/>
          <w:szCs w:val="22"/>
          <w:lang w:val="sk-SK"/>
        </w:rPr>
        <w:t>MedDRA</w:t>
      </w:r>
      <w:proofErr w:type="spellEnd"/>
      <w:r w:rsidRPr="000164A8">
        <w:rPr>
          <w:sz w:val="22"/>
          <w:szCs w:val="22"/>
          <w:lang w:val="sk-SK"/>
        </w:rPr>
        <w:t>:</w:t>
      </w:r>
    </w:p>
    <w:p w14:paraId="29EB95D6" w14:textId="00799572" w:rsidR="00CD1219" w:rsidRPr="000164A8" w:rsidRDefault="00CD1219" w:rsidP="000164A8">
      <w:pPr>
        <w:rPr>
          <w:sz w:val="22"/>
          <w:szCs w:val="22"/>
          <w:lang w:val="sk-SK"/>
        </w:rPr>
      </w:pPr>
      <w:r w:rsidRPr="00424DF3">
        <w:rPr>
          <w:sz w:val="22"/>
          <w:szCs w:val="22"/>
          <w:lang w:val="pl-PL"/>
        </w:rPr>
        <w:t>veľmi časté (</w:t>
      </w:r>
      <w:r w:rsidRPr="00424DF3">
        <w:rPr>
          <w:sz w:val="22"/>
          <w:szCs w:val="22"/>
          <w:lang w:val="pl-PL"/>
        </w:rPr>
        <w:sym w:font="Symbol" w:char="F0B3"/>
      </w:r>
      <w:r w:rsidRPr="00424DF3">
        <w:rPr>
          <w:sz w:val="22"/>
          <w:szCs w:val="22"/>
          <w:lang w:val="pl-PL"/>
        </w:rPr>
        <w:t> 1/10),</w:t>
      </w:r>
    </w:p>
    <w:p w14:paraId="56F1C855" w14:textId="7A70C3D0" w:rsidR="00C55BB8" w:rsidRPr="00424DF3" w:rsidRDefault="00CD1219" w:rsidP="000164A8">
      <w:pPr>
        <w:rPr>
          <w:sz w:val="22"/>
          <w:szCs w:val="22"/>
          <w:lang w:val="pl-PL"/>
        </w:rPr>
      </w:pPr>
      <w:r w:rsidRPr="00424DF3">
        <w:rPr>
          <w:sz w:val="22"/>
          <w:szCs w:val="22"/>
          <w:lang w:val="pl-PL"/>
        </w:rPr>
        <w:t>časté (</w:t>
      </w:r>
      <w:r w:rsidRPr="00424DF3">
        <w:rPr>
          <w:sz w:val="22"/>
          <w:szCs w:val="22"/>
          <w:lang w:val="pl-PL"/>
        </w:rPr>
        <w:sym w:font="Symbol" w:char="F0B3"/>
      </w:r>
      <w:r w:rsidRPr="00424DF3">
        <w:rPr>
          <w:sz w:val="22"/>
          <w:szCs w:val="22"/>
          <w:lang w:val="pl-PL"/>
        </w:rPr>
        <w:t> 1/100 až &lt; 1/10),</w:t>
      </w:r>
    </w:p>
    <w:p w14:paraId="710D9E5D" w14:textId="32640739" w:rsidR="00CD1219" w:rsidRPr="00424DF3" w:rsidRDefault="00472150" w:rsidP="000164A8">
      <w:pPr>
        <w:rPr>
          <w:sz w:val="22"/>
          <w:szCs w:val="22"/>
          <w:lang w:val="pl-PL"/>
        </w:rPr>
      </w:pPr>
      <w:r w:rsidRPr="00424DF3">
        <w:rPr>
          <w:sz w:val="22"/>
          <w:szCs w:val="22"/>
          <w:lang w:val="it-IT"/>
        </w:rPr>
        <w:t>m</w:t>
      </w:r>
      <w:r w:rsidR="00CD1219" w:rsidRPr="00424DF3">
        <w:rPr>
          <w:sz w:val="22"/>
          <w:szCs w:val="22"/>
          <w:lang w:val="it-IT"/>
        </w:rPr>
        <w:t>enej časté (</w:t>
      </w:r>
      <w:r w:rsidR="00CD1219" w:rsidRPr="00424DF3">
        <w:rPr>
          <w:sz w:val="22"/>
          <w:szCs w:val="22"/>
          <w:lang w:val="pl-PL"/>
        </w:rPr>
        <w:sym w:font="Symbol" w:char="F0B3"/>
      </w:r>
      <w:r w:rsidRPr="00424DF3">
        <w:rPr>
          <w:sz w:val="22"/>
          <w:szCs w:val="22"/>
          <w:lang w:val="pl-PL"/>
        </w:rPr>
        <w:t> </w:t>
      </w:r>
      <w:r w:rsidR="00CD1219" w:rsidRPr="00424DF3">
        <w:rPr>
          <w:sz w:val="22"/>
          <w:szCs w:val="22"/>
          <w:lang w:val="it-IT"/>
        </w:rPr>
        <w:t>1/1</w:t>
      </w:r>
      <w:r w:rsidRPr="00424DF3">
        <w:rPr>
          <w:sz w:val="22"/>
          <w:szCs w:val="22"/>
          <w:lang w:val="it-IT"/>
        </w:rPr>
        <w:t> </w:t>
      </w:r>
      <w:r w:rsidR="00CD1219" w:rsidRPr="00424DF3">
        <w:rPr>
          <w:sz w:val="22"/>
          <w:szCs w:val="22"/>
          <w:lang w:val="it-IT"/>
        </w:rPr>
        <w:t>000 až &lt;</w:t>
      </w:r>
      <w:r w:rsidRPr="00424DF3">
        <w:rPr>
          <w:sz w:val="22"/>
          <w:szCs w:val="22"/>
          <w:lang w:val="it-IT"/>
        </w:rPr>
        <w:t> </w:t>
      </w:r>
      <w:r w:rsidR="00CD1219" w:rsidRPr="00424DF3">
        <w:rPr>
          <w:sz w:val="22"/>
          <w:szCs w:val="22"/>
          <w:lang w:val="it-IT"/>
        </w:rPr>
        <w:t>1/100)</w:t>
      </w:r>
      <w:r w:rsidRPr="00424DF3">
        <w:rPr>
          <w:sz w:val="22"/>
          <w:szCs w:val="22"/>
          <w:lang w:val="it-IT"/>
        </w:rPr>
        <w:t>,</w:t>
      </w:r>
    </w:p>
    <w:p w14:paraId="32815251" w14:textId="5E01ED9C" w:rsidR="00CD1219" w:rsidRPr="00424DF3" w:rsidRDefault="00472150" w:rsidP="000164A8">
      <w:pPr>
        <w:rPr>
          <w:sz w:val="22"/>
          <w:szCs w:val="22"/>
          <w:lang w:val="pl-PL"/>
        </w:rPr>
      </w:pPr>
      <w:r w:rsidRPr="00424DF3">
        <w:rPr>
          <w:sz w:val="22"/>
          <w:szCs w:val="22"/>
          <w:lang w:val="pl-PL"/>
        </w:rPr>
        <w:t>z</w:t>
      </w:r>
      <w:r w:rsidR="00CD1219" w:rsidRPr="00424DF3">
        <w:rPr>
          <w:sz w:val="22"/>
          <w:szCs w:val="22"/>
          <w:lang w:val="pl-PL"/>
        </w:rPr>
        <w:t>riedkavé (</w:t>
      </w:r>
      <w:r w:rsidR="00CD1219" w:rsidRPr="00424DF3">
        <w:rPr>
          <w:sz w:val="22"/>
          <w:szCs w:val="22"/>
          <w:lang w:val="pl-PL"/>
        </w:rPr>
        <w:sym w:font="Symbol" w:char="F0B3"/>
      </w:r>
      <w:r w:rsidRPr="00424DF3">
        <w:rPr>
          <w:sz w:val="22"/>
          <w:szCs w:val="22"/>
          <w:lang w:val="pl-PL"/>
        </w:rPr>
        <w:t> </w:t>
      </w:r>
      <w:r w:rsidR="00CD1219" w:rsidRPr="00424DF3">
        <w:rPr>
          <w:sz w:val="22"/>
          <w:szCs w:val="22"/>
          <w:lang w:val="pl-PL"/>
        </w:rPr>
        <w:t>1/10</w:t>
      </w:r>
      <w:r w:rsidRPr="00424DF3">
        <w:rPr>
          <w:sz w:val="22"/>
          <w:szCs w:val="22"/>
          <w:lang w:val="pl-PL"/>
        </w:rPr>
        <w:t> </w:t>
      </w:r>
      <w:r w:rsidR="00CD1219" w:rsidRPr="00424DF3">
        <w:rPr>
          <w:sz w:val="22"/>
          <w:szCs w:val="22"/>
          <w:lang w:val="pl-PL"/>
        </w:rPr>
        <w:t>000 až &lt;</w:t>
      </w:r>
      <w:r w:rsidRPr="00424DF3">
        <w:rPr>
          <w:sz w:val="22"/>
          <w:szCs w:val="22"/>
          <w:lang w:val="pl-PL"/>
        </w:rPr>
        <w:t> </w:t>
      </w:r>
      <w:r w:rsidR="00CD1219" w:rsidRPr="00424DF3">
        <w:rPr>
          <w:sz w:val="22"/>
          <w:szCs w:val="22"/>
          <w:lang w:val="pl-PL"/>
        </w:rPr>
        <w:t>1/</w:t>
      </w:r>
      <w:r w:rsidR="00CD1219" w:rsidRPr="00424DF3">
        <w:rPr>
          <w:sz w:val="22"/>
          <w:szCs w:val="22"/>
        </w:rPr>
        <w:t>1000</w:t>
      </w:r>
      <w:r w:rsidR="00CD1219" w:rsidRPr="00424DF3">
        <w:rPr>
          <w:sz w:val="22"/>
          <w:szCs w:val="22"/>
          <w:lang w:val="pl-PL"/>
        </w:rPr>
        <w:t>)</w:t>
      </w:r>
      <w:r w:rsidRPr="00424DF3">
        <w:rPr>
          <w:sz w:val="22"/>
          <w:szCs w:val="22"/>
          <w:lang w:val="pl-PL"/>
        </w:rPr>
        <w:t>,</w:t>
      </w:r>
    </w:p>
    <w:p w14:paraId="68DD2616" w14:textId="2624A390" w:rsidR="00CD1219" w:rsidRPr="00424DF3" w:rsidRDefault="00472150" w:rsidP="000164A8">
      <w:pPr>
        <w:rPr>
          <w:sz w:val="22"/>
          <w:szCs w:val="22"/>
          <w:lang w:val="pl-PL"/>
        </w:rPr>
      </w:pPr>
      <w:r w:rsidRPr="00424DF3">
        <w:rPr>
          <w:sz w:val="22"/>
          <w:szCs w:val="22"/>
          <w:lang w:val="pl-PL"/>
        </w:rPr>
        <w:t>v</w:t>
      </w:r>
      <w:r w:rsidR="00CD1219" w:rsidRPr="00424DF3">
        <w:rPr>
          <w:sz w:val="22"/>
          <w:szCs w:val="22"/>
          <w:lang w:val="pl-PL"/>
        </w:rPr>
        <w:t>eľmi zriedkavé (&lt;</w:t>
      </w:r>
      <w:r w:rsidRPr="00424DF3">
        <w:rPr>
          <w:sz w:val="22"/>
          <w:szCs w:val="22"/>
          <w:lang w:val="pl-PL"/>
        </w:rPr>
        <w:t> </w:t>
      </w:r>
      <w:r w:rsidR="00CD1219" w:rsidRPr="00424DF3">
        <w:rPr>
          <w:sz w:val="22"/>
          <w:szCs w:val="22"/>
          <w:lang w:val="pl-PL"/>
        </w:rPr>
        <w:t>1/10 000)</w:t>
      </w:r>
      <w:r w:rsidRPr="00424DF3">
        <w:rPr>
          <w:sz w:val="22"/>
          <w:szCs w:val="22"/>
          <w:lang w:val="pl-PL"/>
        </w:rPr>
        <w:t>,</w:t>
      </w:r>
    </w:p>
    <w:p w14:paraId="06CB569E" w14:textId="2E17E572" w:rsidR="00CD1219" w:rsidRPr="00424DF3" w:rsidRDefault="00CD1219" w:rsidP="000164A8">
      <w:pPr>
        <w:rPr>
          <w:sz w:val="22"/>
          <w:szCs w:val="22"/>
          <w:lang w:val="pl-PL"/>
        </w:rPr>
      </w:pPr>
      <w:r w:rsidRPr="00424DF3">
        <w:rPr>
          <w:sz w:val="22"/>
          <w:szCs w:val="22"/>
          <w:lang w:val="pl-PL"/>
        </w:rPr>
        <w:t>neznáme (z dostupných údajov)</w:t>
      </w:r>
      <w:r w:rsidR="00472150" w:rsidRPr="00424DF3">
        <w:rPr>
          <w:sz w:val="22"/>
          <w:szCs w:val="22"/>
          <w:lang w:val="pl-PL"/>
        </w:rPr>
        <w:t>.</w:t>
      </w:r>
    </w:p>
    <w:p w14:paraId="263FC312" w14:textId="77777777" w:rsidR="00CD1219" w:rsidRDefault="00CD1219" w:rsidP="00307091">
      <w:pPr>
        <w:rPr>
          <w:sz w:val="22"/>
          <w:szCs w:val="22"/>
          <w:lang w:val="sk-SK"/>
        </w:rPr>
      </w:pPr>
    </w:p>
    <w:p w14:paraId="149F3C79" w14:textId="77777777" w:rsidR="00C55BB8" w:rsidRPr="00424DF3" w:rsidRDefault="00C55BB8">
      <w:pPr>
        <w:rPr>
          <w:sz w:val="22"/>
          <w:szCs w:val="22"/>
          <w:u w:val="single"/>
          <w:lang w:val="sk-SK"/>
        </w:rPr>
      </w:pPr>
      <w:r w:rsidRPr="00424DF3">
        <w:rPr>
          <w:sz w:val="22"/>
          <w:szCs w:val="22"/>
          <w:u w:val="single"/>
          <w:lang w:val="sk-SK"/>
        </w:rPr>
        <w:t>Lokálne nežiaduce účinky</w:t>
      </w:r>
    </w:p>
    <w:p w14:paraId="3BDFAE65" w14:textId="77777777" w:rsidR="00C55BB8" w:rsidRDefault="00C55BB8" w:rsidP="00307091">
      <w:pPr>
        <w:rPr>
          <w:sz w:val="22"/>
          <w:szCs w:val="22"/>
          <w:u w:val="single"/>
          <w:lang w:val="sk-SK"/>
        </w:rPr>
      </w:pPr>
    </w:p>
    <w:p w14:paraId="0F323AA0" w14:textId="6B9C0BB1" w:rsidR="00FE4EE5" w:rsidRPr="008E5F33" w:rsidRDefault="00FE4EE5" w:rsidP="008C4483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Pri lokálnom podaní sa môže u</w:t>
      </w:r>
      <w:r w:rsidR="006134CA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1</w:t>
      </w:r>
      <w:r w:rsidR="006134CA">
        <w:rPr>
          <w:sz w:val="22"/>
          <w:szCs w:val="22"/>
          <w:lang w:val="sk-SK"/>
        </w:rPr>
        <w:t> – </w:t>
      </w:r>
      <w:r w:rsidRPr="008E5F33">
        <w:rPr>
          <w:sz w:val="22"/>
          <w:szCs w:val="22"/>
          <w:lang w:val="sk-SK"/>
        </w:rPr>
        <w:t>2</w:t>
      </w:r>
      <w:r w:rsidR="006134CA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 xml:space="preserve">% pacientov objaviť svrbenie, pálenie, </w:t>
      </w:r>
      <w:proofErr w:type="spellStart"/>
      <w:r w:rsidRPr="008E5F33">
        <w:rPr>
          <w:sz w:val="22"/>
          <w:szCs w:val="22"/>
          <w:lang w:val="sk-SK"/>
        </w:rPr>
        <w:t>erytém</w:t>
      </w:r>
      <w:proofErr w:type="spellEnd"/>
      <w:r w:rsidRPr="008E5F33">
        <w:rPr>
          <w:sz w:val="22"/>
          <w:szCs w:val="22"/>
          <w:lang w:val="sk-SK"/>
        </w:rPr>
        <w:t xml:space="preserve"> alebo suchosť kože, iritácia</w:t>
      </w:r>
      <w:r w:rsidR="00032A10">
        <w:rPr>
          <w:sz w:val="22"/>
          <w:szCs w:val="22"/>
          <w:lang w:val="sk-SK"/>
        </w:rPr>
        <w:t xml:space="preserve"> kože</w:t>
      </w:r>
      <w:r w:rsidRPr="008E5F33">
        <w:rPr>
          <w:sz w:val="22"/>
          <w:szCs w:val="22"/>
          <w:lang w:val="sk-SK"/>
        </w:rPr>
        <w:t xml:space="preserve"> a </w:t>
      </w:r>
      <w:proofErr w:type="spellStart"/>
      <w:r w:rsidRPr="008E5F33">
        <w:rPr>
          <w:sz w:val="22"/>
          <w:szCs w:val="22"/>
          <w:lang w:val="sk-SK"/>
        </w:rPr>
        <w:t>papulárna</w:t>
      </w:r>
      <w:proofErr w:type="spellEnd"/>
      <w:r w:rsidRPr="008E5F33">
        <w:rPr>
          <w:sz w:val="22"/>
          <w:szCs w:val="22"/>
          <w:lang w:val="sk-SK"/>
        </w:rPr>
        <w:t xml:space="preserve"> vyrážka. </w:t>
      </w:r>
    </w:p>
    <w:p w14:paraId="14FFCF1D" w14:textId="334BA723" w:rsidR="00FE4EE5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Ojedinele sa môžu objaviť zmeny na koži podobné akné, </w:t>
      </w:r>
      <w:proofErr w:type="spellStart"/>
      <w:r w:rsidRPr="008E5F33">
        <w:rPr>
          <w:sz w:val="22"/>
          <w:szCs w:val="22"/>
          <w:lang w:val="sk-SK"/>
        </w:rPr>
        <w:t>hypopigmentácia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miliária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folikulitída</w:t>
      </w:r>
      <w:proofErr w:type="spellEnd"/>
      <w:r w:rsidRPr="008E5F33">
        <w:rPr>
          <w:sz w:val="22"/>
          <w:szCs w:val="22"/>
          <w:lang w:val="sk-SK"/>
        </w:rPr>
        <w:t xml:space="preserve">, strie, atrofia kože, </w:t>
      </w:r>
      <w:proofErr w:type="spellStart"/>
      <w:r w:rsidRPr="008E5F33">
        <w:rPr>
          <w:sz w:val="22"/>
          <w:szCs w:val="22"/>
          <w:lang w:val="sk-SK"/>
        </w:rPr>
        <w:t>hypertrichóza</w:t>
      </w:r>
      <w:proofErr w:type="spellEnd"/>
      <w:r w:rsidRPr="008E5F33">
        <w:rPr>
          <w:sz w:val="22"/>
          <w:szCs w:val="22"/>
          <w:lang w:val="sk-SK"/>
        </w:rPr>
        <w:t>, alergická kontaktná dermatitída a sekundárn</w:t>
      </w:r>
      <w:r w:rsidR="0036023A" w:rsidRPr="008E5F33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 infekci</w:t>
      </w:r>
      <w:r w:rsidR="0036023A" w:rsidRPr="008E5F33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 kože. Lokálne nežiaduce účinky sú častejšie pri nanášaní pod </w:t>
      </w:r>
      <w:proofErr w:type="spellStart"/>
      <w:r w:rsidRPr="008E5F33">
        <w:rPr>
          <w:sz w:val="22"/>
          <w:szCs w:val="22"/>
          <w:lang w:val="sk-SK"/>
        </w:rPr>
        <w:t>okl</w:t>
      </w:r>
      <w:r w:rsidR="00292C56">
        <w:rPr>
          <w:sz w:val="22"/>
          <w:szCs w:val="22"/>
          <w:lang w:val="sk-SK"/>
        </w:rPr>
        <w:t>ú</w:t>
      </w:r>
      <w:r w:rsidRPr="008E5F33">
        <w:rPr>
          <w:sz w:val="22"/>
          <w:szCs w:val="22"/>
          <w:lang w:val="sk-SK"/>
        </w:rPr>
        <w:t>z</w:t>
      </w:r>
      <w:r w:rsidR="00DC3DFE" w:rsidRPr="008E5F33">
        <w:rPr>
          <w:sz w:val="22"/>
          <w:szCs w:val="22"/>
          <w:lang w:val="sk-SK"/>
        </w:rPr>
        <w:t>iu</w:t>
      </w:r>
      <w:proofErr w:type="spellEnd"/>
      <w:r w:rsidRPr="008E5F33">
        <w:rPr>
          <w:sz w:val="22"/>
          <w:szCs w:val="22"/>
          <w:lang w:val="sk-SK"/>
        </w:rPr>
        <w:t>.</w:t>
      </w:r>
    </w:p>
    <w:p w14:paraId="34B94DD9" w14:textId="77777777" w:rsidR="00C55BB8" w:rsidRDefault="00C55BB8" w:rsidP="00307091">
      <w:pPr>
        <w:rPr>
          <w:sz w:val="22"/>
          <w:szCs w:val="22"/>
          <w:lang w:val="sk-SK"/>
        </w:rPr>
      </w:pPr>
    </w:p>
    <w:p w14:paraId="5B7F2394" w14:textId="7857ACD9" w:rsidR="00AF5034" w:rsidRPr="009B3FE9" w:rsidRDefault="00FE4EE5" w:rsidP="00424DF3">
      <w:pPr>
        <w:keepNext/>
        <w:keepLines/>
        <w:rPr>
          <w:sz w:val="22"/>
          <w:szCs w:val="22"/>
          <w:u w:val="single"/>
          <w:lang w:val="sk-SK"/>
        </w:rPr>
      </w:pPr>
      <w:r w:rsidRPr="00424DF3">
        <w:rPr>
          <w:sz w:val="22"/>
          <w:szCs w:val="22"/>
          <w:u w:val="single"/>
          <w:lang w:val="sk-SK"/>
        </w:rPr>
        <w:lastRenderedPageBreak/>
        <w:t>Systémové nežiaduce účinky</w:t>
      </w:r>
    </w:p>
    <w:p w14:paraId="30CD3781" w14:textId="77777777" w:rsidR="00C017FF" w:rsidRDefault="00C017FF" w:rsidP="00424DF3">
      <w:pPr>
        <w:keepNext/>
        <w:keepLines/>
        <w:rPr>
          <w:sz w:val="22"/>
          <w:szCs w:val="22"/>
          <w:lang w:val="sk-SK"/>
        </w:rPr>
      </w:pPr>
    </w:p>
    <w:p w14:paraId="372C01C6" w14:textId="1B6EF3B2" w:rsidR="00C017FF" w:rsidRPr="00424DF3" w:rsidRDefault="00C017FF" w:rsidP="00424DF3">
      <w:pPr>
        <w:keepNext/>
        <w:keepLines/>
        <w:rPr>
          <w:i/>
          <w:sz w:val="22"/>
          <w:szCs w:val="22"/>
          <w:lang w:val="sk-SK"/>
        </w:rPr>
      </w:pPr>
      <w:r w:rsidRPr="009B3FE9">
        <w:rPr>
          <w:i/>
          <w:sz w:val="22"/>
          <w:szCs w:val="22"/>
          <w:lang w:val="sk-SK"/>
        </w:rPr>
        <w:t>Poruchy endokrinného systému</w:t>
      </w:r>
    </w:p>
    <w:p w14:paraId="673E64A1" w14:textId="77777777" w:rsidR="00C017FF" w:rsidRPr="00424DF3" w:rsidRDefault="00C017FF" w:rsidP="00424DF3">
      <w:pPr>
        <w:keepNext/>
        <w:keepLines/>
        <w:rPr>
          <w:sz w:val="22"/>
          <w:szCs w:val="22"/>
          <w:u w:val="single"/>
          <w:lang w:val="sk-SK"/>
        </w:rPr>
      </w:pPr>
    </w:p>
    <w:p w14:paraId="1AA278C7" w14:textId="1872947F" w:rsidR="00C017FF" w:rsidRPr="009B3FE9" w:rsidRDefault="000164A8" w:rsidP="00424DF3">
      <w:pPr>
        <w:keepNext/>
        <w:keepLines/>
        <w:rPr>
          <w:sz w:val="22"/>
          <w:szCs w:val="22"/>
          <w:lang w:val="sk-SK"/>
        </w:rPr>
      </w:pPr>
      <w:r w:rsidRPr="00424DF3">
        <w:rPr>
          <w:sz w:val="22"/>
          <w:szCs w:val="22"/>
          <w:lang w:val="sk-SK"/>
        </w:rPr>
        <w:t>Zriedkavé</w:t>
      </w:r>
      <w:r w:rsidR="00C017FF" w:rsidRPr="00424DF3">
        <w:rPr>
          <w:sz w:val="22"/>
          <w:szCs w:val="22"/>
          <w:lang w:val="sk-SK"/>
        </w:rPr>
        <w:t>:</w:t>
      </w:r>
    </w:p>
    <w:p w14:paraId="7E318834" w14:textId="2CA56B62" w:rsidR="00FE4EE5" w:rsidRPr="00424DF3" w:rsidRDefault="00C017FF" w:rsidP="00424DF3">
      <w:pPr>
        <w:keepNext/>
        <w:keepLines/>
        <w:tabs>
          <w:tab w:val="left" w:pos="567"/>
        </w:tabs>
        <w:rPr>
          <w:sz w:val="22"/>
          <w:szCs w:val="22"/>
          <w:lang w:val="sk-SK"/>
        </w:rPr>
      </w:pPr>
      <w:r w:rsidRPr="00424DF3">
        <w:rPr>
          <w:sz w:val="22"/>
          <w:szCs w:val="22"/>
          <w:lang w:val="sk-SK"/>
        </w:rPr>
        <w:t>-</w:t>
      </w:r>
      <w:r w:rsidRPr="00424DF3">
        <w:rPr>
          <w:sz w:val="22"/>
          <w:szCs w:val="22"/>
          <w:lang w:val="sk-SK"/>
        </w:rPr>
        <w:tab/>
      </w:r>
      <w:proofErr w:type="spellStart"/>
      <w:r w:rsidR="00FE4EE5" w:rsidRPr="00424DF3">
        <w:rPr>
          <w:sz w:val="22"/>
          <w:szCs w:val="22"/>
          <w:lang w:val="sk-SK"/>
        </w:rPr>
        <w:t>supresi</w:t>
      </w:r>
      <w:r w:rsidRPr="00C017FF">
        <w:rPr>
          <w:sz w:val="22"/>
          <w:szCs w:val="22"/>
          <w:lang w:val="sk-SK"/>
        </w:rPr>
        <w:t>a</w:t>
      </w:r>
      <w:proofErr w:type="spellEnd"/>
      <w:r w:rsidR="00FE4EE5" w:rsidRPr="00424DF3">
        <w:rPr>
          <w:sz w:val="22"/>
          <w:szCs w:val="22"/>
          <w:lang w:val="sk-SK"/>
        </w:rPr>
        <w:t xml:space="preserve"> a</w:t>
      </w:r>
      <w:r w:rsidR="001256FC" w:rsidRPr="00424DF3">
        <w:rPr>
          <w:sz w:val="22"/>
          <w:szCs w:val="22"/>
          <w:lang w:val="sk-SK"/>
        </w:rPr>
        <w:t> </w:t>
      </w:r>
      <w:proofErr w:type="spellStart"/>
      <w:r w:rsidR="00FE4EE5" w:rsidRPr="00424DF3">
        <w:rPr>
          <w:sz w:val="22"/>
          <w:szCs w:val="22"/>
          <w:lang w:val="sk-SK"/>
        </w:rPr>
        <w:t>insuficienci</w:t>
      </w:r>
      <w:r w:rsidR="000164A8" w:rsidRPr="00C017FF">
        <w:rPr>
          <w:sz w:val="22"/>
          <w:szCs w:val="22"/>
          <w:lang w:val="sk-SK"/>
        </w:rPr>
        <w:t>a</w:t>
      </w:r>
      <w:proofErr w:type="spellEnd"/>
      <w:r w:rsidR="00FE4EE5" w:rsidRPr="00424DF3">
        <w:rPr>
          <w:sz w:val="22"/>
          <w:szCs w:val="22"/>
          <w:lang w:val="sk-SK"/>
        </w:rPr>
        <w:t xml:space="preserve"> nadobličiek</w:t>
      </w:r>
      <w:r w:rsidR="000164A8" w:rsidRPr="00424DF3">
        <w:rPr>
          <w:sz w:val="22"/>
          <w:szCs w:val="22"/>
          <w:lang w:val="sk-SK"/>
        </w:rPr>
        <w:t xml:space="preserve"> po dlhodobej aplikácii </w:t>
      </w:r>
      <w:proofErr w:type="spellStart"/>
      <w:r w:rsidR="000164A8" w:rsidRPr="00424DF3">
        <w:rPr>
          <w:sz w:val="22"/>
          <w:szCs w:val="22"/>
          <w:lang w:val="sk-SK"/>
        </w:rPr>
        <w:t>alklometazónu</w:t>
      </w:r>
      <w:proofErr w:type="spellEnd"/>
      <w:r w:rsidR="000164A8" w:rsidRPr="00424DF3">
        <w:rPr>
          <w:sz w:val="22"/>
          <w:szCs w:val="22"/>
          <w:lang w:val="sk-SK"/>
        </w:rPr>
        <w:t xml:space="preserve"> na veľkú plochu</w:t>
      </w:r>
      <w:r w:rsidR="000164A8" w:rsidRPr="00C017FF">
        <w:rPr>
          <w:sz w:val="22"/>
          <w:szCs w:val="22"/>
          <w:lang w:val="sk-SK"/>
        </w:rPr>
        <w:t>.</w:t>
      </w:r>
    </w:p>
    <w:p w14:paraId="0597403B" w14:textId="77777777" w:rsidR="00CD1219" w:rsidRDefault="00CD1219" w:rsidP="00307091">
      <w:pPr>
        <w:rPr>
          <w:sz w:val="22"/>
          <w:szCs w:val="22"/>
          <w:lang w:val="sk-SK"/>
        </w:rPr>
      </w:pPr>
    </w:p>
    <w:p w14:paraId="48936C42" w14:textId="085EBB37" w:rsidR="00C017FF" w:rsidRPr="00424DF3" w:rsidRDefault="00C017FF" w:rsidP="00307091">
      <w:pPr>
        <w:rPr>
          <w:i/>
          <w:sz w:val="22"/>
          <w:szCs w:val="22"/>
          <w:lang w:val="sk-SK"/>
        </w:rPr>
      </w:pPr>
      <w:r w:rsidRPr="009B3FE9">
        <w:rPr>
          <w:i/>
          <w:sz w:val="22"/>
          <w:szCs w:val="22"/>
          <w:lang w:val="sk-SK"/>
        </w:rPr>
        <w:t>Poruchy oka</w:t>
      </w:r>
    </w:p>
    <w:p w14:paraId="350241DB" w14:textId="77777777" w:rsidR="00C017FF" w:rsidRPr="00424DF3" w:rsidRDefault="00C017FF" w:rsidP="00307091">
      <w:pPr>
        <w:rPr>
          <w:sz w:val="22"/>
          <w:szCs w:val="22"/>
          <w:u w:val="single"/>
          <w:lang w:val="sk-SK"/>
        </w:rPr>
      </w:pPr>
    </w:p>
    <w:p w14:paraId="425142A4" w14:textId="3CBC2A09" w:rsidR="000164A8" w:rsidRPr="009B3FE9" w:rsidRDefault="000164A8" w:rsidP="00307091">
      <w:pPr>
        <w:rPr>
          <w:sz w:val="22"/>
          <w:szCs w:val="22"/>
          <w:lang w:val="sk-SK"/>
        </w:rPr>
      </w:pPr>
      <w:r w:rsidRPr="00424DF3">
        <w:rPr>
          <w:sz w:val="22"/>
          <w:szCs w:val="22"/>
          <w:lang w:val="sk-SK"/>
        </w:rPr>
        <w:t>Neznáme</w:t>
      </w:r>
      <w:r w:rsidR="00C017FF" w:rsidRPr="00424DF3">
        <w:rPr>
          <w:sz w:val="22"/>
          <w:szCs w:val="22"/>
          <w:lang w:val="sk-SK"/>
        </w:rPr>
        <w:t>:</w:t>
      </w:r>
    </w:p>
    <w:p w14:paraId="442E11D1" w14:textId="3459DA08" w:rsidR="00997B8A" w:rsidRDefault="00C017FF" w:rsidP="00424DF3">
      <w:pPr>
        <w:tabs>
          <w:tab w:val="left" w:pos="567"/>
        </w:tabs>
        <w:spacing w:line="24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997B8A">
        <w:rPr>
          <w:sz w:val="22"/>
          <w:szCs w:val="22"/>
          <w:lang w:val="sk-SK"/>
        </w:rPr>
        <w:t>rozmazané videnie (pozri tiež časť 4.4).</w:t>
      </w:r>
    </w:p>
    <w:p w14:paraId="4D433E42" w14:textId="77777777" w:rsidR="00FE4EE5" w:rsidRPr="008E5F33" w:rsidRDefault="00FE4EE5" w:rsidP="00307091">
      <w:pPr>
        <w:rPr>
          <w:b/>
          <w:sz w:val="22"/>
          <w:szCs w:val="22"/>
          <w:lang w:val="sk-SK"/>
        </w:rPr>
      </w:pPr>
    </w:p>
    <w:p w14:paraId="27B83E1F" w14:textId="77777777" w:rsidR="0023396C" w:rsidRDefault="0023396C" w:rsidP="00424DF3">
      <w:pPr>
        <w:keepNext/>
        <w:keepLines/>
        <w:rPr>
          <w:sz w:val="22"/>
          <w:szCs w:val="22"/>
          <w:u w:val="single"/>
        </w:rPr>
      </w:pPr>
      <w:proofErr w:type="spellStart"/>
      <w:r w:rsidRPr="008E5F33">
        <w:rPr>
          <w:sz w:val="22"/>
          <w:szCs w:val="22"/>
          <w:u w:val="single"/>
        </w:rPr>
        <w:t>Hlásenie</w:t>
      </w:r>
      <w:proofErr w:type="spellEnd"/>
      <w:r w:rsidRPr="008E5F33">
        <w:rPr>
          <w:sz w:val="22"/>
          <w:szCs w:val="22"/>
          <w:u w:val="single"/>
        </w:rPr>
        <w:t xml:space="preserve"> </w:t>
      </w:r>
      <w:proofErr w:type="spellStart"/>
      <w:r w:rsidRPr="008E5F33">
        <w:rPr>
          <w:sz w:val="22"/>
          <w:szCs w:val="22"/>
          <w:u w:val="single"/>
        </w:rPr>
        <w:t>podozrení</w:t>
      </w:r>
      <w:proofErr w:type="spellEnd"/>
      <w:r w:rsidRPr="008E5F33">
        <w:rPr>
          <w:sz w:val="22"/>
          <w:szCs w:val="22"/>
          <w:u w:val="single"/>
        </w:rPr>
        <w:t xml:space="preserve"> </w:t>
      </w:r>
      <w:proofErr w:type="spellStart"/>
      <w:proofErr w:type="gramStart"/>
      <w:r w:rsidRPr="008E5F33">
        <w:rPr>
          <w:sz w:val="22"/>
          <w:szCs w:val="22"/>
          <w:u w:val="single"/>
        </w:rPr>
        <w:t>na</w:t>
      </w:r>
      <w:proofErr w:type="spellEnd"/>
      <w:proofErr w:type="gramEnd"/>
      <w:r w:rsidRPr="008E5F33">
        <w:rPr>
          <w:sz w:val="22"/>
          <w:szCs w:val="22"/>
          <w:u w:val="single"/>
        </w:rPr>
        <w:t xml:space="preserve"> </w:t>
      </w:r>
      <w:proofErr w:type="spellStart"/>
      <w:r w:rsidRPr="008E5F33">
        <w:rPr>
          <w:sz w:val="22"/>
          <w:szCs w:val="22"/>
          <w:u w:val="single"/>
        </w:rPr>
        <w:t>nežiaduce</w:t>
      </w:r>
      <w:proofErr w:type="spellEnd"/>
      <w:r w:rsidRPr="008E5F33">
        <w:rPr>
          <w:sz w:val="22"/>
          <w:szCs w:val="22"/>
          <w:u w:val="single"/>
        </w:rPr>
        <w:t xml:space="preserve"> </w:t>
      </w:r>
      <w:proofErr w:type="spellStart"/>
      <w:r w:rsidRPr="008E5F33">
        <w:rPr>
          <w:sz w:val="22"/>
          <w:szCs w:val="22"/>
          <w:u w:val="single"/>
        </w:rPr>
        <w:t>reakcie</w:t>
      </w:r>
      <w:proofErr w:type="spellEnd"/>
    </w:p>
    <w:p w14:paraId="6234046D" w14:textId="77777777" w:rsidR="00BA1F0B" w:rsidRPr="008E5F33" w:rsidRDefault="00BA1F0B" w:rsidP="00424DF3">
      <w:pPr>
        <w:keepNext/>
        <w:keepLines/>
        <w:rPr>
          <w:sz w:val="22"/>
          <w:szCs w:val="22"/>
          <w:u w:val="single"/>
        </w:rPr>
      </w:pPr>
    </w:p>
    <w:p w14:paraId="009AA949" w14:textId="77777777" w:rsidR="00C93F00" w:rsidRPr="008E5F33" w:rsidRDefault="0023396C" w:rsidP="00424DF3">
      <w:pPr>
        <w:keepNext/>
        <w:keepLines/>
        <w:rPr>
          <w:sz w:val="22"/>
          <w:szCs w:val="22"/>
        </w:rPr>
      </w:pPr>
      <w:proofErr w:type="spellStart"/>
      <w:r w:rsidRPr="008E5F33">
        <w:rPr>
          <w:sz w:val="22"/>
          <w:szCs w:val="22"/>
        </w:rPr>
        <w:t>Hlásenie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podozrení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proofErr w:type="gramStart"/>
      <w:r w:rsidRPr="008E5F33">
        <w:rPr>
          <w:sz w:val="22"/>
          <w:szCs w:val="22"/>
        </w:rPr>
        <w:t>na</w:t>
      </w:r>
      <w:proofErr w:type="spellEnd"/>
      <w:proofErr w:type="gram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nežiaduce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reakcie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po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registrácii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lieku</w:t>
      </w:r>
      <w:proofErr w:type="spellEnd"/>
      <w:r w:rsidRPr="008E5F33">
        <w:rPr>
          <w:sz w:val="22"/>
          <w:szCs w:val="22"/>
        </w:rPr>
        <w:t xml:space="preserve"> je </w:t>
      </w:r>
      <w:proofErr w:type="spellStart"/>
      <w:r w:rsidRPr="008E5F33">
        <w:rPr>
          <w:sz w:val="22"/>
          <w:szCs w:val="22"/>
        </w:rPr>
        <w:t>dôležité</w:t>
      </w:r>
      <w:proofErr w:type="spellEnd"/>
      <w:r w:rsidRPr="008E5F33">
        <w:rPr>
          <w:sz w:val="22"/>
          <w:szCs w:val="22"/>
        </w:rPr>
        <w:t xml:space="preserve">. </w:t>
      </w:r>
      <w:proofErr w:type="spellStart"/>
      <w:proofErr w:type="gramStart"/>
      <w:r w:rsidRPr="008E5F33">
        <w:rPr>
          <w:sz w:val="22"/>
          <w:szCs w:val="22"/>
        </w:rPr>
        <w:t>Umožňuje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priebežné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monitorovanie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pomeru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prínosu</w:t>
      </w:r>
      <w:proofErr w:type="spellEnd"/>
      <w:r w:rsidRPr="008E5F33">
        <w:rPr>
          <w:sz w:val="22"/>
          <w:szCs w:val="22"/>
        </w:rPr>
        <w:t xml:space="preserve"> a </w:t>
      </w:r>
      <w:proofErr w:type="spellStart"/>
      <w:r w:rsidRPr="008E5F33">
        <w:rPr>
          <w:sz w:val="22"/>
          <w:szCs w:val="22"/>
        </w:rPr>
        <w:t>rizika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lieku</w:t>
      </w:r>
      <w:proofErr w:type="spellEnd"/>
      <w:r w:rsidRPr="008E5F33">
        <w:rPr>
          <w:sz w:val="22"/>
          <w:szCs w:val="22"/>
        </w:rPr>
        <w:t>.</w:t>
      </w:r>
      <w:proofErr w:type="gramEnd"/>
      <w:r w:rsidRPr="008E5F33">
        <w:rPr>
          <w:sz w:val="22"/>
          <w:szCs w:val="22"/>
        </w:rPr>
        <w:t xml:space="preserve"> </w:t>
      </w:r>
      <w:proofErr w:type="gramStart"/>
      <w:r w:rsidRPr="008E5F33">
        <w:rPr>
          <w:sz w:val="22"/>
          <w:szCs w:val="22"/>
        </w:rPr>
        <w:t>Od</w:t>
      </w:r>
      <w:proofErr w:type="gram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zdravotníckych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pracovníkov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sa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vyžaduje</w:t>
      </w:r>
      <w:proofErr w:type="spellEnd"/>
      <w:r w:rsidRPr="008E5F33">
        <w:rPr>
          <w:sz w:val="22"/>
          <w:szCs w:val="22"/>
        </w:rPr>
        <w:t xml:space="preserve">, aby </w:t>
      </w:r>
      <w:proofErr w:type="spellStart"/>
      <w:r w:rsidRPr="008E5F33">
        <w:rPr>
          <w:sz w:val="22"/>
          <w:szCs w:val="22"/>
        </w:rPr>
        <w:t>hlásili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akékoľvek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podozrenia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na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nežiaduce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reakcie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na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="00C93F00" w:rsidRPr="008E5F33">
        <w:rPr>
          <w:sz w:val="22"/>
          <w:szCs w:val="22"/>
          <w:highlight w:val="lightGray"/>
        </w:rPr>
        <w:t>národné</w:t>
      </w:r>
      <w:proofErr w:type="spellEnd"/>
      <w:r w:rsidR="00C93F00" w:rsidRPr="008E5F33">
        <w:rPr>
          <w:sz w:val="22"/>
          <w:szCs w:val="22"/>
          <w:highlight w:val="lightGray"/>
        </w:rPr>
        <w:t xml:space="preserve"> centrum </w:t>
      </w:r>
      <w:proofErr w:type="spellStart"/>
      <w:r w:rsidR="00C93F00" w:rsidRPr="008E5F33">
        <w:rPr>
          <w:sz w:val="22"/>
          <w:szCs w:val="22"/>
          <w:highlight w:val="lightGray"/>
        </w:rPr>
        <w:t>hlásenia</w:t>
      </w:r>
      <w:proofErr w:type="spellEnd"/>
      <w:r w:rsidR="00C93F00" w:rsidRPr="008E5F33">
        <w:rPr>
          <w:sz w:val="22"/>
          <w:szCs w:val="22"/>
          <w:highlight w:val="lightGray"/>
        </w:rPr>
        <w:t xml:space="preserve"> </w:t>
      </w:r>
      <w:proofErr w:type="spellStart"/>
      <w:r w:rsidR="00C93F00" w:rsidRPr="008E5F33">
        <w:rPr>
          <w:sz w:val="22"/>
          <w:szCs w:val="22"/>
          <w:highlight w:val="lightGray"/>
        </w:rPr>
        <w:t>uvedené</w:t>
      </w:r>
      <w:proofErr w:type="spellEnd"/>
      <w:r w:rsidR="00C93F00" w:rsidRPr="008E5F33">
        <w:rPr>
          <w:sz w:val="22"/>
          <w:szCs w:val="22"/>
          <w:highlight w:val="lightGray"/>
        </w:rPr>
        <w:t xml:space="preserve"> v </w:t>
      </w:r>
      <w:hyperlink r:id="rId8" w:history="1">
        <w:proofErr w:type="spellStart"/>
        <w:r w:rsidR="00C93F00" w:rsidRPr="008E5F33">
          <w:rPr>
            <w:color w:val="0000FF"/>
            <w:sz w:val="22"/>
            <w:szCs w:val="22"/>
            <w:highlight w:val="lightGray"/>
            <w:u w:val="single"/>
            <w:lang w:eastAsia="sk-SK"/>
          </w:rPr>
          <w:t>Prílohe</w:t>
        </w:r>
        <w:proofErr w:type="spellEnd"/>
        <w:r w:rsidR="00C93F00" w:rsidRPr="008E5F33">
          <w:rPr>
            <w:color w:val="0000FF"/>
            <w:sz w:val="22"/>
            <w:szCs w:val="22"/>
            <w:highlight w:val="lightGray"/>
            <w:u w:val="single"/>
            <w:lang w:eastAsia="sk-SK"/>
          </w:rPr>
          <w:t xml:space="preserve"> V</w:t>
        </w:r>
      </w:hyperlink>
      <w:r w:rsidR="00C93F00" w:rsidRPr="008E5F33">
        <w:rPr>
          <w:sz w:val="22"/>
          <w:szCs w:val="22"/>
          <w:highlight w:val="lightGray"/>
        </w:rPr>
        <w:t>.</w:t>
      </w:r>
    </w:p>
    <w:p w14:paraId="485D0746" w14:textId="77777777" w:rsidR="0023396C" w:rsidRPr="008E5F33" w:rsidRDefault="0023396C" w:rsidP="00307091">
      <w:pPr>
        <w:rPr>
          <w:sz w:val="22"/>
          <w:szCs w:val="22"/>
        </w:rPr>
      </w:pPr>
    </w:p>
    <w:p w14:paraId="1F726812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4.9</w:t>
      </w:r>
      <w:r w:rsidRPr="008E5F33">
        <w:rPr>
          <w:b/>
          <w:sz w:val="22"/>
          <w:szCs w:val="22"/>
          <w:lang w:val="sk-SK"/>
        </w:rPr>
        <w:tab/>
        <w:t>Predávkovanie</w:t>
      </w:r>
    </w:p>
    <w:p w14:paraId="030F3822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79E92FAA" w14:textId="77777777" w:rsidR="00DC3DFE" w:rsidRDefault="00DC3DFE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Symptómy</w:t>
      </w:r>
    </w:p>
    <w:p w14:paraId="01D67943" w14:textId="77777777" w:rsidR="009767D1" w:rsidRPr="00307091" w:rsidRDefault="009767D1" w:rsidP="00307091">
      <w:pPr>
        <w:rPr>
          <w:sz w:val="22"/>
          <w:szCs w:val="22"/>
          <w:u w:val="single"/>
          <w:lang w:val="sk-SK"/>
        </w:rPr>
      </w:pPr>
    </w:p>
    <w:p w14:paraId="1BF6A422" w14:textId="3FD00115" w:rsidR="00FE4EE5" w:rsidRPr="008E5F33" w:rsidRDefault="00DC3DFE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Pri dlhodobejšom nanášaní lieku </w:t>
      </w:r>
      <w:r w:rsidR="009A13BF">
        <w:rPr>
          <w:sz w:val="22"/>
          <w:szCs w:val="22"/>
          <w:lang w:val="sk-SK"/>
        </w:rPr>
        <w:t>(</w:t>
      </w:r>
      <w:r w:rsidR="00FE4EE5" w:rsidRPr="008E5F33">
        <w:rPr>
          <w:sz w:val="22"/>
          <w:szCs w:val="22"/>
          <w:lang w:val="sk-SK"/>
        </w:rPr>
        <w:t xml:space="preserve">viac ako </w:t>
      </w:r>
      <w:r w:rsidR="00EA3CA0">
        <w:rPr>
          <w:sz w:val="22"/>
          <w:szCs w:val="22"/>
          <w:lang w:val="sk-SK"/>
        </w:rPr>
        <w:t>3</w:t>
      </w:r>
      <w:r w:rsidR="00EA3CA0" w:rsidRPr="008E5F33">
        <w:rPr>
          <w:sz w:val="22"/>
          <w:szCs w:val="22"/>
          <w:lang w:val="sk-SK"/>
        </w:rPr>
        <w:t xml:space="preserve"> </w:t>
      </w:r>
      <w:r w:rsidR="00FE4EE5" w:rsidRPr="008E5F33">
        <w:rPr>
          <w:sz w:val="22"/>
          <w:szCs w:val="22"/>
          <w:lang w:val="sk-SK"/>
        </w:rPr>
        <w:t>týždne</w:t>
      </w:r>
      <w:r w:rsidR="009A13BF">
        <w:rPr>
          <w:sz w:val="22"/>
          <w:szCs w:val="22"/>
          <w:lang w:val="sk-SK"/>
        </w:rPr>
        <w:t>)</w:t>
      </w:r>
      <w:r w:rsidRPr="008E5F33">
        <w:rPr>
          <w:sz w:val="22"/>
          <w:szCs w:val="22"/>
          <w:lang w:val="sk-SK"/>
        </w:rPr>
        <w:t xml:space="preserve"> na rozsiahle oblasti porušeného, a preto </w:t>
      </w:r>
      <w:proofErr w:type="spellStart"/>
      <w:r w:rsidRPr="008E5F33">
        <w:rPr>
          <w:sz w:val="22"/>
          <w:szCs w:val="22"/>
          <w:lang w:val="sk-SK"/>
        </w:rPr>
        <w:t>permeabilnejšieho</w:t>
      </w:r>
      <w:proofErr w:type="spellEnd"/>
      <w:r w:rsidRPr="008E5F33">
        <w:rPr>
          <w:sz w:val="22"/>
          <w:szCs w:val="22"/>
          <w:lang w:val="sk-SK"/>
        </w:rPr>
        <w:t xml:space="preserve"> povrchu kože</w:t>
      </w:r>
      <w:r w:rsidR="009A13BF">
        <w:rPr>
          <w:sz w:val="22"/>
          <w:szCs w:val="22"/>
          <w:lang w:val="sk-SK"/>
        </w:rPr>
        <w:t>,</w:t>
      </w:r>
      <w:r w:rsidR="00FE4EE5" w:rsidRPr="008E5F33">
        <w:rPr>
          <w:sz w:val="22"/>
          <w:szCs w:val="22"/>
          <w:lang w:val="sk-SK"/>
        </w:rPr>
        <w:t xml:space="preserve"> pri použití okluzívneho obväzu a u detí, môže dôjsť k zvýšenej </w:t>
      </w:r>
      <w:r w:rsidRPr="008E5F33">
        <w:rPr>
          <w:sz w:val="22"/>
          <w:szCs w:val="22"/>
          <w:lang w:val="sk-SK"/>
        </w:rPr>
        <w:t>ab</w:t>
      </w:r>
      <w:r w:rsidR="00FE4EE5" w:rsidRPr="008E5F33">
        <w:rPr>
          <w:sz w:val="22"/>
          <w:szCs w:val="22"/>
          <w:lang w:val="sk-SK"/>
        </w:rPr>
        <w:t xml:space="preserve">sorpcii </w:t>
      </w:r>
      <w:r w:rsidRPr="008E5F33">
        <w:rPr>
          <w:sz w:val="22"/>
          <w:szCs w:val="22"/>
          <w:lang w:val="sk-SK"/>
        </w:rPr>
        <w:t xml:space="preserve">liečiva </w:t>
      </w:r>
      <w:r w:rsidR="00FE4EE5" w:rsidRPr="008E5F33">
        <w:rPr>
          <w:sz w:val="22"/>
          <w:szCs w:val="22"/>
          <w:lang w:val="sk-SK"/>
        </w:rPr>
        <w:t xml:space="preserve">do </w:t>
      </w:r>
      <w:r w:rsidRPr="008E5F33">
        <w:rPr>
          <w:sz w:val="22"/>
          <w:szCs w:val="22"/>
          <w:lang w:val="sk-SK"/>
        </w:rPr>
        <w:t xml:space="preserve">systémového obehu </w:t>
      </w:r>
      <w:r w:rsidR="00FE4EE5" w:rsidRPr="008E5F33">
        <w:rPr>
          <w:sz w:val="22"/>
          <w:szCs w:val="22"/>
          <w:lang w:val="sk-SK"/>
        </w:rPr>
        <w:t>a k prejav</w:t>
      </w:r>
      <w:r w:rsidRPr="008E5F33">
        <w:rPr>
          <w:sz w:val="22"/>
          <w:szCs w:val="22"/>
          <w:lang w:val="sk-SK"/>
        </w:rPr>
        <w:t>om</w:t>
      </w:r>
      <w:r w:rsidR="00FE4EE5" w:rsidRPr="008E5F33">
        <w:rPr>
          <w:sz w:val="22"/>
          <w:szCs w:val="22"/>
          <w:lang w:val="sk-SK"/>
        </w:rPr>
        <w:t xml:space="preserve"> systémových </w:t>
      </w:r>
      <w:r w:rsidRPr="008E5F33">
        <w:rPr>
          <w:sz w:val="22"/>
          <w:szCs w:val="22"/>
          <w:lang w:val="sk-SK"/>
        </w:rPr>
        <w:t xml:space="preserve">nežiaducich </w:t>
      </w:r>
      <w:r w:rsidR="00FE4EE5" w:rsidRPr="008E5F33">
        <w:rPr>
          <w:sz w:val="22"/>
          <w:szCs w:val="22"/>
          <w:lang w:val="sk-SK"/>
        </w:rPr>
        <w:t xml:space="preserve">účinkov </w:t>
      </w:r>
      <w:r w:rsidRPr="008E5F33">
        <w:rPr>
          <w:sz w:val="22"/>
          <w:szCs w:val="22"/>
          <w:lang w:val="sk-SK"/>
        </w:rPr>
        <w:t>(</w:t>
      </w:r>
      <w:proofErr w:type="spellStart"/>
      <w:r w:rsidR="008D508D">
        <w:rPr>
          <w:sz w:val="22"/>
          <w:szCs w:val="22"/>
          <w:lang w:val="sk-SK"/>
        </w:rPr>
        <w:t>supresia</w:t>
      </w:r>
      <w:proofErr w:type="spellEnd"/>
      <w:r w:rsidR="008D508D">
        <w:rPr>
          <w:sz w:val="22"/>
          <w:szCs w:val="22"/>
          <w:lang w:val="sk-SK"/>
        </w:rPr>
        <w:t xml:space="preserve"> </w:t>
      </w:r>
      <w:proofErr w:type="spellStart"/>
      <w:r w:rsidR="008D508D">
        <w:rPr>
          <w:sz w:val="22"/>
          <w:szCs w:val="22"/>
          <w:lang w:val="sk-SK"/>
        </w:rPr>
        <w:t>HPA-osi</w:t>
      </w:r>
      <w:proofErr w:type="spellEnd"/>
      <w:r w:rsidR="008D508D">
        <w:rPr>
          <w:sz w:val="22"/>
          <w:szCs w:val="22"/>
          <w:lang w:val="sk-SK"/>
        </w:rPr>
        <w:t xml:space="preserve">, </w:t>
      </w:r>
      <w:proofErr w:type="spellStart"/>
      <w:r w:rsidR="008D508D">
        <w:rPr>
          <w:sz w:val="22"/>
          <w:szCs w:val="22"/>
          <w:lang w:val="sk-SK"/>
        </w:rPr>
        <w:t>Cushingov</w:t>
      </w:r>
      <w:proofErr w:type="spellEnd"/>
      <w:r w:rsidR="008D508D">
        <w:rPr>
          <w:sz w:val="22"/>
          <w:szCs w:val="22"/>
          <w:lang w:val="sk-SK"/>
        </w:rPr>
        <w:t xml:space="preserve"> syndróm, hyperglykémia a </w:t>
      </w:r>
      <w:proofErr w:type="spellStart"/>
      <w:r w:rsidR="008D508D">
        <w:rPr>
          <w:sz w:val="22"/>
          <w:szCs w:val="22"/>
          <w:lang w:val="sk-SK"/>
        </w:rPr>
        <w:t>glykozúria</w:t>
      </w:r>
      <w:proofErr w:type="spellEnd"/>
      <w:r w:rsidRPr="008E5F33">
        <w:rPr>
          <w:sz w:val="22"/>
          <w:szCs w:val="22"/>
          <w:lang w:val="sk-SK"/>
        </w:rPr>
        <w:t>)</w:t>
      </w:r>
      <w:r w:rsidR="00FE4EE5" w:rsidRPr="008E5F33">
        <w:rPr>
          <w:sz w:val="22"/>
          <w:szCs w:val="22"/>
          <w:lang w:val="sk-SK"/>
        </w:rPr>
        <w:t>.</w:t>
      </w:r>
    </w:p>
    <w:p w14:paraId="600366F2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7D914467" w14:textId="29C64E15" w:rsidR="00FE4EE5" w:rsidRPr="008E5F33" w:rsidRDefault="00FE4EE5" w:rsidP="00307091">
      <w:pPr>
        <w:pStyle w:val="Zkladntext"/>
        <w:jc w:val="left"/>
        <w:rPr>
          <w:b/>
          <w:bCs/>
          <w:i/>
          <w:iCs/>
          <w:sz w:val="22"/>
          <w:szCs w:val="22"/>
          <w:lang w:val="sk-SK"/>
        </w:rPr>
      </w:pPr>
      <w:r w:rsidRPr="00307091">
        <w:rPr>
          <w:bCs/>
          <w:iCs/>
          <w:sz w:val="22"/>
          <w:szCs w:val="22"/>
          <w:u w:val="single"/>
          <w:lang w:val="sk-SK"/>
        </w:rPr>
        <w:t>Liečba</w:t>
      </w:r>
      <w:r w:rsidRPr="008E5F33">
        <w:rPr>
          <w:b/>
          <w:bCs/>
          <w:i/>
          <w:iCs/>
          <w:sz w:val="22"/>
          <w:szCs w:val="22"/>
          <w:lang w:val="sk-SK"/>
        </w:rPr>
        <w:t xml:space="preserve"> </w:t>
      </w:r>
    </w:p>
    <w:p w14:paraId="48FA123D" w14:textId="77777777" w:rsidR="00DC3DFE" w:rsidRPr="008E5F33" w:rsidRDefault="00DC3DFE" w:rsidP="00307091">
      <w:pPr>
        <w:pStyle w:val="Zkladntext"/>
        <w:jc w:val="left"/>
        <w:rPr>
          <w:bCs/>
          <w:iCs/>
          <w:sz w:val="22"/>
          <w:szCs w:val="22"/>
          <w:lang w:val="sk-SK"/>
        </w:rPr>
      </w:pPr>
    </w:p>
    <w:p w14:paraId="3C9A7A83" w14:textId="77777777" w:rsidR="00FE4EE5" w:rsidRPr="008E5F33" w:rsidRDefault="00FE4EE5" w:rsidP="00307091">
      <w:pPr>
        <w:pStyle w:val="Zkladntext"/>
        <w:jc w:val="left"/>
        <w:rPr>
          <w:bCs/>
          <w:iCs/>
          <w:sz w:val="22"/>
          <w:szCs w:val="22"/>
          <w:lang w:val="sk-SK"/>
        </w:rPr>
      </w:pPr>
      <w:r w:rsidRPr="008E5F33">
        <w:rPr>
          <w:bCs/>
          <w:iCs/>
          <w:sz w:val="22"/>
          <w:szCs w:val="22"/>
          <w:lang w:val="sk-SK"/>
        </w:rPr>
        <w:t>Prerušenie podávania lieku a zavedenie symptomatickej liečby s obvyklými postupmi pre zachovanie normálnych funkcií organizmu.</w:t>
      </w:r>
    </w:p>
    <w:p w14:paraId="0D5AD0F4" w14:textId="77777777" w:rsidR="00DC3DFE" w:rsidRPr="008E5F33" w:rsidRDefault="00DC3DFE" w:rsidP="00307091">
      <w:pPr>
        <w:pStyle w:val="Zkladntext"/>
        <w:jc w:val="left"/>
        <w:rPr>
          <w:bCs/>
          <w:iCs/>
          <w:sz w:val="22"/>
          <w:szCs w:val="22"/>
          <w:lang w:val="sk-SK"/>
        </w:rPr>
      </w:pPr>
    </w:p>
    <w:p w14:paraId="700EE08D" w14:textId="77777777" w:rsidR="00FE4EE5" w:rsidRPr="008E5F33" w:rsidRDefault="00FE4EE5" w:rsidP="00307091">
      <w:pPr>
        <w:pStyle w:val="Zkladntext"/>
        <w:jc w:val="left"/>
        <w:rPr>
          <w:b/>
          <w:i/>
          <w:sz w:val="22"/>
          <w:szCs w:val="22"/>
          <w:lang w:val="sk-SK"/>
        </w:rPr>
      </w:pPr>
      <w:r w:rsidRPr="008E5F33">
        <w:rPr>
          <w:bCs/>
          <w:iCs/>
          <w:sz w:val="22"/>
          <w:szCs w:val="22"/>
          <w:lang w:val="sk-SK"/>
        </w:rPr>
        <w:t xml:space="preserve">Pri liečbe predávkovania sa môžu zriedkavo vyskytnúť príznaky z vysadenia (horúčka, </w:t>
      </w:r>
      <w:proofErr w:type="spellStart"/>
      <w:r w:rsidRPr="008E5F33">
        <w:rPr>
          <w:bCs/>
          <w:iCs/>
          <w:sz w:val="22"/>
          <w:szCs w:val="22"/>
          <w:lang w:val="sk-SK"/>
        </w:rPr>
        <w:t>myalgia</w:t>
      </w:r>
      <w:proofErr w:type="spellEnd"/>
      <w:r w:rsidRPr="008E5F33">
        <w:rPr>
          <w:bCs/>
          <w:iCs/>
          <w:sz w:val="22"/>
          <w:szCs w:val="22"/>
          <w:lang w:val="sk-SK"/>
        </w:rPr>
        <w:t xml:space="preserve">, </w:t>
      </w:r>
      <w:proofErr w:type="spellStart"/>
      <w:r w:rsidRPr="008E5F33">
        <w:rPr>
          <w:bCs/>
          <w:iCs/>
          <w:sz w:val="22"/>
          <w:szCs w:val="22"/>
          <w:lang w:val="sk-SK"/>
        </w:rPr>
        <w:t>artralgia</w:t>
      </w:r>
      <w:proofErr w:type="spellEnd"/>
      <w:r w:rsidRPr="008E5F33">
        <w:rPr>
          <w:bCs/>
          <w:iCs/>
          <w:sz w:val="22"/>
          <w:szCs w:val="22"/>
          <w:lang w:val="sk-SK"/>
        </w:rPr>
        <w:t xml:space="preserve">, slabosť) a pri ich výskyte môže byť potrebná systémová substitučná </w:t>
      </w:r>
      <w:proofErr w:type="spellStart"/>
      <w:r w:rsidRPr="008E5F33">
        <w:rPr>
          <w:bCs/>
          <w:iCs/>
          <w:sz w:val="22"/>
          <w:szCs w:val="22"/>
          <w:lang w:val="sk-SK"/>
        </w:rPr>
        <w:t>kortikosteroidová</w:t>
      </w:r>
      <w:proofErr w:type="spellEnd"/>
      <w:r w:rsidRPr="008E5F33">
        <w:rPr>
          <w:bCs/>
          <w:iCs/>
          <w:sz w:val="22"/>
          <w:szCs w:val="22"/>
          <w:lang w:val="sk-SK"/>
        </w:rPr>
        <w:t xml:space="preserve"> terapia.</w:t>
      </w:r>
    </w:p>
    <w:p w14:paraId="05C97F1B" w14:textId="77777777" w:rsidR="00FE4EE5" w:rsidRPr="008E5F33" w:rsidRDefault="00FE4EE5" w:rsidP="00307091">
      <w:pPr>
        <w:pStyle w:val="Zkladntext"/>
        <w:jc w:val="left"/>
        <w:rPr>
          <w:b/>
          <w:i/>
          <w:sz w:val="22"/>
          <w:szCs w:val="22"/>
          <w:lang w:val="sk-SK"/>
        </w:rPr>
      </w:pPr>
    </w:p>
    <w:p w14:paraId="1E1DE848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C64D1D8" w14:textId="77777777" w:rsidR="00FE4EE5" w:rsidRPr="008E5F33" w:rsidRDefault="00FE4EE5" w:rsidP="00307091">
      <w:pPr>
        <w:tabs>
          <w:tab w:val="left" w:pos="567"/>
        </w:tabs>
        <w:rPr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5.</w:t>
      </w:r>
      <w:r w:rsidRPr="008E5F33">
        <w:rPr>
          <w:b/>
          <w:sz w:val="22"/>
          <w:szCs w:val="22"/>
          <w:lang w:val="sk-SK"/>
        </w:rPr>
        <w:tab/>
        <w:t>FARMAKOLOGICKÉ VLASTNOSTI</w:t>
      </w:r>
    </w:p>
    <w:p w14:paraId="42D33472" w14:textId="77777777" w:rsidR="00FE4EE5" w:rsidRPr="008E5F33" w:rsidRDefault="00FE4EE5" w:rsidP="00307091">
      <w:pPr>
        <w:rPr>
          <w:bCs/>
          <w:sz w:val="22"/>
          <w:szCs w:val="22"/>
          <w:lang w:val="sk-SK"/>
        </w:rPr>
      </w:pPr>
    </w:p>
    <w:p w14:paraId="3B8FBF53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5.1</w:t>
      </w:r>
      <w:r w:rsidRPr="008E5F33">
        <w:rPr>
          <w:b/>
          <w:sz w:val="22"/>
          <w:szCs w:val="22"/>
          <w:lang w:val="sk-SK"/>
        </w:rPr>
        <w:tab/>
      </w:r>
      <w:proofErr w:type="spellStart"/>
      <w:r w:rsidRPr="008E5F33">
        <w:rPr>
          <w:b/>
          <w:sz w:val="22"/>
          <w:szCs w:val="22"/>
          <w:lang w:val="sk-SK"/>
        </w:rPr>
        <w:t>Farmakodynamické</w:t>
      </w:r>
      <w:proofErr w:type="spellEnd"/>
      <w:r w:rsidRPr="008E5F33">
        <w:rPr>
          <w:b/>
          <w:sz w:val="22"/>
          <w:szCs w:val="22"/>
          <w:lang w:val="sk-SK"/>
        </w:rPr>
        <w:t xml:space="preserve"> vlastnosti</w:t>
      </w:r>
    </w:p>
    <w:p w14:paraId="14AB98B0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5C3F259C" w14:textId="3AC58223" w:rsidR="00FE4EE5" w:rsidRPr="008E5F33" w:rsidRDefault="0023396C" w:rsidP="00307091">
      <w:pPr>
        <w:pStyle w:val="Zkladntext"/>
        <w:jc w:val="left"/>
        <w:rPr>
          <w:b/>
          <w:i/>
          <w:sz w:val="22"/>
          <w:szCs w:val="22"/>
          <w:lang w:val="sk-SK"/>
        </w:rPr>
      </w:pPr>
      <w:proofErr w:type="spellStart"/>
      <w:r w:rsidRPr="00307091">
        <w:rPr>
          <w:bCs/>
          <w:iCs/>
          <w:sz w:val="22"/>
          <w:szCs w:val="22"/>
          <w:lang w:val="sk-SK"/>
        </w:rPr>
        <w:t>Farmakoterapeutická</w:t>
      </w:r>
      <w:proofErr w:type="spellEnd"/>
      <w:r w:rsidRPr="00307091">
        <w:rPr>
          <w:bCs/>
          <w:iCs/>
          <w:sz w:val="22"/>
          <w:szCs w:val="22"/>
          <w:lang w:val="sk-SK"/>
        </w:rPr>
        <w:t xml:space="preserve"> skupina:</w:t>
      </w:r>
      <w:r w:rsidRPr="009767D1">
        <w:rPr>
          <w:sz w:val="22"/>
          <w:szCs w:val="22"/>
          <w:lang w:val="sk-SK"/>
        </w:rPr>
        <w:t xml:space="preserve"> </w:t>
      </w:r>
      <w:proofErr w:type="spellStart"/>
      <w:r w:rsidR="00D06156" w:rsidRPr="009767D1">
        <w:rPr>
          <w:bCs/>
          <w:iCs/>
          <w:sz w:val="22"/>
          <w:szCs w:val="22"/>
          <w:lang w:val="sk-SK"/>
        </w:rPr>
        <w:t>k</w:t>
      </w:r>
      <w:r w:rsidRPr="009767D1">
        <w:rPr>
          <w:bCs/>
          <w:iCs/>
          <w:sz w:val="22"/>
          <w:szCs w:val="22"/>
          <w:lang w:val="sk-SK"/>
        </w:rPr>
        <w:t>ortikosteroidy</w:t>
      </w:r>
      <w:proofErr w:type="spellEnd"/>
      <w:r w:rsidRPr="009767D1">
        <w:rPr>
          <w:bCs/>
          <w:iCs/>
          <w:sz w:val="22"/>
          <w:szCs w:val="22"/>
          <w:lang w:val="sk-SK"/>
        </w:rPr>
        <w:t>, dermatologické liečivá</w:t>
      </w:r>
      <w:r w:rsidR="00D06156" w:rsidRPr="009767D1">
        <w:rPr>
          <w:bCs/>
          <w:iCs/>
          <w:sz w:val="22"/>
          <w:szCs w:val="22"/>
          <w:lang w:val="sk-SK"/>
        </w:rPr>
        <w:t>;</w:t>
      </w:r>
      <w:r w:rsidRPr="009767D1">
        <w:rPr>
          <w:bCs/>
          <w:iCs/>
          <w:sz w:val="22"/>
          <w:szCs w:val="22"/>
          <w:lang w:val="sk-SK"/>
        </w:rPr>
        <w:t xml:space="preserve"> </w:t>
      </w:r>
      <w:r w:rsidRPr="00307091">
        <w:rPr>
          <w:sz w:val="22"/>
          <w:szCs w:val="22"/>
        </w:rPr>
        <w:t>kortikosteroidy stredne účinné (skupina II )</w:t>
      </w:r>
      <w:r w:rsidR="002C5F4C">
        <w:rPr>
          <w:sz w:val="22"/>
          <w:szCs w:val="22"/>
        </w:rPr>
        <w:t xml:space="preserve">, </w:t>
      </w:r>
      <w:r w:rsidR="00FE4EE5" w:rsidRPr="00307091">
        <w:rPr>
          <w:iCs/>
          <w:sz w:val="22"/>
          <w:szCs w:val="22"/>
          <w:lang w:val="sk-SK"/>
        </w:rPr>
        <w:t>ATC kód:</w:t>
      </w:r>
      <w:r w:rsidR="00FE4EE5" w:rsidRPr="008E5F33">
        <w:rPr>
          <w:b/>
          <w:i/>
          <w:sz w:val="22"/>
          <w:szCs w:val="22"/>
          <w:lang w:val="sk-SK"/>
        </w:rPr>
        <w:t xml:space="preserve"> </w:t>
      </w:r>
      <w:r w:rsidR="00FE4EE5" w:rsidRPr="008E5F33">
        <w:rPr>
          <w:bCs/>
          <w:iCs/>
          <w:sz w:val="22"/>
          <w:szCs w:val="22"/>
          <w:lang w:val="sk-SK"/>
        </w:rPr>
        <w:t>D07AB10</w:t>
      </w:r>
      <w:r w:rsidR="002C5F4C">
        <w:rPr>
          <w:bCs/>
          <w:iCs/>
          <w:sz w:val="22"/>
          <w:szCs w:val="22"/>
          <w:lang w:val="sk-SK"/>
        </w:rPr>
        <w:t>.</w:t>
      </w:r>
    </w:p>
    <w:p w14:paraId="7D92BF10" w14:textId="77777777" w:rsidR="00FE4EE5" w:rsidRPr="008E5F33" w:rsidRDefault="00FE4EE5" w:rsidP="00307091">
      <w:pPr>
        <w:pStyle w:val="Zkladntext"/>
        <w:jc w:val="left"/>
        <w:rPr>
          <w:b/>
          <w:bCs/>
          <w:sz w:val="22"/>
          <w:szCs w:val="22"/>
          <w:lang w:val="sk-SK"/>
        </w:rPr>
      </w:pPr>
    </w:p>
    <w:p w14:paraId="01B8D083" w14:textId="3A81213B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FC746D">
        <w:rPr>
          <w:sz w:val="22"/>
          <w:szCs w:val="22"/>
          <w:lang w:val="sk-SK"/>
        </w:rPr>
        <w:t>Alklometazón</w:t>
      </w:r>
      <w:proofErr w:type="spellEnd"/>
      <w:r w:rsidRPr="008E5F33">
        <w:rPr>
          <w:sz w:val="22"/>
          <w:szCs w:val="22"/>
          <w:lang w:val="sk-SK"/>
        </w:rPr>
        <w:t xml:space="preserve"> je stredne silne účinný syntetický, </w:t>
      </w:r>
      <w:proofErr w:type="spellStart"/>
      <w:r w:rsidRPr="008E5F33">
        <w:rPr>
          <w:sz w:val="22"/>
          <w:szCs w:val="22"/>
          <w:lang w:val="sk-SK"/>
        </w:rPr>
        <w:t>nefluorovaný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kortikosteroid</w:t>
      </w:r>
      <w:proofErr w:type="spellEnd"/>
      <w:r w:rsidR="00D06156" w:rsidRPr="008E5F33">
        <w:rPr>
          <w:sz w:val="22"/>
          <w:szCs w:val="22"/>
          <w:lang w:val="sk-SK"/>
        </w:rPr>
        <w:t xml:space="preserve"> na</w:t>
      </w:r>
      <w:r w:rsidRPr="008E5F33">
        <w:rPr>
          <w:sz w:val="22"/>
          <w:szCs w:val="22"/>
          <w:lang w:val="sk-SK"/>
        </w:rPr>
        <w:t xml:space="preserve"> lokálne </w:t>
      </w:r>
      <w:r w:rsidR="00D06156" w:rsidRPr="008E5F33">
        <w:rPr>
          <w:sz w:val="22"/>
          <w:szCs w:val="22"/>
          <w:lang w:val="sk-SK"/>
        </w:rPr>
        <w:t>podanie</w:t>
      </w:r>
      <w:r w:rsidRPr="008E5F33">
        <w:rPr>
          <w:sz w:val="22"/>
          <w:szCs w:val="22"/>
          <w:lang w:val="sk-SK"/>
        </w:rPr>
        <w:t xml:space="preserve">. </w:t>
      </w:r>
      <w:r w:rsidR="00D06156" w:rsidRPr="008E5F33">
        <w:rPr>
          <w:sz w:val="22"/>
          <w:szCs w:val="22"/>
          <w:lang w:val="sk-SK"/>
        </w:rPr>
        <w:t xml:space="preserve">Má silné </w:t>
      </w:r>
      <w:proofErr w:type="spellStart"/>
      <w:r w:rsidR="00D15385">
        <w:rPr>
          <w:sz w:val="22"/>
          <w:szCs w:val="22"/>
          <w:lang w:val="sk-SK"/>
        </w:rPr>
        <w:t>antiflogistické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antipruriginózne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imunosupresívne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vazokonstrikčné</w:t>
      </w:r>
      <w:proofErr w:type="spellEnd"/>
      <w:r w:rsidRPr="008E5F33">
        <w:rPr>
          <w:sz w:val="22"/>
          <w:szCs w:val="22"/>
          <w:lang w:val="sk-SK"/>
        </w:rPr>
        <w:t xml:space="preserve"> a</w:t>
      </w:r>
      <w:r w:rsidR="00D06156" w:rsidRPr="008E5F33">
        <w:rPr>
          <w:sz w:val="22"/>
          <w:szCs w:val="22"/>
          <w:lang w:val="sk-SK"/>
        </w:rPr>
        <w:t> </w:t>
      </w:r>
      <w:proofErr w:type="spellStart"/>
      <w:r w:rsidRPr="008E5F33">
        <w:rPr>
          <w:sz w:val="22"/>
          <w:szCs w:val="22"/>
          <w:lang w:val="sk-SK"/>
        </w:rPr>
        <w:t>antiproliferatívne</w:t>
      </w:r>
      <w:proofErr w:type="spellEnd"/>
      <w:r w:rsidR="00D06156" w:rsidRPr="008E5F33">
        <w:rPr>
          <w:sz w:val="22"/>
          <w:szCs w:val="22"/>
          <w:lang w:val="sk-SK"/>
        </w:rPr>
        <w:t xml:space="preserve"> účinky</w:t>
      </w:r>
      <w:r w:rsidRPr="008E5F33">
        <w:rPr>
          <w:sz w:val="22"/>
          <w:szCs w:val="22"/>
          <w:lang w:val="sk-SK"/>
        </w:rPr>
        <w:t xml:space="preserve">. </w:t>
      </w:r>
    </w:p>
    <w:p w14:paraId="2A23E345" w14:textId="77777777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Kortikosteroidy</w:t>
      </w:r>
      <w:proofErr w:type="spellEnd"/>
      <w:r w:rsidRPr="008E5F33">
        <w:rPr>
          <w:sz w:val="22"/>
          <w:szCs w:val="22"/>
          <w:lang w:val="sk-SK"/>
        </w:rPr>
        <w:t xml:space="preserve"> znižujú tvorbu, uvoľňovanie a aktivitu chemických </w:t>
      </w:r>
      <w:proofErr w:type="spellStart"/>
      <w:r w:rsidRPr="008E5F33">
        <w:rPr>
          <w:sz w:val="22"/>
          <w:szCs w:val="22"/>
          <w:lang w:val="sk-SK"/>
        </w:rPr>
        <w:t>mediátorov</w:t>
      </w:r>
      <w:proofErr w:type="spellEnd"/>
      <w:r w:rsidRPr="008E5F33">
        <w:rPr>
          <w:sz w:val="22"/>
          <w:szCs w:val="22"/>
          <w:lang w:val="sk-SK"/>
        </w:rPr>
        <w:t xml:space="preserve"> zápalu (</w:t>
      </w:r>
      <w:proofErr w:type="spellStart"/>
      <w:r w:rsidRPr="008E5F33">
        <w:rPr>
          <w:sz w:val="22"/>
          <w:szCs w:val="22"/>
          <w:lang w:val="sk-SK"/>
        </w:rPr>
        <w:t>kinínu</w:t>
      </w:r>
      <w:proofErr w:type="spellEnd"/>
      <w:r w:rsidRPr="008E5F33">
        <w:rPr>
          <w:color w:val="FF0000"/>
          <w:sz w:val="22"/>
          <w:szCs w:val="22"/>
          <w:lang w:val="sk-SK"/>
        </w:rPr>
        <w:t>,</w:t>
      </w:r>
      <w:r w:rsidRPr="008E5F33">
        <w:rPr>
          <w:sz w:val="22"/>
          <w:szCs w:val="22"/>
          <w:lang w:val="sk-SK"/>
        </w:rPr>
        <w:t xml:space="preserve"> histamínu, </w:t>
      </w:r>
      <w:proofErr w:type="spellStart"/>
      <w:r w:rsidRPr="008E5F33">
        <w:rPr>
          <w:sz w:val="22"/>
          <w:szCs w:val="22"/>
          <w:lang w:val="sk-SK"/>
        </w:rPr>
        <w:t>lyzozómových</w:t>
      </w:r>
      <w:proofErr w:type="spellEnd"/>
      <w:r w:rsidRPr="008E5F33">
        <w:rPr>
          <w:sz w:val="22"/>
          <w:szCs w:val="22"/>
          <w:lang w:val="sk-SK"/>
        </w:rPr>
        <w:t xml:space="preserve"> enzýmov, </w:t>
      </w:r>
      <w:proofErr w:type="spellStart"/>
      <w:r w:rsidRPr="008E5F33">
        <w:rPr>
          <w:sz w:val="22"/>
          <w:szCs w:val="22"/>
          <w:lang w:val="sk-SK"/>
        </w:rPr>
        <w:t>prostaglandínov</w:t>
      </w:r>
      <w:proofErr w:type="spellEnd"/>
      <w:r w:rsidRPr="008E5F33">
        <w:rPr>
          <w:sz w:val="22"/>
          <w:szCs w:val="22"/>
          <w:lang w:val="sk-SK"/>
        </w:rPr>
        <w:t xml:space="preserve"> a </w:t>
      </w:r>
      <w:proofErr w:type="spellStart"/>
      <w:r w:rsidRPr="008E5F33">
        <w:rPr>
          <w:sz w:val="22"/>
          <w:szCs w:val="22"/>
          <w:lang w:val="sk-SK"/>
        </w:rPr>
        <w:t>leukotriénov</w:t>
      </w:r>
      <w:proofErr w:type="spellEnd"/>
      <w:r w:rsidRPr="008E5F33">
        <w:rPr>
          <w:sz w:val="22"/>
          <w:szCs w:val="22"/>
          <w:lang w:val="sk-SK"/>
        </w:rPr>
        <w:t xml:space="preserve">). </w:t>
      </w:r>
    </w:p>
    <w:p w14:paraId="3DD291F4" w14:textId="0F24B1C1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Kortikosteroidy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tiež </w:t>
      </w:r>
      <w:proofErr w:type="spellStart"/>
      <w:r w:rsidR="00D06156" w:rsidRPr="008E5F33">
        <w:rPr>
          <w:sz w:val="22"/>
          <w:szCs w:val="22"/>
          <w:lang w:val="sk-SK"/>
        </w:rPr>
        <w:t>inhibujú</w:t>
      </w:r>
      <w:proofErr w:type="spellEnd"/>
      <w:r w:rsidR="00D06156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dilatáciu </w:t>
      </w:r>
      <w:r w:rsidR="0015263A">
        <w:rPr>
          <w:sz w:val="22"/>
          <w:szCs w:val="22"/>
          <w:lang w:val="sk-SK"/>
        </w:rPr>
        <w:t xml:space="preserve">krvných ciev </w:t>
      </w:r>
      <w:r w:rsidRPr="008E5F33">
        <w:rPr>
          <w:sz w:val="22"/>
          <w:szCs w:val="22"/>
          <w:lang w:val="sk-SK"/>
        </w:rPr>
        <w:t xml:space="preserve">a zvýšenú </w:t>
      </w:r>
      <w:proofErr w:type="spellStart"/>
      <w:r w:rsidRPr="008E5F33">
        <w:rPr>
          <w:sz w:val="22"/>
          <w:szCs w:val="22"/>
          <w:lang w:val="sk-SK"/>
        </w:rPr>
        <w:t>permeabilitu</w:t>
      </w:r>
      <w:proofErr w:type="spellEnd"/>
      <w:r w:rsidR="0015263A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ich stien, a tým </w:t>
      </w:r>
      <w:proofErr w:type="spellStart"/>
      <w:r w:rsidRPr="008E5F33">
        <w:rPr>
          <w:sz w:val="22"/>
          <w:szCs w:val="22"/>
          <w:lang w:val="sk-SK"/>
        </w:rPr>
        <w:t>zníž</w:t>
      </w:r>
      <w:r w:rsidR="00D06156" w:rsidRPr="008E5F33">
        <w:rPr>
          <w:sz w:val="22"/>
          <w:szCs w:val="22"/>
          <w:lang w:val="sk-SK"/>
        </w:rPr>
        <w:t>ujú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>prienik leukocytov a </w:t>
      </w:r>
      <w:proofErr w:type="spellStart"/>
      <w:r w:rsidR="00D06156" w:rsidRPr="008E5F33">
        <w:rPr>
          <w:sz w:val="22"/>
          <w:szCs w:val="22"/>
          <w:lang w:val="sk-SK"/>
        </w:rPr>
        <w:t>makrofágov</w:t>
      </w:r>
      <w:proofErr w:type="spellEnd"/>
      <w:r w:rsidR="00D06156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do </w:t>
      </w:r>
      <w:r w:rsidR="00D06156" w:rsidRPr="008E5F33">
        <w:rPr>
          <w:sz w:val="22"/>
          <w:szCs w:val="22"/>
          <w:lang w:val="sk-SK"/>
        </w:rPr>
        <w:t xml:space="preserve">miesta </w:t>
      </w:r>
      <w:r w:rsidRPr="008E5F33">
        <w:rPr>
          <w:sz w:val="22"/>
          <w:szCs w:val="22"/>
          <w:lang w:val="sk-SK"/>
        </w:rPr>
        <w:t>poškoden</w:t>
      </w:r>
      <w:r w:rsidR="00D06156" w:rsidRPr="008E5F33">
        <w:rPr>
          <w:sz w:val="22"/>
          <w:szCs w:val="22"/>
          <w:lang w:val="sk-SK"/>
        </w:rPr>
        <w:t>ia</w:t>
      </w:r>
      <w:r w:rsidRPr="008E5F33">
        <w:rPr>
          <w:sz w:val="22"/>
          <w:szCs w:val="22"/>
          <w:lang w:val="sk-SK"/>
        </w:rPr>
        <w:t xml:space="preserve">. </w:t>
      </w:r>
      <w:proofErr w:type="spellStart"/>
      <w:r w:rsidRPr="008E5F33">
        <w:rPr>
          <w:sz w:val="22"/>
          <w:szCs w:val="22"/>
          <w:lang w:val="sk-SK"/>
        </w:rPr>
        <w:t>Vazokostrikčný</w:t>
      </w:r>
      <w:proofErr w:type="spellEnd"/>
      <w:r w:rsidRPr="008E5F33">
        <w:rPr>
          <w:sz w:val="22"/>
          <w:szCs w:val="22"/>
          <w:lang w:val="sk-SK"/>
        </w:rPr>
        <w:t xml:space="preserve"> účinok znižuje </w:t>
      </w:r>
      <w:proofErr w:type="spellStart"/>
      <w:r w:rsidRPr="008E5F33">
        <w:rPr>
          <w:sz w:val="22"/>
          <w:szCs w:val="22"/>
          <w:lang w:val="sk-SK"/>
        </w:rPr>
        <w:t>extravazáciu</w:t>
      </w:r>
      <w:proofErr w:type="spellEnd"/>
      <w:r w:rsidRPr="008E5F33">
        <w:rPr>
          <w:sz w:val="22"/>
          <w:szCs w:val="22"/>
          <w:lang w:val="sk-SK"/>
        </w:rPr>
        <w:t xml:space="preserve"> séra, vznik opuchu a bolesť. </w:t>
      </w:r>
      <w:proofErr w:type="spellStart"/>
      <w:r w:rsidRPr="008E5F33">
        <w:rPr>
          <w:sz w:val="22"/>
          <w:szCs w:val="22"/>
          <w:lang w:val="sk-SK"/>
        </w:rPr>
        <w:t>Kortikosteroidy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pôsobia </w:t>
      </w:r>
      <w:r w:rsidRPr="008E5F33">
        <w:rPr>
          <w:sz w:val="22"/>
          <w:szCs w:val="22"/>
          <w:lang w:val="sk-SK"/>
        </w:rPr>
        <w:t xml:space="preserve">aj </w:t>
      </w:r>
      <w:proofErr w:type="spellStart"/>
      <w:r w:rsidRPr="008E5F33">
        <w:rPr>
          <w:sz w:val="22"/>
          <w:szCs w:val="22"/>
          <w:lang w:val="sk-SK"/>
        </w:rPr>
        <w:t>imunosupresívn</w:t>
      </w:r>
      <w:r w:rsidR="00D06156" w:rsidRPr="008E5F33">
        <w:rPr>
          <w:sz w:val="22"/>
          <w:szCs w:val="22"/>
          <w:lang w:val="sk-SK"/>
        </w:rPr>
        <w:t>e</w:t>
      </w:r>
      <w:proofErr w:type="spellEnd"/>
      <w:r w:rsidRPr="008E5F33">
        <w:rPr>
          <w:sz w:val="22"/>
          <w:szCs w:val="22"/>
          <w:lang w:val="sk-SK"/>
        </w:rPr>
        <w:t xml:space="preserve"> na typ III a IV </w:t>
      </w:r>
      <w:proofErr w:type="spellStart"/>
      <w:r w:rsidR="00D06156" w:rsidRPr="008E5F33">
        <w:rPr>
          <w:sz w:val="22"/>
          <w:szCs w:val="22"/>
          <w:lang w:val="sk-SK"/>
        </w:rPr>
        <w:t>hypersenzitívnych</w:t>
      </w:r>
      <w:proofErr w:type="spellEnd"/>
      <w:r w:rsidR="00D06156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>reakci</w:t>
      </w:r>
      <w:r w:rsidR="00D06156" w:rsidRPr="008E5F33">
        <w:rPr>
          <w:sz w:val="22"/>
          <w:szCs w:val="22"/>
          <w:lang w:val="sk-SK"/>
        </w:rPr>
        <w:t>í</w:t>
      </w:r>
      <w:r w:rsidRPr="008E5F33">
        <w:rPr>
          <w:sz w:val="22"/>
          <w:szCs w:val="22"/>
          <w:lang w:val="sk-SK"/>
        </w:rPr>
        <w:t xml:space="preserve"> inhib</w:t>
      </w:r>
      <w:r w:rsidR="00D06156" w:rsidRPr="008E5F33">
        <w:rPr>
          <w:sz w:val="22"/>
          <w:szCs w:val="22"/>
          <w:lang w:val="sk-SK"/>
        </w:rPr>
        <w:t>íciou</w:t>
      </w:r>
      <w:r w:rsidRPr="008E5F33">
        <w:rPr>
          <w:sz w:val="22"/>
          <w:szCs w:val="22"/>
          <w:lang w:val="sk-SK"/>
        </w:rPr>
        <w:t xml:space="preserve"> toxick</w:t>
      </w:r>
      <w:r w:rsidR="00D06156" w:rsidRPr="008E5F33">
        <w:rPr>
          <w:sz w:val="22"/>
          <w:szCs w:val="22"/>
          <w:lang w:val="sk-SK"/>
        </w:rPr>
        <w:t>ej</w:t>
      </w:r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aktivity komplexu </w:t>
      </w:r>
      <w:proofErr w:type="spellStart"/>
      <w:r w:rsidRPr="008E5F33">
        <w:rPr>
          <w:sz w:val="22"/>
          <w:szCs w:val="22"/>
          <w:lang w:val="sk-SK"/>
        </w:rPr>
        <w:t>antigén-protilátka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v </w:t>
      </w:r>
      <w:r w:rsidRPr="008E5F33">
        <w:rPr>
          <w:sz w:val="22"/>
          <w:szCs w:val="22"/>
          <w:lang w:val="sk-SK"/>
        </w:rPr>
        <w:t>sten</w:t>
      </w:r>
      <w:r w:rsidR="00D06156" w:rsidRPr="008E5F33">
        <w:rPr>
          <w:sz w:val="22"/>
          <w:szCs w:val="22"/>
          <w:lang w:val="sk-SK"/>
        </w:rPr>
        <w:t>ách</w:t>
      </w:r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>ciev, ktorý</w:t>
      </w:r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>vyvoláva</w:t>
      </w:r>
      <w:r w:rsidRPr="008E5F33">
        <w:rPr>
          <w:sz w:val="22"/>
          <w:szCs w:val="22"/>
          <w:lang w:val="sk-SK"/>
        </w:rPr>
        <w:t xml:space="preserve"> </w:t>
      </w:r>
      <w:r w:rsidR="00D21003">
        <w:rPr>
          <w:sz w:val="22"/>
          <w:szCs w:val="22"/>
          <w:lang w:val="sk-SK"/>
        </w:rPr>
        <w:t xml:space="preserve">alergickú </w:t>
      </w:r>
      <w:r w:rsidRPr="008E5F33">
        <w:rPr>
          <w:sz w:val="22"/>
          <w:szCs w:val="22"/>
          <w:lang w:val="sk-SK"/>
        </w:rPr>
        <w:t xml:space="preserve">kožnú </w:t>
      </w:r>
      <w:proofErr w:type="spellStart"/>
      <w:r w:rsidRPr="008E5F33">
        <w:rPr>
          <w:sz w:val="22"/>
          <w:szCs w:val="22"/>
          <w:lang w:val="sk-SK"/>
        </w:rPr>
        <w:t>vaskulitídu</w:t>
      </w:r>
      <w:proofErr w:type="spellEnd"/>
      <w:r w:rsidRPr="008E5F33">
        <w:rPr>
          <w:sz w:val="22"/>
          <w:szCs w:val="22"/>
          <w:lang w:val="sk-SK"/>
        </w:rPr>
        <w:t xml:space="preserve"> a inhib</w:t>
      </w:r>
      <w:r w:rsidR="00D06156" w:rsidRPr="008E5F33">
        <w:rPr>
          <w:sz w:val="22"/>
          <w:szCs w:val="22"/>
          <w:lang w:val="sk-SK"/>
        </w:rPr>
        <w:t>íciou</w:t>
      </w:r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aktivity </w:t>
      </w:r>
      <w:proofErr w:type="spellStart"/>
      <w:r w:rsidRPr="008E5F33">
        <w:rPr>
          <w:sz w:val="22"/>
          <w:szCs w:val="22"/>
          <w:lang w:val="sk-SK"/>
        </w:rPr>
        <w:t>lymfokinín</w:t>
      </w:r>
      <w:r w:rsidR="00D06156" w:rsidRPr="008E5F33">
        <w:rPr>
          <w:sz w:val="22"/>
          <w:szCs w:val="22"/>
          <w:lang w:val="sk-SK"/>
        </w:rPr>
        <w:t>ov</w:t>
      </w:r>
      <w:proofErr w:type="spellEnd"/>
      <w:r w:rsidRPr="008E5F33">
        <w:rPr>
          <w:sz w:val="22"/>
          <w:szCs w:val="22"/>
          <w:lang w:val="sk-SK"/>
        </w:rPr>
        <w:t>, cieľových buniek a</w:t>
      </w:r>
      <w:r w:rsidR="00440A7F">
        <w:rPr>
          <w:sz w:val="22"/>
          <w:szCs w:val="22"/>
          <w:lang w:val="sk-SK"/>
        </w:rPr>
        <w:t> </w:t>
      </w:r>
      <w:proofErr w:type="spellStart"/>
      <w:r w:rsidRPr="008E5F33">
        <w:rPr>
          <w:sz w:val="22"/>
          <w:szCs w:val="22"/>
          <w:lang w:val="sk-SK"/>
        </w:rPr>
        <w:t>makrofág</w:t>
      </w:r>
      <w:r w:rsidR="00D06156" w:rsidRPr="008E5F33">
        <w:rPr>
          <w:sz w:val="22"/>
          <w:szCs w:val="22"/>
          <w:lang w:val="sk-SK"/>
        </w:rPr>
        <w:t>ov</w:t>
      </w:r>
      <w:proofErr w:type="spellEnd"/>
      <w:r w:rsidRPr="008E5F33">
        <w:rPr>
          <w:sz w:val="22"/>
          <w:szCs w:val="22"/>
          <w:lang w:val="sk-SK"/>
        </w:rPr>
        <w:t>, ktoré spol</w:t>
      </w:r>
      <w:r w:rsidR="00BA7A02" w:rsidRPr="008E5F33">
        <w:rPr>
          <w:sz w:val="22"/>
          <w:szCs w:val="22"/>
          <w:lang w:val="sk-SK"/>
        </w:rPr>
        <w:t>u</w:t>
      </w:r>
      <w:r w:rsidRPr="008E5F33">
        <w:rPr>
          <w:sz w:val="22"/>
          <w:szCs w:val="22"/>
          <w:lang w:val="sk-SK"/>
        </w:rPr>
        <w:t xml:space="preserve"> vyvolávajú reakciu podob</w:t>
      </w:r>
      <w:r w:rsidR="00BA7A02" w:rsidRPr="008E5F33">
        <w:rPr>
          <w:sz w:val="22"/>
          <w:szCs w:val="22"/>
          <w:lang w:val="sk-SK"/>
        </w:rPr>
        <w:t>nú</w:t>
      </w:r>
      <w:r w:rsidRPr="008E5F33">
        <w:rPr>
          <w:sz w:val="22"/>
          <w:szCs w:val="22"/>
          <w:lang w:val="sk-SK"/>
        </w:rPr>
        <w:t xml:space="preserve"> alergickej kontaktnej dermatitíd</w:t>
      </w:r>
      <w:r w:rsidR="00BA7A02" w:rsidRPr="008E5F33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. </w:t>
      </w:r>
      <w:proofErr w:type="spellStart"/>
      <w:r w:rsidRPr="008E5F33">
        <w:rPr>
          <w:sz w:val="22"/>
          <w:szCs w:val="22"/>
          <w:lang w:val="sk-SK"/>
        </w:rPr>
        <w:t>Kortikosteroidy</w:t>
      </w:r>
      <w:proofErr w:type="spellEnd"/>
      <w:r w:rsidRPr="008E5F33">
        <w:rPr>
          <w:sz w:val="22"/>
          <w:szCs w:val="22"/>
          <w:lang w:val="sk-SK"/>
        </w:rPr>
        <w:t xml:space="preserve"> tiež </w:t>
      </w:r>
      <w:r w:rsidR="00BA7A02" w:rsidRPr="008E5F33">
        <w:rPr>
          <w:sz w:val="22"/>
          <w:szCs w:val="22"/>
          <w:lang w:val="sk-SK"/>
        </w:rPr>
        <w:t xml:space="preserve">zabraňujú </w:t>
      </w:r>
      <w:r w:rsidRPr="008E5F33">
        <w:rPr>
          <w:sz w:val="22"/>
          <w:szCs w:val="22"/>
          <w:lang w:val="sk-SK"/>
        </w:rPr>
        <w:t>prístup</w:t>
      </w:r>
      <w:r w:rsidR="00BA7A02" w:rsidRPr="008E5F33">
        <w:rPr>
          <w:sz w:val="22"/>
          <w:szCs w:val="22"/>
          <w:lang w:val="sk-SK"/>
        </w:rPr>
        <w:t>u</w:t>
      </w:r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senzibilizovaných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T</w:t>
      </w:r>
      <w:r w:rsidR="00BA7A02" w:rsidRPr="008E5F33">
        <w:rPr>
          <w:sz w:val="22"/>
          <w:szCs w:val="22"/>
          <w:lang w:val="sk-SK"/>
        </w:rPr>
        <w:t>-</w:t>
      </w:r>
      <w:r w:rsidRPr="008E5F33">
        <w:rPr>
          <w:sz w:val="22"/>
          <w:szCs w:val="22"/>
          <w:lang w:val="sk-SK"/>
        </w:rPr>
        <w:t>lymfocytov</w:t>
      </w:r>
      <w:proofErr w:type="spellEnd"/>
      <w:r w:rsidRPr="008E5F33">
        <w:rPr>
          <w:sz w:val="22"/>
          <w:szCs w:val="22"/>
          <w:lang w:val="sk-SK"/>
        </w:rPr>
        <w:t xml:space="preserve"> a </w:t>
      </w:r>
      <w:proofErr w:type="spellStart"/>
      <w:r w:rsidRPr="008E5F33">
        <w:rPr>
          <w:sz w:val="22"/>
          <w:szCs w:val="22"/>
          <w:lang w:val="sk-SK"/>
        </w:rPr>
        <w:t>makrofágov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BA7A02" w:rsidRPr="008E5F33">
        <w:rPr>
          <w:sz w:val="22"/>
          <w:szCs w:val="22"/>
          <w:lang w:val="sk-SK"/>
        </w:rPr>
        <w:t xml:space="preserve">k </w:t>
      </w:r>
      <w:r w:rsidRPr="008E5F33">
        <w:rPr>
          <w:sz w:val="22"/>
          <w:szCs w:val="22"/>
          <w:lang w:val="sk-SK"/>
        </w:rPr>
        <w:t>cieľový</w:t>
      </w:r>
      <w:r w:rsidR="00BA7A02" w:rsidRPr="008E5F33">
        <w:rPr>
          <w:sz w:val="22"/>
          <w:szCs w:val="22"/>
          <w:lang w:val="sk-SK"/>
        </w:rPr>
        <w:t>m</w:t>
      </w:r>
      <w:r w:rsidRPr="008E5F33">
        <w:rPr>
          <w:sz w:val="22"/>
          <w:szCs w:val="22"/>
          <w:lang w:val="sk-SK"/>
        </w:rPr>
        <w:t xml:space="preserve"> bunk</w:t>
      </w:r>
      <w:r w:rsidR="00BA7A02" w:rsidRPr="008E5F33">
        <w:rPr>
          <w:sz w:val="22"/>
          <w:szCs w:val="22"/>
          <w:lang w:val="sk-SK"/>
        </w:rPr>
        <w:t>ám</w:t>
      </w:r>
      <w:r w:rsidRPr="008E5F33">
        <w:rPr>
          <w:sz w:val="22"/>
          <w:szCs w:val="22"/>
          <w:lang w:val="sk-SK"/>
        </w:rPr>
        <w:t xml:space="preserve">. </w:t>
      </w:r>
    </w:p>
    <w:p w14:paraId="52361DD9" w14:textId="77777777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lastRenderedPageBreak/>
        <w:t>Antiproliferatívny</w:t>
      </w:r>
      <w:proofErr w:type="spellEnd"/>
      <w:r w:rsidRPr="008E5F33">
        <w:rPr>
          <w:sz w:val="22"/>
          <w:szCs w:val="22"/>
          <w:lang w:val="sk-SK"/>
        </w:rPr>
        <w:t xml:space="preserve"> účinok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 xml:space="preserve"> sa prejavuje zmenšením </w:t>
      </w:r>
      <w:proofErr w:type="spellStart"/>
      <w:r w:rsidRPr="008E5F33">
        <w:rPr>
          <w:sz w:val="22"/>
          <w:szCs w:val="22"/>
          <w:lang w:val="sk-SK"/>
        </w:rPr>
        <w:t>hyperplastického</w:t>
      </w:r>
      <w:proofErr w:type="spellEnd"/>
      <w:r w:rsidRPr="008E5F33">
        <w:rPr>
          <w:sz w:val="22"/>
          <w:szCs w:val="22"/>
          <w:lang w:val="sk-SK"/>
        </w:rPr>
        <w:t xml:space="preserve"> tkaniva charakteristického pre psoriázu.</w:t>
      </w:r>
    </w:p>
    <w:p w14:paraId="0123F05E" w14:textId="77777777" w:rsidR="00FE4EE5" w:rsidRPr="008E5F33" w:rsidRDefault="00FE4EE5" w:rsidP="00307091">
      <w:pPr>
        <w:outlineLvl w:val="0"/>
        <w:rPr>
          <w:sz w:val="22"/>
          <w:szCs w:val="22"/>
          <w:lang w:val="sk-SK"/>
        </w:rPr>
      </w:pPr>
    </w:p>
    <w:p w14:paraId="5AC8F427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5.2</w:t>
      </w:r>
      <w:r w:rsidRPr="008E5F33">
        <w:rPr>
          <w:b/>
          <w:sz w:val="22"/>
          <w:szCs w:val="22"/>
          <w:lang w:val="sk-SK"/>
        </w:rPr>
        <w:tab/>
      </w:r>
      <w:proofErr w:type="spellStart"/>
      <w:r w:rsidRPr="008E5F33">
        <w:rPr>
          <w:b/>
          <w:sz w:val="22"/>
          <w:szCs w:val="22"/>
          <w:lang w:val="sk-SK"/>
        </w:rPr>
        <w:t>Farmakokinetické</w:t>
      </w:r>
      <w:proofErr w:type="spellEnd"/>
      <w:r w:rsidRPr="008E5F33">
        <w:rPr>
          <w:b/>
          <w:sz w:val="22"/>
          <w:szCs w:val="22"/>
          <w:lang w:val="sk-SK"/>
        </w:rPr>
        <w:t xml:space="preserve"> vlastnosti</w:t>
      </w:r>
    </w:p>
    <w:p w14:paraId="6A4B6A3D" w14:textId="77777777" w:rsidR="0023396C" w:rsidRPr="008E5F33" w:rsidRDefault="0023396C" w:rsidP="00307091">
      <w:pPr>
        <w:rPr>
          <w:b/>
          <w:sz w:val="22"/>
          <w:szCs w:val="22"/>
          <w:lang w:val="sk-SK"/>
        </w:rPr>
      </w:pPr>
    </w:p>
    <w:p w14:paraId="6A3784F1" w14:textId="77777777" w:rsidR="0023396C" w:rsidRDefault="0023396C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Absorpcia</w:t>
      </w:r>
    </w:p>
    <w:p w14:paraId="6EF40922" w14:textId="77777777" w:rsidR="008D2EB4" w:rsidRPr="00307091" w:rsidRDefault="008D2EB4" w:rsidP="00307091">
      <w:pPr>
        <w:rPr>
          <w:sz w:val="22"/>
          <w:szCs w:val="22"/>
          <w:u w:val="single"/>
          <w:lang w:val="sk-SK"/>
        </w:rPr>
      </w:pPr>
    </w:p>
    <w:p w14:paraId="230F59A9" w14:textId="5BB0481E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Po lokálnom podaní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 xml:space="preserve"> na intaktn</w:t>
      </w:r>
      <w:r w:rsidR="00B31813">
        <w:rPr>
          <w:sz w:val="22"/>
          <w:szCs w:val="22"/>
          <w:lang w:val="sk-SK"/>
        </w:rPr>
        <w:t>ú</w:t>
      </w:r>
      <w:r w:rsidRPr="008E5F33">
        <w:rPr>
          <w:sz w:val="22"/>
          <w:szCs w:val="22"/>
          <w:lang w:val="sk-SK"/>
        </w:rPr>
        <w:t>, zdrav</w:t>
      </w:r>
      <w:r w:rsidR="00B31813">
        <w:rPr>
          <w:sz w:val="22"/>
          <w:szCs w:val="22"/>
          <w:lang w:val="sk-SK"/>
        </w:rPr>
        <w:t>ú</w:t>
      </w:r>
      <w:r w:rsidRPr="008E5F33">
        <w:rPr>
          <w:sz w:val="22"/>
          <w:szCs w:val="22"/>
          <w:lang w:val="sk-SK"/>
        </w:rPr>
        <w:t xml:space="preserve"> kož</w:t>
      </w:r>
      <w:r w:rsidR="00B31813">
        <w:rPr>
          <w:sz w:val="22"/>
          <w:szCs w:val="22"/>
          <w:lang w:val="sk-SK"/>
        </w:rPr>
        <w:t>u</w:t>
      </w:r>
      <w:r w:rsidRPr="008E5F33">
        <w:rPr>
          <w:sz w:val="22"/>
          <w:szCs w:val="22"/>
          <w:lang w:val="sk-SK"/>
        </w:rPr>
        <w:t>, sa do systémovej cirkulácie absorbujú približne 3</w:t>
      </w:r>
      <w:r w:rsidR="00E4642F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 xml:space="preserve">% celkového množstva lieku. Poškodená koža alebo okluzívny obväz môžu zvýšiť </w:t>
      </w:r>
      <w:proofErr w:type="spellStart"/>
      <w:r w:rsidRPr="008E5F33">
        <w:rPr>
          <w:sz w:val="22"/>
          <w:szCs w:val="22"/>
          <w:lang w:val="sk-SK"/>
        </w:rPr>
        <w:t>perkutánnu</w:t>
      </w:r>
      <w:proofErr w:type="spellEnd"/>
      <w:r w:rsidRPr="008E5F33">
        <w:rPr>
          <w:sz w:val="22"/>
          <w:szCs w:val="22"/>
          <w:lang w:val="sk-SK"/>
        </w:rPr>
        <w:t xml:space="preserve"> absorpciu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>.</w:t>
      </w:r>
    </w:p>
    <w:p w14:paraId="1EEF690F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619E34EC" w14:textId="77777777" w:rsidR="0023396C" w:rsidRDefault="0023396C" w:rsidP="00307091">
      <w:pPr>
        <w:rPr>
          <w:sz w:val="22"/>
          <w:szCs w:val="22"/>
          <w:u w:val="single"/>
          <w:lang w:val="sk-SK"/>
        </w:rPr>
      </w:pPr>
      <w:proofErr w:type="spellStart"/>
      <w:r w:rsidRPr="00307091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0D611EB9" w14:textId="77777777" w:rsidR="008D2EB4" w:rsidRPr="00307091" w:rsidRDefault="008D2EB4" w:rsidP="00307091">
      <w:pPr>
        <w:rPr>
          <w:sz w:val="22"/>
          <w:szCs w:val="22"/>
          <w:u w:val="single"/>
          <w:lang w:val="sk-SK"/>
        </w:rPr>
      </w:pPr>
    </w:p>
    <w:p w14:paraId="11A919B4" w14:textId="6E5949A9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Alklometazón-dipropionát</w:t>
      </w:r>
      <w:proofErr w:type="spellEnd"/>
      <w:r w:rsidRPr="008E5F33">
        <w:rPr>
          <w:sz w:val="22"/>
          <w:szCs w:val="22"/>
          <w:lang w:val="sk-SK"/>
        </w:rPr>
        <w:t xml:space="preserve"> sa metabolizuje primárne v</w:t>
      </w:r>
      <w:r w:rsidR="0023396C" w:rsidRPr="008E5F33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pečeni</w:t>
      </w:r>
      <w:r w:rsidR="0023396C" w:rsidRPr="008E5F33">
        <w:rPr>
          <w:sz w:val="22"/>
          <w:szCs w:val="22"/>
          <w:lang w:val="sk-SK"/>
        </w:rPr>
        <w:t>.</w:t>
      </w:r>
      <w:r w:rsidRPr="008E5F33">
        <w:rPr>
          <w:sz w:val="22"/>
          <w:szCs w:val="22"/>
          <w:lang w:val="sk-SK"/>
        </w:rPr>
        <w:t xml:space="preserve"> </w:t>
      </w:r>
    </w:p>
    <w:p w14:paraId="1F4BC5FD" w14:textId="77777777" w:rsidR="008D2EB4" w:rsidRDefault="008D2EB4" w:rsidP="00307091">
      <w:pPr>
        <w:rPr>
          <w:sz w:val="22"/>
          <w:szCs w:val="22"/>
          <w:u w:val="single"/>
          <w:lang w:val="sk-SK"/>
        </w:rPr>
      </w:pPr>
    </w:p>
    <w:p w14:paraId="38F74C35" w14:textId="77777777" w:rsidR="0023396C" w:rsidRDefault="0023396C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Eliminácia</w:t>
      </w:r>
    </w:p>
    <w:p w14:paraId="02336A2B" w14:textId="77777777" w:rsidR="008D2EB4" w:rsidRPr="008E5F33" w:rsidRDefault="008D2EB4" w:rsidP="00307091">
      <w:pPr>
        <w:rPr>
          <w:sz w:val="22"/>
          <w:szCs w:val="22"/>
          <w:u w:val="single"/>
          <w:lang w:val="sk-SK"/>
        </w:rPr>
      </w:pPr>
    </w:p>
    <w:p w14:paraId="097CB018" w14:textId="77777777" w:rsidR="0023396C" w:rsidRPr="008E5F33" w:rsidRDefault="0023396C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Metabolity</w:t>
      </w:r>
      <w:proofErr w:type="spellEnd"/>
      <w:r w:rsidRPr="008E5F33">
        <w:rPr>
          <w:sz w:val="22"/>
          <w:szCs w:val="22"/>
          <w:lang w:val="sk-SK"/>
        </w:rPr>
        <w:t xml:space="preserve"> sa vylučujú prevažne močom a menšia časť žlčou.</w:t>
      </w:r>
    </w:p>
    <w:p w14:paraId="29B9EE61" w14:textId="77777777" w:rsidR="0023396C" w:rsidRPr="00307091" w:rsidRDefault="0023396C" w:rsidP="00307091">
      <w:pPr>
        <w:rPr>
          <w:sz w:val="22"/>
          <w:szCs w:val="22"/>
          <w:u w:val="single"/>
          <w:lang w:val="sk-SK"/>
        </w:rPr>
      </w:pPr>
    </w:p>
    <w:p w14:paraId="5CFABBBE" w14:textId="726BCAF5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5.3</w:t>
      </w:r>
      <w:r w:rsidRPr="008E5F33">
        <w:rPr>
          <w:b/>
          <w:sz w:val="22"/>
          <w:szCs w:val="22"/>
          <w:lang w:val="sk-SK"/>
        </w:rPr>
        <w:tab/>
        <w:t>Predklinické údaje o</w:t>
      </w:r>
      <w:r w:rsidR="0023396C" w:rsidRPr="008E5F33">
        <w:rPr>
          <w:b/>
          <w:sz w:val="22"/>
          <w:szCs w:val="22"/>
          <w:lang w:val="sk-SK"/>
        </w:rPr>
        <w:t> </w:t>
      </w:r>
      <w:r w:rsidRPr="008E5F33">
        <w:rPr>
          <w:b/>
          <w:sz w:val="22"/>
          <w:szCs w:val="22"/>
          <w:lang w:val="sk-SK"/>
        </w:rPr>
        <w:t>bezpečnosti</w:t>
      </w:r>
    </w:p>
    <w:p w14:paraId="1A014892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E49D16C" w14:textId="207B6D40" w:rsidR="009C1F6F" w:rsidRPr="00307091" w:rsidRDefault="000D1306" w:rsidP="00307091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Akútna toxicita</w:t>
      </w:r>
    </w:p>
    <w:p w14:paraId="17206C03" w14:textId="3A1AFD5A" w:rsidR="009C1F6F" w:rsidRPr="008E5F33" w:rsidRDefault="009C1F6F" w:rsidP="00307091">
      <w:pPr>
        <w:rPr>
          <w:sz w:val="22"/>
          <w:szCs w:val="22"/>
          <w:lang w:val="sk-SK"/>
        </w:rPr>
      </w:pPr>
    </w:p>
    <w:p w14:paraId="51DC72C0" w14:textId="77777777" w:rsidR="009C1F6F" w:rsidRPr="008E5F33" w:rsidRDefault="009C1F6F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LD</w:t>
      </w:r>
      <w:r w:rsidRPr="008E5F33">
        <w:rPr>
          <w:sz w:val="22"/>
          <w:szCs w:val="22"/>
          <w:vertAlign w:val="subscript"/>
          <w:lang w:val="sk-SK"/>
        </w:rPr>
        <w:t>50</w:t>
      </w:r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 xml:space="preserve"> u myší a potkanov po </w:t>
      </w:r>
      <w:proofErr w:type="spellStart"/>
      <w:r w:rsidRPr="008E5F33">
        <w:rPr>
          <w:sz w:val="22"/>
          <w:szCs w:val="22"/>
          <w:lang w:val="sk-SK"/>
        </w:rPr>
        <w:t>p.o</w:t>
      </w:r>
      <w:proofErr w:type="spellEnd"/>
      <w:r w:rsidRPr="008E5F33">
        <w:rPr>
          <w:sz w:val="22"/>
          <w:szCs w:val="22"/>
          <w:lang w:val="sk-SK"/>
        </w:rPr>
        <w:t>. podaní</w:t>
      </w:r>
      <w:r w:rsidR="000D1306">
        <w:rPr>
          <w:sz w:val="22"/>
          <w:szCs w:val="22"/>
          <w:lang w:val="sk-SK"/>
        </w:rPr>
        <w:t>:</w:t>
      </w:r>
      <w:r w:rsidRPr="008E5F33">
        <w:rPr>
          <w:sz w:val="22"/>
          <w:szCs w:val="22"/>
          <w:lang w:val="sk-SK"/>
        </w:rPr>
        <w:t xml:space="preserve"> </w:t>
      </w:r>
    </w:p>
    <w:p w14:paraId="112B0A6B" w14:textId="77777777" w:rsidR="009C1F6F" w:rsidRPr="008E5F33" w:rsidRDefault="009C1F6F" w:rsidP="00307091">
      <w:pPr>
        <w:rPr>
          <w:sz w:val="22"/>
          <w:szCs w:val="22"/>
          <w:lang w:val="sk-SK"/>
        </w:rPr>
      </w:pPr>
    </w:p>
    <w:p w14:paraId="3B3B561B" w14:textId="26D51A3D" w:rsidR="009C1F6F" w:rsidRPr="008E5F33" w:rsidRDefault="009C1F6F" w:rsidP="00307091">
      <w:pPr>
        <w:ind w:left="1440" w:hanging="873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LD</w:t>
      </w:r>
      <w:r w:rsidRPr="008E5F33">
        <w:rPr>
          <w:sz w:val="22"/>
          <w:szCs w:val="22"/>
          <w:vertAlign w:val="subscript"/>
          <w:lang w:val="sk-SK"/>
        </w:rPr>
        <w:t>50</w:t>
      </w:r>
      <w:r w:rsidRPr="008E5F33">
        <w:rPr>
          <w:sz w:val="22"/>
          <w:szCs w:val="22"/>
          <w:lang w:val="sk-SK"/>
        </w:rPr>
        <w:t xml:space="preserve"> u</w:t>
      </w:r>
      <w:r w:rsidR="00246712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potkanov</w:t>
      </w:r>
      <w:r w:rsidR="00246712">
        <w:rPr>
          <w:sz w:val="22"/>
          <w:szCs w:val="22"/>
          <w:lang w:val="sk-SK"/>
        </w:rPr>
        <w:tab/>
      </w:r>
      <w:r w:rsidR="000D1306" w:rsidRPr="008E5F33">
        <w:rPr>
          <w:sz w:val="22"/>
          <w:szCs w:val="22"/>
          <w:lang w:val="sk-SK"/>
        </w:rPr>
        <w:t>=</w:t>
      </w:r>
      <w:r w:rsidR="000D1306">
        <w:rPr>
          <w:sz w:val="22"/>
          <w:szCs w:val="22"/>
          <w:lang w:val="sk-SK"/>
        </w:rPr>
        <w:t xml:space="preserve"> 3 593 mg/kg</w:t>
      </w:r>
    </w:p>
    <w:p w14:paraId="6E631C3A" w14:textId="7D20AF48" w:rsidR="009C1F6F" w:rsidRPr="008E5F33" w:rsidRDefault="009C1F6F" w:rsidP="00307091">
      <w:pPr>
        <w:ind w:left="1440" w:hanging="873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LD</w:t>
      </w:r>
      <w:r w:rsidRPr="008E5F33">
        <w:rPr>
          <w:sz w:val="22"/>
          <w:szCs w:val="22"/>
          <w:vertAlign w:val="subscript"/>
          <w:lang w:val="sk-SK"/>
        </w:rPr>
        <w:t>50</w:t>
      </w:r>
      <w:r w:rsidRPr="008E5F33">
        <w:rPr>
          <w:sz w:val="22"/>
          <w:szCs w:val="22"/>
          <w:lang w:val="sk-SK"/>
        </w:rPr>
        <w:t xml:space="preserve"> u</w:t>
      </w:r>
      <w:r w:rsidR="00246712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myší</w:t>
      </w:r>
      <w:r w:rsidR="00246712">
        <w:rPr>
          <w:sz w:val="22"/>
          <w:szCs w:val="22"/>
          <w:lang w:val="sk-SK"/>
        </w:rPr>
        <w:tab/>
      </w:r>
      <w:r w:rsidRPr="008E5F33">
        <w:rPr>
          <w:sz w:val="22"/>
          <w:szCs w:val="22"/>
          <w:lang w:val="sk-SK"/>
        </w:rPr>
        <w:t xml:space="preserve">= </w:t>
      </w:r>
      <w:r w:rsidR="000D1306">
        <w:rPr>
          <w:sz w:val="22"/>
          <w:szCs w:val="22"/>
          <w:lang w:val="sk-SK"/>
        </w:rPr>
        <w:t>5 000 mg/kg</w:t>
      </w:r>
    </w:p>
    <w:p w14:paraId="649C251B" w14:textId="77777777" w:rsidR="009C1F6F" w:rsidRPr="008E5F33" w:rsidRDefault="009C1F6F" w:rsidP="00307091">
      <w:pPr>
        <w:rPr>
          <w:sz w:val="22"/>
          <w:szCs w:val="22"/>
          <w:lang w:val="sk-SK"/>
        </w:rPr>
      </w:pPr>
    </w:p>
    <w:p w14:paraId="554879B7" w14:textId="6CDC357A" w:rsidR="00FE4EE5" w:rsidRDefault="00FE4EE5" w:rsidP="00307091">
      <w:pPr>
        <w:rPr>
          <w:sz w:val="22"/>
          <w:szCs w:val="22"/>
          <w:u w:val="single"/>
          <w:lang w:val="sk-SK"/>
        </w:rPr>
      </w:pPr>
      <w:r w:rsidRPr="008E5F33">
        <w:rPr>
          <w:sz w:val="22"/>
          <w:szCs w:val="22"/>
          <w:u w:val="single"/>
          <w:lang w:val="sk-SK"/>
        </w:rPr>
        <w:t xml:space="preserve">Toxicita po </w:t>
      </w:r>
      <w:r w:rsidR="009C1F6F" w:rsidRPr="008E5F33">
        <w:rPr>
          <w:sz w:val="22"/>
          <w:szCs w:val="22"/>
          <w:u w:val="single"/>
          <w:lang w:val="sk-SK"/>
        </w:rPr>
        <w:t xml:space="preserve">opakovanom </w:t>
      </w:r>
      <w:r w:rsidRPr="008E5F33">
        <w:rPr>
          <w:sz w:val="22"/>
          <w:szCs w:val="22"/>
          <w:u w:val="single"/>
          <w:lang w:val="sk-SK"/>
        </w:rPr>
        <w:t>pod</w:t>
      </w:r>
      <w:r w:rsidR="00F42C9F">
        <w:rPr>
          <w:sz w:val="22"/>
          <w:szCs w:val="22"/>
          <w:u w:val="single"/>
          <w:lang w:val="sk-SK"/>
        </w:rPr>
        <w:t>á</w:t>
      </w:r>
      <w:r w:rsidR="00C1489A">
        <w:rPr>
          <w:sz w:val="22"/>
          <w:szCs w:val="22"/>
          <w:u w:val="single"/>
          <w:lang w:val="sk-SK"/>
        </w:rPr>
        <w:t>v</w:t>
      </w:r>
      <w:r w:rsidRPr="008E5F33">
        <w:rPr>
          <w:sz w:val="22"/>
          <w:szCs w:val="22"/>
          <w:u w:val="single"/>
          <w:lang w:val="sk-SK"/>
        </w:rPr>
        <w:t>aní</w:t>
      </w:r>
    </w:p>
    <w:p w14:paraId="58723373" w14:textId="77777777" w:rsidR="00EC283A" w:rsidRPr="008E5F33" w:rsidRDefault="00EC283A" w:rsidP="00307091">
      <w:pPr>
        <w:rPr>
          <w:sz w:val="22"/>
          <w:szCs w:val="22"/>
          <w:u w:val="single"/>
          <w:lang w:val="sk-SK"/>
        </w:rPr>
      </w:pPr>
    </w:p>
    <w:p w14:paraId="302CB80B" w14:textId="54974F62" w:rsidR="00FE4EE5" w:rsidRPr="008E5F33" w:rsidRDefault="0071111E" w:rsidP="003070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8E5F33">
        <w:rPr>
          <w:sz w:val="22"/>
          <w:szCs w:val="22"/>
          <w:lang w:val="sk-SK"/>
        </w:rPr>
        <w:t xml:space="preserve"> </w:t>
      </w:r>
      <w:r w:rsidR="00FE4EE5" w:rsidRPr="008E5F33">
        <w:rPr>
          <w:sz w:val="22"/>
          <w:szCs w:val="22"/>
          <w:lang w:val="sk-SK"/>
        </w:rPr>
        <w:t>výsledkov pokusov na laboratórnych zvieratách</w:t>
      </w:r>
      <w:r>
        <w:rPr>
          <w:sz w:val="22"/>
          <w:szCs w:val="22"/>
          <w:lang w:val="sk-SK"/>
        </w:rPr>
        <w:t xml:space="preserve"> vyplýva</w:t>
      </w:r>
      <w:r w:rsidR="00FE4EE5" w:rsidRPr="008E5F33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že</w:t>
      </w:r>
      <w:r w:rsidR="00FE4EE5" w:rsidRPr="008E5F3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lokálne podaný </w:t>
      </w:r>
      <w:proofErr w:type="spellStart"/>
      <w:r w:rsidR="00FE4EE5" w:rsidRPr="008E5F33">
        <w:rPr>
          <w:sz w:val="22"/>
          <w:szCs w:val="22"/>
          <w:lang w:val="sk-SK"/>
        </w:rPr>
        <w:t>alklometazón</w:t>
      </w:r>
      <w:proofErr w:type="spellEnd"/>
      <w:r w:rsidR="00FE4EE5" w:rsidRPr="008E5F33">
        <w:rPr>
          <w:sz w:val="22"/>
          <w:szCs w:val="22"/>
          <w:lang w:val="sk-SK"/>
        </w:rPr>
        <w:t xml:space="preserve"> nepôsobí iritačne </w:t>
      </w:r>
      <w:r w:rsidR="003B4014">
        <w:rPr>
          <w:sz w:val="22"/>
          <w:szCs w:val="22"/>
          <w:lang w:val="sk-SK"/>
        </w:rPr>
        <w:t>ani</w:t>
      </w:r>
      <w:r w:rsidR="003B4014" w:rsidRPr="008E5F33">
        <w:rPr>
          <w:sz w:val="22"/>
          <w:szCs w:val="22"/>
          <w:lang w:val="sk-SK"/>
        </w:rPr>
        <w:t xml:space="preserve"> </w:t>
      </w:r>
      <w:r w:rsidR="00FE4EE5" w:rsidRPr="008E5F33">
        <w:rPr>
          <w:sz w:val="22"/>
          <w:szCs w:val="22"/>
          <w:lang w:val="sk-SK"/>
        </w:rPr>
        <w:t xml:space="preserve">anesteticky, nevyvoláva </w:t>
      </w:r>
      <w:proofErr w:type="spellStart"/>
      <w:r w:rsidR="00FE4EE5" w:rsidRPr="008E5F33">
        <w:rPr>
          <w:sz w:val="22"/>
          <w:szCs w:val="22"/>
          <w:lang w:val="sk-SK"/>
        </w:rPr>
        <w:t>fotosenzibilitu</w:t>
      </w:r>
      <w:proofErr w:type="spellEnd"/>
      <w:r w:rsidR="00FE4EE5" w:rsidRPr="008E5F33">
        <w:rPr>
          <w:sz w:val="22"/>
          <w:szCs w:val="22"/>
          <w:lang w:val="sk-SK"/>
        </w:rPr>
        <w:t xml:space="preserve"> a nepôsobí </w:t>
      </w:r>
      <w:proofErr w:type="spellStart"/>
      <w:r w:rsidR="00FE4EE5" w:rsidRPr="008E5F33">
        <w:rPr>
          <w:sz w:val="22"/>
          <w:szCs w:val="22"/>
          <w:lang w:val="sk-SK"/>
        </w:rPr>
        <w:t>imunogénne</w:t>
      </w:r>
      <w:proofErr w:type="spellEnd"/>
      <w:r w:rsidR="00FE4EE5" w:rsidRPr="008E5F33">
        <w:rPr>
          <w:sz w:val="22"/>
          <w:szCs w:val="22"/>
          <w:lang w:val="sk-SK"/>
        </w:rPr>
        <w:t xml:space="preserve"> </w:t>
      </w:r>
      <w:r w:rsidR="009C1F6F" w:rsidRPr="008E5F33">
        <w:rPr>
          <w:sz w:val="22"/>
          <w:szCs w:val="22"/>
          <w:lang w:val="sk-SK"/>
        </w:rPr>
        <w:t xml:space="preserve">v </w:t>
      </w:r>
      <w:r w:rsidR="00FE4EE5" w:rsidRPr="008E5F33">
        <w:rPr>
          <w:sz w:val="22"/>
          <w:szCs w:val="22"/>
          <w:lang w:val="sk-SK"/>
        </w:rPr>
        <w:t>mieste podania.</w:t>
      </w:r>
    </w:p>
    <w:p w14:paraId="3E9D3BBD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1098EEA" w14:textId="77777777" w:rsidR="00FE4EE5" w:rsidRDefault="00FE4EE5" w:rsidP="00307091">
      <w:pPr>
        <w:rPr>
          <w:sz w:val="22"/>
          <w:szCs w:val="22"/>
          <w:u w:val="single"/>
          <w:lang w:val="sk-SK"/>
        </w:rPr>
      </w:pPr>
      <w:proofErr w:type="spellStart"/>
      <w:r w:rsidRPr="008E5F33">
        <w:rPr>
          <w:sz w:val="22"/>
          <w:szCs w:val="22"/>
          <w:u w:val="single"/>
          <w:lang w:val="sk-SK"/>
        </w:rPr>
        <w:t>Teratogenita</w:t>
      </w:r>
      <w:proofErr w:type="spellEnd"/>
    </w:p>
    <w:p w14:paraId="56BC64E6" w14:textId="77777777" w:rsidR="00EC283A" w:rsidRPr="008E5F33" w:rsidRDefault="00EC283A" w:rsidP="00307091">
      <w:pPr>
        <w:rPr>
          <w:sz w:val="22"/>
          <w:szCs w:val="22"/>
          <w:u w:val="single"/>
          <w:lang w:val="sk-SK"/>
        </w:rPr>
      </w:pPr>
    </w:p>
    <w:p w14:paraId="1477A6BF" w14:textId="4BCD5817" w:rsidR="00191207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Výskumy </w:t>
      </w:r>
      <w:proofErr w:type="spellStart"/>
      <w:r w:rsidRPr="008E5F33">
        <w:rPr>
          <w:sz w:val="22"/>
          <w:szCs w:val="22"/>
          <w:lang w:val="sk-SK"/>
        </w:rPr>
        <w:t>teratogenity</w:t>
      </w:r>
      <w:proofErr w:type="spellEnd"/>
      <w:r w:rsidRPr="008E5F33">
        <w:rPr>
          <w:sz w:val="22"/>
          <w:szCs w:val="22"/>
          <w:lang w:val="sk-SK"/>
        </w:rPr>
        <w:t xml:space="preserve"> na potkanoch a </w:t>
      </w:r>
      <w:r w:rsidRPr="008E5F33">
        <w:rPr>
          <w:color w:val="000000"/>
          <w:sz w:val="22"/>
          <w:szCs w:val="22"/>
          <w:lang w:val="sk-SK"/>
        </w:rPr>
        <w:t>králiko</w:t>
      </w:r>
      <w:r w:rsidRPr="008E5F33">
        <w:rPr>
          <w:sz w:val="22"/>
          <w:szCs w:val="22"/>
          <w:lang w:val="sk-SK"/>
        </w:rPr>
        <w:t xml:space="preserve">ch boli uskutočnené lokálnym aj perorálnym podávaním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>.</w:t>
      </w:r>
    </w:p>
    <w:p w14:paraId="4D44A309" w14:textId="63F45618" w:rsidR="00191207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Subkutánne</w:t>
      </w:r>
      <w:proofErr w:type="spellEnd"/>
      <w:r w:rsidRPr="008E5F33">
        <w:rPr>
          <w:sz w:val="22"/>
          <w:szCs w:val="22"/>
          <w:lang w:val="sk-SK"/>
        </w:rPr>
        <w:t xml:space="preserve"> dávky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 xml:space="preserve"> u potkanov </w:t>
      </w:r>
      <w:r w:rsidR="008963D9">
        <w:rPr>
          <w:sz w:val="22"/>
          <w:szCs w:val="22"/>
          <w:lang w:val="sk-SK"/>
        </w:rPr>
        <w:t xml:space="preserve">boli </w:t>
      </w:r>
      <w:r w:rsidRPr="008E5F33">
        <w:rPr>
          <w:sz w:val="22"/>
          <w:szCs w:val="22"/>
          <w:lang w:val="sk-SK"/>
        </w:rPr>
        <w:t>0,025 – 3,0 mg/kg/deň, perorálne 1,0 – 36,0 mg/kg/deň a lokálne 1,0 – 2,0 g/kg/deň.</w:t>
      </w:r>
    </w:p>
    <w:p w14:paraId="5D2F6C35" w14:textId="1215A7B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Perorálne dávky u </w:t>
      </w:r>
      <w:r w:rsidRPr="008E5F33">
        <w:rPr>
          <w:color w:val="000000"/>
          <w:sz w:val="22"/>
          <w:szCs w:val="22"/>
          <w:lang w:val="sk-SK"/>
        </w:rPr>
        <w:t xml:space="preserve">králikov </w:t>
      </w:r>
      <w:r w:rsidR="00FF3F1A">
        <w:rPr>
          <w:sz w:val="22"/>
          <w:szCs w:val="22"/>
          <w:lang w:val="sk-SK"/>
        </w:rPr>
        <w:t xml:space="preserve">boli </w:t>
      </w:r>
      <w:r w:rsidRPr="008E5F33">
        <w:rPr>
          <w:sz w:val="22"/>
          <w:szCs w:val="22"/>
          <w:lang w:val="sk-SK"/>
        </w:rPr>
        <w:t>0,075 – 0,750 mg/kg/deň a lokálne 0,3 – 1,2 g/kg/deň.</w:t>
      </w:r>
    </w:p>
    <w:p w14:paraId="7F570238" w14:textId="77777777" w:rsidR="00191207" w:rsidRDefault="00191207" w:rsidP="00307091">
      <w:pPr>
        <w:rPr>
          <w:sz w:val="22"/>
          <w:szCs w:val="22"/>
          <w:lang w:val="sk-SK"/>
        </w:rPr>
      </w:pPr>
    </w:p>
    <w:p w14:paraId="47FD1DCC" w14:textId="77777777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Alklometazón</w:t>
      </w:r>
      <w:proofErr w:type="spellEnd"/>
      <w:r w:rsidRPr="008E5F33">
        <w:rPr>
          <w:sz w:val="22"/>
          <w:szCs w:val="22"/>
          <w:lang w:val="sk-SK"/>
        </w:rPr>
        <w:t xml:space="preserve"> nevplýval na </w:t>
      </w:r>
      <w:proofErr w:type="spellStart"/>
      <w:r w:rsidRPr="008E5F33">
        <w:rPr>
          <w:sz w:val="22"/>
          <w:szCs w:val="22"/>
          <w:lang w:val="sk-SK"/>
        </w:rPr>
        <w:t>fertilitu</w:t>
      </w:r>
      <w:proofErr w:type="spellEnd"/>
      <w:r w:rsidRPr="008E5F33">
        <w:rPr>
          <w:sz w:val="22"/>
          <w:szCs w:val="22"/>
          <w:lang w:val="sk-SK"/>
        </w:rPr>
        <w:t xml:space="preserve">, celkovú reprodukciu a embryonálny, </w:t>
      </w:r>
      <w:proofErr w:type="spellStart"/>
      <w:r w:rsidRPr="008E5F33">
        <w:rPr>
          <w:sz w:val="22"/>
          <w:szCs w:val="22"/>
          <w:lang w:val="sk-SK"/>
        </w:rPr>
        <w:t>fetálny</w:t>
      </w:r>
      <w:proofErr w:type="spellEnd"/>
      <w:r w:rsidRPr="008E5F33">
        <w:rPr>
          <w:sz w:val="22"/>
          <w:szCs w:val="22"/>
          <w:lang w:val="sk-SK"/>
        </w:rPr>
        <w:t xml:space="preserve"> a </w:t>
      </w:r>
      <w:proofErr w:type="spellStart"/>
      <w:r w:rsidRPr="008E5F33">
        <w:rPr>
          <w:sz w:val="22"/>
          <w:szCs w:val="22"/>
          <w:lang w:val="sk-SK"/>
        </w:rPr>
        <w:t>postpartálny</w:t>
      </w:r>
      <w:proofErr w:type="spellEnd"/>
      <w:r w:rsidRPr="008E5F33">
        <w:rPr>
          <w:sz w:val="22"/>
          <w:szCs w:val="22"/>
          <w:lang w:val="sk-SK"/>
        </w:rPr>
        <w:t xml:space="preserve"> vývoj.</w:t>
      </w:r>
    </w:p>
    <w:p w14:paraId="546CF3E6" w14:textId="77777777" w:rsidR="00191207" w:rsidRDefault="00191207" w:rsidP="00307091">
      <w:pPr>
        <w:rPr>
          <w:sz w:val="22"/>
          <w:szCs w:val="22"/>
          <w:lang w:val="sk-SK"/>
        </w:rPr>
      </w:pPr>
    </w:p>
    <w:p w14:paraId="72D5A1C2" w14:textId="36AC9F0A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Alklometazón</w:t>
      </w:r>
      <w:proofErr w:type="spellEnd"/>
      <w:r w:rsidRPr="008E5F33">
        <w:rPr>
          <w:sz w:val="22"/>
          <w:szCs w:val="22"/>
          <w:lang w:val="sk-SK"/>
        </w:rPr>
        <w:t xml:space="preserve"> nevyvolal žiadne nové ani neočakávané toxické zmeny na zvieratách. Akútne perorálne a </w:t>
      </w:r>
      <w:proofErr w:type="spellStart"/>
      <w:r w:rsidRPr="008E5F33">
        <w:rPr>
          <w:sz w:val="22"/>
          <w:szCs w:val="22"/>
          <w:lang w:val="sk-SK"/>
        </w:rPr>
        <w:t>intraperitoneálne</w:t>
      </w:r>
      <w:proofErr w:type="spellEnd"/>
      <w:r w:rsidRPr="008E5F33">
        <w:rPr>
          <w:sz w:val="22"/>
          <w:szCs w:val="22"/>
          <w:lang w:val="sk-SK"/>
        </w:rPr>
        <w:t xml:space="preserve"> dávky, 3</w:t>
      </w:r>
      <w:r w:rsidR="00191207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000</w:t>
      </w:r>
      <w:r w:rsidR="00191207">
        <w:rPr>
          <w:sz w:val="22"/>
          <w:szCs w:val="22"/>
          <w:lang w:val="sk-SK"/>
        </w:rPr>
        <w:t>-</w:t>
      </w:r>
      <w:r w:rsidRPr="008E5F33">
        <w:rPr>
          <w:sz w:val="22"/>
          <w:szCs w:val="22"/>
          <w:lang w:val="sk-SK"/>
        </w:rPr>
        <w:t xml:space="preserve">krát vyššie ako odporúčané lokálne dávky u ľudí, nevyvolali významnejší toxický účinok na </w:t>
      </w:r>
      <w:r w:rsidR="009C1F6F" w:rsidRPr="008E5F33">
        <w:rPr>
          <w:sz w:val="22"/>
          <w:szCs w:val="22"/>
          <w:lang w:val="sk-SK"/>
        </w:rPr>
        <w:t xml:space="preserve">použitých </w:t>
      </w:r>
      <w:r w:rsidRPr="008E5F33">
        <w:rPr>
          <w:sz w:val="22"/>
          <w:szCs w:val="22"/>
          <w:lang w:val="sk-SK"/>
        </w:rPr>
        <w:t>zvieratách.</w:t>
      </w:r>
    </w:p>
    <w:p w14:paraId="08AB7C34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5C87995" w14:textId="77777777" w:rsidR="00FE4EE5" w:rsidRDefault="00FE4EE5" w:rsidP="00307091">
      <w:pPr>
        <w:rPr>
          <w:sz w:val="22"/>
          <w:szCs w:val="22"/>
          <w:u w:val="single"/>
          <w:lang w:val="sk-SK"/>
        </w:rPr>
      </w:pPr>
      <w:proofErr w:type="spellStart"/>
      <w:r w:rsidRPr="008E5F33">
        <w:rPr>
          <w:sz w:val="22"/>
          <w:szCs w:val="22"/>
          <w:u w:val="single"/>
          <w:lang w:val="sk-SK"/>
        </w:rPr>
        <w:t>Mutagenita</w:t>
      </w:r>
      <w:proofErr w:type="spellEnd"/>
      <w:r w:rsidRPr="008E5F33">
        <w:rPr>
          <w:sz w:val="22"/>
          <w:szCs w:val="22"/>
          <w:u w:val="single"/>
          <w:lang w:val="sk-SK"/>
        </w:rPr>
        <w:t xml:space="preserve"> </w:t>
      </w:r>
    </w:p>
    <w:p w14:paraId="66ED26CA" w14:textId="77777777" w:rsidR="00EC283A" w:rsidRPr="008E5F33" w:rsidRDefault="00EC283A" w:rsidP="00307091">
      <w:pPr>
        <w:rPr>
          <w:sz w:val="22"/>
          <w:szCs w:val="22"/>
          <w:u w:val="single"/>
          <w:lang w:val="sk-SK"/>
        </w:rPr>
      </w:pPr>
    </w:p>
    <w:p w14:paraId="32F5EF2C" w14:textId="175E0266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Pri </w:t>
      </w:r>
      <w:r w:rsidR="00191207">
        <w:rPr>
          <w:sz w:val="22"/>
          <w:szCs w:val="22"/>
          <w:lang w:val="sk-SK"/>
        </w:rPr>
        <w:t>testoch</w:t>
      </w:r>
      <w:r w:rsidR="00191207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na </w:t>
      </w:r>
      <w:proofErr w:type="spellStart"/>
      <w:r w:rsidRPr="008E5F33">
        <w:rPr>
          <w:sz w:val="22"/>
          <w:szCs w:val="22"/>
          <w:lang w:val="sk-SK"/>
        </w:rPr>
        <w:t>mutagenitu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Pr="00307091">
        <w:rPr>
          <w:i/>
          <w:sz w:val="22"/>
          <w:szCs w:val="22"/>
          <w:lang w:val="sk-SK"/>
        </w:rPr>
        <w:t xml:space="preserve">in </w:t>
      </w:r>
      <w:proofErr w:type="spellStart"/>
      <w:r w:rsidRPr="00307091">
        <w:rPr>
          <w:i/>
          <w:sz w:val="22"/>
          <w:szCs w:val="22"/>
          <w:lang w:val="sk-SK"/>
        </w:rPr>
        <w:t>vivo</w:t>
      </w:r>
      <w:proofErr w:type="spellEnd"/>
      <w:r w:rsidRPr="008E5F33">
        <w:rPr>
          <w:sz w:val="22"/>
          <w:szCs w:val="22"/>
          <w:lang w:val="sk-SK"/>
        </w:rPr>
        <w:t xml:space="preserve"> a </w:t>
      </w:r>
      <w:r w:rsidRPr="00307091">
        <w:rPr>
          <w:i/>
          <w:sz w:val="22"/>
          <w:szCs w:val="22"/>
          <w:lang w:val="sk-SK"/>
        </w:rPr>
        <w:t xml:space="preserve">in </w:t>
      </w:r>
      <w:proofErr w:type="spellStart"/>
      <w:r w:rsidRPr="00307091">
        <w:rPr>
          <w:i/>
          <w:sz w:val="22"/>
          <w:szCs w:val="22"/>
          <w:lang w:val="sk-SK"/>
        </w:rPr>
        <w:t>vitro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alklometazón</w:t>
      </w:r>
      <w:proofErr w:type="spellEnd"/>
      <w:r w:rsidRPr="008E5F33">
        <w:rPr>
          <w:sz w:val="22"/>
          <w:szCs w:val="22"/>
          <w:lang w:val="sk-SK"/>
        </w:rPr>
        <w:t xml:space="preserve"> nepreukázal mutagénne vlastnosti. </w:t>
      </w:r>
    </w:p>
    <w:p w14:paraId="1FE53205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6BCA4C9" w14:textId="77777777" w:rsidR="00FE4EE5" w:rsidRDefault="00FE4EE5" w:rsidP="00307091">
      <w:pPr>
        <w:rPr>
          <w:sz w:val="22"/>
          <w:szCs w:val="22"/>
          <w:u w:val="single"/>
          <w:lang w:val="sk-SK"/>
        </w:rPr>
      </w:pPr>
      <w:proofErr w:type="spellStart"/>
      <w:r w:rsidRPr="008E5F33">
        <w:rPr>
          <w:sz w:val="22"/>
          <w:szCs w:val="22"/>
          <w:u w:val="single"/>
          <w:lang w:val="sk-SK"/>
        </w:rPr>
        <w:t>Kancerogenita</w:t>
      </w:r>
      <w:proofErr w:type="spellEnd"/>
    </w:p>
    <w:p w14:paraId="7E0A8AFB" w14:textId="77777777" w:rsidR="00EC283A" w:rsidRPr="008E5F33" w:rsidRDefault="00EC283A" w:rsidP="00307091">
      <w:pPr>
        <w:rPr>
          <w:sz w:val="22"/>
          <w:szCs w:val="22"/>
          <w:u w:val="single"/>
          <w:lang w:val="sk-SK"/>
        </w:rPr>
      </w:pPr>
    </w:p>
    <w:p w14:paraId="7582C8D3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Nie sú </w:t>
      </w:r>
      <w:r w:rsidR="009C1F6F" w:rsidRPr="008E5F33">
        <w:rPr>
          <w:sz w:val="22"/>
          <w:szCs w:val="22"/>
          <w:lang w:val="sk-SK"/>
        </w:rPr>
        <w:t xml:space="preserve">dostupné </w:t>
      </w:r>
      <w:r w:rsidRPr="008E5F33">
        <w:rPr>
          <w:sz w:val="22"/>
          <w:szCs w:val="22"/>
          <w:lang w:val="sk-SK"/>
        </w:rPr>
        <w:t xml:space="preserve">údaje o kancerogénnych vlastnostiach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>.</w:t>
      </w:r>
    </w:p>
    <w:p w14:paraId="355F3A6B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2150E6C7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37B213D8" w14:textId="77777777" w:rsidR="00FE4EE5" w:rsidRPr="008E5F33" w:rsidRDefault="00FE4EE5" w:rsidP="00424DF3">
      <w:pPr>
        <w:keepNext/>
        <w:keepLines/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lastRenderedPageBreak/>
        <w:t>6.</w:t>
      </w:r>
      <w:r w:rsidRPr="008E5F33">
        <w:rPr>
          <w:b/>
          <w:sz w:val="22"/>
          <w:szCs w:val="22"/>
          <w:lang w:val="sk-SK"/>
        </w:rPr>
        <w:tab/>
        <w:t>FARMACEUTICKÉ INFORMÁCIE</w:t>
      </w:r>
    </w:p>
    <w:p w14:paraId="45B01E1C" w14:textId="77777777" w:rsidR="0023396C" w:rsidRPr="008E5F33" w:rsidRDefault="0023396C" w:rsidP="00424DF3">
      <w:pPr>
        <w:keepNext/>
        <w:keepLines/>
        <w:rPr>
          <w:b/>
          <w:sz w:val="22"/>
          <w:szCs w:val="22"/>
          <w:lang w:val="sk-SK"/>
        </w:rPr>
      </w:pPr>
    </w:p>
    <w:p w14:paraId="107FED72" w14:textId="77777777" w:rsidR="00FE4EE5" w:rsidRPr="008E5F33" w:rsidRDefault="00FE4EE5" w:rsidP="00424DF3">
      <w:pPr>
        <w:keepNext/>
        <w:keepLines/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6.1</w:t>
      </w:r>
      <w:r w:rsidRPr="008E5F33">
        <w:rPr>
          <w:b/>
          <w:sz w:val="22"/>
          <w:szCs w:val="22"/>
          <w:lang w:val="sk-SK"/>
        </w:rPr>
        <w:tab/>
        <w:t>Zoznam pomocných látok</w:t>
      </w:r>
    </w:p>
    <w:p w14:paraId="16C4D6A7" w14:textId="77777777" w:rsidR="0023396C" w:rsidRPr="008E5F33" w:rsidRDefault="0023396C" w:rsidP="00424DF3">
      <w:pPr>
        <w:keepNext/>
        <w:keepLines/>
        <w:rPr>
          <w:sz w:val="22"/>
          <w:szCs w:val="22"/>
          <w:lang w:val="sk-SK"/>
        </w:rPr>
      </w:pPr>
    </w:p>
    <w:p w14:paraId="186B8CE7" w14:textId="0C8ECCA3" w:rsidR="0023396C" w:rsidRPr="008E5F33" w:rsidRDefault="0023396C" w:rsidP="00424DF3">
      <w:pPr>
        <w:keepNext/>
        <w:keepLines/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hexylénglykol</w:t>
      </w:r>
      <w:proofErr w:type="spellEnd"/>
    </w:p>
    <w:p w14:paraId="7109314A" w14:textId="5D4D4AED" w:rsidR="0023396C" w:rsidRPr="008E5F33" w:rsidRDefault="0023396C" w:rsidP="00424DF3">
      <w:pPr>
        <w:keepNext/>
        <w:keepLines/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propylénglykolmono</w:t>
      </w:r>
      <w:r w:rsidR="00D045EF">
        <w:rPr>
          <w:sz w:val="22"/>
          <w:szCs w:val="22"/>
          <w:lang w:val="sk-SK"/>
        </w:rPr>
        <w:t>palmito</w:t>
      </w:r>
      <w:r w:rsidRPr="008E5F33">
        <w:rPr>
          <w:sz w:val="22"/>
          <w:szCs w:val="22"/>
          <w:lang w:val="sk-SK"/>
        </w:rPr>
        <w:t>stearát</w:t>
      </w:r>
      <w:proofErr w:type="spellEnd"/>
    </w:p>
    <w:p w14:paraId="08B4C6A4" w14:textId="77777777" w:rsidR="007358A8" w:rsidRPr="008E5F33" w:rsidRDefault="007358A8" w:rsidP="00424DF3">
      <w:pPr>
        <w:keepNext/>
        <w:keepLines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biely vosk</w:t>
      </w:r>
    </w:p>
    <w:p w14:paraId="1A3544A4" w14:textId="77777777" w:rsidR="0023396C" w:rsidRPr="008E5F33" w:rsidRDefault="0023396C" w:rsidP="00424DF3">
      <w:pPr>
        <w:keepNext/>
        <w:keepLines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biela vazelína</w:t>
      </w:r>
    </w:p>
    <w:p w14:paraId="7B355F0C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498C3DE1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6.2</w:t>
      </w:r>
      <w:r w:rsidRPr="008E5F33">
        <w:rPr>
          <w:b/>
          <w:sz w:val="22"/>
          <w:szCs w:val="22"/>
          <w:lang w:val="sk-SK"/>
        </w:rPr>
        <w:tab/>
        <w:t>Inkompatibility</w:t>
      </w:r>
    </w:p>
    <w:p w14:paraId="242EB795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2F45969D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Neaplikovateľné.</w:t>
      </w:r>
    </w:p>
    <w:p w14:paraId="1BAFC374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40E9F861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6.3</w:t>
      </w:r>
      <w:r w:rsidRPr="008E5F33">
        <w:rPr>
          <w:b/>
          <w:sz w:val="22"/>
          <w:szCs w:val="22"/>
          <w:lang w:val="sk-SK"/>
        </w:rPr>
        <w:tab/>
        <w:t>Čas použiteľnosti</w:t>
      </w:r>
    </w:p>
    <w:p w14:paraId="6AEA86C4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4240EBC3" w14:textId="77777777" w:rsidR="00FE4EE5" w:rsidRPr="00307091" w:rsidRDefault="00FE4EE5" w:rsidP="00307091">
      <w:pPr>
        <w:ind w:left="540" w:hanging="540"/>
        <w:rPr>
          <w:sz w:val="22"/>
          <w:szCs w:val="22"/>
          <w:lang w:val="sk-SK"/>
        </w:rPr>
      </w:pPr>
      <w:r w:rsidRPr="00307091">
        <w:rPr>
          <w:sz w:val="22"/>
          <w:szCs w:val="22"/>
          <w:lang w:val="sk-SK"/>
        </w:rPr>
        <w:t>3 roky</w:t>
      </w:r>
    </w:p>
    <w:p w14:paraId="4FA17AAB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00EBE25E" w14:textId="77777777" w:rsidR="00FE4EE5" w:rsidRPr="008E5F33" w:rsidRDefault="00FE4EE5" w:rsidP="00307091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Špeciálne upozornenia na uchovávanie</w:t>
      </w:r>
    </w:p>
    <w:p w14:paraId="7457E75E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6B53FC54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Uchovávajte pri teplote do 30</w:t>
      </w:r>
      <w:r w:rsidR="00AC219F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°C.</w:t>
      </w:r>
    </w:p>
    <w:p w14:paraId="10041F93" w14:textId="77777777" w:rsidR="00FE4EE5" w:rsidRPr="008E5F33" w:rsidRDefault="00FE4EE5" w:rsidP="00307091">
      <w:pPr>
        <w:rPr>
          <w:b/>
          <w:sz w:val="22"/>
          <w:szCs w:val="22"/>
          <w:lang w:val="sk-SK"/>
        </w:rPr>
      </w:pPr>
    </w:p>
    <w:p w14:paraId="093C0407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6.5</w:t>
      </w:r>
      <w:r w:rsidRPr="008E5F33">
        <w:rPr>
          <w:b/>
          <w:sz w:val="22"/>
          <w:szCs w:val="22"/>
          <w:lang w:val="sk-SK"/>
        </w:rPr>
        <w:tab/>
        <w:t xml:space="preserve">Druh obalu a obsah balenia </w:t>
      </w:r>
    </w:p>
    <w:p w14:paraId="5E7327CE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02CAEA93" w14:textId="77777777" w:rsidR="00EC283A" w:rsidRDefault="00FE4EE5" w:rsidP="00307091">
      <w:pPr>
        <w:pStyle w:val="Zkladntext"/>
        <w:jc w:val="left"/>
        <w:rPr>
          <w:bCs/>
          <w:sz w:val="22"/>
          <w:szCs w:val="22"/>
          <w:u w:val="single"/>
          <w:lang w:val="sk-SK"/>
        </w:rPr>
      </w:pPr>
      <w:r w:rsidRPr="00307091">
        <w:rPr>
          <w:bCs/>
          <w:sz w:val="22"/>
          <w:szCs w:val="22"/>
          <w:u w:val="single"/>
          <w:lang w:val="sk-SK"/>
        </w:rPr>
        <w:t>Druh obalu</w:t>
      </w:r>
    </w:p>
    <w:p w14:paraId="3D95A99F" w14:textId="44A039A8" w:rsidR="00EC283A" w:rsidRDefault="00EC283A" w:rsidP="00307091">
      <w:pPr>
        <w:pStyle w:val="Zkladntext"/>
        <w:jc w:val="left"/>
        <w:rPr>
          <w:bCs/>
          <w:sz w:val="22"/>
          <w:szCs w:val="22"/>
          <w:lang w:val="sk-SK"/>
        </w:rPr>
      </w:pPr>
    </w:p>
    <w:p w14:paraId="319916A7" w14:textId="51E932FB" w:rsidR="00FE4EE5" w:rsidRPr="008E5F33" w:rsidRDefault="00FE4EE5" w:rsidP="00307091">
      <w:pPr>
        <w:pStyle w:val="Zkladntext"/>
        <w:jc w:val="left"/>
        <w:rPr>
          <w:bCs/>
          <w:sz w:val="22"/>
          <w:szCs w:val="22"/>
          <w:lang w:val="sk-SK"/>
        </w:rPr>
      </w:pPr>
      <w:r w:rsidRPr="008E5F33">
        <w:rPr>
          <w:bCs/>
          <w:sz w:val="22"/>
          <w:szCs w:val="22"/>
          <w:lang w:val="sk-SK"/>
        </w:rPr>
        <w:t>Hliníková tuba s plastovým uzáverom</w:t>
      </w:r>
      <w:r w:rsidR="009C1F6F" w:rsidRPr="008E5F33">
        <w:rPr>
          <w:bCs/>
          <w:sz w:val="22"/>
          <w:szCs w:val="22"/>
          <w:lang w:val="sk-SK"/>
        </w:rPr>
        <w:t>.</w:t>
      </w:r>
    </w:p>
    <w:p w14:paraId="5906BFA3" w14:textId="77777777" w:rsidR="009C1F6F" w:rsidRPr="008E5F33" w:rsidRDefault="009C1F6F" w:rsidP="00307091">
      <w:pPr>
        <w:pStyle w:val="Zkladntext"/>
        <w:jc w:val="left"/>
        <w:rPr>
          <w:bCs/>
          <w:sz w:val="22"/>
          <w:szCs w:val="22"/>
          <w:lang w:val="sk-SK"/>
        </w:rPr>
      </w:pPr>
    </w:p>
    <w:p w14:paraId="72F2A82E" w14:textId="2CB51850" w:rsidR="009C1F6F" w:rsidRDefault="009C1F6F" w:rsidP="00307091">
      <w:pPr>
        <w:pStyle w:val="Zkladntext"/>
        <w:jc w:val="left"/>
        <w:rPr>
          <w:bCs/>
          <w:sz w:val="22"/>
          <w:szCs w:val="22"/>
          <w:lang w:val="sk-SK"/>
        </w:rPr>
      </w:pPr>
      <w:r w:rsidRPr="00307091">
        <w:rPr>
          <w:bCs/>
          <w:color w:val="000000"/>
          <w:sz w:val="22"/>
          <w:szCs w:val="22"/>
          <w:u w:val="single"/>
          <w:lang w:val="sk-SK"/>
        </w:rPr>
        <w:t>Obsah</w:t>
      </w:r>
      <w:r w:rsidRPr="00307091">
        <w:rPr>
          <w:bCs/>
          <w:sz w:val="22"/>
          <w:szCs w:val="22"/>
          <w:u w:val="single"/>
          <w:lang w:val="sk-SK"/>
        </w:rPr>
        <w:t xml:space="preserve"> </w:t>
      </w:r>
      <w:r w:rsidR="00FE4EE5" w:rsidRPr="00307091">
        <w:rPr>
          <w:bCs/>
          <w:sz w:val="22"/>
          <w:szCs w:val="22"/>
          <w:u w:val="single"/>
          <w:lang w:val="sk-SK"/>
        </w:rPr>
        <w:t>balenia</w:t>
      </w:r>
      <w:r w:rsidR="00FE4EE5" w:rsidRPr="008E5F33">
        <w:rPr>
          <w:bCs/>
          <w:sz w:val="22"/>
          <w:szCs w:val="22"/>
          <w:lang w:val="sk-SK"/>
        </w:rPr>
        <w:t xml:space="preserve"> </w:t>
      </w:r>
    </w:p>
    <w:p w14:paraId="622ACFFD" w14:textId="77777777" w:rsidR="00EC283A" w:rsidRPr="008E5F33" w:rsidRDefault="00EC283A" w:rsidP="00307091">
      <w:pPr>
        <w:pStyle w:val="Zkladntext"/>
        <w:jc w:val="left"/>
        <w:rPr>
          <w:bCs/>
          <w:sz w:val="22"/>
          <w:szCs w:val="22"/>
          <w:lang w:val="sk-SK"/>
        </w:rPr>
      </w:pPr>
    </w:p>
    <w:p w14:paraId="1F7A10AD" w14:textId="5377586A" w:rsidR="00FE4EE5" w:rsidRPr="008E5F33" w:rsidRDefault="00FE4EE5" w:rsidP="00307091">
      <w:pPr>
        <w:pStyle w:val="Zkladntext"/>
        <w:jc w:val="left"/>
        <w:rPr>
          <w:b/>
          <w:i/>
          <w:iCs/>
          <w:sz w:val="22"/>
          <w:szCs w:val="22"/>
          <w:lang w:val="sk-SK"/>
        </w:rPr>
      </w:pPr>
      <w:r w:rsidRPr="008E5F33">
        <w:rPr>
          <w:bCs/>
          <w:sz w:val="22"/>
          <w:szCs w:val="22"/>
          <w:lang w:val="sk-SK"/>
        </w:rPr>
        <w:t xml:space="preserve">20 </w:t>
      </w:r>
      <w:r w:rsidR="009C1F6F" w:rsidRPr="008E5F33">
        <w:rPr>
          <w:bCs/>
          <w:sz w:val="22"/>
          <w:szCs w:val="22"/>
          <w:lang w:val="sk-SK"/>
        </w:rPr>
        <w:t>g, </w:t>
      </w:r>
      <w:r w:rsidRPr="008E5F33">
        <w:rPr>
          <w:bCs/>
          <w:sz w:val="22"/>
          <w:szCs w:val="22"/>
          <w:lang w:val="sk-SK"/>
        </w:rPr>
        <w:t>40 g</w:t>
      </w:r>
    </w:p>
    <w:p w14:paraId="28DE88AD" w14:textId="3ACF4A46" w:rsidR="00FE4EE5" w:rsidRPr="008E5F33" w:rsidRDefault="0023396C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Na trh ne</w:t>
      </w:r>
      <w:r w:rsidR="00FE4EE5" w:rsidRPr="008E5F33">
        <w:rPr>
          <w:sz w:val="22"/>
          <w:szCs w:val="22"/>
          <w:lang w:val="sk-SK"/>
        </w:rPr>
        <w:t xml:space="preserve">musia byť uvedené </w:t>
      </w:r>
      <w:r w:rsidRPr="008E5F33">
        <w:rPr>
          <w:sz w:val="22"/>
          <w:szCs w:val="22"/>
          <w:lang w:val="sk-SK"/>
        </w:rPr>
        <w:t>všetky veľkosti balenia</w:t>
      </w:r>
      <w:r w:rsidR="00FE4EE5" w:rsidRPr="008E5F33">
        <w:rPr>
          <w:sz w:val="22"/>
          <w:szCs w:val="22"/>
          <w:lang w:val="sk-SK"/>
        </w:rPr>
        <w:t>.</w:t>
      </w:r>
    </w:p>
    <w:p w14:paraId="7C2E27CA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11B97383" w14:textId="36DEB894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6.6</w:t>
      </w:r>
      <w:r w:rsidRPr="008E5F33">
        <w:rPr>
          <w:b/>
          <w:sz w:val="22"/>
          <w:szCs w:val="22"/>
          <w:lang w:val="sk-SK"/>
        </w:rPr>
        <w:tab/>
      </w:r>
      <w:r w:rsidR="0023396C" w:rsidRPr="008E5F33">
        <w:rPr>
          <w:b/>
          <w:sz w:val="22"/>
          <w:szCs w:val="22"/>
          <w:lang w:val="sk-SK"/>
        </w:rPr>
        <w:t xml:space="preserve">Špeciálne opatrenia </w:t>
      </w:r>
      <w:r w:rsidRPr="008E5F33">
        <w:rPr>
          <w:b/>
          <w:sz w:val="22"/>
          <w:szCs w:val="22"/>
          <w:lang w:val="sk-SK"/>
        </w:rPr>
        <w:t>likvidáciu</w:t>
      </w:r>
    </w:p>
    <w:p w14:paraId="12911746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6336921F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Žiadne zvláštne požiadavky.</w:t>
      </w:r>
    </w:p>
    <w:p w14:paraId="3F90AA38" w14:textId="77777777" w:rsidR="00FE4EE5" w:rsidRDefault="00FE4EE5" w:rsidP="00307091">
      <w:pPr>
        <w:rPr>
          <w:sz w:val="22"/>
          <w:szCs w:val="22"/>
          <w:lang w:val="sk-SK"/>
        </w:rPr>
      </w:pPr>
    </w:p>
    <w:p w14:paraId="2BDF02F5" w14:textId="77777777" w:rsidR="00EC283A" w:rsidRPr="008E5F33" w:rsidRDefault="00EC283A" w:rsidP="00307091">
      <w:pPr>
        <w:rPr>
          <w:sz w:val="22"/>
          <w:szCs w:val="22"/>
          <w:lang w:val="sk-SK"/>
        </w:rPr>
      </w:pPr>
    </w:p>
    <w:p w14:paraId="258137F7" w14:textId="195BC528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7.</w:t>
      </w:r>
      <w:r w:rsidRPr="008E5F33">
        <w:rPr>
          <w:b/>
          <w:sz w:val="22"/>
          <w:szCs w:val="22"/>
          <w:lang w:val="sk-SK"/>
        </w:rPr>
        <w:tab/>
        <w:t>DRŽITEĽ ROZHODNUTIA O</w:t>
      </w:r>
      <w:r w:rsidR="0023396C" w:rsidRPr="008E5F33">
        <w:rPr>
          <w:b/>
          <w:sz w:val="22"/>
          <w:szCs w:val="22"/>
          <w:lang w:val="sk-SK"/>
        </w:rPr>
        <w:t> </w:t>
      </w:r>
      <w:r w:rsidRPr="008E5F33">
        <w:rPr>
          <w:b/>
          <w:sz w:val="22"/>
          <w:szCs w:val="22"/>
          <w:lang w:val="sk-SK"/>
        </w:rPr>
        <w:t>REGISTRÁCII</w:t>
      </w:r>
    </w:p>
    <w:p w14:paraId="694CB2BA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E718C05" w14:textId="5F99892B" w:rsidR="00EC283A" w:rsidRDefault="0023396C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BELUPO</w:t>
      </w:r>
      <w:r w:rsidR="00FE4EE5" w:rsidRPr="008E5F33">
        <w:rPr>
          <w:sz w:val="22"/>
          <w:szCs w:val="22"/>
          <w:lang w:val="sk-SK"/>
        </w:rPr>
        <w:t>, s.r.o.</w:t>
      </w:r>
    </w:p>
    <w:p w14:paraId="25157EB9" w14:textId="20301A0E" w:rsidR="00EC283A" w:rsidRDefault="009C1F6F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Cukrová 14</w:t>
      </w:r>
    </w:p>
    <w:p w14:paraId="44AB500E" w14:textId="77777777" w:rsidR="00FE4EE5" w:rsidRPr="008E5F33" w:rsidRDefault="009C1F6F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811 08 </w:t>
      </w:r>
      <w:r w:rsidR="00FE4EE5" w:rsidRPr="008E5F33">
        <w:rPr>
          <w:sz w:val="22"/>
          <w:szCs w:val="22"/>
          <w:lang w:val="sk-SK"/>
        </w:rPr>
        <w:t>Bratislava</w:t>
      </w:r>
    </w:p>
    <w:p w14:paraId="7B2B028C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Slovenská Republika</w:t>
      </w:r>
    </w:p>
    <w:p w14:paraId="3C0DB06B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435C093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4D29C116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8.</w:t>
      </w:r>
      <w:r w:rsidRPr="008E5F33">
        <w:rPr>
          <w:b/>
          <w:sz w:val="22"/>
          <w:szCs w:val="22"/>
          <w:lang w:val="sk-SK"/>
        </w:rPr>
        <w:tab/>
        <w:t xml:space="preserve">REGISTRAČNÉ ČÍSLO </w:t>
      </w:r>
    </w:p>
    <w:p w14:paraId="55E1423B" w14:textId="77777777" w:rsidR="0023396C" w:rsidRPr="008E5F33" w:rsidRDefault="0023396C" w:rsidP="00307091">
      <w:pPr>
        <w:rPr>
          <w:b/>
          <w:sz w:val="22"/>
          <w:szCs w:val="22"/>
          <w:lang w:val="sk-SK"/>
        </w:rPr>
      </w:pPr>
    </w:p>
    <w:p w14:paraId="3DB6B816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iCs/>
          <w:sz w:val="22"/>
          <w:szCs w:val="22"/>
          <w:lang w:val="sk-SK"/>
        </w:rPr>
        <w:t>46/0221/00-S</w:t>
      </w:r>
    </w:p>
    <w:p w14:paraId="25C0F7FD" w14:textId="77777777" w:rsidR="00FE4EE5" w:rsidRDefault="00FE4EE5" w:rsidP="00307091">
      <w:pPr>
        <w:rPr>
          <w:sz w:val="22"/>
          <w:szCs w:val="22"/>
          <w:lang w:val="sk-SK"/>
        </w:rPr>
      </w:pPr>
    </w:p>
    <w:p w14:paraId="76F67023" w14:textId="77777777" w:rsidR="00A23CAC" w:rsidRPr="008E5F33" w:rsidRDefault="00A23CAC" w:rsidP="00307091">
      <w:pPr>
        <w:rPr>
          <w:sz w:val="22"/>
          <w:szCs w:val="22"/>
          <w:lang w:val="sk-SK"/>
        </w:rPr>
      </w:pPr>
    </w:p>
    <w:p w14:paraId="6738D6A3" w14:textId="70643FFC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9.</w:t>
      </w:r>
      <w:r w:rsidRPr="008E5F33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0A8F2906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1257DAF" w14:textId="685FC822" w:rsidR="0023396C" w:rsidRPr="008E5F33" w:rsidRDefault="0023396C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Dátum prvej registrácie: </w:t>
      </w:r>
      <w:r w:rsidR="00A23CAC">
        <w:rPr>
          <w:sz w:val="22"/>
          <w:szCs w:val="22"/>
          <w:lang w:val="sk-SK"/>
        </w:rPr>
        <w:t>28</w:t>
      </w:r>
      <w:r w:rsidR="009C1F6F" w:rsidRPr="008E5F33">
        <w:rPr>
          <w:sz w:val="22"/>
          <w:szCs w:val="22"/>
          <w:lang w:val="sk-SK"/>
        </w:rPr>
        <w:t>.</w:t>
      </w:r>
      <w:r w:rsidR="00A23CAC">
        <w:rPr>
          <w:sz w:val="22"/>
          <w:szCs w:val="22"/>
          <w:lang w:val="sk-SK"/>
        </w:rPr>
        <w:t xml:space="preserve"> jún </w:t>
      </w:r>
      <w:r w:rsidR="009C1F6F" w:rsidRPr="008E5F33">
        <w:rPr>
          <w:sz w:val="22"/>
          <w:szCs w:val="22"/>
          <w:lang w:val="sk-SK"/>
        </w:rPr>
        <w:t>2000</w:t>
      </w:r>
    </w:p>
    <w:p w14:paraId="06536663" w14:textId="3D8DB82A" w:rsidR="0023396C" w:rsidRPr="008E5F33" w:rsidRDefault="0023396C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Dátum posledného predĺženia registrácie: </w:t>
      </w:r>
      <w:r w:rsidR="009C1F6F" w:rsidRPr="008E5F33">
        <w:rPr>
          <w:sz w:val="22"/>
          <w:szCs w:val="22"/>
          <w:lang w:val="sk-SK"/>
        </w:rPr>
        <w:t>7.</w:t>
      </w:r>
      <w:r w:rsidR="007D1282">
        <w:rPr>
          <w:sz w:val="22"/>
          <w:szCs w:val="22"/>
          <w:lang w:val="sk-SK"/>
        </w:rPr>
        <w:t xml:space="preserve"> november </w:t>
      </w:r>
      <w:r w:rsidR="009C1F6F" w:rsidRPr="008E5F33">
        <w:rPr>
          <w:sz w:val="22"/>
          <w:szCs w:val="22"/>
          <w:lang w:val="sk-SK"/>
        </w:rPr>
        <w:t>2005</w:t>
      </w:r>
      <w:r w:rsidRPr="008E5F33">
        <w:rPr>
          <w:sz w:val="22"/>
          <w:szCs w:val="22"/>
          <w:lang w:val="sk-SK"/>
        </w:rPr>
        <w:t xml:space="preserve"> </w:t>
      </w:r>
    </w:p>
    <w:p w14:paraId="488BA634" w14:textId="77777777" w:rsidR="00EC283A" w:rsidRDefault="00EC283A" w:rsidP="00307091">
      <w:pPr>
        <w:rPr>
          <w:sz w:val="22"/>
          <w:szCs w:val="22"/>
          <w:lang w:val="sk-SK"/>
        </w:rPr>
      </w:pPr>
    </w:p>
    <w:p w14:paraId="68BB5E0E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71430C0" w14:textId="77777777" w:rsidR="00FE4EE5" w:rsidRPr="008E5F33" w:rsidRDefault="00FE4EE5" w:rsidP="00424DF3">
      <w:pPr>
        <w:keepNext/>
        <w:keepLines/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lastRenderedPageBreak/>
        <w:t>10.</w:t>
      </w:r>
      <w:r w:rsidRPr="008E5F33">
        <w:rPr>
          <w:b/>
          <w:sz w:val="22"/>
          <w:szCs w:val="22"/>
          <w:lang w:val="sk-SK"/>
        </w:rPr>
        <w:tab/>
        <w:t>DÁTUM REVÍZIE TEXTU</w:t>
      </w:r>
    </w:p>
    <w:p w14:paraId="5C9F24A4" w14:textId="77777777" w:rsidR="005865B0" w:rsidRDefault="005865B0" w:rsidP="00424DF3">
      <w:pPr>
        <w:keepNext/>
        <w:keepLines/>
        <w:rPr>
          <w:sz w:val="22"/>
          <w:szCs w:val="22"/>
          <w:lang w:val="sk-SK"/>
        </w:rPr>
      </w:pPr>
    </w:p>
    <w:p w14:paraId="7D41F56E" w14:textId="62DC1449" w:rsidR="00692E20" w:rsidRDefault="00692E20" w:rsidP="00424DF3">
      <w:pPr>
        <w:keepNext/>
        <w:keepLine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02/2020</w:t>
      </w:r>
    </w:p>
    <w:p w14:paraId="1D2D80B6" w14:textId="760E4004" w:rsidR="00F16082" w:rsidRPr="00307091" w:rsidRDefault="00F16082" w:rsidP="00307091">
      <w:pPr>
        <w:rPr>
          <w:sz w:val="22"/>
          <w:szCs w:val="22"/>
        </w:rPr>
      </w:pPr>
    </w:p>
    <w:sectPr w:rsidR="00F16082" w:rsidRPr="00307091" w:rsidSect="008C44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84555" w14:textId="77777777" w:rsidR="006E2968" w:rsidRDefault="006E2968">
      <w:r>
        <w:separator/>
      </w:r>
    </w:p>
  </w:endnote>
  <w:endnote w:type="continuationSeparator" w:id="0">
    <w:p w14:paraId="230BE0E7" w14:textId="77777777" w:rsidR="006E2968" w:rsidRDefault="006E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0AFAF" w14:textId="77777777" w:rsidR="002E3BC4" w:rsidRDefault="002E3BC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584342983"/>
      <w:docPartObj>
        <w:docPartGallery w:val="Page Numbers (Bottom of Page)"/>
        <w:docPartUnique/>
      </w:docPartObj>
    </w:sdtPr>
    <w:sdtEndPr/>
    <w:sdtContent>
      <w:p w14:paraId="4340FC5B" w14:textId="5D4BFDC8" w:rsidR="008D508D" w:rsidRPr="00307091" w:rsidRDefault="008D508D" w:rsidP="00307091">
        <w:pPr>
          <w:pStyle w:val="Pta"/>
          <w:jc w:val="center"/>
          <w:rPr>
            <w:sz w:val="18"/>
            <w:szCs w:val="18"/>
          </w:rPr>
        </w:pPr>
        <w:r w:rsidRPr="00307091">
          <w:rPr>
            <w:sz w:val="18"/>
            <w:szCs w:val="18"/>
          </w:rPr>
          <w:fldChar w:fldCharType="begin"/>
        </w:r>
        <w:r w:rsidRPr="00307091">
          <w:rPr>
            <w:sz w:val="18"/>
            <w:szCs w:val="18"/>
          </w:rPr>
          <w:instrText>PAGE   \* MERGEFORMAT</w:instrText>
        </w:r>
        <w:r w:rsidRPr="00307091">
          <w:rPr>
            <w:sz w:val="18"/>
            <w:szCs w:val="18"/>
          </w:rPr>
          <w:fldChar w:fldCharType="separate"/>
        </w:r>
        <w:r w:rsidR="00424DF3" w:rsidRPr="00424DF3">
          <w:rPr>
            <w:noProof/>
            <w:sz w:val="18"/>
            <w:szCs w:val="18"/>
            <w:lang w:val="sk-SK"/>
          </w:rPr>
          <w:t>1</w:t>
        </w:r>
        <w:r w:rsidRPr="00307091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4CA93" w14:textId="77777777" w:rsidR="008D508D" w:rsidRDefault="008D508D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86543" w14:textId="77777777" w:rsidR="006E2968" w:rsidRDefault="006E2968">
      <w:r>
        <w:separator/>
      </w:r>
    </w:p>
  </w:footnote>
  <w:footnote w:type="continuationSeparator" w:id="0">
    <w:p w14:paraId="4B382314" w14:textId="77777777" w:rsidR="006E2968" w:rsidRDefault="006E2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B78A5" w14:textId="77777777" w:rsidR="002E3BC4" w:rsidRDefault="002E3BC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0F2AD" w14:textId="1BBAD4DD" w:rsidR="00F26A8A" w:rsidRPr="00F02CE1" w:rsidRDefault="00F26A8A" w:rsidP="00F26A8A">
    <w:pPr>
      <w:pStyle w:val="Hlavika"/>
      <w:rPr>
        <w:sz w:val="18"/>
        <w:szCs w:val="18"/>
      </w:rPr>
    </w:pPr>
    <w:r w:rsidRPr="00F02CE1">
      <w:rPr>
        <w:sz w:val="18"/>
        <w:szCs w:val="18"/>
      </w:rPr>
      <w:t>Príloha č. 1 k notifikácii o zmene, ev.</w:t>
    </w:r>
    <w:r w:rsidR="002E3BC4">
      <w:rPr>
        <w:sz w:val="18"/>
        <w:szCs w:val="18"/>
      </w:rPr>
      <w:t xml:space="preserve"> </w:t>
    </w:r>
    <w:r w:rsidRPr="00F02CE1">
      <w:rPr>
        <w:sz w:val="18"/>
        <w:szCs w:val="18"/>
      </w:rPr>
      <w:t>č.</w:t>
    </w:r>
    <w:r w:rsidR="002E3BC4">
      <w:rPr>
        <w:sz w:val="18"/>
        <w:szCs w:val="18"/>
      </w:rPr>
      <w:t>:</w:t>
    </w:r>
    <w:r w:rsidRPr="00F02CE1">
      <w:rPr>
        <w:sz w:val="18"/>
        <w:szCs w:val="18"/>
      </w:rPr>
      <w:t xml:space="preserve"> 2019/06824-Z</w:t>
    </w:r>
    <w:r w:rsidR="002E3BC4">
      <w:rPr>
        <w:sz w:val="18"/>
        <w:szCs w:val="18"/>
      </w:rPr>
      <w:t>1</w:t>
    </w:r>
    <w:r w:rsidRPr="00F02CE1">
      <w:rPr>
        <w:sz w:val="18"/>
        <w:szCs w:val="18"/>
      </w:rPr>
      <w:t>B</w:t>
    </w:r>
  </w:p>
  <w:p w14:paraId="5D4ED778" w14:textId="77777777" w:rsidR="00F26A8A" w:rsidRDefault="00F26A8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5A7F1" w14:textId="77777777" w:rsidR="002E3BC4" w:rsidRDefault="002E3BC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3352CE1"/>
    <w:multiLevelType w:val="multilevel"/>
    <w:tmpl w:val="FED6ECE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4ADB7C1F"/>
    <w:multiLevelType w:val="hybridMultilevel"/>
    <w:tmpl w:val="0AD044B2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86204"/>
    <w:multiLevelType w:val="hybridMultilevel"/>
    <w:tmpl w:val="DB9C8D9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86F02"/>
    <w:multiLevelType w:val="hybridMultilevel"/>
    <w:tmpl w:val="7CE28A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9245A"/>
    <w:multiLevelType w:val="hybridMultilevel"/>
    <w:tmpl w:val="B3C06386"/>
    <w:lvl w:ilvl="0" w:tplc="398E800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264BE5"/>
    <w:multiLevelType w:val="hybridMultilevel"/>
    <w:tmpl w:val="00F06EA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98E8008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398E8008">
      <w:start w:val="1"/>
      <w:numFmt w:val="bullet"/>
      <w:lvlText w:val="˗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E5"/>
    <w:rsid w:val="000164A8"/>
    <w:rsid w:val="000226CE"/>
    <w:rsid w:val="00032A10"/>
    <w:rsid w:val="00035EAF"/>
    <w:rsid w:val="000420C3"/>
    <w:rsid w:val="00043E31"/>
    <w:rsid w:val="000703E9"/>
    <w:rsid w:val="00077B7E"/>
    <w:rsid w:val="00085EC4"/>
    <w:rsid w:val="000A6A7B"/>
    <w:rsid w:val="000B11F3"/>
    <w:rsid w:val="000B3A20"/>
    <w:rsid w:val="000D1306"/>
    <w:rsid w:val="000F5CC3"/>
    <w:rsid w:val="001256FC"/>
    <w:rsid w:val="00145BC4"/>
    <w:rsid w:val="00151DE8"/>
    <w:rsid w:val="0015263A"/>
    <w:rsid w:val="001528E2"/>
    <w:rsid w:val="001538CC"/>
    <w:rsid w:val="00165D70"/>
    <w:rsid w:val="00190443"/>
    <w:rsid w:val="00191207"/>
    <w:rsid w:val="00194D93"/>
    <w:rsid w:val="0019632B"/>
    <w:rsid w:val="001A39A5"/>
    <w:rsid w:val="001E2B5F"/>
    <w:rsid w:val="00205A88"/>
    <w:rsid w:val="002127DF"/>
    <w:rsid w:val="00223CB9"/>
    <w:rsid w:val="00227AE2"/>
    <w:rsid w:val="0023396C"/>
    <w:rsid w:val="00246712"/>
    <w:rsid w:val="00257CE3"/>
    <w:rsid w:val="00292C56"/>
    <w:rsid w:val="002951A1"/>
    <w:rsid w:val="002C5F4C"/>
    <w:rsid w:val="002D21F8"/>
    <w:rsid w:val="002E3BC4"/>
    <w:rsid w:val="00307091"/>
    <w:rsid w:val="00335FDB"/>
    <w:rsid w:val="0036023A"/>
    <w:rsid w:val="0036556C"/>
    <w:rsid w:val="003662FC"/>
    <w:rsid w:val="00370B5C"/>
    <w:rsid w:val="003B4014"/>
    <w:rsid w:val="003B5001"/>
    <w:rsid w:val="003C6186"/>
    <w:rsid w:val="003D3AEE"/>
    <w:rsid w:val="003F6EDE"/>
    <w:rsid w:val="00424DF3"/>
    <w:rsid w:val="00431CC7"/>
    <w:rsid w:val="00440A7F"/>
    <w:rsid w:val="00453FF6"/>
    <w:rsid w:val="00456098"/>
    <w:rsid w:val="0046793C"/>
    <w:rsid w:val="00470095"/>
    <w:rsid w:val="00472150"/>
    <w:rsid w:val="004A670E"/>
    <w:rsid w:val="004D4465"/>
    <w:rsid w:val="004F4417"/>
    <w:rsid w:val="004F6EAD"/>
    <w:rsid w:val="00512873"/>
    <w:rsid w:val="0054322D"/>
    <w:rsid w:val="005702D5"/>
    <w:rsid w:val="005865B0"/>
    <w:rsid w:val="005A1613"/>
    <w:rsid w:val="005B6E0A"/>
    <w:rsid w:val="005E49B0"/>
    <w:rsid w:val="005F4125"/>
    <w:rsid w:val="00607FCA"/>
    <w:rsid w:val="006134CA"/>
    <w:rsid w:val="006348D0"/>
    <w:rsid w:val="00635F9C"/>
    <w:rsid w:val="00650D17"/>
    <w:rsid w:val="00663B69"/>
    <w:rsid w:val="006734BC"/>
    <w:rsid w:val="00676402"/>
    <w:rsid w:val="00692E20"/>
    <w:rsid w:val="006A7788"/>
    <w:rsid w:val="006D557D"/>
    <w:rsid w:val="006E2968"/>
    <w:rsid w:val="007016C3"/>
    <w:rsid w:val="0071111E"/>
    <w:rsid w:val="007358A8"/>
    <w:rsid w:val="007576DC"/>
    <w:rsid w:val="00760B4C"/>
    <w:rsid w:val="00786E1F"/>
    <w:rsid w:val="007A0EFA"/>
    <w:rsid w:val="007A295E"/>
    <w:rsid w:val="007D0383"/>
    <w:rsid w:val="007D1282"/>
    <w:rsid w:val="007D6057"/>
    <w:rsid w:val="00810269"/>
    <w:rsid w:val="0087072E"/>
    <w:rsid w:val="00881002"/>
    <w:rsid w:val="008963D9"/>
    <w:rsid w:val="008A7E49"/>
    <w:rsid w:val="008C4483"/>
    <w:rsid w:val="008C5DA7"/>
    <w:rsid w:val="008D2EB4"/>
    <w:rsid w:val="008D508D"/>
    <w:rsid w:val="008D7460"/>
    <w:rsid w:val="008E5F33"/>
    <w:rsid w:val="00915931"/>
    <w:rsid w:val="00950188"/>
    <w:rsid w:val="009665E7"/>
    <w:rsid w:val="009767D1"/>
    <w:rsid w:val="00997B8A"/>
    <w:rsid w:val="009A13BF"/>
    <w:rsid w:val="009B3FE9"/>
    <w:rsid w:val="009C1F6F"/>
    <w:rsid w:val="009E15B6"/>
    <w:rsid w:val="009F7249"/>
    <w:rsid w:val="00A21CE7"/>
    <w:rsid w:val="00A22066"/>
    <w:rsid w:val="00A23CAC"/>
    <w:rsid w:val="00A34CF1"/>
    <w:rsid w:val="00A56F29"/>
    <w:rsid w:val="00A71268"/>
    <w:rsid w:val="00A71E11"/>
    <w:rsid w:val="00A777E9"/>
    <w:rsid w:val="00A8121C"/>
    <w:rsid w:val="00AA0E1E"/>
    <w:rsid w:val="00AC219F"/>
    <w:rsid w:val="00AD5CAA"/>
    <w:rsid w:val="00AF0E36"/>
    <w:rsid w:val="00AF24A9"/>
    <w:rsid w:val="00AF5034"/>
    <w:rsid w:val="00B23DE5"/>
    <w:rsid w:val="00B2696B"/>
    <w:rsid w:val="00B31813"/>
    <w:rsid w:val="00B37AD5"/>
    <w:rsid w:val="00B75F4E"/>
    <w:rsid w:val="00B90168"/>
    <w:rsid w:val="00B934B4"/>
    <w:rsid w:val="00BA1F0B"/>
    <w:rsid w:val="00BA7A02"/>
    <w:rsid w:val="00BF0FF1"/>
    <w:rsid w:val="00C017FF"/>
    <w:rsid w:val="00C1489A"/>
    <w:rsid w:val="00C17FF4"/>
    <w:rsid w:val="00C20A48"/>
    <w:rsid w:val="00C20C3D"/>
    <w:rsid w:val="00C2113B"/>
    <w:rsid w:val="00C42D66"/>
    <w:rsid w:val="00C47F17"/>
    <w:rsid w:val="00C55BB8"/>
    <w:rsid w:val="00C661D1"/>
    <w:rsid w:val="00C93F00"/>
    <w:rsid w:val="00CC4E2D"/>
    <w:rsid w:val="00CD1219"/>
    <w:rsid w:val="00CE093A"/>
    <w:rsid w:val="00D045EF"/>
    <w:rsid w:val="00D06156"/>
    <w:rsid w:val="00D15385"/>
    <w:rsid w:val="00D21003"/>
    <w:rsid w:val="00D366AD"/>
    <w:rsid w:val="00D90715"/>
    <w:rsid w:val="00DB1CAA"/>
    <w:rsid w:val="00DC3DFE"/>
    <w:rsid w:val="00DD67B3"/>
    <w:rsid w:val="00E024E7"/>
    <w:rsid w:val="00E4642F"/>
    <w:rsid w:val="00E5442B"/>
    <w:rsid w:val="00E66913"/>
    <w:rsid w:val="00E670ED"/>
    <w:rsid w:val="00E86D21"/>
    <w:rsid w:val="00EA3CA0"/>
    <w:rsid w:val="00EA6586"/>
    <w:rsid w:val="00EC283A"/>
    <w:rsid w:val="00EC3454"/>
    <w:rsid w:val="00F038F4"/>
    <w:rsid w:val="00F12681"/>
    <w:rsid w:val="00F16082"/>
    <w:rsid w:val="00F240BF"/>
    <w:rsid w:val="00F24E4E"/>
    <w:rsid w:val="00F26A8A"/>
    <w:rsid w:val="00F42C9F"/>
    <w:rsid w:val="00F611F9"/>
    <w:rsid w:val="00F655D0"/>
    <w:rsid w:val="00F76D71"/>
    <w:rsid w:val="00FC6A91"/>
    <w:rsid w:val="00FC746D"/>
    <w:rsid w:val="00FC7719"/>
    <w:rsid w:val="00FE2A24"/>
    <w:rsid w:val="00FE2DC3"/>
    <w:rsid w:val="00FE4EE5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AA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E4EE5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FE4EE5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character" w:styleId="slostrany">
    <w:name w:val="page number"/>
    <w:basedOn w:val="Predvolenpsmoodseku"/>
    <w:rsid w:val="00FE4EE5"/>
  </w:style>
  <w:style w:type="paragraph" w:styleId="Zkladntext">
    <w:name w:val="Body Text"/>
    <w:basedOn w:val="Normlny"/>
    <w:link w:val="ZkladntextChar"/>
    <w:rsid w:val="00FE4EE5"/>
    <w:pPr>
      <w:jc w:val="both"/>
    </w:pPr>
    <w:rPr>
      <w:szCs w:val="20"/>
      <w:lang w:val="sl-SI" w:eastAsia="en-GB"/>
    </w:rPr>
  </w:style>
  <w:style w:type="character" w:customStyle="1" w:styleId="ZkladntextChar">
    <w:name w:val="Základný text Char"/>
    <w:basedOn w:val="Predvolenpsmoodseku"/>
    <w:link w:val="Zkladntext"/>
    <w:rsid w:val="00FE4EE5"/>
    <w:rPr>
      <w:rFonts w:ascii="Times New Roman" w:eastAsia="Times New Roman" w:hAnsi="Times New Roman" w:cs="Times New Roman"/>
      <w:sz w:val="24"/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rsid w:val="00FE4E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4E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BF0FF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0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0FF1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432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322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322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32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322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543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E4EE5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FE4EE5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character" w:styleId="slostrany">
    <w:name w:val="page number"/>
    <w:basedOn w:val="Predvolenpsmoodseku"/>
    <w:rsid w:val="00FE4EE5"/>
  </w:style>
  <w:style w:type="paragraph" w:styleId="Zkladntext">
    <w:name w:val="Body Text"/>
    <w:basedOn w:val="Normlny"/>
    <w:link w:val="ZkladntextChar"/>
    <w:rsid w:val="00FE4EE5"/>
    <w:pPr>
      <w:jc w:val="both"/>
    </w:pPr>
    <w:rPr>
      <w:szCs w:val="20"/>
      <w:lang w:val="sl-SI" w:eastAsia="en-GB"/>
    </w:rPr>
  </w:style>
  <w:style w:type="character" w:customStyle="1" w:styleId="ZkladntextChar">
    <w:name w:val="Základný text Char"/>
    <w:basedOn w:val="Predvolenpsmoodseku"/>
    <w:link w:val="Zkladntext"/>
    <w:rsid w:val="00FE4EE5"/>
    <w:rPr>
      <w:rFonts w:ascii="Times New Roman" w:eastAsia="Times New Roman" w:hAnsi="Times New Roman" w:cs="Times New Roman"/>
      <w:sz w:val="24"/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rsid w:val="00FE4E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4E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BF0FF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0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0FF1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432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322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322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32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322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543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Ševčeková Lucia</cp:lastModifiedBy>
  <cp:revision>3</cp:revision>
  <dcterms:created xsi:type="dcterms:W3CDTF">2020-02-20T12:33:00Z</dcterms:created>
  <dcterms:modified xsi:type="dcterms:W3CDTF">2020-02-20T12:33:00Z</dcterms:modified>
</cp:coreProperties>
</file>