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02070A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6ED4E302" w14:textId="77777777" w:rsidR="005D7653" w:rsidRPr="00CA5376" w:rsidRDefault="00936333" w:rsidP="00936333">
      <w:pPr>
        <w:jc w:val="center"/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SÚHRN CHARAKTERISTICKÝCH VLASTNOSTÍ LIEKU</w:t>
      </w:r>
    </w:p>
    <w:p w14:paraId="7815BA1C" w14:textId="77777777" w:rsidR="00936333" w:rsidRPr="00CA5376" w:rsidRDefault="00936333" w:rsidP="00CA5376">
      <w:pPr>
        <w:rPr>
          <w:b/>
          <w:noProof/>
          <w:sz w:val="22"/>
          <w:szCs w:val="22"/>
          <w:lang w:val="sk-SK"/>
        </w:rPr>
      </w:pPr>
    </w:p>
    <w:p w14:paraId="7491C412" w14:textId="77777777" w:rsidR="00936333" w:rsidRPr="00CA5376" w:rsidRDefault="00936333" w:rsidP="00CA5376">
      <w:pPr>
        <w:rPr>
          <w:b/>
          <w:noProof/>
          <w:sz w:val="22"/>
          <w:szCs w:val="22"/>
          <w:lang w:val="sk-SK"/>
        </w:rPr>
      </w:pPr>
    </w:p>
    <w:p w14:paraId="171BE924" w14:textId="313A912A" w:rsidR="005D7653" w:rsidRPr="00CA5376" w:rsidRDefault="005D7653" w:rsidP="00633A16">
      <w:pPr>
        <w:tabs>
          <w:tab w:val="left" w:pos="709"/>
        </w:tabs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1.</w:t>
      </w:r>
      <w:r w:rsidR="004D670C" w:rsidRPr="008803E9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NÁZOV LIEKU</w:t>
      </w:r>
    </w:p>
    <w:p w14:paraId="24CBD4A2" w14:textId="77777777" w:rsidR="00CA5049" w:rsidRPr="00CA5376" w:rsidRDefault="00CA5049">
      <w:pPr>
        <w:rPr>
          <w:b/>
          <w:noProof/>
          <w:sz w:val="22"/>
          <w:szCs w:val="22"/>
          <w:lang w:val="sk-SK"/>
        </w:rPr>
      </w:pPr>
    </w:p>
    <w:p w14:paraId="3AA91A6D" w14:textId="1610F2A2" w:rsidR="005D7653" w:rsidRPr="00212933" w:rsidRDefault="005D7653">
      <w:pPr>
        <w:rPr>
          <w:noProof/>
          <w:sz w:val="22"/>
          <w:szCs w:val="22"/>
          <w:lang w:val="sk-SK"/>
        </w:rPr>
      </w:pPr>
      <w:r w:rsidRPr="00212933">
        <w:rPr>
          <w:noProof/>
          <w:sz w:val="22"/>
          <w:szCs w:val="22"/>
          <w:lang w:val="sk-SK"/>
        </w:rPr>
        <w:t>Gerodorm</w:t>
      </w:r>
    </w:p>
    <w:p w14:paraId="2338F5B6" w14:textId="7057B848" w:rsidR="009D25E3" w:rsidRPr="00CA5376" w:rsidRDefault="009D25E3">
      <w:pPr>
        <w:rPr>
          <w:bCs/>
          <w:noProof/>
          <w:sz w:val="22"/>
          <w:szCs w:val="22"/>
          <w:lang w:val="sk-SK"/>
        </w:rPr>
      </w:pPr>
      <w:r w:rsidRPr="00CA5376">
        <w:rPr>
          <w:bCs/>
          <w:noProof/>
          <w:sz w:val="22"/>
          <w:szCs w:val="22"/>
          <w:lang w:val="sk-SK"/>
        </w:rPr>
        <w:t>40 mg</w:t>
      </w:r>
    </w:p>
    <w:p w14:paraId="70458A74" w14:textId="24E51548" w:rsidR="009D25E3" w:rsidRPr="00CA5376" w:rsidRDefault="009D25E3">
      <w:pPr>
        <w:rPr>
          <w:bCs/>
          <w:noProof/>
          <w:sz w:val="22"/>
          <w:szCs w:val="22"/>
          <w:lang w:val="sk-SK"/>
        </w:rPr>
      </w:pPr>
      <w:r w:rsidRPr="00CA5376">
        <w:rPr>
          <w:bCs/>
          <w:noProof/>
          <w:sz w:val="22"/>
          <w:szCs w:val="22"/>
          <w:lang w:val="sk-SK"/>
        </w:rPr>
        <w:t>tablety</w:t>
      </w:r>
    </w:p>
    <w:p w14:paraId="04679DB2" w14:textId="77777777" w:rsidR="005D7653" w:rsidRPr="00CA5376" w:rsidRDefault="005D7653">
      <w:pPr>
        <w:rPr>
          <w:b/>
          <w:caps/>
          <w:noProof/>
          <w:sz w:val="22"/>
          <w:szCs w:val="22"/>
          <w:lang w:val="sk-SK"/>
        </w:rPr>
      </w:pPr>
    </w:p>
    <w:p w14:paraId="16195DD4" w14:textId="77777777" w:rsidR="00936333" w:rsidRPr="00CA5376" w:rsidRDefault="00936333">
      <w:pPr>
        <w:rPr>
          <w:b/>
          <w:caps/>
          <w:noProof/>
          <w:sz w:val="22"/>
          <w:szCs w:val="22"/>
          <w:lang w:val="sk-SK"/>
        </w:rPr>
      </w:pPr>
    </w:p>
    <w:p w14:paraId="66314F47" w14:textId="5A3B89E2" w:rsidR="005D7653" w:rsidRPr="00CA5376" w:rsidRDefault="005D7653" w:rsidP="00633A16">
      <w:pPr>
        <w:tabs>
          <w:tab w:val="left" w:pos="709"/>
        </w:tabs>
        <w:rPr>
          <w:b/>
          <w:caps/>
          <w:noProof/>
          <w:sz w:val="22"/>
          <w:szCs w:val="22"/>
          <w:lang w:val="sk-SK"/>
        </w:rPr>
      </w:pPr>
      <w:r w:rsidRPr="00CA5376">
        <w:rPr>
          <w:b/>
          <w:caps/>
          <w:noProof/>
          <w:sz w:val="22"/>
          <w:szCs w:val="22"/>
          <w:lang w:val="sk-SK"/>
        </w:rPr>
        <w:t>2.</w:t>
      </w:r>
      <w:r w:rsidR="00633A16" w:rsidRPr="00CA5376">
        <w:rPr>
          <w:b/>
          <w:caps/>
          <w:noProof/>
          <w:sz w:val="22"/>
          <w:szCs w:val="22"/>
          <w:lang w:val="sk-SK"/>
        </w:rPr>
        <w:tab/>
      </w:r>
      <w:r w:rsidRPr="00CA5376">
        <w:rPr>
          <w:b/>
          <w:caps/>
          <w:noProof/>
          <w:sz w:val="22"/>
          <w:szCs w:val="22"/>
          <w:lang w:val="sk-SK"/>
        </w:rPr>
        <w:t>KVALITATÍVNE A KVANTITATÍVNE ZLOŽENIE LIEKU</w:t>
      </w:r>
    </w:p>
    <w:p w14:paraId="0CBB38A7" w14:textId="77777777" w:rsidR="005D7653" w:rsidRPr="00CA5376" w:rsidRDefault="005D7653">
      <w:pPr>
        <w:rPr>
          <w:noProof/>
          <w:sz w:val="22"/>
          <w:szCs w:val="22"/>
          <w:lang w:val="sk-SK"/>
        </w:rPr>
      </w:pPr>
    </w:p>
    <w:p w14:paraId="05791AB0" w14:textId="4AC9DDDE" w:rsidR="005D7653" w:rsidRPr="00CA5376" w:rsidRDefault="00612C5C">
      <w:pPr>
        <w:rPr>
          <w:noProof/>
          <w:sz w:val="22"/>
          <w:szCs w:val="22"/>
          <w:lang w:val="sk-SK"/>
        </w:rPr>
      </w:pPr>
      <w:r w:rsidRPr="008803E9">
        <w:rPr>
          <w:noProof/>
          <w:sz w:val="22"/>
          <w:szCs w:val="22"/>
          <w:lang w:val="sk-SK"/>
        </w:rPr>
        <w:t>Jedna</w:t>
      </w:r>
      <w:r w:rsidR="00936333" w:rsidRPr="00CA5376">
        <w:rPr>
          <w:noProof/>
          <w:sz w:val="22"/>
          <w:szCs w:val="22"/>
          <w:lang w:val="sk-SK"/>
        </w:rPr>
        <w:t xml:space="preserve"> tableta obsahuje </w:t>
      </w:r>
      <w:r w:rsidR="005D7653" w:rsidRPr="00CA5376">
        <w:rPr>
          <w:noProof/>
          <w:sz w:val="22"/>
          <w:szCs w:val="22"/>
          <w:lang w:val="sk-SK"/>
        </w:rPr>
        <w:t xml:space="preserve">40 mg </w:t>
      </w:r>
      <w:r w:rsidR="009D25E3" w:rsidRPr="00CA5376">
        <w:rPr>
          <w:noProof/>
          <w:sz w:val="22"/>
          <w:szCs w:val="22"/>
          <w:lang w:val="sk-SK"/>
        </w:rPr>
        <w:t>cinolazepamu</w:t>
      </w:r>
      <w:r w:rsidR="00936333" w:rsidRPr="00CA5376">
        <w:rPr>
          <w:noProof/>
          <w:sz w:val="22"/>
          <w:szCs w:val="22"/>
          <w:lang w:val="sk-SK"/>
        </w:rPr>
        <w:t>.</w:t>
      </w:r>
    </w:p>
    <w:p w14:paraId="2D5A2289" w14:textId="75EBAA39" w:rsidR="009D25E3" w:rsidRPr="00CA5376" w:rsidRDefault="009D25E3">
      <w:pPr>
        <w:rPr>
          <w:noProof/>
          <w:sz w:val="22"/>
          <w:szCs w:val="22"/>
          <w:lang w:val="sk-SK"/>
        </w:rPr>
      </w:pPr>
    </w:p>
    <w:p w14:paraId="6CEE3F58" w14:textId="0893566E" w:rsidR="009D25E3" w:rsidRPr="00CA5376" w:rsidRDefault="009D25E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Pomocná látka so známym účinkom: monohydrát laktózy (100 mg)</w:t>
      </w:r>
    </w:p>
    <w:p w14:paraId="12019860" w14:textId="77777777" w:rsidR="00804337" w:rsidRPr="00CA5376" w:rsidRDefault="00804337" w:rsidP="0086253F">
      <w:pPr>
        <w:rPr>
          <w:noProof/>
          <w:sz w:val="22"/>
          <w:szCs w:val="22"/>
          <w:lang w:val="sk-SK"/>
        </w:rPr>
      </w:pPr>
    </w:p>
    <w:p w14:paraId="623F4475" w14:textId="77777777" w:rsidR="0086253F" w:rsidRPr="00CA5376" w:rsidRDefault="00A62AAA" w:rsidP="0086253F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Úplný zoznam pomocných látok, poz</w:t>
      </w:r>
      <w:r w:rsidR="00936333" w:rsidRPr="00CA5376">
        <w:rPr>
          <w:noProof/>
          <w:sz w:val="22"/>
          <w:szCs w:val="22"/>
          <w:lang w:val="sk-SK"/>
        </w:rPr>
        <w:t>r</w:t>
      </w:r>
      <w:r w:rsidRPr="00CA5376">
        <w:rPr>
          <w:noProof/>
          <w:sz w:val="22"/>
          <w:szCs w:val="22"/>
          <w:lang w:val="sk-SK"/>
        </w:rPr>
        <w:t>i časť 6.1.</w:t>
      </w:r>
    </w:p>
    <w:p w14:paraId="30323571" w14:textId="77777777" w:rsidR="005D7653" w:rsidRPr="00CA5376" w:rsidRDefault="005D7653">
      <w:pPr>
        <w:rPr>
          <w:noProof/>
          <w:sz w:val="22"/>
          <w:szCs w:val="22"/>
          <w:lang w:val="sk-SK"/>
        </w:rPr>
      </w:pPr>
    </w:p>
    <w:p w14:paraId="1138E9F9" w14:textId="77777777" w:rsidR="00936333" w:rsidRPr="00CA5376" w:rsidRDefault="00936333">
      <w:pPr>
        <w:rPr>
          <w:b/>
          <w:noProof/>
          <w:sz w:val="22"/>
          <w:szCs w:val="22"/>
          <w:lang w:val="sk-SK"/>
        </w:rPr>
      </w:pPr>
    </w:p>
    <w:p w14:paraId="4F74B898" w14:textId="78DEE25A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3.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LIEKOVÁ FORMA</w:t>
      </w:r>
    </w:p>
    <w:p w14:paraId="4BDA6F77" w14:textId="77777777" w:rsidR="00804337" w:rsidRPr="00CA5376" w:rsidRDefault="00804337">
      <w:pPr>
        <w:rPr>
          <w:noProof/>
          <w:sz w:val="22"/>
          <w:szCs w:val="22"/>
          <w:lang w:val="sk-SK"/>
        </w:rPr>
      </w:pPr>
    </w:p>
    <w:p w14:paraId="15F316AD" w14:textId="73B98B2E" w:rsidR="005D7653" w:rsidRPr="00CA5376" w:rsidRDefault="009D25E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T</w:t>
      </w:r>
      <w:r w:rsidR="005D7653" w:rsidRPr="00CA5376">
        <w:rPr>
          <w:noProof/>
          <w:sz w:val="22"/>
          <w:szCs w:val="22"/>
          <w:lang w:val="sk-SK"/>
        </w:rPr>
        <w:t>ablet</w:t>
      </w:r>
      <w:r w:rsidRPr="00CA5376">
        <w:rPr>
          <w:noProof/>
          <w:sz w:val="22"/>
          <w:szCs w:val="22"/>
          <w:lang w:val="sk-SK"/>
        </w:rPr>
        <w:t>a.</w:t>
      </w:r>
    </w:p>
    <w:p w14:paraId="0B6534C6" w14:textId="77777777" w:rsidR="009D25E3" w:rsidRPr="00CA5376" w:rsidRDefault="009D25E3">
      <w:pPr>
        <w:rPr>
          <w:noProof/>
          <w:sz w:val="22"/>
          <w:szCs w:val="22"/>
          <w:lang w:val="sk-SK"/>
        </w:rPr>
      </w:pPr>
    </w:p>
    <w:p w14:paraId="29B9BAA6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Vzhľad: biele okrúhle bikonvexné</w:t>
      </w:r>
      <w:r w:rsidR="00936333" w:rsidRPr="00CA5376">
        <w:rPr>
          <w:noProof/>
          <w:sz w:val="22"/>
          <w:szCs w:val="22"/>
          <w:lang w:val="sk-SK"/>
        </w:rPr>
        <w:t xml:space="preserve"> tablety</w:t>
      </w:r>
      <w:r w:rsidRPr="00CA5376">
        <w:rPr>
          <w:noProof/>
          <w:sz w:val="22"/>
          <w:szCs w:val="22"/>
          <w:lang w:val="sk-SK"/>
        </w:rPr>
        <w:t xml:space="preserve"> s poliacou ryhou na jednej strane.</w:t>
      </w:r>
    </w:p>
    <w:p w14:paraId="553A36F0" w14:textId="77777777" w:rsidR="00233D55" w:rsidRPr="00CA5376" w:rsidRDefault="00233D55" w:rsidP="00E86C54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Tableta sa môže rozdeliť na dve rovnaké polovice.</w:t>
      </w:r>
    </w:p>
    <w:p w14:paraId="355A7DB7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6B9597DD" w14:textId="77777777" w:rsidR="00936333" w:rsidRPr="00CA5376" w:rsidRDefault="00936333">
      <w:pPr>
        <w:rPr>
          <w:b/>
          <w:noProof/>
          <w:sz w:val="22"/>
          <w:szCs w:val="22"/>
          <w:lang w:val="sk-SK"/>
        </w:rPr>
      </w:pPr>
    </w:p>
    <w:p w14:paraId="64EFF6F0" w14:textId="6F10E1E6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4.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KLINICKÉ ÚDAJE</w:t>
      </w:r>
    </w:p>
    <w:p w14:paraId="64E1468D" w14:textId="77777777" w:rsidR="00936333" w:rsidRPr="00CA5376" w:rsidRDefault="00936333">
      <w:pPr>
        <w:rPr>
          <w:b/>
          <w:noProof/>
          <w:sz w:val="22"/>
          <w:szCs w:val="22"/>
          <w:lang w:val="sk-SK"/>
        </w:rPr>
      </w:pPr>
    </w:p>
    <w:p w14:paraId="315C889C" w14:textId="0CF79043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4.1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Terapeutické indikácie</w:t>
      </w:r>
    </w:p>
    <w:p w14:paraId="45F1860A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5DAFFE67" w14:textId="37EEF49E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 xml:space="preserve">Poruchy spánku rôzneho pôvodu, ktoré si vyžadujú medikamentóznu liečbu. Pred terapiou liekmi </w:t>
      </w:r>
      <w:r w:rsidR="006058D7" w:rsidRPr="00CA5376">
        <w:rPr>
          <w:noProof/>
          <w:sz w:val="22"/>
          <w:szCs w:val="22"/>
          <w:lang w:val="sk-SK"/>
        </w:rPr>
        <w:t xml:space="preserve">sa </w:t>
      </w:r>
      <w:r w:rsidR="00237C60" w:rsidRPr="00CA5376">
        <w:rPr>
          <w:noProof/>
          <w:sz w:val="22"/>
          <w:szCs w:val="22"/>
          <w:lang w:val="sk-SK"/>
        </w:rPr>
        <w:t>majú</w:t>
      </w:r>
      <w:r w:rsidRPr="00CA5376">
        <w:rPr>
          <w:noProof/>
          <w:sz w:val="22"/>
          <w:szCs w:val="22"/>
          <w:lang w:val="sk-SK"/>
        </w:rPr>
        <w:t xml:space="preserve"> vylúč</w:t>
      </w:r>
      <w:r w:rsidR="006058D7" w:rsidRPr="00CA5376">
        <w:rPr>
          <w:noProof/>
          <w:sz w:val="22"/>
          <w:szCs w:val="22"/>
          <w:lang w:val="sk-SK"/>
        </w:rPr>
        <w:t>iť</w:t>
      </w:r>
      <w:r w:rsidRPr="00CA5376">
        <w:rPr>
          <w:noProof/>
          <w:sz w:val="22"/>
          <w:szCs w:val="22"/>
          <w:lang w:val="sk-SK"/>
        </w:rPr>
        <w:t xml:space="preserve"> somatické príčiny a vplyvy vonkajšieho prostredia.</w:t>
      </w:r>
    </w:p>
    <w:p w14:paraId="43BFAE47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2B8DB31C" w14:textId="3951B863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4.2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Dávkovanie a spôsob podávania</w:t>
      </w:r>
    </w:p>
    <w:p w14:paraId="761D006D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51A64BD5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 xml:space="preserve">Liečba </w:t>
      </w:r>
      <w:r w:rsidR="006058D7" w:rsidRPr="00CA5376">
        <w:rPr>
          <w:noProof/>
          <w:sz w:val="22"/>
          <w:szCs w:val="22"/>
          <w:lang w:val="sk-SK"/>
        </w:rPr>
        <w:t xml:space="preserve">sa </w:t>
      </w:r>
      <w:r w:rsidRPr="00CA5376">
        <w:rPr>
          <w:noProof/>
          <w:sz w:val="22"/>
          <w:szCs w:val="22"/>
          <w:lang w:val="sk-SK"/>
        </w:rPr>
        <w:t>musí prispôsob</w:t>
      </w:r>
      <w:r w:rsidR="006058D7" w:rsidRPr="00CA5376">
        <w:rPr>
          <w:noProof/>
          <w:sz w:val="22"/>
          <w:szCs w:val="22"/>
          <w:lang w:val="sk-SK"/>
        </w:rPr>
        <w:t>iť</w:t>
      </w:r>
      <w:r w:rsidRPr="00CA5376">
        <w:rPr>
          <w:noProof/>
          <w:sz w:val="22"/>
          <w:szCs w:val="22"/>
          <w:lang w:val="sk-SK"/>
        </w:rPr>
        <w:t xml:space="preserve"> individuálnym potrebám a má </w:t>
      </w:r>
      <w:r w:rsidR="006058D7" w:rsidRPr="00CA5376">
        <w:rPr>
          <w:noProof/>
          <w:sz w:val="22"/>
          <w:szCs w:val="22"/>
          <w:lang w:val="sk-SK"/>
        </w:rPr>
        <w:t>sa</w:t>
      </w:r>
      <w:r w:rsidRPr="00CA5376">
        <w:rPr>
          <w:noProof/>
          <w:sz w:val="22"/>
          <w:szCs w:val="22"/>
          <w:lang w:val="sk-SK"/>
        </w:rPr>
        <w:t xml:space="preserve"> podľa možnosti obmedz</w:t>
      </w:r>
      <w:r w:rsidR="006058D7" w:rsidRPr="00CA5376">
        <w:rPr>
          <w:noProof/>
          <w:sz w:val="22"/>
          <w:szCs w:val="22"/>
          <w:lang w:val="sk-SK"/>
        </w:rPr>
        <w:t>iť</w:t>
      </w:r>
      <w:r w:rsidRPr="00CA5376">
        <w:rPr>
          <w:noProof/>
          <w:sz w:val="22"/>
          <w:szCs w:val="22"/>
          <w:lang w:val="sk-SK"/>
        </w:rPr>
        <w:t xml:space="preserve"> len na niekoľko dní. Obvyklá dávka pre dospelých je 1 tableta. U starších ľudí treba dávkovať opatrne (nebezpečenstvo paradoxných reakcií); začína sa 1/2 tablety.</w:t>
      </w:r>
    </w:p>
    <w:p w14:paraId="73B81C7E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Špeciálna pozornosť sa žiada u pacientov s ochoreniami pečene alebo obličiek, s oslabeným celkovým zdravotným stavom alebo s hypoalbuminémiou.</w:t>
      </w:r>
    </w:p>
    <w:p w14:paraId="792A001C" w14:textId="652B1222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Liek nie je vhodný na trvalú liečbu. Zatiaľ neexistujú skúsenosti s liečbou presahujúcou 3 týždne. Vysadeni</w:t>
      </w:r>
      <w:r w:rsidR="00E17AA6" w:rsidRPr="00CA5376">
        <w:rPr>
          <w:noProof/>
          <w:sz w:val="22"/>
          <w:szCs w:val="22"/>
          <w:lang w:val="sk-SK"/>
        </w:rPr>
        <w:t>e cinolazepamu má byť postupné.</w:t>
      </w:r>
    </w:p>
    <w:p w14:paraId="5B533991" w14:textId="4F4E7E1A" w:rsidR="005D7653" w:rsidRPr="00CA5376" w:rsidRDefault="005D7653">
      <w:pPr>
        <w:rPr>
          <w:noProof/>
          <w:sz w:val="22"/>
          <w:szCs w:val="22"/>
          <w:lang w:val="sk-SK"/>
        </w:rPr>
      </w:pPr>
    </w:p>
    <w:p w14:paraId="11487DDF" w14:textId="5E8E9F34" w:rsidR="009D25E3" w:rsidRPr="00CA5376" w:rsidRDefault="009D25E3">
      <w:pPr>
        <w:rPr>
          <w:noProof/>
          <w:sz w:val="22"/>
          <w:szCs w:val="22"/>
          <w:u w:val="single"/>
          <w:lang w:val="sk-SK"/>
        </w:rPr>
      </w:pPr>
      <w:r w:rsidRPr="00CA5376">
        <w:rPr>
          <w:noProof/>
          <w:sz w:val="22"/>
          <w:szCs w:val="22"/>
          <w:u w:val="single"/>
          <w:lang w:val="sk-SK"/>
        </w:rPr>
        <w:t>Spôsob podávania:</w:t>
      </w:r>
    </w:p>
    <w:p w14:paraId="3B29AACC" w14:textId="470500D2" w:rsidR="009D25E3" w:rsidRPr="00CA5376" w:rsidRDefault="009D25E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Perorálne pod</w:t>
      </w:r>
      <w:r w:rsidR="008803E9">
        <w:rPr>
          <w:noProof/>
          <w:sz w:val="22"/>
          <w:szCs w:val="22"/>
          <w:lang w:val="sk-SK"/>
        </w:rPr>
        <w:t>áv</w:t>
      </w:r>
      <w:r w:rsidRPr="00CA5376">
        <w:rPr>
          <w:noProof/>
          <w:sz w:val="22"/>
          <w:szCs w:val="22"/>
          <w:lang w:val="sk-SK"/>
        </w:rPr>
        <w:t>anie.</w:t>
      </w:r>
    </w:p>
    <w:p w14:paraId="22D45235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Cinolazepam sa má užiť nerozhryznutý s malým množstvom vody asi 30 minút pred želaným zaspa</w:t>
      </w:r>
      <w:r w:rsidR="00237C60" w:rsidRPr="00CA5376">
        <w:rPr>
          <w:noProof/>
          <w:sz w:val="22"/>
          <w:szCs w:val="22"/>
          <w:lang w:val="sk-SK"/>
        </w:rPr>
        <w:t>n</w:t>
      </w:r>
      <w:r w:rsidRPr="00CA5376">
        <w:rPr>
          <w:noProof/>
          <w:sz w:val="22"/>
          <w:szCs w:val="22"/>
          <w:lang w:val="sk-SK"/>
        </w:rPr>
        <w:t xml:space="preserve">ím. </w:t>
      </w:r>
    </w:p>
    <w:p w14:paraId="46628FA0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Pokiaľ je to možné, podávať liek nalačno.</w:t>
      </w:r>
    </w:p>
    <w:p w14:paraId="4E2CB4D5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242222B4" w14:textId="2DB18175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4.3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Kontraindikácie</w:t>
      </w:r>
    </w:p>
    <w:p w14:paraId="4C9A0644" w14:textId="77777777" w:rsidR="00633A16" w:rsidRPr="00CA5376" w:rsidRDefault="00633A16">
      <w:pPr>
        <w:rPr>
          <w:b/>
          <w:noProof/>
          <w:sz w:val="22"/>
          <w:szCs w:val="22"/>
          <w:lang w:val="sk-SK"/>
        </w:rPr>
      </w:pPr>
    </w:p>
    <w:p w14:paraId="4BEF455B" w14:textId="0E077ED7" w:rsidR="005D7653" w:rsidRPr="00212933" w:rsidRDefault="005D7653" w:rsidP="00212933">
      <w:pPr>
        <w:pStyle w:val="Odsekzoznamu"/>
        <w:numPr>
          <w:ilvl w:val="0"/>
          <w:numId w:val="4"/>
        </w:numPr>
        <w:ind w:left="426" w:hanging="426"/>
        <w:rPr>
          <w:noProof/>
          <w:sz w:val="22"/>
          <w:szCs w:val="22"/>
          <w:lang w:val="sk-SK"/>
        </w:rPr>
      </w:pPr>
      <w:r w:rsidRPr="00212933">
        <w:rPr>
          <w:noProof/>
          <w:sz w:val="22"/>
          <w:szCs w:val="22"/>
          <w:lang w:val="sk-SK"/>
        </w:rPr>
        <w:t xml:space="preserve">precitlivenosť na </w:t>
      </w:r>
      <w:r w:rsidR="006058D7" w:rsidRPr="00212933">
        <w:rPr>
          <w:noProof/>
          <w:sz w:val="22"/>
          <w:szCs w:val="22"/>
          <w:lang w:val="sk-SK"/>
        </w:rPr>
        <w:t xml:space="preserve">liečivo, </w:t>
      </w:r>
      <w:r w:rsidRPr="00212933">
        <w:rPr>
          <w:noProof/>
          <w:sz w:val="22"/>
          <w:szCs w:val="22"/>
          <w:lang w:val="sk-SK"/>
        </w:rPr>
        <w:t>benzodiazepíny</w:t>
      </w:r>
      <w:r w:rsidR="006058D7" w:rsidRPr="00212933">
        <w:rPr>
          <w:noProof/>
          <w:sz w:val="22"/>
          <w:szCs w:val="22"/>
          <w:lang w:val="sk-SK"/>
        </w:rPr>
        <w:t xml:space="preserve"> alebo na ktorúkoľvek z pomocných látok</w:t>
      </w:r>
      <w:r w:rsidR="009E17DE" w:rsidRPr="00212933">
        <w:rPr>
          <w:noProof/>
          <w:sz w:val="22"/>
          <w:szCs w:val="22"/>
          <w:lang w:val="sk-SK"/>
        </w:rPr>
        <w:t>,</w:t>
      </w:r>
    </w:p>
    <w:p w14:paraId="3544880E" w14:textId="5099C7AF" w:rsidR="005D7653" w:rsidRPr="00212933" w:rsidRDefault="005D7653" w:rsidP="00212933">
      <w:pPr>
        <w:pStyle w:val="Odsekzoznamu"/>
        <w:numPr>
          <w:ilvl w:val="0"/>
          <w:numId w:val="4"/>
        </w:numPr>
        <w:ind w:left="426" w:hanging="426"/>
        <w:rPr>
          <w:noProof/>
          <w:sz w:val="22"/>
          <w:szCs w:val="22"/>
          <w:lang w:val="sk-SK"/>
        </w:rPr>
      </w:pPr>
      <w:r w:rsidRPr="00212933">
        <w:rPr>
          <w:noProof/>
          <w:sz w:val="22"/>
          <w:szCs w:val="22"/>
          <w:lang w:val="sk-SK"/>
        </w:rPr>
        <w:t xml:space="preserve">akútne intoxikácie alkoholom, hypnotikami, analgetikami, neuroleptikami, antidepresívami </w:t>
      </w:r>
    </w:p>
    <w:p w14:paraId="21244C51" w14:textId="368E6CA7" w:rsidR="005D7653" w:rsidRPr="00212933" w:rsidRDefault="005D7653" w:rsidP="00212933">
      <w:pPr>
        <w:pStyle w:val="Odsekzoznamu"/>
        <w:numPr>
          <w:ilvl w:val="0"/>
          <w:numId w:val="4"/>
        </w:numPr>
        <w:ind w:left="426" w:hanging="426"/>
        <w:rPr>
          <w:noProof/>
          <w:sz w:val="22"/>
          <w:szCs w:val="22"/>
          <w:lang w:val="sk-SK"/>
        </w:rPr>
      </w:pPr>
      <w:r w:rsidRPr="00212933">
        <w:rPr>
          <w:noProof/>
          <w:sz w:val="22"/>
          <w:szCs w:val="22"/>
          <w:lang w:val="sk-SK"/>
        </w:rPr>
        <w:t>alebo lítiom,</w:t>
      </w:r>
    </w:p>
    <w:p w14:paraId="089080FE" w14:textId="10EB019C" w:rsidR="005D7653" w:rsidRPr="00212933" w:rsidRDefault="005D7653" w:rsidP="00212933">
      <w:pPr>
        <w:pStyle w:val="Odsekzoznamu"/>
        <w:numPr>
          <w:ilvl w:val="0"/>
          <w:numId w:val="4"/>
        </w:numPr>
        <w:ind w:left="426" w:hanging="426"/>
        <w:rPr>
          <w:noProof/>
          <w:sz w:val="22"/>
          <w:szCs w:val="22"/>
          <w:lang w:val="sk-SK"/>
        </w:rPr>
      </w:pPr>
      <w:r w:rsidRPr="00212933">
        <w:rPr>
          <w:noProof/>
          <w:sz w:val="22"/>
          <w:szCs w:val="22"/>
          <w:lang w:val="sk-SK"/>
        </w:rPr>
        <w:t>alkoholová, lieková alebo drogová závislosť v súčasnosti alebo aj v anamnéze,</w:t>
      </w:r>
    </w:p>
    <w:p w14:paraId="2AB14147" w14:textId="22A98754" w:rsidR="005D7653" w:rsidRPr="00212933" w:rsidRDefault="005D7653" w:rsidP="00212933">
      <w:pPr>
        <w:pStyle w:val="Odsekzoznamu"/>
        <w:numPr>
          <w:ilvl w:val="0"/>
          <w:numId w:val="4"/>
        </w:numPr>
        <w:ind w:left="426" w:hanging="426"/>
        <w:rPr>
          <w:noProof/>
          <w:sz w:val="22"/>
          <w:szCs w:val="22"/>
          <w:lang w:val="sk-SK"/>
        </w:rPr>
      </w:pPr>
      <w:r w:rsidRPr="00212933">
        <w:rPr>
          <w:noProof/>
          <w:sz w:val="22"/>
          <w:szCs w:val="22"/>
          <w:lang w:val="sk-SK"/>
        </w:rPr>
        <w:lastRenderedPageBreak/>
        <w:t>gravidita a dojčenie.</w:t>
      </w:r>
    </w:p>
    <w:p w14:paraId="6D2212B0" w14:textId="77777777" w:rsidR="005D7653" w:rsidRPr="00CA5376" w:rsidRDefault="005D7653">
      <w:pPr>
        <w:rPr>
          <w:noProof/>
          <w:sz w:val="22"/>
          <w:szCs w:val="22"/>
          <w:lang w:val="sk-SK"/>
        </w:rPr>
      </w:pPr>
    </w:p>
    <w:p w14:paraId="4F33D83B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Pozornosť sa vyžaduje u pacientov s myasthenia gravis, s porušenými hepatálnymi a renálnymi funkciami, s kardiálnou a/alebo respiračnou insuficienciou, u pacientov s organickými mozgovými zmenami, u geriatrických pacientov alebo u pacientov s výrazne oslabeným celkovým zdravotným  stavom.</w:t>
      </w:r>
    </w:p>
    <w:p w14:paraId="12FB37A9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S užívaním u detí nie sú žiadne skúsenosti.</w:t>
      </w:r>
    </w:p>
    <w:p w14:paraId="4A931B45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088A0DD9" w14:textId="5CB96A32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4.4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="006058D7" w:rsidRPr="00CA5376">
        <w:rPr>
          <w:b/>
          <w:noProof/>
          <w:sz w:val="22"/>
          <w:szCs w:val="22"/>
          <w:lang w:val="sk-SK"/>
        </w:rPr>
        <w:t>Osobitné</w:t>
      </w:r>
      <w:r w:rsidRPr="00CA5376">
        <w:rPr>
          <w:b/>
          <w:noProof/>
          <w:sz w:val="22"/>
          <w:szCs w:val="22"/>
          <w:lang w:val="sk-SK"/>
        </w:rPr>
        <w:t xml:space="preserve"> upozornenia</w:t>
      </w:r>
      <w:r w:rsidR="006058D7" w:rsidRPr="00CA5376">
        <w:rPr>
          <w:b/>
          <w:noProof/>
          <w:sz w:val="22"/>
          <w:szCs w:val="22"/>
          <w:lang w:val="sk-SK"/>
        </w:rPr>
        <w:t xml:space="preserve"> a opatrenia pri používaní</w:t>
      </w:r>
    </w:p>
    <w:p w14:paraId="3341E0E6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015DB1B3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 xml:space="preserve">Riziko závislosti: </w:t>
      </w:r>
    </w:p>
    <w:p w14:paraId="0276C0DA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Pri dlhšie trvajúcom užívaní cinolazepamu alebo pri zneužívaní môže dôjsť k fyzickej a psychickej závislosti.</w:t>
      </w:r>
    </w:p>
    <w:p w14:paraId="20D10DBE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Upozornenia:</w:t>
      </w:r>
    </w:p>
    <w:p w14:paraId="0F08E6E3" w14:textId="5CE3C8E5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Náhle vysadenie liečby môže viesť k zvýšeným poruchám spánku. Liečba sa má preto ukončiť postupne, pretože pri náhlom vysadení lieku sa môžu objaviť psychické a somatické abstinenčné príznaky. Liečba má byť čo najkratšia.</w:t>
      </w:r>
    </w:p>
    <w:p w14:paraId="299EE4DD" w14:textId="4FBECCCC" w:rsidR="0027495B" w:rsidRPr="00CA5376" w:rsidRDefault="0027495B">
      <w:pPr>
        <w:rPr>
          <w:noProof/>
          <w:sz w:val="22"/>
          <w:szCs w:val="22"/>
          <w:lang w:val="sk-SK"/>
        </w:rPr>
      </w:pPr>
    </w:p>
    <w:p w14:paraId="65C39822" w14:textId="69A19B46" w:rsidR="0027495B" w:rsidRPr="00CA5376" w:rsidRDefault="0027495B">
      <w:pPr>
        <w:rPr>
          <w:noProof/>
          <w:sz w:val="22"/>
          <w:szCs w:val="22"/>
          <w:u w:val="single"/>
          <w:lang w:val="sk-SK"/>
        </w:rPr>
      </w:pPr>
      <w:r w:rsidRPr="00CA5376">
        <w:rPr>
          <w:noProof/>
          <w:sz w:val="22"/>
          <w:szCs w:val="22"/>
          <w:u w:val="single"/>
          <w:lang w:val="sk-SK"/>
        </w:rPr>
        <w:t>Riziko súbežného užívania s opioidmi</w:t>
      </w:r>
      <w:bookmarkStart w:id="0" w:name="_GoBack"/>
      <w:bookmarkEnd w:id="0"/>
    </w:p>
    <w:p w14:paraId="65490688" w14:textId="1C262443" w:rsidR="0027495B" w:rsidRPr="005A0A11" w:rsidRDefault="0027495B" w:rsidP="0027495B">
      <w:pPr>
        <w:rPr>
          <w:sz w:val="22"/>
          <w:szCs w:val="22"/>
          <w:lang w:val="sk-SK"/>
        </w:rPr>
      </w:pPr>
      <w:r w:rsidRPr="008803E9">
        <w:rPr>
          <w:sz w:val="22"/>
          <w:szCs w:val="22"/>
          <w:lang w:val="sk-SK"/>
        </w:rPr>
        <w:t xml:space="preserve">Súbežné užívanie Gerodormu a opioidov môže mať za následok sedáciu, respiračnú depresiu, kómu a smrť. Vzhľadom na tieto riziká, súbežné </w:t>
      </w:r>
      <w:r w:rsidRPr="005A0A11">
        <w:rPr>
          <w:sz w:val="22"/>
          <w:szCs w:val="22"/>
          <w:lang w:val="sk-SK"/>
        </w:rPr>
        <w:t>predpisovanie sedatív</w:t>
      </w:r>
      <w:r w:rsidR="005A0A11">
        <w:rPr>
          <w:sz w:val="22"/>
          <w:szCs w:val="22"/>
          <w:lang w:val="sk-SK"/>
        </w:rPr>
        <w:t>nych liekov</w:t>
      </w:r>
      <w:r w:rsidRPr="005A0A11">
        <w:rPr>
          <w:sz w:val="22"/>
          <w:szCs w:val="22"/>
          <w:lang w:val="sk-SK"/>
        </w:rPr>
        <w:t xml:space="preserve"> ako sú benzodiazepíny alebo podobné lieky ako je Gerodorm s opioidmi má byť len pacientom, u ktorých nie je možná iná vhodná alternatívna liečba. Ak sa rozhodn</w:t>
      </w:r>
      <w:r w:rsidR="005A0A11">
        <w:rPr>
          <w:sz w:val="22"/>
          <w:szCs w:val="22"/>
          <w:lang w:val="sk-SK"/>
        </w:rPr>
        <w:t>e o predpísaní lieku</w:t>
      </w:r>
      <w:r w:rsidRPr="005A0A11">
        <w:rPr>
          <w:sz w:val="22"/>
          <w:szCs w:val="22"/>
          <w:lang w:val="sk-SK"/>
        </w:rPr>
        <w:t xml:space="preserve"> Gerodorm súbežne s opioidmi, má sa predpísať najnižšia účinná dávka a doba trvania liečby, má byť čo najkratšia</w:t>
      </w:r>
      <w:r w:rsidR="005A0A11">
        <w:rPr>
          <w:sz w:val="22"/>
          <w:szCs w:val="22"/>
          <w:lang w:val="sk-SK"/>
        </w:rPr>
        <w:t xml:space="preserve"> </w:t>
      </w:r>
      <w:r w:rsidR="005A0A11" w:rsidRPr="009C128E">
        <w:rPr>
          <w:sz w:val="22"/>
          <w:szCs w:val="22"/>
          <w:lang w:val="sk-SK"/>
        </w:rPr>
        <w:t>(pozri tiež všeobecné odporúčanie dávky v časti 4.2)</w:t>
      </w:r>
      <w:r w:rsidRPr="005A0A11">
        <w:rPr>
          <w:sz w:val="22"/>
          <w:szCs w:val="22"/>
          <w:lang w:val="sk-SK"/>
        </w:rPr>
        <w:t>.</w:t>
      </w:r>
    </w:p>
    <w:p w14:paraId="0633D12E" w14:textId="70DDB247" w:rsidR="0027495B" w:rsidRPr="00D62B52" w:rsidRDefault="0027495B" w:rsidP="0027495B">
      <w:pPr>
        <w:rPr>
          <w:sz w:val="22"/>
          <w:szCs w:val="22"/>
          <w:lang w:val="sk-SK"/>
        </w:rPr>
      </w:pPr>
      <w:r w:rsidRPr="00D62B52">
        <w:rPr>
          <w:sz w:val="22"/>
          <w:szCs w:val="22"/>
          <w:lang w:val="sk-SK"/>
        </w:rPr>
        <w:t>Pacienti majú byť dôsledne sledovaní</w:t>
      </w:r>
      <w:r w:rsidR="00D62B52">
        <w:rPr>
          <w:sz w:val="22"/>
          <w:szCs w:val="22"/>
          <w:lang w:val="sk-SK"/>
        </w:rPr>
        <w:t xml:space="preserve">, pokiaľ ide o </w:t>
      </w:r>
      <w:r w:rsidRPr="00D62B52">
        <w:rPr>
          <w:sz w:val="22"/>
          <w:szCs w:val="22"/>
          <w:lang w:val="sk-SK"/>
        </w:rPr>
        <w:t xml:space="preserve"> prejavy a príznaky respiračnej depresie a sedácie. </w:t>
      </w:r>
      <w:r w:rsidR="00D62B52">
        <w:rPr>
          <w:sz w:val="22"/>
          <w:szCs w:val="22"/>
          <w:lang w:val="sk-SK"/>
        </w:rPr>
        <w:t xml:space="preserve">V tejto súvislosti </w:t>
      </w:r>
      <w:r w:rsidR="009D25E3" w:rsidRPr="00D62B52">
        <w:rPr>
          <w:sz w:val="22"/>
          <w:szCs w:val="22"/>
          <w:lang w:val="sk-SK"/>
        </w:rPr>
        <w:t xml:space="preserve"> sa </w:t>
      </w:r>
      <w:r w:rsidR="00D62B52">
        <w:rPr>
          <w:sz w:val="22"/>
          <w:szCs w:val="22"/>
          <w:lang w:val="sk-SK"/>
        </w:rPr>
        <w:t xml:space="preserve">dôrazne </w:t>
      </w:r>
      <w:r w:rsidR="009D25E3" w:rsidRPr="00D62B52">
        <w:rPr>
          <w:sz w:val="22"/>
          <w:szCs w:val="22"/>
          <w:lang w:val="sk-SK"/>
        </w:rPr>
        <w:t>odporúča informovať pacientov a ich opatrovníkov (v prípade potreby), aby si boli vedomí týchto príznakov</w:t>
      </w:r>
      <w:r w:rsidRPr="00D62B52">
        <w:rPr>
          <w:sz w:val="22"/>
          <w:szCs w:val="22"/>
          <w:lang w:val="sk-SK"/>
        </w:rPr>
        <w:t xml:space="preserve"> (pozri časť 4.5).</w:t>
      </w:r>
    </w:p>
    <w:p w14:paraId="15811E3E" w14:textId="1571EF17" w:rsidR="009D25E3" w:rsidRPr="00CA5376" w:rsidRDefault="009D25E3" w:rsidP="0027495B">
      <w:pPr>
        <w:rPr>
          <w:noProof/>
          <w:sz w:val="22"/>
          <w:szCs w:val="22"/>
          <w:lang w:val="sk-SK"/>
        </w:rPr>
      </w:pPr>
    </w:p>
    <w:p w14:paraId="4EEE1288" w14:textId="5CC00280" w:rsidR="009D25E3" w:rsidRPr="00CA5376" w:rsidRDefault="009D25E3" w:rsidP="0027495B">
      <w:pPr>
        <w:rPr>
          <w:noProof/>
          <w:sz w:val="22"/>
          <w:szCs w:val="22"/>
          <w:u w:val="single"/>
          <w:lang w:val="sk-SK"/>
        </w:rPr>
      </w:pPr>
      <w:r w:rsidRPr="00CA5376">
        <w:rPr>
          <w:noProof/>
          <w:sz w:val="22"/>
          <w:szCs w:val="22"/>
          <w:u w:val="single"/>
          <w:lang w:val="sk-SK"/>
        </w:rPr>
        <w:t>Alkohol</w:t>
      </w:r>
    </w:p>
    <w:p w14:paraId="638E47C6" w14:textId="16A3840F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Počas terapie sa treba vyhnúť požívaniu alkoholu.</w:t>
      </w:r>
    </w:p>
    <w:p w14:paraId="64646D0D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 xml:space="preserve">Citlivosť na cinolazepam môže byť zvýšená obzvlášť u starších pacientov, pacientov </w:t>
      </w:r>
    </w:p>
    <w:p w14:paraId="7BB88674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 xml:space="preserve">s organickým poškodením mozgu alebo s respiračnou insuficienciou. </w:t>
      </w:r>
    </w:p>
    <w:p w14:paraId="4D7543BF" w14:textId="77777777" w:rsidR="009D25E3" w:rsidRPr="00CA5376" w:rsidRDefault="009D25E3" w:rsidP="009636B1">
      <w:pPr>
        <w:rPr>
          <w:sz w:val="22"/>
          <w:szCs w:val="22"/>
        </w:rPr>
      </w:pPr>
    </w:p>
    <w:p w14:paraId="710AFE35" w14:textId="4D2CDF09" w:rsidR="009636B1" w:rsidRPr="00CA5376" w:rsidRDefault="009636B1" w:rsidP="009636B1">
      <w:pPr>
        <w:rPr>
          <w:sz w:val="22"/>
          <w:szCs w:val="22"/>
          <w:u w:val="single"/>
        </w:rPr>
      </w:pPr>
      <w:r w:rsidRPr="00CA5376">
        <w:rPr>
          <w:sz w:val="22"/>
          <w:szCs w:val="22"/>
          <w:u w:val="single"/>
        </w:rPr>
        <w:t>Laktóza</w:t>
      </w:r>
    </w:p>
    <w:p w14:paraId="4DC73103" w14:textId="40C20B4B" w:rsidR="009636B1" w:rsidRPr="00634903" w:rsidRDefault="009D25E3" w:rsidP="009636B1">
      <w:pPr>
        <w:rPr>
          <w:sz w:val="22"/>
          <w:szCs w:val="22"/>
          <w:lang w:val="sk-SK"/>
        </w:rPr>
      </w:pPr>
      <w:r w:rsidRPr="00634903">
        <w:rPr>
          <w:sz w:val="22"/>
          <w:szCs w:val="22"/>
          <w:lang w:val="sk-SK"/>
        </w:rPr>
        <w:t>Tento l</w:t>
      </w:r>
      <w:r w:rsidR="009636B1" w:rsidRPr="00634903">
        <w:rPr>
          <w:sz w:val="22"/>
          <w:szCs w:val="22"/>
          <w:lang w:val="sk-SK"/>
        </w:rPr>
        <w:t xml:space="preserve">iek obsahuje laktózu. </w:t>
      </w:r>
      <w:r w:rsidRPr="00634903">
        <w:rPr>
          <w:sz w:val="22"/>
          <w:szCs w:val="22"/>
          <w:lang w:val="sk-SK"/>
        </w:rPr>
        <w:t>Pacienti so zriedkavými dedičnými problémami galaktózovej intolerancie, celkovým deficitom laktázy alebo glukózo-galaktózovou malabsorpciou nesmú užívať tento liek</w:t>
      </w:r>
      <w:r w:rsidR="009636B1" w:rsidRPr="00634903">
        <w:rPr>
          <w:sz w:val="22"/>
          <w:szCs w:val="22"/>
          <w:lang w:val="sk-SK"/>
        </w:rPr>
        <w:t>.</w:t>
      </w:r>
    </w:p>
    <w:p w14:paraId="6DB0205F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18D6C603" w14:textId="6F3803CD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4.5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 xml:space="preserve"> Liekové a iné interakcie</w:t>
      </w:r>
    </w:p>
    <w:p w14:paraId="02773158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31AC9EB0" w14:textId="06A8D305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Zosilnenie pôsobenia pri súbežnom užívaní sedatív, antidepresív (najmä typu amitryptilínu), anestetík, centrálne pôsobiacich analgetík, antihypertenzív, myorelaxancií a pri konzumácii alkoholu. Súbežné užívanie opioidov alebo hypnotík môže viesť k útlmu dýchania.</w:t>
      </w:r>
    </w:p>
    <w:p w14:paraId="15B4132D" w14:textId="38506D34" w:rsidR="00BF572A" w:rsidRPr="00CA5376" w:rsidRDefault="00BF572A">
      <w:pPr>
        <w:rPr>
          <w:noProof/>
          <w:sz w:val="22"/>
          <w:szCs w:val="22"/>
          <w:lang w:val="sk-SK"/>
        </w:rPr>
      </w:pPr>
    </w:p>
    <w:p w14:paraId="7F793F98" w14:textId="630DCF87" w:rsidR="00BF572A" w:rsidRPr="00CA5376" w:rsidRDefault="00BF572A" w:rsidP="00BF572A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Opioidy</w:t>
      </w:r>
    </w:p>
    <w:p w14:paraId="007A4527" w14:textId="64AEB3EE" w:rsidR="00BF572A" w:rsidRPr="00CA5376" w:rsidRDefault="00BF572A" w:rsidP="00BF572A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Súbežné užívanie sedatív</w:t>
      </w:r>
      <w:r w:rsidR="00D62B52">
        <w:rPr>
          <w:noProof/>
          <w:sz w:val="22"/>
          <w:szCs w:val="22"/>
          <w:lang w:val="sk-SK"/>
        </w:rPr>
        <w:t>nych liekov</w:t>
      </w:r>
      <w:r w:rsidRPr="00CA5376">
        <w:rPr>
          <w:noProof/>
          <w:sz w:val="22"/>
          <w:szCs w:val="22"/>
          <w:lang w:val="sk-SK"/>
        </w:rPr>
        <w:t xml:space="preserve"> ako sú benzodiazepíny alebo podobné lieky, ako je Gerodorm s opioidmi zvyšuje riziko útlmu, respiračnej depresie, kómy a smrti, vzhľadom na aditívny tlmivý účinok na CNS. Dávkovanie a trvanie súbežného užívania má byť limitované (pozri časť 4.4).</w:t>
      </w:r>
    </w:p>
    <w:p w14:paraId="465095BD" w14:textId="77777777" w:rsidR="005D7653" w:rsidRPr="00CA5376" w:rsidRDefault="005D7653">
      <w:pPr>
        <w:rPr>
          <w:b/>
          <w:caps/>
          <w:noProof/>
          <w:sz w:val="22"/>
          <w:szCs w:val="22"/>
          <w:lang w:val="sk-SK"/>
        </w:rPr>
      </w:pPr>
    </w:p>
    <w:p w14:paraId="1C8D4F4D" w14:textId="5E7934F9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caps/>
          <w:noProof/>
          <w:sz w:val="22"/>
          <w:szCs w:val="22"/>
          <w:lang w:val="sk-SK"/>
        </w:rPr>
        <w:t>4.6</w:t>
      </w:r>
      <w:r w:rsidR="00633A16" w:rsidRPr="00CA5376">
        <w:rPr>
          <w:b/>
          <w:caps/>
          <w:noProof/>
          <w:sz w:val="22"/>
          <w:szCs w:val="22"/>
          <w:lang w:val="sk-SK"/>
        </w:rPr>
        <w:tab/>
      </w:r>
      <w:r w:rsidR="002427E8" w:rsidRPr="00CA5376">
        <w:rPr>
          <w:b/>
          <w:noProof/>
          <w:sz w:val="22"/>
          <w:szCs w:val="22"/>
          <w:lang w:val="sk-SK"/>
        </w:rPr>
        <w:t>Fertilita, gravidita a</w:t>
      </w:r>
      <w:r w:rsidR="00EF3A97" w:rsidRPr="00CA5376">
        <w:rPr>
          <w:b/>
          <w:noProof/>
          <w:sz w:val="22"/>
          <w:szCs w:val="22"/>
          <w:lang w:val="sk-SK"/>
        </w:rPr>
        <w:t> </w:t>
      </w:r>
      <w:r w:rsidR="002427E8" w:rsidRPr="00CA5376">
        <w:rPr>
          <w:b/>
          <w:noProof/>
          <w:sz w:val="22"/>
          <w:szCs w:val="22"/>
          <w:lang w:val="sk-SK"/>
        </w:rPr>
        <w:t>laktácia</w:t>
      </w:r>
    </w:p>
    <w:p w14:paraId="7427F611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3C17D3C0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Cinolazepam sa nesmie užívať počas gravidity a laktácie.</w:t>
      </w:r>
    </w:p>
    <w:p w14:paraId="7923440A" w14:textId="77777777" w:rsidR="005D7653" w:rsidRPr="00CA5376" w:rsidRDefault="005D7653">
      <w:pPr>
        <w:rPr>
          <w:noProof/>
          <w:sz w:val="22"/>
          <w:szCs w:val="22"/>
          <w:lang w:val="sk-SK"/>
        </w:rPr>
      </w:pPr>
    </w:p>
    <w:p w14:paraId="58F624EC" w14:textId="502BE158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caps/>
          <w:noProof/>
          <w:sz w:val="22"/>
          <w:szCs w:val="22"/>
          <w:lang w:val="sk-SK"/>
        </w:rPr>
        <w:t>4.7</w:t>
      </w:r>
      <w:r w:rsidR="00633A16" w:rsidRPr="00CA5376">
        <w:rPr>
          <w:b/>
          <w:caps/>
          <w:noProof/>
          <w:sz w:val="22"/>
          <w:szCs w:val="22"/>
          <w:lang w:val="sk-SK"/>
        </w:rPr>
        <w:tab/>
      </w:r>
      <w:r w:rsidRPr="00CA5376">
        <w:rPr>
          <w:b/>
          <w:caps/>
          <w:noProof/>
          <w:sz w:val="22"/>
          <w:szCs w:val="22"/>
          <w:lang w:val="sk-SK"/>
        </w:rPr>
        <w:t>O</w:t>
      </w:r>
      <w:r w:rsidRPr="00CA5376">
        <w:rPr>
          <w:b/>
          <w:noProof/>
          <w:sz w:val="22"/>
          <w:szCs w:val="22"/>
          <w:lang w:val="sk-SK"/>
        </w:rPr>
        <w:t>vplyvnenie schopnosti viesť vozidlá a obsluhovať stroje</w:t>
      </w:r>
    </w:p>
    <w:p w14:paraId="75F36426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1555EDA9" w14:textId="77777777" w:rsidR="005D7653" w:rsidRPr="00CA5376" w:rsidRDefault="002427E8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lastRenderedPageBreak/>
        <w:t xml:space="preserve">Gerodorm má vplyv na schopnosť viesť vozidlá a obsluhovať stroje. </w:t>
      </w:r>
      <w:r w:rsidR="005D7653" w:rsidRPr="00CA5376">
        <w:rPr>
          <w:noProof/>
          <w:sz w:val="22"/>
          <w:szCs w:val="22"/>
          <w:lang w:val="sk-SK"/>
        </w:rPr>
        <w:t>Reakčná schopnosť môže byť porušená najmä na začiatku liečby. Preto treba zvýšiť pozornosť</w:t>
      </w:r>
      <w:r w:rsidR="00E92A19" w:rsidRPr="00CA5376">
        <w:rPr>
          <w:noProof/>
          <w:sz w:val="22"/>
          <w:szCs w:val="22"/>
          <w:lang w:val="sk-SK"/>
        </w:rPr>
        <w:t xml:space="preserve"> </w:t>
      </w:r>
      <w:r w:rsidR="005D7653" w:rsidRPr="00CA5376">
        <w:rPr>
          <w:noProof/>
          <w:sz w:val="22"/>
          <w:szCs w:val="22"/>
          <w:lang w:val="sk-SK"/>
        </w:rPr>
        <w:t>pri cestnej premávke a pri všetkých činnostiach, ktoré vyžadujú mimoriadnu koncentráciu (napríklad  pri obsluhe strojov).</w:t>
      </w:r>
    </w:p>
    <w:p w14:paraId="1C8B1695" w14:textId="77777777" w:rsidR="005D7653" w:rsidRPr="00CA5376" w:rsidRDefault="005D7653">
      <w:pPr>
        <w:rPr>
          <w:b/>
          <w:caps/>
          <w:noProof/>
          <w:sz w:val="22"/>
          <w:szCs w:val="22"/>
          <w:lang w:val="sk-SK"/>
        </w:rPr>
      </w:pPr>
    </w:p>
    <w:p w14:paraId="1EEE0FB9" w14:textId="22956AAF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caps/>
          <w:noProof/>
          <w:sz w:val="22"/>
          <w:szCs w:val="22"/>
          <w:lang w:val="sk-SK"/>
        </w:rPr>
        <w:t>4.8</w:t>
      </w:r>
      <w:r w:rsidR="00633A16" w:rsidRPr="00CA5376">
        <w:rPr>
          <w:b/>
          <w:caps/>
          <w:noProof/>
          <w:sz w:val="22"/>
          <w:szCs w:val="22"/>
          <w:lang w:val="sk-SK"/>
        </w:rPr>
        <w:tab/>
      </w:r>
      <w:r w:rsidRPr="00CA5376">
        <w:rPr>
          <w:b/>
          <w:caps/>
          <w:noProof/>
          <w:sz w:val="22"/>
          <w:szCs w:val="22"/>
          <w:lang w:val="sk-SK"/>
        </w:rPr>
        <w:t>N</w:t>
      </w:r>
      <w:r w:rsidRPr="00CA5376">
        <w:rPr>
          <w:b/>
          <w:noProof/>
          <w:sz w:val="22"/>
          <w:szCs w:val="22"/>
          <w:lang w:val="sk-SK"/>
        </w:rPr>
        <w:t>ežiaduce účinky</w:t>
      </w:r>
    </w:p>
    <w:p w14:paraId="2DDDEB86" w14:textId="77777777" w:rsidR="00E40E69" w:rsidRPr="00CA5376" w:rsidRDefault="00E40E69" w:rsidP="00E40E69">
      <w:pPr>
        <w:rPr>
          <w:bCs/>
          <w:sz w:val="22"/>
          <w:szCs w:val="22"/>
          <w:lang w:val="sk-SK"/>
        </w:rPr>
      </w:pPr>
    </w:p>
    <w:p w14:paraId="35A139D0" w14:textId="77777777" w:rsidR="00E40E69" w:rsidRPr="00CA5376" w:rsidRDefault="00E40E69" w:rsidP="00E40E69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Klasifikácia frekvencií nežiaducich účinkov je rozdelená nasledovne:</w:t>
      </w:r>
    </w:p>
    <w:p w14:paraId="0533BB01" w14:textId="77777777" w:rsidR="00E40E69" w:rsidRPr="00CA5376" w:rsidRDefault="00E40E69" w:rsidP="00E40E69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Veľmi časté (≥1/10), časté (≥1/100 až &lt;1/10), menej časté (≥1/1 000 až &lt;1/100), zriedkavé (≥1/10 000 až &lt;1/1 000), veľmi zriedkavé (&lt;1/10 000)</w:t>
      </w:r>
      <w:r w:rsidR="00080172" w:rsidRPr="00CA5376">
        <w:rPr>
          <w:noProof/>
          <w:sz w:val="22"/>
          <w:szCs w:val="22"/>
          <w:lang w:val="sk-SK"/>
        </w:rPr>
        <w:t>, neznáme (z dostupných údajov)</w:t>
      </w:r>
      <w:r w:rsidRPr="00CA5376">
        <w:rPr>
          <w:noProof/>
          <w:sz w:val="22"/>
          <w:szCs w:val="22"/>
          <w:lang w:val="sk-SK"/>
        </w:rPr>
        <w:t>.</w:t>
      </w:r>
    </w:p>
    <w:p w14:paraId="2C99D20F" w14:textId="77777777" w:rsidR="00E40E69" w:rsidRPr="00CA5376" w:rsidRDefault="00E40E69" w:rsidP="00E40E69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Vzhľadom na nekompletnosť údajov, nemôžu byť frekvencie určené pre všetky nežiaduce účinky.</w:t>
      </w:r>
    </w:p>
    <w:p w14:paraId="241C41DF" w14:textId="77777777" w:rsidR="002427E8" w:rsidRPr="00CA5376" w:rsidRDefault="002427E8">
      <w:pPr>
        <w:rPr>
          <w:noProof/>
          <w:sz w:val="22"/>
          <w:szCs w:val="22"/>
          <w:lang w:val="sk-SK"/>
        </w:rPr>
      </w:pPr>
    </w:p>
    <w:p w14:paraId="6B17D93B" w14:textId="77777777" w:rsidR="00BE2D63" w:rsidRPr="00CA5376" w:rsidRDefault="00BE2D63">
      <w:pPr>
        <w:rPr>
          <w:noProof/>
          <w:sz w:val="22"/>
          <w:szCs w:val="22"/>
          <w:u w:val="single"/>
          <w:lang w:val="sk-SK"/>
        </w:rPr>
      </w:pPr>
      <w:r w:rsidRPr="00CA5376">
        <w:rPr>
          <w:noProof/>
          <w:sz w:val="22"/>
          <w:szCs w:val="22"/>
          <w:u w:val="single"/>
          <w:lang w:val="sk-SK"/>
        </w:rPr>
        <w:t>Poruchy nervového systému:</w:t>
      </w:r>
    </w:p>
    <w:p w14:paraId="0CF5A8BE" w14:textId="77777777" w:rsidR="00BE2D63" w:rsidRPr="00CA5376" w:rsidRDefault="00B36561">
      <w:pPr>
        <w:rPr>
          <w:noProof/>
          <w:sz w:val="22"/>
          <w:szCs w:val="22"/>
          <w:lang w:val="sk-SK"/>
        </w:rPr>
      </w:pPr>
      <w:r w:rsidRPr="00CA5376">
        <w:rPr>
          <w:i/>
          <w:noProof/>
          <w:sz w:val="22"/>
          <w:szCs w:val="22"/>
          <w:lang w:val="sk-SK"/>
        </w:rPr>
        <w:t>v</w:t>
      </w:r>
      <w:r w:rsidR="00DB431A" w:rsidRPr="00CA5376">
        <w:rPr>
          <w:i/>
          <w:noProof/>
          <w:sz w:val="22"/>
          <w:szCs w:val="22"/>
          <w:lang w:val="sk-SK"/>
        </w:rPr>
        <w:t>eľmi zriedkavo</w:t>
      </w:r>
      <w:r w:rsidR="00DB431A" w:rsidRPr="00CA5376">
        <w:rPr>
          <w:noProof/>
          <w:sz w:val="22"/>
          <w:szCs w:val="22"/>
          <w:lang w:val="sk-SK"/>
        </w:rPr>
        <w:t xml:space="preserve">: bolesť hlavy, mdloby, vertigo, pocit hladu, „hang-over“ príznaky vrátane únavy, závratu, bolesti hlavy a svalovej slabosti </w:t>
      </w:r>
    </w:p>
    <w:p w14:paraId="475741B0" w14:textId="77777777" w:rsidR="00DB431A" w:rsidRPr="00CA5376" w:rsidRDefault="00DB431A" w:rsidP="00DB431A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„Rebound effect“ po náhlom vysadení: dráždivosť, nespavosť, strach, návaly potenia, tremor, zvýšené svalové napätie až kŕče.</w:t>
      </w:r>
    </w:p>
    <w:p w14:paraId="797FCD68" w14:textId="77777777" w:rsidR="00DB431A" w:rsidRPr="00CA5376" w:rsidRDefault="00DB431A">
      <w:pPr>
        <w:rPr>
          <w:noProof/>
          <w:sz w:val="22"/>
          <w:szCs w:val="22"/>
          <w:lang w:val="sk-SK"/>
        </w:rPr>
      </w:pPr>
    </w:p>
    <w:p w14:paraId="36F81222" w14:textId="77777777" w:rsidR="00DB431A" w:rsidRPr="00CA5376" w:rsidRDefault="00DB431A">
      <w:pPr>
        <w:rPr>
          <w:noProof/>
          <w:sz w:val="22"/>
          <w:szCs w:val="22"/>
          <w:u w:val="single"/>
          <w:lang w:val="sk-SK"/>
        </w:rPr>
      </w:pPr>
      <w:r w:rsidRPr="00CA5376">
        <w:rPr>
          <w:noProof/>
          <w:sz w:val="22"/>
          <w:szCs w:val="22"/>
          <w:u w:val="single"/>
          <w:lang w:val="sk-SK"/>
        </w:rPr>
        <w:t>Psychické poruchy:</w:t>
      </w:r>
    </w:p>
    <w:p w14:paraId="65DC65DC" w14:textId="77777777" w:rsidR="00DB431A" w:rsidRPr="00CA5376" w:rsidRDefault="00DB431A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poruchy koncentrácie, ospanlivosť, depresívna nálada</w:t>
      </w:r>
    </w:p>
    <w:p w14:paraId="533C9C03" w14:textId="77777777" w:rsidR="00DB431A" w:rsidRPr="00CA5376" w:rsidRDefault="00DB431A">
      <w:pPr>
        <w:rPr>
          <w:noProof/>
          <w:sz w:val="22"/>
          <w:szCs w:val="22"/>
          <w:lang w:val="sk-SK"/>
        </w:rPr>
      </w:pPr>
      <w:r w:rsidRPr="00CA5376">
        <w:rPr>
          <w:i/>
          <w:noProof/>
          <w:sz w:val="22"/>
          <w:szCs w:val="22"/>
          <w:lang w:val="sk-SK"/>
        </w:rPr>
        <w:t>veľmi zr</w:t>
      </w:r>
      <w:r w:rsidR="00B36561" w:rsidRPr="00CA5376">
        <w:rPr>
          <w:i/>
          <w:noProof/>
          <w:sz w:val="22"/>
          <w:szCs w:val="22"/>
          <w:lang w:val="sk-SK"/>
        </w:rPr>
        <w:t>i</w:t>
      </w:r>
      <w:r w:rsidRPr="00CA5376">
        <w:rPr>
          <w:i/>
          <w:noProof/>
          <w:sz w:val="22"/>
          <w:szCs w:val="22"/>
          <w:lang w:val="sk-SK"/>
        </w:rPr>
        <w:t>edkavo</w:t>
      </w:r>
      <w:r w:rsidRPr="00CA5376">
        <w:rPr>
          <w:noProof/>
          <w:sz w:val="22"/>
          <w:szCs w:val="22"/>
          <w:lang w:val="sk-SK"/>
        </w:rPr>
        <w:t>: delírium, agitovanosť, zmätenosť</w:t>
      </w:r>
    </w:p>
    <w:p w14:paraId="5739F8EE" w14:textId="77777777" w:rsidR="00DB431A" w:rsidRPr="00CA5376" w:rsidRDefault="00DB431A">
      <w:pPr>
        <w:rPr>
          <w:noProof/>
          <w:sz w:val="22"/>
          <w:szCs w:val="22"/>
          <w:lang w:val="sk-SK"/>
        </w:rPr>
      </w:pPr>
    </w:p>
    <w:p w14:paraId="660F9421" w14:textId="77777777" w:rsidR="00DB431A" w:rsidRPr="00CA5376" w:rsidRDefault="00DB431A">
      <w:pPr>
        <w:rPr>
          <w:noProof/>
          <w:sz w:val="22"/>
          <w:szCs w:val="22"/>
          <w:u w:val="single"/>
          <w:lang w:val="sk-SK"/>
        </w:rPr>
      </w:pPr>
      <w:r w:rsidRPr="00CA5376">
        <w:rPr>
          <w:noProof/>
          <w:sz w:val="22"/>
          <w:szCs w:val="22"/>
          <w:u w:val="single"/>
          <w:lang w:val="sk-SK"/>
        </w:rPr>
        <w:t>Poruchy srdca a srdcovej činnosti:</w:t>
      </w:r>
    </w:p>
    <w:p w14:paraId="7EB2B5BD" w14:textId="77777777" w:rsidR="00DB431A" w:rsidRPr="00CA5376" w:rsidRDefault="00DB431A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hypotenzia, tachykardia</w:t>
      </w:r>
    </w:p>
    <w:p w14:paraId="28F30840" w14:textId="77777777" w:rsidR="00DB431A" w:rsidRPr="00CA5376" w:rsidRDefault="00DB431A">
      <w:pPr>
        <w:rPr>
          <w:noProof/>
          <w:sz w:val="22"/>
          <w:szCs w:val="22"/>
          <w:lang w:val="sk-SK"/>
        </w:rPr>
      </w:pPr>
    </w:p>
    <w:p w14:paraId="0E904B01" w14:textId="77777777" w:rsidR="00DB431A" w:rsidRPr="00CA5376" w:rsidRDefault="00DB431A">
      <w:pPr>
        <w:rPr>
          <w:noProof/>
          <w:sz w:val="22"/>
          <w:szCs w:val="22"/>
          <w:u w:val="single"/>
          <w:lang w:val="sk-SK"/>
        </w:rPr>
      </w:pPr>
      <w:r w:rsidRPr="00CA5376">
        <w:rPr>
          <w:noProof/>
          <w:sz w:val="22"/>
          <w:szCs w:val="22"/>
          <w:u w:val="single"/>
          <w:lang w:val="sk-SK"/>
        </w:rPr>
        <w:t>Poruchy kostrovej a svalovej sústavy a spojivového tkaniva:</w:t>
      </w:r>
    </w:p>
    <w:p w14:paraId="509A3157" w14:textId="77777777" w:rsidR="00DB431A" w:rsidRPr="00CA5376" w:rsidRDefault="00DB431A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zmeny motorickej aktivity, „restless legs“ (neschopnosť udržať nohy v pokoji)</w:t>
      </w:r>
    </w:p>
    <w:p w14:paraId="4663B77D" w14:textId="77777777" w:rsidR="00DB431A" w:rsidRPr="00CA5376" w:rsidRDefault="00DB431A">
      <w:pPr>
        <w:rPr>
          <w:noProof/>
          <w:sz w:val="22"/>
          <w:szCs w:val="22"/>
          <w:lang w:val="sk-SK"/>
        </w:rPr>
      </w:pPr>
    </w:p>
    <w:p w14:paraId="7A830AED" w14:textId="77777777" w:rsidR="00DB431A" w:rsidRPr="00CA5376" w:rsidRDefault="00DB431A">
      <w:pPr>
        <w:rPr>
          <w:noProof/>
          <w:sz w:val="22"/>
          <w:szCs w:val="22"/>
          <w:u w:val="single"/>
          <w:lang w:val="sk-SK"/>
        </w:rPr>
      </w:pPr>
      <w:r w:rsidRPr="00CA5376">
        <w:rPr>
          <w:noProof/>
          <w:sz w:val="22"/>
          <w:szCs w:val="22"/>
          <w:u w:val="single"/>
          <w:lang w:val="sk-SK"/>
        </w:rPr>
        <w:t>Poruchy gastrointestitálneho traktu:</w:t>
      </w:r>
    </w:p>
    <w:p w14:paraId="1047221B" w14:textId="77777777" w:rsidR="00DB431A" w:rsidRPr="00CA5376" w:rsidRDefault="00DB431A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suchosť v ústach, nevoľnosť, vracanie, hnačka</w:t>
      </w:r>
    </w:p>
    <w:p w14:paraId="13F430F7" w14:textId="77777777" w:rsidR="00DB431A" w:rsidRPr="00CA5376" w:rsidRDefault="00DB431A">
      <w:pPr>
        <w:rPr>
          <w:noProof/>
          <w:sz w:val="22"/>
          <w:szCs w:val="22"/>
          <w:lang w:val="sk-SK"/>
        </w:rPr>
      </w:pPr>
    </w:p>
    <w:p w14:paraId="1A072E54" w14:textId="77777777" w:rsidR="00DB431A" w:rsidRPr="00CA5376" w:rsidRDefault="00DB431A">
      <w:pPr>
        <w:rPr>
          <w:noProof/>
          <w:sz w:val="22"/>
          <w:szCs w:val="22"/>
          <w:u w:val="single"/>
          <w:lang w:val="sk-SK"/>
        </w:rPr>
      </w:pPr>
      <w:r w:rsidRPr="00CA5376">
        <w:rPr>
          <w:noProof/>
          <w:sz w:val="22"/>
          <w:szCs w:val="22"/>
          <w:u w:val="single"/>
          <w:lang w:val="sk-SK"/>
        </w:rPr>
        <w:t>Poruchy kože a podkožného tkaniva:</w:t>
      </w:r>
    </w:p>
    <w:p w14:paraId="208901A4" w14:textId="77777777" w:rsidR="00DB431A" w:rsidRPr="00CA5376" w:rsidRDefault="00DB431A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svrbenie</w:t>
      </w:r>
    </w:p>
    <w:p w14:paraId="4310C21A" w14:textId="77777777" w:rsidR="00DB431A" w:rsidRPr="00CA5376" w:rsidRDefault="00DB431A">
      <w:pPr>
        <w:rPr>
          <w:noProof/>
          <w:sz w:val="22"/>
          <w:szCs w:val="22"/>
          <w:lang w:val="sk-SK"/>
        </w:rPr>
      </w:pPr>
    </w:p>
    <w:p w14:paraId="74F32AE5" w14:textId="77777777" w:rsidR="00DB431A" w:rsidRPr="00CA5376" w:rsidRDefault="00DB431A" w:rsidP="00DB431A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Zväčša sú postihnutí pacienti so zhoršeným celkovým stavom alebo starí pacienti s obmedzenými metabolickými a exkrečnými funkciami.</w:t>
      </w:r>
    </w:p>
    <w:p w14:paraId="2FC19006" w14:textId="77777777" w:rsidR="00DB431A" w:rsidRPr="00CA5376" w:rsidRDefault="00DB431A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Nežiaduce účinky vyskytujúce sa pri užívaní benzodiazepínov (napr. anterográdna amnézia) možno očakáv</w:t>
      </w:r>
      <w:r w:rsidR="00ED503D" w:rsidRPr="00CA5376">
        <w:rPr>
          <w:noProof/>
          <w:sz w:val="22"/>
          <w:szCs w:val="22"/>
          <w:lang w:val="sk-SK"/>
        </w:rPr>
        <w:t>ať aj pri užívaní cinolazepamu.</w:t>
      </w:r>
    </w:p>
    <w:p w14:paraId="2FBF0156" w14:textId="77777777" w:rsidR="002464A8" w:rsidRPr="00CA5376" w:rsidRDefault="002464A8">
      <w:pPr>
        <w:rPr>
          <w:noProof/>
          <w:sz w:val="22"/>
          <w:szCs w:val="22"/>
          <w:lang w:val="sk-SK"/>
        </w:rPr>
      </w:pPr>
    </w:p>
    <w:p w14:paraId="4DA2FAD6" w14:textId="4B84021A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caps/>
          <w:noProof/>
          <w:sz w:val="22"/>
          <w:szCs w:val="22"/>
          <w:lang w:val="sk-SK"/>
        </w:rPr>
        <w:t>4.9</w:t>
      </w:r>
      <w:r w:rsidR="00633A16" w:rsidRPr="00CA5376">
        <w:rPr>
          <w:b/>
          <w:caps/>
          <w:noProof/>
          <w:sz w:val="22"/>
          <w:szCs w:val="22"/>
          <w:lang w:val="sk-SK"/>
        </w:rPr>
        <w:tab/>
      </w:r>
      <w:r w:rsidRPr="00CA5376">
        <w:rPr>
          <w:b/>
          <w:caps/>
          <w:noProof/>
          <w:sz w:val="22"/>
          <w:szCs w:val="22"/>
          <w:lang w:val="sk-SK"/>
        </w:rPr>
        <w:t>P</w:t>
      </w:r>
      <w:r w:rsidRPr="00CA5376">
        <w:rPr>
          <w:b/>
          <w:noProof/>
          <w:sz w:val="22"/>
          <w:szCs w:val="22"/>
          <w:lang w:val="sk-SK"/>
        </w:rPr>
        <w:t>redávkovanie</w:t>
      </w:r>
    </w:p>
    <w:p w14:paraId="007DBF3C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731E0BF4" w14:textId="77777777" w:rsidR="005D7653" w:rsidRPr="00CA5376" w:rsidRDefault="005D7653">
      <w:pPr>
        <w:rPr>
          <w:i/>
          <w:noProof/>
          <w:sz w:val="22"/>
          <w:szCs w:val="22"/>
          <w:lang w:val="sk-SK"/>
        </w:rPr>
      </w:pPr>
      <w:r w:rsidRPr="00CA5376">
        <w:rPr>
          <w:i/>
          <w:noProof/>
          <w:sz w:val="22"/>
          <w:szCs w:val="22"/>
          <w:lang w:val="sk-SK"/>
        </w:rPr>
        <w:t xml:space="preserve">Príznaky intoxikácie: </w:t>
      </w:r>
    </w:p>
    <w:p w14:paraId="62BD8175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 xml:space="preserve">CNS: malátnosť, únava, ataxia, poruchy videnia; po veľmi vysokých dávkach hlboký spánok alebo dokonca bezvedomie. </w:t>
      </w:r>
    </w:p>
    <w:p w14:paraId="1B1C4796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 xml:space="preserve">Cirkulačný kolaps, útlm dýchania, príležitostne paradoxné príznaky s excitáciou a nespavosťou. </w:t>
      </w:r>
    </w:p>
    <w:p w14:paraId="26F3166B" w14:textId="2762F97E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i/>
          <w:noProof/>
          <w:sz w:val="22"/>
          <w:szCs w:val="22"/>
          <w:lang w:val="sk-SK"/>
        </w:rPr>
        <w:t>Terapia intoxikácie:</w:t>
      </w:r>
      <w:r w:rsidRPr="00CA5376">
        <w:rPr>
          <w:noProof/>
          <w:sz w:val="22"/>
          <w:szCs w:val="22"/>
          <w:lang w:val="sk-SK"/>
        </w:rPr>
        <w:t xml:space="preserve"> Okrem symptomatickej liečby (výplachu žalúdka, zníženia resorpcie  pomocou </w:t>
      </w:r>
      <w:r w:rsidR="007F38B7" w:rsidRPr="00CA5376">
        <w:rPr>
          <w:noProof/>
          <w:sz w:val="22"/>
          <w:szCs w:val="22"/>
          <w:lang w:val="sk-SK"/>
        </w:rPr>
        <w:t xml:space="preserve">aktívneho </w:t>
      </w:r>
      <w:r w:rsidRPr="00CA5376">
        <w:rPr>
          <w:noProof/>
          <w:sz w:val="22"/>
          <w:szCs w:val="22"/>
          <w:lang w:val="sk-SK"/>
        </w:rPr>
        <w:t>uhlia (</w:t>
      </w:r>
      <w:smartTag w:uri="urn:schemas-microsoft-com:office:smarttags" w:element="metricconverter">
        <w:smartTagPr>
          <w:attr w:name="ProductID" w:val="10 g"/>
        </w:smartTagPr>
        <w:r w:rsidRPr="00CA5376">
          <w:rPr>
            <w:noProof/>
            <w:sz w:val="22"/>
            <w:szCs w:val="22"/>
            <w:lang w:val="sk-SK"/>
          </w:rPr>
          <w:t>10 g</w:t>
        </w:r>
      </w:smartTag>
      <w:r w:rsidRPr="00CA5376">
        <w:rPr>
          <w:noProof/>
          <w:sz w:val="22"/>
          <w:szCs w:val="22"/>
          <w:lang w:val="sk-SK"/>
        </w:rPr>
        <w:t>), umelého dýchania, monitoringu cirkul</w:t>
      </w:r>
      <w:r w:rsidR="00237C60" w:rsidRPr="00CA5376">
        <w:rPr>
          <w:noProof/>
          <w:sz w:val="22"/>
          <w:szCs w:val="22"/>
          <w:lang w:val="sk-SK"/>
        </w:rPr>
        <w:t>a</w:t>
      </w:r>
      <w:r w:rsidRPr="00CA5376">
        <w:rPr>
          <w:noProof/>
          <w:sz w:val="22"/>
          <w:szCs w:val="22"/>
          <w:lang w:val="sk-SK"/>
        </w:rPr>
        <w:t xml:space="preserve">čných funkcií, </w:t>
      </w:r>
      <w:r w:rsidR="007F38B7" w:rsidRPr="00CA5376">
        <w:rPr>
          <w:noProof/>
          <w:sz w:val="22"/>
          <w:szCs w:val="22"/>
          <w:lang w:val="sk-SK"/>
        </w:rPr>
        <w:t>podani</w:t>
      </w:r>
      <w:r w:rsidR="00860B29" w:rsidRPr="00CA5376">
        <w:rPr>
          <w:noProof/>
          <w:sz w:val="22"/>
          <w:szCs w:val="22"/>
          <w:lang w:val="sk-SK"/>
        </w:rPr>
        <w:t>a</w:t>
      </w:r>
      <w:r w:rsidR="007F38B7" w:rsidRPr="00CA5376">
        <w:rPr>
          <w:noProof/>
          <w:sz w:val="22"/>
          <w:szCs w:val="22"/>
          <w:lang w:val="sk-SK"/>
        </w:rPr>
        <w:t xml:space="preserve"> </w:t>
      </w:r>
      <w:r w:rsidRPr="00CA5376">
        <w:rPr>
          <w:noProof/>
          <w:sz w:val="22"/>
          <w:szCs w:val="22"/>
          <w:lang w:val="sk-SK"/>
        </w:rPr>
        <w:t xml:space="preserve">plazma expanderov v prípade šoku, </w:t>
      </w:r>
      <w:r w:rsidR="00860B29" w:rsidRPr="00CA5376">
        <w:rPr>
          <w:noProof/>
          <w:sz w:val="22"/>
          <w:szCs w:val="22"/>
          <w:lang w:val="sk-SK"/>
        </w:rPr>
        <w:t xml:space="preserve">podania </w:t>
      </w:r>
      <w:r w:rsidRPr="00CA5376">
        <w:rPr>
          <w:noProof/>
          <w:sz w:val="22"/>
          <w:szCs w:val="22"/>
          <w:lang w:val="sk-SK"/>
        </w:rPr>
        <w:t>hydrogenuhličitanu sodného na vyrovnanie acidózy) je k dispozícii aj špecifické antidotum flumazenil.</w:t>
      </w:r>
    </w:p>
    <w:p w14:paraId="56AFC0F1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2F89AEA0" w14:textId="77777777" w:rsidR="007F38B7" w:rsidRPr="00CA5376" w:rsidRDefault="007F38B7">
      <w:pPr>
        <w:rPr>
          <w:b/>
          <w:noProof/>
          <w:sz w:val="22"/>
          <w:szCs w:val="22"/>
          <w:lang w:val="sk-SK"/>
        </w:rPr>
      </w:pPr>
    </w:p>
    <w:p w14:paraId="4FFCF821" w14:textId="22517AA3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5.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FARMAKOLOGICKÉ VLASTNOSTI</w:t>
      </w:r>
    </w:p>
    <w:p w14:paraId="36C7F92F" w14:textId="77777777" w:rsidR="007F38B7" w:rsidRPr="00CA5376" w:rsidRDefault="007F38B7">
      <w:pPr>
        <w:rPr>
          <w:b/>
          <w:noProof/>
          <w:sz w:val="22"/>
          <w:szCs w:val="22"/>
          <w:lang w:val="sk-SK"/>
        </w:rPr>
      </w:pPr>
    </w:p>
    <w:p w14:paraId="30AF48D5" w14:textId="19C21E3A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5.1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Farmakodynamické vlastnosti</w:t>
      </w:r>
    </w:p>
    <w:p w14:paraId="4F89D52A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6BBF5EF0" w14:textId="7C23AA39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 xml:space="preserve">Farmakoterapeutická skupina: </w:t>
      </w:r>
      <w:r w:rsidR="00BF572A" w:rsidRPr="00CA5376">
        <w:rPr>
          <w:noProof/>
          <w:sz w:val="22"/>
          <w:szCs w:val="22"/>
          <w:lang w:val="sk-SK"/>
        </w:rPr>
        <w:t>Psych</w:t>
      </w:r>
      <w:r w:rsidR="000E6FDC">
        <w:rPr>
          <w:noProof/>
          <w:sz w:val="22"/>
          <w:szCs w:val="22"/>
          <w:lang w:val="sk-SK"/>
        </w:rPr>
        <w:t>o</w:t>
      </w:r>
      <w:r w:rsidR="00BF572A" w:rsidRPr="00CA5376">
        <w:rPr>
          <w:noProof/>
          <w:sz w:val="22"/>
          <w:szCs w:val="22"/>
          <w:lang w:val="sk-SK"/>
        </w:rPr>
        <w:t>leptiká. H</w:t>
      </w:r>
      <w:r w:rsidRPr="00CA5376">
        <w:rPr>
          <w:noProof/>
          <w:sz w:val="22"/>
          <w:szCs w:val="22"/>
          <w:lang w:val="sk-SK"/>
        </w:rPr>
        <w:t>ypnotik</w:t>
      </w:r>
      <w:r w:rsidR="00BF572A" w:rsidRPr="00CA5376">
        <w:rPr>
          <w:noProof/>
          <w:sz w:val="22"/>
          <w:szCs w:val="22"/>
          <w:lang w:val="sk-SK"/>
        </w:rPr>
        <w:t>á a </w:t>
      </w:r>
      <w:r w:rsidRPr="00CA5376">
        <w:rPr>
          <w:noProof/>
          <w:sz w:val="22"/>
          <w:szCs w:val="22"/>
          <w:lang w:val="sk-SK"/>
        </w:rPr>
        <w:t>sedatív</w:t>
      </w:r>
      <w:r w:rsidR="00BF572A" w:rsidRPr="00CA5376">
        <w:rPr>
          <w:noProof/>
          <w:sz w:val="22"/>
          <w:szCs w:val="22"/>
          <w:lang w:val="sk-SK"/>
        </w:rPr>
        <w:t xml:space="preserve">a, </w:t>
      </w:r>
      <w:r w:rsidRPr="00CA5376">
        <w:rPr>
          <w:noProof/>
          <w:sz w:val="22"/>
          <w:szCs w:val="22"/>
          <w:lang w:val="sk-SK"/>
        </w:rPr>
        <w:t>ATC kód: N05C</w:t>
      </w:r>
      <w:r w:rsidR="00BF572A" w:rsidRPr="00CA5376">
        <w:rPr>
          <w:noProof/>
          <w:sz w:val="22"/>
          <w:szCs w:val="22"/>
          <w:lang w:val="sk-SK"/>
        </w:rPr>
        <w:t xml:space="preserve"> </w:t>
      </w:r>
      <w:r w:rsidRPr="00CA5376">
        <w:rPr>
          <w:noProof/>
          <w:sz w:val="22"/>
          <w:szCs w:val="22"/>
          <w:lang w:val="sk-SK"/>
        </w:rPr>
        <w:t>D13</w:t>
      </w:r>
    </w:p>
    <w:p w14:paraId="27AA0C9C" w14:textId="6A9C2091" w:rsidR="005D7653" w:rsidRPr="00CA5376" w:rsidRDefault="005D7653">
      <w:pPr>
        <w:rPr>
          <w:noProof/>
          <w:sz w:val="22"/>
          <w:szCs w:val="22"/>
          <w:lang w:val="sk-SK"/>
        </w:rPr>
      </w:pPr>
    </w:p>
    <w:p w14:paraId="029A4993" w14:textId="7F46506D" w:rsidR="00BF572A" w:rsidRPr="00CA5376" w:rsidRDefault="005A0A11">
      <w:pPr>
        <w:rPr>
          <w:noProof/>
          <w:sz w:val="22"/>
          <w:szCs w:val="22"/>
          <w:u w:val="single"/>
          <w:lang w:val="sk-SK"/>
        </w:rPr>
      </w:pPr>
      <w:r w:rsidRPr="00004FA9">
        <w:rPr>
          <w:sz w:val="22"/>
          <w:szCs w:val="22"/>
          <w:u w:val="single"/>
          <w:lang w:val="sk-SK"/>
        </w:rPr>
        <w:t>Mechanizmus</w:t>
      </w:r>
      <w:r w:rsidR="00BF572A" w:rsidRPr="00CA5376">
        <w:rPr>
          <w:noProof/>
          <w:sz w:val="22"/>
          <w:szCs w:val="22"/>
          <w:u w:val="single"/>
          <w:lang w:val="sk-SK"/>
        </w:rPr>
        <w:t xml:space="preserve"> účinku</w:t>
      </w:r>
    </w:p>
    <w:p w14:paraId="41B2740B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lastRenderedPageBreak/>
        <w:t>Cinolazepam je liečivo z radu 1,4 benzodiazepínov s výrazným hypnotickým pôsobením.</w:t>
      </w:r>
    </w:p>
    <w:p w14:paraId="761AACC0" w14:textId="47887263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Farmakologické štúdie ukázali zreteľné spánok predlžujúce účinky, ale len malé tlmiace a myorelaxačné účinky.</w:t>
      </w:r>
    </w:p>
    <w:p w14:paraId="78622B05" w14:textId="5899257E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Klinické štúdie u ľudí potvrdzujú toto spektrum pôsobenia. Pôsobenie cinolazepamu spočíva v posilňovaní GABA-ergných nervových buniek najmä limbického systému.</w:t>
      </w:r>
    </w:p>
    <w:p w14:paraId="691966F5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Po užití cinolazepamu pacienti rýchlejšie zaspia, menej často sa v noci budia pri rušivom hluku a po nočnom zobudení rýchlejšie zaspia. Stredná doba spánku je predĺžená.</w:t>
      </w:r>
    </w:p>
    <w:p w14:paraId="0E8FC6DC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Typické EEG po ordinácii lieku ukáže zrýchlenie v stredne rýchlom frekvenčnom pásme beta aktivity a pokles alfa aktivity. Vretienkové a REM štádiá sú len minimálne zmenené.</w:t>
      </w:r>
    </w:p>
    <w:p w14:paraId="3CCC9115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0EE69E16" w14:textId="67B16C8F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5.2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Farmakokinetické vlastnosti</w:t>
      </w:r>
    </w:p>
    <w:p w14:paraId="404B6219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26FF2416" w14:textId="77777777" w:rsidR="005D7653" w:rsidRPr="00CA5376" w:rsidRDefault="005D7653" w:rsidP="00612C5C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Cinolazepam sa po perorálnom užití plne resorbuje.</w:t>
      </w:r>
    </w:p>
    <w:p w14:paraId="25183304" w14:textId="77777777" w:rsidR="005D7653" w:rsidRPr="00CA5376" w:rsidRDefault="005D7653" w:rsidP="00CA5376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Súčasné užitie antacíd znižuje rýchlosť, ale nie úplnosť resorpcie. Maximálne plazmatické hladiny</w:t>
      </w:r>
      <w:r w:rsidR="00E621E9" w:rsidRPr="00CA5376">
        <w:rPr>
          <w:noProof/>
          <w:sz w:val="22"/>
          <w:szCs w:val="22"/>
          <w:lang w:val="sk-SK"/>
        </w:rPr>
        <w:t xml:space="preserve"> </w:t>
      </w:r>
      <w:r w:rsidRPr="00CA5376">
        <w:rPr>
          <w:noProof/>
          <w:sz w:val="22"/>
          <w:szCs w:val="22"/>
          <w:lang w:val="sk-SK"/>
        </w:rPr>
        <w:t xml:space="preserve">sa pozorujú už v druhej hodine po užití. Maximálny terapeutický účinok sa dosahuje </w:t>
      </w:r>
      <w:r w:rsidR="00BF4CEF" w:rsidRPr="00CA5376">
        <w:rPr>
          <w:noProof/>
          <w:sz w:val="22"/>
          <w:szCs w:val="22"/>
          <w:lang w:val="sk-SK"/>
        </w:rPr>
        <w:t xml:space="preserve">v štvrtej hodine </w:t>
      </w:r>
      <w:r w:rsidRPr="00CA5376">
        <w:rPr>
          <w:noProof/>
          <w:sz w:val="22"/>
          <w:szCs w:val="22"/>
          <w:lang w:val="sk-SK"/>
        </w:rPr>
        <w:t>po užití. Plazmatický polčas je 3,8 hodiny. Cinolazepam je v pečeni viazaný na kyselinu glukurónovú</w:t>
      </w:r>
      <w:r w:rsidR="00BF4CEF" w:rsidRPr="00CA5376">
        <w:rPr>
          <w:noProof/>
          <w:sz w:val="22"/>
          <w:szCs w:val="22"/>
          <w:lang w:val="sk-SK"/>
        </w:rPr>
        <w:t xml:space="preserve"> </w:t>
      </w:r>
      <w:r w:rsidRPr="00CA5376">
        <w:rPr>
          <w:noProof/>
          <w:sz w:val="22"/>
          <w:szCs w:val="22"/>
          <w:lang w:val="sk-SK"/>
        </w:rPr>
        <w:t>a</w:t>
      </w:r>
      <w:r w:rsidR="00BF4CEF" w:rsidRPr="00CA5376">
        <w:rPr>
          <w:noProof/>
          <w:sz w:val="22"/>
          <w:szCs w:val="22"/>
          <w:lang w:val="sk-SK"/>
        </w:rPr>
        <w:t> </w:t>
      </w:r>
      <w:r w:rsidRPr="00CA5376">
        <w:rPr>
          <w:noProof/>
          <w:sz w:val="22"/>
          <w:szCs w:val="22"/>
          <w:lang w:val="sk-SK"/>
        </w:rPr>
        <w:t>vyluč</w:t>
      </w:r>
      <w:r w:rsidR="00BF4CEF" w:rsidRPr="00CA5376">
        <w:rPr>
          <w:noProof/>
          <w:sz w:val="22"/>
          <w:szCs w:val="22"/>
          <w:lang w:val="sk-SK"/>
        </w:rPr>
        <w:t>uje sa</w:t>
      </w:r>
      <w:r w:rsidRPr="00CA5376">
        <w:rPr>
          <w:noProof/>
          <w:sz w:val="22"/>
          <w:szCs w:val="22"/>
          <w:lang w:val="sk-SK"/>
        </w:rPr>
        <w:t xml:space="preserve"> obličkami. Polčas glukuronidu 4,8 hodín je skôr krátky.</w:t>
      </w:r>
    </w:p>
    <w:p w14:paraId="2C69DDD2" w14:textId="77777777" w:rsidR="005D7653" w:rsidRPr="00CA5376" w:rsidRDefault="005D7653" w:rsidP="00612C5C">
      <w:pPr>
        <w:rPr>
          <w:b/>
          <w:noProof/>
          <w:sz w:val="22"/>
          <w:szCs w:val="22"/>
          <w:lang w:val="sk-SK"/>
        </w:rPr>
      </w:pPr>
    </w:p>
    <w:p w14:paraId="746F920F" w14:textId="1B0A22AE" w:rsidR="00EF3A97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5.3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Predklinické údaje o</w:t>
      </w:r>
      <w:r w:rsidR="00EF3A97" w:rsidRPr="00CA5376">
        <w:rPr>
          <w:b/>
          <w:noProof/>
          <w:sz w:val="22"/>
          <w:szCs w:val="22"/>
          <w:lang w:val="sk-SK"/>
        </w:rPr>
        <w:t> </w:t>
      </w:r>
      <w:r w:rsidRPr="00CA5376">
        <w:rPr>
          <w:b/>
          <w:noProof/>
          <w:sz w:val="22"/>
          <w:szCs w:val="22"/>
          <w:lang w:val="sk-SK"/>
        </w:rPr>
        <w:t>bezpečnost</w:t>
      </w:r>
      <w:r w:rsidR="009636B1" w:rsidRPr="00CA5376">
        <w:rPr>
          <w:b/>
          <w:noProof/>
          <w:sz w:val="22"/>
          <w:szCs w:val="22"/>
          <w:lang w:val="sk-SK"/>
        </w:rPr>
        <w:t>i</w:t>
      </w:r>
    </w:p>
    <w:p w14:paraId="7743424E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6A53AA16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Účinky v predklinických štúdiach boli pozorované len po dávkach, ktoré v dostatočnej miere presahovali maximálne terapeutické dávky pre človeka, čo vedie k tomu, že klinický význam týchto účinkov sa považuje za malý.</w:t>
      </w:r>
    </w:p>
    <w:p w14:paraId="26B102A8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6FBFB9C0" w14:textId="77777777" w:rsidR="00AE1AD2" w:rsidRPr="00CA5376" w:rsidRDefault="00AE1AD2">
      <w:pPr>
        <w:rPr>
          <w:b/>
          <w:noProof/>
          <w:sz w:val="22"/>
          <w:szCs w:val="22"/>
          <w:lang w:val="sk-SK"/>
        </w:rPr>
      </w:pPr>
    </w:p>
    <w:p w14:paraId="2945E8F9" w14:textId="09777F72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6.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FARMACEUTICKÉ INFORMÁCIE</w:t>
      </w:r>
    </w:p>
    <w:p w14:paraId="7A07536C" w14:textId="77777777" w:rsidR="00AE1AD2" w:rsidRPr="00CA5376" w:rsidRDefault="00AE1AD2">
      <w:pPr>
        <w:rPr>
          <w:b/>
          <w:noProof/>
          <w:sz w:val="22"/>
          <w:szCs w:val="22"/>
          <w:lang w:val="sk-SK"/>
        </w:rPr>
      </w:pPr>
    </w:p>
    <w:p w14:paraId="06185491" w14:textId="48690575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6.1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Zoznam pomocných látok</w:t>
      </w:r>
    </w:p>
    <w:p w14:paraId="6E70FBBD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7F768348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Lactosum monohydricum, maydis amylum, gelatina, carboxymethylamylum natricum, magnesii stearas, talcum.</w:t>
      </w:r>
    </w:p>
    <w:p w14:paraId="00976AA7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4BE34822" w14:textId="1753D771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6.2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>Inkompatibility</w:t>
      </w:r>
    </w:p>
    <w:p w14:paraId="6953146C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334350E5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N</w:t>
      </w:r>
      <w:r w:rsidR="00AE1AD2" w:rsidRPr="00CA5376">
        <w:rPr>
          <w:noProof/>
          <w:sz w:val="22"/>
          <w:szCs w:val="22"/>
          <w:lang w:val="sk-SK"/>
        </w:rPr>
        <w:t>eaplikovateľné</w:t>
      </w:r>
      <w:r w:rsidRPr="00CA5376">
        <w:rPr>
          <w:noProof/>
          <w:sz w:val="22"/>
          <w:szCs w:val="22"/>
          <w:lang w:val="sk-SK"/>
        </w:rPr>
        <w:t>.</w:t>
      </w:r>
    </w:p>
    <w:p w14:paraId="38833CFB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1DC73038" w14:textId="067CD86E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6.3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 xml:space="preserve"> Čas použiteľnosti</w:t>
      </w:r>
    </w:p>
    <w:p w14:paraId="7D918F4F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5433C807" w14:textId="1199E9C7" w:rsidR="005D7653" w:rsidRPr="00CA5376" w:rsidRDefault="00A50606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60</w:t>
      </w:r>
      <w:r w:rsidR="005D7653" w:rsidRPr="00CA5376">
        <w:rPr>
          <w:noProof/>
          <w:sz w:val="22"/>
          <w:szCs w:val="22"/>
          <w:lang w:val="sk-SK"/>
        </w:rPr>
        <w:t xml:space="preserve"> mesiacov.</w:t>
      </w:r>
    </w:p>
    <w:p w14:paraId="618D97F9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100C06B9" w14:textId="7E87B51C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6.4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noProof/>
          <w:sz w:val="22"/>
          <w:szCs w:val="22"/>
          <w:lang w:val="sk-SK"/>
        </w:rPr>
        <w:t xml:space="preserve"> </w:t>
      </w:r>
      <w:r w:rsidR="00AE1AD2" w:rsidRPr="00CA5376">
        <w:rPr>
          <w:b/>
          <w:noProof/>
          <w:sz w:val="22"/>
          <w:szCs w:val="22"/>
          <w:lang w:val="sk-SK"/>
        </w:rPr>
        <w:t>Špeciálne u</w:t>
      </w:r>
      <w:r w:rsidRPr="00CA5376">
        <w:rPr>
          <w:b/>
          <w:noProof/>
          <w:sz w:val="22"/>
          <w:szCs w:val="22"/>
          <w:lang w:val="sk-SK"/>
        </w:rPr>
        <w:t xml:space="preserve">pozornenia na </w:t>
      </w:r>
      <w:r w:rsidR="00AE1AD2" w:rsidRPr="00CA5376">
        <w:rPr>
          <w:b/>
          <w:noProof/>
          <w:sz w:val="22"/>
          <w:szCs w:val="22"/>
          <w:lang w:val="sk-SK"/>
        </w:rPr>
        <w:t>uchovávanie</w:t>
      </w:r>
    </w:p>
    <w:p w14:paraId="386AA3D3" w14:textId="77777777" w:rsidR="00D30A2F" w:rsidRPr="00CA5376" w:rsidRDefault="00D30A2F">
      <w:pPr>
        <w:rPr>
          <w:noProof/>
          <w:sz w:val="22"/>
          <w:szCs w:val="22"/>
          <w:lang w:val="sk-SK"/>
        </w:rPr>
      </w:pPr>
    </w:p>
    <w:p w14:paraId="6E1BAD77" w14:textId="77777777" w:rsidR="00EF3A97" w:rsidRPr="00CA5376" w:rsidRDefault="00D30A2F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Uchovávajte mimo dosahu a dohľadu detí.</w:t>
      </w:r>
    </w:p>
    <w:p w14:paraId="36DAA9F0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Uchováva</w:t>
      </w:r>
      <w:r w:rsidR="00D30A2F" w:rsidRPr="00CA5376">
        <w:rPr>
          <w:noProof/>
          <w:sz w:val="22"/>
          <w:szCs w:val="22"/>
          <w:lang w:val="sk-SK"/>
        </w:rPr>
        <w:t>jte</w:t>
      </w:r>
      <w:r w:rsidRPr="00CA5376">
        <w:rPr>
          <w:noProof/>
          <w:sz w:val="22"/>
          <w:szCs w:val="22"/>
          <w:lang w:val="sk-SK"/>
        </w:rPr>
        <w:t xml:space="preserve"> pri teplote do 25</w:t>
      </w:r>
      <w:r w:rsidR="00750BE8" w:rsidRPr="00CA5376">
        <w:rPr>
          <w:noProof/>
          <w:sz w:val="22"/>
          <w:szCs w:val="22"/>
          <w:lang w:val="sk-SK"/>
        </w:rPr>
        <w:t xml:space="preserve"> </w:t>
      </w:r>
      <w:r w:rsidRPr="00CA5376">
        <w:rPr>
          <w:noProof/>
          <w:sz w:val="22"/>
          <w:szCs w:val="22"/>
          <w:lang w:val="sk-SK"/>
        </w:rPr>
        <w:t>°C. Chrá</w:t>
      </w:r>
      <w:r w:rsidR="00D30A2F" w:rsidRPr="00CA5376">
        <w:rPr>
          <w:noProof/>
          <w:sz w:val="22"/>
          <w:szCs w:val="22"/>
          <w:lang w:val="sk-SK"/>
        </w:rPr>
        <w:t>ňte</w:t>
      </w:r>
      <w:r w:rsidRPr="00CA5376">
        <w:rPr>
          <w:noProof/>
          <w:sz w:val="22"/>
          <w:szCs w:val="22"/>
          <w:lang w:val="sk-SK"/>
        </w:rPr>
        <w:t xml:space="preserve"> pred svetlom.</w:t>
      </w:r>
    </w:p>
    <w:p w14:paraId="7DB631D4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51A28375" w14:textId="24DE7D9A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6.5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="00AE1AD2" w:rsidRPr="00CA5376">
        <w:rPr>
          <w:b/>
          <w:noProof/>
          <w:sz w:val="22"/>
          <w:szCs w:val="22"/>
          <w:lang w:val="sk-SK"/>
        </w:rPr>
        <w:t>Druh obalu a obsah balenia</w:t>
      </w:r>
    </w:p>
    <w:p w14:paraId="6299F9A4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480AF620" w14:textId="3836C7DE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 xml:space="preserve">Blistre, ktoré sú zložené z PVC/PVCD fólie a hliníkovej fólie, papierová </w:t>
      </w:r>
      <w:r w:rsidR="00237C60" w:rsidRPr="00CA5376">
        <w:rPr>
          <w:noProof/>
          <w:sz w:val="22"/>
          <w:szCs w:val="22"/>
          <w:lang w:val="sk-SK"/>
        </w:rPr>
        <w:t>škatuľka</w:t>
      </w:r>
      <w:r w:rsidRPr="00CA5376">
        <w:rPr>
          <w:noProof/>
          <w:sz w:val="22"/>
          <w:szCs w:val="22"/>
          <w:lang w:val="sk-SK"/>
        </w:rPr>
        <w:t>, písomná informácia pre používateľ</w:t>
      </w:r>
      <w:r w:rsidR="00CA5376">
        <w:rPr>
          <w:noProof/>
          <w:sz w:val="22"/>
          <w:szCs w:val="22"/>
          <w:lang w:val="sk-SK"/>
        </w:rPr>
        <w:t>a</w:t>
      </w:r>
      <w:r w:rsidRPr="00CA5376">
        <w:rPr>
          <w:noProof/>
          <w:sz w:val="22"/>
          <w:szCs w:val="22"/>
          <w:lang w:val="sk-SK"/>
        </w:rPr>
        <w:t>.</w:t>
      </w:r>
    </w:p>
    <w:p w14:paraId="6790F287" w14:textId="3FC1486B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 xml:space="preserve">Veľkosť balenia: </w:t>
      </w:r>
      <w:smartTag w:uri="urn:schemas-microsoft-com:office:smarttags" w:element="metricconverter">
        <w:smartTagPr>
          <w:attr w:name="ProductID" w:val="10 a"/>
        </w:smartTagPr>
        <w:r w:rsidRPr="00CA5376">
          <w:rPr>
            <w:noProof/>
            <w:sz w:val="22"/>
            <w:szCs w:val="22"/>
            <w:lang w:val="sk-SK"/>
          </w:rPr>
          <w:t>10 a</w:t>
        </w:r>
      </w:smartTag>
      <w:r w:rsidRPr="00CA5376">
        <w:rPr>
          <w:noProof/>
          <w:sz w:val="22"/>
          <w:szCs w:val="22"/>
          <w:lang w:val="sk-SK"/>
        </w:rPr>
        <w:t xml:space="preserve"> 30 tabliet.</w:t>
      </w:r>
    </w:p>
    <w:p w14:paraId="7503F56D" w14:textId="7AFE674F" w:rsidR="00BF572A" w:rsidRPr="00CA5376" w:rsidRDefault="00BF572A">
      <w:pPr>
        <w:rPr>
          <w:noProof/>
          <w:sz w:val="22"/>
          <w:szCs w:val="22"/>
          <w:lang w:val="sk-SK"/>
        </w:rPr>
      </w:pPr>
    </w:p>
    <w:p w14:paraId="0CCE2E46" w14:textId="4B95C42A" w:rsidR="00BF572A" w:rsidRPr="00CA5376" w:rsidRDefault="00BF572A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Na trh nemusia byť uvedené všetky veľkosti balenia.</w:t>
      </w:r>
    </w:p>
    <w:p w14:paraId="3EB51B21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44DEA505" w14:textId="3FE1626C" w:rsidR="005D7653" w:rsidRPr="00CA5376" w:rsidRDefault="005D7653">
      <w:pPr>
        <w:rPr>
          <w:b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6.6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="00AE1AD2" w:rsidRPr="00CA5376">
        <w:rPr>
          <w:b/>
          <w:noProof/>
          <w:sz w:val="22"/>
          <w:szCs w:val="22"/>
          <w:lang w:val="sk-SK"/>
        </w:rPr>
        <w:t>Špeciálne opatrenia na likvidácu</w:t>
      </w:r>
    </w:p>
    <w:p w14:paraId="2C6D771A" w14:textId="77777777" w:rsidR="00EF3A97" w:rsidRPr="00CA5376" w:rsidRDefault="00EF3A97">
      <w:pPr>
        <w:rPr>
          <w:b/>
          <w:noProof/>
          <w:sz w:val="22"/>
          <w:szCs w:val="22"/>
          <w:lang w:val="sk-SK"/>
        </w:rPr>
      </w:pPr>
    </w:p>
    <w:p w14:paraId="7E7EE274" w14:textId="77777777" w:rsidR="007D1AC9" w:rsidRPr="00CA5376" w:rsidRDefault="007D1AC9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 xml:space="preserve">Žiadne zvláštne </w:t>
      </w:r>
      <w:r w:rsidR="00AD0287" w:rsidRPr="00CA5376">
        <w:rPr>
          <w:noProof/>
          <w:sz w:val="22"/>
          <w:szCs w:val="22"/>
          <w:lang w:val="sk-SK"/>
        </w:rPr>
        <w:t>požiadavky</w:t>
      </w:r>
      <w:r w:rsidRPr="00CA5376">
        <w:rPr>
          <w:noProof/>
          <w:sz w:val="22"/>
          <w:szCs w:val="22"/>
          <w:lang w:val="sk-SK"/>
        </w:rPr>
        <w:t>.</w:t>
      </w:r>
    </w:p>
    <w:p w14:paraId="64C27D51" w14:textId="77777777" w:rsidR="005D7653" w:rsidRPr="00CA5376" w:rsidRDefault="005D7653">
      <w:pPr>
        <w:rPr>
          <w:noProof/>
          <w:sz w:val="22"/>
          <w:szCs w:val="22"/>
          <w:lang w:val="sk-SK"/>
        </w:rPr>
      </w:pPr>
    </w:p>
    <w:p w14:paraId="144E6BF6" w14:textId="77777777" w:rsidR="007D1AC9" w:rsidRPr="00CA5376" w:rsidRDefault="007D1AC9">
      <w:pPr>
        <w:rPr>
          <w:b/>
          <w:noProof/>
          <w:sz w:val="22"/>
          <w:szCs w:val="22"/>
          <w:lang w:val="sk-SK"/>
        </w:rPr>
      </w:pPr>
    </w:p>
    <w:p w14:paraId="1F90868C" w14:textId="4489A16D" w:rsidR="005D7653" w:rsidRPr="00CA5376" w:rsidRDefault="005D7653">
      <w:pPr>
        <w:rPr>
          <w:b/>
          <w:caps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7.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caps/>
          <w:noProof/>
          <w:sz w:val="22"/>
          <w:szCs w:val="22"/>
          <w:lang w:val="sk-SK"/>
        </w:rPr>
        <w:t>DržiteĽ rozhodnutia o</w:t>
      </w:r>
      <w:r w:rsidR="00EF3A97" w:rsidRPr="00CA5376">
        <w:rPr>
          <w:b/>
          <w:caps/>
          <w:noProof/>
          <w:sz w:val="22"/>
          <w:szCs w:val="22"/>
          <w:lang w:val="sk-SK"/>
        </w:rPr>
        <w:t> </w:t>
      </w:r>
      <w:r w:rsidRPr="00CA5376">
        <w:rPr>
          <w:b/>
          <w:caps/>
          <w:noProof/>
          <w:sz w:val="22"/>
          <w:szCs w:val="22"/>
          <w:lang w:val="sk-SK"/>
        </w:rPr>
        <w:t>registrácii</w:t>
      </w:r>
    </w:p>
    <w:p w14:paraId="06867BF5" w14:textId="77777777" w:rsidR="00EF3A97" w:rsidRPr="00CA5376" w:rsidRDefault="00EF3A97">
      <w:pPr>
        <w:rPr>
          <w:b/>
          <w:caps/>
          <w:noProof/>
          <w:sz w:val="22"/>
          <w:szCs w:val="22"/>
          <w:lang w:val="sk-SK"/>
        </w:rPr>
      </w:pPr>
    </w:p>
    <w:p w14:paraId="704E2A56" w14:textId="4B9365FC" w:rsidR="00136741" w:rsidRPr="00CA5376" w:rsidRDefault="00136741" w:rsidP="00CA5376">
      <w:pPr>
        <w:rPr>
          <w:noProof/>
          <w:sz w:val="22"/>
          <w:szCs w:val="22"/>
        </w:rPr>
      </w:pPr>
      <w:r w:rsidRPr="00CA5376">
        <w:rPr>
          <w:noProof/>
          <w:sz w:val="22"/>
          <w:szCs w:val="22"/>
        </w:rPr>
        <w:t>G.L.</w:t>
      </w:r>
      <w:r w:rsidR="00BF572A" w:rsidRPr="00CA5376">
        <w:rPr>
          <w:noProof/>
          <w:sz w:val="22"/>
          <w:szCs w:val="22"/>
        </w:rPr>
        <w:t xml:space="preserve"> </w:t>
      </w:r>
      <w:r w:rsidRPr="00CA5376">
        <w:rPr>
          <w:noProof/>
          <w:sz w:val="22"/>
          <w:szCs w:val="22"/>
        </w:rPr>
        <w:t>Pharma GmbH</w:t>
      </w:r>
    </w:p>
    <w:p w14:paraId="01BB1843" w14:textId="77777777" w:rsidR="00136741" w:rsidRPr="00CA5376" w:rsidRDefault="00136741" w:rsidP="00CA5376">
      <w:pPr>
        <w:rPr>
          <w:noProof/>
          <w:sz w:val="22"/>
          <w:szCs w:val="22"/>
        </w:rPr>
      </w:pPr>
      <w:r w:rsidRPr="00CA5376">
        <w:rPr>
          <w:noProof/>
          <w:sz w:val="22"/>
          <w:szCs w:val="22"/>
        </w:rPr>
        <w:t>Schlossplatz 1</w:t>
      </w:r>
    </w:p>
    <w:p w14:paraId="019E6EED" w14:textId="77777777" w:rsidR="00136741" w:rsidRPr="00CA5376" w:rsidRDefault="00136741" w:rsidP="00CA5376">
      <w:pPr>
        <w:rPr>
          <w:noProof/>
          <w:sz w:val="22"/>
          <w:szCs w:val="22"/>
        </w:rPr>
      </w:pPr>
      <w:r w:rsidRPr="00CA5376">
        <w:rPr>
          <w:noProof/>
          <w:sz w:val="22"/>
          <w:szCs w:val="22"/>
        </w:rPr>
        <w:t>8502 Lannach</w:t>
      </w:r>
    </w:p>
    <w:p w14:paraId="36123080" w14:textId="77777777" w:rsidR="00136741" w:rsidRPr="00CA5376" w:rsidRDefault="00136741" w:rsidP="00CA5376">
      <w:pPr>
        <w:rPr>
          <w:noProof/>
          <w:sz w:val="22"/>
          <w:szCs w:val="22"/>
        </w:rPr>
      </w:pPr>
      <w:r w:rsidRPr="00CA5376">
        <w:rPr>
          <w:noProof/>
          <w:sz w:val="22"/>
          <w:szCs w:val="22"/>
        </w:rPr>
        <w:t>Rakúsko</w:t>
      </w:r>
    </w:p>
    <w:p w14:paraId="72DB6406" w14:textId="77777777" w:rsidR="005D7653" w:rsidRPr="00CA5376" w:rsidRDefault="005D7653" w:rsidP="00612C5C">
      <w:pPr>
        <w:rPr>
          <w:b/>
          <w:noProof/>
          <w:sz w:val="22"/>
          <w:szCs w:val="22"/>
          <w:lang w:val="sk-SK"/>
        </w:rPr>
      </w:pPr>
    </w:p>
    <w:p w14:paraId="65993CDA" w14:textId="77777777" w:rsidR="005D7653" w:rsidRPr="00CA5376" w:rsidRDefault="005D7653" w:rsidP="008803E9">
      <w:pPr>
        <w:rPr>
          <w:b/>
          <w:noProof/>
          <w:sz w:val="22"/>
          <w:szCs w:val="22"/>
          <w:lang w:val="sk-SK"/>
        </w:rPr>
      </w:pPr>
    </w:p>
    <w:p w14:paraId="42C06F01" w14:textId="77777777" w:rsidR="005D7653" w:rsidRPr="00CA5376" w:rsidRDefault="005B5BED" w:rsidP="005B5BED">
      <w:pPr>
        <w:rPr>
          <w:b/>
          <w:caps/>
          <w:noProof/>
          <w:sz w:val="22"/>
          <w:szCs w:val="22"/>
          <w:lang w:val="sk-SK"/>
        </w:rPr>
      </w:pPr>
      <w:r w:rsidRPr="00CA5376">
        <w:rPr>
          <w:b/>
          <w:caps/>
          <w:noProof/>
          <w:sz w:val="22"/>
          <w:szCs w:val="22"/>
          <w:lang w:val="sk-SK"/>
        </w:rPr>
        <w:t>8.</w:t>
      </w:r>
      <w:r w:rsidRPr="00CA5376">
        <w:rPr>
          <w:b/>
          <w:caps/>
          <w:noProof/>
          <w:sz w:val="22"/>
          <w:szCs w:val="22"/>
          <w:lang w:val="sk-SK"/>
        </w:rPr>
        <w:tab/>
      </w:r>
      <w:r w:rsidR="005D7653" w:rsidRPr="00CA5376">
        <w:rPr>
          <w:b/>
          <w:caps/>
          <w:noProof/>
          <w:sz w:val="22"/>
          <w:szCs w:val="22"/>
          <w:lang w:val="sk-SK"/>
        </w:rPr>
        <w:t>RegistraČnÉ Číslo</w:t>
      </w:r>
    </w:p>
    <w:p w14:paraId="6B6F6435" w14:textId="77777777" w:rsidR="00EF3A97" w:rsidRPr="00CA5376" w:rsidRDefault="00EF3A97" w:rsidP="00EF3A97">
      <w:pPr>
        <w:rPr>
          <w:b/>
          <w:caps/>
          <w:noProof/>
          <w:sz w:val="22"/>
          <w:szCs w:val="22"/>
          <w:lang w:val="sk-SK"/>
        </w:rPr>
      </w:pPr>
    </w:p>
    <w:p w14:paraId="2B644635" w14:textId="77777777" w:rsidR="005D7653" w:rsidRPr="00CA5376" w:rsidRDefault="005D7653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57/0752/94-S</w:t>
      </w:r>
    </w:p>
    <w:p w14:paraId="40E629F5" w14:textId="77777777" w:rsidR="005D7653" w:rsidRPr="00CA5376" w:rsidRDefault="005D7653">
      <w:pPr>
        <w:rPr>
          <w:b/>
          <w:noProof/>
          <w:sz w:val="22"/>
          <w:szCs w:val="22"/>
          <w:lang w:val="sk-SK"/>
        </w:rPr>
      </w:pPr>
    </w:p>
    <w:p w14:paraId="58E47983" w14:textId="77777777" w:rsidR="007D1AC9" w:rsidRPr="00CA5376" w:rsidRDefault="007D1AC9">
      <w:pPr>
        <w:rPr>
          <w:b/>
          <w:noProof/>
          <w:sz w:val="22"/>
          <w:szCs w:val="22"/>
          <w:lang w:val="sk-SK"/>
        </w:rPr>
      </w:pPr>
    </w:p>
    <w:p w14:paraId="50168ACE" w14:textId="6F02A46B" w:rsidR="005D7653" w:rsidRPr="00CA5376" w:rsidRDefault="005D7653">
      <w:pPr>
        <w:rPr>
          <w:b/>
          <w:caps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9.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caps/>
          <w:noProof/>
          <w:sz w:val="22"/>
          <w:szCs w:val="22"/>
          <w:lang w:val="sk-SK"/>
        </w:rPr>
        <w:t xml:space="preserve">Dátum </w:t>
      </w:r>
      <w:r w:rsidR="00215A0E" w:rsidRPr="00CA5376">
        <w:rPr>
          <w:b/>
          <w:caps/>
          <w:noProof/>
          <w:sz w:val="22"/>
          <w:szCs w:val="22"/>
          <w:lang w:val="sk-SK"/>
        </w:rPr>
        <w:t xml:space="preserve">PRVEJ </w:t>
      </w:r>
      <w:r w:rsidRPr="00CA5376">
        <w:rPr>
          <w:b/>
          <w:caps/>
          <w:noProof/>
          <w:sz w:val="22"/>
          <w:szCs w:val="22"/>
          <w:lang w:val="sk-SK"/>
        </w:rPr>
        <w:t>registrácie/ Dátum predĹženia registrácie</w:t>
      </w:r>
    </w:p>
    <w:p w14:paraId="0BD7D01D" w14:textId="77777777" w:rsidR="00EF3A97" w:rsidRPr="00CA5376" w:rsidRDefault="00EF3A97">
      <w:pPr>
        <w:rPr>
          <w:noProof/>
          <w:sz w:val="22"/>
          <w:szCs w:val="22"/>
          <w:lang w:val="sk-SK"/>
        </w:rPr>
      </w:pPr>
    </w:p>
    <w:p w14:paraId="7157A2C0" w14:textId="6A7378C3" w:rsidR="000844C8" w:rsidRPr="00CA5376" w:rsidRDefault="002C7DB8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 xml:space="preserve">Dátum prvej registrácie: </w:t>
      </w:r>
      <w:r w:rsidR="00237C60" w:rsidRPr="00CA5376">
        <w:rPr>
          <w:noProof/>
          <w:sz w:val="22"/>
          <w:szCs w:val="22"/>
          <w:lang w:val="sk-SK"/>
        </w:rPr>
        <w:t>02.</w:t>
      </w:r>
      <w:r w:rsidRPr="00CA5376">
        <w:rPr>
          <w:noProof/>
          <w:sz w:val="22"/>
          <w:szCs w:val="22"/>
          <w:lang w:val="sk-SK"/>
        </w:rPr>
        <w:t xml:space="preserve">decembra </w:t>
      </w:r>
      <w:r w:rsidR="00237C60" w:rsidRPr="00CA5376">
        <w:rPr>
          <w:noProof/>
          <w:sz w:val="22"/>
          <w:szCs w:val="22"/>
          <w:lang w:val="sk-SK"/>
        </w:rPr>
        <w:t>1994</w:t>
      </w:r>
    </w:p>
    <w:p w14:paraId="4A0BA51F" w14:textId="3DDBCA6D" w:rsidR="005D7653" w:rsidRPr="00CA5376" w:rsidRDefault="002C7DB8">
      <w:pPr>
        <w:rPr>
          <w:noProof/>
          <w:sz w:val="22"/>
          <w:szCs w:val="22"/>
          <w:lang w:val="sk-SK"/>
        </w:rPr>
      </w:pPr>
      <w:r w:rsidRPr="00CA5376">
        <w:rPr>
          <w:noProof/>
          <w:sz w:val="22"/>
          <w:szCs w:val="22"/>
          <w:lang w:val="sk-SK"/>
        </w:rPr>
        <w:t>Dátum posledného predĺženia registrácie: 03. apríla 2007</w:t>
      </w:r>
    </w:p>
    <w:p w14:paraId="3BCA7C64" w14:textId="77777777" w:rsidR="0037307B" w:rsidRPr="008803E9" w:rsidRDefault="0037307B" w:rsidP="00EF3A97">
      <w:pPr>
        <w:tabs>
          <w:tab w:val="left" w:pos="709"/>
        </w:tabs>
        <w:rPr>
          <w:b/>
          <w:noProof/>
          <w:sz w:val="22"/>
          <w:szCs w:val="22"/>
          <w:lang w:val="sk-SK"/>
        </w:rPr>
      </w:pPr>
    </w:p>
    <w:p w14:paraId="59D94190" w14:textId="77777777" w:rsidR="00612C5C" w:rsidRPr="00CA5376" w:rsidRDefault="00612C5C" w:rsidP="00EF3A97">
      <w:pPr>
        <w:tabs>
          <w:tab w:val="left" w:pos="709"/>
        </w:tabs>
        <w:rPr>
          <w:b/>
          <w:noProof/>
          <w:sz w:val="22"/>
          <w:szCs w:val="22"/>
          <w:lang w:val="sk-SK"/>
        </w:rPr>
      </w:pPr>
    </w:p>
    <w:p w14:paraId="6212D1E8" w14:textId="536A8432" w:rsidR="005D7653" w:rsidRPr="00CA5376" w:rsidRDefault="005D7653" w:rsidP="00EF3A97">
      <w:pPr>
        <w:tabs>
          <w:tab w:val="left" w:pos="709"/>
        </w:tabs>
        <w:rPr>
          <w:b/>
          <w:caps/>
          <w:noProof/>
          <w:sz w:val="22"/>
          <w:szCs w:val="22"/>
          <w:lang w:val="sk-SK"/>
        </w:rPr>
      </w:pPr>
      <w:r w:rsidRPr="00CA5376">
        <w:rPr>
          <w:b/>
          <w:noProof/>
          <w:sz w:val="22"/>
          <w:szCs w:val="22"/>
          <w:lang w:val="sk-SK"/>
        </w:rPr>
        <w:t>10.</w:t>
      </w:r>
      <w:r w:rsidR="00633A16" w:rsidRPr="00CA5376">
        <w:rPr>
          <w:b/>
          <w:noProof/>
          <w:sz w:val="22"/>
          <w:szCs w:val="22"/>
          <w:lang w:val="sk-SK"/>
        </w:rPr>
        <w:tab/>
      </w:r>
      <w:r w:rsidRPr="00CA5376">
        <w:rPr>
          <w:b/>
          <w:caps/>
          <w:noProof/>
          <w:sz w:val="22"/>
          <w:szCs w:val="22"/>
          <w:lang w:val="sk-SK"/>
        </w:rPr>
        <w:t>Dátum poslednej revízie textu</w:t>
      </w:r>
    </w:p>
    <w:p w14:paraId="070B995C" w14:textId="385E5E96" w:rsidR="00EF3A97" w:rsidRPr="00CA5376" w:rsidRDefault="00EF3A97">
      <w:pPr>
        <w:rPr>
          <w:noProof/>
          <w:sz w:val="22"/>
          <w:szCs w:val="22"/>
        </w:rPr>
      </w:pPr>
    </w:p>
    <w:p w14:paraId="63071D5C" w14:textId="1A556607" w:rsidR="005D7653" w:rsidRPr="00CA5376" w:rsidRDefault="00612C5C">
      <w:pPr>
        <w:rPr>
          <w:noProof/>
          <w:sz w:val="22"/>
          <w:szCs w:val="22"/>
        </w:rPr>
      </w:pPr>
      <w:r w:rsidRPr="008803E9">
        <w:rPr>
          <w:noProof/>
          <w:sz w:val="22"/>
          <w:szCs w:val="22"/>
        </w:rPr>
        <w:t>03/2020</w:t>
      </w:r>
    </w:p>
    <w:sectPr w:rsidR="005D7653" w:rsidRPr="00CA5376" w:rsidSect="00CA5376">
      <w:headerReference w:type="default" r:id="rId7"/>
      <w:footerReference w:type="default" r:id="rId8"/>
      <w:footnotePr>
        <w:pos w:val="beneathText"/>
      </w:footnotePr>
      <w:pgSz w:w="11905" w:h="16837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21E53B" w16cid:durableId="2208D6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8F99D" w14:textId="77777777" w:rsidR="008306F4" w:rsidRDefault="008306F4">
      <w:r>
        <w:separator/>
      </w:r>
    </w:p>
  </w:endnote>
  <w:endnote w:type="continuationSeparator" w:id="0">
    <w:p w14:paraId="745FD48B" w14:textId="77777777" w:rsidR="008306F4" w:rsidRDefault="008306F4">
      <w:r>
        <w:continuationSeparator/>
      </w:r>
    </w:p>
  </w:endnote>
  <w:endnote w:type="continuationNotice" w:id="1">
    <w:p w14:paraId="427AED16" w14:textId="77777777" w:rsidR="008306F4" w:rsidRDefault="00830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A341D" w14:textId="65EDB580" w:rsidR="005D7653" w:rsidRDefault="001F7ECB">
    <w:pPr>
      <w:pStyle w:val="Pta"/>
    </w:pPr>
    <w:r>
      <w:rPr>
        <w:noProof/>
        <w:lang w:val="sk-SK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EEE6422" wp14:editId="3B7A8283">
              <wp:simplePos x="0" y="0"/>
              <wp:positionH relativeFrom="page">
                <wp:posOffset>3747135</wp:posOffset>
              </wp:positionH>
              <wp:positionV relativeFrom="paragraph">
                <wp:posOffset>635</wp:posOffset>
              </wp:positionV>
              <wp:extent cx="63500" cy="148590"/>
              <wp:effectExtent l="3810" t="635" r="8890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8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E4271" w14:textId="77777777" w:rsidR="005D7653" w:rsidRDefault="005D7653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212933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E64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05pt;margin-top:.05pt;width:5pt;height:11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WH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rRRU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" stroked="f">
              <v:fill opacity="0"/>
              <v:textbox inset="0,0,0,0">
                <w:txbxContent>
                  <w:p w14:paraId="22FE4271" w14:textId="77777777" w:rsidR="005D7653" w:rsidRDefault="005D7653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212933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67910" w14:textId="77777777" w:rsidR="008306F4" w:rsidRDefault="008306F4">
      <w:r>
        <w:separator/>
      </w:r>
    </w:p>
  </w:footnote>
  <w:footnote w:type="continuationSeparator" w:id="0">
    <w:p w14:paraId="011101D5" w14:textId="77777777" w:rsidR="008306F4" w:rsidRDefault="008306F4">
      <w:r>
        <w:continuationSeparator/>
      </w:r>
    </w:p>
  </w:footnote>
  <w:footnote w:type="continuationNotice" w:id="1">
    <w:p w14:paraId="3CBCF46E" w14:textId="77777777" w:rsidR="008306F4" w:rsidRDefault="008306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49DAE" w14:textId="5937DECD" w:rsidR="002C7DB8" w:rsidRPr="0099672B" w:rsidRDefault="00A50606">
    <w:pPr>
      <w:pStyle w:val="Hlavika"/>
    </w:pPr>
    <w:r>
      <w:rPr>
        <w:sz w:val="18"/>
        <w:szCs w:val="18"/>
        <w:lang w:val="sk-SK"/>
      </w:rPr>
      <w:t xml:space="preserve">Príloha č. 1 k notifikácii o zmene, ev. č.: </w:t>
    </w:r>
    <w:r w:rsidR="004D670C">
      <w:rPr>
        <w:sz w:val="18"/>
        <w:szCs w:val="18"/>
        <w:lang w:val="sk-SK"/>
      </w:rPr>
      <w:t>2020/00595-ZIB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8C8"/>
    <w:multiLevelType w:val="hybridMultilevel"/>
    <w:tmpl w:val="8A08E9CC"/>
    <w:lvl w:ilvl="0" w:tplc="866C81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59BA"/>
    <w:multiLevelType w:val="hybridMultilevel"/>
    <w:tmpl w:val="7CE4A23C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E2089"/>
    <w:multiLevelType w:val="hybridMultilevel"/>
    <w:tmpl w:val="BE94A92A"/>
    <w:lvl w:ilvl="0" w:tplc="52E22CDE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C3DEB"/>
    <w:multiLevelType w:val="hybridMultilevel"/>
    <w:tmpl w:val="E1CE39E2"/>
    <w:lvl w:ilvl="0" w:tplc="832ED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505D"/>
    <w:multiLevelType w:val="hybridMultilevel"/>
    <w:tmpl w:val="99AA79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41"/>
    <w:rsid w:val="00016903"/>
    <w:rsid w:val="00023116"/>
    <w:rsid w:val="00031620"/>
    <w:rsid w:val="00080172"/>
    <w:rsid w:val="000844C8"/>
    <w:rsid w:val="000D1D47"/>
    <w:rsid w:val="000E6FDC"/>
    <w:rsid w:val="00106916"/>
    <w:rsid w:val="00116CAA"/>
    <w:rsid w:val="00136741"/>
    <w:rsid w:val="001615ED"/>
    <w:rsid w:val="00196406"/>
    <w:rsid w:val="001B7E5A"/>
    <w:rsid w:val="001F7ECB"/>
    <w:rsid w:val="00212933"/>
    <w:rsid w:val="00215A0E"/>
    <w:rsid w:val="00233D55"/>
    <w:rsid w:val="00237C60"/>
    <w:rsid w:val="002427E8"/>
    <w:rsid w:val="002464A8"/>
    <w:rsid w:val="00273668"/>
    <w:rsid w:val="0027495B"/>
    <w:rsid w:val="00283180"/>
    <w:rsid w:val="002C7DB8"/>
    <w:rsid w:val="00332872"/>
    <w:rsid w:val="00340701"/>
    <w:rsid w:val="0037307B"/>
    <w:rsid w:val="00382EC3"/>
    <w:rsid w:val="0038537E"/>
    <w:rsid w:val="003B24C6"/>
    <w:rsid w:val="003B2E50"/>
    <w:rsid w:val="003E4010"/>
    <w:rsid w:val="004A6EE9"/>
    <w:rsid w:val="004D670C"/>
    <w:rsid w:val="004F13E9"/>
    <w:rsid w:val="0050279C"/>
    <w:rsid w:val="005331DF"/>
    <w:rsid w:val="00547B0C"/>
    <w:rsid w:val="005713A2"/>
    <w:rsid w:val="00585A6F"/>
    <w:rsid w:val="005A0A11"/>
    <w:rsid w:val="005A73A0"/>
    <w:rsid w:val="005B5BED"/>
    <w:rsid w:val="005B687E"/>
    <w:rsid w:val="005D7653"/>
    <w:rsid w:val="006058D7"/>
    <w:rsid w:val="00612C5C"/>
    <w:rsid w:val="00621E79"/>
    <w:rsid w:val="00631060"/>
    <w:rsid w:val="00632E84"/>
    <w:rsid w:val="00633A16"/>
    <w:rsid w:val="00634903"/>
    <w:rsid w:val="0063576F"/>
    <w:rsid w:val="0063779C"/>
    <w:rsid w:val="006475DC"/>
    <w:rsid w:val="00654030"/>
    <w:rsid w:val="006616AE"/>
    <w:rsid w:val="00681128"/>
    <w:rsid w:val="006A5AF8"/>
    <w:rsid w:val="006B34FF"/>
    <w:rsid w:val="006F4B7D"/>
    <w:rsid w:val="006F4C04"/>
    <w:rsid w:val="00724D71"/>
    <w:rsid w:val="007310BE"/>
    <w:rsid w:val="00745972"/>
    <w:rsid w:val="00750BE8"/>
    <w:rsid w:val="00767D50"/>
    <w:rsid w:val="00783615"/>
    <w:rsid w:val="007D1AC9"/>
    <w:rsid w:val="007F38B7"/>
    <w:rsid w:val="00804337"/>
    <w:rsid w:val="0081394B"/>
    <w:rsid w:val="008306F4"/>
    <w:rsid w:val="00860B29"/>
    <w:rsid w:val="0086253F"/>
    <w:rsid w:val="008803E9"/>
    <w:rsid w:val="00892659"/>
    <w:rsid w:val="00895329"/>
    <w:rsid w:val="008F2F67"/>
    <w:rsid w:val="00936333"/>
    <w:rsid w:val="009636B1"/>
    <w:rsid w:val="0099672B"/>
    <w:rsid w:val="009D25E3"/>
    <w:rsid w:val="009E17DE"/>
    <w:rsid w:val="009E3513"/>
    <w:rsid w:val="009F236D"/>
    <w:rsid w:val="00A152D1"/>
    <w:rsid w:val="00A21CFA"/>
    <w:rsid w:val="00A50606"/>
    <w:rsid w:val="00A62AAA"/>
    <w:rsid w:val="00A92B22"/>
    <w:rsid w:val="00AB4D70"/>
    <w:rsid w:val="00AD0287"/>
    <w:rsid w:val="00AD2261"/>
    <w:rsid w:val="00AE1AD2"/>
    <w:rsid w:val="00AE45A9"/>
    <w:rsid w:val="00B36561"/>
    <w:rsid w:val="00B370FB"/>
    <w:rsid w:val="00B4441A"/>
    <w:rsid w:val="00B6023D"/>
    <w:rsid w:val="00B84B2E"/>
    <w:rsid w:val="00BC0FF2"/>
    <w:rsid w:val="00BD37D4"/>
    <w:rsid w:val="00BE2D63"/>
    <w:rsid w:val="00BF4CEF"/>
    <w:rsid w:val="00BF572A"/>
    <w:rsid w:val="00C15662"/>
    <w:rsid w:val="00C22926"/>
    <w:rsid w:val="00C60628"/>
    <w:rsid w:val="00C83079"/>
    <w:rsid w:val="00CA1212"/>
    <w:rsid w:val="00CA5049"/>
    <w:rsid w:val="00CA5376"/>
    <w:rsid w:val="00CB0790"/>
    <w:rsid w:val="00CE22A9"/>
    <w:rsid w:val="00D30A2F"/>
    <w:rsid w:val="00D40697"/>
    <w:rsid w:val="00D41911"/>
    <w:rsid w:val="00D44AE9"/>
    <w:rsid w:val="00D62B52"/>
    <w:rsid w:val="00D7368A"/>
    <w:rsid w:val="00D857C3"/>
    <w:rsid w:val="00DA14BD"/>
    <w:rsid w:val="00DB431A"/>
    <w:rsid w:val="00DC3582"/>
    <w:rsid w:val="00E15A03"/>
    <w:rsid w:val="00E17AA6"/>
    <w:rsid w:val="00E21ED1"/>
    <w:rsid w:val="00E235A0"/>
    <w:rsid w:val="00E279E4"/>
    <w:rsid w:val="00E310C1"/>
    <w:rsid w:val="00E40E69"/>
    <w:rsid w:val="00E5630D"/>
    <w:rsid w:val="00E621E9"/>
    <w:rsid w:val="00E625C2"/>
    <w:rsid w:val="00E86C54"/>
    <w:rsid w:val="00E92A19"/>
    <w:rsid w:val="00EC5E75"/>
    <w:rsid w:val="00ED503D"/>
    <w:rsid w:val="00EF3A97"/>
    <w:rsid w:val="00F07813"/>
    <w:rsid w:val="00F128C6"/>
    <w:rsid w:val="00F25159"/>
    <w:rsid w:val="00F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C891B8C"/>
  <w15:docId w15:val="{9BAD541F-DB91-4EEB-A1E3-9AB7C1C6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nakypropoznmkupodarou">
    <w:name w:val="Znaky pro poznámku pod čarou"/>
  </w:style>
  <w:style w:type="character" w:styleId="slostrany">
    <w:name w:val="page number"/>
    <w:basedOn w:val="Predvolenpsmoodseku"/>
  </w:style>
  <w:style w:type="character" w:customStyle="1" w:styleId="Znakyprovysvtlivky">
    <w:name w:val="Znaky pro vysvětlivky"/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Tahoma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y"/>
    <w:semiHidden/>
    <w:rsid w:val="00136741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38537E"/>
    <w:rPr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2C7D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7DB8"/>
    <w:rPr>
      <w:lang w:val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803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03E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03E9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03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03E9"/>
    <w:rPr>
      <w:b/>
      <w:bCs/>
      <w:lang w:val="cs-CZ"/>
    </w:rPr>
  </w:style>
  <w:style w:type="paragraph" w:styleId="Odsekzoznamu">
    <w:name w:val="List Paragraph"/>
    <w:basedOn w:val="Normlny"/>
    <w:uiPriority w:val="34"/>
    <w:qFormat/>
    <w:rsid w:val="0021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 (SPC)</vt:lpstr>
    </vt:vector>
  </TitlesOfParts>
  <Company/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MUDr. Lea Cigánková</dc:creator>
  <cp:lastModifiedBy>zuzana molnarova</cp:lastModifiedBy>
  <cp:revision>2</cp:revision>
  <cp:lastPrinted>2020-03-04T06:43:00Z</cp:lastPrinted>
  <dcterms:created xsi:type="dcterms:W3CDTF">2020-03-04T06:43:00Z</dcterms:created>
  <dcterms:modified xsi:type="dcterms:W3CDTF">2020-03-04T06:43:00Z</dcterms:modified>
</cp:coreProperties>
</file>