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1A4E1" w14:textId="77777777" w:rsidR="003B536C" w:rsidRPr="00810B01" w:rsidRDefault="003B536C" w:rsidP="00810B01">
      <w:pPr>
        <w:widowControl w:val="0"/>
        <w:spacing w:line="240" w:lineRule="auto"/>
        <w:jc w:val="center"/>
        <w:rPr>
          <w:b/>
          <w:szCs w:val="22"/>
        </w:rPr>
      </w:pPr>
      <w:r w:rsidRPr="00810B01">
        <w:rPr>
          <w:b/>
          <w:szCs w:val="22"/>
        </w:rPr>
        <w:t>SÚHRN CHARAKTERISTICKÝCH VLASTNOSÍ LIEKU</w:t>
      </w:r>
    </w:p>
    <w:p w14:paraId="69FF0ECC" w14:textId="77777777" w:rsidR="00562C0D" w:rsidRPr="00810B01" w:rsidRDefault="00562C0D" w:rsidP="00810B01">
      <w:pPr>
        <w:widowControl w:val="0"/>
        <w:spacing w:line="240" w:lineRule="auto"/>
        <w:rPr>
          <w:szCs w:val="22"/>
        </w:rPr>
      </w:pPr>
    </w:p>
    <w:p w14:paraId="78E797C0" w14:textId="77777777" w:rsidR="003B536C" w:rsidRPr="00810B01" w:rsidRDefault="003B536C" w:rsidP="00810B01">
      <w:pPr>
        <w:widowControl w:val="0"/>
        <w:spacing w:line="240" w:lineRule="auto"/>
        <w:rPr>
          <w:szCs w:val="22"/>
        </w:rPr>
      </w:pPr>
    </w:p>
    <w:p w14:paraId="67B59350" w14:textId="77777777" w:rsidR="003B536C" w:rsidRPr="00810B01" w:rsidRDefault="003B536C" w:rsidP="00810B01">
      <w:pPr>
        <w:keepNext/>
        <w:widowControl w:val="0"/>
        <w:spacing w:line="240" w:lineRule="auto"/>
        <w:rPr>
          <w:szCs w:val="22"/>
        </w:rPr>
      </w:pPr>
      <w:r w:rsidRPr="00810B01">
        <w:rPr>
          <w:b/>
          <w:bCs/>
          <w:iCs/>
          <w:szCs w:val="22"/>
        </w:rPr>
        <w:t>1.</w:t>
      </w:r>
      <w:r w:rsidRPr="00810B01">
        <w:rPr>
          <w:bCs/>
          <w:iCs/>
          <w:szCs w:val="22"/>
        </w:rPr>
        <w:tab/>
      </w:r>
      <w:r w:rsidRPr="00810B01">
        <w:rPr>
          <w:b/>
          <w:szCs w:val="22"/>
        </w:rPr>
        <w:t>NÁZOV LIEKU</w:t>
      </w:r>
    </w:p>
    <w:p w14:paraId="3BE159ED" w14:textId="77777777" w:rsidR="003B536C" w:rsidRPr="00810B01" w:rsidRDefault="003B536C" w:rsidP="00810B01">
      <w:pPr>
        <w:keepNext/>
        <w:spacing w:line="240" w:lineRule="auto"/>
        <w:rPr>
          <w:iCs/>
          <w:szCs w:val="22"/>
        </w:rPr>
      </w:pPr>
    </w:p>
    <w:p w14:paraId="4F43A839" w14:textId="77777777" w:rsidR="00E7377B" w:rsidRPr="00810B01" w:rsidRDefault="00E7377B" w:rsidP="00810B01">
      <w:pPr>
        <w:rPr>
          <w:szCs w:val="22"/>
          <w:lang w:eastAsia="sk-SK"/>
        </w:rPr>
      </w:pPr>
      <w:r w:rsidRPr="00810B01">
        <w:rPr>
          <w:szCs w:val="22"/>
        </w:rPr>
        <w:t>Nicorette Spray s príchuťou lesného ovocia</w:t>
      </w:r>
    </w:p>
    <w:p w14:paraId="7199655A" w14:textId="77777777" w:rsidR="00E74B2E" w:rsidRPr="00810B01" w:rsidRDefault="00235460" w:rsidP="00810B01">
      <w:pPr>
        <w:spacing w:line="240" w:lineRule="auto"/>
        <w:rPr>
          <w:szCs w:val="22"/>
        </w:rPr>
      </w:pPr>
      <w:r w:rsidRPr="00810B01">
        <w:rPr>
          <w:szCs w:val="22"/>
        </w:rPr>
        <w:t>1 mg/</w:t>
      </w:r>
      <w:r w:rsidR="00EE7150" w:rsidRPr="00810B01">
        <w:rPr>
          <w:szCs w:val="22"/>
        </w:rPr>
        <w:t>dávka</w:t>
      </w:r>
      <w:r w:rsidR="00462C9C" w:rsidRPr="00810B01">
        <w:rPr>
          <w:szCs w:val="22"/>
        </w:rPr>
        <w:t xml:space="preserve">, </w:t>
      </w:r>
      <w:r w:rsidR="00E74B2E" w:rsidRPr="00810B01">
        <w:rPr>
          <w:szCs w:val="22"/>
        </w:rPr>
        <w:t>orálna roztoková areodisperzia</w:t>
      </w:r>
    </w:p>
    <w:p w14:paraId="24D214F3" w14:textId="77777777" w:rsidR="003B536C" w:rsidRPr="00810B01" w:rsidRDefault="003B536C" w:rsidP="00810B01">
      <w:pPr>
        <w:spacing w:line="240" w:lineRule="auto"/>
        <w:rPr>
          <w:szCs w:val="22"/>
        </w:rPr>
      </w:pPr>
    </w:p>
    <w:p w14:paraId="2A7A6D72" w14:textId="77777777" w:rsidR="003B536C" w:rsidRPr="00810B01" w:rsidRDefault="003B536C" w:rsidP="00810B01">
      <w:pPr>
        <w:widowControl w:val="0"/>
        <w:spacing w:line="240" w:lineRule="auto"/>
        <w:rPr>
          <w:szCs w:val="22"/>
        </w:rPr>
      </w:pPr>
    </w:p>
    <w:p w14:paraId="35C5669C" w14:textId="77777777" w:rsidR="003B536C" w:rsidRPr="00810B01" w:rsidRDefault="003B536C" w:rsidP="00810B01">
      <w:pPr>
        <w:keepNext/>
        <w:widowControl w:val="0"/>
        <w:spacing w:line="240" w:lineRule="auto"/>
        <w:rPr>
          <w:szCs w:val="22"/>
        </w:rPr>
      </w:pPr>
      <w:r w:rsidRPr="00810B01">
        <w:rPr>
          <w:b/>
          <w:szCs w:val="22"/>
        </w:rPr>
        <w:t>2.</w:t>
      </w:r>
      <w:r w:rsidRPr="00810B01">
        <w:rPr>
          <w:b/>
          <w:szCs w:val="22"/>
        </w:rPr>
        <w:tab/>
        <w:t>KVALITATÍVNE A</w:t>
      </w:r>
      <w:r w:rsidR="00112AB4" w:rsidRPr="00810B01">
        <w:rPr>
          <w:b/>
          <w:szCs w:val="22"/>
        </w:rPr>
        <w:t> </w:t>
      </w:r>
      <w:r w:rsidRPr="00810B01">
        <w:rPr>
          <w:b/>
          <w:szCs w:val="22"/>
        </w:rPr>
        <w:t>KVANTITATÍVNE ZLOŽENIE</w:t>
      </w:r>
    </w:p>
    <w:p w14:paraId="70FE515A" w14:textId="77777777" w:rsidR="003B536C" w:rsidRPr="00810B01" w:rsidRDefault="003B536C" w:rsidP="00810B01">
      <w:pPr>
        <w:keepNext/>
        <w:spacing w:line="240" w:lineRule="auto"/>
        <w:rPr>
          <w:szCs w:val="22"/>
        </w:rPr>
      </w:pPr>
    </w:p>
    <w:p w14:paraId="6783CC00" w14:textId="77777777" w:rsidR="003B536C" w:rsidRPr="00810B01" w:rsidRDefault="003B536C" w:rsidP="00810B01">
      <w:pPr>
        <w:spacing w:line="240" w:lineRule="auto"/>
        <w:rPr>
          <w:szCs w:val="22"/>
        </w:rPr>
      </w:pPr>
      <w:r w:rsidRPr="00810B01">
        <w:rPr>
          <w:szCs w:val="22"/>
        </w:rPr>
        <w:t>Jedna dávka dodáva 1</w:t>
      </w:r>
      <w:r w:rsidR="006A32A5" w:rsidRPr="00810B01">
        <w:rPr>
          <w:szCs w:val="22"/>
        </w:rPr>
        <w:t> </w:t>
      </w:r>
      <w:r w:rsidRPr="00810B01">
        <w:rPr>
          <w:szCs w:val="22"/>
        </w:rPr>
        <w:t>mg nikotínu v</w:t>
      </w:r>
      <w:r w:rsidR="006A32A5" w:rsidRPr="00810B01">
        <w:rPr>
          <w:szCs w:val="22"/>
        </w:rPr>
        <w:t> </w:t>
      </w:r>
      <w:r w:rsidRPr="00810B01">
        <w:rPr>
          <w:szCs w:val="22"/>
        </w:rPr>
        <w:t>0,07</w:t>
      </w:r>
      <w:r w:rsidR="006A32A5" w:rsidRPr="00810B01">
        <w:rPr>
          <w:szCs w:val="22"/>
        </w:rPr>
        <w:t> </w:t>
      </w:r>
      <w:r w:rsidRPr="00810B01">
        <w:rPr>
          <w:szCs w:val="22"/>
        </w:rPr>
        <w:t>ml roztoku.</w:t>
      </w:r>
      <w:r w:rsidR="003A53D1" w:rsidRPr="00810B01">
        <w:rPr>
          <w:szCs w:val="22"/>
        </w:rPr>
        <w:t xml:space="preserve"> </w:t>
      </w:r>
      <w:r w:rsidRPr="00810B01">
        <w:rPr>
          <w:szCs w:val="22"/>
        </w:rPr>
        <w:t>1</w:t>
      </w:r>
      <w:r w:rsidR="006A32A5" w:rsidRPr="00810B01">
        <w:rPr>
          <w:szCs w:val="22"/>
        </w:rPr>
        <w:t> </w:t>
      </w:r>
      <w:r w:rsidRPr="00810B01">
        <w:rPr>
          <w:szCs w:val="22"/>
        </w:rPr>
        <w:t>ml roztoku obsahuje 13,6</w:t>
      </w:r>
      <w:r w:rsidR="006A32A5" w:rsidRPr="00810B01">
        <w:rPr>
          <w:szCs w:val="22"/>
        </w:rPr>
        <w:t> </w:t>
      </w:r>
      <w:r w:rsidRPr="00810B01">
        <w:rPr>
          <w:szCs w:val="22"/>
        </w:rPr>
        <w:t>mg nikotínu.</w:t>
      </w:r>
    </w:p>
    <w:p w14:paraId="463601D4" w14:textId="77777777" w:rsidR="003B536C" w:rsidRPr="00810B01" w:rsidRDefault="003B536C" w:rsidP="00810B01">
      <w:pPr>
        <w:spacing w:line="240" w:lineRule="auto"/>
        <w:rPr>
          <w:szCs w:val="22"/>
        </w:rPr>
      </w:pPr>
    </w:p>
    <w:p w14:paraId="20F0F616" w14:textId="77777777" w:rsidR="00462C9C" w:rsidRPr="00810B01" w:rsidRDefault="003B536C" w:rsidP="00810B01">
      <w:pPr>
        <w:spacing w:line="240" w:lineRule="auto"/>
        <w:rPr>
          <w:szCs w:val="22"/>
        </w:rPr>
      </w:pPr>
      <w:r w:rsidRPr="00810B01">
        <w:rPr>
          <w:szCs w:val="22"/>
          <w:u w:val="single"/>
        </w:rPr>
        <w:t>Pomocná látka so známym účinkom</w:t>
      </w:r>
      <w:r w:rsidRPr="00810B01">
        <w:rPr>
          <w:szCs w:val="22"/>
        </w:rPr>
        <w:t>:</w:t>
      </w:r>
    </w:p>
    <w:p w14:paraId="571D7C30" w14:textId="77777777" w:rsidR="003B536C" w:rsidRPr="00810B01" w:rsidRDefault="003B536C" w:rsidP="00810B01">
      <w:pPr>
        <w:spacing w:line="240" w:lineRule="auto"/>
        <w:rPr>
          <w:szCs w:val="22"/>
        </w:rPr>
      </w:pPr>
      <w:r w:rsidRPr="00810B01">
        <w:rPr>
          <w:szCs w:val="22"/>
        </w:rPr>
        <w:t xml:space="preserve">etanol </w:t>
      </w:r>
      <w:r w:rsidR="003D77D7" w:rsidRPr="00810B01">
        <w:rPr>
          <w:szCs w:val="22"/>
        </w:rPr>
        <w:t>7,1 mg/vstrek</w:t>
      </w:r>
      <w:r w:rsidR="00462C9C" w:rsidRPr="00810B01">
        <w:rPr>
          <w:szCs w:val="22"/>
        </w:rPr>
        <w:t>,</w:t>
      </w:r>
    </w:p>
    <w:p w14:paraId="2132213F" w14:textId="77777777" w:rsidR="00A22BFC" w:rsidRPr="00810B01" w:rsidRDefault="00235460" w:rsidP="00810B01">
      <w:pPr>
        <w:pStyle w:val="C-TableText"/>
        <w:tabs>
          <w:tab w:val="left" w:pos="567"/>
        </w:tabs>
        <w:spacing w:before="0" w:after="0"/>
        <w:rPr>
          <w:szCs w:val="22"/>
          <w:lang w:val="sk-SK"/>
        </w:rPr>
      </w:pPr>
      <w:r w:rsidRPr="00810B01">
        <w:rPr>
          <w:szCs w:val="22"/>
          <w:lang w:val="sk-SK"/>
        </w:rPr>
        <w:t>propylénglykol</w:t>
      </w:r>
      <w:r w:rsidR="003D77D7" w:rsidRPr="00810B01">
        <w:rPr>
          <w:szCs w:val="22"/>
          <w:lang w:val="sk-SK"/>
        </w:rPr>
        <w:t xml:space="preserve"> 12 mg/vstrek</w:t>
      </w:r>
      <w:r w:rsidR="00A22BFC" w:rsidRPr="00810B01">
        <w:rPr>
          <w:szCs w:val="22"/>
          <w:lang w:val="sk-SK"/>
        </w:rPr>
        <w:t>,</w:t>
      </w:r>
    </w:p>
    <w:p w14:paraId="1B321F44" w14:textId="6C4CB30D" w:rsidR="003B536C" w:rsidRPr="00810B01" w:rsidRDefault="00A22BFC" w:rsidP="00810B01">
      <w:pPr>
        <w:pStyle w:val="C-TableText"/>
        <w:tabs>
          <w:tab w:val="left" w:pos="567"/>
        </w:tabs>
        <w:spacing w:before="0" w:after="0"/>
        <w:rPr>
          <w:szCs w:val="22"/>
          <w:lang w:val="sk-SK"/>
        </w:rPr>
      </w:pPr>
      <w:r w:rsidRPr="00810B01">
        <w:rPr>
          <w:szCs w:val="22"/>
          <w:lang w:val="sk-SK"/>
        </w:rPr>
        <w:t>butylhyd</w:t>
      </w:r>
      <w:r w:rsidR="00810B01" w:rsidRPr="00810B01">
        <w:rPr>
          <w:szCs w:val="22"/>
          <w:lang w:val="sk-SK"/>
        </w:rPr>
        <w:t>ro</w:t>
      </w:r>
      <w:r w:rsidRPr="00810B01">
        <w:rPr>
          <w:szCs w:val="22"/>
          <w:lang w:val="sk-SK"/>
        </w:rPr>
        <w:t>xytoluén</w:t>
      </w:r>
      <w:r w:rsidR="003D77D7" w:rsidRPr="00810B01">
        <w:rPr>
          <w:szCs w:val="22"/>
          <w:lang w:val="sk-SK"/>
        </w:rPr>
        <w:t xml:space="preserve"> 363 ng/vst</w:t>
      </w:r>
      <w:r w:rsidR="00FE050F" w:rsidRPr="00810B01">
        <w:rPr>
          <w:szCs w:val="22"/>
          <w:lang w:val="sk-SK"/>
        </w:rPr>
        <w:t>r</w:t>
      </w:r>
      <w:r w:rsidR="003D77D7" w:rsidRPr="00810B01">
        <w:rPr>
          <w:szCs w:val="22"/>
          <w:lang w:val="sk-SK"/>
        </w:rPr>
        <w:t>ek</w:t>
      </w:r>
      <w:r w:rsidR="00462C9C" w:rsidRPr="00810B01">
        <w:rPr>
          <w:szCs w:val="22"/>
          <w:lang w:val="sk-SK"/>
        </w:rPr>
        <w:t>.</w:t>
      </w:r>
    </w:p>
    <w:p w14:paraId="6CE64213" w14:textId="77777777" w:rsidR="00235460" w:rsidRPr="00810B01" w:rsidRDefault="00235460">
      <w:pPr>
        <w:pStyle w:val="C-TableText"/>
        <w:tabs>
          <w:tab w:val="left" w:pos="567"/>
        </w:tabs>
        <w:spacing w:before="0" w:after="0"/>
        <w:rPr>
          <w:szCs w:val="22"/>
          <w:lang w:val="sk-SK"/>
        </w:rPr>
      </w:pPr>
    </w:p>
    <w:p w14:paraId="5881D2F4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>Úplný zoznam pomocných látok, pozri časť 6.1.</w:t>
      </w:r>
    </w:p>
    <w:p w14:paraId="0786C4D1" w14:textId="77777777" w:rsidR="003B536C" w:rsidRPr="00810B01" w:rsidRDefault="003B536C">
      <w:pPr>
        <w:spacing w:line="240" w:lineRule="auto"/>
        <w:rPr>
          <w:szCs w:val="22"/>
        </w:rPr>
      </w:pPr>
    </w:p>
    <w:p w14:paraId="58394829" w14:textId="77777777" w:rsidR="003B536C" w:rsidRPr="00810B01" w:rsidRDefault="003B536C">
      <w:pPr>
        <w:spacing w:line="240" w:lineRule="auto"/>
        <w:rPr>
          <w:szCs w:val="22"/>
        </w:rPr>
      </w:pPr>
    </w:p>
    <w:p w14:paraId="28923C9D" w14:textId="77777777" w:rsidR="003B536C" w:rsidRPr="00810B01" w:rsidRDefault="003B536C">
      <w:pPr>
        <w:keepNext/>
        <w:spacing w:line="240" w:lineRule="auto"/>
        <w:ind w:left="567" w:hanging="567"/>
        <w:rPr>
          <w:b/>
          <w:caps/>
          <w:szCs w:val="22"/>
        </w:rPr>
      </w:pPr>
      <w:r w:rsidRPr="00810B01">
        <w:rPr>
          <w:b/>
          <w:szCs w:val="22"/>
        </w:rPr>
        <w:t>3.</w:t>
      </w:r>
      <w:r w:rsidRPr="00810B01">
        <w:rPr>
          <w:b/>
          <w:szCs w:val="22"/>
        </w:rPr>
        <w:tab/>
        <w:t>LIEKOVÁ FORMA</w:t>
      </w:r>
    </w:p>
    <w:p w14:paraId="0D2C2636" w14:textId="77777777" w:rsidR="003B536C" w:rsidRPr="00810B01" w:rsidRDefault="003B536C">
      <w:pPr>
        <w:keepNext/>
        <w:spacing w:line="240" w:lineRule="auto"/>
        <w:rPr>
          <w:szCs w:val="22"/>
        </w:rPr>
      </w:pPr>
    </w:p>
    <w:p w14:paraId="71C28A8E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 xml:space="preserve">Orálna </w:t>
      </w:r>
      <w:r w:rsidR="00916541" w:rsidRPr="00810B01">
        <w:rPr>
          <w:szCs w:val="22"/>
        </w:rPr>
        <w:t xml:space="preserve">roztoková </w:t>
      </w:r>
      <w:r w:rsidRPr="00810B01">
        <w:rPr>
          <w:szCs w:val="22"/>
        </w:rPr>
        <w:t>areodisperzia</w:t>
      </w:r>
    </w:p>
    <w:p w14:paraId="4F4A587B" w14:textId="77777777" w:rsidR="003B536C" w:rsidRPr="00810B01" w:rsidRDefault="006A32A5">
      <w:pPr>
        <w:spacing w:line="240" w:lineRule="auto"/>
        <w:rPr>
          <w:szCs w:val="22"/>
        </w:rPr>
      </w:pPr>
      <w:r w:rsidRPr="00810B01">
        <w:rPr>
          <w:szCs w:val="22"/>
        </w:rPr>
        <w:t xml:space="preserve">Číry </w:t>
      </w:r>
      <w:r w:rsidR="003B536C" w:rsidRPr="00810B01">
        <w:rPr>
          <w:szCs w:val="22"/>
        </w:rPr>
        <w:t>až mierne opaleskujúci, bezfarebný až svetložltý roztok.</w:t>
      </w:r>
    </w:p>
    <w:p w14:paraId="723139ED" w14:textId="77777777" w:rsidR="003B536C" w:rsidRPr="00810B01" w:rsidRDefault="003B536C">
      <w:pPr>
        <w:spacing w:line="240" w:lineRule="auto"/>
        <w:rPr>
          <w:szCs w:val="22"/>
        </w:rPr>
      </w:pPr>
    </w:p>
    <w:p w14:paraId="658831BB" w14:textId="77777777" w:rsidR="003B536C" w:rsidRPr="00810B01" w:rsidRDefault="003B536C">
      <w:pPr>
        <w:spacing w:line="240" w:lineRule="auto"/>
        <w:rPr>
          <w:szCs w:val="22"/>
        </w:rPr>
      </w:pPr>
    </w:p>
    <w:p w14:paraId="34E8BDDB" w14:textId="77777777" w:rsidR="003B536C" w:rsidRPr="00810B01" w:rsidRDefault="003B536C">
      <w:pPr>
        <w:keepNext/>
        <w:spacing w:line="240" w:lineRule="auto"/>
        <w:ind w:left="567" w:hanging="567"/>
        <w:rPr>
          <w:caps/>
          <w:szCs w:val="22"/>
        </w:rPr>
      </w:pPr>
      <w:r w:rsidRPr="00810B01">
        <w:rPr>
          <w:b/>
          <w:caps/>
          <w:szCs w:val="22"/>
        </w:rPr>
        <w:t>4.</w:t>
      </w:r>
      <w:r w:rsidRPr="00810B01">
        <w:rPr>
          <w:b/>
          <w:caps/>
          <w:szCs w:val="22"/>
        </w:rPr>
        <w:tab/>
        <w:t>KLINICKÉ ÚDAJE</w:t>
      </w:r>
    </w:p>
    <w:p w14:paraId="5FC85C1D" w14:textId="77777777" w:rsidR="003B536C" w:rsidRPr="00810B01" w:rsidRDefault="003B536C">
      <w:pPr>
        <w:keepNext/>
        <w:spacing w:line="240" w:lineRule="auto"/>
        <w:rPr>
          <w:szCs w:val="22"/>
        </w:rPr>
      </w:pPr>
    </w:p>
    <w:p w14:paraId="2482B168" w14:textId="77777777" w:rsidR="003B536C" w:rsidRPr="00810B01" w:rsidRDefault="003B536C">
      <w:pPr>
        <w:keepNext/>
        <w:spacing w:line="240" w:lineRule="auto"/>
        <w:ind w:left="567" w:hanging="567"/>
        <w:rPr>
          <w:szCs w:val="22"/>
        </w:rPr>
      </w:pPr>
      <w:r w:rsidRPr="00810B01">
        <w:rPr>
          <w:b/>
          <w:szCs w:val="22"/>
        </w:rPr>
        <w:t>4.1</w:t>
      </w:r>
      <w:r w:rsidRPr="00810B01">
        <w:rPr>
          <w:b/>
          <w:szCs w:val="22"/>
        </w:rPr>
        <w:tab/>
        <w:t>Terapeutické indikácie</w:t>
      </w:r>
    </w:p>
    <w:p w14:paraId="44DCB9B3" w14:textId="77777777" w:rsidR="003B536C" w:rsidRPr="00810B01" w:rsidRDefault="003B536C">
      <w:pPr>
        <w:keepNext/>
        <w:spacing w:line="240" w:lineRule="auto"/>
        <w:rPr>
          <w:szCs w:val="22"/>
        </w:rPr>
      </w:pPr>
    </w:p>
    <w:p w14:paraId="62CCD67A" w14:textId="77777777" w:rsidR="003B536C" w:rsidRPr="00810B01" w:rsidRDefault="00462C9C">
      <w:pPr>
        <w:spacing w:line="240" w:lineRule="auto"/>
        <w:rPr>
          <w:szCs w:val="22"/>
        </w:rPr>
      </w:pPr>
      <w:r w:rsidRPr="00810B01">
        <w:rPr>
          <w:szCs w:val="22"/>
        </w:rPr>
        <w:t xml:space="preserve">Liek </w:t>
      </w:r>
      <w:r w:rsidR="003B536C" w:rsidRPr="00810B01">
        <w:rPr>
          <w:szCs w:val="22"/>
        </w:rPr>
        <w:t xml:space="preserve">Nicorette </w:t>
      </w:r>
      <w:r w:rsidRPr="00810B01">
        <w:rPr>
          <w:szCs w:val="22"/>
        </w:rPr>
        <w:t>Spray s príchuťou lesného ovocia</w:t>
      </w:r>
      <w:r w:rsidR="003B536C" w:rsidRPr="00810B01">
        <w:rPr>
          <w:szCs w:val="22"/>
        </w:rPr>
        <w:t xml:space="preserve"> je </w:t>
      </w:r>
      <w:r w:rsidR="003A53D1" w:rsidRPr="00810B01">
        <w:rPr>
          <w:szCs w:val="22"/>
        </w:rPr>
        <w:t>indikovaný</w:t>
      </w:r>
      <w:r w:rsidR="003B536C" w:rsidRPr="00810B01">
        <w:rPr>
          <w:szCs w:val="22"/>
        </w:rPr>
        <w:t xml:space="preserve"> na liečbu závislosti od tabaku u dospelých zmiernením </w:t>
      </w:r>
      <w:r w:rsidRPr="00810B01">
        <w:rPr>
          <w:szCs w:val="22"/>
        </w:rPr>
        <w:t>abstinenčných</w:t>
      </w:r>
      <w:r w:rsidR="004F0FEB" w:rsidRPr="00810B01">
        <w:rPr>
          <w:szCs w:val="22"/>
        </w:rPr>
        <w:t xml:space="preserve"> </w:t>
      </w:r>
      <w:r w:rsidR="00E446AF" w:rsidRPr="00810B01">
        <w:rPr>
          <w:szCs w:val="22"/>
        </w:rPr>
        <w:t xml:space="preserve">príznakov </w:t>
      </w:r>
      <w:r w:rsidRPr="00810B01">
        <w:rPr>
          <w:szCs w:val="22"/>
        </w:rPr>
        <w:t xml:space="preserve">z vysadenia </w:t>
      </w:r>
      <w:r w:rsidR="004F0FEB" w:rsidRPr="00810B01">
        <w:rPr>
          <w:szCs w:val="22"/>
        </w:rPr>
        <w:t>nikotínu</w:t>
      </w:r>
      <w:r w:rsidR="002033FC" w:rsidRPr="00810B01">
        <w:rPr>
          <w:szCs w:val="22"/>
        </w:rPr>
        <w:t>,</w:t>
      </w:r>
      <w:r w:rsidR="004F0FEB" w:rsidRPr="00810B01">
        <w:rPr>
          <w:szCs w:val="22"/>
        </w:rPr>
        <w:t xml:space="preserve"> </w:t>
      </w:r>
      <w:r w:rsidR="00DE45A6" w:rsidRPr="00810B01">
        <w:rPr>
          <w:szCs w:val="22"/>
        </w:rPr>
        <w:t>vrátane</w:t>
      </w:r>
      <w:r w:rsidR="003B536C" w:rsidRPr="00810B01">
        <w:rPr>
          <w:szCs w:val="22"/>
        </w:rPr>
        <w:t xml:space="preserve"> túžb</w:t>
      </w:r>
      <w:r w:rsidR="00DE45A6" w:rsidRPr="00810B01">
        <w:rPr>
          <w:szCs w:val="22"/>
        </w:rPr>
        <w:t>y</w:t>
      </w:r>
      <w:r w:rsidR="00B3490B" w:rsidRPr="00810B01">
        <w:rPr>
          <w:szCs w:val="22"/>
        </w:rPr>
        <w:t xml:space="preserve"> po cigarete</w:t>
      </w:r>
      <w:r w:rsidR="003B536C" w:rsidRPr="00810B01">
        <w:rPr>
          <w:szCs w:val="22"/>
        </w:rPr>
        <w:t>, pri snahe ukonč</w:t>
      </w:r>
      <w:r w:rsidR="00E446AF" w:rsidRPr="00810B01">
        <w:rPr>
          <w:szCs w:val="22"/>
        </w:rPr>
        <w:t>iť fajčenie</w:t>
      </w:r>
      <w:r w:rsidR="003B536C" w:rsidRPr="00810B01">
        <w:rPr>
          <w:szCs w:val="22"/>
        </w:rPr>
        <w:t xml:space="preserve">. Konečným cieľom je trvalé </w:t>
      </w:r>
      <w:r w:rsidR="00B732CA" w:rsidRPr="00810B01">
        <w:rPr>
          <w:szCs w:val="22"/>
        </w:rPr>
        <w:t xml:space="preserve">ukončenie </w:t>
      </w:r>
      <w:r w:rsidR="00782CEA" w:rsidRPr="00810B01">
        <w:rPr>
          <w:szCs w:val="22"/>
        </w:rPr>
        <w:t>po</w:t>
      </w:r>
      <w:r w:rsidR="00B732CA" w:rsidRPr="00810B01">
        <w:rPr>
          <w:szCs w:val="22"/>
        </w:rPr>
        <w:t xml:space="preserve">užívania </w:t>
      </w:r>
      <w:r w:rsidR="003B536C" w:rsidRPr="00810B01">
        <w:rPr>
          <w:szCs w:val="22"/>
        </w:rPr>
        <w:t xml:space="preserve">tabaku. Nicorette </w:t>
      </w:r>
      <w:r w:rsidRPr="00810B01">
        <w:rPr>
          <w:szCs w:val="22"/>
        </w:rPr>
        <w:t>Spray s príchuťou lesného ovocia</w:t>
      </w:r>
      <w:r w:rsidR="003B536C" w:rsidRPr="00810B01">
        <w:rPr>
          <w:szCs w:val="22"/>
        </w:rPr>
        <w:t xml:space="preserve"> sa má prednostne používať v</w:t>
      </w:r>
      <w:r w:rsidR="00B3490B" w:rsidRPr="00810B01">
        <w:rPr>
          <w:szCs w:val="22"/>
        </w:rPr>
        <w:t xml:space="preserve"> kombinácii </w:t>
      </w:r>
      <w:r w:rsidR="003B536C" w:rsidRPr="00810B01">
        <w:rPr>
          <w:szCs w:val="22"/>
        </w:rPr>
        <w:t>s</w:t>
      </w:r>
      <w:r w:rsidR="006A32A5" w:rsidRPr="00810B01">
        <w:rPr>
          <w:szCs w:val="22"/>
        </w:rPr>
        <w:t> </w:t>
      </w:r>
      <w:r w:rsidR="003B536C" w:rsidRPr="00810B01">
        <w:rPr>
          <w:szCs w:val="22"/>
        </w:rPr>
        <w:t>behaviorálnym podporným programom.</w:t>
      </w:r>
    </w:p>
    <w:p w14:paraId="674CE6FA" w14:textId="77777777" w:rsidR="003B536C" w:rsidRPr="00810B01" w:rsidRDefault="003B536C">
      <w:pPr>
        <w:spacing w:line="240" w:lineRule="auto"/>
        <w:rPr>
          <w:szCs w:val="22"/>
        </w:rPr>
      </w:pPr>
    </w:p>
    <w:p w14:paraId="0C45EACD" w14:textId="77777777" w:rsidR="003B536C" w:rsidRPr="00810B01" w:rsidRDefault="003B536C">
      <w:pPr>
        <w:keepNext/>
        <w:spacing w:line="240" w:lineRule="auto"/>
        <w:ind w:left="567" w:hanging="567"/>
        <w:rPr>
          <w:b/>
          <w:szCs w:val="22"/>
        </w:rPr>
      </w:pPr>
      <w:r w:rsidRPr="00810B01">
        <w:rPr>
          <w:b/>
          <w:szCs w:val="22"/>
        </w:rPr>
        <w:t>4.2</w:t>
      </w:r>
      <w:r w:rsidRPr="00810B01">
        <w:rPr>
          <w:b/>
          <w:szCs w:val="22"/>
        </w:rPr>
        <w:tab/>
        <w:t>Dávkovanie a spôsob podávania</w:t>
      </w:r>
    </w:p>
    <w:p w14:paraId="714D761D" w14:textId="77777777" w:rsidR="003B536C" w:rsidRPr="00810B01" w:rsidRDefault="003B536C">
      <w:pPr>
        <w:keepNext/>
        <w:spacing w:line="240" w:lineRule="auto"/>
        <w:ind w:left="567" w:hanging="567"/>
        <w:rPr>
          <w:szCs w:val="22"/>
        </w:rPr>
      </w:pPr>
    </w:p>
    <w:p w14:paraId="43B926DA" w14:textId="77777777" w:rsidR="003B536C" w:rsidRPr="00810B01" w:rsidRDefault="003B536C">
      <w:pPr>
        <w:keepNext/>
        <w:spacing w:line="240" w:lineRule="auto"/>
        <w:rPr>
          <w:iCs/>
          <w:szCs w:val="22"/>
        </w:rPr>
      </w:pPr>
      <w:r w:rsidRPr="00810B01">
        <w:rPr>
          <w:szCs w:val="22"/>
          <w:u w:val="single"/>
        </w:rPr>
        <w:t>Dávkovanie</w:t>
      </w:r>
    </w:p>
    <w:p w14:paraId="31145DD3" w14:textId="77777777" w:rsidR="003B536C" w:rsidRPr="00810B01" w:rsidRDefault="003B536C">
      <w:pPr>
        <w:keepNext/>
        <w:spacing w:line="240" w:lineRule="auto"/>
        <w:rPr>
          <w:iCs/>
          <w:szCs w:val="22"/>
        </w:rPr>
      </w:pPr>
    </w:p>
    <w:p w14:paraId="75603F51" w14:textId="77777777" w:rsidR="003B536C" w:rsidRPr="00810B01" w:rsidRDefault="006A32A5">
      <w:pPr>
        <w:pStyle w:val="Bezriadkovania"/>
        <w:rPr>
          <w:rFonts w:ascii="Times New Roman" w:hAnsi="Times New Roman"/>
          <w:lang w:val="sk-SK"/>
        </w:rPr>
      </w:pPr>
      <w:r w:rsidRPr="00810B01">
        <w:rPr>
          <w:rFonts w:ascii="Times New Roman" w:hAnsi="Times New Roman"/>
          <w:lang w:val="sk-SK"/>
        </w:rPr>
        <w:t>P</w:t>
      </w:r>
      <w:r w:rsidR="003B536C" w:rsidRPr="00810B01">
        <w:rPr>
          <w:rFonts w:ascii="Times New Roman" w:hAnsi="Times New Roman"/>
          <w:lang w:val="sk-SK"/>
        </w:rPr>
        <w:t xml:space="preserve">očas liečby liekom Nicorette </w:t>
      </w:r>
      <w:r w:rsidR="00462C9C" w:rsidRPr="00810B01">
        <w:rPr>
          <w:rFonts w:ascii="Times New Roman" w:hAnsi="Times New Roman"/>
          <w:lang w:val="sk-SK"/>
        </w:rPr>
        <w:t xml:space="preserve">Spray s príchuťou lesného ovocia </w:t>
      </w:r>
      <w:r w:rsidR="002033FC" w:rsidRPr="00810B01">
        <w:rPr>
          <w:rFonts w:ascii="Times New Roman" w:hAnsi="Times New Roman"/>
          <w:lang w:val="sk-SK"/>
        </w:rPr>
        <w:t>musia</w:t>
      </w:r>
      <w:r w:rsidR="006365A9" w:rsidRPr="00810B01">
        <w:rPr>
          <w:rFonts w:ascii="Times New Roman" w:hAnsi="Times New Roman"/>
          <w:lang w:val="sk-SK"/>
        </w:rPr>
        <w:t xml:space="preserve"> </w:t>
      </w:r>
      <w:r w:rsidR="0080391B" w:rsidRPr="00810B01">
        <w:rPr>
          <w:rFonts w:ascii="Times New Roman" w:hAnsi="Times New Roman"/>
          <w:lang w:val="sk-SK"/>
        </w:rPr>
        <w:t>pacienti</w:t>
      </w:r>
      <w:r w:rsidR="009924FB" w:rsidRPr="00810B01">
        <w:rPr>
          <w:rFonts w:ascii="Times New Roman" w:hAnsi="Times New Roman"/>
          <w:lang w:val="sk-SK"/>
        </w:rPr>
        <w:t xml:space="preserve"> </w:t>
      </w:r>
      <w:r w:rsidRPr="00810B01">
        <w:rPr>
          <w:rFonts w:ascii="Times New Roman" w:hAnsi="Times New Roman"/>
          <w:lang w:val="sk-SK"/>
        </w:rPr>
        <w:t>úplne prestať fajčiť</w:t>
      </w:r>
      <w:r w:rsidR="003B536C" w:rsidRPr="00810B01">
        <w:rPr>
          <w:rFonts w:ascii="Times New Roman" w:hAnsi="Times New Roman"/>
          <w:lang w:val="sk-SK"/>
        </w:rPr>
        <w:t>.</w:t>
      </w:r>
    </w:p>
    <w:p w14:paraId="0869F433" w14:textId="77777777" w:rsidR="003B536C" w:rsidRPr="00810B01" w:rsidRDefault="003B536C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63CA000C" w14:textId="77777777" w:rsidR="003B536C" w:rsidRPr="00810B01" w:rsidRDefault="003B536C">
      <w:pPr>
        <w:keepNext/>
        <w:tabs>
          <w:tab w:val="left" w:pos="851"/>
        </w:tabs>
        <w:spacing w:line="240" w:lineRule="auto"/>
        <w:rPr>
          <w:i/>
          <w:szCs w:val="22"/>
        </w:rPr>
      </w:pPr>
      <w:r w:rsidRPr="00810B01">
        <w:rPr>
          <w:i/>
          <w:szCs w:val="22"/>
        </w:rPr>
        <w:t>Dospelí a</w:t>
      </w:r>
      <w:r w:rsidR="00E75686" w:rsidRPr="00810B01">
        <w:rPr>
          <w:i/>
          <w:szCs w:val="22"/>
        </w:rPr>
        <w:t> </w:t>
      </w:r>
      <w:r w:rsidRPr="00810B01">
        <w:rPr>
          <w:i/>
          <w:szCs w:val="22"/>
        </w:rPr>
        <w:t>starš</w:t>
      </w:r>
      <w:r w:rsidR="00E75686" w:rsidRPr="00810B01">
        <w:rPr>
          <w:i/>
          <w:szCs w:val="22"/>
        </w:rPr>
        <w:t>í pacienti</w:t>
      </w:r>
    </w:p>
    <w:p w14:paraId="5770BD0D" w14:textId="77777777" w:rsidR="003B536C" w:rsidRPr="00810B01" w:rsidRDefault="00547ADC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810B01">
        <w:rPr>
          <w:szCs w:val="22"/>
        </w:rPr>
        <w:t>V n</w:t>
      </w:r>
      <w:r w:rsidR="003B536C" w:rsidRPr="00810B01">
        <w:rPr>
          <w:szCs w:val="22"/>
        </w:rPr>
        <w:t>asledujúc</w:t>
      </w:r>
      <w:r w:rsidRPr="00810B01">
        <w:rPr>
          <w:szCs w:val="22"/>
        </w:rPr>
        <w:t>ej</w:t>
      </w:r>
      <w:r w:rsidR="00AC6DFA" w:rsidRPr="00810B01">
        <w:rPr>
          <w:szCs w:val="22"/>
        </w:rPr>
        <w:t xml:space="preserve"> tabuľk</w:t>
      </w:r>
      <w:r w:rsidRPr="00810B01">
        <w:rPr>
          <w:szCs w:val="22"/>
        </w:rPr>
        <w:t xml:space="preserve">e je uvedená </w:t>
      </w:r>
      <w:r w:rsidR="003B536C" w:rsidRPr="00810B01">
        <w:rPr>
          <w:szCs w:val="22"/>
        </w:rPr>
        <w:t>odporúčan</w:t>
      </w:r>
      <w:r w:rsidRPr="00810B01">
        <w:rPr>
          <w:szCs w:val="22"/>
        </w:rPr>
        <w:t>á schéma</w:t>
      </w:r>
      <w:r w:rsidR="00E75686" w:rsidRPr="00810B01">
        <w:rPr>
          <w:szCs w:val="22"/>
        </w:rPr>
        <w:t xml:space="preserve"> </w:t>
      </w:r>
      <w:r w:rsidR="003B536C" w:rsidRPr="00810B01">
        <w:rPr>
          <w:szCs w:val="22"/>
        </w:rPr>
        <w:t>používania orálnej aerodisperzie počas celej liečby (</w:t>
      </w:r>
      <w:r w:rsidR="00462C9C" w:rsidRPr="00810B01">
        <w:rPr>
          <w:szCs w:val="22"/>
        </w:rPr>
        <w:t>1. k</w:t>
      </w:r>
      <w:r w:rsidR="003B536C" w:rsidRPr="00810B01">
        <w:rPr>
          <w:szCs w:val="22"/>
        </w:rPr>
        <w:t>rok) a počas znižovania dávky (</w:t>
      </w:r>
      <w:r w:rsidR="00462C9C" w:rsidRPr="00810B01">
        <w:rPr>
          <w:szCs w:val="22"/>
        </w:rPr>
        <w:t>2. krok</w:t>
      </w:r>
      <w:r w:rsidR="003B536C" w:rsidRPr="00810B01">
        <w:rPr>
          <w:szCs w:val="22"/>
        </w:rPr>
        <w:t xml:space="preserve"> a</w:t>
      </w:r>
      <w:r w:rsidR="00462C9C" w:rsidRPr="00810B01">
        <w:rPr>
          <w:szCs w:val="22"/>
        </w:rPr>
        <w:t> 3. k</w:t>
      </w:r>
      <w:r w:rsidR="003B536C" w:rsidRPr="00810B01">
        <w:rPr>
          <w:szCs w:val="22"/>
        </w:rPr>
        <w:t>rok). M</w:t>
      </w:r>
      <w:r w:rsidR="003E11C7" w:rsidRPr="00810B01">
        <w:rPr>
          <w:szCs w:val="22"/>
        </w:rPr>
        <w:t xml:space="preserve">ôžu sa použiť </w:t>
      </w:r>
      <w:r w:rsidR="003B536C" w:rsidRPr="00810B01">
        <w:rPr>
          <w:szCs w:val="22"/>
        </w:rPr>
        <w:t xml:space="preserve">až 4 dávky </w:t>
      </w:r>
      <w:r w:rsidR="00CD0114" w:rsidRPr="00810B01">
        <w:rPr>
          <w:szCs w:val="22"/>
        </w:rPr>
        <w:t xml:space="preserve">aerodisperzie </w:t>
      </w:r>
      <w:r w:rsidR="003B536C" w:rsidRPr="00810B01">
        <w:rPr>
          <w:szCs w:val="22"/>
        </w:rPr>
        <w:t xml:space="preserve">za hodinu. </w:t>
      </w:r>
      <w:r w:rsidR="00462C9C" w:rsidRPr="00810B01">
        <w:rPr>
          <w:szCs w:val="22"/>
        </w:rPr>
        <w:t>Nemajú sa pr</w:t>
      </w:r>
      <w:r w:rsidR="003B536C" w:rsidRPr="00810B01">
        <w:rPr>
          <w:szCs w:val="22"/>
        </w:rPr>
        <w:t>ekroč</w:t>
      </w:r>
      <w:r w:rsidR="00462C9C" w:rsidRPr="00810B01">
        <w:rPr>
          <w:szCs w:val="22"/>
        </w:rPr>
        <w:t xml:space="preserve">iť </w:t>
      </w:r>
      <w:r w:rsidR="003B536C" w:rsidRPr="00810B01">
        <w:rPr>
          <w:szCs w:val="22"/>
        </w:rPr>
        <w:t xml:space="preserve">2 dávky </w:t>
      </w:r>
      <w:r w:rsidR="007D1166" w:rsidRPr="00810B01">
        <w:rPr>
          <w:szCs w:val="22"/>
        </w:rPr>
        <w:t>aerodisperzie</w:t>
      </w:r>
      <w:r w:rsidR="00462C9C" w:rsidRPr="00810B01">
        <w:rPr>
          <w:szCs w:val="22"/>
        </w:rPr>
        <w:t xml:space="preserve"> na dávkovaciu epizódu a nemá sa </w:t>
      </w:r>
      <w:r w:rsidR="003B536C" w:rsidRPr="00810B01">
        <w:rPr>
          <w:szCs w:val="22"/>
        </w:rPr>
        <w:t>prekroč</w:t>
      </w:r>
      <w:r w:rsidR="00462C9C" w:rsidRPr="00810B01">
        <w:rPr>
          <w:szCs w:val="22"/>
        </w:rPr>
        <w:t>iť 64 </w:t>
      </w:r>
      <w:r w:rsidR="003B536C" w:rsidRPr="00810B01">
        <w:rPr>
          <w:szCs w:val="22"/>
        </w:rPr>
        <w:t xml:space="preserve">dávok </w:t>
      </w:r>
      <w:r w:rsidR="007D1166" w:rsidRPr="00810B01">
        <w:rPr>
          <w:szCs w:val="22"/>
        </w:rPr>
        <w:t>aerodisperzie</w:t>
      </w:r>
      <w:r w:rsidR="003B536C" w:rsidRPr="00810B01">
        <w:rPr>
          <w:szCs w:val="22"/>
        </w:rPr>
        <w:t xml:space="preserve"> (4</w:t>
      </w:r>
      <w:r w:rsidR="007D1166" w:rsidRPr="00810B01">
        <w:rPr>
          <w:szCs w:val="22"/>
        </w:rPr>
        <w:t> </w:t>
      </w:r>
      <w:r w:rsidR="003B536C" w:rsidRPr="00810B01">
        <w:rPr>
          <w:szCs w:val="22"/>
        </w:rPr>
        <w:t xml:space="preserve">dávky </w:t>
      </w:r>
      <w:r w:rsidR="007D1166" w:rsidRPr="00810B01">
        <w:rPr>
          <w:szCs w:val="22"/>
        </w:rPr>
        <w:t>aerodisperzie</w:t>
      </w:r>
      <w:r w:rsidR="003B536C" w:rsidRPr="00810B01">
        <w:rPr>
          <w:szCs w:val="22"/>
        </w:rPr>
        <w:t xml:space="preserve"> za hodinu</w:t>
      </w:r>
      <w:r w:rsidR="008B78DF" w:rsidRPr="00810B01">
        <w:rPr>
          <w:szCs w:val="22"/>
        </w:rPr>
        <w:t>,</w:t>
      </w:r>
      <w:r w:rsidR="003B536C" w:rsidRPr="00810B01">
        <w:rPr>
          <w:szCs w:val="22"/>
        </w:rPr>
        <w:t xml:space="preserve"> počas 16 hodín) v</w:t>
      </w:r>
      <w:r w:rsidR="00DE45A6" w:rsidRPr="00810B01">
        <w:rPr>
          <w:szCs w:val="22"/>
        </w:rPr>
        <w:t> </w:t>
      </w:r>
      <w:r w:rsidR="003B536C" w:rsidRPr="00810B01">
        <w:rPr>
          <w:szCs w:val="22"/>
        </w:rPr>
        <w:t>priebehu 24 hodín.</w:t>
      </w:r>
    </w:p>
    <w:p w14:paraId="1B117CC2" w14:textId="77777777" w:rsidR="003B536C" w:rsidRPr="00810B01" w:rsidRDefault="003B536C">
      <w:pPr>
        <w:autoSpaceDE w:val="0"/>
        <w:autoSpaceDN w:val="0"/>
        <w:adjustRightInd w:val="0"/>
        <w:spacing w:line="240" w:lineRule="auto"/>
        <w:rPr>
          <w:szCs w:val="2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28"/>
      </w:tblGrid>
      <w:tr w:rsidR="003B536C" w:rsidRPr="00810B01" w14:paraId="7A28735B" w14:textId="77777777" w:rsidTr="00E446AF">
        <w:tc>
          <w:tcPr>
            <w:tcW w:w="8528" w:type="dxa"/>
          </w:tcPr>
          <w:p w14:paraId="08EBDA93" w14:textId="77777777" w:rsidR="003B536C" w:rsidRPr="00810B01" w:rsidRDefault="00462C9C">
            <w:pPr>
              <w:keepNext/>
              <w:keepLines/>
              <w:spacing w:line="240" w:lineRule="auto"/>
              <w:rPr>
                <w:b/>
                <w:szCs w:val="22"/>
              </w:rPr>
            </w:pPr>
            <w:r w:rsidRPr="00810B01">
              <w:rPr>
                <w:b/>
                <w:szCs w:val="22"/>
              </w:rPr>
              <w:lastRenderedPageBreak/>
              <w:t>1. k</w:t>
            </w:r>
            <w:r w:rsidR="003B536C" w:rsidRPr="00810B01">
              <w:rPr>
                <w:b/>
                <w:szCs w:val="22"/>
              </w:rPr>
              <w:t xml:space="preserve">rok: </w:t>
            </w:r>
            <w:r w:rsidRPr="00810B01">
              <w:rPr>
                <w:b/>
                <w:szCs w:val="22"/>
              </w:rPr>
              <w:t>1. – 6. t</w:t>
            </w:r>
            <w:r w:rsidR="003B536C" w:rsidRPr="00810B01">
              <w:rPr>
                <w:b/>
                <w:szCs w:val="22"/>
              </w:rPr>
              <w:t>ýžd</w:t>
            </w:r>
            <w:r w:rsidRPr="00810B01">
              <w:rPr>
                <w:b/>
                <w:szCs w:val="22"/>
              </w:rPr>
              <w:t>eň</w:t>
            </w:r>
          </w:p>
          <w:p w14:paraId="5B2CE070" w14:textId="77777777" w:rsidR="003B536C" w:rsidRPr="00810B01" w:rsidRDefault="00462C9C">
            <w:pPr>
              <w:keepNext/>
              <w:keepLines/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M</w:t>
            </w:r>
            <w:r w:rsidR="00FE050F" w:rsidRPr="00810B01">
              <w:rPr>
                <w:szCs w:val="22"/>
              </w:rPr>
              <w:t>á</w:t>
            </w:r>
            <w:r w:rsidRPr="00810B01">
              <w:rPr>
                <w:szCs w:val="22"/>
              </w:rPr>
              <w:t xml:space="preserve"> sa používať</w:t>
            </w:r>
            <w:r w:rsidR="003B536C" w:rsidRPr="00810B01">
              <w:rPr>
                <w:szCs w:val="22"/>
              </w:rPr>
              <w:t xml:space="preserve"> 1 alebo 2 dávky </w:t>
            </w:r>
            <w:r w:rsidR="00E26A75" w:rsidRPr="00810B01">
              <w:rPr>
                <w:szCs w:val="22"/>
              </w:rPr>
              <w:t>aerodisperzie</w:t>
            </w:r>
            <w:r w:rsidR="00E446AF" w:rsidRPr="00810B01">
              <w:rPr>
                <w:szCs w:val="22"/>
              </w:rPr>
              <w:t xml:space="preserve"> v čase, kedy by </w:t>
            </w:r>
            <w:r w:rsidRPr="00810B01">
              <w:rPr>
                <w:szCs w:val="22"/>
              </w:rPr>
              <w:t>pacient normálne fajčil</w:t>
            </w:r>
            <w:r w:rsidR="003B536C" w:rsidRPr="00810B01">
              <w:rPr>
                <w:szCs w:val="22"/>
              </w:rPr>
              <w:t xml:space="preserve"> cigaretu alebo keď sa </w:t>
            </w:r>
            <w:r w:rsidR="00F57366" w:rsidRPr="00810B01">
              <w:rPr>
                <w:szCs w:val="22"/>
              </w:rPr>
              <w:t>u </w:t>
            </w:r>
            <w:r w:rsidRPr="00810B01">
              <w:rPr>
                <w:szCs w:val="22"/>
              </w:rPr>
              <w:t>neho</w:t>
            </w:r>
            <w:r w:rsidR="00F57366" w:rsidRPr="00810B01">
              <w:rPr>
                <w:szCs w:val="22"/>
              </w:rPr>
              <w:t xml:space="preserve"> objaví túžba po cigarete</w:t>
            </w:r>
            <w:r w:rsidR="003B536C" w:rsidRPr="00810B01">
              <w:rPr>
                <w:szCs w:val="22"/>
              </w:rPr>
              <w:t xml:space="preserve">. Ak po jednej dávke nie je do niekoľkých minút túžba pod kontrolou, </w:t>
            </w:r>
            <w:r w:rsidR="005869FA" w:rsidRPr="00810B01">
              <w:rPr>
                <w:szCs w:val="22"/>
              </w:rPr>
              <w:t xml:space="preserve">má sa </w:t>
            </w:r>
            <w:r w:rsidR="000F4E5A" w:rsidRPr="00810B01">
              <w:rPr>
                <w:szCs w:val="22"/>
              </w:rPr>
              <w:t>po</w:t>
            </w:r>
            <w:r w:rsidR="003B536C" w:rsidRPr="00810B01">
              <w:rPr>
                <w:szCs w:val="22"/>
              </w:rPr>
              <w:t>uži</w:t>
            </w:r>
            <w:r w:rsidR="005869FA" w:rsidRPr="00810B01">
              <w:rPr>
                <w:szCs w:val="22"/>
              </w:rPr>
              <w:t>ť druhá</w:t>
            </w:r>
            <w:r w:rsidR="003B536C" w:rsidRPr="00810B01">
              <w:rPr>
                <w:szCs w:val="22"/>
              </w:rPr>
              <w:t xml:space="preserve"> dávk</w:t>
            </w:r>
            <w:r w:rsidR="005869FA" w:rsidRPr="00810B01">
              <w:rPr>
                <w:szCs w:val="22"/>
              </w:rPr>
              <w:t>a</w:t>
            </w:r>
            <w:r w:rsidR="003B536C" w:rsidRPr="00810B01">
              <w:rPr>
                <w:szCs w:val="22"/>
              </w:rPr>
              <w:t xml:space="preserve"> </w:t>
            </w:r>
            <w:r w:rsidR="000F4E5A" w:rsidRPr="00810B01">
              <w:rPr>
                <w:szCs w:val="22"/>
              </w:rPr>
              <w:t>aerodisperzie</w:t>
            </w:r>
            <w:r w:rsidR="003B536C" w:rsidRPr="00810B01">
              <w:rPr>
                <w:szCs w:val="22"/>
              </w:rPr>
              <w:t xml:space="preserve">. Ak sú potrebné 2 dávky </w:t>
            </w:r>
            <w:r w:rsidR="000F4E5A" w:rsidRPr="00810B01">
              <w:rPr>
                <w:szCs w:val="22"/>
              </w:rPr>
              <w:t>aerodisperzie</w:t>
            </w:r>
            <w:r w:rsidR="003B536C" w:rsidRPr="00810B01">
              <w:rPr>
                <w:szCs w:val="22"/>
              </w:rPr>
              <w:t xml:space="preserve">, ďalšie dávky možno podať ako 2 po sebe </w:t>
            </w:r>
            <w:r w:rsidR="000F4E5A" w:rsidRPr="00810B01">
              <w:rPr>
                <w:szCs w:val="22"/>
              </w:rPr>
              <w:t>nasledujúce</w:t>
            </w:r>
            <w:r w:rsidR="003B536C" w:rsidRPr="00810B01">
              <w:rPr>
                <w:szCs w:val="22"/>
              </w:rPr>
              <w:t xml:space="preserve"> dávky </w:t>
            </w:r>
            <w:r w:rsidR="000F4E5A" w:rsidRPr="00810B01">
              <w:rPr>
                <w:szCs w:val="22"/>
              </w:rPr>
              <w:t>aerodisperzie</w:t>
            </w:r>
            <w:r w:rsidR="003B536C" w:rsidRPr="00810B01">
              <w:rPr>
                <w:szCs w:val="22"/>
              </w:rPr>
              <w:t>.</w:t>
            </w:r>
          </w:p>
          <w:p w14:paraId="63AB1AE0" w14:textId="77777777" w:rsidR="003B536C" w:rsidRPr="00810B01" w:rsidRDefault="003B536C">
            <w:pPr>
              <w:keepNext/>
              <w:keepLines/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 xml:space="preserve">Väčšina fajčiarov bude potrebovať 1-2 dávky </w:t>
            </w:r>
            <w:r w:rsidR="003E0BD8" w:rsidRPr="00810B01">
              <w:rPr>
                <w:szCs w:val="22"/>
              </w:rPr>
              <w:t>aerodisperzie</w:t>
            </w:r>
            <w:r w:rsidRPr="00810B01">
              <w:rPr>
                <w:szCs w:val="22"/>
              </w:rPr>
              <w:t xml:space="preserve"> každých 30 minút až 1 hodinu.</w:t>
            </w:r>
          </w:p>
          <w:p w14:paraId="3632FCAF" w14:textId="77777777" w:rsidR="003B536C" w:rsidRPr="00810B01" w:rsidRDefault="003B536C">
            <w:pPr>
              <w:keepNext/>
              <w:keepLines/>
              <w:spacing w:line="240" w:lineRule="auto"/>
              <w:rPr>
                <w:szCs w:val="22"/>
              </w:rPr>
            </w:pPr>
          </w:p>
          <w:p w14:paraId="5D14A256" w14:textId="77777777" w:rsidR="003B536C" w:rsidRPr="00810B01" w:rsidRDefault="00462C9C">
            <w:pPr>
              <w:keepNext/>
              <w:keepLines/>
              <w:spacing w:line="240" w:lineRule="auto"/>
              <w:rPr>
                <w:b/>
                <w:szCs w:val="22"/>
              </w:rPr>
            </w:pPr>
            <w:r w:rsidRPr="00810B01">
              <w:rPr>
                <w:b/>
                <w:szCs w:val="22"/>
              </w:rPr>
              <w:t>2. k</w:t>
            </w:r>
            <w:r w:rsidR="003B536C" w:rsidRPr="00810B01">
              <w:rPr>
                <w:b/>
                <w:szCs w:val="22"/>
              </w:rPr>
              <w:t xml:space="preserve">rok: </w:t>
            </w:r>
            <w:r w:rsidRPr="00810B01">
              <w:rPr>
                <w:b/>
                <w:szCs w:val="22"/>
              </w:rPr>
              <w:t>7. – 9. t</w:t>
            </w:r>
            <w:r w:rsidR="003B536C" w:rsidRPr="00810B01">
              <w:rPr>
                <w:b/>
                <w:szCs w:val="22"/>
              </w:rPr>
              <w:t>ýžd</w:t>
            </w:r>
            <w:r w:rsidRPr="00810B01">
              <w:rPr>
                <w:b/>
                <w:szCs w:val="22"/>
              </w:rPr>
              <w:t>eň</w:t>
            </w:r>
          </w:p>
          <w:p w14:paraId="7BA49222" w14:textId="77777777" w:rsidR="003B536C" w:rsidRPr="00810B01" w:rsidRDefault="00E446AF">
            <w:pPr>
              <w:keepNext/>
              <w:keepLines/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P</w:t>
            </w:r>
            <w:r w:rsidR="003B536C" w:rsidRPr="00810B01">
              <w:rPr>
                <w:szCs w:val="22"/>
              </w:rPr>
              <w:t xml:space="preserve">očet dávok </w:t>
            </w:r>
            <w:r w:rsidR="001D68B1" w:rsidRPr="00810B01">
              <w:rPr>
                <w:szCs w:val="22"/>
              </w:rPr>
              <w:t>aerodisperzie</w:t>
            </w:r>
            <w:r w:rsidR="003B536C" w:rsidRPr="00810B01">
              <w:rPr>
                <w:szCs w:val="22"/>
              </w:rPr>
              <w:t xml:space="preserve"> za deň</w:t>
            </w:r>
            <w:r w:rsidRPr="00810B01">
              <w:rPr>
                <w:szCs w:val="22"/>
              </w:rPr>
              <w:t xml:space="preserve"> sa má začať znižovať</w:t>
            </w:r>
            <w:r w:rsidR="003B536C" w:rsidRPr="00810B01">
              <w:rPr>
                <w:szCs w:val="22"/>
              </w:rPr>
              <w:t xml:space="preserve">. Ku koncu 9. týždňa </w:t>
            </w:r>
            <w:r w:rsidR="00850F17" w:rsidRPr="00810B01">
              <w:rPr>
                <w:szCs w:val="22"/>
              </w:rPr>
              <w:t xml:space="preserve">majú </w:t>
            </w:r>
            <w:r w:rsidR="00E53118" w:rsidRPr="00810B01">
              <w:rPr>
                <w:szCs w:val="22"/>
              </w:rPr>
              <w:t>pacienti</w:t>
            </w:r>
            <w:r w:rsidR="00850F17" w:rsidRPr="00810B01">
              <w:rPr>
                <w:szCs w:val="22"/>
              </w:rPr>
              <w:t xml:space="preserve"> </w:t>
            </w:r>
            <w:r w:rsidR="001D68B1" w:rsidRPr="00810B01">
              <w:rPr>
                <w:szCs w:val="22"/>
              </w:rPr>
              <w:t>po</w:t>
            </w:r>
            <w:r w:rsidR="003B536C" w:rsidRPr="00810B01">
              <w:rPr>
                <w:szCs w:val="22"/>
              </w:rPr>
              <w:t>užíva</w:t>
            </w:r>
            <w:r w:rsidR="001D68B1" w:rsidRPr="00810B01">
              <w:rPr>
                <w:szCs w:val="22"/>
              </w:rPr>
              <w:t>ť</w:t>
            </w:r>
            <w:r w:rsidR="003B536C" w:rsidRPr="00810B01">
              <w:rPr>
                <w:szCs w:val="22"/>
              </w:rPr>
              <w:t xml:space="preserve"> POLOVICU priemerného počtu dávok </w:t>
            </w:r>
            <w:r w:rsidR="001D68B1" w:rsidRPr="00810B01">
              <w:rPr>
                <w:szCs w:val="22"/>
              </w:rPr>
              <w:t>aerodisperzie</w:t>
            </w:r>
            <w:r w:rsidR="003B536C" w:rsidRPr="00810B01">
              <w:rPr>
                <w:szCs w:val="22"/>
              </w:rPr>
              <w:t xml:space="preserve"> denne, ktoré </w:t>
            </w:r>
            <w:r w:rsidR="001D68B1" w:rsidRPr="00810B01">
              <w:rPr>
                <w:szCs w:val="22"/>
              </w:rPr>
              <w:t>po</w:t>
            </w:r>
            <w:r w:rsidR="003B536C" w:rsidRPr="00810B01">
              <w:rPr>
                <w:szCs w:val="22"/>
              </w:rPr>
              <w:t xml:space="preserve">užívali pri </w:t>
            </w:r>
            <w:r w:rsidR="00462C9C" w:rsidRPr="00810B01">
              <w:rPr>
                <w:szCs w:val="22"/>
              </w:rPr>
              <w:t>1. k</w:t>
            </w:r>
            <w:r w:rsidR="003B536C" w:rsidRPr="00810B01">
              <w:rPr>
                <w:szCs w:val="22"/>
              </w:rPr>
              <w:t>roku.</w:t>
            </w:r>
          </w:p>
          <w:p w14:paraId="73871AD5" w14:textId="77777777" w:rsidR="003B536C" w:rsidRPr="00810B01" w:rsidRDefault="003B536C">
            <w:pPr>
              <w:keepNext/>
              <w:keepLines/>
              <w:spacing w:line="240" w:lineRule="auto"/>
              <w:rPr>
                <w:szCs w:val="22"/>
              </w:rPr>
            </w:pPr>
          </w:p>
          <w:p w14:paraId="211D6095" w14:textId="77777777" w:rsidR="003B536C" w:rsidRPr="00810B01" w:rsidRDefault="00462C9C">
            <w:pPr>
              <w:keepNext/>
              <w:keepLines/>
              <w:spacing w:line="240" w:lineRule="auto"/>
              <w:rPr>
                <w:b/>
                <w:szCs w:val="22"/>
              </w:rPr>
            </w:pPr>
            <w:r w:rsidRPr="00810B01">
              <w:rPr>
                <w:b/>
                <w:szCs w:val="22"/>
              </w:rPr>
              <w:t>3. k</w:t>
            </w:r>
            <w:r w:rsidR="003B536C" w:rsidRPr="00810B01">
              <w:rPr>
                <w:b/>
                <w:szCs w:val="22"/>
              </w:rPr>
              <w:t xml:space="preserve">rok: </w:t>
            </w:r>
            <w:r w:rsidRPr="00810B01">
              <w:rPr>
                <w:b/>
                <w:szCs w:val="22"/>
              </w:rPr>
              <w:t>10. – 12. t</w:t>
            </w:r>
            <w:r w:rsidR="003B536C" w:rsidRPr="00810B01">
              <w:rPr>
                <w:b/>
                <w:szCs w:val="22"/>
              </w:rPr>
              <w:t>ýžd</w:t>
            </w:r>
            <w:r w:rsidRPr="00810B01">
              <w:rPr>
                <w:b/>
                <w:szCs w:val="22"/>
              </w:rPr>
              <w:t>eň</w:t>
            </w:r>
          </w:p>
          <w:p w14:paraId="7F0EE9B3" w14:textId="77777777" w:rsidR="003B536C" w:rsidRPr="00810B01" w:rsidRDefault="00462C9C">
            <w:pPr>
              <w:keepNext/>
              <w:keepLines/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Má sa p</w:t>
            </w:r>
            <w:r w:rsidR="003B536C" w:rsidRPr="00810B01">
              <w:rPr>
                <w:szCs w:val="22"/>
              </w:rPr>
              <w:t>okrač</w:t>
            </w:r>
            <w:r w:rsidRPr="00810B01">
              <w:rPr>
                <w:szCs w:val="22"/>
              </w:rPr>
              <w:t>ovať</w:t>
            </w:r>
            <w:r w:rsidR="005859EB" w:rsidRPr="00810B01">
              <w:rPr>
                <w:szCs w:val="22"/>
              </w:rPr>
              <w:t xml:space="preserve"> </w:t>
            </w:r>
            <w:r w:rsidR="003B536C" w:rsidRPr="00810B01">
              <w:rPr>
                <w:szCs w:val="22"/>
              </w:rPr>
              <w:t xml:space="preserve">v znižovaní počtu dávok </w:t>
            </w:r>
            <w:r w:rsidR="006730DA" w:rsidRPr="00810B01">
              <w:rPr>
                <w:szCs w:val="22"/>
              </w:rPr>
              <w:t>aerodisperzie</w:t>
            </w:r>
            <w:r w:rsidR="003B536C" w:rsidRPr="00810B01">
              <w:rPr>
                <w:szCs w:val="22"/>
              </w:rPr>
              <w:t xml:space="preserve"> za deň tak, že počas 12. týždňa už </w:t>
            </w:r>
            <w:r w:rsidR="00365B64" w:rsidRPr="00810B01">
              <w:rPr>
                <w:szCs w:val="22"/>
              </w:rPr>
              <w:t>pacienti</w:t>
            </w:r>
            <w:r w:rsidR="00D77C3D" w:rsidRPr="00810B01">
              <w:rPr>
                <w:szCs w:val="22"/>
              </w:rPr>
              <w:t xml:space="preserve"> </w:t>
            </w:r>
            <w:r w:rsidR="003B536C" w:rsidRPr="00810B01">
              <w:rPr>
                <w:szCs w:val="22"/>
              </w:rPr>
              <w:t>ne</w:t>
            </w:r>
            <w:r w:rsidR="00924F01" w:rsidRPr="00810B01">
              <w:rPr>
                <w:szCs w:val="22"/>
              </w:rPr>
              <w:t>po</w:t>
            </w:r>
            <w:r w:rsidR="003B536C" w:rsidRPr="00810B01">
              <w:rPr>
                <w:szCs w:val="22"/>
              </w:rPr>
              <w:t>užíva</w:t>
            </w:r>
            <w:r w:rsidR="00D77C3D" w:rsidRPr="00810B01">
              <w:rPr>
                <w:szCs w:val="22"/>
              </w:rPr>
              <w:t>jú</w:t>
            </w:r>
            <w:r w:rsidR="005859EB" w:rsidRPr="00810B01">
              <w:rPr>
                <w:szCs w:val="22"/>
              </w:rPr>
              <w:t xml:space="preserve"> </w:t>
            </w:r>
            <w:r w:rsidR="003B536C" w:rsidRPr="00810B01">
              <w:rPr>
                <w:szCs w:val="22"/>
              </w:rPr>
              <w:t xml:space="preserve">viac ako 4 dávky denne. Ak </w:t>
            </w:r>
            <w:r w:rsidR="006730DA" w:rsidRPr="00810B01">
              <w:rPr>
                <w:szCs w:val="22"/>
              </w:rPr>
              <w:t xml:space="preserve">sa </w:t>
            </w:r>
            <w:r w:rsidR="003B536C" w:rsidRPr="00810B01">
              <w:rPr>
                <w:szCs w:val="22"/>
              </w:rPr>
              <w:t xml:space="preserve">dávkovanie </w:t>
            </w:r>
            <w:r w:rsidR="005004BC" w:rsidRPr="00810B01">
              <w:rPr>
                <w:szCs w:val="22"/>
              </w:rPr>
              <w:t>u pacientov</w:t>
            </w:r>
            <w:r w:rsidR="000A07EB" w:rsidRPr="00810B01">
              <w:rPr>
                <w:szCs w:val="22"/>
              </w:rPr>
              <w:t xml:space="preserve"> </w:t>
            </w:r>
            <w:r w:rsidR="005859EB" w:rsidRPr="00810B01">
              <w:rPr>
                <w:szCs w:val="22"/>
              </w:rPr>
              <w:t xml:space="preserve">zníži </w:t>
            </w:r>
            <w:r w:rsidR="00E446AF" w:rsidRPr="00810B01">
              <w:rPr>
                <w:szCs w:val="22"/>
              </w:rPr>
              <w:t>na 2</w:t>
            </w:r>
            <w:r w:rsidR="00E446AF" w:rsidRPr="00810B01">
              <w:rPr>
                <w:szCs w:val="22"/>
              </w:rPr>
              <w:noBreakHyphen/>
              <w:t>4 </w:t>
            </w:r>
            <w:r w:rsidR="003B536C" w:rsidRPr="00810B01">
              <w:rPr>
                <w:szCs w:val="22"/>
              </w:rPr>
              <w:t xml:space="preserve">dávky </w:t>
            </w:r>
            <w:r w:rsidR="006730DA" w:rsidRPr="00810B01">
              <w:rPr>
                <w:szCs w:val="22"/>
              </w:rPr>
              <w:t>aerodisperzie</w:t>
            </w:r>
            <w:r w:rsidR="003B536C" w:rsidRPr="00810B01">
              <w:rPr>
                <w:szCs w:val="22"/>
              </w:rPr>
              <w:t xml:space="preserve"> denne, </w:t>
            </w:r>
            <w:r w:rsidR="00E446AF" w:rsidRPr="00810B01">
              <w:rPr>
                <w:szCs w:val="22"/>
              </w:rPr>
              <w:t>používanie</w:t>
            </w:r>
            <w:r w:rsidR="001D01AD" w:rsidRPr="00810B01">
              <w:rPr>
                <w:szCs w:val="22"/>
              </w:rPr>
              <w:t xml:space="preserve"> </w:t>
            </w:r>
            <w:r w:rsidR="003B536C" w:rsidRPr="00810B01">
              <w:rPr>
                <w:szCs w:val="22"/>
              </w:rPr>
              <w:t>oráln</w:t>
            </w:r>
            <w:r w:rsidR="001D01AD" w:rsidRPr="00810B01">
              <w:rPr>
                <w:szCs w:val="22"/>
              </w:rPr>
              <w:t>ej</w:t>
            </w:r>
            <w:r w:rsidR="003B536C" w:rsidRPr="00810B01">
              <w:rPr>
                <w:szCs w:val="22"/>
              </w:rPr>
              <w:t xml:space="preserve"> aerodisperzi</w:t>
            </w:r>
            <w:r w:rsidR="001D01AD" w:rsidRPr="00810B01">
              <w:rPr>
                <w:szCs w:val="22"/>
              </w:rPr>
              <w:t>e sa má ukončiť</w:t>
            </w:r>
            <w:r w:rsidR="003B536C" w:rsidRPr="00810B01">
              <w:rPr>
                <w:szCs w:val="22"/>
              </w:rPr>
              <w:t>.</w:t>
            </w:r>
          </w:p>
        </w:tc>
      </w:tr>
    </w:tbl>
    <w:p w14:paraId="7CDE69A8" w14:textId="77777777" w:rsidR="003B536C" w:rsidRPr="00810B01" w:rsidRDefault="003B536C" w:rsidP="00810B01">
      <w:pPr>
        <w:spacing w:line="240" w:lineRule="auto"/>
        <w:rPr>
          <w:szCs w:val="22"/>
        </w:rPr>
      </w:pPr>
    </w:p>
    <w:p w14:paraId="7B885F1E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 xml:space="preserve">Príklad: Ak pacient </w:t>
      </w:r>
      <w:r w:rsidR="001E0BAF" w:rsidRPr="00810B01">
        <w:rPr>
          <w:szCs w:val="22"/>
        </w:rPr>
        <w:t xml:space="preserve">zvyčajne </w:t>
      </w:r>
      <w:r w:rsidR="00E26F3E" w:rsidRPr="00810B01">
        <w:rPr>
          <w:szCs w:val="22"/>
        </w:rPr>
        <w:t>vyfajčí</w:t>
      </w:r>
      <w:r w:rsidRPr="00810B01">
        <w:rPr>
          <w:szCs w:val="22"/>
        </w:rPr>
        <w:t xml:space="preserve"> v priemere 15 cigariet denne, </w:t>
      </w:r>
      <w:r w:rsidR="00E26F3E" w:rsidRPr="00810B01">
        <w:rPr>
          <w:szCs w:val="22"/>
        </w:rPr>
        <w:t xml:space="preserve">majú sa </w:t>
      </w:r>
      <w:r w:rsidR="00DD6719" w:rsidRPr="00810B01">
        <w:rPr>
          <w:szCs w:val="22"/>
        </w:rPr>
        <w:t>po</w:t>
      </w:r>
      <w:r w:rsidRPr="00810B01">
        <w:rPr>
          <w:szCs w:val="22"/>
        </w:rPr>
        <w:t xml:space="preserve">užiť 1-2 dávky </w:t>
      </w:r>
      <w:r w:rsidR="00DD6719" w:rsidRPr="00810B01">
        <w:rPr>
          <w:szCs w:val="22"/>
        </w:rPr>
        <w:t>aerodisperzie</w:t>
      </w:r>
      <w:r w:rsidRPr="00810B01">
        <w:rPr>
          <w:szCs w:val="22"/>
        </w:rPr>
        <w:t xml:space="preserve"> minimálne 15</w:t>
      </w:r>
      <w:r w:rsidR="00B97FF1" w:rsidRPr="00810B01">
        <w:rPr>
          <w:szCs w:val="22"/>
        </w:rPr>
        <w:t>-</w:t>
      </w:r>
      <w:r w:rsidRPr="00810B01">
        <w:rPr>
          <w:szCs w:val="22"/>
        </w:rPr>
        <w:t xml:space="preserve">krát </w:t>
      </w:r>
      <w:r w:rsidR="00C4599F" w:rsidRPr="00810B01">
        <w:rPr>
          <w:szCs w:val="22"/>
        </w:rPr>
        <w:t xml:space="preserve">počas </w:t>
      </w:r>
      <w:r w:rsidRPr="00810B01">
        <w:rPr>
          <w:szCs w:val="22"/>
        </w:rPr>
        <w:t>d</w:t>
      </w:r>
      <w:r w:rsidR="00C4599F" w:rsidRPr="00810B01">
        <w:rPr>
          <w:szCs w:val="22"/>
        </w:rPr>
        <w:t>ňa</w:t>
      </w:r>
      <w:r w:rsidRPr="00810B01">
        <w:rPr>
          <w:szCs w:val="22"/>
        </w:rPr>
        <w:t>.</w:t>
      </w:r>
    </w:p>
    <w:p w14:paraId="39B6034D" w14:textId="77777777" w:rsidR="003B536C" w:rsidRPr="00810B01" w:rsidRDefault="003B536C">
      <w:pPr>
        <w:spacing w:line="240" w:lineRule="auto"/>
        <w:rPr>
          <w:szCs w:val="22"/>
        </w:rPr>
      </w:pPr>
    </w:p>
    <w:p w14:paraId="16A96F20" w14:textId="77777777" w:rsidR="003B536C" w:rsidRPr="00810B01" w:rsidRDefault="003B536C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810B01">
        <w:rPr>
          <w:szCs w:val="22"/>
          <w:lang w:eastAsia="sv-SE"/>
        </w:rPr>
        <w:t xml:space="preserve">Aby sa uľahčilo </w:t>
      </w:r>
      <w:r w:rsidR="004327AD" w:rsidRPr="00810B01">
        <w:rPr>
          <w:szCs w:val="22"/>
          <w:lang w:eastAsia="sv-SE"/>
        </w:rPr>
        <w:t>z</w:t>
      </w:r>
      <w:r w:rsidRPr="00810B01">
        <w:rPr>
          <w:szCs w:val="22"/>
          <w:lang w:eastAsia="sv-SE"/>
        </w:rPr>
        <w:t>o</w:t>
      </w:r>
      <w:r w:rsidR="00956C24" w:rsidRPr="00810B01">
        <w:rPr>
          <w:szCs w:val="22"/>
          <w:lang w:eastAsia="sv-SE"/>
        </w:rPr>
        <w:t xml:space="preserve">trvať </w:t>
      </w:r>
      <w:r w:rsidR="004327AD" w:rsidRPr="00810B01">
        <w:rPr>
          <w:szCs w:val="22"/>
          <w:lang w:eastAsia="sv-SE"/>
        </w:rPr>
        <w:t xml:space="preserve">bez cigarety </w:t>
      </w:r>
      <w:r w:rsidR="00FD26A5" w:rsidRPr="00810B01">
        <w:rPr>
          <w:szCs w:val="22"/>
          <w:lang w:eastAsia="sv-SE"/>
        </w:rPr>
        <w:t xml:space="preserve">aj po </w:t>
      </w:r>
      <w:r w:rsidR="00360A50" w:rsidRPr="00810B01">
        <w:rPr>
          <w:szCs w:val="22"/>
          <w:lang w:eastAsia="sv-SE"/>
        </w:rPr>
        <w:t>3. k</w:t>
      </w:r>
      <w:r w:rsidR="00FD26A5" w:rsidRPr="00810B01">
        <w:rPr>
          <w:szCs w:val="22"/>
          <w:lang w:eastAsia="sv-SE"/>
        </w:rPr>
        <w:t xml:space="preserve">roku, </w:t>
      </w:r>
      <w:r w:rsidRPr="00810B01">
        <w:rPr>
          <w:szCs w:val="22"/>
          <w:lang w:eastAsia="sv-SE"/>
        </w:rPr>
        <w:t>môžu pacienti pokračovať v </w:t>
      </w:r>
      <w:r w:rsidR="00515860" w:rsidRPr="00810B01">
        <w:rPr>
          <w:szCs w:val="22"/>
          <w:lang w:eastAsia="sv-SE"/>
        </w:rPr>
        <w:t>po</w:t>
      </w:r>
      <w:r w:rsidRPr="00810B01">
        <w:rPr>
          <w:szCs w:val="22"/>
          <w:lang w:eastAsia="sv-SE"/>
        </w:rPr>
        <w:t xml:space="preserve">užívaní orálnej aerodisperzie v situáciách, keď majú silné nutkanie fajčiť. Pri </w:t>
      </w:r>
      <w:r w:rsidR="008A7FDE" w:rsidRPr="00810B01">
        <w:rPr>
          <w:szCs w:val="22"/>
          <w:lang w:eastAsia="sv-SE"/>
        </w:rPr>
        <w:t xml:space="preserve">naliehavej potrebe fajčiť sa môže </w:t>
      </w:r>
      <w:r w:rsidR="00515860" w:rsidRPr="00810B01">
        <w:rPr>
          <w:szCs w:val="22"/>
          <w:lang w:eastAsia="sv-SE"/>
        </w:rPr>
        <w:t>po</w:t>
      </w:r>
      <w:r w:rsidRPr="00810B01">
        <w:rPr>
          <w:szCs w:val="22"/>
          <w:lang w:eastAsia="sv-SE"/>
        </w:rPr>
        <w:t>užiť jedn</w:t>
      </w:r>
      <w:r w:rsidR="008A7FDE" w:rsidRPr="00810B01">
        <w:rPr>
          <w:szCs w:val="22"/>
          <w:lang w:eastAsia="sv-SE"/>
        </w:rPr>
        <w:t>a dávka</w:t>
      </w:r>
      <w:r w:rsidRPr="00810B01">
        <w:rPr>
          <w:szCs w:val="22"/>
          <w:lang w:eastAsia="sv-SE"/>
        </w:rPr>
        <w:t xml:space="preserve"> </w:t>
      </w:r>
      <w:r w:rsidR="00515860" w:rsidRPr="00810B01">
        <w:rPr>
          <w:szCs w:val="22"/>
        </w:rPr>
        <w:t>aerodisperzie</w:t>
      </w:r>
      <w:r w:rsidRPr="00810B01">
        <w:rPr>
          <w:szCs w:val="22"/>
          <w:lang w:eastAsia="sv-SE"/>
        </w:rPr>
        <w:t>, a</w:t>
      </w:r>
      <w:r w:rsidR="006A32A5" w:rsidRPr="00810B01">
        <w:rPr>
          <w:szCs w:val="22"/>
          <w:lang w:eastAsia="sv-SE"/>
        </w:rPr>
        <w:t> </w:t>
      </w:r>
      <w:r w:rsidRPr="00810B01">
        <w:rPr>
          <w:szCs w:val="22"/>
          <w:lang w:eastAsia="sv-SE"/>
        </w:rPr>
        <w:t xml:space="preserve">ak táto do niekoľkých minút nepomôže, </w:t>
      </w:r>
      <w:r w:rsidR="00E446AF" w:rsidRPr="00810B01">
        <w:rPr>
          <w:szCs w:val="22"/>
          <w:lang w:eastAsia="sv-SE"/>
        </w:rPr>
        <w:t>je možné</w:t>
      </w:r>
      <w:r w:rsidRPr="00810B01">
        <w:rPr>
          <w:szCs w:val="22"/>
          <w:lang w:eastAsia="sv-SE"/>
        </w:rPr>
        <w:t xml:space="preserve"> </w:t>
      </w:r>
      <w:r w:rsidR="00515860" w:rsidRPr="00810B01">
        <w:rPr>
          <w:szCs w:val="22"/>
          <w:lang w:eastAsia="sv-SE"/>
        </w:rPr>
        <w:t>po</w:t>
      </w:r>
      <w:r w:rsidRPr="00810B01">
        <w:rPr>
          <w:szCs w:val="22"/>
          <w:lang w:eastAsia="sv-SE"/>
        </w:rPr>
        <w:t xml:space="preserve">užiť druhú dávku. </w:t>
      </w:r>
      <w:r w:rsidRPr="00810B01">
        <w:rPr>
          <w:szCs w:val="22"/>
        </w:rPr>
        <w:t>Počas t</w:t>
      </w:r>
      <w:r w:rsidR="00F026EB" w:rsidRPr="00810B01">
        <w:rPr>
          <w:szCs w:val="22"/>
        </w:rPr>
        <w:t xml:space="preserve">ohto obdobia sa </w:t>
      </w:r>
      <w:r w:rsidRPr="00810B01">
        <w:rPr>
          <w:szCs w:val="22"/>
        </w:rPr>
        <w:t xml:space="preserve">nemajú </w:t>
      </w:r>
      <w:r w:rsidR="00515860" w:rsidRPr="00810B01">
        <w:rPr>
          <w:szCs w:val="22"/>
        </w:rPr>
        <w:t>po</w:t>
      </w:r>
      <w:r w:rsidRPr="00810B01">
        <w:rPr>
          <w:szCs w:val="22"/>
        </w:rPr>
        <w:t>užívať viac ako štyri dávky denne.</w:t>
      </w:r>
    </w:p>
    <w:p w14:paraId="7D18E368" w14:textId="77777777" w:rsidR="00360A50" w:rsidRPr="00810B01" w:rsidRDefault="00360A50">
      <w:pPr>
        <w:pStyle w:val="Bezriadkovania"/>
        <w:rPr>
          <w:rFonts w:ascii="Times New Roman" w:hAnsi="Times New Roman"/>
          <w:lang w:val="sk-SK"/>
        </w:rPr>
      </w:pPr>
    </w:p>
    <w:p w14:paraId="3ED9033E" w14:textId="77777777" w:rsidR="003B536C" w:rsidRPr="00810B01" w:rsidRDefault="003B536C">
      <w:pPr>
        <w:pStyle w:val="Bezriadkovania"/>
        <w:rPr>
          <w:rFonts w:ascii="Times New Roman" w:hAnsi="Times New Roman"/>
          <w:lang w:val="sk-SK"/>
        </w:rPr>
      </w:pPr>
      <w:r w:rsidRPr="00810B01">
        <w:rPr>
          <w:rFonts w:ascii="Times New Roman" w:hAnsi="Times New Roman"/>
          <w:lang w:val="sk-SK"/>
        </w:rPr>
        <w:t xml:space="preserve">Pravidelné </w:t>
      </w:r>
      <w:r w:rsidR="00AF3713" w:rsidRPr="00810B01">
        <w:rPr>
          <w:rFonts w:ascii="Times New Roman" w:hAnsi="Times New Roman"/>
          <w:lang w:val="sk-SK"/>
        </w:rPr>
        <w:t>po</w:t>
      </w:r>
      <w:r w:rsidRPr="00810B01">
        <w:rPr>
          <w:rFonts w:ascii="Times New Roman" w:hAnsi="Times New Roman"/>
          <w:lang w:val="sk-SK"/>
        </w:rPr>
        <w:t>užívanie orálnej aerodisperzie počas viac ako 6 mesiacov sa vo všeobecnosti neodporúča. Niektorí bývalí fajčiari môžu potrebovať dlhšiu liečbu orálnou aerodisperziou, aby sa vyhli návratu k</w:t>
      </w:r>
      <w:r w:rsidR="006A32A5" w:rsidRPr="00810B01">
        <w:rPr>
          <w:rFonts w:ascii="Times New Roman" w:hAnsi="Times New Roman"/>
          <w:lang w:val="sk-SK"/>
        </w:rPr>
        <w:t> </w:t>
      </w:r>
      <w:r w:rsidRPr="00810B01">
        <w:rPr>
          <w:rFonts w:ascii="Times New Roman" w:hAnsi="Times New Roman"/>
          <w:lang w:val="sk-SK"/>
        </w:rPr>
        <w:t xml:space="preserve">fajčeniu. Všetku zostávajúcu orálnu aerodisperziu </w:t>
      </w:r>
      <w:r w:rsidR="009C7AE6" w:rsidRPr="00810B01">
        <w:rPr>
          <w:rFonts w:ascii="Times New Roman" w:hAnsi="Times New Roman"/>
          <w:lang w:val="sk-SK"/>
        </w:rPr>
        <w:t xml:space="preserve">je potrebné </w:t>
      </w:r>
      <w:r w:rsidRPr="00810B01">
        <w:rPr>
          <w:rFonts w:ascii="Times New Roman" w:hAnsi="Times New Roman"/>
          <w:lang w:val="sk-SK"/>
        </w:rPr>
        <w:t>odložiť na použitie v prípade náhlej túžby.</w:t>
      </w:r>
    </w:p>
    <w:p w14:paraId="265E421C" w14:textId="77777777" w:rsidR="003B536C" w:rsidRPr="00810B01" w:rsidRDefault="003B536C">
      <w:pPr>
        <w:spacing w:line="240" w:lineRule="auto"/>
        <w:rPr>
          <w:iCs/>
          <w:szCs w:val="22"/>
        </w:rPr>
      </w:pPr>
    </w:p>
    <w:p w14:paraId="091AE4D2" w14:textId="77777777" w:rsidR="003B536C" w:rsidRPr="00810B01" w:rsidRDefault="00112AB4">
      <w:pPr>
        <w:keepNext/>
        <w:tabs>
          <w:tab w:val="left" w:pos="851"/>
        </w:tabs>
        <w:spacing w:line="240" w:lineRule="auto"/>
        <w:rPr>
          <w:i/>
          <w:iCs/>
          <w:szCs w:val="22"/>
        </w:rPr>
      </w:pPr>
      <w:r w:rsidRPr="00810B01">
        <w:rPr>
          <w:i/>
          <w:szCs w:val="22"/>
        </w:rPr>
        <w:t>Pediatrická populácia</w:t>
      </w:r>
    </w:p>
    <w:p w14:paraId="67C90C0D" w14:textId="77777777" w:rsidR="003B536C" w:rsidRPr="00810B01" w:rsidRDefault="00D81FF4">
      <w:pPr>
        <w:tabs>
          <w:tab w:val="left" w:pos="851"/>
        </w:tabs>
        <w:spacing w:line="240" w:lineRule="auto"/>
        <w:rPr>
          <w:szCs w:val="22"/>
        </w:rPr>
      </w:pPr>
      <w:r w:rsidRPr="00810B01">
        <w:rPr>
          <w:szCs w:val="22"/>
        </w:rPr>
        <w:t>Tento liek n</w:t>
      </w:r>
      <w:r w:rsidR="003B536C" w:rsidRPr="00810B01">
        <w:rPr>
          <w:szCs w:val="22"/>
        </w:rPr>
        <w:t xml:space="preserve">epodávajte osobám mladším ako 18 rokov. S liečbou </w:t>
      </w:r>
      <w:r w:rsidR="00360A50" w:rsidRPr="00810B01">
        <w:rPr>
          <w:szCs w:val="22"/>
        </w:rPr>
        <w:t xml:space="preserve">týmto liekom u </w:t>
      </w:r>
      <w:r w:rsidR="003B536C" w:rsidRPr="00810B01">
        <w:rPr>
          <w:szCs w:val="22"/>
        </w:rPr>
        <w:t xml:space="preserve">dospievajúcich </w:t>
      </w:r>
      <w:r w:rsidR="00E446AF" w:rsidRPr="00810B01">
        <w:rPr>
          <w:szCs w:val="22"/>
        </w:rPr>
        <w:t xml:space="preserve">mladších </w:t>
      </w:r>
      <w:r w:rsidR="003B536C" w:rsidRPr="00810B01">
        <w:rPr>
          <w:szCs w:val="22"/>
        </w:rPr>
        <w:t>ako 18 rokov nie sú žiadne skúsenosti.</w:t>
      </w:r>
    </w:p>
    <w:p w14:paraId="26E03EAB" w14:textId="77777777" w:rsidR="003B536C" w:rsidRPr="00810B01" w:rsidRDefault="003B536C">
      <w:pPr>
        <w:spacing w:line="240" w:lineRule="auto"/>
        <w:rPr>
          <w:szCs w:val="22"/>
        </w:rPr>
      </w:pPr>
    </w:p>
    <w:p w14:paraId="03D0E7D6" w14:textId="77777777" w:rsidR="003B536C" w:rsidRPr="00810B01" w:rsidRDefault="003B536C">
      <w:pPr>
        <w:keepNext/>
        <w:tabs>
          <w:tab w:val="left" w:pos="851"/>
        </w:tabs>
        <w:spacing w:line="240" w:lineRule="auto"/>
        <w:rPr>
          <w:szCs w:val="22"/>
        </w:rPr>
      </w:pPr>
      <w:r w:rsidRPr="00810B01">
        <w:rPr>
          <w:szCs w:val="22"/>
          <w:u w:val="single"/>
        </w:rPr>
        <w:t>Spôsob podávania</w:t>
      </w:r>
    </w:p>
    <w:p w14:paraId="005ABBB0" w14:textId="77777777" w:rsidR="003B536C" w:rsidRPr="00810B01" w:rsidRDefault="003B536C">
      <w:pPr>
        <w:tabs>
          <w:tab w:val="left" w:pos="851"/>
        </w:tabs>
        <w:spacing w:line="240" w:lineRule="auto"/>
        <w:rPr>
          <w:szCs w:val="22"/>
        </w:rPr>
      </w:pPr>
      <w:r w:rsidRPr="00810B01">
        <w:rPr>
          <w:szCs w:val="22"/>
        </w:rPr>
        <w:t xml:space="preserve">Po </w:t>
      </w:r>
      <w:r w:rsidR="00360A50" w:rsidRPr="00810B01">
        <w:rPr>
          <w:szCs w:val="22"/>
        </w:rPr>
        <w:t>naplnení</w:t>
      </w:r>
      <w:r w:rsidRPr="00810B01">
        <w:rPr>
          <w:szCs w:val="22"/>
        </w:rPr>
        <w:t xml:space="preserve"> </w:t>
      </w:r>
      <w:r w:rsidR="00360A50" w:rsidRPr="00810B01">
        <w:rPr>
          <w:szCs w:val="22"/>
        </w:rPr>
        <w:t>sa</w:t>
      </w:r>
      <w:r w:rsidRPr="00810B01">
        <w:rPr>
          <w:szCs w:val="22"/>
        </w:rPr>
        <w:t xml:space="preserve"> </w:t>
      </w:r>
      <w:r w:rsidR="00360A50" w:rsidRPr="00810B01">
        <w:rPr>
          <w:szCs w:val="22"/>
        </w:rPr>
        <w:t>tryska</w:t>
      </w:r>
      <w:r w:rsidRPr="00810B01">
        <w:rPr>
          <w:szCs w:val="22"/>
        </w:rPr>
        <w:t xml:space="preserve"> </w:t>
      </w:r>
      <w:r w:rsidR="0090573F" w:rsidRPr="00810B01">
        <w:rPr>
          <w:szCs w:val="22"/>
        </w:rPr>
        <w:t>aerodisperzie</w:t>
      </w:r>
      <w:r w:rsidRPr="00810B01">
        <w:rPr>
          <w:szCs w:val="22"/>
        </w:rPr>
        <w:t xml:space="preserve"> </w:t>
      </w:r>
      <w:r w:rsidR="00360A50" w:rsidRPr="00810B01">
        <w:rPr>
          <w:szCs w:val="22"/>
        </w:rPr>
        <w:t>n</w:t>
      </w:r>
      <w:r w:rsidR="002033FC" w:rsidRPr="00810B01">
        <w:rPr>
          <w:szCs w:val="22"/>
        </w:rPr>
        <w:t>a</w:t>
      </w:r>
      <w:r w:rsidR="00360A50" w:rsidRPr="00810B01">
        <w:rPr>
          <w:szCs w:val="22"/>
        </w:rPr>
        <w:t>smeruje čo najbližšie</w:t>
      </w:r>
      <w:r w:rsidRPr="00810B01">
        <w:rPr>
          <w:szCs w:val="22"/>
        </w:rPr>
        <w:t xml:space="preserve"> k</w:t>
      </w:r>
      <w:r w:rsidR="00735C5E" w:rsidRPr="00810B01">
        <w:rPr>
          <w:szCs w:val="22"/>
        </w:rPr>
        <w:t> </w:t>
      </w:r>
      <w:r w:rsidRPr="00810B01">
        <w:rPr>
          <w:szCs w:val="22"/>
        </w:rPr>
        <w:t xml:space="preserve">ústam. </w:t>
      </w:r>
      <w:r w:rsidR="00360A50" w:rsidRPr="00810B01">
        <w:rPr>
          <w:szCs w:val="22"/>
        </w:rPr>
        <w:t>Vrchná</w:t>
      </w:r>
      <w:r w:rsidRPr="00810B01">
        <w:rPr>
          <w:szCs w:val="22"/>
        </w:rPr>
        <w:t xml:space="preserve"> časť dávkovača </w:t>
      </w:r>
      <w:r w:rsidR="00360A50" w:rsidRPr="00810B01">
        <w:rPr>
          <w:szCs w:val="22"/>
        </w:rPr>
        <w:t xml:space="preserve">sa pevne stlačí </w:t>
      </w:r>
      <w:r w:rsidRPr="00810B01">
        <w:rPr>
          <w:szCs w:val="22"/>
        </w:rPr>
        <w:t>a</w:t>
      </w:r>
      <w:r w:rsidR="00735C5E" w:rsidRPr="00810B01">
        <w:rPr>
          <w:szCs w:val="22"/>
        </w:rPr>
        <w:t> </w:t>
      </w:r>
      <w:r w:rsidRPr="00810B01">
        <w:rPr>
          <w:szCs w:val="22"/>
        </w:rPr>
        <w:t>uvoľn</w:t>
      </w:r>
      <w:r w:rsidR="00360A50" w:rsidRPr="00810B01">
        <w:rPr>
          <w:szCs w:val="22"/>
        </w:rPr>
        <w:t>í</w:t>
      </w:r>
      <w:r w:rsidRPr="00810B01">
        <w:rPr>
          <w:szCs w:val="22"/>
        </w:rPr>
        <w:t xml:space="preserve"> </w:t>
      </w:r>
      <w:r w:rsidR="00E446AF" w:rsidRPr="00810B01">
        <w:rPr>
          <w:szCs w:val="22"/>
        </w:rPr>
        <w:t>sa tak jedna dávka</w:t>
      </w:r>
      <w:r w:rsidRPr="00810B01">
        <w:rPr>
          <w:szCs w:val="22"/>
        </w:rPr>
        <w:t xml:space="preserve"> </w:t>
      </w:r>
      <w:r w:rsidR="00AF3713" w:rsidRPr="00810B01">
        <w:rPr>
          <w:szCs w:val="22"/>
        </w:rPr>
        <w:t>aerodisperzie</w:t>
      </w:r>
      <w:r w:rsidRPr="00810B01">
        <w:rPr>
          <w:szCs w:val="22"/>
        </w:rPr>
        <w:t xml:space="preserve"> do úst tak, aby </w:t>
      </w:r>
      <w:r w:rsidR="00360A50" w:rsidRPr="00810B01">
        <w:rPr>
          <w:szCs w:val="22"/>
        </w:rPr>
        <w:t xml:space="preserve">nedošlo ku kontaktu s </w:t>
      </w:r>
      <w:r w:rsidR="00E446AF" w:rsidRPr="00810B01">
        <w:rPr>
          <w:szCs w:val="22"/>
        </w:rPr>
        <w:t>perami</w:t>
      </w:r>
      <w:r w:rsidRPr="00810B01">
        <w:rPr>
          <w:szCs w:val="22"/>
        </w:rPr>
        <w:t xml:space="preserve">. </w:t>
      </w:r>
      <w:r w:rsidR="00201FDA" w:rsidRPr="00810B01">
        <w:rPr>
          <w:szCs w:val="22"/>
        </w:rPr>
        <w:t>Pacienti</w:t>
      </w:r>
      <w:r w:rsidR="00DE25F9" w:rsidRPr="00810B01">
        <w:rPr>
          <w:szCs w:val="22"/>
        </w:rPr>
        <w:t xml:space="preserve"> </w:t>
      </w:r>
      <w:r w:rsidR="00E446AF" w:rsidRPr="00810B01">
        <w:rPr>
          <w:szCs w:val="22"/>
        </w:rPr>
        <w:t xml:space="preserve">sa </w:t>
      </w:r>
      <w:r w:rsidRPr="00810B01">
        <w:rPr>
          <w:szCs w:val="22"/>
        </w:rPr>
        <w:t xml:space="preserve">nemajú počas </w:t>
      </w:r>
      <w:r w:rsidR="00735C5E" w:rsidRPr="00810B01">
        <w:rPr>
          <w:szCs w:val="22"/>
        </w:rPr>
        <w:t>vstrekovania</w:t>
      </w:r>
      <w:r w:rsidRPr="00810B01">
        <w:rPr>
          <w:szCs w:val="22"/>
        </w:rPr>
        <w:t xml:space="preserve"> </w:t>
      </w:r>
      <w:r w:rsidR="00E446AF" w:rsidRPr="00810B01">
        <w:rPr>
          <w:szCs w:val="22"/>
        </w:rPr>
        <w:t>na</w:t>
      </w:r>
      <w:r w:rsidRPr="00810B01">
        <w:rPr>
          <w:szCs w:val="22"/>
        </w:rPr>
        <w:t xml:space="preserve">dychovať, aby sa </w:t>
      </w:r>
      <w:r w:rsidR="00360A50" w:rsidRPr="00810B01">
        <w:rPr>
          <w:szCs w:val="22"/>
        </w:rPr>
        <w:t>predišlo preniknutiu aerodisperzie</w:t>
      </w:r>
      <w:r w:rsidRPr="00810B01">
        <w:rPr>
          <w:szCs w:val="22"/>
        </w:rPr>
        <w:t xml:space="preserve"> do dýchacích ciest. </w:t>
      </w:r>
      <w:r w:rsidR="00840D61" w:rsidRPr="00810B01">
        <w:rPr>
          <w:szCs w:val="22"/>
        </w:rPr>
        <w:t xml:space="preserve">Niekoľko sekúnd po vstreknutí dávky </w:t>
      </w:r>
      <w:r w:rsidR="00360A50" w:rsidRPr="00810B01">
        <w:rPr>
          <w:szCs w:val="22"/>
        </w:rPr>
        <w:t xml:space="preserve">sa nemá </w:t>
      </w:r>
      <w:r w:rsidR="00840D61" w:rsidRPr="00810B01">
        <w:rPr>
          <w:szCs w:val="22"/>
        </w:rPr>
        <w:t>prehĺta</w:t>
      </w:r>
      <w:r w:rsidR="00360A50" w:rsidRPr="00810B01">
        <w:rPr>
          <w:szCs w:val="22"/>
        </w:rPr>
        <w:t>ť, aby sa</w:t>
      </w:r>
      <w:r w:rsidR="00840D61" w:rsidRPr="00810B01">
        <w:rPr>
          <w:szCs w:val="22"/>
        </w:rPr>
        <w:t xml:space="preserve"> dosiahli </w:t>
      </w:r>
      <w:r w:rsidRPr="00810B01">
        <w:rPr>
          <w:szCs w:val="22"/>
        </w:rPr>
        <w:t>najlepšie výsledky.</w:t>
      </w:r>
    </w:p>
    <w:p w14:paraId="33DEF23B" w14:textId="77777777" w:rsidR="003B536C" w:rsidRPr="00810B01" w:rsidRDefault="003B536C">
      <w:pPr>
        <w:tabs>
          <w:tab w:val="left" w:pos="851"/>
        </w:tabs>
        <w:spacing w:line="240" w:lineRule="auto"/>
        <w:rPr>
          <w:szCs w:val="22"/>
        </w:rPr>
      </w:pPr>
    </w:p>
    <w:p w14:paraId="0AFF8A1E" w14:textId="77777777" w:rsidR="003B536C" w:rsidRPr="00810B01" w:rsidRDefault="003B536C">
      <w:pPr>
        <w:tabs>
          <w:tab w:val="left" w:pos="851"/>
        </w:tabs>
        <w:spacing w:line="240" w:lineRule="auto"/>
        <w:rPr>
          <w:szCs w:val="22"/>
        </w:rPr>
      </w:pPr>
      <w:r w:rsidRPr="00810B01">
        <w:rPr>
          <w:szCs w:val="22"/>
        </w:rPr>
        <w:t>Počas podávania orálnej aerodisperzie nesmú pacienti jesť ani piť.</w:t>
      </w:r>
    </w:p>
    <w:p w14:paraId="08626A1B" w14:textId="77777777" w:rsidR="003B536C" w:rsidRPr="00810B01" w:rsidRDefault="003B536C">
      <w:pPr>
        <w:tabs>
          <w:tab w:val="left" w:pos="851"/>
        </w:tabs>
        <w:spacing w:line="240" w:lineRule="auto"/>
        <w:rPr>
          <w:szCs w:val="22"/>
        </w:rPr>
      </w:pPr>
    </w:p>
    <w:p w14:paraId="428D530B" w14:textId="77777777" w:rsidR="003B536C" w:rsidRPr="00810B01" w:rsidRDefault="000950F5">
      <w:pPr>
        <w:spacing w:line="240" w:lineRule="auto"/>
        <w:rPr>
          <w:szCs w:val="22"/>
        </w:rPr>
      </w:pPr>
      <w:r w:rsidRPr="00810B01">
        <w:rPr>
          <w:szCs w:val="22"/>
        </w:rPr>
        <w:t>B</w:t>
      </w:r>
      <w:r w:rsidR="003B536C" w:rsidRPr="00810B01">
        <w:rPr>
          <w:szCs w:val="22"/>
        </w:rPr>
        <w:t>ehavioráln</w:t>
      </w:r>
      <w:r w:rsidRPr="00810B01">
        <w:rPr>
          <w:szCs w:val="22"/>
        </w:rPr>
        <w:t>a</w:t>
      </w:r>
      <w:r w:rsidR="003B536C" w:rsidRPr="00810B01">
        <w:rPr>
          <w:szCs w:val="22"/>
        </w:rPr>
        <w:t xml:space="preserve"> </w:t>
      </w:r>
      <w:r w:rsidR="00273EDC" w:rsidRPr="00810B01">
        <w:rPr>
          <w:szCs w:val="22"/>
        </w:rPr>
        <w:t>terapi</w:t>
      </w:r>
      <w:r w:rsidRPr="00810B01">
        <w:rPr>
          <w:szCs w:val="22"/>
        </w:rPr>
        <w:t>a</w:t>
      </w:r>
      <w:r w:rsidR="00DE6332" w:rsidRPr="00810B01">
        <w:rPr>
          <w:szCs w:val="22"/>
        </w:rPr>
        <w:t>,</w:t>
      </w:r>
      <w:r w:rsidRPr="00810B01">
        <w:rPr>
          <w:szCs w:val="22"/>
        </w:rPr>
        <w:t xml:space="preserve"> poradenstvo a</w:t>
      </w:r>
      <w:r w:rsidR="00DE6332" w:rsidRPr="00810B01">
        <w:rPr>
          <w:szCs w:val="22"/>
        </w:rPr>
        <w:t> </w:t>
      </w:r>
      <w:r w:rsidRPr="00810B01">
        <w:rPr>
          <w:szCs w:val="22"/>
        </w:rPr>
        <w:t>podpora</w:t>
      </w:r>
      <w:r w:rsidR="00DE6332" w:rsidRPr="00810B01">
        <w:rPr>
          <w:szCs w:val="22"/>
        </w:rPr>
        <w:t>,</w:t>
      </w:r>
      <w:r w:rsidR="00735C5E" w:rsidRPr="00810B01">
        <w:rPr>
          <w:szCs w:val="22"/>
        </w:rPr>
        <w:t xml:space="preserve"> </w:t>
      </w:r>
      <w:r w:rsidR="003B536C" w:rsidRPr="00810B01">
        <w:rPr>
          <w:szCs w:val="22"/>
        </w:rPr>
        <w:t>zvyčajne zvyšuj</w:t>
      </w:r>
      <w:r w:rsidR="003C626B" w:rsidRPr="00810B01">
        <w:rPr>
          <w:szCs w:val="22"/>
        </w:rPr>
        <w:t>e</w:t>
      </w:r>
      <w:r w:rsidR="003B536C" w:rsidRPr="00810B01">
        <w:rPr>
          <w:szCs w:val="22"/>
        </w:rPr>
        <w:t xml:space="preserve"> mieru úspechu.</w:t>
      </w:r>
    </w:p>
    <w:p w14:paraId="42B7A08B" w14:textId="77777777" w:rsidR="003B536C" w:rsidRPr="00810B01" w:rsidRDefault="003B536C">
      <w:pPr>
        <w:spacing w:line="240" w:lineRule="auto"/>
        <w:rPr>
          <w:szCs w:val="22"/>
        </w:rPr>
      </w:pPr>
    </w:p>
    <w:p w14:paraId="1996BC48" w14:textId="77777777" w:rsidR="003B536C" w:rsidRPr="00810B01" w:rsidRDefault="003B536C">
      <w:pPr>
        <w:keepNext/>
        <w:spacing w:line="240" w:lineRule="auto"/>
        <w:ind w:left="567" w:hanging="567"/>
        <w:rPr>
          <w:szCs w:val="22"/>
        </w:rPr>
      </w:pPr>
      <w:r w:rsidRPr="00810B01">
        <w:rPr>
          <w:b/>
          <w:szCs w:val="22"/>
        </w:rPr>
        <w:t>4.3</w:t>
      </w:r>
      <w:r w:rsidRPr="00810B01">
        <w:rPr>
          <w:b/>
          <w:szCs w:val="22"/>
        </w:rPr>
        <w:tab/>
        <w:t>Kontraindikácie</w:t>
      </w:r>
    </w:p>
    <w:p w14:paraId="46C1CA15" w14:textId="77777777" w:rsidR="003B536C" w:rsidRPr="00810B01" w:rsidRDefault="003B536C">
      <w:pPr>
        <w:keepNext/>
        <w:spacing w:line="240" w:lineRule="auto"/>
        <w:rPr>
          <w:szCs w:val="22"/>
        </w:rPr>
      </w:pPr>
    </w:p>
    <w:p w14:paraId="13725CC0" w14:textId="77777777" w:rsidR="003B536C" w:rsidRPr="00810B01" w:rsidRDefault="003B536C">
      <w:pPr>
        <w:numPr>
          <w:ilvl w:val="0"/>
          <w:numId w:val="45"/>
        </w:numPr>
        <w:spacing w:line="240" w:lineRule="auto"/>
        <w:ind w:left="567" w:hanging="567"/>
        <w:rPr>
          <w:szCs w:val="22"/>
        </w:rPr>
      </w:pPr>
      <w:r w:rsidRPr="00810B01">
        <w:rPr>
          <w:szCs w:val="22"/>
        </w:rPr>
        <w:t xml:space="preserve">Precitlivenosť na nikotín alebo na ktorúkoľvek </w:t>
      </w:r>
      <w:r w:rsidR="00735C5E" w:rsidRPr="00810B01">
        <w:rPr>
          <w:szCs w:val="22"/>
        </w:rPr>
        <w:t>z </w:t>
      </w:r>
      <w:r w:rsidRPr="00810B01">
        <w:rPr>
          <w:szCs w:val="22"/>
        </w:rPr>
        <w:t>pomocn</w:t>
      </w:r>
      <w:r w:rsidR="00735C5E" w:rsidRPr="00810B01">
        <w:rPr>
          <w:szCs w:val="22"/>
        </w:rPr>
        <w:t>ých</w:t>
      </w:r>
      <w:r w:rsidRPr="00810B01">
        <w:rPr>
          <w:szCs w:val="22"/>
        </w:rPr>
        <w:t xml:space="preserve"> lát</w:t>
      </w:r>
      <w:r w:rsidR="00735C5E" w:rsidRPr="00810B01">
        <w:rPr>
          <w:szCs w:val="22"/>
        </w:rPr>
        <w:t>o</w:t>
      </w:r>
      <w:r w:rsidRPr="00810B01">
        <w:rPr>
          <w:szCs w:val="22"/>
        </w:rPr>
        <w:t>k uveden</w:t>
      </w:r>
      <w:r w:rsidR="00735C5E" w:rsidRPr="00810B01">
        <w:rPr>
          <w:szCs w:val="22"/>
        </w:rPr>
        <w:t>ých</w:t>
      </w:r>
      <w:r w:rsidRPr="00810B01">
        <w:rPr>
          <w:szCs w:val="22"/>
        </w:rPr>
        <w:t xml:space="preserve"> v časti 6.1.</w:t>
      </w:r>
    </w:p>
    <w:p w14:paraId="255CF26A" w14:textId="77777777" w:rsidR="003B536C" w:rsidRPr="00810B01" w:rsidRDefault="003B536C">
      <w:pPr>
        <w:numPr>
          <w:ilvl w:val="0"/>
          <w:numId w:val="45"/>
        </w:numPr>
        <w:spacing w:line="240" w:lineRule="auto"/>
        <w:ind w:left="567" w:hanging="567"/>
        <w:rPr>
          <w:szCs w:val="22"/>
        </w:rPr>
      </w:pPr>
      <w:r w:rsidRPr="00810B01">
        <w:rPr>
          <w:szCs w:val="22"/>
        </w:rPr>
        <w:t>Deti mladšie ako 18 rokov.</w:t>
      </w:r>
    </w:p>
    <w:p w14:paraId="79CC9CFA" w14:textId="77777777" w:rsidR="003B536C" w:rsidRPr="00810B01" w:rsidRDefault="007B1FF9">
      <w:pPr>
        <w:numPr>
          <w:ilvl w:val="0"/>
          <w:numId w:val="45"/>
        </w:numPr>
        <w:spacing w:line="240" w:lineRule="auto"/>
        <w:ind w:left="567" w:hanging="567"/>
        <w:rPr>
          <w:szCs w:val="22"/>
        </w:rPr>
      </w:pPr>
      <w:r w:rsidRPr="00810B01">
        <w:rPr>
          <w:szCs w:val="22"/>
        </w:rPr>
        <w:t>Ľudia, ktorí nikdy nefajčili</w:t>
      </w:r>
      <w:r w:rsidR="003B536C" w:rsidRPr="00810B01">
        <w:rPr>
          <w:szCs w:val="22"/>
        </w:rPr>
        <w:t>.</w:t>
      </w:r>
    </w:p>
    <w:p w14:paraId="39AF262C" w14:textId="77777777" w:rsidR="003B536C" w:rsidRPr="00810B01" w:rsidRDefault="003B536C">
      <w:pPr>
        <w:spacing w:line="240" w:lineRule="auto"/>
        <w:ind w:left="567" w:hanging="567"/>
        <w:rPr>
          <w:szCs w:val="22"/>
        </w:rPr>
      </w:pPr>
    </w:p>
    <w:p w14:paraId="0F582980" w14:textId="77777777" w:rsidR="003B536C" w:rsidRPr="00810B01" w:rsidRDefault="003B536C">
      <w:pPr>
        <w:keepNext/>
        <w:spacing w:line="240" w:lineRule="auto"/>
        <w:ind w:left="567" w:hanging="567"/>
        <w:rPr>
          <w:szCs w:val="22"/>
        </w:rPr>
      </w:pPr>
      <w:r w:rsidRPr="00810B01">
        <w:rPr>
          <w:b/>
          <w:szCs w:val="22"/>
        </w:rPr>
        <w:t>4.4</w:t>
      </w:r>
      <w:r w:rsidRPr="00810B01">
        <w:rPr>
          <w:b/>
          <w:szCs w:val="22"/>
        </w:rPr>
        <w:tab/>
        <w:t>Osobitné upozornenia a opatrenia pri používaní</w:t>
      </w:r>
    </w:p>
    <w:p w14:paraId="443CB9DD" w14:textId="77777777" w:rsidR="003B536C" w:rsidRPr="00810B01" w:rsidRDefault="003B536C">
      <w:pPr>
        <w:keepNext/>
        <w:tabs>
          <w:tab w:val="left" w:pos="851"/>
        </w:tabs>
        <w:spacing w:line="240" w:lineRule="auto"/>
        <w:rPr>
          <w:szCs w:val="22"/>
        </w:rPr>
      </w:pPr>
    </w:p>
    <w:p w14:paraId="68B32D1F" w14:textId="77777777" w:rsidR="003B536C" w:rsidRPr="00810B01" w:rsidRDefault="00D52BB6">
      <w:pPr>
        <w:tabs>
          <w:tab w:val="num" w:pos="0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810B01">
        <w:rPr>
          <w:szCs w:val="22"/>
        </w:rPr>
        <w:t xml:space="preserve">Tento liek </w:t>
      </w:r>
      <w:r w:rsidR="004656FB" w:rsidRPr="00810B01">
        <w:rPr>
          <w:szCs w:val="22"/>
        </w:rPr>
        <w:t>nesmú</w:t>
      </w:r>
      <w:r w:rsidRPr="00810B01">
        <w:rPr>
          <w:szCs w:val="22"/>
        </w:rPr>
        <w:t xml:space="preserve"> pou</w:t>
      </w:r>
      <w:r w:rsidR="003B536C" w:rsidRPr="00810B01">
        <w:rPr>
          <w:szCs w:val="22"/>
        </w:rPr>
        <w:t>žívať nefajčiari.</w:t>
      </w:r>
    </w:p>
    <w:p w14:paraId="3CD6F64C" w14:textId="77777777" w:rsidR="003B536C" w:rsidRPr="00810B01" w:rsidRDefault="003B536C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14:paraId="1DB39B00" w14:textId="77777777" w:rsidR="00ED3D8D" w:rsidRPr="00810B01" w:rsidRDefault="00112AB4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810B01">
        <w:rPr>
          <w:szCs w:val="22"/>
          <w:lang w:eastAsia="sv-SE"/>
        </w:rPr>
        <w:t xml:space="preserve">Prínosy ukončenia fajčenia prevyšujú </w:t>
      </w:r>
      <w:r w:rsidR="00967E10" w:rsidRPr="00810B01">
        <w:rPr>
          <w:szCs w:val="22"/>
          <w:lang w:eastAsia="sv-SE"/>
        </w:rPr>
        <w:t xml:space="preserve">nad </w:t>
      </w:r>
      <w:r w:rsidRPr="00810B01">
        <w:rPr>
          <w:szCs w:val="22"/>
          <w:lang w:eastAsia="sv-SE"/>
        </w:rPr>
        <w:t>ak</w:t>
      </w:r>
      <w:r w:rsidR="00967E10" w:rsidRPr="00810B01">
        <w:rPr>
          <w:szCs w:val="22"/>
          <w:lang w:eastAsia="sv-SE"/>
        </w:rPr>
        <w:t>ými</w:t>
      </w:r>
      <w:r w:rsidRPr="00810B01">
        <w:rPr>
          <w:szCs w:val="22"/>
          <w:lang w:eastAsia="sv-SE"/>
        </w:rPr>
        <w:t>koľvek rizik</w:t>
      </w:r>
      <w:r w:rsidR="00967E10" w:rsidRPr="00810B01">
        <w:rPr>
          <w:szCs w:val="22"/>
          <w:lang w:eastAsia="sv-SE"/>
        </w:rPr>
        <w:t>ami</w:t>
      </w:r>
      <w:r w:rsidRPr="00810B01">
        <w:rPr>
          <w:szCs w:val="22"/>
          <w:lang w:eastAsia="sv-SE"/>
        </w:rPr>
        <w:t xml:space="preserve"> spojen</w:t>
      </w:r>
      <w:r w:rsidR="00967E10" w:rsidRPr="00810B01">
        <w:rPr>
          <w:szCs w:val="22"/>
          <w:lang w:eastAsia="sv-SE"/>
        </w:rPr>
        <w:t>ými</w:t>
      </w:r>
      <w:r w:rsidR="00ED3D8D" w:rsidRPr="00810B01">
        <w:rPr>
          <w:szCs w:val="22"/>
          <w:lang w:eastAsia="sv-SE"/>
        </w:rPr>
        <w:t xml:space="preserve"> so správne podanou </w:t>
      </w:r>
      <w:r w:rsidR="00ED3D8D" w:rsidRPr="00810B01">
        <w:rPr>
          <w:color w:val="000000"/>
          <w:szCs w:val="22"/>
        </w:rPr>
        <w:t>liečbou nahradzujúcou nikotín (</w:t>
      </w:r>
      <w:r w:rsidR="00ED3D8D" w:rsidRPr="00810B01">
        <w:rPr>
          <w:szCs w:val="22"/>
        </w:rPr>
        <w:t>nicotine replacement therapy, NRT).</w:t>
      </w:r>
    </w:p>
    <w:p w14:paraId="0E4E1D3A" w14:textId="77777777" w:rsidR="00ED3D8D" w:rsidRPr="00810B01" w:rsidRDefault="00ED3D8D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14:paraId="65C405D2" w14:textId="77777777" w:rsidR="00ED3D8D" w:rsidRPr="00810B01" w:rsidRDefault="00ED3D8D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  <w:r w:rsidRPr="00810B01">
        <w:rPr>
          <w:szCs w:val="22"/>
          <w:lang w:eastAsia="sv-SE"/>
        </w:rPr>
        <w:t>Príslušní zdravotnícki pracovníci majú vyhodnotiť pomer rizika a prínosu u pacientov s nasledujúcimi stavmi:</w:t>
      </w:r>
    </w:p>
    <w:p w14:paraId="2C203BA2" w14:textId="77777777" w:rsidR="00ED3D8D" w:rsidRPr="00810B01" w:rsidRDefault="00ED3D8D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14:paraId="6B9C705E" w14:textId="77777777" w:rsidR="003B536C" w:rsidRPr="00810B01" w:rsidRDefault="00ED3D8D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  <w:r w:rsidRPr="00810B01">
        <w:rPr>
          <w:i/>
          <w:szCs w:val="22"/>
          <w:lang w:eastAsia="sv-SE"/>
        </w:rPr>
        <w:t xml:space="preserve">Kardiovaskulárne ochorenie: </w:t>
      </w:r>
      <w:r w:rsidR="003B536C" w:rsidRPr="00810B01">
        <w:rPr>
          <w:i/>
          <w:szCs w:val="22"/>
          <w:lang w:eastAsia="sv-SE"/>
        </w:rPr>
        <w:t xml:space="preserve">Závislých fajčiarov s nedávnym </w:t>
      </w:r>
      <w:r w:rsidR="00293E91" w:rsidRPr="00810B01">
        <w:rPr>
          <w:i/>
          <w:szCs w:val="22"/>
          <w:lang w:eastAsia="sv-SE"/>
        </w:rPr>
        <w:t xml:space="preserve">výskytom </w:t>
      </w:r>
      <w:r w:rsidR="003B536C" w:rsidRPr="00810B01">
        <w:rPr>
          <w:i/>
          <w:szCs w:val="22"/>
          <w:lang w:eastAsia="sv-SE"/>
        </w:rPr>
        <w:t>infarkt</w:t>
      </w:r>
      <w:r w:rsidR="00293E91" w:rsidRPr="00810B01">
        <w:rPr>
          <w:i/>
          <w:szCs w:val="22"/>
          <w:lang w:eastAsia="sv-SE"/>
        </w:rPr>
        <w:t>u</w:t>
      </w:r>
      <w:r w:rsidR="003B536C" w:rsidRPr="00810B01">
        <w:rPr>
          <w:i/>
          <w:szCs w:val="22"/>
          <w:lang w:eastAsia="sv-SE"/>
        </w:rPr>
        <w:t xml:space="preserve"> myokardu, nestabilnou alebo zhoršujúcou sa angínou vrátane Prinzmetalovej angíny, závažnou srdcovou arytmiou, nedávnou </w:t>
      </w:r>
      <w:r w:rsidR="008C43E2" w:rsidRPr="00810B01">
        <w:rPr>
          <w:i/>
          <w:szCs w:val="22"/>
          <w:lang w:eastAsia="sv-SE"/>
        </w:rPr>
        <w:t>cerebrovaskulárnou</w:t>
      </w:r>
      <w:r w:rsidR="003B536C" w:rsidRPr="00810B01">
        <w:rPr>
          <w:i/>
          <w:szCs w:val="22"/>
          <w:lang w:eastAsia="sv-SE"/>
        </w:rPr>
        <w:t xml:space="preserve"> príhodou </w:t>
      </w:r>
      <w:r w:rsidRPr="00810B01">
        <w:rPr>
          <w:i/>
          <w:szCs w:val="22"/>
          <w:lang w:eastAsia="sv-SE"/>
        </w:rPr>
        <w:t>a/alebo nekontrolovanou hypertenziou</w:t>
      </w:r>
      <w:r w:rsidRPr="00810B01">
        <w:rPr>
          <w:szCs w:val="22"/>
          <w:lang w:eastAsia="sv-SE"/>
        </w:rPr>
        <w:t xml:space="preserve"> </w:t>
      </w:r>
      <w:r w:rsidR="003B536C" w:rsidRPr="00810B01">
        <w:rPr>
          <w:szCs w:val="22"/>
          <w:lang w:eastAsia="sv-SE"/>
        </w:rPr>
        <w:t xml:space="preserve">treba nefarmakologickými zásahmi (ako napríklad poradenstvo) podporovať v tom, aby prestali fajčiť. Ak </w:t>
      </w:r>
      <w:r w:rsidR="00FE6228" w:rsidRPr="00810B01">
        <w:rPr>
          <w:szCs w:val="22"/>
          <w:lang w:eastAsia="sv-SE"/>
        </w:rPr>
        <w:t>t</w:t>
      </w:r>
      <w:r w:rsidR="00764E12" w:rsidRPr="00810B01">
        <w:rPr>
          <w:szCs w:val="22"/>
          <w:lang w:eastAsia="sv-SE"/>
        </w:rPr>
        <w:t xml:space="preserve">ento spôsob </w:t>
      </w:r>
      <w:r w:rsidR="003B536C" w:rsidRPr="00810B01">
        <w:rPr>
          <w:szCs w:val="22"/>
          <w:lang w:eastAsia="sv-SE"/>
        </w:rPr>
        <w:t>zlyhá, m</w:t>
      </w:r>
      <w:r w:rsidR="00764E12" w:rsidRPr="00810B01">
        <w:rPr>
          <w:szCs w:val="22"/>
          <w:lang w:eastAsia="sv-SE"/>
        </w:rPr>
        <w:t xml:space="preserve">ôže sa </w:t>
      </w:r>
      <w:r w:rsidR="003B536C" w:rsidRPr="00810B01">
        <w:rPr>
          <w:szCs w:val="22"/>
          <w:lang w:eastAsia="sv-SE"/>
        </w:rPr>
        <w:t xml:space="preserve">zvážiť </w:t>
      </w:r>
      <w:r w:rsidR="00967F7B" w:rsidRPr="00810B01">
        <w:rPr>
          <w:szCs w:val="22"/>
          <w:lang w:eastAsia="sv-SE"/>
        </w:rPr>
        <w:t xml:space="preserve">použitie </w:t>
      </w:r>
      <w:r w:rsidR="003B536C" w:rsidRPr="00810B01">
        <w:rPr>
          <w:szCs w:val="22"/>
          <w:lang w:eastAsia="sv-SE"/>
        </w:rPr>
        <w:t>oráln</w:t>
      </w:r>
      <w:r w:rsidR="00967F7B" w:rsidRPr="00810B01">
        <w:rPr>
          <w:szCs w:val="22"/>
          <w:lang w:eastAsia="sv-SE"/>
        </w:rPr>
        <w:t>ej</w:t>
      </w:r>
      <w:r w:rsidR="003B536C" w:rsidRPr="00810B01">
        <w:rPr>
          <w:szCs w:val="22"/>
          <w:lang w:eastAsia="sv-SE"/>
        </w:rPr>
        <w:t xml:space="preserve"> aerodisperzi</w:t>
      </w:r>
      <w:r w:rsidR="00967F7B" w:rsidRPr="00810B01">
        <w:rPr>
          <w:szCs w:val="22"/>
          <w:lang w:eastAsia="sv-SE"/>
        </w:rPr>
        <w:t>e</w:t>
      </w:r>
      <w:r w:rsidR="003B536C" w:rsidRPr="00810B01">
        <w:rPr>
          <w:szCs w:val="22"/>
          <w:lang w:eastAsia="sv-SE"/>
        </w:rPr>
        <w:t xml:space="preserve">, ale </w:t>
      </w:r>
      <w:r w:rsidR="00E446AF" w:rsidRPr="00810B01">
        <w:rPr>
          <w:szCs w:val="22"/>
          <w:lang w:eastAsia="sv-SE"/>
        </w:rPr>
        <w:t>pretože</w:t>
      </w:r>
      <w:r w:rsidR="003B536C" w:rsidRPr="00810B01">
        <w:rPr>
          <w:szCs w:val="22"/>
          <w:lang w:eastAsia="sv-SE"/>
        </w:rPr>
        <w:t xml:space="preserve"> sú údaje o bezpečnosti </w:t>
      </w:r>
      <w:r w:rsidR="00E446AF" w:rsidRPr="00810B01">
        <w:rPr>
          <w:szCs w:val="22"/>
          <w:lang w:eastAsia="sv-SE"/>
        </w:rPr>
        <w:t>v tejto skupine</w:t>
      </w:r>
      <w:r w:rsidR="003B536C" w:rsidRPr="00810B01">
        <w:rPr>
          <w:szCs w:val="22"/>
          <w:lang w:eastAsia="sv-SE"/>
        </w:rPr>
        <w:t xml:space="preserve"> pacientov obmedzené, </w:t>
      </w:r>
      <w:r w:rsidR="00FE6228" w:rsidRPr="00810B01">
        <w:rPr>
          <w:szCs w:val="22"/>
          <w:lang w:eastAsia="sv-SE"/>
        </w:rPr>
        <w:t xml:space="preserve">liečbu je potrebné </w:t>
      </w:r>
      <w:r w:rsidR="003B536C" w:rsidRPr="00810B01">
        <w:rPr>
          <w:szCs w:val="22"/>
          <w:lang w:eastAsia="sv-SE"/>
        </w:rPr>
        <w:t>začať pod starostlivým lekárskym dohľadom.</w:t>
      </w:r>
    </w:p>
    <w:p w14:paraId="6B8FC107" w14:textId="77777777" w:rsidR="003B536C" w:rsidRPr="00810B01" w:rsidRDefault="003B536C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14:paraId="04ED258E" w14:textId="77777777" w:rsidR="003B536C" w:rsidRPr="00810B01" w:rsidRDefault="003B536C">
      <w:pPr>
        <w:tabs>
          <w:tab w:val="clear" w:pos="567"/>
          <w:tab w:val="left" w:pos="142"/>
        </w:tabs>
        <w:autoSpaceDE w:val="0"/>
        <w:autoSpaceDN w:val="0"/>
        <w:adjustRightInd w:val="0"/>
        <w:spacing w:line="240" w:lineRule="auto"/>
        <w:rPr>
          <w:i/>
          <w:szCs w:val="22"/>
        </w:rPr>
      </w:pPr>
      <w:r w:rsidRPr="00810B01">
        <w:rPr>
          <w:i/>
          <w:szCs w:val="22"/>
        </w:rPr>
        <w:t>Diabetes Mellitus</w:t>
      </w:r>
      <w:r w:rsidR="00E446AF" w:rsidRPr="00810B01">
        <w:rPr>
          <w:i/>
          <w:szCs w:val="22"/>
        </w:rPr>
        <w:t>:</w:t>
      </w:r>
      <w:r w:rsidR="00E446AF" w:rsidRPr="00810B01">
        <w:rPr>
          <w:szCs w:val="22"/>
        </w:rPr>
        <w:t xml:space="preserve"> p</w:t>
      </w:r>
      <w:r w:rsidRPr="00810B01">
        <w:rPr>
          <w:szCs w:val="22"/>
        </w:rPr>
        <w:t>acientov s</w:t>
      </w:r>
      <w:r w:rsidR="00735C5E" w:rsidRPr="00810B01">
        <w:rPr>
          <w:szCs w:val="22"/>
        </w:rPr>
        <w:t> </w:t>
      </w:r>
      <w:r w:rsidRPr="00810B01">
        <w:rPr>
          <w:szCs w:val="22"/>
        </w:rPr>
        <w:t xml:space="preserve">diabetes mellitus </w:t>
      </w:r>
      <w:r w:rsidR="00E45CEE" w:rsidRPr="00810B01">
        <w:rPr>
          <w:szCs w:val="22"/>
        </w:rPr>
        <w:t>je potrebné</w:t>
      </w:r>
      <w:r w:rsidRPr="00810B01">
        <w:rPr>
          <w:szCs w:val="22"/>
        </w:rPr>
        <w:t xml:space="preserve"> poučiť, aby si po ukončení fajčenia a začatí liečby NRT </w:t>
      </w:r>
      <w:r w:rsidR="001C129D" w:rsidRPr="00810B01">
        <w:rPr>
          <w:szCs w:val="22"/>
        </w:rPr>
        <w:t>sledovali</w:t>
      </w:r>
      <w:r w:rsidRPr="00810B01">
        <w:rPr>
          <w:szCs w:val="22"/>
        </w:rPr>
        <w:t xml:space="preserve"> hladin</w:t>
      </w:r>
      <w:r w:rsidR="001C129D" w:rsidRPr="00810B01">
        <w:rPr>
          <w:szCs w:val="22"/>
        </w:rPr>
        <w:t>u</w:t>
      </w:r>
      <w:r w:rsidRPr="00810B01">
        <w:rPr>
          <w:szCs w:val="22"/>
        </w:rPr>
        <w:t xml:space="preserve"> cukru v krvi pozornejšie ako zvyčajne, </w:t>
      </w:r>
      <w:r w:rsidR="009861C9" w:rsidRPr="00810B01">
        <w:rPr>
          <w:szCs w:val="22"/>
        </w:rPr>
        <w:t>pretože</w:t>
      </w:r>
      <w:r w:rsidRPr="00810B01">
        <w:rPr>
          <w:szCs w:val="22"/>
        </w:rPr>
        <w:t xml:space="preserve"> zníženie uvoľňovania katecholamínov vyvolané nikotínom mô</w:t>
      </w:r>
      <w:r w:rsidR="00261B90" w:rsidRPr="00810B01">
        <w:rPr>
          <w:szCs w:val="22"/>
        </w:rPr>
        <w:t>že ovplyvniť metabolizmus sacharidov</w:t>
      </w:r>
      <w:r w:rsidRPr="00810B01">
        <w:rPr>
          <w:szCs w:val="22"/>
        </w:rPr>
        <w:t>.</w:t>
      </w:r>
    </w:p>
    <w:p w14:paraId="18C65D61" w14:textId="77777777" w:rsidR="003B536C" w:rsidRPr="00810B01" w:rsidRDefault="003B536C">
      <w:pPr>
        <w:tabs>
          <w:tab w:val="clear" w:pos="567"/>
          <w:tab w:val="left" w:pos="284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0CF90CD6" w14:textId="77777777" w:rsidR="003B536C" w:rsidRPr="00810B01" w:rsidRDefault="003B536C">
      <w:pPr>
        <w:autoSpaceDE w:val="0"/>
        <w:autoSpaceDN w:val="0"/>
        <w:adjustRightInd w:val="0"/>
        <w:spacing w:line="240" w:lineRule="auto"/>
        <w:ind w:left="143" w:hanging="143"/>
        <w:rPr>
          <w:szCs w:val="22"/>
          <w:lang w:eastAsia="sv-SE"/>
        </w:rPr>
      </w:pPr>
      <w:r w:rsidRPr="00810B01">
        <w:rPr>
          <w:i/>
          <w:szCs w:val="22"/>
          <w:lang w:eastAsia="sv-SE"/>
        </w:rPr>
        <w:t>Alergické reakcie:</w:t>
      </w:r>
      <w:r w:rsidRPr="00810B01">
        <w:rPr>
          <w:szCs w:val="22"/>
          <w:lang w:eastAsia="sv-SE"/>
        </w:rPr>
        <w:t xml:space="preserve"> </w:t>
      </w:r>
      <w:r w:rsidR="00E446AF" w:rsidRPr="00810B01">
        <w:rPr>
          <w:szCs w:val="22"/>
          <w:lang w:eastAsia="sv-SE"/>
        </w:rPr>
        <w:t>n</w:t>
      </w:r>
      <w:r w:rsidRPr="00810B01">
        <w:rPr>
          <w:szCs w:val="22"/>
          <w:lang w:eastAsia="sv-SE"/>
        </w:rPr>
        <w:t>áchylnosť k angioedému a</w:t>
      </w:r>
      <w:r w:rsidR="00ED3D8D" w:rsidRPr="00810B01">
        <w:rPr>
          <w:szCs w:val="22"/>
          <w:lang w:eastAsia="sv-SE"/>
        </w:rPr>
        <w:t> </w:t>
      </w:r>
      <w:r w:rsidRPr="00810B01">
        <w:rPr>
          <w:szCs w:val="22"/>
          <w:lang w:eastAsia="sv-SE"/>
        </w:rPr>
        <w:t>žihľavke.</w:t>
      </w:r>
    </w:p>
    <w:p w14:paraId="496E22DE" w14:textId="77777777" w:rsidR="003B536C" w:rsidRPr="00810B01" w:rsidRDefault="003B536C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14:paraId="213C702C" w14:textId="557DF56E" w:rsidR="003B536C" w:rsidRPr="00810B01" w:rsidRDefault="003B536C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  <w:r w:rsidRPr="00810B01">
        <w:rPr>
          <w:i/>
          <w:iCs/>
          <w:szCs w:val="22"/>
          <w:lang w:eastAsia="sv-SE"/>
        </w:rPr>
        <w:t xml:space="preserve">Poškodenie </w:t>
      </w:r>
      <w:r w:rsidR="009E7F6F" w:rsidRPr="00810B01">
        <w:rPr>
          <w:i/>
          <w:iCs/>
          <w:szCs w:val="22"/>
          <w:lang w:eastAsia="sv-SE"/>
        </w:rPr>
        <w:t xml:space="preserve">funkcie </w:t>
      </w:r>
      <w:r w:rsidRPr="00810B01">
        <w:rPr>
          <w:i/>
          <w:iCs/>
          <w:szCs w:val="22"/>
          <w:lang w:eastAsia="sv-SE"/>
        </w:rPr>
        <w:t>pečene a obličiek:</w:t>
      </w:r>
      <w:r w:rsidRPr="00810B01">
        <w:rPr>
          <w:szCs w:val="22"/>
          <w:lang w:eastAsia="sv-SE"/>
        </w:rPr>
        <w:t xml:space="preserve"> </w:t>
      </w:r>
      <w:r w:rsidR="002B7C24" w:rsidRPr="00810B01">
        <w:rPr>
          <w:szCs w:val="22"/>
          <w:lang w:eastAsia="sv-SE"/>
        </w:rPr>
        <w:t>u</w:t>
      </w:r>
      <w:r w:rsidRPr="00810B01">
        <w:rPr>
          <w:szCs w:val="22"/>
          <w:lang w:eastAsia="sv-SE"/>
        </w:rPr>
        <w:t xml:space="preserve"> pacientov so stredne ťažkým až ťažkým poškodením </w:t>
      </w:r>
      <w:r w:rsidR="00222281" w:rsidRPr="00810B01">
        <w:rPr>
          <w:szCs w:val="22"/>
          <w:lang w:eastAsia="sv-SE"/>
        </w:rPr>
        <w:t xml:space="preserve">funkcie </w:t>
      </w:r>
      <w:r w:rsidRPr="00810B01">
        <w:rPr>
          <w:szCs w:val="22"/>
          <w:lang w:eastAsia="sv-SE"/>
        </w:rPr>
        <w:t xml:space="preserve">pečene a/alebo ťažkým poškodením </w:t>
      </w:r>
      <w:r w:rsidR="00222281" w:rsidRPr="00810B01">
        <w:rPr>
          <w:szCs w:val="22"/>
          <w:lang w:eastAsia="sv-SE"/>
        </w:rPr>
        <w:t xml:space="preserve">funkcie </w:t>
      </w:r>
      <w:r w:rsidRPr="00810B01">
        <w:rPr>
          <w:szCs w:val="22"/>
          <w:lang w:eastAsia="sv-SE"/>
        </w:rPr>
        <w:t xml:space="preserve">obličiek </w:t>
      </w:r>
      <w:r w:rsidR="00DE6C04" w:rsidRPr="00810B01">
        <w:rPr>
          <w:szCs w:val="22"/>
          <w:lang w:eastAsia="sv-SE"/>
        </w:rPr>
        <w:t xml:space="preserve">sa má </w:t>
      </w:r>
      <w:r w:rsidR="002B7C24" w:rsidRPr="00810B01">
        <w:rPr>
          <w:szCs w:val="22"/>
          <w:lang w:eastAsia="sv-SE"/>
        </w:rPr>
        <w:t xml:space="preserve">liek </w:t>
      </w:r>
      <w:r w:rsidRPr="00810B01">
        <w:rPr>
          <w:szCs w:val="22"/>
          <w:lang w:eastAsia="sv-SE"/>
        </w:rPr>
        <w:t xml:space="preserve">používať </w:t>
      </w:r>
      <w:r w:rsidR="00DE6C04" w:rsidRPr="00810B01">
        <w:rPr>
          <w:szCs w:val="22"/>
        </w:rPr>
        <w:t>s opatrnosťou</w:t>
      </w:r>
      <w:r w:rsidRPr="00810B01">
        <w:rPr>
          <w:szCs w:val="22"/>
          <w:lang w:eastAsia="sv-SE"/>
        </w:rPr>
        <w:t xml:space="preserve">, </w:t>
      </w:r>
      <w:r w:rsidR="002B7C24" w:rsidRPr="00810B01">
        <w:rPr>
          <w:szCs w:val="22"/>
          <w:lang w:eastAsia="sv-SE"/>
        </w:rPr>
        <w:t>pretože</w:t>
      </w:r>
      <w:r w:rsidR="00D26739" w:rsidRPr="00810B01">
        <w:rPr>
          <w:szCs w:val="22"/>
          <w:lang w:eastAsia="sv-SE"/>
        </w:rPr>
        <w:t xml:space="preserve"> </w:t>
      </w:r>
      <w:r w:rsidRPr="00810B01">
        <w:rPr>
          <w:szCs w:val="22"/>
          <w:lang w:eastAsia="sv-SE"/>
        </w:rPr>
        <w:t>klírens nikotínu a</w:t>
      </w:r>
      <w:r w:rsidR="00D26739" w:rsidRPr="00810B01">
        <w:rPr>
          <w:szCs w:val="22"/>
          <w:lang w:eastAsia="sv-SE"/>
        </w:rPr>
        <w:t>lebo</w:t>
      </w:r>
      <w:r w:rsidRPr="00810B01">
        <w:rPr>
          <w:szCs w:val="22"/>
          <w:lang w:eastAsia="sv-SE"/>
        </w:rPr>
        <w:t xml:space="preserve"> jeho metabolitov môže </w:t>
      </w:r>
      <w:r w:rsidR="00D26739" w:rsidRPr="00810B01">
        <w:rPr>
          <w:szCs w:val="22"/>
          <w:lang w:eastAsia="sv-SE"/>
        </w:rPr>
        <w:t xml:space="preserve">byť </w:t>
      </w:r>
      <w:r w:rsidRPr="00810B01">
        <w:rPr>
          <w:szCs w:val="22"/>
          <w:lang w:eastAsia="sv-SE"/>
        </w:rPr>
        <w:t>zníž</w:t>
      </w:r>
      <w:r w:rsidR="00D26739" w:rsidRPr="00810B01">
        <w:rPr>
          <w:szCs w:val="22"/>
          <w:lang w:eastAsia="sv-SE"/>
        </w:rPr>
        <w:t>ený</w:t>
      </w:r>
      <w:r w:rsidRPr="00810B01">
        <w:rPr>
          <w:szCs w:val="22"/>
          <w:lang w:eastAsia="sv-SE"/>
        </w:rPr>
        <w:t xml:space="preserve"> s potenciálnym </w:t>
      </w:r>
      <w:r w:rsidR="00D26739" w:rsidRPr="00810B01">
        <w:rPr>
          <w:szCs w:val="22"/>
          <w:lang w:eastAsia="sv-SE"/>
        </w:rPr>
        <w:t>zvýšením</w:t>
      </w:r>
      <w:r w:rsidR="00CE4275" w:rsidRPr="00810B01">
        <w:rPr>
          <w:szCs w:val="22"/>
          <w:lang w:eastAsia="sv-SE"/>
        </w:rPr>
        <w:t xml:space="preserve"> výskytu </w:t>
      </w:r>
      <w:r w:rsidR="005C4CA4" w:rsidRPr="00810B01">
        <w:rPr>
          <w:szCs w:val="22"/>
          <w:lang w:eastAsia="sv-SE"/>
        </w:rPr>
        <w:t>n</w:t>
      </w:r>
      <w:r w:rsidRPr="00810B01">
        <w:rPr>
          <w:szCs w:val="22"/>
          <w:lang w:eastAsia="sv-SE"/>
        </w:rPr>
        <w:t>ežiaducich účinkov.</w:t>
      </w:r>
    </w:p>
    <w:p w14:paraId="26A81370" w14:textId="77777777" w:rsidR="003B536C" w:rsidRPr="00810B01" w:rsidRDefault="003B536C">
      <w:pPr>
        <w:autoSpaceDE w:val="0"/>
        <w:autoSpaceDN w:val="0"/>
        <w:adjustRightInd w:val="0"/>
        <w:spacing w:line="240" w:lineRule="auto"/>
        <w:ind w:left="143" w:hanging="143"/>
        <w:rPr>
          <w:szCs w:val="22"/>
          <w:lang w:eastAsia="sv-SE"/>
        </w:rPr>
      </w:pPr>
    </w:p>
    <w:p w14:paraId="18FE8628" w14:textId="77777777" w:rsidR="003B536C" w:rsidRPr="00810B01" w:rsidRDefault="003B536C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  <w:r w:rsidRPr="00810B01">
        <w:rPr>
          <w:i/>
          <w:iCs/>
          <w:szCs w:val="22"/>
          <w:lang w:eastAsia="sv-SE"/>
        </w:rPr>
        <w:t>Feochromocytóm a </w:t>
      </w:r>
      <w:r w:rsidR="00E40B2C" w:rsidRPr="00810B01">
        <w:rPr>
          <w:i/>
          <w:szCs w:val="22"/>
        </w:rPr>
        <w:t>nekontrolovaná hypertyreóza</w:t>
      </w:r>
      <w:r w:rsidRPr="00810B01">
        <w:rPr>
          <w:i/>
          <w:iCs/>
          <w:szCs w:val="22"/>
          <w:lang w:eastAsia="sv-SE"/>
        </w:rPr>
        <w:t>:</w:t>
      </w:r>
      <w:r w:rsidRPr="00810B01">
        <w:rPr>
          <w:szCs w:val="22"/>
          <w:lang w:eastAsia="sv-SE"/>
        </w:rPr>
        <w:t xml:space="preserve"> </w:t>
      </w:r>
      <w:r w:rsidR="002B7C24" w:rsidRPr="00810B01">
        <w:rPr>
          <w:szCs w:val="22"/>
          <w:lang w:eastAsia="sv-SE"/>
        </w:rPr>
        <w:t>u</w:t>
      </w:r>
      <w:r w:rsidRPr="00810B01">
        <w:rPr>
          <w:szCs w:val="22"/>
          <w:lang w:eastAsia="sv-SE"/>
        </w:rPr>
        <w:t> pacientov s </w:t>
      </w:r>
      <w:r w:rsidR="002E5E11" w:rsidRPr="00810B01">
        <w:rPr>
          <w:szCs w:val="22"/>
        </w:rPr>
        <w:t xml:space="preserve">nekontrolovanou hypertyreózou </w:t>
      </w:r>
      <w:r w:rsidRPr="00810B01">
        <w:rPr>
          <w:szCs w:val="22"/>
          <w:lang w:eastAsia="sv-SE"/>
        </w:rPr>
        <w:t xml:space="preserve">alebo feochromocytómom </w:t>
      </w:r>
      <w:r w:rsidR="00FE5E57" w:rsidRPr="00810B01">
        <w:rPr>
          <w:szCs w:val="22"/>
          <w:lang w:eastAsia="sv-SE"/>
        </w:rPr>
        <w:t xml:space="preserve">sa má </w:t>
      </w:r>
      <w:r w:rsidR="002B7C24" w:rsidRPr="00810B01">
        <w:rPr>
          <w:szCs w:val="22"/>
          <w:lang w:eastAsia="sv-SE"/>
        </w:rPr>
        <w:t xml:space="preserve">liek </w:t>
      </w:r>
      <w:r w:rsidRPr="00810B01">
        <w:rPr>
          <w:szCs w:val="22"/>
          <w:lang w:eastAsia="sv-SE"/>
        </w:rPr>
        <w:t xml:space="preserve">používať </w:t>
      </w:r>
      <w:r w:rsidR="00FE5E57" w:rsidRPr="00810B01">
        <w:rPr>
          <w:szCs w:val="22"/>
        </w:rPr>
        <w:t>s opatrnosťou</w:t>
      </w:r>
      <w:r w:rsidRPr="00810B01">
        <w:rPr>
          <w:szCs w:val="22"/>
          <w:lang w:eastAsia="sv-SE"/>
        </w:rPr>
        <w:t xml:space="preserve">, </w:t>
      </w:r>
      <w:r w:rsidR="002B7C24" w:rsidRPr="00810B01">
        <w:rPr>
          <w:szCs w:val="22"/>
          <w:lang w:eastAsia="sv-SE"/>
        </w:rPr>
        <w:t>pretože</w:t>
      </w:r>
      <w:r w:rsidRPr="00810B01">
        <w:rPr>
          <w:szCs w:val="22"/>
          <w:lang w:eastAsia="sv-SE"/>
        </w:rPr>
        <w:t xml:space="preserve"> nikotín spôsobuje uvoľňovanie katecholamínov.</w:t>
      </w:r>
    </w:p>
    <w:p w14:paraId="776D7788" w14:textId="77777777" w:rsidR="003B536C" w:rsidRPr="00810B01" w:rsidRDefault="003B536C">
      <w:pPr>
        <w:autoSpaceDE w:val="0"/>
        <w:autoSpaceDN w:val="0"/>
        <w:adjustRightInd w:val="0"/>
        <w:spacing w:line="240" w:lineRule="auto"/>
        <w:ind w:left="143" w:hanging="143"/>
        <w:rPr>
          <w:szCs w:val="22"/>
          <w:lang w:eastAsia="sv-SE"/>
        </w:rPr>
      </w:pPr>
    </w:p>
    <w:p w14:paraId="3D8F95CA" w14:textId="77777777" w:rsidR="003B536C" w:rsidRPr="00810B01" w:rsidRDefault="00015C32">
      <w:pPr>
        <w:pStyle w:val="Bezriadkovania"/>
        <w:rPr>
          <w:rFonts w:ascii="Times New Roman" w:hAnsi="Times New Roman"/>
          <w:lang w:val="sk-SK"/>
        </w:rPr>
      </w:pPr>
      <w:r w:rsidRPr="00810B01">
        <w:rPr>
          <w:rFonts w:ascii="Times New Roman" w:hAnsi="Times New Roman"/>
          <w:i/>
          <w:lang w:val="sk-SK"/>
        </w:rPr>
        <w:t>Ochorenie gastrointestinálneho traktu</w:t>
      </w:r>
      <w:r w:rsidR="003B536C" w:rsidRPr="00810B01">
        <w:rPr>
          <w:rFonts w:ascii="Times New Roman" w:hAnsi="Times New Roman"/>
          <w:i/>
          <w:iCs/>
          <w:lang w:val="sk-SK" w:eastAsia="sv-SE"/>
        </w:rPr>
        <w:t>:</w:t>
      </w:r>
      <w:r w:rsidR="0016457C" w:rsidRPr="00810B01">
        <w:rPr>
          <w:rFonts w:ascii="Times New Roman" w:hAnsi="Times New Roman"/>
          <w:lang w:val="sk-SK" w:eastAsia="sv-SE"/>
        </w:rPr>
        <w:t xml:space="preserve"> </w:t>
      </w:r>
      <w:r w:rsidR="002B7C24" w:rsidRPr="00810B01">
        <w:rPr>
          <w:rFonts w:ascii="Times New Roman" w:hAnsi="Times New Roman"/>
          <w:lang w:val="sk-SK" w:eastAsia="sv-SE"/>
        </w:rPr>
        <w:t>n</w:t>
      </w:r>
      <w:r w:rsidR="003B536C" w:rsidRPr="00810B01">
        <w:rPr>
          <w:rFonts w:ascii="Times New Roman" w:hAnsi="Times New Roman"/>
          <w:lang w:val="sk-SK" w:eastAsia="sv-SE"/>
        </w:rPr>
        <w:t>ikotín môže zhor</w:t>
      </w:r>
      <w:r w:rsidR="00712C04" w:rsidRPr="00810B01">
        <w:rPr>
          <w:rFonts w:ascii="Times New Roman" w:hAnsi="Times New Roman"/>
          <w:lang w:val="sk-SK" w:eastAsia="sv-SE"/>
        </w:rPr>
        <w:t>šovať</w:t>
      </w:r>
      <w:r w:rsidR="003B536C" w:rsidRPr="00810B01">
        <w:rPr>
          <w:rFonts w:ascii="Times New Roman" w:hAnsi="Times New Roman"/>
          <w:lang w:val="sk-SK" w:eastAsia="sv-SE"/>
        </w:rPr>
        <w:t xml:space="preserve"> príznaky u pacientov </w:t>
      </w:r>
      <w:r w:rsidR="00E7783B" w:rsidRPr="00810B01">
        <w:rPr>
          <w:rFonts w:ascii="Times New Roman" w:hAnsi="Times New Roman"/>
          <w:lang w:val="sk-SK" w:eastAsia="sv-SE"/>
        </w:rPr>
        <w:t xml:space="preserve">trpiacich </w:t>
      </w:r>
      <w:r w:rsidR="003B536C" w:rsidRPr="00810B01">
        <w:rPr>
          <w:rFonts w:ascii="Times New Roman" w:hAnsi="Times New Roman"/>
          <w:lang w:val="sk-SK" w:eastAsia="sv-SE"/>
        </w:rPr>
        <w:t>ezofagitíd</w:t>
      </w:r>
      <w:r w:rsidR="009E75B7" w:rsidRPr="00810B01">
        <w:rPr>
          <w:rFonts w:ascii="Times New Roman" w:hAnsi="Times New Roman"/>
          <w:lang w:val="sk-SK" w:eastAsia="sv-SE"/>
        </w:rPr>
        <w:t>o</w:t>
      </w:r>
      <w:r w:rsidR="003B536C" w:rsidRPr="00810B01">
        <w:rPr>
          <w:rFonts w:ascii="Times New Roman" w:hAnsi="Times New Roman"/>
          <w:lang w:val="sk-SK" w:eastAsia="sv-SE"/>
        </w:rPr>
        <w:t xml:space="preserve">u, </w:t>
      </w:r>
      <w:r w:rsidR="00377405" w:rsidRPr="00810B01">
        <w:rPr>
          <w:rFonts w:ascii="Times New Roman" w:hAnsi="Times New Roman"/>
          <w:lang w:val="sk-SK"/>
        </w:rPr>
        <w:t xml:space="preserve">žalúdočnými alebo peptickými vredmi </w:t>
      </w:r>
      <w:r w:rsidR="003B536C" w:rsidRPr="00810B01">
        <w:rPr>
          <w:rFonts w:ascii="Times New Roman" w:hAnsi="Times New Roman"/>
          <w:lang w:val="sk-SK" w:eastAsia="sv-SE"/>
        </w:rPr>
        <w:t xml:space="preserve">a v týchto prípadoch </w:t>
      </w:r>
      <w:r w:rsidR="002B7C24" w:rsidRPr="00810B01">
        <w:rPr>
          <w:rFonts w:ascii="Times New Roman" w:hAnsi="Times New Roman"/>
          <w:lang w:val="sk-SK" w:eastAsia="sv-SE"/>
        </w:rPr>
        <w:t>je potrebné</w:t>
      </w:r>
      <w:r w:rsidR="003B536C" w:rsidRPr="00810B01">
        <w:rPr>
          <w:rFonts w:ascii="Times New Roman" w:hAnsi="Times New Roman"/>
          <w:lang w:val="sk-SK" w:eastAsia="sv-SE"/>
        </w:rPr>
        <w:t xml:space="preserve"> </w:t>
      </w:r>
      <w:r w:rsidR="002B7C24" w:rsidRPr="00810B01">
        <w:rPr>
          <w:rFonts w:ascii="Times New Roman" w:hAnsi="Times New Roman"/>
          <w:lang w:val="sk-SK" w:eastAsia="sv-SE"/>
        </w:rPr>
        <w:t xml:space="preserve">lieky používané ako </w:t>
      </w:r>
      <w:r w:rsidR="003B536C" w:rsidRPr="00810B01">
        <w:rPr>
          <w:rFonts w:ascii="Times New Roman" w:hAnsi="Times New Roman"/>
          <w:lang w:val="sk-SK" w:eastAsia="sv-SE"/>
        </w:rPr>
        <w:t xml:space="preserve">NRT </w:t>
      </w:r>
      <w:r w:rsidR="00377405" w:rsidRPr="00810B01">
        <w:rPr>
          <w:rFonts w:ascii="Times New Roman" w:hAnsi="Times New Roman"/>
          <w:lang w:val="sk-SK"/>
        </w:rPr>
        <w:t>používať s opatrnosťou</w:t>
      </w:r>
      <w:r w:rsidR="003B536C" w:rsidRPr="00810B01">
        <w:rPr>
          <w:rFonts w:ascii="Times New Roman" w:hAnsi="Times New Roman"/>
          <w:lang w:val="sk-SK" w:eastAsia="sv-SE"/>
        </w:rPr>
        <w:t>.</w:t>
      </w:r>
    </w:p>
    <w:p w14:paraId="48724A1D" w14:textId="77777777" w:rsidR="003B536C" w:rsidRPr="00810B01" w:rsidRDefault="003B536C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14:paraId="63920B4E" w14:textId="77777777" w:rsidR="00621256" w:rsidRPr="00810B01" w:rsidRDefault="00621256">
      <w:pPr>
        <w:autoSpaceDE w:val="0"/>
        <w:autoSpaceDN w:val="0"/>
        <w:adjustRightInd w:val="0"/>
        <w:spacing w:line="240" w:lineRule="auto"/>
        <w:rPr>
          <w:szCs w:val="22"/>
          <w:u w:val="single"/>
          <w:lang w:eastAsia="sv-SE"/>
        </w:rPr>
      </w:pPr>
      <w:r w:rsidRPr="00810B01">
        <w:rPr>
          <w:szCs w:val="22"/>
          <w:u w:val="single"/>
          <w:lang w:eastAsia="sv-SE"/>
        </w:rPr>
        <w:t>Pediatrická populácia</w:t>
      </w:r>
    </w:p>
    <w:p w14:paraId="74C8A831" w14:textId="77777777" w:rsidR="003B536C" w:rsidRPr="00810B01" w:rsidRDefault="003B536C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  <w:r w:rsidRPr="00810B01">
        <w:rPr>
          <w:i/>
          <w:iCs/>
          <w:szCs w:val="22"/>
          <w:lang w:eastAsia="sv-SE"/>
        </w:rPr>
        <w:t>Nebezpečenstvo u detí:</w:t>
      </w:r>
      <w:r w:rsidRPr="00810B01">
        <w:rPr>
          <w:szCs w:val="22"/>
          <w:lang w:eastAsia="sv-SE"/>
        </w:rPr>
        <w:t xml:space="preserve"> </w:t>
      </w:r>
      <w:r w:rsidR="002B7C24" w:rsidRPr="00810B01">
        <w:rPr>
          <w:szCs w:val="22"/>
          <w:lang w:eastAsia="sv-SE"/>
        </w:rPr>
        <w:t>d</w:t>
      </w:r>
      <w:r w:rsidRPr="00810B01">
        <w:rPr>
          <w:szCs w:val="22"/>
          <w:lang w:eastAsia="sv-SE"/>
        </w:rPr>
        <w:t xml:space="preserve">ávky nikotínu tolerované fajčiarmi môžu u detí spôsobiť </w:t>
      </w:r>
      <w:r w:rsidR="00FB0D35" w:rsidRPr="00810B01">
        <w:rPr>
          <w:szCs w:val="22"/>
        </w:rPr>
        <w:t>silné toxické účinky</w:t>
      </w:r>
      <w:r w:rsidR="00FB0D35" w:rsidRPr="00810B01">
        <w:rPr>
          <w:szCs w:val="22"/>
          <w:lang w:eastAsia="sv-SE"/>
        </w:rPr>
        <w:t>, ktoré</w:t>
      </w:r>
      <w:r w:rsidRPr="00810B01">
        <w:rPr>
          <w:szCs w:val="22"/>
          <w:lang w:eastAsia="sv-SE"/>
        </w:rPr>
        <w:t xml:space="preserve"> môž</w:t>
      </w:r>
      <w:r w:rsidR="00FB0D35" w:rsidRPr="00810B01">
        <w:rPr>
          <w:szCs w:val="22"/>
          <w:lang w:eastAsia="sv-SE"/>
        </w:rPr>
        <w:t>u byť fatálne</w:t>
      </w:r>
      <w:r w:rsidRPr="00810B01">
        <w:rPr>
          <w:szCs w:val="22"/>
          <w:lang w:eastAsia="sv-SE"/>
        </w:rPr>
        <w:t xml:space="preserve">. </w:t>
      </w:r>
      <w:r w:rsidR="002B7C24" w:rsidRPr="00810B01">
        <w:rPr>
          <w:szCs w:val="22"/>
          <w:lang w:eastAsia="sv-SE"/>
        </w:rPr>
        <w:t>Lieky</w:t>
      </w:r>
      <w:r w:rsidRPr="00810B01">
        <w:rPr>
          <w:szCs w:val="22"/>
          <w:lang w:eastAsia="sv-SE"/>
        </w:rPr>
        <w:t xml:space="preserve"> obsahujúce nikotín sa nemajú nechávať na miestach</w:t>
      </w:r>
      <w:r w:rsidR="006D1B63" w:rsidRPr="00810B01">
        <w:rPr>
          <w:szCs w:val="22"/>
          <w:lang w:eastAsia="sv-SE"/>
        </w:rPr>
        <w:t>,</w:t>
      </w:r>
      <w:r w:rsidRPr="00810B01">
        <w:rPr>
          <w:szCs w:val="22"/>
          <w:lang w:eastAsia="sv-SE"/>
        </w:rPr>
        <w:t xml:space="preserve"> kde by mohli </w:t>
      </w:r>
      <w:r w:rsidR="00621256" w:rsidRPr="00810B01">
        <w:rPr>
          <w:szCs w:val="22"/>
          <w:lang w:eastAsia="sv-SE"/>
        </w:rPr>
        <w:t xml:space="preserve">s nimi </w:t>
      </w:r>
      <w:r w:rsidRPr="00810B01">
        <w:rPr>
          <w:szCs w:val="22"/>
          <w:lang w:eastAsia="sv-SE"/>
        </w:rPr>
        <w:t xml:space="preserve">manipulovať alebo ich </w:t>
      </w:r>
      <w:r w:rsidR="00735C5E" w:rsidRPr="00810B01">
        <w:rPr>
          <w:szCs w:val="22"/>
          <w:lang w:eastAsia="sv-SE"/>
        </w:rPr>
        <w:t>užiť</w:t>
      </w:r>
      <w:r w:rsidR="005320FD" w:rsidRPr="00810B01">
        <w:rPr>
          <w:szCs w:val="22"/>
          <w:lang w:eastAsia="sv-SE"/>
        </w:rPr>
        <w:t xml:space="preserve"> deti</w:t>
      </w:r>
      <w:r w:rsidRPr="00810B01">
        <w:rPr>
          <w:szCs w:val="22"/>
          <w:lang w:eastAsia="sv-SE"/>
        </w:rPr>
        <w:t>, pozri časť 4.9 Predávkovanie.</w:t>
      </w:r>
    </w:p>
    <w:p w14:paraId="50E95F7A" w14:textId="77777777" w:rsidR="003B536C" w:rsidRPr="00810B01" w:rsidRDefault="003B536C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14:paraId="2400B8F1" w14:textId="77777777" w:rsidR="003B536C" w:rsidRPr="00810B01" w:rsidRDefault="003B536C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  <w:r w:rsidRPr="00810B01">
        <w:rPr>
          <w:i/>
          <w:iCs/>
          <w:szCs w:val="22"/>
          <w:lang w:eastAsia="sv-SE"/>
        </w:rPr>
        <w:t>Prenesená závislosť:</w:t>
      </w:r>
      <w:r w:rsidRPr="00810B01">
        <w:rPr>
          <w:szCs w:val="22"/>
          <w:lang w:eastAsia="sv-SE"/>
        </w:rPr>
        <w:t xml:space="preserve"> </w:t>
      </w:r>
      <w:r w:rsidR="00C35F13" w:rsidRPr="00810B01">
        <w:rPr>
          <w:szCs w:val="22"/>
          <w:lang w:eastAsia="sv-SE"/>
        </w:rPr>
        <w:t>M</w:t>
      </w:r>
      <w:r w:rsidRPr="00810B01">
        <w:rPr>
          <w:szCs w:val="22"/>
          <w:lang w:eastAsia="sv-SE"/>
        </w:rPr>
        <w:t xml:space="preserve">ôže sa objaviť prenesená závislosť, ale je menej škodlivá a ľahšie </w:t>
      </w:r>
      <w:r w:rsidR="002B7C24" w:rsidRPr="00810B01">
        <w:rPr>
          <w:szCs w:val="22"/>
          <w:lang w:eastAsia="sv-SE"/>
        </w:rPr>
        <w:t xml:space="preserve">sa </w:t>
      </w:r>
      <w:r w:rsidRPr="00810B01">
        <w:rPr>
          <w:szCs w:val="22"/>
          <w:lang w:eastAsia="sv-SE"/>
        </w:rPr>
        <w:t>prekon</w:t>
      </w:r>
      <w:r w:rsidR="002B7C24" w:rsidRPr="00810B01">
        <w:rPr>
          <w:szCs w:val="22"/>
          <w:lang w:eastAsia="sv-SE"/>
        </w:rPr>
        <w:t>á</w:t>
      </w:r>
      <w:r w:rsidRPr="00810B01">
        <w:rPr>
          <w:szCs w:val="22"/>
          <w:lang w:eastAsia="sv-SE"/>
        </w:rPr>
        <w:t xml:space="preserve"> ako závislosť od fajčenia.</w:t>
      </w:r>
    </w:p>
    <w:p w14:paraId="4AC3C56D" w14:textId="77777777" w:rsidR="003B536C" w:rsidRPr="00810B01" w:rsidRDefault="003B536C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14:paraId="5379B233" w14:textId="77777777" w:rsidR="003B536C" w:rsidRPr="00810B01" w:rsidRDefault="003B536C">
      <w:pPr>
        <w:pStyle w:val="Normlnywebov"/>
        <w:spacing w:before="0" w:beforeAutospacing="0" w:after="0"/>
        <w:rPr>
          <w:color w:val="auto"/>
          <w:sz w:val="22"/>
          <w:szCs w:val="22"/>
          <w:lang w:val="sk-SK"/>
        </w:rPr>
      </w:pPr>
      <w:r w:rsidRPr="00810B01">
        <w:rPr>
          <w:i/>
          <w:iCs/>
          <w:color w:val="auto"/>
          <w:sz w:val="22"/>
          <w:szCs w:val="22"/>
          <w:lang w:val="sk-SK"/>
        </w:rPr>
        <w:t>Ukončenie fajčenia:</w:t>
      </w:r>
      <w:r w:rsidR="009E6A19" w:rsidRPr="00810B01">
        <w:rPr>
          <w:color w:val="auto"/>
          <w:sz w:val="22"/>
          <w:szCs w:val="22"/>
          <w:lang w:val="sk-SK"/>
        </w:rPr>
        <w:t xml:space="preserve"> </w:t>
      </w:r>
      <w:r w:rsidR="002B7C24" w:rsidRPr="00810B01">
        <w:rPr>
          <w:color w:val="auto"/>
          <w:sz w:val="22"/>
          <w:szCs w:val="22"/>
          <w:lang w:val="sk-SK"/>
        </w:rPr>
        <w:t>p</w:t>
      </w:r>
      <w:r w:rsidRPr="00810B01">
        <w:rPr>
          <w:color w:val="auto"/>
          <w:sz w:val="22"/>
          <w:szCs w:val="22"/>
          <w:lang w:val="sk-SK"/>
        </w:rPr>
        <w:t>olycyklické aromatické uhľovodíky v tabakovom dyme indukujú metabolizmus lie</w:t>
      </w:r>
      <w:r w:rsidR="00677C11" w:rsidRPr="00810B01">
        <w:rPr>
          <w:color w:val="auto"/>
          <w:sz w:val="22"/>
          <w:szCs w:val="22"/>
          <w:lang w:val="sk-SK"/>
        </w:rPr>
        <w:t>čiv</w:t>
      </w:r>
      <w:r w:rsidRPr="00810B01">
        <w:rPr>
          <w:color w:val="auto"/>
          <w:sz w:val="22"/>
          <w:szCs w:val="22"/>
          <w:lang w:val="sk-SK"/>
        </w:rPr>
        <w:t xml:space="preserve"> metabolizovaných </w:t>
      </w:r>
      <w:r w:rsidR="00613E8D" w:rsidRPr="00810B01">
        <w:rPr>
          <w:color w:val="auto"/>
          <w:sz w:val="22"/>
          <w:szCs w:val="22"/>
          <w:lang w:val="sk-SK"/>
        </w:rPr>
        <w:t xml:space="preserve">prostredníctvom </w:t>
      </w:r>
      <w:r w:rsidRPr="00810B01">
        <w:rPr>
          <w:color w:val="auto"/>
          <w:sz w:val="22"/>
          <w:szCs w:val="22"/>
          <w:lang w:val="sk-SK"/>
        </w:rPr>
        <w:t>CYP 1A2 (a</w:t>
      </w:r>
      <w:r w:rsidR="00735C5E" w:rsidRPr="00810B01">
        <w:rPr>
          <w:color w:val="auto"/>
          <w:sz w:val="22"/>
          <w:szCs w:val="22"/>
          <w:lang w:val="sk-SK"/>
        </w:rPr>
        <w:t> </w:t>
      </w:r>
      <w:r w:rsidRPr="00810B01">
        <w:rPr>
          <w:color w:val="auto"/>
          <w:sz w:val="22"/>
          <w:szCs w:val="22"/>
          <w:lang w:val="sk-SK"/>
        </w:rPr>
        <w:t>pravdepodobne aj CYP 1A1). Keď fajčiar prestane fajčiť, môže dôjsť k</w:t>
      </w:r>
      <w:r w:rsidR="00735C5E" w:rsidRPr="00810B01">
        <w:rPr>
          <w:color w:val="auto"/>
          <w:sz w:val="22"/>
          <w:szCs w:val="22"/>
          <w:lang w:val="sk-SK"/>
        </w:rPr>
        <w:t> </w:t>
      </w:r>
      <w:r w:rsidRPr="00810B01">
        <w:rPr>
          <w:color w:val="auto"/>
          <w:sz w:val="22"/>
          <w:szCs w:val="22"/>
          <w:lang w:val="sk-SK"/>
        </w:rPr>
        <w:t>spomaleniu metabolizmu a následnému zvýšeniu hladín týchto lie</w:t>
      </w:r>
      <w:r w:rsidR="00A87AD0" w:rsidRPr="00810B01">
        <w:rPr>
          <w:color w:val="auto"/>
          <w:sz w:val="22"/>
          <w:szCs w:val="22"/>
          <w:lang w:val="sk-SK"/>
        </w:rPr>
        <w:t>čiv</w:t>
      </w:r>
      <w:r w:rsidRPr="00810B01">
        <w:rPr>
          <w:color w:val="auto"/>
          <w:sz w:val="22"/>
          <w:szCs w:val="22"/>
          <w:lang w:val="sk-SK"/>
        </w:rPr>
        <w:t xml:space="preserve"> v</w:t>
      </w:r>
      <w:r w:rsidR="00735C5E" w:rsidRPr="00810B01">
        <w:rPr>
          <w:color w:val="auto"/>
          <w:sz w:val="22"/>
          <w:szCs w:val="22"/>
          <w:lang w:val="sk-SK"/>
        </w:rPr>
        <w:t> </w:t>
      </w:r>
      <w:r w:rsidRPr="00810B01">
        <w:rPr>
          <w:color w:val="auto"/>
          <w:sz w:val="22"/>
          <w:szCs w:val="22"/>
          <w:lang w:val="sk-SK"/>
        </w:rPr>
        <w:t xml:space="preserve">krvi. Toto je potenciálne klinicky </w:t>
      </w:r>
      <w:r w:rsidR="00120D43" w:rsidRPr="00810B01">
        <w:rPr>
          <w:color w:val="auto"/>
          <w:sz w:val="22"/>
          <w:szCs w:val="22"/>
          <w:lang w:val="sk-SK"/>
        </w:rPr>
        <w:t>významné</w:t>
      </w:r>
      <w:r w:rsidR="002B7C24" w:rsidRPr="00810B01">
        <w:rPr>
          <w:color w:val="auto"/>
          <w:sz w:val="22"/>
          <w:szCs w:val="22"/>
          <w:lang w:val="sk-SK"/>
        </w:rPr>
        <w:t xml:space="preserve"> pri liekoch</w:t>
      </w:r>
      <w:r w:rsidRPr="00810B01">
        <w:rPr>
          <w:color w:val="auto"/>
          <w:sz w:val="22"/>
          <w:szCs w:val="22"/>
          <w:lang w:val="sk-SK"/>
        </w:rPr>
        <w:t xml:space="preserve"> s úzkym </w:t>
      </w:r>
      <w:r w:rsidR="00834464" w:rsidRPr="00810B01">
        <w:rPr>
          <w:color w:val="auto"/>
          <w:sz w:val="22"/>
          <w:szCs w:val="22"/>
          <w:lang w:val="sk-SK"/>
        </w:rPr>
        <w:t>terapeutickým</w:t>
      </w:r>
      <w:r w:rsidRPr="00810B01">
        <w:rPr>
          <w:color w:val="auto"/>
          <w:sz w:val="22"/>
          <w:szCs w:val="22"/>
          <w:lang w:val="sk-SK"/>
        </w:rPr>
        <w:t xml:space="preserve"> oknom, napr. teofylín, takrín, klozapín a</w:t>
      </w:r>
      <w:r w:rsidR="00735C5E" w:rsidRPr="00810B01">
        <w:rPr>
          <w:color w:val="auto"/>
          <w:sz w:val="22"/>
          <w:szCs w:val="22"/>
          <w:lang w:val="sk-SK"/>
        </w:rPr>
        <w:t> </w:t>
      </w:r>
      <w:r w:rsidRPr="00810B01">
        <w:rPr>
          <w:color w:val="auto"/>
          <w:sz w:val="22"/>
          <w:szCs w:val="22"/>
          <w:lang w:val="sk-SK"/>
        </w:rPr>
        <w:t xml:space="preserve">ropinirol. Plazmatické koncentrácie iných liečiv čiastočne metabolizovaných </w:t>
      </w:r>
      <w:r w:rsidR="00F77605" w:rsidRPr="00810B01">
        <w:rPr>
          <w:color w:val="auto"/>
          <w:sz w:val="22"/>
          <w:szCs w:val="22"/>
          <w:lang w:val="sk-SK"/>
        </w:rPr>
        <w:t xml:space="preserve">prostredníctvom </w:t>
      </w:r>
      <w:r w:rsidRPr="00810B01">
        <w:rPr>
          <w:color w:val="auto"/>
          <w:sz w:val="22"/>
          <w:szCs w:val="22"/>
          <w:lang w:val="sk-SK"/>
        </w:rPr>
        <w:t>CYP1A2, ako napr. imipramín, olanzapín, klomipramín a</w:t>
      </w:r>
      <w:r w:rsidR="00735C5E" w:rsidRPr="00810B01">
        <w:rPr>
          <w:color w:val="auto"/>
          <w:sz w:val="22"/>
          <w:szCs w:val="22"/>
          <w:lang w:val="sk-SK"/>
        </w:rPr>
        <w:t> </w:t>
      </w:r>
      <w:r w:rsidRPr="00810B01">
        <w:rPr>
          <w:color w:val="auto"/>
          <w:sz w:val="22"/>
          <w:szCs w:val="22"/>
          <w:lang w:val="sk-SK"/>
        </w:rPr>
        <w:t>fluvoxamín, sa pri ukončení fajčenia môžu tiež zvýšiť, hoci chýbajú údaje, o</w:t>
      </w:r>
      <w:r w:rsidR="00735C5E" w:rsidRPr="00810B01">
        <w:rPr>
          <w:color w:val="auto"/>
          <w:sz w:val="22"/>
          <w:szCs w:val="22"/>
          <w:lang w:val="sk-SK"/>
        </w:rPr>
        <w:t> </w:t>
      </w:r>
      <w:r w:rsidRPr="00810B01">
        <w:rPr>
          <w:color w:val="auto"/>
          <w:sz w:val="22"/>
          <w:szCs w:val="22"/>
          <w:lang w:val="sk-SK"/>
        </w:rPr>
        <w:t>ktoré by sa dalo oprieť a</w:t>
      </w:r>
      <w:r w:rsidR="00735C5E" w:rsidRPr="00810B01">
        <w:rPr>
          <w:color w:val="auto"/>
          <w:sz w:val="22"/>
          <w:szCs w:val="22"/>
          <w:lang w:val="sk-SK"/>
        </w:rPr>
        <w:t> </w:t>
      </w:r>
      <w:r w:rsidRPr="00810B01">
        <w:rPr>
          <w:color w:val="auto"/>
          <w:sz w:val="22"/>
          <w:szCs w:val="22"/>
          <w:lang w:val="sk-SK"/>
        </w:rPr>
        <w:t>možný klinický význam tohto účinku na tieto liečivá nie je známy. Obmedzené údaje naznačujú, že fajčenie môže indukovať aj metabolizmus flekainidu a</w:t>
      </w:r>
      <w:r w:rsidR="00735C5E" w:rsidRPr="00810B01">
        <w:rPr>
          <w:color w:val="auto"/>
          <w:sz w:val="22"/>
          <w:szCs w:val="22"/>
          <w:lang w:val="sk-SK"/>
        </w:rPr>
        <w:t> </w:t>
      </w:r>
      <w:r w:rsidRPr="00810B01">
        <w:rPr>
          <w:color w:val="auto"/>
          <w:sz w:val="22"/>
          <w:szCs w:val="22"/>
          <w:lang w:val="sk-SK"/>
        </w:rPr>
        <w:t>pentazocínu.</w:t>
      </w:r>
    </w:p>
    <w:p w14:paraId="7EB632EE" w14:textId="77777777" w:rsidR="003B536C" w:rsidRPr="00810B01" w:rsidRDefault="003B536C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14:paraId="2ECCBD96" w14:textId="5C3D529A" w:rsidR="003B536C" w:rsidRPr="00810B01" w:rsidRDefault="003B536C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  <w:r w:rsidRPr="00810B01">
        <w:rPr>
          <w:i/>
          <w:szCs w:val="22"/>
          <w:lang w:eastAsia="sv-SE"/>
        </w:rPr>
        <w:t>Pomocné látky:</w:t>
      </w:r>
      <w:r w:rsidRPr="00810B01">
        <w:rPr>
          <w:szCs w:val="22"/>
          <w:lang w:eastAsia="sv-SE"/>
        </w:rPr>
        <w:t xml:space="preserve"> </w:t>
      </w:r>
      <w:r w:rsidR="002B7C24" w:rsidRPr="00810B01">
        <w:rPr>
          <w:szCs w:val="22"/>
          <w:lang w:eastAsia="sv-SE"/>
        </w:rPr>
        <w:t>o</w:t>
      </w:r>
      <w:r w:rsidRPr="00810B01">
        <w:rPr>
          <w:szCs w:val="22"/>
          <w:lang w:eastAsia="sv-SE"/>
        </w:rPr>
        <w:t>rálna aerodisperzia obsahuje malé množstvá etanolu (alkoholu), menej ako 100</w:t>
      </w:r>
      <w:r w:rsidR="00621256" w:rsidRPr="00810B01">
        <w:rPr>
          <w:szCs w:val="22"/>
          <w:lang w:eastAsia="sv-SE"/>
        </w:rPr>
        <w:t> </w:t>
      </w:r>
      <w:r w:rsidRPr="00810B01">
        <w:rPr>
          <w:szCs w:val="22"/>
          <w:lang w:eastAsia="sv-SE"/>
        </w:rPr>
        <w:t>mg v</w:t>
      </w:r>
      <w:r w:rsidR="00621256" w:rsidRPr="00810B01">
        <w:rPr>
          <w:szCs w:val="22"/>
          <w:lang w:eastAsia="sv-SE"/>
        </w:rPr>
        <w:t> </w:t>
      </w:r>
      <w:r w:rsidRPr="00810B01">
        <w:rPr>
          <w:szCs w:val="22"/>
          <w:lang w:eastAsia="sv-SE"/>
        </w:rPr>
        <w:t>jednej dávke</w:t>
      </w:r>
      <w:r w:rsidR="003D77D7" w:rsidRPr="00810B01">
        <w:rPr>
          <w:szCs w:val="22"/>
          <w:lang w:eastAsia="sv-SE"/>
        </w:rPr>
        <w:t xml:space="preserve"> (1 alebo 2 vstreky)</w:t>
      </w:r>
      <w:r w:rsidRPr="00810B01">
        <w:rPr>
          <w:szCs w:val="22"/>
          <w:lang w:eastAsia="sv-SE"/>
        </w:rPr>
        <w:t>.</w:t>
      </w:r>
      <w:r w:rsidR="00C24858" w:rsidRPr="00810B01">
        <w:rPr>
          <w:szCs w:val="22"/>
          <w:lang w:eastAsia="sv-SE"/>
        </w:rPr>
        <w:t xml:space="preserve"> </w:t>
      </w:r>
      <w:r w:rsidR="00A22BFC" w:rsidRPr="00810B01">
        <w:rPr>
          <w:szCs w:val="22"/>
        </w:rPr>
        <w:t xml:space="preserve">Tento liek obsahuje menej ako 1 mmol sodíka (23 mg) v jednom vstreku, t. j. v podstate zanedbateľné množstvo sodíka. </w:t>
      </w:r>
      <w:r w:rsidR="003D77D7" w:rsidRPr="00810B01">
        <w:rPr>
          <w:szCs w:val="22"/>
        </w:rPr>
        <w:t>Tento liek obsahuje 12</w:t>
      </w:r>
      <w:r w:rsidR="00A22BFC" w:rsidRPr="00810B01">
        <w:rPr>
          <w:szCs w:val="22"/>
        </w:rPr>
        <w:t xml:space="preserve"> mg propylénglykolu v každom vstreku, čo zodpovedá</w:t>
      </w:r>
      <w:r w:rsidR="006D5CE3" w:rsidRPr="00810B01">
        <w:rPr>
          <w:szCs w:val="22"/>
        </w:rPr>
        <w:t xml:space="preserve"> 15</w:t>
      </w:r>
      <w:r w:rsidR="004F344F" w:rsidRPr="00810B01">
        <w:rPr>
          <w:szCs w:val="22"/>
        </w:rPr>
        <w:t>7</w:t>
      </w:r>
      <w:r w:rsidR="006D5CE3" w:rsidRPr="00810B01">
        <w:rPr>
          <w:szCs w:val="22"/>
        </w:rPr>
        <w:t xml:space="preserve"> mg/ml. </w:t>
      </w:r>
      <w:r w:rsidR="00A22BFC" w:rsidRPr="00810B01">
        <w:rPr>
          <w:szCs w:val="22"/>
        </w:rPr>
        <w:t xml:space="preserve">Kvôli obsahu butylhydroxytoluénu, Nicorette Spray </w:t>
      </w:r>
      <w:r w:rsidR="006D5CE3" w:rsidRPr="00810B01">
        <w:rPr>
          <w:szCs w:val="22"/>
        </w:rPr>
        <w:t>s</w:t>
      </w:r>
      <w:r w:rsidR="00FE050F" w:rsidRPr="00810B01">
        <w:rPr>
          <w:szCs w:val="22"/>
        </w:rPr>
        <w:t> </w:t>
      </w:r>
      <w:r w:rsidR="006D5CE3" w:rsidRPr="00810B01">
        <w:rPr>
          <w:szCs w:val="22"/>
        </w:rPr>
        <w:t>príchuťou</w:t>
      </w:r>
      <w:r w:rsidR="00FE050F" w:rsidRPr="00810B01">
        <w:rPr>
          <w:szCs w:val="22"/>
        </w:rPr>
        <w:t xml:space="preserve"> lesného ovocia</w:t>
      </w:r>
      <w:r w:rsidR="006D5CE3" w:rsidRPr="00810B01">
        <w:rPr>
          <w:szCs w:val="22"/>
        </w:rPr>
        <w:t xml:space="preserve"> </w:t>
      </w:r>
      <w:r w:rsidR="00A22BFC" w:rsidRPr="00810B01">
        <w:rPr>
          <w:szCs w:val="22"/>
        </w:rPr>
        <w:t>1 mg/dávka mô</w:t>
      </w:r>
      <w:r w:rsidR="00E46EBA" w:rsidRPr="00810B01">
        <w:rPr>
          <w:szCs w:val="22"/>
        </w:rPr>
        <w:t>ž</w:t>
      </w:r>
      <w:r w:rsidR="00A22BFC" w:rsidRPr="00810B01">
        <w:rPr>
          <w:szCs w:val="22"/>
        </w:rPr>
        <w:t>e vyvolať miestne kožné reakcie (napr. kontaktnú dermatitídu) alebo podráždenie očí a</w:t>
      </w:r>
      <w:r w:rsidR="006D5CE3" w:rsidRPr="00810B01">
        <w:rPr>
          <w:szCs w:val="22"/>
        </w:rPr>
        <w:t> </w:t>
      </w:r>
      <w:r w:rsidR="00A22BFC" w:rsidRPr="00810B01">
        <w:rPr>
          <w:szCs w:val="22"/>
        </w:rPr>
        <w:t>slizníc</w:t>
      </w:r>
      <w:r w:rsidR="006D5CE3" w:rsidRPr="00810B01">
        <w:rPr>
          <w:szCs w:val="22"/>
        </w:rPr>
        <w:t>.</w:t>
      </w:r>
    </w:p>
    <w:p w14:paraId="7F91F755" w14:textId="77777777" w:rsidR="003B536C" w:rsidRPr="00810B01" w:rsidRDefault="003B536C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14:paraId="1DCA81E6" w14:textId="77777777" w:rsidR="003B536C" w:rsidRPr="00810B01" w:rsidRDefault="003B536C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  <w:r w:rsidRPr="00810B01">
        <w:rPr>
          <w:szCs w:val="22"/>
        </w:rPr>
        <w:t>Pri podávaní orálnej aerodisperzie treba dbať</w:t>
      </w:r>
      <w:r w:rsidR="00F64AD4" w:rsidRPr="00810B01">
        <w:rPr>
          <w:szCs w:val="22"/>
        </w:rPr>
        <w:t xml:space="preserve"> na to</w:t>
      </w:r>
      <w:r w:rsidRPr="00810B01">
        <w:rPr>
          <w:szCs w:val="22"/>
        </w:rPr>
        <w:t>, aby sa nedostal</w:t>
      </w:r>
      <w:r w:rsidR="00613575" w:rsidRPr="00810B01">
        <w:rPr>
          <w:szCs w:val="22"/>
        </w:rPr>
        <w:t>a</w:t>
      </w:r>
      <w:r w:rsidRPr="00810B01">
        <w:rPr>
          <w:szCs w:val="22"/>
        </w:rPr>
        <w:t xml:space="preserve"> do očí.</w:t>
      </w:r>
    </w:p>
    <w:p w14:paraId="7CE61E81" w14:textId="77777777" w:rsidR="003B536C" w:rsidRPr="00810B01" w:rsidRDefault="003B536C">
      <w:pPr>
        <w:pStyle w:val="C-TableText"/>
        <w:tabs>
          <w:tab w:val="left" w:pos="567"/>
        </w:tabs>
        <w:spacing w:before="0" w:after="0"/>
        <w:rPr>
          <w:szCs w:val="22"/>
          <w:lang w:val="sk-SK"/>
        </w:rPr>
      </w:pPr>
    </w:p>
    <w:p w14:paraId="232D45C8" w14:textId="77777777" w:rsidR="003B536C" w:rsidRPr="00810B01" w:rsidRDefault="003B536C">
      <w:pPr>
        <w:keepNext/>
        <w:keepLines/>
        <w:spacing w:line="240" w:lineRule="auto"/>
        <w:ind w:left="567" w:hanging="567"/>
        <w:rPr>
          <w:szCs w:val="22"/>
        </w:rPr>
      </w:pPr>
      <w:r w:rsidRPr="00810B01">
        <w:rPr>
          <w:b/>
          <w:szCs w:val="22"/>
        </w:rPr>
        <w:lastRenderedPageBreak/>
        <w:t>4.5</w:t>
      </w:r>
      <w:r w:rsidRPr="00810B01">
        <w:rPr>
          <w:b/>
          <w:szCs w:val="22"/>
        </w:rPr>
        <w:tab/>
        <w:t>Liekové a iné interakcie</w:t>
      </w:r>
    </w:p>
    <w:p w14:paraId="1ADADA82" w14:textId="77777777" w:rsidR="003B536C" w:rsidRPr="00810B01" w:rsidRDefault="003B536C">
      <w:pPr>
        <w:keepNext/>
        <w:keepLines/>
        <w:spacing w:line="240" w:lineRule="auto"/>
        <w:rPr>
          <w:szCs w:val="22"/>
        </w:rPr>
      </w:pPr>
    </w:p>
    <w:p w14:paraId="58FD6054" w14:textId="77777777" w:rsidR="003B536C" w:rsidRPr="00810B01" w:rsidRDefault="003B536C">
      <w:pPr>
        <w:keepNext/>
        <w:keepLines/>
        <w:spacing w:line="240" w:lineRule="auto"/>
        <w:rPr>
          <w:szCs w:val="22"/>
          <w:lang w:eastAsia="sv-SE"/>
        </w:rPr>
      </w:pPr>
      <w:r w:rsidRPr="00810B01">
        <w:rPr>
          <w:color w:val="000000"/>
          <w:szCs w:val="22"/>
        </w:rPr>
        <w:t xml:space="preserve">Neboli definitívne stanovené žiadne </w:t>
      </w:r>
      <w:r w:rsidR="0079384A" w:rsidRPr="00810B01">
        <w:rPr>
          <w:color w:val="000000"/>
          <w:szCs w:val="22"/>
        </w:rPr>
        <w:t xml:space="preserve">klinicky </w:t>
      </w:r>
      <w:r w:rsidRPr="00810B01">
        <w:rPr>
          <w:color w:val="000000"/>
          <w:szCs w:val="22"/>
        </w:rPr>
        <w:t xml:space="preserve">relevantné interakcie medzi liečbou nahradzujúcou nikotín a inými liekmi. Nikotín však môže </w:t>
      </w:r>
      <w:r w:rsidR="00EC7840" w:rsidRPr="00810B01">
        <w:rPr>
          <w:color w:val="000000"/>
          <w:szCs w:val="22"/>
        </w:rPr>
        <w:t xml:space="preserve">pravdepodobne </w:t>
      </w:r>
      <w:r w:rsidR="00B0660F" w:rsidRPr="00810B01">
        <w:rPr>
          <w:color w:val="000000"/>
          <w:szCs w:val="22"/>
        </w:rPr>
        <w:t>zosilniť</w:t>
      </w:r>
      <w:r w:rsidRPr="00810B01">
        <w:rPr>
          <w:color w:val="000000"/>
          <w:szCs w:val="22"/>
        </w:rPr>
        <w:t xml:space="preserve"> hemodynamické účinky adenozínu, t. j. zvýšiť krvný tlak a</w:t>
      </w:r>
      <w:r w:rsidR="004656FB" w:rsidRPr="00810B01">
        <w:rPr>
          <w:color w:val="000000"/>
          <w:szCs w:val="22"/>
        </w:rPr>
        <w:t xml:space="preserve"> srdcovú</w:t>
      </w:r>
      <w:r w:rsidRPr="00810B01">
        <w:rPr>
          <w:color w:val="000000"/>
          <w:szCs w:val="22"/>
        </w:rPr>
        <w:t> </w:t>
      </w:r>
      <w:r w:rsidR="0006131C" w:rsidRPr="00810B01">
        <w:rPr>
          <w:szCs w:val="22"/>
        </w:rPr>
        <w:t>frekvenciu</w:t>
      </w:r>
      <w:r w:rsidRPr="00810B01">
        <w:rPr>
          <w:color w:val="000000"/>
          <w:szCs w:val="22"/>
        </w:rPr>
        <w:t xml:space="preserve"> a tiež zvýšiť bolestivú odpoveď (typ bolesti na hrudi ako </w:t>
      </w:r>
      <w:r w:rsidR="003A4555" w:rsidRPr="00810B01">
        <w:rPr>
          <w:color w:val="000000"/>
          <w:szCs w:val="22"/>
        </w:rPr>
        <w:t xml:space="preserve">pri </w:t>
      </w:r>
      <w:r w:rsidRPr="00810B01">
        <w:rPr>
          <w:color w:val="000000"/>
          <w:szCs w:val="22"/>
        </w:rPr>
        <w:t>ang</w:t>
      </w:r>
      <w:r w:rsidR="00735C5E" w:rsidRPr="00810B01">
        <w:rPr>
          <w:color w:val="000000"/>
          <w:szCs w:val="22"/>
        </w:rPr>
        <w:t>í</w:t>
      </w:r>
      <w:r w:rsidRPr="00810B01">
        <w:rPr>
          <w:color w:val="000000"/>
          <w:szCs w:val="22"/>
        </w:rPr>
        <w:t>n</w:t>
      </w:r>
      <w:r w:rsidR="003A4555" w:rsidRPr="00810B01">
        <w:rPr>
          <w:color w:val="000000"/>
          <w:szCs w:val="22"/>
        </w:rPr>
        <w:t>e</w:t>
      </w:r>
      <w:r w:rsidRPr="00810B01">
        <w:rPr>
          <w:color w:val="000000"/>
          <w:szCs w:val="22"/>
        </w:rPr>
        <w:t xml:space="preserve"> pe</w:t>
      </w:r>
      <w:r w:rsidR="003A4555" w:rsidRPr="00810B01">
        <w:rPr>
          <w:color w:val="000000"/>
          <w:szCs w:val="22"/>
        </w:rPr>
        <w:t>k</w:t>
      </w:r>
      <w:r w:rsidRPr="00810B01">
        <w:rPr>
          <w:color w:val="000000"/>
          <w:szCs w:val="22"/>
        </w:rPr>
        <w:t>toris) vyvolanú podaním adenozínu</w:t>
      </w:r>
      <w:r w:rsidR="00602644" w:rsidRPr="00810B01">
        <w:rPr>
          <w:color w:val="000000"/>
          <w:szCs w:val="22"/>
        </w:rPr>
        <w:t>. Viac informácií o pozmenenom metabolizme určitých liečiv pri ukončení fajčenia je uvedených v časti 4.4</w:t>
      </w:r>
      <w:r w:rsidRPr="00810B01">
        <w:rPr>
          <w:color w:val="000000"/>
          <w:szCs w:val="22"/>
        </w:rPr>
        <w:t>.</w:t>
      </w:r>
    </w:p>
    <w:p w14:paraId="0B654BB6" w14:textId="77777777" w:rsidR="003B536C" w:rsidRPr="00810B01" w:rsidRDefault="003B536C">
      <w:pPr>
        <w:spacing w:line="240" w:lineRule="auto"/>
        <w:rPr>
          <w:szCs w:val="22"/>
        </w:rPr>
      </w:pPr>
    </w:p>
    <w:p w14:paraId="48164CC0" w14:textId="77777777" w:rsidR="003B536C" w:rsidRPr="00810B01" w:rsidRDefault="003B536C">
      <w:pPr>
        <w:keepNext/>
        <w:spacing w:line="240" w:lineRule="auto"/>
        <w:ind w:left="567" w:hanging="567"/>
        <w:rPr>
          <w:szCs w:val="22"/>
        </w:rPr>
      </w:pPr>
      <w:r w:rsidRPr="00810B01">
        <w:rPr>
          <w:b/>
          <w:szCs w:val="22"/>
        </w:rPr>
        <w:t>4.6</w:t>
      </w:r>
      <w:r w:rsidRPr="00810B01">
        <w:rPr>
          <w:b/>
          <w:szCs w:val="22"/>
        </w:rPr>
        <w:tab/>
        <w:t>Fertilita, gravidita a</w:t>
      </w:r>
      <w:r w:rsidR="00621256" w:rsidRPr="00810B01">
        <w:rPr>
          <w:b/>
          <w:szCs w:val="22"/>
        </w:rPr>
        <w:t> </w:t>
      </w:r>
      <w:r w:rsidRPr="00810B01">
        <w:rPr>
          <w:b/>
          <w:szCs w:val="22"/>
        </w:rPr>
        <w:t>laktácia</w:t>
      </w:r>
    </w:p>
    <w:p w14:paraId="1A8B2E1B" w14:textId="77777777" w:rsidR="003B536C" w:rsidRPr="00810B01" w:rsidRDefault="003B536C">
      <w:pPr>
        <w:keepNext/>
        <w:tabs>
          <w:tab w:val="left" w:pos="851"/>
        </w:tabs>
        <w:spacing w:line="240" w:lineRule="auto"/>
        <w:rPr>
          <w:i/>
          <w:szCs w:val="22"/>
        </w:rPr>
      </w:pPr>
    </w:p>
    <w:p w14:paraId="687478CE" w14:textId="77777777" w:rsidR="00621256" w:rsidRPr="00810B01" w:rsidRDefault="00621256">
      <w:pPr>
        <w:keepNext/>
        <w:tabs>
          <w:tab w:val="left" w:pos="851"/>
        </w:tabs>
        <w:spacing w:line="240" w:lineRule="auto"/>
        <w:rPr>
          <w:i/>
          <w:szCs w:val="22"/>
          <w:u w:val="single"/>
        </w:rPr>
      </w:pPr>
      <w:r w:rsidRPr="00810B01">
        <w:rPr>
          <w:szCs w:val="22"/>
          <w:u w:val="single"/>
        </w:rPr>
        <w:t>Ženy vo fertiln</w:t>
      </w:r>
      <w:r w:rsidR="00735C5E" w:rsidRPr="00810B01">
        <w:rPr>
          <w:szCs w:val="22"/>
          <w:u w:val="single"/>
        </w:rPr>
        <w:t>om veku/antikoncepcia u mužov a </w:t>
      </w:r>
      <w:r w:rsidRPr="00810B01">
        <w:rPr>
          <w:szCs w:val="22"/>
          <w:u w:val="single"/>
        </w:rPr>
        <w:t>žien</w:t>
      </w:r>
    </w:p>
    <w:p w14:paraId="574B5D1D" w14:textId="77777777" w:rsidR="003B536C" w:rsidRPr="00810B01" w:rsidRDefault="003B536C">
      <w:pPr>
        <w:tabs>
          <w:tab w:val="left" w:pos="851"/>
        </w:tabs>
        <w:spacing w:line="240" w:lineRule="auto"/>
        <w:rPr>
          <w:szCs w:val="22"/>
        </w:rPr>
      </w:pPr>
      <w:r w:rsidRPr="00810B01">
        <w:rPr>
          <w:szCs w:val="22"/>
        </w:rPr>
        <w:t xml:space="preserve">Na rozdiel od dobre známych nežiaducich účinkov fajčenia </w:t>
      </w:r>
      <w:r w:rsidR="00017F2C" w:rsidRPr="00810B01">
        <w:rPr>
          <w:szCs w:val="22"/>
        </w:rPr>
        <w:t xml:space="preserve">tabaku </w:t>
      </w:r>
      <w:r w:rsidRPr="00810B01">
        <w:rPr>
          <w:szCs w:val="22"/>
        </w:rPr>
        <w:t>na počatie a</w:t>
      </w:r>
      <w:r w:rsidR="00735C5E" w:rsidRPr="00810B01">
        <w:rPr>
          <w:szCs w:val="22"/>
        </w:rPr>
        <w:t> </w:t>
      </w:r>
      <w:r w:rsidR="00B237B4" w:rsidRPr="00810B01">
        <w:rPr>
          <w:szCs w:val="22"/>
        </w:rPr>
        <w:t>graviditu</w:t>
      </w:r>
      <w:r w:rsidRPr="00810B01">
        <w:rPr>
          <w:szCs w:val="22"/>
        </w:rPr>
        <w:t xml:space="preserve"> u</w:t>
      </w:r>
      <w:r w:rsidR="00735C5E" w:rsidRPr="00810B01">
        <w:rPr>
          <w:szCs w:val="22"/>
        </w:rPr>
        <w:t> </w:t>
      </w:r>
      <w:r w:rsidRPr="00810B01">
        <w:rPr>
          <w:szCs w:val="22"/>
        </w:rPr>
        <w:t xml:space="preserve">ľudí, účinky terapeutickej liečby nikotínom nie sú známe. </w:t>
      </w:r>
      <w:r w:rsidR="00E11B99" w:rsidRPr="00810B01">
        <w:rPr>
          <w:szCs w:val="22"/>
        </w:rPr>
        <w:t>Teda, zatiaľ čo</w:t>
      </w:r>
      <w:r w:rsidRPr="00810B01">
        <w:rPr>
          <w:szCs w:val="22"/>
        </w:rPr>
        <w:t xml:space="preserve"> </w:t>
      </w:r>
      <w:r w:rsidR="00735C5E" w:rsidRPr="00810B01">
        <w:rPr>
          <w:szCs w:val="22"/>
        </w:rPr>
        <w:t xml:space="preserve">sa </w:t>
      </w:r>
      <w:r w:rsidRPr="00810B01">
        <w:rPr>
          <w:szCs w:val="22"/>
        </w:rPr>
        <w:t>doposiaľ nepotvrdila potreba akéhokoľvek odporúčania ohľadom potreby antikoncepcie u</w:t>
      </w:r>
      <w:r w:rsidR="00735C5E" w:rsidRPr="00810B01">
        <w:rPr>
          <w:szCs w:val="22"/>
        </w:rPr>
        <w:t> </w:t>
      </w:r>
      <w:r w:rsidRPr="00810B01">
        <w:rPr>
          <w:szCs w:val="22"/>
        </w:rPr>
        <w:t xml:space="preserve">žien, najrozumnejším </w:t>
      </w:r>
      <w:r w:rsidR="00DE45A6" w:rsidRPr="00810B01">
        <w:rPr>
          <w:szCs w:val="22"/>
        </w:rPr>
        <w:t>riešením</w:t>
      </w:r>
      <w:r w:rsidRPr="00810B01">
        <w:rPr>
          <w:szCs w:val="22"/>
        </w:rPr>
        <w:t xml:space="preserve"> pre ženy plánujúce otehotnieť </w:t>
      </w:r>
      <w:r w:rsidR="00DE45A6" w:rsidRPr="00810B01">
        <w:rPr>
          <w:szCs w:val="22"/>
        </w:rPr>
        <w:t xml:space="preserve">je </w:t>
      </w:r>
      <w:r w:rsidR="004656FB" w:rsidRPr="00810B01">
        <w:rPr>
          <w:szCs w:val="22"/>
        </w:rPr>
        <w:t>ne</w:t>
      </w:r>
      <w:r w:rsidR="00DE45A6" w:rsidRPr="00810B01">
        <w:rPr>
          <w:szCs w:val="22"/>
        </w:rPr>
        <w:t xml:space="preserve">fajčiť </w:t>
      </w:r>
      <w:r w:rsidRPr="00810B01">
        <w:rPr>
          <w:szCs w:val="22"/>
        </w:rPr>
        <w:t>a</w:t>
      </w:r>
      <w:r w:rsidR="00735C5E" w:rsidRPr="00810B01">
        <w:rPr>
          <w:szCs w:val="22"/>
        </w:rPr>
        <w:t> </w:t>
      </w:r>
      <w:r w:rsidRPr="00810B01">
        <w:rPr>
          <w:szCs w:val="22"/>
        </w:rPr>
        <w:t>n</w:t>
      </w:r>
      <w:r w:rsidR="005615DC" w:rsidRPr="00810B01">
        <w:rPr>
          <w:szCs w:val="22"/>
        </w:rPr>
        <w:t>epo</w:t>
      </w:r>
      <w:r w:rsidRPr="00810B01">
        <w:rPr>
          <w:szCs w:val="22"/>
        </w:rPr>
        <w:t>užíva</w:t>
      </w:r>
      <w:r w:rsidR="00DE45A6" w:rsidRPr="00810B01">
        <w:rPr>
          <w:szCs w:val="22"/>
        </w:rPr>
        <w:t>ť</w:t>
      </w:r>
      <w:r w:rsidRPr="00810B01">
        <w:rPr>
          <w:szCs w:val="22"/>
        </w:rPr>
        <w:t xml:space="preserve"> NRT.</w:t>
      </w:r>
    </w:p>
    <w:p w14:paraId="013FF90E" w14:textId="77777777" w:rsidR="003B536C" w:rsidRPr="00810B01" w:rsidRDefault="003B536C">
      <w:pPr>
        <w:tabs>
          <w:tab w:val="left" w:pos="851"/>
        </w:tabs>
        <w:spacing w:line="240" w:lineRule="auto"/>
        <w:rPr>
          <w:szCs w:val="22"/>
        </w:rPr>
      </w:pPr>
      <w:r w:rsidRPr="00810B01">
        <w:rPr>
          <w:szCs w:val="22"/>
        </w:rPr>
        <w:t>Zatiaľ čo fajčenie môže mať nežiaduce účinky na plodnosť mužov, neexistujú dôkazy o</w:t>
      </w:r>
      <w:r w:rsidR="00735C5E" w:rsidRPr="00810B01">
        <w:rPr>
          <w:szCs w:val="22"/>
        </w:rPr>
        <w:t> </w:t>
      </w:r>
      <w:r w:rsidRPr="00810B01">
        <w:rPr>
          <w:szCs w:val="22"/>
        </w:rPr>
        <w:t>potrebe zvláštnych antikoncepčných opatrení u</w:t>
      </w:r>
      <w:r w:rsidR="00735C5E" w:rsidRPr="00810B01">
        <w:rPr>
          <w:szCs w:val="22"/>
        </w:rPr>
        <w:t> </w:t>
      </w:r>
      <w:r w:rsidRPr="00810B01">
        <w:rPr>
          <w:szCs w:val="22"/>
        </w:rPr>
        <w:t xml:space="preserve">mužov počas </w:t>
      </w:r>
      <w:r w:rsidR="005615DC" w:rsidRPr="00810B01">
        <w:rPr>
          <w:szCs w:val="22"/>
        </w:rPr>
        <w:t>po</w:t>
      </w:r>
      <w:r w:rsidRPr="00810B01">
        <w:rPr>
          <w:szCs w:val="22"/>
        </w:rPr>
        <w:t>užívania NRT.</w:t>
      </w:r>
    </w:p>
    <w:p w14:paraId="0E42478F" w14:textId="77777777" w:rsidR="003B536C" w:rsidRPr="00810B01" w:rsidRDefault="003B536C">
      <w:pPr>
        <w:tabs>
          <w:tab w:val="left" w:pos="851"/>
        </w:tabs>
        <w:spacing w:line="240" w:lineRule="auto"/>
        <w:rPr>
          <w:i/>
          <w:szCs w:val="22"/>
        </w:rPr>
      </w:pPr>
    </w:p>
    <w:p w14:paraId="1FBFF8A4" w14:textId="77777777" w:rsidR="003B536C" w:rsidRPr="00810B01" w:rsidRDefault="003B536C">
      <w:pPr>
        <w:keepNext/>
        <w:tabs>
          <w:tab w:val="left" w:pos="851"/>
        </w:tabs>
        <w:spacing w:line="240" w:lineRule="auto"/>
        <w:rPr>
          <w:iCs/>
          <w:szCs w:val="22"/>
          <w:u w:val="single"/>
        </w:rPr>
      </w:pPr>
      <w:r w:rsidRPr="00810B01">
        <w:rPr>
          <w:szCs w:val="22"/>
          <w:u w:val="single"/>
        </w:rPr>
        <w:t>Gravidita</w:t>
      </w:r>
    </w:p>
    <w:p w14:paraId="22B279B1" w14:textId="77777777" w:rsidR="003B536C" w:rsidRPr="00810B01" w:rsidRDefault="003B536C">
      <w:pPr>
        <w:tabs>
          <w:tab w:val="left" w:pos="851"/>
        </w:tabs>
        <w:spacing w:line="240" w:lineRule="auto"/>
        <w:rPr>
          <w:szCs w:val="22"/>
        </w:rPr>
      </w:pPr>
      <w:r w:rsidRPr="00810B01">
        <w:rPr>
          <w:szCs w:val="22"/>
        </w:rPr>
        <w:t xml:space="preserve">Fajčenie počas gravidity sa spája s rizikami ako </w:t>
      </w:r>
      <w:r w:rsidR="00DE45A6" w:rsidRPr="00810B01">
        <w:rPr>
          <w:szCs w:val="22"/>
        </w:rPr>
        <w:t xml:space="preserve">sú </w:t>
      </w:r>
      <w:r w:rsidR="00D31D76" w:rsidRPr="00810B01">
        <w:rPr>
          <w:szCs w:val="22"/>
        </w:rPr>
        <w:t xml:space="preserve">spomalenie </w:t>
      </w:r>
      <w:r w:rsidRPr="00810B01">
        <w:rPr>
          <w:szCs w:val="22"/>
        </w:rPr>
        <w:t>vnútromaternicové</w:t>
      </w:r>
      <w:r w:rsidR="00D31D76" w:rsidRPr="00810B01">
        <w:rPr>
          <w:szCs w:val="22"/>
        </w:rPr>
        <w:t>ho</w:t>
      </w:r>
      <w:r w:rsidRPr="00810B01">
        <w:rPr>
          <w:szCs w:val="22"/>
        </w:rPr>
        <w:t xml:space="preserve"> rastu, predčasný pôrod alebo</w:t>
      </w:r>
      <w:r w:rsidR="00E277F8" w:rsidRPr="00810B01">
        <w:rPr>
          <w:szCs w:val="22"/>
        </w:rPr>
        <w:t xml:space="preserve"> narodenie mŕtveho plodu</w:t>
      </w:r>
      <w:r w:rsidRPr="00810B01">
        <w:rPr>
          <w:szCs w:val="22"/>
        </w:rPr>
        <w:t xml:space="preserve">. Ukončenie fajčenia je jediným najúčinnejším </w:t>
      </w:r>
      <w:r w:rsidR="00E11B99" w:rsidRPr="00810B01">
        <w:rPr>
          <w:szCs w:val="22"/>
        </w:rPr>
        <w:t>zásahom</w:t>
      </w:r>
      <w:r w:rsidR="003E447B" w:rsidRPr="00810B01">
        <w:rPr>
          <w:szCs w:val="22"/>
        </w:rPr>
        <w:t xml:space="preserve"> </w:t>
      </w:r>
      <w:r w:rsidR="005A1C6B" w:rsidRPr="00810B01">
        <w:rPr>
          <w:szCs w:val="22"/>
        </w:rPr>
        <w:t>na zlepšenie zdravotného stavu</w:t>
      </w:r>
      <w:r w:rsidRPr="00810B01">
        <w:rPr>
          <w:szCs w:val="22"/>
        </w:rPr>
        <w:t xml:space="preserve"> tehotnej fajčiarky a jej dieťaťa. Čím skôr sa dosiahne abstinencia, tým lepšie.</w:t>
      </w:r>
      <w:r w:rsidR="009861C9" w:rsidRPr="00810B01">
        <w:rPr>
          <w:szCs w:val="22"/>
        </w:rPr>
        <w:t xml:space="preserve"> </w:t>
      </w:r>
      <w:r w:rsidRPr="00810B01">
        <w:rPr>
          <w:szCs w:val="22"/>
        </w:rPr>
        <w:t>Nikotín prestupuje do plodu a ovplyvňuje jeho dýchacie pohyby a</w:t>
      </w:r>
      <w:r w:rsidR="00A05C29" w:rsidRPr="00810B01">
        <w:rPr>
          <w:szCs w:val="22"/>
        </w:rPr>
        <w:t xml:space="preserve"> krvný </w:t>
      </w:r>
      <w:r w:rsidRPr="00810B01">
        <w:rPr>
          <w:szCs w:val="22"/>
        </w:rPr>
        <w:t xml:space="preserve">obeh. Účinok na </w:t>
      </w:r>
      <w:r w:rsidR="00A05C29" w:rsidRPr="00810B01">
        <w:rPr>
          <w:szCs w:val="22"/>
        </w:rPr>
        <w:t xml:space="preserve">krvný </w:t>
      </w:r>
      <w:r w:rsidRPr="00810B01">
        <w:rPr>
          <w:szCs w:val="22"/>
        </w:rPr>
        <w:t>obeh je závislý od dávky.</w:t>
      </w:r>
    </w:p>
    <w:p w14:paraId="33F34FC9" w14:textId="77777777" w:rsidR="003B536C" w:rsidRPr="00810B01" w:rsidRDefault="003B536C">
      <w:pPr>
        <w:tabs>
          <w:tab w:val="left" w:pos="851"/>
        </w:tabs>
        <w:spacing w:line="240" w:lineRule="auto"/>
        <w:rPr>
          <w:szCs w:val="22"/>
        </w:rPr>
      </w:pPr>
    </w:p>
    <w:p w14:paraId="18489100" w14:textId="77777777" w:rsidR="001B33F2" w:rsidRPr="00810B01" w:rsidRDefault="00F339CE">
      <w:pPr>
        <w:rPr>
          <w:iCs/>
          <w:szCs w:val="22"/>
        </w:rPr>
      </w:pPr>
      <w:r w:rsidRPr="00810B01">
        <w:rPr>
          <w:szCs w:val="22"/>
        </w:rPr>
        <w:t>Gravidnú fajčiarku je preto potrebné vždy poučiť</w:t>
      </w:r>
      <w:r w:rsidR="00D45ECC" w:rsidRPr="00810B01">
        <w:rPr>
          <w:szCs w:val="22"/>
        </w:rPr>
        <w:t>, aby úplne prestala</w:t>
      </w:r>
      <w:r w:rsidR="003B536C" w:rsidRPr="00810B01">
        <w:rPr>
          <w:szCs w:val="22"/>
        </w:rPr>
        <w:t xml:space="preserve"> fajčiť bez použitia náhr</w:t>
      </w:r>
      <w:r w:rsidR="00263406" w:rsidRPr="00810B01">
        <w:rPr>
          <w:szCs w:val="22"/>
        </w:rPr>
        <w:t xml:space="preserve">adnej liečby nikotínom. Riziko pokračovania vo fajčení môže predstavovať väčšie nebezpečenstvo pre plod </w:t>
      </w:r>
      <w:r w:rsidR="003B536C" w:rsidRPr="00810B01">
        <w:rPr>
          <w:szCs w:val="22"/>
        </w:rPr>
        <w:t>ako použitie liekov nahradzujúcich nikotín v </w:t>
      </w:r>
      <w:r w:rsidR="000D4E50" w:rsidRPr="00810B01">
        <w:rPr>
          <w:szCs w:val="22"/>
        </w:rPr>
        <w:t xml:space="preserve">kontrolovanom programe </w:t>
      </w:r>
      <w:r w:rsidR="003B536C" w:rsidRPr="00810B01">
        <w:rPr>
          <w:szCs w:val="22"/>
        </w:rPr>
        <w:t>na ukončenie fajčenia. Po</w:t>
      </w:r>
      <w:r w:rsidR="00735C5E" w:rsidRPr="00810B01">
        <w:rPr>
          <w:szCs w:val="22"/>
        </w:rPr>
        <w:t>u</w:t>
      </w:r>
      <w:r w:rsidR="003B536C" w:rsidRPr="00810B01">
        <w:rPr>
          <w:szCs w:val="22"/>
        </w:rPr>
        <w:t>ž</w:t>
      </w:r>
      <w:r w:rsidR="00735C5E" w:rsidRPr="00810B01">
        <w:rPr>
          <w:szCs w:val="22"/>
        </w:rPr>
        <w:t>ívanie</w:t>
      </w:r>
      <w:r w:rsidR="003B536C" w:rsidRPr="00810B01">
        <w:rPr>
          <w:szCs w:val="22"/>
        </w:rPr>
        <w:t xml:space="preserve"> </w:t>
      </w:r>
      <w:r w:rsidR="00A951A9" w:rsidRPr="00810B01">
        <w:rPr>
          <w:szCs w:val="22"/>
        </w:rPr>
        <w:t xml:space="preserve">tohto </w:t>
      </w:r>
      <w:r w:rsidR="00F70253" w:rsidRPr="00810B01">
        <w:rPr>
          <w:szCs w:val="22"/>
        </w:rPr>
        <w:t>lieku</w:t>
      </w:r>
      <w:r w:rsidR="003B536C" w:rsidRPr="00810B01">
        <w:rPr>
          <w:szCs w:val="22"/>
        </w:rPr>
        <w:t xml:space="preserve"> </w:t>
      </w:r>
      <w:r w:rsidR="00F70253" w:rsidRPr="00810B01">
        <w:rPr>
          <w:szCs w:val="22"/>
        </w:rPr>
        <w:t xml:space="preserve">gravidnou </w:t>
      </w:r>
      <w:r w:rsidR="003B536C" w:rsidRPr="00810B01">
        <w:rPr>
          <w:szCs w:val="22"/>
        </w:rPr>
        <w:t xml:space="preserve">fajčiarkou sa má začať </w:t>
      </w:r>
      <w:r w:rsidR="001B33F2" w:rsidRPr="00810B01">
        <w:rPr>
          <w:szCs w:val="22"/>
        </w:rPr>
        <w:t>len po porade so zdravotníckym pracovníkom.</w:t>
      </w:r>
    </w:p>
    <w:p w14:paraId="32EF66F5" w14:textId="77777777" w:rsidR="003B536C" w:rsidRPr="00810B01" w:rsidRDefault="003B536C">
      <w:pPr>
        <w:tabs>
          <w:tab w:val="left" w:pos="851"/>
        </w:tabs>
        <w:spacing w:line="240" w:lineRule="auto"/>
        <w:rPr>
          <w:szCs w:val="22"/>
        </w:rPr>
      </w:pPr>
    </w:p>
    <w:p w14:paraId="254D9ECF" w14:textId="77777777" w:rsidR="003B536C" w:rsidRPr="00810B01" w:rsidRDefault="009861C9">
      <w:pPr>
        <w:keepNext/>
        <w:tabs>
          <w:tab w:val="left" w:pos="851"/>
        </w:tabs>
        <w:spacing w:line="240" w:lineRule="auto"/>
        <w:rPr>
          <w:iCs/>
          <w:szCs w:val="22"/>
          <w:u w:val="single"/>
        </w:rPr>
      </w:pPr>
      <w:r w:rsidRPr="00810B01">
        <w:rPr>
          <w:szCs w:val="22"/>
          <w:u w:val="single"/>
        </w:rPr>
        <w:t>Dojčenie</w:t>
      </w:r>
    </w:p>
    <w:p w14:paraId="2DD22635" w14:textId="77777777" w:rsidR="003B536C" w:rsidRPr="00810B01" w:rsidRDefault="003B536C">
      <w:pPr>
        <w:rPr>
          <w:szCs w:val="22"/>
        </w:rPr>
      </w:pPr>
      <w:r w:rsidRPr="00810B01">
        <w:rPr>
          <w:szCs w:val="22"/>
        </w:rPr>
        <w:t xml:space="preserve">Nikotín voľne prestupuje do materského mlieka v množstvách, ktoré môžu </w:t>
      </w:r>
      <w:r w:rsidR="006B7CB0" w:rsidRPr="00810B01">
        <w:rPr>
          <w:szCs w:val="22"/>
        </w:rPr>
        <w:t xml:space="preserve">aj v terapeutických dávkach </w:t>
      </w:r>
      <w:r w:rsidRPr="00810B01">
        <w:rPr>
          <w:szCs w:val="22"/>
        </w:rPr>
        <w:t xml:space="preserve">ovplyvniť dieťa. Preto sa treba vyhnúť </w:t>
      </w:r>
      <w:r w:rsidR="00735C5E" w:rsidRPr="00810B01">
        <w:rPr>
          <w:szCs w:val="22"/>
        </w:rPr>
        <w:t>po</w:t>
      </w:r>
      <w:r w:rsidRPr="00810B01">
        <w:rPr>
          <w:szCs w:val="22"/>
        </w:rPr>
        <w:t>užívaniu</w:t>
      </w:r>
      <w:r w:rsidR="0086417F" w:rsidRPr="00810B01">
        <w:rPr>
          <w:szCs w:val="22"/>
        </w:rPr>
        <w:t xml:space="preserve"> tohto</w:t>
      </w:r>
      <w:r w:rsidRPr="00810B01">
        <w:rPr>
          <w:szCs w:val="22"/>
        </w:rPr>
        <w:t xml:space="preserve"> </w:t>
      </w:r>
      <w:r w:rsidR="00C11C1E" w:rsidRPr="00810B01">
        <w:rPr>
          <w:szCs w:val="22"/>
        </w:rPr>
        <w:t xml:space="preserve">lieku </w:t>
      </w:r>
      <w:r w:rsidRPr="00810B01">
        <w:rPr>
          <w:szCs w:val="22"/>
        </w:rPr>
        <w:t>počas dojčenia. Ak nedôjde k</w:t>
      </w:r>
      <w:r w:rsidR="00735C5E" w:rsidRPr="00810B01">
        <w:rPr>
          <w:szCs w:val="22"/>
        </w:rPr>
        <w:t> </w:t>
      </w:r>
      <w:r w:rsidRPr="00810B01">
        <w:rPr>
          <w:szCs w:val="22"/>
        </w:rPr>
        <w:t xml:space="preserve">ukončeniu fajčenia, </w:t>
      </w:r>
      <w:r w:rsidR="00735C5E" w:rsidRPr="00810B01">
        <w:rPr>
          <w:szCs w:val="22"/>
        </w:rPr>
        <w:t>po</w:t>
      </w:r>
      <w:r w:rsidRPr="00810B01">
        <w:rPr>
          <w:szCs w:val="22"/>
        </w:rPr>
        <w:t xml:space="preserve">užívanie </w:t>
      </w:r>
      <w:r w:rsidR="00EF7D56" w:rsidRPr="00810B01">
        <w:rPr>
          <w:szCs w:val="22"/>
        </w:rPr>
        <w:t xml:space="preserve">tohto </w:t>
      </w:r>
      <w:r w:rsidR="00E642C6" w:rsidRPr="00810B01">
        <w:rPr>
          <w:szCs w:val="22"/>
        </w:rPr>
        <w:t xml:space="preserve">lieku </w:t>
      </w:r>
      <w:r w:rsidRPr="00810B01">
        <w:rPr>
          <w:szCs w:val="22"/>
        </w:rPr>
        <w:t xml:space="preserve">dojčiacimi fajčiarkami sa má začať </w:t>
      </w:r>
      <w:r w:rsidR="006A232E" w:rsidRPr="00810B01">
        <w:rPr>
          <w:szCs w:val="22"/>
        </w:rPr>
        <w:t xml:space="preserve">len po porade so zdravotníckym pracovníkom. </w:t>
      </w:r>
      <w:r w:rsidRPr="00810B01">
        <w:rPr>
          <w:szCs w:val="22"/>
        </w:rPr>
        <w:t xml:space="preserve">Ženy majú </w:t>
      </w:r>
      <w:r w:rsidR="002B7C24" w:rsidRPr="00810B01">
        <w:rPr>
          <w:szCs w:val="22"/>
        </w:rPr>
        <w:t>po</w:t>
      </w:r>
      <w:r w:rsidRPr="00810B01">
        <w:rPr>
          <w:szCs w:val="22"/>
        </w:rPr>
        <w:t>užívať liek ihneď po dojčení a</w:t>
      </w:r>
      <w:r w:rsidR="00B152C8" w:rsidRPr="00810B01">
        <w:rPr>
          <w:szCs w:val="22"/>
        </w:rPr>
        <w:t> </w:t>
      </w:r>
      <w:r w:rsidRPr="00810B01">
        <w:rPr>
          <w:szCs w:val="22"/>
        </w:rPr>
        <w:t xml:space="preserve">medzi </w:t>
      </w:r>
      <w:r w:rsidR="00B152C8" w:rsidRPr="00810B01">
        <w:rPr>
          <w:szCs w:val="22"/>
        </w:rPr>
        <w:t>po</w:t>
      </w:r>
      <w:r w:rsidRPr="00810B01">
        <w:rPr>
          <w:szCs w:val="22"/>
        </w:rPr>
        <w:t>užitím</w:t>
      </w:r>
      <w:r w:rsidR="00D3548B" w:rsidRPr="00810B01">
        <w:rPr>
          <w:szCs w:val="22"/>
        </w:rPr>
        <w:t xml:space="preserve"> </w:t>
      </w:r>
      <w:r w:rsidR="00FC407B" w:rsidRPr="00810B01">
        <w:rPr>
          <w:szCs w:val="22"/>
        </w:rPr>
        <w:t xml:space="preserve">orálnej </w:t>
      </w:r>
      <w:r w:rsidR="00517245" w:rsidRPr="00810B01">
        <w:rPr>
          <w:szCs w:val="22"/>
        </w:rPr>
        <w:t>aerodisperzie</w:t>
      </w:r>
      <w:r w:rsidRPr="00810B01">
        <w:rPr>
          <w:szCs w:val="22"/>
        </w:rPr>
        <w:t xml:space="preserve"> a</w:t>
      </w:r>
      <w:r w:rsidR="00B152C8" w:rsidRPr="00810B01">
        <w:rPr>
          <w:szCs w:val="22"/>
        </w:rPr>
        <w:t> </w:t>
      </w:r>
      <w:r w:rsidRPr="00810B01">
        <w:rPr>
          <w:szCs w:val="22"/>
        </w:rPr>
        <w:t>ďalším dojčením zachovať čo najdlhšiu prestávku (odporúčajú sa najmenej 2 hodiny).</w:t>
      </w:r>
    </w:p>
    <w:p w14:paraId="72108785" w14:textId="77777777" w:rsidR="003B536C" w:rsidRPr="00810B01" w:rsidRDefault="003B536C">
      <w:pPr>
        <w:spacing w:line="240" w:lineRule="auto"/>
        <w:rPr>
          <w:b/>
          <w:szCs w:val="22"/>
        </w:rPr>
      </w:pPr>
    </w:p>
    <w:p w14:paraId="7F2BEDB7" w14:textId="77777777" w:rsidR="00621256" w:rsidRPr="00810B01" w:rsidRDefault="00621256">
      <w:pPr>
        <w:keepNext/>
        <w:spacing w:line="240" w:lineRule="auto"/>
        <w:rPr>
          <w:szCs w:val="22"/>
          <w:u w:val="single"/>
        </w:rPr>
      </w:pPr>
      <w:r w:rsidRPr="00810B01">
        <w:rPr>
          <w:szCs w:val="22"/>
          <w:u w:val="single"/>
        </w:rPr>
        <w:t>Fertilita</w:t>
      </w:r>
    </w:p>
    <w:p w14:paraId="534B7965" w14:textId="77777777" w:rsidR="00621256" w:rsidRPr="00810B01" w:rsidRDefault="00621256">
      <w:pPr>
        <w:spacing w:line="240" w:lineRule="auto"/>
        <w:rPr>
          <w:szCs w:val="22"/>
        </w:rPr>
      </w:pPr>
      <w:r w:rsidRPr="00810B01">
        <w:rPr>
          <w:szCs w:val="22"/>
        </w:rPr>
        <w:t xml:space="preserve">Fajčenie zvyšuje riziko </w:t>
      </w:r>
      <w:r w:rsidR="00B152C8" w:rsidRPr="00810B01">
        <w:rPr>
          <w:szCs w:val="22"/>
        </w:rPr>
        <w:t>neplodnosti</w:t>
      </w:r>
      <w:r w:rsidRPr="00810B01">
        <w:rPr>
          <w:szCs w:val="22"/>
        </w:rPr>
        <w:t xml:space="preserve"> u žien aj mužov. Štúdie </w:t>
      </w:r>
      <w:r w:rsidRPr="00810B01">
        <w:rPr>
          <w:i/>
          <w:szCs w:val="22"/>
        </w:rPr>
        <w:t xml:space="preserve">in vitro </w:t>
      </w:r>
      <w:r w:rsidRPr="00810B01">
        <w:rPr>
          <w:szCs w:val="22"/>
        </w:rPr>
        <w:t>preukázali</w:t>
      </w:r>
      <w:r w:rsidR="00E2477A" w:rsidRPr="00810B01">
        <w:rPr>
          <w:szCs w:val="22"/>
        </w:rPr>
        <w:t>,</w:t>
      </w:r>
      <w:r w:rsidRPr="00810B01">
        <w:rPr>
          <w:szCs w:val="22"/>
        </w:rPr>
        <w:t xml:space="preserve"> že nikotín môže nepriaznivo ovplyvniť kvalitu ľudských spermií. U potkanov sa preukázal</w:t>
      </w:r>
      <w:r w:rsidR="00A17E89" w:rsidRPr="00810B01">
        <w:rPr>
          <w:szCs w:val="22"/>
        </w:rPr>
        <w:t xml:space="preserve">a </w:t>
      </w:r>
      <w:r w:rsidR="00B152C8" w:rsidRPr="00810B01">
        <w:rPr>
          <w:szCs w:val="22"/>
        </w:rPr>
        <w:t xml:space="preserve">znížená </w:t>
      </w:r>
      <w:r w:rsidR="00A17E89" w:rsidRPr="00810B01">
        <w:rPr>
          <w:szCs w:val="22"/>
        </w:rPr>
        <w:t>kvalita spermií a znížená plodnosť.</w:t>
      </w:r>
    </w:p>
    <w:p w14:paraId="117CF189" w14:textId="77777777" w:rsidR="00621256" w:rsidRPr="00810B01" w:rsidRDefault="00621256">
      <w:pPr>
        <w:spacing w:line="240" w:lineRule="auto"/>
        <w:rPr>
          <w:szCs w:val="22"/>
          <w:u w:val="single"/>
        </w:rPr>
      </w:pPr>
    </w:p>
    <w:p w14:paraId="014AC015" w14:textId="77777777" w:rsidR="003B536C" w:rsidRPr="00810B01" w:rsidRDefault="003B536C">
      <w:pPr>
        <w:keepNext/>
        <w:spacing w:line="240" w:lineRule="auto"/>
        <w:ind w:left="567" w:hanging="567"/>
        <w:rPr>
          <w:b/>
          <w:szCs w:val="22"/>
        </w:rPr>
      </w:pPr>
      <w:r w:rsidRPr="00810B01">
        <w:rPr>
          <w:b/>
          <w:szCs w:val="22"/>
        </w:rPr>
        <w:t>4.7</w:t>
      </w:r>
      <w:r w:rsidRPr="00810B01">
        <w:rPr>
          <w:b/>
          <w:szCs w:val="22"/>
        </w:rPr>
        <w:tab/>
        <w:t>Ovplyvnenie schopnosti viesť vozidlá a</w:t>
      </w:r>
      <w:r w:rsidR="00B152C8" w:rsidRPr="00810B01">
        <w:rPr>
          <w:b/>
          <w:szCs w:val="22"/>
        </w:rPr>
        <w:t> </w:t>
      </w:r>
      <w:r w:rsidRPr="00810B01">
        <w:rPr>
          <w:b/>
          <w:szCs w:val="22"/>
        </w:rPr>
        <w:t>obsluhovať stroje</w:t>
      </w:r>
    </w:p>
    <w:p w14:paraId="2BB798A8" w14:textId="77777777" w:rsidR="003B536C" w:rsidRPr="00810B01" w:rsidRDefault="003B536C">
      <w:pPr>
        <w:keepNext/>
        <w:spacing w:line="240" w:lineRule="auto"/>
        <w:ind w:left="567" w:hanging="567"/>
        <w:rPr>
          <w:szCs w:val="22"/>
        </w:rPr>
      </w:pPr>
    </w:p>
    <w:p w14:paraId="3D683342" w14:textId="77777777" w:rsidR="003B536C" w:rsidRPr="00810B01" w:rsidRDefault="00CF6445">
      <w:pPr>
        <w:spacing w:line="240" w:lineRule="auto"/>
        <w:rPr>
          <w:szCs w:val="22"/>
        </w:rPr>
      </w:pPr>
      <w:r w:rsidRPr="00810B01">
        <w:rPr>
          <w:szCs w:val="22"/>
        </w:rPr>
        <w:t xml:space="preserve">Tento liek </w:t>
      </w:r>
      <w:r w:rsidR="003B536C" w:rsidRPr="00810B01">
        <w:rPr>
          <w:szCs w:val="22"/>
        </w:rPr>
        <w:t>nemá žiadn</w:t>
      </w:r>
      <w:r w:rsidR="00E277F8" w:rsidRPr="00810B01">
        <w:rPr>
          <w:szCs w:val="22"/>
        </w:rPr>
        <w:t>y</w:t>
      </w:r>
      <w:r w:rsidR="003B536C" w:rsidRPr="00810B01">
        <w:rPr>
          <w:szCs w:val="22"/>
        </w:rPr>
        <w:t xml:space="preserve"> alebo má zanedbateľn</w:t>
      </w:r>
      <w:r w:rsidR="00E277F8" w:rsidRPr="00810B01">
        <w:rPr>
          <w:szCs w:val="22"/>
        </w:rPr>
        <w:t>ý</w:t>
      </w:r>
      <w:r w:rsidR="003B536C" w:rsidRPr="00810B01">
        <w:rPr>
          <w:szCs w:val="22"/>
        </w:rPr>
        <w:t xml:space="preserve"> </w:t>
      </w:r>
      <w:r w:rsidR="001570C1" w:rsidRPr="00810B01">
        <w:rPr>
          <w:szCs w:val="22"/>
        </w:rPr>
        <w:t xml:space="preserve">vplyv </w:t>
      </w:r>
      <w:r w:rsidR="003B536C" w:rsidRPr="00810B01">
        <w:rPr>
          <w:szCs w:val="22"/>
        </w:rPr>
        <w:t>na schopnosť viesť</w:t>
      </w:r>
      <w:r w:rsidR="00E277F8" w:rsidRPr="00810B01">
        <w:rPr>
          <w:szCs w:val="22"/>
        </w:rPr>
        <w:t xml:space="preserve"> </w:t>
      </w:r>
      <w:r w:rsidR="003B536C" w:rsidRPr="00810B01">
        <w:rPr>
          <w:szCs w:val="22"/>
        </w:rPr>
        <w:t>vozidlá a obsluhovať stroje.</w:t>
      </w:r>
    </w:p>
    <w:p w14:paraId="6183423B" w14:textId="77777777" w:rsidR="003B536C" w:rsidRPr="00810B01" w:rsidRDefault="003B536C">
      <w:pPr>
        <w:spacing w:line="240" w:lineRule="auto"/>
        <w:rPr>
          <w:szCs w:val="22"/>
        </w:rPr>
      </w:pPr>
    </w:p>
    <w:p w14:paraId="0390AC1A" w14:textId="77777777" w:rsidR="003B536C" w:rsidRPr="00810B01" w:rsidRDefault="003B536C">
      <w:pPr>
        <w:keepNext/>
        <w:numPr>
          <w:ilvl w:val="1"/>
          <w:numId w:val="10"/>
        </w:numPr>
        <w:spacing w:line="240" w:lineRule="auto"/>
        <w:rPr>
          <w:b/>
          <w:szCs w:val="22"/>
        </w:rPr>
      </w:pPr>
      <w:r w:rsidRPr="00810B01">
        <w:rPr>
          <w:b/>
          <w:szCs w:val="22"/>
        </w:rPr>
        <w:t>Nežiaduce účinky</w:t>
      </w:r>
    </w:p>
    <w:p w14:paraId="60270CAD" w14:textId="77777777" w:rsidR="003B536C" w:rsidRPr="00810B01" w:rsidRDefault="003B536C">
      <w:pPr>
        <w:keepNext/>
        <w:tabs>
          <w:tab w:val="left" w:pos="851"/>
        </w:tabs>
        <w:spacing w:line="240" w:lineRule="auto"/>
        <w:rPr>
          <w:szCs w:val="22"/>
        </w:rPr>
      </w:pPr>
    </w:p>
    <w:p w14:paraId="551E41A2" w14:textId="77777777" w:rsidR="00A17E89" w:rsidRPr="00810B01" w:rsidRDefault="00A17E89">
      <w:pPr>
        <w:keepNext/>
        <w:tabs>
          <w:tab w:val="left" w:pos="851"/>
        </w:tabs>
        <w:spacing w:line="240" w:lineRule="auto"/>
        <w:rPr>
          <w:szCs w:val="22"/>
          <w:u w:val="single"/>
        </w:rPr>
      </w:pPr>
      <w:r w:rsidRPr="00810B01">
        <w:rPr>
          <w:szCs w:val="22"/>
          <w:u w:val="single"/>
        </w:rPr>
        <w:t>Účinky ukončenia fajčenia</w:t>
      </w:r>
    </w:p>
    <w:p w14:paraId="04C8B634" w14:textId="77777777" w:rsidR="00D242B9" w:rsidRPr="00810B01" w:rsidRDefault="00936C96">
      <w:pPr>
        <w:rPr>
          <w:szCs w:val="22"/>
        </w:rPr>
      </w:pPr>
      <w:r w:rsidRPr="00810B01">
        <w:rPr>
          <w:szCs w:val="22"/>
        </w:rPr>
        <w:t>Je známe, že ukončenie návykového používania tabaku, bez ohľadu na to, akým spôsobom, je spojené s výskytom r</w:t>
      </w:r>
      <w:r w:rsidR="002B7C24" w:rsidRPr="00810B01">
        <w:rPr>
          <w:szCs w:val="22"/>
        </w:rPr>
        <w:t>ôznych</w:t>
      </w:r>
      <w:r w:rsidRPr="00810B01">
        <w:rPr>
          <w:szCs w:val="22"/>
        </w:rPr>
        <w:t xml:space="preserve"> príznakov</w:t>
      </w:r>
      <w:r w:rsidR="00A17E89" w:rsidRPr="00810B01">
        <w:rPr>
          <w:szCs w:val="22"/>
        </w:rPr>
        <w:t>. Tieto zahŕňajú emo</w:t>
      </w:r>
      <w:r w:rsidR="00E277F8" w:rsidRPr="00810B01">
        <w:rPr>
          <w:szCs w:val="22"/>
        </w:rPr>
        <w:t>cionálne</w:t>
      </w:r>
      <w:r w:rsidR="00A17E89" w:rsidRPr="00810B01">
        <w:rPr>
          <w:szCs w:val="22"/>
        </w:rPr>
        <w:t xml:space="preserve"> alebo kognitívne účinky</w:t>
      </w:r>
      <w:r w:rsidR="00307ACC" w:rsidRPr="00810B01">
        <w:rPr>
          <w:szCs w:val="22"/>
        </w:rPr>
        <w:t>,</w:t>
      </w:r>
      <w:r w:rsidR="00A17E89" w:rsidRPr="00810B01">
        <w:rPr>
          <w:szCs w:val="22"/>
        </w:rPr>
        <w:t xml:space="preserve"> ako sú </w:t>
      </w:r>
      <w:r w:rsidR="003B536C" w:rsidRPr="00810B01">
        <w:rPr>
          <w:szCs w:val="22"/>
        </w:rPr>
        <w:t>d</w:t>
      </w:r>
      <w:r w:rsidR="002B7C24" w:rsidRPr="00810B01">
        <w:rPr>
          <w:szCs w:val="22"/>
        </w:rPr>
        <w:t>ysfória alebo depresívna nálada, nespavosť,</w:t>
      </w:r>
      <w:r w:rsidR="003B536C" w:rsidRPr="00810B01">
        <w:rPr>
          <w:szCs w:val="22"/>
        </w:rPr>
        <w:t xml:space="preserve"> podr</w:t>
      </w:r>
      <w:r w:rsidR="002B7C24" w:rsidRPr="00810B01">
        <w:rPr>
          <w:szCs w:val="22"/>
        </w:rPr>
        <w:t>áždenosť, frustrácia alebo hnev,</w:t>
      </w:r>
      <w:r w:rsidR="003B536C" w:rsidRPr="00810B01">
        <w:rPr>
          <w:szCs w:val="22"/>
        </w:rPr>
        <w:t xml:space="preserve"> úzkosť; ťažkosti s</w:t>
      </w:r>
      <w:r w:rsidR="00A17E89" w:rsidRPr="00810B01">
        <w:rPr>
          <w:szCs w:val="22"/>
        </w:rPr>
        <w:t> </w:t>
      </w:r>
      <w:r w:rsidR="003B536C" w:rsidRPr="00810B01">
        <w:rPr>
          <w:szCs w:val="22"/>
        </w:rPr>
        <w:t>koncentráciou</w:t>
      </w:r>
      <w:r w:rsidR="00A17E89" w:rsidRPr="00810B01">
        <w:rPr>
          <w:szCs w:val="22"/>
        </w:rPr>
        <w:t xml:space="preserve"> a</w:t>
      </w:r>
      <w:r w:rsidR="00E277F8" w:rsidRPr="00810B01">
        <w:rPr>
          <w:szCs w:val="22"/>
        </w:rPr>
        <w:t> </w:t>
      </w:r>
      <w:r w:rsidR="003B536C" w:rsidRPr="00810B01">
        <w:rPr>
          <w:szCs w:val="22"/>
        </w:rPr>
        <w:t>nepokoj alebo netrpezlivosť</w:t>
      </w:r>
      <w:r w:rsidR="001A33CE" w:rsidRPr="00810B01">
        <w:rPr>
          <w:szCs w:val="22"/>
        </w:rPr>
        <w:t xml:space="preserve">. Môžu sa objaviť </w:t>
      </w:r>
      <w:r w:rsidR="00A23F07" w:rsidRPr="00810B01">
        <w:rPr>
          <w:szCs w:val="22"/>
        </w:rPr>
        <w:t xml:space="preserve">aj </w:t>
      </w:r>
      <w:r w:rsidR="001A33CE" w:rsidRPr="00810B01">
        <w:rPr>
          <w:szCs w:val="22"/>
        </w:rPr>
        <w:t xml:space="preserve">telesné </w:t>
      </w:r>
      <w:r w:rsidR="00A23F07" w:rsidRPr="00810B01">
        <w:rPr>
          <w:szCs w:val="22"/>
        </w:rPr>
        <w:t>účinky</w:t>
      </w:r>
      <w:r w:rsidR="00665BE9" w:rsidRPr="00810B01">
        <w:rPr>
          <w:szCs w:val="22"/>
        </w:rPr>
        <w:t>,</w:t>
      </w:r>
      <w:r w:rsidR="00E277F8" w:rsidRPr="00810B01">
        <w:rPr>
          <w:szCs w:val="22"/>
        </w:rPr>
        <w:t xml:space="preserve"> </w:t>
      </w:r>
      <w:r w:rsidR="00A23F07" w:rsidRPr="00810B01">
        <w:rPr>
          <w:szCs w:val="22"/>
        </w:rPr>
        <w:t xml:space="preserve">ako sú </w:t>
      </w:r>
      <w:r w:rsidR="003B536C" w:rsidRPr="00810B01">
        <w:rPr>
          <w:szCs w:val="22"/>
        </w:rPr>
        <w:t>spomale</w:t>
      </w:r>
      <w:r w:rsidR="00FE39A7" w:rsidRPr="00810B01">
        <w:rPr>
          <w:szCs w:val="22"/>
        </w:rPr>
        <w:t>nie srdcovej frekvencie</w:t>
      </w:r>
      <w:r w:rsidR="00A23F07" w:rsidRPr="00810B01">
        <w:rPr>
          <w:szCs w:val="22"/>
        </w:rPr>
        <w:t xml:space="preserve">, </w:t>
      </w:r>
      <w:r w:rsidR="003B536C" w:rsidRPr="00810B01">
        <w:rPr>
          <w:szCs w:val="22"/>
        </w:rPr>
        <w:t xml:space="preserve">zvýšená chuť do jedla alebo </w:t>
      </w:r>
      <w:r w:rsidR="00D13498" w:rsidRPr="00810B01">
        <w:rPr>
          <w:szCs w:val="22"/>
        </w:rPr>
        <w:t>zvýšenie</w:t>
      </w:r>
      <w:r w:rsidR="003B536C" w:rsidRPr="00810B01">
        <w:rPr>
          <w:szCs w:val="22"/>
        </w:rPr>
        <w:t xml:space="preserve"> telesnej hmotnosti</w:t>
      </w:r>
      <w:r w:rsidR="00A23F07" w:rsidRPr="00810B01">
        <w:rPr>
          <w:szCs w:val="22"/>
        </w:rPr>
        <w:t xml:space="preserve">, </w:t>
      </w:r>
      <w:r w:rsidR="002B7C24" w:rsidRPr="00810B01">
        <w:rPr>
          <w:szCs w:val="22"/>
        </w:rPr>
        <w:t>závrat</w:t>
      </w:r>
      <w:r w:rsidR="00005AA6" w:rsidRPr="00810B01">
        <w:rPr>
          <w:szCs w:val="22"/>
        </w:rPr>
        <w:t xml:space="preserve"> alebo presynkopálne </w:t>
      </w:r>
      <w:r w:rsidR="002B7C24" w:rsidRPr="00810B01">
        <w:rPr>
          <w:szCs w:val="22"/>
        </w:rPr>
        <w:t>príznaky</w:t>
      </w:r>
      <w:r w:rsidR="00A23F07" w:rsidRPr="00810B01">
        <w:rPr>
          <w:szCs w:val="22"/>
        </w:rPr>
        <w:t>, kašeľ, zápcha, krvácanie z</w:t>
      </w:r>
      <w:r w:rsidR="00660E59" w:rsidRPr="00810B01">
        <w:rPr>
          <w:szCs w:val="22"/>
        </w:rPr>
        <w:t> </w:t>
      </w:r>
      <w:r w:rsidR="00A23F07" w:rsidRPr="00810B01">
        <w:rPr>
          <w:szCs w:val="22"/>
        </w:rPr>
        <w:t>ďasien</w:t>
      </w:r>
      <w:r w:rsidR="00660E59" w:rsidRPr="00810B01">
        <w:rPr>
          <w:szCs w:val="22"/>
        </w:rPr>
        <w:t xml:space="preserve"> alebo</w:t>
      </w:r>
      <w:r w:rsidR="00A23F07" w:rsidRPr="00810B01">
        <w:rPr>
          <w:szCs w:val="22"/>
        </w:rPr>
        <w:t xml:space="preserve"> aftózna ulcerácia alebo </w:t>
      </w:r>
      <w:r w:rsidR="00A23F07" w:rsidRPr="00810B01">
        <w:rPr>
          <w:szCs w:val="22"/>
        </w:rPr>
        <w:lastRenderedPageBreak/>
        <w:t>nazofaryngitída</w:t>
      </w:r>
      <w:r w:rsidR="003B536C" w:rsidRPr="00810B01">
        <w:rPr>
          <w:szCs w:val="22"/>
        </w:rPr>
        <w:t xml:space="preserve">. </w:t>
      </w:r>
      <w:r w:rsidR="00D242B9" w:rsidRPr="00810B01">
        <w:rPr>
          <w:szCs w:val="22"/>
        </w:rPr>
        <w:t>Navyše, a čo je klinicky závažné, túžba po nikotíne môže vyústiť do intenzívnej potreby fajčiť</w:t>
      </w:r>
      <w:r w:rsidR="002B7C24" w:rsidRPr="00810B01">
        <w:rPr>
          <w:szCs w:val="22"/>
        </w:rPr>
        <w:t>.</w:t>
      </w:r>
    </w:p>
    <w:p w14:paraId="23028DE8" w14:textId="77777777" w:rsidR="003B536C" w:rsidRPr="00810B01" w:rsidRDefault="003B536C">
      <w:pPr>
        <w:tabs>
          <w:tab w:val="left" w:pos="851"/>
        </w:tabs>
        <w:spacing w:line="240" w:lineRule="auto"/>
        <w:rPr>
          <w:szCs w:val="22"/>
        </w:rPr>
      </w:pPr>
    </w:p>
    <w:p w14:paraId="340ACCC8" w14:textId="77777777" w:rsidR="003B536C" w:rsidRPr="00810B01" w:rsidRDefault="00745360">
      <w:pPr>
        <w:tabs>
          <w:tab w:val="left" w:pos="426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pacing w:line="240" w:lineRule="auto"/>
        <w:rPr>
          <w:szCs w:val="22"/>
        </w:rPr>
      </w:pPr>
      <w:r w:rsidRPr="00810B01">
        <w:rPr>
          <w:szCs w:val="22"/>
        </w:rPr>
        <w:t xml:space="preserve">Tento liek </w:t>
      </w:r>
      <w:r w:rsidR="003B536C" w:rsidRPr="00810B01">
        <w:rPr>
          <w:szCs w:val="22"/>
        </w:rPr>
        <w:t>môže spôsobiť nežiaduce reakcie podobné tým, ktoré sa spájajú s</w:t>
      </w:r>
      <w:r w:rsidR="009914A5" w:rsidRPr="00810B01">
        <w:rPr>
          <w:szCs w:val="22"/>
        </w:rPr>
        <w:t xml:space="preserve"> podávaním </w:t>
      </w:r>
      <w:r w:rsidR="003B536C" w:rsidRPr="00810B01">
        <w:rPr>
          <w:szCs w:val="22"/>
        </w:rPr>
        <w:t>nikotín</w:t>
      </w:r>
      <w:r w:rsidR="009914A5" w:rsidRPr="00810B01">
        <w:rPr>
          <w:szCs w:val="22"/>
        </w:rPr>
        <w:t>u</w:t>
      </w:r>
      <w:r w:rsidR="003B536C" w:rsidRPr="00810B01">
        <w:rPr>
          <w:szCs w:val="22"/>
        </w:rPr>
        <w:t xml:space="preserve"> inými </w:t>
      </w:r>
      <w:r w:rsidR="002B7C24" w:rsidRPr="00810B01">
        <w:rPr>
          <w:szCs w:val="22"/>
        </w:rPr>
        <w:t xml:space="preserve">cestami podania </w:t>
      </w:r>
      <w:r w:rsidR="003B536C" w:rsidRPr="00810B01">
        <w:rPr>
          <w:szCs w:val="22"/>
        </w:rPr>
        <w:t>a tieto sú prevažne závislé od dávky. U</w:t>
      </w:r>
      <w:r w:rsidR="00B152C8" w:rsidRPr="00810B01">
        <w:rPr>
          <w:szCs w:val="22"/>
        </w:rPr>
        <w:t> </w:t>
      </w:r>
      <w:r w:rsidR="003B536C" w:rsidRPr="00810B01">
        <w:rPr>
          <w:szCs w:val="22"/>
        </w:rPr>
        <w:t xml:space="preserve">citlivých </w:t>
      </w:r>
      <w:r w:rsidR="00E277F8" w:rsidRPr="00810B01">
        <w:rPr>
          <w:szCs w:val="22"/>
        </w:rPr>
        <w:t>osôb</w:t>
      </w:r>
      <w:r w:rsidR="003B536C" w:rsidRPr="00810B01">
        <w:rPr>
          <w:szCs w:val="22"/>
        </w:rPr>
        <w:t xml:space="preserve"> sa môžu </w:t>
      </w:r>
      <w:r w:rsidR="002B7C24" w:rsidRPr="00810B01">
        <w:rPr>
          <w:szCs w:val="22"/>
        </w:rPr>
        <w:t>objaviť</w:t>
      </w:r>
      <w:r w:rsidR="003B536C" w:rsidRPr="00810B01">
        <w:rPr>
          <w:szCs w:val="22"/>
        </w:rPr>
        <w:t xml:space="preserve"> alergické reakcie</w:t>
      </w:r>
      <w:r w:rsidR="009A642D" w:rsidRPr="00810B01">
        <w:rPr>
          <w:szCs w:val="22"/>
        </w:rPr>
        <w:t>,</w:t>
      </w:r>
      <w:r w:rsidR="003B536C" w:rsidRPr="00810B01">
        <w:rPr>
          <w:szCs w:val="22"/>
        </w:rPr>
        <w:t xml:space="preserve"> ako angioedém, žihľavka alebo anafylaxia.</w:t>
      </w:r>
    </w:p>
    <w:p w14:paraId="1D5EE3C8" w14:textId="77777777" w:rsidR="003B536C" w:rsidRPr="00810B01" w:rsidRDefault="003B536C">
      <w:pPr>
        <w:tabs>
          <w:tab w:val="left" w:pos="426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pacing w:line="240" w:lineRule="auto"/>
        <w:rPr>
          <w:szCs w:val="22"/>
        </w:rPr>
      </w:pPr>
    </w:p>
    <w:p w14:paraId="5C55424D" w14:textId="77777777" w:rsidR="003B536C" w:rsidRPr="00810B01" w:rsidRDefault="003B536C">
      <w:pPr>
        <w:tabs>
          <w:tab w:val="left" w:pos="426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pacing w:line="240" w:lineRule="auto"/>
        <w:rPr>
          <w:szCs w:val="22"/>
        </w:rPr>
      </w:pPr>
      <w:r w:rsidRPr="00810B01">
        <w:rPr>
          <w:szCs w:val="22"/>
        </w:rPr>
        <w:t>Lokálne nežiaduce účinky</w:t>
      </w:r>
      <w:r w:rsidR="00313576" w:rsidRPr="00810B01">
        <w:rPr>
          <w:szCs w:val="22"/>
        </w:rPr>
        <w:t xml:space="preserve"> pri</w:t>
      </w:r>
      <w:r w:rsidR="00E277F8" w:rsidRPr="00810B01">
        <w:rPr>
          <w:szCs w:val="22"/>
        </w:rPr>
        <w:t xml:space="preserve"> </w:t>
      </w:r>
      <w:r w:rsidRPr="00810B01">
        <w:rPr>
          <w:szCs w:val="22"/>
        </w:rPr>
        <w:t>podávan</w:t>
      </w:r>
      <w:r w:rsidR="00313576" w:rsidRPr="00810B01">
        <w:rPr>
          <w:szCs w:val="22"/>
        </w:rPr>
        <w:t>í</w:t>
      </w:r>
      <w:r w:rsidRPr="00810B01">
        <w:rPr>
          <w:szCs w:val="22"/>
        </w:rPr>
        <w:t xml:space="preserve"> sú podobné tým, ktoré </w:t>
      </w:r>
      <w:r w:rsidR="002B7C24" w:rsidRPr="00810B01">
        <w:rPr>
          <w:szCs w:val="22"/>
        </w:rPr>
        <w:t>je možné</w:t>
      </w:r>
      <w:r w:rsidRPr="00810B01">
        <w:rPr>
          <w:szCs w:val="22"/>
        </w:rPr>
        <w:t xml:space="preserve"> pozorovať </w:t>
      </w:r>
      <w:r w:rsidR="001A1069" w:rsidRPr="00810B01">
        <w:rPr>
          <w:szCs w:val="22"/>
        </w:rPr>
        <w:t xml:space="preserve">pri podávaní </w:t>
      </w:r>
      <w:r w:rsidR="007E1576" w:rsidRPr="00810B01">
        <w:rPr>
          <w:szCs w:val="22"/>
        </w:rPr>
        <w:t xml:space="preserve">iných </w:t>
      </w:r>
      <w:r w:rsidRPr="00810B01">
        <w:rPr>
          <w:szCs w:val="22"/>
        </w:rPr>
        <w:t>peroráln</w:t>
      </w:r>
      <w:r w:rsidR="001A1069" w:rsidRPr="00810B01">
        <w:rPr>
          <w:szCs w:val="22"/>
        </w:rPr>
        <w:t xml:space="preserve">ych </w:t>
      </w:r>
      <w:r w:rsidRPr="00810B01">
        <w:rPr>
          <w:szCs w:val="22"/>
        </w:rPr>
        <w:t xml:space="preserve">liekových foriem. Počas </w:t>
      </w:r>
      <w:r w:rsidR="00E277F8" w:rsidRPr="00810B01">
        <w:rPr>
          <w:szCs w:val="22"/>
        </w:rPr>
        <w:t xml:space="preserve">niekoľkých </w:t>
      </w:r>
      <w:r w:rsidRPr="00810B01">
        <w:rPr>
          <w:szCs w:val="22"/>
        </w:rPr>
        <w:t xml:space="preserve">prvých dní liečby </w:t>
      </w:r>
      <w:r w:rsidR="00E81476" w:rsidRPr="00810B01">
        <w:rPr>
          <w:szCs w:val="22"/>
        </w:rPr>
        <w:t>sa môže objaviť</w:t>
      </w:r>
      <w:r w:rsidRPr="00810B01">
        <w:rPr>
          <w:szCs w:val="22"/>
        </w:rPr>
        <w:t xml:space="preserve"> podráždenie úst a hrdla a obzvlášť časté je čkanie. Pri pokračujúcej liečbe je znášanlivosť normálna.</w:t>
      </w:r>
    </w:p>
    <w:p w14:paraId="4DDD6B39" w14:textId="77777777" w:rsidR="003B536C" w:rsidRPr="00810B01" w:rsidRDefault="003B536C">
      <w:pPr>
        <w:tabs>
          <w:tab w:val="left" w:pos="426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pacing w:line="240" w:lineRule="auto"/>
        <w:rPr>
          <w:szCs w:val="22"/>
        </w:rPr>
      </w:pPr>
    </w:p>
    <w:p w14:paraId="42674F16" w14:textId="3796CF63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>Denn</w:t>
      </w:r>
      <w:r w:rsidR="00810B01" w:rsidRPr="00810B01">
        <w:rPr>
          <w:szCs w:val="22"/>
        </w:rPr>
        <w:t>é zhromažďovanie</w:t>
      </w:r>
      <w:r w:rsidRPr="00810B01">
        <w:rPr>
          <w:szCs w:val="22"/>
        </w:rPr>
        <w:t xml:space="preserve"> údajov od</w:t>
      </w:r>
      <w:r w:rsidR="003A53D1" w:rsidRPr="00810B01">
        <w:rPr>
          <w:szCs w:val="22"/>
        </w:rPr>
        <w:t xml:space="preserve"> </w:t>
      </w:r>
      <w:r w:rsidR="00D80477" w:rsidRPr="00810B01">
        <w:rPr>
          <w:szCs w:val="22"/>
        </w:rPr>
        <w:t>skúmaných jedincov</w:t>
      </w:r>
      <w:r w:rsidRPr="00810B01">
        <w:rPr>
          <w:szCs w:val="22"/>
        </w:rPr>
        <w:t xml:space="preserve"> preukázal, že nástup veľmi často sa </w:t>
      </w:r>
      <w:r w:rsidR="00390DD4" w:rsidRPr="00810B01">
        <w:rPr>
          <w:szCs w:val="22"/>
        </w:rPr>
        <w:t>vyskytujúcich</w:t>
      </w:r>
      <w:r w:rsidRPr="00810B01">
        <w:rPr>
          <w:szCs w:val="22"/>
        </w:rPr>
        <w:t xml:space="preserve"> nežiaducich </w:t>
      </w:r>
      <w:r w:rsidR="00390DD4" w:rsidRPr="00810B01">
        <w:rPr>
          <w:szCs w:val="22"/>
        </w:rPr>
        <w:t>udalostí</w:t>
      </w:r>
      <w:r w:rsidRPr="00810B01">
        <w:rPr>
          <w:szCs w:val="22"/>
        </w:rPr>
        <w:t xml:space="preserve"> </w:t>
      </w:r>
      <w:r w:rsidR="00D80477" w:rsidRPr="00810B01">
        <w:rPr>
          <w:szCs w:val="22"/>
        </w:rPr>
        <w:t>bol hlásený</w:t>
      </w:r>
      <w:r w:rsidRPr="00810B01">
        <w:rPr>
          <w:szCs w:val="22"/>
        </w:rPr>
        <w:t xml:space="preserve"> počas prvých 2-3 týždňov </w:t>
      </w:r>
      <w:r w:rsidR="00FE7D9B" w:rsidRPr="00810B01">
        <w:rPr>
          <w:szCs w:val="22"/>
        </w:rPr>
        <w:t>po</w:t>
      </w:r>
      <w:r w:rsidRPr="00810B01">
        <w:rPr>
          <w:szCs w:val="22"/>
        </w:rPr>
        <w:t>užívania orálnej aerodisperzie</w:t>
      </w:r>
      <w:r w:rsidR="00390DD4" w:rsidRPr="00810B01">
        <w:rPr>
          <w:szCs w:val="22"/>
        </w:rPr>
        <w:t>, potom sa výskyt zmiernil</w:t>
      </w:r>
      <w:r w:rsidRPr="00810B01">
        <w:rPr>
          <w:szCs w:val="22"/>
        </w:rPr>
        <w:t>.</w:t>
      </w:r>
    </w:p>
    <w:p w14:paraId="1051CF9E" w14:textId="77777777" w:rsidR="003B536C" w:rsidRPr="00810B01" w:rsidRDefault="003B536C">
      <w:pPr>
        <w:spacing w:line="240" w:lineRule="auto"/>
        <w:rPr>
          <w:szCs w:val="22"/>
        </w:rPr>
      </w:pPr>
    </w:p>
    <w:p w14:paraId="2D96A4F6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>Nežiaduce reakcie hlásené v klinických štúdiách s</w:t>
      </w:r>
      <w:r w:rsidR="00395C9A" w:rsidRPr="00810B01">
        <w:rPr>
          <w:szCs w:val="22"/>
        </w:rPr>
        <w:t> </w:t>
      </w:r>
      <w:r w:rsidR="002B7C24" w:rsidRPr="00810B01">
        <w:rPr>
          <w:szCs w:val="22"/>
        </w:rPr>
        <w:t>liekmi</w:t>
      </w:r>
      <w:r w:rsidR="00395C9A" w:rsidRPr="00810B01">
        <w:rPr>
          <w:szCs w:val="22"/>
        </w:rPr>
        <w:t> obsah</w:t>
      </w:r>
      <w:r w:rsidR="002B7C24" w:rsidRPr="00810B01">
        <w:rPr>
          <w:szCs w:val="22"/>
        </w:rPr>
        <w:t>ujúcimi nikotín</w:t>
      </w:r>
      <w:r w:rsidR="00395C9A" w:rsidRPr="00810B01">
        <w:rPr>
          <w:szCs w:val="22"/>
        </w:rPr>
        <w:t xml:space="preserve"> na </w:t>
      </w:r>
      <w:r w:rsidRPr="00810B01">
        <w:rPr>
          <w:szCs w:val="22"/>
        </w:rPr>
        <w:t>oráln</w:t>
      </w:r>
      <w:r w:rsidR="00395C9A" w:rsidRPr="00810B01">
        <w:rPr>
          <w:szCs w:val="22"/>
        </w:rPr>
        <w:t xml:space="preserve">e použitie </w:t>
      </w:r>
      <w:r w:rsidR="00FA1DE5" w:rsidRPr="00810B01">
        <w:rPr>
          <w:szCs w:val="22"/>
        </w:rPr>
        <w:t xml:space="preserve">a po </w:t>
      </w:r>
      <w:r w:rsidR="00A66769" w:rsidRPr="00810B01">
        <w:rPr>
          <w:szCs w:val="22"/>
        </w:rPr>
        <w:t xml:space="preserve">ich </w:t>
      </w:r>
      <w:r w:rsidR="002B7C24" w:rsidRPr="00810B01">
        <w:rPr>
          <w:szCs w:val="22"/>
        </w:rPr>
        <w:t>uvedení</w:t>
      </w:r>
      <w:r w:rsidR="00FA1DE5" w:rsidRPr="00810B01">
        <w:rPr>
          <w:szCs w:val="22"/>
        </w:rPr>
        <w:t xml:space="preserve"> na trh sú uvedené nižšie. </w:t>
      </w:r>
      <w:r w:rsidR="00304124" w:rsidRPr="00810B01">
        <w:rPr>
          <w:szCs w:val="22"/>
        </w:rPr>
        <w:t>Kategórie frekvencie pre nežiaduce reakcie zistené po uv</w:t>
      </w:r>
      <w:r w:rsidR="002B7C24" w:rsidRPr="00810B01">
        <w:rPr>
          <w:szCs w:val="22"/>
        </w:rPr>
        <w:t>edení</w:t>
      </w:r>
      <w:r w:rsidR="00304124" w:rsidRPr="00810B01">
        <w:rPr>
          <w:szCs w:val="22"/>
        </w:rPr>
        <w:t xml:space="preserve"> lieku na trh boli odhadnuté z klinických skúšaní.</w:t>
      </w:r>
    </w:p>
    <w:p w14:paraId="07432C90" w14:textId="77777777" w:rsidR="00427DFF" w:rsidRPr="00810B01" w:rsidRDefault="00427DFF">
      <w:pPr>
        <w:spacing w:line="240" w:lineRule="auto"/>
        <w:rPr>
          <w:szCs w:val="22"/>
        </w:rPr>
      </w:pPr>
    </w:p>
    <w:p w14:paraId="371156D2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>Veľmi časté (≥</w:t>
      </w:r>
      <w:r w:rsidR="00304124" w:rsidRPr="00810B01">
        <w:rPr>
          <w:szCs w:val="22"/>
        </w:rPr>
        <w:t> </w:t>
      </w:r>
      <w:r w:rsidRPr="00810B01">
        <w:rPr>
          <w:szCs w:val="22"/>
        </w:rPr>
        <w:t>1/10); časté (≥</w:t>
      </w:r>
      <w:r w:rsidR="00304124" w:rsidRPr="00810B01">
        <w:rPr>
          <w:szCs w:val="22"/>
        </w:rPr>
        <w:t> </w:t>
      </w:r>
      <w:r w:rsidRPr="00810B01">
        <w:rPr>
          <w:szCs w:val="22"/>
        </w:rPr>
        <w:t>1/100 až &lt;</w:t>
      </w:r>
      <w:r w:rsidR="00304124" w:rsidRPr="00810B01">
        <w:rPr>
          <w:szCs w:val="22"/>
        </w:rPr>
        <w:t> </w:t>
      </w:r>
      <w:r w:rsidRPr="00810B01">
        <w:rPr>
          <w:szCs w:val="22"/>
        </w:rPr>
        <w:t>1/10); menej časté (≥</w:t>
      </w:r>
      <w:r w:rsidR="00304124" w:rsidRPr="00810B01">
        <w:rPr>
          <w:szCs w:val="22"/>
        </w:rPr>
        <w:t> </w:t>
      </w:r>
      <w:r w:rsidRPr="00810B01">
        <w:rPr>
          <w:szCs w:val="22"/>
        </w:rPr>
        <w:t>1/1</w:t>
      </w:r>
      <w:r w:rsidR="00304124" w:rsidRPr="00810B01">
        <w:rPr>
          <w:szCs w:val="22"/>
        </w:rPr>
        <w:t> </w:t>
      </w:r>
      <w:r w:rsidRPr="00810B01">
        <w:rPr>
          <w:szCs w:val="22"/>
        </w:rPr>
        <w:t>000 až &lt;</w:t>
      </w:r>
      <w:r w:rsidR="00304124" w:rsidRPr="00810B01">
        <w:rPr>
          <w:szCs w:val="22"/>
        </w:rPr>
        <w:t> </w:t>
      </w:r>
      <w:r w:rsidRPr="00810B01">
        <w:rPr>
          <w:szCs w:val="22"/>
        </w:rPr>
        <w:t>1/100); zriedkavé (≥</w:t>
      </w:r>
      <w:r w:rsidR="00304124" w:rsidRPr="00810B01">
        <w:rPr>
          <w:szCs w:val="22"/>
        </w:rPr>
        <w:t> </w:t>
      </w:r>
      <w:r w:rsidRPr="00810B01">
        <w:rPr>
          <w:szCs w:val="22"/>
        </w:rPr>
        <w:t>1/10</w:t>
      </w:r>
      <w:r w:rsidR="00304124" w:rsidRPr="00810B01">
        <w:rPr>
          <w:szCs w:val="22"/>
        </w:rPr>
        <w:t> </w:t>
      </w:r>
      <w:r w:rsidRPr="00810B01">
        <w:rPr>
          <w:szCs w:val="22"/>
        </w:rPr>
        <w:t>000 až &lt;</w:t>
      </w:r>
      <w:r w:rsidR="00304124" w:rsidRPr="00810B01">
        <w:rPr>
          <w:szCs w:val="22"/>
        </w:rPr>
        <w:t> </w:t>
      </w:r>
      <w:r w:rsidRPr="00810B01">
        <w:rPr>
          <w:szCs w:val="22"/>
        </w:rPr>
        <w:t>1/1</w:t>
      </w:r>
      <w:r w:rsidR="00304124" w:rsidRPr="00810B01">
        <w:rPr>
          <w:szCs w:val="22"/>
        </w:rPr>
        <w:t> </w:t>
      </w:r>
      <w:r w:rsidRPr="00810B01">
        <w:rPr>
          <w:szCs w:val="22"/>
        </w:rPr>
        <w:t>000); veľmi zriedkavé (</w:t>
      </w:r>
      <w:r w:rsidR="00AB3275" w:rsidRPr="00810B01">
        <w:rPr>
          <w:szCs w:val="22"/>
        </w:rPr>
        <w:t>&lt;</w:t>
      </w:r>
      <w:r w:rsidR="00304124" w:rsidRPr="00810B01">
        <w:rPr>
          <w:szCs w:val="22"/>
        </w:rPr>
        <w:t> </w:t>
      </w:r>
      <w:r w:rsidRPr="00810B01">
        <w:rPr>
          <w:szCs w:val="22"/>
        </w:rPr>
        <w:t>1/10</w:t>
      </w:r>
      <w:r w:rsidR="00304124" w:rsidRPr="00810B01">
        <w:rPr>
          <w:szCs w:val="22"/>
        </w:rPr>
        <w:t> </w:t>
      </w:r>
      <w:r w:rsidRPr="00810B01">
        <w:rPr>
          <w:szCs w:val="22"/>
        </w:rPr>
        <w:t>000); neznáme (nedá sa odhadnúť z</w:t>
      </w:r>
      <w:r w:rsidR="00304124" w:rsidRPr="00810B01">
        <w:rPr>
          <w:szCs w:val="22"/>
        </w:rPr>
        <w:t> </w:t>
      </w:r>
      <w:r w:rsidRPr="00810B01">
        <w:rPr>
          <w:szCs w:val="22"/>
        </w:rPr>
        <w:t>dostupných údajov).</w:t>
      </w:r>
    </w:p>
    <w:p w14:paraId="2F3C8D35" w14:textId="77777777" w:rsidR="003B536C" w:rsidRPr="00810B01" w:rsidRDefault="003B536C">
      <w:pPr>
        <w:spacing w:line="240" w:lineRule="auto"/>
        <w:rPr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9"/>
        <w:gridCol w:w="3827"/>
      </w:tblGrid>
      <w:tr w:rsidR="008B1762" w:rsidRPr="00810B01" w14:paraId="69889C56" w14:textId="77777777" w:rsidTr="002B7C24">
        <w:tc>
          <w:tcPr>
            <w:tcW w:w="3799" w:type="dxa"/>
          </w:tcPr>
          <w:p w14:paraId="4101F8B4" w14:textId="77777777" w:rsidR="008B1762" w:rsidRPr="00810B01" w:rsidRDefault="008B1762">
            <w:pPr>
              <w:spacing w:line="240" w:lineRule="auto"/>
              <w:rPr>
                <w:b/>
                <w:szCs w:val="22"/>
              </w:rPr>
            </w:pPr>
            <w:r w:rsidRPr="00810B01">
              <w:rPr>
                <w:b/>
                <w:szCs w:val="22"/>
              </w:rPr>
              <w:t>Trieda orgánových systémov</w:t>
            </w:r>
          </w:p>
        </w:tc>
        <w:tc>
          <w:tcPr>
            <w:tcW w:w="3827" w:type="dxa"/>
          </w:tcPr>
          <w:p w14:paraId="03AEF20D" w14:textId="77777777" w:rsidR="008B1762" w:rsidRPr="00810B01" w:rsidRDefault="008B1762">
            <w:pPr>
              <w:spacing w:line="240" w:lineRule="auto"/>
              <w:rPr>
                <w:b/>
                <w:szCs w:val="22"/>
              </w:rPr>
            </w:pPr>
            <w:r w:rsidRPr="00810B01">
              <w:rPr>
                <w:b/>
                <w:szCs w:val="22"/>
              </w:rPr>
              <w:t>Hlásené nežiaduce reakcie</w:t>
            </w:r>
          </w:p>
        </w:tc>
      </w:tr>
      <w:tr w:rsidR="008B1762" w:rsidRPr="00810B01" w14:paraId="621F6E34" w14:textId="77777777" w:rsidTr="002B7C24">
        <w:tc>
          <w:tcPr>
            <w:tcW w:w="7626" w:type="dxa"/>
            <w:gridSpan w:val="2"/>
          </w:tcPr>
          <w:p w14:paraId="38E27140" w14:textId="77777777" w:rsidR="008B1762" w:rsidRPr="00810B01" w:rsidRDefault="008B1762" w:rsidP="00810B01">
            <w:pPr>
              <w:spacing w:line="240" w:lineRule="auto"/>
              <w:rPr>
                <w:b/>
                <w:szCs w:val="22"/>
              </w:rPr>
            </w:pPr>
            <w:r w:rsidRPr="00810B01">
              <w:rPr>
                <w:b/>
                <w:szCs w:val="22"/>
              </w:rPr>
              <w:t>Poruchy imunitného systému</w:t>
            </w:r>
          </w:p>
        </w:tc>
      </w:tr>
      <w:tr w:rsidR="008B1762" w:rsidRPr="00810B01" w14:paraId="210F3F24" w14:textId="77777777" w:rsidTr="002B7C24">
        <w:tc>
          <w:tcPr>
            <w:tcW w:w="3799" w:type="dxa"/>
          </w:tcPr>
          <w:p w14:paraId="6AD3A571" w14:textId="77777777" w:rsidR="008B1762" w:rsidRPr="00810B01" w:rsidRDefault="008B1762" w:rsidP="00810B01">
            <w:pPr>
              <w:spacing w:line="240" w:lineRule="auto"/>
              <w:rPr>
                <w:b/>
                <w:szCs w:val="22"/>
              </w:rPr>
            </w:pPr>
            <w:r w:rsidRPr="00810B01">
              <w:rPr>
                <w:szCs w:val="22"/>
              </w:rPr>
              <w:t>Časté</w:t>
            </w:r>
          </w:p>
        </w:tc>
        <w:tc>
          <w:tcPr>
            <w:tcW w:w="3827" w:type="dxa"/>
          </w:tcPr>
          <w:p w14:paraId="547ED71C" w14:textId="77777777" w:rsidR="008B1762" w:rsidRPr="00810B01" w:rsidRDefault="008B1762">
            <w:pPr>
              <w:spacing w:line="240" w:lineRule="auto"/>
              <w:rPr>
                <w:b/>
                <w:szCs w:val="22"/>
              </w:rPr>
            </w:pPr>
            <w:r w:rsidRPr="00810B01">
              <w:rPr>
                <w:szCs w:val="22"/>
              </w:rPr>
              <w:t>Precitlivenosť</w:t>
            </w:r>
          </w:p>
        </w:tc>
      </w:tr>
      <w:tr w:rsidR="008B1762" w:rsidRPr="00810B01" w14:paraId="436937F3" w14:textId="77777777" w:rsidTr="002B7C24">
        <w:tc>
          <w:tcPr>
            <w:tcW w:w="3799" w:type="dxa"/>
          </w:tcPr>
          <w:p w14:paraId="60F6061E" w14:textId="77777777" w:rsidR="008B1762" w:rsidRPr="00810B01" w:rsidRDefault="008B1762" w:rsidP="00810B01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Neznáme</w:t>
            </w:r>
          </w:p>
        </w:tc>
        <w:tc>
          <w:tcPr>
            <w:tcW w:w="3827" w:type="dxa"/>
          </w:tcPr>
          <w:p w14:paraId="59559606" w14:textId="77777777" w:rsidR="008B1762" w:rsidRPr="00810B01" w:rsidRDefault="008B1762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Alergic</w:t>
            </w:r>
            <w:r w:rsidR="008D4792" w:rsidRPr="00810B01">
              <w:rPr>
                <w:szCs w:val="22"/>
              </w:rPr>
              <w:t>ké reakcie vrátane angioedému a </w:t>
            </w:r>
            <w:r w:rsidRPr="00810B01">
              <w:rPr>
                <w:szCs w:val="22"/>
              </w:rPr>
              <w:t>anafylaxie</w:t>
            </w:r>
          </w:p>
        </w:tc>
      </w:tr>
      <w:tr w:rsidR="008B1762" w:rsidRPr="00810B01" w14:paraId="70B36EA7" w14:textId="77777777" w:rsidTr="002B7C24">
        <w:tc>
          <w:tcPr>
            <w:tcW w:w="7626" w:type="dxa"/>
            <w:gridSpan w:val="2"/>
          </w:tcPr>
          <w:p w14:paraId="369441F7" w14:textId="77777777" w:rsidR="008B1762" w:rsidRPr="00810B01" w:rsidRDefault="008B1762" w:rsidP="00810B01">
            <w:pPr>
              <w:spacing w:line="240" w:lineRule="auto"/>
              <w:rPr>
                <w:b/>
                <w:szCs w:val="22"/>
              </w:rPr>
            </w:pPr>
            <w:r w:rsidRPr="00810B01">
              <w:rPr>
                <w:b/>
                <w:szCs w:val="22"/>
              </w:rPr>
              <w:t>Psychi</w:t>
            </w:r>
            <w:r w:rsidR="008D4792" w:rsidRPr="00810B01">
              <w:rPr>
                <w:b/>
                <w:szCs w:val="22"/>
              </w:rPr>
              <w:t>cké poruchy</w:t>
            </w:r>
          </w:p>
        </w:tc>
      </w:tr>
      <w:tr w:rsidR="008B1762" w:rsidRPr="00810B01" w14:paraId="1363C016" w14:textId="77777777" w:rsidTr="002B7C24">
        <w:tc>
          <w:tcPr>
            <w:tcW w:w="3799" w:type="dxa"/>
          </w:tcPr>
          <w:p w14:paraId="2EA8F946" w14:textId="77777777" w:rsidR="008B1762" w:rsidRPr="00810B01" w:rsidRDefault="008B1762" w:rsidP="00810B01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Menej časté</w:t>
            </w:r>
          </w:p>
        </w:tc>
        <w:tc>
          <w:tcPr>
            <w:tcW w:w="3827" w:type="dxa"/>
          </w:tcPr>
          <w:p w14:paraId="236FCEF8" w14:textId="77777777" w:rsidR="008B1762" w:rsidRPr="00810B01" w:rsidRDefault="008D4792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Nezvyčajné sny</w:t>
            </w:r>
          </w:p>
        </w:tc>
      </w:tr>
      <w:tr w:rsidR="008B1762" w:rsidRPr="00810B01" w14:paraId="6E8C683F" w14:textId="77777777" w:rsidTr="002B7C24">
        <w:tc>
          <w:tcPr>
            <w:tcW w:w="7626" w:type="dxa"/>
            <w:gridSpan w:val="2"/>
          </w:tcPr>
          <w:p w14:paraId="74CCC41C" w14:textId="77777777" w:rsidR="008B1762" w:rsidRPr="00810B01" w:rsidRDefault="008D4792" w:rsidP="00810B01">
            <w:pPr>
              <w:spacing w:line="240" w:lineRule="auto"/>
              <w:rPr>
                <w:b/>
                <w:szCs w:val="22"/>
              </w:rPr>
            </w:pPr>
            <w:r w:rsidRPr="00810B01">
              <w:rPr>
                <w:b/>
                <w:szCs w:val="22"/>
              </w:rPr>
              <w:t>Poruchy nervového systému</w:t>
            </w:r>
          </w:p>
        </w:tc>
      </w:tr>
      <w:tr w:rsidR="008B1762" w:rsidRPr="00810B01" w14:paraId="627CF06A" w14:textId="77777777" w:rsidTr="002B7C24">
        <w:tc>
          <w:tcPr>
            <w:tcW w:w="3799" w:type="dxa"/>
          </w:tcPr>
          <w:p w14:paraId="1B881F51" w14:textId="77777777" w:rsidR="008B1762" w:rsidRPr="00810B01" w:rsidRDefault="008B1762" w:rsidP="00810B01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Veľmi časté</w:t>
            </w:r>
          </w:p>
        </w:tc>
        <w:tc>
          <w:tcPr>
            <w:tcW w:w="3827" w:type="dxa"/>
          </w:tcPr>
          <w:p w14:paraId="50262597" w14:textId="77777777" w:rsidR="008B1762" w:rsidRPr="00810B01" w:rsidRDefault="008D4792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Bolesť hlavy</w:t>
            </w:r>
          </w:p>
        </w:tc>
      </w:tr>
      <w:tr w:rsidR="008B1762" w:rsidRPr="00810B01" w14:paraId="463EA2DA" w14:textId="77777777" w:rsidTr="002B7C24">
        <w:tc>
          <w:tcPr>
            <w:tcW w:w="3799" w:type="dxa"/>
          </w:tcPr>
          <w:p w14:paraId="6E1FF530" w14:textId="77777777" w:rsidR="008B1762" w:rsidRPr="00810B01" w:rsidRDefault="008B1762" w:rsidP="00810B01">
            <w:pPr>
              <w:spacing w:line="240" w:lineRule="auto"/>
              <w:rPr>
                <w:b/>
                <w:szCs w:val="22"/>
              </w:rPr>
            </w:pPr>
            <w:r w:rsidRPr="00810B01">
              <w:rPr>
                <w:szCs w:val="22"/>
              </w:rPr>
              <w:t>Časté</w:t>
            </w:r>
          </w:p>
        </w:tc>
        <w:tc>
          <w:tcPr>
            <w:tcW w:w="3827" w:type="dxa"/>
          </w:tcPr>
          <w:p w14:paraId="5B0E14BE" w14:textId="77777777" w:rsidR="008B1762" w:rsidRPr="00810B01" w:rsidRDefault="008D4792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Porucha chuti, parestézia</w:t>
            </w:r>
          </w:p>
        </w:tc>
      </w:tr>
      <w:tr w:rsidR="008B1762" w:rsidRPr="00810B01" w14:paraId="7E3F57E5" w14:textId="77777777" w:rsidTr="002B7C24">
        <w:tc>
          <w:tcPr>
            <w:tcW w:w="7626" w:type="dxa"/>
            <w:gridSpan w:val="2"/>
          </w:tcPr>
          <w:p w14:paraId="6BFA5943" w14:textId="77777777" w:rsidR="008B1762" w:rsidRPr="00810B01" w:rsidRDefault="009E75B7" w:rsidP="00810B01">
            <w:pPr>
              <w:spacing w:line="240" w:lineRule="auto"/>
              <w:rPr>
                <w:b/>
                <w:szCs w:val="22"/>
              </w:rPr>
            </w:pPr>
            <w:r w:rsidRPr="00810B01">
              <w:rPr>
                <w:b/>
                <w:szCs w:val="22"/>
              </w:rPr>
              <w:t>Poruchy</w:t>
            </w:r>
            <w:r w:rsidR="008D4792" w:rsidRPr="00810B01">
              <w:rPr>
                <w:b/>
                <w:szCs w:val="22"/>
              </w:rPr>
              <w:t xml:space="preserve"> oka</w:t>
            </w:r>
          </w:p>
        </w:tc>
      </w:tr>
      <w:tr w:rsidR="008B1762" w:rsidRPr="00810B01" w14:paraId="31810665" w14:textId="77777777" w:rsidTr="002B7C24">
        <w:tc>
          <w:tcPr>
            <w:tcW w:w="3799" w:type="dxa"/>
          </w:tcPr>
          <w:p w14:paraId="5F1BF66F" w14:textId="77777777" w:rsidR="008B1762" w:rsidRPr="00810B01" w:rsidRDefault="008B1762" w:rsidP="00810B01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Neznáme</w:t>
            </w:r>
          </w:p>
        </w:tc>
        <w:tc>
          <w:tcPr>
            <w:tcW w:w="3827" w:type="dxa"/>
          </w:tcPr>
          <w:p w14:paraId="4EC9DF1C" w14:textId="77777777" w:rsidR="008B1762" w:rsidRPr="00810B01" w:rsidRDefault="008D4792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Rozmazané videnie, zvýšené slzenie</w:t>
            </w:r>
          </w:p>
        </w:tc>
      </w:tr>
      <w:tr w:rsidR="008B1762" w:rsidRPr="00810B01" w14:paraId="34D9FBCE" w14:textId="77777777" w:rsidTr="002B7C24">
        <w:tc>
          <w:tcPr>
            <w:tcW w:w="7626" w:type="dxa"/>
            <w:gridSpan w:val="2"/>
          </w:tcPr>
          <w:p w14:paraId="3DDF26A2" w14:textId="77777777" w:rsidR="008B1762" w:rsidRPr="00810B01" w:rsidRDefault="008D4792" w:rsidP="00810B01">
            <w:pPr>
              <w:spacing w:line="240" w:lineRule="auto"/>
              <w:rPr>
                <w:b/>
                <w:szCs w:val="22"/>
              </w:rPr>
            </w:pPr>
            <w:r w:rsidRPr="00810B01">
              <w:rPr>
                <w:b/>
                <w:szCs w:val="22"/>
              </w:rPr>
              <w:t>Poruchy srdca a srdcovej činnosti</w:t>
            </w:r>
          </w:p>
        </w:tc>
      </w:tr>
      <w:tr w:rsidR="008B1762" w:rsidRPr="00810B01" w14:paraId="69F7008A" w14:textId="77777777" w:rsidTr="002B7C24">
        <w:tc>
          <w:tcPr>
            <w:tcW w:w="3799" w:type="dxa"/>
          </w:tcPr>
          <w:p w14:paraId="299DD758" w14:textId="77777777" w:rsidR="008B1762" w:rsidRPr="00810B01" w:rsidRDefault="008B1762" w:rsidP="00810B01">
            <w:pPr>
              <w:spacing w:line="240" w:lineRule="auto"/>
              <w:rPr>
                <w:b/>
                <w:szCs w:val="22"/>
              </w:rPr>
            </w:pPr>
            <w:r w:rsidRPr="00810B01">
              <w:rPr>
                <w:szCs w:val="22"/>
              </w:rPr>
              <w:t>Menej časté</w:t>
            </w:r>
          </w:p>
        </w:tc>
        <w:tc>
          <w:tcPr>
            <w:tcW w:w="3827" w:type="dxa"/>
          </w:tcPr>
          <w:p w14:paraId="275B05B7" w14:textId="77777777" w:rsidR="008B1762" w:rsidRPr="00810B01" w:rsidRDefault="008D4792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 xml:space="preserve">Palpitácie, tachykardia, </w:t>
            </w:r>
          </w:p>
        </w:tc>
      </w:tr>
      <w:tr w:rsidR="00724250" w:rsidRPr="00810B01" w14:paraId="182F8290" w14:textId="77777777" w:rsidTr="002B7C24">
        <w:tc>
          <w:tcPr>
            <w:tcW w:w="3799" w:type="dxa"/>
          </w:tcPr>
          <w:p w14:paraId="43DC9DC7" w14:textId="77777777" w:rsidR="00724250" w:rsidRPr="00810B01" w:rsidRDefault="00724250" w:rsidP="00810B01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Neznáme</w:t>
            </w:r>
          </w:p>
        </w:tc>
        <w:tc>
          <w:tcPr>
            <w:tcW w:w="3827" w:type="dxa"/>
          </w:tcPr>
          <w:p w14:paraId="019DA780" w14:textId="77777777" w:rsidR="00724250" w:rsidRPr="00810B01" w:rsidRDefault="00D81937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A</w:t>
            </w:r>
            <w:r w:rsidR="00724250" w:rsidRPr="00810B01">
              <w:rPr>
                <w:szCs w:val="22"/>
              </w:rPr>
              <w:t>triálna fibrilácia</w:t>
            </w:r>
          </w:p>
        </w:tc>
      </w:tr>
      <w:tr w:rsidR="008B1762" w:rsidRPr="00810B01" w14:paraId="1E895BDD" w14:textId="77777777" w:rsidTr="002B7C24">
        <w:tc>
          <w:tcPr>
            <w:tcW w:w="7626" w:type="dxa"/>
            <w:gridSpan w:val="2"/>
          </w:tcPr>
          <w:p w14:paraId="71B09678" w14:textId="77777777" w:rsidR="008B1762" w:rsidRPr="00810B01" w:rsidRDefault="008D4792" w:rsidP="00810B01">
            <w:pPr>
              <w:spacing w:line="240" w:lineRule="auto"/>
              <w:rPr>
                <w:b/>
                <w:szCs w:val="22"/>
              </w:rPr>
            </w:pPr>
            <w:r w:rsidRPr="00810B01">
              <w:rPr>
                <w:b/>
                <w:szCs w:val="22"/>
              </w:rPr>
              <w:t>Poruchy ciev</w:t>
            </w:r>
          </w:p>
        </w:tc>
      </w:tr>
      <w:tr w:rsidR="008B1762" w:rsidRPr="00810B01" w14:paraId="1AB40887" w14:textId="77777777" w:rsidTr="002B7C24">
        <w:tc>
          <w:tcPr>
            <w:tcW w:w="3799" w:type="dxa"/>
          </w:tcPr>
          <w:p w14:paraId="1695FC7D" w14:textId="77777777" w:rsidR="008B1762" w:rsidRPr="00810B01" w:rsidRDefault="008B1762" w:rsidP="00810B01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Menej časté</w:t>
            </w:r>
          </w:p>
        </w:tc>
        <w:tc>
          <w:tcPr>
            <w:tcW w:w="3827" w:type="dxa"/>
          </w:tcPr>
          <w:p w14:paraId="1303FAAA" w14:textId="77777777" w:rsidR="008B1762" w:rsidRPr="00810B01" w:rsidRDefault="008D4792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 xml:space="preserve">Návaly tepla, </w:t>
            </w:r>
            <w:r w:rsidR="008B1762" w:rsidRPr="00810B01">
              <w:rPr>
                <w:szCs w:val="22"/>
              </w:rPr>
              <w:t>hyperten</w:t>
            </w:r>
            <w:r w:rsidRPr="00810B01">
              <w:rPr>
                <w:szCs w:val="22"/>
              </w:rPr>
              <w:t>zia</w:t>
            </w:r>
          </w:p>
        </w:tc>
      </w:tr>
      <w:tr w:rsidR="008B1762" w:rsidRPr="00810B01" w14:paraId="3476896D" w14:textId="77777777" w:rsidTr="002B7C24">
        <w:tc>
          <w:tcPr>
            <w:tcW w:w="7626" w:type="dxa"/>
            <w:gridSpan w:val="2"/>
          </w:tcPr>
          <w:p w14:paraId="07B7E270" w14:textId="77777777" w:rsidR="008B1762" w:rsidRPr="00810B01" w:rsidRDefault="008D4792" w:rsidP="00810B01">
            <w:pPr>
              <w:spacing w:line="240" w:lineRule="auto"/>
              <w:rPr>
                <w:b/>
                <w:szCs w:val="22"/>
              </w:rPr>
            </w:pPr>
            <w:r w:rsidRPr="00810B01">
              <w:rPr>
                <w:b/>
                <w:szCs w:val="22"/>
              </w:rPr>
              <w:t>Poruchy dýchacej sústavy, hrudníka a mediastína</w:t>
            </w:r>
          </w:p>
        </w:tc>
      </w:tr>
      <w:tr w:rsidR="008B1762" w:rsidRPr="00810B01" w14:paraId="0DBFB7F4" w14:textId="77777777" w:rsidTr="002B7C24">
        <w:tc>
          <w:tcPr>
            <w:tcW w:w="3799" w:type="dxa"/>
          </w:tcPr>
          <w:p w14:paraId="4282F0EA" w14:textId="77777777" w:rsidR="008B1762" w:rsidRPr="00810B01" w:rsidRDefault="008B1762" w:rsidP="00810B01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Veľmi časté</w:t>
            </w:r>
          </w:p>
        </w:tc>
        <w:tc>
          <w:tcPr>
            <w:tcW w:w="3827" w:type="dxa"/>
          </w:tcPr>
          <w:p w14:paraId="34612470" w14:textId="77777777" w:rsidR="008B1762" w:rsidRPr="00810B01" w:rsidRDefault="008D4792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Čkanie, podráždenie hrdla</w:t>
            </w:r>
          </w:p>
        </w:tc>
      </w:tr>
      <w:tr w:rsidR="00E820A5" w:rsidRPr="00810B01" w14:paraId="65743816" w14:textId="77777777" w:rsidTr="002B7C24">
        <w:tc>
          <w:tcPr>
            <w:tcW w:w="3799" w:type="dxa"/>
          </w:tcPr>
          <w:p w14:paraId="0F00C843" w14:textId="77777777" w:rsidR="00E820A5" w:rsidRPr="00810B01" w:rsidRDefault="00E820A5" w:rsidP="00810B01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Časté</w:t>
            </w:r>
          </w:p>
        </w:tc>
        <w:tc>
          <w:tcPr>
            <w:tcW w:w="3827" w:type="dxa"/>
          </w:tcPr>
          <w:p w14:paraId="2C0F63CB" w14:textId="77777777" w:rsidR="00E820A5" w:rsidRPr="00810B01" w:rsidRDefault="00E820A5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Kašeľ</w:t>
            </w:r>
          </w:p>
        </w:tc>
      </w:tr>
      <w:tr w:rsidR="008B1762" w:rsidRPr="00810B01" w14:paraId="5286CE5D" w14:textId="77777777" w:rsidTr="002B7C24">
        <w:tc>
          <w:tcPr>
            <w:tcW w:w="3799" w:type="dxa"/>
          </w:tcPr>
          <w:p w14:paraId="36989FED" w14:textId="77777777" w:rsidR="008B1762" w:rsidRPr="00810B01" w:rsidRDefault="008B1762" w:rsidP="00810B01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Menej časté</w:t>
            </w:r>
          </w:p>
        </w:tc>
        <w:tc>
          <w:tcPr>
            <w:tcW w:w="3827" w:type="dxa"/>
          </w:tcPr>
          <w:p w14:paraId="183C0B36" w14:textId="77777777" w:rsidR="008B1762" w:rsidRPr="00810B01" w:rsidRDefault="008D4792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Bronchospazmus, výtok z nosa, dysfónia, dyspnoe, upchatie nosa,</w:t>
            </w:r>
            <w:r w:rsidR="0036007B" w:rsidRPr="00810B01">
              <w:rPr>
                <w:szCs w:val="22"/>
              </w:rPr>
              <w:t xml:space="preserve"> orofaryngeálna bolesť,</w:t>
            </w:r>
            <w:r w:rsidRPr="00810B01">
              <w:rPr>
                <w:szCs w:val="22"/>
              </w:rPr>
              <w:t xml:space="preserve"> kýchanie, </w:t>
            </w:r>
            <w:r w:rsidR="00390DD4" w:rsidRPr="00810B01">
              <w:rPr>
                <w:szCs w:val="22"/>
              </w:rPr>
              <w:t>znížená priechodnosť hrdla</w:t>
            </w:r>
          </w:p>
        </w:tc>
      </w:tr>
      <w:tr w:rsidR="008B1762" w:rsidRPr="00810B01" w14:paraId="7272857C" w14:textId="77777777" w:rsidTr="002B7C24">
        <w:tc>
          <w:tcPr>
            <w:tcW w:w="7626" w:type="dxa"/>
            <w:gridSpan w:val="2"/>
          </w:tcPr>
          <w:p w14:paraId="18A7A506" w14:textId="77777777" w:rsidR="008B1762" w:rsidRPr="00810B01" w:rsidRDefault="0036007B" w:rsidP="00810B01">
            <w:pPr>
              <w:spacing w:line="240" w:lineRule="auto"/>
              <w:rPr>
                <w:b/>
                <w:szCs w:val="22"/>
              </w:rPr>
            </w:pPr>
            <w:r w:rsidRPr="00810B01">
              <w:rPr>
                <w:b/>
                <w:bCs/>
                <w:szCs w:val="22"/>
              </w:rPr>
              <w:t>Poruchy gastrointestinálneho traktu</w:t>
            </w:r>
          </w:p>
        </w:tc>
      </w:tr>
      <w:tr w:rsidR="008B1762" w:rsidRPr="00810B01" w14:paraId="53A672C3" w14:textId="77777777" w:rsidTr="002B7C24">
        <w:tc>
          <w:tcPr>
            <w:tcW w:w="3799" w:type="dxa"/>
          </w:tcPr>
          <w:p w14:paraId="2E77C9A1" w14:textId="77777777" w:rsidR="008B1762" w:rsidRPr="00810B01" w:rsidRDefault="008B1762" w:rsidP="00810B01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Veľmi časté</w:t>
            </w:r>
          </w:p>
        </w:tc>
        <w:tc>
          <w:tcPr>
            <w:tcW w:w="3827" w:type="dxa"/>
          </w:tcPr>
          <w:p w14:paraId="447EE866" w14:textId="77777777" w:rsidR="008B1762" w:rsidRPr="00810B01" w:rsidRDefault="0036007B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Nauz</w:t>
            </w:r>
            <w:r w:rsidR="008B1762" w:rsidRPr="00810B01">
              <w:rPr>
                <w:szCs w:val="22"/>
              </w:rPr>
              <w:t>ea</w:t>
            </w:r>
          </w:p>
        </w:tc>
      </w:tr>
      <w:tr w:rsidR="008B1762" w:rsidRPr="00810B01" w14:paraId="2CFC1F5D" w14:textId="77777777" w:rsidTr="002B7C24">
        <w:tc>
          <w:tcPr>
            <w:tcW w:w="3799" w:type="dxa"/>
          </w:tcPr>
          <w:p w14:paraId="338D7749" w14:textId="77777777" w:rsidR="008B1762" w:rsidRPr="00810B01" w:rsidRDefault="008B1762" w:rsidP="00810B01">
            <w:pPr>
              <w:spacing w:line="240" w:lineRule="auto"/>
              <w:rPr>
                <w:b/>
                <w:szCs w:val="22"/>
              </w:rPr>
            </w:pPr>
            <w:r w:rsidRPr="00810B01">
              <w:rPr>
                <w:szCs w:val="22"/>
              </w:rPr>
              <w:t>Časté</w:t>
            </w:r>
          </w:p>
        </w:tc>
        <w:tc>
          <w:tcPr>
            <w:tcW w:w="3827" w:type="dxa"/>
          </w:tcPr>
          <w:p w14:paraId="5525FA31" w14:textId="77777777" w:rsidR="008B1762" w:rsidRPr="00810B01" w:rsidRDefault="0036007B">
            <w:pPr>
              <w:spacing w:line="240" w:lineRule="auto"/>
              <w:rPr>
                <w:b/>
                <w:szCs w:val="22"/>
              </w:rPr>
            </w:pPr>
            <w:r w:rsidRPr="00810B01">
              <w:rPr>
                <w:szCs w:val="22"/>
              </w:rPr>
              <w:t>Bolesť brucha, sucho v ústach, hnačka</w:t>
            </w:r>
            <w:r w:rsidR="008B1762" w:rsidRPr="00810B01">
              <w:rPr>
                <w:szCs w:val="22"/>
              </w:rPr>
              <w:t xml:space="preserve">, dyspepsia, </w:t>
            </w:r>
            <w:r w:rsidRPr="00810B01">
              <w:rPr>
                <w:szCs w:val="22"/>
              </w:rPr>
              <w:t>flatulencia</w:t>
            </w:r>
            <w:r w:rsidR="008B1762" w:rsidRPr="00810B01">
              <w:rPr>
                <w:szCs w:val="22"/>
              </w:rPr>
              <w:t xml:space="preserve">, </w:t>
            </w:r>
            <w:r w:rsidRPr="00810B01">
              <w:rPr>
                <w:szCs w:val="22"/>
              </w:rPr>
              <w:t>nadmerná sekrécia slín, stomatitída, vracanie</w:t>
            </w:r>
            <w:r w:rsidR="008B1762" w:rsidRPr="00810B01">
              <w:rPr>
                <w:szCs w:val="22"/>
              </w:rPr>
              <w:t xml:space="preserve"> </w:t>
            </w:r>
          </w:p>
        </w:tc>
      </w:tr>
      <w:tr w:rsidR="008B1762" w:rsidRPr="00810B01" w14:paraId="0E6958D5" w14:textId="77777777" w:rsidTr="002B7C24">
        <w:tc>
          <w:tcPr>
            <w:tcW w:w="3799" w:type="dxa"/>
          </w:tcPr>
          <w:p w14:paraId="5F4C0C66" w14:textId="77777777" w:rsidR="008B1762" w:rsidRPr="00810B01" w:rsidRDefault="008B1762" w:rsidP="00810B01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Menej časté</w:t>
            </w:r>
          </w:p>
        </w:tc>
        <w:tc>
          <w:tcPr>
            <w:tcW w:w="3827" w:type="dxa"/>
          </w:tcPr>
          <w:p w14:paraId="03848830" w14:textId="77777777" w:rsidR="008B1762" w:rsidRPr="00810B01" w:rsidDel="00DB565E" w:rsidRDefault="0036007B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Grganie</w:t>
            </w:r>
            <w:r w:rsidR="008B1762" w:rsidRPr="00810B01">
              <w:rPr>
                <w:szCs w:val="22"/>
              </w:rPr>
              <w:t>,</w:t>
            </w:r>
            <w:r w:rsidR="00390DD4" w:rsidRPr="00810B01">
              <w:rPr>
                <w:szCs w:val="22"/>
              </w:rPr>
              <w:t xml:space="preserve"> </w:t>
            </w:r>
            <w:r w:rsidRPr="00810B01">
              <w:rPr>
                <w:szCs w:val="22"/>
              </w:rPr>
              <w:t>krvácanie z ďasien,</w:t>
            </w:r>
            <w:r w:rsidR="008B1762" w:rsidRPr="00810B01">
              <w:rPr>
                <w:szCs w:val="22"/>
              </w:rPr>
              <w:t xml:space="preserve"> </w:t>
            </w:r>
            <w:r w:rsidRPr="00810B01">
              <w:rPr>
                <w:szCs w:val="22"/>
              </w:rPr>
              <w:t>glositída</w:t>
            </w:r>
            <w:r w:rsidR="008B1762" w:rsidRPr="00810B01">
              <w:rPr>
                <w:szCs w:val="22"/>
              </w:rPr>
              <w:t xml:space="preserve">, </w:t>
            </w:r>
            <w:r w:rsidRPr="00810B01">
              <w:rPr>
                <w:szCs w:val="22"/>
              </w:rPr>
              <w:t xml:space="preserve">pľuzgiere na ústnej sliznici a odlupovanie, </w:t>
            </w:r>
            <w:r w:rsidR="00454724" w:rsidRPr="00810B01">
              <w:rPr>
                <w:szCs w:val="22"/>
              </w:rPr>
              <w:t>orálna parestézia</w:t>
            </w:r>
          </w:p>
        </w:tc>
      </w:tr>
      <w:tr w:rsidR="008B1762" w:rsidRPr="00810B01" w14:paraId="4B965C69" w14:textId="77777777" w:rsidTr="002B7C24">
        <w:tc>
          <w:tcPr>
            <w:tcW w:w="3799" w:type="dxa"/>
          </w:tcPr>
          <w:p w14:paraId="7A818A1D" w14:textId="77777777" w:rsidR="008B1762" w:rsidRPr="00810B01" w:rsidRDefault="008B1762" w:rsidP="00810B01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lastRenderedPageBreak/>
              <w:t>Zriedkavé</w:t>
            </w:r>
          </w:p>
        </w:tc>
        <w:tc>
          <w:tcPr>
            <w:tcW w:w="3827" w:type="dxa"/>
          </w:tcPr>
          <w:p w14:paraId="569C7737" w14:textId="77777777" w:rsidR="008B1762" w:rsidRPr="00810B01" w:rsidRDefault="008B1762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Dys</w:t>
            </w:r>
            <w:r w:rsidR="00454724" w:rsidRPr="00810B01">
              <w:rPr>
                <w:szCs w:val="22"/>
              </w:rPr>
              <w:t>fágia</w:t>
            </w:r>
            <w:r w:rsidRPr="00810B01">
              <w:rPr>
                <w:szCs w:val="22"/>
              </w:rPr>
              <w:t xml:space="preserve">, </w:t>
            </w:r>
            <w:r w:rsidR="00454724" w:rsidRPr="00810B01">
              <w:rPr>
                <w:szCs w:val="22"/>
              </w:rPr>
              <w:t>orálna hypoestézia</w:t>
            </w:r>
            <w:r w:rsidRPr="00810B01">
              <w:rPr>
                <w:szCs w:val="22"/>
              </w:rPr>
              <w:t xml:space="preserve">, </w:t>
            </w:r>
            <w:r w:rsidR="00454724" w:rsidRPr="00810B01">
              <w:rPr>
                <w:szCs w:val="22"/>
              </w:rPr>
              <w:t>napínanie na vracanie</w:t>
            </w:r>
          </w:p>
        </w:tc>
      </w:tr>
      <w:tr w:rsidR="008B1762" w:rsidRPr="00810B01" w14:paraId="020F03A9" w14:textId="77777777" w:rsidTr="002B7C24">
        <w:tc>
          <w:tcPr>
            <w:tcW w:w="3799" w:type="dxa"/>
          </w:tcPr>
          <w:p w14:paraId="62640368" w14:textId="77777777" w:rsidR="008B1762" w:rsidRPr="00810B01" w:rsidRDefault="008B1762" w:rsidP="00810B01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Neznáme</w:t>
            </w:r>
          </w:p>
        </w:tc>
        <w:tc>
          <w:tcPr>
            <w:tcW w:w="3827" w:type="dxa"/>
          </w:tcPr>
          <w:p w14:paraId="31E38FC3" w14:textId="77777777" w:rsidR="008B1762" w:rsidRPr="00810B01" w:rsidRDefault="00454724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Sucho v ústach</w:t>
            </w:r>
            <w:r w:rsidR="008B1762" w:rsidRPr="00810B01">
              <w:rPr>
                <w:szCs w:val="22"/>
              </w:rPr>
              <w:t xml:space="preserve">, </w:t>
            </w:r>
            <w:r w:rsidR="00CC7A3B" w:rsidRPr="00810B01">
              <w:rPr>
                <w:szCs w:val="22"/>
              </w:rPr>
              <w:t>gastrointestinálne ťažkosti,</w:t>
            </w:r>
            <w:r w:rsidR="008B1762" w:rsidRPr="00810B01">
              <w:rPr>
                <w:szCs w:val="22"/>
              </w:rPr>
              <w:t xml:space="preserve"> </w:t>
            </w:r>
            <w:r w:rsidRPr="00810B01">
              <w:rPr>
                <w:szCs w:val="22"/>
              </w:rPr>
              <w:t>bolesť pier</w:t>
            </w:r>
          </w:p>
        </w:tc>
      </w:tr>
      <w:tr w:rsidR="008B1762" w:rsidRPr="00810B01" w14:paraId="0C364D73" w14:textId="77777777" w:rsidTr="002B7C24">
        <w:tc>
          <w:tcPr>
            <w:tcW w:w="7626" w:type="dxa"/>
            <w:gridSpan w:val="2"/>
          </w:tcPr>
          <w:p w14:paraId="150C1961" w14:textId="77777777" w:rsidR="008B1762" w:rsidRPr="00810B01" w:rsidRDefault="00454724" w:rsidP="00810B01">
            <w:pPr>
              <w:spacing w:line="240" w:lineRule="auto"/>
              <w:rPr>
                <w:b/>
                <w:szCs w:val="22"/>
              </w:rPr>
            </w:pPr>
            <w:r w:rsidRPr="00810B01">
              <w:rPr>
                <w:b/>
                <w:szCs w:val="22"/>
              </w:rPr>
              <w:t>Poruchy kože a podkožného tkaniva</w:t>
            </w:r>
          </w:p>
        </w:tc>
      </w:tr>
      <w:tr w:rsidR="008B1762" w:rsidRPr="00810B01" w14:paraId="735BED0C" w14:textId="77777777" w:rsidTr="002B7C24">
        <w:tc>
          <w:tcPr>
            <w:tcW w:w="3799" w:type="dxa"/>
            <w:tcBorders>
              <w:top w:val="single" w:sz="4" w:space="0" w:color="auto"/>
              <w:right w:val="single" w:sz="4" w:space="0" w:color="auto"/>
            </w:tcBorders>
          </w:tcPr>
          <w:p w14:paraId="1A45E988" w14:textId="77777777" w:rsidR="008B1762" w:rsidRPr="00810B01" w:rsidRDefault="008B1762" w:rsidP="00810B01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Menej časté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14:paraId="071CB517" w14:textId="77777777" w:rsidR="008B1762" w:rsidRPr="00810B01" w:rsidRDefault="0045472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Hyperhidróza</w:t>
            </w:r>
            <w:r w:rsidR="008B1762" w:rsidRPr="00810B01">
              <w:rPr>
                <w:szCs w:val="22"/>
              </w:rPr>
              <w:t xml:space="preserve">, pruritus, </w:t>
            </w:r>
            <w:r w:rsidRPr="00810B01">
              <w:rPr>
                <w:szCs w:val="22"/>
              </w:rPr>
              <w:t>vyrážka, urtikária</w:t>
            </w:r>
          </w:p>
        </w:tc>
      </w:tr>
      <w:tr w:rsidR="008B1762" w:rsidRPr="00810B01" w14:paraId="329F0676" w14:textId="77777777" w:rsidTr="002B7C24">
        <w:tc>
          <w:tcPr>
            <w:tcW w:w="3799" w:type="dxa"/>
            <w:tcBorders>
              <w:top w:val="single" w:sz="4" w:space="0" w:color="auto"/>
              <w:right w:val="single" w:sz="4" w:space="0" w:color="auto"/>
            </w:tcBorders>
          </w:tcPr>
          <w:p w14:paraId="28A1E052" w14:textId="77777777" w:rsidR="008B1762" w:rsidRPr="00810B01" w:rsidRDefault="008B1762" w:rsidP="00810B01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Neznáme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14:paraId="6527601C" w14:textId="77777777" w:rsidR="008B1762" w:rsidRPr="00810B01" w:rsidRDefault="0045472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Erytém</w:t>
            </w:r>
          </w:p>
        </w:tc>
      </w:tr>
      <w:tr w:rsidR="008B1762" w:rsidRPr="00810B01" w14:paraId="1D2F15A3" w14:textId="77777777" w:rsidTr="002B7C24">
        <w:tc>
          <w:tcPr>
            <w:tcW w:w="7626" w:type="dxa"/>
            <w:gridSpan w:val="2"/>
          </w:tcPr>
          <w:p w14:paraId="19C7B31D" w14:textId="77777777" w:rsidR="008B1762" w:rsidRPr="00810B01" w:rsidRDefault="00454724" w:rsidP="00810B01">
            <w:pPr>
              <w:spacing w:line="240" w:lineRule="auto"/>
              <w:rPr>
                <w:b/>
                <w:szCs w:val="22"/>
              </w:rPr>
            </w:pPr>
            <w:r w:rsidRPr="00810B01">
              <w:rPr>
                <w:b/>
                <w:szCs w:val="22"/>
              </w:rPr>
              <w:t>Celkové poruchy a reakcie v mieste podania:</w:t>
            </w:r>
          </w:p>
        </w:tc>
      </w:tr>
      <w:tr w:rsidR="008B1762" w:rsidRPr="00810B01" w14:paraId="71DAE9C1" w14:textId="77777777" w:rsidTr="002B7C24">
        <w:tc>
          <w:tcPr>
            <w:tcW w:w="3799" w:type="dxa"/>
          </w:tcPr>
          <w:p w14:paraId="325DC73D" w14:textId="77777777" w:rsidR="008B1762" w:rsidRPr="00810B01" w:rsidRDefault="008B1762" w:rsidP="00810B01">
            <w:pPr>
              <w:spacing w:line="240" w:lineRule="auto"/>
              <w:rPr>
                <w:b/>
                <w:szCs w:val="22"/>
              </w:rPr>
            </w:pPr>
            <w:r w:rsidRPr="00810B01">
              <w:rPr>
                <w:szCs w:val="22"/>
              </w:rPr>
              <w:t>Časté</w:t>
            </w:r>
          </w:p>
        </w:tc>
        <w:tc>
          <w:tcPr>
            <w:tcW w:w="3827" w:type="dxa"/>
          </w:tcPr>
          <w:p w14:paraId="52B12B67" w14:textId="77777777" w:rsidR="008B1762" w:rsidRPr="00810B01" w:rsidRDefault="002E0FB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Pocit pálenia, únava</w:t>
            </w:r>
          </w:p>
        </w:tc>
      </w:tr>
      <w:tr w:rsidR="008B1762" w:rsidRPr="00810B01" w14:paraId="5D4958C2" w14:textId="77777777" w:rsidTr="002B7C24">
        <w:trPr>
          <w:trHeight w:val="412"/>
        </w:trPr>
        <w:tc>
          <w:tcPr>
            <w:tcW w:w="3799" w:type="dxa"/>
            <w:tcBorders>
              <w:bottom w:val="single" w:sz="4" w:space="0" w:color="auto"/>
            </w:tcBorders>
          </w:tcPr>
          <w:p w14:paraId="76467B0F" w14:textId="77777777" w:rsidR="008B1762" w:rsidRPr="00810B01" w:rsidRDefault="008B1762" w:rsidP="00810B01">
            <w:pPr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Menej časté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8EBE8A9" w14:textId="77777777" w:rsidR="008B1762" w:rsidRPr="00810B01" w:rsidRDefault="008B176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810B01">
              <w:rPr>
                <w:szCs w:val="22"/>
              </w:rPr>
              <w:t>Ast</w:t>
            </w:r>
            <w:r w:rsidR="002E0FBF" w:rsidRPr="00810B01">
              <w:rPr>
                <w:szCs w:val="22"/>
              </w:rPr>
              <w:t>énia</w:t>
            </w:r>
            <w:r w:rsidRPr="00810B01">
              <w:rPr>
                <w:szCs w:val="22"/>
              </w:rPr>
              <w:t xml:space="preserve">, </w:t>
            </w:r>
            <w:r w:rsidR="002E0FBF" w:rsidRPr="00810B01">
              <w:rPr>
                <w:szCs w:val="22"/>
              </w:rPr>
              <w:t xml:space="preserve">bolesť a dyskomfort </w:t>
            </w:r>
            <w:r w:rsidR="009D3A7F" w:rsidRPr="00810B01">
              <w:rPr>
                <w:szCs w:val="22"/>
              </w:rPr>
              <w:t xml:space="preserve">na </w:t>
            </w:r>
            <w:r w:rsidR="002E0FBF" w:rsidRPr="00810B01">
              <w:rPr>
                <w:szCs w:val="22"/>
              </w:rPr>
              <w:t>hrud</w:t>
            </w:r>
            <w:r w:rsidR="009D3A7F" w:rsidRPr="00810B01">
              <w:rPr>
                <w:szCs w:val="22"/>
              </w:rPr>
              <w:t>i</w:t>
            </w:r>
            <w:r w:rsidR="002E0FBF" w:rsidRPr="00810B01">
              <w:rPr>
                <w:szCs w:val="22"/>
              </w:rPr>
              <w:t xml:space="preserve">, </w:t>
            </w:r>
            <w:r w:rsidR="006E29E8" w:rsidRPr="00810B01">
              <w:rPr>
                <w:szCs w:val="22"/>
              </w:rPr>
              <w:t>nevoľnosť</w:t>
            </w:r>
          </w:p>
        </w:tc>
      </w:tr>
    </w:tbl>
    <w:p w14:paraId="61DF019C" w14:textId="77777777" w:rsidR="002E0FBF" w:rsidRPr="00810B01" w:rsidRDefault="002E0FBF" w:rsidP="00810B01">
      <w:pPr>
        <w:spacing w:line="240" w:lineRule="auto"/>
        <w:rPr>
          <w:szCs w:val="22"/>
        </w:rPr>
      </w:pPr>
    </w:p>
    <w:p w14:paraId="434DB688" w14:textId="77777777" w:rsidR="002E0FBF" w:rsidRPr="00810B01" w:rsidRDefault="002E0FBF">
      <w:pPr>
        <w:suppressLineNumbers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810B01">
        <w:rPr>
          <w:szCs w:val="22"/>
          <w:u w:val="single"/>
        </w:rPr>
        <w:t>Hlásenie podozrení na nežiaduce reakcie</w:t>
      </w:r>
    </w:p>
    <w:p w14:paraId="176058B9" w14:textId="77777777" w:rsidR="002E0FBF" w:rsidRPr="00810B01" w:rsidRDefault="002E0FBF">
      <w:pPr>
        <w:suppressLineNumbers/>
        <w:autoSpaceDE w:val="0"/>
        <w:autoSpaceDN w:val="0"/>
        <w:adjustRightInd w:val="0"/>
        <w:spacing w:line="240" w:lineRule="auto"/>
        <w:rPr>
          <w:szCs w:val="22"/>
        </w:rPr>
      </w:pPr>
      <w:r w:rsidRPr="00810B01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0E1C30" w:rsidRPr="00810B01">
        <w:rPr>
          <w:szCs w:val="22"/>
        </w:rPr>
        <w:t>na</w:t>
      </w:r>
      <w:r w:rsidRPr="00810B01">
        <w:rPr>
          <w:szCs w:val="22"/>
        </w:rPr>
        <w:t xml:space="preserve"> </w:t>
      </w:r>
      <w:r w:rsidRPr="00810B01">
        <w:rPr>
          <w:szCs w:val="22"/>
          <w:highlight w:val="lightGray"/>
        </w:rPr>
        <w:t>národné</w:t>
      </w:r>
      <w:r w:rsidR="000E1C30" w:rsidRPr="00810B01">
        <w:rPr>
          <w:szCs w:val="22"/>
          <w:highlight w:val="lightGray"/>
        </w:rPr>
        <w:t xml:space="preserve"> centrum hlásenia uvedené</w:t>
      </w:r>
      <w:r w:rsidRPr="00810B01">
        <w:rPr>
          <w:szCs w:val="22"/>
          <w:highlight w:val="lightGray"/>
        </w:rPr>
        <w:t xml:space="preserve"> v </w:t>
      </w:r>
      <w:hyperlink r:id="rId11" w:history="1">
        <w:r w:rsidRPr="00810B01">
          <w:rPr>
            <w:rStyle w:val="Hypertextovprepojenie"/>
            <w:szCs w:val="22"/>
            <w:highlight w:val="lightGray"/>
          </w:rPr>
          <w:t>Prílohe V</w:t>
        </w:r>
      </w:hyperlink>
      <w:r w:rsidRPr="00810B01">
        <w:rPr>
          <w:szCs w:val="22"/>
        </w:rPr>
        <w:t>.</w:t>
      </w:r>
    </w:p>
    <w:p w14:paraId="66387876" w14:textId="77777777" w:rsidR="002E0FBF" w:rsidRPr="00810B01" w:rsidRDefault="002E0FBF">
      <w:pPr>
        <w:spacing w:line="240" w:lineRule="auto"/>
        <w:rPr>
          <w:szCs w:val="22"/>
        </w:rPr>
      </w:pPr>
    </w:p>
    <w:p w14:paraId="1F723D1B" w14:textId="77777777" w:rsidR="003B536C" w:rsidRPr="00810B01" w:rsidRDefault="003B536C">
      <w:pPr>
        <w:keepNext/>
        <w:spacing w:line="240" w:lineRule="auto"/>
        <w:rPr>
          <w:szCs w:val="22"/>
        </w:rPr>
      </w:pPr>
      <w:r w:rsidRPr="00810B01">
        <w:rPr>
          <w:b/>
          <w:szCs w:val="22"/>
        </w:rPr>
        <w:t>4.9</w:t>
      </w:r>
      <w:r w:rsidRPr="00810B01">
        <w:rPr>
          <w:b/>
          <w:szCs w:val="22"/>
        </w:rPr>
        <w:tab/>
        <w:t>Predávkovanie</w:t>
      </w:r>
    </w:p>
    <w:p w14:paraId="7C9F0068" w14:textId="77777777" w:rsidR="003B536C" w:rsidRPr="00810B01" w:rsidRDefault="003B536C">
      <w:pPr>
        <w:keepNext/>
        <w:spacing w:line="240" w:lineRule="auto"/>
        <w:rPr>
          <w:szCs w:val="22"/>
        </w:rPr>
      </w:pPr>
    </w:p>
    <w:p w14:paraId="7ADFA08C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 xml:space="preserve">Keď sa používa podľa </w:t>
      </w:r>
      <w:r w:rsidR="003D3A91" w:rsidRPr="00810B01">
        <w:rPr>
          <w:szCs w:val="22"/>
        </w:rPr>
        <w:t>pokynov</w:t>
      </w:r>
      <w:r w:rsidRPr="00810B01">
        <w:rPr>
          <w:szCs w:val="22"/>
        </w:rPr>
        <w:t xml:space="preserve">, príznaky predávkovania nikotínom </w:t>
      </w:r>
      <w:r w:rsidR="003D3A91" w:rsidRPr="00810B01">
        <w:rPr>
          <w:szCs w:val="22"/>
        </w:rPr>
        <w:t xml:space="preserve">sa môžu </w:t>
      </w:r>
      <w:r w:rsidRPr="00810B01">
        <w:rPr>
          <w:szCs w:val="22"/>
        </w:rPr>
        <w:t>objaviť u pacientov s nízkym príjmom nikotínu pred liečbou, alebo ak s</w:t>
      </w:r>
      <w:r w:rsidR="009D3A7F" w:rsidRPr="00810B01">
        <w:rPr>
          <w:szCs w:val="22"/>
        </w:rPr>
        <w:t xml:space="preserve">a </w:t>
      </w:r>
      <w:r w:rsidR="00E6759F" w:rsidRPr="00810B01">
        <w:rPr>
          <w:szCs w:val="22"/>
        </w:rPr>
        <w:t>súbežne</w:t>
      </w:r>
      <w:r w:rsidRPr="00810B01">
        <w:rPr>
          <w:szCs w:val="22"/>
        </w:rPr>
        <w:t xml:space="preserve"> </w:t>
      </w:r>
      <w:r w:rsidR="009D3A7F" w:rsidRPr="00810B01">
        <w:rPr>
          <w:szCs w:val="22"/>
        </w:rPr>
        <w:t>po</w:t>
      </w:r>
      <w:r w:rsidRPr="00810B01">
        <w:rPr>
          <w:szCs w:val="22"/>
        </w:rPr>
        <w:t>užíva</w:t>
      </w:r>
      <w:r w:rsidR="009D3A7F" w:rsidRPr="00810B01">
        <w:rPr>
          <w:szCs w:val="22"/>
        </w:rPr>
        <w:t>jú</w:t>
      </w:r>
      <w:r w:rsidRPr="00810B01">
        <w:rPr>
          <w:szCs w:val="22"/>
        </w:rPr>
        <w:t xml:space="preserve"> iné zdroje nikotínu.</w:t>
      </w:r>
    </w:p>
    <w:p w14:paraId="701F03FB" w14:textId="77777777" w:rsidR="003B536C" w:rsidRPr="00810B01" w:rsidRDefault="003B536C">
      <w:pPr>
        <w:spacing w:line="240" w:lineRule="auto"/>
        <w:rPr>
          <w:szCs w:val="22"/>
        </w:rPr>
      </w:pPr>
    </w:p>
    <w:p w14:paraId="70E8AE64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>Príznaky predávkovani</w:t>
      </w:r>
      <w:r w:rsidR="000D3508" w:rsidRPr="00810B01">
        <w:rPr>
          <w:szCs w:val="22"/>
        </w:rPr>
        <w:t>a</w:t>
      </w:r>
      <w:r w:rsidRPr="00810B01">
        <w:rPr>
          <w:szCs w:val="22"/>
        </w:rPr>
        <w:t xml:space="preserve"> nikotínom sú </w:t>
      </w:r>
      <w:r w:rsidR="00456647" w:rsidRPr="00810B01">
        <w:rPr>
          <w:szCs w:val="22"/>
        </w:rPr>
        <w:t>také, ako pri</w:t>
      </w:r>
      <w:r w:rsidR="00484B5E" w:rsidRPr="00810B01">
        <w:rPr>
          <w:szCs w:val="22"/>
        </w:rPr>
        <w:t xml:space="preserve"> akútnej otrav</w:t>
      </w:r>
      <w:r w:rsidR="00456647" w:rsidRPr="00810B01">
        <w:rPr>
          <w:szCs w:val="22"/>
        </w:rPr>
        <w:t>e</w:t>
      </w:r>
      <w:r w:rsidR="00484B5E" w:rsidRPr="00810B01">
        <w:rPr>
          <w:szCs w:val="22"/>
        </w:rPr>
        <w:t xml:space="preserve"> </w:t>
      </w:r>
      <w:r w:rsidRPr="00810B01">
        <w:rPr>
          <w:szCs w:val="22"/>
        </w:rPr>
        <w:t>nikotínom a</w:t>
      </w:r>
      <w:r w:rsidR="000D3508" w:rsidRPr="00810B01">
        <w:rPr>
          <w:szCs w:val="22"/>
        </w:rPr>
        <w:t> </w:t>
      </w:r>
      <w:r w:rsidRPr="00810B01">
        <w:rPr>
          <w:szCs w:val="22"/>
        </w:rPr>
        <w:t xml:space="preserve">zahŕňajú nauzeu, vracanie, zvýšené </w:t>
      </w:r>
      <w:r w:rsidR="00505BBE" w:rsidRPr="00810B01">
        <w:rPr>
          <w:szCs w:val="22"/>
        </w:rPr>
        <w:t>vylučovanie slín</w:t>
      </w:r>
      <w:r w:rsidRPr="00810B01">
        <w:rPr>
          <w:szCs w:val="22"/>
        </w:rPr>
        <w:t>, bolesť brucha, hnačku, potenie, bolesť hlavy, závrat, poruchu sluchu a výraznú slabosť. Pri vysokých dávkach môže po týchto príznakoch nasledovať hypotenzia, slabý a nepravidelný pulz, dýchacie ťažkosti, p</w:t>
      </w:r>
      <w:r w:rsidR="000D3508" w:rsidRPr="00810B01">
        <w:rPr>
          <w:szCs w:val="22"/>
        </w:rPr>
        <w:t>rostrácia</w:t>
      </w:r>
      <w:r w:rsidRPr="00810B01">
        <w:rPr>
          <w:szCs w:val="22"/>
        </w:rPr>
        <w:t xml:space="preserve">, kolaps </w:t>
      </w:r>
      <w:r w:rsidR="000D3508" w:rsidRPr="00810B01">
        <w:rPr>
          <w:szCs w:val="22"/>
        </w:rPr>
        <w:t xml:space="preserve">obehového systému </w:t>
      </w:r>
      <w:r w:rsidRPr="00810B01">
        <w:rPr>
          <w:szCs w:val="22"/>
        </w:rPr>
        <w:t xml:space="preserve">a celkové </w:t>
      </w:r>
      <w:r w:rsidR="001C301F" w:rsidRPr="00810B01">
        <w:rPr>
          <w:szCs w:val="22"/>
        </w:rPr>
        <w:t>kŕče</w:t>
      </w:r>
      <w:r w:rsidRPr="00810B01">
        <w:rPr>
          <w:szCs w:val="22"/>
        </w:rPr>
        <w:t>.</w:t>
      </w:r>
    </w:p>
    <w:p w14:paraId="2977160F" w14:textId="77777777" w:rsidR="003B536C" w:rsidRPr="00810B01" w:rsidRDefault="003B536C">
      <w:pPr>
        <w:spacing w:line="240" w:lineRule="auto"/>
        <w:rPr>
          <w:szCs w:val="22"/>
        </w:rPr>
      </w:pPr>
    </w:p>
    <w:p w14:paraId="58960E4C" w14:textId="77777777" w:rsidR="002E0FBF" w:rsidRPr="00810B01" w:rsidRDefault="002E0FBF">
      <w:pPr>
        <w:spacing w:line="240" w:lineRule="auto"/>
        <w:rPr>
          <w:szCs w:val="22"/>
          <w:u w:val="single"/>
        </w:rPr>
      </w:pPr>
      <w:r w:rsidRPr="00810B01">
        <w:rPr>
          <w:szCs w:val="22"/>
          <w:u w:val="single"/>
        </w:rPr>
        <w:t>Pediatrická populácia</w:t>
      </w:r>
    </w:p>
    <w:p w14:paraId="0FAF5314" w14:textId="77777777" w:rsidR="003B536C" w:rsidRPr="00810B01" w:rsidRDefault="003B536C">
      <w:pPr>
        <w:pStyle w:val="Bezriadkovania"/>
        <w:rPr>
          <w:rFonts w:ascii="Times New Roman" w:hAnsi="Times New Roman"/>
          <w:bCs/>
          <w:iCs/>
          <w:lang w:val="sk-SK"/>
        </w:rPr>
      </w:pPr>
      <w:r w:rsidRPr="00810B01">
        <w:rPr>
          <w:rFonts w:ascii="Times New Roman" w:hAnsi="Times New Roman"/>
          <w:bCs/>
          <w:iCs/>
          <w:lang w:val="sk-SK"/>
        </w:rPr>
        <w:t xml:space="preserve">Dávky nikotínu, ktoré znášajú dospelí fajčiari </w:t>
      </w:r>
      <w:r w:rsidR="00812EF1" w:rsidRPr="00810B01">
        <w:rPr>
          <w:rFonts w:ascii="Times New Roman" w:hAnsi="Times New Roman"/>
          <w:bCs/>
          <w:iCs/>
          <w:lang w:val="sk-SK"/>
        </w:rPr>
        <w:t>počas liečby</w:t>
      </w:r>
      <w:r w:rsidR="00B57586" w:rsidRPr="00810B01">
        <w:rPr>
          <w:rFonts w:ascii="Times New Roman" w:hAnsi="Times New Roman"/>
          <w:bCs/>
          <w:iCs/>
          <w:lang w:val="sk-SK"/>
        </w:rPr>
        <w:t>,</w:t>
      </w:r>
      <w:r w:rsidR="00812EF1" w:rsidRPr="00810B01">
        <w:rPr>
          <w:rFonts w:ascii="Times New Roman" w:hAnsi="Times New Roman"/>
          <w:bCs/>
          <w:iCs/>
          <w:lang w:val="sk-SK"/>
        </w:rPr>
        <w:t xml:space="preserve"> </w:t>
      </w:r>
      <w:r w:rsidRPr="00810B01">
        <w:rPr>
          <w:rFonts w:ascii="Times New Roman" w:hAnsi="Times New Roman"/>
          <w:bCs/>
          <w:iCs/>
          <w:lang w:val="sk-SK"/>
        </w:rPr>
        <w:t xml:space="preserve">môžu spôsobiť závažné príznaky otravy u detí a môžu byť fatálne. Podozrenie na otravu nikotínom u dieťaťa treba považovať za naliehavý stav a okamžite </w:t>
      </w:r>
      <w:r w:rsidR="00811038" w:rsidRPr="00810B01">
        <w:rPr>
          <w:rFonts w:ascii="Times New Roman" w:hAnsi="Times New Roman"/>
          <w:bCs/>
          <w:iCs/>
          <w:lang w:val="sk-SK"/>
        </w:rPr>
        <w:t>sa má</w:t>
      </w:r>
      <w:r w:rsidRPr="00810B01">
        <w:rPr>
          <w:rFonts w:ascii="Times New Roman" w:hAnsi="Times New Roman"/>
          <w:bCs/>
          <w:iCs/>
          <w:lang w:val="sk-SK"/>
        </w:rPr>
        <w:t xml:space="preserve"> liečiť.</w:t>
      </w:r>
    </w:p>
    <w:p w14:paraId="5412D518" w14:textId="77777777" w:rsidR="003B536C" w:rsidRPr="00810B01" w:rsidRDefault="003B536C">
      <w:pPr>
        <w:spacing w:line="240" w:lineRule="auto"/>
        <w:rPr>
          <w:szCs w:val="22"/>
        </w:rPr>
      </w:pPr>
    </w:p>
    <w:p w14:paraId="7185E7B6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i/>
          <w:iCs/>
          <w:szCs w:val="22"/>
        </w:rPr>
        <w:t>Liečba predávkovania:</w:t>
      </w:r>
      <w:r w:rsidRPr="00810B01">
        <w:rPr>
          <w:szCs w:val="22"/>
        </w:rPr>
        <w:t xml:space="preserve"> Podávanie nikotínu sa musí okamžite </w:t>
      </w:r>
      <w:r w:rsidR="00C77FAA" w:rsidRPr="00810B01">
        <w:rPr>
          <w:szCs w:val="22"/>
        </w:rPr>
        <w:t>ukončiť</w:t>
      </w:r>
      <w:r w:rsidRPr="00810B01">
        <w:rPr>
          <w:szCs w:val="22"/>
        </w:rPr>
        <w:t xml:space="preserve"> a pacienta treba liečiť symptomaticky. </w:t>
      </w:r>
      <w:r w:rsidR="002E0FBF" w:rsidRPr="00810B01">
        <w:rPr>
          <w:szCs w:val="22"/>
        </w:rPr>
        <w:t xml:space="preserve">Pri prehltnutí nadmerného množstva nikotínu </w:t>
      </w:r>
      <w:r w:rsidR="000D3508" w:rsidRPr="00810B01">
        <w:rPr>
          <w:szCs w:val="22"/>
        </w:rPr>
        <w:t xml:space="preserve">sa použitím </w:t>
      </w:r>
      <w:r w:rsidR="002E0FBF" w:rsidRPr="00810B01">
        <w:rPr>
          <w:szCs w:val="22"/>
        </w:rPr>
        <w:t>a</w:t>
      </w:r>
      <w:r w:rsidRPr="00810B01">
        <w:rPr>
          <w:szCs w:val="22"/>
        </w:rPr>
        <w:t>ktívne</w:t>
      </w:r>
      <w:r w:rsidR="000D3508" w:rsidRPr="00810B01">
        <w:rPr>
          <w:szCs w:val="22"/>
        </w:rPr>
        <w:t>ho</w:t>
      </w:r>
      <w:r w:rsidRPr="00810B01">
        <w:rPr>
          <w:szCs w:val="22"/>
        </w:rPr>
        <w:t xml:space="preserve"> uhli</w:t>
      </w:r>
      <w:r w:rsidR="000D3508" w:rsidRPr="00810B01">
        <w:rPr>
          <w:szCs w:val="22"/>
        </w:rPr>
        <w:t>a</w:t>
      </w:r>
      <w:r w:rsidRPr="00810B01">
        <w:rPr>
          <w:szCs w:val="22"/>
        </w:rPr>
        <w:t xml:space="preserve"> zn</w:t>
      </w:r>
      <w:r w:rsidR="000D3508" w:rsidRPr="00810B01">
        <w:rPr>
          <w:szCs w:val="22"/>
        </w:rPr>
        <w:t>íži</w:t>
      </w:r>
      <w:r w:rsidRPr="00810B01">
        <w:rPr>
          <w:szCs w:val="22"/>
        </w:rPr>
        <w:t xml:space="preserve"> absorpci</w:t>
      </w:r>
      <w:r w:rsidR="000D3508" w:rsidRPr="00810B01">
        <w:rPr>
          <w:szCs w:val="22"/>
        </w:rPr>
        <w:t>a</w:t>
      </w:r>
      <w:r w:rsidRPr="00810B01">
        <w:rPr>
          <w:szCs w:val="22"/>
        </w:rPr>
        <w:t xml:space="preserve"> nikotínu v gastrointestinálnom trakte.</w:t>
      </w:r>
    </w:p>
    <w:p w14:paraId="391723D5" w14:textId="77777777" w:rsidR="003B536C" w:rsidRPr="00810B01" w:rsidRDefault="003B536C">
      <w:pPr>
        <w:spacing w:line="240" w:lineRule="auto"/>
        <w:rPr>
          <w:szCs w:val="22"/>
        </w:rPr>
      </w:pPr>
    </w:p>
    <w:p w14:paraId="47C67FD0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>Predpokladá sa, že akútna minimálna letálna perorálna dávka nikotínu u človeka je 40 až 60</w:t>
      </w:r>
      <w:r w:rsidR="000D3508" w:rsidRPr="00810B01">
        <w:rPr>
          <w:szCs w:val="22"/>
        </w:rPr>
        <w:t> </w:t>
      </w:r>
      <w:r w:rsidRPr="00810B01">
        <w:rPr>
          <w:szCs w:val="22"/>
        </w:rPr>
        <w:t>mg.</w:t>
      </w:r>
    </w:p>
    <w:p w14:paraId="25223BCF" w14:textId="77777777" w:rsidR="003B536C" w:rsidRPr="00810B01" w:rsidRDefault="003B536C">
      <w:pPr>
        <w:spacing w:line="240" w:lineRule="auto"/>
        <w:rPr>
          <w:szCs w:val="22"/>
        </w:rPr>
      </w:pPr>
    </w:p>
    <w:p w14:paraId="2D5D4799" w14:textId="77777777" w:rsidR="003B536C" w:rsidRPr="00810B01" w:rsidRDefault="003B536C">
      <w:pPr>
        <w:spacing w:line="240" w:lineRule="auto"/>
        <w:rPr>
          <w:szCs w:val="22"/>
        </w:rPr>
      </w:pPr>
    </w:p>
    <w:p w14:paraId="6E90726D" w14:textId="77777777" w:rsidR="003B536C" w:rsidRPr="00810B01" w:rsidRDefault="003B536C">
      <w:pPr>
        <w:keepNext/>
        <w:spacing w:line="240" w:lineRule="auto"/>
        <w:ind w:left="567" w:hanging="567"/>
        <w:rPr>
          <w:szCs w:val="22"/>
        </w:rPr>
      </w:pPr>
      <w:r w:rsidRPr="00810B01">
        <w:rPr>
          <w:b/>
          <w:szCs w:val="22"/>
        </w:rPr>
        <w:t>5.</w:t>
      </w:r>
      <w:r w:rsidRPr="00810B01">
        <w:rPr>
          <w:b/>
          <w:szCs w:val="22"/>
        </w:rPr>
        <w:tab/>
        <w:t>FARMAKOLOGICKÉ VLASTNOSTI</w:t>
      </w:r>
    </w:p>
    <w:p w14:paraId="3682A221" w14:textId="77777777" w:rsidR="003B536C" w:rsidRPr="00810B01" w:rsidRDefault="003B536C">
      <w:pPr>
        <w:keepNext/>
        <w:spacing w:line="240" w:lineRule="auto"/>
        <w:rPr>
          <w:b/>
          <w:szCs w:val="22"/>
        </w:rPr>
      </w:pPr>
    </w:p>
    <w:p w14:paraId="4C92A06F" w14:textId="77777777" w:rsidR="003B536C" w:rsidRPr="00810B01" w:rsidRDefault="003B536C">
      <w:pPr>
        <w:keepNext/>
        <w:spacing w:line="240" w:lineRule="auto"/>
        <w:ind w:left="567" w:hanging="567"/>
        <w:rPr>
          <w:szCs w:val="22"/>
        </w:rPr>
      </w:pPr>
      <w:r w:rsidRPr="00810B01">
        <w:rPr>
          <w:b/>
          <w:szCs w:val="22"/>
        </w:rPr>
        <w:t>5.1</w:t>
      </w:r>
      <w:r w:rsidRPr="00810B01">
        <w:rPr>
          <w:b/>
          <w:szCs w:val="22"/>
        </w:rPr>
        <w:tab/>
        <w:t>Farmakodynamické vlastnosti</w:t>
      </w:r>
    </w:p>
    <w:p w14:paraId="30219100" w14:textId="77777777" w:rsidR="003B536C" w:rsidRPr="00810B01" w:rsidRDefault="003B536C">
      <w:pPr>
        <w:keepNext/>
        <w:spacing w:line="240" w:lineRule="auto"/>
        <w:rPr>
          <w:szCs w:val="22"/>
        </w:rPr>
      </w:pPr>
    </w:p>
    <w:p w14:paraId="12C47C34" w14:textId="77777777" w:rsidR="003B536C" w:rsidRPr="00810B01" w:rsidRDefault="003B536C">
      <w:pPr>
        <w:tabs>
          <w:tab w:val="left" w:pos="851"/>
        </w:tabs>
        <w:spacing w:line="240" w:lineRule="auto"/>
        <w:rPr>
          <w:szCs w:val="22"/>
        </w:rPr>
      </w:pPr>
      <w:r w:rsidRPr="00810B01">
        <w:rPr>
          <w:szCs w:val="22"/>
        </w:rPr>
        <w:t>Farmakoterapeutická skupina:</w:t>
      </w:r>
      <w:r w:rsidR="00273251" w:rsidRPr="00810B01">
        <w:rPr>
          <w:szCs w:val="22"/>
        </w:rPr>
        <w:t xml:space="preserve"> Iné liečivá na centrálnu nervovú sústavu, liečivá na odvykanie od fajčenia.</w:t>
      </w:r>
    </w:p>
    <w:p w14:paraId="16DD8A25" w14:textId="77777777" w:rsidR="003B536C" w:rsidRPr="00810B01" w:rsidRDefault="003B536C">
      <w:pPr>
        <w:tabs>
          <w:tab w:val="left" w:pos="851"/>
        </w:tabs>
        <w:spacing w:line="240" w:lineRule="auto"/>
        <w:rPr>
          <w:szCs w:val="22"/>
        </w:rPr>
      </w:pPr>
      <w:r w:rsidRPr="00810B01">
        <w:rPr>
          <w:szCs w:val="22"/>
        </w:rPr>
        <w:t>ATC kód: N07B A01</w:t>
      </w:r>
    </w:p>
    <w:p w14:paraId="4C096A35" w14:textId="77777777" w:rsidR="003B536C" w:rsidRPr="00810B01" w:rsidRDefault="003B536C">
      <w:pPr>
        <w:tabs>
          <w:tab w:val="left" w:pos="851"/>
        </w:tabs>
        <w:spacing w:line="240" w:lineRule="auto"/>
        <w:rPr>
          <w:szCs w:val="22"/>
        </w:rPr>
      </w:pPr>
    </w:p>
    <w:p w14:paraId="203C5902" w14:textId="77777777" w:rsidR="003B536C" w:rsidRPr="00810B01" w:rsidRDefault="003B536C">
      <w:pPr>
        <w:tabs>
          <w:tab w:val="left" w:pos="851"/>
        </w:tabs>
        <w:spacing w:line="240" w:lineRule="auto"/>
        <w:rPr>
          <w:szCs w:val="22"/>
        </w:rPr>
      </w:pPr>
      <w:r w:rsidRPr="00810B01">
        <w:rPr>
          <w:szCs w:val="22"/>
        </w:rPr>
        <w:t xml:space="preserve">Nikotín je agonistom nikotínových receptorov v periférnom a centrálnom nervovom systéme a má výrazné </w:t>
      </w:r>
      <w:r w:rsidR="00B44B49" w:rsidRPr="00810B01">
        <w:rPr>
          <w:szCs w:val="22"/>
        </w:rPr>
        <w:t xml:space="preserve">účinky na </w:t>
      </w:r>
      <w:r w:rsidRPr="00810B01">
        <w:rPr>
          <w:szCs w:val="22"/>
        </w:rPr>
        <w:t>CNS a</w:t>
      </w:r>
      <w:r w:rsidR="00B44B49" w:rsidRPr="00810B01">
        <w:rPr>
          <w:szCs w:val="22"/>
        </w:rPr>
        <w:t> </w:t>
      </w:r>
      <w:r w:rsidRPr="00810B01">
        <w:rPr>
          <w:szCs w:val="22"/>
        </w:rPr>
        <w:t>kardiovaskulárn</w:t>
      </w:r>
      <w:r w:rsidR="00B44B49" w:rsidRPr="00810B01">
        <w:rPr>
          <w:szCs w:val="22"/>
        </w:rPr>
        <w:t>y systém</w:t>
      </w:r>
      <w:r w:rsidRPr="00810B01">
        <w:rPr>
          <w:szCs w:val="22"/>
        </w:rPr>
        <w:t>.</w:t>
      </w:r>
    </w:p>
    <w:p w14:paraId="462F6ED4" w14:textId="77777777" w:rsidR="003B536C" w:rsidRPr="00810B01" w:rsidRDefault="003B536C">
      <w:pPr>
        <w:tabs>
          <w:tab w:val="left" w:pos="851"/>
        </w:tabs>
        <w:spacing w:line="240" w:lineRule="auto"/>
        <w:rPr>
          <w:b/>
          <w:szCs w:val="22"/>
        </w:rPr>
      </w:pPr>
    </w:p>
    <w:p w14:paraId="24BB9156" w14:textId="77777777" w:rsidR="003B536C" w:rsidRPr="00810B01" w:rsidRDefault="003B536C">
      <w:pPr>
        <w:tabs>
          <w:tab w:val="left" w:pos="851"/>
        </w:tabs>
        <w:spacing w:line="240" w:lineRule="auto"/>
        <w:rPr>
          <w:szCs w:val="22"/>
        </w:rPr>
      </w:pPr>
      <w:r w:rsidRPr="00810B01">
        <w:rPr>
          <w:szCs w:val="22"/>
        </w:rPr>
        <w:t>Náhle ukončenie stabilného, pravidelného používania výrobkov s</w:t>
      </w:r>
      <w:r w:rsidR="00B152C8" w:rsidRPr="00810B01">
        <w:rPr>
          <w:szCs w:val="22"/>
        </w:rPr>
        <w:t> </w:t>
      </w:r>
      <w:r w:rsidRPr="00810B01">
        <w:rPr>
          <w:szCs w:val="22"/>
        </w:rPr>
        <w:t>obsahom tabaku v</w:t>
      </w:r>
      <w:r w:rsidR="00C37EEC" w:rsidRPr="00810B01">
        <w:rPr>
          <w:szCs w:val="22"/>
        </w:rPr>
        <w:t>edie k výskytu</w:t>
      </w:r>
      <w:r w:rsidRPr="00810B01">
        <w:rPr>
          <w:szCs w:val="22"/>
        </w:rPr>
        <w:t xml:space="preserve"> charakteristického syndrómu s </w:t>
      </w:r>
      <w:r w:rsidR="00DE44A8" w:rsidRPr="00810B01">
        <w:rPr>
          <w:szCs w:val="22"/>
        </w:rPr>
        <w:t>pr</w:t>
      </w:r>
      <w:r w:rsidRPr="00810B01">
        <w:rPr>
          <w:szCs w:val="22"/>
        </w:rPr>
        <w:t xml:space="preserve">íznakmi </w:t>
      </w:r>
      <w:r w:rsidR="00DE44A8" w:rsidRPr="00810B01">
        <w:rPr>
          <w:szCs w:val="22"/>
        </w:rPr>
        <w:t xml:space="preserve">z vysadenia </w:t>
      </w:r>
      <w:r w:rsidRPr="00810B01">
        <w:rPr>
          <w:szCs w:val="22"/>
        </w:rPr>
        <w:t>vrátane túžby</w:t>
      </w:r>
      <w:r w:rsidR="003D5291" w:rsidRPr="00810B01">
        <w:rPr>
          <w:szCs w:val="22"/>
        </w:rPr>
        <w:t xml:space="preserve"> po cigarete</w:t>
      </w:r>
      <w:r w:rsidRPr="00810B01">
        <w:rPr>
          <w:szCs w:val="22"/>
        </w:rPr>
        <w:t xml:space="preserve"> (nutkanie fajčiť).</w:t>
      </w:r>
    </w:p>
    <w:p w14:paraId="4AC34D4F" w14:textId="77777777" w:rsidR="003B536C" w:rsidRPr="00810B01" w:rsidRDefault="003B536C">
      <w:pPr>
        <w:tabs>
          <w:tab w:val="left" w:pos="851"/>
        </w:tabs>
        <w:spacing w:line="240" w:lineRule="auto"/>
        <w:rPr>
          <w:szCs w:val="22"/>
        </w:rPr>
      </w:pPr>
    </w:p>
    <w:p w14:paraId="4179AAF6" w14:textId="77777777" w:rsidR="003B536C" w:rsidRPr="00810B01" w:rsidRDefault="003B536C">
      <w:pPr>
        <w:tabs>
          <w:tab w:val="left" w:pos="851"/>
        </w:tabs>
        <w:spacing w:line="240" w:lineRule="auto"/>
        <w:rPr>
          <w:szCs w:val="22"/>
        </w:rPr>
      </w:pPr>
      <w:r w:rsidRPr="00810B01">
        <w:rPr>
          <w:szCs w:val="22"/>
        </w:rPr>
        <w:t xml:space="preserve">Klinické štúdie preukázali, že lieky nahradzujúce nikotín môžu pomôcť fajčiarom </w:t>
      </w:r>
      <w:r w:rsidR="00DF0C1C" w:rsidRPr="00810B01">
        <w:rPr>
          <w:szCs w:val="22"/>
        </w:rPr>
        <w:t>ne</w:t>
      </w:r>
      <w:r w:rsidRPr="00810B01">
        <w:rPr>
          <w:szCs w:val="22"/>
        </w:rPr>
        <w:t>fajč</w:t>
      </w:r>
      <w:r w:rsidR="00DF0C1C" w:rsidRPr="00810B01">
        <w:rPr>
          <w:szCs w:val="22"/>
        </w:rPr>
        <w:t>iť</w:t>
      </w:r>
      <w:r w:rsidR="005C0484" w:rsidRPr="00810B01">
        <w:rPr>
          <w:szCs w:val="22"/>
        </w:rPr>
        <w:t xml:space="preserve"> tým, že sa </w:t>
      </w:r>
      <w:r w:rsidRPr="00810B01">
        <w:rPr>
          <w:szCs w:val="22"/>
        </w:rPr>
        <w:t>zvýš</w:t>
      </w:r>
      <w:r w:rsidR="005C0484" w:rsidRPr="00810B01">
        <w:rPr>
          <w:szCs w:val="22"/>
        </w:rPr>
        <w:t xml:space="preserve">ia </w:t>
      </w:r>
      <w:r w:rsidRPr="00810B01">
        <w:rPr>
          <w:szCs w:val="22"/>
        </w:rPr>
        <w:t>hlad</w:t>
      </w:r>
      <w:r w:rsidR="005C0484" w:rsidRPr="00810B01">
        <w:rPr>
          <w:szCs w:val="22"/>
        </w:rPr>
        <w:t xml:space="preserve">iny </w:t>
      </w:r>
      <w:r w:rsidRPr="00810B01">
        <w:rPr>
          <w:szCs w:val="22"/>
        </w:rPr>
        <w:t>nikotínu v krvi a</w:t>
      </w:r>
      <w:r w:rsidR="005C0484" w:rsidRPr="00810B01">
        <w:rPr>
          <w:szCs w:val="22"/>
        </w:rPr>
        <w:t> </w:t>
      </w:r>
      <w:r w:rsidRPr="00810B01">
        <w:rPr>
          <w:szCs w:val="22"/>
        </w:rPr>
        <w:t>zmiern</w:t>
      </w:r>
      <w:r w:rsidR="005C0484" w:rsidRPr="00810B01">
        <w:rPr>
          <w:szCs w:val="22"/>
        </w:rPr>
        <w:t xml:space="preserve">ia sa tieto </w:t>
      </w:r>
      <w:r w:rsidR="00D12FC5" w:rsidRPr="00810B01">
        <w:rPr>
          <w:szCs w:val="22"/>
        </w:rPr>
        <w:t>príznak</w:t>
      </w:r>
      <w:r w:rsidR="005C0484" w:rsidRPr="00810B01">
        <w:rPr>
          <w:szCs w:val="22"/>
        </w:rPr>
        <w:t>y</w:t>
      </w:r>
      <w:r w:rsidR="00D12FC5" w:rsidRPr="00810B01">
        <w:rPr>
          <w:szCs w:val="22"/>
        </w:rPr>
        <w:t xml:space="preserve"> z vysadenia</w:t>
      </w:r>
      <w:r w:rsidRPr="00810B01">
        <w:rPr>
          <w:szCs w:val="22"/>
        </w:rPr>
        <w:t>.</w:t>
      </w:r>
    </w:p>
    <w:p w14:paraId="73A08258" w14:textId="77777777" w:rsidR="003B536C" w:rsidRPr="00810B01" w:rsidRDefault="003B536C">
      <w:pPr>
        <w:tabs>
          <w:tab w:val="left" w:pos="851"/>
        </w:tabs>
        <w:spacing w:line="240" w:lineRule="auto"/>
        <w:rPr>
          <w:szCs w:val="22"/>
        </w:rPr>
      </w:pPr>
    </w:p>
    <w:p w14:paraId="6FB56825" w14:textId="77777777" w:rsidR="00AB296A" w:rsidRPr="00810B01" w:rsidRDefault="00AB296A">
      <w:pPr>
        <w:tabs>
          <w:tab w:val="left" w:pos="851"/>
        </w:tabs>
        <w:spacing w:line="240" w:lineRule="auto"/>
        <w:rPr>
          <w:szCs w:val="22"/>
        </w:rPr>
      </w:pPr>
      <w:r w:rsidRPr="00810B01">
        <w:rPr>
          <w:szCs w:val="22"/>
          <w:u w:val="single"/>
        </w:rPr>
        <w:t>Zmiernenie túžby po cigarete</w:t>
      </w:r>
    </w:p>
    <w:p w14:paraId="1D694F27" w14:textId="77777777" w:rsidR="00AB296A" w:rsidRPr="00810B01" w:rsidRDefault="00AB296A">
      <w:pPr>
        <w:tabs>
          <w:tab w:val="left" w:pos="851"/>
        </w:tabs>
        <w:spacing w:line="240" w:lineRule="auto"/>
        <w:rPr>
          <w:szCs w:val="22"/>
        </w:rPr>
      </w:pPr>
    </w:p>
    <w:p w14:paraId="6C0E3A72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 xml:space="preserve">V porovnaní s nikotínovou žuvačkou alebo nikotínovou </w:t>
      </w:r>
      <w:r w:rsidR="00E67D18" w:rsidRPr="00810B01">
        <w:rPr>
          <w:szCs w:val="22"/>
        </w:rPr>
        <w:t xml:space="preserve">tvrdou </w:t>
      </w:r>
      <w:r w:rsidRPr="00810B01">
        <w:rPr>
          <w:szCs w:val="22"/>
        </w:rPr>
        <w:t>pastilkou je absorpcia nikotínu z</w:t>
      </w:r>
      <w:r w:rsidR="00E354D2" w:rsidRPr="00810B01">
        <w:rPr>
          <w:szCs w:val="22"/>
        </w:rPr>
        <w:t> orálnej aerodisperzie</w:t>
      </w:r>
      <w:r w:rsidRPr="00810B01">
        <w:rPr>
          <w:szCs w:val="22"/>
        </w:rPr>
        <w:t xml:space="preserve"> rýchlejšia (časť 5.2).</w:t>
      </w:r>
    </w:p>
    <w:p w14:paraId="78E518DA" w14:textId="77777777" w:rsidR="009861C9" w:rsidRPr="00810B01" w:rsidRDefault="009861C9">
      <w:pPr>
        <w:spacing w:line="240" w:lineRule="auto"/>
        <w:rPr>
          <w:szCs w:val="22"/>
        </w:rPr>
      </w:pPr>
    </w:p>
    <w:p w14:paraId="07F763B3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>V</w:t>
      </w:r>
      <w:r w:rsidR="00B152C8" w:rsidRPr="00810B01">
        <w:rPr>
          <w:szCs w:val="22"/>
        </w:rPr>
        <w:t> </w:t>
      </w:r>
      <w:r w:rsidRPr="00810B01">
        <w:rPr>
          <w:szCs w:val="22"/>
        </w:rPr>
        <w:t xml:space="preserve">otvorenej, jednodávkovej skríženej štúdii </w:t>
      </w:r>
      <w:r w:rsidR="00C42905" w:rsidRPr="00810B01">
        <w:rPr>
          <w:szCs w:val="22"/>
        </w:rPr>
        <w:t>túžby po cigarete</w:t>
      </w:r>
      <w:r w:rsidRPr="00810B01">
        <w:rPr>
          <w:szCs w:val="22"/>
        </w:rPr>
        <w:t xml:space="preserve"> u</w:t>
      </w:r>
      <w:r w:rsidR="00B152C8" w:rsidRPr="00810B01">
        <w:rPr>
          <w:szCs w:val="22"/>
        </w:rPr>
        <w:t> </w:t>
      </w:r>
      <w:r w:rsidRPr="00810B01">
        <w:rPr>
          <w:szCs w:val="22"/>
        </w:rPr>
        <w:t xml:space="preserve">200 zdravých fajčiarov </w:t>
      </w:r>
      <w:r w:rsidR="00AB296A" w:rsidRPr="00810B01">
        <w:rPr>
          <w:szCs w:val="22"/>
        </w:rPr>
        <w:t>sa</w:t>
      </w:r>
      <w:r w:rsidRPr="00810B01">
        <w:rPr>
          <w:szCs w:val="22"/>
        </w:rPr>
        <w:t xml:space="preserve"> pozorova</w:t>
      </w:r>
      <w:r w:rsidR="00AB296A" w:rsidRPr="00810B01">
        <w:rPr>
          <w:szCs w:val="22"/>
        </w:rPr>
        <w:t>lo</w:t>
      </w:r>
      <w:r w:rsidRPr="00810B01">
        <w:rPr>
          <w:szCs w:val="22"/>
        </w:rPr>
        <w:t>, že dve 1</w:t>
      </w:r>
      <w:r w:rsidR="00B152C8" w:rsidRPr="00810B01">
        <w:rPr>
          <w:szCs w:val="22"/>
        </w:rPr>
        <w:t> </w:t>
      </w:r>
      <w:r w:rsidRPr="00810B01">
        <w:rPr>
          <w:szCs w:val="22"/>
        </w:rPr>
        <w:t>mg dávky znížili nutkanie fajčiť výrazne viac ako 4</w:t>
      </w:r>
      <w:r w:rsidR="00B152C8" w:rsidRPr="00810B01">
        <w:rPr>
          <w:szCs w:val="22"/>
        </w:rPr>
        <w:t> </w:t>
      </w:r>
      <w:r w:rsidRPr="00810B01">
        <w:rPr>
          <w:szCs w:val="22"/>
        </w:rPr>
        <w:t xml:space="preserve">mg nikotínová </w:t>
      </w:r>
      <w:r w:rsidR="00F32B70" w:rsidRPr="00810B01">
        <w:rPr>
          <w:szCs w:val="22"/>
        </w:rPr>
        <w:t xml:space="preserve">tvrdá </w:t>
      </w:r>
      <w:r w:rsidRPr="00810B01">
        <w:rPr>
          <w:szCs w:val="22"/>
        </w:rPr>
        <w:t>pastilka, s</w:t>
      </w:r>
      <w:r w:rsidR="00B152C8" w:rsidRPr="00810B01">
        <w:rPr>
          <w:szCs w:val="22"/>
        </w:rPr>
        <w:t> </w:t>
      </w:r>
      <w:r w:rsidRPr="00810B01">
        <w:rPr>
          <w:szCs w:val="22"/>
        </w:rPr>
        <w:t xml:space="preserve">nástupom </w:t>
      </w:r>
      <w:r w:rsidR="00F25985" w:rsidRPr="00810B01">
        <w:rPr>
          <w:szCs w:val="22"/>
        </w:rPr>
        <w:t xml:space="preserve">účinku </w:t>
      </w:r>
      <w:r w:rsidR="00AB296A" w:rsidRPr="00810B01">
        <w:rPr>
          <w:szCs w:val="22"/>
        </w:rPr>
        <w:t>60</w:t>
      </w:r>
      <w:r w:rsidR="00F66EA6" w:rsidRPr="00810B01">
        <w:rPr>
          <w:szCs w:val="22"/>
        </w:rPr>
        <w:t> </w:t>
      </w:r>
      <w:r w:rsidR="00AB296A" w:rsidRPr="00810B01">
        <w:rPr>
          <w:szCs w:val="22"/>
        </w:rPr>
        <w:t>sekúnd</w:t>
      </w:r>
      <w:r w:rsidRPr="00810B01">
        <w:rPr>
          <w:szCs w:val="22"/>
        </w:rPr>
        <w:t xml:space="preserve"> po podaní a</w:t>
      </w:r>
      <w:r w:rsidR="00B152C8" w:rsidRPr="00810B01">
        <w:rPr>
          <w:szCs w:val="22"/>
        </w:rPr>
        <w:t> </w:t>
      </w:r>
      <w:r w:rsidRPr="00810B01">
        <w:rPr>
          <w:szCs w:val="22"/>
        </w:rPr>
        <w:t xml:space="preserve">rozdiel medzi liekovými formami </w:t>
      </w:r>
      <w:r w:rsidR="00AB296A" w:rsidRPr="00810B01">
        <w:rPr>
          <w:szCs w:val="22"/>
        </w:rPr>
        <w:t>sa</w:t>
      </w:r>
      <w:r w:rsidRPr="00810B01">
        <w:rPr>
          <w:szCs w:val="22"/>
        </w:rPr>
        <w:t xml:space="preserve"> pozorova</w:t>
      </w:r>
      <w:r w:rsidR="00AB296A" w:rsidRPr="00810B01">
        <w:rPr>
          <w:szCs w:val="22"/>
        </w:rPr>
        <w:t>l</w:t>
      </w:r>
      <w:r w:rsidRPr="00810B01">
        <w:rPr>
          <w:szCs w:val="22"/>
        </w:rPr>
        <w:t xml:space="preserve"> počas 10 minút. </w:t>
      </w:r>
    </w:p>
    <w:p w14:paraId="38B89149" w14:textId="77777777" w:rsidR="003B536C" w:rsidRPr="00810B01" w:rsidRDefault="003B536C">
      <w:pPr>
        <w:spacing w:line="240" w:lineRule="auto"/>
        <w:rPr>
          <w:szCs w:val="22"/>
        </w:rPr>
      </w:pPr>
    </w:p>
    <w:p w14:paraId="1BAA6D65" w14:textId="77777777" w:rsidR="00AB296A" w:rsidRPr="00810B01" w:rsidRDefault="00AB296A">
      <w:pPr>
        <w:spacing w:line="240" w:lineRule="auto"/>
        <w:rPr>
          <w:szCs w:val="22"/>
        </w:rPr>
      </w:pPr>
      <w:r w:rsidRPr="00810B01">
        <w:rPr>
          <w:szCs w:val="22"/>
        </w:rPr>
        <w:t xml:space="preserve">V ďalšej otvorenej, jednodávkovej skríženej štúdii túžby po cigarete u 61 zdravých fajčiarov sa pozorovalo, že dve 1 mg dávky znížili nutkanie fajčiť výrazne viac ako referenčný liek, s nástupom účinku 30 sekúnd po podaní v skúmanej populácii vrátane podskupiny jedincov, ktorí na začiatku označili svoje nutkanie fajčiť ako závažné. Navyše </w:t>
      </w:r>
      <w:r w:rsidRPr="00810B01">
        <w:rPr>
          <w:szCs w:val="22"/>
          <w:lang w:eastAsia="sv-SE"/>
        </w:rPr>
        <w:t>53/58 (91 %) jedincov dosiahlo 25 % a 45/58 (78 %) jedincov dosiahlo 50 % zníženie nutkania fajčiť počas obdobia štúdie (t. j. 2 hodín).</w:t>
      </w:r>
    </w:p>
    <w:p w14:paraId="7433874B" w14:textId="77777777" w:rsidR="00AB296A" w:rsidRPr="00810B01" w:rsidRDefault="00AB296A">
      <w:pPr>
        <w:spacing w:line="240" w:lineRule="auto"/>
        <w:rPr>
          <w:szCs w:val="22"/>
        </w:rPr>
      </w:pPr>
    </w:p>
    <w:p w14:paraId="77DA2CA6" w14:textId="77777777" w:rsidR="00AB296A" w:rsidRPr="00810B01" w:rsidRDefault="00AB296A">
      <w:pPr>
        <w:rPr>
          <w:b/>
          <w:szCs w:val="22"/>
        </w:rPr>
      </w:pPr>
      <w:r w:rsidRPr="00810B01">
        <w:rPr>
          <w:szCs w:val="22"/>
          <w:u w:val="single"/>
        </w:rPr>
        <w:t>Ukončenie fajčenia</w:t>
      </w:r>
    </w:p>
    <w:p w14:paraId="07EFC56F" w14:textId="77777777" w:rsidR="00AB296A" w:rsidRPr="00810B01" w:rsidRDefault="00AB296A">
      <w:pPr>
        <w:spacing w:line="240" w:lineRule="auto"/>
        <w:rPr>
          <w:szCs w:val="22"/>
        </w:rPr>
      </w:pPr>
      <w:r w:rsidRPr="00810B01">
        <w:rPr>
          <w:szCs w:val="22"/>
        </w:rPr>
        <w:t>Uskutočnili sa dve placebom kontrolované štúdie účinnosti. V prvej štúdii 83/318 (26,1 %) účastníkov orálnu aerodisperziu zvládlo ukončiť fajčenie v 6. týždni v porovnaní s 26/161 (16,1%) v skupine s placebom. V 24. týždni 50/318 (15,7%) a v 52. týždni 44/318 (13,8%) v skupine s orálnou aerodisperziou a v 24. týždni 11/161 (6,8%) a v 52. týždni 9/161 (5,6%) v skupine s placebom zvládlo ukončiť fajčenie. V druhej štúdii 30/597 (5,0%) účastníkov v skupine s orálnou aerodisperziou nefajčilo v 6. týždni v porovnaní s 15/601 (2,5%) účastníkmi v skupine s placebom.</w:t>
      </w:r>
    </w:p>
    <w:p w14:paraId="1475E0CF" w14:textId="77777777" w:rsidR="00AB296A" w:rsidRPr="00810B01" w:rsidRDefault="00AB296A">
      <w:pPr>
        <w:spacing w:line="240" w:lineRule="auto"/>
        <w:rPr>
          <w:szCs w:val="22"/>
        </w:rPr>
      </w:pPr>
    </w:p>
    <w:p w14:paraId="093E227F" w14:textId="77777777" w:rsidR="003B536C" w:rsidRPr="00810B01" w:rsidRDefault="003B536C">
      <w:pPr>
        <w:keepNext/>
        <w:spacing w:line="240" w:lineRule="auto"/>
        <w:ind w:left="567" w:hanging="567"/>
        <w:rPr>
          <w:szCs w:val="22"/>
        </w:rPr>
      </w:pPr>
      <w:r w:rsidRPr="00810B01">
        <w:rPr>
          <w:b/>
          <w:szCs w:val="22"/>
        </w:rPr>
        <w:t>5.2</w:t>
      </w:r>
      <w:r w:rsidRPr="00810B01">
        <w:rPr>
          <w:b/>
          <w:szCs w:val="22"/>
        </w:rPr>
        <w:tab/>
        <w:t>Farmakokinetické vlastnosti</w:t>
      </w:r>
    </w:p>
    <w:p w14:paraId="2FBE0594" w14:textId="77777777" w:rsidR="003B536C" w:rsidRPr="00810B01" w:rsidRDefault="003B536C">
      <w:pPr>
        <w:keepNext/>
        <w:tabs>
          <w:tab w:val="left" w:pos="0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pacing w:line="240" w:lineRule="auto"/>
        <w:rPr>
          <w:szCs w:val="22"/>
        </w:rPr>
      </w:pPr>
    </w:p>
    <w:p w14:paraId="27E8D562" w14:textId="77777777" w:rsidR="003B536C" w:rsidRPr="00810B01" w:rsidRDefault="004E606F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810B01">
        <w:rPr>
          <w:sz w:val="22"/>
          <w:szCs w:val="22"/>
          <w:lang w:val="sk-SK"/>
        </w:rPr>
        <w:t>Zistilo sa, že r</w:t>
      </w:r>
      <w:r w:rsidR="00402533" w:rsidRPr="00810B01">
        <w:rPr>
          <w:sz w:val="22"/>
          <w:szCs w:val="22"/>
          <w:lang w:val="sk-SK"/>
        </w:rPr>
        <w:t>ozdiely vo forme</w:t>
      </w:r>
      <w:r w:rsidR="003B536C" w:rsidRPr="00810B01">
        <w:rPr>
          <w:sz w:val="22"/>
          <w:szCs w:val="22"/>
          <w:lang w:val="sk-SK"/>
        </w:rPr>
        <w:t xml:space="preserve"> podania m</w:t>
      </w:r>
      <w:r w:rsidR="00241D0F" w:rsidRPr="00810B01">
        <w:rPr>
          <w:sz w:val="22"/>
          <w:szCs w:val="22"/>
          <w:lang w:val="sk-SK"/>
        </w:rPr>
        <w:t>ajú</w:t>
      </w:r>
      <w:r w:rsidR="003B536C" w:rsidRPr="00810B01">
        <w:rPr>
          <w:sz w:val="22"/>
          <w:szCs w:val="22"/>
          <w:lang w:val="sk-SK"/>
        </w:rPr>
        <w:t xml:space="preserve"> významné účinky na rýchlosť a rozsah absorpcie.</w:t>
      </w:r>
    </w:p>
    <w:p w14:paraId="2A4EE98B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 xml:space="preserve">Farmakokinetika orálnej aerodisperzie bola skúmaná v 4 štúdiách. Štúdie zahŕňali 141 </w:t>
      </w:r>
      <w:r w:rsidR="000D3508" w:rsidRPr="00810B01">
        <w:rPr>
          <w:szCs w:val="22"/>
        </w:rPr>
        <w:t>osôb</w:t>
      </w:r>
      <w:r w:rsidRPr="00810B01">
        <w:rPr>
          <w:szCs w:val="22"/>
        </w:rPr>
        <w:t>.</w:t>
      </w:r>
    </w:p>
    <w:p w14:paraId="30624447" w14:textId="77777777" w:rsidR="003B536C" w:rsidRPr="00810B01" w:rsidRDefault="003B536C">
      <w:pPr>
        <w:tabs>
          <w:tab w:val="left" w:pos="426"/>
        </w:tabs>
        <w:spacing w:line="240" w:lineRule="auto"/>
        <w:ind w:left="403" w:hanging="403"/>
        <w:rPr>
          <w:b/>
          <w:i/>
          <w:szCs w:val="22"/>
        </w:rPr>
      </w:pPr>
    </w:p>
    <w:p w14:paraId="44E215E9" w14:textId="77777777" w:rsidR="003B536C" w:rsidRPr="00810B01" w:rsidRDefault="003B536C">
      <w:pPr>
        <w:keepNext/>
        <w:tabs>
          <w:tab w:val="left" w:pos="426"/>
        </w:tabs>
        <w:spacing w:line="240" w:lineRule="auto"/>
        <w:ind w:left="403" w:hanging="403"/>
        <w:rPr>
          <w:szCs w:val="22"/>
          <w:u w:val="single"/>
        </w:rPr>
      </w:pPr>
      <w:r w:rsidRPr="00810B01">
        <w:rPr>
          <w:szCs w:val="22"/>
          <w:u w:val="single"/>
        </w:rPr>
        <w:t>Absorpcia</w:t>
      </w:r>
    </w:p>
    <w:p w14:paraId="306F5560" w14:textId="77777777" w:rsidR="003B536C" w:rsidRPr="00810B01" w:rsidRDefault="002B5C69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810B01">
        <w:rPr>
          <w:szCs w:val="22"/>
        </w:rPr>
        <w:t xml:space="preserve">Maximálna koncentrácia 5,3 ng/ml sa dosahuje </w:t>
      </w:r>
      <w:r w:rsidR="005747E8" w:rsidRPr="00810B01">
        <w:rPr>
          <w:szCs w:val="22"/>
        </w:rPr>
        <w:t>v priebehu</w:t>
      </w:r>
      <w:r w:rsidRPr="00810B01">
        <w:rPr>
          <w:szCs w:val="22"/>
        </w:rPr>
        <w:t xml:space="preserve"> 13 minút p</w:t>
      </w:r>
      <w:r w:rsidR="003B536C" w:rsidRPr="00810B01">
        <w:rPr>
          <w:szCs w:val="22"/>
        </w:rPr>
        <w:t>o podaní dávky 2</w:t>
      </w:r>
      <w:r w:rsidR="00B152C8" w:rsidRPr="00810B01">
        <w:rPr>
          <w:szCs w:val="22"/>
        </w:rPr>
        <w:t> </w:t>
      </w:r>
      <w:r w:rsidR="003B536C" w:rsidRPr="00810B01">
        <w:rPr>
          <w:szCs w:val="22"/>
        </w:rPr>
        <w:t xml:space="preserve">mg. </w:t>
      </w:r>
      <w:r w:rsidR="008A575B" w:rsidRPr="00810B01">
        <w:rPr>
          <w:szCs w:val="22"/>
        </w:rPr>
        <w:t>Pri</w:t>
      </w:r>
      <w:r w:rsidR="003B536C" w:rsidRPr="00810B01">
        <w:rPr>
          <w:szCs w:val="22"/>
        </w:rPr>
        <w:t> porovnaní AUC počas prvých 10 minút po podaní odhady pre orálnu aerodisperziu v dávkach 1</w:t>
      </w:r>
      <w:r w:rsidR="008A575B" w:rsidRPr="00810B01">
        <w:rPr>
          <w:szCs w:val="22"/>
        </w:rPr>
        <w:t> </w:t>
      </w:r>
      <w:r w:rsidR="003B536C" w:rsidRPr="00810B01">
        <w:rPr>
          <w:szCs w:val="22"/>
        </w:rPr>
        <w:t>a</w:t>
      </w:r>
      <w:r w:rsidR="00B152C8" w:rsidRPr="00810B01">
        <w:rPr>
          <w:szCs w:val="22"/>
        </w:rPr>
        <w:t> </w:t>
      </w:r>
      <w:r w:rsidR="003B536C" w:rsidRPr="00810B01">
        <w:rPr>
          <w:szCs w:val="22"/>
        </w:rPr>
        <w:t>2</w:t>
      </w:r>
      <w:r w:rsidR="00B152C8" w:rsidRPr="00810B01">
        <w:rPr>
          <w:szCs w:val="22"/>
        </w:rPr>
        <w:t> </w:t>
      </w:r>
      <w:r w:rsidR="003B536C" w:rsidRPr="00810B01">
        <w:rPr>
          <w:szCs w:val="22"/>
        </w:rPr>
        <w:t xml:space="preserve">mg prevyšujú </w:t>
      </w:r>
      <w:r w:rsidR="008A575B" w:rsidRPr="00810B01">
        <w:rPr>
          <w:szCs w:val="22"/>
        </w:rPr>
        <w:t>AUC pri podaní</w:t>
      </w:r>
      <w:r w:rsidR="003B536C" w:rsidRPr="00810B01">
        <w:rPr>
          <w:szCs w:val="22"/>
        </w:rPr>
        <w:t xml:space="preserve"> nikotínov</w:t>
      </w:r>
      <w:r w:rsidR="008A575B" w:rsidRPr="00810B01">
        <w:rPr>
          <w:szCs w:val="22"/>
        </w:rPr>
        <w:t>ej</w:t>
      </w:r>
      <w:r w:rsidR="003B536C" w:rsidRPr="00810B01">
        <w:rPr>
          <w:szCs w:val="22"/>
        </w:rPr>
        <w:t xml:space="preserve"> žuvačk</w:t>
      </w:r>
      <w:r w:rsidR="008A575B" w:rsidRPr="00810B01">
        <w:rPr>
          <w:szCs w:val="22"/>
        </w:rPr>
        <w:t xml:space="preserve">y ako </w:t>
      </w:r>
      <w:r w:rsidR="003B536C" w:rsidRPr="00810B01">
        <w:rPr>
          <w:szCs w:val="22"/>
        </w:rPr>
        <w:t xml:space="preserve">aj </w:t>
      </w:r>
      <w:r w:rsidR="00F66EA6" w:rsidRPr="00810B01">
        <w:rPr>
          <w:szCs w:val="22"/>
        </w:rPr>
        <w:t>tvrd</w:t>
      </w:r>
      <w:r w:rsidR="008A575B" w:rsidRPr="00810B01">
        <w:rPr>
          <w:szCs w:val="22"/>
        </w:rPr>
        <w:t>ej</w:t>
      </w:r>
      <w:r w:rsidR="00F66EA6" w:rsidRPr="00810B01">
        <w:rPr>
          <w:szCs w:val="22"/>
        </w:rPr>
        <w:t xml:space="preserve"> pastilk</w:t>
      </w:r>
      <w:r w:rsidR="008A575B" w:rsidRPr="00810B01">
        <w:rPr>
          <w:szCs w:val="22"/>
        </w:rPr>
        <w:t xml:space="preserve">y s obsahom nikotínu </w:t>
      </w:r>
      <w:r w:rsidR="003B536C" w:rsidRPr="00810B01">
        <w:rPr>
          <w:szCs w:val="22"/>
        </w:rPr>
        <w:t>v</w:t>
      </w:r>
      <w:r w:rsidR="00B152C8" w:rsidRPr="00810B01">
        <w:rPr>
          <w:szCs w:val="22"/>
        </w:rPr>
        <w:t> </w:t>
      </w:r>
      <w:r w:rsidR="003B536C" w:rsidRPr="00810B01">
        <w:rPr>
          <w:szCs w:val="22"/>
        </w:rPr>
        <w:t>dávke 4</w:t>
      </w:r>
      <w:r w:rsidR="00B152C8" w:rsidRPr="00810B01">
        <w:rPr>
          <w:szCs w:val="22"/>
        </w:rPr>
        <w:t> </w:t>
      </w:r>
      <w:r w:rsidR="003B536C" w:rsidRPr="00810B01">
        <w:rPr>
          <w:szCs w:val="22"/>
        </w:rPr>
        <w:t>mg (0,48 a 0,64</w:t>
      </w:r>
      <w:r w:rsidR="00B152C8" w:rsidRPr="00810B01">
        <w:rPr>
          <w:szCs w:val="22"/>
        </w:rPr>
        <w:t> </w:t>
      </w:r>
      <w:r w:rsidR="003B536C" w:rsidRPr="00810B01">
        <w:rPr>
          <w:szCs w:val="22"/>
        </w:rPr>
        <w:t xml:space="preserve">h*ng/ml </w:t>
      </w:r>
      <w:r w:rsidR="002F7615" w:rsidRPr="00810B01">
        <w:rPr>
          <w:szCs w:val="22"/>
        </w:rPr>
        <w:t xml:space="preserve">oproti </w:t>
      </w:r>
      <w:r w:rsidR="003B536C" w:rsidRPr="00810B01">
        <w:rPr>
          <w:szCs w:val="22"/>
        </w:rPr>
        <w:t>0,33 a 0,33</w:t>
      </w:r>
      <w:r w:rsidR="00B152C8" w:rsidRPr="00810B01">
        <w:rPr>
          <w:szCs w:val="22"/>
        </w:rPr>
        <w:t> </w:t>
      </w:r>
      <w:r w:rsidR="003B536C" w:rsidRPr="00810B01">
        <w:rPr>
          <w:szCs w:val="22"/>
        </w:rPr>
        <w:t>h*ng/ml).</w:t>
      </w:r>
    </w:p>
    <w:p w14:paraId="3A2B1386" w14:textId="77777777" w:rsidR="003B536C" w:rsidRPr="00810B01" w:rsidRDefault="003B536C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2198D8BE" w14:textId="77777777" w:rsidR="003B536C" w:rsidRPr="00810B01" w:rsidRDefault="00690DC7">
      <w:pPr>
        <w:spacing w:line="240" w:lineRule="auto"/>
        <w:rPr>
          <w:szCs w:val="22"/>
        </w:rPr>
      </w:pPr>
      <w:r w:rsidRPr="00810B01">
        <w:rPr>
          <w:szCs w:val="22"/>
        </w:rPr>
        <w:t xml:space="preserve">Odhady </w:t>
      </w:r>
      <w:r w:rsidR="003B536C" w:rsidRPr="00810B01">
        <w:rPr>
          <w:szCs w:val="22"/>
        </w:rPr>
        <w:t>AUC</w:t>
      </w:r>
      <w:r w:rsidR="003B536C" w:rsidRPr="00810B01">
        <w:rPr>
          <w:szCs w:val="22"/>
          <w:vertAlign w:val="subscript"/>
        </w:rPr>
        <w:t>∞</w:t>
      </w:r>
      <w:r w:rsidR="003B536C" w:rsidRPr="00810B01">
        <w:rPr>
          <w:szCs w:val="22"/>
        </w:rPr>
        <w:t xml:space="preserve"> ukazujú, že biologická dostupnosť </w:t>
      </w:r>
      <w:r w:rsidR="002326E9" w:rsidRPr="00810B01">
        <w:rPr>
          <w:szCs w:val="22"/>
        </w:rPr>
        <w:t>nikotínu podávaného vo forme o</w:t>
      </w:r>
      <w:r w:rsidR="003B536C" w:rsidRPr="00810B01">
        <w:rPr>
          <w:szCs w:val="22"/>
        </w:rPr>
        <w:t xml:space="preserve">rálnej aerodisperzie je podobná </w:t>
      </w:r>
      <w:r w:rsidR="004023C4" w:rsidRPr="00810B01">
        <w:rPr>
          <w:szCs w:val="22"/>
        </w:rPr>
        <w:t>AUC</w:t>
      </w:r>
      <w:r w:rsidR="004023C4" w:rsidRPr="00810B01">
        <w:rPr>
          <w:szCs w:val="22"/>
          <w:vertAlign w:val="subscript"/>
        </w:rPr>
        <w:t xml:space="preserve">∞ </w:t>
      </w:r>
      <w:r w:rsidR="004023C4" w:rsidRPr="00810B01">
        <w:rPr>
          <w:szCs w:val="22"/>
        </w:rPr>
        <w:t>po podaní n</w:t>
      </w:r>
      <w:r w:rsidR="003B536C" w:rsidRPr="00810B01">
        <w:rPr>
          <w:szCs w:val="22"/>
        </w:rPr>
        <w:t>ikotínovej žuvačk</w:t>
      </w:r>
      <w:r w:rsidR="004023C4" w:rsidRPr="00810B01">
        <w:rPr>
          <w:szCs w:val="22"/>
        </w:rPr>
        <w:t>y</w:t>
      </w:r>
      <w:r w:rsidR="003B536C" w:rsidRPr="00810B01">
        <w:rPr>
          <w:szCs w:val="22"/>
        </w:rPr>
        <w:t xml:space="preserve"> alebo </w:t>
      </w:r>
      <w:r w:rsidR="00D86AC1" w:rsidRPr="00810B01">
        <w:rPr>
          <w:szCs w:val="22"/>
        </w:rPr>
        <w:t xml:space="preserve">tvrdej </w:t>
      </w:r>
      <w:r w:rsidR="003B536C" w:rsidRPr="00810B01">
        <w:rPr>
          <w:szCs w:val="22"/>
        </w:rPr>
        <w:t>pastilk</w:t>
      </w:r>
      <w:r w:rsidR="004023C4" w:rsidRPr="00810B01">
        <w:rPr>
          <w:szCs w:val="22"/>
        </w:rPr>
        <w:t>y</w:t>
      </w:r>
      <w:r w:rsidR="00A824AD" w:rsidRPr="00810B01">
        <w:rPr>
          <w:szCs w:val="22"/>
        </w:rPr>
        <w:t xml:space="preserve">. </w:t>
      </w:r>
      <w:r w:rsidR="003B536C" w:rsidRPr="00810B01">
        <w:rPr>
          <w:szCs w:val="22"/>
        </w:rPr>
        <w:t>AUC</w:t>
      </w:r>
      <w:r w:rsidR="003B536C" w:rsidRPr="00810B01">
        <w:rPr>
          <w:szCs w:val="22"/>
          <w:vertAlign w:val="subscript"/>
        </w:rPr>
        <w:t>∞</w:t>
      </w:r>
      <w:r w:rsidR="003B536C" w:rsidRPr="00810B01">
        <w:rPr>
          <w:szCs w:val="22"/>
        </w:rPr>
        <w:t xml:space="preserve"> </w:t>
      </w:r>
      <w:r w:rsidR="00111E3C" w:rsidRPr="00810B01">
        <w:rPr>
          <w:szCs w:val="22"/>
        </w:rPr>
        <w:t xml:space="preserve">po podaní </w:t>
      </w:r>
      <w:r w:rsidR="003B536C" w:rsidRPr="00810B01">
        <w:rPr>
          <w:szCs w:val="22"/>
        </w:rPr>
        <w:t xml:space="preserve">orálnej aerodisperzie </w:t>
      </w:r>
      <w:r w:rsidR="00111E3C" w:rsidRPr="00810B01">
        <w:rPr>
          <w:szCs w:val="22"/>
        </w:rPr>
        <w:t xml:space="preserve">v dávke 2 mg </w:t>
      </w:r>
      <w:r w:rsidR="003B536C" w:rsidRPr="00810B01">
        <w:rPr>
          <w:szCs w:val="22"/>
        </w:rPr>
        <w:t>bola</w:t>
      </w:r>
      <w:r w:rsidR="00F7620E" w:rsidRPr="00810B01">
        <w:rPr>
          <w:szCs w:val="22"/>
        </w:rPr>
        <w:t xml:space="preserve"> </w:t>
      </w:r>
      <w:r w:rsidR="003B536C" w:rsidRPr="00810B01">
        <w:rPr>
          <w:szCs w:val="22"/>
        </w:rPr>
        <w:t>14,0</w:t>
      </w:r>
      <w:r w:rsidR="00B152C8" w:rsidRPr="00810B01">
        <w:rPr>
          <w:szCs w:val="22"/>
        </w:rPr>
        <w:t> </w:t>
      </w:r>
      <w:r w:rsidR="003B536C" w:rsidRPr="00810B01">
        <w:rPr>
          <w:szCs w:val="22"/>
        </w:rPr>
        <w:t>h*ng/ml v porovnaní s 23,0</w:t>
      </w:r>
      <w:r w:rsidR="00B152C8" w:rsidRPr="00810B01">
        <w:rPr>
          <w:szCs w:val="22"/>
        </w:rPr>
        <w:t> </w:t>
      </w:r>
      <w:r w:rsidR="003B536C" w:rsidRPr="00810B01">
        <w:rPr>
          <w:szCs w:val="22"/>
        </w:rPr>
        <w:t>h*ng/ml pre 4</w:t>
      </w:r>
      <w:r w:rsidR="00B152C8" w:rsidRPr="00810B01">
        <w:rPr>
          <w:szCs w:val="22"/>
        </w:rPr>
        <w:t> </w:t>
      </w:r>
      <w:r w:rsidR="003B536C" w:rsidRPr="00810B01">
        <w:rPr>
          <w:szCs w:val="22"/>
        </w:rPr>
        <w:t>mg nikotínovú žuvačku a 26,7</w:t>
      </w:r>
      <w:r w:rsidR="00B152C8" w:rsidRPr="00810B01">
        <w:rPr>
          <w:szCs w:val="22"/>
        </w:rPr>
        <w:t> </w:t>
      </w:r>
      <w:r w:rsidR="003B536C" w:rsidRPr="00810B01">
        <w:rPr>
          <w:szCs w:val="22"/>
        </w:rPr>
        <w:t>h*ng/ml pre 4</w:t>
      </w:r>
      <w:r w:rsidR="00B152C8" w:rsidRPr="00810B01">
        <w:rPr>
          <w:szCs w:val="22"/>
        </w:rPr>
        <w:t> </w:t>
      </w:r>
      <w:r w:rsidR="003B536C" w:rsidRPr="00810B01">
        <w:rPr>
          <w:szCs w:val="22"/>
        </w:rPr>
        <w:t xml:space="preserve">mg nikotínovú </w:t>
      </w:r>
      <w:r w:rsidR="00F7620E" w:rsidRPr="00810B01">
        <w:rPr>
          <w:szCs w:val="22"/>
        </w:rPr>
        <w:t xml:space="preserve">tvrdú </w:t>
      </w:r>
      <w:r w:rsidR="003B536C" w:rsidRPr="00810B01">
        <w:rPr>
          <w:szCs w:val="22"/>
        </w:rPr>
        <w:t>pastilku.</w:t>
      </w:r>
    </w:p>
    <w:p w14:paraId="7FBFBB6C" w14:textId="77777777" w:rsidR="003B536C" w:rsidRPr="00810B01" w:rsidRDefault="003B536C">
      <w:pPr>
        <w:spacing w:line="240" w:lineRule="auto"/>
        <w:rPr>
          <w:szCs w:val="22"/>
        </w:rPr>
      </w:pPr>
    </w:p>
    <w:p w14:paraId="79862C98" w14:textId="77777777" w:rsidR="003B536C" w:rsidRPr="00810B01" w:rsidRDefault="003B536C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810B01">
        <w:rPr>
          <w:szCs w:val="22"/>
        </w:rPr>
        <w:t>Priemerné plazmatické koncentrácie nikotínu v rovnovážnom stave dosiahnuté po podaní maximálnej dávky (t.j. 2 dávky 1</w:t>
      </w:r>
      <w:r w:rsidR="00B152C8" w:rsidRPr="00810B01">
        <w:rPr>
          <w:szCs w:val="22"/>
        </w:rPr>
        <w:t> </w:t>
      </w:r>
      <w:r w:rsidRPr="00810B01">
        <w:rPr>
          <w:szCs w:val="22"/>
        </w:rPr>
        <w:t xml:space="preserve">mg orálnej aerodisperzie každých 30 minút) sú </w:t>
      </w:r>
      <w:r w:rsidR="00A35A05" w:rsidRPr="00810B01">
        <w:rPr>
          <w:szCs w:val="22"/>
        </w:rPr>
        <w:t>rádovo</w:t>
      </w:r>
      <w:r w:rsidRPr="00810B01">
        <w:rPr>
          <w:szCs w:val="22"/>
        </w:rPr>
        <w:t xml:space="preserve"> približne 28,8</w:t>
      </w:r>
      <w:r w:rsidR="00B152C8" w:rsidRPr="00810B01">
        <w:rPr>
          <w:szCs w:val="22"/>
        </w:rPr>
        <w:t> </w:t>
      </w:r>
      <w:r w:rsidRPr="00810B01">
        <w:rPr>
          <w:szCs w:val="22"/>
        </w:rPr>
        <w:t>ng/ml v porovnaní s 23,3</w:t>
      </w:r>
      <w:r w:rsidR="00B152C8" w:rsidRPr="00810B01">
        <w:rPr>
          <w:szCs w:val="22"/>
        </w:rPr>
        <w:t> </w:t>
      </w:r>
      <w:r w:rsidRPr="00810B01">
        <w:rPr>
          <w:szCs w:val="22"/>
        </w:rPr>
        <w:t>ng/ml pre 4</w:t>
      </w:r>
      <w:r w:rsidR="00B152C8" w:rsidRPr="00810B01">
        <w:rPr>
          <w:szCs w:val="22"/>
        </w:rPr>
        <w:t> </w:t>
      </w:r>
      <w:r w:rsidRPr="00810B01">
        <w:rPr>
          <w:szCs w:val="22"/>
        </w:rPr>
        <w:t>mg nikotínovú žuvačku (1 žuvačka za hodinu) a 25,5</w:t>
      </w:r>
      <w:r w:rsidR="00B152C8" w:rsidRPr="00810B01">
        <w:rPr>
          <w:szCs w:val="22"/>
        </w:rPr>
        <w:t> </w:t>
      </w:r>
      <w:r w:rsidRPr="00810B01">
        <w:rPr>
          <w:szCs w:val="22"/>
        </w:rPr>
        <w:t>ng/ml pre 4</w:t>
      </w:r>
      <w:r w:rsidR="00B152C8" w:rsidRPr="00810B01">
        <w:rPr>
          <w:szCs w:val="22"/>
        </w:rPr>
        <w:t> </w:t>
      </w:r>
      <w:r w:rsidRPr="00810B01">
        <w:rPr>
          <w:szCs w:val="22"/>
        </w:rPr>
        <w:t xml:space="preserve">mg nikotínovú </w:t>
      </w:r>
      <w:r w:rsidR="00140612" w:rsidRPr="00810B01">
        <w:rPr>
          <w:szCs w:val="22"/>
        </w:rPr>
        <w:t xml:space="preserve">tvrdú </w:t>
      </w:r>
      <w:r w:rsidRPr="00810B01">
        <w:rPr>
          <w:szCs w:val="22"/>
        </w:rPr>
        <w:t>pastilku (1</w:t>
      </w:r>
      <w:r w:rsidR="00140612" w:rsidRPr="00810B01">
        <w:rPr>
          <w:szCs w:val="22"/>
        </w:rPr>
        <w:t xml:space="preserve"> tvrdá</w:t>
      </w:r>
      <w:r w:rsidRPr="00810B01">
        <w:rPr>
          <w:szCs w:val="22"/>
        </w:rPr>
        <w:t xml:space="preserve"> pastilka za hodinu).</w:t>
      </w:r>
    </w:p>
    <w:p w14:paraId="2B69C7EB" w14:textId="77777777" w:rsidR="003B536C" w:rsidRPr="00810B01" w:rsidRDefault="003B536C">
      <w:pPr>
        <w:tabs>
          <w:tab w:val="left" w:pos="426"/>
        </w:tabs>
        <w:spacing w:line="240" w:lineRule="auto"/>
        <w:rPr>
          <w:b/>
          <w:i/>
          <w:szCs w:val="22"/>
        </w:rPr>
      </w:pPr>
    </w:p>
    <w:p w14:paraId="14275039" w14:textId="77777777" w:rsidR="003B536C" w:rsidRPr="00810B01" w:rsidRDefault="003B536C">
      <w:pPr>
        <w:keepNext/>
        <w:tabs>
          <w:tab w:val="left" w:pos="426"/>
        </w:tabs>
        <w:spacing w:line="240" w:lineRule="auto"/>
        <w:rPr>
          <w:szCs w:val="22"/>
          <w:u w:val="single"/>
        </w:rPr>
      </w:pPr>
      <w:r w:rsidRPr="00810B01">
        <w:rPr>
          <w:szCs w:val="22"/>
          <w:u w:val="single"/>
        </w:rPr>
        <w:t>Distribúcia</w:t>
      </w:r>
    </w:p>
    <w:p w14:paraId="433D69FB" w14:textId="77777777" w:rsidR="003B536C" w:rsidRPr="00810B01" w:rsidRDefault="003B536C">
      <w:pPr>
        <w:tabs>
          <w:tab w:val="left" w:pos="426"/>
        </w:tabs>
        <w:spacing w:line="240" w:lineRule="auto"/>
        <w:rPr>
          <w:szCs w:val="22"/>
        </w:rPr>
      </w:pPr>
      <w:r w:rsidRPr="00810B01">
        <w:rPr>
          <w:szCs w:val="22"/>
        </w:rPr>
        <w:t>Distribučný objem nikotínu po intravenóznom podaní je približne 2 až 3</w:t>
      </w:r>
      <w:r w:rsidR="00B152C8" w:rsidRPr="00810B01">
        <w:rPr>
          <w:szCs w:val="22"/>
        </w:rPr>
        <w:t> </w:t>
      </w:r>
      <w:r w:rsidRPr="00810B01">
        <w:rPr>
          <w:szCs w:val="22"/>
        </w:rPr>
        <w:t>l/kg.</w:t>
      </w:r>
    </w:p>
    <w:p w14:paraId="2617A2C5" w14:textId="77777777" w:rsidR="003B536C" w:rsidRPr="00810B01" w:rsidRDefault="003B536C">
      <w:pPr>
        <w:tabs>
          <w:tab w:val="left" w:pos="426"/>
        </w:tabs>
        <w:spacing w:line="240" w:lineRule="auto"/>
        <w:rPr>
          <w:szCs w:val="22"/>
        </w:rPr>
      </w:pPr>
    </w:p>
    <w:p w14:paraId="73CC1836" w14:textId="77777777" w:rsidR="003B536C" w:rsidRPr="00810B01" w:rsidRDefault="003B536C">
      <w:pPr>
        <w:tabs>
          <w:tab w:val="left" w:pos="426"/>
        </w:tabs>
        <w:spacing w:line="240" w:lineRule="auto"/>
        <w:rPr>
          <w:szCs w:val="22"/>
        </w:rPr>
      </w:pPr>
      <w:r w:rsidRPr="00810B01">
        <w:rPr>
          <w:szCs w:val="22"/>
        </w:rPr>
        <w:t>Väzba nikotínu na plazmatické bie</w:t>
      </w:r>
      <w:r w:rsidR="000D3508" w:rsidRPr="00810B01">
        <w:rPr>
          <w:szCs w:val="22"/>
        </w:rPr>
        <w:t>l</w:t>
      </w:r>
      <w:r w:rsidRPr="00810B01">
        <w:rPr>
          <w:szCs w:val="22"/>
        </w:rPr>
        <w:t>koviny je menej ako 5</w:t>
      </w:r>
      <w:r w:rsidR="00B152C8" w:rsidRPr="00810B01">
        <w:rPr>
          <w:szCs w:val="22"/>
        </w:rPr>
        <w:t> </w:t>
      </w:r>
      <w:r w:rsidRPr="00810B01">
        <w:rPr>
          <w:szCs w:val="22"/>
        </w:rPr>
        <w:t>%. Preto sa neočakáva, že by zmeny väzby nikotínu z dôvodu sú</w:t>
      </w:r>
      <w:r w:rsidR="00AC3420" w:rsidRPr="00810B01">
        <w:rPr>
          <w:szCs w:val="22"/>
        </w:rPr>
        <w:t>bežného</w:t>
      </w:r>
      <w:r w:rsidRPr="00810B01">
        <w:rPr>
          <w:szCs w:val="22"/>
        </w:rPr>
        <w:t xml:space="preserve"> užívania liekov alebo zmien plazmatických bielkovín spôsobené chorobnými stavmi mali akékoľvek významné účinky na farmakokinetiku nikotínu.</w:t>
      </w:r>
    </w:p>
    <w:p w14:paraId="77C9B5BE" w14:textId="77777777" w:rsidR="003B536C" w:rsidRPr="00810B01" w:rsidRDefault="003B536C">
      <w:pPr>
        <w:tabs>
          <w:tab w:val="left" w:pos="426"/>
        </w:tabs>
        <w:spacing w:line="240" w:lineRule="auto"/>
        <w:rPr>
          <w:b/>
          <w:i/>
          <w:szCs w:val="22"/>
        </w:rPr>
      </w:pPr>
    </w:p>
    <w:p w14:paraId="104E2A0B" w14:textId="77777777" w:rsidR="003B536C" w:rsidRPr="00810B01" w:rsidRDefault="003B536C">
      <w:pPr>
        <w:keepNext/>
        <w:tabs>
          <w:tab w:val="left" w:pos="426"/>
        </w:tabs>
        <w:spacing w:line="240" w:lineRule="auto"/>
        <w:rPr>
          <w:szCs w:val="22"/>
          <w:u w:val="single"/>
        </w:rPr>
      </w:pPr>
      <w:r w:rsidRPr="00810B01">
        <w:rPr>
          <w:szCs w:val="22"/>
          <w:u w:val="single"/>
        </w:rPr>
        <w:t>Biotransformácia</w:t>
      </w:r>
    </w:p>
    <w:p w14:paraId="21AFB0C1" w14:textId="77777777" w:rsidR="003B536C" w:rsidRPr="00810B01" w:rsidRDefault="003B536C">
      <w:pPr>
        <w:tabs>
          <w:tab w:val="left" w:pos="426"/>
        </w:tabs>
        <w:spacing w:line="240" w:lineRule="auto"/>
        <w:rPr>
          <w:szCs w:val="22"/>
        </w:rPr>
      </w:pPr>
      <w:r w:rsidRPr="00810B01">
        <w:rPr>
          <w:szCs w:val="22"/>
        </w:rPr>
        <w:t>Hlavným orgánom eliminácie nikotínu je pečeň, hoci obličky a pľúca tiež metabolizujú nikotín. Bolo identifikovaných viac ako 20 metabolitov nikotínu, z ktorých u</w:t>
      </w:r>
      <w:r w:rsidR="00B152C8" w:rsidRPr="00810B01">
        <w:rPr>
          <w:szCs w:val="22"/>
        </w:rPr>
        <w:t> </w:t>
      </w:r>
      <w:r w:rsidRPr="00810B01">
        <w:rPr>
          <w:szCs w:val="22"/>
        </w:rPr>
        <w:t>všetkých sa predpokladá, že sú menej účinné ako materská látka.</w:t>
      </w:r>
    </w:p>
    <w:p w14:paraId="6C1C9DE6" w14:textId="77777777" w:rsidR="003B536C" w:rsidRPr="00810B01" w:rsidRDefault="003B536C">
      <w:pPr>
        <w:tabs>
          <w:tab w:val="left" w:pos="426"/>
        </w:tabs>
        <w:spacing w:line="240" w:lineRule="auto"/>
        <w:rPr>
          <w:szCs w:val="22"/>
        </w:rPr>
      </w:pPr>
    </w:p>
    <w:p w14:paraId="20E26CD4" w14:textId="77777777" w:rsidR="00C84223" w:rsidRPr="00810B01" w:rsidRDefault="002F5C25">
      <w:pPr>
        <w:rPr>
          <w:szCs w:val="22"/>
        </w:rPr>
      </w:pPr>
      <w:r w:rsidRPr="00810B01">
        <w:rPr>
          <w:szCs w:val="22"/>
        </w:rPr>
        <w:lastRenderedPageBreak/>
        <w:t xml:space="preserve">Kotinín, </w:t>
      </w:r>
      <w:r w:rsidR="00C84223" w:rsidRPr="00810B01">
        <w:rPr>
          <w:szCs w:val="22"/>
        </w:rPr>
        <w:t xml:space="preserve">ktorý je primárny metabolit nikotínu v plazme, má </w:t>
      </w:r>
      <w:r w:rsidR="00833D84" w:rsidRPr="00810B01">
        <w:rPr>
          <w:szCs w:val="22"/>
        </w:rPr>
        <w:t xml:space="preserve">biologický polčas </w:t>
      </w:r>
      <w:r w:rsidR="00C84223" w:rsidRPr="00810B01">
        <w:rPr>
          <w:szCs w:val="22"/>
        </w:rPr>
        <w:t>15 až 20 hodín a koncentráciu, ktorá prekračuje koncentráciu nikotínu desaťnásobne.</w:t>
      </w:r>
    </w:p>
    <w:p w14:paraId="2975C6A0" w14:textId="77777777" w:rsidR="003B536C" w:rsidRPr="00810B01" w:rsidRDefault="003B536C">
      <w:pPr>
        <w:tabs>
          <w:tab w:val="left" w:pos="426"/>
        </w:tabs>
        <w:spacing w:line="240" w:lineRule="auto"/>
        <w:rPr>
          <w:szCs w:val="22"/>
        </w:rPr>
      </w:pPr>
    </w:p>
    <w:p w14:paraId="2651B826" w14:textId="77777777" w:rsidR="003B536C" w:rsidRPr="00810B01" w:rsidRDefault="005F7E2E">
      <w:pPr>
        <w:keepNext/>
        <w:tabs>
          <w:tab w:val="left" w:pos="426"/>
        </w:tabs>
        <w:spacing w:line="240" w:lineRule="auto"/>
        <w:rPr>
          <w:szCs w:val="22"/>
          <w:u w:val="single"/>
        </w:rPr>
      </w:pPr>
      <w:r w:rsidRPr="00810B01">
        <w:rPr>
          <w:szCs w:val="22"/>
          <w:u w:val="single"/>
        </w:rPr>
        <w:t>Eliminácia</w:t>
      </w:r>
    </w:p>
    <w:p w14:paraId="28126359" w14:textId="77777777" w:rsidR="003B536C" w:rsidRPr="00810B01" w:rsidRDefault="00A64CC9">
      <w:pPr>
        <w:tabs>
          <w:tab w:val="left" w:pos="426"/>
        </w:tabs>
        <w:spacing w:line="240" w:lineRule="auto"/>
        <w:rPr>
          <w:szCs w:val="22"/>
        </w:rPr>
      </w:pPr>
      <w:r w:rsidRPr="00810B01">
        <w:rPr>
          <w:szCs w:val="22"/>
        </w:rPr>
        <w:t xml:space="preserve">Priemerná hodnota plazmatického klírensu </w:t>
      </w:r>
      <w:r w:rsidR="003B536C" w:rsidRPr="00810B01">
        <w:rPr>
          <w:szCs w:val="22"/>
        </w:rPr>
        <w:t>nikotínu je 70</w:t>
      </w:r>
      <w:r w:rsidR="00B152C8" w:rsidRPr="00810B01">
        <w:rPr>
          <w:szCs w:val="22"/>
        </w:rPr>
        <w:t> </w:t>
      </w:r>
      <w:r w:rsidR="003B536C" w:rsidRPr="00810B01">
        <w:rPr>
          <w:szCs w:val="22"/>
        </w:rPr>
        <w:t>l/h</w:t>
      </w:r>
      <w:r w:rsidR="00D1324A" w:rsidRPr="00810B01">
        <w:rPr>
          <w:szCs w:val="22"/>
        </w:rPr>
        <w:t>od</w:t>
      </w:r>
      <w:r w:rsidR="003B536C" w:rsidRPr="00810B01">
        <w:rPr>
          <w:szCs w:val="22"/>
        </w:rPr>
        <w:t xml:space="preserve"> a biologický polčas je 2-3 hodiny.</w:t>
      </w:r>
    </w:p>
    <w:p w14:paraId="647A0321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 xml:space="preserve">Primárne metabolity nikotínu </w:t>
      </w:r>
      <w:r w:rsidR="000738E5" w:rsidRPr="00810B01">
        <w:rPr>
          <w:szCs w:val="22"/>
        </w:rPr>
        <w:t xml:space="preserve">v moči </w:t>
      </w:r>
      <w:r w:rsidRPr="00810B01">
        <w:rPr>
          <w:szCs w:val="22"/>
        </w:rPr>
        <w:t>sú kotinín (12</w:t>
      </w:r>
      <w:r w:rsidR="00B152C8" w:rsidRPr="00810B01">
        <w:rPr>
          <w:szCs w:val="22"/>
        </w:rPr>
        <w:t> </w:t>
      </w:r>
      <w:r w:rsidRPr="00810B01">
        <w:rPr>
          <w:szCs w:val="22"/>
        </w:rPr>
        <w:t>% dávky) a</w:t>
      </w:r>
      <w:r w:rsidR="00B152C8" w:rsidRPr="00810B01">
        <w:rPr>
          <w:szCs w:val="22"/>
        </w:rPr>
        <w:t> </w:t>
      </w:r>
      <w:r w:rsidRPr="00810B01">
        <w:rPr>
          <w:szCs w:val="22"/>
        </w:rPr>
        <w:t>trans-3-hydroxykotinín (37</w:t>
      </w:r>
      <w:r w:rsidR="00B152C8" w:rsidRPr="00810B01">
        <w:rPr>
          <w:szCs w:val="22"/>
        </w:rPr>
        <w:t> </w:t>
      </w:r>
      <w:r w:rsidRPr="00810B01">
        <w:rPr>
          <w:szCs w:val="22"/>
        </w:rPr>
        <w:t>% dávky). Približne 10</w:t>
      </w:r>
      <w:r w:rsidR="00B152C8" w:rsidRPr="00810B01">
        <w:rPr>
          <w:szCs w:val="22"/>
        </w:rPr>
        <w:t> </w:t>
      </w:r>
      <w:r w:rsidRPr="00810B01">
        <w:rPr>
          <w:szCs w:val="22"/>
        </w:rPr>
        <w:t>% nikotínu sa vylučuje</w:t>
      </w:r>
      <w:r w:rsidR="00E5099B" w:rsidRPr="00810B01">
        <w:rPr>
          <w:szCs w:val="22"/>
        </w:rPr>
        <w:t xml:space="preserve"> v </w:t>
      </w:r>
      <w:r w:rsidRPr="00810B01">
        <w:rPr>
          <w:szCs w:val="22"/>
        </w:rPr>
        <w:t>nezmenen</w:t>
      </w:r>
      <w:r w:rsidR="00E5099B" w:rsidRPr="00810B01">
        <w:rPr>
          <w:szCs w:val="22"/>
        </w:rPr>
        <w:t>ej forme</w:t>
      </w:r>
      <w:r w:rsidRPr="00810B01">
        <w:rPr>
          <w:szCs w:val="22"/>
        </w:rPr>
        <w:t xml:space="preserve"> močom. Až 30</w:t>
      </w:r>
      <w:r w:rsidR="00B152C8" w:rsidRPr="00810B01">
        <w:rPr>
          <w:szCs w:val="22"/>
        </w:rPr>
        <w:t> </w:t>
      </w:r>
      <w:r w:rsidRPr="00810B01">
        <w:rPr>
          <w:szCs w:val="22"/>
        </w:rPr>
        <w:t xml:space="preserve">% nikotínu sa môže vylúčiť </w:t>
      </w:r>
      <w:r w:rsidR="00E5099B" w:rsidRPr="00810B01">
        <w:rPr>
          <w:szCs w:val="22"/>
        </w:rPr>
        <w:t xml:space="preserve">v </w:t>
      </w:r>
      <w:r w:rsidRPr="00810B01">
        <w:rPr>
          <w:szCs w:val="22"/>
        </w:rPr>
        <w:t>nezmenen</w:t>
      </w:r>
      <w:r w:rsidR="00D1324A" w:rsidRPr="00810B01">
        <w:rPr>
          <w:szCs w:val="22"/>
        </w:rPr>
        <w:t xml:space="preserve">ej forme </w:t>
      </w:r>
      <w:r w:rsidRPr="00810B01">
        <w:rPr>
          <w:szCs w:val="22"/>
        </w:rPr>
        <w:t>močom s vysokou mierou prietoku a okyslením moču pod pH 5.</w:t>
      </w:r>
    </w:p>
    <w:p w14:paraId="37D6F2DD" w14:textId="77777777" w:rsidR="003B536C" w:rsidRPr="00810B01" w:rsidRDefault="003B536C">
      <w:pPr>
        <w:spacing w:line="240" w:lineRule="auto"/>
        <w:rPr>
          <w:szCs w:val="22"/>
        </w:rPr>
      </w:pPr>
    </w:p>
    <w:p w14:paraId="4C2FD503" w14:textId="77777777" w:rsidR="003B536C" w:rsidRPr="00810B01" w:rsidRDefault="003B536C">
      <w:pPr>
        <w:keepNext/>
        <w:spacing w:line="240" w:lineRule="auto"/>
        <w:rPr>
          <w:szCs w:val="22"/>
          <w:u w:val="single"/>
        </w:rPr>
      </w:pPr>
      <w:r w:rsidRPr="00810B01">
        <w:rPr>
          <w:szCs w:val="22"/>
          <w:u w:val="single"/>
        </w:rPr>
        <w:t>Linearita/nelinearita</w:t>
      </w:r>
    </w:p>
    <w:p w14:paraId="620BADED" w14:textId="77777777" w:rsidR="003B536C" w:rsidRPr="00810B01" w:rsidRDefault="00795B2C">
      <w:pPr>
        <w:spacing w:line="240" w:lineRule="auto"/>
        <w:rPr>
          <w:szCs w:val="22"/>
        </w:rPr>
      </w:pPr>
      <w:r w:rsidRPr="00810B01">
        <w:rPr>
          <w:szCs w:val="22"/>
        </w:rPr>
        <w:t xml:space="preserve">Existuje len malá odchýlka od </w:t>
      </w:r>
      <w:r w:rsidR="003B536C" w:rsidRPr="00810B01">
        <w:rPr>
          <w:szCs w:val="22"/>
        </w:rPr>
        <w:t xml:space="preserve">linearity </w:t>
      </w:r>
      <w:r w:rsidR="00825533" w:rsidRPr="00810B01">
        <w:rPr>
          <w:szCs w:val="22"/>
        </w:rPr>
        <w:t xml:space="preserve">dávky </w:t>
      </w:r>
      <w:r w:rsidR="003B536C" w:rsidRPr="00810B01">
        <w:rPr>
          <w:szCs w:val="22"/>
        </w:rPr>
        <w:t>AUC</w:t>
      </w:r>
      <w:r w:rsidR="003B536C" w:rsidRPr="00810B01">
        <w:rPr>
          <w:szCs w:val="22"/>
          <w:vertAlign w:val="subscript"/>
        </w:rPr>
        <w:t>∞</w:t>
      </w:r>
      <w:r w:rsidR="003B536C" w:rsidRPr="00810B01">
        <w:rPr>
          <w:szCs w:val="22"/>
        </w:rPr>
        <w:t xml:space="preserve"> a</w:t>
      </w:r>
      <w:r w:rsidR="00B152C8" w:rsidRPr="00810B01">
        <w:rPr>
          <w:szCs w:val="22"/>
        </w:rPr>
        <w:t> </w:t>
      </w:r>
      <w:r w:rsidR="003B536C" w:rsidRPr="00810B01">
        <w:rPr>
          <w:szCs w:val="22"/>
        </w:rPr>
        <w:t>C</w:t>
      </w:r>
      <w:r w:rsidR="003B536C" w:rsidRPr="00810B01">
        <w:rPr>
          <w:szCs w:val="22"/>
          <w:vertAlign w:val="subscript"/>
        </w:rPr>
        <w:t>max</w:t>
      </w:r>
      <w:r w:rsidR="003B536C" w:rsidRPr="00810B01">
        <w:rPr>
          <w:szCs w:val="22"/>
        </w:rPr>
        <w:t xml:space="preserve">, ako bolo preukázané po podaní </w:t>
      </w:r>
      <w:r w:rsidRPr="00810B01">
        <w:rPr>
          <w:szCs w:val="22"/>
        </w:rPr>
        <w:t xml:space="preserve">jednorazových dávok </w:t>
      </w:r>
      <w:r w:rsidR="00825533" w:rsidRPr="00810B01">
        <w:rPr>
          <w:szCs w:val="22"/>
        </w:rPr>
        <w:t xml:space="preserve">1, 2, 3 a 4 dávok 1 mg </w:t>
      </w:r>
      <w:r w:rsidRPr="00810B01">
        <w:rPr>
          <w:szCs w:val="22"/>
        </w:rPr>
        <w:t>orálnej aerodisperzie</w:t>
      </w:r>
      <w:r w:rsidR="003B536C" w:rsidRPr="00810B01">
        <w:rPr>
          <w:szCs w:val="22"/>
        </w:rPr>
        <w:t>.</w:t>
      </w:r>
    </w:p>
    <w:p w14:paraId="751C5521" w14:textId="77777777" w:rsidR="003B536C" w:rsidRPr="00810B01" w:rsidRDefault="003B536C">
      <w:pPr>
        <w:spacing w:line="240" w:lineRule="auto"/>
        <w:rPr>
          <w:szCs w:val="22"/>
        </w:rPr>
      </w:pPr>
    </w:p>
    <w:p w14:paraId="5AFAD2BD" w14:textId="77777777" w:rsidR="003B536C" w:rsidRPr="00810B01" w:rsidRDefault="003B536C">
      <w:pPr>
        <w:keepNext/>
        <w:spacing w:line="240" w:lineRule="auto"/>
        <w:rPr>
          <w:szCs w:val="22"/>
          <w:u w:val="single"/>
        </w:rPr>
      </w:pPr>
      <w:r w:rsidRPr="00810B01">
        <w:rPr>
          <w:szCs w:val="22"/>
          <w:u w:val="single"/>
        </w:rPr>
        <w:t>Po</w:t>
      </w:r>
      <w:r w:rsidR="002E0FBF" w:rsidRPr="00810B01">
        <w:rPr>
          <w:szCs w:val="22"/>
          <w:u w:val="single"/>
        </w:rPr>
        <w:t xml:space="preserve">škodenie </w:t>
      </w:r>
      <w:r w:rsidR="006C0DA7" w:rsidRPr="00810B01">
        <w:rPr>
          <w:szCs w:val="22"/>
          <w:u w:val="single"/>
        </w:rPr>
        <w:t xml:space="preserve">funkcie </w:t>
      </w:r>
      <w:r w:rsidRPr="00810B01">
        <w:rPr>
          <w:szCs w:val="22"/>
          <w:u w:val="single"/>
        </w:rPr>
        <w:t>obličiek</w:t>
      </w:r>
    </w:p>
    <w:p w14:paraId="63739152" w14:textId="77777777" w:rsidR="003B536C" w:rsidRPr="00810B01" w:rsidRDefault="003B536C">
      <w:pPr>
        <w:spacing w:line="240" w:lineRule="auto"/>
        <w:rPr>
          <w:i/>
          <w:szCs w:val="22"/>
        </w:rPr>
      </w:pPr>
      <w:r w:rsidRPr="00810B01">
        <w:rPr>
          <w:szCs w:val="22"/>
        </w:rPr>
        <w:t xml:space="preserve">Zhoršujúca sa závažnosť poškodenia </w:t>
      </w:r>
      <w:r w:rsidR="00174DA3" w:rsidRPr="00810B01">
        <w:rPr>
          <w:szCs w:val="22"/>
        </w:rPr>
        <w:t xml:space="preserve">funkcie </w:t>
      </w:r>
      <w:r w:rsidRPr="00810B01">
        <w:rPr>
          <w:szCs w:val="22"/>
        </w:rPr>
        <w:t>obličiek sa spája s</w:t>
      </w:r>
      <w:r w:rsidR="00DA7A74" w:rsidRPr="00810B01">
        <w:rPr>
          <w:szCs w:val="22"/>
        </w:rPr>
        <w:t xml:space="preserve"> poklesom</w:t>
      </w:r>
      <w:r w:rsidRPr="00810B01">
        <w:rPr>
          <w:szCs w:val="22"/>
        </w:rPr>
        <w:t xml:space="preserve"> celkového klírensu nikotínu. U pacientov s ťažkým poškodením </w:t>
      </w:r>
      <w:r w:rsidR="00174DA3" w:rsidRPr="00810B01">
        <w:rPr>
          <w:szCs w:val="22"/>
        </w:rPr>
        <w:t xml:space="preserve">funkcie </w:t>
      </w:r>
      <w:r w:rsidRPr="00810B01">
        <w:rPr>
          <w:szCs w:val="22"/>
        </w:rPr>
        <w:t xml:space="preserve">obličiek sa klírens nikotínu znížil </w:t>
      </w:r>
      <w:r w:rsidR="009E5470" w:rsidRPr="00810B01">
        <w:rPr>
          <w:szCs w:val="22"/>
        </w:rPr>
        <w:t xml:space="preserve">v priemere </w:t>
      </w:r>
      <w:r w:rsidRPr="00810B01">
        <w:rPr>
          <w:szCs w:val="22"/>
        </w:rPr>
        <w:t>o 50</w:t>
      </w:r>
      <w:r w:rsidR="00B152C8" w:rsidRPr="00810B01">
        <w:rPr>
          <w:szCs w:val="22"/>
        </w:rPr>
        <w:t> </w:t>
      </w:r>
      <w:r w:rsidRPr="00810B01">
        <w:rPr>
          <w:szCs w:val="22"/>
        </w:rPr>
        <w:t>%. Zvýšené hladiny nikotínu boli pozorované u fajčiarov podstupujúcich hemodialýzu.</w:t>
      </w:r>
    </w:p>
    <w:p w14:paraId="639AEFDF" w14:textId="77777777" w:rsidR="003B536C" w:rsidRPr="00810B01" w:rsidRDefault="003B536C">
      <w:pPr>
        <w:spacing w:line="240" w:lineRule="auto"/>
        <w:rPr>
          <w:szCs w:val="22"/>
        </w:rPr>
      </w:pPr>
    </w:p>
    <w:p w14:paraId="49F12C3B" w14:textId="77777777" w:rsidR="003B536C" w:rsidRPr="00810B01" w:rsidRDefault="003B536C">
      <w:pPr>
        <w:keepNext/>
        <w:spacing w:line="240" w:lineRule="auto"/>
        <w:rPr>
          <w:szCs w:val="22"/>
          <w:u w:val="single"/>
        </w:rPr>
      </w:pPr>
      <w:r w:rsidRPr="00810B01">
        <w:rPr>
          <w:szCs w:val="22"/>
          <w:u w:val="single"/>
        </w:rPr>
        <w:t>Poškodenie</w:t>
      </w:r>
      <w:r w:rsidR="006C0DA7" w:rsidRPr="00810B01">
        <w:rPr>
          <w:szCs w:val="22"/>
          <w:u w:val="single"/>
        </w:rPr>
        <w:t xml:space="preserve"> funkcie</w:t>
      </w:r>
      <w:r w:rsidRPr="00810B01">
        <w:rPr>
          <w:szCs w:val="22"/>
          <w:u w:val="single"/>
        </w:rPr>
        <w:t xml:space="preserve"> pečene</w:t>
      </w:r>
    </w:p>
    <w:p w14:paraId="443AB4B1" w14:textId="77777777" w:rsidR="003B536C" w:rsidRPr="00810B01" w:rsidRDefault="003B536C">
      <w:pPr>
        <w:tabs>
          <w:tab w:val="left" w:pos="-720"/>
          <w:tab w:val="left" w:pos="-284"/>
          <w:tab w:val="left" w:pos="2835"/>
          <w:tab w:val="left" w:pos="5040"/>
          <w:tab w:val="left" w:pos="10080"/>
        </w:tabs>
        <w:suppressAutoHyphens/>
        <w:spacing w:line="240" w:lineRule="auto"/>
        <w:rPr>
          <w:szCs w:val="22"/>
        </w:rPr>
      </w:pPr>
      <w:r w:rsidRPr="00810B01">
        <w:rPr>
          <w:szCs w:val="22"/>
        </w:rPr>
        <w:t>Farmakokinetika nikotínu u pacientov s </w:t>
      </w:r>
      <w:r w:rsidR="002E0FBF" w:rsidRPr="00810B01">
        <w:rPr>
          <w:szCs w:val="22"/>
        </w:rPr>
        <w:t xml:space="preserve">miernym </w:t>
      </w:r>
      <w:r w:rsidRPr="00810B01">
        <w:rPr>
          <w:szCs w:val="22"/>
        </w:rPr>
        <w:t xml:space="preserve">poškodením </w:t>
      </w:r>
      <w:r w:rsidR="00B60716" w:rsidRPr="00810B01">
        <w:rPr>
          <w:szCs w:val="22"/>
        </w:rPr>
        <w:t xml:space="preserve">funkcie </w:t>
      </w:r>
      <w:r w:rsidRPr="00810B01">
        <w:rPr>
          <w:szCs w:val="22"/>
        </w:rPr>
        <w:t>pečene (Childovo-Pughovo skóre 5) nie je ovplyvnená a u pacientov so stredne ťažkým poškodením</w:t>
      </w:r>
      <w:r w:rsidR="00E170A5" w:rsidRPr="00810B01">
        <w:rPr>
          <w:szCs w:val="22"/>
        </w:rPr>
        <w:t xml:space="preserve"> funkcie</w:t>
      </w:r>
      <w:r w:rsidRPr="00810B01">
        <w:rPr>
          <w:szCs w:val="22"/>
        </w:rPr>
        <w:t xml:space="preserve"> pečene (Childovo-Pughovo skóre 7) je znížená o 40-50</w:t>
      </w:r>
      <w:r w:rsidR="002E0FBF" w:rsidRPr="00810B01">
        <w:rPr>
          <w:szCs w:val="22"/>
        </w:rPr>
        <w:t> </w:t>
      </w:r>
      <w:r w:rsidRPr="00810B01">
        <w:rPr>
          <w:szCs w:val="22"/>
        </w:rPr>
        <w:t>%. Nie sú dostupné informácie u pacientov s</w:t>
      </w:r>
      <w:r w:rsidR="002E0FBF" w:rsidRPr="00810B01">
        <w:rPr>
          <w:szCs w:val="22"/>
        </w:rPr>
        <w:t> </w:t>
      </w:r>
      <w:r w:rsidRPr="00810B01">
        <w:rPr>
          <w:szCs w:val="22"/>
        </w:rPr>
        <w:t>Childovým-Pughovým skóre &gt;</w:t>
      </w:r>
      <w:r w:rsidR="00B152C8" w:rsidRPr="00810B01">
        <w:rPr>
          <w:szCs w:val="22"/>
        </w:rPr>
        <w:t> </w:t>
      </w:r>
      <w:r w:rsidRPr="00810B01">
        <w:rPr>
          <w:szCs w:val="22"/>
        </w:rPr>
        <w:t>7.</w:t>
      </w:r>
    </w:p>
    <w:p w14:paraId="1B32BB4D" w14:textId="77777777" w:rsidR="003B536C" w:rsidRPr="00810B01" w:rsidRDefault="003B536C">
      <w:pPr>
        <w:tabs>
          <w:tab w:val="left" w:pos="-720"/>
          <w:tab w:val="left" w:pos="-284"/>
          <w:tab w:val="left" w:pos="2835"/>
          <w:tab w:val="left" w:pos="5040"/>
          <w:tab w:val="left" w:pos="10080"/>
        </w:tabs>
        <w:suppressAutoHyphens/>
        <w:spacing w:line="240" w:lineRule="auto"/>
        <w:rPr>
          <w:szCs w:val="22"/>
        </w:rPr>
      </w:pPr>
    </w:p>
    <w:p w14:paraId="04483A04" w14:textId="77777777" w:rsidR="003B536C" w:rsidRPr="00810B01" w:rsidRDefault="003B536C">
      <w:pPr>
        <w:keepNext/>
        <w:tabs>
          <w:tab w:val="left" w:pos="-720"/>
          <w:tab w:val="left" w:pos="-284"/>
          <w:tab w:val="left" w:pos="2835"/>
          <w:tab w:val="left" w:pos="5040"/>
          <w:tab w:val="left" w:pos="10080"/>
        </w:tabs>
        <w:suppressAutoHyphens/>
        <w:spacing w:line="240" w:lineRule="auto"/>
        <w:rPr>
          <w:szCs w:val="22"/>
          <w:u w:val="single"/>
        </w:rPr>
      </w:pPr>
      <w:r w:rsidRPr="00810B01">
        <w:rPr>
          <w:szCs w:val="22"/>
          <w:u w:val="single"/>
        </w:rPr>
        <w:t>Starš</w:t>
      </w:r>
      <w:r w:rsidR="00456647" w:rsidRPr="00810B01">
        <w:rPr>
          <w:szCs w:val="22"/>
          <w:u w:val="single"/>
        </w:rPr>
        <w:t>í</w:t>
      </w:r>
      <w:r w:rsidR="002E0FBF" w:rsidRPr="00810B01">
        <w:rPr>
          <w:szCs w:val="22"/>
          <w:u w:val="single"/>
        </w:rPr>
        <w:t xml:space="preserve"> </w:t>
      </w:r>
      <w:r w:rsidR="00456647" w:rsidRPr="00810B01">
        <w:rPr>
          <w:szCs w:val="22"/>
          <w:u w:val="single"/>
        </w:rPr>
        <w:t>pacienti</w:t>
      </w:r>
    </w:p>
    <w:p w14:paraId="61E6520A" w14:textId="77777777" w:rsidR="003B536C" w:rsidRPr="00810B01" w:rsidRDefault="00695624">
      <w:pPr>
        <w:tabs>
          <w:tab w:val="left" w:pos="-720"/>
          <w:tab w:val="left" w:pos="-284"/>
          <w:tab w:val="left" w:pos="2835"/>
          <w:tab w:val="left" w:pos="5040"/>
          <w:tab w:val="left" w:pos="10080"/>
        </w:tabs>
        <w:suppressAutoHyphens/>
        <w:spacing w:line="240" w:lineRule="auto"/>
        <w:rPr>
          <w:szCs w:val="22"/>
        </w:rPr>
      </w:pPr>
      <w:r w:rsidRPr="00810B01">
        <w:rPr>
          <w:szCs w:val="22"/>
        </w:rPr>
        <w:t>U zdravých starších pacientov sa p</w:t>
      </w:r>
      <w:r w:rsidR="003B536C" w:rsidRPr="00810B01">
        <w:rPr>
          <w:szCs w:val="22"/>
        </w:rPr>
        <w:t>reukáza</w:t>
      </w:r>
      <w:r w:rsidRPr="00810B01">
        <w:rPr>
          <w:szCs w:val="22"/>
        </w:rPr>
        <w:t>lo</w:t>
      </w:r>
      <w:r w:rsidR="003B536C" w:rsidRPr="00810B01">
        <w:rPr>
          <w:szCs w:val="22"/>
        </w:rPr>
        <w:t xml:space="preserve"> mierne zníženie celkového klírensu nikotínu, ktoré nie je dôvodnom na úpravu dávk</w:t>
      </w:r>
      <w:r w:rsidRPr="00810B01">
        <w:rPr>
          <w:szCs w:val="22"/>
        </w:rPr>
        <w:t>ovania</w:t>
      </w:r>
      <w:r w:rsidR="003B536C" w:rsidRPr="00810B01">
        <w:rPr>
          <w:szCs w:val="22"/>
        </w:rPr>
        <w:t>.</w:t>
      </w:r>
    </w:p>
    <w:p w14:paraId="5BE63860" w14:textId="77777777" w:rsidR="003B536C" w:rsidRPr="00810B01" w:rsidRDefault="003B536C">
      <w:pPr>
        <w:spacing w:line="240" w:lineRule="auto"/>
        <w:rPr>
          <w:i/>
          <w:szCs w:val="22"/>
        </w:rPr>
      </w:pPr>
    </w:p>
    <w:p w14:paraId="2A0DA68C" w14:textId="77777777" w:rsidR="003B536C" w:rsidRPr="00810B01" w:rsidRDefault="003B536C">
      <w:pPr>
        <w:keepNext/>
        <w:spacing w:line="240" w:lineRule="auto"/>
        <w:rPr>
          <w:b/>
          <w:szCs w:val="22"/>
        </w:rPr>
      </w:pPr>
      <w:r w:rsidRPr="00810B01">
        <w:rPr>
          <w:b/>
          <w:szCs w:val="22"/>
        </w:rPr>
        <w:t>5.3</w:t>
      </w:r>
      <w:r w:rsidR="00321466" w:rsidRPr="00810B01">
        <w:rPr>
          <w:b/>
          <w:szCs w:val="22"/>
        </w:rPr>
        <w:tab/>
      </w:r>
      <w:r w:rsidRPr="00810B01">
        <w:rPr>
          <w:b/>
          <w:szCs w:val="22"/>
        </w:rPr>
        <w:t>Predklinické údaje o</w:t>
      </w:r>
      <w:r w:rsidR="002E0FBF" w:rsidRPr="00810B01">
        <w:rPr>
          <w:b/>
          <w:szCs w:val="22"/>
        </w:rPr>
        <w:t> </w:t>
      </w:r>
      <w:r w:rsidRPr="00810B01">
        <w:rPr>
          <w:b/>
          <w:szCs w:val="22"/>
        </w:rPr>
        <w:t xml:space="preserve">bezpečnosti </w:t>
      </w:r>
    </w:p>
    <w:p w14:paraId="68BB235F" w14:textId="77777777" w:rsidR="003B536C" w:rsidRPr="00810B01" w:rsidRDefault="003B536C">
      <w:pPr>
        <w:keepNext/>
        <w:spacing w:line="240" w:lineRule="auto"/>
        <w:rPr>
          <w:szCs w:val="22"/>
        </w:rPr>
      </w:pPr>
    </w:p>
    <w:p w14:paraId="6E48DD88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 xml:space="preserve">Testy genotoxicity nikotínu </w:t>
      </w:r>
      <w:r w:rsidRPr="00810B01">
        <w:rPr>
          <w:i/>
          <w:szCs w:val="22"/>
        </w:rPr>
        <w:t>in vitro</w:t>
      </w:r>
      <w:r w:rsidRPr="00810B01">
        <w:rPr>
          <w:szCs w:val="22"/>
        </w:rPr>
        <w:t xml:space="preserve"> poskytli predovšetkým negatívne výsledky. </w:t>
      </w:r>
      <w:r w:rsidR="00760A44" w:rsidRPr="00810B01">
        <w:rPr>
          <w:szCs w:val="22"/>
        </w:rPr>
        <w:t>Existujú</w:t>
      </w:r>
      <w:r w:rsidRPr="00810B01">
        <w:rPr>
          <w:szCs w:val="22"/>
        </w:rPr>
        <w:t xml:space="preserve"> nejasné výsledky z testovania pri vysokých koncentráciách nikotínu.</w:t>
      </w:r>
    </w:p>
    <w:p w14:paraId="7C67AB6E" w14:textId="77777777" w:rsidR="003B536C" w:rsidRPr="00810B01" w:rsidRDefault="003B536C">
      <w:pPr>
        <w:spacing w:line="240" w:lineRule="auto"/>
        <w:rPr>
          <w:szCs w:val="22"/>
        </w:rPr>
      </w:pPr>
    </w:p>
    <w:p w14:paraId="30289313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 xml:space="preserve">Testy genotoxicity </w:t>
      </w:r>
      <w:r w:rsidRPr="00810B01">
        <w:rPr>
          <w:i/>
          <w:szCs w:val="22"/>
        </w:rPr>
        <w:t>in vivo</w:t>
      </w:r>
      <w:r w:rsidRPr="00810B01">
        <w:rPr>
          <w:szCs w:val="22"/>
        </w:rPr>
        <w:t xml:space="preserve"> boli negatívne.</w:t>
      </w:r>
    </w:p>
    <w:p w14:paraId="1F9EF9F9" w14:textId="77777777" w:rsidR="003B536C" w:rsidRPr="00810B01" w:rsidRDefault="003B536C">
      <w:pPr>
        <w:spacing w:line="240" w:lineRule="auto"/>
        <w:rPr>
          <w:szCs w:val="22"/>
        </w:rPr>
      </w:pPr>
    </w:p>
    <w:p w14:paraId="30E89688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>Experimenty na zvieratách preukázali, že expozícia nikotínu vedie k zníženej pôrodnej hmotnosti, zníženej veľkosti vrhu a zníženého prežívania potomstva.</w:t>
      </w:r>
    </w:p>
    <w:p w14:paraId="65E3A769" w14:textId="77777777" w:rsidR="003B536C" w:rsidRPr="00810B01" w:rsidRDefault="003B536C">
      <w:pPr>
        <w:spacing w:line="240" w:lineRule="auto"/>
        <w:rPr>
          <w:szCs w:val="22"/>
        </w:rPr>
      </w:pPr>
    </w:p>
    <w:p w14:paraId="699A5656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>Výsledky skúšok karcinog</w:t>
      </w:r>
      <w:r w:rsidR="00B152C8" w:rsidRPr="00810B01">
        <w:rPr>
          <w:szCs w:val="22"/>
        </w:rPr>
        <w:t>enity</w:t>
      </w:r>
      <w:r w:rsidRPr="00810B01">
        <w:rPr>
          <w:szCs w:val="22"/>
        </w:rPr>
        <w:t xml:space="preserve"> nepo</w:t>
      </w:r>
      <w:r w:rsidR="000D3508" w:rsidRPr="00810B01">
        <w:rPr>
          <w:szCs w:val="22"/>
        </w:rPr>
        <w:t>skytujú</w:t>
      </w:r>
      <w:r w:rsidRPr="00810B01">
        <w:rPr>
          <w:szCs w:val="22"/>
        </w:rPr>
        <w:t xml:space="preserve"> jasný dôkaz o tumorogénnom účinku nikotínu.</w:t>
      </w:r>
    </w:p>
    <w:p w14:paraId="60EF105C" w14:textId="77777777" w:rsidR="003B536C" w:rsidRPr="00810B01" w:rsidRDefault="003B536C">
      <w:pPr>
        <w:spacing w:line="240" w:lineRule="auto"/>
        <w:rPr>
          <w:b/>
          <w:szCs w:val="22"/>
        </w:rPr>
      </w:pPr>
    </w:p>
    <w:p w14:paraId="4E538192" w14:textId="77777777" w:rsidR="003B536C" w:rsidRPr="00810B01" w:rsidRDefault="003B536C">
      <w:pPr>
        <w:spacing w:line="240" w:lineRule="auto"/>
        <w:rPr>
          <w:b/>
          <w:szCs w:val="22"/>
        </w:rPr>
      </w:pPr>
    </w:p>
    <w:p w14:paraId="749EAA4F" w14:textId="77777777" w:rsidR="003B536C" w:rsidRPr="00810B01" w:rsidRDefault="003B536C">
      <w:pPr>
        <w:keepNext/>
        <w:spacing w:line="240" w:lineRule="auto"/>
        <w:ind w:left="567" w:hanging="567"/>
        <w:rPr>
          <w:b/>
          <w:szCs w:val="22"/>
        </w:rPr>
      </w:pPr>
      <w:r w:rsidRPr="00810B01">
        <w:rPr>
          <w:b/>
          <w:szCs w:val="22"/>
        </w:rPr>
        <w:t>6.</w:t>
      </w:r>
      <w:r w:rsidRPr="00810B01">
        <w:rPr>
          <w:b/>
          <w:szCs w:val="22"/>
        </w:rPr>
        <w:tab/>
        <w:t>FARMACEUTICKÉ ÚDAJE</w:t>
      </w:r>
    </w:p>
    <w:p w14:paraId="05F8849A" w14:textId="77777777" w:rsidR="003B536C" w:rsidRPr="00810B01" w:rsidRDefault="003B536C">
      <w:pPr>
        <w:keepNext/>
        <w:spacing w:line="240" w:lineRule="auto"/>
        <w:rPr>
          <w:b/>
          <w:szCs w:val="22"/>
        </w:rPr>
      </w:pPr>
      <w:bookmarkStart w:id="0" w:name="_GoBack"/>
    </w:p>
    <w:p w14:paraId="2A03AAA4" w14:textId="77777777" w:rsidR="003B536C" w:rsidRPr="00810B01" w:rsidRDefault="003B536C">
      <w:pPr>
        <w:keepNext/>
        <w:spacing w:line="240" w:lineRule="auto"/>
        <w:ind w:left="567" w:hanging="567"/>
        <w:rPr>
          <w:b/>
          <w:szCs w:val="22"/>
        </w:rPr>
      </w:pPr>
      <w:r w:rsidRPr="00810B01">
        <w:rPr>
          <w:b/>
          <w:szCs w:val="22"/>
        </w:rPr>
        <w:t>6.1</w:t>
      </w:r>
      <w:r w:rsidRPr="00810B01">
        <w:rPr>
          <w:b/>
          <w:szCs w:val="22"/>
        </w:rPr>
        <w:tab/>
        <w:t>Zoznam pomocných látok</w:t>
      </w:r>
    </w:p>
    <w:bookmarkEnd w:id="0"/>
    <w:p w14:paraId="69B60CDF" w14:textId="77777777" w:rsidR="003B536C" w:rsidRPr="00810B01" w:rsidRDefault="003B536C">
      <w:pPr>
        <w:keepNext/>
        <w:spacing w:line="240" w:lineRule="auto"/>
        <w:rPr>
          <w:szCs w:val="22"/>
        </w:rPr>
      </w:pPr>
    </w:p>
    <w:p w14:paraId="0818C92A" w14:textId="77777777" w:rsidR="003B536C" w:rsidRPr="00810B01" w:rsidRDefault="007F1E7D">
      <w:pPr>
        <w:spacing w:line="240" w:lineRule="auto"/>
        <w:rPr>
          <w:szCs w:val="22"/>
        </w:rPr>
      </w:pPr>
      <w:r w:rsidRPr="00810B01">
        <w:rPr>
          <w:szCs w:val="22"/>
        </w:rPr>
        <w:t>p</w:t>
      </w:r>
      <w:r w:rsidR="003B536C" w:rsidRPr="00810B01">
        <w:rPr>
          <w:szCs w:val="22"/>
        </w:rPr>
        <w:t>ropylénglykol</w:t>
      </w:r>
      <w:r w:rsidR="006D5CE3" w:rsidRPr="00810B01">
        <w:rPr>
          <w:szCs w:val="22"/>
        </w:rPr>
        <w:t xml:space="preserve"> (E1520)</w:t>
      </w:r>
    </w:p>
    <w:p w14:paraId="39EA174A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>bezvodý etanol</w:t>
      </w:r>
    </w:p>
    <w:p w14:paraId="648C5336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>trometamol</w:t>
      </w:r>
    </w:p>
    <w:p w14:paraId="76613CF1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>poloxamér 407</w:t>
      </w:r>
    </w:p>
    <w:p w14:paraId="0B6BF333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>glycerol</w:t>
      </w:r>
      <w:r w:rsidR="006D5CE3" w:rsidRPr="00810B01">
        <w:rPr>
          <w:szCs w:val="22"/>
        </w:rPr>
        <w:t xml:space="preserve"> </w:t>
      </w:r>
      <w:r w:rsidR="006D5CE3" w:rsidRPr="001C4A2B">
        <w:rPr>
          <w:szCs w:val="22"/>
        </w:rPr>
        <w:t>(E422)</w:t>
      </w:r>
    </w:p>
    <w:p w14:paraId="475D9291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>hydrog</w:t>
      </w:r>
      <w:r w:rsidR="00B152C8" w:rsidRPr="00810B01">
        <w:rPr>
          <w:szCs w:val="22"/>
        </w:rPr>
        <w:t>e</w:t>
      </w:r>
      <w:r w:rsidRPr="00810B01">
        <w:rPr>
          <w:szCs w:val="22"/>
        </w:rPr>
        <w:t>nuhličitan sodný</w:t>
      </w:r>
    </w:p>
    <w:p w14:paraId="6BCC9080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>levomentol</w:t>
      </w:r>
    </w:p>
    <w:p w14:paraId="21D077D0" w14:textId="77777777" w:rsidR="003B536C" w:rsidRPr="00810B01" w:rsidRDefault="004B0A88">
      <w:pPr>
        <w:spacing w:line="240" w:lineRule="auto"/>
        <w:rPr>
          <w:szCs w:val="22"/>
        </w:rPr>
      </w:pPr>
      <w:r w:rsidRPr="00810B01">
        <w:rPr>
          <w:szCs w:val="22"/>
        </w:rPr>
        <w:t xml:space="preserve">príchuť </w:t>
      </w:r>
      <w:r w:rsidR="009861C9" w:rsidRPr="00810B01">
        <w:rPr>
          <w:szCs w:val="22"/>
        </w:rPr>
        <w:t>lesného</w:t>
      </w:r>
      <w:r w:rsidRPr="00810B01">
        <w:rPr>
          <w:szCs w:val="22"/>
        </w:rPr>
        <w:t xml:space="preserve"> ovocia</w:t>
      </w:r>
    </w:p>
    <w:p w14:paraId="55911D09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>chladivá príchuť</w:t>
      </w:r>
    </w:p>
    <w:p w14:paraId="3B13BE22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>sukralóza</w:t>
      </w:r>
    </w:p>
    <w:p w14:paraId="7F71EC59" w14:textId="03DB3A1C" w:rsidR="003B536C" w:rsidRPr="00810B01" w:rsidRDefault="009861C9">
      <w:pPr>
        <w:spacing w:line="240" w:lineRule="auto"/>
        <w:rPr>
          <w:szCs w:val="22"/>
        </w:rPr>
      </w:pPr>
      <w:r w:rsidRPr="00810B01">
        <w:rPr>
          <w:szCs w:val="22"/>
        </w:rPr>
        <w:t>acesulfá</w:t>
      </w:r>
      <w:r w:rsidR="003B536C" w:rsidRPr="00810B01">
        <w:rPr>
          <w:szCs w:val="22"/>
        </w:rPr>
        <w:t>m</w:t>
      </w:r>
      <w:r w:rsidR="00810B01" w:rsidRPr="00810B01">
        <w:rPr>
          <w:szCs w:val="22"/>
        </w:rPr>
        <w:t>, draselná soľ</w:t>
      </w:r>
    </w:p>
    <w:p w14:paraId="508515E8" w14:textId="0C50E97D" w:rsidR="006D5CE3" w:rsidRPr="00810B01" w:rsidRDefault="00810B01">
      <w:pPr>
        <w:spacing w:line="240" w:lineRule="auto"/>
        <w:rPr>
          <w:szCs w:val="22"/>
        </w:rPr>
      </w:pPr>
      <w:r w:rsidRPr="00810B01">
        <w:rPr>
          <w:szCs w:val="22"/>
        </w:rPr>
        <w:t>b</w:t>
      </w:r>
      <w:r w:rsidR="006D5CE3" w:rsidRPr="00810B01">
        <w:rPr>
          <w:szCs w:val="22"/>
        </w:rPr>
        <w:t>utylhydroxytolué</w:t>
      </w:r>
      <w:r w:rsidR="003D77D7" w:rsidRPr="00810B01">
        <w:rPr>
          <w:szCs w:val="22"/>
        </w:rPr>
        <w:t xml:space="preserve">n </w:t>
      </w:r>
      <w:r w:rsidR="006D5CE3" w:rsidRPr="00810B01">
        <w:rPr>
          <w:szCs w:val="22"/>
        </w:rPr>
        <w:t>(E321)</w:t>
      </w:r>
    </w:p>
    <w:p w14:paraId="1CA63DA0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lastRenderedPageBreak/>
        <w:t>kyselina chlorovodíková (na úpravu pH)</w:t>
      </w:r>
    </w:p>
    <w:p w14:paraId="3096DC85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>čistená voda</w:t>
      </w:r>
    </w:p>
    <w:p w14:paraId="2696B967" w14:textId="77777777" w:rsidR="003B536C" w:rsidRPr="00810B01" w:rsidRDefault="003B536C">
      <w:pPr>
        <w:spacing w:line="240" w:lineRule="auto"/>
        <w:rPr>
          <w:szCs w:val="22"/>
        </w:rPr>
      </w:pPr>
    </w:p>
    <w:p w14:paraId="7F536B26" w14:textId="77777777" w:rsidR="003B536C" w:rsidRPr="00810B01" w:rsidRDefault="003B536C">
      <w:pPr>
        <w:keepNext/>
        <w:spacing w:line="240" w:lineRule="auto"/>
        <w:ind w:left="567" w:hanging="567"/>
        <w:rPr>
          <w:szCs w:val="22"/>
        </w:rPr>
      </w:pPr>
      <w:r w:rsidRPr="00810B01">
        <w:rPr>
          <w:b/>
          <w:szCs w:val="22"/>
        </w:rPr>
        <w:t>6.2</w:t>
      </w:r>
      <w:r w:rsidRPr="00810B01">
        <w:rPr>
          <w:b/>
          <w:szCs w:val="22"/>
        </w:rPr>
        <w:tab/>
        <w:t>Inkompatibility</w:t>
      </w:r>
    </w:p>
    <w:p w14:paraId="3E427CA0" w14:textId="77777777" w:rsidR="003B536C" w:rsidRPr="00810B01" w:rsidRDefault="003B536C">
      <w:pPr>
        <w:keepNext/>
        <w:spacing w:line="240" w:lineRule="auto"/>
        <w:rPr>
          <w:szCs w:val="22"/>
        </w:rPr>
      </w:pPr>
    </w:p>
    <w:p w14:paraId="17B3EEA7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>Neaplikovateľné.</w:t>
      </w:r>
    </w:p>
    <w:p w14:paraId="6CD73F0D" w14:textId="77777777" w:rsidR="003B536C" w:rsidRPr="00810B01" w:rsidRDefault="003B536C">
      <w:pPr>
        <w:spacing w:line="240" w:lineRule="auto"/>
        <w:rPr>
          <w:szCs w:val="22"/>
        </w:rPr>
      </w:pPr>
    </w:p>
    <w:p w14:paraId="189AD361" w14:textId="77777777" w:rsidR="003B536C" w:rsidRPr="00810B01" w:rsidRDefault="003B536C">
      <w:pPr>
        <w:keepNext/>
        <w:spacing w:line="240" w:lineRule="auto"/>
        <w:ind w:left="567" w:hanging="567"/>
        <w:rPr>
          <w:szCs w:val="22"/>
        </w:rPr>
      </w:pPr>
      <w:r w:rsidRPr="00810B01">
        <w:rPr>
          <w:b/>
          <w:szCs w:val="22"/>
        </w:rPr>
        <w:t>6.3</w:t>
      </w:r>
      <w:r w:rsidRPr="00810B01">
        <w:rPr>
          <w:b/>
          <w:szCs w:val="22"/>
        </w:rPr>
        <w:tab/>
        <w:t>Čas použiteľnosti</w:t>
      </w:r>
    </w:p>
    <w:p w14:paraId="06ABFB3F" w14:textId="77777777" w:rsidR="003B536C" w:rsidRPr="00810B01" w:rsidRDefault="003B536C">
      <w:pPr>
        <w:keepNext/>
        <w:spacing w:line="240" w:lineRule="auto"/>
        <w:rPr>
          <w:szCs w:val="22"/>
        </w:rPr>
      </w:pPr>
    </w:p>
    <w:p w14:paraId="0ED24C8C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>2 roky.</w:t>
      </w:r>
    </w:p>
    <w:p w14:paraId="34CF543A" w14:textId="77777777" w:rsidR="003B536C" w:rsidRPr="00810B01" w:rsidRDefault="003B536C">
      <w:pPr>
        <w:spacing w:line="240" w:lineRule="auto"/>
        <w:rPr>
          <w:b/>
          <w:szCs w:val="22"/>
        </w:rPr>
      </w:pPr>
    </w:p>
    <w:p w14:paraId="10DF05D9" w14:textId="77777777" w:rsidR="003B536C" w:rsidRPr="00810B01" w:rsidRDefault="003B536C">
      <w:pPr>
        <w:keepNext/>
        <w:spacing w:line="240" w:lineRule="auto"/>
        <w:ind w:left="567" w:hanging="567"/>
        <w:rPr>
          <w:b/>
          <w:szCs w:val="22"/>
        </w:rPr>
      </w:pPr>
      <w:r w:rsidRPr="00810B01">
        <w:rPr>
          <w:b/>
          <w:szCs w:val="22"/>
        </w:rPr>
        <w:t>6.4</w:t>
      </w:r>
      <w:r w:rsidRPr="00810B01">
        <w:rPr>
          <w:b/>
          <w:szCs w:val="22"/>
        </w:rPr>
        <w:tab/>
      </w:r>
      <w:r w:rsidR="00B152C8" w:rsidRPr="00810B01">
        <w:rPr>
          <w:b/>
          <w:szCs w:val="22"/>
        </w:rPr>
        <w:t>Špeciálne u</w:t>
      </w:r>
      <w:r w:rsidRPr="00810B01">
        <w:rPr>
          <w:b/>
          <w:szCs w:val="22"/>
        </w:rPr>
        <w:t>pozornenia na uchovávani</w:t>
      </w:r>
      <w:r w:rsidR="00B152C8" w:rsidRPr="00810B01">
        <w:rPr>
          <w:b/>
          <w:szCs w:val="22"/>
        </w:rPr>
        <w:t>e</w:t>
      </w:r>
    </w:p>
    <w:p w14:paraId="56F001F7" w14:textId="77777777" w:rsidR="003B536C" w:rsidRPr="00810B01" w:rsidRDefault="003B536C">
      <w:pPr>
        <w:keepNext/>
        <w:spacing w:line="240" w:lineRule="auto"/>
        <w:rPr>
          <w:i/>
          <w:iCs/>
          <w:szCs w:val="22"/>
        </w:rPr>
      </w:pPr>
    </w:p>
    <w:p w14:paraId="50883A0B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>Uchováva</w:t>
      </w:r>
      <w:r w:rsidR="00577953" w:rsidRPr="00810B01">
        <w:rPr>
          <w:szCs w:val="22"/>
        </w:rPr>
        <w:t>jte pri teplote neprevyšujúcej 30</w:t>
      </w:r>
      <w:r w:rsidR="001B6FDD" w:rsidRPr="00810B01">
        <w:rPr>
          <w:szCs w:val="22"/>
        </w:rPr>
        <w:t> </w:t>
      </w:r>
      <w:r w:rsidRPr="00810B01">
        <w:rPr>
          <w:szCs w:val="22"/>
        </w:rPr>
        <w:sym w:font="Symbol" w:char="F0B0"/>
      </w:r>
      <w:r w:rsidRPr="00810B01">
        <w:rPr>
          <w:szCs w:val="22"/>
        </w:rPr>
        <w:t>C.</w:t>
      </w:r>
    </w:p>
    <w:p w14:paraId="1527A59E" w14:textId="77777777" w:rsidR="003B536C" w:rsidRPr="00810B01" w:rsidRDefault="003B536C">
      <w:pPr>
        <w:spacing w:line="240" w:lineRule="auto"/>
        <w:rPr>
          <w:szCs w:val="22"/>
        </w:rPr>
      </w:pPr>
    </w:p>
    <w:p w14:paraId="2D096E46" w14:textId="77777777" w:rsidR="003B536C" w:rsidRPr="001C4A2B" w:rsidRDefault="003B536C">
      <w:pPr>
        <w:pStyle w:val="Nadpis3"/>
        <w:spacing w:before="0" w:after="0" w:line="240" w:lineRule="auto"/>
        <w:rPr>
          <w:rFonts w:ascii="Times New Roman" w:hAnsi="Times New Roman"/>
          <w:sz w:val="22"/>
          <w:szCs w:val="22"/>
          <w:lang w:val="sk-SK"/>
        </w:rPr>
      </w:pPr>
      <w:r w:rsidRPr="001C4A2B">
        <w:rPr>
          <w:rFonts w:ascii="Times New Roman" w:hAnsi="Times New Roman"/>
          <w:sz w:val="22"/>
          <w:szCs w:val="22"/>
          <w:lang w:val="sk-SK"/>
        </w:rPr>
        <w:t>6.5.</w:t>
      </w:r>
      <w:r w:rsidR="001B6FDD" w:rsidRPr="001C4A2B">
        <w:rPr>
          <w:rFonts w:ascii="Times New Roman" w:hAnsi="Times New Roman"/>
          <w:sz w:val="22"/>
          <w:szCs w:val="22"/>
          <w:lang w:val="sk-SK"/>
        </w:rPr>
        <w:tab/>
      </w:r>
      <w:r w:rsidRPr="001C4A2B">
        <w:rPr>
          <w:rFonts w:ascii="Times New Roman" w:hAnsi="Times New Roman"/>
          <w:sz w:val="22"/>
          <w:szCs w:val="22"/>
          <w:lang w:val="sk-SK"/>
        </w:rPr>
        <w:t>Druh obalu a</w:t>
      </w:r>
      <w:r w:rsidR="001B6FDD" w:rsidRPr="001C4A2B">
        <w:rPr>
          <w:rFonts w:ascii="Times New Roman" w:hAnsi="Times New Roman"/>
          <w:sz w:val="22"/>
          <w:szCs w:val="22"/>
          <w:lang w:val="sk-SK"/>
        </w:rPr>
        <w:t> </w:t>
      </w:r>
      <w:r w:rsidRPr="001C4A2B">
        <w:rPr>
          <w:rFonts w:ascii="Times New Roman" w:hAnsi="Times New Roman"/>
          <w:sz w:val="22"/>
          <w:szCs w:val="22"/>
          <w:lang w:val="sk-SK"/>
        </w:rPr>
        <w:t>obsah balenia</w:t>
      </w:r>
    </w:p>
    <w:p w14:paraId="5DD83F08" w14:textId="77777777" w:rsidR="003B536C" w:rsidRPr="00810B01" w:rsidRDefault="003B536C">
      <w:pPr>
        <w:keepNext/>
        <w:tabs>
          <w:tab w:val="clear" w:pos="567"/>
        </w:tabs>
        <w:spacing w:line="240" w:lineRule="auto"/>
        <w:rPr>
          <w:b/>
          <w:szCs w:val="22"/>
        </w:rPr>
      </w:pPr>
    </w:p>
    <w:p w14:paraId="4BF6FA4F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>13,2</w:t>
      </w:r>
      <w:r w:rsidR="001B6FDD" w:rsidRPr="00810B01">
        <w:rPr>
          <w:szCs w:val="22"/>
        </w:rPr>
        <w:t> </w:t>
      </w:r>
      <w:r w:rsidRPr="00810B01">
        <w:rPr>
          <w:szCs w:val="22"/>
        </w:rPr>
        <w:t>ml roztoku je naplnených v</w:t>
      </w:r>
      <w:r w:rsidR="001B6FDD" w:rsidRPr="00810B01">
        <w:rPr>
          <w:szCs w:val="22"/>
        </w:rPr>
        <w:t> </w:t>
      </w:r>
      <w:r w:rsidRPr="00810B01">
        <w:rPr>
          <w:szCs w:val="22"/>
        </w:rPr>
        <w:t>PET fľaš</w:t>
      </w:r>
      <w:r w:rsidR="00132A98" w:rsidRPr="00810B01">
        <w:rPr>
          <w:szCs w:val="22"/>
        </w:rPr>
        <w:t>i</w:t>
      </w:r>
      <w:r w:rsidR="009861C9" w:rsidRPr="00810B01">
        <w:rPr>
          <w:szCs w:val="22"/>
        </w:rPr>
        <w:t>. Jedna fľaš</w:t>
      </w:r>
      <w:r w:rsidR="00132A98" w:rsidRPr="00810B01">
        <w:rPr>
          <w:szCs w:val="22"/>
        </w:rPr>
        <w:t>a</w:t>
      </w:r>
      <w:r w:rsidRPr="00810B01">
        <w:rPr>
          <w:szCs w:val="22"/>
        </w:rPr>
        <w:t xml:space="preserve"> obsahuje 150 dávok po 1</w:t>
      </w:r>
      <w:r w:rsidR="001B6FDD" w:rsidRPr="00810B01">
        <w:rPr>
          <w:szCs w:val="22"/>
        </w:rPr>
        <w:t> </w:t>
      </w:r>
      <w:r w:rsidRPr="00810B01">
        <w:rPr>
          <w:szCs w:val="22"/>
        </w:rPr>
        <w:t>mg. Fľaš</w:t>
      </w:r>
      <w:r w:rsidR="00132A98" w:rsidRPr="00810B01">
        <w:rPr>
          <w:szCs w:val="22"/>
        </w:rPr>
        <w:t>a</w:t>
      </w:r>
      <w:r w:rsidRPr="00810B01">
        <w:rPr>
          <w:szCs w:val="22"/>
        </w:rPr>
        <w:t xml:space="preserve"> je umies</w:t>
      </w:r>
      <w:r w:rsidR="009861C9" w:rsidRPr="00810B01">
        <w:rPr>
          <w:szCs w:val="22"/>
        </w:rPr>
        <w:t>tnená v dávkovači s mechanickou</w:t>
      </w:r>
      <w:r w:rsidR="00132A98" w:rsidRPr="00810B01">
        <w:rPr>
          <w:szCs w:val="22"/>
        </w:rPr>
        <w:t xml:space="preserve"> </w:t>
      </w:r>
      <w:r w:rsidR="009861C9" w:rsidRPr="00810B01">
        <w:rPr>
          <w:szCs w:val="22"/>
        </w:rPr>
        <w:t xml:space="preserve">rozprašovacou </w:t>
      </w:r>
      <w:r w:rsidR="00C92360" w:rsidRPr="00810B01">
        <w:rPr>
          <w:szCs w:val="22"/>
        </w:rPr>
        <w:t>pumpou</w:t>
      </w:r>
      <w:r w:rsidR="009861C9" w:rsidRPr="00810B01">
        <w:rPr>
          <w:szCs w:val="22"/>
        </w:rPr>
        <w:t xml:space="preserve"> </w:t>
      </w:r>
      <w:r w:rsidRPr="00810B01">
        <w:rPr>
          <w:szCs w:val="22"/>
        </w:rPr>
        <w:t xml:space="preserve">s hnacím zariadením. Dávkovač má </w:t>
      </w:r>
      <w:r w:rsidR="009861C9" w:rsidRPr="00810B01">
        <w:rPr>
          <w:szCs w:val="22"/>
        </w:rPr>
        <w:t>detský bez</w:t>
      </w:r>
      <w:r w:rsidRPr="00810B01">
        <w:rPr>
          <w:szCs w:val="22"/>
        </w:rPr>
        <w:t>pečnostný systém</w:t>
      </w:r>
      <w:r w:rsidR="009861C9" w:rsidRPr="00810B01">
        <w:rPr>
          <w:szCs w:val="22"/>
        </w:rPr>
        <w:t>.</w:t>
      </w:r>
    </w:p>
    <w:p w14:paraId="5CED91D2" w14:textId="77777777" w:rsidR="003B536C" w:rsidRPr="00810B01" w:rsidRDefault="003B536C">
      <w:pPr>
        <w:spacing w:line="240" w:lineRule="auto"/>
        <w:rPr>
          <w:szCs w:val="22"/>
        </w:rPr>
      </w:pPr>
    </w:p>
    <w:p w14:paraId="21001F6D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>Veľkos</w:t>
      </w:r>
      <w:r w:rsidR="001B6FDD" w:rsidRPr="00810B01">
        <w:rPr>
          <w:szCs w:val="22"/>
        </w:rPr>
        <w:t>ti</w:t>
      </w:r>
      <w:r w:rsidRPr="00810B01">
        <w:rPr>
          <w:szCs w:val="22"/>
        </w:rPr>
        <w:t xml:space="preserve"> balenia</w:t>
      </w:r>
    </w:p>
    <w:p w14:paraId="1CC24EEC" w14:textId="77777777" w:rsidR="003B536C" w:rsidRPr="00810B01" w:rsidRDefault="003B536C">
      <w:pPr>
        <w:spacing w:line="240" w:lineRule="auto"/>
        <w:rPr>
          <w:szCs w:val="22"/>
        </w:rPr>
      </w:pPr>
      <w:r w:rsidRPr="00810B01">
        <w:rPr>
          <w:szCs w:val="22"/>
        </w:rPr>
        <w:t>1</w:t>
      </w:r>
      <w:r w:rsidR="001B6FDD" w:rsidRPr="00810B01">
        <w:rPr>
          <w:szCs w:val="22"/>
        </w:rPr>
        <w:t> </w:t>
      </w:r>
      <w:r w:rsidRPr="00810B01">
        <w:rPr>
          <w:szCs w:val="22"/>
        </w:rPr>
        <w:t>x</w:t>
      </w:r>
      <w:r w:rsidR="001B6FDD" w:rsidRPr="00810B01">
        <w:rPr>
          <w:szCs w:val="22"/>
        </w:rPr>
        <w:t> </w:t>
      </w:r>
      <w:r w:rsidRPr="00810B01">
        <w:rPr>
          <w:szCs w:val="22"/>
        </w:rPr>
        <w:t>1 dávkovač, 2</w:t>
      </w:r>
      <w:r w:rsidR="001B6FDD" w:rsidRPr="00810B01">
        <w:rPr>
          <w:szCs w:val="22"/>
        </w:rPr>
        <w:t> </w:t>
      </w:r>
      <w:r w:rsidRPr="00810B01">
        <w:rPr>
          <w:szCs w:val="22"/>
        </w:rPr>
        <w:t>x</w:t>
      </w:r>
      <w:r w:rsidR="001B6FDD" w:rsidRPr="00810B01">
        <w:rPr>
          <w:szCs w:val="22"/>
        </w:rPr>
        <w:t> </w:t>
      </w:r>
      <w:r w:rsidRPr="00810B01">
        <w:rPr>
          <w:szCs w:val="22"/>
        </w:rPr>
        <w:t>1 dávkovač</w:t>
      </w:r>
    </w:p>
    <w:p w14:paraId="655A81A8" w14:textId="77777777" w:rsidR="003B536C" w:rsidRPr="00810B01" w:rsidRDefault="003B536C">
      <w:pPr>
        <w:spacing w:line="240" w:lineRule="auto"/>
        <w:ind w:left="567" w:right="-2" w:hanging="567"/>
        <w:rPr>
          <w:szCs w:val="22"/>
        </w:rPr>
      </w:pPr>
    </w:p>
    <w:p w14:paraId="5C2D06A3" w14:textId="77777777" w:rsidR="000D3508" w:rsidRPr="00810B01" w:rsidRDefault="003A53D1">
      <w:pPr>
        <w:spacing w:line="240" w:lineRule="auto"/>
        <w:rPr>
          <w:szCs w:val="22"/>
        </w:rPr>
      </w:pPr>
      <w:r w:rsidRPr="00810B01">
        <w:rPr>
          <w:szCs w:val="22"/>
        </w:rPr>
        <w:t>Na trh nemusia byť uvedené všetky veľkosti balenia.</w:t>
      </w:r>
    </w:p>
    <w:p w14:paraId="466477AD" w14:textId="77777777" w:rsidR="003B536C" w:rsidRPr="00810B01" w:rsidRDefault="003B536C">
      <w:pPr>
        <w:spacing w:line="240" w:lineRule="auto"/>
        <w:rPr>
          <w:szCs w:val="22"/>
        </w:rPr>
      </w:pPr>
    </w:p>
    <w:p w14:paraId="1750073C" w14:textId="77777777" w:rsidR="003B536C" w:rsidRPr="00810B01" w:rsidRDefault="003B536C">
      <w:pPr>
        <w:keepNext/>
        <w:spacing w:line="240" w:lineRule="auto"/>
        <w:ind w:left="567" w:hanging="567"/>
        <w:outlineLvl w:val="0"/>
        <w:rPr>
          <w:szCs w:val="22"/>
        </w:rPr>
      </w:pPr>
      <w:r w:rsidRPr="00810B01">
        <w:rPr>
          <w:b/>
          <w:szCs w:val="22"/>
        </w:rPr>
        <w:t>6.6</w:t>
      </w:r>
      <w:r w:rsidRPr="00810B01">
        <w:rPr>
          <w:b/>
          <w:szCs w:val="22"/>
        </w:rPr>
        <w:tab/>
      </w:r>
      <w:r w:rsidRPr="00810B01">
        <w:rPr>
          <w:b/>
          <w:bCs/>
          <w:szCs w:val="22"/>
        </w:rPr>
        <w:t>Špeciálne opatrenia na likvidáciu</w:t>
      </w:r>
      <w:r w:rsidRPr="00810B01">
        <w:rPr>
          <w:b/>
          <w:szCs w:val="22"/>
        </w:rPr>
        <w:t xml:space="preserve"> </w:t>
      </w:r>
    </w:p>
    <w:p w14:paraId="74324509" w14:textId="77777777" w:rsidR="003B536C" w:rsidRPr="00810B01" w:rsidRDefault="003B536C">
      <w:pPr>
        <w:keepNext/>
        <w:spacing w:line="240" w:lineRule="auto"/>
        <w:rPr>
          <w:szCs w:val="22"/>
        </w:rPr>
      </w:pPr>
    </w:p>
    <w:p w14:paraId="478F6BF8" w14:textId="77777777" w:rsidR="003B536C" w:rsidRPr="00810B01" w:rsidRDefault="00C21548">
      <w:pPr>
        <w:spacing w:line="240" w:lineRule="auto"/>
        <w:rPr>
          <w:szCs w:val="22"/>
        </w:rPr>
      </w:pPr>
      <w:r w:rsidRPr="00810B01">
        <w:rPr>
          <w:szCs w:val="22"/>
        </w:rPr>
        <w:t>Z</w:t>
      </w:r>
      <w:r w:rsidR="009861C9" w:rsidRPr="00810B01">
        <w:rPr>
          <w:szCs w:val="22"/>
        </w:rPr>
        <w:t>vyšný</w:t>
      </w:r>
      <w:r w:rsidRPr="00810B01">
        <w:rPr>
          <w:szCs w:val="22"/>
        </w:rPr>
        <w:t xml:space="preserve"> nikotín</w:t>
      </w:r>
      <w:r w:rsidR="009861C9" w:rsidRPr="00810B01">
        <w:rPr>
          <w:szCs w:val="22"/>
        </w:rPr>
        <w:t xml:space="preserve"> vo fľaštičke</w:t>
      </w:r>
      <w:r w:rsidRPr="00810B01">
        <w:rPr>
          <w:szCs w:val="22"/>
        </w:rPr>
        <w:t xml:space="preserve"> môže mať škodlivé účinky, ak sa dostane do vodného prostredia. </w:t>
      </w:r>
      <w:r w:rsidR="001B6FDD" w:rsidRPr="00810B01">
        <w:rPr>
          <w:szCs w:val="22"/>
        </w:rPr>
        <w:t>Všetok nepoužitý liek alebo odpad vzniknutý z lieku sa má zlikvidovať v súlade s národnými požiadavkami.</w:t>
      </w:r>
    </w:p>
    <w:p w14:paraId="642DF31E" w14:textId="77777777" w:rsidR="003B536C" w:rsidRPr="00810B01" w:rsidRDefault="003B536C">
      <w:pPr>
        <w:spacing w:line="240" w:lineRule="auto"/>
        <w:rPr>
          <w:szCs w:val="22"/>
        </w:rPr>
      </w:pPr>
    </w:p>
    <w:p w14:paraId="51D4A090" w14:textId="77777777" w:rsidR="003B536C" w:rsidRPr="00810B01" w:rsidRDefault="003B536C">
      <w:pPr>
        <w:spacing w:line="240" w:lineRule="auto"/>
        <w:rPr>
          <w:szCs w:val="22"/>
        </w:rPr>
      </w:pPr>
    </w:p>
    <w:p w14:paraId="652085E8" w14:textId="77777777" w:rsidR="003B536C" w:rsidRPr="00810B01" w:rsidRDefault="003B536C">
      <w:pPr>
        <w:keepNext/>
        <w:spacing w:line="240" w:lineRule="auto"/>
        <w:ind w:left="567" w:hanging="567"/>
        <w:rPr>
          <w:szCs w:val="22"/>
        </w:rPr>
      </w:pPr>
      <w:r w:rsidRPr="00810B01">
        <w:rPr>
          <w:b/>
          <w:szCs w:val="22"/>
        </w:rPr>
        <w:t>7.</w:t>
      </w:r>
      <w:r w:rsidRPr="00810B01">
        <w:rPr>
          <w:b/>
          <w:szCs w:val="22"/>
        </w:rPr>
        <w:tab/>
        <w:t>DRŽITEĽ ROZHODNUTIA O</w:t>
      </w:r>
      <w:r w:rsidR="001B6FDD" w:rsidRPr="00810B01">
        <w:rPr>
          <w:b/>
          <w:szCs w:val="22"/>
        </w:rPr>
        <w:t> </w:t>
      </w:r>
      <w:r w:rsidRPr="00810B01">
        <w:rPr>
          <w:b/>
          <w:szCs w:val="22"/>
        </w:rPr>
        <w:t>REGISTRÁCII</w:t>
      </w:r>
    </w:p>
    <w:p w14:paraId="2BBE0E11" w14:textId="77777777" w:rsidR="003B536C" w:rsidRPr="00810B01" w:rsidRDefault="003B536C">
      <w:pPr>
        <w:keepNext/>
        <w:spacing w:line="240" w:lineRule="auto"/>
        <w:rPr>
          <w:szCs w:val="22"/>
        </w:rPr>
      </w:pPr>
    </w:p>
    <w:p w14:paraId="352E7486" w14:textId="77777777" w:rsidR="00B74126" w:rsidRPr="00810B01" w:rsidRDefault="00B74126">
      <w:pPr>
        <w:tabs>
          <w:tab w:val="clear" w:pos="567"/>
        </w:tabs>
        <w:spacing w:before="24" w:after="24" w:line="240" w:lineRule="auto"/>
        <w:rPr>
          <w:szCs w:val="22"/>
          <w:lang w:eastAsia="sk-SK"/>
        </w:rPr>
      </w:pPr>
      <w:r w:rsidRPr="00810B01">
        <w:rPr>
          <w:szCs w:val="22"/>
          <w:lang w:eastAsia="sk-SK"/>
        </w:rPr>
        <w:t>McNeil AB</w:t>
      </w:r>
    </w:p>
    <w:p w14:paraId="5239040F" w14:textId="77777777" w:rsidR="004C631B" w:rsidRPr="00810B01" w:rsidRDefault="004C631B">
      <w:pPr>
        <w:tabs>
          <w:tab w:val="clear" w:pos="567"/>
        </w:tabs>
        <w:spacing w:before="24" w:after="24" w:line="240" w:lineRule="auto"/>
        <w:rPr>
          <w:szCs w:val="22"/>
          <w:lang w:eastAsia="sk-SK"/>
        </w:rPr>
      </w:pPr>
      <w:r w:rsidRPr="00810B01">
        <w:rPr>
          <w:szCs w:val="22"/>
          <w:lang w:eastAsia="sk-SK"/>
        </w:rPr>
        <w:t>Norrbroplatsen 2</w:t>
      </w:r>
    </w:p>
    <w:p w14:paraId="705D82F2" w14:textId="77777777" w:rsidR="00B74126" w:rsidRPr="00810B01" w:rsidRDefault="00C92360">
      <w:pPr>
        <w:tabs>
          <w:tab w:val="clear" w:pos="567"/>
        </w:tabs>
        <w:spacing w:before="24" w:after="24" w:line="240" w:lineRule="auto"/>
        <w:rPr>
          <w:szCs w:val="22"/>
          <w:lang w:eastAsia="sk-SK"/>
        </w:rPr>
      </w:pPr>
      <w:r w:rsidRPr="00810B01">
        <w:rPr>
          <w:szCs w:val="22"/>
          <w:lang w:eastAsia="sk-SK"/>
        </w:rPr>
        <w:t>SE-</w:t>
      </w:r>
      <w:r w:rsidR="00B74126" w:rsidRPr="00810B01">
        <w:rPr>
          <w:szCs w:val="22"/>
          <w:lang w:eastAsia="sk-SK"/>
        </w:rPr>
        <w:t>251 09 Helsingborg</w:t>
      </w:r>
    </w:p>
    <w:p w14:paraId="4E757367" w14:textId="77777777" w:rsidR="00B74126" w:rsidRPr="00810B01" w:rsidRDefault="00B74126">
      <w:pPr>
        <w:tabs>
          <w:tab w:val="clear" w:pos="567"/>
        </w:tabs>
        <w:spacing w:before="24" w:after="24" w:line="240" w:lineRule="auto"/>
        <w:rPr>
          <w:szCs w:val="22"/>
          <w:lang w:eastAsia="sk-SK"/>
        </w:rPr>
      </w:pPr>
      <w:r w:rsidRPr="00810B01">
        <w:rPr>
          <w:szCs w:val="22"/>
          <w:lang w:eastAsia="sk-SK"/>
        </w:rPr>
        <w:t>Švédsko</w:t>
      </w:r>
    </w:p>
    <w:p w14:paraId="0AD90911" w14:textId="77777777" w:rsidR="003B536C" w:rsidRPr="00810B01" w:rsidRDefault="003B536C">
      <w:pPr>
        <w:spacing w:line="240" w:lineRule="auto"/>
        <w:rPr>
          <w:b/>
          <w:szCs w:val="22"/>
        </w:rPr>
      </w:pPr>
    </w:p>
    <w:p w14:paraId="433D9210" w14:textId="77777777" w:rsidR="003B536C" w:rsidRPr="00810B01" w:rsidRDefault="003B536C">
      <w:pPr>
        <w:spacing w:line="240" w:lineRule="auto"/>
        <w:rPr>
          <w:b/>
          <w:szCs w:val="22"/>
        </w:rPr>
      </w:pPr>
    </w:p>
    <w:p w14:paraId="2C195531" w14:textId="77777777" w:rsidR="003B536C" w:rsidRPr="00810B01" w:rsidRDefault="003B536C">
      <w:pPr>
        <w:keepNext/>
        <w:spacing w:line="240" w:lineRule="auto"/>
        <w:rPr>
          <w:b/>
          <w:szCs w:val="22"/>
        </w:rPr>
      </w:pPr>
      <w:r w:rsidRPr="00810B01">
        <w:rPr>
          <w:b/>
          <w:szCs w:val="22"/>
        </w:rPr>
        <w:t>8.</w:t>
      </w:r>
      <w:r w:rsidRPr="00810B01">
        <w:rPr>
          <w:b/>
          <w:szCs w:val="22"/>
        </w:rPr>
        <w:tab/>
        <w:t>REGISTRAČNÉ ČÍSLO</w:t>
      </w:r>
    </w:p>
    <w:p w14:paraId="62E6096C" w14:textId="77777777" w:rsidR="003B536C" w:rsidRPr="00810B01" w:rsidRDefault="003B536C">
      <w:pPr>
        <w:keepNext/>
        <w:spacing w:line="240" w:lineRule="auto"/>
        <w:ind w:left="567" w:hanging="567"/>
        <w:rPr>
          <w:b/>
          <w:szCs w:val="22"/>
        </w:rPr>
      </w:pPr>
    </w:p>
    <w:p w14:paraId="2E045F29" w14:textId="77777777" w:rsidR="006F363D" w:rsidRPr="00810B01" w:rsidRDefault="00D41967">
      <w:pPr>
        <w:spacing w:line="240" w:lineRule="auto"/>
        <w:rPr>
          <w:szCs w:val="22"/>
        </w:rPr>
      </w:pPr>
      <w:r w:rsidRPr="00810B01">
        <w:rPr>
          <w:szCs w:val="22"/>
        </w:rPr>
        <w:t>87/0126/17-S</w:t>
      </w:r>
    </w:p>
    <w:p w14:paraId="78C36316" w14:textId="77777777" w:rsidR="00D41967" w:rsidRPr="00810B01" w:rsidRDefault="00D41967">
      <w:pPr>
        <w:spacing w:line="240" w:lineRule="auto"/>
        <w:rPr>
          <w:szCs w:val="22"/>
        </w:rPr>
      </w:pPr>
    </w:p>
    <w:p w14:paraId="7ABD2FDC" w14:textId="77777777" w:rsidR="003B536C" w:rsidRPr="00810B01" w:rsidRDefault="003B536C">
      <w:pPr>
        <w:spacing w:line="240" w:lineRule="auto"/>
        <w:rPr>
          <w:szCs w:val="22"/>
        </w:rPr>
      </w:pPr>
    </w:p>
    <w:p w14:paraId="46E20847" w14:textId="77777777" w:rsidR="003B536C" w:rsidRPr="00810B01" w:rsidRDefault="003B536C">
      <w:pPr>
        <w:keepNext/>
        <w:spacing w:line="240" w:lineRule="auto"/>
        <w:ind w:left="567" w:hanging="567"/>
        <w:rPr>
          <w:szCs w:val="22"/>
        </w:rPr>
      </w:pPr>
      <w:r w:rsidRPr="00810B01">
        <w:rPr>
          <w:b/>
          <w:szCs w:val="22"/>
        </w:rPr>
        <w:t>9.</w:t>
      </w:r>
      <w:r w:rsidRPr="00810B01">
        <w:rPr>
          <w:b/>
          <w:szCs w:val="22"/>
        </w:rPr>
        <w:tab/>
        <w:t>DÁTUM PRVEJ REGISTRÁCIE/PREDĹŽENIA REGISTRÁCIE</w:t>
      </w:r>
    </w:p>
    <w:p w14:paraId="68646149" w14:textId="77777777" w:rsidR="003B536C" w:rsidRPr="00810B01" w:rsidRDefault="003B536C">
      <w:pPr>
        <w:keepNext/>
        <w:spacing w:line="240" w:lineRule="auto"/>
        <w:rPr>
          <w:i/>
          <w:szCs w:val="22"/>
        </w:rPr>
      </w:pPr>
    </w:p>
    <w:p w14:paraId="6DF51106" w14:textId="77777777" w:rsidR="003B536C" w:rsidRPr="00810B01" w:rsidRDefault="009861C9">
      <w:pPr>
        <w:spacing w:line="240" w:lineRule="auto"/>
        <w:rPr>
          <w:szCs w:val="22"/>
        </w:rPr>
      </w:pPr>
      <w:r w:rsidRPr="00810B01">
        <w:rPr>
          <w:szCs w:val="22"/>
        </w:rPr>
        <w:t>Dátum prvej registrácie:</w:t>
      </w:r>
      <w:r w:rsidR="009E6F8F" w:rsidRPr="00810B01">
        <w:rPr>
          <w:szCs w:val="22"/>
        </w:rPr>
        <w:t xml:space="preserve"> 15. máj 2017</w:t>
      </w:r>
    </w:p>
    <w:p w14:paraId="6D9AF569" w14:textId="77777777" w:rsidR="003B536C" w:rsidRPr="00810B01" w:rsidRDefault="003B536C">
      <w:pPr>
        <w:spacing w:line="240" w:lineRule="auto"/>
        <w:rPr>
          <w:szCs w:val="22"/>
        </w:rPr>
      </w:pPr>
    </w:p>
    <w:p w14:paraId="6CC59C14" w14:textId="77777777" w:rsidR="003B536C" w:rsidRPr="00810B01" w:rsidRDefault="003B536C">
      <w:pPr>
        <w:spacing w:line="240" w:lineRule="auto"/>
        <w:rPr>
          <w:szCs w:val="22"/>
        </w:rPr>
      </w:pPr>
    </w:p>
    <w:p w14:paraId="74018A7F" w14:textId="77777777" w:rsidR="003B536C" w:rsidRPr="00810B01" w:rsidRDefault="003B536C">
      <w:pPr>
        <w:keepNext/>
        <w:spacing w:line="240" w:lineRule="auto"/>
        <w:ind w:left="567" w:hanging="567"/>
        <w:rPr>
          <w:b/>
          <w:szCs w:val="22"/>
        </w:rPr>
      </w:pPr>
      <w:r w:rsidRPr="00810B01">
        <w:rPr>
          <w:b/>
          <w:szCs w:val="22"/>
        </w:rPr>
        <w:t>10.</w:t>
      </w:r>
      <w:r w:rsidRPr="00810B01">
        <w:rPr>
          <w:b/>
          <w:szCs w:val="22"/>
        </w:rPr>
        <w:tab/>
        <w:t>DÁTUM REVÍZIE TEXTU</w:t>
      </w:r>
    </w:p>
    <w:p w14:paraId="7A2B253E" w14:textId="77777777" w:rsidR="003B536C" w:rsidRPr="00810B01" w:rsidRDefault="003B536C">
      <w:pPr>
        <w:keepNext/>
        <w:spacing w:line="240" w:lineRule="auto"/>
        <w:ind w:left="567" w:hanging="567"/>
        <w:rPr>
          <w:szCs w:val="22"/>
        </w:rPr>
      </w:pPr>
    </w:p>
    <w:p w14:paraId="6440A625" w14:textId="171A256C" w:rsidR="003B536C" w:rsidRPr="00810B01" w:rsidRDefault="00810B01">
      <w:pPr>
        <w:spacing w:line="240" w:lineRule="auto"/>
        <w:rPr>
          <w:szCs w:val="22"/>
        </w:rPr>
      </w:pPr>
      <w:r>
        <w:rPr>
          <w:szCs w:val="22"/>
        </w:rPr>
        <w:t>03/2020</w:t>
      </w:r>
    </w:p>
    <w:sectPr w:rsidR="003B536C" w:rsidRPr="00810B01" w:rsidSect="009E6F8F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1165B" w14:textId="77777777" w:rsidR="00EC4CD7" w:rsidRDefault="00EC4CD7">
      <w:r>
        <w:separator/>
      </w:r>
    </w:p>
  </w:endnote>
  <w:endnote w:type="continuationSeparator" w:id="0">
    <w:p w14:paraId="28F39220" w14:textId="77777777" w:rsidR="00EC4CD7" w:rsidRDefault="00EC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922E2" w14:textId="77777777" w:rsidR="00E10B4F" w:rsidRDefault="008F20A5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E10B4F">
      <w:instrText xml:space="preserve"> EQ </w:instrText>
    </w:r>
    <w:r>
      <w:fldChar w:fldCharType="end"/>
    </w:r>
    <w:r w:rsidRPr="00557661">
      <w:rPr>
        <w:rStyle w:val="slostrany"/>
        <w:sz w:val="18"/>
        <w:szCs w:val="18"/>
      </w:rPr>
      <w:fldChar w:fldCharType="begin"/>
    </w:r>
    <w:r w:rsidR="00E10B4F" w:rsidRPr="00557661">
      <w:rPr>
        <w:rStyle w:val="slostrany"/>
        <w:sz w:val="18"/>
        <w:szCs w:val="18"/>
      </w:rPr>
      <w:instrText xml:space="preserve">PAGE  </w:instrText>
    </w:r>
    <w:r w:rsidRPr="00557661">
      <w:rPr>
        <w:rStyle w:val="slostrany"/>
        <w:sz w:val="18"/>
        <w:szCs w:val="18"/>
      </w:rPr>
      <w:fldChar w:fldCharType="separate"/>
    </w:r>
    <w:r w:rsidR="001C4A2B">
      <w:rPr>
        <w:rStyle w:val="slostrany"/>
        <w:noProof/>
        <w:sz w:val="18"/>
        <w:szCs w:val="18"/>
      </w:rPr>
      <w:t>6</w:t>
    </w:r>
    <w:r w:rsidRPr="00557661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8BACD" w14:textId="77777777" w:rsidR="00E10B4F" w:rsidRDefault="008F20A5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E10B4F"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 w:rsidR="00E10B4F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6D5CE3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5A315" w14:textId="77777777" w:rsidR="00EC4CD7" w:rsidRDefault="00EC4CD7">
      <w:r>
        <w:separator/>
      </w:r>
    </w:p>
  </w:footnote>
  <w:footnote w:type="continuationSeparator" w:id="0">
    <w:p w14:paraId="67AC4C0E" w14:textId="77777777" w:rsidR="00EC4CD7" w:rsidRDefault="00EC4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FC114" w14:textId="4BB68B85" w:rsidR="00AB296A" w:rsidRDefault="00AB296A" w:rsidP="00AB296A">
    <w:pPr>
      <w:rPr>
        <w:bCs/>
        <w:sz w:val="18"/>
        <w:szCs w:val="18"/>
      </w:rPr>
    </w:pPr>
    <w:r>
      <w:rPr>
        <w:bCs/>
        <w:sz w:val="18"/>
        <w:szCs w:val="18"/>
      </w:rPr>
      <w:t>Schválený text k rozhodnutiu o zmene, ev. č.: 201</w:t>
    </w:r>
    <w:r w:rsidR="00E820A5">
      <w:rPr>
        <w:bCs/>
        <w:sz w:val="18"/>
        <w:szCs w:val="18"/>
      </w:rPr>
      <w:t>9</w:t>
    </w:r>
    <w:r>
      <w:rPr>
        <w:bCs/>
        <w:sz w:val="18"/>
        <w:szCs w:val="18"/>
      </w:rPr>
      <w:t>/0</w:t>
    </w:r>
    <w:r w:rsidR="00E820A5">
      <w:rPr>
        <w:bCs/>
        <w:sz w:val="18"/>
        <w:szCs w:val="18"/>
      </w:rPr>
      <w:t>0887</w:t>
    </w:r>
    <w:r>
      <w:rPr>
        <w:bCs/>
        <w:sz w:val="18"/>
        <w:szCs w:val="18"/>
      </w:rPr>
      <w:t>-ZME</w:t>
    </w:r>
  </w:p>
  <w:p w14:paraId="71A6799C" w14:textId="77777777" w:rsidR="00AB296A" w:rsidRPr="009E6F8F" w:rsidRDefault="00AB296A" w:rsidP="009E6F8F">
    <w:pPr>
      <w:rPr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13" w15:restartNumberingAfterBreak="0">
    <w:nsid w:val="320063E0"/>
    <w:multiLevelType w:val="hybridMultilevel"/>
    <w:tmpl w:val="A77CB8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8AD6346"/>
    <w:multiLevelType w:val="hybridMultilevel"/>
    <w:tmpl w:val="9F6EA9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BC332A1"/>
    <w:multiLevelType w:val="hybridMultilevel"/>
    <w:tmpl w:val="03DE9B3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8DC3FAF"/>
    <w:multiLevelType w:val="hybridMultilevel"/>
    <w:tmpl w:val="D8FAA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</w:abstractNum>
  <w:abstractNum w:abstractNumId="28" w15:restartNumberingAfterBreak="0">
    <w:nsid w:val="5C980D01"/>
    <w:multiLevelType w:val="hybridMultilevel"/>
    <w:tmpl w:val="29BECD02"/>
    <w:lvl w:ilvl="0" w:tplc="6DC22D0A">
      <w:start w:val="1"/>
      <w:numFmt w:val="bullet"/>
      <w:lvlRestart w:val="0"/>
      <w:pStyle w:val="C-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5F034BA3"/>
    <w:multiLevelType w:val="hybridMultilevel"/>
    <w:tmpl w:val="DD0A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2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3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65967C4A"/>
    <w:multiLevelType w:val="hybridMultilevel"/>
    <w:tmpl w:val="EA3EF8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11E31"/>
    <w:multiLevelType w:val="hybridMultilevel"/>
    <w:tmpl w:val="276A982A"/>
    <w:lvl w:ilvl="0" w:tplc="06B4656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41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cs="Times New Roman"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0"/>
  </w:num>
  <w:num w:numId="4">
    <w:abstractNumId w:val="39"/>
  </w:num>
  <w:num w:numId="5">
    <w:abstractNumId w:val="10"/>
  </w:num>
  <w:num w:numId="6">
    <w:abstractNumId w:val="23"/>
  </w:num>
  <w:num w:numId="7">
    <w:abstractNumId w:val="21"/>
  </w:num>
  <w:num w:numId="8">
    <w:abstractNumId w:val="6"/>
  </w:num>
  <w:num w:numId="9">
    <w:abstractNumId w:val="37"/>
  </w:num>
  <w:num w:numId="10">
    <w:abstractNumId w:val="38"/>
  </w:num>
  <w:num w:numId="11">
    <w:abstractNumId w:val="16"/>
  </w:num>
  <w:num w:numId="12">
    <w:abstractNumId w:val="12"/>
  </w:num>
  <w:num w:numId="13">
    <w:abstractNumId w:val="2"/>
  </w:num>
  <w:num w:numId="14">
    <w:abstractNumId w:val="34"/>
  </w:num>
  <w:num w:numId="15">
    <w:abstractNumId w:val="18"/>
  </w:num>
  <w:num w:numId="16">
    <w:abstractNumId w:val="41"/>
  </w:num>
  <w:num w:numId="17">
    <w:abstractNumId w:val="7"/>
  </w:num>
  <w:num w:numId="18">
    <w:abstractNumId w:val="1"/>
  </w:num>
  <w:num w:numId="19">
    <w:abstractNumId w:val="17"/>
  </w:num>
  <w:num w:numId="20">
    <w:abstractNumId w:val="3"/>
  </w:num>
  <w:num w:numId="21">
    <w:abstractNumId w:val="5"/>
  </w:num>
  <w:num w:numId="22">
    <w:abstractNumId w:val="27"/>
  </w:num>
  <w:num w:numId="23">
    <w:abstractNumId w:val="33"/>
  </w:num>
  <w:num w:numId="24">
    <w:abstractNumId w:val="25"/>
  </w:num>
  <w:num w:numId="25">
    <w:abstractNumId w:val="11"/>
  </w:num>
  <w:num w:numId="26">
    <w:abstractNumId w:val="9"/>
  </w:num>
  <w:num w:numId="27">
    <w:abstractNumId w:val="20"/>
  </w:num>
  <w:num w:numId="28">
    <w:abstractNumId w:val="24"/>
  </w:num>
  <w:num w:numId="29">
    <w:abstractNumId w:val="14"/>
  </w:num>
  <w:num w:numId="30">
    <w:abstractNumId w:val="8"/>
  </w:num>
  <w:num w:numId="31">
    <w:abstractNumId w:val="31"/>
  </w:num>
  <w:num w:numId="32">
    <w:abstractNumId w:val="32"/>
  </w:num>
  <w:num w:numId="33">
    <w:abstractNumId w:val="30"/>
  </w:num>
  <w:num w:numId="34">
    <w:abstractNumId w:val="15"/>
  </w:num>
  <w:num w:numId="35">
    <w:abstractNumId w:val="4"/>
  </w:num>
  <w:num w:numId="36">
    <w:abstractNumId w:val="42"/>
  </w:num>
  <w:num w:numId="37">
    <w:abstractNumId w:val="28"/>
  </w:num>
  <w:num w:numId="3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9">
    <w:abstractNumId w:val="35"/>
  </w:num>
  <w:num w:numId="40">
    <w:abstractNumId w:val="26"/>
  </w:num>
  <w:num w:numId="41">
    <w:abstractNumId w:val="19"/>
  </w:num>
  <w:num w:numId="42">
    <w:abstractNumId w:val="36"/>
  </w:num>
  <w:num w:numId="43">
    <w:abstractNumId w:val="29"/>
  </w:num>
  <w:num w:numId="44">
    <w:abstractNumId w:val="13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F81B0B"/>
    <w:rsid w:val="00000D03"/>
    <w:rsid w:val="00005AA6"/>
    <w:rsid w:val="0000628A"/>
    <w:rsid w:val="000119E7"/>
    <w:rsid w:val="00012189"/>
    <w:rsid w:val="00015C32"/>
    <w:rsid w:val="0001776E"/>
    <w:rsid w:val="00017F2C"/>
    <w:rsid w:val="000214BA"/>
    <w:rsid w:val="000309AE"/>
    <w:rsid w:val="000405F3"/>
    <w:rsid w:val="0004467C"/>
    <w:rsid w:val="00044AD2"/>
    <w:rsid w:val="00052DAA"/>
    <w:rsid w:val="00053C9E"/>
    <w:rsid w:val="0006131C"/>
    <w:rsid w:val="00067260"/>
    <w:rsid w:val="00071749"/>
    <w:rsid w:val="000738E5"/>
    <w:rsid w:val="00073BC5"/>
    <w:rsid w:val="00077266"/>
    <w:rsid w:val="00092A2A"/>
    <w:rsid w:val="000946C4"/>
    <w:rsid w:val="000950F5"/>
    <w:rsid w:val="0009545C"/>
    <w:rsid w:val="000965C4"/>
    <w:rsid w:val="000A07EB"/>
    <w:rsid w:val="000B4B13"/>
    <w:rsid w:val="000B4F71"/>
    <w:rsid w:val="000B54F6"/>
    <w:rsid w:val="000C27D6"/>
    <w:rsid w:val="000D111E"/>
    <w:rsid w:val="000D1A2D"/>
    <w:rsid w:val="000D3508"/>
    <w:rsid w:val="000D4E50"/>
    <w:rsid w:val="000D5122"/>
    <w:rsid w:val="000E1488"/>
    <w:rsid w:val="000E1C30"/>
    <w:rsid w:val="000E4D07"/>
    <w:rsid w:val="000E7F7F"/>
    <w:rsid w:val="000F4E5A"/>
    <w:rsid w:val="000F6816"/>
    <w:rsid w:val="00111E3C"/>
    <w:rsid w:val="00112AB4"/>
    <w:rsid w:val="00120D43"/>
    <w:rsid w:val="00125373"/>
    <w:rsid w:val="001258B8"/>
    <w:rsid w:val="00131708"/>
    <w:rsid w:val="00132A98"/>
    <w:rsid w:val="00137FB2"/>
    <w:rsid w:val="00140612"/>
    <w:rsid w:val="001532E6"/>
    <w:rsid w:val="001570C1"/>
    <w:rsid w:val="00160CF3"/>
    <w:rsid w:val="0016457C"/>
    <w:rsid w:val="00166D4E"/>
    <w:rsid w:val="00166F97"/>
    <w:rsid w:val="0017089E"/>
    <w:rsid w:val="00173BB6"/>
    <w:rsid w:val="00174DA3"/>
    <w:rsid w:val="00186CEF"/>
    <w:rsid w:val="00190655"/>
    <w:rsid w:val="00190C17"/>
    <w:rsid w:val="00197961"/>
    <w:rsid w:val="00197A4D"/>
    <w:rsid w:val="001A1069"/>
    <w:rsid w:val="001A1D90"/>
    <w:rsid w:val="001A33CE"/>
    <w:rsid w:val="001A7782"/>
    <w:rsid w:val="001B2993"/>
    <w:rsid w:val="001B33F2"/>
    <w:rsid w:val="001B3F30"/>
    <w:rsid w:val="001B6FDD"/>
    <w:rsid w:val="001C129D"/>
    <w:rsid w:val="001C301F"/>
    <w:rsid w:val="001C4A1D"/>
    <w:rsid w:val="001C4A2B"/>
    <w:rsid w:val="001C7BF2"/>
    <w:rsid w:val="001D01AD"/>
    <w:rsid w:val="001D0E87"/>
    <w:rsid w:val="001D4934"/>
    <w:rsid w:val="001D68B1"/>
    <w:rsid w:val="001E0BAF"/>
    <w:rsid w:val="001E353B"/>
    <w:rsid w:val="001E3BB3"/>
    <w:rsid w:val="001E6B1D"/>
    <w:rsid w:val="001E7841"/>
    <w:rsid w:val="001F67B1"/>
    <w:rsid w:val="002014B3"/>
    <w:rsid w:val="00201FDA"/>
    <w:rsid w:val="002033FC"/>
    <w:rsid w:val="0020504E"/>
    <w:rsid w:val="002116F8"/>
    <w:rsid w:val="00211D56"/>
    <w:rsid w:val="002134A2"/>
    <w:rsid w:val="00222281"/>
    <w:rsid w:val="002227C3"/>
    <w:rsid w:val="00222844"/>
    <w:rsid w:val="00222997"/>
    <w:rsid w:val="002326E9"/>
    <w:rsid w:val="00235460"/>
    <w:rsid w:val="00235D92"/>
    <w:rsid w:val="00241D0F"/>
    <w:rsid w:val="00242B91"/>
    <w:rsid w:val="00243828"/>
    <w:rsid w:val="0024487D"/>
    <w:rsid w:val="002513AB"/>
    <w:rsid w:val="00251D45"/>
    <w:rsid w:val="00251DEA"/>
    <w:rsid w:val="00252784"/>
    <w:rsid w:val="0025311C"/>
    <w:rsid w:val="00260F34"/>
    <w:rsid w:val="00261B90"/>
    <w:rsid w:val="00263406"/>
    <w:rsid w:val="00264E0F"/>
    <w:rsid w:val="002656E1"/>
    <w:rsid w:val="002678FC"/>
    <w:rsid w:val="00273251"/>
    <w:rsid w:val="00273EDC"/>
    <w:rsid w:val="00293E91"/>
    <w:rsid w:val="00294118"/>
    <w:rsid w:val="002B0F05"/>
    <w:rsid w:val="002B4E0D"/>
    <w:rsid w:val="002B5C69"/>
    <w:rsid w:val="002B7C24"/>
    <w:rsid w:val="002C0FCC"/>
    <w:rsid w:val="002C1E9F"/>
    <w:rsid w:val="002C2716"/>
    <w:rsid w:val="002E0FBF"/>
    <w:rsid w:val="002E49FC"/>
    <w:rsid w:val="002E5E11"/>
    <w:rsid w:val="002E6AC5"/>
    <w:rsid w:val="002E789F"/>
    <w:rsid w:val="002F5C25"/>
    <w:rsid w:val="002F7615"/>
    <w:rsid w:val="00304124"/>
    <w:rsid w:val="003079B2"/>
    <w:rsid w:val="00307ACC"/>
    <w:rsid w:val="00310575"/>
    <w:rsid w:val="003130D0"/>
    <w:rsid w:val="00313576"/>
    <w:rsid w:val="003212A2"/>
    <w:rsid w:val="00321466"/>
    <w:rsid w:val="0032218D"/>
    <w:rsid w:val="00331339"/>
    <w:rsid w:val="00335B58"/>
    <w:rsid w:val="0034121E"/>
    <w:rsid w:val="00350336"/>
    <w:rsid w:val="00353990"/>
    <w:rsid w:val="0035688C"/>
    <w:rsid w:val="0036007B"/>
    <w:rsid w:val="00360A50"/>
    <w:rsid w:val="00361595"/>
    <w:rsid w:val="00365B64"/>
    <w:rsid w:val="00366C12"/>
    <w:rsid w:val="00372AE9"/>
    <w:rsid w:val="0037340E"/>
    <w:rsid w:val="00374EB4"/>
    <w:rsid w:val="00377055"/>
    <w:rsid w:val="00377405"/>
    <w:rsid w:val="003852F6"/>
    <w:rsid w:val="00390DD4"/>
    <w:rsid w:val="003931C2"/>
    <w:rsid w:val="003941F1"/>
    <w:rsid w:val="00395C9A"/>
    <w:rsid w:val="0039747B"/>
    <w:rsid w:val="003A16FB"/>
    <w:rsid w:val="003A1D8B"/>
    <w:rsid w:val="003A4555"/>
    <w:rsid w:val="003A53D1"/>
    <w:rsid w:val="003A7947"/>
    <w:rsid w:val="003B536C"/>
    <w:rsid w:val="003C0EEB"/>
    <w:rsid w:val="003C29AB"/>
    <w:rsid w:val="003C626B"/>
    <w:rsid w:val="003D3A91"/>
    <w:rsid w:val="003D5291"/>
    <w:rsid w:val="003D77D7"/>
    <w:rsid w:val="003E09DC"/>
    <w:rsid w:val="003E0BD8"/>
    <w:rsid w:val="003E11C7"/>
    <w:rsid w:val="003E17B2"/>
    <w:rsid w:val="003E447B"/>
    <w:rsid w:val="003F45C2"/>
    <w:rsid w:val="003F6889"/>
    <w:rsid w:val="004023C4"/>
    <w:rsid w:val="00402533"/>
    <w:rsid w:val="00402980"/>
    <w:rsid w:val="004053F6"/>
    <w:rsid w:val="00406A7B"/>
    <w:rsid w:val="00406F8B"/>
    <w:rsid w:val="004111CB"/>
    <w:rsid w:val="00425A37"/>
    <w:rsid w:val="00427DFF"/>
    <w:rsid w:val="00431046"/>
    <w:rsid w:val="00431BB8"/>
    <w:rsid w:val="00431F3C"/>
    <w:rsid w:val="004327AD"/>
    <w:rsid w:val="00434C1B"/>
    <w:rsid w:val="00445594"/>
    <w:rsid w:val="004458E0"/>
    <w:rsid w:val="00446922"/>
    <w:rsid w:val="004472BA"/>
    <w:rsid w:val="00451877"/>
    <w:rsid w:val="00454647"/>
    <w:rsid w:val="00454724"/>
    <w:rsid w:val="00456647"/>
    <w:rsid w:val="00457B37"/>
    <w:rsid w:val="00462C9C"/>
    <w:rsid w:val="00463BDF"/>
    <w:rsid w:val="004656FB"/>
    <w:rsid w:val="0047091A"/>
    <w:rsid w:val="00470CAC"/>
    <w:rsid w:val="00477F6B"/>
    <w:rsid w:val="00480EA1"/>
    <w:rsid w:val="00484B5E"/>
    <w:rsid w:val="00486F39"/>
    <w:rsid w:val="00491E1B"/>
    <w:rsid w:val="004956F5"/>
    <w:rsid w:val="00497891"/>
    <w:rsid w:val="004A4CD1"/>
    <w:rsid w:val="004A7009"/>
    <w:rsid w:val="004B0A88"/>
    <w:rsid w:val="004B62A7"/>
    <w:rsid w:val="004B6B7A"/>
    <w:rsid w:val="004C43E7"/>
    <w:rsid w:val="004C631B"/>
    <w:rsid w:val="004E606F"/>
    <w:rsid w:val="004F0FEB"/>
    <w:rsid w:val="004F344F"/>
    <w:rsid w:val="004F52E2"/>
    <w:rsid w:val="005004BC"/>
    <w:rsid w:val="005027AC"/>
    <w:rsid w:val="00505BBE"/>
    <w:rsid w:val="00507271"/>
    <w:rsid w:val="005105B5"/>
    <w:rsid w:val="00515860"/>
    <w:rsid w:val="0051709E"/>
    <w:rsid w:val="00517245"/>
    <w:rsid w:val="00521320"/>
    <w:rsid w:val="00524082"/>
    <w:rsid w:val="005320FD"/>
    <w:rsid w:val="00534202"/>
    <w:rsid w:val="00534864"/>
    <w:rsid w:val="00540F15"/>
    <w:rsid w:val="005413E5"/>
    <w:rsid w:val="00547ADC"/>
    <w:rsid w:val="005522F9"/>
    <w:rsid w:val="00553F0F"/>
    <w:rsid w:val="00557661"/>
    <w:rsid w:val="005615DC"/>
    <w:rsid w:val="00562C0D"/>
    <w:rsid w:val="00565FD3"/>
    <w:rsid w:val="005660CE"/>
    <w:rsid w:val="00567A41"/>
    <w:rsid w:val="00567C90"/>
    <w:rsid w:val="005747E8"/>
    <w:rsid w:val="00576EF6"/>
    <w:rsid w:val="00577953"/>
    <w:rsid w:val="00581503"/>
    <w:rsid w:val="005821BF"/>
    <w:rsid w:val="005859EB"/>
    <w:rsid w:val="005869FA"/>
    <w:rsid w:val="00597770"/>
    <w:rsid w:val="005A1C6B"/>
    <w:rsid w:val="005A4121"/>
    <w:rsid w:val="005A5A62"/>
    <w:rsid w:val="005A6DE3"/>
    <w:rsid w:val="005B12DB"/>
    <w:rsid w:val="005C0484"/>
    <w:rsid w:val="005C4CA4"/>
    <w:rsid w:val="005C5563"/>
    <w:rsid w:val="005C5F56"/>
    <w:rsid w:val="005D0CDE"/>
    <w:rsid w:val="005D3A50"/>
    <w:rsid w:val="005E21AC"/>
    <w:rsid w:val="005E5F56"/>
    <w:rsid w:val="005F2763"/>
    <w:rsid w:val="005F37B8"/>
    <w:rsid w:val="005F7E2E"/>
    <w:rsid w:val="00602644"/>
    <w:rsid w:val="00604880"/>
    <w:rsid w:val="006071D2"/>
    <w:rsid w:val="00613575"/>
    <w:rsid w:val="00613606"/>
    <w:rsid w:val="00613E8D"/>
    <w:rsid w:val="006177A0"/>
    <w:rsid w:val="006210C3"/>
    <w:rsid w:val="00621256"/>
    <w:rsid w:val="00622EA8"/>
    <w:rsid w:val="0062301E"/>
    <w:rsid w:val="006237AF"/>
    <w:rsid w:val="00626FF5"/>
    <w:rsid w:val="00630129"/>
    <w:rsid w:val="00635E43"/>
    <w:rsid w:val="006365A9"/>
    <w:rsid w:val="00642539"/>
    <w:rsid w:val="0065166A"/>
    <w:rsid w:val="00655A0B"/>
    <w:rsid w:val="00660E59"/>
    <w:rsid w:val="0066278F"/>
    <w:rsid w:val="00665BE9"/>
    <w:rsid w:val="00666884"/>
    <w:rsid w:val="006700D2"/>
    <w:rsid w:val="00671370"/>
    <w:rsid w:val="006716F0"/>
    <w:rsid w:val="00671BF9"/>
    <w:rsid w:val="006730DA"/>
    <w:rsid w:val="00677627"/>
    <w:rsid w:val="00677C11"/>
    <w:rsid w:val="00677FB0"/>
    <w:rsid w:val="00682D8D"/>
    <w:rsid w:val="00685697"/>
    <w:rsid w:val="00687D80"/>
    <w:rsid w:val="00690DC7"/>
    <w:rsid w:val="00695624"/>
    <w:rsid w:val="006956F2"/>
    <w:rsid w:val="006A232E"/>
    <w:rsid w:val="006A32A5"/>
    <w:rsid w:val="006A7D9B"/>
    <w:rsid w:val="006B6308"/>
    <w:rsid w:val="006B7CB0"/>
    <w:rsid w:val="006C0DA7"/>
    <w:rsid w:val="006C3CE1"/>
    <w:rsid w:val="006C70B5"/>
    <w:rsid w:val="006C70FF"/>
    <w:rsid w:val="006C75C7"/>
    <w:rsid w:val="006D1B63"/>
    <w:rsid w:val="006D2EF0"/>
    <w:rsid w:val="006D40DF"/>
    <w:rsid w:val="006D5CE3"/>
    <w:rsid w:val="006E29E8"/>
    <w:rsid w:val="006E37F4"/>
    <w:rsid w:val="006F363D"/>
    <w:rsid w:val="006F3E5B"/>
    <w:rsid w:val="006F4304"/>
    <w:rsid w:val="00706835"/>
    <w:rsid w:val="00712C04"/>
    <w:rsid w:val="0071468B"/>
    <w:rsid w:val="007146BE"/>
    <w:rsid w:val="007163FB"/>
    <w:rsid w:val="00720878"/>
    <w:rsid w:val="00724250"/>
    <w:rsid w:val="00724888"/>
    <w:rsid w:val="00726CC1"/>
    <w:rsid w:val="00733920"/>
    <w:rsid w:val="00734B55"/>
    <w:rsid w:val="00735C5E"/>
    <w:rsid w:val="00737E51"/>
    <w:rsid w:val="00745360"/>
    <w:rsid w:val="007471FD"/>
    <w:rsid w:val="00751ADB"/>
    <w:rsid w:val="00752739"/>
    <w:rsid w:val="00753218"/>
    <w:rsid w:val="007558E5"/>
    <w:rsid w:val="00755CB3"/>
    <w:rsid w:val="00760829"/>
    <w:rsid w:val="00760A44"/>
    <w:rsid w:val="00760CDF"/>
    <w:rsid w:val="00761215"/>
    <w:rsid w:val="00762065"/>
    <w:rsid w:val="00763C14"/>
    <w:rsid w:val="007643BE"/>
    <w:rsid w:val="00764E12"/>
    <w:rsid w:val="00766A89"/>
    <w:rsid w:val="007719D3"/>
    <w:rsid w:val="00774829"/>
    <w:rsid w:val="00780CAF"/>
    <w:rsid w:val="00782CEA"/>
    <w:rsid w:val="0079384A"/>
    <w:rsid w:val="00794329"/>
    <w:rsid w:val="00795B2C"/>
    <w:rsid w:val="007A471F"/>
    <w:rsid w:val="007B060C"/>
    <w:rsid w:val="007B1FF9"/>
    <w:rsid w:val="007B347B"/>
    <w:rsid w:val="007B5475"/>
    <w:rsid w:val="007B79AF"/>
    <w:rsid w:val="007C6127"/>
    <w:rsid w:val="007D1166"/>
    <w:rsid w:val="007D23A7"/>
    <w:rsid w:val="007E0101"/>
    <w:rsid w:val="007E1576"/>
    <w:rsid w:val="007F1E7D"/>
    <w:rsid w:val="007F4E7B"/>
    <w:rsid w:val="00801FE9"/>
    <w:rsid w:val="0080386A"/>
    <w:rsid w:val="0080391B"/>
    <w:rsid w:val="008039C0"/>
    <w:rsid w:val="008050B7"/>
    <w:rsid w:val="00810B01"/>
    <w:rsid w:val="00811038"/>
    <w:rsid w:val="008113B0"/>
    <w:rsid w:val="00812EF1"/>
    <w:rsid w:val="008157D0"/>
    <w:rsid w:val="008221BC"/>
    <w:rsid w:val="00822EC7"/>
    <w:rsid w:val="00825533"/>
    <w:rsid w:val="008339B6"/>
    <w:rsid w:val="00833D84"/>
    <w:rsid w:val="00834464"/>
    <w:rsid w:val="00840D61"/>
    <w:rsid w:val="00841260"/>
    <w:rsid w:val="00843523"/>
    <w:rsid w:val="008448C6"/>
    <w:rsid w:val="00845EF6"/>
    <w:rsid w:val="00846D7F"/>
    <w:rsid w:val="00850F17"/>
    <w:rsid w:val="0086417F"/>
    <w:rsid w:val="0086468B"/>
    <w:rsid w:val="008762EE"/>
    <w:rsid w:val="00880691"/>
    <w:rsid w:val="0089103A"/>
    <w:rsid w:val="00896DEA"/>
    <w:rsid w:val="008A2DA8"/>
    <w:rsid w:val="008A4FE1"/>
    <w:rsid w:val="008A575B"/>
    <w:rsid w:val="008A79E6"/>
    <w:rsid w:val="008A7C0F"/>
    <w:rsid w:val="008A7FDE"/>
    <w:rsid w:val="008B1762"/>
    <w:rsid w:val="008B25B7"/>
    <w:rsid w:val="008B3C74"/>
    <w:rsid w:val="008B5396"/>
    <w:rsid w:val="008B7363"/>
    <w:rsid w:val="008B78DF"/>
    <w:rsid w:val="008C43E2"/>
    <w:rsid w:val="008D1A35"/>
    <w:rsid w:val="008D4792"/>
    <w:rsid w:val="008E0E05"/>
    <w:rsid w:val="008E1AC5"/>
    <w:rsid w:val="008F0CAD"/>
    <w:rsid w:val="008F20A5"/>
    <w:rsid w:val="008F2301"/>
    <w:rsid w:val="008F5E97"/>
    <w:rsid w:val="00904B84"/>
    <w:rsid w:val="0090573F"/>
    <w:rsid w:val="00911C7E"/>
    <w:rsid w:val="00911C9C"/>
    <w:rsid w:val="00911FD3"/>
    <w:rsid w:val="00916541"/>
    <w:rsid w:val="00922C25"/>
    <w:rsid w:val="00923477"/>
    <w:rsid w:val="00924F01"/>
    <w:rsid w:val="00925603"/>
    <w:rsid w:val="009258EE"/>
    <w:rsid w:val="00936C96"/>
    <w:rsid w:val="00937235"/>
    <w:rsid w:val="009376F6"/>
    <w:rsid w:val="00942BCE"/>
    <w:rsid w:val="00944645"/>
    <w:rsid w:val="00956C24"/>
    <w:rsid w:val="009608DF"/>
    <w:rsid w:val="00960D3F"/>
    <w:rsid w:val="009611BF"/>
    <w:rsid w:val="00962089"/>
    <w:rsid w:val="00962940"/>
    <w:rsid w:val="00963336"/>
    <w:rsid w:val="0096638D"/>
    <w:rsid w:val="00967E10"/>
    <w:rsid w:val="00967F7B"/>
    <w:rsid w:val="009732D3"/>
    <w:rsid w:val="009738BD"/>
    <w:rsid w:val="00977A7C"/>
    <w:rsid w:val="0098610B"/>
    <w:rsid w:val="009861C9"/>
    <w:rsid w:val="009914A5"/>
    <w:rsid w:val="009924FB"/>
    <w:rsid w:val="00995FB8"/>
    <w:rsid w:val="009A642D"/>
    <w:rsid w:val="009A67D7"/>
    <w:rsid w:val="009B428D"/>
    <w:rsid w:val="009B4EE4"/>
    <w:rsid w:val="009B5754"/>
    <w:rsid w:val="009B6442"/>
    <w:rsid w:val="009C5D2C"/>
    <w:rsid w:val="009C7AE6"/>
    <w:rsid w:val="009D0E38"/>
    <w:rsid w:val="009D255C"/>
    <w:rsid w:val="009D3A7F"/>
    <w:rsid w:val="009D7C38"/>
    <w:rsid w:val="009E2FCB"/>
    <w:rsid w:val="009E5470"/>
    <w:rsid w:val="009E6A19"/>
    <w:rsid w:val="009E6F8F"/>
    <w:rsid w:val="009E73A7"/>
    <w:rsid w:val="009E75B7"/>
    <w:rsid w:val="009E7F6F"/>
    <w:rsid w:val="009F2457"/>
    <w:rsid w:val="00A05C29"/>
    <w:rsid w:val="00A1019F"/>
    <w:rsid w:val="00A17E89"/>
    <w:rsid w:val="00A22BFC"/>
    <w:rsid w:val="00A23B53"/>
    <w:rsid w:val="00A23F07"/>
    <w:rsid w:val="00A27DD0"/>
    <w:rsid w:val="00A35A05"/>
    <w:rsid w:val="00A4466E"/>
    <w:rsid w:val="00A5423E"/>
    <w:rsid w:val="00A55AC6"/>
    <w:rsid w:val="00A56318"/>
    <w:rsid w:val="00A6169E"/>
    <w:rsid w:val="00A64CC9"/>
    <w:rsid w:val="00A6529F"/>
    <w:rsid w:val="00A66769"/>
    <w:rsid w:val="00A7709A"/>
    <w:rsid w:val="00A80C4E"/>
    <w:rsid w:val="00A81446"/>
    <w:rsid w:val="00A81DAB"/>
    <w:rsid w:val="00A824AD"/>
    <w:rsid w:val="00A848C5"/>
    <w:rsid w:val="00A85D6A"/>
    <w:rsid w:val="00A87AD0"/>
    <w:rsid w:val="00A951A9"/>
    <w:rsid w:val="00A9577E"/>
    <w:rsid w:val="00AA228D"/>
    <w:rsid w:val="00AA7BFB"/>
    <w:rsid w:val="00AB296A"/>
    <w:rsid w:val="00AB3275"/>
    <w:rsid w:val="00AB3C8B"/>
    <w:rsid w:val="00AC3420"/>
    <w:rsid w:val="00AC6DFA"/>
    <w:rsid w:val="00AD1B66"/>
    <w:rsid w:val="00AD1D5B"/>
    <w:rsid w:val="00AD4A8F"/>
    <w:rsid w:val="00AF0593"/>
    <w:rsid w:val="00AF0BB7"/>
    <w:rsid w:val="00AF3713"/>
    <w:rsid w:val="00AF38AB"/>
    <w:rsid w:val="00AF5533"/>
    <w:rsid w:val="00B04861"/>
    <w:rsid w:val="00B04EE6"/>
    <w:rsid w:val="00B0660F"/>
    <w:rsid w:val="00B152C8"/>
    <w:rsid w:val="00B2270B"/>
    <w:rsid w:val="00B237B4"/>
    <w:rsid w:val="00B2485A"/>
    <w:rsid w:val="00B317C0"/>
    <w:rsid w:val="00B31945"/>
    <w:rsid w:val="00B3490B"/>
    <w:rsid w:val="00B34C05"/>
    <w:rsid w:val="00B433C6"/>
    <w:rsid w:val="00B44B49"/>
    <w:rsid w:val="00B4649E"/>
    <w:rsid w:val="00B46A7D"/>
    <w:rsid w:val="00B47B37"/>
    <w:rsid w:val="00B57586"/>
    <w:rsid w:val="00B60716"/>
    <w:rsid w:val="00B61CAC"/>
    <w:rsid w:val="00B61D08"/>
    <w:rsid w:val="00B62149"/>
    <w:rsid w:val="00B71DBC"/>
    <w:rsid w:val="00B732CA"/>
    <w:rsid w:val="00B74126"/>
    <w:rsid w:val="00B927FB"/>
    <w:rsid w:val="00B97FF1"/>
    <w:rsid w:val="00BA0832"/>
    <w:rsid w:val="00BA75DC"/>
    <w:rsid w:val="00BB0993"/>
    <w:rsid w:val="00BC0832"/>
    <w:rsid w:val="00BC57D8"/>
    <w:rsid w:val="00BD5682"/>
    <w:rsid w:val="00BD6AEE"/>
    <w:rsid w:val="00BD7156"/>
    <w:rsid w:val="00BE319E"/>
    <w:rsid w:val="00BE4AE1"/>
    <w:rsid w:val="00BF0B7B"/>
    <w:rsid w:val="00BF3E2B"/>
    <w:rsid w:val="00C05B1F"/>
    <w:rsid w:val="00C06162"/>
    <w:rsid w:val="00C11C1E"/>
    <w:rsid w:val="00C131C8"/>
    <w:rsid w:val="00C2015A"/>
    <w:rsid w:val="00C21548"/>
    <w:rsid w:val="00C24758"/>
    <w:rsid w:val="00C24858"/>
    <w:rsid w:val="00C300D0"/>
    <w:rsid w:val="00C30D65"/>
    <w:rsid w:val="00C33E24"/>
    <w:rsid w:val="00C35999"/>
    <w:rsid w:val="00C35F13"/>
    <w:rsid w:val="00C36CA8"/>
    <w:rsid w:val="00C37EEC"/>
    <w:rsid w:val="00C42905"/>
    <w:rsid w:val="00C453FB"/>
    <w:rsid w:val="00C4599F"/>
    <w:rsid w:val="00C517BA"/>
    <w:rsid w:val="00C52B47"/>
    <w:rsid w:val="00C5372A"/>
    <w:rsid w:val="00C53BA9"/>
    <w:rsid w:val="00C550E1"/>
    <w:rsid w:val="00C67DA5"/>
    <w:rsid w:val="00C74A3C"/>
    <w:rsid w:val="00C74BBC"/>
    <w:rsid w:val="00C77AC0"/>
    <w:rsid w:val="00C77FAA"/>
    <w:rsid w:val="00C84223"/>
    <w:rsid w:val="00C91CB2"/>
    <w:rsid w:val="00C92360"/>
    <w:rsid w:val="00C93130"/>
    <w:rsid w:val="00C95C10"/>
    <w:rsid w:val="00C97099"/>
    <w:rsid w:val="00C97973"/>
    <w:rsid w:val="00CA1D33"/>
    <w:rsid w:val="00CA31F9"/>
    <w:rsid w:val="00CB209D"/>
    <w:rsid w:val="00CB4E97"/>
    <w:rsid w:val="00CB6BB1"/>
    <w:rsid w:val="00CB6D25"/>
    <w:rsid w:val="00CC0369"/>
    <w:rsid w:val="00CC1F4D"/>
    <w:rsid w:val="00CC4686"/>
    <w:rsid w:val="00CC660F"/>
    <w:rsid w:val="00CC6CCB"/>
    <w:rsid w:val="00CC75B7"/>
    <w:rsid w:val="00CC7A3B"/>
    <w:rsid w:val="00CD0114"/>
    <w:rsid w:val="00CD2B84"/>
    <w:rsid w:val="00CD2C82"/>
    <w:rsid w:val="00CE330C"/>
    <w:rsid w:val="00CE4275"/>
    <w:rsid w:val="00CF001E"/>
    <w:rsid w:val="00CF6445"/>
    <w:rsid w:val="00D04C97"/>
    <w:rsid w:val="00D05B7F"/>
    <w:rsid w:val="00D062AA"/>
    <w:rsid w:val="00D07AF8"/>
    <w:rsid w:val="00D10B62"/>
    <w:rsid w:val="00D12FC5"/>
    <w:rsid w:val="00D1324A"/>
    <w:rsid w:val="00D13498"/>
    <w:rsid w:val="00D1629E"/>
    <w:rsid w:val="00D16324"/>
    <w:rsid w:val="00D16386"/>
    <w:rsid w:val="00D22E7B"/>
    <w:rsid w:val="00D242B9"/>
    <w:rsid w:val="00D24D35"/>
    <w:rsid w:val="00D2545D"/>
    <w:rsid w:val="00D26739"/>
    <w:rsid w:val="00D31D76"/>
    <w:rsid w:val="00D33E72"/>
    <w:rsid w:val="00D3548B"/>
    <w:rsid w:val="00D415E6"/>
    <w:rsid w:val="00D41967"/>
    <w:rsid w:val="00D45417"/>
    <w:rsid w:val="00D45ECC"/>
    <w:rsid w:val="00D52BB6"/>
    <w:rsid w:val="00D5655F"/>
    <w:rsid w:val="00D63720"/>
    <w:rsid w:val="00D645B2"/>
    <w:rsid w:val="00D65BAA"/>
    <w:rsid w:val="00D77894"/>
    <w:rsid w:val="00D77C3D"/>
    <w:rsid w:val="00D80477"/>
    <w:rsid w:val="00D81937"/>
    <w:rsid w:val="00D81FF4"/>
    <w:rsid w:val="00D836BE"/>
    <w:rsid w:val="00D86AC1"/>
    <w:rsid w:val="00D8744C"/>
    <w:rsid w:val="00D909B6"/>
    <w:rsid w:val="00D91A80"/>
    <w:rsid w:val="00D920ED"/>
    <w:rsid w:val="00D93931"/>
    <w:rsid w:val="00D9598C"/>
    <w:rsid w:val="00DA0B6D"/>
    <w:rsid w:val="00DA0E49"/>
    <w:rsid w:val="00DA2F96"/>
    <w:rsid w:val="00DA7A74"/>
    <w:rsid w:val="00DB144C"/>
    <w:rsid w:val="00DB6858"/>
    <w:rsid w:val="00DC2637"/>
    <w:rsid w:val="00DD26B1"/>
    <w:rsid w:val="00DD6719"/>
    <w:rsid w:val="00DD778D"/>
    <w:rsid w:val="00DE25F9"/>
    <w:rsid w:val="00DE44A8"/>
    <w:rsid w:val="00DE45A6"/>
    <w:rsid w:val="00DE56BB"/>
    <w:rsid w:val="00DE6332"/>
    <w:rsid w:val="00DE6C04"/>
    <w:rsid w:val="00DF0C1C"/>
    <w:rsid w:val="00DF2E23"/>
    <w:rsid w:val="00DF55CC"/>
    <w:rsid w:val="00E0130F"/>
    <w:rsid w:val="00E10B4F"/>
    <w:rsid w:val="00E10D5F"/>
    <w:rsid w:val="00E11B99"/>
    <w:rsid w:val="00E13DB8"/>
    <w:rsid w:val="00E170A5"/>
    <w:rsid w:val="00E2477A"/>
    <w:rsid w:val="00E26425"/>
    <w:rsid w:val="00E26A75"/>
    <w:rsid w:val="00E26F3E"/>
    <w:rsid w:val="00E277F8"/>
    <w:rsid w:val="00E33AF6"/>
    <w:rsid w:val="00E354D2"/>
    <w:rsid w:val="00E35A37"/>
    <w:rsid w:val="00E40B2C"/>
    <w:rsid w:val="00E41976"/>
    <w:rsid w:val="00E42A39"/>
    <w:rsid w:val="00E446AF"/>
    <w:rsid w:val="00E45CEE"/>
    <w:rsid w:val="00E46EBA"/>
    <w:rsid w:val="00E5099B"/>
    <w:rsid w:val="00E53118"/>
    <w:rsid w:val="00E537C3"/>
    <w:rsid w:val="00E5532A"/>
    <w:rsid w:val="00E56B94"/>
    <w:rsid w:val="00E642C6"/>
    <w:rsid w:val="00E65BB1"/>
    <w:rsid w:val="00E66CD4"/>
    <w:rsid w:val="00E6759F"/>
    <w:rsid w:val="00E67D18"/>
    <w:rsid w:val="00E7377B"/>
    <w:rsid w:val="00E74B2E"/>
    <w:rsid w:val="00E75686"/>
    <w:rsid w:val="00E7783B"/>
    <w:rsid w:val="00E81476"/>
    <w:rsid w:val="00E820A5"/>
    <w:rsid w:val="00E878B4"/>
    <w:rsid w:val="00E93CD0"/>
    <w:rsid w:val="00EA371E"/>
    <w:rsid w:val="00EA4AB1"/>
    <w:rsid w:val="00EA6DCB"/>
    <w:rsid w:val="00EB6C2D"/>
    <w:rsid w:val="00EC15FD"/>
    <w:rsid w:val="00EC4CD7"/>
    <w:rsid w:val="00EC7840"/>
    <w:rsid w:val="00EC7A37"/>
    <w:rsid w:val="00ED0908"/>
    <w:rsid w:val="00ED36AD"/>
    <w:rsid w:val="00ED3D8D"/>
    <w:rsid w:val="00ED4193"/>
    <w:rsid w:val="00ED79F2"/>
    <w:rsid w:val="00EE1C4C"/>
    <w:rsid w:val="00EE25A1"/>
    <w:rsid w:val="00EE4F42"/>
    <w:rsid w:val="00EE7150"/>
    <w:rsid w:val="00EE764C"/>
    <w:rsid w:val="00EF22AD"/>
    <w:rsid w:val="00EF2C06"/>
    <w:rsid w:val="00EF5C20"/>
    <w:rsid w:val="00EF74F8"/>
    <w:rsid w:val="00EF7D56"/>
    <w:rsid w:val="00F00519"/>
    <w:rsid w:val="00F026EB"/>
    <w:rsid w:val="00F25985"/>
    <w:rsid w:val="00F270AE"/>
    <w:rsid w:val="00F305D3"/>
    <w:rsid w:val="00F31388"/>
    <w:rsid w:val="00F32B70"/>
    <w:rsid w:val="00F339CE"/>
    <w:rsid w:val="00F34514"/>
    <w:rsid w:val="00F435E2"/>
    <w:rsid w:val="00F47F47"/>
    <w:rsid w:val="00F52A9C"/>
    <w:rsid w:val="00F53EEF"/>
    <w:rsid w:val="00F57366"/>
    <w:rsid w:val="00F64AD4"/>
    <w:rsid w:val="00F6651E"/>
    <w:rsid w:val="00F66EA6"/>
    <w:rsid w:val="00F67C90"/>
    <w:rsid w:val="00F70253"/>
    <w:rsid w:val="00F75593"/>
    <w:rsid w:val="00F761F0"/>
    <w:rsid w:val="00F7620E"/>
    <w:rsid w:val="00F77605"/>
    <w:rsid w:val="00F77E6A"/>
    <w:rsid w:val="00F81B0B"/>
    <w:rsid w:val="00F84DC3"/>
    <w:rsid w:val="00F90642"/>
    <w:rsid w:val="00F91431"/>
    <w:rsid w:val="00F93A60"/>
    <w:rsid w:val="00FA0D4C"/>
    <w:rsid w:val="00FA1DE5"/>
    <w:rsid w:val="00FA6F47"/>
    <w:rsid w:val="00FB0D35"/>
    <w:rsid w:val="00FB3179"/>
    <w:rsid w:val="00FB3444"/>
    <w:rsid w:val="00FB645A"/>
    <w:rsid w:val="00FB671B"/>
    <w:rsid w:val="00FC407B"/>
    <w:rsid w:val="00FC4B2A"/>
    <w:rsid w:val="00FC4C4D"/>
    <w:rsid w:val="00FC4FA2"/>
    <w:rsid w:val="00FD0F57"/>
    <w:rsid w:val="00FD26A5"/>
    <w:rsid w:val="00FE050F"/>
    <w:rsid w:val="00FE39A7"/>
    <w:rsid w:val="00FE5E57"/>
    <w:rsid w:val="00FE6228"/>
    <w:rsid w:val="00FE7D9B"/>
    <w:rsid w:val="00FF2CFC"/>
    <w:rsid w:val="00FF5F5A"/>
    <w:rsid w:val="00FF6F3D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6F8BB"/>
  <w15:chartTrackingRefBased/>
  <w15:docId w15:val="{007656B5-DFE6-4228-BC24-D06BEFF0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3E5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3E5B"/>
    <w:pPr>
      <w:spacing w:before="240" w:after="120"/>
      <w:ind w:left="357" w:hanging="357"/>
      <w:outlineLvl w:val="0"/>
    </w:pPr>
    <w:rPr>
      <w:rFonts w:ascii="Cambria" w:hAnsi="Cambria"/>
      <w:b/>
      <w:kern w:val="32"/>
      <w:sz w:val="32"/>
      <w:lang w:val="en-GB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F3E5B"/>
    <w:pPr>
      <w:keepNext/>
      <w:spacing w:before="240" w:after="60"/>
      <w:outlineLvl w:val="1"/>
    </w:pPr>
    <w:rPr>
      <w:rFonts w:ascii="Cambria" w:hAnsi="Cambria"/>
      <w:b/>
      <w:i/>
      <w:sz w:val="28"/>
      <w:lang w:val="en-GB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3E5B"/>
    <w:pPr>
      <w:keepNext/>
      <w:keepLines/>
      <w:spacing w:before="120" w:after="80"/>
      <w:outlineLvl w:val="2"/>
    </w:pPr>
    <w:rPr>
      <w:rFonts w:ascii="Cambria" w:hAnsi="Cambria"/>
      <w:b/>
      <w:sz w:val="26"/>
      <w:lang w:val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6F3E5B"/>
    <w:pPr>
      <w:keepNext/>
      <w:jc w:val="both"/>
      <w:outlineLvl w:val="3"/>
    </w:pPr>
    <w:rPr>
      <w:rFonts w:ascii="Calibri" w:hAnsi="Calibri"/>
      <w:b/>
      <w:sz w:val="28"/>
      <w:lang w:val="en-GB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F3E5B"/>
    <w:pPr>
      <w:keepNext/>
      <w:jc w:val="both"/>
      <w:outlineLvl w:val="4"/>
    </w:pPr>
    <w:rPr>
      <w:rFonts w:ascii="Calibri" w:hAnsi="Calibri"/>
      <w:b/>
      <w:i/>
      <w:sz w:val="26"/>
      <w:lang w:val="en-GB"/>
    </w:rPr>
  </w:style>
  <w:style w:type="paragraph" w:styleId="Nadpis6">
    <w:name w:val="heading 6"/>
    <w:basedOn w:val="Normlny"/>
    <w:next w:val="Normlny"/>
    <w:link w:val="Nadpis6Char"/>
    <w:uiPriority w:val="99"/>
    <w:qFormat/>
    <w:rsid w:val="006F3E5B"/>
    <w:pPr>
      <w:keepNext/>
      <w:tabs>
        <w:tab w:val="left" w:pos="-720"/>
        <w:tab w:val="left" w:pos="4536"/>
      </w:tabs>
      <w:suppressAutoHyphens/>
      <w:outlineLvl w:val="5"/>
    </w:pPr>
    <w:rPr>
      <w:rFonts w:ascii="Calibri" w:hAnsi="Calibri"/>
      <w:b/>
      <w:sz w:val="20"/>
      <w:lang w:val="en-GB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F3E5B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ascii="Calibri" w:hAnsi="Calibri"/>
      <w:sz w:val="24"/>
      <w:lang w:val="en-GB"/>
    </w:rPr>
  </w:style>
  <w:style w:type="paragraph" w:styleId="Nadpis8">
    <w:name w:val="heading 8"/>
    <w:basedOn w:val="Normlny"/>
    <w:next w:val="Normlny"/>
    <w:link w:val="Nadpis8Char"/>
    <w:uiPriority w:val="99"/>
    <w:qFormat/>
    <w:rsid w:val="006F3E5B"/>
    <w:pPr>
      <w:keepNext/>
      <w:ind w:left="567" w:hanging="567"/>
      <w:jc w:val="both"/>
      <w:outlineLvl w:val="7"/>
    </w:pPr>
    <w:rPr>
      <w:rFonts w:ascii="Calibri" w:hAnsi="Calibri"/>
      <w:i/>
      <w:sz w:val="24"/>
      <w:lang w:val="en-GB"/>
    </w:rPr>
  </w:style>
  <w:style w:type="paragraph" w:styleId="Nadpis9">
    <w:name w:val="heading 9"/>
    <w:basedOn w:val="Normlny"/>
    <w:next w:val="Normlny"/>
    <w:link w:val="Nadpis9Char"/>
    <w:uiPriority w:val="99"/>
    <w:qFormat/>
    <w:rsid w:val="006F3E5B"/>
    <w:pPr>
      <w:keepNext/>
      <w:jc w:val="both"/>
      <w:outlineLvl w:val="8"/>
    </w:pPr>
    <w:rPr>
      <w:rFonts w:ascii="Cambria" w:hAnsi="Cambria"/>
      <w:sz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31F3C"/>
    <w:rPr>
      <w:rFonts w:ascii="Cambria" w:hAnsi="Cambria" w:cs="Times New Roman"/>
      <w:b/>
      <w:kern w:val="32"/>
      <w:sz w:val="32"/>
      <w:lang w:val="en-GB" w:eastAsia="en-US"/>
    </w:rPr>
  </w:style>
  <w:style w:type="character" w:customStyle="1" w:styleId="Nadpis2Char">
    <w:name w:val="Nadpis 2 Char"/>
    <w:link w:val="Nadpis2"/>
    <w:uiPriority w:val="99"/>
    <w:semiHidden/>
    <w:locked/>
    <w:rsid w:val="00431F3C"/>
    <w:rPr>
      <w:rFonts w:ascii="Cambria" w:hAnsi="Cambria" w:cs="Times New Roman"/>
      <w:b/>
      <w:i/>
      <w:sz w:val="28"/>
      <w:lang w:val="en-GB" w:eastAsia="en-US"/>
    </w:rPr>
  </w:style>
  <w:style w:type="character" w:customStyle="1" w:styleId="Nadpis3Char">
    <w:name w:val="Nadpis 3 Char"/>
    <w:link w:val="Nadpis3"/>
    <w:uiPriority w:val="99"/>
    <w:semiHidden/>
    <w:locked/>
    <w:rsid w:val="00431F3C"/>
    <w:rPr>
      <w:rFonts w:ascii="Cambria" w:hAnsi="Cambria" w:cs="Times New Roman"/>
      <w:b/>
      <w:sz w:val="26"/>
      <w:lang w:val="en-GB" w:eastAsia="en-US"/>
    </w:rPr>
  </w:style>
  <w:style w:type="character" w:customStyle="1" w:styleId="Nadpis4Char">
    <w:name w:val="Nadpis 4 Char"/>
    <w:link w:val="Nadpis4"/>
    <w:uiPriority w:val="99"/>
    <w:semiHidden/>
    <w:locked/>
    <w:rsid w:val="00431F3C"/>
    <w:rPr>
      <w:rFonts w:ascii="Calibri" w:hAnsi="Calibri" w:cs="Times New Roman"/>
      <w:b/>
      <w:sz w:val="28"/>
      <w:lang w:val="en-GB" w:eastAsia="en-US"/>
    </w:rPr>
  </w:style>
  <w:style w:type="character" w:customStyle="1" w:styleId="Nadpis5Char">
    <w:name w:val="Nadpis 5 Char"/>
    <w:link w:val="Nadpis5"/>
    <w:uiPriority w:val="99"/>
    <w:semiHidden/>
    <w:locked/>
    <w:rsid w:val="00431F3C"/>
    <w:rPr>
      <w:rFonts w:ascii="Calibri" w:hAnsi="Calibri" w:cs="Times New Roman"/>
      <w:b/>
      <w:i/>
      <w:sz w:val="26"/>
      <w:lang w:val="en-GB" w:eastAsia="en-US"/>
    </w:rPr>
  </w:style>
  <w:style w:type="character" w:customStyle="1" w:styleId="Nadpis6Char">
    <w:name w:val="Nadpis 6 Char"/>
    <w:link w:val="Nadpis6"/>
    <w:uiPriority w:val="99"/>
    <w:semiHidden/>
    <w:locked/>
    <w:rsid w:val="00431F3C"/>
    <w:rPr>
      <w:rFonts w:ascii="Calibri" w:hAnsi="Calibri" w:cs="Times New Roman"/>
      <w:b/>
      <w:lang w:val="en-GB" w:eastAsia="en-US"/>
    </w:rPr>
  </w:style>
  <w:style w:type="character" w:customStyle="1" w:styleId="Nadpis7Char">
    <w:name w:val="Nadpis 7 Char"/>
    <w:link w:val="Nadpis7"/>
    <w:uiPriority w:val="99"/>
    <w:semiHidden/>
    <w:locked/>
    <w:rsid w:val="00431F3C"/>
    <w:rPr>
      <w:rFonts w:ascii="Calibri" w:hAnsi="Calibri" w:cs="Times New Roman"/>
      <w:sz w:val="24"/>
      <w:lang w:val="en-GB" w:eastAsia="en-US"/>
    </w:rPr>
  </w:style>
  <w:style w:type="character" w:customStyle="1" w:styleId="Nadpis8Char">
    <w:name w:val="Nadpis 8 Char"/>
    <w:link w:val="Nadpis8"/>
    <w:uiPriority w:val="99"/>
    <w:semiHidden/>
    <w:locked/>
    <w:rsid w:val="00431F3C"/>
    <w:rPr>
      <w:rFonts w:ascii="Calibri" w:hAnsi="Calibri" w:cs="Times New Roman"/>
      <w:i/>
      <w:sz w:val="24"/>
      <w:lang w:val="en-GB" w:eastAsia="en-US"/>
    </w:rPr>
  </w:style>
  <w:style w:type="character" w:customStyle="1" w:styleId="Nadpis9Char">
    <w:name w:val="Nadpis 9 Char"/>
    <w:link w:val="Nadpis9"/>
    <w:uiPriority w:val="99"/>
    <w:semiHidden/>
    <w:locked/>
    <w:rsid w:val="00431F3C"/>
    <w:rPr>
      <w:rFonts w:ascii="Cambria" w:hAnsi="Cambria" w:cs="Times New Roman"/>
      <w:lang w:val="en-GB" w:eastAsia="en-US"/>
    </w:rPr>
  </w:style>
  <w:style w:type="paragraph" w:styleId="Hlavika">
    <w:name w:val="header"/>
    <w:basedOn w:val="Normlny"/>
    <w:link w:val="HlavikaChar"/>
    <w:uiPriority w:val="99"/>
    <w:rsid w:val="006F3E5B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  <w:lang w:val="en-GB"/>
    </w:rPr>
  </w:style>
  <w:style w:type="character" w:customStyle="1" w:styleId="HlavikaChar">
    <w:name w:val="Hlavička Char"/>
    <w:link w:val="Hlavika"/>
    <w:uiPriority w:val="99"/>
    <w:locked/>
    <w:rsid w:val="00FC4C4D"/>
    <w:rPr>
      <w:rFonts w:ascii="Helvetica" w:hAnsi="Helvetica" w:cs="Times New Roman"/>
      <w:lang w:val="en-GB" w:eastAsia="en-US"/>
    </w:rPr>
  </w:style>
  <w:style w:type="paragraph" w:styleId="Pta">
    <w:name w:val="footer"/>
    <w:basedOn w:val="Normlny"/>
    <w:link w:val="PtaChar"/>
    <w:uiPriority w:val="99"/>
    <w:semiHidden/>
    <w:rsid w:val="006F3E5B"/>
    <w:pPr>
      <w:tabs>
        <w:tab w:val="center" w:pos="4536"/>
        <w:tab w:val="center" w:pos="8930"/>
      </w:tabs>
      <w:spacing w:line="240" w:lineRule="auto"/>
    </w:pPr>
    <w:rPr>
      <w:sz w:val="20"/>
      <w:lang w:val="en-GB"/>
    </w:rPr>
  </w:style>
  <w:style w:type="character" w:customStyle="1" w:styleId="PtaChar">
    <w:name w:val="Päta Char"/>
    <w:link w:val="Pta"/>
    <w:uiPriority w:val="99"/>
    <w:semiHidden/>
    <w:locked/>
    <w:rsid w:val="00431F3C"/>
    <w:rPr>
      <w:rFonts w:cs="Times New Roman"/>
      <w:sz w:val="20"/>
      <w:lang w:val="en-GB" w:eastAsia="en-US"/>
    </w:rPr>
  </w:style>
  <w:style w:type="character" w:styleId="slostrany">
    <w:name w:val="page number"/>
    <w:uiPriority w:val="99"/>
    <w:semiHidden/>
    <w:rsid w:val="006F3E5B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6F3E5B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 w:val="20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431F3C"/>
    <w:rPr>
      <w:rFonts w:cs="Times New Roman"/>
      <w:sz w:val="20"/>
      <w:lang w:val="en-GB" w:eastAsia="en-US"/>
    </w:rPr>
  </w:style>
  <w:style w:type="paragraph" w:styleId="Zkladntext3">
    <w:name w:val="Body Text 3"/>
    <w:basedOn w:val="Normlny"/>
    <w:link w:val="Zkladntext3Char"/>
    <w:uiPriority w:val="99"/>
    <w:semiHidden/>
    <w:rsid w:val="006F3E5B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sz w:val="16"/>
      <w:lang w:val="en-GB"/>
    </w:rPr>
  </w:style>
  <w:style w:type="character" w:customStyle="1" w:styleId="Zkladntext3Char">
    <w:name w:val="Základný text 3 Char"/>
    <w:link w:val="Zkladntext3"/>
    <w:uiPriority w:val="99"/>
    <w:semiHidden/>
    <w:locked/>
    <w:rsid w:val="00431F3C"/>
    <w:rPr>
      <w:rFonts w:cs="Times New Roman"/>
      <w:sz w:val="16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6F3E5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sz w:val="20"/>
      <w:lang w:val="en-GB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431F3C"/>
    <w:rPr>
      <w:rFonts w:cs="Times New Roman"/>
      <w:sz w:val="20"/>
      <w:lang w:val="en-GB" w:eastAsia="en-US"/>
    </w:rPr>
  </w:style>
  <w:style w:type="paragraph" w:styleId="Zkladntext">
    <w:name w:val="Body Text"/>
    <w:basedOn w:val="Normlny"/>
    <w:link w:val="ZkladntextChar"/>
    <w:uiPriority w:val="99"/>
    <w:semiHidden/>
    <w:rsid w:val="006F3E5B"/>
    <w:pPr>
      <w:tabs>
        <w:tab w:val="clear" w:pos="567"/>
      </w:tabs>
      <w:spacing w:line="240" w:lineRule="auto"/>
    </w:pPr>
    <w:rPr>
      <w:sz w:val="20"/>
      <w:lang w:val="en-GB"/>
    </w:rPr>
  </w:style>
  <w:style w:type="character" w:customStyle="1" w:styleId="ZkladntextChar">
    <w:name w:val="Základný text Char"/>
    <w:link w:val="Zkladntext"/>
    <w:uiPriority w:val="99"/>
    <w:semiHidden/>
    <w:locked/>
    <w:rsid w:val="00431F3C"/>
    <w:rPr>
      <w:rFonts w:cs="Times New Roman"/>
      <w:sz w:val="20"/>
      <w:lang w:val="en-GB" w:eastAsia="en-US"/>
    </w:rPr>
  </w:style>
  <w:style w:type="paragraph" w:styleId="Zkladntext2">
    <w:name w:val="Body Text 2"/>
    <w:basedOn w:val="Normlny"/>
    <w:link w:val="Zkladntext2Char"/>
    <w:uiPriority w:val="99"/>
    <w:semiHidden/>
    <w:rsid w:val="006F3E5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sz w:val="20"/>
      <w:lang w:val="en-GB"/>
    </w:rPr>
  </w:style>
  <w:style w:type="character" w:customStyle="1" w:styleId="Zkladntext2Char">
    <w:name w:val="Základný text 2 Char"/>
    <w:link w:val="Zkladntext2"/>
    <w:uiPriority w:val="99"/>
    <w:semiHidden/>
    <w:locked/>
    <w:rsid w:val="00431F3C"/>
    <w:rPr>
      <w:rFonts w:cs="Times New Roman"/>
      <w:sz w:val="20"/>
      <w:lang w:val="en-GB" w:eastAsia="en-US"/>
    </w:rPr>
  </w:style>
  <w:style w:type="character" w:styleId="Odkaznakomentr">
    <w:name w:val="annotation reference"/>
    <w:uiPriority w:val="99"/>
    <w:rsid w:val="006F3E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6F3E5B"/>
    <w:rPr>
      <w:sz w:val="20"/>
      <w:lang w:val="en-GB"/>
    </w:rPr>
  </w:style>
  <w:style w:type="character" w:customStyle="1" w:styleId="TextkomentraChar">
    <w:name w:val="Text komentára Char"/>
    <w:link w:val="Textkomentra"/>
    <w:uiPriority w:val="99"/>
    <w:locked/>
    <w:rsid w:val="0025311C"/>
    <w:rPr>
      <w:rFonts w:cs="Times New Roman"/>
      <w:lang w:val="en-GB" w:eastAsia="en-US"/>
    </w:rPr>
  </w:style>
  <w:style w:type="paragraph" w:customStyle="1" w:styleId="EMEAEnBodyText">
    <w:name w:val="EMEA En Body Text"/>
    <w:basedOn w:val="Normlny"/>
    <w:uiPriority w:val="99"/>
    <w:rsid w:val="006F3E5B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6F3E5B"/>
    <w:pPr>
      <w:shd w:val="clear" w:color="auto" w:fill="000080"/>
    </w:pPr>
    <w:rPr>
      <w:sz w:val="2"/>
      <w:lang w:val="en-GB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431F3C"/>
    <w:rPr>
      <w:rFonts w:cs="Times New Roman"/>
      <w:sz w:val="2"/>
      <w:lang w:val="en-GB" w:eastAsia="en-US"/>
    </w:rPr>
  </w:style>
  <w:style w:type="character" w:styleId="Hypertextovprepojenie">
    <w:name w:val="Hyperlink"/>
    <w:uiPriority w:val="99"/>
    <w:semiHidden/>
    <w:rsid w:val="006F3E5B"/>
    <w:rPr>
      <w:rFonts w:cs="Times New Roman"/>
      <w:color w:val="0000FF"/>
      <w:u w:val="single"/>
    </w:rPr>
  </w:style>
  <w:style w:type="paragraph" w:customStyle="1" w:styleId="AHeader1">
    <w:name w:val="AHeader 1"/>
    <w:basedOn w:val="Normlny"/>
    <w:uiPriority w:val="99"/>
    <w:rsid w:val="006F3E5B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uiPriority w:val="99"/>
    <w:rsid w:val="006F3E5B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uiPriority w:val="99"/>
    <w:rsid w:val="006F3E5B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uiPriority w:val="99"/>
    <w:rsid w:val="006F3E5B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6F3E5B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link w:val="Zarkazkladnhotextu3Char"/>
    <w:uiPriority w:val="99"/>
    <w:semiHidden/>
    <w:rsid w:val="006F3E5B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 w:val="16"/>
      <w:lang w:val="en-GB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431F3C"/>
    <w:rPr>
      <w:rFonts w:cs="Times New Roman"/>
      <w:sz w:val="16"/>
      <w:lang w:val="en-GB" w:eastAsia="en-US"/>
    </w:rPr>
  </w:style>
  <w:style w:type="character" w:styleId="PouitHypertextovPrepojenie">
    <w:name w:val="FollowedHyperlink"/>
    <w:uiPriority w:val="99"/>
    <w:semiHidden/>
    <w:rsid w:val="006F3E5B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6F3E5B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6F3E5B"/>
    <w:rPr>
      <w:sz w:val="2"/>
      <w:lang w:val="en-GB"/>
    </w:rPr>
  </w:style>
  <w:style w:type="character" w:customStyle="1" w:styleId="TextbublinyChar">
    <w:name w:val="Text bubliny Char"/>
    <w:link w:val="Textbubliny"/>
    <w:uiPriority w:val="99"/>
    <w:semiHidden/>
    <w:locked/>
    <w:rsid w:val="00431F3C"/>
    <w:rPr>
      <w:rFonts w:cs="Times New Roman"/>
      <w:sz w:val="2"/>
      <w:lang w:val="en-GB" w:eastAsia="en-US"/>
    </w:rPr>
  </w:style>
  <w:style w:type="paragraph" w:customStyle="1" w:styleId="C-Bullet">
    <w:name w:val="C-Bullet"/>
    <w:uiPriority w:val="99"/>
    <w:rsid w:val="006F3E5B"/>
    <w:pPr>
      <w:numPr>
        <w:numId w:val="37"/>
      </w:numPr>
      <w:spacing w:before="120" w:after="120" w:line="280" w:lineRule="atLeast"/>
    </w:pPr>
    <w:rPr>
      <w:sz w:val="24"/>
      <w:lang w:val="en-US" w:eastAsia="en-US"/>
    </w:rPr>
  </w:style>
  <w:style w:type="paragraph" w:customStyle="1" w:styleId="C-BodyText">
    <w:name w:val="C-Body Text"/>
    <w:uiPriority w:val="99"/>
    <w:rsid w:val="006F3E5B"/>
    <w:pPr>
      <w:spacing w:before="120" w:after="120" w:line="280" w:lineRule="atLeast"/>
    </w:pPr>
    <w:rPr>
      <w:sz w:val="24"/>
      <w:lang w:val="en-US" w:eastAsia="en-US"/>
    </w:rPr>
  </w:style>
  <w:style w:type="paragraph" w:customStyle="1" w:styleId="C-TableText">
    <w:name w:val="C-Table Text"/>
    <w:uiPriority w:val="99"/>
    <w:rsid w:val="006F3E5B"/>
    <w:pPr>
      <w:spacing w:before="60" w:after="60"/>
    </w:pPr>
    <w:rPr>
      <w:sz w:val="22"/>
      <w:lang w:val="en-US" w:eastAsia="en-US"/>
    </w:rPr>
  </w:style>
  <w:style w:type="paragraph" w:styleId="Bezriadkovania">
    <w:name w:val="No Spacing"/>
    <w:uiPriority w:val="99"/>
    <w:qFormat/>
    <w:rsid w:val="00F67C90"/>
    <w:rPr>
      <w:rFonts w:ascii="Calibri" w:hAnsi="Calibri"/>
      <w:sz w:val="22"/>
      <w:szCs w:val="22"/>
      <w:lang w:val="sv-S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41976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E41976"/>
    <w:rPr>
      <w:rFonts w:cs="Times New Roman"/>
      <w:b/>
      <w:lang w:val="en-GB" w:eastAsia="en-US"/>
    </w:rPr>
  </w:style>
  <w:style w:type="paragraph" w:styleId="Revzia">
    <w:name w:val="Revision"/>
    <w:hidden/>
    <w:uiPriority w:val="99"/>
    <w:semiHidden/>
    <w:rsid w:val="00E41976"/>
    <w:rPr>
      <w:sz w:val="22"/>
      <w:lang w:val="en-GB" w:eastAsia="en-US"/>
    </w:rPr>
  </w:style>
  <w:style w:type="table" w:styleId="Mriekatabuky">
    <w:name w:val="Table Grid"/>
    <w:basedOn w:val="Normlnatabuka"/>
    <w:uiPriority w:val="99"/>
    <w:rsid w:val="00C131C8"/>
    <w:rPr>
      <w:rFonts w:ascii="Calibri" w:eastAsia="SimSu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ywebov">
    <w:name w:val="Normal (Web)"/>
    <w:basedOn w:val="Normlny"/>
    <w:uiPriority w:val="99"/>
    <w:rsid w:val="00C131C8"/>
    <w:pPr>
      <w:tabs>
        <w:tab w:val="clear" w:pos="567"/>
      </w:tabs>
      <w:spacing w:before="100" w:beforeAutospacing="1" w:after="75" w:line="240" w:lineRule="auto"/>
    </w:pPr>
    <w:rPr>
      <w:color w:val="000000"/>
      <w:sz w:val="24"/>
      <w:szCs w:val="24"/>
      <w:lang w:val="sv-SE" w:eastAsia="sv-SE"/>
    </w:rPr>
  </w:style>
  <w:style w:type="paragraph" w:styleId="Nzov">
    <w:name w:val="Title"/>
    <w:basedOn w:val="Normlny"/>
    <w:link w:val="NzovChar"/>
    <w:uiPriority w:val="99"/>
    <w:qFormat/>
    <w:rsid w:val="002227C3"/>
    <w:pPr>
      <w:tabs>
        <w:tab w:val="clear" w:pos="567"/>
      </w:tabs>
      <w:spacing w:line="240" w:lineRule="auto"/>
      <w:jc w:val="center"/>
    </w:pPr>
    <w:rPr>
      <w:b/>
      <w:lang w:val="en-GB" w:eastAsia="x-none"/>
    </w:rPr>
  </w:style>
  <w:style w:type="character" w:customStyle="1" w:styleId="NzovChar">
    <w:name w:val="Názov Char"/>
    <w:link w:val="Nzov"/>
    <w:uiPriority w:val="99"/>
    <w:locked/>
    <w:rsid w:val="002227C3"/>
    <w:rPr>
      <w:rFonts w:cs="Times New Roman"/>
      <w:b/>
      <w:sz w:val="22"/>
      <w:lang w:val="en-GB"/>
    </w:rPr>
  </w:style>
  <w:style w:type="character" w:customStyle="1" w:styleId="apple-converted-space">
    <w:name w:val="apple-converted-space"/>
    <w:rsid w:val="00304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eRoomName xmlns="9df3c252-5daa-4f09-9ca2-e3acf414afd7" xsi:nil="true"/>
    <Owner xmlns="9df3c252-5daa-4f09-9ca2-e3acf414afd7" xsi:nil="true"/>
    <_ip_UnifiedCompliancePolicyProperties xmlns="http://schemas.microsoft.com/sharepoint/v3" xsi:nil="true"/>
    <Create_x0020_by_x0020_non_x0020_exist_x0020_user xmlns="9df3c252-5daa-4f09-9ca2-e3acf414af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753BEF76E7E04D9AE33384849CD06D" ma:contentTypeVersion="8" ma:contentTypeDescription="Create a new document." ma:contentTypeScope="" ma:versionID="a2291530b34d36317ea4764b2270e427">
  <xsd:schema xmlns:xsd="http://www.w3.org/2001/XMLSchema" xmlns:xs="http://www.w3.org/2001/XMLSchema" xmlns:p="http://schemas.microsoft.com/office/2006/metadata/properties" xmlns:ns1="http://schemas.microsoft.com/sharepoint/v3" xmlns:ns2="9df3c252-5daa-4f09-9ca2-e3acf414afd7" targetNamespace="http://schemas.microsoft.com/office/2006/metadata/properties" ma:root="true" ma:fieldsID="c2b6d1762eec7b8ace5068125497e86c" ns1:_="" ns2:_="">
    <xsd:import namespace="http://schemas.microsoft.com/sharepoint/v3"/>
    <xsd:import namespace="9df3c252-5daa-4f09-9ca2-e3acf414afd7"/>
    <xsd:element name="properties">
      <xsd:complexType>
        <xsd:sequence>
          <xsd:element name="documentManagement">
            <xsd:complexType>
              <xsd:all>
                <xsd:element ref="ns2:eRoomName" minOccurs="0"/>
                <xsd:element ref="ns2:Owner" minOccurs="0"/>
                <xsd:element ref="ns2:Create_x0020_by_x0020_non_x0020_exist_x0020_user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3c252-5daa-4f09-9ca2-e3acf414afd7" elementFormDefault="qualified">
    <xsd:import namespace="http://schemas.microsoft.com/office/2006/documentManagement/types"/>
    <xsd:import namespace="http://schemas.microsoft.com/office/infopath/2007/PartnerControls"/>
    <xsd:element name="eRoomName" ma:index="8" nillable="true" ma:displayName="eRoomName" ma:internalName="eRoomName">
      <xsd:simpleType>
        <xsd:restriction base="dms:Text"/>
      </xsd:simpleType>
    </xsd:element>
    <xsd:element name="Owner" ma:index="9" nillable="true" ma:displayName="Owner" ma:internalName="Owner">
      <xsd:simpleType>
        <xsd:restriction base="dms:Note">
          <xsd:maxLength value="255"/>
        </xsd:restriction>
      </xsd:simpleType>
    </xsd:element>
    <xsd:element name="Create_x0020_by_x0020_non_x0020_exist_x0020_user" ma:index="10" nillable="true" ma:displayName="Create by non exist user" ma:internalName="Create_x0020_by_x0020_non_x0020_exist_x0020_user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05523-1153-48EE-BB30-C4E9EAFA9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0A33D-2366-4994-AC39-1B3B875515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df3c252-5daa-4f09-9ca2-e3acf414afd7"/>
  </ds:schemaRefs>
</ds:datastoreItem>
</file>

<file path=customXml/itemProps3.xml><?xml version="1.0" encoding="utf-8"?>
<ds:datastoreItem xmlns:ds="http://schemas.openxmlformats.org/officeDocument/2006/customXml" ds:itemID="{B7294A2E-3FCC-47C2-B0F4-2AE408342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f3c252-5daa-4f09-9ca2-e3acf414a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7EC6D5-B755-4AF9-AA63-4D12F98A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3452</Words>
  <Characters>19678</Characters>
  <Application>Microsoft Office Word</Application>
  <DocSecurity>0</DocSecurity>
  <Lines>163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23084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General-EMEA/279390/2007</dc:subject>
  <dc:creator>Klembala, Peter [CONCZ Non-J&amp;J]</dc:creator>
  <cp:keywords/>
  <dc:description/>
  <cp:lastModifiedBy>zuzana molnarova</cp:lastModifiedBy>
  <cp:revision>3</cp:revision>
  <cp:lastPrinted>2020-03-04T09:12:00Z</cp:lastPrinted>
  <dcterms:created xsi:type="dcterms:W3CDTF">2020-03-04T09:12:00Z</dcterms:created>
  <dcterms:modified xsi:type="dcterms:W3CDTF">2020-03-04T09:12:00Z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General-EMEA/279390/2007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Hreferralspcen</vt:lpwstr>
  </property>
  <property fmtid="{D5CDD505-2E9C-101B-9397-08002B2CF9AE}" pid="9" name="DM_Owner">
    <vt:lpwstr>Le Visage Genevieve</vt:lpwstr>
  </property>
  <property fmtid="{D5CDD505-2E9C-101B-9397-08002B2CF9AE}" pid="10" name="DM_Creation_Date">
    <vt:lpwstr>21/06/2007 14:03:21</vt:lpwstr>
  </property>
  <property fmtid="{D5CDD505-2E9C-101B-9397-08002B2CF9AE}" pid="11" name="DM_Creator_Name">
    <vt:lpwstr>Le Visage Genevieve</vt:lpwstr>
  </property>
  <property fmtid="{D5CDD505-2E9C-101B-9397-08002B2CF9AE}" pid="12" name="DM_Modifer_Name">
    <vt:lpwstr>Le Visage Genevieve</vt:lpwstr>
  </property>
  <property fmtid="{D5CDD505-2E9C-101B-9397-08002B2CF9AE}" pid="13" name="DM_Modified_Date">
    <vt:lpwstr>21/06/2007 14:03:40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EMEA/279390/2007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279390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</Properties>
</file>