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E9C1A" w14:textId="77777777" w:rsidR="00135EC0" w:rsidRPr="008F4A02" w:rsidRDefault="00135EC0" w:rsidP="00731F1F">
      <w:pPr>
        <w:pStyle w:val="Nzov"/>
        <w:rPr>
          <w:sz w:val="22"/>
          <w:szCs w:val="22"/>
        </w:rPr>
      </w:pPr>
    </w:p>
    <w:p w14:paraId="13B739FC" w14:textId="77777777" w:rsidR="00011996" w:rsidRPr="008F4A02" w:rsidRDefault="00011996" w:rsidP="00731F1F">
      <w:pPr>
        <w:pStyle w:val="Nzov"/>
        <w:rPr>
          <w:caps/>
          <w:sz w:val="22"/>
          <w:szCs w:val="22"/>
        </w:rPr>
      </w:pPr>
      <w:r w:rsidRPr="008F4A02">
        <w:rPr>
          <w:caps/>
          <w:sz w:val="22"/>
          <w:szCs w:val="22"/>
        </w:rPr>
        <w:t>Súhrn charakteristických vlastností lieku</w:t>
      </w:r>
    </w:p>
    <w:p w14:paraId="77383649" w14:textId="77777777" w:rsidR="00011996" w:rsidRPr="008F4A02" w:rsidRDefault="00011996" w:rsidP="00731F1F">
      <w:pPr>
        <w:jc w:val="center"/>
        <w:rPr>
          <w:sz w:val="22"/>
          <w:szCs w:val="22"/>
          <w:lang w:val="sk-SK"/>
        </w:rPr>
      </w:pPr>
    </w:p>
    <w:p w14:paraId="42878222" w14:textId="77777777" w:rsidR="00135EC0" w:rsidRPr="008F4A02" w:rsidRDefault="00135EC0" w:rsidP="00731F1F">
      <w:pPr>
        <w:jc w:val="center"/>
        <w:rPr>
          <w:sz w:val="22"/>
          <w:szCs w:val="22"/>
          <w:lang w:val="sk-SK"/>
        </w:rPr>
      </w:pPr>
    </w:p>
    <w:p w14:paraId="639836AE" w14:textId="77777777" w:rsidR="00011996" w:rsidRPr="008F4A02" w:rsidRDefault="00011996" w:rsidP="00731F1F">
      <w:pPr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 xml:space="preserve">1. </w:t>
      </w:r>
      <w:r w:rsidR="00731F1F" w:rsidRPr="008F4A02">
        <w:rPr>
          <w:b/>
          <w:sz w:val="22"/>
          <w:szCs w:val="22"/>
          <w:lang w:val="sk-SK"/>
        </w:rPr>
        <w:tab/>
      </w:r>
      <w:r w:rsidRPr="008F4A02">
        <w:rPr>
          <w:b/>
          <w:sz w:val="22"/>
          <w:szCs w:val="22"/>
          <w:lang w:val="sk-SK"/>
        </w:rPr>
        <w:t>NÁZOV LIEKU</w:t>
      </w:r>
    </w:p>
    <w:p w14:paraId="6176935E" w14:textId="77777777" w:rsidR="00476ED8" w:rsidRPr="008F4A02" w:rsidRDefault="00476ED8" w:rsidP="00731F1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1D00550B" w14:textId="77777777" w:rsidR="00135EC0" w:rsidRPr="008F4A02" w:rsidRDefault="00011996" w:rsidP="00731F1F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Colchicum-Dispert</w:t>
      </w:r>
      <w:r w:rsidR="00731F1F" w:rsidRPr="008F4A02">
        <w:rPr>
          <w:sz w:val="22"/>
          <w:szCs w:val="22"/>
          <w:lang w:val="sk-SK"/>
        </w:rPr>
        <w:t xml:space="preserve"> </w:t>
      </w:r>
    </w:p>
    <w:p w14:paraId="30CB3CF2" w14:textId="306829B9" w:rsidR="00011996" w:rsidRPr="008F4A02" w:rsidRDefault="00731F1F" w:rsidP="00731F1F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0,5</w:t>
      </w:r>
      <w:r w:rsidR="00A85AB4" w:rsidRPr="008F4A02">
        <w:rPr>
          <w:sz w:val="22"/>
          <w:szCs w:val="22"/>
          <w:lang w:val="sk-SK"/>
        </w:rPr>
        <w:t> </w:t>
      </w:r>
      <w:r w:rsidRPr="008F4A02">
        <w:rPr>
          <w:sz w:val="22"/>
          <w:szCs w:val="22"/>
          <w:lang w:val="sk-SK"/>
        </w:rPr>
        <w:t>mg</w:t>
      </w:r>
      <w:r w:rsidR="00135EC0" w:rsidRPr="008F4A02">
        <w:rPr>
          <w:sz w:val="22"/>
          <w:szCs w:val="22"/>
          <w:lang w:val="sk-SK"/>
        </w:rPr>
        <w:t xml:space="preserve"> obalené tablety</w:t>
      </w:r>
    </w:p>
    <w:p w14:paraId="7FEDE15C" w14:textId="77777777" w:rsidR="00011996" w:rsidRPr="008F4A02" w:rsidRDefault="00011996" w:rsidP="00731F1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63EB7145" w14:textId="77777777" w:rsidR="008C3403" w:rsidRPr="008F4A02" w:rsidRDefault="008C3403" w:rsidP="00731F1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5A653ECE" w14:textId="27155FEC" w:rsidR="00011996" w:rsidRPr="008F4A02" w:rsidRDefault="00011996" w:rsidP="00731F1F">
      <w:pPr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 xml:space="preserve">2. </w:t>
      </w:r>
      <w:r w:rsidR="00731F1F" w:rsidRPr="008F4A02">
        <w:rPr>
          <w:b/>
          <w:sz w:val="22"/>
          <w:szCs w:val="22"/>
          <w:lang w:val="sk-SK"/>
        </w:rPr>
        <w:tab/>
      </w:r>
      <w:r w:rsidRPr="008F4A02">
        <w:rPr>
          <w:b/>
          <w:sz w:val="22"/>
          <w:szCs w:val="22"/>
          <w:lang w:val="sk-SK"/>
        </w:rPr>
        <w:t>KVALITATÍVNE A KVANTITATÍVNE ZLOŽENIE</w:t>
      </w:r>
    </w:p>
    <w:p w14:paraId="79273D66" w14:textId="77777777" w:rsidR="00476ED8" w:rsidRPr="008F4A02" w:rsidRDefault="00476ED8" w:rsidP="00731F1F">
      <w:pPr>
        <w:numPr>
          <w:ilvl w:val="12"/>
          <w:numId w:val="0"/>
        </w:numPr>
        <w:outlineLvl w:val="0"/>
        <w:rPr>
          <w:b/>
          <w:sz w:val="22"/>
          <w:szCs w:val="22"/>
          <w:lang w:val="sk-SK"/>
        </w:rPr>
      </w:pPr>
    </w:p>
    <w:p w14:paraId="716B66B7" w14:textId="707E5AE0" w:rsidR="00011996" w:rsidRPr="008F4A02" w:rsidRDefault="00731F1F" w:rsidP="00731F1F">
      <w:pPr>
        <w:numPr>
          <w:ilvl w:val="12"/>
          <w:numId w:val="0"/>
        </w:numPr>
        <w:outlineLvl w:val="0"/>
        <w:rPr>
          <w:bCs/>
          <w:sz w:val="22"/>
          <w:szCs w:val="22"/>
          <w:lang w:val="sk-SK"/>
        </w:rPr>
      </w:pPr>
      <w:r w:rsidRPr="008F4A02">
        <w:rPr>
          <w:bCs/>
          <w:sz w:val="22"/>
          <w:szCs w:val="22"/>
          <w:lang w:val="sk-SK"/>
        </w:rPr>
        <w:t>Jedna obalená tableta obsahuje</w:t>
      </w:r>
      <w:r w:rsidR="00B611B7" w:rsidRPr="008F4A02">
        <w:rPr>
          <w:bCs/>
          <w:sz w:val="22"/>
          <w:szCs w:val="22"/>
          <w:lang w:val="sk-SK"/>
        </w:rPr>
        <w:t xml:space="preserve"> </w:t>
      </w:r>
      <w:r w:rsidR="00135EC0" w:rsidRPr="008F4A02">
        <w:rPr>
          <w:bCs/>
          <w:sz w:val="22"/>
          <w:szCs w:val="22"/>
          <w:lang w:val="sk-SK"/>
        </w:rPr>
        <w:t>14</w:t>
      </w:r>
      <w:r w:rsidR="0015475E" w:rsidRPr="008F4A02">
        <w:rPr>
          <w:bCs/>
          <w:sz w:val="22"/>
          <w:szCs w:val="22"/>
          <w:lang w:val="sk-SK"/>
        </w:rPr>
        <w:t>,</w:t>
      </w:r>
      <w:r w:rsidR="00135EC0" w:rsidRPr="008F4A02">
        <w:rPr>
          <w:bCs/>
          <w:sz w:val="22"/>
          <w:szCs w:val="22"/>
          <w:lang w:val="sk-SK"/>
        </w:rPr>
        <w:t>29</w:t>
      </w:r>
      <w:r w:rsidR="00A85AB4" w:rsidRPr="008F4A02">
        <w:rPr>
          <w:lang w:val="sk-SK"/>
        </w:rPr>
        <w:t> </w:t>
      </w:r>
      <w:r w:rsidR="00135EC0" w:rsidRPr="008F4A02">
        <w:rPr>
          <w:bCs/>
          <w:sz w:val="22"/>
          <w:szCs w:val="22"/>
          <w:lang w:val="sk-SK"/>
        </w:rPr>
        <w:t>mg štandardizovaného suchého extraktu alkaloidov sem</w:t>
      </w:r>
      <w:r w:rsidR="00B611B7" w:rsidRPr="008F4A02">
        <w:rPr>
          <w:bCs/>
          <w:sz w:val="22"/>
          <w:szCs w:val="22"/>
          <w:lang w:val="sk-SK"/>
        </w:rPr>
        <w:t>e</w:t>
      </w:r>
      <w:r w:rsidR="00135EC0" w:rsidRPr="008F4A02">
        <w:rPr>
          <w:bCs/>
          <w:sz w:val="22"/>
          <w:szCs w:val="22"/>
          <w:lang w:val="sk-SK"/>
        </w:rPr>
        <w:t xml:space="preserve">na jesienky </w:t>
      </w:r>
      <w:r w:rsidR="00B611B7" w:rsidRPr="008F4A02">
        <w:rPr>
          <w:bCs/>
          <w:sz w:val="22"/>
          <w:szCs w:val="22"/>
          <w:lang w:val="sk-SK"/>
        </w:rPr>
        <w:t>(</w:t>
      </w:r>
      <w:r w:rsidRPr="008F4A02">
        <w:rPr>
          <w:bCs/>
          <w:sz w:val="22"/>
          <w:szCs w:val="22"/>
          <w:lang w:val="sk-SK"/>
        </w:rPr>
        <w:t xml:space="preserve">Colchicum autumnale L.), čo </w:t>
      </w:r>
      <w:r w:rsidR="00011996" w:rsidRPr="008F4A02">
        <w:rPr>
          <w:bCs/>
          <w:sz w:val="22"/>
          <w:szCs w:val="22"/>
          <w:lang w:val="sk-SK"/>
        </w:rPr>
        <w:t xml:space="preserve">zodpovedá </w:t>
      </w:r>
      <w:r w:rsidRPr="008F4A02">
        <w:rPr>
          <w:bCs/>
          <w:sz w:val="22"/>
          <w:szCs w:val="22"/>
          <w:lang w:val="sk-SK"/>
        </w:rPr>
        <w:t>0,</w:t>
      </w:r>
      <w:r w:rsidR="00011996" w:rsidRPr="008F4A02">
        <w:rPr>
          <w:bCs/>
          <w:sz w:val="22"/>
          <w:szCs w:val="22"/>
          <w:lang w:val="sk-SK"/>
        </w:rPr>
        <w:t>5</w:t>
      </w:r>
      <w:r w:rsidR="00184EC0" w:rsidRPr="008F4A02">
        <w:rPr>
          <w:bCs/>
          <w:sz w:val="22"/>
          <w:szCs w:val="22"/>
          <w:lang w:val="sk-SK"/>
        </w:rPr>
        <w:t> </w:t>
      </w:r>
      <w:r w:rsidR="00011996" w:rsidRPr="008F4A02">
        <w:rPr>
          <w:bCs/>
          <w:sz w:val="22"/>
          <w:szCs w:val="22"/>
          <w:lang w:val="sk-SK"/>
        </w:rPr>
        <w:t>mg</w:t>
      </w:r>
      <w:r w:rsidR="00F36CCD" w:rsidRPr="008F4A02">
        <w:rPr>
          <w:bCs/>
          <w:sz w:val="22"/>
          <w:szCs w:val="22"/>
          <w:lang w:val="sk-SK"/>
        </w:rPr>
        <w:t xml:space="preserve"> alkaloidu kolchicínu</w:t>
      </w:r>
      <w:r w:rsidRPr="008F4A02">
        <w:rPr>
          <w:bCs/>
          <w:sz w:val="22"/>
          <w:szCs w:val="22"/>
          <w:lang w:val="sk-SK"/>
        </w:rPr>
        <w:t>.</w:t>
      </w:r>
    </w:p>
    <w:p w14:paraId="405073A4" w14:textId="77777777" w:rsidR="00731F1F" w:rsidRPr="008F4A02" w:rsidRDefault="00731F1F" w:rsidP="00731F1F">
      <w:pPr>
        <w:rPr>
          <w:sz w:val="22"/>
          <w:szCs w:val="22"/>
          <w:lang w:val="sk-SK"/>
        </w:rPr>
      </w:pPr>
    </w:p>
    <w:p w14:paraId="6971297A" w14:textId="00F7286A" w:rsidR="0015475E" w:rsidRPr="008F4A02" w:rsidRDefault="0015475E" w:rsidP="00731F1F">
      <w:p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Pomocné látky so známym účinkom:</w:t>
      </w:r>
      <w:r w:rsidR="00E046D3" w:rsidRPr="008F4A02">
        <w:rPr>
          <w:sz w:val="22"/>
          <w:szCs w:val="22"/>
          <w:lang w:val="sk-SK"/>
        </w:rPr>
        <w:t xml:space="preserve"> </w:t>
      </w:r>
      <w:r w:rsidR="00916660" w:rsidRPr="008F4A02">
        <w:rPr>
          <w:sz w:val="22"/>
          <w:szCs w:val="22"/>
          <w:lang w:val="sk-SK"/>
        </w:rPr>
        <w:t>Jedna obalená tableta obsahuje</w:t>
      </w:r>
      <w:r w:rsidR="004E2B24" w:rsidRPr="008F4A02">
        <w:rPr>
          <w:sz w:val="22"/>
          <w:szCs w:val="22"/>
          <w:lang w:val="sk-SK"/>
        </w:rPr>
        <w:t xml:space="preserve"> 43,36</w:t>
      </w:r>
      <w:r w:rsidR="007C244E" w:rsidRPr="008F4A02">
        <w:rPr>
          <w:sz w:val="22"/>
          <w:szCs w:val="22"/>
          <w:lang w:val="sk-SK"/>
        </w:rPr>
        <w:t> </w:t>
      </w:r>
      <w:r w:rsidR="004E2B24" w:rsidRPr="008F4A02">
        <w:rPr>
          <w:sz w:val="22"/>
          <w:szCs w:val="22"/>
          <w:lang w:val="sk-SK"/>
        </w:rPr>
        <w:t>mg</w:t>
      </w:r>
      <w:r w:rsidRPr="008F4A02">
        <w:rPr>
          <w:sz w:val="22"/>
          <w:szCs w:val="22"/>
          <w:lang w:val="sk-SK"/>
        </w:rPr>
        <w:t xml:space="preserve"> laktóz</w:t>
      </w:r>
      <w:r w:rsidR="00916660" w:rsidRPr="008F4A02">
        <w:rPr>
          <w:sz w:val="22"/>
          <w:szCs w:val="22"/>
          <w:lang w:val="sk-SK"/>
        </w:rPr>
        <w:t>y</w:t>
      </w:r>
      <w:r w:rsidR="000D51B5" w:rsidRPr="008F4A02">
        <w:rPr>
          <w:sz w:val="22"/>
          <w:szCs w:val="22"/>
          <w:lang w:val="sk-SK"/>
        </w:rPr>
        <w:t xml:space="preserve">, </w:t>
      </w:r>
      <w:r w:rsidR="004E2B24" w:rsidRPr="008F4A02">
        <w:rPr>
          <w:sz w:val="22"/>
          <w:szCs w:val="22"/>
          <w:lang w:val="sk-SK"/>
        </w:rPr>
        <w:t>8</w:t>
      </w:r>
      <w:r w:rsidR="00A52368" w:rsidRPr="008F4A02">
        <w:rPr>
          <w:sz w:val="22"/>
          <w:szCs w:val="22"/>
          <w:lang w:val="sk-SK"/>
        </w:rPr>
        <w:t>6</w:t>
      </w:r>
      <w:r w:rsidR="004E2B24" w:rsidRPr="008F4A02">
        <w:rPr>
          <w:sz w:val="22"/>
          <w:szCs w:val="22"/>
          <w:lang w:val="sk-SK"/>
        </w:rPr>
        <w:t>,</w:t>
      </w:r>
      <w:r w:rsidR="00A52368" w:rsidRPr="008F4A02">
        <w:rPr>
          <w:sz w:val="22"/>
          <w:szCs w:val="22"/>
          <w:lang w:val="sk-SK"/>
        </w:rPr>
        <w:t>57</w:t>
      </w:r>
      <w:r w:rsidR="007C244E" w:rsidRPr="008F4A02">
        <w:rPr>
          <w:sz w:val="22"/>
          <w:szCs w:val="22"/>
          <w:lang w:val="sk-SK"/>
        </w:rPr>
        <w:t> </w:t>
      </w:r>
      <w:r w:rsidR="004E2B24" w:rsidRPr="008F4A02">
        <w:rPr>
          <w:sz w:val="22"/>
          <w:szCs w:val="22"/>
          <w:lang w:val="sk-SK"/>
        </w:rPr>
        <w:t>mg</w:t>
      </w:r>
      <w:r w:rsidRPr="008F4A02">
        <w:rPr>
          <w:sz w:val="22"/>
          <w:szCs w:val="22"/>
          <w:lang w:val="sk-SK"/>
        </w:rPr>
        <w:t xml:space="preserve"> sacharóz</w:t>
      </w:r>
      <w:r w:rsidR="00916660" w:rsidRPr="008F4A02">
        <w:rPr>
          <w:sz w:val="22"/>
          <w:szCs w:val="22"/>
          <w:lang w:val="sk-SK"/>
        </w:rPr>
        <w:t>y</w:t>
      </w:r>
      <w:r w:rsidR="000D51B5" w:rsidRPr="008F4A02">
        <w:rPr>
          <w:sz w:val="22"/>
          <w:szCs w:val="22"/>
          <w:lang w:val="sk-SK"/>
        </w:rPr>
        <w:t xml:space="preserve"> a 0,26</w:t>
      </w:r>
      <w:r w:rsidR="007C244E" w:rsidRPr="008F4A02">
        <w:rPr>
          <w:sz w:val="22"/>
          <w:szCs w:val="22"/>
          <w:lang w:val="sk-SK"/>
        </w:rPr>
        <w:t> </w:t>
      </w:r>
      <w:r w:rsidR="000D51B5" w:rsidRPr="008F4A02">
        <w:rPr>
          <w:sz w:val="22"/>
          <w:szCs w:val="22"/>
          <w:lang w:val="sk-SK"/>
        </w:rPr>
        <w:t>mg košenilovej červeni A</w:t>
      </w:r>
      <w:r w:rsidRPr="008F4A02">
        <w:rPr>
          <w:sz w:val="22"/>
          <w:szCs w:val="22"/>
          <w:lang w:val="sk-SK"/>
        </w:rPr>
        <w:t>.</w:t>
      </w:r>
    </w:p>
    <w:p w14:paraId="3551116D" w14:textId="24D610A6" w:rsidR="00476ED8" w:rsidRPr="008F4A02" w:rsidRDefault="00731F1F" w:rsidP="00731F1F">
      <w:p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Úplný zoznam pomocných látok pozri časť 6.1.</w:t>
      </w:r>
    </w:p>
    <w:p w14:paraId="02164FDA" w14:textId="77777777" w:rsidR="00011996" w:rsidRPr="008F4A02" w:rsidRDefault="00011996" w:rsidP="00731F1F">
      <w:pPr>
        <w:rPr>
          <w:sz w:val="22"/>
          <w:szCs w:val="22"/>
          <w:lang w:val="sk-SK"/>
        </w:rPr>
      </w:pPr>
    </w:p>
    <w:p w14:paraId="2D021C16" w14:textId="77777777" w:rsidR="00F36CCD" w:rsidRPr="008F4A02" w:rsidRDefault="00F36CCD" w:rsidP="00731F1F">
      <w:pPr>
        <w:rPr>
          <w:sz w:val="22"/>
          <w:szCs w:val="22"/>
          <w:lang w:val="sk-SK"/>
        </w:rPr>
      </w:pPr>
    </w:p>
    <w:p w14:paraId="44FC532F" w14:textId="77777777" w:rsidR="00011996" w:rsidRPr="008F4A02" w:rsidRDefault="00011996" w:rsidP="00731F1F">
      <w:pPr>
        <w:rPr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 xml:space="preserve">3. </w:t>
      </w:r>
      <w:r w:rsidR="00731F1F" w:rsidRPr="008F4A02">
        <w:rPr>
          <w:b/>
          <w:sz w:val="22"/>
          <w:szCs w:val="22"/>
          <w:lang w:val="sk-SK"/>
        </w:rPr>
        <w:tab/>
      </w:r>
      <w:r w:rsidRPr="008F4A02">
        <w:rPr>
          <w:b/>
          <w:sz w:val="22"/>
          <w:szCs w:val="22"/>
          <w:lang w:val="sk-SK"/>
        </w:rPr>
        <w:t>LIEKOVÁ FORMA</w:t>
      </w:r>
    </w:p>
    <w:p w14:paraId="1F0FFEBA" w14:textId="77777777" w:rsidR="00476ED8" w:rsidRPr="008F4A02" w:rsidRDefault="00476ED8" w:rsidP="00731F1F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43ABF871" w14:textId="1326299E" w:rsidR="00011996" w:rsidRPr="008F4A02" w:rsidRDefault="00731F1F" w:rsidP="00731F1F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 xml:space="preserve">Tmavo červené až bledo červené, </w:t>
      </w:r>
      <w:r w:rsidR="00E04DE7" w:rsidRPr="008F4A02">
        <w:rPr>
          <w:sz w:val="22"/>
          <w:szCs w:val="22"/>
          <w:lang w:val="sk-SK"/>
        </w:rPr>
        <w:t>o</w:t>
      </w:r>
      <w:r w:rsidRPr="008F4A02">
        <w:rPr>
          <w:sz w:val="22"/>
          <w:szCs w:val="22"/>
          <w:lang w:val="sk-SK"/>
        </w:rPr>
        <w:t>kr</w:t>
      </w:r>
      <w:r w:rsidR="00E04DE7" w:rsidRPr="008F4A02">
        <w:rPr>
          <w:sz w:val="22"/>
          <w:szCs w:val="22"/>
          <w:lang w:val="sk-SK"/>
        </w:rPr>
        <w:t>ú</w:t>
      </w:r>
      <w:r w:rsidRPr="008F4A02">
        <w:rPr>
          <w:sz w:val="22"/>
          <w:szCs w:val="22"/>
          <w:lang w:val="sk-SK"/>
        </w:rPr>
        <w:t>h</w:t>
      </w:r>
      <w:r w:rsidR="00E04DE7" w:rsidRPr="008F4A02">
        <w:rPr>
          <w:sz w:val="22"/>
          <w:szCs w:val="22"/>
          <w:lang w:val="sk-SK"/>
        </w:rPr>
        <w:t>le</w:t>
      </w:r>
      <w:r w:rsidRPr="008F4A02">
        <w:rPr>
          <w:sz w:val="22"/>
          <w:szCs w:val="22"/>
          <w:lang w:val="sk-SK"/>
        </w:rPr>
        <w:t>, cukrom o</w:t>
      </w:r>
      <w:r w:rsidR="00011996" w:rsidRPr="008F4A02">
        <w:rPr>
          <w:sz w:val="22"/>
          <w:szCs w:val="22"/>
          <w:lang w:val="sk-SK"/>
        </w:rPr>
        <w:t>balené tablety</w:t>
      </w:r>
      <w:r w:rsidR="000E5E4C" w:rsidRPr="008F4A02">
        <w:rPr>
          <w:sz w:val="22"/>
          <w:szCs w:val="22"/>
          <w:lang w:val="sk-SK"/>
        </w:rPr>
        <w:t>.</w:t>
      </w:r>
    </w:p>
    <w:p w14:paraId="3766DCD8" w14:textId="77777777" w:rsidR="00011996" w:rsidRPr="008F4A02" w:rsidRDefault="00011996" w:rsidP="00731F1F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0033237D" w14:textId="77777777" w:rsidR="00476ED8" w:rsidRPr="008F4A02" w:rsidRDefault="00476ED8" w:rsidP="00731F1F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44E51DCB" w14:textId="77777777" w:rsidR="00011996" w:rsidRPr="008F4A02" w:rsidRDefault="00011996" w:rsidP="00731F1F">
      <w:pPr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 xml:space="preserve">4. </w:t>
      </w:r>
      <w:r w:rsidR="00731F1F" w:rsidRPr="008F4A02">
        <w:rPr>
          <w:b/>
          <w:sz w:val="22"/>
          <w:szCs w:val="22"/>
          <w:lang w:val="sk-SK"/>
        </w:rPr>
        <w:tab/>
      </w:r>
      <w:r w:rsidRPr="008F4A02">
        <w:rPr>
          <w:b/>
          <w:sz w:val="22"/>
          <w:szCs w:val="22"/>
          <w:lang w:val="sk-SK"/>
        </w:rPr>
        <w:t>KLINICKÉ ÚDAJE</w:t>
      </w:r>
    </w:p>
    <w:p w14:paraId="24B4D51B" w14:textId="77777777" w:rsidR="00476ED8" w:rsidRPr="008F4A02" w:rsidRDefault="00476ED8" w:rsidP="00731F1F">
      <w:pPr>
        <w:outlineLvl w:val="0"/>
        <w:rPr>
          <w:b/>
          <w:sz w:val="22"/>
          <w:szCs w:val="22"/>
          <w:lang w:val="sk-SK"/>
        </w:rPr>
      </w:pPr>
    </w:p>
    <w:p w14:paraId="4860454C" w14:textId="3A175BE7" w:rsidR="00011996" w:rsidRPr="008F4A02" w:rsidRDefault="00011996" w:rsidP="00731F1F">
      <w:pPr>
        <w:outlineLvl w:val="0"/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4.1</w:t>
      </w:r>
      <w:r w:rsidR="00731F1F" w:rsidRPr="008F4A02">
        <w:rPr>
          <w:b/>
          <w:sz w:val="22"/>
          <w:szCs w:val="22"/>
          <w:lang w:val="sk-SK"/>
        </w:rPr>
        <w:tab/>
      </w:r>
      <w:r w:rsidRPr="008F4A02">
        <w:rPr>
          <w:b/>
          <w:sz w:val="22"/>
          <w:szCs w:val="22"/>
          <w:lang w:val="sk-SK"/>
        </w:rPr>
        <w:t>Terapeutické indikácie</w:t>
      </w:r>
    </w:p>
    <w:p w14:paraId="304F624E" w14:textId="77777777" w:rsidR="00476ED8" w:rsidRPr="008F4A02" w:rsidRDefault="00476ED8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14:paraId="707B212D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Akútny záchvat dny, profylaxia záchvatov dny pri liečbe urikosurikami, familiárna stredozemná horúčka (paroxyzmálna peritonitis).</w:t>
      </w:r>
    </w:p>
    <w:p w14:paraId="3EB4A931" w14:textId="77777777" w:rsidR="00011996" w:rsidRPr="008F4A02" w:rsidRDefault="00011996" w:rsidP="00731F1F">
      <w:pPr>
        <w:outlineLvl w:val="0"/>
        <w:rPr>
          <w:b/>
          <w:sz w:val="22"/>
          <w:szCs w:val="22"/>
          <w:lang w:val="sk-SK"/>
        </w:rPr>
      </w:pPr>
    </w:p>
    <w:p w14:paraId="33CBA1BB" w14:textId="47AE659B" w:rsidR="00011996" w:rsidRPr="008F4A02" w:rsidRDefault="00011996" w:rsidP="00731F1F">
      <w:pPr>
        <w:outlineLvl w:val="0"/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4.2</w:t>
      </w:r>
      <w:r w:rsidR="00CC7275" w:rsidRPr="008F4A02">
        <w:rPr>
          <w:b/>
          <w:sz w:val="22"/>
          <w:szCs w:val="22"/>
          <w:lang w:val="sk-SK"/>
        </w:rPr>
        <w:tab/>
      </w:r>
      <w:r w:rsidRPr="008F4A02">
        <w:rPr>
          <w:b/>
          <w:sz w:val="22"/>
          <w:szCs w:val="22"/>
          <w:lang w:val="sk-SK"/>
        </w:rPr>
        <w:t>Dávkovanie a spôsob podávania</w:t>
      </w:r>
    </w:p>
    <w:p w14:paraId="2608501D" w14:textId="77777777" w:rsidR="000F168B" w:rsidRPr="008F4A02" w:rsidRDefault="000F168B" w:rsidP="00731F1F">
      <w:pPr>
        <w:outlineLvl w:val="0"/>
        <w:rPr>
          <w:b/>
          <w:sz w:val="22"/>
          <w:szCs w:val="22"/>
          <w:lang w:val="sk-SK"/>
        </w:rPr>
      </w:pPr>
    </w:p>
    <w:p w14:paraId="27F61F76" w14:textId="77777777" w:rsidR="000F168B" w:rsidRPr="008F4A02" w:rsidRDefault="000F168B" w:rsidP="000F168B">
      <w:pPr>
        <w:keepNext/>
        <w:rPr>
          <w:sz w:val="22"/>
          <w:szCs w:val="22"/>
          <w:u w:val="single"/>
          <w:lang w:val="sk-SK"/>
        </w:rPr>
      </w:pPr>
      <w:r w:rsidRPr="008F4A02">
        <w:rPr>
          <w:sz w:val="22"/>
          <w:szCs w:val="22"/>
          <w:u w:val="single"/>
          <w:lang w:val="sk-SK"/>
        </w:rPr>
        <w:t>Dávkovanie</w:t>
      </w:r>
    </w:p>
    <w:p w14:paraId="2821AAD1" w14:textId="77777777" w:rsidR="00011996" w:rsidRPr="008F4A02" w:rsidRDefault="00011996" w:rsidP="00731F1F">
      <w:pPr>
        <w:jc w:val="both"/>
        <w:rPr>
          <w:sz w:val="22"/>
          <w:szCs w:val="22"/>
          <w:lang w:val="sk-SK"/>
        </w:rPr>
      </w:pPr>
    </w:p>
    <w:p w14:paraId="2EA2C934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V prípade akútneho záchvatu dny sa podajú 2 tablety (1 mg kolchicínu) a potom sa pokračuje každé 1 – 2 hodiny podaním 1 – 3 tabliet (0,5 – 1,5</w:t>
      </w:r>
      <w:r w:rsidR="00184EC0" w:rsidRPr="008F4A02">
        <w:rPr>
          <w:rFonts w:ascii="Times New Roman" w:hAnsi="Times New Roman" w:cs="Times New Roman"/>
          <w:sz w:val="22"/>
          <w:szCs w:val="22"/>
        </w:rPr>
        <w:t> </w:t>
      </w:r>
      <w:r w:rsidRPr="008F4A02">
        <w:rPr>
          <w:rFonts w:ascii="Times New Roman" w:hAnsi="Times New Roman" w:cs="Times New Roman"/>
          <w:sz w:val="22"/>
          <w:szCs w:val="22"/>
        </w:rPr>
        <w:t>mg kolchicínu) až do ústupu bolesti. Celková denná dávka nemá prekročiť 8</w:t>
      </w:r>
      <w:r w:rsidR="00184EC0" w:rsidRPr="008F4A02">
        <w:rPr>
          <w:rFonts w:ascii="Times New Roman" w:hAnsi="Times New Roman" w:cs="Times New Roman"/>
          <w:sz w:val="22"/>
          <w:szCs w:val="22"/>
        </w:rPr>
        <w:t> </w:t>
      </w:r>
      <w:r w:rsidRPr="008F4A02">
        <w:rPr>
          <w:rFonts w:ascii="Times New Roman" w:hAnsi="Times New Roman" w:cs="Times New Roman"/>
          <w:sz w:val="22"/>
          <w:szCs w:val="22"/>
        </w:rPr>
        <w:t>mg kolchicínu t. j. 16 tabliet.</w:t>
      </w:r>
    </w:p>
    <w:p w14:paraId="360D88FD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U starších pacientov je potrebné opatrné dávkovanie vzhľadom na riziko dehydratácie vplyvom hnačiek pri vyšších dávkach.</w:t>
      </w:r>
    </w:p>
    <w:p w14:paraId="404D151F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Na prevenciu akútneho dnavého záchvatu počas prvých 3 mesiacov liečby s urikosurikami sa môžu podávať 1 – 3 tablety (0,5 – 1,5</w:t>
      </w:r>
      <w:r w:rsidR="00184EC0" w:rsidRPr="008F4A02">
        <w:rPr>
          <w:rFonts w:ascii="Times New Roman" w:hAnsi="Times New Roman" w:cs="Times New Roman"/>
          <w:sz w:val="22"/>
          <w:szCs w:val="22"/>
        </w:rPr>
        <w:t> </w:t>
      </w:r>
      <w:r w:rsidRPr="008F4A02">
        <w:rPr>
          <w:rFonts w:ascii="Times New Roman" w:hAnsi="Times New Roman" w:cs="Times New Roman"/>
          <w:sz w:val="22"/>
          <w:szCs w:val="22"/>
        </w:rPr>
        <w:t xml:space="preserve">mg kolchicínu) denne alebo každý druhý deň. </w:t>
      </w:r>
    </w:p>
    <w:p w14:paraId="68301D7A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 xml:space="preserve">Na prevenciu záchvatov familiárnej stredozemnej horúčky sa užíva 2-3 krát denne </w:t>
      </w:r>
      <w:r w:rsidR="008C3403" w:rsidRPr="008F4A02">
        <w:rPr>
          <w:rFonts w:ascii="Times New Roman" w:hAnsi="Times New Roman" w:cs="Times New Roman"/>
          <w:sz w:val="22"/>
          <w:szCs w:val="22"/>
        </w:rPr>
        <w:t>1 </w:t>
      </w:r>
      <w:r w:rsidRPr="008F4A02">
        <w:rPr>
          <w:rFonts w:ascii="Times New Roman" w:hAnsi="Times New Roman" w:cs="Times New Roman"/>
          <w:sz w:val="22"/>
          <w:szCs w:val="22"/>
        </w:rPr>
        <w:t>tableta.</w:t>
      </w:r>
    </w:p>
    <w:p w14:paraId="18E7BBA5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Opakovanie liečby akútneho dnavého záchvatu sa doporučuje až po 3 dňoch.</w:t>
      </w:r>
    </w:p>
    <w:p w14:paraId="0D16791E" w14:textId="77777777" w:rsidR="00011996" w:rsidRPr="008F4A02" w:rsidRDefault="00011996" w:rsidP="00731F1F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Uvedené dávkovanie je pre dospelých a mladistvých od 16 rokov.</w:t>
      </w:r>
    </w:p>
    <w:p w14:paraId="32313503" w14:textId="77777777" w:rsidR="000F168B" w:rsidRPr="008F4A02" w:rsidRDefault="000F168B" w:rsidP="000F168B">
      <w:pPr>
        <w:keepNext/>
        <w:rPr>
          <w:u w:val="single"/>
          <w:lang w:val="sk-SK"/>
        </w:rPr>
      </w:pPr>
    </w:p>
    <w:p w14:paraId="24CB8803" w14:textId="77777777" w:rsidR="000F168B" w:rsidRPr="008F4A02" w:rsidRDefault="000F168B" w:rsidP="000F168B">
      <w:pPr>
        <w:keepNext/>
        <w:rPr>
          <w:sz w:val="22"/>
          <w:szCs w:val="22"/>
          <w:u w:val="single"/>
          <w:lang w:val="sk-SK"/>
        </w:rPr>
      </w:pPr>
      <w:r w:rsidRPr="008F4A02">
        <w:rPr>
          <w:sz w:val="22"/>
          <w:szCs w:val="22"/>
          <w:u w:val="single"/>
          <w:lang w:val="sk-SK"/>
        </w:rPr>
        <w:t>Spôsob podávania</w:t>
      </w:r>
    </w:p>
    <w:p w14:paraId="2F2D9F5A" w14:textId="77777777" w:rsidR="000F168B" w:rsidRPr="008F4A02" w:rsidRDefault="000F168B" w:rsidP="00731F1F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04470562" w14:textId="77777777" w:rsidR="00011996" w:rsidRPr="008F4A02" w:rsidRDefault="00011996" w:rsidP="00731F1F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Obalená tableta sa má prehltnúť celá, vždy po jedle s dostatočným množstvom vody.</w:t>
      </w:r>
    </w:p>
    <w:p w14:paraId="33A6313B" w14:textId="77777777" w:rsidR="00011996" w:rsidRPr="008F4A02" w:rsidRDefault="00011996" w:rsidP="00731F1F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09BB79DB" w14:textId="087CB498" w:rsidR="00011996" w:rsidRPr="008F4A02" w:rsidRDefault="00011996" w:rsidP="00731F1F">
      <w:pPr>
        <w:outlineLvl w:val="0"/>
        <w:rPr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4.3</w:t>
      </w:r>
      <w:r w:rsidR="00CC7275" w:rsidRPr="008F4A02">
        <w:rPr>
          <w:b/>
          <w:sz w:val="22"/>
          <w:szCs w:val="22"/>
          <w:lang w:val="sk-SK"/>
        </w:rPr>
        <w:tab/>
      </w:r>
      <w:r w:rsidRPr="008F4A02">
        <w:rPr>
          <w:b/>
          <w:sz w:val="22"/>
          <w:szCs w:val="22"/>
          <w:lang w:val="sk-SK"/>
        </w:rPr>
        <w:t>Kontraindikácie</w:t>
      </w:r>
    </w:p>
    <w:p w14:paraId="783E7CBB" w14:textId="77777777" w:rsidR="00476ED8" w:rsidRPr="008F4A02" w:rsidRDefault="00476ED8" w:rsidP="00731F1F">
      <w:pPr>
        <w:jc w:val="both"/>
        <w:rPr>
          <w:sz w:val="22"/>
          <w:szCs w:val="22"/>
          <w:lang w:val="sk-SK"/>
        </w:rPr>
      </w:pPr>
    </w:p>
    <w:p w14:paraId="1043F84A" w14:textId="77777777" w:rsidR="00A224CE" w:rsidRPr="008F4A02" w:rsidRDefault="00A224CE" w:rsidP="00731F1F">
      <w:pPr>
        <w:jc w:val="both"/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Precitlivenosť na kolchicín ale</w:t>
      </w:r>
      <w:r w:rsidR="00A65437" w:rsidRPr="008F4A02">
        <w:rPr>
          <w:sz w:val="22"/>
          <w:szCs w:val="22"/>
          <w:lang w:val="sk-SK"/>
        </w:rPr>
        <w:t>b</w:t>
      </w:r>
      <w:r w:rsidRPr="008F4A02">
        <w:rPr>
          <w:sz w:val="22"/>
          <w:szCs w:val="22"/>
          <w:lang w:val="sk-SK"/>
        </w:rPr>
        <w:t>o na ktorúkoľvek z pomocných látok uvedených v časti 6.1.</w:t>
      </w:r>
    </w:p>
    <w:p w14:paraId="76E8ACD0" w14:textId="540546D2" w:rsidR="00011996" w:rsidRPr="008F4A02" w:rsidRDefault="00011996" w:rsidP="00731F1F">
      <w:pPr>
        <w:jc w:val="both"/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 xml:space="preserve">Poruchy krvotvorby, ťažšie poruchy funkcie pečene a obličiek. </w:t>
      </w:r>
    </w:p>
    <w:p w14:paraId="573AAC1C" w14:textId="77777777" w:rsidR="00916660" w:rsidRPr="008F4A02" w:rsidRDefault="00916660" w:rsidP="00916660">
      <w:pPr>
        <w:jc w:val="both"/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Colchicum-Dispert sa nesmie používať počas dojčenia a tehotenstva.</w:t>
      </w:r>
    </w:p>
    <w:p w14:paraId="00E99474" w14:textId="77777777" w:rsidR="00011996" w:rsidRPr="008F4A02" w:rsidRDefault="00011996" w:rsidP="00731F1F">
      <w:pPr>
        <w:outlineLvl w:val="0"/>
        <w:rPr>
          <w:b/>
          <w:sz w:val="22"/>
          <w:szCs w:val="22"/>
          <w:lang w:val="sk-SK"/>
        </w:rPr>
      </w:pPr>
    </w:p>
    <w:p w14:paraId="1BF0D74C" w14:textId="26DE7001" w:rsidR="00011996" w:rsidRPr="008F4A02" w:rsidRDefault="00011996" w:rsidP="00731F1F">
      <w:pPr>
        <w:outlineLvl w:val="0"/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4.4</w:t>
      </w:r>
      <w:r w:rsidR="00CC7275" w:rsidRPr="008F4A02">
        <w:rPr>
          <w:b/>
          <w:sz w:val="22"/>
          <w:szCs w:val="22"/>
          <w:lang w:val="sk-SK"/>
        </w:rPr>
        <w:tab/>
      </w:r>
      <w:r w:rsidR="00835141" w:rsidRPr="008F4A02">
        <w:rPr>
          <w:b/>
          <w:sz w:val="22"/>
          <w:szCs w:val="22"/>
          <w:lang w:val="sk-SK"/>
        </w:rPr>
        <w:t>Osobitné upozornenia a opatrenia pri používaní</w:t>
      </w:r>
    </w:p>
    <w:p w14:paraId="01803816" w14:textId="77777777" w:rsidR="00476ED8" w:rsidRPr="008F4A02" w:rsidRDefault="00476ED8" w:rsidP="00731F1F">
      <w:pPr>
        <w:jc w:val="both"/>
        <w:rPr>
          <w:sz w:val="22"/>
          <w:szCs w:val="22"/>
          <w:lang w:val="sk-SK"/>
        </w:rPr>
      </w:pPr>
    </w:p>
    <w:p w14:paraId="2EF448D2" w14:textId="77777777" w:rsidR="00011996" w:rsidRPr="008F4A02" w:rsidRDefault="00011996" w:rsidP="00731F1F">
      <w:pPr>
        <w:jc w:val="both"/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U starších alebo oslabených pacientov a u pacientov s poškodením pečene, obličiek, srdca a tráviaceho traktu je potrebná zvýšená opatrnosť pri podávaní kolchicínu.</w:t>
      </w:r>
    </w:p>
    <w:p w14:paraId="6C9A718C" w14:textId="77777777" w:rsidR="00E04DE7" w:rsidRPr="008F4A02" w:rsidRDefault="00E04DE7" w:rsidP="00731F1F">
      <w:pPr>
        <w:rPr>
          <w:sz w:val="22"/>
          <w:szCs w:val="22"/>
          <w:u w:val="single"/>
          <w:lang w:val="sk-SK"/>
        </w:rPr>
      </w:pPr>
    </w:p>
    <w:p w14:paraId="7C02FFF7" w14:textId="77777777" w:rsidR="00011996" w:rsidRPr="008F4A02" w:rsidRDefault="003B45CC" w:rsidP="00731F1F">
      <w:pPr>
        <w:rPr>
          <w:sz w:val="22"/>
          <w:szCs w:val="22"/>
          <w:u w:val="single"/>
          <w:lang w:val="sk-SK"/>
        </w:rPr>
      </w:pPr>
      <w:r w:rsidRPr="008F4A02">
        <w:rPr>
          <w:sz w:val="22"/>
          <w:szCs w:val="22"/>
          <w:u w:val="single"/>
          <w:lang w:val="sk-SK"/>
        </w:rPr>
        <w:t>Laktóza</w:t>
      </w:r>
    </w:p>
    <w:p w14:paraId="1A22AD87" w14:textId="77777777" w:rsidR="00A65437" w:rsidRPr="008F4A02" w:rsidRDefault="00A65437" w:rsidP="00731F1F">
      <w:p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Pacienti so zriedkavými dedičnými problémami galaktózovej intolerancie, celkovým deficitom laktázy alebo glukózo-galaktózovou malabsorpciou nesmú užívať tento liek.</w:t>
      </w:r>
    </w:p>
    <w:p w14:paraId="3F67E531" w14:textId="77777777" w:rsidR="00A65437" w:rsidRPr="008F4A02" w:rsidRDefault="00A65437" w:rsidP="00731F1F">
      <w:pPr>
        <w:rPr>
          <w:sz w:val="22"/>
          <w:szCs w:val="22"/>
          <w:lang w:val="sk-SK"/>
        </w:rPr>
      </w:pPr>
    </w:p>
    <w:p w14:paraId="0FD057C7" w14:textId="77777777" w:rsidR="003B45CC" w:rsidRPr="008F4A02" w:rsidRDefault="003B45CC" w:rsidP="00731F1F">
      <w:pPr>
        <w:rPr>
          <w:sz w:val="22"/>
          <w:szCs w:val="22"/>
          <w:u w:val="single"/>
          <w:lang w:val="sk-SK"/>
        </w:rPr>
      </w:pPr>
      <w:r w:rsidRPr="008F4A02">
        <w:rPr>
          <w:sz w:val="22"/>
          <w:szCs w:val="22"/>
          <w:u w:val="single"/>
          <w:lang w:val="sk-SK"/>
        </w:rPr>
        <w:t>Sacharóza</w:t>
      </w:r>
    </w:p>
    <w:p w14:paraId="46C43201" w14:textId="77777777" w:rsidR="003B45CC" w:rsidRPr="008F4A02" w:rsidRDefault="00A65437" w:rsidP="00731F1F">
      <w:p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Pacienti so zriedkavými dedičnými problémami intolerancie fruktózy, glukózo-galaktózovej malabsorpcie alebo deficitu sacharázy a izomaltázy nesmú užívať tento liek.</w:t>
      </w:r>
    </w:p>
    <w:p w14:paraId="19DB68DC" w14:textId="77777777" w:rsidR="000D51B5" w:rsidRPr="008F4A02" w:rsidRDefault="000D51B5" w:rsidP="00731F1F">
      <w:pPr>
        <w:rPr>
          <w:sz w:val="22"/>
          <w:szCs w:val="22"/>
          <w:lang w:val="sk-SK"/>
        </w:rPr>
      </w:pPr>
    </w:p>
    <w:p w14:paraId="11528F80" w14:textId="4C65DA92" w:rsidR="000D51B5" w:rsidRPr="008F4A02" w:rsidRDefault="000D51B5" w:rsidP="00731F1F">
      <w:pPr>
        <w:rPr>
          <w:sz w:val="22"/>
          <w:szCs w:val="22"/>
          <w:u w:val="single"/>
          <w:lang w:val="sk-SK"/>
        </w:rPr>
      </w:pPr>
      <w:r w:rsidRPr="008F4A02">
        <w:rPr>
          <w:sz w:val="22"/>
          <w:szCs w:val="22"/>
          <w:u w:val="single"/>
          <w:lang w:val="sk-SK"/>
        </w:rPr>
        <w:t>Ko</w:t>
      </w:r>
      <w:r w:rsidR="00DE1942" w:rsidRPr="008F4A02">
        <w:rPr>
          <w:sz w:val="22"/>
          <w:szCs w:val="22"/>
          <w:u w:val="single"/>
          <w:lang w:val="sk-SK"/>
        </w:rPr>
        <w:t>š</w:t>
      </w:r>
      <w:r w:rsidRPr="008F4A02">
        <w:rPr>
          <w:sz w:val="22"/>
          <w:szCs w:val="22"/>
          <w:u w:val="single"/>
          <w:lang w:val="sk-SK"/>
        </w:rPr>
        <w:t>enilová červeň A</w:t>
      </w:r>
    </w:p>
    <w:p w14:paraId="566E0A6B" w14:textId="0B4973C3" w:rsidR="000D51B5" w:rsidRPr="008F4A02" w:rsidRDefault="000D51B5" w:rsidP="00731F1F">
      <w:p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Môže vyvolať alergické reakcie.</w:t>
      </w:r>
    </w:p>
    <w:p w14:paraId="6FBF197E" w14:textId="77777777" w:rsidR="00A65437" w:rsidRPr="008F4A02" w:rsidRDefault="00A65437" w:rsidP="00731F1F">
      <w:pPr>
        <w:rPr>
          <w:sz w:val="22"/>
          <w:szCs w:val="22"/>
          <w:lang w:val="sk-SK"/>
        </w:rPr>
      </w:pPr>
    </w:p>
    <w:p w14:paraId="1141DB68" w14:textId="282F6311" w:rsidR="00011996" w:rsidRPr="008F4A02" w:rsidRDefault="00011996" w:rsidP="00731F1F">
      <w:pPr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4.5</w:t>
      </w:r>
      <w:r w:rsidR="00CC7275" w:rsidRPr="008F4A02">
        <w:rPr>
          <w:b/>
          <w:sz w:val="22"/>
          <w:szCs w:val="22"/>
          <w:lang w:val="sk-SK"/>
        </w:rPr>
        <w:tab/>
      </w:r>
      <w:r w:rsidRPr="008F4A02">
        <w:rPr>
          <w:b/>
          <w:sz w:val="22"/>
          <w:szCs w:val="22"/>
          <w:lang w:val="sk-SK"/>
        </w:rPr>
        <w:t>Liekové a iné interakcie</w:t>
      </w:r>
    </w:p>
    <w:p w14:paraId="268AD629" w14:textId="77777777" w:rsidR="00476ED8" w:rsidRPr="008F4A02" w:rsidRDefault="00476ED8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14:paraId="3746B145" w14:textId="77777777" w:rsidR="00916660" w:rsidRPr="008F4A02" w:rsidRDefault="00916660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Azitromycín</w:t>
      </w:r>
    </w:p>
    <w:p w14:paraId="2E0B7DC2" w14:textId="1D3DC956" w:rsidR="00916660" w:rsidRPr="008F4A02" w:rsidRDefault="00916660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Bolo hlásené, že súbežné podávanie azitromycínu a kolchicínu viedlo k zvýšeným hladinám kolchicínu v sére</w:t>
      </w:r>
      <w:r w:rsidR="00395231" w:rsidRPr="008F4A02">
        <w:rPr>
          <w:rFonts w:ascii="Times New Roman" w:hAnsi="Times New Roman" w:cs="Times New Roman"/>
          <w:sz w:val="22"/>
          <w:szCs w:val="22"/>
        </w:rPr>
        <w:t>.</w:t>
      </w:r>
      <w:r w:rsidR="00E221E8" w:rsidRPr="008F4A02">
        <w:rPr>
          <w:rFonts w:ascii="Times New Roman" w:hAnsi="Times New Roman" w:cs="Times New Roman"/>
          <w:sz w:val="22"/>
          <w:szCs w:val="22"/>
        </w:rPr>
        <w:t xml:space="preserve"> </w:t>
      </w:r>
      <w:r w:rsidR="00E221E8" w:rsidRPr="008F4A02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Preto, ak sa azitromycín a kolchicín, podávajú súbežne, má sa brať do úvahy možnosť zvýšených koncentrácií kolchicínu v sére.</w:t>
      </w:r>
    </w:p>
    <w:p w14:paraId="329CBF98" w14:textId="77777777" w:rsidR="00731F1F" w:rsidRPr="008F4A02" w:rsidRDefault="00731F1F" w:rsidP="00731F1F">
      <w:pPr>
        <w:pStyle w:val="Zkladntext2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426EE7BC" w14:textId="4B2748A1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 xml:space="preserve">Kolchicín zvyšuje účinok myorelaxancií a zvyšuje riziko toxicity cytostatík, chloramfenikolu, </w:t>
      </w:r>
      <w:r w:rsidR="009244F1" w:rsidRPr="008F4A02">
        <w:rPr>
          <w:rFonts w:ascii="Times New Roman" w:hAnsi="Times New Roman" w:cs="Times New Roman"/>
          <w:sz w:val="22"/>
          <w:szCs w:val="22"/>
        </w:rPr>
        <w:t xml:space="preserve">nesteroidných </w:t>
      </w:r>
      <w:r w:rsidRPr="008F4A02">
        <w:rPr>
          <w:rFonts w:ascii="Times New Roman" w:hAnsi="Times New Roman" w:cs="Times New Roman"/>
          <w:sz w:val="22"/>
          <w:szCs w:val="22"/>
        </w:rPr>
        <w:t>antireumatík a preháňadiel.</w:t>
      </w:r>
    </w:p>
    <w:p w14:paraId="33BCF602" w14:textId="2C481D59" w:rsidR="00F36CCD" w:rsidRPr="008F4A02" w:rsidRDefault="00011996" w:rsidP="00835141">
      <w:pPr>
        <w:jc w:val="both"/>
        <w:outlineLvl w:val="0"/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Colchicum-Dispert sa môže súčasne podávať s alopurinolom a</w:t>
      </w:r>
      <w:r w:rsidR="00F36CCD" w:rsidRPr="008F4A02">
        <w:rPr>
          <w:sz w:val="22"/>
          <w:szCs w:val="22"/>
          <w:lang w:val="sk-SK"/>
        </w:rPr>
        <w:t> </w:t>
      </w:r>
      <w:r w:rsidRPr="008F4A02">
        <w:rPr>
          <w:sz w:val="22"/>
          <w:szCs w:val="22"/>
          <w:lang w:val="sk-SK"/>
        </w:rPr>
        <w:t>urikosurikami</w:t>
      </w:r>
    </w:p>
    <w:p w14:paraId="733674FA" w14:textId="77777777" w:rsidR="00F36CCD" w:rsidRPr="008F4A02" w:rsidRDefault="00F36CCD" w:rsidP="00835141">
      <w:pPr>
        <w:jc w:val="both"/>
        <w:outlineLvl w:val="0"/>
        <w:rPr>
          <w:sz w:val="22"/>
          <w:szCs w:val="22"/>
          <w:lang w:val="sk-SK"/>
        </w:rPr>
      </w:pPr>
    </w:p>
    <w:p w14:paraId="0F56B000" w14:textId="64F88A7E" w:rsidR="00011996" w:rsidRPr="008F4A02" w:rsidRDefault="00011996" w:rsidP="00835141">
      <w:pPr>
        <w:jc w:val="both"/>
        <w:outlineLvl w:val="0"/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4.6</w:t>
      </w:r>
      <w:r w:rsidR="00835141" w:rsidRPr="008F4A02">
        <w:rPr>
          <w:b/>
          <w:sz w:val="22"/>
          <w:szCs w:val="22"/>
          <w:lang w:val="sk-SK"/>
        </w:rPr>
        <w:tab/>
      </w:r>
      <w:r w:rsidR="0027732C" w:rsidRPr="008F4A02">
        <w:rPr>
          <w:b/>
          <w:sz w:val="22"/>
          <w:szCs w:val="22"/>
          <w:lang w:val="sk-SK"/>
        </w:rPr>
        <w:t>Fertilita, gravidita a laktácia</w:t>
      </w:r>
    </w:p>
    <w:p w14:paraId="0BAAB71C" w14:textId="77777777" w:rsidR="00476ED8" w:rsidRPr="008F4A02" w:rsidRDefault="00476ED8" w:rsidP="00731F1F">
      <w:pPr>
        <w:rPr>
          <w:sz w:val="22"/>
          <w:szCs w:val="22"/>
          <w:lang w:val="sk-SK"/>
        </w:rPr>
      </w:pPr>
    </w:p>
    <w:p w14:paraId="2F3F6F1C" w14:textId="2DE5E1F6" w:rsidR="00011996" w:rsidRPr="008F4A02" w:rsidRDefault="00011996" w:rsidP="00731F1F">
      <w:p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 xml:space="preserve">Počas </w:t>
      </w:r>
      <w:r w:rsidR="00343E6C" w:rsidRPr="008F4A02">
        <w:rPr>
          <w:sz w:val="22"/>
          <w:szCs w:val="22"/>
          <w:lang w:val="sk-SK"/>
        </w:rPr>
        <w:t xml:space="preserve">tehotenstva </w:t>
      </w:r>
      <w:r w:rsidRPr="008F4A02">
        <w:rPr>
          <w:sz w:val="22"/>
          <w:szCs w:val="22"/>
          <w:lang w:val="sk-SK"/>
        </w:rPr>
        <w:t xml:space="preserve">a dojčenia </w:t>
      </w:r>
      <w:r w:rsidR="00343E6C" w:rsidRPr="008F4A02">
        <w:rPr>
          <w:sz w:val="22"/>
          <w:szCs w:val="22"/>
          <w:lang w:val="sk-SK"/>
        </w:rPr>
        <w:t>sa</w:t>
      </w:r>
      <w:r w:rsidRPr="008F4A02">
        <w:rPr>
          <w:sz w:val="22"/>
          <w:szCs w:val="22"/>
          <w:lang w:val="sk-SK"/>
        </w:rPr>
        <w:t xml:space="preserve"> Colchicum-Dispert nesmie užívať</w:t>
      </w:r>
      <w:r w:rsidR="00A224CE" w:rsidRPr="008F4A02">
        <w:rPr>
          <w:sz w:val="22"/>
          <w:szCs w:val="22"/>
          <w:lang w:val="sk-SK"/>
        </w:rPr>
        <w:t>.</w:t>
      </w:r>
    </w:p>
    <w:p w14:paraId="2F965905" w14:textId="77777777" w:rsidR="00011996" w:rsidRPr="008F4A02" w:rsidRDefault="00011996" w:rsidP="00731F1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35E1D21C" w14:textId="790373CC" w:rsidR="00011996" w:rsidRPr="008F4A02" w:rsidRDefault="00011996" w:rsidP="00731F1F">
      <w:pPr>
        <w:outlineLvl w:val="0"/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4.7</w:t>
      </w:r>
      <w:r w:rsidR="00835141" w:rsidRPr="008F4A02">
        <w:rPr>
          <w:b/>
          <w:sz w:val="22"/>
          <w:szCs w:val="22"/>
          <w:lang w:val="sk-SK"/>
        </w:rPr>
        <w:tab/>
      </w:r>
      <w:r w:rsidRPr="008F4A02">
        <w:rPr>
          <w:b/>
          <w:sz w:val="22"/>
          <w:szCs w:val="22"/>
          <w:lang w:val="sk-SK"/>
        </w:rPr>
        <w:t>Ovplyvnenie schopností viesť vozidlá a obsluhovať stroje</w:t>
      </w:r>
    </w:p>
    <w:p w14:paraId="334645FA" w14:textId="77777777" w:rsidR="00476ED8" w:rsidRPr="008F4A02" w:rsidRDefault="00476ED8" w:rsidP="00731F1F">
      <w:pPr>
        <w:rPr>
          <w:sz w:val="22"/>
          <w:szCs w:val="22"/>
          <w:lang w:val="sk-SK"/>
        </w:rPr>
      </w:pPr>
    </w:p>
    <w:p w14:paraId="29F75E70" w14:textId="4FB93246" w:rsidR="00011996" w:rsidRPr="008F4A02" w:rsidRDefault="00011996" w:rsidP="00731F1F">
      <w:p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 xml:space="preserve">Colchicum-Dispert </w:t>
      </w:r>
      <w:r w:rsidR="0027732C" w:rsidRPr="008F4A02">
        <w:rPr>
          <w:sz w:val="22"/>
          <w:szCs w:val="22"/>
          <w:lang w:val="sk-SK"/>
        </w:rPr>
        <w:t xml:space="preserve">nemá žiadny vplyv na </w:t>
      </w:r>
      <w:r w:rsidRPr="008F4A02">
        <w:rPr>
          <w:sz w:val="22"/>
          <w:szCs w:val="22"/>
          <w:lang w:val="sk-SK"/>
        </w:rPr>
        <w:t>schopnosť viesť vozidlá a obsluhovať stroje.</w:t>
      </w:r>
    </w:p>
    <w:p w14:paraId="11EEC7A1" w14:textId="77777777" w:rsidR="00011996" w:rsidRPr="008F4A02" w:rsidRDefault="00011996" w:rsidP="00731F1F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106D3645" w14:textId="0ECA93EE" w:rsidR="00011996" w:rsidRPr="008F4A02" w:rsidRDefault="00011996" w:rsidP="00731F1F">
      <w:pPr>
        <w:outlineLvl w:val="0"/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4.8</w:t>
      </w:r>
      <w:r w:rsidR="0027732C" w:rsidRPr="008F4A02">
        <w:rPr>
          <w:b/>
          <w:sz w:val="22"/>
          <w:szCs w:val="22"/>
          <w:lang w:val="sk-SK"/>
        </w:rPr>
        <w:tab/>
      </w:r>
      <w:r w:rsidRPr="008F4A02">
        <w:rPr>
          <w:b/>
          <w:sz w:val="22"/>
          <w:szCs w:val="22"/>
          <w:lang w:val="sk-SK"/>
        </w:rPr>
        <w:t>Nežiaduce účinky</w:t>
      </w:r>
    </w:p>
    <w:p w14:paraId="48C7B32F" w14:textId="77777777" w:rsidR="00476ED8" w:rsidRPr="008F4A02" w:rsidRDefault="00476ED8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14:paraId="3031DBCE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Hnačka, nauzea, zvracanie a bolesti brucha sú pomerne časté (môžu byť prvou známkou predávkovania). Vzácne bola zaznamenaná leukopénia (zníženie počtu bielych krviniek). Po dlhodobej liečbe sa príležitostne môže vyskytnúť myoneuropatia (slabosť svalov a nervových tkanív). Výnimočne boli zaznamenané prípady agranulocytózy, aplastickej anémie (zmeny krvného obrazu), kožné zmeny a alopécie.</w:t>
      </w:r>
    </w:p>
    <w:p w14:paraId="03CA3D7D" w14:textId="77777777" w:rsidR="00011996" w:rsidRPr="008F4A02" w:rsidRDefault="00011996" w:rsidP="00731F1F">
      <w:pPr>
        <w:jc w:val="both"/>
        <w:rPr>
          <w:sz w:val="22"/>
          <w:szCs w:val="22"/>
          <w:lang w:val="sk-SK"/>
        </w:rPr>
      </w:pPr>
    </w:p>
    <w:p w14:paraId="00A59B1D" w14:textId="77777777" w:rsidR="005B6A94" w:rsidRPr="008F4A02" w:rsidRDefault="005B6A94" w:rsidP="005B6A94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F4A02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6C3C4B93" w14:textId="77777777" w:rsidR="005B6A94" w:rsidRPr="008F4A02" w:rsidRDefault="005B6A94" w:rsidP="005B6A94">
      <w:pPr>
        <w:jc w:val="both"/>
        <w:rPr>
          <w:sz w:val="22"/>
          <w:szCs w:val="22"/>
          <w:lang w:val="sk-SK"/>
        </w:rPr>
      </w:pPr>
      <w:r w:rsidRPr="008F4A02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8F4A02">
        <w:rPr>
          <w:sz w:val="22"/>
          <w:szCs w:val="22"/>
          <w:lang w:val="sk-SK"/>
        </w:rPr>
        <w:t xml:space="preserve"> </w:t>
      </w:r>
      <w:r w:rsidRPr="008F4A02">
        <w:rPr>
          <w:noProof/>
          <w:sz w:val="22"/>
          <w:szCs w:val="22"/>
          <w:lang w:val="sk-SK"/>
        </w:rPr>
        <w:t>Umožňuje priebežné monitorovanie pomeru prínosu a rizika lieku.</w:t>
      </w:r>
      <w:r w:rsidRPr="008F4A02">
        <w:rPr>
          <w:sz w:val="22"/>
          <w:szCs w:val="22"/>
          <w:lang w:val="sk-SK"/>
        </w:rPr>
        <w:t xml:space="preserve"> Od </w:t>
      </w:r>
      <w:r w:rsidRPr="008F4A02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na </w:t>
      </w:r>
      <w:r w:rsidRPr="008F4A02">
        <w:rPr>
          <w:noProof/>
          <w:sz w:val="22"/>
          <w:szCs w:val="22"/>
          <w:highlight w:val="lightGray"/>
          <w:lang w:val="sk-SK"/>
        </w:rPr>
        <w:t>národné centrum hlásenia uvedené v </w:t>
      </w:r>
      <w:hyperlink r:id="rId9" w:history="1">
        <w:r w:rsidRPr="008F4A02">
          <w:rPr>
            <w:rStyle w:val="Hypertextovprepojenie"/>
            <w:noProof/>
            <w:color w:val="auto"/>
            <w:sz w:val="22"/>
            <w:szCs w:val="22"/>
            <w:highlight w:val="lightGray"/>
            <w:lang w:val="sk-SK"/>
          </w:rPr>
          <w:t>Prílohe V</w:t>
        </w:r>
      </w:hyperlink>
      <w:r w:rsidRPr="008F4A02">
        <w:rPr>
          <w:noProof/>
          <w:sz w:val="22"/>
          <w:szCs w:val="22"/>
          <w:lang w:val="sk-SK"/>
        </w:rPr>
        <w:t>.</w:t>
      </w:r>
    </w:p>
    <w:p w14:paraId="602C2E67" w14:textId="77777777" w:rsidR="005B6A94" w:rsidRPr="008F4A02" w:rsidRDefault="005B6A94" w:rsidP="00731F1F">
      <w:pPr>
        <w:outlineLvl w:val="0"/>
        <w:rPr>
          <w:b/>
          <w:sz w:val="22"/>
          <w:szCs w:val="22"/>
          <w:lang w:val="sk-SK"/>
        </w:rPr>
      </w:pPr>
    </w:p>
    <w:p w14:paraId="19FD0F4B" w14:textId="0C99C58A" w:rsidR="00011996" w:rsidRPr="008F4A02" w:rsidRDefault="00011996" w:rsidP="00731F1F">
      <w:pPr>
        <w:outlineLvl w:val="0"/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4.9</w:t>
      </w:r>
      <w:r w:rsidR="005B6A94" w:rsidRPr="008F4A02">
        <w:rPr>
          <w:b/>
          <w:sz w:val="22"/>
          <w:szCs w:val="22"/>
          <w:lang w:val="sk-SK"/>
        </w:rPr>
        <w:tab/>
      </w:r>
      <w:r w:rsidRPr="008F4A02">
        <w:rPr>
          <w:b/>
          <w:sz w:val="22"/>
          <w:szCs w:val="22"/>
          <w:lang w:val="sk-SK"/>
        </w:rPr>
        <w:t>Predávkovanie</w:t>
      </w:r>
    </w:p>
    <w:p w14:paraId="1C407CFA" w14:textId="77777777" w:rsidR="00476ED8" w:rsidRPr="008F4A02" w:rsidRDefault="00476ED8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14:paraId="7107364B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Akútna intoxikácia bola pozorovaná po užití približne 20</w:t>
      </w:r>
      <w:r w:rsidR="008C3403" w:rsidRPr="008F4A02">
        <w:rPr>
          <w:rFonts w:ascii="Times New Roman" w:hAnsi="Times New Roman" w:cs="Times New Roman"/>
          <w:sz w:val="22"/>
          <w:szCs w:val="22"/>
        </w:rPr>
        <w:t> </w:t>
      </w:r>
      <w:r w:rsidRPr="008F4A02">
        <w:rPr>
          <w:rFonts w:ascii="Times New Roman" w:hAnsi="Times New Roman" w:cs="Times New Roman"/>
          <w:sz w:val="22"/>
          <w:szCs w:val="22"/>
        </w:rPr>
        <w:t>mg (40 obalených tabliet) u dospelých a</w:t>
      </w:r>
      <w:r w:rsidR="008C3403" w:rsidRPr="008F4A02">
        <w:rPr>
          <w:rFonts w:ascii="Times New Roman" w:hAnsi="Times New Roman" w:cs="Times New Roman"/>
          <w:sz w:val="22"/>
          <w:szCs w:val="22"/>
        </w:rPr>
        <w:t> </w:t>
      </w:r>
      <w:r w:rsidRPr="008F4A02">
        <w:rPr>
          <w:rFonts w:ascii="Times New Roman" w:hAnsi="Times New Roman" w:cs="Times New Roman"/>
          <w:sz w:val="22"/>
          <w:szCs w:val="22"/>
        </w:rPr>
        <w:t>5</w:t>
      </w:r>
      <w:r w:rsidR="008C3403" w:rsidRPr="008F4A02">
        <w:rPr>
          <w:rFonts w:ascii="Times New Roman" w:hAnsi="Times New Roman" w:cs="Times New Roman"/>
          <w:sz w:val="22"/>
          <w:szCs w:val="22"/>
        </w:rPr>
        <w:t> </w:t>
      </w:r>
      <w:r w:rsidRPr="008F4A02">
        <w:rPr>
          <w:rFonts w:ascii="Times New Roman" w:hAnsi="Times New Roman" w:cs="Times New Roman"/>
          <w:sz w:val="22"/>
          <w:szCs w:val="22"/>
        </w:rPr>
        <w:t>mg (10 obalených tabliet) u detí.</w:t>
      </w:r>
    </w:p>
    <w:p w14:paraId="3CBAD348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Chronická intoxikácia sa môže vyskytnúť u pacientov s dnou pri opakovanom podaní celkovej dávky 10</w:t>
      </w:r>
      <w:r w:rsidR="008C3403" w:rsidRPr="008F4A02">
        <w:rPr>
          <w:rFonts w:ascii="Times New Roman" w:hAnsi="Times New Roman" w:cs="Times New Roman"/>
          <w:sz w:val="22"/>
          <w:szCs w:val="22"/>
        </w:rPr>
        <w:t> </w:t>
      </w:r>
      <w:r w:rsidRPr="008F4A02">
        <w:rPr>
          <w:rFonts w:ascii="Times New Roman" w:hAnsi="Times New Roman" w:cs="Times New Roman"/>
          <w:sz w:val="22"/>
          <w:szCs w:val="22"/>
        </w:rPr>
        <w:t>mg alebo viac počas niekoľkých dní.</w:t>
      </w:r>
    </w:p>
    <w:p w14:paraId="66484AB2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Keďže kolchicín tlmí mitózu sú viac postihnuté orgány s väčšou rýchlosťou proliferácie.</w:t>
      </w:r>
    </w:p>
    <w:p w14:paraId="7E666AD3" w14:textId="77777777" w:rsidR="00011996" w:rsidRPr="008F4A02" w:rsidRDefault="00011996" w:rsidP="00731F1F">
      <w:pPr>
        <w:rPr>
          <w:sz w:val="22"/>
          <w:szCs w:val="22"/>
          <w:lang w:val="sk-SK"/>
        </w:rPr>
      </w:pPr>
    </w:p>
    <w:p w14:paraId="3A1D0A87" w14:textId="77777777" w:rsidR="00011996" w:rsidRPr="008F4A02" w:rsidRDefault="00011996" w:rsidP="00731F1F">
      <w:pPr>
        <w:rPr>
          <w:sz w:val="22"/>
          <w:szCs w:val="22"/>
          <w:u w:val="single"/>
          <w:lang w:val="sk-SK"/>
        </w:rPr>
      </w:pPr>
      <w:r w:rsidRPr="008F4A02">
        <w:rPr>
          <w:sz w:val="22"/>
          <w:szCs w:val="22"/>
          <w:u w:val="single"/>
          <w:lang w:val="sk-SK"/>
        </w:rPr>
        <w:lastRenderedPageBreak/>
        <w:t>Príznaky intoxikácie:</w:t>
      </w:r>
    </w:p>
    <w:p w14:paraId="0729A9D9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 xml:space="preserve">Okolo 2 – 6 hodín po užití podaní toxickej dávky sa objaví pálenie a škriabanie v ústach a hrdle, grganie a ťažkosti s prehĺtaním, nauzea, smäd a zvracanie a následne nutkanie na stolicu a močenie, </w:t>
      </w:r>
      <w:bookmarkStart w:id="0" w:name="_GoBack"/>
      <w:r w:rsidRPr="008F4A02">
        <w:rPr>
          <w:rFonts w:ascii="Times New Roman" w:hAnsi="Times New Roman" w:cs="Times New Roman"/>
          <w:sz w:val="22"/>
          <w:szCs w:val="22"/>
        </w:rPr>
        <w:t xml:space="preserve">tenezmy </w:t>
      </w:r>
      <w:bookmarkEnd w:id="0"/>
      <w:r w:rsidRPr="008F4A02">
        <w:rPr>
          <w:rFonts w:ascii="Times New Roman" w:hAnsi="Times New Roman" w:cs="Times New Roman"/>
          <w:sz w:val="22"/>
          <w:szCs w:val="22"/>
        </w:rPr>
        <w:t>a kolika väčšinou so stiahnutím brucha. Hnačka s hlienom alebo s krvou môžu viesť k strate tekutín a elektrolytov s hypokalémiou, hyponatrémiou a metabolickou acidózou.</w:t>
      </w:r>
    </w:p>
    <w:p w14:paraId="6465A446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Súčasne môžu pretrvávať ťažkosti ako srdcová neuralgia, pocit zovretia a bolesť. Ďalší priebeh intoxikácie sa prejavuje bledosťou, poklesom telesnej teploty, cyanózou a dyspnoe. Môže nastať tachykardia a hypotenzia vedúca až k celkovému kolapsu.</w:t>
      </w:r>
    </w:p>
    <w:p w14:paraId="2A5C0558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Neurologické poruchy sa prejavujú ako nedostatok citlivosti, kŕčmi a paralytickými symptómami. Počas prvých troch dní môže pacient exitovať v dôsledku obehového kolapsu a respiračnej paralýzy.</w:t>
      </w:r>
    </w:p>
    <w:p w14:paraId="2745DABC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1 až 2 týždne po zotavení z intoxikácie sa môže vyskytnúť úplná, eventuálne aj trvalá alopécia. Príležitostne boli tiež pozorované poruchy obličiek, pľúc, funkcií pečene. Vo výnimočných prípadoch bolo zaznamenané oslepnutie.</w:t>
      </w:r>
    </w:p>
    <w:p w14:paraId="3DE52900" w14:textId="77777777" w:rsidR="00011996" w:rsidRPr="008F4A02" w:rsidRDefault="00011996" w:rsidP="00731F1F">
      <w:pPr>
        <w:rPr>
          <w:sz w:val="22"/>
          <w:szCs w:val="22"/>
          <w:lang w:val="sk-SK"/>
        </w:rPr>
      </w:pPr>
    </w:p>
    <w:p w14:paraId="1B62C283" w14:textId="77777777" w:rsidR="00011996" w:rsidRPr="008F4A02" w:rsidRDefault="00011996" w:rsidP="00731F1F">
      <w:pPr>
        <w:rPr>
          <w:sz w:val="22"/>
          <w:szCs w:val="22"/>
          <w:u w:val="single"/>
          <w:lang w:val="sk-SK"/>
        </w:rPr>
      </w:pPr>
      <w:r w:rsidRPr="008F4A02">
        <w:rPr>
          <w:sz w:val="22"/>
          <w:szCs w:val="22"/>
          <w:u w:val="single"/>
          <w:lang w:val="sk-SK"/>
        </w:rPr>
        <w:t>Liečba intoxikácie:</w:t>
      </w:r>
    </w:p>
    <w:p w14:paraId="36CCE971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Liečba je len symptomatická. Odporúča sa vyvolať zvracanie. U dospelých napríklad vlažným hypertonickým roztokom chloridu sodného (2 – 3 čajové lyžičky na pohár), alebo apomorfínom ( 0,1 – 0,15</w:t>
      </w:r>
      <w:r w:rsidR="008C3403" w:rsidRPr="008F4A02">
        <w:rPr>
          <w:rFonts w:ascii="Times New Roman" w:hAnsi="Times New Roman" w:cs="Times New Roman"/>
          <w:sz w:val="22"/>
          <w:szCs w:val="22"/>
        </w:rPr>
        <w:t> </w:t>
      </w:r>
      <w:r w:rsidRPr="008F4A02">
        <w:rPr>
          <w:rFonts w:ascii="Times New Roman" w:hAnsi="Times New Roman" w:cs="Times New Roman"/>
          <w:sz w:val="22"/>
          <w:szCs w:val="22"/>
        </w:rPr>
        <w:t>mg / kg i.v.).</w:t>
      </w:r>
    </w:p>
    <w:p w14:paraId="6E246353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U detí (do 6 rokov) 1 lyžička ipekakuanového sirupu v 100 – 200</w:t>
      </w:r>
      <w:r w:rsidR="008C3403" w:rsidRPr="008F4A02">
        <w:rPr>
          <w:rFonts w:ascii="Times New Roman" w:hAnsi="Times New Roman" w:cs="Times New Roman"/>
          <w:sz w:val="22"/>
          <w:szCs w:val="22"/>
        </w:rPr>
        <w:t> </w:t>
      </w:r>
      <w:r w:rsidRPr="008F4A02">
        <w:rPr>
          <w:rFonts w:ascii="Times New Roman" w:hAnsi="Times New Roman" w:cs="Times New Roman"/>
          <w:sz w:val="22"/>
          <w:szCs w:val="22"/>
        </w:rPr>
        <w:t>ml (1 pohár) džúsu sa môže podať po výplachu žalúdka a po podaní aktívneho uhlia.</w:t>
      </w:r>
    </w:p>
    <w:p w14:paraId="050347BD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Symptomatická liečba je zameraná na stabilizáciu obehového systému použitím intravenóznej infúzie s látkami zväčšujúcimi objem plazmy alebo fyziologického roztoku s glukózou a elektrolytami (hlavne draslíka) ako aj prekontrolovať EKG. Robí sa starostlivo kontrola pečeňových a obličkových funkcií, sleduje sa zrážanlivosť, krvný obraz a kreatínkináza. V prípade potreby sa podávajú katecholamíny, robí sa heparinizácia, aplikujú sa aj koagulačné faktory alebo krvné deriváty.</w:t>
      </w:r>
    </w:p>
    <w:p w14:paraId="69E3D661" w14:textId="023BFBD4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Na podporenie kontraktility myokardu sa môže podať digoxín. Doporučuje sa antibiotická slona (napr. karbapenicilínom). V prípade zvýšeného mozgovo-miešneho tlaku môže byť podaný dexametazón; eventuálne môže byť vhodná lumbálna punkcia. V prípade abdominálnych spazmov sa môže podať atropín, papaverín alebo tanínalbuminát. Nepoužívať opiáty</w:t>
      </w:r>
      <w:r w:rsidR="001633BF" w:rsidRPr="008F4A02">
        <w:rPr>
          <w:rFonts w:ascii="Times New Roman" w:hAnsi="Times New Roman" w:cs="Times New Roman"/>
          <w:sz w:val="22"/>
          <w:szCs w:val="22"/>
        </w:rPr>
        <w:t>.</w:t>
      </w:r>
    </w:p>
    <w:p w14:paraId="64A43455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Nevyhnutným sa môže stať použitie dýchacieho prístroja s kyslíkom alebo umelé dýchanie. Horúci čierny čaj sa môže podať ako adstringens, stimulans a na rozohriatie ako aj kontrolovanú aplikáciu tepla. Je nevyhnutné sledovať funkcie orgánov (pečeň, obličky, kostná dreň) pri riziku zlyhania.</w:t>
      </w:r>
    </w:p>
    <w:p w14:paraId="0A788CB4" w14:textId="77777777" w:rsidR="00011996" w:rsidRPr="008F4A02" w:rsidRDefault="00011996" w:rsidP="00731F1F">
      <w:pPr>
        <w:jc w:val="both"/>
        <w:rPr>
          <w:sz w:val="22"/>
          <w:szCs w:val="22"/>
          <w:lang w:val="sk-SK"/>
        </w:rPr>
      </w:pPr>
    </w:p>
    <w:p w14:paraId="4DBA977A" w14:textId="77777777" w:rsidR="00476ED8" w:rsidRPr="008F4A02" w:rsidRDefault="00476ED8" w:rsidP="00731F1F">
      <w:pPr>
        <w:jc w:val="both"/>
        <w:rPr>
          <w:sz w:val="22"/>
          <w:szCs w:val="22"/>
          <w:lang w:val="sk-SK"/>
        </w:rPr>
      </w:pPr>
    </w:p>
    <w:p w14:paraId="0A52051B" w14:textId="5238AC70" w:rsidR="00011996" w:rsidRPr="008F4A02" w:rsidRDefault="00011996" w:rsidP="00731F1F">
      <w:pPr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5.</w:t>
      </w:r>
      <w:r w:rsidR="005B6A94" w:rsidRPr="008F4A02">
        <w:rPr>
          <w:b/>
          <w:sz w:val="22"/>
          <w:szCs w:val="22"/>
          <w:lang w:val="sk-SK"/>
        </w:rPr>
        <w:tab/>
      </w:r>
      <w:r w:rsidRPr="008F4A02">
        <w:rPr>
          <w:b/>
          <w:sz w:val="22"/>
          <w:szCs w:val="22"/>
          <w:lang w:val="sk-SK"/>
        </w:rPr>
        <w:t>FARMAKOLOGICKÉ VLASTNOSTI</w:t>
      </w:r>
    </w:p>
    <w:p w14:paraId="5A58A948" w14:textId="77777777" w:rsidR="005B6A94" w:rsidRPr="008F4A02" w:rsidRDefault="005B6A94" w:rsidP="00731F1F">
      <w:pPr>
        <w:rPr>
          <w:sz w:val="22"/>
          <w:szCs w:val="22"/>
          <w:lang w:val="sk-SK"/>
        </w:rPr>
      </w:pPr>
    </w:p>
    <w:p w14:paraId="746AA19E" w14:textId="2DF57DD1" w:rsidR="00011996" w:rsidRPr="008F4A02" w:rsidRDefault="005B6A94" w:rsidP="008F4A02">
      <w:pPr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5.1</w:t>
      </w:r>
      <w:r w:rsidRPr="008F4A02">
        <w:rPr>
          <w:b/>
          <w:sz w:val="22"/>
          <w:szCs w:val="22"/>
          <w:lang w:val="sk-SK"/>
        </w:rPr>
        <w:tab/>
      </w:r>
      <w:r w:rsidR="00011996" w:rsidRPr="008F4A02">
        <w:rPr>
          <w:b/>
          <w:sz w:val="22"/>
          <w:szCs w:val="22"/>
          <w:lang w:val="sk-SK"/>
        </w:rPr>
        <w:t>Farmakodynamické vlastnosti</w:t>
      </w:r>
    </w:p>
    <w:p w14:paraId="39C7329E" w14:textId="77777777" w:rsidR="00476ED8" w:rsidRPr="008F4A02" w:rsidRDefault="00476ED8" w:rsidP="00731F1F">
      <w:pPr>
        <w:rPr>
          <w:sz w:val="22"/>
          <w:szCs w:val="22"/>
          <w:lang w:val="sk-SK"/>
        </w:rPr>
      </w:pPr>
    </w:p>
    <w:p w14:paraId="29EDB9EE" w14:textId="77777777" w:rsidR="002930EF" w:rsidRPr="008F4A02" w:rsidRDefault="002930EF" w:rsidP="002930EF">
      <w:p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Farmakoterapeutická skupina: Antiuratiká (liečba dny), liečivá neovplyvňujúce metabolizmus kyseliny močovej, ATC kód: M04AC01</w:t>
      </w:r>
    </w:p>
    <w:p w14:paraId="2002B3D5" w14:textId="77777777" w:rsidR="002930EF" w:rsidRPr="008F4A02" w:rsidRDefault="002930EF" w:rsidP="002930EF">
      <w:pPr>
        <w:rPr>
          <w:b/>
          <w:sz w:val="22"/>
          <w:szCs w:val="22"/>
          <w:lang w:val="sk-SK"/>
        </w:rPr>
      </w:pPr>
    </w:p>
    <w:p w14:paraId="22B9BA16" w14:textId="77777777" w:rsidR="00011996" w:rsidRPr="008F4A02" w:rsidRDefault="00011996" w:rsidP="00731F1F">
      <w:p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Kolchicín nemá analgetické ani antiflogistické vlastnosti a nevplýva na koncentráciu kyseliny močovej v krvi a tkanivách.</w:t>
      </w:r>
    </w:p>
    <w:p w14:paraId="4A24B150" w14:textId="77777777" w:rsidR="00011996" w:rsidRPr="008F4A02" w:rsidRDefault="00011996" w:rsidP="00731F1F">
      <w:pPr>
        <w:jc w:val="both"/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Kolchicín inhibuje motilitu a fagocytárnu aktivitu mobilných buniek. Znižuje sa agregácia fagozómov na lyzozómy ako aj spotreba kyslíka a tvorba kyseliny mliečnej leukocytmi. Vďaka týmto faktom je možné zníženie zrážania kyseliny močovej. Pri znížení invázie leukocytov a znížení fagocytózy sa znižuje uvoľňovanie lyzozomálnych enzýmov sprostredkujúcich zápalovú reakciu. Fibrilárne mikrotubuly makrofágov sú depolymerizované väzbou na bunkové bielkoviny a migrácia granulocytov do miesta zápalu je inhibovaná.</w:t>
      </w:r>
    </w:p>
    <w:p w14:paraId="7CB3234C" w14:textId="77777777" w:rsidR="00011996" w:rsidRPr="008F4A02" w:rsidRDefault="00011996" w:rsidP="00731F1F">
      <w:pPr>
        <w:pStyle w:val="Zkladntext"/>
        <w:rPr>
          <w:sz w:val="22"/>
          <w:szCs w:val="22"/>
          <w:lang w:val="sk-SK"/>
        </w:rPr>
      </w:pPr>
    </w:p>
    <w:p w14:paraId="7F5E279F" w14:textId="3DE882A2" w:rsidR="00011996" w:rsidRPr="008F4A02" w:rsidRDefault="00011996" w:rsidP="00731F1F">
      <w:pPr>
        <w:outlineLvl w:val="0"/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5.2</w:t>
      </w:r>
      <w:r w:rsidR="005B6A94" w:rsidRPr="008F4A02">
        <w:rPr>
          <w:b/>
          <w:sz w:val="22"/>
          <w:szCs w:val="22"/>
          <w:lang w:val="sk-SK"/>
        </w:rPr>
        <w:tab/>
      </w:r>
      <w:r w:rsidRPr="008F4A02">
        <w:rPr>
          <w:b/>
          <w:sz w:val="22"/>
          <w:szCs w:val="22"/>
          <w:lang w:val="sk-SK"/>
        </w:rPr>
        <w:t>Farmakokinetické vlastnosti</w:t>
      </w:r>
    </w:p>
    <w:p w14:paraId="5A22F945" w14:textId="77777777" w:rsidR="00476ED8" w:rsidRPr="008F4A02" w:rsidRDefault="00476ED8" w:rsidP="00731F1F">
      <w:pPr>
        <w:jc w:val="both"/>
        <w:rPr>
          <w:sz w:val="22"/>
          <w:szCs w:val="22"/>
          <w:lang w:val="sk-SK"/>
        </w:rPr>
      </w:pPr>
    </w:p>
    <w:p w14:paraId="0AC1A54F" w14:textId="77777777" w:rsidR="00011996" w:rsidRPr="008F4A02" w:rsidRDefault="00011996" w:rsidP="00731F1F">
      <w:pPr>
        <w:jc w:val="both"/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Kolchicín sa rýchlo a dobre vstrebáva v tráviacom trakte. Po perorálnom podaní dvoch tabliet (1</w:t>
      </w:r>
      <w:r w:rsidR="008C3403" w:rsidRPr="008F4A02">
        <w:rPr>
          <w:sz w:val="22"/>
          <w:szCs w:val="22"/>
          <w:lang w:val="sk-SK"/>
        </w:rPr>
        <w:t> </w:t>
      </w:r>
      <w:r w:rsidRPr="008F4A02">
        <w:rPr>
          <w:sz w:val="22"/>
          <w:szCs w:val="22"/>
          <w:lang w:val="sk-SK"/>
        </w:rPr>
        <w:t>mg) boli po približne 70-tich minútach namerané priemerné hodnoty plazmatických hladín 4,2 ng / ml.</w:t>
      </w:r>
    </w:p>
    <w:p w14:paraId="41EF87FD" w14:textId="77777777" w:rsidR="00011996" w:rsidRPr="008F4A02" w:rsidRDefault="00011996" w:rsidP="00731F1F">
      <w:pPr>
        <w:jc w:val="both"/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Eliminačný polčas je okolo 9,3 hodiny. Kolchicín rýchlo preniká do buniek a vykazuje veľký distribučný objem (V</w:t>
      </w:r>
      <w:r w:rsidRPr="008F4A02">
        <w:rPr>
          <w:sz w:val="22"/>
          <w:szCs w:val="22"/>
          <w:vertAlign w:val="subscript"/>
          <w:lang w:val="sk-SK"/>
        </w:rPr>
        <w:t>d area</w:t>
      </w:r>
      <w:r w:rsidRPr="008F4A02">
        <w:rPr>
          <w:sz w:val="22"/>
          <w:szCs w:val="22"/>
          <w:lang w:val="sk-SK"/>
        </w:rPr>
        <w:t>) 473 l. Vysoké koncentrácie kolchicínu vykazujú pečeň, obličky, slezina, leukocyty a tráviaci trakt.</w:t>
      </w:r>
    </w:p>
    <w:p w14:paraId="1D40C8E8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lastRenderedPageBreak/>
        <w:t>Kolchicín je metabolizovaný pečeňou a je vylučovaný hlavne žlčou. 4 – 6 hodín po perorálnom podaní sa vyskytuje v entero-hepatálnom obehu. Eliminuje sa hlavne stolicou a okolo 23% sa vylučuje močom. Biologická dostupnosť perorálne podaných obalených tabliet je ekvivalentná biologickej dostupnosti perorálne podanému kolchicínu v roztoku.</w:t>
      </w:r>
    </w:p>
    <w:p w14:paraId="59683782" w14:textId="77777777" w:rsidR="00011996" w:rsidRPr="008F4A02" w:rsidRDefault="00011996" w:rsidP="00731F1F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jc w:val="both"/>
        <w:rPr>
          <w:sz w:val="22"/>
          <w:szCs w:val="22"/>
          <w:lang w:val="sk-SK"/>
        </w:rPr>
      </w:pPr>
    </w:p>
    <w:p w14:paraId="0E265E28" w14:textId="1BE8542D" w:rsidR="00011996" w:rsidRPr="008F4A02" w:rsidRDefault="00011996" w:rsidP="00731F1F">
      <w:pPr>
        <w:outlineLvl w:val="0"/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5.3</w:t>
      </w:r>
      <w:r w:rsidR="005B6A94" w:rsidRPr="008F4A02">
        <w:rPr>
          <w:b/>
          <w:sz w:val="22"/>
          <w:szCs w:val="22"/>
          <w:lang w:val="sk-SK"/>
        </w:rPr>
        <w:tab/>
      </w:r>
      <w:r w:rsidRPr="008F4A02">
        <w:rPr>
          <w:b/>
          <w:sz w:val="22"/>
          <w:szCs w:val="22"/>
          <w:lang w:val="sk-SK"/>
        </w:rPr>
        <w:t>Predklinické údaje o bezpečnosti</w:t>
      </w:r>
    </w:p>
    <w:p w14:paraId="70F6D588" w14:textId="77777777" w:rsidR="00476ED8" w:rsidRPr="008F4A02" w:rsidRDefault="00476ED8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14:paraId="486ABAAA" w14:textId="77777777" w:rsidR="00011996" w:rsidRPr="008F4A02" w:rsidRDefault="00011996" w:rsidP="00731F1F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8F4A02">
        <w:rPr>
          <w:rFonts w:ascii="Times New Roman" w:hAnsi="Times New Roman" w:cs="Times New Roman"/>
          <w:sz w:val="22"/>
          <w:szCs w:val="22"/>
        </w:rPr>
        <w:t>Hnačky, ktoré sa vyskytujú najčastejšie sú pravdepodobne založené na inhibícii bunkovej regenerácie epiteliálnych buniek tenkého čreva, čo vedie k strate elektrolytov a vody. Alopécia a zmeny v počte krvných elementov a neurologické symptómy sú zapríčinené mitotickou inhibíciou. Kolchicín môže indukovať depresiu kostnej drene kombinovanú s agranulocytózou po iniciálnej leukocytóze.</w:t>
      </w:r>
    </w:p>
    <w:p w14:paraId="4187FA21" w14:textId="77777777" w:rsidR="00011996" w:rsidRPr="008F4A02" w:rsidRDefault="00011996" w:rsidP="00731F1F">
      <w:pPr>
        <w:pStyle w:val="Zkladntext"/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Po subkutánnom podaní kolchicínu u samcov zajacov (1,5 – 3</w:t>
      </w:r>
      <w:r w:rsidR="008C3403" w:rsidRPr="008F4A02">
        <w:rPr>
          <w:sz w:val="22"/>
          <w:szCs w:val="22"/>
          <w:lang w:val="sk-SK"/>
        </w:rPr>
        <w:t> </w:t>
      </w:r>
      <w:r w:rsidRPr="008F4A02">
        <w:rPr>
          <w:sz w:val="22"/>
          <w:szCs w:val="22"/>
          <w:lang w:val="sk-SK"/>
        </w:rPr>
        <w:t>mg / 2</w:t>
      </w:r>
      <w:r w:rsidR="008C3403" w:rsidRPr="008F4A02">
        <w:rPr>
          <w:sz w:val="22"/>
          <w:szCs w:val="22"/>
          <w:lang w:val="sk-SK"/>
        </w:rPr>
        <w:t> </w:t>
      </w:r>
      <w:r w:rsidRPr="008F4A02">
        <w:rPr>
          <w:sz w:val="22"/>
          <w:szCs w:val="22"/>
          <w:lang w:val="sk-SK"/>
        </w:rPr>
        <w:t>kg hmotnosti, 2-krát za týždeň) boli pozorované zmeny v spermatogenéze a atrofia testes. Avšak niekoľkoročné klinické štúdie nepreukázali poruchy fertility u mužov po užívaní kolchicínu. Doterajšie klinické skúsenosti ukazujú dobrú toleranciu kolchicínu (napriek relatívne vysokej toxicite), ak sa podáva v terapeutických dávkach aj pri dlhodobej liečbe.</w:t>
      </w:r>
    </w:p>
    <w:p w14:paraId="18938CD2" w14:textId="77777777" w:rsidR="00011996" w:rsidRPr="008F4A02" w:rsidRDefault="00011996" w:rsidP="00731F1F">
      <w:pPr>
        <w:pStyle w:val="Zkladntext"/>
        <w:rPr>
          <w:sz w:val="22"/>
          <w:szCs w:val="22"/>
          <w:lang w:val="sk-SK"/>
        </w:rPr>
      </w:pPr>
    </w:p>
    <w:p w14:paraId="6F8E1D0B" w14:textId="77777777" w:rsidR="00476ED8" w:rsidRPr="008F4A02" w:rsidRDefault="00476ED8" w:rsidP="00731F1F">
      <w:pPr>
        <w:pStyle w:val="Zkladntext"/>
        <w:rPr>
          <w:sz w:val="22"/>
          <w:szCs w:val="22"/>
          <w:lang w:val="sk-SK"/>
        </w:rPr>
      </w:pPr>
    </w:p>
    <w:p w14:paraId="39FD1726" w14:textId="77777777" w:rsidR="00011996" w:rsidRPr="008F4A02" w:rsidRDefault="005B6A94" w:rsidP="008F4A02">
      <w:pPr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6.</w:t>
      </w:r>
      <w:r w:rsidRPr="008F4A02">
        <w:rPr>
          <w:b/>
          <w:sz w:val="22"/>
          <w:szCs w:val="22"/>
          <w:lang w:val="sk-SK"/>
        </w:rPr>
        <w:tab/>
      </w:r>
      <w:r w:rsidR="00011996" w:rsidRPr="008F4A02">
        <w:rPr>
          <w:b/>
          <w:sz w:val="22"/>
          <w:szCs w:val="22"/>
          <w:lang w:val="sk-SK"/>
        </w:rPr>
        <w:t>FARMACEUTICKÉ INFORMÁCIE</w:t>
      </w:r>
    </w:p>
    <w:p w14:paraId="3D6DD2DD" w14:textId="77777777" w:rsidR="00476ED8" w:rsidRPr="008F4A02" w:rsidRDefault="00476ED8" w:rsidP="00731F1F">
      <w:pPr>
        <w:rPr>
          <w:b/>
          <w:sz w:val="22"/>
          <w:szCs w:val="22"/>
          <w:lang w:val="sk-SK"/>
        </w:rPr>
      </w:pPr>
    </w:p>
    <w:p w14:paraId="393F3BC2" w14:textId="3AF1F539" w:rsidR="00011996" w:rsidRPr="008F4A02" w:rsidRDefault="005B6A94" w:rsidP="008F4A02">
      <w:pPr>
        <w:outlineLvl w:val="0"/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6.1</w:t>
      </w:r>
      <w:r w:rsidRPr="008F4A02">
        <w:rPr>
          <w:b/>
          <w:sz w:val="22"/>
          <w:szCs w:val="22"/>
          <w:lang w:val="sk-SK"/>
        </w:rPr>
        <w:tab/>
      </w:r>
      <w:r w:rsidR="00011996" w:rsidRPr="008F4A02">
        <w:rPr>
          <w:b/>
          <w:sz w:val="22"/>
          <w:szCs w:val="22"/>
          <w:lang w:val="sk-SK"/>
        </w:rPr>
        <w:t>Zoznam pomocných látok</w:t>
      </w:r>
    </w:p>
    <w:p w14:paraId="49E4424A" w14:textId="77777777" w:rsidR="00476ED8" w:rsidRPr="008F4A02" w:rsidRDefault="00476ED8" w:rsidP="00731F1F">
      <w:pPr>
        <w:tabs>
          <w:tab w:val="left" w:pos="851"/>
        </w:tabs>
        <w:rPr>
          <w:sz w:val="22"/>
          <w:szCs w:val="22"/>
          <w:lang w:val="sk-SK"/>
        </w:rPr>
      </w:pPr>
    </w:p>
    <w:p w14:paraId="481BE4FD" w14:textId="77777777" w:rsidR="00011996" w:rsidRPr="008F4A02" w:rsidRDefault="00011996" w:rsidP="00731F1F">
      <w:pPr>
        <w:tabs>
          <w:tab w:val="left" w:pos="851"/>
        </w:tabs>
        <w:rPr>
          <w:i/>
          <w:sz w:val="22"/>
          <w:szCs w:val="22"/>
          <w:lang w:val="sk-SK"/>
        </w:rPr>
      </w:pPr>
      <w:r w:rsidRPr="008F4A02">
        <w:rPr>
          <w:i/>
          <w:sz w:val="22"/>
          <w:szCs w:val="22"/>
          <w:u w:val="single"/>
          <w:lang w:val="sk-SK"/>
        </w:rPr>
        <w:t>Jadro</w:t>
      </w:r>
      <w:r w:rsidR="002930EF" w:rsidRPr="008F4A02">
        <w:rPr>
          <w:i/>
          <w:sz w:val="22"/>
          <w:szCs w:val="22"/>
          <w:u w:val="single"/>
          <w:lang w:val="sk-SK"/>
        </w:rPr>
        <w:t xml:space="preserve"> tablety</w:t>
      </w:r>
      <w:r w:rsidRPr="008F4A02">
        <w:rPr>
          <w:i/>
          <w:sz w:val="22"/>
          <w:szCs w:val="22"/>
          <w:u w:val="single"/>
          <w:lang w:val="sk-SK"/>
        </w:rPr>
        <w:t>:</w:t>
      </w:r>
    </w:p>
    <w:p w14:paraId="712CA875" w14:textId="50A209E1" w:rsidR="007B32C8" w:rsidRPr="008F4A02" w:rsidRDefault="007B32C8" w:rsidP="00731F1F">
      <w:pPr>
        <w:tabs>
          <w:tab w:val="left" w:pos="851"/>
        </w:tabs>
        <w:jc w:val="both"/>
        <w:rPr>
          <w:bCs/>
          <w:sz w:val="22"/>
          <w:szCs w:val="22"/>
          <w:lang w:val="sk-SK"/>
        </w:rPr>
      </w:pPr>
      <w:r w:rsidRPr="008F4A02">
        <w:rPr>
          <w:bCs/>
          <w:sz w:val="22"/>
          <w:szCs w:val="22"/>
          <w:lang w:val="sk-SK"/>
        </w:rPr>
        <w:t>mononohydrát laktózy</w:t>
      </w:r>
    </w:p>
    <w:p w14:paraId="59477595" w14:textId="3D48E4B3" w:rsidR="007B32C8" w:rsidRPr="008F4A02" w:rsidRDefault="007B32C8" w:rsidP="00731F1F">
      <w:pPr>
        <w:tabs>
          <w:tab w:val="left" w:pos="851"/>
        </w:tabs>
        <w:jc w:val="both"/>
        <w:rPr>
          <w:bCs/>
          <w:sz w:val="22"/>
          <w:szCs w:val="22"/>
          <w:lang w:val="sk-SK"/>
        </w:rPr>
      </w:pPr>
      <w:r w:rsidRPr="008F4A02">
        <w:rPr>
          <w:bCs/>
          <w:sz w:val="22"/>
          <w:szCs w:val="22"/>
          <w:lang w:val="sk-SK"/>
        </w:rPr>
        <w:t>mikrokryštalická celulóza</w:t>
      </w:r>
    </w:p>
    <w:p w14:paraId="2576B052" w14:textId="11F54C42" w:rsidR="007B32C8" w:rsidRPr="008F4A02" w:rsidRDefault="007B32C8" w:rsidP="00731F1F">
      <w:pPr>
        <w:tabs>
          <w:tab w:val="left" w:pos="851"/>
        </w:tabs>
        <w:jc w:val="both"/>
        <w:rPr>
          <w:sz w:val="22"/>
          <w:szCs w:val="22"/>
          <w:lang w:val="sk-SK"/>
        </w:rPr>
      </w:pPr>
      <w:r w:rsidRPr="008F4A02">
        <w:rPr>
          <w:bCs/>
          <w:sz w:val="22"/>
          <w:szCs w:val="22"/>
          <w:lang w:val="sk-SK"/>
        </w:rPr>
        <w:t>kukuričný škrob</w:t>
      </w:r>
    </w:p>
    <w:p w14:paraId="5556EF70" w14:textId="0A7B2F1C" w:rsidR="007B32C8" w:rsidRPr="008F4A02" w:rsidRDefault="007B32C8" w:rsidP="00731F1F">
      <w:pPr>
        <w:tabs>
          <w:tab w:val="left" w:pos="851"/>
        </w:tabs>
        <w:jc w:val="both"/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mastenec</w:t>
      </w:r>
    </w:p>
    <w:p w14:paraId="032C77A1" w14:textId="3124994B" w:rsidR="007B32C8" w:rsidRPr="008F4A02" w:rsidRDefault="007B32C8" w:rsidP="00731F1F">
      <w:pPr>
        <w:tabs>
          <w:tab w:val="left" w:pos="851"/>
        </w:tabs>
        <w:jc w:val="both"/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kopovidón</w:t>
      </w:r>
    </w:p>
    <w:p w14:paraId="5BF60A18" w14:textId="1439C59E" w:rsidR="007B32C8" w:rsidRPr="008F4A02" w:rsidRDefault="007B32C8" w:rsidP="00731F1F">
      <w:pPr>
        <w:tabs>
          <w:tab w:val="left" w:pos="851"/>
        </w:tabs>
        <w:jc w:val="both"/>
        <w:rPr>
          <w:bCs/>
          <w:sz w:val="22"/>
          <w:szCs w:val="22"/>
          <w:lang w:val="sk-SK"/>
        </w:rPr>
      </w:pPr>
      <w:r w:rsidRPr="008F4A02">
        <w:rPr>
          <w:bCs/>
          <w:sz w:val="22"/>
          <w:szCs w:val="22"/>
          <w:lang w:val="sk-SK"/>
        </w:rPr>
        <w:t>kyselina steárová</w:t>
      </w:r>
    </w:p>
    <w:p w14:paraId="08EE13D1" w14:textId="6337F01A" w:rsidR="00011996" w:rsidRPr="008F4A02" w:rsidRDefault="007B32C8" w:rsidP="00731F1F">
      <w:pPr>
        <w:tabs>
          <w:tab w:val="left" w:pos="851"/>
        </w:tabs>
        <w:jc w:val="both"/>
        <w:rPr>
          <w:sz w:val="22"/>
          <w:szCs w:val="22"/>
          <w:lang w:val="sk-SK"/>
        </w:rPr>
      </w:pPr>
      <w:r w:rsidRPr="008F4A02">
        <w:rPr>
          <w:bCs/>
          <w:sz w:val="22"/>
          <w:szCs w:val="22"/>
          <w:lang w:val="sk-SK"/>
        </w:rPr>
        <w:t xml:space="preserve">stearát horečnatý </w:t>
      </w:r>
    </w:p>
    <w:p w14:paraId="307ADBEB" w14:textId="77777777" w:rsidR="007B32C8" w:rsidRPr="008F4A02" w:rsidRDefault="007B32C8" w:rsidP="00731F1F">
      <w:pPr>
        <w:tabs>
          <w:tab w:val="left" w:pos="851"/>
        </w:tabs>
        <w:rPr>
          <w:b/>
          <w:sz w:val="22"/>
          <w:szCs w:val="22"/>
          <w:u w:val="single"/>
          <w:lang w:val="sk-SK"/>
        </w:rPr>
      </w:pPr>
    </w:p>
    <w:p w14:paraId="7453998A" w14:textId="77777777" w:rsidR="00011996" w:rsidRPr="008F4A02" w:rsidRDefault="00011996" w:rsidP="00731F1F">
      <w:pPr>
        <w:tabs>
          <w:tab w:val="left" w:pos="851"/>
        </w:tabs>
        <w:rPr>
          <w:i/>
          <w:sz w:val="22"/>
          <w:szCs w:val="22"/>
          <w:u w:val="single"/>
          <w:lang w:val="sk-SK"/>
        </w:rPr>
      </w:pPr>
      <w:r w:rsidRPr="008F4A02">
        <w:rPr>
          <w:i/>
          <w:sz w:val="22"/>
          <w:szCs w:val="22"/>
          <w:u w:val="single"/>
          <w:lang w:val="sk-SK"/>
        </w:rPr>
        <w:t>Obal</w:t>
      </w:r>
      <w:r w:rsidR="002930EF" w:rsidRPr="008F4A02">
        <w:rPr>
          <w:i/>
          <w:sz w:val="22"/>
          <w:szCs w:val="22"/>
          <w:u w:val="single"/>
          <w:lang w:val="sk-SK"/>
        </w:rPr>
        <w:t xml:space="preserve"> tablety</w:t>
      </w:r>
      <w:r w:rsidRPr="008F4A02">
        <w:rPr>
          <w:i/>
          <w:sz w:val="22"/>
          <w:szCs w:val="22"/>
          <w:u w:val="single"/>
          <w:lang w:val="sk-SK"/>
        </w:rPr>
        <w:t>:</w:t>
      </w:r>
    </w:p>
    <w:p w14:paraId="463634CD" w14:textId="3240570F" w:rsidR="007B32C8" w:rsidRPr="008F4A02" w:rsidRDefault="007B32C8" w:rsidP="00731F1F">
      <w:pPr>
        <w:pStyle w:val="Textkomentra"/>
        <w:tabs>
          <w:tab w:val="left" w:pos="851"/>
        </w:tabs>
        <w:jc w:val="both"/>
        <w:rPr>
          <w:sz w:val="22"/>
          <w:szCs w:val="22"/>
        </w:rPr>
      </w:pPr>
      <w:r w:rsidRPr="008F4A02">
        <w:rPr>
          <w:sz w:val="22"/>
          <w:szCs w:val="22"/>
        </w:rPr>
        <w:t>šelak</w:t>
      </w:r>
    </w:p>
    <w:p w14:paraId="28946514" w14:textId="614A7729" w:rsidR="007B32C8" w:rsidRPr="008F4A02" w:rsidRDefault="007B32C8" w:rsidP="00731F1F">
      <w:pPr>
        <w:pStyle w:val="Textkomentra"/>
        <w:tabs>
          <w:tab w:val="left" w:pos="851"/>
        </w:tabs>
        <w:jc w:val="both"/>
        <w:rPr>
          <w:sz w:val="22"/>
          <w:szCs w:val="22"/>
        </w:rPr>
      </w:pPr>
      <w:r w:rsidRPr="008F4A02">
        <w:rPr>
          <w:sz w:val="22"/>
          <w:szCs w:val="22"/>
        </w:rPr>
        <w:t>arabská guma</w:t>
      </w:r>
    </w:p>
    <w:p w14:paraId="5FF68A7A" w14:textId="352FFB63" w:rsidR="007B32C8" w:rsidRPr="008F4A02" w:rsidRDefault="000B090F" w:rsidP="00731F1F">
      <w:pPr>
        <w:pStyle w:val="Textkomentra"/>
        <w:tabs>
          <w:tab w:val="left" w:pos="851"/>
        </w:tabs>
        <w:jc w:val="both"/>
        <w:rPr>
          <w:sz w:val="22"/>
          <w:szCs w:val="22"/>
        </w:rPr>
      </w:pPr>
      <w:r w:rsidRPr="008F4A02">
        <w:rPr>
          <w:sz w:val="22"/>
          <w:szCs w:val="22"/>
        </w:rPr>
        <w:t xml:space="preserve">polyvidón </w:t>
      </w:r>
      <w:r w:rsidR="00011996" w:rsidRPr="008F4A02">
        <w:rPr>
          <w:sz w:val="22"/>
          <w:szCs w:val="22"/>
        </w:rPr>
        <w:t>25</w:t>
      </w:r>
    </w:p>
    <w:p w14:paraId="102B5ED6" w14:textId="19C6562C" w:rsidR="007B32C8" w:rsidRPr="008F4A02" w:rsidRDefault="000B090F" w:rsidP="00731F1F">
      <w:pPr>
        <w:pStyle w:val="Textkomentra"/>
        <w:tabs>
          <w:tab w:val="left" w:pos="851"/>
        </w:tabs>
        <w:jc w:val="both"/>
        <w:rPr>
          <w:sz w:val="22"/>
          <w:szCs w:val="22"/>
        </w:rPr>
      </w:pPr>
      <w:r w:rsidRPr="008F4A02">
        <w:rPr>
          <w:sz w:val="22"/>
          <w:szCs w:val="22"/>
        </w:rPr>
        <w:t>ľahký oxid horečnatý</w:t>
      </w:r>
    </w:p>
    <w:p w14:paraId="6AE1FC86" w14:textId="68CBE17A" w:rsidR="007B32C8" w:rsidRPr="008F4A02" w:rsidRDefault="000B090F" w:rsidP="00731F1F">
      <w:pPr>
        <w:pStyle w:val="Textkomentra"/>
        <w:tabs>
          <w:tab w:val="left" w:pos="851"/>
        </w:tabs>
        <w:jc w:val="both"/>
        <w:rPr>
          <w:sz w:val="22"/>
          <w:szCs w:val="22"/>
        </w:rPr>
      </w:pPr>
      <w:r w:rsidRPr="008F4A02">
        <w:rPr>
          <w:sz w:val="22"/>
          <w:szCs w:val="22"/>
        </w:rPr>
        <w:t xml:space="preserve">makrogol </w:t>
      </w:r>
      <w:r w:rsidR="00011996" w:rsidRPr="008F4A02">
        <w:rPr>
          <w:sz w:val="22"/>
          <w:szCs w:val="22"/>
        </w:rPr>
        <w:t>6000</w:t>
      </w:r>
    </w:p>
    <w:p w14:paraId="7AA19723" w14:textId="436219C1" w:rsidR="007B32C8" w:rsidRPr="008F4A02" w:rsidRDefault="000B090F" w:rsidP="00731F1F">
      <w:pPr>
        <w:pStyle w:val="Textkomentra"/>
        <w:tabs>
          <w:tab w:val="left" w:pos="851"/>
        </w:tabs>
        <w:jc w:val="both"/>
        <w:rPr>
          <w:sz w:val="22"/>
          <w:szCs w:val="22"/>
        </w:rPr>
      </w:pPr>
      <w:r w:rsidRPr="008F4A02">
        <w:rPr>
          <w:sz w:val="22"/>
          <w:szCs w:val="22"/>
        </w:rPr>
        <w:t>sacharóza</w:t>
      </w:r>
    </w:p>
    <w:p w14:paraId="243020AA" w14:textId="2592B149" w:rsidR="007B32C8" w:rsidRPr="008F4A02" w:rsidRDefault="000B090F" w:rsidP="00731F1F">
      <w:pPr>
        <w:pStyle w:val="Textkomentra"/>
        <w:tabs>
          <w:tab w:val="left" w:pos="851"/>
        </w:tabs>
        <w:jc w:val="both"/>
        <w:rPr>
          <w:sz w:val="22"/>
          <w:szCs w:val="22"/>
        </w:rPr>
      </w:pPr>
      <w:r w:rsidRPr="008F4A02">
        <w:rPr>
          <w:sz w:val="22"/>
          <w:szCs w:val="22"/>
        </w:rPr>
        <w:t>mastenec</w:t>
      </w:r>
    </w:p>
    <w:p w14:paraId="6561D27A" w14:textId="5204C93F" w:rsidR="007B32C8" w:rsidRPr="008F4A02" w:rsidRDefault="000B090F" w:rsidP="00731F1F">
      <w:pPr>
        <w:pStyle w:val="Textkomentra"/>
        <w:tabs>
          <w:tab w:val="left" w:pos="851"/>
        </w:tabs>
        <w:jc w:val="both"/>
        <w:rPr>
          <w:sz w:val="22"/>
          <w:szCs w:val="22"/>
        </w:rPr>
      </w:pPr>
      <w:r w:rsidRPr="008F4A02">
        <w:rPr>
          <w:sz w:val="22"/>
          <w:szCs w:val="22"/>
        </w:rPr>
        <w:t>oxid titaničitý</w:t>
      </w:r>
    </w:p>
    <w:p w14:paraId="74D47F6A" w14:textId="2F8620A6" w:rsidR="00A224CE" w:rsidRPr="008F4A02" w:rsidRDefault="000B090F" w:rsidP="00731F1F">
      <w:pPr>
        <w:pStyle w:val="Textkomentra"/>
        <w:tabs>
          <w:tab w:val="left" w:pos="851"/>
        </w:tabs>
        <w:jc w:val="both"/>
        <w:rPr>
          <w:sz w:val="22"/>
          <w:szCs w:val="22"/>
        </w:rPr>
      </w:pPr>
      <w:r w:rsidRPr="008F4A02">
        <w:rPr>
          <w:sz w:val="22"/>
          <w:szCs w:val="22"/>
        </w:rPr>
        <w:t>sodná soľ karmelózy</w:t>
      </w:r>
    </w:p>
    <w:p w14:paraId="7C00E847" w14:textId="26F4D6A6" w:rsidR="00A52368" w:rsidRPr="008F4A02" w:rsidRDefault="00A52368" w:rsidP="00731F1F">
      <w:pPr>
        <w:pStyle w:val="Textkomentra"/>
        <w:tabs>
          <w:tab w:val="left" w:pos="851"/>
        </w:tabs>
        <w:jc w:val="both"/>
        <w:rPr>
          <w:sz w:val="22"/>
          <w:szCs w:val="22"/>
        </w:rPr>
      </w:pPr>
      <w:r w:rsidRPr="008F4A02">
        <w:rPr>
          <w:sz w:val="22"/>
          <w:szCs w:val="22"/>
        </w:rPr>
        <w:t>chinolínová žltá</w:t>
      </w:r>
      <w:r w:rsidR="000D51B5" w:rsidRPr="008F4A02">
        <w:rPr>
          <w:sz w:val="22"/>
          <w:szCs w:val="22"/>
        </w:rPr>
        <w:t>(</w:t>
      </w:r>
      <w:r w:rsidRPr="008F4A02">
        <w:rPr>
          <w:sz w:val="22"/>
          <w:szCs w:val="22"/>
        </w:rPr>
        <w:t>E 104</w:t>
      </w:r>
      <w:r w:rsidR="000D51B5" w:rsidRPr="008F4A02">
        <w:rPr>
          <w:sz w:val="22"/>
          <w:szCs w:val="22"/>
        </w:rPr>
        <w:t>)</w:t>
      </w:r>
    </w:p>
    <w:p w14:paraId="1728F155" w14:textId="4D2EDAF9" w:rsidR="007B32C8" w:rsidRPr="008F4A02" w:rsidRDefault="00A52368" w:rsidP="00731F1F">
      <w:pPr>
        <w:pStyle w:val="Textkomentra"/>
        <w:tabs>
          <w:tab w:val="left" w:pos="851"/>
        </w:tabs>
        <w:jc w:val="both"/>
        <w:rPr>
          <w:sz w:val="22"/>
          <w:szCs w:val="22"/>
        </w:rPr>
      </w:pPr>
      <w:r w:rsidRPr="008F4A02">
        <w:rPr>
          <w:sz w:val="22"/>
          <w:szCs w:val="22"/>
        </w:rPr>
        <w:t xml:space="preserve">košenilová </w:t>
      </w:r>
      <w:r w:rsidR="00A224CE" w:rsidRPr="008F4A02">
        <w:rPr>
          <w:sz w:val="22"/>
          <w:szCs w:val="22"/>
        </w:rPr>
        <w:t>č</w:t>
      </w:r>
      <w:r w:rsidR="000B090F" w:rsidRPr="008F4A02">
        <w:rPr>
          <w:sz w:val="22"/>
          <w:szCs w:val="22"/>
        </w:rPr>
        <w:t>erveň</w:t>
      </w:r>
      <w:r w:rsidR="00184EC0" w:rsidRPr="008F4A02">
        <w:rPr>
          <w:sz w:val="22"/>
          <w:szCs w:val="22"/>
        </w:rPr>
        <w:t xml:space="preserve"> </w:t>
      </w:r>
      <w:r w:rsidRPr="008F4A02">
        <w:rPr>
          <w:sz w:val="22"/>
          <w:szCs w:val="22"/>
        </w:rPr>
        <w:t>A (E</w:t>
      </w:r>
      <w:r w:rsidR="00184EC0" w:rsidRPr="008F4A02">
        <w:rPr>
          <w:sz w:val="22"/>
          <w:szCs w:val="22"/>
        </w:rPr>
        <w:t>124</w:t>
      </w:r>
      <w:r w:rsidRPr="008F4A02">
        <w:rPr>
          <w:sz w:val="22"/>
          <w:szCs w:val="22"/>
        </w:rPr>
        <w:t>)</w:t>
      </w:r>
    </w:p>
    <w:p w14:paraId="18BF0C0B" w14:textId="4462ABA1" w:rsidR="00011996" w:rsidRPr="008F4A02" w:rsidRDefault="000B090F" w:rsidP="00731F1F">
      <w:pPr>
        <w:pStyle w:val="Textkomentra"/>
        <w:tabs>
          <w:tab w:val="left" w:pos="851"/>
        </w:tabs>
        <w:jc w:val="both"/>
        <w:rPr>
          <w:sz w:val="22"/>
          <w:szCs w:val="22"/>
        </w:rPr>
      </w:pPr>
      <w:r w:rsidRPr="008F4A02">
        <w:rPr>
          <w:sz w:val="22"/>
          <w:szCs w:val="22"/>
        </w:rPr>
        <w:t>karnaubský vosk</w:t>
      </w:r>
    </w:p>
    <w:p w14:paraId="743DC461" w14:textId="77777777" w:rsidR="00011996" w:rsidRPr="008F4A02" w:rsidRDefault="00011996" w:rsidP="00731F1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00A3BAE6" w14:textId="185F094C" w:rsidR="00011996" w:rsidRPr="008F4A02" w:rsidRDefault="005B6A94" w:rsidP="008F4A02">
      <w:pPr>
        <w:outlineLvl w:val="0"/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6.2</w:t>
      </w:r>
      <w:r w:rsidRPr="008F4A02">
        <w:rPr>
          <w:b/>
          <w:sz w:val="22"/>
          <w:szCs w:val="22"/>
          <w:lang w:val="sk-SK"/>
        </w:rPr>
        <w:tab/>
      </w:r>
      <w:r w:rsidR="00011996" w:rsidRPr="008F4A02">
        <w:rPr>
          <w:b/>
          <w:sz w:val="22"/>
          <w:szCs w:val="22"/>
          <w:lang w:val="sk-SK"/>
        </w:rPr>
        <w:t>Inkompatibility</w:t>
      </w:r>
    </w:p>
    <w:p w14:paraId="2445AE32" w14:textId="77777777" w:rsidR="00476ED8" w:rsidRPr="008F4A02" w:rsidRDefault="00476ED8" w:rsidP="00731F1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20388730" w14:textId="10F458DE" w:rsidR="00011996" w:rsidRPr="008F4A02" w:rsidRDefault="00011996" w:rsidP="00731F1F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N</w:t>
      </w:r>
      <w:r w:rsidR="000B090F" w:rsidRPr="008F4A02">
        <w:rPr>
          <w:sz w:val="22"/>
          <w:szCs w:val="22"/>
          <w:lang w:val="sk-SK"/>
        </w:rPr>
        <w:t>eaplikovateľné</w:t>
      </w:r>
      <w:r w:rsidRPr="008F4A02">
        <w:rPr>
          <w:sz w:val="22"/>
          <w:szCs w:val="22"/>
          <w:lang w:val="sk-SK"/>
        </w:rPr>
        <w:t>.</w:t>
      </w:r>
    </w:p>
    <w:p w14:paraId="33A7054E" w14:textId="77777777" w:rsidR="00011996" w:rsidRPr="008F4A02" w:rsidRDefault="00011996" w:rsidP="00731F1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298360C2" w14:textId="0901EF3B" w:rsidR="00011996" w:rsidRPr="008F4A02" w:rsidRDefault="005B6A94" w:rsidP="008F4A02">
      <w:pPr>
        <w:outlineLvl w:val="0"/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6.3</w:t>
      </w:r>
      <w:r w:rsidRPr="008F4A02">
        <w:rPr>
          <w:b/>
          <w:sz w:val="22"/>
          <w:szCs w:val="22"/>
          <w:lang w:val="sk-SK"/>
        </w:rPr>
        <w:tab/>
      </w:r>
      <w:r w:rsidR="00011996" w:rsidRPr="008F4A02">
        <w:rPr>
          <w:b/>
          <w:sz w:val="22"/>
          <w:szCs w:val="22"/>
          <w:lang w:val="sk-SK"/>
        </w:rPr>
        <w:t>Čas použiteľnosti</w:t>
      </w:r>
    </w:p>
    <w:p w14:paraId="3023C563" w14:textId="77777777" w:rsidR="00476ED8" w:rsidRPr="008F4A02" w:rsidRDefault="00476ED8" w:rsidP="00731F1F">
      <w:pPr>
        <w:rPr>
          <w:sz w:val="22"/>
          <w:szCs w:val="22"/>
          <w:lang w:val="sk-SK"/>
        </w:rPr>
      </w:pPr>
    </w:p>
    <w:p w14:paraId="67582D0F" w14:textId="7334BF4F" w:rsidR="00011996" w:rsidRPr="008F4A02" w:rsidRDefault="005B6A94" w:rsidP="00731F1F">
      <w:p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5 rokov</w:t>
      </w:r>
    </w:p>
    <w:p w14:paraId="3CC58296" w14:textId="77777777" w:rsidR="00011996" w:rsidRPr="008F4A02" w:rsidRDefault="00011996" w:rsidP="00731F1F">
      <w:pPr>
        <w:rPr>
          <w:sz w:val="22"/>
          <w:szCs w:val="22"/>
          <w:lang w:val="sk-SK"/>
        </w:rPr>
      </w:pPr>
    </w:p>
    <w:p w14:paraId="002F8678" w14:textId="11739FC1" w:rsidR="00011996" w:rsidRPr="008F4A02" w:rsidRDefault="00011996" w:rsidP="00731F1F">
      <w:pPr>
        <w:outlineLvl w:val="0"/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6.4</w:t>
      </w:r>
      <w:r w:rsidR="005B6A94" w:rsidRPr="008F4A02">
        <w:rPr>
          <w:b/>
          <w:sz w:val="22"/>
          <w:szCs w:val="22"/>
          <w:lang w:val="sk-SK"/>
        </w:rPr>
        <w:tab/>
        <w:t>Špeciálne</w:t>
      </w:r>
      <w:r w:rsidR="00E11569" w:rsidRPr="008F4A02">
        <w:rPr>
          <w:b/>
          <w:sz w:val="22"/>
          <w:szCs w:val="22"/>
          <w:lang w:val="sk-SK"/>
        </w:rPr>
        <w:t xml:space="preserve"> u</w:t>
      </w:r>
      <w:r w:rsidRPr="008F4A02">
        <w:rPr>
          <w:b/>
          <w:sz w:val="22"/>
          <w:szCs w:val="22"/>
          <w:lang w:val="sk-SK"/>
        </w:rPr>
        <w:t xml:space="preserve">pozornenia na </w:t>
      </w:r>
      <w:r w:rsidR="00E11569" w:rsidRPr="008F4A02">
        <w:rPr>
          <w:b/>
          <w:sz w:val="22"/>
          <w:szCs w:val="22"/>
          <w:lang w:val="sk-SK"/>
        </w:rPr>
        <w:t>uchovávanie</w:t>
      </w:r>
    </w:p>
    <w:p w14:paraId="3A465221" w14:textId="77777777" w:rsidR="00476ED8" w:rsidRPr="008F4A02" w:rsidRDefault="00476ED8" w:rsidP="00731F1F">
      <w:pPr>
        <w:pStyle w:val="Zkladntext"/>
        <w:rPr>
          <w:sz w:val="22"/>
          <w:szCs w:val="22"/>
          <w:lang w:val="sk-SK"/>
        </w:rPr>
      </w:pPr>
    </w:p>
    <w:p w14:paraId="36C9A018" w14:textId="1BC47985" w:rsidR="00011996" w:rsidRPr="008F4A02" w:rsidRDefault="00011996" w:rsidP="00731F1F">
      <w:pPr>
        <w:pStyle w:val="Zkladntext"/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Uchováva</w:t>
      </w:r>
      <w:r w:rsidR="00E11569" w:rsidRPr="008F4A02">
        <w:rPr>
          <w:sz w:val="22"/>
          <w:szCs w:val="22"/>
          <w:lang w:val="sk-SK"/>
        </w:rPr>
        <w:t>jte</w:t>
      </w:r>
      <w:r w:rsidRPr="008F4A02">
        <w:rPr>
          <w:sz w:val="22"/>
          <w:szCs w:val="22"/>
          <w:lang w:val="sk-SK"/>
        </w:rPr>
        <w:t xml:space="preserve"> pri teplote 15-25°C</w:t>
      </w:r>
      <w:r w:rsidR="00184EC0" w:rsidRPr="008F4A02">
        <w:rPr>
          <w:sz w:val="22"/>
          <w:szCs w:val="22"/>
          <w:lang w:val="sk-SK"/>
        </w:rPr>
        <w:t>.</w:t>
      </w:r>
    </w:p>
    <w:p w14:paraId="700F945A" w14:textId="77777777" w:rsidR="00476ED8" w:rsidRPr="008F4A02" w:rsidRDefault="00476ED8" w:rsidP="00731F1F">
      <w:pPr>
        <w:pStyle w:val="Zkladntext"/>
        <w:rPr>
          <w:sz w:val="22"/>
          <w:szCs w:val="22"/>
          <w:lang w:val="sk-SK"/>
        </w:rPr>
      </w:pPr>
    </w:p>
    <w:p w14:paraId="20BB4685" w14:textId="01F4FBE4" w:rsidR="00011996" w:rsidRPr="008F4A02" w:rsidRDefault="00E11569" w:rsidP="008F4A02">
      <w:pPr>
        <w:outlineLvl w:val="0"/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lastRenderedPageBreak/>
        <w:t>6.5</w:t>
      </w:r>
      <w:r w:rsidRPr="008F4A02">
        <w:rPr>
          <w:b/>
          <w:sz w:val="22"/>
          <w:szCs w:val="22"/>
          <w:lang w:val="sk-SK"/>
        </w:rPr>
        <w:tab/>
        <w:t>Druh</w:t>
      </w:r>
      <w:r w:rsidR="00011996" w:rsidRPr="008F4A02">
        <w:rPr>
          <w:b/>
          <w:sz w:val="22"/>
          <w:szCs w:val="22"/>
          <w:lang w:val="sk-SK"/>
        </w:rPr>
        <w:t xml:space="preserve"> obalu</w:t>
      </w:r>
      <w:r w:rsidR="00701894" w:rsidRPr="008F4A02">
        <w:rPr>
          <w:b/>
          <w:sz w:val="22"/>
          <w:szCs w:val="22"/>
          <w:lang w:val="sk-SK"/>
        </w:rPr>
        <w:t xml:space="preserve"> a</w:t>
      </w:r>
      <w:r w:rsidR="00011996" w:rsidRPr="008F4A02">
        <w:rPr>
          <w:b/>
          <w:sz w:val="22"/>
          <w:szCs w:val="22"/>
          <w:lang w:val="sk-SK"/>
        </w:rPr>
        <w:t xml:space="preserve"> </w:t>
      </w:r>
      <w:r w:rsidRPr="008F4A02">
        <w:rPr>
          <w:b/>
          <w:sz w:val="22"/>
          <w:szCs w:val="22"/>
          <w:lang w:val="sk-SK"/>
        </w:rPr>
        <w:t>obsah</w:t>
      </w:r>
      <w:r w:rsidR="00011996" w:rsidRPr="008F4A02">
        <w:rPr>
          <w:b/>
          <w:sz w:val="22"/>
          <w:szCs w:val="22"/>
          <w:lang w:val="sk-SK"/>
        </w:rPr>
        <w:t xml:space="preserve"> balenia</w:t>
      </w:r>
    </w:p>
    <w:p w14:paraId="4B8D1FAD" w14:textId="77777777" w:rsidR="00476ED8" w:rsidRPr="008F4A02" w:rsidRDefault="00476ED8" w:rsidP="00731F1F">
      <w:pPr>
        <w:jc w:val="both"/>
        <w:rPr>
          <w:sz w:val="22"/>
          <w:szCs w:val="22"/>
          <w:lang w:val="sk-SK"/>
        </w:rPr>
      </w:pPr>
    </w:p>
    <w:p w14:paraId="00051501" w14:textId="2E70182B" w:rsidR="00701894" w:rsidRPr="008F4A02" w:rsidRDefault="00011996" w:rsidP="00731F1F">
      <w:pPr>
        <w:jc w:val="both"/>
        <w:rPr>
          <w:snapToGrid w:val="0"/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Al/</w:t>
      </w:r>
      <w:r w:rsidRPr="008F4A02">
        <w:rPr>
          <w:snapToGrid w:val="0"/>
          <w:sz w:val="22"/>
          <w:szCs w:val="22"/>
          <w:lang w:val="sk-SK"/>
        </w:rPr>
        <w:t xml:space="preserve">PVC/PVDC blister, papierová </w:t>
      </w:r>
      <w:r w:rsidR="00AA6A1C" w:rsidRPr="008F4A02">
        <w:rPr>
          <w:snapToGrid w:val="0"/>
          <w:sz w:val="22"/>
          <w:szCs w:val="22"/>
          <w:lang w:val="sk-SK"/>
        </w:rPr>
        <w:t>škatuľa</w:t>
      </w:r>
      <w:r w:rsidRPr="008F4A02">
        <w:rPr>
          <w:snapToGrid w:val="0"/>
          <w:sz w:val="22"/>
          <w:szCs w:val="22"/>
          <w:lang w:val="sk-SK"/>
        </w:rPr>
        <w:t>, písomná informácia pre používateľ</w:t>
      </w:r>
      <w:r w:rsidR="00701894" w:rsidRPr="008F4A02">
        <w:rPr>
          <w:snapToGrid w:val="0"/>
          <w:sz w:val="22"/>
          <w:szCs w:val="22"/>
          <w:lang w:val="sk-SK"/>
        </w:rPr>
        <w:t>a</w:t>
      </w:r>
      <w:r w:rsidRPr="008F4A02">
        <w:rPr>
          <w:snapToGrid w:val="0"/>
          <w:sz w:val="22"/>
          <w:szCs w:val="22"/>
          <w:lang w:val="sk-SK"/>
        </w:rPr>
        <w:t xml:space="preserve">. </w:t>
      </w:r>
    </w:p>
    <w:p w14:paraId="5E038314" w14:textId="77777777" w:rsidR="00011996" w:rsidRPr="008F4A02" w:rsidRDefault="00011996" w:rsidP="00731F1F">
      <w:pPr>
        <w:jc w:val="both"/>
        <w:rPr>
          <w:snapToGrid w:val="0"/>
          <w:sz w:val="22"/>
          <w:szCs w:val="22"/>
          <w:lang w:val="sk-SK"/>
        </w:rPr>
      </w:pPr>
      <w:r w:rsidRPr="008F4A02">
        <w:rPr>
          <w:snapToGrid w:val="0"/>
          <w:sz w:val="22"/>
          <w:szCs w:val="22"/>
          <w:lang w:val="sk-SK"/>
        </w:rPr>
        <w:t>Balenie 20 a 50 obalených tabliet.</w:t>
      </w:r>
    </w:p>
    <w:p w14:paraId="47C88D8D" w14:textId="77777777" w:rsidR="000B090F" w:rsidRPr="008F4A02" w:rsidRDefault="000B090F" w:rsidP="00731F1F">
      <w:pPr>
        <w:jc w:val="both"/>
        <w:rPr>
          <w:snapToGrid w:val="0"/>
          <w:sz w:val="22"/>
          <w:szCs w:val="22"/>
          <w:lang w:val="sk-SK"/>
        </w:rPr>
      </w:pPr>
    </w:p>
    <w:p w14:paraId="73EB4884" w14:textId="77777777" w:rsidR="000B090F" w:rsidRPr="008F4A02" w:rsidRDefault="000B090F" w:rsidP="00731F1F">
      <w:pPr>
        <w:jc w:val="both"/>
        <w:rPr>
          <w:snapToGrid w:val="0"/>
          <w:sz w:val="22"/>
          <w:szCs w:val="22"/>
          <w:lang w:val="sk-SK"/>
        </w:rPr>
      </w:pPr>
      <w:r w:rsidRPr="008F4A02">
        <w:rPr>
          <w:snapToGrid w:val="0"/>
          <w:sz w:val="22"/>
          <w:szCs w:val="22"/>
          <w:lang w:val="sk-SK"/>
        </w:rPr>
        <w:t>Na trh nemusia byť uvedené všetky veľkosti balenia.</w:t>
      </w:r>
    </w:p>
    <w:p w14:paraId="2449D82E" w14:textId="77777777" w:rsidR="00011996" w:rsidRPr="008F4A02" w:rsidRDefault="00011996" w:rsidP="00731F1F">
      <w:pPr>
        <w:pStyle w:val="Textpoznmkypodiarou"/>
        <w:rPr>
          <w:sz w:val="22"/>
          <w:szCs w:val="22"/>
          <w:lang w:val="sk-SK"/>
        </w:rPr>
      </w:pPr>
    </w:p>
    <w:p w14:paraId="3FF729AA" w14:textId="3F748651" w:rsidR="00011996" w:rsidRPr="008F4A02" w:rsidRDefault="00701894" w:rsidP="008F4A02">
      <w:pPr>
        <w:outlineLvl w:val="0"/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6.6</w:t>
      </w:r>
      <w:r w:rsidRPr="008F4A02">
        <w:rPr>
          <w:b/>
          <w:sz w:val="22"/>
          <w:szCs w:val="22"/>
          <w:lang w:val="sk-SK"/>
        </w:rPr>
        <w:tab/>
        <w:t>Špeciálne opatrenia na likvidáciu a iné</w:t>
      </w:r>
      <w:r w:rsidR="00011996" w:rsidRPr="008F4A02">
        <w:rPr>
          <w:b/>
          <w:sz w:val="22"/>
          <w:szCs w:val="22"/>
          <w:lang w:val="sk-SK"/>
        </w:rPr>
        <w:t xml:space="preserve"> zaobchádzani</w:t>
      </w:r>
      <w:r w:rsidRPr="008F4A02">
        <w:rPr>
          <w:b/>
          <w:sz w:val="22"/>
          <w:szCs w:val="22"/>
          <w:lang w:val="sk-SK"/>
        </w:rPr>
        <w:t>e</w:t>
      </w:r>
      <w:r w:rsidR="00011996" w:rsidRPr="008F4A02">
        <w:rPr>
          <w:b/>
          <w:sz w:val="22"/>
          <w:szCs w:val="22"/>
          <w:lang w:val="sk-SK"/>
        </w:rPr>
        <w:t xml:space="preserve"> s liekom</w:t>
      </w:r>
    </w:p>
    <w:p w14:paraId="08062724" w14:textId="77777777" w:rsidR="00476ED8" w:rsidRPr="008F4A02" w:rsidRDefault="00476ED8" w:rsidP="00731F1F">
      <w:pPr>
        <w:rPr>
          <w:sz w:val="22"/>
          <w:szCs w:val="22"/>
          <w:lang w:val="sk-SK"/>
        </w:rPr>
      </w:pPr>
    </w:p>
    <w:p w14:paraId="1390917B" w14:textId="7ABCD18A" w:rsidR="00011996" w:rsidRPr="008F4A02" w:rsidRDefault="002930EF" w:rsidP="00731F1F">
      <w:p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14:paraId="2C29DF58" w14:textId="77777777" w:rsidR="00476ED8" w:rsidRPr="008F4A02" w:rsidRDefault="00476ED8" w:rsidP="00731F1F">
      <w:pPr>
        <w:rPr>
          <w:sz w:val="22"/>
          <w:szCs w:val="22"/>
          <w:lang w:val="sk-SK"/>
        </w:rPr>
      </w:pPr>
    </w:p>
    <w:p w14:paraId="5D6A0DA1" w14:textId="77777777" w:rsidR="00A65437" w:rsidRPr="008F4A02" w:rsidRDefault="00A65437" w:rsidP="00731F1F">
      <w:pPr>
        <w:rPr>
          <w:sz w:val="22"/>
          <w:szCs w:val="22"/>
          <w:lang w:val="sk-SK"/>
        </w:rPr>
      </w:pPr>
    </w:p>
    <w:p w14:paraId="4899D173" w14:textId="77777777" w:rsidR="00011996" w:rsidRPr="008F4A02" w:rsidRDefault="00701894" w:rsidP="008F4A02">
      <w:pPr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7.</w:t>
      </w:r>
      <w:r w:rsidRPr="008F4A02">
        <w:rPr>
          <w:b/>
          <w:sz w:val="22"/>
          <w:szCs w:val="22"/>
          <w:lang w:val="sk-SK"/>
        </w:rPr>
        <w:tab/>
      </w:r>
      <w:r w:rsidR="00011996" w:rsidRPr="008F4A02">
        <w:rPr>
          <w:b/>
          <w:sz w:val="22"/>
          <w:szCs w:val="22"/>
          <w:lang w:val="sk-SK"/>
        </w:rPr>
        <w:t>DRŽITEĽ ROZHODNUTIA O REGISTRÁCII</w:t>
      </w:r>
    </w:p>
    <w:p w14:paraId="5004FB33" w14:textId="77777777" w:rsidR="00476ED8" w:rsidRPr="008F4A02" w:rsidRDefault="00476ED8" w:rsidP="00731F1F">
      <w:pPr>
        <w:rPr>
          <w:sz w:val="22"/>
          <w:szCs w:val="22"/>
          <w:lang w:val="sk-SK"/>
        </w:rPr>
      </w:pPr>
    </w:p>
    <w:p w14:paraId="6A25A5DF" w14:textId="265E6A88" w:rsidR="000276B8" w:rsidRPr="008F4A02" w:rsidRDefault="000276B8" w:rsidP="00731F1F">
      <w:p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Pharmaselect I</w:t>
      </w:r>
      <w:r w:rsidR="00184EC0" w:rsidRPr="008F4A02">
        <w:rPr>
          <w:sz w:val="22"/>
          <w:szCs w:val="22"/>
          <w:lang w:val="sk-SK"/>
        </w:rPr>
        <w:t>nternational Beteiligungs GmbH</w:t>
      </w:r>
    </w:p>
    <w:p w14:paraId="41594DC1" w14:textId="77777777" w:rsidR="000276B8" w:rsidRPr="008F4A02" w:rsidRDefault="000276B8" w:rsidP="00731F1F">
      <w:p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Ernst-Melchior-Gasse 20, 1020 Viedeň</w:t>
      </w:r>
    </w:p>
    <w:p w14:paraId="1A08B49D" w14:textId="77777777" w:rsidR="000276B8" w:rsidRPr="008F4A02" w:rsidRDefault="000276B8" w:rsidP="00731F1F">
      <w:p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Rakúsko</w:t>
      </w:r>
    </w:p>
    <w:p w14:paraId="5B05BA28" w14:textId="77777777" w:rsidR="00011996" w:rsidRPr="008F4A02" w:rsidRDefault="00011996" w:rsidP="00731F1F">
      <w:pPr>
        <w:numPr>
          <w:ilvl w:val="12"/>
          <w:numId w:val="0"/>
        </w:numPr>
        <w:rPr>
          <w:b/>
          <w:sz w:val="22"/>
          <w:szCs w:val="22"/>
          <w:lang w:val="sk-SK"/>
        </w:rPr>
      </w:pPr>
    </w:p>
    <w:p w14:paraId="05C3898B" w14:textId="77777777" w:rsidR="00476ED8" w:rsidRPr="008F4A02" w:rsidRDefault="00476ED8" w:rsidP="00731F1F">
      <w:pPr>
        <w:numPr>
          <w:ilvl w:val="12"/>
          <w:numId w:val="0"/>
        </w:numPr>
        <w:rPr>
          <w:b/>
          <w:sz w:val="22"/>
          <w:szCs w:val="22"/>
          <w:lang w:val="sk-SK"/>
        </w:rPr>
      </w:pPr>
    </w:p>
    <w:p w14:paraId="39805A62" w14:textId="77777777" w:rsidR="00011996" w:rsidRPr="008F4A02" w:rsidRDefault="00701894" w:rsidP="008F4A02">
      <w:pPr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8.</w:t>
      </w:r>
      <w:r w:rsidRPr="008F4A02">
        <w:rPr>
          <w:b/>
          <w:sz w:val="22"/>
          <w:szCs w:val="22"/>
          <w:lang w:val="sk-SK"/>
        </w:rPr>
        <w:tab/>
      </w:r>
      <w:r w:rsidR="00011996" w:rsidRPr="008F4A02">
        <w:rPr>
          <w:b/>
          <w:sz w:val="22"/>
          <w:szCs w:val="22"/>
          <w:lang w:val="sk-SK"/>
        </w:rPr>
        <w:t>REGISTRAČNÉ ČÍSLO</w:t>
      </w:r>
    </w:p>
    <w:p w14:paraId="0C1846FC" w14:textId="77777777" w:rsidR="00476ED8" w:rsidRPr="008F4A02" w:rsidRDefault="00476ED8" w:rsidP="00731F1F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1A67DBCF" w14:textId="77777777" w:rsidR="00011996" w:rsidRPr="008F4A02" w:rsidRDefault="00011996" w:rsidP="00731F1F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29/0659/94-S</w:t>
      </w:r>
    </w:p>
    <w:p w14:paraId="1D6858C3" w14:textId="77777777" w:rsidR="00011996" w:rsidRPr="008F4A02" w:rsidRDefault="00011996" w:rsidP="00731F1F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4721EC08" w14:textId="77777777" w:rsidR="00476ED8" w:rsidRPr="008F4A02" w:rsidRDefault="00476ED8" w:rsidP="00731F1F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7B68DBC6" w14:textId="77777777" w:rsidR="00011996" w:rsidRPr="008F4A02" w:rsidRDefault="00701894" w:rsidP="008F4A02">
      <w:pPr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9.</w:t>
      </w:r>
      <w:r w:rsidRPr="008F4A02">
        <w:rPr>
          <w:b/>
          <w:sz w:val="22"/>
          <w:szCs w:val="22"/>
          <w:lang w:val="sk-SK"/>
        </w:rPr>
        <w:tab/>
      </w:r>
      <w:r w:rsidR="00011996" w:rsidRPr="008F4A02">
        <w:rPr>
          <w:b/>
          <w:sz w:val="22"/>
          <w:szCs w:val="22"/>
          <w:lang w:val="sk-SK"/>
        </w:rPr>
        <w:t xml:space="preserve">DÁTUM </w:t>
      </w:r>
      <w:r w:rsidRPr="008F4A02">
        <w:rPr>
          <w:b/>
          <w:sz w:val="22"/>
          <w:szCs w:val="22"/>
          <w:lang w:val="sk-SK"/>
        </w:rPr>
        <w:t>PRVEJ REGISTRÁCIE/</w:t>
      </w:r>
      <w:r w:rsidR="00011996" w:rsidRPr="008F4A02">
        <w:rPr>
          <w:b/>
          <w:sz w:val="22"/>
          <w:szCs w:val="22"/>
          <w:lang w:val="sk-SK"/>
        </w:rPr>
        <w:t>PREDĹŽENIA REGISTRÁCIE</w:t>
      </w:r>
    </w:p>
    <w:p w14:paraId="00C43837" w14:textId="77777777" w:rsidR="00011996" w:rsidRPr="008F4A02" w:rsidRDefault="00011996" w:rsidP="00731F1F">
      <w:pPr>
        <w:pStyle w:val="Textpoznmkypodiarou"/>
        <w:numPr>
          <w:ilvl w:val="12"/>
          <w:numId w:val="0"/>
        </w:numPr>
        <w:rPr>
          <w:sz w:val="22"/>
          <w:szCs w:val="22"/>
          <w:lang w:val="sk-SK"/>
        </w:rPr>
      </w:pPr>
    </w:p>
    <w:p w14:paraId="02AD3E12" w14:textId="77777777" w:rsidR="00454889" w:rsidRPr="008F4A02" w:rsidRDefault="000B090F" w:rsidP="00731F1F">
      <w:pPr>
        <w:pStyle w:val="Textpoznmkypodiarou"/>
        <w:numPr>
          <w:ilvl w:val="12"/>
          <w:numId w:val="0"/>
        </w:num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Dátum prvej registrácie: 23. septembra 1994</w:t>
      </w:r>
    </w:p>
    <w:p w14:paraId="4B32F2D6" w14:textId="77777777" w:rsidR="000B090F" w:rsidRPr="008F4A02" w:rsidRDefault="000B090F" w:rsidP="00731F1F">
      <w:pPr>
        <w:pStyle w:val="Textpoznmkypodiarou"/>
        <w:numPr>
          <w:ilvl w:val="12"/>
          <w:numId w:val="0"/>
        </w:num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Dátum posledného predĺženia registrácie: 30. apríla 2009</w:t>
      </w:r>
    </w:p>
    <w:p w14:paraId="7C9AC6DA" w14:textId="77777777" w:rsidR="00011996" w:rsidRPr="008F4A02" w:rsidRDefault="00011996" w:rsidP="00731F1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58CB993F" w14:textId="77777777" w:rsidR="00A65437" w:rsidRPr="008F4A02" w:rsidRDefault="00A65437" w:rsidP="00731F1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15C2F010" w14:textId="4A9981BF" w:rsidR="00011996" w:rsidRPr="008F4A02" w:rsidRDefault="00701894" w:rsidP="008F4A02">
      <w:pPr>
        <w:rPr>
          <w:b/>
          <w:sz w:val="22"/>
          <w:szCs w:val="22"/>
          <w:lang w:val="sk-SK"/>
        </w:rPr>
      </w:pPr>
      <w:r w:rsidRPr="008F4A02">
        <w:rPr>
          <w:b/>
          <w:sz w:val="22"/>
          <w:szCs w:val="22"/>
          <w:lang w:val="sk-SK"/>
        </w:rPr>
        <w:t>10.</w:t>
      </w:r>
      <w:r w:rsidRPr="008F4A02">
        <w:rPr>
          <w:b/>
          <w:sz w:val="22"/>
          <w:szCs w:val="22"/>
          <w:lang w:val="sk-SK"/>
        </w:rPr>
        <w:tab/>
      </w:r>
      <w:r w:rsidR="00011996" w:rsidRPr="008F4A02">
        <w:rPr>
          <w:b/>
          <w:sz w:val="22"/>
          <w:szCs w:val="22"/>
          <w:lang w:val="sk-SK"/>
        </w:rPr>
        <w:t>DÁTUM REVÍZIE TEXTU</w:t>
      </w:r>
    </w:p>
    <w:p w14:paraId="7280580C" w14:textId="77777777" w:rsidR="00476ED8" w:rsidRPr="008F4A02" w:rsidRDefault="00476ED8" w:rsidP="00731F1F">
      <w:pPr>
        <w:rPr>
          <w:sz w:val="22"/>
          <w:szCs w:val="22"/>
          <w:lang w:val="sk-SK"/>
        </w:rPr>
      </w:pPr>
    </w:p>
    <w:p w14:paraId="6F0F3682" w14:textId="2E6FCA67" w:rsidR="00011996" w:rsidRPr="008F4A02" w:rsidRDefault="00395231" w:rsidP="00731F1F">
      <w:pPr>
        <w:rPr>
          <w:sz w:val="22"/>
          <w:szCs w:val="22"/>
          <w:lang w:val="sk-SK"/>
        </w:rPr>
      </w:pPr>
      <w:r w:rsidRPr="008F4A02">
        <w:rPr>
          <w:sz w:val="22"/>
          <w:szCs w:val="22"/>
          <w:lang w:val="sk-SK"/>
        </w:rPr>
        <w:t>04</w:t>
      </w:r>
      <w:r w:rsidR="000B090F" w:rsidRPr="008F4A02">
        <w:rPr>
          <w:sz w:val="22"/>
          <w:szCs w:val="22"/>
          <w:lang w:val="sk-SK"/>
        </w:rPr>
        <w:t>/2020</w:t>
      </w:r>
    </w:p>
    <w:p w14:paraId="35AB11DD" w14:textId="77777777" w:rsidR="00011996" w:rsidRPr="008F4A02" w:rsidRDefault="00011996">
      <w:pPr>
        <w:rPr>
          <w:sz w:val="22"/>
          <w:szCs w:val="22"/>
          <w:lang w:val="sk-SK"/>
        </w:rPr>
      </w:pPr>
    </w:p>
    <w:p w14:paraId="7ED90FD7" w14:textId="77777777" w:rsidR="00A65437" w:rsidRPr="008F4A02" w:rsidRDefault="00A65437">
      <w:pPr>
        <w:rPr>
          <w:sz w:val="22"/>
          <w:szCs w:val="22"/>
          <w:lang w:val="sk-SK"/>
        </w:rPr>
      </w:pPr>
    </w:p>
    <w:sectPr w:rsidR="00A65437" w:rsidRPr="008F4A02" w:rsidSect="008F4A02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383" w:right="1275" w:bottom="1021" w:left="1134" w:header="709" w:footer="6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F612F" w14:textId="77777777" w:rsidR="003918FF" w:rsidRDefault="003918FF">
      <w:r>
        <w:separator/>
      </w:r>
    </w:p>
    <w:p w14:paraId="29502CC8" w14:textId="77777777" w:rsidR="003918FF" w:rsidRDefault="003918FF"/>
  </w:endnote>
  <w:endnote w:type="continuationSeparator" w:id="0">
    <w:p w14:paraId="4440E9BF" w14:textId="77777777" w:rsidR="003918FF" w:rsidRDefault="003918FF">
      <w:r>
        <w:continuationSeparator/>
      </w:r>
    </w:p>
    <w:p w14:paraId="09542293" w14:textId="77777777" w:rsidR="003918FF" w:rsidRDefault="00391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DE4BE" w14:textId="77777777" w:rsidR="005B6A94" w:rsidRDefault="005B6A9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6FD36AC" w14:textId="77777777" w:rsidR="005B6A94" w:rsidRDefault="005B6A94">
    <w:pPr>
      <w:pStyle w:val="Pta"/>
    </w:pPr>
  </w:p>
  <w:p w14:paraId="4B2742D2" w14:textId="77777777" w:rsidR="005B6A94" w:rsidRDefault="005B6A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5947B" w14:textId="77777777" w:rsidR="005B6A94" w:rsidRPr="008F4A02" w:rsidRDefault="00135EC0" w:rsidP="008F4A02">
    <w:pPr>
      <w:pStyle w:val="Pta"/>
      <w:jc w:val="center"/>
      <w:rPr>
        <w:sz w:val="18"/>
        <w:szCs w:val="18"/>
      </w:rPr>
    </w:pPr>
    <w:r w:rsidRPr="008F4A02">
      <w:rPr>
        <w:sz w:val="18"/>
        <w:szCs w:val="18"/>
      </w:rPr>
      <w:fldChar w:fldCharType="begin"/>
    </w:r>
    <w:r w:rsidRPr="008F4A02">
      <w:rPr>
        <w:sz w:val="18"/>
        <w:szCs w:val="18"/>
      </w:rPr>
      <w:instrText>PAGE   \* MERGEFORMAT</w:instrText>
    </w:r>
    <w:r w:rsidRPr="008F4A02">
      <w:rPr>
        <w:sz w:val="18"/>
        <w:szCs w:val="18"/>
      </w:rPr>
      <w:fldChar w:fldCharType="separate"/>
    </w:r>
    <w:r w:rsidR="008F4A02" w:rsidRPr="008F4A02">
      <w:rPr>
        <w:noProof/>
        <w:sz w:val="18"/>
        <w:szCs w:val="18"/>
        <w:lang w:val="sk-SK"/>
      </w:rPr>
      <w:t>2</w:t>
    </w:r>
    <w:r w:rsidRPr="008F4A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DC8AF" w14:textId="77777777" w:rsidR="003918FF" w:rsidRDefault="003918FF">
      <w:r>
        <w:separator/>
      </w:r>
    </w:p>
    <w:p w14:paraId="2328AF47" w14:textId="77777777" w:rsidR="003918FF" w:rsidRDefault="003918FF"/>
  </w:footnote>
  <w:footnote w:type="continuationSeparator" w:id="0">
    <w:p w14:paraId="20B3F2D1" w14:textId="77777777" w:rsidR="003918FF" w:rsidRDefault="003918FF">
      <w:r>
        <w:continuationSeparator/>
      </w:r>
    </w:p>
    <w:p w14:paraId="3276F3E6" w14:textId="77777777" w:rsidR="003918FF" w:rsidRDefault="003918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B1812" w14:textId="77777777" w:rsidR="005B6A94" w:rsidRDefault="005B6A94">
    <w:pPr>
      <w:pStyle w:val="Hlavika"/>
    </w:pPr>
  </w:p>
  <w:p w14:paraId="1D874E92" w14:textId="77777777" w:rsidR="005B6A94" w:rsidRDefault="005B6A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CB53A" w14:textId="499B32E4" w:rsidR="005B6A94" w:rsidRPr="00984B6B" w:rsidRDefault="00135EC0">
    <w:pPr>
      <w:pStyle w:val="Hlavika"/>
      <w:rPr>
        <w:lang w:val="sk-SK"/>
      </w:rPr>
    </w:pPr>
    <w:r>
      <w:rPr>
        <w:sz w:val="18"/>
        <w:szCs w:val="18"/>
        <w:lang w:val="sk-SK"/>
      </w:rPr>
      <w:t>Príloha č. 1 k notifikácii o zmene, ev. č.: 2018/07938-Z1B, 2020/00988-Z1B</w:t>
    </w:r>
  </w:p>
  <w:p w14:paraId="7A017E08" w14:textId="77777777" w:rsidR="005B6A94" w:rsidRDefault="005B6A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5FCC9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484BC2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2E00A1"/>
    <w:multiLevelType w:val="singleLevel"/>
    <w:tmpl w:val="7AC421B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D62C6F"/>
    <w:multiLevelType w:val="singleLevel"/>
    <w:tmpl w:val="A956D6D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4">
    <w:nsid w:val="129476ED"/>
    <w:multiLevelType w:val="singleLevel"/>
    <w:tmpl w:val="521EE1B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5">
    <w:nsid w:val="17F07A2C"/>
    <w:multiLevelType w:val="singleLevel"/>
    <w:tmpl w:val="9DB21D5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C953B3D"/>
    <w:multiLevelType w:val="hybridMultilevel"/>
    <w:tmpl w:val="DCFC58A8"/>
    <w:lvl w:ilvl="0" w:tplc="E022043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EC3B2C"/>
    <w:multiLevelType w:val="multilevel"/>
    <w:tmpl w:val="7C0444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F5635E1"/>
    <w:multiLevelType w:val="hybridMultilevel"/>
    <w:tmpl w:val="0C0CA902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DA776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3019B4"/>
    <w:multiLevelType w:val="multilevel"/>
    <w:tmpl w:val="7C0444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C764175"/>
    <w:multiLevelType w:val="multilevel"/>
    <w:tmpl w:val="7C0444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20D39E2"/>
    <w:multiLevelType w:val="hybridMultilevel"/>
    <w:tmpl w:val="05606B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D1798"/>
    <w:multiLevelType w:val="hybridMultilevel"/>
    <w:tmpl w:val="4BB61E1C"/>
    <w:lvl w:ilvl="0" w:tplc="041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4714E4"/>
    <w:multiLevelType w:val="singleLevel"/>
    <w:tmpl w:val="2F86B0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5">
    <w:nsid w:val="4A2E78CB"/>
    <w:multiLevelType w:val="multilevel"/>
    <w:tmpl w:val="7C0444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5EC0E6C"/>
    <w:multiLevelType w:val="singleLevel"/>
    <w:tmpl w:val="DD20B28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5EF52630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9C20A9A"/>
    <w:multiLevelType w:val="multilevel"/>
    <w:tmpl w:val="5002BC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C3C0000"/>
    <w:multiLevelType w:val="multilevel"/>
    <w:tmpl w:val="5002BC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F096DD4"/>
    <w:multiLevelType w:val="singleLevel"/>
    <w:tmpl w:val="7AA6CC90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21">
    <w:nsid w:val="70A65713"/>
    <w:multiLevelType w:val="singleLevel"/>
    <w:tmpl w:val="7408F380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22">
    <w:nsid w:val="71476F68"/>
    <w:multiLevelType w:val="singleLevel"/>
    <w:tmpl w:val="7374A09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E7D58F0"/>
    <w:multiLevelType w:val="multilevel"/>
    <w:tmpl w:val="5002BC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F953FC0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21"/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/>
          <w:i w:val="0"/>
          <w:sz w:val="24"/>
        </w:rPr>
      </w:lvl>
    </w:lvlOverride>
  </w:num>
  <w:num w:numId="7">
    <w:abstractNumId w:val="22"/>
  </w:num>
  <w:num w:numId="8">
    <w:abstractNumId w:val="1"/>
  </w:num>
  <w:num w:numId="9">
    <w:abstractNumId w:val="17"/>
  </w:num>
  <w:num w:numId="10">
    <w:abstractNumId w:val="9"/>
  </w:num>
  <w:num w:numId="11">
    <w:abstractNumId w:val="24"/>
  </w:num>
  <w:num w:numId="12">
    <w:abstractNumId w:val="5"/>
  </w:num>
  <w:num w:numId="13">
    <w:abstractNumId w:val="2"/>
  </w:num>
  <w:num w:numId="14">
    <w:abstractNumId w:val="16"/>
  </w:num>
  <w:num w:numId="15">
    <w:abstractNumId w:val="23"/>
  </w:num>
  <w:num w:numId="16">
    <w:abstractNumId w:val="10"/>
  </w:num>
  <w:num w:numId="17">
    <w:abstractNumId w:val="12"/>
  </w:num>
  <w:num w:numId="18">
    <w:abstractNumId w:val="8"/>
  </w:num>
  <w:num w:numId="19">
    <w:abstractNumId w:val="6"/>
  </w:num>
  <w:num w:numId="20">
    <w:abstractNumId w:val="13"/>
  </w:num>
  <w:num w:numId="21">
    <w:abstractNumId w:val="18"/>
  </w:num>
  <w:num w:numId="22">
    <w:abstractNumId w:val="19"/>
  </w:num>
  <w:num w:numId="23">
    <w:abstractNumId w:val="11"/>
  </w:num>
  <w:num w:numId="24">
    <w:abstractNumId w:val="7"/>
  </w:num>
  <w:num w:numId="25">
    <w:abstractNumId w:val="1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3E"/>
    <w:rsid w:val="00011996"/>
    <w:rsid w:val="000276B8"/>
    <w:rsid w:val="00031843"/>
    <w:rsid w:val="000B090F"/>
    <w:rsid w:val="000D51B5"/>
    <w:rsid w:val="000E5E4C"/>
    <w:rsid w:val="000F168B"/>
    <w:rsid w:val="00130CFE"/>
    <w:rsid w:val="00135EC0"/>
    <w:rsid w:val="0013766A"/>
    <w:rsid w:val="0015475E"/>
    <w:rsid w:val="001633BF"/>
    <w:rsid w:val="0016782B"/>
    <w:rsid w:val="001765C8"/>
    <w:rsid w:val="00184EC0"/>
    <w:rsid w:val="001A1DF9"/>
    <w:rsid w:val="002028F3"/>
    <w:rsid w:val="00225782"/>
    <w:rsid w:val="0027732C"/>
    <w:rsid w:val="002930EF"/>
    <w:rsid w:val="00343E6C"/>
    <w:rsid w:val="00344DB3"/>
    <w:rsid w:val="00347710"/>
    <w:rsid w:val="0036616C"/>
    <w:rsid w:val="003918FF"/>
    <w:rsid w:val="00395231"/>
    <w:rsid w:val="003953CE"/>
    <w:rsid w:val="003B45CC"/>
    <w:rsid w:val="003F34C6"/>
    <w:rsid w:val="0041562A"/>
    <w:rsid w:val="00416CE1"/>
    <w:rsid w:val="00443EDA"/>
    <w:rsid w:val="00454889"/>
    <w:rsid w:val="00476ED8"/>
    <w:rsid w:val="004A6BB1"/>
    <w:rsid w:val="004D7ABF"/>
    <w:rsid w:val="004E2B24"/>
    <w:rsid w:val="005626E4"/>
    <w:rsid w:val="00585057"/>
    <w:rsid w:val="005B6A94"/>
    <w:rsid w:val="005E53F8"/>
    <w:rsid w:val="00602F3E"/>
    <w:rsid w:val="006322A2"/>
    <w:rsid w:val="006E7927"/>
    <w:rsid w:val="00701894"/>
    <w:rsid w:val="00731F1F"/>
    <w:rsid w:val="007326B8"/>
    <w:rsid w:val="007B32C8"/>
    <w:rsid w:val="007C244E"/>
    <w:rsid w:val="007D7CCD"/>
    <w:rsid w:val="00835141"/>
    <w:rsid w:val="00852932"/>
    <w:rsid w:val="00865D12"/>
    <w:rsid w:val="008C3403"/>
    <w:rsid w:val="008F4A02"/>
    <w:rsid w:val="00916660"/>
    <w:rsid w:val="009244F1"/>
    <w:rsid w:val="00950FAA"/>
    <w:rsid w:val="00984B6B"/>
    <w:rsid w:val="00A224CE"/>
    <w:rsid w:val="00A300A3"/>
    <w:rsid w:val="00A47DCF"/>
    <w:rsid w:val="00A52368"/>
    <w:rsid w:val="00A65437"/>
    <w:rsid w:val="00A7485C"/>
    <w:rsid w:val="00A85AB4"/>
    <w:rsid w:val="00AA6A1C"/>
    <w:rsid w:val="00AF209F"/>
    <w:rsid w:val="00B22B57"/>
    <w:rsid w:val="00B611B7"/>
    <w:rsid w:val="00C12078"/>
    <w:rsid w:val="00C40EA1"/>
    <w:rsid w:val="00C46F00"/>
    <w:rsid w:val="00C9061D"/>
    <w:rsid w:val="00C938A4"/>
    <w:rsid w:val="00C93C64"/>
    <w:rsid w:val="00CA023E"/>
    <w:rsid w:val="00CC7275"/>
    <w:rsid w:val="00CD11D7"/>
    <w:rsid w:val="00CF77D9"/>
    <w:rsid w:val="00D64107"/>
    <w:rsid w:val="00DE1942"/>
    <w:rsid w:val="00E046D3"/>
    <w:rsid w:val="00E04DE7"/>
    <w:rsid w:val="00E11569"/>
    <w:rsid w:val="00E221E8"/>
    <w:rsid w:val="00E330CE"/>
    <w:rsid w:val="00E55C21"/>
    <w:rsid w:val="00F32F34"/>
    <w:rsid w:val="00F36CCD"/>
    <w:rsid w:val="00FB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434A77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lny">
    <w:name w:val="Normal"/>
    <w:qFormat/>
    <w:rPr>
      <w:sz w:val="24"/>
      <w:lang w:val="en-GB" w:eastAsia="sk-SK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ind w:left="2880"/>
    </w:pPr>
    <w:rPr>
      <w:color w:val="000000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Normlny"/>
    <w:pPr>
      <w:ind w:left="283" w:hanging="283"/>
      <w:jc w:val="both"/>
    </w:pPr>
  </w:style>
  <w:style w:type="paragraph" w:customStyle="1" w:styleId="BodyTextIndent21">
    <w:name w:val="Body Text Indent 21"/>
    <w:basedOn w:val="Normlny"/>
    <w:pPr>
      <w:ind w:left="283"/>
      <w:jc w:val="both"/>
    </w:pPr>
  </w:style>
  <w:style w:type="paragraph" w:styleId="Zkladntext">
    <w:name w:val="Body Text"/>
    <w:basedOn w:val="Normlny"/>
    <w:pPr>
      <w:jc w:val="both"/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numPr>
        <w:ilvl w:val="12"/>
      </w:numPr>
      <w:ind w:left="283" w:hanging="283"/>
      <w:jc w:val="both"/>
    </w:pPr>
    <w:rPr>
      <w:i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styleId="Textpoznmkypodiarou">
    <w:name w:val="footnote text"/>
    <w:basedOn w:val="Normlny"/>
    <w:semiHidden/>
    <w:rPr>
      <w:sz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Nzov">
    <w:name w:val="Title"/>
    <w:basedOn w:val="Normlny"/>
    <w:qFormat/>
    <w:pPr>
      <w:jc w:val="center"/>
    </w:pPr>
    <w:rPr>
      <w:b/>
      <w:sz w:val="28"/>
      <w:lang w:val="sk-SK"/>
    </w:rPr>
  </w:style>
  <w:style w:type="paragraph" w:styleId="Zkladntext2">
    <w:name w:val="Body Text 2"/>
    <w:basedOn w:val="Normlny"/>
    <w:pPr>
      <w:jc w:val="both"/>
    </w:pPr>
    <w:rPr>
      <w:rFonts w:ascii="Arial" w:hAnsi="Arial" w:cs="Arial"/>
      <w:sz w:val="20"/>
      <w:lang w:val="sk-SK"/>
    </w:rPr>
  </w:style>
  <w:style w:type="paragraph" w:styleId="Textkomentra">
    <w:name w:val="annotation text"/>
    <w:basedOn w:val="Normlny"/>
    <w:link w:val="TextkomentraChar"/>
    <w:semiHidden/>
    <w:rPr>
      <w:sz w:val="20"/>
      <w:lang w:val="sk-SK"/>
    </w:rPr>
  </w:style>
  <w:style w:type="paragraph" w:styleId="Textbubliny">
    <w:name w:val="Balloon Text"/>
    <w:basedOn w:val="Normlny"/>
    <w:semiHidden/>
    <w:rsid w:val="00343E6C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Predvolenpsmoodseku"/>
    <w:rsid w:val="00454889"/>
  </w:style>
  <w:style w:type="character" w:styleId="Hypertextovprepojenie">
    <w:name w:val="Hyperlink"/>
    <w:rsid w:val="005B6A94"/>
    <w:rPr>
      <w:color w:val="0000FF"/>
      <w:u w:val="single"/>
    </w:rPr>
  </w:style>
  <w:style w:type="character" w:styleId="Odkaznakomentr">
    <w:name w:val="annotation reference"/>
    <w:rsid w:val="00443EDA"/>
    <w:rPr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rsid w:val="00443EDA"/>
    <w:rPr>
      <w:b/>
      <w:bCs/>
      <w:lang w:val="en-GB"/>
    </w:rPr>
  </w:style>
  <w:style w:type="character" w:customStyle="1" w:styleId="TextkomentraChar">
    <w:name w:val="Text komentára Char"/>
    <w:link w:val="Textkomentra"/>
    <w:semiHidden/>
    <w:rsid w:val="00443EDA"/>
    <w:rPr>
      <w:lang w:val="sk-SK" w:eastAsia="sk-SK"/>
    </w:rPr>
  </w:style>
  <w:style w:type="character" w:customStyle="1" w:styleId="PredmetkomentraChar">
    <w:name w:val="Predmet komentára Char"/>
    <w:link w:val="Predmetkomentra"/>
    <w:rsid w:val="00443EDA"/>
    <w:rPr>
      <w:b/>
      <w:bCs/>
      <w:lang w:val="en-GB" w:eastAsia="sk-SK"/>
    </w:rPr>
  </w:style>
  <w:style w:type="paragraph" w:customStyle="1" w:styleId="Farebnpodfarbeniezvraznenie11">
    <w:name w:val="Farebné podfarbenie – zvýraznenie 11"/>
    <w:hidden/>
    <w:uiPriority w:val="99"/>
    <w:semiHidden/>
    <w:rsid w:val="00443EDA"/>
    <w:rPr>
      <w:sz w:val="24"/>
      <w:lang w:val="en-GB" w:eastAsia="sk-SK"/>
    </w:rPr>
  </w:style>
  <w:style w:type="character" w:customStyle="1" w:styleId="PtaChar">
    <w:name w:val="Päta Char"/>
    <w:link w:val="Pta"/>
    <w:uiPriority w:val="99"/>
    <w:rsid w:val="00135EC0"/>
    <w:rPr>
      <w:sz w:val="24"/>
      <w:lang w:val="en-GB"/>
    </w:rPr>
  </w:style>
  <w:style w:type="paragraph" w:styleId="Revzia">
    <w:name w:val="Revision"/>
    <w:hidden/>
    <w:uiPriority w:val="71"/>
    <w:rsid w:val="00916660"/>
    <w:rPr>
      <w:sz w:val="24"/>
      <w:lang w:val="en-GB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lny">
    <w:name w:val="Normal"/>
    <w:qFormat/>
    <w:rPr>
      <w:sz w:val="24"/>
      <w:lang w:val="en-GB" w:eastAsia="sk-SK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ind w:left="2880"/>
    </w:pPr>
    <w:rPr>
      <w:color w:val="000000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Normlny"/>
    <w:pPr>
      <w:ind w:left="283" w:hanging="283"/>
      <w:jc w:val="both"/>
    </w:pPr>
  </w:style>
  <w:style w:type="paragraph" w:customStyle="1" w:styleId="BodyTextIndent21">
    <w:name w:val="Body Text Indent 21"/>
    <w:basedOn w:val="Normlny"/>
    <w:pPr>
      <w:ind w:left="283"/>
      <w:jc w:val="both"/>
    </w:pPr>
  </w:style>
  <w:style w:type="paragraph" w:styleId="Zkladntext">
    <w:name w:val="Body Text"/>
    <w:basedOn w:val="Normlny"/>
    <w:pPr>
      <w:jc w:val="both"/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numPr>
        <w:ilvl w:val="12"/>
      </w:numPr>
      <w:ind w:left="283" w:hanging="283"/>
      <w:jc w:val="both"/>
    </w:pPr>
    <w:rPr>
      <w:i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styleId="Textpoznmkypodiarou">
    <w:name w:val="footnote text"/>
    <w:basedOn w:val="Normlny"/>
    <w:semiHidden/>
    <w:rPr>
      <w:sz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Nzov">
    <w:name w:val="Title"/>
    <w:basedOn w:val="Normlny"/>
    <w:qFormat/>
    <w:pPr>
      <w:jc w:val="center"/>
    </w:pPr>
    <w:rPr>
      <w:b/>
      <w:sz w:val="28"/>
      <w:lang w:val="sk-SK"/>
    </w:rPr>
  </w:style>
  <w:style w:type="paragraph" w:styleId="Zkladntext2">
    <w:name w:val="Body Text 2"/>
    <w:basedOn w:val="Normlny"/>
    <w:pPr>
      <w:jc w:val="both"/>
    </w:pPr>
    <w:rPr>
      <w:rFonts w:ascii="Arial" w:hAnsi="Arial" w:cs="Arial"/>
      <w:sz w:val="20"/>
      <w:lang w:val="sk-SK"/>
    </w:rPr>
  </w:style>
  <w:style w:type="paragraph" w:styleId="Textkomentra">
    <w:name w:val="annotation text"/>
    <w:basedOn w:val="Normlny"/>
    <w:link w:val="TextkomentraChar"/>
    <w:semiHidden/>
    <w:rPr>
      <w:sz w:val="20"/>
      <w:lang w:val="sk-SK"/>
    </w:rPr>
  </w:style>
  <w:style w:type="paragraph" w:styleId="Textbubliny">
    <w:name w:val="Balloon Text"/>
    <w:basedOn w:val="Normlny"/>
    <w:semiHidden/>
    <w:rsid w:val="00343E6C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Predvolenpsmoodseku"/>
    <w:rsid w:val="00454889"/>
  </w:style>
  <w:style w:type="character" w:styleId="Hypertextovprepojenie">
    <w:name w:val="Hyperlink"/>
    <w:rsid w:val="005B6A94"/>
    <w:rPr>
      <w:color w:val="0000FF"/>
      <w:u w:val="single"/>
    </w:rPr>
  </w:style>
  <w:style w:type="character" w:styleId="Odkaznakomentr">
    <w:name w:val="annotation reference"/>
    <w:rsid w:val="00443EDA"/>
    <w:rPr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rsid w:val="00443EDA"/>
    <w:rPr>
      <w:b/>
      <w:bCs/>
      <w:lang w:val="en-GB"/>
    </w:rPr>
  </w:style>
  <w:style w:type="character" w:customStyle="1" w:styleId="TextkomentraChar">
    <w:name w:val="Text komentára Char"/>
    <w:link w:val="Textkomentra"/>
    <w:semiHidden/>
    <w:rsid w:val="00443EDA"/>
    <w:rPr>
      <w:lang w:val="sk-SK" w:eastAsia="sk-SK"/>
    </w:rPr>
  </w:style>
  <w:style w:type="character" w:customStyle="1" w:styleId="PredmetkomentraChar">
    <w:name w:val="Predmet komentára Char"/>
    <w:link w:val="Predmetkomentra"/>
    <w:rsid w:val="00443EDA"/>
    <w:rPr>
      <w:b/>
      <w:bCs/>
      <w:lang w:val="en-GB" w:eastAsia="sk-SK"/>
    </w:rPr>
  </w:style>
  <w:style w:type="paragraph" w:customStyle="1" w:styleId="Farebnpodfarbeniezvraznenie11">
    <w:name w:val="Farebné podfarbenie – zvýraznenie 11"/>
    <w:hidden/>
    <w:uiPriority w:val="99"/>
    <w:semiHidden/>
    <w:rsid w:val="00443EDA"/>
    <w:rPr>
      <w:sz w:val="24"/>
      <w:lang w:val="en-GB" w:eastAsia="sk-SK"/>
    </w:rPr>
  </w:style>
  <w:style w:type="character" w:customStyle="1" w:styleId="PtaChar">
    <w:name w:val="Päta Char"/>
    <w:link w:val="Pta"/>
    <w:uiPriority w:val="99"/>
    <w:rsid w:val="00135EC0"/>
    <w:rPr>
      <w:sz w:val="24"/>
      <w:lang w:val="en-GB"/>
    </w:rPr>
  </w:style>
  <w:style w:type="paragraph" w:styleId="Revzia">
    <w:name w:val="Revision"/>
    <w:hidden/>
    <w:uiPriority w:val="71"/>
    <w:rsid w:val="00916660"/>
    <w:rPr>
      <w:sz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ED497-8C29-4B35-9556-4BCFD270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1609</Words>
  <Characters>9176</Characters>
  <Application>Microsoft Office Word</Application>
  <DocSecurity>0</DocSecurity>
  <Lines>76</Lines>
  <Paragraphs>21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Terajší stav registrácie</vt:lpstr>
      <vt:lpstr>Terajší stav registrácie</vt:lpstr>
      <vt:lpstr>Terajší stav registrácie</vt:lpstr>
    </vt:vector>
  </TitlesOfParts>
  <Company>Hewlett-Packard Company</Company>
  <LinksUpToDate>false</LinksUpToDate>
  <CharactersWithSpaces>10764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Terajší stav registrácie</dc:title>
  <dc:creator>SOLVAY PHARMA</dc:creator>
  <cp:lastModifiedBy>Uhnáková Milota</cp:lastModifiedBy>
  <cp:revision>2</cp:revision>
  <cp:lastPrinted>2011-06-02T04:27:00Z</cp:lastPrinted>
  <dcterms:created xsi:type="dcterms:W3CDTF">2020-04-03T07:44:00Z</dcterms:created>
  <dcterms:modified xsi:type="dcterms:W3CDTF">2020-04-03T07:44:00Z</dcterms:modified>
</cp:coreProperties>
</file>