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B3CF5" w14:textId="77777777" w:rsidR="002B3E0D" w:rsidRPr="008E6D55" w:rsidRDefault="00C12EF8" w:rsidP="00823F5C">
      <w:pPr>
        <w:pStyle w:val="Hlavika"/>
        <w:tabs>
          <w:tab w:val="left" w:pos="708"/>
        </w:tabs>
        <w:overflowPunct/>
        <w:autoSpaceDE/>
        <w:adjustRightInd/>
        <w:jc w:val="center"/>
      </w:pPr>
      <w:r w:rsidRPr="008E6D55">
        <w:rPr>
          <w:rFonts w:ascii="Times New Roman" w:hAnsi="Times New Roman"/>
          <w:b/>
        </w:rPr>
        <w:t>SÚHRN CHARAKTERISTICKÝCH VLASTNOSTÍ LIEKU</w:t>
      </w:r>
    </w:p>
    <w:p w14:paraId="104E66A9" w14:textId="77777777" w:rsidR="00C12EF8" w:rsidRPr="008E6D55" w:rsidRDefault="00C12EF8" w:rsidP="00823F5C">
      <w:pPr>
        <w:pStyle w:val="Hlavika"/>
        <w:tabs>
          <w:tab w:val="clear" w:pos="4536"/>
          <w:tab w:val="clear" w:pos="9072"/>
        </w:tabs>
        <w:overflowPunct/>
        <w:autoSpaceDE/>
        <w:adjustRightInd/>
        <w:rPr>
          <w:rFonts w:ascii="Times New Roman" w:hAnsi="Times New Roman"/>
          <w:lang w:val="en-GB"/>
        </w:rPr>
      </w:pPr>
    </w:p>
    <w:p w14:paraId="2AC52B33" w14:textId="77777777" w:rsidR="002B3E0D" w:rsidRPr="008E6D55" w:rsidRDefault="002B3E0D" w:rsidP="00933BB0">
      <w:pPr>
        <w:rPr>
          <w:rFonts w:ascii="Times New Roman" w:hAnsi="Times New Roman"/>
          <w:szCs w:val="22"/>
          <w:lang w:val="en-GB"/>
        </w:rPr>
      </w:pPr>
    </w:p>
    <w:p w14:paraId="69171A24" w14:textId="77777777" w:rsidR="002B3E0D" w:rsidRPr="001E74FB" w:rsidRDefault="002B3E0D" w:rsidP="00933BB0">
      <w:pPr>
        <w:rPr>
          <w:rFonts w:ascii="Times New Roman" w:hAnsi="Times New Roman"/>
          <w:b/>
          <w:caps/>
          <w:szCs w:val="22"/>
        </w:rPr>
      </w:pPr>
      <w:r w:rsidRPr="008E6D55">
        <w:rPr>
          <w:rFonts w:ascii="Times New Roman" w:hAnsi="Times New Roman"/>
          <w:b/>
          <w:caps/>
          <w:szCs w:val="22"/>
        </w:rPr>
        <w:t>1.</w:t>
      </w:r>
      <w:r w:rsidRPr="008E6D55">
        <w:rPr>
          <w:rFonts w:ascii="Times New Roman" w:hAnsi="Times New Roman"/>
          <w:b/>
          <w:caps/>
          <w:szCs w:val="22"/>
        </w:rPr>
        <w:tab/>
      </w:r>
      <w:r w:rsidRPr="001E74FB">
        <w:rPr>
          <w:rFonts w:ascii="Times New Roman" w:hAnsi="Times New Roman"/>
          <w:b/>
          <w:caps/>
          <w:szCs w:val="22"/>
        </w:rPr>
        <w:t>Názov lieku</w:t>
      </w:r>
    </w:p>
    <w:p w14:paraId="3652D662" w14:textId="77777777" w:rsidR="002B3E0D" w:rsidRPr="008E6D55" w:rsidRDefault="002B3E0D" w:rsidP="00933BB0">
      <w:pPr>
        <w:pStyle w:val="Hlavika"/>
        <w:tabs>
          <w:tab w:val="left" w:pos="708"/>
        </w:tabs>
        <w:overflowPunct/>
        <w:autoSpaceDE/>
        <w:adjustRightInd/>
        <w:rPr>
          <w:rFonts w:ascii="Times New Roman" w:hAnsi="Times New Roman"/>
          <w:lang w:val="en-GB"/>
        </w:rPr>
      </w:pPr>
    </w:p>
    <w:p w14:paraId="22F73862" w14:textId="21F42B77" w:rsidR="002B3E0D" w:rsidRPr="008E6D55" w:rsidRDefault="006D3E84" w:rsidP="00933BB0">
      <w:pPr>
        <w:rPr>
          <w:rFonts w:ascii="Times New Roman" w:hAnsi="Times New Roman"/>
          <w:szCs w:val="22"/>
        </w:rPr>
      </w:pPr>
      <w:r w:rsidRPr="008E6D55">
        <w:rPr>
          <w:rFonts w:ascii="Times New Roman" w:hAnsi="Times New Roman"/>
          <w:szCs w:val="22"/>
        </w:rPr>
        <w:t>I</w:t>
      </w:r>
      <w:r w:rsidR="001B7CBF" w:rsidRPr="008E6D55">
        <w:rPr>
          <w:rFonts w:ascii="Times New Roman" w:hAnsi="Times New Roman"/>
          <w:szCs w:val="22"/>
        </w:rPr>
        <w:t>bolex</w:t>
      </w:r>
      <w:r w:rsidR="000F40B2" w:rsidRPr="008E6D55">
        <w:rPr>
          <w:rFonts w:ascii="Times New Roman" w:hAnsi="Times New Roman"/>
          <w:szCs w:val="22"/>
        </w:rPr>
        <w:t xml:space="preserve"> </w:t>
      </w:r>
      <w:r w:rsidR="00895650" w:rsidRPr="008E6D55">
        <w:rPr>
          <w:rFonts w:ascii="Times New Roman" w:hAnsi="Times New Roman"/>
          <w:szCs w:val="22"/>
        </w:rPr>
        <w:t>200 mg filmom obalené tablety</w:t>
      </w:r>
    </w:p>
    <w:p w14:paraId="013AC5B9" w14:textId="77777777" w:rsidR="002B3E0D" w:rsidRPr="008E6D55" w:rsidRDefault="002B3E0D" w:rsidP="00933BB0">
      <w:pPr>
        <w:rPr>
          <w:rFonts w:ascii="Times New Roman" w:hAnsi="Times New Roman"/>
          <w:szCs w:val="22"/>
          <w:lang w:val="en-GB"/>
        </w:rPr>
      </w:pPr>
    </w:p>
    <w:p w14:paraId="46BFED93" w14:textId="77777777" w:rsidR="002B3E0D" w:rsidRPr="008E6D55" w:rsidRDefault="002B3E0D" w:rsidP="00933BB0">
      <w:pPr>
        <w:rPr>
          <w:rFonts w:ascii="Times New Roman" w:hAnsi="Times New Roman"/>
          <w:szCs w:val="22"/>
          <w:lang w:val="en-GB"/>
        </w:rPr>
      </w:pPr>
    </w:p>
    <w:p w14:paraId="4C09F00D"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2.</w:t>
      </w:r>
      <w:r w:rsidRPr="008E6D55">
        <w:rPr>
          <w:rFonts w:ascii="Times New Roman" w:hAnsi="Times New Roman"/>
          <w:b/>
          <w:caps/>
          <w:szCs w:val="22"/>
        </w:rPr>
        <w:tab/>
        <w:t>Kvalitatívne a kvantitatívne zloženie</w:t>
      </w:r>
    </w:p>
    <w:p w14:paraId="344B0B40" w14:textId="77777777" w:rsidR="002B3E0D" w:rsidRPr="008E6D55" w:rsidRDefault="002B3E0D" w:rsidP="00933BB0">
      <w:pPr>
        <w:rPr>
          <w:rFonts w:ascii="Times New Roman" w:hAnsi="Times New Roman"/>
          <w:szCs w:val="22"/>
          <w:lang w:val="en-GB"/>
        </w:rPr>
      </w:pPr>
    </w:p>
    <w:p w14:paraId="3DFB58A3" w14:textId="764A27A6" w:rsidR="002B3E0D" w:rsidRPr="008E6D55" w:rsidRDefault="002B3E0D" w:rsidP="00933BB0">
      <w:pPr>
        <w:rPr>
          <w:rFonts w:ascii="Times New Roman" w:hAnsi="Times New Roman"/>
          <w:szCs w:val="22"/>
          <w:lang w:val="en-GB"/>
        </w:rPr>
      </w:pPr>
    </w:p>
    <w:p w14:paraId="6E843C81" w14:textId="2F344228" w:rsidR="002B3E0D" w:rsidRPr="008E6D55" w:rsidRDefault="00A84E6A" w:rsidP="00933BB0">
      <w:pPr>
        <w:rPr>
          <w:rFonts w:ascii="Times New Roman" w:hAnsi="Times New Roman"/>
          <w:szCs w:val="22"/>
        </w:rPr>
      </w:pPr>
      <w:r w:rsidRPr="008E6D55">
        <w:rPr>
          <w:rFonts w:ascii="Times New Roman" w:hAnsi="Times New Roman"/>
          <w:szCs w:val="22"/>
        </w:rPr>
        <w:t xml:space="preserve">Jedna </w:t>
      </w:r>
      <w:r w:rsidR="002B3E0D" w:rsidRPr="008E6D55">
        <w:rPr>
          <w:rFonts w:ascii="Times New Roman" w:hAnsi="Times New Roman"/>
          <w:szCs w:val="22"/>
        </w:rPr>
        <w:t>filmom obalená tableta obsahuje 200 mg dexibuprofénu.</w:t>
      </w:r>
    </w:p>
    <w:p w14:paraId="62121227" w14:textId="77777777" w:rsidR="002B3E0D" w:rsidRPr="008E6D55" w:rsidRDefault="002B3E0D" w:rsidP="00933BB0">
      <w:pPr>
        <w:rPr>
          <w:rFonts w:ascii="Times New Roman" w:hAnsi="Times New Roman"/>
          <w:szCs w:val="22"/>
        </w:rPr>
      </w:pPr>
      <w:r w:rsidRPr="008E6D55">
        <w:rPr>
          <w:rFonts w:ascii="Times New Roman" w:hAnsi="Times New Roman"/>
          <w:szCs w:val="22"/>
        </w:rPr>
        <w:t>Úplný zoznam pomocných látok, pozri časť 6.1.</w:t>
      </w:r>
    </w:p>
    <w:p w14:paraId="6A4F5495" w14:textId="77777777" w:rsidR="002B3E0D" w:rsidRPr="008E6D55" w:rsidRDefault="002B3E0D" w:rsidP="00933BB0">
      <w:pPr>
        <w:rPr>
          <w:rFonts w:ascii="Times New Roman" w:hAnsi="Times New Roman"/>
          <w:szCs w:val="22"/>
          <w:lang w:val="pl-PL"/>
        </w:rPr>
      </w:pPr>
    </w:p>
    <w:p w14:paraId="006CBFFC" w14:textId="77777777" w:rsidR="00801CD2" w:rsidRPr="008E6D55" w:rsidRDefault="00801CD2" w:rsidP="00933BB0">
      <w:pPr>
        <w:rPr>
          <w:rFonts w:ascii="Times New Roman" w:hAnsi="Times New Roman"/>
          <w:szCs w:val="22"/>
          <w:lang w:val="pl-PL"/>
        </w:rPr>
      </w:pPr>
    </w:p>
    <w:p w14:paraId="670DD094" w14:textId="77777777" w:rsidR="00801CD2" w:rsidRPr="008E6D55" w:rsidRDefault="00801CD2" w:rsidP="00933BB0">
      <w:pPr>
        <w:rPr>
          <w:rFonts w:ascii="Times New Roman" w:hAnsi="Times New Roman"/>
          <w:b/>
          <w:caps/>
          <w:szCs w:val="22"/>
        </w:rPr>
      </w:pPr>
      <w:r w:rsidRPr="008E6D55">
        <w:rPr>
          <w:rFonts w:ascii="Times New Roman" w:hAnsi="Times New Roman"/>
          <w:b/>
          <w:caps/>
          <w:szCs w:val="22"/>
        </w:rPr>
        <w:t>3.</w:t>
      </w:r>
      <w:r w:rsidRPr="008E6D55">
        <w:rPr>
          <w:rFonts w:ascii="Times New Roman" w:hAnsi="Times New Roman"/>
          <w:b/>
          <w:caps/>
          <w:szCs w:val="22"/>
        </w:rPr>
        <w:tab/>
        <w:t>Lieková forma</w:t>
      </w:r>
    </w:p>
    <w:p w14:paraId="1807BA27" w14:textId="77777777" w:rsidR="00801CD2" w:rsidRPr="008E6D55" w:rsidRDefault="00801CD2" w:rsidP="00933BB0">
      <w:pPr>
        <w:pStyle w:val="Hlavika"/>
        <w:tabs>
          <w:tab w:val="clear" w:pos="4536"/>
          <w:tab w:val="clear" w:pos="9072"/>
        </w:tabs>
        <w:overflowPunct/>
        <w:autoSpaceDE/>
        <w:autoSpaceDN/>
        <w:adjustRightInd/>
        <w:rPr>
          <w:rFonts w:ascii="Times New Roman" w:hAnsi="Times New Roman"/>
          <w:lang w:val="pt-BR"/>
        </w:rPr>
      </w:pPr>
    </w:p>
    <w:p w14:paraId="08E18063" w14:textId="69467508" w:rsidR="00CD4103" w:rsidRPr="008E6D55" w:rsidRDefault="00CD4103" w:rsidP="00933BB0">
      <w:pPr>
        <w:rPr>
          <w:rFonts w:ascii="Times New Roman" w:hAnsi="Times New Roman"/>
          <w:szCs w:val="22"/>
        </w:rPr>
      </w:pPr>
      <w:r w:rsidRPr="008E6D55">
        <w:rPr>
          <w:rFonts w:ascii="Times New Roman" w:hAnsi="Times New Roman"/>
          <w:szCs w:val="22"/>
        </w:rPr>
        <w:t>Filmom obalen</w:t>
      </w:r>
      <w:r w:rsidR="00D13DA2">
        <w:rPr>
          <w:rFonts w:ascii="Times New Roman" w:hAnsi="Times New Roman"/>
          <w:szCs w:val="22"/>
        </w:rPr>
        <w:t>á</w:t>
      </w:r>
      <w:r w:rsidR="00A84E6A" w:rsidRPr="008E6D55">
        <w:rPr>
          <w:rFonts w:ascii="Times New Roman" w:hAnsi="Times New Roman"/>
          <w:szCs w:val="22"/>
        </w:rPr>
        <w:t xml:space="preserve"> </w:t>
      </w:r>
      <w:r w:rsidRPr="008E6D55">
        <w:rPr>
          <w:rFonts w:ascii="Times New Roman" w:hAnsi="Times New Roman"/>
          <w:szCs w:val="22"/>
        </w:rPr>
        <w:t>tablet</w:t>
      </w:r>
      <w:r w:rsidR="00D13DA2">
        <w:rPr>
          <w:rFonts w:ascii="Times New Roman" w:hAnsi="Times New Roman"/>
          <w:szCs w:val="22"/>
        </w:rPr>
        <w:t>a</w:t>
      </w:r>
      <w:r w:rsidRPr="008E6D55">
        <w:rPr>
          <w:rFonts w:ascii="Times New Roman" w:hAnsi="Times New Roman"/>
          <w:szCs w:val="22"/>
        </w:rPr>
        <w:t>.</w:t>
      </w:r>
    </w:p>
    <w:p w14:paraId="41F5141C" w14:textId="1C9A3844" w:rsidR="008912DE" w:rsidRPr="008E6D55" w:rsidRDefault="00D13DA2" w:rsidP="008912DE">
      <w:pPr>
        <w:rPr>
          <w:rFonts w:ascii="Times New Roman" w:hAnsi="Times New Roman"/>
          <w:szCs w:val="22"/>
          <w:lang w:val="en-AU"/>
        </w:rPr>
      </w:pPr>
      <w:r>
        <w:rPr>
          <w:rFonts w:ascii="Times New Roman" w:hAnsi="Times New Roman"/>
          <w:szCs w:val="22"/>
        </w:rPr>
        <w:t xml:space="preserve">Biela, </w:t>
      </w:r>
      <w:r w:rsidR="00E230E1" w:rsidRPr="008E6D55">
        <w:rPr>
          <w:rFonts w:ascii="Times New Roman" w:hAnsi="Times New Roman"/>
          <w:szCs w:val="22"/>
        </w:rPr>
        <w:t>o</w:t>
      </w:r>
      <w:r w:rsidR="00CD4103" w:rsidRPr="008E6D55">
        <w:rPr>
          <w:rFonts w:ascii="Times New Roman" w:hAnsi="Times New Roman"/>
          <w:szCs w:val="22"/>
        </w:rPr>
        <w:t>krúhla</w:t>
      </w:r>
      <w:r>
        <w:rPr>
          <w:rFonts w:ascii="Times New Roman" w:hAnsi="Times New Roman"/>
          <w:szCs w:val="22"/>
        </w:rPr>
        <w:t>,</w:t>
      </w:r>
      <w:r w:rsidR="00CD4103" w:rsidRPr="008E6D55">
        <w:rPr>
          <w:rFonts w:ascii="Times New Roman" w:hAnsi="Times New Roman"/>
          <w:szCs w:val="22"/>
        </w:rPr>
        <w:t xml:space="preserve"> filmom obalená tableta s</w:t>
      </w:r>
      <w:r w:rsidR="00741870" w:rsidRPr="008E6D55">
        <w:rPr>
          <w:rFonts w:ascii="Times New Roman" w:hAnsi="Times New Roman"/>
          <w:szCs w:val="22"/>
        </w:rPr>
        <w:t xml:space="preserve"> deliacou </w:t>
      </w:r>
      <w:r w:rsidR="00CD4103" w:rsidRPr="008E6D55">
        <w:rPr>
          <w:rFonts w:ascii="Times New Roman" w:hAnsi="Times New Roman"/>
          <w:szCs w:val="22"/>
        </w:rPr>
        <w:t>ryhou na jednej strane</w:t>
      </w:r>
      <w:r w:rsidR="008912DE" w:rsidRPr="008E6D55">
        <w:rPr>
          <w:rFonts w:ascii="Times New Roman" w:hAnsi="Times New Roman"/>
          <w:szCs w:val="22"/>
        </w:rPr>
        <w:t xml:space="preserve">, </w:t>
      </w:r>
      <w:r w:rsidR="003778A5" w:rsidRPr="008E6D55">
        <w:rPr>
          <w:rFonts w:ascii="Times New Roman" w:hAnsi="Times New Roman"/>
          <w:szCs w:val="22"/>
        </w:rPr>
        <w:t xml:space="preserve">s rozmermi </w:t>
      </w:r>
      <w:r w:rsidR="008912DE" w:rsidRPr="008E6D55">
        <w:rPr>
          <w:rFonts w:ascii="Times New Roman" w:hAnsi="Times New Roman"/>
          <w:szCs w:val="22"/>
        </w:rPr>
        <w:t xml:space="preserve">približne </w:t>
      </w:r>
      <w:r w:rsidR="008912DE" w:rsidRPr="008E6D55">
        <w:rPr>
          <w:rFonts w:ascii="Times New Roman" w:hAnsi="Times New Roman"/>
          <w:szCs w:val="22"/>
          <w:lang w:val="en-AU"/>
        </w:rPr>
        <w:t>10</w:t>
      </w:r>
      <w:r>
        <w:rPr>
          <w:rFonts w:ascii="Times New Roman" w:hAnsi="Times New Roman"/>
          <w:szCs w:val="22"/>
          <w:lang w:val="en-AU"/>
        </w:rPr>
        <w:t>,</w:t>
      </w:r>
      <w:r w:rsidR="008912DE" w:rsidRPr="008E6D55">
        <w:rPr>
          <w:rFonts w:ascii="Times New Roman" w:hAnsi="Times New Roman"/>
          <w:szCs w:val="22"/>
          <w:lang w:val="en-AU"/>
        </w:rPr>
        <w:t xml:space="preserve">2 mm </w:t>
      </w:r>
      <w:r w:rsidR="00744024">
        <w:rPr>
          <w:rFonts w:ascii="Times New Roman" w:hAnsi="Times New Roman"/>
          <w:szCs w:val="22"/>
          <w:lang w:val="en-AU"/>
        </w:rPr>
        <w:t>×</w:t>
      </w:r>
      <w:r w:rsidR="008912DE" w:rsidRPr="008E6D55">
        <w:rPr>
          <w:rFonts w:ascii="Times New Roman" w:hAnsi="Times New Roman"/>
          <w:szCs w:val="22"/>
          <w:lang w:val="en-AU"/>
        </w:rPr>
        <w:t xml:space="preserve"> 4</w:t>
      </w:r>
      <w:r>
        <w:rPr>
          <w:rFonts w:ascii="Times New Roman" w:hAnsi="Times New Roman"/>
          <w:szCs w:val="22"/>
          <w:lang w:val="en-AU"/>
        </w:rPr>
        <w:t>,</w:t>
      </w:r>
      <w:r w:rsidR="008912DE" w:rsidRPr="008E6D55">
        <w:rPr>
          <w:rFonts w:ascii="Times New Roman" w:hAnsi="Times New Roman"/>
          <w:szCs w:val="22"/>
          <w:lang w:val="en-AU"/>
        </w:rPr>
        <w:t>9 mm.</w:t>
      </w:r>
    </w:p>
    <w:p w14:paraId="7DA9153D" w14:textId="77777777" w:rsidR="00CD4103" w:rsidRPr="008E6D55" w:rsidRDefault="00CD4103" w:rsidP="00A73866">
      <w:pPr>
        <w:pStyle w:val="Zkladntext2"/>
        <w:rPr>
          <w:b w:val="0"/>
          <w:bCs w:val="0"/>
          <w:i w:val="0"/>
          <w:iCs w:val="0"/>
          <w:color w:val="auto"/>
          <w:szCs w:val="22"/>
        </w:rPr>
      </w:pPr>
      <w:r w:rsidRPr="008E6D55">
        <w:rPr>
          <w:b w:val="0"/>
          <w:bCs w:val="0"/>
          <w:i w:val="0"/>
          <w:iCs w:val="0"/>
          <w:color w:val="auto"/>
          <w:szCs w:val="22"/>
        </w:rPr>
        <w:t>Tableta sa môže rozdeliť na rovnaké dávky.</w:t>
      </w:r>
    </w:p>
    <w:p w14:paraId="5AA0C0B7" w14:textId="77777777" w:rsidR="002B3E0D" w:rsidRPr="008E6D55" w:rsidRDefault="002B3E0D" w:rsidP="00933BB0">
      <w:pPr>
        <w:rPr>
          <w:rFonts w:ascii="Times New Roman" w:hAnsi="Times New Roman"/>
          <w:szCs w:val="22"/>
        </w:rPr>
      </w:pPr>
    </w:p>
    <w:p w14:paraId="640E1A8C" w14:textId="77777777" w:rsidR="00BA1FC0" w:rsidRPr="008E6D55" w:rsidRDefault="00BA1FC0" w:rsidP="00933BB0">
      <w:pPr>
        <w:rPr>
          <w:rFonts w:ascii="Times New Roman" w:hAnsi="Times New Roman"/>
          <w:szCs w:val="22"/>
        </w:rPr>
      </w:pPr>
    </w:p>
    <w:p w14:paraId="0C1D668C"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4.</w:t>
      </w:r>
      <w:r w:rsidRPr="008E6D55">
        <w:rPr>
          <w:rFonts w:ascii="Times New Roman" w:hAnsi="Times New Roman"/>
          <w:b/>
          <w:caps/>
          <w:szCs w:val="22"/>
        </w:rPr>
        <w:tab/>
        <w:t>Klinické údaje</w:t>
      </w:r>
    </w:p>
    <w:p w14:paraId="5EF3BBBC" w14:textId="77777777" w:rsidR="002B3E0D" w:rsidRPr="008E6D55" w:rsidRDefault="002B3E0D" w:rsidP="00933BB0">
      <w:pPr>
        <w:rPr>
          <w:rFonts w:ascii="Times New Roman" w:hAnsi="Times New Roman"/>
          <w:szCs w:val="22"/>
        </w:rPr>
      </w:pPr>
    </w:p>
    <w:p w14:paraId="477601F3" w14:textId="77777777" w:rsidR="002B3E0D" w:rsidRPr="008E6D55" w:rsidRDefault="002B3E0D" w:rsidP="00933BB0">
      <w:pPr>
        <w:ind w:right="-240"/>
        <w:rPr>
          <w:rFonts w:ascii="Times New Roman" w:hAnsi="Times New Roman"/>
          <w:b/>
          <w:szCs w:val="22"/>
        </w:rPr>
      </w:pPr>
      <w:r w:rsidRPr="008E6D55">
        <w:rPr>
          <w:rFonts w:ascii="Times New Roman" w:hAnsi="Times New Roman"/>
          <w:b/>
          <w:szCs w:val="22"/>
        </w:rPr>
        <w:t>4.1</w:t>
      </w:r>
      <w:r w:rsidRPr="008E6D55">
        <w:rPr>
          <w:rFonts w:ascii="Times New Roman" w:hAnsi="Times New Roman"/>
          <w:b/>
          <w:szCs w:val="22"/>
        </w:rPr>
        <w:tab/>
        <w:t>Terapeutické indikácie</w:t>
      </w:r>
    </w:p>
    <w:p w14:paraId="15359B46" w14:textId="77777777" w:rsidR="002E4C30" w:rsidRPr="008E6D55" w:rsidRDefault="002E4C30" w:rsidP="00933BB0">
      <w:pPr>
        <w:ind w:right="-240"/>
        <w:rPr>
          <w:rFonts w:ascii="Times New Roman" w:hAnsi="Times New Roman"/>
          <w:szCs w:val="22"/>
        </w:rPr>
      </w:pPr>
    </w:p>
    <w:p w14:paraId="449297A8" w14:textId="14AB79B0" w:rsidR="00CD4103" w:rsidRPr="008E6D55" w:rsidRDefault="00CD4103" w:rsidP="00933BB0">
      <w:pPr>
        <w:rPr>
          <w:rFonts w:ascii="Times New Roman" w:hAnsi="Times New Roman"/>
          <w:szCs w:val="22"/>
        </w:rPr>
      </w:pPr>
      <w:r w:rsidRPr="008E6D55">
        <w:rPr>
          <w:rFonts w:ascii="Times New Roman" w:hAnsi="Times New Roman"/>
          <w:szCs w:val="22"/>
        </w:rPr>
        <w:t>Symptomatická krátkodobá liečba mierne</w:t>
      </w:r>
      <w:r w:rsidR="00D21092" w:rsidRPr="008E6D55">
        <w:rPr>
          <w:rFonts w:ascii="Times New Roman" w:hAnsi="Times New Roman"/>
          <w:szCs w:val="22"/>
        </w:rPr>
        <w:t>j</w:t>
      </w:r>
      <w:r w:rsidRPr="008E6D55">
        <w:rPr>
          <w:rFonts w:ascii="Times New Roman" w:hAnsi="Times New Roman"/>
          <w:szCs w:val="22"/>
        </w:rPr>
        <w:t xml:space="preserve"> až stredne silnej </w:t>
      </w:r>
      <w:r w:rsidR="00DE36A9" w:rsidRPr="008E6D55">
        <w:rPr>
          <w:rFonts w:ascii="Times New Roman" w:hAnsi="Times New Roman"/>
          <w:szCs w:val="22"/>
        </w:rPr>
        <w:t xml:space="preserve">akútnej </w:t>
      </w:r>
      <w:r w:rsidRPr="008E6D55">
        <w:rPr>
          <w:rFonts w:ascii="Times New Roman" w:hAnsi="Times New Roman"/>
          <w:szCs w:val="22"/>
        </w:rPr>
        <w:t xml:space="preserve">bolesti u dospelých, </w:t>
      </w:r>
      <w:r w:rsidR="00EA24A4" w:rsidRPr="008E6D55">
        <w:rPr>
          <w:rFonts w:ascii="Times New Roman" w:hAnsi="Times New Roman"/>
          <w:szCs w:val="22"/>
        </w:rPr>
        <w:t>ako je:</w:t>
      </w:r>
      <w:r w:rsidR="009048A5" w:rsidRPr="008E6D55">
        <w:rPr>
          <w:rFonts w:ascii="Times New Roman" w:hAnsi="Times New Roman"/>
          <w:szCs w:val="22"/>
        </w:rPr>
        <w:t xml:space="preserve"> </w:t>
      </w:r>
    </w:p>
    <w:p w14:paraId="46D0EFF5" w14:textId="7E8A955D" w:rsidR="00CD4103" w:rsidRPr="008E6D55" w:rsidRDefault="007136FF" w:rsidP="00725FC3">
      <w:pPr>
        <w:numPr>
          <w:ilvl w:val="0"/>
          <w:numId w:val="7"/>
        </w:numPr>
        <w:ind w:left="567" w:hanging="283"/>
        <w:rPr>
          <w:rFonts w:ascii="Times New Roman" w:hAnsi="Times New Roman"/>
          <w:szCs w:val="22"/>
        </w:rPr>
      </w:pPr>
      <w:r>
        <w:rPr>
          <w:rFonts w:ascii="Times New Roman" w:hAnsi="Times New Roman"/>
          <w:szCs w:val="22"/>
        </w:rPr>
        <w:t xml:space="preserve">muskuloskeletálna </w:t>
      </w:r>
      <w:r w:rsidR="00072883">
        <w:rPr>
          <w:rFonts w:ascii="Times New Roman" w:hAnsi="Times New Roman"/>
          <w:szCs w:val="22"/>
        </w:rPr>
        <w:t>bolesť</w:t>
      </w:r>
      <w:r w:rsidR="00EA24A4" w:rsidRPr="008E6D55">
        <w:rPr>
          <w:rFonts w:ascii="Times New Roman" w:hAnsi="Times New Roman"/>
          <w:szCs w:val="22"/>
        </w:rPr>
        <w:t>, napr.</w:t>
      </w:r>
      <w:r w:rsidR="003778A5" w:rsidRPr="008E6D55">
        <w:rPr>
          <w:rFonts w:ascii="Times New Roman" w:hAnsi="Times New Roman"/>
          <w:szCs w:val="22"/>
        </w:rPr>
        <w:t xml:space="preserve"> </w:t>
      </w:r>
      <w:r w:rsidR="00CD4103" w:rsidRPr="008E6D55">
        <w:rPr>
          <w:rFonts w:ascii="Times New Roman" w:hAnsi="Times New Roman"/>
          <w:szCs w:val="22"/>
        </w:rPr>
        <w:t>boles</w:t>
      </w:r>
      <w:r w:rsidR="008912DE" w:rsidRPr="008E6D55">
        <w:rPr>
          <w:rFonts w:ascii="Times New Roman" w:hAnsi="Times New Roman"/>
          <w:szCs w:val="22"/>
        </w:rPr>
        <w:t>ť</w:t>
      </w:r>
      <w:r w:rsidR="00CD4103" w:rsidRPr="008E6D55">
        <w:rPr>
          <w:rFonts w:ascii="Times New Roman" w:hAnsi="Times New Roman"/>
          <w:szCs w:val="22"/>
        </w:rPr>
        <w:t xml:space="preserve"> chrbta,</w:t>
      </w:r>
    </w:p>
    <w:p w14:paraId="5892615E" w14:textId="01F532DE" w:rsidR="00CD4103" w:rsidRPr="008E6D55" w:rsidRDefault="001C06FE" w:rsidP="00823F5C">
      <w:pPr>
        <w:numPr>
          <w:ilvl w:val="0"/>
          <w:numId w:val="7"/>
        </w:numPr>
        <w:ind w:left="567" w:hanging="283"/>
        <w:rPr>
          <w:rFonts w:ascii="Times New Roman" w:hAnsi="Times New Roman"/>
          <w:szCs w:val="22"/>
        </w:rPr>
      </w:pPr>
      <w:r>
        <w:rPr>
          <w:rFonts w:ascii="Times New Roman" w:hAnsi="Times New Roman"/>
          <w:szCs w:val="22"/>
        </w:rPr>
        <w:t>dentálna bolesť</w:t>
      </w:r>
      <w:r w:rsidR="00741870" w:rsidRPr="008E6D55">
        <w:rPr>
          <w:rFonts w:ascii="Times New Roman" w:hAnsi="Times New Roman"/>
          <w:szCs w:val="22"/>
        </w:rPr>
        <w:t xml:space="preserve">, </w:t>
      </w:r>
      <w:r w:rsidR="00CD4103" w:rsidRPr="008E6D55">
        <w:rPr>
          <w:rFonts w:ascii="Times New Roman" w:hAnsi="Times New Roman"/>
          <w:szCs w:val="22"/>
        </w:rPr>
        <w:t>boles</w:t>
      </w:r>
      <w:r w:rsidR="00532E4D" w:rsidRPr="008E6D55">
        <w:rPr>
          <w:rFonts w:ascii="Times New Roman" w:hAnsi="Times New Roman"/>
          <w:szCs w:val="22"/>
        </w:rPr>
        <w:t>ť</w:t>
      </w:r>
      <w:r w:rsidR="00CD4103" w:rsidRPr="008E6D55">
        <w:rPr>
          <w:rFonts w:ascii="Times New Roman" w:hAnsi="Times New Roman"/>
          <w:szCs w:val="22"/>
        </w:rPr>
        <w:t xml:space="preserve"> po </w:t>
      </w:r>
      <w:r w:rsidR="00D92260" w:rsidRPr="008E6D55">
        <w:rPr>
          <w:rFonts w:ascii="Times New Roman" w:hAnsi="Times New Roman"/>
          <w:szCs w:val="22"/>
        </w:rPr>
        <w:t xml:space="preserve">extrakcii </w:t>
      </w:r>
      <w:r w:rsidR="00CD4103" w:rsidRPr="008E6D55">
        <w:rPr>
          <w:rFonts w:ascii="Times New Roman" w:hAnsi="Times New Roman"/>
          <w:szCs w:val="22"/>
        </w:rPr>
        <w:t>zubov,</w:t>
      </w:r>
    </w:p>
    <w:p w14:paraId="02AE4B6A" w14:textId="27627280" w:rsidR="00CD4103" w:rsidRPr="008E6D55" w:rsidRDefault="00CD4103" w:rsidP="00725FC3">
      <w:pPr>
        <w:numPr>
          <w:ilvl w:val="0"/>
          <w:numId w:val="7"/>
        </w:numPr>
        <w:ind w:left="567" w:hanging="283"/>
        <w:rPr>
          <w:rFonts w:ascii="Times New Roman" w:hAnsi="Times New Roman"/>
          <w:szCs w:val="22"/>
        </w:rPr>
      </w:pPr>
      <w:r w:rsidRPr="008E6D55">
        <w:rPr>
          <w:rFonts w:ascii="Times New Roman" w:hAnsi="Times New Roman"/>
          <w:szCs w:val="22"/>
        </w:rPr>
        <w:t>menštruačn</w:t>
      </w:r>
      <w:r w:rsidR="00D21092" w:rsidRPr="008E6D55">
        <w:rPr>
          <w:rFonts w:ascii="Times New Roman" w:hAnsi="Times New Roman"/>
          <w:szCs w:val="22"/>
        </w:rPr>
        <w:t>á</w:t>
      </w:r>
      <w:r w:rsidRPr="008E6D55">
        <w:rPr>
          <w:rFonts w:ascii="Times New Roman" w:hAnsi="Times New Roman"/>
          <w:szCs w:val="22"/>
        </w:rPr>
        <w:t xml:space="preserve"> boles</w:t>
      </w:r>
      <w:r w:rsidR="00D21092" w:rsidRPr="008E6D55">
        <w:rPr>
          <w:rFonts w:ascii="Times New Roman" w:hAnsi="Times New Roman"/>
          <w:szCs w:val="22"/>
        </w:rPr>
        <w:t>ť</w:t>
      </w:r>
      <w:r w:rsidRPr="008E6D55">
        <w:rPr>
          <w:rFonts w:ascii="Times New Roman" w:hAnsi="Times New Roman"/>
          <w:szCs w:val="22"/>
        </w:rPr>
        <w:t>,</w:t>
      </w:r>
    </w:p>
    <w:p w14:paraId="770DD85E" w14:textId="06CF6D06" w:rsidR="00CB7236" w:rsidRPr="008E6D55" w:rsidRDefault="00CB7236" w:rsidP="00725FC3">
      <w:pPr>
        <w:numPr>
          <w:ilvl w:val="0"/>
          <w:numId w:val="7"/>
        </w:numPr>
        <w:ind w:left="567" w:hanging="283"/>
        <w:rPr>
          <w:rFonts w:ascii="Times New Roman" w:hAnsi="Times New Roman"/>
          <w:szCs w:val="22"/>
        </w:rPr>
      </w:pPr>
      <w:r w:rsidRPr="008E6D55">
        <w:rPr>
          <w:rFonts w:ascii="Times New Roman" w:hAnsi="Times New Roman"/>
          <w:szCs w:val="22"/>
        </w:rPr>
        <w:t>boles</w:t>
      </w:r>
      <w:r w:rsidR="00D21092" w:rsidRPr="008E6D55">
        <w:rPr>
          <w:rFonts w:ascii="Times New Roman" w:hAnsi="Times New Roman"/>
          <w:szCs w:val="22"/>
        </w:rPr>
        <w:t>ť</w:t>
      </w:r>
      <w:r w:rsidRPr="008E6D55">
        <w:rPr>
          <w:rFonts w:ascii="Times New Roman" w:hAnsi="Times New Roman"/>
          <w:szCs w:val="22"/>
        </w:rPr>
        <w:t xml:space="preserve"> hlavy,</w:t>
      </w:r>
    </w:p>
    <w:p w14:paraId="6D3B9821" w14:textId="2762FD99" w:rsidR="00CD4103" w:rsidRPr="008E6D55" w:rsidRDefault="00CD4103" w:rsidP="00725FC3">
      <w:pPr>
        <w:numPr>
          <w:ilvl w:val="0"/>
          <w:numId w:val="7"/>
        </w:numPr>
        <w:ind w:left="567" w:hanging="283"/>
        <w:contextualSpacing/>
        <w:rPr>
          <w:rFonts w:ascii="Times New Roman" w:hAnsi="Times New Roman"/>
          <w:szCs w:val="22"/>
        </w:rPr>
      </w:pPr>
      <w:r w:rsidRPr="008E6D55">
        <w:rPr>
          <w:rFonts w:ascii="Times New Roman" w:hAnsi="Times New Roman"/>
          <w:szCs w:val="22"/>
        </w:rPr>
        <w:t>boles</w:t>
      </w:r>
      <w:r w:rsidR="00D21092" w:rsidRPr="008E6D55">
        <w:rPr>
          <w:rFonts w:ascii="Times New Roman" w:hAnsi="Times New Roman"/>
          <w:szCs w:val="22"/>
        </w:rPr>
        <w:t>ť</w:t>
      </w:r>
      <w:r w:rsidRPr="008E6D55">
        <w:rPr>
          <w:rFonts w:ascii="Times New Roman" w:hAnsi="Times New Roman"/>
          <w:szCs w:val="22"/>
        </w:rPr>
        <w:t xml:space="preserve"> p</w:t>
      </w:r>
      <w:r w:rsidR="00AE00D8">
        <w:rPr>
          <w:rFonts w:ascii="Times New Roman" w:hAnsi="Times New Roman"/>
          <w:szCs w:val="22"/>
        </w:rPr>
        <w:t>ri</w:t>
      </w:r>
      <w:r w:rsidRPr="008E6D55">
        <w:rPr>
          <w:rFonts w:ascii="Times New Roman" w:hAnsi="Times New Roman"/>
          <w:szCs w:val="22"/>
        </w:rPr>
        <w:t xml:space="preserve"> </w:t>
      </w:r>
      <w:r w:rsidR="0048634D">
        <w:rPr>
          <w:rFonts w:ascii="Times New Roman" w:hAnsi="Times New Roman"/>
          <w:szCs w:val="22"/>
        </w:rPr>
        <w:t>na</w:t>
      </w:r>
      <w:r w:rsidRPr="008E6D55">
        <w:rPr>
          <w:rFonts w:ascii="Times New Roman" w:hAnsi="Times New Roman"/>
          <w:szCs w:val="22"/>
        </w:rPr>
        <w:t>chladnut</w:t>
      </w:r>
      <w:r w:rsidR="00AE00D8">
        <w:rPr>
          <w:rFonts w:ascii="Times New Roman" w:hAnsi="Times New Roman"/>
          <w:szCs w:val="22"/>
        </w:rPr>
        <w:t xml:space="preserve">í </w:t>
      </w:r>
      <w:r w:rsidRPr="008E6D55">
        <w:rPr>
          <w:rFonts w:ascii="Times New Roman" w:hAnsi="Times New Roman"/>
          <w:szCs w:val="22"/>
        </w:rPr>
        <w:t>a</w:t>
      </w:r>
      <w:r w:rsidR="00A16C1E">
        <w:rPr>
          <w:rFonts w:ascii="Times New Roman" w:hAnsi="Times New Roman"/>
          <w:szCs w:val="22"/>
        </w:rPr>
        <w:t> </w:t>
      </w:r>
      <w:r w:rsidRPr="008E6D55">
        <w:rPr>
          <w:rFonts w:ascii="Times New Roman" w:hAnsi="Times New Roman"/>
          <w:szCs w:val="22"/>
        </w:rPr>
        <w:t>chrípk</w:t>
      </w:r>
      <w:r w:rsidR="00AE00D8">
        <w:rPr>
          <w:rFonts w:ascii="Times New Roman" w:hAnsi="Times New Roman"/>
          <w:szCs w:val="22"/>
        </w:rPr>
        <w:t>e</w:t>
      </w:r>
      <w:r w:rsidR="00A16C1E">
        <w:rPr>
          <w:rFonts w:ascii="Times New Roman" w:hAnsi="Times New Roman"/>
          <w:szCs w:val="22"/>
        </w:rPr>
        <w:t>.</w:t>
      </w:r>
    </w:p>
    <w:p w14:paraId="22480DDF" w14:textId="77777777" w:rsidR="002B3E0D" w:rsidRPr="008E6D55" w:rsidRDefault="002B3E0D" w:rsidP="00933BB0">
      <w:pPr>
        <w:rPr>
          <w:rFonts w:ascii="Times New Roman" w:hAnsi="Times New Roman"/>
          <w:szCs w:val="22"/>
          <w:lang w:val="pt-BR"/>
        </w:rPr>
      </w:pPr>
    </w:p>
    <w:p w14:paraId="4148DC6F" w14:textId="28F9EAA4" w:rsidR="002B3E0D" w:rsidRPr="008E6D55" w:rsidRDefault="002B3E0D" w:rsidP="00933BB0">
      <w:pPr>
        <w:rPr>
          <w:rFonts w:ascii="Times New Roman" w:hAnsi="Times New Roman"/>
          <w:b/>
          <w:szCs w:val="22"/>
        </w:rPr>
      </w:pPr>
      <w:r w:rsidRPr="008E6D55">
        <w:rPr>
          <w:rFonts w:ascii="Times New Roman" w:hAnsi="Times New Roman"/>
          <w:b/>
          <w:szCs w:val="22"/>
        </w:rPr>
        <w:t xml:space="preserve">4.2 </w:t>
      </w:r>
      <w:r w:rsidR="000F434D">
        <w:rPr>
          <w:rFonts w:ascii="Times New Roman" w:hAnsi="Times New Roman"/>
          <w:b/>
          <w:szCs w:val="22"/>
        </w:rPr>
        <w:tab/>
      </w:r>
      <w:r w:rsidRPr="008E6D55">
        <w:rPr>
          <w:rFonts w:ascii="Times New Roman" w:hAnsi="Times New Roman"/>
          <w:b/>
          <w:szCs w:val="22"/>
        </w:rPr>
        <w:t>Dávkovanie a spôsob podávania</w:t>
      </w:r>
    </w:p>
    <w:p w14:paraId="233D5F8C" w14:textId="77777777" w:rsidR="002E4C30" w:rsidRPr="008E6D55" w:rsidRDefault="002E4C30" w:rsidP="00933BB0">
      <w:pPr>
        <w:rPr>
          <w:rFonts w:ascii="Times New Roman" w:hAnsi="Times New Roman"/>
          <w:szCs w:val="22"/>
          <w:lang w:val="pt-BR"/>
        </w:rPr>
      </w:pPr>
    </w:p>
    <w:p w14:paraId="048753CE" w14:textId="77777777" w:rsidR="00CD4103" w:rsidRPr="008E6D55" w:rsidRDefault="00CD4103" w:rsidP="00933BB0">
      <w:pPr>
        <w:rPr>
          <w:rFonts w:ascii="Times New Roman" w:hAnsi="Times New Roman"/>
          <w:szCs w:val="22"/>
          <w:u w:val="single"/>
        </w:rPr>
      </w:pPr>
      <w:r w:rsidRPr="008E6D55">
        <w:rPr>
          <w:rFonts w:ascii="Times New Roman" w:hAnsi="Times New Roman"/>
          <w:szCs w:val="22"/>
          <w:u w:val="single"/>
        </w:rPr>
        <w:t>Dávkovanie</w:t>
      </w:r>
    </w:p>
    <w:p w14:paraId="21113EC3" w14:textId="77777777" w:rsidR="00E230E1" w:rsidRPr="008E6D55" w:rsidRDefault="00E230E1" w:rsidP="00933BB0">
      <w:pPr>
        <w:rPr>
          <w:rFonts w:ascii="Times New Roman" w:hAnsi="Times New Roman"/>
          <w:szCs w:val="22"/>
          <w:u w:val="single"/>
        </w:rPr>
      </w:pPr>
    </w:p>
    <w:p w14:paraId="56A6C66C" w14:textId="23FAAA24" w:rsidR="00CD4103" w:rsidRPr="008E6D55" w:rsidRDefault="007136FF" w:rsidP="00933BB0">
      <w:pPr>
        <w:rPr>
          <w:rFonts w:ascii="Times New Roman" w:hAnsi="Times New Roman"/>
          <w:iCs/>
          <w:szCs w:val="22"/>
        </w:rPr>
      </w:pPr>
      <w:r>
        <w:rPr>
          <w:rFonts w:ascii="Times New Roman" w:hAnsi="Times New Roman"/>
          <w:szCs w:val="22"/>
        </w:rPr>
        <w:t>Dávka</w:t>
      </w:r>
      <w:r w:rsidR="00CD4103" w:rsidRPr="008E6D55">
        <w:rPr>
          <w:rFonts w:ascii="Times New Roman" w:hAnsi="Times New Roman"/>
          <w:szCs w:val="22"/>
        </w:rPr>
        <w:t xml:space="preserve"> sa m</w:t>
      </w:r>
      <w:r w:rsidR="00476F29">
        <w:rPr>
          <w:rFonts w:ascii="Times New Roman" w:hAnsi="Times New Roman"/>
          <w:szCs w:val="22"/>
        </w:rPr>
        <w:t>á</w:t>
      </w:r>
      <w:r w:rsidR="00CD4103" w:rsidRPr="008E6D55">
        <w:rPr>
          <w:rFonts w:ascii="Times New Roman" w:hAnsi="Times New Roman"/>
          <w:szCs w:val="22"/>
        </w:rPr>
        <w:t xml:space="preserve"> upraviť podľa závažnosti </w:t>
      </w:r>
      <w:r w:rsidR="00ED7843">
        <w:rPr>
          <w:rFonts w:ascii="Times New Roman" w:hAnsi="Times New Roman"/>
          <w:szCs w:val="22"/>
        </w:rPr>
        <w:t>stavu</w:t>
      </w:r>
      <w:r w:rsidR="00CD4103" w:rsidRPr="008E6D55">
        <w:rPr>
          <w:rFonts w:ascii="Times New Roman" w:hAnsi="Times New Roman"/>
          <w:szCs w:val="22"/>
        </w:rPr>
        <w:t xml:space="preserve"> a</w:t>
      </w:r>
      <w:r>
        <w:rPr>
          <w:rFonts w:ascii="Times New Roman" w:hAnsi="Times New Roman"/>
          <w:szCs w:val="22"/>
        </w:rPr>
        <w:t xml:space="preserve"> ťažkostí pacienta. </w:t>
      </w:r>
      <w:r w:rsidR="00CD4103" w:rsidRPr="008E6D55">
        <w:rPr>
          <w:rFonts w:ascii="Times New Roman" w:hAnsi="Times New Roman"/>
          <w:iCs/>
          <w:szCs w:val="22"/>
        </w:rPr>
        <w:t xml:space="preserve">Nežiaduce účinky sa </w:t>
      </w:r>
      <w:r w:rsidR="00E230E1" w:rsidRPr="008E6D55">
        <w:rPr>
          <w:rFonts w:ascii="Times New Roman" w:hAnsi="Times New Roman"/>
          <w:iCs/>
          <w:szCs w:val="22"/>
        </w:rPr>
        <w:t>môžu</w:t>
      </w:r>
      <w:r w:rsidR="00CD4103" w:rsidRPr="008E6D55">
        <w:rPr>
          <w:rFonts w:ascii="Times New Roman" w:hAnsi="Times New Roman"/>
          <w:iCs/>
          <w:szCs w:val="22"/>
        </w:rPr>
        <w:t xml:space="preserve"> minimalizovať už</w:t>
      </w:r>
      <w:r w:rsidR="00E230E1" w:rsidRPr="008E6D55">
        <w:rPr>
          <w:rFonts w:ascii="Times New Roman" w:hAnsi="Times New Roman"/>
          <w:iCs/>
          <w:szCs w:val="22"/>
        </w:rPr>
        <w:t>itím</w:t>
      </w:r>
      <w:r w:rsidR="00CD4103" w:rsidRPr="008E6D55">
        <w:rPr>
          <w:rFonts w:ascii="Times New Roman" w:hAnsi="Times New Roman"/>
          <w:iCs/>
          <w:szCs w:val="22"/>
        </w:rPr>
        <w:t xml:space="preserve"> </w:t>
      </w:r>
      <w:r w:rsidR="0058271E" w:rsidRPr="008E6D55">
        <w:rPr>
          <w:rFonts w:ascii="Times New Roman" w:hAnsi="Times New Roman"/>
          <w:szCs w:val="22"/>
        </w:rPr>
        <w:t>čo naj</w:t>
      </w:r>
      <w:r w:rsidR="00476F29">
        <w:rPr>
          <w:rFonts w:ascii="Times New Roman" w:hAnsi="Times New Roman"/>
          <w:szCs w:val="22"/>
        </w:rPr>
        <w:t>nižšej</w:t>
      </w:r>
      <w:r w:rsidR="0058271E" w:rsidRPr="008E6D55">
        <w:rPr>
          <w:rFonts w:ascii="Times New Roman" w:hAnsi="Times New Roman"/>
          <w:szCs w:val="22"/>
        </w:rPr>
        <w:t xml:space="preserve"> účinnej dávky </w:t>
      </w:r>
      <w:r w:rsidR="00E230E1" w:rsidRPr="008E6D55">
        <w:rPr>
          <w:rFonts w:ascii="Times New Roman" w:hAnsi="Times New Roman"/>
          <w:iCs/>
          <w:szCs w:val="22"/>
        </w:rPr>
        <w:t xml:space="preserve">počas </w:t>
      </w:r>
      <w:r w:rsidR="00CD4103" w:rsidRPr="008E6D55">
        <w:rPr>
          <w:rFonts w:ascii="Times New Roman" w:hAnsi="Times New Roman"/>
          <w:iCs/>
          <w:szCs w:val="22"/>
        </w:rPr>
        <w:t>čo naj</w:t>
      </w:r>
      <w:r w:rsidR="00E230E1" w:rsidRPr="008E6D55">
        <w:rPr>
          <w:rFonts w:ascii="Times New Roman" w:hAnsi="Times New Roman"/>
          <w:iCs/>
          <w:szCs w:val="22"/>
        </w:rPr>
        <w:t>kratšej doby,</w:t>
      </w:r>
      <w:r w:rsidR="00EA16C6" w:rsidRPr="008E6D55">
        <w:rPr>
          <w:rFonts w:ascii="Times New Roman" w:hAnsi="Times New Roman"/>
          <w:iCs/>
          <w:szCs w:val="22"/>
        </w:rPr>
        <w:t xml:space="preserve"> </w:t>
      </w:r>
      <w:r w:rsidR="00E230E1" w:rsidRPr="008E6D55">
        <w:rPr>
          <w:rFonts w:ascii="Times New Roman" w:hAnsi="Times New Roman"/>
          <w:iCs/>
          <w:szCs w:val="22"/>
        </w:rPr>
        <w:t>ktorá</w:t>
      </w:r>
      <w:r w:rsidR="00741870" w:rsidRPr="008E6D55">
        <w:rPr>
          <w:rFonts w:ascii="Times New Roman" w:hAnsi="Times New Roman"/>
          <w:iCs/>
          <w:szCs w:val="22"/>
        </w:rPr>
        <w:t xml:space="preserve"> </w:t>
      </w:r>
      <w:r w:rsidR="00E230E1" w:rsidRPr="008E6D55">
        <w:rPr>
          <w:rFonts w:ascii="Times New Roman" w:hAnsi="Times New Roman"/>
          <w:iCs/>
          <w:szCs w:val="22"/>
        </w:rPr>
        <w:t xml:space="preserve">je potrebná </w:t>
      </w:r>
      <w:r w:rsidR="00CD4103" w:rsidRPr="008E6D55">
        <w:rPr>
          <w:rFonts w:ascii="Times New Roman" w:hAnsi="Times New Roman"/>
          <w:iCs/>
          <w:szCs w:val="22"/>
        </w:rPr>
        <w:t xml:space="preserve">na </w:t>
      </w:r>
      <w:r w:rsidR="00E230E1" w:rsidRPr="008E6D55">
        <w:rPr>
          <w:rFonts w:ascii="Times New Roman" w:hAnsi="Times New Roman"/>
          <w:iCs/>
          <w:szCs w:val="22"/>
        </w:rPr>
        <w:t xml:space="preserve">kontrolu </w:t>
      </w:r>
      <w:r w:rsidR="00CD4103" w:rsidRPr="008E6D55">
        <w:rPr>
          <w:rFonts w:ascii="Times New Roman" w:hAnsi="Times New Roman"/>
          <w:iCs/>
          <w:szCs w:val="22"/>
        </w:rPr>
        <w:t>príznakov (pozri časť 4.4).</w:t>
      </w:r>
    </w:p>
    <w:p w14:paraId="57170D1A" w14:textId="77777777" w:rsidR="00CD4103" w:rsidRPr="008E6D55" w:rsidRDefault="00CD4103" w:rsidP="00933BB0">
      <w:pPr>
        <w:rPr>
          <w:rFonts w:ascii="Times New Roman" w:hAnsi="Times New Roman"/>
          <w:szCs w:val="22"/>
        </w:rPr>
      </w:pPr>
    </w:p>
    <w:p w14:paraId="06502DA7" w14:textId="1DC75DF4" w:rsidR="006A6A7E" w:rsidRPr="008E6D55" w:rsidRDefault="006A6A7E" w:rsidP="00823F5C">
      <w:pPr>
        <w:tabs>
          <w:tab w:val="left" w:pos="708"/>
          <w:tab w:val="center" w:pos="4536"/>
          <w:tab w:val="right" w:pos="9072"/>
        </w:tabs>
        <w:overflowPunct w:val="0"/>
        <w:autoSpaceDE w:val="0"/>
        <w:autoSpaceDN w:val="0"/>
        <w:adjustRightInd w:val="0"/>
        <w:rPr>
          <w:rFonts w:ascii="Times New Roman" w:hAnsi="Times New Roman"/>
          <w:szCs w:val="22"/>
        </w:rPr>
      </w:pPr>
      <w:r w:rsidRPr="008E6D55">
        <w:rPr>
          <w:rFonts w:ascii="Times New Roman" w:hAnsi="Times New Roman"/>
          <w:szCs w:val="22"/>
        </w:rPr>
        <w:t xml:space="preserve">Odporúčaná denná dávka je </w:t>
      </w:r>
      <w:r w:rsidR="00523AC6">
        <w:rPr>
          <w:rFonts w:ascii="Times New Roman" w:hAnsi="Times New Roman"/>
          <w:szCs w:val="22"/>
        </w:rPr>
        <w:t xml:space="preserve">až </w:t>
      </w:r>
      <w:r w:rsidRPr="008E6D55">
        <w:rPr>
          <w:rFonts w:ascii="Times New Roman" w:hAnsi="Times New Roman"/>
          <w:szCs w:val="22"/>
        </w:rPr>
        <w:t xml:space="preserve">do 600 mg dexibuprofénu rozdelená </w:t>
      </w:r>
      <w:r w:rsidR="00523AC6">
        <w:rPr>
          <w:rFonts w:ascii="Times New Roman" w:hAnsi="Times New Roman"/>
          <w:szCs w:val="22"/>
        </w:rPr>
        <w:t>do</w:t>
      </w:r>
      <w:r w:rsidRPr="008E6D55">
        <w:rPr>
          <w:rFonts w:ascii="Times New Roman" w:hAnsi="Times New Roman"/>
          <w:szCs w:val="22"/>
        </w:rPr>
        <w:t xml:space="preserve"> </w:t>
      </w:r>
      <w:r w:rsidR="00E230E1" w:rsidRPr="008E6D55">
        <w:rPr>
          <w:rFonts w:ascii="Times New Roman" w:hAnsi="Times New Roman"/>
          <w:szCs w:val="22"/>
        </w:rPr>
        <w:t>3</w:t>
      </w:r>
      <w:r w:rsidRPr="008E6D55">
        <w:rPr>
          <w:rFonts w:ascii="Times New Roman" w:hAnsi="Times New Roman"/>
          <w:szCs w:val="22"/>
        </w:rPr>
        <w:t xml:space="preserve"> </w:t>
      </w:r>
      <w:r w:rsidR="00741870" w:rsidRPr="008E6D55">
        <w:rPr>
          <w:rFonts w:ascii="Times New Roman" w:hAnsi="Times New Roman"/>
          <w:szCs w:val="22"/>
        </w:rPr>
        <w:t>jednotliv</w:t>
      </w:r>
      <w:r w:rsidR="00523AC6">
        <w:rPr>
          <w:rFonts w:ascii="Times New Roman" w:hAnsi="Times New Roman"/>
          <w:szCs w:val="22"/>
        </w:rPr>
        <w:t>ých</w:t>
      </w:r>
      <w:r w:rsidRPr="008E6D55">
        <w:rPr>
          <w:rFonts w:ascii="Times New Roman" w:hAnsi="Times New Roman"/>
          <w:szCs w:val="22"/>
        </w:rPr>
        <w:t xml:space="preserve"> dáv</w:t>
      </w:r>
      <w:r w:rsidR="00523AC6">
        <w:rPr>
          <w:rFonts w:ascii="Times New Roman" w:hAnsi="Times New Roman"/>
          <w:szCs w:val="22"/>
        </w:rPr>
        <w:t>ok</w:t>
      </w:r>
      <w:r w:rsidRPr="008E6D55">
        <w:rPr>
          <w:rFonts w:ascii="Times New Roman" w:hAnsi="Times New Roman"/>
          <w:szCs w:val="22"/>
        </w:rPr>
        <w:t xml:space="preserve"> po 200 mg. </w:t>
      </w:r>
      <w:r w:rsidR="00523AC6">
        <w:rPr>
          <w:rFonts w:ascii="Times New Roman" w:hAnsi="Times New Roman"/>
          <w:szCs w:val="22"/>
        </w:rPr>
        <w:t>Odstup</w:t>
      </w:r>
      <w:r w:rsidRPr="008E6D55">
        <w:rPr>
          <w:rFonts w:ascii="Times New Roman" w:hAnsi="Times New Roman"/>
          <w:szCs w:val="22"/>
        </w:rPr>
        <w:t xml:space="preserve"> medzi dvomi dávkami </w:t>
      </w:r>
      <w:r w:rsidR="00741870" w:rsidRPr="008E6D55">
        <w:rPr>
          <w:rFonts w:ascii="Times New Roman" w:hAnsi="Times New Roman"/>
          <w:szCs w:val="22"/>
        </w:rPr>
        <w:t xml:space="preserve">má byť </w:t>
      </w:r>
      <w:r w:rsidRPr="008E6D55">
        <w:rPr>
          <w:rFonts w:ascii="Times New Roman" w:hAnsi="Times New Roman"/>
          <w:szCs w:val="22"/>
        </w:rPr>
        <w:t xml:space="preserve">minimálne </w:t>
      </w:r>
      <w:r w:rsidR="00F17727" w:rsidRPr="008E6D55">
        <w:rPr>
          <w:rFonts w:ascii="Times New Roman" w:hAnsi="Times New Roman"/>
          <w:szCs w:val="22"/>
        </w:rPr>
        <w:t>6</w:t>
      </w:r>
      <w:r w:rsidRPr="008E6D55">
        <w:rPr>
          <w:rFonts w:ascii="Times New Roman" w:hAnsi="Times New Roman"/>
          <w:szCs w:val="22"/>
        </w:rPr>
        <w:t xml:space="preserve"> hodín.</w:t>
      </w:r>
    </w:p>
    <w:p w14:paraId="445A77CB" w14:textId="77777777" w:rsidR="00353572" w:rsidRPr="008E6D55" w:rsidRDefault="00353572" w:rsidP="00823F5C">
      <w:pPr>
        <w:tabs>
          <w:tab w:val="left" w:pos="708"/>
          <w:tab w:val="center" w:pos="4536"/>
          <w:tab w:val="right" w:pos="9072"/>
        </w:tabs>
        <w:overflowPunct w:val="0"/>
        <w:autoSpaceDE w:val="0"/>
        <w:autoSpaceDN w:val="0"/>
        <w:adjustRightInd w:val="0"/>
        <w:rPr>
          <w:rFonts w:ascii="Times New Roman" w:hAnsi="Times New Roman"/>
          <w:szCs w:val="22"/>
        </w:rPr>
      </w:pPr>
    </w:p>
    <w:p w14:paraId="0B9DEB59" w14:textId="046C2DDD" w:rsidR="00353572" w:rsidRPr="008E6D55" w:rsidRDefault="00353572" w:rsidP="00353572">
      <w:pPr>
        <w:rPr>
          <w:rFonts w:ascii="Times New Roman" w:hAnsi="Times New Roman"/>
          <w:szCs w:val="22"/>
        </w:rPr>
      </w:pPr>
      <w:r w:rsidRPr="008E6D55">
        <w:rPr>
          <w:rFonts w:ascii="Times New Roman" w:hAnsi="Times New Roman"/>
          <w:szCs w:val="22"/>
        </w:rPr>
        <w:t xml:space="preserve">Maximálna denná dávka na </w:t>
      </w:r>
      <w:r w:rsidR="00523AC6">
        <w:rPr>
          <w:rFonts w:ascii="Times New Roman" w:hAnsi="Times New Roman"/>
          <w:szCs w:val="22"/>
        </w:rPr>
        <w:t>dispenzáciu</w:t>
      </w:r>
      <w:r w:rsidRPr="008E6D55">
        <w:rPr>
          <w:rFonts w:ascii="Times New Roman" w:hAnsi="Times New Roman"/>
          <w:szCs w:val="22"/>
        </w:rPr>
        <w:t xml:space="preserve"> bez lekárskeho predpisu je 600 mg dexibuprofénu (3 tablety </w:t>
      </w:r>
      <w:r w:rsidR="006D3E84" w:rsidRPr="008E6D55">
        <w:rPr>
          <w:rFonts w:ascii="Times New Roman" w:hAnsi="Times New Roman"/>
          <w:szCs w:val="22"/>
        </w:rPr>
        <w:t>I</w:t>
      </w:r>
      <w:r w:rsidR="001B7CBF" w:rsidRPr="008E6D55">
        <w:rPr>
          <w:rFonts w:ascii="Times New Roman" w:hAnsi="Times New Roman"/>
          <w:szCs w:val="22"/>
        </w:rPr>
        <w:t>bolex</w:t>
      </w:r>
      <w:r w:rsidRPr="008E6D55">
        <w:rPr>
          <w:rFonts w:ascii="Times New Roman" w:hAnsi="Times New Roman"/>
          <w:szCs w:val="22"/>
        </w:rPr>
        <w:t xml:space="preserve">u) </w:t>
      </w:r>
      <w:r w:rsidR="00741870" w:rsidRPr="008E6D55">
        <w:rPr>
          <w:rFonts w:ascii="Times New Roman" w:hAnsi="Times New Roman"/>
          <w:szCs w:val="22"/>
        </w:rPr>
        <w:t>počas</w:t>
      </w:r>
      <w:r w:rsidRPr="008E6D55">
        <w:rPr>
          <w:rFonts w:ascii="Times New Roman" w:hAnsi="Times New Roman"/>
          <w:szCs w:val="22"/>
        </w:rPr>
        <w:t xml:space="preserve"> 24 hodín.</w:t>
      </w:r>
    </w:p>
    <w:p w14:paraId="4CF40296" w14:textId="77777777" w:rsidR="00CD4103" w:rsidRPr="008E6D55" w:rsidRDefault="00CD4103" w:rsidP="00933BB0">
      <w:pPr>
        <w:rPr>
          <w:rFonts w:ascii="Times New Roman" w:hAnsi="Times New Roman"/>
          <w:szCs w:val="22"/>
        </w:rPr>
      </w:pPr>
    </w:p>
    <w:p w14:paraId="481400B2" w14:textId="285743D0" w:rsidR="00CD4103" w:rsidRPr="008E6D55" w:rsidRDefault="00CD4103" w:rsidP="00933BB0">
      <w:pPr>
        <w:rPr>
          <w:rFonts w:ascii="Times New Roman" w:hAnsi="Times New Roman"/>
          <w:szCs w:val="22"/>
        </w:rPr>
      </w:pPr>
      <w:r w:rsidRPr="008E6D55">
        <w:rPr>
          <w:rFonts w:ascii="Times New Roman" w:hAnsi="Times New Roman"/>
          <w:szCs w:val="22"/>
        </w:rPr>
        <w:t>Tablety sa môžu rozdeliť na rovnaké dávky. Tablet</w:t>
      </w:r>
      <w:r w:rsidR="00523AC6">
        <w:rPr>
          <w:rFonts w:ascii="Times New Roman" w:hAnsi="Times New Roman"/>
          <w:szCs w:val="22"/>
        </w:rPr>
        <w:t>a sa</w:t>
      </w:r>
      <w:r w:rsidRPr="008E6D55">
        <w:rPr>
          <w:rFonts w:ascii="Times New Roman" w:hAnsi="Times New Roman"/>
          <w:szCs w:val="22"/>
        </w:rPr>
        <w:t xml:space="preserve"> rozlomí tak, že </w:t>
      </w:r>
      <w:r w:rsidR="00ED334E">
        <w:rPr>
          <w:rFonts w:ascii="Times New Roman" w:hAnsi="Times New Roman"/>
          <w:szCs w:val="22"/>
        </w:rPr>
        <w:t>sa</w:t>
      </w:r>
      <w:r w:rsidRPr="008E6D55">
        <w:rPr>
          <w:rFonts w:ascii="Times New Roman" w:hAnsi="Times New Roman"/>
          <w:szCs w:val="22"/>
        </w:rPr>
        <w:t xml:space="preserve"> položí na tvrdú podložku a stlač</w:t>
      </w:r>
      <w:r w:rsidR="00ED334E">
        <w:rPr>
          <w:rFonts w:ascii="Times New Roman" w:hAnsi="Times New Roman"/>
          <w:szCs w:val="22"/>
        </w:rPr>
        <w:t>í</w:t>
      </w:r>
      <w:r w:rsidRPr="008E6D55">
        <w:rPr>
          <w:rFonts w:ascii="Times New Roman" w:hAnsi="Times New Roman"/>
          <w:szCs w:val="22"/>
        </w:rPr>
        <w:t xml:space="preserve"> nadol dvomi ukazovákmi alebo dvomi palcami.</w:t>
      </w:r>
    </w:p>
    <w:p w14:paraId="30844683" w14:textId="77777777" w:rsidR="00CD4103" w:rsidRPr="008E6D55" w:rsidRDefault="00CD4103" w:rsidP="00933BB0">
      <w:pPr>
        <w:rPr>
          <w:rFonts w:ascii="Times New Roman" w:hAnsi="Times New Roman"/>
          <w:szCs w:val="22"/>
        </w:rPr>
      </w:pPr>
    </w:p>
    <w:p w14:paraId="5D91E65B" w14:textId="77777777" w:rsidR="00CD4103" w:rsidRPr="008E6D55" w:rsidRDefault="00CD4103" w:rsidP="00823F5C">
      <w:pPr>
        <w:keepNext/>
        <w:outlineLvl w:val="5"/>
        <w:rPr>
          <w:szCs w:val="22"/>
        </w:rPr>
      </w:pPr>
      <w:r w:rsidRPr="008E6D55">
        <w:rPr>
          <w:rFonts w:ascii="Times New Roman" w:hAnsi="Times New Roman"/>
          <w:i/>
          <w:szCs w:val="22"/>
        </w:rPr>
        <w:lastRenderedPageBreak/>
        <w:t>Pediatrická populácia</w:t>
      </w:r>
    </w:p>
    <w:p w14:paraId="413F17EF" w14:textId="11A1F075" w:rsidR="00CD4103" w:rsidRPr="008E6D55" w:rsidRDefault="00AC0707" w:rsidP="00933BB0">
      <w:pPr>
        <w:rPr>
          <w:rFonts w:ascii="Times New Roman" w:hAnsi="Times New Roman"/>
          <w:szCs w:val="22"/>
        </w:rPr>
      </w:pPr>
      <w:r>
        <w:rPr>
          <w:rFonts w:ascii="Times New Roman" w:hAnsi="Times New Roman"/>
          <w:szCs w:val="22"/>
        </w:rPr>
        <w:t>D</w:t>
      </w:r>
      <w:r w:rsidR="00CD4103" w:rsidRPr="008E6D55">
        <w:rPr>
          <w:rFonts w:ascii="Times New Roman" w:hAnsi="Times New Roman"/>
          <w:szCs w:val="22"/>
        </w:rPr>
        <w:t>exibuprofén sa neskúmal u detí a dospievajúcich (</w:t>
      </w:r>
      <w:r>
        <w:rPr>
          <w:rFonts w:ascii="Times New Roman" w:hAnsi="Times New Roman"/>
          <w:szCs w:val="22"/>
        </w:rPr>
        <w:t>do</w:t>
      </w:r>
      <w:r w:rsidR="00CD4103" w:rsidRPr="008E6D55">
        <w:rPr>
          <w:rFonts w:ascii="Times New Roman" w:hAnsi="Times New Roman"/>
          <w:szCs w:val="22"/>
        </w:rPr>
        <w:t xml:space="preserve"> 18 rokov): Bezpečnosť a účinnosť nebola stanovená</w:t>
      </w:r>
      <w:r w:rsidR="00E72D65" w:rsidRPr="008E6D55">
        <w:rPr>
          <w:rFonts w:ascii="Times New Roman" w:hAnsi="Times New Roman"/>
          <w:szCs w:val="22"/>
        </w:rPr>
        <w:t>,</w:t>
      </w:r>
      <w:r w:rsidR="00CD4103" w:rsidRPr="008E6D55">
        <w:rPr>
          <w:rFonts w:ascii="Times New Roman" w:hAnsi="Times New Roman"/>
          <w:szCs w:val="22"/>
        </w:rPr>
        <w:t xml:space="preserve"> a preto sa t</w:t>
      </w:r>
      <w:r w:rsidR="009A0BA0">
        <w:rPr>
          <w:rFonts w:ascii="Times New Roman" w:hAnsi="Times New Roman"/>
          <w:szCs w:val="22"/>
        </w:rPr>
        <w:t>ejto</w:t>
      </w:r>
      <w:r w:rsidR="00CD4103" w:rsidRPr="008E6D55">
        <w:rPr>
          <w:rFonts w:ascii="Times New Roman" w:hAnsi="Times New Roman"/>
          <w:szCs w:val="22"/>
        </w:rPr>
        <w:t xml:space="preserve"> vekov</w:t>
      </w:r>
      <w:r w:rsidR="009A0BA0">
        <w:rPr>
          <w:rFonts w:ascii="Times New Roman" w:hAnsi="Times New Roman"/>
          <w:szCs w:val="22"/>
        </w:rPr>
        <w:t>ej</w:t>
      </w:r>
      <w:r w:rsidR="00CD4103" w:rsidRPr="008E6D55">
        <w:rPr>
          <w:rFonts w:ascii="Times New Roman" w:hAnsi="Times New Roman"/>
          <w:szCs w:val="22"/>
        </w:rPr>
        <w:t xml:space="preserve"> skup</w:t>
      </w:r>
      <w:r w:rsidR="009A0BA0">
        <w:rPr>
          <w:rFonts w:ascii="Times New Roman" w:hAnsi="Times New Roman"/>
          <w:szCs w:val="22"/>
        </w:rPr>
        <w:t>ine</w:t>
      </w:r>
      <w:r w:rsidR="00CD4103" w:rsidRPr="008E6D55">
        <w:rPr>
          <w:rFonts w:ascii="Times New Roman" w:hAnsi="Times New Roman"/>
          <w:szCs w:val="22"/>
        </w:rPr>
        <w:t xml:space="preserve"> užívanie ne</w:t>
      </w:r>
      <w:r w:rsidR="00D92260" w:rsidRPr="008E6D55">
        <w:rPr>
          <w:rFonts w:ascii="Times New Roman" w:hAnsi="Times New Roman"/>
          <w:szCs w:val="22"/>
        </w:rPr>
        <w:t>odporúča</w:t>
      </w:r>
      <w:r w:rsidR="00CD4103" w:rsidRPr="008E6D55">
        <w:rPr>
          <w:rFonts w:ascii="Times New Roman" w:hAnsi="Times New Roman"/>
          <w:szCs w:val="22"/>
        </w:rPr>
        <w:t>.</w:t>
      </w:r>
    </w:p>
    <w:p w14:paraId="2C8614BA" w14:textId="77777777" w:rsidR="00CD4103" w:rsidRPr="008E6D55" w:rsidRDefault="00CD4103" w:rsidP="00933BB0">
      <w:pPr>
        <w:rPr>
          <w:rFonts w:ascii="Times New Roman" w:hAnsi="Times New Roman"/>
          <w:szCs w:val="22"/>
        </w:rPr>
      </w:pPr>
    </w:p>
    <w:p w14:paraId="2ED5E270" w14:textId="269E436D" w:rsidR="00CD4103" w:rsidRPr="008E6D55" w:rsidRDefault="00CD4103" w:rsidP="00823F5C">
      <w:pPr>
        <w:keepNext/>
        <w:outlineLvl w:val="5"/>
        <w:rPr>
          <w:szCs w:val="22"/>
        </w:rPr>
      </w:pPr>
      <w:r w:rsidRPr="008E6D55">
        <w:rPr>
          <w:rFonts w:ascii="Times New Roman" w:hAnsi="Times New Roman"/>
          <w:i/>
          <w:szCs w:val="22"/>
        </w:rPr>
        <w:t>Starší pacienti</w:t>
      </w:r>
    </w:p>
    <w:p w14:paraId="5E5CA55F" w14:textId="36D15D00" w:rsidR="00CD4103" w:rsidRPr="008E6D55" w:rsidRDefault="00CD4103" w:rsidP="00774FF6">
      <w:pPr>
        <w:rPr>
          <w:szCs w:val="22"/>
        </w:rPr>
      </w:pPr>
      <w:r w:rsidRPr="008E6D55">
        <w:rPr>
          <w:rFonts w:ascii="Times New Roman" w:hAnsi="Times New Roman"/>
          <w:szCs w:val="22"/>
        </w:rPr>
        <w:t>U starších pacientov sa nevyžadujú žiadne osobitné úpravy dávkovania. Individuálne zníženie a posúdenie dávky však treba zvážiť v dôsledku zvýšenej náchylnosti starších pacientov k</w:t>
      </w:r>
      <w:r w:rsidR="00072883">
        <w:rPr>
          <w:rFonts w:ascii="Times New Roman" w:hAnsi="Times New Roman"/>
          <w:szCs w:val="22"/>
        </w:rPr>
        <w:t>u</w:t>
      </w:r>
      <w:r w:rsidR="003E1D06" w:rsidRPr="008E6D55">
        <w:rPr>
          <w:rFonts w:ascii="Times New Roman" w:hAnsi="Times New Roman"/>
          <w:szCs w:val="22"/>
        </w:rPr>
        <w:t> </w:t>
      </w:r>
      <w:r w:rsidR="00774FF6" w:rsidRPr="006F58AA">
        <w:rPr>
          <w:rFonts w:ascii="Times New Roman" w:hAnsi="Times New Roman"/>
          <w:szCs w:val="22"/>
        </w:rPr>
        <w:t>gastrointestinálnym nežiaducim účinkom u starších pacientov</w:t>
      </w:r>
      <w:r w:rsidR="00774FF6" w:rsidRPr="008E6D55">
        <w:rPr>
          <w:rFonts w:ascii="Times New Roman" w:hAnsi="Times New Roman"/>
          <w:szCs w:val="22"/>
        </w:rPr>
        <w:t xml:space="preserve"> </w:t>
      </w:r>
      <w:r w:rsidRPr="008E6D55">
        <w:rPr>
          <w:rFonts w:ascii="Times New Roman" w:hAnsi="Times New Roman"/>
          <w:szCs w:val="22"/>
        </w:rPr>
        <w:t>(pozri časť 4.4).</w:t>
      </w:r>
    </w:p>
    <w:p w14:paraId="234120AE" w14:textId="77777777" w:rsidR="00CD4103" w:rsidRPr="008E6D55" w:rsidRDefault="00CD4103" w:rsidP="00933BB0">
      <w:pPr>
        <w:rPr>
          <w:rFonts w:ascii="Times New Roman" w:hAnsi="Times New Roman"/>
          <w:szCs w:val="22"/>
        </w:rPr>
      </w:pPr>
    </w:p>
    <w:p w14:paraId="148F6DA8" w14:textId="4F47CF68" w:rsidR="00CD4103" w:rsidRPr="008E6D55" w:rsidRDefault="00CD4103" w:rsidP="00823F5C">
      <w:pPr>
        <w:keepNext/>
        <w:outlineLvl w:val="5"/>
        <w:rPr>
          <w:szCs w:val="22"/>
        </w:rPr>
      </w:pPr>
      <w:r w:rsidRPr="008E6D55">
        <w:rPr>
          <w:rFonts w:ascii="Times New Roman" w:hAnsi="Times New Roman"/>
          <w:i/>
          <w:szCs w:val="22"/>
        </w:rPr>
        <w:t>P</w:t>
      </w:r>
      <w:r w:rsidR="00E230E1" w:rsidRPr="008E6D55">
        <w:rPr>
          <w:rFonts w:ascii="Times New Roman" w:hAnsi="Times New Roman"/>
          <w:i/>
          <w:szCs w:val="22"/>
        </w:rPr>
        <w:t>orucha</w:t>
      </w:r>
      <w:r w:rsidR="00F17727" w:rsidRPr="008E6D55">
        <w:rPr>
          <w:rFonts w:ascii="Times New Roman" w:hAnsi="Times New Roman"/>
          <w:i/>
          <w:szCs w:val="22"/>
        </w:rPr>
        <w:t xml:space="preserve"> funkcie </w:t>
      </w:r>
      <w:r w:rsidRPr="008E6D55">
        <w:rPr>
          <w:rFonts w:ascii="Times New Roman" w:hAnsi="Times New Roman"/>
          <w:i/>
          <w:szCs w:val="22"/>
        </w:rPr>
        <w:t>pečene</w:t>
      </w:r>
    </w:p>
    <w:p w14:paraId="5D6E9395" w14:textId="2605056C" w:rsidR="00CD4103" w:rsidRPr="008E6D55" w:rsidRDefault="00CD4103" w:rsidP="00933BB0">
      <w:pPr>
        <w:rPr>
          <w:rFonts w:ascii="Times New Roman" w:hAnsi="Times New Roman"/>
          <w:szCs w:val="22"/>
        </w:rPr>
      </w:pPr>
      <w:r w:rsidRPr="008E6D55">
        <w:rPr>
          <w:rFonts w:ascii="Times New Roman" w:hAnsi="Times New Roman"/>
          <w:szCs w:val="22"/>
        </w:rPr>
        <w:t>Pacienti s miern</w:t>
      </w:r>
      <w:r w:rsidR="00E72D65" w:rsidRPr="008E6D55">
        <w:rPr>
          <w:rFonts w:ascii="Times New Roman" w:hAnsi="Times New Roman"/>
          <w:szCs w:val="22"/>
        </w:rPr>
        <w:t>ou</w:t>
      </w:r>
      <w:r w:rsidRPr="008E6D55">
        <w:rPr>
          <w:rFonts w:ascii="Times New Roman" w:hAnsi="Times New Roman"/>
          <w:szCs w:val="22"/>
        </w:rPr>
        <w:t xml:space="preserve"> až stredne </w:t>
      </w:r>
      <w:r w:rsidR="00F17727" w:rsidRPr="008E6D55">
        <w:rPr>
          <w:rFonts w:ascii="Times New Roman" w:hAnsi="Times New Roman"/>
          <w:szCs w:val="22"/>
        </w:rPr>
        <w:t xml:space="preserve">závažnou poruchou funkcie </w:t>
      </w:r>
      <w:r w:rsidRPr="008E6D55">
        <w:rPr>
          <w:rFonts w:ascii="Times New Roman" w:hAnsi="Times New Roman"/>
          <w:szCs w:val="22"/>
        </w:rPr>
        <w:t xml:space="preserve">pečene </w:t>
      </w:r>
      <w:r w:rsidR="00F17727" w:rsidRPr="008E6D55">
        <w:rPr>
          <w:rFonts w:ascii="Times New Roman" w:hAnsi="Times New Roman"/>
          <w:szCs w:val="22"/>
        </w:rPr>
        <w:t>majú</w:t>
      </w:r>
      <w:r w:rsidRPr="008E6D55">
        <w:rPr>
          <w:rFonts w:ascii="Times New Roman" w:hAnsi="Times New Roman"/>
          <w:szCs w:val="22"/>
        </w:rPr>
        <w:t xml:space="preserve"> liečbu začať zníženými dávkami a</w:t>
      </w:r>
      <w:r w:rsidR="00F17727" w:rsidRPr="008E6D55">
        <w:rPr>
          <w:rFonts w:ascii="Times New Roman" w:hAnsi="Times New Roman"/>
          <w:szCs w:val="22"/>
        </w:rPr>
        <w:t> </w:t>
      </w:r>
      <w:r w:rsidRPr="008E6D55">
        <w:rPr>
          <w:rFonts w:ascii="Times New Roman" w:hAnsi="Times New Roman"/>
          <w:szCs w:val="22"/>
        </w:rPr>
        <w:t>ma</w:t>
      </w:r>
      <w:r w:rsidR="00F17727" w:rsidRPr="008E6D55">
        <w:rPr>
          <w:rFonts w:ascii="Times New Roman" w:hAnsi="Times New Roman"/>
          <w:szCs w:val="22"/>
        </w:rPr>
        <w:t xml:space="preserve">jú </w:t>
      </w:r>
      <w:r w:rsidRPr="008E6D55">
        <w:rPr>
          <w:rFonts w:ascii="Times New Roman" w:hAnsi="Times New Roman"/>
          <w:szCs w:val="22"/>
        </w:rPr>
        <w:t xml:space="preserve">byť </w:t>
      </w:r>
      <w:r w:rsidR="007606C5">
        <w:rPr>
          <w:rFonts w:ascii="Times New Roman" w:hAnsi="Times New Roman"/>
          <w:szCs w:val="22"/>
        </w:rPr>
        <w:t>dôsledne sledovaní</w:t>
      </w:r>
      <w:r w:rsidRPr="008E6D55">
        <w:rPr>
          <w:rFonts w:ascii="Times New Roman" w:hAnsi="Times New Roman"/>
          <w:szCs w:val="22"/>
        </w:rPr>
        <w:t>.</w:t>
      </w:r>
    </w:p>
    <w:p w14:paraId="762094E4" w14:textId="77777777" w:rsidR="00CD4103" w:rsidRPr="008E6D55" w:rsidRDefault="00CD4103" w:rsidP="00933BB0">
      <w:pPr>
        <w:rPr>
          <w:rFonts w:ascii="Times New Roman" w:hAnsi="Times New Roman"/>
          <w:bCs/>
          <w:iCs/>
          <w:szCs w:val="22"/>
        </w:rPr>
      </w:pPr>
    </w:p>
    <w:p w14:paraId="5AFCDFE5" w14:textId="6939E2E3" w:rsidR="00CD4103" w:rsidRPr="008E6D55" w:rsidRDefault="00CD4103" w:rsidP="00823F5C">
      <w:pPr>
        <w:keepNext/>
        <w:outlineLvl w:val="5"/>
        <w:rPr>
          <w:szCs w:val="22"/>
        </w:rPr>
      </w:pPr>
      <w:r w:rsidRPr="008E6D55">
        <w:rPr>
          <w:rFonts w:ascii="Times New Roman" w:hAnsi="Times New Roman"/>
          <w:i/>
          <w:szCs w:val="22"/>
        </w:rPr>
        <w:t>P</w:t>
      </w:r>
      <w:r w:rsidR="00E230E1" w:rsidRPr="008E6D55">
        <w:rPr>
          <w:rFonts w:ascii="Times New Roman" w:hAnsi="Times New Roman"/>
          <w:i/>
          <w:szCs w:val="22"/>
        </w:rPr>
        <w:t>orucha</w:t>
      </w:r>
      <w:r w:rsidR="00F17727" w:rsidRPr="008E6D55">
        <w:rPr>
          <w:rFonts w:ascii="Times New Roman" w:hAnsi="Times New Roman"/>
          <w:i/>
          <w:szCs w:val="22"/>
        </w:rPr>
        <w:t xml:space="preserve"> funkcie</w:t>
      </w:r>
      <w:r w:rsidRPr="008E6D55">
        <w:rPr>
          <w:rFonts w:ascii="Times New Roman" w:hAnsi="Times New Roman"/>
          <w:i/>
          <w:szCs w:val="22"/>
        </w:rPr>
        <w:t xml:space="preserve"> obličiek</w:t>
      </w:r>
    </w:p>
    <w:p w14:paraId="322631C7" w14:textId="29ADC59F" w:rsidR="00CD4103" w:rsidRPr="008E6D55" w:rsidRDefault="00CD4103" w:rsidP="00933BB0">
      <w:pPr>
        <w:rPr>
          <w:rFonts w:ascii="Times New Roman" w:hAnsi="Times New Roman"/>
          <w:szCs w:val="22"/>
        </w:rPr>
      </w:pPr>
      <w:r w:rsidRPr="008E6D55">
        <w:rPr>
          <w:rFonts w:ascii="Times New Roman" w:hAnsi="Times New Roman"/>
          <w:szCs w:val="22"/>
        </w:rPr>
        <w:t>U pacientov s</w:t>
      </w:r>
      <w:r w:rsidR="00E72D65" w:rsidRPr="008E6D55">
        <w:rPr>
          <w:rFonts w:ascii="Times New Roman" w:hAnsi="Times New Roman"/>
          <w:szCs w:val="22"/>
        </w:rPr>
        <w:t> </w:t>
      </w:r>
      <w:r w:rsidRPr="008E6D55">
        <w:rPr>
          <w:rFonts w:ascii="Times New Roman" w:hAnsi="Times New Roman"/>
          <w:szCs w:val="22"/>
        </w:rPr>
        <w:t>miern</w:t>
      </w:r>
      <w:r w:rsidR="00E72D65" w:rsidRPr="008E6D55">
        <w:rPr>
          <w:rFonts w:ascii="Times New Roman" w:hAnsi="Times New Roman"/>
          <w:szCs w:val="22"/>
        </w:rPr>
        <w:t>ou až stredne</w:t>
      </w:r>
      <w:r w:rsidRPr="008E6D55">
        <w:rPr>
          <w:rFonts w:ascii="Times New Roman" w:hAnsi="Times New Roman"/>
          <w:szCs w:val="22"/>
        </w:rPr>
        <w:t xml:space="preserve"> </w:t>
      </w:r>
      <w:r w:rsidR="00F17727" w:rsidRPr="008E6D55">
        <w:rPr>
          <w:rFonts w:ascii="Times New Roman" w:hAnsi="Times New Roman"/>
          <w:szCs w:val="22"/>
        </w:rPr>
        <w:t>závažnou poruchou funkcie</w:t>
      </w:r>
      <w:r w:rsidRPr="008E6D55">
        <w:rPr>
          <w:rFonts w:ascii="Times New Roman" w:hAnsi="Times New Roman"/>
          <w:szCs w:val="22"/>
        </w:rPr>
        <w:t xml:space="preserve"> obličiek sa m</w:t>
      </w:r>
      <w:r w:rsidR="00F17727" w:rsidRPr="008E6D55">
        <w:rPr>
          <w:rFonts w:ascii="Times New Roman" w:hAnsi="Times New Roman"/>
          <w:szCs w:val="22"/>
        </w:rPr>
        <w:t>á</w:t>
      </w:r>
      <w:r w:rsidRPr="008E6D55">
        <w:rPr>
          <w:rFonts w:ascii="Times New Roman" w:hAnsi="Times New Roman"/>
          <w:szCs w:val="22"/>
        </w:rPr>
        <w:t xml:space="preserve"> úvodná dávka znížiť.</w:t>
      </w:r>
    </w:p>
    <w:p w14:paraId="7E50741C" w14:textId="77777777" w:rsidR="00CD4103" w:rsidRPr="008E6D55" w:rsidRDefault="00CD4103" w:rsidP="00933BB0">
      <w:pPr>
        <w:rPr>
          <w:rFonts w:ascii="Times New Roman" w:hAnsi="Times New Roman"/>
          <w:szCs w:val="22"/>
          <w:u w:val="single"/>
        </w:rPr>
      </w:pPr>
    </w:p>
    <w:p w14:paraId="6F8347B0" w14:textId="77777777" w:rsidR="00CD4103" w:rsidRPr="008E6D55" w:rsidRDefault="00CD4103" w:rsidP="00933BB0">
      <w:pPr>
        <w:rPr>
          <w:rFonts w:ascii="Times New Roman" w:hAnsi="Times New Roman"/>
          <w:szCs w:val="22"/>
          <w:u w:val="single"/>
        </w:rPr>
      </w:pPr>
      <w:r w:rsidRPr="008E6D55">
        <w:rPr>
          <w:rFonts w:ascii="Times New Roman" w:hAnsi="Times New Roman"/>
          <w:szCs w:val="22"/>
          <w:u w:val="single"/>
        </w:rPr>
        <w:t>Spôsob podávania</w:t>
      </w:r>
    </w:p>
    <w:p w14:paraId="1A620BF9" w14:textId="70EFD715" w:rsidR="00CD4103" w:rsidRPr="008E6D55" w:rsidRDefault="00CD4103" w:rsidP="00933BB0">
      <w:pPr>
        <w:rPr>
          <w:rFonts w:ascii="Times New Roman" w:hAnsi="Times New Roman"/>
          <w:szCs w:val="22"/>
        </w:rPr>
      </w:pPr>
      <w:r w:rsidRPr="008E6D55">
        <w:rPr>
          <w:rFonts w:ascii="Times New Roman" w:hAnsi="Times New Roman"/>
          <w:szCs w:val="22"/>
        </w:rPr>
        <w:t xml:space="preserve">Filmom obalené tablety sa môžu užívať </w:t>
      </w:r>
      <w:r w:rsidR="0086420E">
        <w:rPr>
          <w:rFonts w:ascii="Times New Roman" w:hAnsi="Times New Roman"/>
          <w:szCs w:val="22"/>
        </w:rPr>
        <w:t>s</w:t>
      </w:r>
      <w:r w:rsidRPr="008E6D55">
        <w:rPr>
          <w:rFonts w:ascii="Times New Roman" w:hAnsi="Times New Roman"/>
          <w:szCs w:val="22"/>
        </w:rPr>
        <w:t xml:space="preserve"> jedl</w:t>
      </w:r>
      <w:r w:rsidR="0086420E">
        <w:rPr>
          <w:rFonts w:ascii="Times New Roman" w:hAnsi="Times New Roman"/>
          <w:szCs w:val="22"/>
        </w:rPr>
        <w:t>om</w:t>
      </w:r>
      <w:r w:rsidRPr="008E6D55">
        <w:rPr>
          <w:rFonts w:ascii="Times New Roman" w:hAnsi="Times New Roman"/>
          <w:szCs w:val="22"/>
        </w:rPr>
        <w:t xml:space="preserve"> alebo </w:t>
      </w:r>
      <w:r w:rsidR="000567D8">
        <w:rPr>
          <w:rFonts w:ascii="Times New Roman" w:hAnsi="Times New Roman"/>
          <w:szCs w:val="22"/>
        </w:rPr>
        <w:t>bez</w:t>
      </w:r>
      <w:r w:rsidR="006F58AA">
        <w:rPr>
          <w:rFonts w:ascii="Times New Roman" w:hAnsi="Times New Roman"/>
          <w:szCs w:val="22"/>
        </w:rPr>
        <w:t xml:space="preserve"> </w:t>
      </w:r>
      <w:r w:rsidRPr="008E6D55">
        <w:rPr>
          <w:rFonts w:ascii="Times New Roman" w:hAnsi="Times New Roman"/>
          <w:szCs w:val="22"/>
        </w:rPr>
        <w:t>jedl</w:t>
      </w:r>
      <w:r w:rsidR="000567D8">
        <w:rPr>
          <w:rFonts w:ascii="Times New Roman" w:hAnsi="Times New Roman"/>
          <w:szCs w:val="22"/>
        </w:rPr>
        <w:t>a</w:t>
      </w:r>
      <w:r w:rsidRPr="008E6D55">
        <w:rPr>
          <w:rFonts w:ascii="Times New Roman" w:hAnsi="Times New Roman"/>
          <w:szCs w:val="22"/>
        </w:rPr>
        <w:t xml:space="preserve"> (pozri časť 5.2). NSAID (nesteroidné protizápalové lieky) je lepšie užívať s jedlom, pretože sa zmierňuje podráždenie tráviaceho traktu, a to najmä pri </w:t>
      </w:r>
      <w:r w:rsidR="000567D8">
        <w:rPr>
          <w:rFonts w:ascii="Times New Roman" w:hAnsi="Times New Roman"/>
          <w:szCs w:val="22"/>
        </w:rPr>
        <w:t>dlhodobom</w:t>
      </w:r>
      <w:r w:rsidRPr="008E6D55">
        <w:rPr>
          <w:rFonts w:ascii="Times New Roman" w:hAnsi="Times New Roman"/>
          <w:szCs w:val="22"/>
        </w:rPr>
        <w:t xml:space="preserve"> užívaní. U niektorých pacientov, ktorí tablety užívajú v kombinácii s jedlom alebo tesne po jedle, je však možné predpokladať neskorší nástup účinku.</w:t>
      </w:r>
    </w:p>
    <w:p w14:paraId="3E720BA0" w14:textId="77777777" w:rsidR="00CD4103" w:rsidRPr="008E6D55" w:rsidRDefault="00CD4103" w:rsidP="00933BB0">
      <w:pPr>
        <w:rPr>
          <w:rFonts w:ascii="Times New Roman" w:hAnsi="Times New Roman"/>
          <w:szCs w:val="22"/>
        </w:rPr>
      </w:pPr>
    </w:p>
    <w:p w14:paraId="3834CD7F" w14:textId="77777777" w:rsidR="00CD4103" w:rsidRPr="008E6D55" w:rsidRDefault="00CD4103" w:rsidP="00933BB0">
      <w:pPr>
        <w:rPr>
          <w:rFonts w:ascii="Times New Roman" w:hAnsi="Times New Roman"/>
          <w:szCs w:val="22"/>
          <w:u w:val="single"/>
        </w:rPr>
      </w:pPr>
      <w:r w:rsidRPr="008E6D55">
        <w:rPr>
          <w:rFonts w:ascii="Times New Roman" w:hAnsi="Times New Roman"/>
          <w:szCs w:val="22"/>
          <w:u w:val="single"/>
        </w:rPr>
        <w:t xml:space="preserve">Dĺžka liečby </w:t>
      </w:r>
    </w:p>
    <w:p w14:paraId="5CBC48D7" w14:textId="3CB3CE04" w:rsidR="00CD4103" w:rsidRPr="008E6D55" w:rsidRDefault="00F17727" w:rsidP="00933BB0">
      <w:pPr>
        <w:rPr>
          <w:rFonts w:ascii="Times New Roman" w:hAnsi="Times New Roman"/>
          <w:i/>
          <w:szCs w:val="22"/>
          <w:u w:val="single"/>
        </w:rPr>
      </w:pPr>
      <w:r w:rsidRPr="008E6D55">
        <w:rPr>
          <w:rFonts w:ascii="Times New Roman" w:hAnsi="Times New Roman"/>
          <w:szCs w:val="22"/>
        </w:rPr>
        <w:t>A</w:t>
      </w:r>
      <w:r w:rsidR="00741870" w:rsidRPr="008E6D55">
        <w:rPr>
          <w:rFonts w:ascii="Times New Roman" w:hAnsi="Times New Roman"/>
          <w:szCs w:val="22"/>
        </w:rPr>
        <w:t>k</w:t>
      </w:r>
      <w:r w:rsidR="00CD4103" w:rsidRPr="008E6D55">
        <w:rPr>
          <w:rFonts w:ascii="Times New Roman" w:hAnsi="Times New Roman"/>
          <w:szCs w:val="22"/>
        </w:rPr>
        <w:t xml:space="preserve"> sa stav pacienta v priebehu </w:t>
      </w:r>
      <w:r w:rsidRPr="008E6D55">
        <w:rPr>
          <w:rFonts w:ascii="Times New Roman" w:hAnsi="Times New Roman"/>
          <w:szCs w:val="22"/>
        </w:rPr>
        <w:t>4</w:t>
      </w:r>
      <w:r w:rsidR="00CD4103" w:rsidRPr="008E6D55">
        <w:rPr>
          <w:rFonts w:ascii="Times New Roman" w:hAnsi="Times New Roman"/>
          <w:szCs w:val="22"/>
        </w:rPr>
        <w:t xml:space="preserve"> dní (v prípade horúčky v priebehu </w:t>
      </w:r>
      <w:r w:rsidRPr="008E6D55">
        <w:rPr>
          <w:rFonts w:ascii="Times New Roman" w:hAnsi="Times New Roman"/>
          <w:szCs w:val="22"/>
        </w:rPr>
        <w:t>3</w:t>
      </w:r>
      <w:r w:rsidR="00CD4103" w:rsidRPr="008E6D55">
        <w:rPr>
          <w:rFonts w:ascii="Times New Roman" w:hAnsi="Times New Roman"/>
          <w:szCs w:val="22"/>
        </w:rPr>
        <w:t xml:space="preserve"> dní) nezlepší, odporúča sa vyhľadať lekára.</w:t>
      </w:r>
    </w:p>
    <w:p w14:paraId="3E4359CA" w14:textId="77777777" w:rsidR="00CD4103" w:rsidRPr="008E6D55" w:rsidRDefault="00CD4103" w:rsidP="00933BB0">
      <w:pPr>
        <w:rPr>
          <w:rFonts w:ascii="Times New Roman" w:hAnsi="Times New Roman"/>
          <w:szCs w:val="22"/>
        </w:rPr>
      </w:pPr>
    </w:p>
    <w:p w14:paraId="38D873A0" w14:textId="77777777" w:rsidR="002B3E0D" w:rsidRPr="008E6D55" w:rsidRDefault="002B3E0D" w:rsidP="00933BB0">
      <w:pPr>
        <w:rPr>
          <w:rFonts w:ascii="Times New Roman" w:hAnsi="Times New Roman"/>
          <w:b/>
          <w:szCs w:val="22"/>
        </w:rPr>
      </w:pPr>
      <w:r w:rsidRPr="008E6D55">
        <w:rPr>
          <w:rFonts w:ascii="Times New Roman" w:hAnsi="Times New Roman"/>
          <w:b/>
          <w:szCs w:val="22"/>
        </w:rPr>
        <w:t>4.3</w:t>
      </w:r>
      <w:r w:rsidRPr="008E6D55">
        <w:rPr>
          <w:rFonts w:ascii="Times New Roman" w:hAnsi="Times New Roman"/>
          <w:b/>
          <w:szCs w:val="22"/>
        </w:rPr>
        <w:tab/>
        <w:t>Kontraindikácie</w:t>
      </w:r>
    </w:p>
    <w:p w14:paraId="62D88169" w14:textId="77777777" w:rsidR="000968E5" w:rsidRPr="008E6D55" w:rsidRDefault="000968E5" w:rsidP="00933BB0">
      <w:pPr>
        <w:rPr>
          <w:rFonts w:ascii="Times New Roman" w:hAnsi="Times New Roman"/>
          <w:szCs w:val="22"/>
          <w:lang w:val="pt-BR"/>
        </w:rPr>
      </w:pPr>
    </w:p>
    <w:p w14:paraId="26E99381" w14:textId="77777777" w:rsidR="002B3E0D" w:rsidRPr="008E6D55" w:rsidRDefault="002B3E0D" w:rsidP="00933BB0">
      <w:pPr>
        <w:rPr>
          <w:rFonts w:ascii="Times New Roman" w:hAnsi="Times New Roman"/>
          <w:szCs w:val="22"/>
        </w:rPr>
      </w:pPr>
      <w:r w:rsidRPr="008E6D55">
        <w:rPr>
          <w:rFonts w:ascii="Times New Roman" w:hAnsi="Times New Roman"/>
          <w:szCs w:val="22"/>
        </w:rPr>
        <w:t>Dexibuprofén sa nesmie podávať pacientom:</w:t>
      </w:r>
    </w:p>
    <w:p w14:paraId="69CC8717" w14:textId="3D7D9AC5"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s precitlivenosťou na </w:t>
      </w:r>
      <w:r w:rsidR="009048A5" w:rsidRPr="008E6D55">
        <w:rPr>
          <w:rFonts w:ascii="Times New Roman" w:hAnsi="Times New Roman"/>
          <w:szCs w:val="22"/>
        </w:rPr>
        <w:t>liečivo</w:t>
      </w:r>
      <w:r w:rsidRPr="008E6D55">
        <w:rPr>
          <w:rFonts w:ascii="Times New Roman" w:hAnsi="Times New Roman"/>
          <w:szCs w:val="22"/>
        </w:rPr>
        <w:t>, na ak</w:t>
      </w:r>
      <w:r w:rsidR="00041FB6">
        <w:rPr>
          <w:rFonts w:ascii="Times New Roman" w:hAnsi="Times New Roman"/>
          <w:szCs w:val="22"/>
        </w:rPr>
        <w:t>é</w:t>
      </w:r>
      <w:r w:rsidRPr="008E6D55">
        <w:rPr>
          <w:rFonts w:ascii="Times New Roman" w:hAnsi="Times New Roman"/>
          <w:szCs w:val="22"/>
        </w:rPr>
        <w:t xml:space="preserve">koľvek </w:t>
      </w:r>
      <w:r w:rsidR="00E72D65" w:rsidRPr="008E6D55">
        <w:rPr>
          <w:rFonts w:ascii="Times New Roman" w:hAnsi="Times New Roman"/>
          <w:szCs w:val="22"/>
        </w:rPr>
        <w:t>in</w:t>
      </w:r>
      <w:r w:rsidR="000567D8">
        <w:rPr>
          <w:rFonts w:ascii="Times New Roman" w:hAnsi="Times New Roman"/>
          <w:szCs w:val="22"/>
        </w:rPr>
        <w:t>é</w:t>
      </w:r>
      <w:r w:rsidRPr="008E6D55">
        <w:rPr>
          <w:rFonts w:ascii="Times New Roman" w:hAnsi="Times New Roman"/>
          <w:szCs w:val="22"/>
        </w:rPr>
        <w:t xml:space="preserve"> NSAID, resp. na ktorúkoľvek </w:t>
      </w:r>
      <w:r w:rsidR="00F17727" w:rsidRPr="008E6D55">
        <w:rPr>
          <w:rFonts w:ascii="Times New Roman" w:hAnsi="Times New Roman"/>
          <w:szCs w:val="22"/>
        </w:rPr>
        <w:t xml:space="preserve">z </w:t>
      </w:r>
      <w:r w:rsidRPr="008E6D55">
        <w:rPr>
          <w:rFonts w:ascii="Times New Roman" w:hAnsi="Times New Roman"/>
          <w:szCs w:val="22"/>
        </w:rPr>
        <w:t>pomocn</w:t>
      </w:r>
      <w:r w:rsidR="00F17727" w:rsidRPr="008E6D55">
        <w:rPr>
          <w:rFonts w:ascii="Times New Roman" w:hAnsi="Times New Roman"/>
          <w:szCs w:val="22"/>
        </w:rPr>
        <w:t xml:space="preserve">ých </w:t>
      </w:r>
      <w:r w:rsidRPr="008E6D55">
        <w:rPr>
          <w:rFonts w:ascii="Times New Roman" w:hAnsi="Times New Roman"/>
          <w:szCs w:val="22"/>
        </w:rPr>
        <w:t>lát</w:t>
      </w:r>
      <w:r w:rsidR="00F17727" w:rsidRPr="008E6D55">
        <w:rPr>
          <w:rFonts w:ascii="Times New Roman" w:hAnsi="Times New Roman"/>
          <w:szCs w:val="22"/>
        </w:rPr>
        <w:t>o</w:t>
      </w:r>
      <w:r w:rsidRPr="008E6D55">
        <w:rPr>
          <w:rFonts w:ascii="Times New Roman" w:hAnsi="Times New Roman"/>
          <w:szCs w:val="22"/>
        </w:rPr>
        <w:t>k uveden</w:t>
      </w:r>
      <w:r w:rsidR="009048A5" w:rsidRPr="008E6D55">
        <w:rPr>
          <w:rFonts w:ascii="Times New Roman" w:hAnsi="Times New Roman"/>
          <w:szCs w:val="22"/>
        </w:rPr>
        <w:t>ých</w:t>
      </w:r>
      <w:r w:rsidRPr="008E6D55">
        <w:rPr>
          <w:rFonts w:ascii="Times New Roman" w:hAnsi="Times New Roman"/>
          <w:szCs w:val="22"/>
        </w:rPr>
        <w:t xml:space="preserve"> v časti 6.1.</w:t>
      </w:r>
    </w:p>
    <w:p w14:paraId="66676547" w14:textId="18E9AC0F"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u ktorých l</w:t>
      </w:r>
      <w:r w:rsidR="000567D8">
        <w:rPr>
          <w:rFonts w:ascii="Times New Roman" w:hAnsi="Times New Roman"/>
          <w:szCs w:val="22"/>
        </w:rPr>
        <w:t>iečivá</w:t>
      </w:r>
      <w:r w:rsidRPr="008E6D55">
        <w:rPr>
          <w:rFonts w:ascii="Times New Roman" w:hAnsi="Times New Roman"/>
          <w:szCs w:val="22"/>
        </w:rPr>
        <w:t xml:space="preserve"> s podobným účinkom (napr. kyselina acetylsalicylová alebo iné NSAID) vyvolávajú záchvaty astmy, bronchospazmus, akútnu nádchu</w:t>
      </w:r>
      <w:r w:rsidR="000567D8">
        <w:rPr>
          <w:rFonts w:ascii="Times New Roman" w:hAnsi="Times New Roman"/>
          <w:szCs w:val="22"/>
        </w:rPr>
        <w:t xml:space="preserve"> alebo</w:t>
      </w:r>
      <w:r w:rsidRPr="008E6D55">
        <w:rPr>
          <w:rFonts w:ascii="Times New Roman" w:hAnsi="Times New Roman"/>
          <w:szCs w:val="22"/>
        </w:rPr>
        <w:t>. spôsobujú nos</w:t>
      </w:r>
      <w:r w:rsidR="000567D8">
        <w:rPr>
          <w:rFonts w:ascii="Times New Roman" w:hAnsi="Times New Roman"/>
          <w:szCs w:val="22"/>
        </w:rPr>
        <w:t>ov</w:t>
      </w:r>
      <w:r w:rsidRPr="008E6D55">
        <w:rPr>
          <w:rFonts w:ascii="Times New Roman" w:hAnsi="Times New Roman"/>
          <w:szCs w:val="22"/>
        </w:rPr>
        <w:t>é polypy, žihľavku alebo angioneurotický edém.</w:t>
      </w:r>
    </w:p>
    <w:p w14:paraId="27A55286" w14:textId="577A73DE"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u ktorých sa v minulosti vyskytlo krvácanie alebo </w:t>
      </w:r>
      <w:r w:rsidR="00E72D65" w:rsidRPr="008E6D55">
        <w:rPr>
          <w:rFonts w:ascii="Times New Roman" w:hAnsi="Times New Roman"/>
          <w:szCs w:val="22"/>
        </w:rPr>
        <w:t xml:space="preserve">perforácia </w:t>
      </w:r>
      <w:r w:rsidR="000567D8">
        <w:rPr>
          <w:rFonts w:ascii="Times New Roman" w:hAnsi="Times New Roman"/>
          <w:szCs w:val="22"/>
        </w:rPr>
        <w:t xml:space="preserve">v </w:t>
      </w:r>
      <w:r w:rsidRPr="008E6D55">
        <w:rPr>
          <w:rFonts w:ascii="Times New Roman" w:hAnsi="Times New Roman"/>
          <w:szCs w:val="22"/>
        </w:rPr>
        <w:t>tráviac</w:t>
      </w:r>
      <w:r w:rsidR="000567D8">
        <w:rPr>
          <w:rFonts w:ascii="Times New Roman" w:hAnsi="Times New Roman"/>
          <w:szCs w:val="22"/>
        </w:rPr>
        <w:t>om</w:t>
      </w:r>
      <w:r w:rsidRPr="008E6D55">
        <w:rPr>
          <w:rFonts w:ascii="Times New Roman" w:hAnsi="Times New Roman"/>
          <w:szCs w:val="22"/>
        </w:rPr>
        <w:t xml:space="preserve"> trakt</w:t>
      </w:r>
      <w:r w:rsidR="000567D8">
        <w:rPr>
          <w:rFonts w:ascii="Times New Roman" w:hAnsi="Times New Roman"/>
          <w:szCs w:val="22"/>
        </w:rPr>
        <w:t>e</w:t>
      </w:r>
      <w:r w:rsidRPr="008E6D55">
        <w:rPr>
          <w:rFonts w:ascii="Times New Roman" w:hAnsi="Times New Roman"/>
          <w:szCs w:val="22"/>
        </w:rPr>
        <w:t xml:space="preserve"> v</w:t>
      </w:r>
      <w:r w:rsidR="003E1D06" w:rsidRPr="008E6D55">
        <w:rPr>
          <w:rFonts w:ascii="Times New Roman" w:hAnsi="Times New Roman"/>
          <w:szCs w:val="22"/>
        </w:rPr>
        <w:t> </w:t>
      </w:r>
      <w:r w:rsidRPr="008E6D55">
        <w:rPr>
          <w:rFonts w:ascii="Times New Roman" w:hAnsi="Times New Roman"/>
          <w:szCs w:val="22"/>
        </w:rPr>
        <w:t>súvislosti s predchádzajúcou liečbou NSAID.</w:t>
      </w:r>
    </w:p>
    <w:p w14:paraId="0C5BB094" w14:textId="6CE054E2"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u ktorých sa v súčasnosti alebo v minulosti objavil </w:t>
      </w:r>
      <w:r w:rsidR="006A4E17">
        <w:rPr>
          <w:rFonts w:ascii="Times New Roman" w:hAnsi="Times New Roman"/>
          <w:szCs w:val="22"/>
        </w:rPr>
        <w:t>rekurentný</w:t>
      </w:r>
      <w:r w:rsidRPr="008E6D55">
        <w:rPr>
          <w:rFonts w:ascii="Times New Roman" w:hAnsi="Times New Roman"/>
          <w:szCs w:val="22"/>
        </w:rPr>
        <w:t xml:space="preserve"> peptický vred/krvácanie (dve alebo viacero epizód </w:t>
      </w:r>
      <w:r w:rsidR="006A4E17">
        <w:rPr>
          <w:rFonts w:ascii="Times New Roman" w:hAnsi="Times New Roman"/>
          <w:szCs w:val="22"/>
        </w:rPr>
        <w:t>dokázanej</w:t>
      </w:r>
      <w:r w:rsidRPr="008E6D55">
        <w:rPr>
          <w:rFonts w:ascii="Times New Roman" w:hAnsi="Times New Roman"/>
          <w:szCs w:val="22"/>
        </w:rPr>
        <w:t xml:space="preserve"> </w:t>
      </w:r>
      <w:r w:rsidR="00E72D65" w:rsidRPr="008E6D55">
        <w:rPr>
          <w:rFonts w:ascii="Times New Roman" w:hAnsi="Times New Roman"/>
          <w:szCs w:val="22"/>
        </w:rPr>
        <w:t xml:space="preserve">ulcerácie </w:t>
      </w:r>
      <w:r w:rsidRPr="008E6D55">
        <w:rPr>
          <w:rFonts w:ascii="Times New Roman" w:hAnsi="Times New Roman"/>
          <w:szCs w:val="22"/>
        </w:rPr>
        <w:t>alebo krvácania).</w:t>
      </w:r>
    </w:p>
    <w:p w14:paraId="3491E5B3" w14:textId="75254813" w:rsidR="001D3CA5" w:rsidRPr="008E6D55" w:rsidRDefault="001D3CA5" w:rsidP="00725FC3">
      <w:pPr>
        <w:numPr>
          <w:ilvl w:val="0"/>
          <w:numId w:val="7"/>
        </w:numPr>
        <w:ind w:left="567" w:hanging="283"/>
        <w:rPr>
          <w:rFonts w:ascii="Times New Roman" w:hAnsi="Times New Roman"/>
          <w:szCs w:val="22"/>
        </w:rPr>
      </w:pPr>
      <w:r w:rsidRPr="008E6D55">
        <w:rPr>
          <w:rFonts w:ascii="Times New Roman" w:hAnsi="Times New Roman"/>
          <w:szCs w:val="22"/>
        </w:rPr>
        <w:t>s poruchami krvotvorby</w:t>
      </w:r>
      <w:r w:rsidR="009048A5" w:rsidRPr="008E6D55">
        <w:rPr>
          <w:rFonts w:ascii="Times New Roman" w:hAnsi="Times New Roman"/>
          <w:szCs w:val="22"/>
        </w:rPr>
        <w:t xml:space="preserve"> </w:t>
      </w:r>
      <w:r w:rsidR="006B3389">
        <w:rPr>
          <w:rFonts w:ascii="Times New Roman" w:hAnsi="Times New Roman"/>
          <w:szCs w:val="22"/>
        </w:rPr>
        <w:t>neobjasnenej</w:t>
      </w:r>
      <w:r w:rsidR="009048A5" w:rsidRPr="008E6D55">
        <w:rPr>
          <w:rFonts w:ascii="Times New Roman" w:hAnsi="Times New Roman"/>
          <w:szCs w:val="22"/>
        </w:rPr>
        <w:t xml:space="preserve"> príčiny</w:t>
      </w:r>
      <w:r w:rsidRPr="008E6D55">
        <w:rPr>
          <w:rFonts w:ascii="Times New Roman" w:hAnsi="Times New Roman"/>
          <w:szCs w:val="22"/>
        </w:rPr>
        <w:t xml:space="preserve">. </w:t>
      </w:r>
    </w:p>
    <w:p w14:paraId="5C25C5E3" w14:textId="565F1194"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w:t>
      </w:r>
      <w:r w:rsidR="006B3389">
        <w:rPr>
          <w:rFonts w:ascii="Times New Roman" w:hAnsi="Times New Roman"/>
          <w:szCs w:val="22"/>
        </w:rPr>
        <w:t xml:space="preserve"> cerebrovaskulárnym </w:t>
      </w:r>
      <w:r w:rsidRPr="008E6D55">
        <w:rPr>
          <w:rFonts w:ascii="Times New Roman" w:hAnsi="Times New Roman"/>
          <w:szCs w:val="22"/>
        </w:rPr>
        <w:t xml:space="preserve">krvácaním alebo s iným druhom aktívneho krvácania. </w:t>
      </w:r>
    </w:p>
    <w:p w14:paraId="302588B5" w14:textId="6EF2B9EA"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 aktívnou Crohnovou chorobou alebo aktívnou ulcer</w:t>
      </w:r>
      <w:r w:rsidR="0025719B">
        <w:rPr>
          <w:rFonts w:ascii="Times New Roman" w:hAnsi="Times New Roman"/>
          <w:szCs w:val="22"/>
        </w:rPr>
        <w:t>óznou</w:t>
      </w:r>
      <w:r w:rsidRPr="008E6D55">
        <w:rPr>
          <w:rFonts w:ascii="Times New Roman" w:hAnsi="Times New Roman"/>
          <w:szCs w:val="22"/>
        </w:rPr>
        <w:t xml:space="preserve"> kolitídou.</w:t>
      </w:r>
    </w:p>
    <w:p w14:paraId="2AFA492B" w14:textId="3F8A4606"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so závažným zlyh</w:t>
      </w:r>
      <w:r w:rsidR="0025719B">
        <w:rPr>
          <w:rFonts w:ascii="Times New Roman" w:hAnsi="Times New Roman"/>
          <w:szCs w:val="22"/>
        </w:rPr>
        <w:t>ávaním</w:t>
      </w:r>
      <w:r w:rsidRPr="008E6D55">
        <w:rPr>
          <w:rFonts w:ascii="Times New Roman" w:hAnsi="Times New Roman"/>
          <w:szCs w:val="22"/>
        </w:rPr>
        <w:t xml:space="preserve"> srdca (trieda IV</w:t>
      </w:r>
      <w:r w:rsidR="00E74846" w:rsidRPr="008E6D55">
        <w:rPr>
          <w:rFonts w:ascii="Times New Roman" w:hAnsi="Times New Roman"/>
          <w:szCs w:val="22"/>
        </w:rPr>
        <w:t xml:space="preserve"> </w:t>
      </w:r>
      <w:r w:rsidR="0025719B">
        <w:rPr>
          <w:rFonts w:ascii="Times New Roman" w:hAnsi="Times New Roman"/>
          <w:szCs w:val="22"/>
        </w:rPr>
        <w:t xml:space="preserve">podľa </w:t>
      </w:r>
      <w:r w:rsidR="00E74846" w:rsidRPr="008E6D55">
        <w:rPr>
          <w:rFonts w:ascii="Times New Roman" w:hAnsi="Times New Roman"/>
          <w:szCs w:val="22"/>
        </w:rPr>
        <w:t>NYHA</w:t>
      </w:r>
      <w:r w:rsidRPr="008E6D55">
        <w:rPr>
          <w:rFonts w:ascii="Times New Roman" w:hAnsi="Times New Roman"/>
          <w:szCs w:val="22"/>
        </w:rPr>
        <w:t xml:space="preserve">), (pozri časť 4.4). </w:t>
      </w:r>
    </w:p>
    <w:p w14:paraId="5ED5C00D" w14:textId="36AD319E"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so závažn</w:t>
      </w:r>
      <w:r w:rsidR="00E74846" w:rsidRPr="008E6D55">
        <w:rPr>
          <w:rFonts w:ascii="Times New Roman" w:hAnsi="Times New Roman"/>
          <w:szCs w:val="22"/>
        </w:rPr>
        <w:t>ou</w:t>
      </w:r>
      <w:r w:rsidRPr="008E6D55">
        <w:rPr>
          <w:rFonts w:ascii="Times New Roman" w:hAnsi="Times New Roman"/>
          <w:szCs w:val="22"/>
        </w:rPr>
        <w:t xml:space="preserve"> poruch</w:t>
      </w:r>
      <w:r w:rsidR="00E74846" w:rsidRPr="008E6D55">
        <w:rPr>
          <w:rFonts w:ascii="Times New Roman" w:hAnsi="Times New Roman"/>
          <w:szCs w:val="22"/>
        </w:rPr>
        <w:t>ou</w:t>
      </w:r>
      <w:r w:rsidRPr="008E6D55">
        <w:rPr>
          <w:rFonts w:ascii="Times New Roman" w:hAnsi="Times New Roman"/>
          <w:szCs w:val="22"/>
        </w:rPr>
        <w:t xml:space="preserve"> </w:t>
      </w:r>
      <w:r w:rsidR="00F17727" w:rsidRPr="008E6D55">
        <w:rPr>
          <w:rFonts w:ascii="Times New Roman" w:hAnsi="Times New Roman"/>
          <w:szCs w:val="22"/>
        </w:rPr>
        <w:t>funkcie</w:t>
      </w:r>
      <w:r w:rsidRPr="008E6D55">
        <w:rPr>
          <w:rFonts w:ascii="Times New Roman" w:hAnsi="Times New Roman"/>
          <w:szCs w:val="22"/>
        </w:rPr>
        <w:t xml:space="preserve"> obličiek (</w:t>
      </w:r>
      <w:r w:rsidR="0025719B">
        <w:rPr>
          <w:rFonts w:ascii="Times New Roman" w:hAnsi="Times New Roman"/>
          <w:szCs w:val="22"/>
        </w:rPr>
        <w:t>rýchlosť glomerulárnej filtrácie, GFR</w:t>
      </w:r>
      <w:r w:rsidRPr="008E6D55">
        <w:rPr>
          <w:rFonts w:ascii="Times New Roman" w:hAnsi="Times New Roman"/>
          <w:szCs w:val="22"/>
        </w:rPr>
        <w:t xml:space="preserve"> &lt; 30 ml/min).</w:t>
      </w:r>
    </w:p>
    <w:p w14:paraId="49358CDC" w14:textId="691871C8" w:rsidR="001D3CA5" w:rsidRPr="008E6D55" w:rsidRDefault="00E74846" w:rsidP="00725FC3">
      <w:pPr>
        <w:numPr>
          <w:ilvl w:val="0"/>
          <w:numId w:val="7"/>
        </w:numPr>
        <w:ind w:left="567" w:hanging="283"/>
        <w:rPr>
          <w:rFonts w:ascii="Times New Roman" w:hAnsi="Times New Roman"/>
          <w:szCs w:val="22"/>
        </w:rPr>
      </w:pPr>
      <w:r w:rsidRPr="008E6D55">
        <w:rPr>
          <w:rFonts w:ascii="Times New Roman" w:hAnsi="Times New Roman"/>
          <w:szCs w:val="22"/>
        </w:rPr>
        <w:t xml:space="preserve">so závažnou dehydratáciou </w:t>
      </w:r>
      <w:r w:rsidR="001D3CA5" w:rsidRPr="008E6D55">
        <w:rPr>
          <w:rFonts w:ascii="Times New Roman" w:hAnsi="Times New Roman"/>
          <w:szCs w:val="22"/>
        </w:rPr>
        <w:t>(spôsoben</w:t>
      </w:r>
      <w:r w:rsidRPr="008E6D55">
        <w:rPr>
          <w:rFonts w:ascii="Times New Roman" w:hAnsi="Times New Roman"/>
          <w:szCs w:val="22"/>
        </w:rPr>
        <w:t>ou</w:t>
      </w:r>
      <w:r w:rsidR="001D3CA5" w:rsidRPr="008E6D55">
        <w:rPr>
          <w:rFonts w:ascii="Times New Roman" w:hAnsi="Times New Roman"/>
          <w:szCs w:val="22"/>
        </w:rPr>
        <w:t xml:space="preserve"> vracaním, hnačkou alebo nedostatočným príjmom tekutín).</w:t>
      </w:r>
    </w:p>
    <w:p w14:paraId="2669C178" w14:textId="69D1E257"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so závažn</w:t>
      </w:r>
      <w:r w:rsidR="009048A5" w:rsidRPr="008E6D55">
        <w:rPr>
          <w:rFonts w:ascii="Times New Roman" w:hAnsi="Times New Roman"/>
          <w:szCs w:val="22"/>
        </w:rPr>
        <w:t xml:space="preserve">ou poruchou </w:t>
      </w:r>
      <w:r w:rsidRPr="008E6D55">
        <w:rPr>
          <w:rFonts w:ascii="Times New Roman" w:hAnsi="Times New Roman"/>
          <w:szCs w:val="22"/>
        </w:rPr>
        <w:t>funkci</w:t>
      </w:r>
      <w:r w:rsidR="009048A5" w:rsidRPr="008E6D55">
        <w:rPr>
          <w:rFonts w:ascii="Times New Roman" w:hAnsi="Times New Roman"/>
          <w:szCs w:val="22"/>
        </w:rPr>
        <w:t>e</w:t>
      </w:r>
      <w:r w:rsidRPr="008E6D55">
        <w:rPr>
          <w:rFonts w:ascii="Times New Roman" w:hAnsi="Times New Roman"/>
          <w:szCs w:val="22"/>
        </w:rPr>
        <w:t xml:space="preserve"> pečene.</w:t>
      </w:r>
    </w:p>
    <w:p w14:paraId="422FE180" w14:textId="76BE19D4" w:rsidR="002B3E0D" w:rsidRPr="008E6D55" w:rsidRDefault="00236FAA"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v posledných troch mesiacoch tehotenstva (pozri časť 4.6). </w:t>
      </w:r>
    </w:p>
    <w:p w14:paraId="41EABB39" w14:textId="77777777" w:rsidR="002B3E0D" w:rsidRPr="008E6D55" w:rsidRDefault="002B3E0D" w:rsidP="00933BB0">
      <w:pPr>
        <w:rPr>
          <w:rFonts w:ascii="Times New Roman" w:hAnsi="Times New Roman"/>
          <w:szCs w:val="22"/>
        </w:rPr>
      </w:pPr>
    </w:p>
    <w:p w14:paraId="651D5DBC" w14:textId="77777777" w:rsidR="000968E5" w:rsidRPr="008E6D55" w:rsidRDefault="002B3E0D" w:rsidP="00933BB0">
      <w:pPr>
        <w:rPr>
          <w:rFonts w:ascii="Times New Roman" w:hAnsi="Times New Roman"/>
          <w:b/>
          <w:strike/>
          <w:szCs w:val="22"/>
        </w:rPr>
      </w:pPr>
      <w:r w:rsidRPr="008E6D55">
        <w:rPr>
          <w:rFonts w:ascii="Times New Roman" w:hAnsi="Times New Roman"/>
          <w:b/>
          <w:color w:val="000000"/>
          <w:szCs w:val="22"/>
        </w:rPr>
        <w:t>4.4</w:t>
      </w:r>
      <w:r w:rsidRPr="008E6D55">
        <w:rPr>
          <w:rFonts w:ascii="Times New Roman" w:hAnsi="Times New Roman"/>
          <w:b/>
          <w:color w:val="000000"/>
          <w:szCs w:val="22"/>
        </w:rPr>
        <w:tab/>
        <w:t>Osobitné upozornenia a opatrenia pri používaní</w:t>
      </w:r>
    </w:p>
    <w:p w14:paraId="32A1E1F2" w14:textId="77777777" w:rsidR="002B3E0D" w:rsidRPr="008E6D55" w:rsidRDefault="002B3E0D" w:rsidP="00933BB0">
      <w:pPr>
        <w:rPr>
          <w:rFonts w:ascii="Times New Roman" w:hAnsi="Times New Roman"/>
          <w:szCs w:val="22"/>
          <w:lang w:val="pl-PL"/>
        </w:rPr>
      </w:pPr>
    </w:p>
    <w:p w14:paraId="65F3D8E9" w14:textId="625DF41A" w:rsidR="002B3E0D" w:rsidRPr="007136FF" w:rsidRDefault="002B3E0D" w:rsidP="007136FF">
      <w:pPr>
        <w:rPr>
          <w:rFonts w:ascii="Times New Roman" w:hAnsi="Times New Roman"/>
          <w:szCs w:val="22"/>
        </w:rPr>
      </w:pPr>
      <w:r w:rsidRPr="008E6D55">
        <w:rPr>
          <w:rFonts w:ascii="Times New Roman" w:hAnsi="Times New Roman"/>
          <w:szCs w:val="22"/>
        </w:rPr>
        <w:t>Nežiaduce účinky sa dajú minimalizovať užívaním čo naj</w:t>
      </w:r>
      <w:r w:rsidR="00065DA1">
        <w:rPr>
          <w:rFonts w:ascii="Times New Roman" w:hAnsi="Times New Roman"/>
          <w:szCs w:val="22"/>
        </w:rPr>
        <w:t>nižšej</w:t>
      </w:r>
      <w:r w:rsidRPr="008E6D55">
        <w:rPr>
          <w:rFonts w:ascii="Times New Roman" w:hAnsi="Times New Roman"/>
          <w:szCs w:val="22"/>
        </w:rPr>
        <w:t xml:space="preserve"> účinnej dávky </w:t>
      </w:r>
      <w:r w:rsidR="00065DA1">
        <w:rPr>
          <w:rFonts w:ascii="Times New Roman" w:hAnsi="Times New Roman"/>
          <w:szCs w:val="22"/>
        </w:rPr>
        <w:t>počas</w:t>
      </w:r>
      <w:r w:rsidRPr="008E6D55">
        <w:rPr>
          <w:rFonts w:ascii="Times New Roman" w:hAnsi="Times New Roman"/>
          <w:szCs w:val="22"/>
        </w:rPr>
        <w:t xml:space="preserve"> čo najkratš</w:t>
      </w:r>
      <w:r w:rsidR="00065DA1">
        <w:rPr>
          <w:rFonts w:ascii="Times New Roman" w:hAnsi="Times New Roman"/>
          <w:szCs w:val="22"/>
        </w:rPr>
        <w:t>ieho obdobia</w:t>
      </w:r>
      <w:r w:rsidR="006F58AA">
        <w:rPr>
          <w:rFonts w:ascii="Times New Roman" w:hAnsi="Times New Roman"/>
          <w:szCs w:val="22"/>
        </w:rPr>
        <w:t xml:space="preserve"> </w:t>
      </w:r>
      <w:r w:rsidRPr="008E6D55">
        <w:rPr>
          <w:rFonts w:ascii="Times New Roman" w:hAnsi="Times New Roman"/>
          <w:szCs w:val="22"/>
        </w:rPr>
        <w:t>potrebn</w:t>
      </w:r>
      <w:r w:rsidR="00065DA1">
        <w:rPr>
          <w:rFonts w:ascii="Times New Roman" w:hAnsi="Times New Roman"/>
          <w:szCs w:val="22"/>
        </w:rPr>
        <w:t>ého</w:t>
      </w:r>
      <w:r w:rsidRPr="008E6D55">
        <w:rPr>
          <w:rFonts w:ascii="Times New Roman" w:hAnsi="Times New Roman"/>
          <w:szCs w:val="22"/>
        </w:rPr>
        <w:t xml:space="preserve"> na</w:t>
      </w:r>
      <w:r w:rsidR="00065DA1">
        <w:rPr>
          <w:rFonts w:ascii="Times New Roman" w:hAnsi="Times New Roman"/>
          <w:szCs w:val="22"/>
        </w:rPr>
        <w:t xml:space="preserve"> kontrolu</w:t>
      </w:r>
      <w:r w:rsidRPr="008E6D55">
        <w:rPr>
          <w:rFonts w:ascii="Times New Roman" w:hAnsi="Times New Roman"/>
          <w:szCs w:val="22"/>
        </w:rPr>
        <w:t xml:space="preserve"> príznakov (pozri časť 4.2 a</w:t>
      </w:r>
      <w:r w:rsidR="00065DA1">
        <w:rPr>
          <w:rFonts w:ascii="Times New Roman" w:hAnsi="Times New Roman"/>
          <w:szCs w:val="22"/>
        </w:rPr>
        <w:t> Gastrointestinálne a kardiovaskulárne riziká nižšie</w:t>
      </w:r>
      <w:r w:rsidRPr="008E6D55">
        <w:rPr>
          <w:rFonts w:ascii="Times New Roman" w:hAnsi="Times New Roman"/>
          <w:szCs w:val="22"/>
        </w:rPr>
        <w:t>).</w:t>
      </w:r>
    </w:p>
    <w:p w14:paraId="56D5422D" w14:textId="2B05F32F" w:rsidR="00B60037" w:rsidRPr="008E6D55" w:rsidRDefault="008D78A3" w:rsidP="00933BB0">
      <w:pPr>
        <w:ind w:left="102" w:right="-20"/>
        <w:rPr>
          <w:rFonts w:ascii="Times New Roman" w:hAnsi="Times New Roman"/>
          <w:szCs w:val="22"/>
        </w:rPr>
      </w:pPr>
      <w:r>
        <w:rPr>
          <w:rFonts w:ascii="Times New Roman" w:hAnsi="Times New Roman"/>
          <w:szCs w:val="22"/>
        </w:rPr>
        <w:lastRenderedPageBreak/>
        <w:t>O</w:t>
      </w:r>
      <w:r w:rsidR="00B60037" w:rsidRPr="008E6D55">
        <w:rPr>
          <w:rFonts w:ascii="Times New Roman" w:hAnsi="Times New Roman"/>
          <w:szCs w:val="22"/>
        </w:rPr>
        <w:t xml:space="preserve">patrnosť sa </w:t>
      </w:r>
      <w:r w:rsidR="009048A5" w:rsidRPr="008E6D55">
        <w:rPr>
          <w:rFonts w:ascii="Times New Roman" w:hAnsi="Times New Roman"/>
          <w:szCs w:val="22"/>
        </w:rPr>
        <w:t>vyžaduje</w:t>
      </w:r>
      <w:r w:rsidR="00B60037" w:rsidRPr="008E6D55">
        <w:rPr>
          <w:rFonts w:ascii="Times New Roman" w:hAnsi="Times New Roman"/>
          <w:szCs w:val="22"/>
        </w:rPr>
        <w:t xml:space="preserve"> u</w:t>
      </w:r>
      <w:r>
        <w:rPr>
          <w:rFonts w:ascii="Times New Roman" w:hAnsi="Times New Roman"/>
          <w:szCs w:val="22"/>
        </w:rPr>
        <w:t> </w:t>
      </w:r>
      <w:r w:rsidR="00B60037" w:rsidRPr="008E6D55">
        <w:rPr>
          <w:rFonts w:ascii="Times New Roman" w:hAnsi="Times New Roman"/>
          <w:szCs w:val="22"/>
        </w:rPr>
        <w:t>pacientov</w:t>
      </w:r>
      <w:r>
        <w:rPr>
          <w:rFonts w:ascii="Times New Roman" w:hAnsi="Times New Roman"/>
          <w:szCs w:val="22"/>
        </w:rPr>
        <w:t xml:space="preserve"> so:</w:t>
      </w:r>
    </w:p>
    <w:p w14:paraId="4E58A8E4" w14:textId="7B4EF012"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systémový</w:t>
      </w:r>
      <w:r w:rsidR="008D78A3">
        <w:rPr>
          <w:rFonts w:ascii="Times New Roman" w:hAnsi="Times New Roman"/>
          <w:szCs w:val="22"/>
        </w:rPr>
        <w:t>m</w:t>
      </w:r>
      <w:r w:rsidRPr="008E6D55">
        <w:rPr>
          <w:rFonts w:ascii="Times New Roman" w:hAnsi="Times New Roman"/>
          <w:szCs w:val="22"/>
        </w:rPr>
        <w:t xml:space="preserve"> </w:t>
      </w:r>
      <w:r w:rsidRPr="008D78A3">
        <w:rPr>
          <w:rFonts w:ascii="Times New Roman" w:hAnsi="Times New Roman"/>
          <w:i/>
          <w:szCs w:val="22"/>
        </w:rPr>
        <w:t>lupus</w:t>
      </w:r>
      <w:r w:rsidR="008D78A3" w:rsidRPr="008D78A3">
        <w:rPr>
          <w:rFonts w:ascii="Times New Roman" w:hAnsi="Times New Roman"/>
          <w:i/>
          <w:szCs w:val="22"/>
        </w:rPr>
        <w:t>om</w:t>
      </w:r>
      <w:r w:rsidRPr="008D78A3">
        <w:rPr>
          <w:rFonts w:ascii="Times New Roman" w:hAnsi="Times New Roman"/>
          <w:i/>
          <w:szCs w:val="22"/>
        </w:rPr>
        <w:t xml:space="preserve"> erythematosus</w:t>
      </w:r>
      <w:r w:rsidRPr="008E6D55">
        <w:rPr>
          <w:rFonts w:ascii="Times New Roman" w:hAnsi="Times New Roman"/>
          <w:szCs w:val="22"/>
        </w:rPr>
        <w:t xml:space="preserve"> a</w:t>
      </w:r>
      <w:r w:rsidR="008D78A3">
        <w:rPr>
          <w:rFonts w:ascii="Times New Roman" w:hAnsi="Times New Roman"/>
          <w:szCs w:val="22"/>
        </w:rPr>
        <w:t> </w:t>
      </w:r>
      <w:r w:rsidRPr="008E6D55">
        <w:rPr>
          <w:rFonts w:ascii="Times New Roman" w:hAnsi="Times New Roman"/>
          <w:szCs w:val="22"/>
        </w:rPr>
        <w:t>zmiešan</w:t>
      </w:r>
      <w:r w:rsidR="008D78A3">
        <w:rPr>
          <w:rFonts w:ascii="Times New Roman" w:hAnsi="Times New Roman"/>
          <w:szCs w:val="22"/>
        </w:rPr>
        <w:t>ým ochorením</w:t>
      </w:r>
      <w:r w:rsidRPr="008E6D55">
        <w:rPr>
          <w:rFonts w:ascii="Times New Roman" w:hAnsi="Times New Roman"/>
          <w:szCs w:val="22"/>
        </w:rPr>
        <w:t xml:space="preserve"> spoj</w:t>
      </w:r>
      <w:r w:rsidR="00D77B3A" w:rsidRPr="008E6D55">
        <w:rPr>
          <w:rFonts w:ascii="Times New Roman" w:hAnsi="Times New Roman"/>
          <w:szCs w:val="22"/>
        </w:rPr>
        <w:t>ivových</w:t>
      </w:r>
      <w:r w:rsidRPr="008E6D55">
        <w:rPr>
          <w:rFonts w:ascii="Times New Roman" w:hAnsi="Times New Roman"/>
          <w:szCs w:val="22"/>
        </w:rPr>
        <w:t xml:space="preserve"> tkanív, pretože sa zvyšuje riziko aseptickej meningitídy (pozri časť 4.8).</w:t>
      </w:r>
    </w:p>
    <w:p w14:paraId="3A5405ED" w14:textId="6B487238"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dedičn</w:t>
      </w:r>
      <w:r w:rsidR="008D78A3">
        <w:rPr>
          <w:rFonts w:ascii="Times New Roman" w:hAnsi="Times New Roman"/>
          <w:szCs w:val="22"/>
        </w:rPr>
        <w:t>ou</w:t>
      </w:r>
      <w:r w:rsidRPr="008E6D55">
        <w:rPr>
          <w:rFonts w:ascii="Times New Roman" w:hAnsi="Times New Roman"/>
          <w:szCs w:val="22"/>
        </w:rPr>
        <w:t xml:space="preserve"> poruch</w:t>
      </w:r>
      <w:r w:rsidR="008D78A3">
        <w:rPr>
          <w:rFonts w:ascii="Times New Roman" w:hAnsi="Times New Roman"/>
          <w:szCs w:val="22"/>
        </w:rPr>
        <w:t>ou</w:t>
      </w:r>
      <w:r w:rsidRPr="008E6D55">
        <w:rPr>
          <w:rFonts w:ascii="Times New Roman" w:hAnsi="Times New Roman"/>
          <w:szCs w:val="22"/>
        </w:rPr>
        <w:t xml:space="preserve"> metabolizmu porfyrínu (napr. akútna intermitentná porfýria).</w:t>
      </w:r>
    </w:p>
    <w:p w14:paraId="4474196F" w14:textId="3FFF301D" w:rsidR="00B60037" w:rsidRPr="008E6D55" w:rsidRDefault="00F17727" w:rsidP="00F80C8F">
      <w:pPr>
        <w:numPr>
          <w:ilvl w:val="0"/>
          <w:numId w:val="7"/>
        </w:numPr>
        <w:ind w:left="567" w:hanging="283"/>
        <w:rPr>
          <w:rFonts w:ascii="Times New Roman" w:hAnsi="Times New Roman"/>
          <w:szCs w:val="22"/>
        </w:rPr>
      </w:pPr>
      <w:r w:rsidRPr="008E6D55">
        <w:rPr>
          <w:rFonts w:ascii="Times New Roman" w:hAnsi="Times New Roman"/>
          <w:szCs w:val="22"/>
        </w:rPr>
        <w:t>p</w:t>
      </w:r>
      <w:r w:rsidR="00B60037" w:rsidRPr="008E6D55">
        <w:rPr>
          <w:rFonts w:ascii="Times New Roman" w:hAnsi="Times New Roman"/>
          <w:szCs w:val="22"/>
        </w:rPr>
        <w:t>oruch</w:t>
      </w:r>
      <w:r w:rsidR="008D78A3">
        <w:rPr>
          <w:rFonts w:ascii="Times New Roman" w:hAnsi="Times New Roman"/>
          <w:szCs w:val="22"/>
        </w:rPr>
        <w:t>ou</w:t>
      </w:r>
      <w:r w:rsidRPr="008E6D55">
        <w:rPr>
          <w:rFonts w:ascii="Times New Roman" w:hAnsi="Times New Roman"/>
          <w:szCs w:val="22"/>
        </w:rPr>
        <w:t xml:space="preserve"> funkcie </w:t>
      </w:r>
      <w:r w:rsidR="00B60037" w:rsidRPr="008E6D55">
        <w:rPr>
          <w:rFonts w:ascii="Times New Roman" w:hAnsi="Times New Roman"/>
          <w:szCs w:val="22"/>
        </w:rPr>
        <w:t>tráviaceho traktu, resp. chronick</w:t>
      </w:r>
      <w:r w:rsidR="008D78A3">
        <w:rPr>
          <w:rFonts w:ascii="Times New Roman" w:hAnsi="Times New Roman"/>
          <w:szCs w:val="22"/>
        </w:rPr>
        <w:t>ými</w:t>
      </w:r>
      <w:r w:rsidR="00B60037" w:rsidRPr="008E6D55">
        <w:rPr>
          <w:rFonts w:ascii="Times New Roman" w:hAnsi="Times New Roman"/>
          <w:szCs w:val="22"/>
        </w:rPr>
        <w:t xml:space="preserve"> zápalov</w:t>
      </w:r>
      <w:r w:rsidR="008D78A3">
        <w:rPr>
          <w:rFonts w:ascii="Times New Roman" w:hAnsi="Times New Roman"/>
          <w:szCs w:val="22"/>
        </w:rPr>
        <w:t>ými</w:t>
      </w:r>
      <w:r w:rsidR="00B60037" w:rsidRPr="008E6D55">
        <w:rPr>
          <w:rFonts w:ascii="Times New Roman" w:hAnsi="Times New Roman"/>
          <w:szCs w:val="22"/>
        </w:rPr>
        <w:t xml:space="preserve"> črevn</w:t>
      </w:r>
      <w:r w:rsidR="008D78A3">
        <w:rPr>
          <w:rFonts w:ascii="Times New Roman" w:hAnsi="Times New Roman"/>
          <w:szCs w:val="22"/>
        </w:rPr>
        <w:t>ými</w:t>
      </w:r>
      <w:r w:rsidR="00B60037" w:rsidRPr="008E6D55">
        <w:rPr>
          <w:rFonts w:ascii="Times New Roman" w:hAnsi="Times New Roman"/>
          <w:szCs w:val="22"/>
        </w:rPr>
        <w:t xml:space="preserve"> </w:t>
      </w:r>
      <w:r w:rsidR="008D78A3">
        <w:rPr>
          <w:rFonts w:ascii="Times New Roman" w:hAnsi="Times New Roman"/>
          <w:szCs w:val="22"/>
        </w:rPr>
        <w:t>ochoreniami v anamnéze</w:t>
      </w:r>
      <w:r w:rsidR="00B60037" w:rsidRPr="008E6D55">
        <w:rPr>
          <w:rFonts w:ascii="Times New Roman" w:hAnsi="Times New Roman"/>
          <w:szCs w:val="22"/>
        </w:rPr>
        <w:t xml:space="preserve"> (ulcer</w:t>
      </w:r>
      <w:r w:rsidR="008D78A3">
        <w:rPr>
          <w:rFonts w:ascii="Times New Roman" w:hAnsi="Times New Roman"/>
          <w:szCs w:val="22"/>
        </w:rPr>
        <w:t>ózna</w:t>
      </w:r>
      <w:r w:rsidR="00B60037" w:rsidRPr="008E6D55">
        <w:rPr>
          <w:rFonts w:ascii="Times New Roman" w:hAnsi="Times New Roman"/>
          <w:szCs w:val="22"/>
        </w:rPr>
        <w:t xml:space="preserve"> kolitída a Crohnova choroba) (pozri časť 4.8).</w:t>
      </w:r>
    </w:p>
    <w:p w14:paraId="350083FA" w14:textId="0FBC033D" w:rsidR="00B60037" w:rsidRPr="008E6D55" w:rsidRDefault="004237DA" w:rsidP="00F80C8F">
      <w:pPr>
        <w:numPr>
          <w:ilvl w:val="0"/>
          <w:numId w:val="7"/>
        </w:numPr>
        <w:ind w:left="567" w:hanging="283"/>
        <w:rPr>
          <w:rFonts w:ascii="Times New Roman" w:hAnsi="Times New Roman"/>
          <w:szCs w:val="22"/>
        </w:rPr>
      </w:pPr>
      <w:r w:rsidRPr="008E6D55">
        <w:rPr>
          <w:rFonts w:ascii="Times New Roman" w:hAnsi="Times New Roman"/>
          <w:szCs w:val="22"/>
        </w:rPr>
        <w:t>hypertenzi</w:t>
      </w:r>
      <w:r w:rsidR="00BE5AC4">
        <w:rPr>
          <w:rFonts w:ascii="Times New Roman" w:hAnsi="Times New Roman"/>
          <w:szCs w:val="22"/>
        </w:rPr>
        <w:t>ou</w:t>
      </w:r>
      <w:r w:rsidR="0095160E">
        <w:rPr>
          <w:rFonts w:ascii="Times New Roman" w:hAnsi="Times New Roman"/>
          <w:szCs w:val="22"/>
        </w:rPr>
        <w:t xml:space="preserve"> </w:t>
      </w:r>
      <w:r w:rsidR="00B60037" w:rsidRPr="008E6D55">
        <w:rPr>
          <w:rFonts w:ascii="Times New Roman" w:hAnsi="Times New Roman"/>
          <w:szCs w:val="22"/>
        </w:rPr>
        <w:t xml:space="preserve">a (alebo) mierne až stredne </w:t>
      </w:r>
      <w:r w:rsidR="009048A5" w:rsidRPr="008E6D55">
        <w:rPr>
          <w:rFonts w:ascii="Times New Roman" w:hAnsi="Times New Roman"/>
          <w:szCs w:val="22"/>
        </w:rPr>
        <w:t>zá</w:t>
      </w:r>
      <w:r w:rsidR="00B60037" w:rsidRPr="008E6D55">
        <w:rPr>
          <w:rFonts w:ascii="Times New Roman" w:hAnsi="Times New Roman"/>
          <w:szCs w:val="22"/>
        </w:rPr>
        <w:t>v</w:t>
      </w:r>
      <w:r w:rsidR="00F17727" w:rsidRPr="008E6D55">
        <w:rPr>
          <w:rFonts w:ascii="Times New Roman" w:hAnsi="Times New Roman"/>
          <w:szCs w:val="22"/>
        </w:rPr>
        <w:t>a</w:t>
      </w:r>
      <w:r w:rsidR="00B60037" w:rsidRPr="008E6D55">
        <w:rPr>
          <w:rFonts w:ascii="Times New Roman" w:hAnsi="Times New Roman"/>
          <w:szCs w:val="22"/>
        </w:rPr>
        <w:t>žn</w:t>
      </w:r>
      <w:r w:rsidR="00BE5AC4">
        <w:rPr>
          <w:rFonts w:ascii="Times New Roman" w:hAnsi="Times New Roman"/>
          <w:szCs w:val="22"/>
        </w:rPr>
        <w:t>ým</w:t>
      </w:r>
      <w:r w:rsidR="00B60037" w:rsidRPr="008E6D55">
        <w:rPr>
          <w:rFonts w:ascii="Times New Roman" w:hAnsi="Times New Roman"/>
          <w:szCs w:val="22"/>
        </w:rPr>
        <w:t xml:space="preserve"> zlyh</w:t>
      </w:r>
      <w:r w:rsidR="00BE5AC4">
        <w:rPr>
          <w:rFonts w:ascii="Times New Roman" w:hAnsi="Times New Roman"/>
          <w:szCs w:val="22"/>
        </w:rPr>
        <w:t>ávaním</w:t>
      </w:r>
      <w:r w:rsidR="00B60037" w:rsidRPr="008E6D55">
        <w:rPr>
          <w:rFonts w:ascii="Times New Roman" w:hAnsi="Times New Roman"/>
          <w:szCs w:val="22"/>
        </w:rPr>
        <w:t xml:space="preserve"> srdca v dôsledku hláseného zadržiavania tekutín a edému v súvislosti s liečbou NSAID.</w:t>
      </w:r>
    </w:p>
    <w:p w14:paraId="6FD3E0B0" w14:textId="09365AD1" w:rsidR="00B60037" w:rsidRPr="008E6D55" w:rsidRDefault="00FF4970" w:rsidP="00F80C8F">
      <w:pPr>
        <w:numPr>
          <w:ilvl w:val="0"/>
          <w:numId w:val="7"/>
        </w:numPr>
        <w:ind w:left="567" w:hanging="283"/>
        <w:rPr>
          <w:rFonts w:ascii="Times New Roman" w:hAnsi="Times New Roman"/>
          <w:szCs w:val="22"/>
        </w:rPr>
      </w:pPr>
      <w:r w:rsidRPr="008E6D55">
        <w:rPr>
          <w:rFonts w:ascii="Times New Roman" w:hAnsi="Times New Roman"/>
          <w:szCs w:val="22"/>
        </w:rPr>
        <w:t>poruch</w:t>
      </w:r>
      <w:r w:rsidR="00436ED7">
        <w:rPr>
          <w:rFonts w:ascii="Times New Roman" w:hAnsi="Times New Roman"/>
          <w:szCs w:val="22"/>
        </w:rPr>
        <w:t>ou</w:t>
      </w:r>
      <w:r w:rsidRPr="008E6D55">
        <w:rPr>
          <w:rFonts w:ascii="Times New Roman" w:hAnsi="Times New Roman"/>
          <w:szCs w:val="22"/>
        </w:rPr>
        <w:t xml:space="preserve"> funkcie obličiek</w:t>
      </w:r>
      <w:r w:rsidR="00B60037" w:rsidRPr="008E6D55">
        <w:rPr>
          <w:rFonts w:ascii="Times New Roman" w:hAnsi="Times New Roman"/>
          <w:szCs w:val="22"/>
        </w:rPr>
        <w:t xml:space="preserve">, pretože </w:t>
      </w:r>
      <w:r w:rsidRPr="008E6D55">
        <w:rPr>
          <w:rFonts w:ascii="Times New Roman" w:hAnsi="Times New Roman"/>
          <w:szCs w:val="22"/>
        </w:rPr>
        <w:t xml:space="preserve">sa </w:t>
      </w:r>
      <w:r w:rsidR="00B60037" w:rsidRPr="008E6D55">
        <w:rPr>
          <w:rFonts w:ascii="Times New Roman" w:hAnsi="Times New Roman"/>
          <w:szCs w:val="22"/>
        </w:rPr>
        <w:t>môže ďal</w:t>
      </w:r>
      <w:r w:rsidRPr="008E6D55">
        <w:rPr>
          <w:rFonts w:ascii="Times New Roman" w:hAnsi="Times New Roman"/>
          <w:szCs w:val="22"/>
        </w:rPr>
        <w:t>ej</w:t>
      </w:r>
      <w:r w:rsidR="00B60037" w:rsidRPr="008E6D55">
        <w:rPr>
          <w:rFonts w:ascii="Times New Roman" w:hAnsi="Times New Roman"/>
          <w:szCs w:val="22"/>
        </w:rPr>
        <w:t xml:space="preserve"> zhoršova</w:t>
      </w:r>
      <w:r w:rsidRPr="008E6D55">
        <w:rPr>
          <w:rFonts w:ascii="Times New Roman" w:hAnsi="Times New Roman"/>
          <w:szCs w:val="22"/>
        </w:rPr>
        <w:t>ť</w:t>
      </w:r>
      <w:r w:rsidR="00B60037" w:rsidRPr="008E6D55">
        <w:rPr>
          <w:rFonts w:ascii="Times New Roman" w:hAnsi="Times New Roman"/>
          <w:szCs w:val="22"/>
        </w:rPr>
        <w:t xml:space="preserve"> (pozri časti 4.3 a 4.8).</w:t>
      </w:r>
    </w:p>
    <w:p w14:paraId="2E5FBC18" w14:textId="05193A8B"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poruch</w:t>
      </w:r>
      <w:r w:rsidR="00436ED7">
        <w:rPr>
          <w:rFonts w:ascii="Times New Roman" w:hAnsi="Times New Roman"/>
          <w:szCs w:val="22"/>
        </w:rPr>
        <w:t>ou</w:t>
      </w:r>
      <w:r w:rsidR="00F17727" w:rsidRPr="008E6D55">
        <w:rPr>
          <w:rFonts w:ascii="Times New Roman" w:hAnsi="Times New Roman"/>
          <w:szCs w:val="22"/>
        </w:rPr>
        <w:t xml:space="preserve"> funkcie </w:t>
      </w:r>
      <w:r w:rsidRPr="008E6D55">
        <w:rPr>
          <w:rFonts w:ascii="Times New Roman" w:hAnsi="Times New Roman"/>
          <w:szCs w:val="22"/>
        </w:rPr>
        <w:t>pečene (pozri časti 4.3 a 4.8).</w:t>
      </w:r>
    </w:p>
    <w:p w14:paraId="29BFBDCF" w14:textId="33E78E6F"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stav</w:t>
      </w:r>
      <w:r w:rsidR="00436ED7">
        <w:rPr>
          <w:rFonts w:ascii="Times New Roman" w:hAnsi="Times New Roman"/>
          <w:szCs w:val="22"/>
        </w:rPr>
        <w:t>om</w:t>
      </w:r>
      <w:r w:rsidRPr="008E6D55">
        <w:rPr>
          <w:rFonts w:ascii="Times New Roman" w:hAnsi="Times New Roman"/>
          <w:szCs w:val="22"/>
        </w:rPr>
        <w:t xml:space="preserve"> </w:t>
      </w:r>
      <w:r w:rsidR="00741870" w:rsidRPr="008E6D55">
        <w:rPr>
          <w:rFonts w:ascii="Times New Roman" w:hAnsi="Times New Roman"/>
          <w:szCs w:val="22"/>
        </w:rPr>
        <w:t xml:space="preserve">bezprostredne </w:t>
      </w:r>
      <w:r w:rsidRPr="008E6D55">
        <w:rPr>
          <w:rFonts w:ascii="Times New Roman" w:hAnsi="Times New Roman"/>
          <w:szCs w:val="22"/>
        </w:rPr>
        <w:t xml:space="preserve">po väčších chirurgických zákrokoch. </w:t>
      </w:r>
    </w:p>
    <w:p w14:paraId="3BE186EA" w14:textId="159D0916" w:rsidR="00B60037" w:rsidRPr="008E6D55" w:rsidRDefault="00A16BAC" w:rsidP="00F80C8F">
      <w:pPr>
        <w:numPr>
          <w:ilvl w:val="0"/>
          <w:numId w:val="7"/>
        </w:numPr>
        <w:ind w:left="567" w:hanging="283"/>
        <w:rPr>
          <w:rFonts w:ascii="Times New Roman" w:hAnsi="Times New Roman"/>
          <w:szCs w:val="22"/>
        </w:rPr>
      </w:pPr>
      <w:r w:rsidRPr="008E6D55">
        <w:rPr>
          <w:rFonts w:ascii="Times New Roman" w:hAnsi="Times New Roman"/>
          <w:szCs w:val="22"/>
        </w:rPr>
        <w:t>a</w:t>
      </w:r>
      <w:r w:rsidR="00B60037" w:rsidRPr="008E6D55">
        <w:rPr>
          <w:rFonts w:ascii="Times New Roman" w:hAnsi="Times New Roman"/>
          <w:szCs w:val="22"/>
        </w:rPr>
        <w:t>lergick</w:t>
      </w:r>
      <w:r w:rsidR="00436ED7">
        <w:rPr>
          <w:rFonts w:ascii="Times New Roman" w:hAnsi="Times New Roman"/>
          <w:szCs w:val="22"/>
        </w:rPr>
        <w:t>ou</w:t>
      </w:r>
      <w:r w:rsidR="00B60037" w:rsidRPr="008E6D55">
        <w:rPr>
          <w:rFonts w:ascii="Times New Roman" w:hAnsi="Times New Roman"/>
          <w:szCs w:val="22"/>
        </w:rPr>
        <w:t xml:space="preserve"> nádch</w:t>
      </w:r>
      <w:r w:rsidR="00436ED7">
        <w:rPr>
          <w:rFonts w:ascii="Times New Roman" w:hAnsi="Times New Roman"/>
          <w:szCs w:val="22"/>
        </w:rPr>
        <w:t>ou</w:t>
      </w:r>
      <w:r w:rsidR="00B60037" w:rsidRPr="008E6D55">
        <w:rPr>
          <w:rFonts w:ascii="Times New Roman" w:hAnsi="Times New Roman"/>
          <w:szCs w:val="22"/>
        </w:rPr>
        <w:t>, nos</w:t>
      </w:r>
      <w:r w:rsidR="00436ED7">
        <w:rPr>
          <w:rFonts w:ascii="Times New Roman" w:hAnsi="Times New Roman"/>
          <w:szCs w:val="22"/>
        </w:rPr>
        <w:t>ovými</w:t>
      </w:r>
      <w:r w:rsidR="00B60037" w:rsidRPr="008E6D55">
        <w:rPr>
          <w:rFonts w:ascii="Times New Roman" w:hAnsi="Times New Roman"/>
          <w:szCs w:val="22"/>
        </w:rPr>
        <w:t xml:space="preserve"> polyp</w:t>
      </w:r>
      <w:r w:rsidR="00436ED7">
        <w:rPr>
          <w:rFonts w:ascii="Times New Roman" w:hAnsi="Times New Roman"/>
          <w:szCs w:val="22"/>
        </w:rPr>
        <w:t>mi</w:t>
      </w:r>
      <w:r w:rsidR="00B60037" w:rsidRPr="008E6D55">
        <w:rPr>
          <w:rFonts w:ascii="Times New Roman" w:hAnsi="Times New Roman"/>
          <w:szCs w:val="22"/>
        </w:rPr>
        <w:t xml:space="preserve"> alebo chronick</w:t>
      </w:r>
      <w:r w:rsidR="00436ED7">
        <w:rPr>
          <w:rFonts w:ascii="Times New Roman" w:hAnsi="Times New Roman"/>
          <w:szCs w:val="22"/>
        </w:rPr>
        <w:t>ou</w:t>
      </w:r>
      <w:r w:rsidR="00B60037" w:rsidRPr="008E6D55">
        <w:rPr>
          <w:rFonts w:ascii="Times New Roman" w:hAnsi="Times New Roman"/>
          <w:szCs w:val="22"/>
        </w:rPr>
        <w:t xml:space="preserve"> obštrukčn</w:t>
      </w:r>
      <w:r w:rsidR="00436ED7">
        <w:rPr>
          <w:rFonts w:ascii="Times New Roman" w:hAnsi="Times New Roman"/>
          <w:szCs w:val="22"/>
        </w:rPr>
        <w:t>ou chorobou</w:t>
      </w:r>
      <w:r w:rsidR="007136FF">
        <w:rPr>
          <w:rFonts w:ascii="Times New Roman" w:hAnsi="Times New Roman"/>
          <w:szCs w:val="22"/>
        </w:rPr>
        <w:t xml:space="preserve"> pľúc</w:t>
      </w:r>
      <w:r w:rsidR="00B60037" w:rsidRPr="008E6D55">
        <w:rPr>
          <w:rFonts w:ascii="Times New Roman" w:hAnsi="Times New Roman"/>
          <w:szCs w:val="22"/>
        </w:rPr>
        <w:t>, pretože sa zvyšuje riziko alergick</w:t>
      </w:r>
      <w:r w:rsidR="00436ED7">
        <w:rPr>
          <w:rFonts w:ascii="Times New Roman" w:hAnsi="Times New Roman"/>
          <w:szCs w:val="22"/>
        </w:rPr>
        <w:t>ých</w:t>
      </w:r>
      <w:r w:rsidR="00B60037" w:rsidRPr="008E6D55">
        <w:rPr>
          <w:rFonts w:ascii="Times New Roman" w:hAnsi="Times New Roman"/>
          <w:szCs w:val="22"/>
        </w:rPr>
        <w:t xml:space="preserve"> reakci</w:t>
      </w:r>
      <w:r w:rsidR="00AE6A13">
        <w:rPr>
          <w:rFonts w:ascii="Times New Roman" w:hAnsi="Times New Roman"/>
          <w:szCs w:val="22"/>
        </w:rPr>
        <w:t>í</w:t>
      </w:r>
      <w:r w:rsidR="00B60037" w:rsidRPr="008E6D55">
        <w:rPr>
          <w:rFonts w:ascii="Times New Roman" w:hAnsi="Times New Roman"/>
          <w:szCs w:val="22"/>
        </w:rPr>
        <w:t xml:space="preserve">. Tieto reakcie </w:t>
      </w:r>
      <w:r w:rsidR="003A338D">
        <w:rPr>
          <w:rFonts w:ascii="Times New Roman" w:hAnsi="Times New Roman"/>
          <w:szCs w:val="22"/>
        </w:rPr>
        <w:t xml:space="preserve">sa </w:t>
      </w:r>
      <w:r w:rsidR="00B60037" w:rsidRPr="008E6D55">
        <w:rPr>
          <w:rFonts w:ascii="Times New Roman" w:hAnsi="Times New Roman"/>
          <w:szCs w:val="22"/>
        </w:rPr>
        <w:t xml:space="preserve">môžu </w:t>
      </w:r>
      <w:r w:rsidR="003A338D">
        <w:rPr>
          <w:rFonts w:ascii="Times New Roman" w:hAnsi="Times New Roman"/>
          <w:szCs w:val="22"/>
        </w:rPr>
        <w:t>prejaviť vo</w:t>
      </w:r>
      <w:r w:rsidR="00B60037" w:rsidRPr="008E6D55">
        <w:rPr>
          <w:rFonts w:ascii="Times New Roman" w:hAnsi="Times New Roman"/>
          <w:szCs w:val="22"/>
        </w:rPr>
        <w:t xml:space="preserve"> form</w:t>
      </w:r>
      <w:r w:rsidR="003A338D">
        <w:rPr>
          <w:rFonts w:ascii="Times New Roman" w:hAnsi="Times New Roman"/>
          <w:szCs w:val="22"/>
        </w:rPr>
        <w:t>e</w:t>
      </w:r>
      <w:r w:rsidR="00B60037" w:rsidRPr="008E6D55">
        <w:rPr>
          <w:rFonts w:ascii="Times New Roman" w:hAnsi="Times New Roman"/>
          <w:szCs w:val="22"/>
        </w:rPr>
        <w:t xml:space="preserve"> astmatických záchvatov (tzv. analgetická astma), Quinckeho edému alebo žihľavky.</w:t>
      </w:r>
    </w:p>
    <w:p w14:paraId="56019B3E" w14:textId="77777777" w:rsidR="00860764" w:rsidRPr="008E6D55" w:rsidRDefault="00860764" w:rsidP="00933BB0">
      <w:pPr>
        <w:ind w:right="-20"/>
        <w:rPr>
          <w:rFonts w:ascii="Times New Roman" w:hAnsi="Times New Roman"/>
          <w:szCs w:val="22"/>
          <w:u w:val="single" w:color="000000"/>
        </w:rPr>
      </w:pPr>
    </w:p>
    <w:p w14:paraId="16AD8A5E" w14:textId="6819AE7B" w:rsidR="00860764" w:rsidRPr="008E6D55" w:rsidRDefault="00DC43AA" w:rsidP="00933BB0">
      <w:pPr>
        <w:ind w:right="-20"/>
        <w:rPr>
          <w:rFonts w:ascii="Times New Roman" w:hAnsi="Times New Roman"/>
          <w:i/>
          <w:szCs w:val="22"/>
        </w:rPr>
      </w:pPr>
      <w:r>
        <w:rPr>
          <w:rFonts w:ascii="Times New Roman" w:hAnsi="Times New Roman"/>
          <w:i/>
          <w:szCs w:val="22"/>
        </w:rPr>
        <w:t xml:space="preserve">Iné </w:t>
      </w:r>
      <w:r w:rsidR="00B60037" w:rsidRPr="008E6D55">
        <w:rPr>
          <w:rFonts w:ascii="Times New Roman" w:hAnsi="Times New Roman"/>
          <w:i/>
          <w:szCs w:val="22"/>
        </w:rPr>
        <w:t>NSAID</w:t>
      </w:r>
    </w:p>
    <w:p w14:paraId="1AA200C2" w14:textId="179D792A" w:rsidR="002B3E0D" w:rsidRPr="008E6D55" w:rsidRDefault="002B3E0D" w:rsidP="00823F5C">
      <w:pPr>
        <w:ind w:right="-20"/>
        <w:rPr>
          <w:b/>
          <w:i/>
          <w:szCs w:val="22"/>
        </w:rPr>
      </w:pPr>
      <w:r w:rsidRPr="008E6D55">
        <w:rPr>
          <w:rFonts w:ascii="Times New Roman" w:hAnsi="Times New Roman"/>
          <w:szCs w:val="22"/>
        </w:rPr>
        <w:t>Dexibuprofén by sa nemal užívať s</w:t>
      </w:r>
      <w:r w:rsidR="00F17727" w:rsidRPr="008E6D55">
        <w:rPr>
          <w:rFonts w:ascii="Times New Roman" w:hAnsi="Times New Roman"/>
          <w:szCs w:val="22"/>
        </w:rPr>
        <w:t>úbežne</w:t>
      </w:r>
      <w:r w:rsidRPr="008E6D55">
        <w:rPr>
          <w:rFonts w:ascii="Times New Roman" w:hAnsi="Times New Roman"/>
          <w:szCs w:val="22"/>
        </w:rPr>
        <w:t xml:space="preserve"> s </w:t>
      </w:r>
      <w:r w:rsidR="007D5930">
        <w:rPr>
          <w:rFonts w:ascii="Times New Roman" w:hAnsi="Times New Roman"/>
          <w:szCs w:val="22"/>
        </w:rPr>
        <w:t>inými</w:t>
      </w:r>
      <w:r w:rsidRPr="008E6D55">
        <w:rPr>
          <w:rFonts w:ascii="Times New Roman" w:hAnsi="Times New Roman"/>
          <w:szCs w:val="22"/>
        </w:rPr>
        <w:t xml:space="preserve"> NSAID, </w:t>
      </w:r>
      <w:r w:rsidR="00FF4970" w:rsidRPr="008E6D55">
        <w:rPr>
          <w:rFonts w:ascii="Times New Roman" w:hAnsi="Times New Roman"/>
          <w:szCs w:val="22"/>
        </w:rPr>
        <w:t xml:space="preserve">vrátane </w:t>
      </w:r>
      <w:r w:rsidRPr="008E6D55">
        <w:rPr>
          <w:rFonts w:ascii="Times New Roman" w:hAnsi="Times New Roman"/>
          <w:szCs w:val="22"/>
        </w:rPr>
        <w:t>selektívn</w:t>
      </w:r>
      <w:r w:rsidR="00FF4970" w:rsidRPr="008E6D55">
        <w:rPr>
          <w:rFonts w:ascii="Times New Roman" w:hAnsi="Times New Roman"/>
          <w:szCs w:val="22"/>
        </w:rPr>
        <w:t>ych</w:t>
      </w:r>
      <w:r w:rsidRPr="008E6D55">
        <w:rPr>
          <w:rFonts w:ascii="Times New Roman" w:hAnsi="Times New Roman"/>
          <w:szCs w:val="22"/>
        </w:rPr>
        <w:t xml:space="preserve"> inhibítor</w:t>
      </w:r>
      <w:r w:rsidR="00FF4970" w:rsidRPr="008E6D55">
        <w:rPr>
          <w:rFonts w:ascii="Times New Roman" w:hAnsi="Times New Roman"/>
          <w:szCs w:val="22"/>
        </w:rPr>
        <w:t>ov</w:t>
      </w:r>
      <w:r w:rsidRPr="008E6D55">
        <w:rPr>
          <w:rFonts w:ascii="Times New Roman" w:hAnsi="Times New Roman"/>
          <w:szCs w:val="22"/>
        </w:rPr>
        <w:t xml:space="preserve"> cyklooxygenázy-2.</w:t>
      </w:r>
    </w:p>
    <w:p w14:paraId="5403C653" w14:textId="77777777" w:rsidR="002B3E0D" w:rsidRPr="008E6D55" w:rsidRDefault="002B3E0D" w:rsidP="00933BB0">
      <w:pPr>
        <w:rPr>
          <w:rFonts w:ascii="Times New Roman" w:hAnsi="Times New Roman"/>
          <w:szCs w:val="22"/>
        </w:rPr>
      </w:pPr>
    </w:p>
    <w:p w14:paraId="2FDC52AB" w14:textId="77777777" w:rsidR="00860764" w:rsidRPr="008E6D55" w:rsidRDefault="00B60037" w:rsidP="00933BB0">
      <w:pPr>
        <w:ind w:right="108"/>
        <w:rPr>
          <w:rFonts w:ascii="Times New Roman" w:hAnsi="Times New Roman"/>
          <w:i/>
          <w:szCs w:val="22"/>
        </w:rPr>
      </w:pPr>
      <w:r w:rsidRPr="008E6D55">
        <w:rPr>
          <w:rFonts w:ascii="Times New Roman" w:hAnsi="Times New Roman"/>
          <w:i/>
          <w:szCs w:val="22"/>
        </w:rPr>
        <w:t>Starší pacienti</w:t>
      </w:r>
    </w:p>
    <w:p w14:paraId="325C2EE8" w14:textId="2564E0EC" w:rsidR="00B60037" w:rsidRPr="008E6D55" w:rsidRDefault="00B60037" w:rsidP="00823F5C">
      <w:pPr>
        <w:ind w:right="108"/>
        <w:rPr>
          <w:rFonts w:ascii="Times New Roman" w:hAnsi="Times New Roman"/>
          <w:szCs w:val="22"/>
        </w:rPr>
      </w:pPr>
      <w:r w:rsidRPr="008E6D55">
        <w:rPr>
          <w:rFonts w:ascii="Times New Roman" w:hAnsi="Times New Roman"/>
          <w:szCs w:val="22"/>
        </w:rPr>
        <w:t xml:space="preserve">U starších pacientov sa častejšie vyskytujú </w:t>
      </w:r>
      <w:r w:rsidR="007D5930">
        <w:rPr>
          <w:rFonts w:ascii="Times New Roman" w:hAnsi="Times New Roman"/>
          <w:szCs w:val="22"/>
        </w:rPr>
        <w:t>nežiaduce účinky</w:t>
      </w:r>
      <w:r w:rsidRPr="008E6D55">
        <w:rPr>
          <w:rFonts w:ascii="Times New Roman" w:hAnsi="Times New Roman"/>
          <w:szCs w:val="22"/>
        </w:rPr>
        <w:t xml:space="preserve"> </w:t>
      </w:r>
      <w:r w:rsidR="007D5930">
        <w:rPr>
          <w:rFonts w:ascii="Times New Roman" w:hAnsi="Times New Roman"/>
          <w:szCs w:val="22"/>
        </w:rPr>
        <w:t>po použití</w:t>
      </w:r>
      <w:r w:rsidRPr="008E6D55">
        <w:rPr>
          <w:rFonts w:ascii="Times New Roman" w:hAnsi="Times New Roman"/>
          <w:szCs w:val="22"/>
        </w:rPr>
        <w:t xml:space="preserve"> NSAID, ako </w:t>
      </w:r>
      <w:r w:rsidR="007D5930">
        <w:rPr>
          <w:rFonts w:ascii="Times New Roman" w:hAnsi="Times New Roman"/>
          <w:szCs w:val="22"/>
        </w:rPr>
        <w:t>gastrointestinálne</w:t>
      </w:r>
      <w:r w:rsidRPr="008E6D55">
        <w:rPr>
          <w:rFonts w:ascii="Times New Roman" w:hAnsi="Times New Roman"/>
          <w:szCs w:val="22"/>
        </w:rPr>
        <w:t xml:space="preserve"> krvácanie a</w:t>
      </w:r>
      <w:r w:rsidR="007D5930">
        <w:rPr>
          <w:rFonts w:ascii="Times New Roman" w:hAnsi="Times New Roman"/>
          <w:szCs w:val="22"/>
        </w:rPr>
        <w:t> perforácie, ktoré môžu byť fatálne.</w:t>
      </w:r>
    </w:p>
    <w:p w14:paraId="15804A62" w14:textId="77777777" w:rsidR="00B60037" w:rsidRPr="008E6D55" w:rsidRDefault="00B60037" w:rsidP="00823F5C">
      <w:pPr>
        <w:autoSpaceDE w:val="0"/>
        <w:autoSpaceDN w:val="0"/>
        <w:adjustRightInd w:val="0"/>
        <w:rPr>
          <w:rFonts w:ascii="Times New Roman" w:hAnsi="Times New Roman"/>
          <w:color w:val="000000"/>
          <w:szCs w:val="22"/>
        </w:rPr>
      </w:pPr>
    </w:p>
    <w:p w14:paraId="75B24BBE" w14:textId="2A15891D" w:rsidR="001C783C" w:rsidRPr="008E6D55" w:rsidRDefault="00E230E1" w:rsidP="00933BB0">
      <w:pPr>
        <w:autoSpaceDE w:val="0"/>
        <w:autoSpaceDN w:val="0"/>
        <w:adjustRightInd w:val="0"/>
        <w:rPr>
          <w:rFonts w:ascii="Times New Roman" w:hAnsi="Times New Roman"/>
          <w:i/>
          <w:iCs/>
          <w:color w:val="000000"/>
          <w:szCs w:val="22"/>
        </w:rPr>
      </w:pPr>
      <w:r w:rsidRPr="008E6D55">
        <w:rPr>
          <w:rFonts w:ascii="Times New Roman" w:hAnsi="Times New Roman"/>
          <w:i/>
          <w:iCs/>
          <w:color w:val="000000"/>
          <w:szCs w:val="22"/>
          <w:u w:val="single"/>
        </w:rPr>
        <w:t>Gastrointestináln</w:t>
      </w:r>
      <w:r w:rsidR="003C5782">
        <w:rPr>
          <w:rFonts w:ascii="Times New Roman" w:hAnsi="Times New Roman"/>
          <w:i/>
          <w:iCs/>
          <w:color w:val="000000"/>
          <w:szCs w:val="22"/>
          <w:u w:val="single"/>
        </w:rPr>
        <w:t>e riziko</w:t>
      </w:r>
      <w:r w:rsidRPr="008E6D55">
        <w:rPr>
          <w:rFonts w:ascii="Times New Roman" w:hAnsi="Times New Roman"/>
          <w:i/>
          <w:iCs/>
          <w:color w:val="000000"/>
          <w:szCs w:val="22"/>
          <w:u w:val="single"/>
        </w:rPr>
        <w:t xml:space="preserve"> </w:t>
      </w:r>
    </w:p>
    <w:p w14:paraId="5410B66D" w14:textId="1739ED09" w:rsidR="002B3E0D" w:rsidRPr="008E6D55" w:rsidRDefault="002B3E0D" w:rsidP="00933BB0">
      <w:pPr>
        <w:rPr>
          <w:rFonts w:ascii="Times New Roman" w:hAnsi="Times New Roman"/>
          <w:szCs w:val="22"/>
        </w:rPr>
      </w:pPr>
      <w:r w:rsidRPr="008E6D55">
        <w:rPr>
          <w:rFonts w:ascii="Times New Roman" w:hAnsi="Times New Roman"/>
          <w:szCs w:val="22"/>
        </w:rPr>
        <w:t xml:space="preserve">Gastrointestinálne krvácanie, </w:t>
      </w:r>
      <w:r w:rsidR="003C5782">
        <w:rPr>
          <w:rFonts w:ascii="Times New Roman" w:hAnsi="Times New Roman"/>
          <w:szCs w:val="22"/>
        </w:rPr>
        <w:t>ulcerácia</w:t>
      </w:r>
      <w:r w:rsidRPr="008E6D55">
        <w:rPr>
          <w:rFonts w:ascii="Times New Roman" w:hAnsi="Times New Roman"/>
          <w:szCs w:val="22"/>
        </w:rPr>
        <w:t xml:space="preserve"> a </w:t>
      </w:r>
      <w:r w:rsidR="00AD5BEB" w:rsidRPr="008E6D55">
        <w:rPr>
          <w:rFonts w:ascii="Times New Roman" w:hAnsi="Times New Roman"/>
          <w:szCs w:val="22"/>
        </w:rPr>
        <w:t>perforác</w:t>
      </w:r>
      <w:r w:rsidR="00DF017C" w:rsidRPr="008E6D55">
        <w:rPr>
          <w:rFonts w:ascii="Times New Roman" w:hAnsi="Times New Roman"/>
          <w:szCs w:val="22"/>
        </w:rPr>
        <w:t>ie</w:t>
      </w:r>
      <w:r w:rsidRPr="008E6D55">
        <w:rPr>
          <w:rFonts w:ascii="Times New Roman" w:hAnsi="Times New Roman"/>
          <w:szCs w:val="22"/>
        </w:rPr>
        <w:t xml:space="preserve">, ktoré môžu mať </w:t>
      </w:r>
      <w:r w:rsidR="00BD1239" w:rsidRPr="008E6D55">
        <w:rPr>
          <w:rFonts w:ascii="Times New Roman" w:hAnsi="Times New Roman"/>
          <w:szCs w:val="22"/>
        </w:rPr>
        <w:t xml:space="preserve">fatálne </w:t>
      </w:r>
      <w:r w:rsidRPr="008E6D55">
        <w:rPr>
          <w:rFonts w:ascii="Times New Roman" w:hAnsi="Times New Roman"/>
          <w:szCs w:val="22"/>
        </w:rPr>
        <w:t xml:space="preserve">následky, boli hlásené počas liečby všetkými NSAID v rôznom čase počas liečby, s varovnými príznakmi alebo predchádzajúcim výskytom </w:t>
      </w:r>
      <w:r w:rsidR="00BD1239" w:rsidRPr="008E6D55">
        <w:rPr>
          <w:rFonts w:ascii="Times New Roman" w:hAnsi="Times New Roman"/>
          <w:szCs w:val="22"/>
        </w:rPr>
        <w:t>zá</w:t>
      </w:r>
      <w:r w:rsidRPr="008E6D55">
        <w:rPr>
          <w:rFonts w:ascii="Times New Roman" w:hAnsi="Times New Roman"/>
          <w:szCs w:val="22"/>
        </w:rPr>
        <w:t>v</w:t>
      </w:r>
      <w:r w:rsidR="00BD1239" w:rsidRPr="008E6D55">
        <w:rPr>
          <w:rFonts w:ascii="Times New Roman" w:hAnsi="Times New Roman"/>
          <w:szCs w:val="22"/>
        </w:rPr>
        <w:t>a</w:t>
      </w:r>
      <w:r w:rsidRPr="008E6D55">
        <w:rPr>
          <w:rFonts w:ascii="Times New Roman" w:hAnsi="Times New Roman"/>
          <w:szCs w:val="22"/>
        </w:rPr>
        <w:t>žn</w:t>
      </w:r>
      <w:r w:rsidR="00532E4D" w:rsidRPr="008E6D55">
        <w:rPr>
          <w:rFonts w:ascii="Times New Roman" w:hAnsi="Times New Roman"/>
          <w:szCs w:val="22"/>
        </w:rPr>
        <w:t>ý</w:t>
      </w:r>
      <w:r w:rsidRPr="008E6D55">
        <w:rPr>
          <w:rFonts w:ascii="Times New Roman" w:hAnsi="Times New Roman"/>
          <w:szCs w:val="22"/>
        </w:rPr>
        <w:t xml:space="preserve">ch </w:t>
      </w:r>
      <w:r w:rsidR="00DF017C" w:rsidRPr="008E6D55">
        <w:rPr>
          <w:rFonts w:ascii="Times New Roman" w:hAnsi="Times New Roman"/>
          <w:szCs w:val="22"/>
        </w:rPr>
        <w:t>gastrointestinálnych</w:t>
      </w:r>
      <w:r w:rsidRPr="008E6D55">
        <w:rPr>
          <w:rFonts w:ascii="Times New Roman" w:hAnsi="Times New Roman"/>
          <w:szCs w:val="22"/>
        </w:rPr>
        <w:t xml:space="preserve"> príhod alebo bez nich.</w:t>
      </w:r>
    </w:p>
    <w:p w14:paraId="20335DEC" w14:textId="77777777" w:rsidR="002B3E0D" w:rsidRPr="008E6D55" w:rsidRDefault="002B3E0D" w:rsidP="00933BB0">
      <w:pPr>
        <w:rPr>
          <w:rFonts w:ascii="Times New Roman" w:hAnsi="Times New Roman"/>
          <w:szCs w:val="22"/>
        </w:rPr>
      </w:pPr>
    </w:p>
    <w:p w14:paraId="6DA6F6E8" w14:textId="3E94E0F8" w:rsidR="002B3E0D" w:rsidRPr="008E6D55" w:rsidRDefault="002B3E0D" w:rsidP="00933BB0">
      <w:pPr>
        <w:rPr>
          <w:rFonts w:ascii="Times New Roman" w:hAnsi="Times New Roman"/>
          <w:szCs w:val="22"/>
        </w:rPr>
      </w:pPr>
      <w:r w:rsidRPr="008E6D55">
        <w:rPr>
          <w:rFonts w:ascii="Times New Roman" w:hAnsi="Times New Roman"/>
          <w:szCs w:val="22"/>
        </w:rPr>
        <w:t xml:space="preserve">Riziko gastrointestinálneho krvácania, </w:t>
      </w:r>
      <w:r w:rsidR="003C5782">
        <w:rPr>
          <w:rFonts w:ascii="Times New Roman" w:hAnsi="Times New Roman"/>
          <w:szCs w:val="22"/>
        </w:rPr>
        <w:t>ulcerácie</w:t>
      </w:r>
      <w:r w:rsidRPr="008E6D55">
        <w:rPr>
          <w:rFonts w:ascii="Times New Roman" w:hAnsi="Times New Roman"/>
          <w:szCs w:val="22"/>
        </w:rPr>
        <w:t xml:space="preserve"> alebo </w:t>
      </w:r>
      <w:r w:rsidR="00DF017C" w:rsidRPr="008E6D55">
        <w:rPr>
          <w:rFonts w:ascii="Times New Roman" w:hAnsi="Times New Roman"/>
          <w:szCs w:val="22"/>
        </w:rPr>
        <w:t xml:space="preserve">perforácie </w:t>
      </w:r>
      <w:r w:rsidRPr="008E6D55">
        <w:rPr>
          <w:rFonts w:ascii="Times New Roman" w:hAnsi="Times New Roman"/>
          <w:szCs w:val="22"/>
        </w:rPr>
        <w:t>je vyššie pri zvyšovaní dávok NSAID, u pacientov s vred</w:t>
      </w:r>
      <w:r w:rsidR="003C5782">
        <w:rPr>
          <w:rFonts w:ascii="Times New Roman" w:hAnsi="Times New Roman"/>
          <w:szCs w:val="22"/>
        </w:rPr>
        <w:t>mi</w:t>
      </w:r>
      <w:r w:rsidRPr="008E6D55">
        <w:rPr>
          <w:rFonts w:ascii="Times New Roman" w:hAnsi="Times New Roman"/>
          <w:szCs w:val="22"/>
        </w:rPr>
        <w:t xml:space="preserve"> najmä ak bol</w:t>
      </w:r>
      <w:r w:rsidR="003C5782">
        <w:rPr>
          <w:rFonts w:ascii="Times New Roman" w:hAnsi="Times New Roman"/>
          <w:szCs w:val="22"/>
        </w:rPr>
        <w:t>i</w:t>
      </w:r>
      <w:r w:rsidRPr="008E6D55">
        <w:rPr>
          <w:rFonts w:ascii="Times New Roman" w:hAnsi="Times New Roman"/>
          <w:szCs w:val="22"/>
        </w:rPr>
        <w:t xml:space="preserve"> komplikovan</w:t>
      </w:r>
      <w:r w:rsidR="003C5782">
        <w:rPr>
          <w:rFonts w:ascii="Times New Roman" w:hAnsi="Times New Roman"/>
          <w:szCs w:val="22"/>
        </w:rPr>
        <w:t>é</w:t>
      </w:r>
      <w:r w:rsidRPr="008E6D55">
        <w:rPr>
          <w:rFonts w:ascii="Times New Roman" w:hAnsi="Times New Roman"/>
          <w:szCs w:val="22"/>
        </w:rPr>
        <w:t xml:space="preserve"> krvácaním alebo </w:t>
      </w:r>
      <w:r w:rsidR="00DF017C" w:rsidRPr="008E6D55">
        <w:rPr>
          <w:rFonts w:ascii="Times New Roman" w:hAnsi="Times New Roman"/>
          <w:szCs w:val="22"/>
        </w:rPr>
        <w:t xml:space="preserve">perforáciou </w:t>
      </w:r>
      <w:r w:rsidRPr="008E6D55">
        <w:rPr>
          <w:rFonts w:ascii="Times New Roman" w:hAnsi="Times New Roman"/>
          <w:szCs w:val="22"/>
        </w:rPr>
        <w:t xml:space="preserve">(pozri časť 4.3), u alkoholikov a u starších pacientov. Títo pacienti by mali začať liečbu najnižšou možnou dávkou. Zároveň by sa pre nich ako aj pre pacientov </w:t>
      </w:r>
      <w:r w:rsidR="00DF017C" w:rsidRPr="008E6D55">
        <w:rPr>
          <w:rFonts w:ascii="Times New Roman" w:hAnsi="Times New Roman"/>
          <w:szCs w:val="22"/>
        </w:rPr>
        <w:t>užíva</w:t>
      </w:r>
      <w:r w:rsidRPr="008E6D55">
        <w:rPr>
          <w:rFonts w:ascii="Times New Roman" w:hAnsi="Times New Roman"/>
          <w:szCs w:val="22"/>
        </w:rPr>
        <w:t xml:space="preserve">júcich súbežne nízke dávky kyseliny acetylsalicylovej alebo iné lieky zvyšujúce </w:t>
      </w:r>
      <w:r w:rsidR="00DF017C" w:rsidRPr="008E6D55">
        <w:rPr>
          <w:rFonts w:ascii="Times New Roman" w:hAnsi="Times New Roman"/>
          <w:szCs w:val="22"/>
        </w:rPr>
        <w:t>gastrointestinálne</w:t>
      </w:r>
      <w:r w:rsidRPr="008E6D55">
        <w:rPr>
          <w:rFonts w:ascii="Times New Roman" w:hAnsi="Times New Roman"/>
          <w:szCs w:val="22"/>
        </w:rPr>
        <w:t xml:space="preserve"> riziko (pozri nižšie a časť 4.5) </w:t>
      </w:r>
      <w:r w:rsidR="00741870" w:rsidRPr="008E6D55">
        <w:rPr>
          <w:rFonts w:ascii="Times New Roman" w:hAnsi="Times New Roman"/>
          <w:szCs w:val="22"/>
        </w:rPr>
        <w:t>má</w:t>
      </w:r>
      <w:r w:rsidRPr="008E6D55">
        <w:rPr>
          <w:rFonts w:ascii="Times New Roman" w:hAnsi="Times New Roman"/>
          <w:szCs w:val="22"/>
        </w:rPr>
        <w:t xml:space="preserve"> zvážiť liečba v kombinácii s </w:t>
      </w:r>
      <w:r w:rsidR="00DF017C" w:rsidRPr="008E6D55">
        <w:rPr>
          <w:rFonts w:ascii="Times New Roman" w:hAnsi="Times New Roman"/>
          <w:szCs w:val="22"/>
        </w:rPr>
        <w:t xml:space="preserve">protektívnymi </w:t>
      </w:r>
      <w:r w:rsidRPr="008E6D55">
        <w:rPr>
          <w:rFonts w:ascii="Times New Roman" w:hAnsi="Times New Roman"/>
          <w:szCs w:val="22"/>
        </w:rPr>
        <w:t>liečivami (napr. mi</w:t>
      </w:r>
      <w:r w:rsidR="003C5782">
        <w:rPr>
          <w:rFonts w:ascii="Times New Roman" w:hAnsi="Times New Roman"/>
          <w:szCs w:val="22"/>
        </w:rPr>
        <w:t>z</w:t>
      </w:r>
      <w:r w:rsidRPr="008E6D55">
        <w:rPr>
          <w:rFonts w:ascii="Times New Roman" w:hAnsi="Times New Roman"/>
          <w:szCs w:val="22"/>
        </w:rPr>
        <w:t>oprostolom alebo inhibítormi protónovej pumpy).</w:t>
      </w:r>
    </w:p>
    <w:p w14:paraId="395B09C2" w14:textId="77777777" w:rsidR="002B3E0D" w:rsidRPr="008E6D55" w:rsidRDefault="002B3E0D" w:rsidP="00933BB0">
      <w:pPr>
        <w:rPr>
          <w:rFonts w:ascii="Times New Roman" w:hAnsi="Times New Roman"/>
          <w:szCs w:val="22"/>
        </w:rPr>
      </w:pPr>
    </w:p>
    <w:p w14:paraId="64BF763C" w14:textId="6435ACC9" w:rsidR="00DF017C" w:rsidRPr="008E6D55" w:rsidRDefault="00DF017C" w:rsidP="00DF017C">
      <w:pPr>
        <w:rPr>
          <w:rFonts w:ascii="Times New Roman" w:hAnsi="Times New Roman"/>
          <w:szCs w:val="22"/>
        </w:rPr>
      </w:pPr>
      <w:r w:rsidRPr="008E6D55">
        <w:rPr>
          <w:rFonts w:ascii="Times New Roman" w:hAnsi="Times New Roman"/>
          <w:szCs w:val="22"/>
        </w:rPr>
        <w:t>P</w:t>
      </w:r>
      <w:r w:rsidR="002B3E0D" w:rsidRPr="008E6D55">
        <w:rPr>
          <w:rFonts w:ascii="Times New Roman" w:hAnsi="Times New Roman"/>
          <w:szCs w:val="22"/>
        </w:rPr>
        <w:t xml:space="preserve">acienti, ktorí mali v minulosti toxické poškodenie </w:t>
      </w:r>
      <w:r w:rsidR="00BD1239" w:rsidRPr="008E6D55">
        <w:rPr>
          <w:rFonts w:ascii="Times New Roman" w:hAnsi="Times New Roman"/>
          <w:szCs w:val="22"/>
        </w:rPr>
        <w:t xml:space="preserve">grastrointestinálneho </w:t>
      </w:r>
      <w:r w:rsidR="002B3E0D" w:rsidRPr="008E6D55">
        <w:rPr>
          <w:rFonts w:ascii="Times New Roman" w:hAnsi="Times New Roman"/>
          <w:szCs w:val="22"/>
        </w:rPr>
        <w:t xml:space="preserve">traktu, </w:t>
      </w:r>
    </w:p>
    <w:p w14:paraId="74922B78" w14:textId="70875791" w:rsidR="002B3E0D" w:rsidRPr="008E6D55" w:rsidRDefault="00DF017C" w:rsidP="00DF017C">
      <w:pPr>
        <w:rPr>
          <w:rFonts w:ascii="Times New Roman" w:hAnsi="Times New Roman"/>
          <w:szCs w:val="22"/>
        </w:rPr>
      </w:pPr>
      <w:r w:rsidRPr="008E6D55">
        <w:rPr>
          <w:rFonts w:ascii="Times New Roman" w:hAnsi="Times New Roman"/>
          <w:szCs w:val="22"/>
        </w:rPr>
        <w:t>najmä starš</w:t>
      </w:r>
      <w:r w:rsidR="001B7CBF" w:rsidRPr="008E6D55">
        <w:rPr>
          <w:rFonts w:ascii="Times New Roman" w:hAnsi="Times New Roman"/>
          <w:szCs w:val="22"/>
        </w:rPr>
        <w:t>í</w:t>
      </w:r>
      <w:r w:rsidRPr="008E6D55">
        <w:rPr>
          <w:rFonts w:ascii="Times New Roman" w:hAnsi="Times New Roman"/>
          <w:szCs w:val="22"/>
        </w:rPr>
        <w:t xml:space="preserve"> pacienti, </w:t>
      </w:r>
      <w:r w:rsidR="002B3E0D" w:rsidRPr="008E6D55">
        <w:rPr>
          <w:rFonts w:ascii="Times New Roman" w:hAnsi="Times New Roman"/>
          <w:szCs w:val="22"/>
        </w:rPr>
        <w:t xml:space="preserve">by mali hlásiť lekárovi akékoľvek brušné príznaky (najmä krvácanie do žalúdka alebo čriev), obzvlášť v začiatočných </w:t>
      </w:r>
      <w:r w:rsidR="003C5782">
        <w:rPr>
          <w:rFonts w:ascii="Times New Roman" w:hAnsi="Times New Roman"/>
          <w:szCs w:val="22"/>
        </w:rPr>
        <w:t>fázach</w:t>
      </w:r>
      <w:r w:rsidR="002B3E0D" w:rsidRPr="008E6D55">
        <w:rPr>
          <w:rFonts w:ascii="Times New Roman" w:hAnsi="Times New Roman"/>
          <w:szCs w:val="22"/>
        </w:rPr>
        <w:t xml:space="preserve"> liečby.</w:t>
      </w:r>
    </w:p>
    <w:p w14:paraId="269A8C30" w14:textId="53C69CB4" w:rsidR="002B3E0D" w:rsidRPr="008E6D55" w:rsidRDefault="002B3E0D" w:rsidP="00933BB0">
      <w:pPr>
        <w:rPr>
          <w:rFonts w:ascii="Times New Roman" w:hAnsi="Times New Roman"/>
          <w:szCs w:val="22"/>
        </w:rPr>
      </w:pPr>
      <w:r w:rsidRPr="008E6D55">
        <w:rPr>
          <w:rFonts w:ascii="Times New Roman" w:hAnsi="Times New Roman"/>
          <w:szCs w:val="22"/>
        </w:rPr>
        <w:t>Opatrnosť sa odporúča pri pacientoch súbežne užívajúcich lieky, ktoré môžu zvyšovať riziko tvorby vredov alebo krvácania ako napr. perorálne kortikosteroidy, perorálne alebo parenterálne podávané antikoagulanciá (napr. heparín alebo jeho deriváty, antagonist</w:t>
      </w:r>
      <w:r w:rsidR="003C5782">
        <w:rPr>
          <w:rFonts w:ascii="Times New Roman" w:hAnsi="Times New Roman"/>
          <w:szCs w:val="22"/>
        </w:rPr>
        <w:t>y</w:t>
      </w:r>
      <w:r w:rsidRPr="008E6D55">
        <w:rPr>
          <w:rFonts w:ascii="Times New Roman" w:hAnsi="Times New Roman"/>
          <w:szCs w:val="22"/>
        </w:rPr>
        <w:t xml:space="preserve"> vitamínu K</w:t>
      </w:r>
      <w:r w:rsidR="00DF017C" w:rsidRPr="008E6D55">
        <w:rPr>
          <w:rFonts w:ascii="Times New Roman" w:hAnsi="Times New Roman"/>
          <w:szCs w:val="22"/>
        </w:rPr>
        <w:t>,</w:t>
      </w:r>
      <w:r w:rsidRPr="008E6D55">
        <w:rPr>
          <w:rFonts w:ascii="Times New Roman" w:hAnsi="Times New Roman"/>
          <w:szCs w:val="22"/>
        </w:rPr>
        <w:t xml:space="preserve"> ako je acenokumarol alebo warfarín a perorálne antikoagulan</w:t>
      </w:r>
      <w:r w:rsidR="00741870" w:rsidRPr="008E6D55">
        <w:rPr>
          <w:rFonts w:ascii="Times New Roman" w:hAnsi="Times New Roman"/>
          <w:szCs w:val="22"/>
        </w:rPr>
        <w:t>ciá</w:t>
      </w:r>
      <w:r w:rsidRPr="008E6D55">
        <w:rPr>
          <w:rFonts w:ascii="Times New Roman" w:hAnsi="Times New Roman"/>
          <w:szCs w:val="22"/>
        </w:rPr>
        <w:t xml:space="preserve"> </w:t>
      </w:r>
      <w:r w:rsidR="00741870" w:rsidRPr="008E6D55">
        <w:rPr>
          <w:rFonts w:ascii="Times New Roman" w:hAnsi="Times New Roman"/>
          <w:szCs w:val="22"/>
        </w:rPr>
        <w:t xml:space="preserve">iného </w:t>
      </w:r>
      <w:r w:rsidRPr="008E6D55">
        <w:rPr>
          <w:rFonts w:ascii="Times New Roman" w:hAnsi="Times New Roman"/>
          <w:szCs w:val="22"/>
        </w:rPr>
        <w:t xml:space="preserve">typu </w:t>
      </w:r>
      <w:r w:rsidR="00741870" w:rsidRPr="008E6D55">
        <w:rPr>
          <w:rFonts w:ascii="Times New Roman" w:hAnsi="Times New Roman"/>
          <w:szCs w:val="22"/>
        </w:rPr>
        <w:t>ako antagonist</w:t>
      </w:r>
      <w:r w:rsidR="003C5782">
        <w:rPr>
          <w:rFonts w:ascii="Times New Roman" w:hAnsi="Times New Roman"/>
          <w:szCs w:val="22"/>
        </w:rPr>
        <w:t>y</w:t>
      </w:r>
      <w:r w:rsidR="00741870" w:rsidRPr="008E6D55">
        <w:rPr>
          <w:rFonts w:ascii="Times New Roman" w:hAnsi="Times New Roman"/>
          <w:szCs w:val="22"/>
        </w:rPr>
        <w:t xml:space="preserve"> </w:t>
      </w:r>
      <w:r w:rsidRPr="008E6D55">
        <w:rPr>
          <w:rFonts w:ascii="Times New Roman" w:hAnsi="Times New Roman"/>
          <w:szCs w:val="22"/>
        </w:rPr>
        <w:t>vitamín</w:t>
      </w:r>
      <w:r w:rsidR="00741870" w:rsidRPr="008E6D55">
        <w:rPr>
          <w:rFonts w:ascii="Times New Roman" w:hAnsi="Times New Roman"/>
          <w:szCs w:val="22"/>
        </w:rPr>
        <w:t>u</w:t>
      </w:r>
      <w:r w:rsidRPr="008E6D55">
        <w:rPr>
          <w:rFonts w:ascii="Times New Roman" w:hAnsi="Times New Roman"/>
          <w:szCs w:val="22"/>
        </w:rPr>
        <w:t xml:space="preserve"> K ako napr. rivaroxab</w:t>
      </w:r>
      <w:r w:rsidR="003C5782">
        <w:rPr>
          <w:rFonts w:ascii="Times New Roman" w:hAnsi="Times New Roman"/>
          <w:szCs w:val="22"/>
        </w:rPr>
        <w:t>á</w:t>
      </w:r>
      <w:r w:rsidRPr="008E6D55">
        <w:rPr>
          <w:rFonts w:ascii="Times New Roman" w:hAnsi="Times New Roman"/>
          <w:szCs w:val="22"/>
        </w:rPr>
        <w:t>n, apixab</w:t>
      </w:r>
      <w:r w:rsidR="003C5782">
        <w:rPr>
          <w:rFonts w:ascii="Times New Roman" w:hAnsi="Times New Roman"/>
          <w:szCs w:val="22"/>
        </w:rPr>
        <w:t>á</w:t>
      </w:r>
      <w:r w:rsidRPr="008E6D55">
        <w:rPr>
          <w:rFonts w:ascii="Times New Roman" w:hAnsi="Times New Roman"/>
          <w:szCs w:val="22"/>
        </w:rPr>
        <w:t>n alebo dabigatr</w:t>
      </w:r>
      <w:r w:rsidR="003C5782">
        <w:rPr>
          <w:rFonts w:ascii="Times New Roman" w:hAnsi="Times New Roman"/>
          <w:szCs w:val="22"/>
        </w:rPr>
        <w:t>á</w:t>
      </w:r>
      <w:r w:rsidRPr="008E6D55">
        <w:rPr>
          <w:rFonts w:ascii="Times New Roman" w:hAnsi="Times New Roman"/>
          <w:szCs w:val="22"/>
        </w:rPr>
        <w:t>n), selektívne inhibítory spätného vychytávania sérotonínu</w:t>
      </w:r>
      <w:r w:rsidR="003C5782">
        <w:rPr>
          <w:rFonts w:ascii="Times New Roman" w:hAnsi="Times New Roman"/>
          <w:szCs w:val="22"/>
        </w:rPr>
        <w:t xml:space="preserve"> alebo antitrombotiká</w:t>
      </w:r>
      <w:r w:rsidR="005E264D">
        <w:rPr>
          <w:rFonts w:ascii="Times New Roman" w:hAnsi="Times New Roman"/>
          <w:szCs w:val="22"/>
        </w:rPr>
        <w:t xml:space="preserve"> </w:t>
      </w:r>
      <w:r w:rsidRPr="008E6D55">
        <w:rPr>
          <w:rFonts w:ascii="Times New Roman" w:hAnsi="Times New Roman"/>
          <w:szCs w:val="22"/>
        </w:rPr>
        <w:t>ako je napr. kyselina acetylsalicylová (pozri časť 4.5).</w:t>
      </w:r>
    </w:p>
    <w:p w14:paraId="1200CF01"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44120A5E" w14:textId="057674E5" w:rsidR="002B3E0D" w:rsidRPr="008E6D55" w:rsidRDefault="00BD1239" w:rsidP="00933BB0">
      <w:pPr>
        <w:rPr>
          <w:rFonts w:ascii="Times New Roman" w:hAnsi="Times New Roman"/>
          <w:szCs w:val="22"/>
        </w:rPr>
      </w:pPr>
      <w:r w:rsidRPr="008E6D55">
        <w:rPr>
          <w:rFonts w:ascii="Times New Roman" w:hAnsi="Times New Roman"/>
          <w:szCs w:val="22"/>
        </w:rPr>
        <w:t xml:space="preserve">Ak </w:t>
      </w:r>
      <w:r w:rsidR="002B3E0D" w:rsidRPr="008E6D55">
        <w:rPr>
          <w:rFonts w:ascii="Times New Roman" w:hAnsi="Times New Roman"/>
          <w:szCs w:val="22"/>
        </w:rPr>
        <w:t xml:space="preserve">sa u pacientov užívajúcich </w:t>
      </w:r>
      <w:r w:rsidR="006D3E84" w:rsidRPr="008E6D55">
        <w:rPr>
          <w:rFonts w:ascii="Times New Roman" w:hAnsi="Times New Roman"/>
          <w:szCs w:val="22"/>
        </w:rPr>
        <w:t>I</w:t>
      </w:r>
      <w:r w:rsidR="001B7CBF" w:rsidRPr="008E6D55">
        <w:rPr>
          <w:rFonts w:ascii="Times New Roman" w:hAnsi="Times New Roman"/>
          <w:szCs w:val="22"/>
        </w:rPr>
        <w:t>bolex</w:t>
      </w:r>
      <w:r w:rsidR="002B3E0D" w:rsidRPr="008E6D55">
        <w:rPr>
          <w:rFonts w:ascii="Times New Roman" w:hAnsi="Times New Roman"/>
          <w:szCs w:val="22"/>
        </w:rPr>
        <w:t xml:space="preserve"> vyskytne krvácanie alebo vredy v tráviacom trakte, liečb</w:t>
      </w:r>
      <w:r w:rsidR="00322870">
        <w:rPr>
          <w:rFonts w:ascii="Times New Roman" w:hAnsi="Times New Roman"/>
          <w:szCs w:val="22"/>
        </w:rPr>
        <w:t>a sa má</w:t>
      </w:r>
      <w:r w:rsidR="002B3E0D" w:rsidRPr="008E6D55">
        <w:rPr>
          <w:rFonts w:ascii="Times New Roman" w:hAnsi="Times New Roman"/>
          <w:szCs w:val="22"/>
        </w:rPr>
        <w:t xml:space="preserve"> </w:t>
      </w:r>
      <w:r w:rsidR="004D6543" w:rsidRPr="008E6D55">
        <w:rPr>
          <w:rFonts w:ascii="Times New Roman" w:hAnsi="Times New Roman"/>
          <w:szCs w:val="22"/>
        </w:rPr>
        <w:t>ukončiť</w:t>
      </w:r>
      <w:r w:rsidR="002B3E0D" w:rsidRPr="008E6D55">
        <w:rPr>
          <w:rFonts w:ascii="Times New Roman" w:hAnsi="Times New Roman"/>
          <w:szCs w:val="22"/>
        </w:rPr>
        <w:t>.</w:t>
      </w:r>
    </w:p>
    <w:p w14:paraId="03248A0D" w14:textId="77777777" w:rsidR="002B3E0D" w:rsidRPr="008E6D55" w:rsidRDefault="002B3E0D" w:rsidP="00933BB0">
      <w:pPr>
        <w:rPr>
          <w:rFonts w:ascii="Times New Roman" w:hAnsi="Times New Roman"/>
          <w:szCs w:val="22"/>
        </w:rPr>
      </w:pPr>
    </w:p>
    <w:p w14:paraId="2BD0B64B" w14:textId="3DDCEC49" w:rsidR="002B3E0D" w:rsidRPr="008E6D55" w:rsidRDefault="002B3E0D" w:rsidP="00933BB0">
      <w:pPr>
        <w:rPr>
          <w:rFonts w:ascii="Times New Roman" w:hAnsi="Times New Roman"/>
          <w:szCs w:val="22"/>
        </w:rPr>
      </w:pPr>
      <w:r w:rsidRPr="008E6D55">
        <w:rPr>
          <w:rFonts w:ascii="Times New Roman" w:hAnsi="Times New Roman"/>
          <w:szCs w:val="22"/>
        </w:rPr>
        <w:t>U pacientov</w:t>
      </w:r>
      <w:r w:rsidR="004D6543" w:rsidRPr="008E6D55">
        <w:rPr>
          <w:rFonts w:ascii="Times New Roman" w:hAnsi="Times New Roman"/>
          <w:szCs w:val="22"/>
        </w:rPr>
        <w:t xml:space="preserve"> s anamnézou</w:t>
      </w:r>
      <w:r w:rsidRPr="008E6D55">
        <w:rPr>
          <w:rFonts w:ascii="Times New Roman" w:hAnsi="Times New Roman"/>
          <w:szCs w:val="22"/>
        </w:rPr>
        <w:t xml:space="preserve"> zápalové</w:t>
      </w:r>
      <w:r w:rsidR="004D6543" w:rsidRPr="008E6D55">
        <w:rPr>
          <w:rFonts w:ascii="Times New Roman" w:hAnsi="Times New Roman"/>
          <w:szCs w:val="22"/>
        </w:rPr>
        <w:t>ho</w:t>
      </w:r>
      <w:r w:rsidRPr="008E6D55">
        <w:rPr>
          <w:rFonts w:ascii="Times New Roman" w:hAnsi="Times New Roman"/>
          <w:szCs w:val="22"/>
        </w:rPr>
        <w:t xml:space="preserve"> ochorenia tráviaceho traktu (ulcer</w:t>
      </w:r>
      <w:r w:rsidR="003E703F">
        <w:rPr>
          <w:rFonts w:ascii="Times New Roman" w:hAnsi="Times New Roman"/>
          <w:szCs w:val="22"/>
        </w:rPr>
        <w:t xml:space="preserve">ózna </w:t>
      </w:r>
      <w:r w:rsidRPr="008E6D55">
        <w:rPr>
          <w:rFonts w:ascii="Times New Roman" w:hAnsi="Times New Roman"/>
          <w:szCs w:val="22"/>
        </w:rPr>
        <w:t xml:space="preserve">kolitída, Crohnova choroba) by sa mali NSAID podávať opatrne, pretože </w:t>
      </w:r>
      <w:r w:rsidR="004D6543" w:rsidRPr="008E6D55">
        <w:rPr>
          <w:rFonts w:ascii="Times New Roman" w:hAnsi="Times New Roman"/>
          <w:szCs w:val="22"/>
        </w:rPr>
        <w:t>môže dôjs</w:t>
      </w:r>
      <w:r w:rsidR="004D6543" w:rsidRPr="008E6D55">
        <w:rPr>
          <w:rFonts w:ascii="Times New Roman" w:hAnsi="Times New Roman" w:hint="eastAsia"/>
          <w:szCs w:val="22"/>
        </w:rPr>
        <w:t>ť</w:t>
      </w:r>
      <w:r w:rsidR="004D6543" w:rsidRPr="008E6D55">
        <w:rPr>
          <w:rFonts w:ascii="Times New Roman" w:hAnsi="Times New Roman"/>
          <w:szCs w:val="22"/>
        </w:rPr>
        <w:t xml:space="preserve"> k exacerbácii týchto ochorení</w:t>
      </w:r>
      <w:r w:rsidRPr="008E6D55">
        <w:rPr>
          <w:rFonts w:ascii="Times New Roman" w:hAnsi="Times New Roman"/>
          <w:szCs w:val="22"/>
        </w:rPr>
        <w:t xml:space="preserve"> (pozri časť 4.8).</w:t>
      </w:r>
    </w:p>
    <w:p w14:paraId="00EE1D1D" w14:textId="77777777" w:rsidR="002B3E0D" w:rsidRPr="008E6D55" w:rsidRDefault="002B3E0D" w:rsidP="00933BB0">
      <w:pPr>
        <w:rPr>
          <w:rFonts w:ascii="Times New Roman" w:hAnsi="Times New Roman"/>
          <w:szCs w:val="22"/>
        </w:rPr>
      </w:pPr>
    </w:p>
    <w:p w14:paraId="49DF9F0D" w14:textId="0F3676DF" w:rsidR="00AA5C24" w:rsidRPr="008E6D55" w:rsidRDefault="00741870" w:rsidP="00933BB0">
      <w:pPr>
        <w:rPr>
          <w:rFonts w:ascii="Times New Roman" w:hAnsi="Times New Roman"/>
          <w:i/>
          <w:szCs w:val="22"/>
        </w:rPr>
      </w:pPr>
      <w:r w:rsidRPr="008E6D55">
        <w:rPr>
          <w:rFonts w:ascii="Times New Roman" w:hAnsi="Times New Roman"/>
          <w:i/>
          <w:szCs w:val="22"/>
        </w:rPr>
        <w:t xml:space="preserve">Hypersenzitivita </w:t>
      </w:r>
    </w:p>
    <w:p w14:paraId="22E5946F" w14:textId="77F89ADB" w:rsidR="002B3E0D" w:rsidRPr="008E6D55" w:rsidRDefault="002B3E0D" w:rsidP="00933BB0">
      <w:pPr>
        <w:rPr>
          <w:rFonts w:ascii="Times New Roman" w:hAnsi="Times New Roman"/>
          <w:szCs w:val="22"/>
        </w:rPr>
      </w:pPr>
      <w:r w:rsidRPr="008E6D55">
        <w:rPr>
          <w:rFonts w:ascii="Times New Roman" w:hAnsi="Times New Roman"/>
          <w:szCs w:val="22"/>
        </w:rPr>
        <w:lastRenderedPageBreak/>
        <w:t>Rovnako ako pri iných NSAID sa môžu vyskytnúť alergické reakcie vrátane anafylaktick</w:t>
      </w:r>
      <w:r w:rsidR="00203B5A">
        <w:rPr>
          <w:rFonts w:ascii="Times New Roman" w:hAnsi="Times New Roman"/>
          <w:szCs w:val="22"/>
        </w:rPr>
        <w:t>ých</w:t>
      </w:r>
      <w:r w:rsidRPr="008E6D55">
        <w:rPr>
          <w:rFonts w:ascii="Times New Roman" w:hAnsi="Times New Roman"/>
          <w:szCs w:val="22"/>
        </w:rPr>
        <w:t>/anafylaktoidn</w:t>
      </w:r>
      <w:r w:rsidR="00203B5A">
        <w:rPr>
          <w:rFonts w:ascii="Times New Roman" w:hAnsi="Times New Roman"/>
          <w:szCs w:val="22"/>
        </w:rPr>
        <w:t>ých</w:t>
      </w:r>
      <w:r w:rsidRPr="008E6D55">
        <w:rPr>
          <w:rFonts w:ascii="Times New Roman" w:hAnsi="Times New Roman"/>
          <w:szCs w:val="22"/>
        </w:rPr>
        <w:t xml:space="preserve"> reakci</w:t>
      </w:r>
      <w:r w:rsidR="00203B5A">
        <w:rPr>
          <w:rFonts w:ascii="Times New Roman" w:hAnsi="Times New Roman"/>
          <w:szCs w:val="22"/>
        </w:rPr>
        <w:t>í</w:t>
      </w:r>
      <w:r w:rsidR="0032693C">
        <w:rPr>
          <w:rFonts w:ascii="Times New Roman" w:hAnsi="Times New Roman"/>
          <w:szCs w:val="22"/>
        </w:rPr>
        <w:t>,</w:t>
      </w:r>
      <w:r w:rsidR="00D92260" w:rsidRPr="008E6D55">
        <w:rPr>
          <w:rFonts w:ascii="Times New Roman" w:hAnsi="Times New Roman"/>
          <w:szCs w:val="22"/>
        </w:rPr>
        <w:t xml:space="preserve"> a to i bez predchádzajúcej expozícii lie</w:t>
      </w:r>
      <w:r w:rsidR="00203B5A">
        <w:rPr>
          <w:rFonts w:ascii="Times New Roman" w:hAnsi="Times New Roman"/>
          <w:szCs w:val="22"/>
        </w:rPr>
        <w:t>čivu</w:t>
      </w:r>
      <w:r w:rsidR="00D92260" w:rsidRPr="008E6D55">
        <w:rPr>
          <w:rFonts w:ascii="Times New Roman" w:hAnsi="Times New Roman"/>
          <w:szCs w:val="22"/>
        </w:rPr>
        <w:t>.</w:t>
      </w:r>
    </w:p>
    <w:p w14:paraId="5C7C3C0A" w14:textId="0973086E" w:rsidR="00B64AFD" w:rsidRPr="008E6D55" w:rsidRDefault="00B64AFD" w:rsidP="00933BB0">
      <w:pPr>
        <w:rPr>
          <w:rFonts w:ascii="Times New Roman" w:hAnsi="Times New Roman"/>
          <w:szCs w:val="22"/>
        </w:rPr>
      </w:pPr>
      <w:r w:rsidRPr="008E6D55">
        <w:rPr>
          <w:rFonts w:ascii="Times New Roman" w:hAnsi="Times New Roman"/>
          <w:szCs w:val="22"/>
        </w:rPr>
        <w:t xml:space="preserve">K výskytu závažných a akútnych reakcií </w:t>
      </w:r>
      <w:r w:rsidR="00BD1239" w:rsidRPr="008E6D55">
        <w:rPr>
          <w:rFonts w:ascii="Times New Roman" w:hAnsi="Times New Roman"/>
          <w:szCs w:val="22"/>
        </w:rPr>
        <w:t xml:space="preserve">z precitlivenosti </w:t>
      </w:r>
      <w:r w:rsidRPr="008E6D55">
        <w:rPr>
          <w:rFonts w:ascii="Times New Roman" w:hAnsi="Times New Roman"/>
          <w:szCs w:val="22"/>
        </w:rPr>
        <w:t>(napr. anafylaktický šok) dochádza veľmi zriedkavo. P</w:t>
      </w:r>
      <w:r w:rsidR="004D6543" w:rsidRPr="008E6D55">
        <w:rPr>
          <w:rFonts w:ascii="Times New Roman" w:hAnsi="Times New Roman"/>
          <w:szCs w:val="22"/>
        </w:rPr>
        <w:t>ri</w:t>
      </w:r>
      <w:r w:rsidRPr="008E6D55">
        <w:rPr>
          <w:rFonts w:ascii="Times New Roman" w:hAnsi="Times New Roman"/>
          <w:szCs w:val="22"/>
        </w:rPr>
        <w:t xml:space="preserve"> výskyte prvých </w:t>
      </w:r>
      <w:r w:rsidR="00203B5A">
        <w:rPr>
          <w:rFonts w:ascii="Times New Roman" w:hAnsi="Times New Roman"/>
          <w:szCs w:val="22"/>
        </w:rPr>
        <w:t>prejavov</w:t>
      </w:r>
      <w:r w:rsidRPr="008E6D55">
        <w:rPr>
          <w:rFonts w:ascii="Times New Roman" w:hAnsi="Times New Roman"/>
          <w:szCs w:val="22"/>
        </w:rPr>
        <w:t xml:space="preserve"> </w:t>
      </w:r>
      <w:r w:rsidR="004D6543" w:rsidRPr="008E6D55">
        <w:rPr>
          <w:rFonts w:ascii="Times New Roman" w:hAnsi="Times New Roman"/>
          <w:szCs w:val="22"/>
        </w:rPr>
        <w:t xml:space="preserve">hypersenzitívnej </w:t>
      </w:r>
      <w:r w:rsidRPr="008E6D55">
        <w:rPr>
          <w:rFonts w:ascii="Times New Roman" w:hAnsi="Times New Roman"/>
          <w:szCs w:val="22"/>
        </w:rPr>
        <w:t xml:space="preserve">reakcie po podaní </w:t>
      </w:r>
      <w:r w:rsidR="00BD1239" w:rsidRPr="008E6D55">
        <w:rPr>
          <w:rFonts w:ascii="Times New Roman" w:hAnsi="Times New Roman"/>
          <w:szCs w:val="22"/>
        </w:rPr>
        <w:t>dexi</w:t>
      </w:r>
      <w:r w:rsidRPr="008E6D55">
        <w:rPr>
          <w:rFonts w:ascii="Times New Roman" w:hAnsi="Times New Roman"/>
          <w:szCs w:val="22"/>
        </w:rPr>
        <w:t xml:space="preserve">buprofénu </w:t>
      </w:r>
      <w:r w:rsidR="00203B5A">
        <w:rPr>
          <w:rFonts w:ascii="Times New Roman" w:hAnsi="Times New Roman"/>
          <w:szCs w:val="22"/>
        </w:rPr>
        <w:t>sa má</w:t>
      </w:r>
      <w:r w:rsidRPr="008E6D55">
        <w:rPr>
          <w:rFonts w:ascii="Times New Roman" w:hAnsi="Times New Roman"/>
          <w:szCs w:val="22"/>
        </w:rPr>
        <w:t xml:space="preserve"> liečb</w:t>
      </w:r>
      <w:r w:rsidR="00203B5A">
        <w:rPr>
          <w:rFonts w:ascii="Times New Roman" w:hAnsi="Times New Roman"/>
          <w:szCs w:val="22"/>
        </w:rPr>
        <w:t>a</w:t>
      </w:r>
      <w:r w:rsidRPr="008E6D55">
        <w:rPr>
          <w:rFonts w:ascii="Times New Roman" w:hAnsi="Times New Roman"/>
          <w:szCs w:val="22"/>
        </w:rPr>
        <w:t xml:space="preserve"> prerušiť. Podľa </w:t>
      </w:r>
      <w:r w:rsidR="00E51899" w:rsidRPr="008E6D55">
        <w:rPr>
          <w:rFonts w:ascii="Times New Roman" w:hAnsi="Times New Roman"/>
          <w:szCs w:val="22"/>
        </w:rPr>
        <w:t>charakter</w:t>
      </w:r>
      <w:r w:rsidR="004C1224">
        <w:rPr>
          <w:rFonts w:ascii="Times New Roman" w:hAnsi="Times New Roman"/>
          <w:szCs w:val="22"/>
        </w:rPr>
        <w:t>u</w:t>
      </w:r>
      <w:r w:rsidR="00E51899" w:rsidRPr="008E6D55">
        <w:rPr>
          <w:rFonts w:ascii="Times New Roman" w:hAnsi="Times New Roman"/>
          <w:szCs w:val="22"/>
        </w:rPr>
        <w:t xml:space="preserve"> </w:t>
      </w:r>
      <w:r w:rsidRPr="008E6D55">
        <w:rPr>
          <w:rFonts w:ascii="Times New Roman" w:hAnsi="Times New Roman"/>
          <w:szCs w:val="22"/>
        </w:rPr>
        <w:t>príznakov mus</w:t>
      </w:r>
      <w:r w:rsidR="00203B5A">
        <w:rPr>
          <w:rFonts w:ascii="Times New Roman" w:hAnsi="Times New Roman"/>
          <w:szCs w:val="22"/>
        </w:rPr>
        <w:t>í lekár</w:t>
      </w:r>
      <w:r w:rsidRPr="008E6D55">
        <w:rPr>
          <w:rFonts w:ascii="Times New Roman" w:hAnsi="Times New Roman"/>
          <w:szCs w:val="22"/>
        </w:rPr>
        <w:t xml:space="preserve"> </w:t>
      </w:r>
      <w:r w:rsidR="00BD1239" w:rsidRPr="008E6D55">
        <w:rPr>
          <w:rFonts w:ascii="Times New Roman" w:hAnsi="Times New Roman"/>
          <w:szCs w:val="22"/>
        </w:rPr>
        <w:t>prijať náležité</w:t>
      </w:r>
      <w:r w:rsidRPr="008E6D55">
        <w:rPr>
          <w:rFonts w:ascii="Times New Roman" w:hAnsi="Times New Roman"/>
          <w:szCs w:val="22"/>
        </w:rPr>
        <w:t xml:space="preserve"> opatrenia</w:t>
      </w:r>
      <w:r w:rsidR="00BD1239" w:rsidRPr="008E6D55">
        <w:rPr>
          <w:rFonts w:ascii="Times New Roman" w:hAnsi="Times New Roman"/>
          <w:szCs w:val="22"/>
        </w:rPr>
        <w:t>.</w:t>
      </w:r>
    </w:p>
    <w:p w14:paraId="2518440B" w14:textId="77777777" w:rsidR="00AA5C24" w:rsidRPr="008E6D55" w:rsidRDefault="00AA5C24" w:rsidP="00933BB0">
      <w:pPr>
        <w:rPr>
          <w:rFonts w:ascii="Times New Roman" w:hAnsi="Times New Roman"/>
          <w:szCs w:val="22"/>
        </w:rPr>
      </w:pPr>
    </w:p>
    <w:p w14:paraId="2EF72FDE" w14:textId="1014FDF0" w:rsidR="00B64AFD" w:rsidRPr="008E6D55" w:rsidRDefault="00E230E1" w:rsidP="00933BB0">
      <w:pPr>
        <w:widowControl w:val="0"/>
        <w:ind w:right="-20"/>
        <w:rPr>
          <w:rFonts w:ascii="Times New Roman" w:hAnsi="Times New Roman"/>
          <w:i/>
          <w:szCs w:val="22"/>
        </w:rPr>
      </w:pPr>
      <w:r w:rsidRPr="008E6D55">
        <w:rPr>
          <w:rFonts w:ascii="Times New Roman" w:hAnsi="Times New Roman"/>
          <w:i/>
          <w:szCs w:val="22"/>
        </w:rPr>
        <w:t xml:space="preserve">Respiračné </w:t>
      </w:r>
      <w:r w:rsidR="00F02EA1" w:rsidRPr="008E6D55">
        <w:rPr>
          <w:rFonts w:ascii="Times New Roman" w:hAnsi="Times New Roman"/>
          <w:i/>
          <w:szCs w:val="22"/>
        </w:rPr>
        <w:t>účinky</w:t>
      </w:r>
    </w:p>
    <w:p w14:paraId="5BF41144" w14:textId="7C791E5C" w:rsidR="00B64AFD" w:rsidRPr="008E6D55" w:rsidRDefault="00B64AFD" w:rsidP="00823F5C">
      <w:pPr>
        <w:widowControl w:val="0"/>
        <w:ind w:right="54"/>
        <w:rPr>
          <w:rFonts w:ascii="Times New Roman" w:hAnsi="Times New Roman"/>
          <w:szCs w:val="22"/>
        </w:rPr>
      </w:pPr>
      <w:r w:rsidRPr="008E6D55">
        <w:rPr>
          <w:rFonts w:ascii="Times New Roman" w:hAnsi="Times New Roman"/>
          <w:szCs w:val="22"/>
        </w:rPr>
        <w:t>U</w:t>
      </w:r>
      <w:r w:rsidR="004C1224">
        <w:rPr>
          <w:rFonts w:ascii="Times New Roman" w:hAnsi="Times New Roman"/>
          <w:szCs w:val="22"/>
        </w:rPr>
        <w:t> </w:t>
      </w:r>
      <w:r w:rsidRPr="008E6D55">
        <w:rPr>
          <w:rFonts w:ascii="Times New Roman" w:hAnsi="Times New Roman"/>
          <w:szCs w:val="22"/>
        </w:rPr>
        <w:t>pacientov</w:t>
      </w:r>
      <w:r w:rsidR="004C1224">
        <w:rPr>
          <w:rFonts w:ascii="Times New Roman" w:hAnsi="Times New Roman"/>
          <w:szCs w:val="22"/>
        </w:rPr>
        <w:t xml:space="preserve"> s anamnézou alebo súčasnou</w:t>
      </w:r>
      <w:r w:rsidR="006F58AA">
        <w:rPr>
          <w:rFonts w:ascii="Times New Roman" w:hAnsi="Times New Roman"/>
          <w:szCs w:val="22"/>
        </w:rPr>
        <w:t xml:space="preserve"> </w:t>
      </w:r>
      <w:r w:rsidRPr="008E6D55">
        <w:rPr>
          <w:rFonts w:ascii="Times New Roman" w:hAnsi="Times New Roman"/>
          <w:szCs w:val="22"/>
        </w:rPr>
        <w:t>prieduškov</w:t>
      </w:r>
      <w:r w:rsidR="004C1224">
        <w:rPr>
          <w:rFonts w:ascii="Times New Roman" w:hAnsi="Times New Roman"/>
          <w:szCs w:val="22"/>
        </w:rPr>
        <w:t>ou</w:t>
      </w:r>
      <w:r w:rsidRPr="008E6D55">
        <w:rPr>
          <w:rFonts w:ascii="Times New Roman" w:hAnsi="Times New Roman"/>
          <w:szCs w:val="22"/>
        </w:rPr>
        <w:t xml:space="preserve"> astm</w:t>
      </w:r>
      <w:r w:rsidR="004C1224">
        <w:rPr>
          <w:rFonts w:ascii="Times New Roman" w:hAnsi="Times New Roman"/>
          <w:szCs w:val="22"/>
        </w:rPr>
        <w:t>ou</w:t>
      </w:r>
      <w:r w:rsidRPr="008E6D55">
        <w:rPr>
          <w:rFonts w:ascii="Times New Roman" w:hAnsi="Times New Roman"/>
          <w:szCs w:val="22"/>
        </w:rPr>
        <w:t xml:space="preserve"> alebo alerg</w:t>
      </w:r>
      <w:r w:rsidR="004C1224">
        <w:rPr>
          <w:rFonts w:ascii="Times New Roman" w:hAnsi="Times New Roman"/>
          <w:szCs w:val="22"/>
        </w:rPr>
        <w:t>ickými ochoreniami</w:t>
      </w:r>
      <w:r w:rsidRPr="008E6D55">
        <w:rPr>
          <w:rFonts w:ascii="Times New Roman" w:hAnsi="Times New Roman"/>
          <w:szCs w:val="22"/>
        </w:rPr>
        <w:t xml:space="preserve">  môže </w:t>
      </w:r>
      <w:r w:rsidR="004C1224">
        <w:rPr>
          <w:rFonts w:ascii="Times New Roman" w:hAnsi="Times New Roman"/>
          <w:szCs w:val="22"/>
        </w:rPr>
        <w:t>dôjsť k</w:t>
      </w:r>
      <w:r w:rsidRPr="008E6D55">
        <w:rPr>
          <w:rFonts w:ascii="Times New Roman" w:hAnsi="Times New Roman"/>
          <w:szCs w:val="22"/>
        </w:rPr>
        <w:t xml:space="preserve"> bronchospazmu.</w:t>
      </w:r>
    </w:p>
    <w:p w14:paraId="3D4751B1" w14:textId="77777777" w:rsidR="00B64AFD" w:rsidRPr="008E6D55" w:rsidRDefault="00B64AFD" w:rsidP="00933BB0">
      <w:pPr>
        <w:rPr>
          <w:rFonts w:ascii="Times New Roman" w:hAnsi="Times New Roman"/>
          <w:szCs w:val="22"/>
        </w:rPr>
      </w:pPr>
    </w:p>
    <w:p w14:paraId="7415D408" w14:textId="4D8EBBD6" w:rsidR="00AA5C24" w:rsidRPr="008E6D55" w:rsidRDefault="004C1224" w:rsidP="00933BB0">
      <w:pPr>
        <w:autoSpaceDE w:val="0"/>
        <w:autoSpaceDN w:val="0"/>
        <w:adjustRightInd w:val="0"/>
        <w:rPr>
          <w:rFonts w:ascii="Times New Roman" w:hAnsi="Times New Roman"/>
          <w:i/>
          <w:iCs/>
          <w:color w:val="000000"/>
          <w:szCs w:val="22"/>
        </w:rPr>
      </w:pPr>
      <w:r>
        <w:rPr>
          <w:rFonts w:ascii="Times New Roman" w:hAnsi="Times New Roman"/>
          <w:i/>
          <w:iCs/>
          <w:color w:val="000000"/>
          <w:szCs w:val="22"/>
        </w:rPr>
        <w:t>Kardiovaskulárne a cerebrovaskulárn</w:t>
      </w:r>
      <w:r w:rsidR="006F58AA">
        <w:rPr>
          <w:rFonts w:ascii="Times New Roman" w:hAnsi="Times New Roman"/>
          <w:i/>
          <w:iCs/>
          <w:color w:val="000000"/>
          <w:szCs w:val="22"/>
        </w:rPr>
        <w:t>e</w:t>
      </w:r>
      <w:r>
        <w:rPr>
          <w:rFonts w:ascii="Times New Roman" w:hAnsi="Times New Roman"/>
          <w:i/>
          <w:iCs/>
          <w:color w:val="000000"/>
          <w:szCs w:val="22"/>
        </w:rPr>
        <w:t xml:space="preserve"> účinky</w:t>
      </w:r>
    </w:p>
    <w:p w14:paraId="047423DB" w14:textId="3AD4EABE" w:rsidR="00AA5C24" w:rsidRPr="008E6D55" w:rsidRDefault="00E51899" w:rsidP="00E51899">
      <w:pPr>
        <w:pStyle w:val="BodyText21"/>
        <w:rPr>
          <w:rFonts w:ascii="Times New Roman" w:hAnsi="Times New Roman"/>
          <w:iCs/>
        </w:rPr>
      </w:pPr>
      <w:r w:rsidRPr="008E6D55">
        <w:rPr>
          <w:rFonts w:ascii="Times New Roman" w:hAnsi="Times New Roman"/>
          <w:iCs/>
        </w:rPr>
        <w:t>U</w:t>
      </w:r>
      <w:r w:rsidR="00AA5C24" w:rsidRPr="008E6D55">
        <w:rPr>
          <w:rFonts w:ascii="Times New Roman" w:hAnsi="Times New Roman"/>
          <w:iCs/>
        </w:rPr>
        <w:t xml:space="preserve"> pacientov s anamnézou hypertenzie a/alebo miernym</w:t>
      </w:r>
      <w:r w:rsidRPr="008E6D55">
        <w:rPr>
          <w:rFonts w:ascii="Times New Roman" w:hAnsi="Times New Roman"/>
          <w:iCs/>
        </w:rPr>
        <w:t xml:space="preserve"> až stredne závažn</w:t>
      </w:r>
      <w:r w:rsidR="006F58AA">
        <w:rPr>
          <w:rFonts w:ascii="Times New Roman" w:hAnsi="Times New Roman"/>
          <w:iCs/>
        </w:rPr>
        <w:t>ý</w:t>
      </w:r>
      <w:r w:rsidRPr="008E6D55">
        <w:rPr>
          <w:rFonts w:ascii="Times New Roman" w:hAnsi="Times New Roman"/>
          <w:iCs/>
        </w:rPr>
        <w:t>m</w:t>
      </w:r>
      <w:r w:rsidR="00AA5C24" w:rsidRPr="008E6D55">
        <w:rPr>
          <w:rFonts w:ascii="Times New Roman" w:hAnsi="Times New Roman"/>
          <w:iCs/>
        </w:rPr>
        <w:t xml:space="preserve"> kongestívnym zlyhávaním srdca</w:t>
      </w:r>
      <w:r w:rsidRPr="008E6D55">
        <w:rPr>
          <w:rFonts w:ascii="Times New Roman" w:hAnsi="Times New Roman"/>
          <w:iCs/>
        </w:rPr>
        <w:t xml:space="preserve"> je potrebné náležité sledovanie a pou</w:t>
      </w:r>
      <w:r w:rsidRPr="008E6D55">
        <w:rPr>
          <w:rFonts w:ascii="Times New Roman" w:hAnsi="Times New Roman" w:hint="eastAsia"/>
          <w:iCs/>
        </w:rPr>
        <w:t>č</w:t>
      </w:r>
      <w:r w:rsidRPr="008E6D55">
        <w:rPr>
          <w:rFonts w:ascii="Times New Roman" w:hAnsi="Times New Roman"/>
          <w:iCs/>
        </w:rPr>
        <w:t>enie</w:t>
      </w:r>
      <w:r w:rsidR="00AA5C24" w:rsidRPr="008E6D55">
        <w:rPr>
          <w:rFonts w:ascii="Times New Roman" w:hAnsi="Times New Roman"/>
          <w:iCs/>
        </w:rPr>
        <w:t>, pretože v súvislosti s liečbou NSAID boli hlásené retencia tekutín a edém.</w:t>
      </w:r>
    </w:p>
    <w:p w14:paraId="76904014" w14:textId="77777777" w:rsidR="00666B40" w:rsidRPr="008E6D55" w:rsidRDefault="00666B40" w:rsidP="00933BB0">
      <w:pPr>
        <w:autoSpaceDE w:val="0"/>
        <w:autoSpaceDN w:val="0"/>
        <w:adjustRightInd w:val="0"/>
        <w:rPr>
          <w:rFonts w:ascii="Times New Roman" w:hAnsi="Times New Roman"/>
          <w:iCs/>
          <w:color w:val="000000"/>
          <w:szCs w:val="22"/>
        </w:rPr>
      </w:pPr>
    </w:p>
    <w:p w14:paraId="16F72FF6" w14:textId="7D677F3A" w:rsidR="00B64AFD" w:rsidRPr="008E6D55" w:rsidRDefault="000968E5" w:rsidP="00823F5C">
      <w:pPr>
        <w:ind w:right="381"/>
        <w:rPr>
          <w:rFonts w:ascii="Times New Roman" w:hAnsi="Times New Roman"/>
          <w:szCs w:val="22"/>
        </w:rPr>
      </w:pPr>
      <w:r w:rsidRPr="008E6D55">
        <w:rPr>
          <w:rFonts w:ascii="Times New Roman" w:hAnsi="Times New Roman"/>
          <w:szCs w:val="22"/>
        </w:rPr>
        <w:t>Údaje z klinických štúdií poukazujú na možnosť, že užívanie ibuprofénu, obzvlášť liečba vysokými dávkami (2 400 mg/deň), môže byť spojené s malým zvýšením rizika art</w:t>
      </w:r>
      <w:r w:rsidR="00D22EDC">
        <w:rPr>
          <w:rFonts w:ascii="Times New Roman" w:hAnsi="Times New Roman"/>
          <w:szCs w:val="22"/>
        </w:rPr>
        <w:t>ériovej</w:t>
      </w:r>
      <w:r w:rsidRPr="008E6D55">
        <w:rPr>
          <w:rFonts w:ascii="Times New Roman" w:hAnsi="Times New Roman"/>
          <w:szCs w:val="22"/>
        </w:rPr>
        <w:t xml:space="preserve"> trombotickej príhody (napr. infarkt myokardu, </w:t>
      </w:r>
      <w:r w:rsidR="00D22EDC">
        <w:rPr>
          <w:rFonts w:ascii="Times New Roman" w:hAnsi="Times New Roman"/>
          <w:szCs w:val="22"/>
        </w:rPr>
        <w:t xml:space="preserve">cievna </w:t>
      </w:r>
      <w:r w:rsidRPr="008E6D55">
        <w:rPr>
          <w:rFonts w:ascii="Times New Roman" w:hAnsi="Times New Roman"/>
          <w:szCs w:val="22"/>
        </w:rPr>
        <w:t xml:space="preserve">mozgová príhoda). Epidemiologické štúdie </w:t>
      </w:r>
      <w:r w:rsidR="00F02EA1" w:rsidRPr="008E6D55">
        <w:rPr>
          <w:rFonts w:ascii="Times New Roman" w:hAnsi="Times New Roman"/>
          <w:szCs w:val="22"/>
        </w:rPr>
        <w:t xml:space="preserve">celkovo </w:t>
      </w:r>
      <w:r w:rsidRPr="008E6D55">
        <w:rPr>
          <w:rFonts w:ascii="Times New Roman" w:hAnsi="Times New Roman"/>
          <w:szCs w:val="22"/>
        </w:rPr>
        <w:t xml:space="preserve">nepoukazujú na </w:t>
      </w:r>
      <w:r w:rsidR="00E51899" w:rsidRPr="008E6D55">
        <w:rPr>
          <w:rFonts w:ascii="Times New Roman" w:hAnsi="Times New Roman"/>
          <w:szCs w:val="22"/>
        </w:rPr>
        <w:t>zvýšené riziko art</w:t>
      </w:r>
      <w:r w:rsidR="00D22EDC">
        <w:rPr>
          <w:rFonts w:ascii="Times New Roman" w:hAnsi="Times New Roman"/>
          <w:szCs w:val="22"/>
        </w:rPr>
        <w:t>ériových</w:t>
      </w:r>
      <w:r w:rsidR="00E51899" w:rsidRPr="008E6D55">
        <w:rPr>
          <w:rFonts w:ascii="Times New Roman" w:hAnsi="Times New Roman"/>
          <w:szCs w:val="22"/>
        </w:rPr>
        <w:t xml:space="preserve"> trombotick</w:t>
      </w:r>
      <w:r w:rsidR="0089721A" w:rsidRPr="008E6D55">
        <w:rPr>
          <w:rFonts w:ascii="Times New Roman" w:hAnsi="Times New Roman"/>
          <w:szCs w:val="22"/>
        </w:rPr>
        <w:t>ych</w:t>
      </w:r>
      <w:r w:rsidR="00E51899" w:rsidRPr="008E6D55">
        <w:rPr>
          <w:rFonts w:ascii="Times New Roman" w:hAnsi="Times New Roman"/>
          <w:szCs w:val="22"/>
        </w:rPr>
        <w:t xml:space="preserve"> príhod</w:t>
      </w:r>
      <w:r w:rsidR="0089721A" w:rsidRPr="008E6D55">
        <w:rPr>
          <w:rFonts w:ascii="Times New Roman" w:hAnsi="Times New Roman"/>
          <w:szCs w:val="22"/>
        </w:rPr>
        <w:t xml:space="preserve"> </w:t>
      </w:r>
      <w:r w:rsidR="00E51899" w:rsidRPr="008E6D55">
        <w:rPr>
          <w:rFonts w:ascii="Times New Roman" w:hAnsi="Times New Roman"/>
          <w:szCs w:val="22"/>
        </w:rPr>
        <w:t xml:space="preserve">pri </w:t>
      </w:r>
      <w:r w:rsidR="0089721A" w:rsidRPr="008E6D55">
        <w:rPr>
          <w:rFonts w:ascii="Times New Roman" w:hAnsi="Times New Roman"/>
          <w:szCs w:val="22"/>
        </w:rPr>
        <w:t>podaní</w:t>
      </w:r>
      <w:r w:rsidRPr="008E6D55">
        <w:rPr>
          <w:rFonts w:ascii="Times New Roman" w:hAnsi="Times New Roman"/>
          <w:szCs w:val="22"/>
        </w:rPr>
        <w:t xml:space="preserve"> nízk</w:t>
      </w:r>
      <w:r w:rsidR="0089721A" w:rsidRPr="008E6D55">
        <w:rPr>
          <w:rFonts w:ascii="Times New Roman" w:hAnsi="Times New Roman"/>
          <w:szCs w:val="22"/>
        </w:rPr>
        <w:t>ych</w:t>
      </w:r>
      <w:r w:rsidRPr="008E6D55">
        <w:rPr>
          <w:rFonts w:ascii="Times New Roman" w:hAnsi="Times New Roman"/>
          <w:szCs w:val="22"/>
        </w:rPr>
        <w:t xml:space="preserve"> dáv</w:t>
      </w:r>
      <w:r w:rsidR="0089721A" w:rsidRPr="008E6D55">
        <w:rPr>
          <w:rFonts w:ascii="Times New Roman" w:hAnsi="Times New Roman"/>
          <w:szCs w:val="22"/>
        </w:rPr>
        <w:t>o</w:t>
      </w:r>
      <w:r w:rsidRPr="008E6D55">
        <w:rPr>
          <w:rFonts w:ascii="Times New Roman" w:hAnsi="Times New Roman"/>
          <w:szCs w:val="22"/>
        </w:rPr>
        <w:t xml:space="preserve">k ibuprofénu (napr. </w:t>
      </w:r>
      <w:r w:rsidRPr="008E6D55">
        <w:rPr>
          <w:rFonts w:ascii="Times New Roman" w:hAnsi="Times New Roman"/>
          <w:szCs w:val="22"/>
        </w:rPr>
        <w:sym w:font="Symbol" w:char="F0A3"/>
      </w:r>
      <w:r w:rsidRPr="008E6D55">
        <w:rPr>
          <w:rFonts w:ascii="Times New Roman" w:hAnsi="Times New Roman"/>
          <w:szCs w:val="22"/>
        </w:rPr>
        <w:t xml:space="preserve"> 1 200 mg denne).</w:t>
      </w:r>
      <w:r w:rsidRPr="008E6D55">
        <w:rPr>
          <w:rFonts w:ascii="Times New Roman" w:hAnsi="Times New Roman"/>
          <w:iCs/>
          <w:szCs w:val="22"/>
        </w:rPr>
        <w:t xml:space="preserve"> </w:t>
      </w:r>
      <w:r w:rsidRPr="008E6D55">
        <w:rPr>
          <w:rFonts w:ascii="Times New Roman" w:hAnsi="Times New Roman"/>
          <w:szCs w:val="22"/>
        </w:rPr>
        <w:t>Údaje o riziku art</w:t>
      </w:r>
      <w:r w:rsidR="00D22EDC">
        <w:rPr>
          <w:rFonts w:ascii="Times New Roman" w:hAnsi="Times New Roman"/>
          <w:szCs w:val="22"/>
        </w:rPr>
        <w:t>ériovej</w:t>
      </w:r>
      <w:r w:rsidRPr="008E6D55">
        <w:rPr>
          <w:rFonts w:ascii="Times New Roman" w:hAnsi="Times New Roman"/>
          <w:szCs w:val="22"/>
        </w:rPr>
        <w:t xml:space="preserve"> trombotickej príhody </w:t>
      </w:r>
      <w:r w:rsidR="0089721A" w:rsidRPr="008E6D55">
        <w:rPr>
          <w:rFonts w:ascii="Times New Roman" w:hAnsi="Times New Roman"/>
          <w:szCs w:val="22"/>
        </w:rPr>
        <w:t>pri l</w:t>
      </w:r>
      <w:r w:rsidR="00D22EDC">
        <w:rPr>
          <w:rFonts w:ascii="Times New Roman" w:hAnsi="Times New Roman"/>
          <w:szCs w:val="22"/>
        </w:rPr>
        <w:t>iečbe</w:t>
      </w:r>
      <w:r w:rsidR="0089721A" w:rsidRPr="008E6D55">
        <w:rPr>
          <w:rFonts w:ascii="Times New Roman" w:hAnsi="Times New Roman"/>
          <w:szCs w:val="22"/>
        </w:rPr>
        <w:t xml:space="preserve"> </w:t>
      </w:r>
      <w:r w:rsidRPr="008E6D55">
        <w:rPr>
          <w:rFonts w:ascii="Times New Roman" w:hAnsi="Times New Roman"/>
          <w:szCs w:val="22"/>
        </w:rPr>
        <w:t>dexibuprofén</w:t>
      </w:r>
      <w:r w:rsidR="0089721A" w:rsidRPr="008E6D55">
        <w:rPr>
          <w:rFonts w:ascii="Times New Roman" w:hAnsi="Times New Roman"/>
          <w:szCs w:val="22"/>
        </w:rPr>
        <w:t>om</w:t>
      </w:r>
      <w:r w:rsidRPr="008E6D55">
        <w:rPr>
          <w:rFonts w:ascii="Times New Roman" w:hAnsi="Times New Roman"/>
          <w:szCs w:val="22"/>
        </w:rPr>
        <w:t xml:space="preserve"> sú síce obmedzené, dá sa však </w:t>
      </w:r>
      <w:r w:rsidR="0089721A" w:rsidRPr="008E6D55">
        <w:rPr>
          <w:rFonts w:ascii="Times New Roman" w:hAnsi="Times New Roman"/>
          <w:szCs w:val="22"/>
        </w:rPr>
        <w:t>dôvodne</w:t>
      </w:r>
      <w:r w:rsidR="0089721A" w:rsidRPr="008E6D55" w:rsidDel="0089721A">
        <w:rPr>
          <w:rFonts w:ascii="Times New Roman" w:hAnsi="Times New Roman"/>
          <w:szCs w:val="22"/>
        </w:rPr>
        <w:t xml:space="preserve"> </w:t>
      </w:r>
      <w:r w:rsidRPr="008E6D55">
        <w:rPr>
          <w:rFonts w:ascii="Times New Roman" w:hAnsi="Times New Roman"/>
          <w:szCs w:val="22"/>
        </w:rPr>
        <w:t xml:space="preserve">predpokladať, že riziko </w:t>
      </w:r>
      <w:r w:rsidR="0089721A" w:rsidRPr="008E6D55">
        <w:rPr>
          <w:rFonts w:ascii="Times New Roman" w:hAnsi="Times New Roman"/>
          <w:szCs w:val="22"/>
        </w:rPr>
        <w:t xml:space="preserve">pri </w:t>
      </w:r>
      <w:r w:rsidRPr="008E6D55">
        <w:rPr>
          <w:rFonts w:ascii="Times New Roman" w:hAnsi="Times New Roman"/>
          <w:szCs w:val="22"/>
        </w:rPr>
        <w:t>vysok</w:t>
      </w:r>
      <w:r w:rsidR="0089721A" w:rsidRPr="008E6D55">
        <w:rPr>
          <w:rFonts w:ascii="Times New Roman" w:hAnsi="Times New Roman"/>
          <w:szCs w:val="22"/>
        </w:rPr>
        <w:t>ých</w:t>
      </w:r>
      <w:r w:rsidRPr="008E6D55">
        <w:rPr>
          <w:rFonts w:ascii="Times New Roman" w:hAnsi="Times New Roman"/>
          <w:szCs w:val="22"/>
        </w:rPr>
        <w:t xml:space="preserve"> dávk</w:t>
      </w:r>
      <w:r w:rsidR="0089721A" w:rsidRPr="008E6D55">
        <w:rPr>
          <w:rFonts w:ascii="Times New Roman" w:hAnsi="Times New Roman"/>
          <w:szCs w:val="22"/>
        </w:rPr>
        <w:t>ach</w:t>
      </w:r>
      <w:r w:rsidRPr="008E6D55">
        <w:rPr>
          <w:rFonts w:ascii="Times New Roman" w:hAnsi="Times New Roman"/>
          <w:szCs w:val="22"/>
        </w:rPr>
        <w:t xml:space="preserve"> dexibuprofénu (1 200 mg/deň) bude podobné ako </w:t>
      </w:r>
      <w:r w:rsidR="005F5809" w:rsidRPr="008E6D55">
        <w:rPr>
          <w:rFonts w:ascii="Times New Roman" w:hAnsi="Times New Roman"/>
          <w:szCs w:val="22"/>
        </w:rPr>
        <w:t>pri</w:t>
      </w:r>
      <w:r w:rsidR="0089721A" w:rsidRPr="008E6D55">
        <w:rPr>
          <w:rFonts w:ascii="Times New Roman" w:hAnsi="Times New Roman"/>
          <w:szCs w:val="22"/>
        </w:rPr>
        <w:t xml:space="preserve"> </w:t>
      </w:r>
      <w:r w:rsidRPr="008E6D55">
        <w:rPr>
          <w:rFonts w:ascii="Times New Roman" w:hAnsi="Times New Roman"/>
          <w:szCs w:val="22"/>
        </w:rPr>
        <w:t>vysok</w:t>
      </w:r>
      <w:r w:rsidR="0089721A" w:rsidRPr="008E6D55">
        <w:rPr>
          <w:rFonts w:ascii="Times New Roman" w:hAnsi="Times New Roman"/>
          <w:szCs w:val="22"/>
        </w:rPr>
        <w:t>ých</w:t>
      </w:r>
      <w:r w:rsidRPr="008E6D55">
        <w:rPr>
          <w:rFonts w:ascii="Times New Roman" w:hAnsi="Times New Roman"/>
          <w:szCs w:val="22"/>
        </w:rPr>
        <w:t xml:space="preserve"> dávk</w:t>
      </w:r>
      <w:r w:rsidR="0089721A" w:rsidRPr="008E6D55">
        <w:rPr>
          <w:rFonts w:ascii="Times New Roman" w:hAnsi="Times New Roman"/>
          <w:szCs w:val="22"/>
        </w:rPr>
        <w:t>ach</w:t>
      </w:r>
      <w:r w:rsidRPr="008E6D55">
        <w:rPr>
          <w:rFonts w:ascii="Times New Roman" w:hAnsi="Times New Roman"/>
          <w:szCs w:val="22"/>
        </w:rPr>
        <w:t xml:space="preserve"> ibuprofénu (2 400 mg/deň).</w:t>
      </w:r>
    </w:p>
    <w:p w14:paraId="23F7AB0A" w14:textId="6BF41739" w:rsidR="000968E5" w:rsidRPr="008E6D55" w:rsidRDefault="000968E5" w:rsidP="00933BB0">
      <w:pPr>
        <w:rPr>
          <w:rFonts w:ascii="Times New Roman" w:hAnsi="Times New Roman"/>
          <w:szCs w:val="22"/>
        </w:rPr>
      </w:pPr>
      <w:r w:rsidRPr="008E6D55">
        <w:rPr>
          <w:rFonts w:ascii="Times New Roman" w:hAnsi="Times New Roman"/>
          <w:szCs w:val="22"/>
        </w:rPr>
        <w:t>Pacienti s ne</w:t>
      </w:r>
      <w:r w:rsidR="00D22EDC">
        <w:rPr>
          <w:rFonts w:ascii="Times New Roman" w:hAnsi="Times New Roman"/>
          <w:szCs w:val="22"/>
        </w:rPr>
        <w:t>liečenou</w:t>
      </w:r>
      <w:r w:rsidR="0089721A" w:rsidRPr="008E6D55">
        <w:rPr>
          <w:rFonts w:ascii="Times New Roman" w:hAnsi="Times New Roman"/>
          <w:szCs w:val="22"/>
        </w:rPr>
        <w:t xml:space="preserve"> hypert</w:t>
      </w:r>
      <w:r w:rsidR="007C4D60">
        <w:rPr>
          <w:rFonts w:ascii="Times New Roman" w:hAnsi="Times New Roman"/>
          <w:szCs w:val="22"/>
        </w:rPr>
        <w:t>e</w:t>
      </w:r>
      <w:r w:rsidR="0089721A" w:rsidRPr="008E6D55">
        <w:rPr>
          <w:rFonts w:ascii="Times New Roman" w:hAnsi="Times New Roman"/>
          <w:szCs w:val="22"/>
        </w:rPr>
        <w:t>nziou</w:t>
      </w:r>
      <w:r w:rsidRPr="008E6D55">
        <w:rPr>
          <w:rFonts w:ascii="Times New Roman" w:hAnsi="Times New Roman"/>
          <w:szCs w:val="22"/>
        </w:rPr>
        <w:t>, kongestívnym zlyhávaním srdca (NYHA II-III), s</w:t>
      </w:r>
      <w:r w:rsidR="00A16BAC" w:rsidRPr="008E6D55">
        <w:rPr>
          <w:rFonts w:ascii="Times New Roman" w:hAnsi="Times New Roman"/>
          <w:szCs w:val="22"/>
        </w:rPr>
        <w:t> </w:t>
      </w:r>
      <w:r w:rsidRPr="008E6D55">
        <w:rPr>
          <w:rFonts w:ascii="Times New Roman" w:hAnsi="Times New Roman"/>
          <w:szCs w:val="22"/>
        </w:rPr>
        <w:t>preukázanou ischemickou chorobou srdca, chorobou periférnych ciev a/alebo cerebrovaskulárnou chorobou by mali byť liečení dexibuprofénom len po starostlivom zvážení, pričom by nemali dostávať vysoké dávky (1 200 mg/deň).</w:t>
      </w:r>
    </w:p>
    <w:p w14:paraId="6F695AB9" w14:textId="1E490850" w:rsidR="000968E5" w:rsidRPr="008E6D55" w:rsidRDefault="00594583" w:rsidP="00933BB0">
      <w:pPr>
        <w:rPr>
          <w:rFonts w:ascii="Times New Roman" w:hAnsi="Times New Roman"/>
          <w:b/>
          <w:i/>
          <w:szCs w:val="22"/>
        </w:rPr>
      </w:pPr>
      <w:r>
        <w:rPr>
          <w:rFonts w:ascii="Times New Roman" w:hAnsi="Times New Roman"/>
          <w:szCs w:val="22"/>
        </w:rPr>
        <w:t>P</w:t>
      </w:r>
      <w:r w:rsidR="000968E5" w:rsidRPr="008E6D55">
        <w:rPr>
          <w:rFonts w:ascii="Times New Roman" w:hAnsi="Times New Roman"/>
          <w:szCs w:val="22"/>
        </w:rPr>
        <w:t>acientom s rizikovými faktormi kardiovaskulárnych príhod (napr. hypertenzia, hyperlipidémia, diabetes mellitus, fajčenie) musí byť nasadená dlhodobá liečba len po starostlivom zvážení, najmä v prípade potreby vysokých dávok dexibuprofénu (1 200 mg/deň).</w:t>
      </w:r>
    </w:p>
    <w:p w14:paraId="37CA5EF9" w14:textId="77777777" w:rsidR="00AA5C24" w:rsidRPr="008E6D55" w:rsidRDefault="00AA5C24" w:rsidP="00933BB0">
      <w:pPr>
        <w:rPr>
          <w:rFonts w:ascii="Times New Roman" w:hAnsi="Times New Roman"/>
          <w:szCs w:val="22"/>
        </w:rPr>
      </w:pPr>
    </w:p>
    <w:p w14:paraId="69AA425B" w14:textId="58E08DA9" w:rsidR="00AA5C24" w:rsidRPr="008E6D55" w:rsidRDefault="00AA5C24" w:rsidP="00933BB0">
      <w:pPr>
        <w:rPr>
          <w:rFonts w:ascii="Times New Roman" w:hAnsi="Times New Roman"/>
          <w:i/>
          <w:szCs w:val="22"/>
        </w:rPr>
      </w:pPr>
      <w:r w:rsidRPr="008E6D55">
        <w:rPr>
          <w:rFonts w:ascii="Times New Roman" w:hAnsi="Times New Roman"/>
          <w:i/>
          <w:szCs w:val="22"/>
        </w:rPr>
        <w:t>Účinky na obličky a pečeň</w:t>
      </w:r>
    </w:p>
    <w:p w14:paraId="43C09D56" w14:textId="0A2F8EB6" w:rsidR="00AA5C24" w:rsidRPr="008E6D55" w:rsidRDefault="00AA5C24" w:rsidP="005F5809">
      <w:pPr>
        <w:pStyle w:val="Zkladntext2"/>
        <w:rPr>
          <w:b w:val="0"/>
          <w:bCs w:val="0"/>
          <w:i w:val="0"/>
          <w:color w:val="auto"/>
          <w:szCs w:val="22"/>
        </w:rPr>
      </w:pPr>
      <w:r w:rsidRPr="008E6D55">
        <w:rPr>
          <w:b w:val="0"/>
          <w:bCs w:val="0"/>
          <w:i w:val="0"/>
          <w:iCs w:val="0"/>
          <w:color w:val="auto"/>
          <w:szCs w:val="22"/>
        </w:rPr>
        <w:t>Pri pacientoch</w:t>
      </w:r>
      <w:r w:rsidR="00CC66EA">
        <w:rPr>
          <w:b w:val="0"/>
          <w:bCs w:val="0"/>
          <w:i w:val="0"/>
          <w:iCs w:val="0"/>
          <w:color w:val="auto"/>
          <w:szCs w:val="22"/>
        </w:rPr>
        <w:t xml:space="preserve"> s ochorením pečene aleb</w:t>
      </w:r>
      <w:r w:rsidR="00F1609E">
        <w:rPr>
          <w:b w:val="0"/>
          <w:bCs w:val="0"/>
          <w:i w:val="0"/>
          <w:iCs w:val="0"/>
          <w:color w:val="auto"/>
          <w:szCs w:val="22"/>
        </w:rPr>
        <w:t>o</w:t>
      </w:r>
      <w:r w:rsidR="00CC66EA">
        <w:rPr>
          <w:b w:val="0"/>
          <w:bCs w:val="0"/>
          <w:i w:val="0"/>
          <w:iCs w:val="0"/>
          <w:color w:val="auto"/>
          <w:szCs w:val="22"/>
        </w:rPr>
        <w:t xml:space="preserve"> ob</w:t>
      </w:r>
      <w:r w:rsidR="00F1609E">
        <w:rPr>
          <w:b w:val="0"/>
          <w:bCs w:val="0"/>
          <w:i w:val="0"/>
          <w:iCs w:val="0"/>
          <w:color w:val="auto"/>
          <w:szCs w:val="22"/>
        </w:rPr>
        <w:t>l</w:t>
      </w:r>
      <w:r w:rsidR="00594583">
        <w:rPr>
          <w:b w:val="0"/>
          <w:bCs w:val="0"/>
          <w:i w:val="0"/>
          <w:iCs w:val="0"/>
          <w:color w:val="auto"/>
          <w:szCs w:val="22"/>
        </w:rPr>
        <w:t>ičiek</w:t>
      </w:r>
      <w:r w:rsidR="006F58AA">
        <w:rPr>
          <w:b w:val="0"/>
          <w:bCs w:val="0"/>
          <w:i w:val="0"/>
          <w:iCs w:val="0"/>
          <w:color w:val="auto"/>
          <w:szCs w:val="22"/>
        </w:rPr>
        <w:t xml:space="preserve"> </w:t>
      </w:r>
      <w:r w:rsidR="005F5809" w:rsidRPr="008E6D55">
        <w:rPr>
          <w:b w:val="0"/>
          <w:bCs w:val="0"/>
          <w:i w:val="0"/>
          <w:iCs w:val="0"/>
          <w:color w:val="auto"/>
          <w:szCs w:val="22"/>
        </w:rPr>
        <w:t>je potrebná opatrnos</w:t>
      </w:r>
      <w:r w:rsidR="005F5809" w:rsidRPr="008E6D55">
        <w:rPr>
          <w:rFonts w:hint="eastAsia"/>
          <w:b w:val="0"/>
          <w:bCs w:val="0"/>
          <w:i w:val="0"/>
          <w:iCs w:val="0"/>
          <w:color w:val="auto"/>
          <w:szCs w:val="22"/>
        </w:rPr>
        <w:t>ť</w:t>
      </w:r>
      <w:r w:rsidRPr="008E6D55">
        <w:rPr>
          <w:b w:val="0"/>
          <w:bCs w:val="0"/>
          <w:i w:val="0"/>
          <w:iCs w:val="0"/>
          <w:color w:val="auto"/>
          <w:szCs w:val="22"/>
        </w:rPr>
        <w:t>; v takomto prípade</w:t>
      </w:r>
      <w:r w:rsidR="009B150E">
        <w:rPr>
          <w:b w:val="0"/>
          <w:bCs w:val="0"/>
          <w:i w:val="0"/>
          <w:iCs w:val="0"/>
          <w:color w:val="auto"/>
          <w:szCs w:val="22"/>
        </w:rPr>
        <w:t xml:space="preserve"> je po</w:t>
      </w:r>
      <w:r w:rsidRPr="008E6D55">
        <w:rPr>
          <w:b w:val="0"/>
          <w:bCs w:val="0"/>
          <w:i w:val="0"/>
          <w:iCs w:val="0"/>
          <w:color w:val="auto"/>
          <w:szCs w:val="22"/>
        </w:rPr>
        <w:t>treb</w:t>
      </w:r>
      <w:r w:rsidR="009B150E">
        <w:rPr>
          <w:b w:val="0"/>
          <w:bCs w:val="0"/>
          <w:i w:val="0"/>
          <w:iCs w:val="0"/>
          <w:color w:val="auto"/>
          <w:szCs w:val="22"/>
        </w:rPr>
        <w:t>né</w:t>
      </w:r>
      <w:r w:rsidRPr="008E6D55">
        <w:rPr>
          <w:b w:val="0"/>
          <w:bCs w:val="0"/>
          <w:i w:val="0"/>
          <w:iCs w:val="0"/>
          <w:color w:val="auto"/>
          <w:szCs w:val="22"/>
        </w:rPr>
        <w:t xml:space="preserve"> zohľadniť riziko retencie tekutín, edému a zhoršenia funkcie obličiek.</w:t>
      </w:r>
      <w:r w:rsidRPr="008E6D55">
        <w:rPr>
          <w:b w:val="0"/>
          <w:bCs w:val="0"/>
          <w:i w:val="0"/>
          <w:color w:val="auto"/>
          <w:szCs w:val="22"/>
        </w:rPr>
        <w:t xml:space="preserve"> Pri užívaní týmito pacientmi </w:t>
      </w:r>
      <w:r w:rsidR="00F02EA1" w:rsidRPr="008E6D55">
        <w:rPr>
          <w:b w:val="0"/>
          <w:bCs w:val="0"/>
          <w:i w:val="0"/>
          <w:color w:val="auto"/>
          <w:szCs w:val="22"/>
        </w:rPr>
        <w:t xml:space="preserve">má </w:t>
      </w:r>
      <w:r w:rsidRPr="008E6D55">
        <w:rPr>
          <w:b w:val="0"/>
          <w:bCs w:val="0"/>
          <w:i w:val="0"/>
          <w:color w:val="auto"/>
          <w:szCs w:val="22"/>
        </w:rPr>
        <w:t>byť dávka dexibuprofénu čo najnižšia a</w:t>
      </w:r>
      <w:r w:rsidR="00F02EA1" w:rsidRPr="008E6D55">
        <w:rPr>
          <w:b w:val="0"/>
          <w:bCs w:val="0"/>
          <w:i w:val="0"/>
          <w:color w:val="auto"/>
          <w:szCs w:val="22"/>
        </w:rPr>
        <w:t> má byť</w:t>
      </w:r>
      <w:r w:rsidRPr="008E6D55">
        <w:rPr>
          <w:b w:val="0"/>
          <w:bCs w:val="0"/>
          <w:i w:val="0"/>
          <w:color w:val="auto"/>
          <w:szCs w:val="22"/>
        </w:rPr>
        <w:t xml:space="preserve"> pravidelne sledova</w:t>
      </w:r>
      <w:r w:rsidR="00F02EA1" w:rsidRPr="008E6D55">
        <w:rPr>
          <w:b w:val="0"/>
          <w:bCs w:val="0"/>
          <w:i w:val="0"/>
          <w:color w:val="auto"/>
          <w:szCs w:val="22"/>
        </w:rPr>
        <w:t>ná</w:t>
      </w:r>
      <w:r w:rsidRPr="008E6D55">
        <w:rPr>
          <w:b w:val="0"/>
          <w:bCs w:val="0"/>
          <w:i w:val="0"/>
          <w:color w:val="auto"/>
          <w:szCs w:val="22"/>
        </w:rPr>
        <w:t xml:space="preserve"> funkcia obličiek.</w:t>
      </w:r>
    </w:p>
    <w:p w14:paraId="4F60C4E2" w14:textId="77777777" w:rsidR="000968E5" w:rsidRPr="008E6D55" w:rsidRDefault="000968E5" w:rsidP="00933BB0">
      <w:pPr>
        <w:rPr>
          <w:rFonts w:ascii="Times New Roman" w:hAnsi="Times New Roman"/>
          <w:szCs w:val="22"/>
        </w:rPr>
      </w:pPr>
    </w:p>
    <w:p w14:paraId="4E6DE75F" w14:textId="5C0528C1" w:rsidR="00AA5C24" w:rsidRPr="008E6D55" w:rsidRDefault="00AA5C24" w:rsidP="00933BB0">
      <w:pPr>
        <w:rPr>
          <w:rFonts w:ascii="Times New Roman" w:hAnsi="Times New Roman"/>
          <w:szCs w:val="22"/>
        </w:rPr>
      </w:pPr>
      <w:r w:rsidRPr="008E6D55">
        <w:rPr>
          <w:rFonts w:ascii="Times New Roman" w:hAnsi="Times New Roman"/>
          <w:szCs w:val="22"/>
        </w:rPr>
        <w:t xml:space="preserve">Rovnako ako </w:t>
      </w:r>
      <w:r w:rsidR="00D52A6E">
        <w:rPr>
          <w:rFonts w:ascii="Times New Roman" w:hAnsi="Times New Roman"/>
          <w:szCs w:val="22"/>
        </w:rPr>
        <w:t>iné</w:t>
      </w:r>
      <w:r w:rsidR="00A9214E">
        <w:rPr>
          <w:rFonts w:ascii="Times New Roman" w:hAnsi="Times New Roman"/>
          <w:szCs w:val="22"/>
        </w:rPr>
        <w:t xml:space="preserve"> </w:t>
      </w:r>
      <w:r w:rsidRPr="008E6D55">
        <w:rPr>
          <w:rFonts w:ascii="Times New Roman" w:hAnsi="Times New Roman"/>
          <w:szCs w:val="22"/>
        </w:rPr>
        <w:t xml:space="preserve">NSAID, aj dexibuprofén </w:t>
      </w:r>
      <w:r w:rsidR="00A30D5B">
        <w:rPr>
          <w:rFonts w:ascii="Times New Roman" w:hAnsi="Times New Roman"/>
          <w:szCs w:val="22"/>
        </w:rPr>
        <w:t>sa</w:t>
      </w:r>
      <w:r w:rsidRPr="008E6D55">
        <w:rPr>
          <w:rFonts w:ascii="Times New Roman" w:hAnsi="Times New Roman"/>
          <w:szCs w:val="22"/>
        </w:rPr>
        <w:t xml:space="preserve"> sp</w:t>
      </w:r>
      <w:r w:rsidR="00A30D5B">
        <w:rPr>
          <w:rFonts w:ascii="Times New Roman" w:hAnsi="Times New Roman"/>
          <w:szCs w:val="22"/>
        </w:rPr>
        <w:t>ája</w:t>
      </w:r>
      <w:r w:rsidRPr="008E6D55">
        <w:rPr>
          <w:rFonts w:ascii="Times New Roman" w:hAnsi="Times New Roman"/>
          <w:szCs w:val="22"/>
        </w:rPr>
        <w:t xml:space="preserve"> s negatívnymi účinkami na obličkový systém, ktoré môžu spôsobiť glomerul</w:t>
      </w:r>
      <w:r w:rsidR="005F5809" w:rsidRPr="008E6D55">
        <w:rPr>
          <w:rFonts w:ascii="Times New Roman" w:hAnsi="Times New Roman"/>
          <w:szCs w:val="22"/>
        </w:rPr>
        <w:t>o</w:t>
      </w:r>
      <w:r w:rsidRPr="008E6D55">
        <w:rPr>
          <w:rFonts w:ascii="Times New Roman" w:hAnsi="Times New Roman"/>
          <w:szCs w:val="22"/>
        </w:rPr>
        <w:t xml:space="preserve">nefritídu, intersticiálnu nefritídu, obličkovú papilárnu nekrózu, nefrotický syndróm a akútne zlyhanie </w:t>
      </w:r>
      <w:r w:rsidR="009B150E">
        <w:rPr>
          <w:rFonts w:ascii="Times New Roman" w:hAnsi="Times New Roman"/>
          <w:szCs w:val="22"/>
        </w:rPr>
        <w:t xml:space="preserve">obličiek </w:t>
      </w:r>
      <w:r w:rsidRPr="008E6D55">
        <w:rPr>
          <w:rFonts w:ascii="Times New Roman" w:hAnsi="Times New Roman"/>
          <w:szCs w:val="22"/>
        </w:rPr>
        <w:t>(pozri časti 4.2, 4.3 a 4.5).</w:t>
      </w:r>
    </w:p>
    <w:p w14:paraId="6951F61C" w14:textId="77777777" w:rsidR="00666B40" w:rsidRPr="008E6D55" w:rsidRDefault="00666B40" w:rsidP="00933BB0">
      <w:pPr>
        <w:rPr>
          <w:rFonts w:ascii="Times New Roman" w:hAnsi="Times New Roman"/>
          <w:szCs w:val="22"/>
        </w:rPr>
      </w:pPr>
    </w:p>
    <w:p w14:paraId="085B7EC5" w14:textId="5AC22F47" w:rsidR="00AA5C24" w:rsidRPr="008E6D55" w:rsidRDefault="00AA5C24" w:rsidP="00933BB0">
      <w:pPr>
        <w:rPr>
          <w:rFonts w:ascii="Times New Roman" w:hAnsi="Times New Roman"/>
          <w:szCs w:val="22"/>
        </w:rPr>
      </w:pPr>
      <w:r w:rsidRPr="008E6D55">
        <w:rPr>
          <w:rFonts w:ascii="Times New Roman" w:hAnsi="Times New Roman"/>
          <w:szCs w:val="22"/>
        </w:rPr>
        <w:t xml:space="preserve">Rovnako ako </w:t>
      </w:r>
      <w:r w:rsidR="005715C1">
        <w:rPr>
          <w:rFonts w:ascii="Times New Roman" w:hAnsi="Times New Roman"/>
          <w:szCs w:val="22"/>
        </w:rPr>
        <w:t>všetky</w:t>
      </w:r>
      <w:r w:rsidR="00A9214E">
        <w:rPr>
          <w:rFonts w:ascii="Times New Roman" w:hAnsi="Times New Roman"/>
          <w:szCs w:val="22"/>
        </w:rPr>
        <w:t xml:space="preserve"> </w:t>
      </w:r>
      <w:r w:rsidRPr="008E6D55">
        <w:rPr>
          <w:rFonts w:ascii="Times New Roman" w:hAnsi="Times New Roman"/>
          <w:szCs w:val="22"/>
        </w:rPr>
        <w:t xml:space="preserve">NSAID, </w:t>
      </w:r>
      <w:r w:rsidR="00CF715B">
        <w:rPr>
          <w:rFonts w:ascii="Times New Roman" w:hAnsi="Times New Roman"/>
          <w:szCs w:val="22"/>
        </w:rPr>
        <w:t xml:space="preserve">aj </w:t>
      </w:r>
      <w:r w:rsidRPr="008E6D55">
        <w:rPr>
          <w:rFonts w:ascii="Times New Roman" w:hAnsi="Times New Roman"/>
          <w:szCs w:val="22"/>
        </w:rPr>
        <w:t xml:space="preserve">dexibuprofén môže zvýšiť hladinu kreatinínu a dusíka </w:t>
      </w:r>
      <w:r w:rsidR="00E73995">
        <w:rPr>
          <w:rFonts w:ascii="Times New Roman" w:hAnsi="Times New Roman"/>
          <w:szCs w:val="22"/>
        </w:rPr>
        <w:t xml:space="preserve">močoviny </w:t>
      </w:r>
      <w:r w:rsidRPr="008E6D55">
        <w:rPr>
          <w:rFonts w:ascii="Times New Roman" w:hAnsi="Times New Roman"/>
          <w:szCs w:val="22"/>
        </w:rPr>
        <w:t>v krvi.</w:t>
      </w:r>
    </w:p>
    <w:p w14:paraId="391B02F0" w14:textId="77777777" w:rsidR="00666B40" w:rsidRPr="008E6D55" w:rsidRDefault="00666B40" w:rsidP="00933BB0">
      <w:pPr>
        <w:rPr>
          <w:rFonts w:ascii="Times New Roman" w:hAnsi="Times New Roman"/>
          <w:szCs w:val="22"/>
        </w:rPr>
      </w:pPr>
    </w:p>
    <w:p w14:paraId="5C4C93F1" w14:textId="153E3B9D" w:rsidR="00AA5C24" w:rsidRPr="008E6D55" w:rsidRDefault="00AA5C24" w:rsidP="00933BB0">
      <w:pPr>
        <w:rPr>
          <w:rFonts w:ascii="Times New Roman" w:hAnsi="Times New Roman"/>
          <w:szCs w:val="22"/>
        </w:rPr>
      </w:pPr>
      <w:r w:rsidRPr="008E6D55">
        <w:rPr>
          <w:rFonts w:ascii="Times New Roman" w:hAnsi="Times New Roman"/>
          <w:szCs w:val="22"/>
        </w:rPr>
        <w:t xml:space="preserve">Rovnako ako </w:t>
      </w:r>
      <w:r w:rsidR="00CF715B">
        <w:rPr>
          <w:rFonts w:ascii="Times New Roman" w:hAnsi="Times New Roman"/>
          <w:szCs w:val="22"/>
        </w:rPr>
        <w:t>iné</w:t>
      </w:r>
      <w:r w:rsidR="00A9214E">
        <w:rPr>
          <w:rFonts w:ascii="Times New Roman" w:hAnsi="Times New Roman"/>
          <w:szCs w:val="22"/>
        </w:rPr>
        <w:t xml:space="preserve"> </w:t>
      </w:r>
      <w:r w:rsidRPr="008E6D55">
        <w:rPr>
          <w:rFonts w:ascii="Times New Roman" w:hAnsi="Times New Roman"/>
          <w:szCs w:val="22"/>
        </w:rPr>
        <w:t xml:space="preserve">NSAID, </w:t>
      </w:r>
      <w:r w:rsidR="00CF715B">
        <w:rPr>
          <w:rFonts w:ascii="Times New Roman" w:hAnsi="Times New Roman"/>
          <w:szCs w:val="22"/>
        </w:rPr>
        <w:t xml:space="preserve">aj </w:t>
      </w:r>
      <w:r w:rsidRPr="008E6D55">
        <w:rPr>
          <w:rFonts w:ascii="Times New Roman" w:hAnsi="Times New Roman"/>
          <w:szCs w:val="22"/>
        </w:rPr>
        <w:t xml:space="preserve">dexibuprofén môže spôsobiť prechodné </w:t>
      </w:r>
      <w:r w:rsidR="00F02EA1" w:rsidRPr="008E6D55">
        <w:rPr>
          <w:rFonts w:ascii="Times New Roman" w:hAnsi="Times New Roman"/>
          <w:szCs w:val="22"/>
        </w:rPr>
        <w:t>malé</w:t>
      </w:r>
      <w:r w:rsidRPr="008E6D55">
        <w:rPr>
          <w:rFonts w:ascii="Times New Roman" w:hAnsi="Times New Roman"/>
          <w:szCs w:val="22"/>
        </w:rPr>
        <w:t xml:space="preserve"> zvýšenie niektorých parametrov </w:t>
      </w:r>
      <w:r w:rsidR="001B4B95" w:rsidRPr="008E6D55">
        <w:rPr>
          <w:rFonts w:ascii="Times New Roman" w:hAnsi="Times New Roman"/>
          <w:szCs w:val="22"/>
        </w:rPr>
        <w:t>pečene</w:t>
      </w:r>
      <w:r w:rsidRPr="008E6D55">
        <w:rPr>
          <w:rFonts w:ascii="Times New Roman" w:hAnsi="Times New Roman"/>
          <w:szCs w:val="22"/>
        </w:rPr>
        <w:t>, ako aj vý</w:t>
      </w:r>
      <w:r w:rsidR="001B4B95" w:rsidRPr="008E6D55">
        <w:rPr>
          <w:rFonts w:ascii="Times New Roman" w:hAnsi="Times New Roman"/>
          <w:szCs w:val="22"/>
        </w:rPr>
        <w:t>znamné</w:t>
      </w:r>
      <w:r w:rsidRPr="008E6D55">
        <w:rPr>
          <w:rFonts w:ascii="Times New Roman" w:hAnsi="Times New Roman"/>
          <w:szCs w:val="22"/>
        </w:rPr>
        <w:t xml:space="preserve"> zvýšenie</w:t>
      </w:r>
      <w:r w:rsidR="00A9214E">
        <w:rPr>
          <w:rFonts w:ascii="Times New Roman" w:hAnsi="Times New Roman"/>
          <w:szCs w:val="22"/>
        </w:rPr>
        <w:t xml:space="preserve"> </w:t>
      </w:r>
      <w:r w:rsidR="00A9214E" w:rsidRPr="00A9214E">
        <w:rPr>
          <w:rFonts w:ascii="Times New Roman" w:hAnsi="Times New Roman"/>
          <w:szCs w:val="22"/>
        </w:rPr>
        <w:t>aspartátaminotransferáz</w:t>
      </w:r>
      <w:r w:rsidR="00A9214E">
        <w:rPr>
          <w:rFonts w:ascii="Times New Roman" w:hAnsi="Times New Roman"/>
          <w:szCs w:val="22"/>
        </w:rPr>
        <w:t>y</w:t>
      </w:r>
      <w:r w:rsidRPr="008E6D55">
        <w:rPr>
          <w:rFonts w:ascii="Times New Roman" w:hAnsi="Times New Roman"/>
          <w:szCs w:val="22"/>
        </w:rPr>
        <w:t xml:space="preserve"> </w:t>
      </w:r>
      <w:r w:rsidR="00A9214E">
        <w:rPr>
          <w:rFonts w:ascii="Times New Roman" w:hAnsi="Times New Roman"/>
          <w:szCs w:val="22"/>
        </w:rPr>
        <w:t>(</w:t>
      </w:r>
      <w:r w:rsidR="001B4B95" w:rsidRPr="008E6D55">
        <w:rPr>
          <w:rFonts w:ascii="Times New Roman" w:hAnsi="Times New Roman"/>
          <w:szCs w:val="22"/>
        </w:rPr>
        <w:t>AST</w:t>
      </w:r>
      <w:r w:rsidR="00A9214E">
        <w:rPr>
          <w:rFonts w:ascii="Times New Roman" w:hAnsi="Times New Roman"/>
          <w:szCs w:val="22"/>
        </w:rPr>
        <w:t>)</w:t>
      </w:r>
      <w:r w:rsidR="001B4B95" w:rsidRPr="008E6D55">
        <w:rPr>
          <w:rFonts w:ascii="Times New Roman" w:hAnsi="Times New Roman"/>
          <w:szCs w:val="22"/>
        </w:rPr>
        <w:t xml:space="preserve"> </w:t>
      </w:r>
      <w:r w:rsidRPr="008E6D55">
        <w:rPr>
          <w:rFonts w:ascii="Times New Roman" w:hAnsi="Times New Roman"/>
          <w:szCs w:val="22"/>
        </w:rPr>
        <w:t>a</w:t>
      </w:r>
      <w:r w:rsidR="00A9214E" w:rsidRPr="00A9214E">
        <w:rPr>
          <w:rFonts w:ascii="Arial" w:hAnsi="Arial" w:cs="Arial"/>
          <w:color w:val="3C4043"/>
          <w:sz w:val="21"/>
          <w:szCs w:val="21"/>
          <w:shd w:val="clear" w:color="auto" w:fill="FFFFFF"/>
        </w:rPr>
        <w:t xml:space="preserve"> </w:t>
      </w:r>
      <w:r w:rsidR="00A9214E" w:rsidRPr="00251CE6">
        <w:rPr>
          <w:rFonts w:ascii="Times New Roman" w:hAnsi="Times New Roman"/>
          <w:szCs w:val="22"/>
        </w:rPr>
        <w:t>alanínaminotransferáz</w:t>
      </w:r>
      <w:r w:rsidR="00251CE6" w:rsidRPr="00251CE6">
        <w:rPr>
          <w:rFonts w:ascii="Times New Roman" w:hAnsi="Times New Roman"/>
          <w:szCs w:val="22"/>
        </w:rPr>
        <w:t>y</w:t>
      </w:r>
      <w:r w:rsidR="00251CE6">
        <w:rPr>
          <w:rFonts w:ascii="Times New Roman" w:hAnsi="Times New Roman"/>
          <w:szCs w:val="22"/>
        </w:rPr>
        <w:t>(</w:t>
      </w:r>
      <w:r w:rsidR="001B4B95" w:rsidRPr="008E6D55">
        <w:rPr>
          <w:rFonts w:ascii="Times New Roman" w:hAnsi="Times New Roman"/>
          <w:szCs w:val="22"/>
        </w:rPr>
        <w:t>ALT</w:t>
      </w:r>
      <w:r w:rsidR="00251CE6">
        <w:rPr>
          <w:rFonts w:ascii="Times New Roman" w:hAnsi="Times New Roman"/>
          <w:szCs w:val="22"/>
        </w:rPr>
        <w:t>)</w:t>
      </w:r>
      <w:r w:rsidRPr="008E6D55">
        <w:rPr>
          <w:rFonts w:ascii="Times New Roman" w:hAnsi="Times New Roman"/>
          <w:szCs w:val="22"/>
        </w:rPr>
        <w:t xml:space="preserve">. V prípade </w:t>
      </w:r>
      <w:r w:rsidR="001B4B95" w:rsidRPr="008E6D55">
        <w:rPr>
          <w:rFonts w:ascii="Times New Roman" w:hAnsi="Times New Roman"/>
          <w:szCs w:val="22"/>
        </w:rPr>
        <w:t>význam</w:t>
      </w:r>
      <w:r w:rsidRPr="008E6D55">
        <w:rPr>
          <w:rFonts w:ascii="Times New Roman" w:hAnsi="Times New Roman"/>
          <w:szCs w:val="22"/>
        </w:rPr>
        <w:t>ného zvýšenia týchto parametrov je nutné liečbu prerušiť (pozri časti 4.2 a 4.3).</w:t>
      </w:r>
    </w:p>
    <w:p w14:paraId="00D46DD4" w14:textId="77777777" w:rsidR="00666B40" w:rsidRPr="008E6D55" w:rsidRDefault="00666B40" w:rsidP="00933BB0">
      <w:pPr>
        <w:rPr>
          <w:rFonts w:ascii="Times New Roman" w:hAnsi="Times New Roman"/>
          <w:szCs w:val="22"/>
        </w:rPr>
      </w:pPr>
    </w:p>
    <w:p w14:paraId="6387B2DE" w14:textId="5D9143E5" w:rsidR="00815705" w:rsidRPr="008E6D55" w:rsidRDefault="001B4B95" w:rsidP="00F02EA1">
      <w:pPr>
        <w:rPr>
          <w:rFonts w:ascii="Times New Roman" w:hAnsi="Times New Roman"/>
          <w:bCs/>
          <w:szCs w:val="22"/>
        </w:rPr>
      </w:pPr>
      <w:r w:rsidRPr="008E6D55">
        <w:rPr>
          <w:rFonts w:ascii="Times New Roman" w:hAnsi="Times New Roman"/>
          <w:szCs w:val="22"/>
        </w:rPr>
        <w:t xml:space="preserve">Pravidelné </w:t>
      </w:r>
      <w:r w:rsidR="00815705" w:rsidRPr="008E6D55">
        <w:rPr>
          <w:rFonts w:ascii="Times New Roman" w:hAnsi="Times New Roman"/>
          <w:szCs w:val="22"/>
        </w:rPr>
        <w:t>užívanie analgetík, najmä kombináci</w:t>
      </w:r>
      <w:r w:rsidR="00B464F4">
        <w:rPr>
          <w:rFonts w:ascii="Times New Roman" w:hAnsi="Times New Roman"/>
          <w:szCs w:val="22"/>
        </w:rPr>
        <w:t>í rôznych liečiv s analgetickým účinkom</w:t>
      </w:r>
      <w:r w:rsidR="00815705" w:rsidRPr="008E6D55">
        <w:rPr>
          <w:rFonts w:ascii="Times New Roman" w:hAnsi="Times New Roman"/>
          <w:szCs w:val="22"/>
        </w:rPr>
        <w:t>, môž</w:t>
      </w:r>
      <w:r w:rsidR="00B464F4">
        <w:rPr>
          <w:rFonts w:ascii="Times New Roman" w:hAnsi="Times New Roman"/>
          <w:szCs w:val="22"/>
        </w:rPr>
        <w:t>e</w:t>
      </w:r>
      <w:r w:rsidR="00815705" w:rsidRPr="008E6D55">
        <w:rPr>
          <w:rFonts w:ascii="Times New Roman" w:hAnsi="Times New Roman"/>
          <w:szCs w:val="22"/>
        </w:rPr>
        <w:t xml:space="preserve"> vo všeobecnosti viesť k</w:t>
      </w:r>
      <w:r w:rsidR="00B464F4">
        <w:rPr>
          <w:rFonts w:ascii="Times New Roman" w:hAnsi="Times New Roman"/>
          <w:szCs w:val="22"/>
        </w:rPr>
        <w:t> vzniku trvalých</w:t>
      </w:r>
      <w:r w:rsidR="00815705" w:rsidRPr="008E6D55">
        <w:rPr>
          <w:rFonts w:ascii="Times New Roman" w:hAnsi="Times New Roman"/>
          <w:szCs w:val="22"/>
        </w:rPr>
        <w:t xml:space="preserve"> léz</w:t>
      </w:r>
      <w:r w:rsidR="00D92260" w:rsidRPr="008E6D55">
        <w:rPr>
          <w:rFonts w:ascii="Times New Roman" w:hAnsi="Times New Roman"/>
          <w:szCs w:val="22"/>
        </w:rPr>
        <w:t>i</w:t>
      </w:r>
      <w:r w:rsidR="006A0CD9" w:rsidRPr="008E6D55">
        <w:rPr>
          <w:rFonts w:ascii="Times New Roman" w:hAnsi="Times New Roman"/>
          <w:szCs w:val="22"/>
        </w:rPr>
        <w:t>í</w:t>
      </w:r>
      <w:r w:rsidR="00815705" w:rsidRPr="008E6D55">
        <w:rPr>
          <w:rFonts w:ascii="Times New Roman" w:hAnsi="Times New Roman"/>
          <w:szCs w:val="22"/>
        </w:rPr>
        <w:t xml:space="preserve"> obličiek vrátane rizika ich zlyhania (analgetická nefropatia). </w:t>
      </w:r>
      <w:r w:rsidR="00B464F4">
        <w:rPr>
          <w:rFonts w:ascii="Times New Roman" w:hAnsi="Times New Roman"/>
          <w:szCs w:val="22"/>
        </w:rPr>
        <w:t>Tento l</w:t>
      </w:r>
      <w:r w:rsidR="00F02EA1" w:rsidRPr="008E6D55">
        <w:rPr>
          <w:rFonts w:ascii="Times New Roman" w:hAnsi="Times New Roman"/>
          <w:szCs w:val="22"/>
        </w:rPr>
        <w:t xml:space="preserve">iek sa </w:t>
      </w:r>
      <w:r w:rsidR="000417A4" w:rsidRPr="008E6D55">
        <w:rPr>
          <w:rFonts w:ascii="Times New Roman" w:hAnsi="Times New Roman"/>
          <w:szCs w:val="22"/>
        </w:rPr>
        <w:t xml:space="preserve">preto </w:t>
      </w:r>
      <w:r w:rsidR="00F02EA1" w:rsidRPr="008E6D55">
        <w:rPr>
          <w:rFonts w:ascii="Times New Roman" w:hAnsi="Times New Roman"/>
          <w:szCs w:val="22"/>
        </w:rPr>
        <w:t>nemá užívať v k</w:t>
      </w:r>
      <w:r w:rsidR="00815705" w:rsidRPr="008E6D55">
        <w:rPr>
          <w:rFonts w:ascii="Times New Roman" w:hAnsi="Times New Roman"/>
          <w:szCs w:val="22"/>
        </w:rPr>
        <w:t>ombináci</w:t>
      </w:r>
      <w:r w:rsidR="000417A4" w:rsidRPr="008E6D55">
        <w:rPr>
          <w:rFonts w:ascii="Times New Roman" w:hAnsi="Times New Roman"/>
          <w:szCs w:val="22"/>
        </w:rPr>
        <w:t>i</w:t>
      </w:r>
      <w:r w:rsidR="00815705" w:rsidRPr="008E6D55">
        <w:rPr>
          <w:rFonts w:ascii="Times New Roman" w:hAnsi="Times New Roman"/>
          <w:szCs w:val="22"/>
        </w:rPr>
        <w:t xml:space="preserve"> s</w:t>
      </w:r>
      <w:r w:rsidR="00B464F4">
        <w:rPr>
          <w:rFonts w:ascii="Times New Roman" w:hAnsi="Times New Roman"/>
          <w:szCs w:val="22"/>
        </w:rPr>
        <w:t> </w:t>
      </w:r>
      <w:r w:rsidR="00815705" w:rsidRPr="008E6D55">
        <w:rPr>
          <w:rFonts w:ascii="Times New Roman" w:hAnsi="Times New Roman"/>
          <w:szCs w:val="22"/>
        </w:rPr>
        <w:t>ibuprofénom</w:t>
      </w:r>
      <w:r w:rsidR="00B464F4">
        <w:rPr>
          <w:rFonts w:ascii="Times New Roman" w:hAnsi="Times New Roman"/>
          <w:szCs w:val="22"/>
        </w:rPr>
        <w:t xml:space="preserve"> alebo inými</w:t>
      </w:r>
      <w:r w:rsidR="00815705" w:rsidRPr="008E6D55">
        <w:rPr>
          <w:rFonts w:ascii="Times New Roman" w:hAnsi="Times New Roman"/>
          <w:szCs w:val="22"/>
        </w:rPr>
        <w:t xml:space="preserve"> NSAID (vrátane </w:t>
      </w:r>
      <w:r w:rsidR="00D92260" w:rsidRPr="008E6D55">
        <w:rPr>
          <w:rFonts w:ascii="Times New Roman" w:hAnsi="Times New Roman"/>
          <w:szCs w:val="22"/>
        </w:rPr>
        <w:t xml:space="preserve">voľnopredajných liekov a </w:t>
      </w:r>
      <w:r w:rsidR="0023526C">
        <w:rPr>
          <w:rFonts w:ascii="Times New Roman" w:hAnsi="Times New Roman"/>
          <w:szCs w:val="22"/>
        </w:rPr>
        <w:t>selektívnych inhibítorov COX-2)</w:t>
      </w:r>
      <w:r w:rsidR="00F02EA1" w:rsidRPr="008E6D55">
        <w:rPr>
          <w:rFonts w:ascii="Times New Roman" w:hAnsi="Times New Roman"/>
          <w:bCs/>
          <w:szCs w:val="22"/>
        </w:rPr>
        <w:t>.</w:t>
      </w:r>
    </w:p>
    <w:p w14:paraId="11A55BD2" w14:textId="77777777" w:rsidR="00F02EA1" w:rsidRPr="008E6D55" w:rsidRDefault="00F02EA1" w:rsidP="00F02EA1">
      <w:pPr>
        <w:rPr>
          <w:rFonts w:ascii="Times New Roman" w:hAnsi="Times New Roman"/>
          <w:bCs/>
          <w:szCs w:val="22"/>
        </w:rPr>
      </w:pPr>
    </w:p>
    <w:p w14:paraId="67E5C8C9" w14:textId="02D64361" w:rsidR="00AA5C24" w:rsidRPr="00C77374" w:rsidRDefault="008912DE" w:rsidP="00933BB0">
      <w:pPr>
        <w:rPr>
          <w:rFonts w:ascii="Times New Roman" w:hAnsi="Times New Roman"/>
          <w:i/>
          <w:szCs w:val="22"/>
        </w:rPr>
      </w:pPr>
      <w:r w:rsidRPr="00C77374">
        <w:rPr>
          <w:rFonts w:ascii="Times New Roman" w:hAnsi="Times New Roman"/>
          <w:i/>
          <w:szCs w:val="22"/>
        </w:rPr>
        <w:t>Závažné k</w:t>
      </w:r>
      <w:r w:rsidR="00E230E1" w:rsidRPr="00C77374">
        <w:rPr>
          <w:rFonts w:ascii="Times New Roman" w:hAnsi="Times New Roman"/>
          <w:i/>
          <w:szCs w:val="22"/>
        </w:rPr>
        <w:t>ožné reakcie</w:t>
      </w:r>
    </w:p>
    <w:p w14:paraId="7554B490" w14:textId="6962F795" w:rsidR="002B3E0D" w:rsidRPr="008E6D55" w:rsidRDefault="002B3E0D" w:rsidP="000417A4">
      <w:pPr>
        <w:rPr>
          <w:rFonts w:ascii="Times New Roman" w:hAnsi="Times New Roman"/>
          <w:szCs w:val="22"/>
        </w:rPr>
      </w:pPr>
      <w:r w:rsidRPr="00C77374">
        <w:rPr>
          <w:rFonts w:ascii="Times New Roman" w:hAnsi="Times New Roman"/>
          <w:szCs w:val="22"/>
        </w:rPr>
        <w:lastRenderedPageBreak/>
        <w:t xml:space="preserve">V súvislosti s užívaním liekov NSAID </w:t>
      </w:r>
      <w:r w:rsidR="00E33B83" w:rsidRPr="00C77374">
        <w:rPr>
          <w:rFonts w:ascii="Times New Roman" w:hAnsi="Times New Roman"/>
          <w:szCs w:val="22"/>
        </w:rPr>
        <w:t>boli</w:t>
      </w:r>
      <w:r w:rsidRPr="00C77374">
        <w:rPr>
          <w:rFonts w:ascii="Times New Roman" w:hAnsi="Times New Roman"/>
          <w:szCs w:val="22"/>
        </w:rPr>
        <w:t xml:space="preserve"> veľmi zriedka</w:t>
      </w:r>
      <w:r w:rsidR="00E33B83" w:rsidRPr="00C77374">
        <w:rPr>
          <w:rFonts w:ascii="Times New Roman" w:hAnsi="Times New Roman"/>
          <w:szCs w:val="22"/>
        </w:rPr>
        <w:t>vo</w:t>
      </w:r>
      <w:r w:rsidRPr="00C77374">
        <w:rPr>
          <w:rFonts w:ascii="Times New Roman" w:hAnsi="Times New Roman"/>
          <w:szCs w:val="22"/>
        </w:rPr>
        <w:t xml:space="preserve"> </w:t>
      </w:r>
      <w:r w:rsidR="00D92260" w:rsidRPr="00C77374">
        <w:rPr>
          <w:rFonts w:ascii="Times New Roman" w:hAnsi="Times New Roman"/>
          <w:szCs w:val="22"/>
        </w:rPr>
        <w:t xml:space="preserve">hlásené </w:t>
      </w:r>
      <w:r w:rsidRPr="00C77374">
        <w:rPr>
          <w:rFonts w:ascii="Times New Roman" w:hAnsi="Times New Roman"/>
          <w:szCs w:val="22"/>
        </w:rPr>
        <w:t>závažné</w:t>
      </w:r>
      <w:r w:rsidR="000417A4" w:rsidRPr="00C77374">
        <w:rPr>
          <w:rFonts w:ascii="Times New Roman" w:hAnsi="Times New Roman"/>
          <w:szCs w:val="22"/>
        </w:rPr>
        <w:t xml:space="preserve"> kožné</w:t>
      </w:r>
      <w:r w:rsidRPr="00C77374">
        <w:rPr>
          <w:rFonts w:ascii="Times New Roman" w:hAnsi="Times New Roman"/>
          <w:szCs w:val="22"/>
        </w:rPr>
        <w:t xml:space="preserve"> reakcie</w:t>
      </w:r>
      <w:r w:rsidR="00E33B83" w:rsidRPr="00C77374">
        <w:rPr>
          <w:rFonts w:ascii="Times New Roman" w:hAnsi="Times New Roman"/>
          <w:szCs w:val="22"/>
        </w:rPr>
        <w:t>,</w:t>
      </w:r>
      <w:r w:rsidR="00A9214E">
        <w:rPr>
          <w:rFonts w:ascii="Times New Roman" w:hAnsi="Times New Roman"/>
          <w:szCs w:val="22"/>
        </w:rPr>
        <w:t xml:space="preserve"> </w:t>
      </w:r>
      <w:r w:rsidRPr="00C77374">
        <w:rPr>
          <w:rFonts w:ascii="Times New Roman" w:hAnsi="Times New Roman"/>
          <w:szCs w:val="22"/>
        </w:rPr>
        <w:t>niektoré s</w:t>
      </w:r>
      <w:r w:rsidR="00BD1239" w:rsidRPr="00C77374">
        <w:rPr>
          <w:rFonts w:ascii="Times New Roman" w:hAnsi="Times New Roman"/>
          <w:szCs w:val="22"/>
        </w:rPr>
        <w:t xml:space="preserve"> fatálnymi </w:t>
      </w:r>
      <w:r w:rsidRPr="00C77374">
        <w:rPr>
          <w:rFonts w:ascii="Times New Roman" w:hAnsi="Times New Roman"/>
          <w:szCs w:val="22"/>
        </w:rPr>
        <w:t xml:space="preserve"> následkami</w:t>
      </w:r>
      <w:r w:rsidR="00E33B83" w:rsidRPr="00C77374">
        <w:rPr>
          <w:rFonts w:ascii="Times New Roman" w:hAnsi="Times New Roman"/>
          <w:szCs w:val="22"/>
        </w:rPr>
        <w:t>,</w:t>
      </w:r>
      <w:r w:rsidRPr="00C77374">
        <w:rPr>
          <w:rFonts w:ascii="Times New Roman" w:hAnsi="Times New Roman"/>
          <w:szCs w:val="22"/>
        </w:rPr>
        <w:t xml:space="preserve"> vrátane exfoliatívnej dermatitídy, Stevens</w:t>
      </w:r>
      <w:r w:rsidR="00E33B83" w:rsidRPr="00C77374">
        <w:rPr>
          <w:rFonts w:ascii="Times New Roman" w:hAnsi="Times New Roman"/>
          <w:szCs w:val="22"/>
        </w:rPr>
        <w:t>ovho</w:t>
      </w:r>
      <w:r w:rsidRPr="00C77374">
        <w:rPr>
          <w:rFonts w:ascii="Times New Roman" w:hAnsi="Times New Roman"/>
          <w:szCs w:val="22"/>
        </w:rPr>
        <w:t xml:space="preserve">-Johnsonovho syndrómu a toxickej epidermálnej nekrolýzy (pozri časť 4.8). Pacienti sú podľa všetkého vystavení najväčšiemu riziku takýchto reakcií na začiatku liečby; reakcia nastáva vo väčšine prípadov v prvom mesiaci liečby. </w:t>
      </w:r>
      <w:r w:rsidR="003778A5" w:rsidRPr="00C77374">
        <w:rPr>
          <w:rFonts w:ascii="Times New Roman" w:hAnsi="Times New Roman"/>
          <w:szCs w:val="22"/>
        </w:rPr>
        <w:t>V súvislosti s liekmi obsahujúcimi ibuprofén</w:t>
      </w:r>
      <w:r w:rsidR="003778A5" w:rsidRPr="008E6D55">
        <w:rPr>
          <w:rFonts w:ascii="Times New Roman" w:hAnsi="Times New Roman"/>
          <w:szCs w:val="22"/>
        </w:rPr>
        <w:t xml:space="preserve"> bola hlásená akútna generalizovaná exantematózna pustulóza (AGEP).</w:t>
      </w:r>
      <w:r w:rsidR="003778A5" w:rsidRPr="008E6D55">
        <w:rPr>
          <w:szCs w:val="22"/>
        </w:rPr>
        <w:t xml:space="preserve"> </w:t>
      </w:r>
      <w:r w:rsidRPr="008E6D55">
        <w:rPr>
          <w:rFonts w:ascii="Times New Roman" w:hAnsi="Times New Roman"/>
          <w:szCs w:val="22"/>
        </w:rPr>
        <w:t>Pri prv</w:t>
      </w:r>
      <w:r w:rsidR="00C77374">
        <w:rPr>
          <w:rFonts w:ascii="Times New Roman" w:hAnsi="Times New Roman"/>
          <w:szCs w:val="22"/>
        </w:rPr>
        <w:t>om výskyte</w:t>
      </w:r>
      <w:r w:rsidRPr="008E6D55">
        <w:rPr>
          <w:rFonts w:ascii="Times New Roman" w:hAnsi="Times New Roman"/>
          <w:szCs w:val="22"/>
        </w:rPr>
        <w:t xml:space="preserve"> vyrážok, poškodenia slizníc alebo </w:t>
      </w:r>
      <w:r w:rsidR="000417A4" w:rsidRPr="008E6D55">
        <w:rPr>
          <w:rFonts w:ascii="Times New Roman" w:hAnsi="Times New Roman"/>
          <w:szCs w:val="22"/>
        </w:rPr>
        <w:t>akýchko</w:t>
      </w:r>
      <w:r w:rsidR="000417A4" w:rsidRPr="008E6D55">
        <w:rPr>
          <w:rFonts w:ascii="Times New Roman" w:hAnsi="Times New Roman" w:hint="eastAsia"/>
          <w:szCs w:val="22"/>
        </w:rPr>
        <w:t>ľ</w:t>
      </w:r>
      <w:r w:rsidR="000417A4" w:rsidRPr="008E6D55">
        <w:rPr>
          <w:rFonts w:ascii="Times New Roman" w:hAnsi="Times New Roman"/>
          <w:szCs w:val="22"/>
        </w:rPr>
        <w:t>vek iných pr</w:t>
      </w:r>
      <w:r w:rsidR="00C77374">
        <w:rPr>
          <w:rFonts w:ascii="Times New Roman" w:hAnsi="Times New Roman"/>
          <w:szCs w:val="22"/>
        </w:rPr>
        <w:t>ejavoch</w:t>
      </w:r>
      <w:r w:rsidR="000417A4" w:rsidRPr="008E6D55">
        <w:rPr>
          <w:rFonts w:ascii="Times New Roman" w:hAnsi="Times New Roman"/>
          <w:szCs w:val="22"/>
        </w:rPr>
        <w:t xml:space="preserve"> </w:t>
      </w:r>
      <w:r w:rsidRPr="008E6D55">
        <w:rPr>
          <w:rFonts w:ascii="Times New Roman" w:hAnsi="Times New Roman"/>
          <w:szCs w:val="22"/>
        </w:rPr>
        <w:t xml:space="preserve">precitlivenosti </w:t>
      </w:r>
      <w:r w:rsidR="00F02EA1" w:rsidRPr="008E6D55">
        <w:rPr>
          <w:rFonts w:ascii="Times New Roman" w:hAnsi="Times New Roman"/>
          <w:szCs w:val="22"/>
        </w:rPr>
        <w:t xml:space="preserve">sa má liečba </w:t>
      </w:r>
      <w:r w:rsidRPr="008E6D55">
        <w:rPr>
          <w:rFonts w:ascii="Times New Roman" w:hAnsi="Times New Roman"/>
          <w:szCs w:val="22"/>
        </w:rPr>
        <w:t>dexibuprofén</w:t>
      </w:r>
      <w:r w:rsidR="00F02EA1" w:rsidRPr="008E6D55">
        <w:rPr>
          <w:rFonts w:ascii="Times New Roman" w:hAnsi="Times New Roman"/>
          <w:szCs w:val="22"/>
        </w:rPr>
        <w:t>om</w:t>
      </w:r>
      <w:r w:rsidRPr="008E6D55">
        <w:rPr>
          <w:rFonts w:ascii="Times New Roman" w:hAnsi="Times New Roman"/>
          <w:szCs w:val="22"/>
        </w:rPr>
        <w:t xml:space="preserve"> </w:t>
      </w:r>
      <w:r w:rsidR="00F02EA1" w:rsidRPr="008E6D55">
        <w:rPr>
          <w:rFonts w:ascii="Times New Roman" w:hAnsi="Times New Roman"/>
          <w:szCs w:val="22"/>
        </w:rPr>
        <w:t>ukončiť</w:t>
      </w:r>
      <w:r w:rsidRPr="008E6D55">
        <w:rPr>
          <w:rFonts w:ascii="Times New Roman" w:hAnsi="Times New Roman"/>
          <w:szCs w:val="22"/>
        </w:rPr>
        <w:t>.</w:t>
      </w:r>
    </w:p>
    <w:p w14:paraId="4D9FE795" w14:textId="77777777" w:rsidR="002B3E0D" w:rsidRPr="008E6D55" w:rsidRDefault="002B3E0D" w:rsidP="00933BB0">
      <w:pPr>
        <w:rPr>
          <w:rFonts w:ascii="Times New Roman" w:hAnsi="Times New Roman"/>
          <w:szCs w:val="22"/>
        </w:rPr>
      </w:pPr>
    </w:p>
    <w:p w14:paraId="0A840EEE" w14:textId="14C0FEDA" w:rsidR="00FD24A5" w:rsidRPr="008E6D55" w:rsidRDefault="00FD24A5" w:rsidP="00933BB0">
      <w:pPr>
        <w:rPr>
          <w:rFonts w:ascii="Times New Roman" w:hAnsi="Times New Roman"/>
          <w:szCs w:val="22"/>
        </w:rPr>
      </w:pPr>
      <w:r w:rsidRPr="008E6D55">
        <w:rPr>
          <w:rFonts w:ascii="Times New Roman" w:hAnsi="Times New Roman"/>
          <w:szCs w:val="22"/>
        </w:rPr>
        <w:t xml:space="preserve">Vo výnimočných prípadoch môžu byť pôvodcom vážnych infekčných komplikácií kožných a mäkkých tkanív ovčie kiahne. Zatiaľ sa nedá vylúčiť, že NSAID prispievajú k zhoršeniu takýchto infekcií. V prípade ovčích kiahní sa preto </w:t>
      </w:r>
      <w:r w:rsidR="00F02EA1" w:rsidRPr="008E6D55">
        <w:rPr>
          <w:rFonts w:ascii="Times New Roman" w:hAnsi="Times New Roman"/>
          <w:szCs w:val="22"/>
        </w:rPr>
        <w:t xml:space="preserve">nemá </w:t>
      </w:r>
      <w:r w:rsidRPr="008E6D55">
        <w:rPr>
          <w:rFonts w:ascii="Times New Roman" w:hAnsi="Times New Roman"/>
          <w:szCs w:val="22"/>
        </w:rPr>
        <w:t>užíva</w:t>
      </w:r>
      <w:r w:rsidR="00F02EA1" w:rsidRPr="008E6D55">
        <w:rPr>
          <w:rFonts w:ascii="Times New Roman" w:hAnsi="Times New Roman"/>
          <w:szCs w:val="22"/>
        </w:rPr>
        <w:t>ť</w:t>
      </w:r>
      <w:r w:rsidRPr="008E6D55">
        <w:rPr>
          <w:rFonts w:ascii="Times New Roman" w:hAnsi="Times New Roman"/>
          <w:szCs w:val="22"/>
        </w:rPr>
        <w:t xml:space="preserve"> dexibuprofén</w:t>
      </w:r>
      <w:r w:rsidR="00F02EA1" w:rsidRPr="008E6D55">
        <w:rPr>
          <w:rFonts w:ascii="Times New Roman" w:hAnsi="Times New Roman"/>
          <w:szCs w:val="22"/>
        </w:rPr>
        <w:t>.</w:t>
      </w:r>
      <w:r w:rsidRPr="008E6D55">
        <w:rPr>
          <w:rFonts w:ascii="Times New Roman" w:hAnsi="Times New Roman"/>
          <w:szCs w:val="22"/>
        </w:rPr>
        <w:t xml:space="preserve"> </w:t>
      </w:r>
    </w:p>
    <w:p w14:paraId="073D8519" w14:textId="77777777" w:rsidR="00FD24A5" w:rsidRPr="008E6D55" w:rsidRDefault="00FD24A5" w:rsidP="00933BB0">
      <w:pPr>
        <w:rPr>
          <w:rFonts w:ascii="Times New Roman" w:hAnsi="Times New Roman"/>
          <w:szCs w:val="22"/>
        </w:rPr>
      </w:pPr>
    </w:p>
    <w:p w14:paraId="5E27D23E" w14:textId="77777777" w:rsidR="00815705" w:rsidRPr="008E6D55" w:rsidRDefault="00815705" w:rsidP="00933BB0">
      <w:pPr>
        <w:rPr>
          <w:rFonts w:ascii="Times New Roman" w:hAnsi="Times New Roman"/>
          <w:i/>
          <w:szCs w:val="22"/>
        </w:rPr>
      </w:pPr>
      <w:r w:rsidRPr="008E6D55">
        <w:rPr>
          <w:rFonts w:ascii="Times New Roman" w:hAnsi="Times New Roman"/>
          <w:i/>
          <w:szCs w:val="22"/>
        </w:rPr>
        <w:t>Koagulácia</w:t>
      </w:r>
    </w:p>
    <w:p w14:paraId="38B97D46" w14:textId="17242DCB" w:rsidR="00815705" w:rsidRPr="008E6D55" w:rsidRDefault="00815705" w:rsidP="00D92260">
      <w:pPr>
        <w:pStyle w:val="Textkomentra"/>
        <w:rPr>
          <w:rFonts w:ascii="Times New Roman" w:hAnsi="Times New Roman"/>
          <w:sz w:val="22"/>
          <w:szCs w:val="22"/>
        </w:rPr>
      </w:pPr>
      <w:r w:rsidRPr="008E6D55">
        <w:rPr>
          <w:rFonts w:ascii="Times New Roman" w:hAnsi="Times New Roman"/>
          <w:sz w:val="22"/>
          <w:szCs w:val="22"/>
        </w:rPr>
        <w:t xml:space="preserve">Dexibuprofén </w:t>
      </w:r>
      <w:r w:rsidR="00E6235E" w:rsidRPr="008E6D55">
        <w:rPr>
          <w:rFonts w:ascii="Times New Roman" w:hAnsi="Times New Roman"/>
          <w:sz w:val="22"/>
          <w:szCs w:val="22"/>
        </w:rPr>
        <w:t>môže rovnako ako iné</w:t>
      </w:r>
      <w:r w:rsidRPr="008E6D55">
        <w:rPr>
          <w:rFonts w:ascii="Times New Roman" w:hAnsi="Times New Roman"/>
          <w:sz w:val="22"/>
          <w:szCs w:val="22"/>
        </w:rPr>
        <w:t xml:space="preserve"> NSAID </w:t>
      </w:r>
      <w:r w:rsidR="00D92260" w:rsidRPr="008E6D55">
        <w:rPr>
          <w:rFonts w:ascii="Times New Roman" w:hAnsi="Times New Roman"/>
          <w:color w:val="000000" w:themeColor="text1"/>
          <w:sz w:val="22"/>
          <w:szCs w:val="22"/>
          <w:lang w:val="cs-CZ"/>
        </w:rPr>
        <w:t>reverzibilne</w:t>
      </w:r>
      <w:r w:rsidR="00396747">
        <w:rPr>
          <w:rFonts w:ascii="Times New Roman" w:hAnsi="Times New Roman"/>
          <w:color w:val="000000" w:themeColor="text1"/>
          <w:sz w:val="22"/>
          <w:szCs w:val="22"/>
          <w:lang w:val="cs-CZ"/>
        </w:rPr>
        <w:t xml:space="preserve"> inhibovať agregáciu a funkciu </w:t>
      </w:r>
      <w:r w:rsidR="00D92260" w:rsidRPr="008E6D55">
        <w:rPr>
          <w:rFonts w:ascii="Times New Roman" w:hAnsi="Times New Roman"/>
          <w:color w:val="000000" w:themeColor="text1"/>
          <w:sz w:val="22"/>
          <w:szCs w:val="22"/>
          <w:lang w:val="cs-CZ"/>
        </w:rPr>
        <w:t>trombocytov</w:t>
      </w:r>
      <w:r w:rsidRPr="008E6D55">
        <w:rPr>
          <w:rFonts w:ascii="Times New Roman" w:hAnsi="Times New Roman"/>
          <w:sz w:val="22"/>
          <w:szCs w:val="22"/>
        </w:rPr>
        <w:t xml:space="preserve"> a </w:t>
      </w:r>
      <w:r w:rsidR="00E6235E" w:rsidRPr="008E6D55">
        <w:rPr>
          <w:rFonts w:ascii="Times New Roman" w:hAnsi="Times New Roman"/>
          <w:sz w:val="22"/>
          <w:szCs w:val="22"/>
        </w:rPr>
        <w:t>pred</w:t>
      </w:r>
      <w:r w:rsidR="00E6235E" w:rsidRPr="008E6D55">
        <w:rPr>
          <w:rFonts w:ascii="Times New Roman" w:hAnsi="Times New Roman" w:hint="eastAsia"/>
          <w:sz w:val="22"/>
          <w:szCs w:val="22"/>
        </w:rPr>
        <w:t>ĺž</w:t>
      </w:r>
      <w:r w:rsidR="00E6235E" w:rsidRPr="008E6D55">
        <w:rPr>
          <w:rFonts w:ascii="Times New Roman" w:hAnsi="Times New Roman"/>
          <w:sz w:val="22"/>
          <w:szCs w:val="22"/>
        </w:rPr>
        <w:t>i</w:t>
      </w:r>
      <w:r w:rsidR="00E6235E" w:rsidRPr="008E6D55">
        <w:rPr>
          <w:rFonts w:ascii="Times New Roman" w:hAnsi="Times New Roman" w:hint="eastAsia"/>
          <w:sz w:val="22"/>
          <w:szCs w:val="22"/>
        </w:rPr>
        <w:t>ť</w:t>
      </w:r>
      <w:r w:rsidR="00E6235E" w:rsidRPr="008E6D55" w:rsidDel="00E6235E">
        <w:rPr>
          <w:rFonts w:ascii="Times New Roman" w:hAnsi="Times New Roman"/>
          <w:sz w:val="22"/>
          <w:szCs w:val="22"/>
        </w:rPr>
        <w:t xml:space="preserve"> </w:t>
      </w:r>
      <w:r w:rsidRPr="008E6D55">
        <w:rPr>
          <w:rFonts w:ascii="Times New Roman" w:hAnsi="Times New Roman"/>
          <w:sz w:val="22"/>
          <w:szCs w:val="22"/>
        </w:rPr>
        <w:t>čas krvácania. Pri pacientoch s hemoragick</w:t>
      </w:r>
      <w:r w:rsidR="00FA2F08">
        <w:rPr>
          <w:rFonts w:ascii="Times New Roman" w:hAnsi="Times New Roman"/>
          <w:sz w:val="22"/>
          <w:szCs w:val="22"/>
        </w:rPr>
        <w:t>ými</w:t>
      </w:r>
      <w:r w:rsidRPr="008E6D55">
        <w:rPr>
          <w:rFonts w:ascii="Times New Roman" w:hAnsi="Times New Roman"/>
          <w:sz w:val="22"/>
          <w:szCs w:val="22"/>
        </w:rPr>
        <w:t xml:space="preserve"> diatéz</w:t>
      </w:r>
      <w:r w:rsidR="00FA2F08">
        <w:rPr>
          <w:rFonts w:ascii="Times New Roman" w:hAnsi="Times New Roman"/>
          <w:sz w:val="22"/>
          <w:szCs w:val="22"/>
        </w:rPr>
        <w:t>ami</w:t>
      </w:r>
      <w:r w:rsidRPr="008E6D55">
        <w:rPr>
          <w:rFonts w:ascii="Times New Roman" w:hAnsi="Times New Roman"/>
          <w:sz w:val="22"/>
          <w:szCs w:val="22"/>
        </w:rPr>
        <w:t xml:space="preserve"> a s inými poruchami koagulácie, ako aj pri podávaní dexibuprofénu súbežne s perorálnymi antikoagulanciami, je namieste opatrnosť (pozri časť 4.5).</w:t>
      </w:r>
    </w:p>
    <w:p w14:paraId="3F07BDB9" w14:textId="77777777" w:rsidR="00666B40" w:rsidRPr="008E6D55" w:rsidRDefault="00666B40" w:rsidP="00933BB0">
      <w:pPr>
        <w:pStyle w:val="Textpoznmkypodiarou"/>
        <w:rPr>
          <w:sz w:val="22"/>
          <w:szCs w:val="22"/>
        </w:rPr>
      </w:pPr>
    </w:p>
    <w:p w14:paraId="27062D23" w14:textId="5B6703A6" w:rsidR="00815705" w:rsidRPr="008E6D55" w:rsidRDefault="00815705" w:rsidP="00933BB0">
      <w:pPr>
        <w:pStyle w:val="Textpoznmkypodiarou"/>
        <w:rPr>
          <w:strike/>
          <w:sz w:val="22"/>
          <w:szCs w:val="22"/>
        </w:rPr>
      </w:pPr>
      <w:r w:rsidRPr="008E6D55">
        <w:rPr>
          <w:sz w:val="22"/>
          <w:szCs w:val="22"/>
        </w:rPr>
        <w:t>Údaje z predklinických štúdií poukazujú na to, že pri súbežnom podávaní NSAID</w:t>
      </w:r>
      <w:r w:rsidR="0095160E">
        <w:rPr>
          <w:sz w:val="22"/>
          <w:szCs w:val="22"/>
        </w:rPr>
        <w:t>,</w:t>
      </w:r>
      <w:r w:rsidR="00FA2F08">
        <w:rPr>
          <w:sz w:val="22"/>
          <w:szCs w:val="22"/>
        </w:rPr>
        <w:t xml:space="preserve"> ako je</w:t>
      </w:r>
      <w:r w:rsidRPr="008E6D55">
        <w:rPr>
          <w:sz w:val="22"/>
          <w:szCs w:val="22"/>
        </w:rPr>
        <w:t xml:space="preserve"> dexibuprofén, sa môže </w:t>
      </w:r>
      <w:r w:rsidR="00E6235E" w:rsidRPr="008E6D55">
        <w:rPr>
          <w:sz w:val="22"/>
          <w:szCs w:val="22"/>
        </w:rPr>
        <w:t xml:space="preserve">narušiť </w:t>
      </w:r>
      <w:r w:rsidRPr="008E6D55">
        <w:rPr>
          <w:sz w:val="22"/>
          <w:szCs w:val="22"/>
        </w:rPr>
        <w:t xml:space="preserve">inhibícia </w:t>
      </w:r>
      <w:r w:rsidR="00F02EA1" w:rsidRPr="008E6D55">
        <w:rPr>
          <w:sz w:val="22"/>
          <w:szCs w:val="22"/>
        </w:rPr>
        <w:t>agregácie</w:t>
      </w:r>
      <w:r w:rsidRPr="008E6D55">
        <w:rPr>
          <w:sz w:val="22"/>
          <w:szCs w:val="22"/>
        </w:rPr>
        <w:t xml:space="preserve"> krvných doštičiek nízky</w:t>
      </w:r>
      <w:r w:rsidR="00FA2F08">
        <w:rPr>
          <w:sz w:val="22"/>
          <w:szCs w:val="22"/>
        </w:rPr>
        <w:t>mi</w:t>
      </w:r>
      <w:r w:rsidRPr="008E6D55">
        <w:rPr>
          <w:sz w:val="22"/>
          <w:szCs w:val="22"/>
        </w:rPr>
        <w:t xml:space="preserve"> dáv</w:t>
      </w:r>
      <w:r w:rsidR="00FA2F08">
        <w:rPr>
          <w:sz w:val="22"/>
          <w:szCs w:val="22"/>
        </w:rPr>
        <w:t>kami</w:t>
      </w:r>
      <w:r w:rsidRPr="008E6D55">
        <w:rPr>
          <w:sz w:val="22"/>
          <w:szCs w:val="22"/>
        </w:rPr>
        <w:t xml:space="preserve"> kyseliny acetylsalicylovej. Táto interakcia môže zmenšiť </w:t>
      </w:r>
      <w:r w:rsidR="00E6235E" w:rsidRPr="008E6D55">
        <w:rPr>
          <w:sz w:val="22"/>
          <w:szCs w:val="22"/>
        </w:rPr>
        <w:t xml:space="preserve">ochranný kardiovaskulárny </w:t>
      </w:r>
      <w:r w:rsidRPr="008E6D55">
        <w:rPr>
          <w:sz w:val="22"/>
          <w:szCs w:val="22"/>
        </w:rPr>
        <w:t xml:space="preserve">účinok. Ak teda dôjde k indikácii súbežného podávania nízkych dávok kyseliny acetylsalicylovej, vyžaduje sa </w:t>
      </w:r>
      <w:r w:rsidR="00692642" w:rsidRPr="008E6D55">
        <w:rPr>
          <w:sz w:val="22"/>
          <w:szCs w:val="22"/>
        </w:rPr>
        <w:t xml:space="preserve">zvýšená </w:t>
      </w:r>
      <w:r w:rsidRPr="008E6D55">
        <w:rPr>
          <w:sz w:val="22"/>
          <w:szCs w:val="22"/>
        </w:rPr>
        <w:t>opatr</w:t>
      </w:r>
      <w:r w:rsidR="00692642" w:rsidRPr="008E6D55">
        <w:rPr>
          <w:sz w:val="22"/>
          <w:szCs w:val="22"/>
        </w:rPr>
        <w:t>nosť</w:t>
      </w:r>
      <w:r w:rsidRPr="008E6D55">
        <w:rPr>
          <w:sz w:val="22"/>
          <w:szCs w:val="22"/>
        </w:rPr>
        <w:t xml:space="preserve">, </w:t>
      </w:r>
      <w:r w:rsidR="00692642" w:rsidRPr="008E6D55">
        <w:rPr>
          <w:sz w:val="22"/>
          <w:szCs w:val="22"/>
        </w:rPr>
        <w:t>ak</w:t>
      </w:r>
      <w:r w:rsidRPr="008E6D55">
        <w:rPr>
          <w:sz w:val="22"/>
          <w:szCs w:val="22"/>
        </w:rPr>
        <w:t xml:space="preserve"> trvanie liečby je dlhšie než krátkodobé užívanie (pozri časti 4.5 a 5.1). </w:t>
      </w:r>
    </w:p>
    <w:p w14:paraId="32FE63C5" w14:textId="77777777" w:rsidR="002B3E0D" w:rsidRPr="008E6D55" w:rsidRDefault="002B3E0D" w:rsidP="00933BB0">
      <w:pPr>
        <w:rPr>
          <w:rFonts w:ascii="Times New Roman" w:hAnsi="Times New Roman"/>
          <w:strike/>
          <w:szCs w:val="22"/>
        </w:rPr>
      </w:pPr>
    </w:p>
    <w:p w14:paraId="64463E0D" w14:textId="5F1AEC69" w:rsidR="00FD24A5" w:rsidRPr="008E6D55" w:rsidRDefault="00FD24A5" w:rsidP="00933BB0">
      <w:pPr>
        <w:ind w:right="-20"/>
        <w:rPr>
          <w:rFonts w:ascii="Times New Roman" w:hAnsi="Times New Roman"/>
          <w:i/>
          <w:szCs w:val="22"/>
        </w:rPr>
      </w:pPr>
      <w:r w:rsidRPr="00352DD0">
        <w:rPr>
          <w:rFonts w:ascii="Times New Roman" w:hAnsi="Times New Roman"/>
          <w:i/>
          <w:szCs w:val="22"/>
        </w:rPr>
        <w:t>Infekcie a</w:t>
      </w:r>
      <w:r w:rsidR="00BD1239" w:rsidRPr="00352DD0">
        <w:rPr>
          <w:rFonts w:ascii="Times New Roman" w:hAnsi="Times New Roman"/>
          <w:i/>
          <w:szCs w:val="22"/>
        </w:rPr>
        <w:t> </w:t>
      </w:r>
      <w:r w:rsidR="00E230E1" w:rsidRPr="00352DD0">
        <w:rPr>
          <w:rFonts w:ascii="Times New Roman" w:hAnsi="Times New Roman"/>
          <w:i/>
          <w:szCs w:val="22"/>
        </w:rPr>
        <w:t>infestácie</w:t>
      </w:r>
    </w:p>
    <w:p w14:paraId="75C76F7B" w14:textId="1A03F0EA" w:rsidR="00FD24A5" w:rsidRPr="008E6D55" w:rsidRDefault="00FD24A5" w:rsidP="00933BB0">
      <w:pPr>
        <w:ind w:right="465"/>
        <w:rPr>
          <w:rFonts w:ascii="Times New Roman" w:hAnsi="Times New Roman"/>
          <w:szCs w:val="22"/>
        </w:rPr>
      </w:pPr>
      <w:r w:rsidRPr="008E6D55">
        <w:rPr>
          <w:rFonts w:ascii="Times New Roman" w:hAnsi="Times New Roman"/>
          <w:szCs w:val="22"/>
        </w:rPr>
        <w:t xml:space="preserve">Pri pacientoch, ktorí </w:t>
      </w:r>
      <w:r w:rsidR="00692642" w:rsidRPr="008E6D55">
        <w:rPr>
          <w:rFonts w:ascii="Times New Roman" w:hAnsi="Times New Roman"/>
          <w:szCs w:val="22"/>
        </w:rPr>
        <w:t xml:space="preserve">majú </w:t>
      </w:r>
      <w:r w:rsidRPr="008E6D55">
        <w:rPr>
          <w:rFonts w:ascii="Times New Roman" w:hAnsi="Times New Roman"/>
          <w:szCs w:val="22"/>
        </w:rPr>
        <w:t xml:space="preserve">infekciu, by sa mali NSAID užívať opatrne, pretože môže dôjsť k </w:t>
      </w:r>
      <w:r w:rsidR="00FA2F08">
        <w:rPr>
          <w:rFonts w:ascii="Times New Roman" w:hAnsi="Times New Roman"/>
          <w:szCs w:val="22"/>
        </w:rPr>
        <w:t>maskovaniu</w:t>
      </w:r>
      <w:r w:rsidRPr="008E6D55">
        <w:rPr>
          <w:rFonts w:ascii="Times New Roman" w:hAnsi="Times New Roman"/>
          <w:szCs w:val="22"/>
        </w:rPr>
        <w:t xml:space="preserve"> príznakov, ako je napr. horúčka a zápal.</w:t>
      </w:r>
    </w:p>
    <w:p w14:paraId="7F0CBE10" w14:textId="77777777" w:rsidR="00473506" w:rsidRPr="008E6D55" w:rsidRDefault="00473506" w:rsidP="00933BB0">
      <w:pPr>
        <w:pStyle w:val="BodyText21"/>
        <w:overflowPunct/>
        <w:autoSpaceDE/>
        <w:adjustRightInd/>
        <w:rPr>
          <w:rFonts w:ascii="Times New Roman" w:hAnsi="Times New Roman"/>
          <w:bCs/>
          <w:color w:val="auto"/>
        </w:rPr>
      </w:pPr>
    </w:p>
    <w:p w14:paraId="26E459BC" w14:textId="5D8291B0" w:rsidR="00FD24A5" w:rsidRPr="008E6D55" w:rsidRDefault="00FD24A5" w:rsidP="00933BB0">
      <w:pPr>
        <w:ind w:right="-20"/>
        <w:rPr>
          <w:rFonts w:ascii="Times New Roman" w:hAnsi="Times New Roman"/>
          <w:i/>
          <w:szCs w:val="22"/>
        </w:rPr>
      </w:pPr>
      <w:r w:rsidRPr="008E6D55">
        <w:rPr>
          <w:rFonts w:ascii="Times New Roman" w:hAnsi="Times New Roman"/>
          <w:i/>
          <w:szCs w:val="22"/>
        </w:rPr>
        <w:t>Boles</w:t>
      </w:r>
      <w:r w:rsidR="009F4069">
        <w:rPr>
          <w:rFonts w:ascii="Times New Roman" w:hAnsi="Times New Roman"/>
          <w:i/>
          <w:szCs w:val="22"/>
        </w:rPr>
        <w:t>ť</w:t>
      </w:r>
      <w:r w:rsidR="006F58AA">
        <w:rPr>
          <w:rFonts w:ascii="Times New Roman" w:hAnsi="Times New Roman"/>
          <w:i/>
          <w:szCs w:val="22"/>
        </w:rPr>
        <w:t xml:space="preserve"> </w:t>
      </w:r>
      <w:r w:rsidRPr="00352DD0">
        <w:rPr>
          <w:rFonts w:ascii="Times New Roman" w:hAnsi="Times New Roman"/>
          <w:i/>
          <w:szCs w:val="22"/>
        </w:rPr>
        <w:t xml:space="preserve">hlavy </w:t>
      </w:r>
      <w:r w:rsidR="009F4069" w:rsidRPr="00352DD0">
        <w:rPr>
          <w:rFonts w:ascii="Times New Roman" w:hAnsi="Times New Roman"/>
          <w:i/>
          <w:szCs w:val="22"/>
        </w:rPr>
        <w:t>indukovaná</w:t>
      </w:r>
      <w:r w:rsidRPr="00352DD0">
        <w:rPr>
          <w:rFonts w:ascii="Times New Roman" w:hAnsi="Times New Roman"/>
          <w:i/>
          <w:szCs w:val="22"/>
        </w:rPr>
        <w:t xml:space="preserve"> nadmerným</w:t>
      </w:r>
      <w:r w:rsidRPr="008E6D55">
        <w:rPr>
          <w:rFonts w:ascii="Times New Roman" w:hAnsi="Times New Roman"/>
          <w:i/>
          <w:szCs w:val="22"/>
        </w:rPr>
        <w:t xml:space="preserve"> užívaním liekov</w:t>
      </w:r>
    </w:p>
    <w:p w14:paraId="215346C2" w14:textId="7DF73BB1" w:rsidR="00FD24A5" w:rsidRPr="008E6D55" w:rsidRDefault="008B2FC3" w:rsidP="00933BB0">
      <w:pPr>
        <w:ind w:right="78"/>
        <w:rPr>
          <w:rFonts w:ascii="Times New Roman" w:hAnsi="Times New Roman"/>
          <w:szCs w:val="22"/>
        </w:rPr>
      </w:pPr>
      <w:r>
        <w:rPr>
          <w:rFonts w:ascii="Times New Roman" w:hAnsi="Times New Roman"/>
          <w:szCs w:val="22"/>
        </w:rPr>
        <w:t xml:space="preserve">Nadmerné užívanie akýchkoľvek </w:t>
      </w:r>
      <w:r w:rsidR="00FD24A5" w:rsidRPr="008E6D55">
        <w:rPr>
          <w:rFonts w:ascii="Times New Roman" w:hAnsi="Times New Roman"/>
          <w:szCs w:val="22"/>
        </w:rPr>
        <w:t>analgetík na tlmenie bolest</w:t>
      </w:r>
      <w:r w:rsidR="00692642" w:rsidRPr="008E6D55">
        <w:rPr>
          <w:rFonts w:ascii="Times New Roman" w:hAnsi="Times New Roman"/>
          <w:szCs w:val="22"/>
        </w:rPr>
        <w:t>i</w:t>
      </w:r>
      <w:r w:rsidR="00FD24A5" w:rsidRPr="008E6D55">
        <w:rPr>
          <w:rFonts w:ascii="Times New Roman" w:hAnsi="Times New Roman"/>
          <w:szCs w:val="22"/>
        </w:rPr>
        <w:t xml:space="preserve"> hlavy môže </w:t>
      </w:r>
      <w:r w:rsidR="00692642" w:rsidRPr="008E6D55">
        <w:rPr>
          <w:rFonts w:ascii="Times New Roman" w:hAnsi="Times New Roman"/>
          <w:szCs w:val="22"/>
        </w:rPr>
        <w:t xml:space="preserve">túto bolesť </w:t>
      </w:r>
      <w:r w:rsidR="00FD24A5" w:rsidRPr="008E6D55">
        <w:rPr>
          <w:rFonts w:ascii="Times New Roman" w:hAnsi="Times New Roman"/>
          <w:szCs w:val="22"/>
        </w:rPr>
        <w:t xml:space="preserve">zhoršiť. Ak takáto situácia nastane alebo ak je na ňu podozrenie, </w:t>
      </w:r>
      <w:r w:rsidR="009F4069">
        <w:rPr>
          <w:rFonts w:ascii="Times New Roman" w:hAnsi="Times New Roman"/>
          <w:szCs w:val="22"/>
        </w:rPr>
        <w:t>je po</w:t>
      </w:r>
      <w:r w:rsidR="00FD24A5" w:rsidRPr="008E6D55">
        <w:rPr>
          <w:rFonts w:ascii="Times New Roman" w:hAnsi="Times New Roman"/>
          <w:szCs w:val="22"/>
        </w:rPr>
        <w:t>treb</w:t>
      </w:r>
      <w:r w:rsidR="009F4069">
        <w:rPr>
          <w:rFonts w:ascii="Times New Roman" w:hAnsi="Times New Roman"/>
          <w:szCs w:val="22"/>
        </w:rPr>
        <w:t>né</w:t>
      </w:r>
      <w:r w:rsidR="00FD24A5" w:rsidRPr="008E6D55">
        <w:rPr>
          <w:rFonts w:ascii="Times New Roman" w:hAnsi="Times New Roman"/>
          <w:szCs w:val="22"/>
        </w:rPr>
        <w:t xml:space="preserve"> vyhľadať lekársku pomoc a liečbu prerušiť. </w:t>
      </w:r>
      <w:r w:rsidR="00692642" w:rsidRPr="008E6D55">
        <w:rPr>
          <w:rFonts w:ascii="Times New Roman" w:hAnsi="Times New Roman"/>
          <w:szCs w:val="22"/>
        </w:rPr>
        <w:t xml:space="preserve">Diagnóza </w:t>
      </w:r>
      <w:r w:rsidR="00692642" w:rsidRPr="00352DD0">
        <w:rPr>
          <w:rFonts w:ascii="Times New Roman" w:hAnsi="Times New Roman"/>
          <w:szCs w:val="22"/>
        </w:rPr>
        <w:t>boles</w:t>
      </w:r>
      <w:r w:rsidR="009F4069" w:rsidRPr="00352DD0">
        <w:rPr>
          <w:rFonts w:ascii="Times New Roman" w:hAnsi="Times New Roman"/>
          <w:szCs w:val="22"/>
        </w:rPr>
        <w:t>ť</w:t>
      </w:r>
      <w:r w:rsidR="00692642" w:rsidRPr="00352DD0">
        <w:rPr>
          <w:rFonts w:ascii="Times New Roman" w:hAnsi="Times New Roman"/>
          <w:szCs w:val="22"/>
        </w:rPr>
        <w:t xml:space="preserve"> hlavy z nadužívania </w:t>
      </w:r>
      <w:r w:rsidR="009F4069" w:rsidRPr="00352DD0">
        <w:rPr>
          <w:rFonts w:ascii="Times New Roman" w:hAnsi="Times New Roman"/>
          <w:szCs w:val="22"/>
        </w:rPr>
        <w:t>liekov</w:t>
      </w:r>
      <w:r w:rsidR="00692642" w:rsidRPr="00352DD0">
        <w:rPr>
          <w:rFonts w:ascii="Times New Roman" w:hAnsi="Times New Roman"/>
          <w:szCs w:val="22"/>
        </w:rPr>
        <w:t xml:space="preserve"> (</w:t>
      </w:r>
      <w:r w:rsidR="00692642" w:rsidRPr="008E6D55">
        <w:rPr>
          <w:rFonts w:ascii="Times New Roman" w:hAnsi="Times New Roman"/>
          <w:szCs w:val="22"/>
        </w:rPr>
        <w:t>MOH – Medication Overuse Headache) by mala by</w:t>
      </w:r>
      <w:r w:rsidR="00692642" w:rsidRPr="008E6D55">
        <w:rPr>
          <w:rFonts w:ascii="Times New Roman" w:hAnsi="Times New Roman" w:hint="eastAsia"/>
          <w:szCs w:val="22"/>
        </w:rPr>
        <w:t>ť</w:t>
      </w:r>
      <w:r w:rsidR="00692642" w:rsidRPr="008E6D55">
        <w:rPr>
          <w:rFonts w:ascii="Times New Roman" w:hAnsi="Times New Roman"/>
          <w:szCs w:val="22"/>
        </w:rPr>
        <w:t xml:space="preserve"> vzatá do úvahy u pacientov, ktorí majú </w:t>
      </w:r>
      <w:r w:rsidR="00692642" w:rsidRPr="008E6D55">
        <w:rPr>
          <w:rFonts w:ascii="Times New Roman" w:hAnsi="Times New Roman" w:hint="eastAsia"/>
          <w:szCs w:val="22"/>
        </w:rPr>
        <w:t>č</w:t>
      </w:r>
      <w:r w:rsidR="00692642" w:rsidRPr="008E6D55">
        <w:rPr>
          <w:rFonts w:ascii="Times New Roman" w:hAnsi="Times New Roman"/>
          <w:szCs w:val="22"/>
        </w:rPr>
        <w:t>asté alebo každodenné bolesti hlavy napriek (alebo kvôli) pravidelnému užívaniu liekov proti bolesti hlavy.</w:t>
      </w:r>
    </w:p>
    <w:p w14:paraId="12CE4291" w14:textId="77777777" w:rsidR="002B3E0D" w:rsidRPr="008E6D55" w:rsidRDefault="002B3E0D" w:rsidP="00933BB0">
      <w:pPr>
        <w:pStyle w:val="BodyText21"/>
        <w:overflowPunct/>
        <w:autoSpaceDE/>
        <w:adjustRightInd/>
        <w:rPr>
          <w:rFonts w:ascii="Times New Roman" w:hAnsi="Times New Roman"/>
          <w:bCs/>
          <w:color w:val="auto"/>
        </w:rPr>
      </w:pPr>
    </w:p>
    <w:p w14:paraId="0DDC7019" w14:textId="77777777" w:rsidR="00236ED6" w:rsidRPr="008E6D55" w:rsidRDefault="00236ED6" w:rsidP="00933BB0">
      <w:pPr>
        <w:rPr>
          <w:rFonts w:ascii="Times New Roman" w:hAnsi="Times New Roman"/>
          <w:i/>
          <w:szCs w:val="22"/>
        </w:rPr>
      </w:pPr>
      <w:r w:rsidRPr="008E6D55">
        <w:rPr>
          <w:rFonts w:ascii="Times New Roman" w:hAnsi="Times New Roman"/>
          <w:i/>
          <w:szCs w:val="22"/>
        </w:rPr>
        <w:t>Ďalšie upozornenia a opatrenia pri používaní</w:t>
      </w:r>
    </w:p>
    <w:p w14:paraId="5CC52421" w14:textId="243E1348" w:rsidR="00236ED6" w:rsidRPr="008E6D55" w:rsidRDefault="001E6BB3" w:rsidP="00933BB0">
      <w:pPr>
        <w:rPr>
          <w:rFonts w:ascii="Times New Roman" w:hAnsi="Times New Roman"/>
          <w:szCs w:val="22"/>
        </w:rPr>
      </w:pPr>
      <w:r w:rsidRPr="008E6D55">
        <w:rPr>
          <w:rFonts w:ascii="Times New Roman" w:hAnsi="Times New Roman"/>
          <w:szCs w:val="22"/>
        </w:rPr>
        <w:t>U pacientov dlhodobo lie</w:t>
      </w:r>
      <w:r w:rsidRPr="008E6D55">
        <w:rPr>
          <w:rFonts w:ascii="Times New Roman" w:hAnsi="Times New Roman" w:hint="eastAsia"/>
          <w:szCs w:val="22"/>
        </w:rPr>
        <w:t>č</w:t>
      </w:r>
      <w:r w:rsidRPr="008E6D55">
        <w:rPr>
          <w:rFonts w:ascii="Times New Roman" w:hAnsi="Times New Roman"/>
          <w:szCs w:val="22"/>
        </w:rPr>
        <w:t>ených dexibuprof</w:t>
      </w:r>
      <w:r w:rsidR="00B4775C">
        <w:rPr>
          <w:rFonts w:ascii="Times New Roman" w:hAnsi="Times New Roman"/>
          <w:szCs w:val="22"/>
        </w:rPr>
        <w:t>énom</w:t>
      </w:r>
      <w:r w:rsidRPr="008E6D55">
        <w:rPr>
          <w:rFonts w:ascii="Times New Roman" w:hAnsi="Times New Roman"/>
          <w:szCs w:val="22"/>
        </w:rPr>
        <w:t xml:space="preserve"> je potrebné ich</w:t>
      </w:r>
      <w:r w:rsidR="00B4775C">
        <w:rPr>
          <w:rFonts w:ascii="Times New Roman" w:hAnsi="Times New Roman"/>
          <w:szCs w:val="22"/>
        </w:rPr>
        <w:t xml:space="preserve"> preventívne</w:t>
      </w:r>
      <w:r w:rsidRPr="008E6D55">
        <w:rPr>
          <w:rFonts w:ascii="Times New Roman" w:hAnsi="Times New Roman"/>
          <w:szCs w:val="22"/>
        </w:rPr>
        <w:t xml:space="preserve"> sledovanie</w:t>
      </w:r>
      <w:r w:rsidRPr="008E6D55" w:rsidDel="001E6BB3">
        <w:rPr>
          <w:rFonts w:ascii="Times New Roman" w:hAnsi="Times New Roman"/>
          <w:szCs w:val="22"/>
        </w:rPr>
        <w:t xml:space="preserve"> </w:t>
      </w:r>
      <w:r w:rsidR="00236ED6" w:rsidRPr="008E6D55">
        <w:rPr>
          <w:rFonts w:ascii="Times New Roman" w:hAnsi="Times New Roman"/>
          <w:szCs w:val="22"/>
        </w:rPr>
        <w:t>(funkcie obličiek a pečene, ako aj hematologické funkcie/krvný obraz).</w:t>
      </w:r>
    </w:p>
    <w:p w14:paraId="1207F6E9" w14:textId="77777777" w:rsidR="002B3E0D" w:rsidRPr="008E6D55" w:rsidRDefault="002B3E0D" w:rsidP="00823F5C">
      <w:pPr>
        <w:pStyle w:val="Hlavika"/>
        <w:tabs>
          <w:tab w:val="left" w:pos="708"/>
        </w:tabs>
        <w:overflowPunct/>
        <w:autoSpaceDE/>
        <w:adjustRightInd/>
        <w:rPr>
          <w:rFonts w:ascii="Times New Roman" w:hAnsi="Times New Roman"/>
          <w:strike/>
        </w:rPr>
      </w:pPr>
    </w:p>
    <w:p w14:paraId="5697F1DB" w14:textId="3E27E7D5" w:rsidR="002B3E0D" w:rsidRPr="008E6D55" w:rsidRDefault="002B3E0D" w:rsidP="00823F5C">
      <w:pPr>
        <w:pStyle w:val="Hlavika"/>
        <w:tabs>
          <w:tab w:val="left" w:pos="708"/>
        </w:tabs>
        <w:overflowPunct/>
        <w:autoSpaceDE/>
        <w:adjustRightInd/>
        <w:rPr>
          <w:rFonts w:ascii="Times New Roman" w:hAnsi="Times New Roman"/>
          <w:b/>
        </w:rPr>
      </w:pPr>
      <w:r w:rsidRPr="008E6D55">
        <w:rPr>
          <w:rFonts w:ascii="Times New Roman" w:hAnsi="Times New Roman"/>
          <w:b/>
        </w:rPr>
        <w:t xml:space="preserve">4.5 </w:t>
      </w:r>
      <w:r w:rsidRPr="008E6D55">
        <w:rPr>
          <w:rFonts w:ascii="Times New Roman" w:hAnsi="Times New Roman"/>
          <w:b/>
        </w:rPr>
        <w:tab/>
        <w:t>Liekové a iné interakcie</w:t>
      </w:r>
    </w:p>
    <w:p w14:paraId="1E2634A7" w14:textId="77777777" w:rsidR="001E12F4" w:rsidRPr="008E6D55" w:rsidRDefault="001E12F4" w:rsidP="00933BB0">
      <w:pPr>
        <w:rPr>
          <w:rFonts w:ascii="Times New Roman" w:hAnsi="Times New Roman"/>
          <w:szCs w:val="22"/>
        </w:rPr>
      </w:pPr>
    </w:p>
    <w:p w14:paraId="3ABEB932" w14:textId="597B073A" w:rsidR="002B3E0D" w:rsidRPr="008E6D55" w:rsidRDefault="002B3E0D" w:rsidP="00933BB0">
      <w:pPr>
        <w:rPr>
          <w:rFonts w:ascii="Times New Roman" w:hAnsi="Times New Roman"/>
          <w:szCs w:val="22"/>
        </w:rPr>
      </w:pPr>
      <w:r w:rsidRPr="008E6D55">
        <w:rPr>
          <w:rFonts w:ascii="Times New Roman" w:hAnsi="Times New Roman"/>
          <w:szCs w:val="22"/>
        </w:rPr>
        <w:t>Informácie uvedené v tejto časti vychádzajú aj z predchádzajúcich skúseností s dexi</w:t>
      </w:r>
      <w:r w:rsidR="007136FF">
        <w:rPr>
          <w:rFonts w:ascii="Times New Roman" w:hAnsi="Times New Roman"/>
          <w:szCs w:val="22"/>
        </w:rPr>
        <w:t>buprof</w:t>
      </w:r>
      <w:r w:rsidR="0019260E">
        <w:rPr>
          <w:rFonts w:ascii="Times New Roman" w:hAnsi="Times New Roman"/>
          <w:szCs w:val="22"/>
        </w:rPr>
        <w:t xml:space="preserve">énom a s ďalšími </w:t>
      </w:r>
      <w:r w:rsidR="007136FF">
        <w:rPr>
          <w:rFonts w:ascii="Times New Roman" w:hAnsi="Times New Roman"/>
          <w:szCs w:val="22"/>
        </w:rPr>
        <w:t xml:space="preserve">NSAID. </w:t>
      </w:r>
      <w:r w:rsidRPr="008E6D55">
        <w:rPr>
          <w:rFonts w:ascii="Times New Roman" w:hAnsi="Times New Roman"/>
          <w:szCs w:val="22"/>
        </w:rPr>
        <w:t xml:space="preserve">NSAID by sa vo všeobecnosti v kombinácii s inými liekmi, ktoré môžu zvýšiť riziko tvorby vredov v tráviacom trakte, krvácania v tráviacom trakte alebo poškodenia funkcie obličiek, </w:t>
      </w:r>
      <w:r w:rsidR="00906E49">
        <w:rPr>
          <w:rFonts w:ascii="Times New Roman" w:hAnsi="Times New Roman"/>
          <w:szCs w:val="22"/>
        </w:rPr>
        <w:t>mali</w:t>
      </w:r>
      <w:r w:rsidR="00F02EA1" w:rsidRPr="008E6D55">
        <w:rPr>
          <w:rFonts w:ascii="Times New Roman" w:hAnsi="Times New Roman"/>
          <w:szCs w:val="22"/>
        </w:rPr>
        <w:t xml:space="preserve"> </w:t>
      </w:r>
      <w:r w:rsidRPr="008E6D55">
        <w:rPr>
          <w:rFonts w:ascii="Times New Roman" w:hAnsi="Times New Roman"/>
          <w:szCs w:val="22"/>
        </w:rPr>
        <w:t>užívať opatrne.</w:t>
      </w:r>
    </w:p>
    <w:p w14:paraId="41D3746D" w14:textId="77777777" w:rsidR="002B3E0D" w:rsidRPr="008E6D55" w:rsidRDefault="002B3E0D" w:rsidP="00933BB0">
      <w:pPr>
        <w:rPr>
          <w:rFonts w:ascii="Times New Roman" w:hAnsi="Times New Roman"/>
          <w:szCs w:val="22"/>
        </w:rPr>
      </w:pPr>
    </w:p>
    <w:p w14:paraId="68265B74" w14:textId="26F4D984" w:rsidR="002B3E0D" w:rsidRPr="008E6D55" w:rsidRDefault="00906E49" w:rsidP="00933BB0">
      <w:pPr>
        <w:rPr>
          <w:rFonts w:ascii="Times New Roman" w:hAnsi="Times New Roman"/>
          <w:b/>
          <w:iCs/>
          <w:szCs w:val="22"/>
        </w:rPr>
      </w:pPr>
      <w:r>
        <w:rPr>
          <w:rFonts w:ascii="Times New Roman" w:hAnsi="Times New Roman"/>
          <w:b/>
          <w:iCs/>
          <w:szCs w:val="22"/>
        </w:rPr>
        <w:t>Súbežné užívanie sa neodporúča</w:t>
      </w:r>
      <w:r w:rsidR="002B3E0D" w:rsidRPr="008E6D55">
        <w:rPr>
          <w:rFonts w:ascii="Times New Roman" w:hAnsi="Times New Roman"/>
          <w:b/>
          <w:iCs/>
          <w:szCs w:val="22"/>
        </w:rPr>
        <w:t>:</w:t>
      </w:r>
    </w:p>
    <w:p w14:paraId="19BAE192" w14:textId="77777777" w:rsidR="00092465" w:rsidRPr="008E6D55" w:rsidRDefault="00092465" w:rsidP="00933BB0">
      <w:pPr>
        <w:rPr>
          <w:rFonts w:ascii="Times New Roman" w:hAnsi="Times New Roman"/>
          <w:b/>
          <w:iCs/>
          <w:szCs w:val="22"/>
        </w:rPr>
      </w:pPr>
    </w:p>
    <w:p w14:paraId="228F5386" w14:textId="1A495A19" w:rsidR="00933BB0" w:rsidRPr="008E6D55" w:rsidRDefault="009048A5" w:rsidP="00933BB0">
      <w:pPr>
        <w:rPr>
          <w:rFonts w:ascii="Times New Roman" w:hAnsi="Times New Roman"/>
          <w:szCs w:val="22"/>
        </w:rPr>
      </w:pPr>
      <w:r w:rsidRPr="008E6D55">
        <w:rPr>
          <w:rFonts w:ascii="Times New Roman" w:hAnsi="Times New Roman"/>
          <w:i/>
          <w:szCs w:val="22"/>
          <w:u w:val="single"/>
        </w:rPr>
        <w:t xml:space="preserve">Ďalšie </w:t>
      </w:r>
      <w:r w:rsidR="008D19AF" w:rsidRPr="008E6D55">
        <w:rPr>
          <w:rFonts w:ascii="Times New Roman" w:hAnsi="Times New Roman"/>
          <w:i/>
          <w:szCs w:val="22"/>
          <w:u w:val="single"/>
        </w:rPr>
        <w:t>NSAID a salicyláty (kyselina acetylsalicylová ako liek proti bolesti)</w:t>
      </w:r>
    </w:p>
    <w:p w14:paraId="6F84021C" w14:textId="101CA55D" w:rsidR="008D19AF" w:rsidRPr="008E6D55" w:rsidRDefault="008D19AF" w:rsidP="00933BB0">
      <w:pPr>
        <w:rPr>
          <w:rFonts w:ascii="Times New Roman" w:hAnsi="Times New Roman"/>
          <w:szCs w:val="22"/>
        </w:rPr>
      </w:pPr>
      <w:r w:rsidRPr="008E6D55">
        <w:rPr>
          <w:rFonts w:ascii="Times New Roman" w:hAnsi="Times New Roman"/>
          <w:szCs w:val="22"/>
        </w:rPr>
        <w:t>Malo by sa vylúčiť súbežné užívanie s inými NSAID vrátane selektívnych inhibítorov cyklooxygenázy-2, pretože s</w:t>
      </w:r>
      <w:r w:rsidR="00906E49">
        <w:rPr>
          <w:rFonts w:ascii="Times New Roman" w:hAnsi="Times New Roman"/>
          <w:szCs w:val="22"/>
        </w:rPr>
        <w:t>úbežné</w:t>
      </w:r>
      <w:r w:rsidRPr="008E6D55">
        <w:rPr>
          <w:rFonts w:ascii="Times New Roman" w:hAnsi="Times New Roman"/>
          <w:szCs w:val="22"/>
        </w:rPr>
        <w:t xml:space="preserve"> podávanie rôznych NSAID môže zvýšiť riziko tvorby vredov a krvácania v tráviacom trakte</w:t>
      </w:r>
      <w:r w:rsidR="00A9214E">
        <w:rPr>
          <w:rFonts w:ascii="Times New Roman" w:hAnsi="Times New Roman"/>
          <w:szCs w:val="22"/>
        </w:rPr>
        <w:t xml:space="preserve"> </w:t>
      </w:r>
      <w:r w:rsidR="00AE00D8">
        <w:rPr>
          <w:rFonts w:ascii="Times New Roman" w:hAnsi="Times New Roman"/>
          <w:szCs w:val="22"/>
        </w:rPr>
        <w:t>(pozri časť 4.4.)</w:t>
      </w:r>
    </w:p>
    <w:p w14:paraId="3651E27C" w14:textId="77777777" w:rsidR="008D19AF" w:rsidRPr="008E6D55" w:rsidRDefault="008D19AF" w:rsidP="00933BB0">
      <w:pPr>
        <w:pStyle w:val="BodyText21"/>
        <w:overflowPunct/>
        <w:autoSpaceDE/>
        <w:adjustRightInd/>
        <w:rPr>
          <w:rFonts w:ascii="Times New Roman" w:hAnsi="Times New Roman"/>
          <w:bCs/>
          <w:iCs/>
          <w:color w:val="auto"/>
        </w:rPr>
      </w:pPr>
    </w:p>
    <w:p w14:paraId="7E6A81B0" w14:textId="2AB124EE" w:rsidR="00933BB0" w:rsidRPr="008E6D55" w:rsidRDefault="008D19AF" w:rsidP="00933BB0">
      <w:pPr>
        <w:pStyle w:val="BodyText21"/>
        <w:rPr>
          <w:rFonts w:ascii="Times New Roman" w:hAnsi="Times New Roman"/>
          <w:i/>
          <w:color w:val="auto"/>
        </w:rPr>
      </w:pPr>
      <w:r w:rsidRPr="008E6D55">
        <w:rPr>
          <w:rFonts w:ascii="Times New Roman" w:hAnsi="Times New Roman"/>
          <w:bCs/>
          <w:i/>
          <w:iCs/>
          <w:color w:val="auto"/>
          <w:u w:val="single"/>
        </w:rPr>
        <w:lastRenderedPageBreak/>
        <w:t xml:space="preserve">Kyselina acetylsalicylová (ako </w:t>
      </w:r>
      <w:r w:rsidR="001E6BB3" w:rsidRPr="008E6D55">
        <w:rPr>
          <w:rFonts w:ascii="Times New Roman" w:hAnsi="Times New Roman"/>
          <w:bCs/>
          <w:i/>
          <w:iCs/>
          <w:color w:val="auto"/>
          <w:u w:val="single"/>
        </w:rPr>
        <w:t xml:space="preserve">antiagregačný </w:t>
      </w:r>
      <w:r w:rsidRPr="008E6D55">
        <w:rPr>
          <w:rFonts w:ascii="Times New Roman" w:hAnsi="Times New Roman"/>
          <w:bCs/>
          <w:i/>
          <w:iCs/>
          <w:color w:val="auto"/>
          <w:u w:val="single"/>
        </w:rPr>
        <w:t>lie</w:t>
      </w:r>
      <w:r w:rsidR="001E6BB3" w:rsidRPr="008E6D55">
        <w:rPr>
          <w:rFonts w:ascii="Times New Roman" w:hAnsi="Times New Roman"/>
          <w:bCs/>
          <w:i/>
          <w:iCs/>
          <w:color w:val="auto"/>
          <w:u w:val="single"/>
        </w:rPr>
        <w:t>k</w:t>
      </w:r>
      <w:r w:rsidRPr="008E6D55">
        <w:rPr>
          <w:rFonts w:ascii="Times New Roman" w:hAnsi="Times New Roman"/>
          <w:bCs/>
          <w:i/>
          <w:iCs/>
          <w:color w:val="auto"/>
          <w:u w:val="single"/>
        </w:rPr>
        <w:t>)</w:t>
      </w:r>
    </w:p>
    <w:p w14:paraId="56FE4A8D" w14:textId="0236D65F" w:rsidR="008D19AF" w:rsidRPr="008E6D55" w:rsidRDefault="008D19AF" w:rsidP="00823F5C">
      <w:pPr>
        <w:pStyle w:val="BodyText21"/>
        <w:rPr>
          <w:rFonts w:ascii="Times New Roman" w:hAnsi="Times New Roman"/>
          <w:bCs/>
          <w:iCs/>
          <w:color w:val="auto"/>
        </w:rPr>
      </w:pPr>
      <w:r w:rsidRPr="008E6D55">
        <w:rPr>
          <w:rFonts w:ascii="Times New Roman" w:hAnsi="Times New Roman"/>
          <w:bCs/>
          <w:iCs/>
          <w:color w:val="auto"/>
        </w:rPr>
        <w:t xml:space="preserve">Súbežné podávanie dexibuprofénu a kyseliny acetylsalicylovej sa vo všeobecnosti neodporúča z dôvodu </w:t>
      </w:r>
      <w:r w:rsidR="002D71BE" w:rsidRPr="008E6D55">
        <w:rPr>
          <w:rFonts w:ascii="Times New Roman" w:hAnsi="Times New Roman"/>
          <w:bCs/>
          <w:iCs/>
          <w:color w:val="auto"/>
        </w:rPr>
        <w:t xml:space="preserve">možnosti zvýšeného výskytu </w:t>
      </w:r>
      <w:r w:rsidR="00A84BC3">
        <w:rPr>
          <w:rFonts w:ascii="Times New Roman" w:hAnsi="Times New Roman"/>
          <w:bCs/>
          <w:iCs/>
          <w:color w:val="auto"/>
        </w:rPr>
        <w:t>nežiaducich</w:t>
      </w:r>
      <w:r w:rsidR="002D71BE" w:rsidRPr="008E6D55">
        <w:rPr>
          <w:rFonts w:ascii="Times New Roman" w:hAnsi="Times New Roman"/>
          <w:bCs/>
          <w:iCs/>
          <w:color w:val="auto"/>
        </w:rPr>
        <w:t xml:space="preserve"> ú</w:t>
      </w:r>
      <w:r w:rsidR="002D71BE" w:rsidRPr="008E6D55">
        <w:rPr>
          <w:rFonts w:ascii="Times New Roman" w:hAnsi="Times New Roman" w:hint="eastAsia"/>
          <w:bCs/>
          <w:iCs/>
          <w:color w:val="auto"/>
        </w:rPr>
        <w:t>č</w:t>
      </w:r>
      <w:r w:rsidR="002D71BE" w:rsidRPr="008E6D55">
        <w:rPr>
          <w:rFonts w:ascii="Times New Roman" w:hAnsi="Times New Roman"/>
          <w:bCs/>
          <w:iCs/>
          <w:color w:val="auto"/>
        </w:rPr>
        <w:t>inkov</w:t>
      </w:r>
      <w:r w:rsidRPr="008E6D55">
        <w:rPr>
          <w:rFonts w:ascii="Times New Roman" w:hAnsi="Times New Roman"/>
          <w:bCs/>
          <w:iCs/>
          <w:color w:val="auto"/>
        </w:rPr>
        <w:t xml:space="preserve">. </w:t>
      </w:r>
      <w:r w:rsidR="00EA39F9" w:rsidRPr="008E6D55">
        <w:rPr>
          <w:rFonts w:ascii="Times New Roman" w:hAnsi="Times New Roman"/>
          <w:bCs/>
          <w:iCs/>
          <w:color w:val="auto"/>
        </w:rPr>
        <w:t>Predklinické údaje poukazujú na to, že ibuprofén pri súbežnom podávaní s nízkou dávkou kyseliny acetylsalicylovej môže kompetitívne inhibova</w:t>
      </w:r>
      <w:r w:rsidR="00EA39F9" w:rsidRPr="008E6D55">
        <w:rPr>
          <w:rFonts w:ascii="Times New Roman" w:hAnsi="Times New Roman" w:hint="eastAsia"/>
          <w:bCs/>
          <w:iCs/>
          <w:color w:val="auto"/>
        </w:rPr>
        <w:t>ť</w:t>
      </w:r>
      <w:r w:rsidR="00EA39F9" w:rsidRPr="008E6D55">
        <w:rPr>
          <w:rFonts w:ascii="Times New Roman" w:hAnsi="Times New Roman"/>
          <w:bCs/>
          <w:iCs/>
          <w:color w:val="auto"/>
        </w:rPr>
        <w:t xml:space="preserve"> jej vplyv na agregáciu krvných došti</w:t>
      </w:r>
      <w:r w:rsidR="00EA39F9" w:rsidRPr="008E6D55">
        <w:rPr>
          <w:rFonts w:ascii="Times New Roman" w:hAnsi="Times New Roman" w:hint="eastAsia"/>
          <w:bCs/>
          <w:iCs/>
          <w:color w:val="auto"/>
        </w:rPr>
        <w:t>č</w:t>
      </w:r>
      <w:r w:rsidR="00EA39F9" w:rsidRPr="008E6D55">
        <w:rPr>
          <w:rFonts w:ascii="Times New Roman" w:hAnsi="Times New Roman"/>
          <w:bCs/>
          <w:iCs/>
          <w:color w:val="auto"/>
        </w:rPr>
        <w:t>iek</w:t>
      </w:r>
      <w:r w:rsidRPr="008E6D55">
        <w:rPr>
          <w:rFonts w:ascii="Times New Roman" w:hAnsi="Times New Roman"/>
          <w:bCs/>
          <w:iCs/>
          <w:color w:val="auto"/>
        </w:rPr>
        <w:t>. Napriek neistotám ohľad</w:t>
      </w:r>
      <w:r w:rsidR="00A84BC3">
        <w:rPr>
          <w:rFonts w:ascii="Times New Roman" w:hAnsi="Times New Roman"/>
          <w:bCs/>
          <w:iCs/>
          <w:color w:val="auto"/>
        </w:rPr>
        <w:t>om</w:t>
      </w:r>
      <w:r w:rsidRPr="008E6D55">
        <w:rPr>
          <w:rFonts w:ascii="Times New Roman" w:hAnsi="Times New Roman"/>
          <w:bCs/>
          <w:iCs/>
          <w:color w:val="auto"/>
        </w:rPr>
        <w:t xml:space="preserve"> extrapolácie týchto údajov </w:t>
      </w:r>
      <w:r w:rsidR="00A84BC3">
        <w:rPr>
          <w:rFonts w:ascii="Times New Roman" w:hAnsi="Times New Roman"/>
          <w:bCs/>
          <w:iCs/>
          <w:color w:val="auto"/>
        </w:rPr>
        <w:t>do</w:t>
      </w:r>
      <w:r w:rsidRPr="008E6D55">
        <w:rPr>
          <w:rFonts w:ascii="Times New Roman" w:hAnsi="Times New Roman"/>
          <w:bCs/>
          <w:iCs/>
          <w:color w:val="auto"/>
        </w:rPr>
        <w:t xml:space="preserve"> klinick</w:t>
      </w:r>
      <w:r w:rsidR="00A84BC3">
        <w:rPr>
          <w:rFonts w:ascii="Times New Roman" w:hAnsi="Times New Roman"/>
          <w:bCs/>
          <w:iCs/>
          <w:color w:val="auto"/>
        </w:rPr>
        <w:t>ej</w:t>
      </w:r>
      <w:r w:rsidRPr="008E6D55">
        <w:rPr>
          <w:rFonts w:ascii="Times New Roman" w:hAnsi="Times New Roman"/>
          <w:bCs/>
          <w:iCs/>
          <w:color w:val="auto"/>
        </w:rPr>
        <w:t xml:space="preserve"> </w:t>
      </w:r>
      <w:r w:rsidR="00A84BC3">
        <w:rPr>
          <w:rFonts w:ascii="Times New Roman" w:hAnsi="Times New Roman"/>
          <w:bCs/>
          <w:iCs/>
          <w:color w:val="auto"/>
        </w:rPr>
        <w:t>praxe</w:t>
      </w:r>
      <w:r w:rsidRPr="008E6D55">
        <w:rPr>
          <w:rFonts w:ascii="Times New Roman" w:hAnsi="Times New Roman"/>
          <w:bCs/>
          <w:iCs/>
          <w:color w:val="auto"/>
        </w:rPr>
        <w:t xml:space="preserve"> sa nedá vylúčiť možnosť, že pravidelné a dlhodobé užívanie ibuprofénu môže znížiť kardio</w:t>
      </w:r>
      <w:r w:rsidR="00EA39F9" w:rsidRPr="008E6D55">
        <w:rPr>
          <w:rFonts w:ascii="Times New Roman" w:hAnsi="Times New Roman"/>
          <w:bCs/>
          <w:iCs/>
          <w:color w:val="auto"/>
        </w:rPr>
        <w:t>protektívny</w:t>
      </w:r>
      <w:r w:rsidRPr="008E6D55">
        <w:rPr>
          <w:rFonts w:ascii="Times New Roman" w:hAnsi="Times New Roman"/>
          <w:bCs/>
          <w:iCs/>
          <w:color w:val="auto"/>
        </w:rPr>
        <w:t xml:space="preserve"> účinok nízkych dávok kyseliny acetylsalicylovej. </w:t>
      </w:r>
      <w:r w:rsidR="00EA39F9" w:rsidRPr="008E6D55">
        <w:rPr>
          <w:rFonts w:ascii="Times New Roman" w:hAnsi="Times New Roman"/>
          <w:bCs/>
          <w:iCs/>
          <w:color w:val="auto"/>
        </w:rPr>
        <w:t>Pri ob</w:t>
      </w:r>
      <w:r w:rsidR="00EA39F9" w:rsidRPr="008E6D55">
        <w:rPr>
          <w:rFonts w:ascii="Times New Roman" w:hAnsi="Times New Roman" w:hint="eastAsia"/>
          <w:bCs/>
          <w:iCs/>
          <w:color w:val="auto"/>
        </w:rPr>
        <w:t>č</w:t>
      </w:r>
      <w:r w:rsidR="00EA39F9" w:rsidRPr="008E6D55">
        <w:rPr>
          <w:rFonts w:ascii="Times New Roman" w:hAnsi="Times New Roman"/>
          <w:bCs/>
          <w:iCs/>
          <w:color w:val="auto"/>
        </w:rPr>
        <w:t>asnom užití ibuprofénu nie je klinicky významný vplyv pravdepodobný</w:t>
      </w:r>
      <w:r w:rsidRPr="008E6D55">
        <w:rPr>
          <w:rFonts w:ascii="Times New Roman" w:hAnsi="Times New Roman"/>
          <w:bCs/>
          <w:iCs/>
          <w:color w:val="auto"/>
        </w:rPr>
        <w:t xml:space="preserve"> (pozri časť 5.1). </w:t>
      </w:r>
      <w:r w:rsidR="00201DB3" w:rsidRPr="008E6D55">
        <w:rPr>
          <w:rFonts w:ascii="Times New Roman" w:hAnsi="Times New Roman"/>
          <w:bCs/>
          <w:iCs/>
          <w:color w:val="auto"/>
        </w:rPr>
        <w:t>Hoci nie sú k dispozícii žiadne údaje o dexibuprofén</w:t>
      </w:r>
      <w:r w:rsidR="00A84BC3">
        <w:rPr>
          <w:rFonts w:ascii="Times New Roman" w:hAnsi="Times New Roman"/>
          <w:bCs/>
          <w:iCs/>
          <w:color w:val="auto"/>
        </w:rPr>
        <w:t>e</w:t>
      </w:r>
      <w:r w:rsidR="00201DB3" w:rsidRPr="008E6D55">
        <w:rPr>
          <w:rFonts w:ascii="Times New Roman" w:hAnsi="Times New Roman"/>
          <w:bCs/>
          <w:iCs/>
          <w:color w:val="auto"/>
        </w:rPr>
        <w:t xml:space="preserve">, možno </w:t>
      </w:r>
      <w:r w:rsidR="008B583C">
        <w:rPr>
          <w:rFonts w:ascii="Times New Roman" w:hAnsi="Times New Roman"/>
          <w:bCs/>
          <w:iCs/>
          <w:color w:val="auto"/>
        </w:rPr>
        <w:t xml:space="preserve">však </w:t>
      </w:r>
      <w:r w:rsidR="00201DB3" w:rsidRPr="008E6D55">
        <w:rPr>
          <w:rFonts w:ascii="Times New Roman" w:hAnsi="Times New Roman"/>
          <w:bCs/>
          <w:iCs/>
          <w:color w:val="auto"/>
        </w:rPr>
        <w:t>dôvodne predpoklada</w:t>
      </w:r>
      <w:r w:rsidR="00201DB3" w:rsidRPr="008E6D55">
        <w:rPr>
          <w:rFonts w:ascii="Times New Roman" w:hAnsi="Times New Roman" w:hint="eastAsia"/>
          <w:bCs/>
          <w:iCs/>
          <w:color w:val="auto"/>
        </w:rPr>
        <w:t>ť</w:t>
      </w:r>
      <w:r w:rsidR="00201DB3" w:rsidRPr="008E6D55">
        <w:rPr>
          <w:rFonts w:ascii="Times New Roman" w:hAnsi="Times New Roman"/>
          <w:bCs/>
          <w:iCs/>
          <w:color w:val="auto"/>
        </w:rPr>
        <w:t xml:space="preserve">, že  podobná interakcia </w:t>
      </w:r>
      <w:r w:rsidR="008B583C">
        <w:rPr>
          <w:rFonts w:ascii="Times New Roman" w:hAnsi="Times New Roman"/>
          <w:bCs/>
          <w:iCs/>
          <w:color w:val="auto"/>
        </w:rPr>
        <w:t xml:space="preserve">existuje aj </w:t>
      </w:r>
      <w:r w:rsidRPr="008E6D55">
        <w:rPr>
          <w:rFonts w:ascii="Times New Roman" w:hAnsi="Times New Roman"/>
          <w:bCs/>
          <w:iCs/>
          <w:color w:val="auto"/>
        </w:rPr>
        <w:t>medzi dexibuprofénom (</w:t>
      </w:r>
      <w:r w:rsidR="00A84BC3">
        <w:rPr>
          <w:rFonts w:ascii="Times New Roman" w:hAnsi="Times New Roman"/>
          <w:bCs/>
          <w:iCs/>
          <w:color w:val="auto"/>
        </w:rPr>
        <w:t>čo je</w:t>
      </w:r>
      <w:r w:rsidRPr="008E6D55">
        <w:rPr>
          <w:rFonts w:ascii="Times New Roman" w:hAnsi="Times New Roman"/>
          <w:bCs/>
          <w:iCs/>
          <w:color w:val="auto"/>
        </w:rPr>
        <w:t xml:space="preserve"> S(+)-ibuprofén, ktorý je farmakologicky aktívnym enan</w:t>
      </w:r>
      <w:r w:rsidR="00A84BC3">
        <w:rPr>
          <w:rFonts w:ascii="Times New Roman" w:hAnsi="Times New Roman"/>
          <w:bCs/>
          <w:iCs/>
          <w:color w:val="auto"/>
        </w:rPr>
        <w:t>t</w:t>
      </w:r>
      <w:r w:rsidRPr="008E6D55">
        <w:rPr>
          <w:rFonts w:ascii="Times New Roman" w:hAnsi="Times New Roman"/>
          <w:bCs/>
          <w:iCs/>
          <w:color w:val="auto"/>
        </w:rPr>
        <w:t>iomérom ibuprofénu) a nízkymi dávkami kyseliny acetylsalicylovej.</w:t>
      </w:r>
    </w:p>
    <w:p w14:paraId="747EE899" w14:textId="77777777" w:rsidR="008D19AF" w:rsidRPr="008E6D55" w:rsidRDefault="008D19AF" w:rsidP="00823F5C">
      <w:pPr>
        <w:rPr>
          <w:rFonts w:ascii="Times New Roman" w:hAnsi="Times New Roman"/>
          <w:szCs w:val="22"/>
        </w:rPr>
      </w:pPr>
    </w:p>
    <w:p w14:paraId="43AE2C91" w14:textId="0CCABC14" w:rsidR="008D19AF" w:rsidRPr="008E6D55" w:rsidRDefault="00A84BC3" w:rsidP="00933BB0">
      <w:pPr>
        <w:rPr>
          <w:rFonts w:ascii="Times New Roman" w:hAnsi="Times New Roman"/>
          <w:i/>
          <w:szCs w:val="22"/>
          <w:u w:val="single"/>
        </w:rPr>
      </w:pPr>
      <w:r>
        <w:rPr>
          <w:rFonts w:ascii="Times New Roman" w:hAnsi="Times New Roman"/>
          <w:b/>
          <w:iCs/>
          <w:szCs w:val="22"/>
        </w:rPr>
        <w:t>Opatrenia:</w:t>
      </w:r>
    </w:p>
    <w:p w14:paraId="144F583B" w14:textId="3FE3CBF5" w:rsidR="00F44C23" w:rsidRPr="008E6D55" w:rsidRDefault="00F44C23" w:rsidP="00F44C23">
      <w:pPr>
        <w:widowControl w:val="0"/>
        <w:ind w:right="108"/>
        <w:rPr>
          <w:rFonts w:ascii="Times New Roman" w:hAnsi="Times New Roman"/>
          <w:i/>
          <w:szCs w:val="22"/>
        </w:rPr>
      </w:pPr>
      <w:r w:rsidRPr="008E6D55">
        <w:rPr>
          <w:rFonts w:ascii="Times New Roman" w:hAnsi="Times New Roman"/>
          <w:i/>
          <w:szCs w:val="22"/>
          <w:u w:val="single"/>
        </w:rPr>
        <w:t>Antihypertenzíva (inhibítory</w:t>
      </w:r>
      <w:r w:rsidR="00A84BC3">
        <w:rPr>
          <w:rFonts w:ascii="Times New Roman" w:hAnsi="Times New Roman"/>
          <w:i/>
          <w:szCs w:val="22"/>
          <w:u w:val="single"/>
        </w:rPr>
        <w:t xml:space="preserve"> enzýmu konvertujúceho angiotenzín (ACE)</w:t>
      </w:r>
      <w:r w:rsidRPr="008E6D55">
        <w:rPr>
          <w:rFonts w:ascii="Times New Roman" w:hAnsi="Times New Roman"/>
          <w:i/>
          <w:szCs w:val="22"/>
          <w:u w:val="single"/>
        </w:rPr>
        <w:t>, blokátory beta-receptorov alebo angiotenzín</w:t>
      </w:r>
      <w:r w:rsidR="00201DB3" w:rsidRPr="008E6D55">
        <w:rPr>
          <w:rFonts w:ascii="Times New Roman" w:hAnsi="Times New Roman"/>
          <w:i/>
          <w:szCs w:val="22"/>
          <w:u w:val="single"/>
        </w:rPr>
        <w:t>u</w:t>
      </w:r>
      <w:r w:rsidR="00A84BC3">
        <w:rPr>
          <w:rFonts w:ascii="Times New Roman" w:hAnsi="Times New Roman"/>
          <w:i/>
          <w:szCs w:val="22"/>
          <w:u w:val="single"/>
        </w:rPr>
        <w:t xml:space="preserve"> </w:t>
      </w:r>
      <w:r w:rsidRPr="008E6D55">
        <w:rPr>
          <w:rFonts w:ascii="Times New Roman" w:hAnsi="Times New Roman"/>
          <w:i/>
          <w:szCs w:val="22"/>
          <w:u w:val="single"/>
        </w:rPr>
        <w:t>II) a diuretiká</w:t>
      </w:r>
    </w:p>
    <w:p w14:paraId="42F87F63" w14:textId="36009097" w:rsidR="00F44C23" w:rsidRPr="008E6D55" w:rsidRDefault="00F44C23" w:rsidP="00F44C23">
      <w:pPr>
        <w:widowControl w:val="0"/>
        <w:ind w:right="108"/>
        <w:rPr>
          <w:rFonts w:ascii="Times New Roman" w:hAnsi="Times New Roman"/>
          <w:szCs w:val="22"/>
        </w:rPr>
      </w:pPr>
      <w:r w:rsidRPr="008E6D55">
        <w:rPr>
          <w:rFonts w:ascii="Times New Roman" w:hAnsi="Times New Roman"/>
          <w:szCs w:val="22"/>
        </w:rPr>
        <w:t xml:space="preserve">NSAID môžu účinky týchto liekov </w:t>
      </w:r>
      <w:r w:rsidR="00DD0ACF">
        <w:rPr>
          <w:rFonts w:ascii="Times New Roman" w:hAnsi="Times New Roman"/>
          <w:szCs w:val="22"/>
        </w:rPr>
        <w:t>z</w:t>
      </w:r>
      <w:r w:rsidR="00201DB3" w:rsidRPr="008E6D55">
        <w:rPr>
          <w:rFonts w:ascii="Times New Roman" w:hAnsi="Times New Roman"/>
          <w:szCs w:val="22"/>
        </w:rPr>
        <w:t>nižovať</w:t>
      </w:r>
      <w:r w:rsidRPr="008E6D55">
        <w:rPr>
          <w:rFonts w:ascii="Times New Roman" w:hAnsi="Times New Roman"/>
          <w:szCs w:val="22"/>
        </w:rPr>
        <w:t>. U niektorých pacientov so zhoršenou funkciou obličiek (napr. dehydr</w:t>
      </w:r>
      <w:r w:rsidR="00201DB3" w:rsidRPr="008E6D55">
        <w:rPr>
          <w:rFonts w:ascii="Times New Roman" w:hAnsi="Times New Roman"/>
          <w:szCs w:val="22"/>
        </w:rPr>
        <w:t>at</w:t>
      </w:r>
      <w:r w:rsidRPr="008E6D55">
        <w:rPr>
          <w:rFonts w:ascii="Times New Roman" w:hAnsi="Times New Roman"/>
          <w:szCs w:val="22"/>
        </w:rPr>
        <w:t>ovaní pacienti alebo starší pacienti so zhoršenou funkciou obličiek) môže súbežné podávanie inhibítorov</w:t>
      </w:r>
      <w:r w:rsidR="00DD0ACF">
        <w:rPr>
          <w:rFonts w:ascii="Times New Roman" w:hAnsi="Times New Roman"/>
          <w:szCs w:val="22"/>
        </w:rPr>
        <w:t xml:space="preserve"> ACE</w:t>
      </w:r>
      <w:r w:rsidRPr="008E6D55">
        <w:rPr>
          <w:rFonts w:ascii="Times New Roman" w:hAnsi="Times New Roman"/>
          <w:szCs w:val="22"/>
        </w:rPr>
        <w:t>, blokátorov beta-receptorov alebo antagonistov angiotenzínu</w:t>
      </w:r>
      <w:r w:rsidR="00DD0ACF">
        <w:rPr>
          <w:rFonts w:ascii="Times New Roman" w:hAnsi="Times New Roman"/>
          <w:szCs w:val="22"/>
        </w:rPr>
        <w:t xml:space="preserve"> </w:t>
      </w:r>
      <w:r w:rsidRPr="008E6D55">
        <w:rPr>
          <w:rFonts w:ascii="Times New Roman" w:hAnsi="Times New Roman"/>
          <w:szCs w:val="22"/>
        </w:rPr>
        <w:t xml:space="preserve">II a </w:t>
      </w:r>
      <w:r w:rsidR="002F0605" w:rsidRPr="008E6D55">
        <w:rPr>
          <w:rFonts w:ascii="Times New Roman" w:hAnsi="Times New Roman"/>
          <w:szCs w:val="22"/>
        </w:rPr>
        <w:t>l</w:t>
      </w:r>
      <w:r w:rsidR="00DD0ACF">
        <w:rPr>
          <w:rFonts w:ascii="Times New Roman" w:hAnsi="Times New Roman"/>
          <w:szCs w:val="22"/>
        </w:rPr>
        <w:t>iečiv</w:t>
      </w:r>
      <w:r w:rsidRPr="008E6D55">
        <w:rPr>
          <w:rFonts w:ascii="Times New Roman" w:hAnsi="Times New Roman"/>
          <w:szCs w:val="22"/>
        </w:rPr>
        <w:t xml:space="preserve">, ktoré inhibujú cyklooxygenázu, spôsobiť ďalšie zhoršovanie </w:t>
      </w:r>
      <w:r w:rsidR="002F0605" w:rsidRPr="008E6D55">
        <w:rPr>
          <w:rFonts w:ascii="Times New Roman" w:hAnsi="Times New Roman"/>
          <w:szCs w:val="22"/>
        </w:rPr>
        <w:t xml:space="preserve">funkcie obličiek </w:t>
      </w:r>
      <w:r w:rsidRPr="008E6D55">
        <w:rPr>
          <w:rFonts w:ascii="Times New Roman" w:hAnsi="Times New Roman"/>
          <w:szCs w:val="22"/>
        </w:rPr>
        <w:t xml:space="preserve">vrátane prípadného akútneho zlyhania obličiek, ktoré </w:t>
      </w:r>
      <w:r w:rsidR="002F0605" w:rsidRPr="008E6D55">
        <w:rPr>
          <w:rFonts w:ascii="Times New Roman" w:hAnsi="Times New Roman"/>
          <w:szCs w:val="22"/>
        </w:rPr>
        <w:t xml:space="preserve">je </w:t>
      </w:r>
      <w:r w:rsidRPr="008E6D55">
        <w:rPr>
          <w:rFonts w:ascii="Times New Roman" w:hAnsi="Times New Roman"/>
          <w:szCs w:val="22"/>
        </w:rPr>
        <w:t xml:space="preserve">zvyčajne </w:t>
      </w:r>
      <w:r w:rsidR="002F0605" w:rsidRPr="008E6D55">
        <w:rPr>
          <w:rFonts w:ascii="Times New Roman" w:hAnsi="Times New Roman"/>
          <w:szCs w:val="22"/>
        </w:rPr>
        <w:t>reverzibilné</w:t>
      </w:r>
      <w:r w:rsidRPr="008E6D55">
        <w:rPr>
          <w:rFonts w:ascii="Times New Roman" w:hAnsi="Times New Roman"/>
          <w:szCs w:val="22"/>
        </w:rPr>
        <w:t xml:space="preserve">. Takúto kombináciu </w:t>
      </w:r>
      <w:r w:rsidR="00DD0ACF">
        <w:rPr>
          <w:rFonts w:ascii="Times New Roman" w:hAnsi="Times New Roman"/>
          <w:szCs w:val="22"/>
        </w:rPr>
        <w:t>je po</w:t>
      </w:r>
      <w:r w:rsidRPr="008E6D55">
        <w:rPr>
          <w:rFonts w:ascii="Times New Roman" w:hAnsi="Times New Roman"/>
          <w:szCs w:val="22"/>
        </w:rPr>
        <w:t>treb</w:t>
      </w:r>
      <w:r w:rsidR="00DD0ACF">
        <w:rPr>
          <w:rFonts w:ascii="Times New Roman" w:hAnsi="Times New Roman"/>
          <w:szCs w:val="22"/>
        </w:rPr>
        <w:t>né</w:t>
      </w:r>
      <w:r w:rsidRPr="008E6D55">
        <w:rPr>
          <w:rFonts w:ascii="Times New Roman" w:hAnsi="Times New Roman"/>
          <w:szCs w:val="22"/>
        </w:rPr>
        <w:t xml:space="preserve"> preto podávať opatrne</w:t>
      </w:r>
      <w:r w:rsidR="002F0605" w:rsidRPr="008E6D55">
        <w:rPr>
          <w:rFonts w:ascii="Times New Roman" w:hAnsi="Times New Roman"/>
          <w:szCs w:val="22"/>
        </w:rPr>
        <w:t>, najmä u starších ľudí</w:t>
      </w:r>
      <w:r w:rsidRPr="008E6D55">
        <w:rPr>
          <w:rFonts w:ascii="Times New Roman" w:hAnsi="Times New Roman"/>
          <w:szCs w:val="22"/>
        </w:rPr>
        <w:t xml:space="preserve">. Pacienti </w:t>
      </w:r>
      <w:r w:rsidR="002F0605" w:rsidRPr="008E6D55">
        <w:rPr>
          <w:rFonts w:ascii="Times New Roman" w:hAnsi="Times New Roman"/>
          <w:szCs w:val="22"/>
        </w:rPr>
        <w:t xml:space="preserve">musia </w:t>
      </w:r>
      <w:r w:rsidRPr="008E6D55">
        <w:rPr>
          <w:rFonts w:ascii="Times New Roman" w:hAnsi="Times New Roman"/>
          <w:szCs w:val="22"/>
        </w:rPr>
        <w:t>byť dostatočne hydratovaní a je potrebné zvážiť monitorovanie renálnych funkcií po začatí súbežnej liečby, potom v pravidelných intervaloch. Diuretiká môžu zvýšiť riziko nefrotoxicity NSAID.</w:t>
      </w:r>
    </w:p>
    <w:p w14:paraId="6D99C795" w14:textId="77777777" w:rsidR="002B3E0D" w:rsidRPr="008E6D55" w:rsidRDefault="002B3E0D" w:rsidP="00933BB0">
      <w:pPr>
        <w:rPr>
          <w:rFonts w:ascii="Times New Roman" w:hAnsi="Times New Roman"/>
          <w:szCs w:val="22"/>
        </w:rPr>
      </w:pPr>
    </w:p>
    <w:p w14:paraId="3F8A9C69" w14:textId="3AB43D23" w:rsidR="00933BB0" w:rsidRPr="008E6D55" w:rsidRDefault="002B3E0D" w:rsidP="00933BB0">
      <w:pPr>
        <w:rPr>
          <w:rFonts w:ascii="Times New Roman" w:hAnsi="Times New Roman"/>
          <w:szCs w:val="22"/>
        </w:rPr>
      </w:pPr>
      <w:r w:rsidRPr="008E6D55">
        <w:rPr>
          <w:rFonts w:ascii="Times New Roman" w:hAnsi="Times New Roman"/>
          <w:i/>
          <w:szCs w:val="22"/>
          <w:u w:val="single"/>
        </w:rPr>
        <w:t>Cyklosporín, takrolimus, sirolimus a aminoglykozidové antibiotiká</w:t>
      </w:r>
    </w:p>
    <w:p w14:paraId="439F3698" w14:textId="4EB7C659" w:rsidR="002B3E0D" w:rsidRPr="008E6D55" w:rsidRDefault="002B3E0D" w:rsidP="00933BB0">
      <w:pPr>
        <w:rPr>
          <w:rFonts w:ascii="Times New Roman" w:hAnsi="Times New Roman"/>
          <w:szCs w:val="22"/>
        </w:rPr>
      </w:pPr>
      <w:r w:rsidRPr="008E6D55">
        <w:rPr>
          <w:rFonts w:ascii="Times New Roman" w:hAnsi="Times New Roman"/>
          <w:szCs w:val="22"/>
        </w:rPr>
        <w:t xml:space="preserve">Súbežné podávanie s NSAID môže zvýšiť riziko nefrotoxicity </w:t>
      </w:r>
      <w:r w:rsidR="002F0605" w:rsidRPr="008E6D55">
        <w:rPr>
          <w:rFonts w:ascii="Times New Roman" w:hAnsi="Times New Roman"/>
          <w:szCs w:val="22"/>
        </w:rPr>
        <w:t xml:space="preserve">v dôsledku </w:t>
      </w:r>
      <w:r w:rsidRPr="008E6D55">
        <w:rPr>
          <w:rFonts w:ascii="Times New Roman" w:hAnsi="Times New Roman"/>
          <w:szCs w:val="22"/>
        </w:rPr>
        <w:t>zhoršenej syntézy prostaglandínov v obličkách. Pri kombinovanej liečbe je nutné dôkladne sledovať činnosť obličiek</w:t>
      </w:r>
      <w:r w:rsidR="00DF4D33" w:rsidRPr="008E6D55">
        <w:rPr>
          <w:rFonts w:ascii="Times New Roman" w:hAnsi="Times New Roman"/>
          <w:szCs w:val="22"/>
        </w:rPr>
        <w:t>, najmä u starších pacientov</w:t>
      </w:r>
      <w:r w:rsidRPr="008E6D55">
        <w:rPr>
          <w:rFonts w:ascii="Times New Roman" w:hAnsi="Times New Roman"/>
          <w:szCs w:val="22"/>
        </w:rPr>
        <w:t>.</w:t>
      </w:r>
    </w:p>
    <w:p w14:paraId="4DFE45E0" w14:textId="77777777" w:rsidR="002B3E0D" w:rsidRPr="008E6D55" w:rsidRDefault="002B3E0D" w:rsidP="00933BB0">
      <w:pPr>
        <w:rPr>
          <w:rFonts w:ascii="Times New Roman" w:hAnsi="Times New Roman"/>
          <w:szCs w:val="22"/>
        </w:rPr>
      </w:pPr>
    </w:p>
    <w:p w14:paraId="2ECB885B" w14:textId="4C0573EE" w:rsidR="00933BB0" w:rsidRPr="008E6D55" w:rsidRDefault="002B3E0D" w:rsidP="00933BB0">
      <w:pPr>
        <w:rPr>
          <w:rFonts w:ascii="Times New Roman" w:hAnsi="Times New Roman"/>
          <w:iCs/>
          <w:szCs w:val="22"/>
        </w:rPr>
      </w:pPr>
      <w:r w:rsidRPr="008E6D55">
        <w:rPr>
          <w:rFonts w:ascii="Times New Roman" w:hAnsi="Times New Roman"/>
          <w:i/>
          <w:szCs w:val="22"/>
          <w:u w:val="single"/>
        </w:rPr>
        <w:t>Kortikosteroidy</w:t>
      </w:r>
    </w:p>
    <w:p w14:paraId="513AC6B3" w14:textId="044C7E2A" w:rsidR="002B3E0D" w:rsidRPr="008E6D55" w:rsidRDefault="002B3E0D" w:rsidP="00933BB0">
      <w:pPr>
        <w:rPr>
          <w:rFonts w:ascii="Times New Roman" w:hAnsi="Times New Roman"/>
          <w:iCs/>
          <w:szCs w:val="22"/>
        </w:rPr>
      </w:pPr>
      <w:r w:rsidRPr="008E6D55">
        <w:rPr>
          <w:rFonts w:ascii="Times New Roman" w:hAnsi="Times New Roman"/>
          <w:iCs/>
          <w:szCs w:val="22"/>
        </w:rPr>
        <w:t>Zvýšené riziko tvorby vredov alebo krvácania v</w:t>
      </w:r>
      <w:r w:rsidR="000835FB" w:rsidRPr="008E6D55">
        <w:rPr>
          <w:rFonts w:ascii="Times New Roman" w:hAnsi="Times New Roman"/>
          <w:iCs/>
          <w:szCs w:val="22"/>
        </w:rPr>
        <w:t> gastrointestinálnom trakte</w:t>
      </w:r>
      <w:r w:rsidRPr="008E6D55">
        <w:rPr>
          <w:rFonts w:ascii="Times New Roman" w:hAnsi="Times New Roman"/>
          <w:iCs/>
          <w:szCs w:val="22"/>
        </w:rPr>
        <w:t xml:space="preserve"> (pozri časť 4.4).</w:t>
      </w:r>
    </w:p>
    <w:p w14:paraId="56E5B158" w14:textId="77777777" w:rsidR="001B0ED5" w:rsidRPr="008E6D55" w:rsidRDefault="001B0ED5" w:rsidP="00FF3BC3">
      <w:pPr>
        <w:widowControl w:val="0"/>
        <w:ind w:right="241"/>
        <w:rPr>
          <w:rFonts w:ascii="Times New Roman" w:hAnsi="Times New Roman"/>
          <w:szCs w:val="22"/>
          <w:lang w:eastAsia="en-US"/>
        </w:rPr>
      </w:pPr>
    </w:p>
    <w:p w14:paraId="44D16186" w14:textId="77777777" w:rsidR="00933BB0" w:rsidRPr="008E6D55" w:rsidRDefault="00596E22" w:rsidP="00933BB0">
      <w:pPr>
        <w:widowControl w:val="0"/>
        <w:ind w:right="53"/>
        <w:rPr>
          <w:rFonts w:ascii="Times New Roman" w:hAnsi="Times New Roman"/>
          <w:i/>
          <w:szCs w:val="22"/>
        </w:rPr>
      </w:pPr>
      <w:r w:rsidRPr="008E6D55">
        <w:rPr>
          <w:rFonts w:ascii="Times New Roman" w:hAnsi="Times New Roman"/>
          <w:i/>
          <w:szCs w:val="22"/>
          <w:u w:val="single"/>
        </w:rPr>
        <w:t>Antikoagulanciá</w:t>
      </w:r>
    </w:p>
    <w:p w14:paraId="2F972261" w14:textId="4839B476" w:rsidR="00596E22" w:rsidRPr="008E6D55" w:rsidRDefault="00596E22" w:rsidP="00933BB0">
      <w:pPr>
        <w:widowControl w:val="0"/>
        <w:ind w:right="53"/>
        <w:rPr>
          <w:rFonts w:ascii="Times New Roman" w:hAnsi="Times New Roman"/>
          <w:szCs w:val="22"/>
        </w:rPr>
      </w:pPr>
      <w:r w:rsidRPr="008E6D55">
        <w:rPr>
          <w:rFonts w:ascii="Times New Roman" w:hAnsi="Times New Roman"/>
          <w:szCs w:val="22"/>
        </w:rPr>
        <w:t xml:space="preserve">NSAID môžu </w:t>
      </w:r>
      <w:r w:rsidR="00DF4D33" w:rsidRPr="008E6D55">
        <w:rPr>
          <w:rFonts w:ascii="Times New Roman" w:hAnsi="Times New Roman"/>
          <w:szCs w:val="22"/>
        </w:rPr>
        <w:t xml:space="preserve">zvyšovať </w:t>
      </w:r>
      <w:r w:rsidRPr="008E6D55">
        <w:rPr>
          <w:rFonts w:ascii="Times New Roman" w:hAnsi="Times New Roman"/>
          <w:szCs w:val="22"/>
        </w:rPr>
        <w:t>účinok antikoagulancií, ako je napr. heparín alebo jeho deriváty, antagonistov vitamínu K</w:t>
      </w:r>
      <w:r w:rsidR="008912DE" w:rsidRPr="008E6D55">
        <w:rPr>
          <w:rFonts w:ascii="Times New Roman" w:hAnsi="Times New Roman"/>
          <w:szCs w:val="22"/>
        </w:rPr>
        <w:t xml:space="preserve"> ako sú </w:t>
      </w:r>
      <w:r w:rsidRPr="008E6D55">
        <w:rPr>
          <w:rFonts w:ascii="Times New Roman" w:hAnsi="Times New Roman"/>
          <w:szCs w:val="22"/>
        </w:rPr>
        <w:t xml:space="preserve">acenokumarol alebo warfarín a perorálnych antikoagulancií </w:t>
      </w:r>
      <w:r w:rsidR="00DF4D33" w:rsidRPr="008E6D55">
        <w:rPr>
          <w:rFonts w:ascii="Times New Roman" w:hAnsi="Times New Roman"/>
          <w:szCs w:val="22"/>
        </w:rPr>
        <w:t>iných než antagonist</w:t>
      </w:r>
      <w:r w:rsidR="00B32FDB">
        <w:rPr>
          <w:rFonts w:ascii="Times New Roman" w:hAnsi="Times New Roman"/>
          <w:szCs w:val="22"/>
        </w:rPr>
        <w:t>y</w:t>
      </w:r>
      <w:r w:rsidR="00DF4D33" w:rsidRPr="008E6D55">
        <w:rPr>
          <w:rFonts w:ascii="Times New Roman" w:hAnsi="Times New Roman"/>
          <w:szCs w:val="22"/>
        </w:rPr>
        <w:t xml:space="preserve"> vitamínu K, </w:t>
      </w:r>
      <w:r w:rsidRPr="008E6D55">
        <w:rPr>
          <w:rFonts w:ascii="Times New Roman" w:hAnsi="Times New Roman"/>
          <w:szCs w:val="22"/>
        </w:rPr>
        <w:t xml:space="preserve">ako </w:t>
      </w:r>
      <w:r w:rsidR="00DF4D33" w:rsidRPr="008E6D55">
        <w:rPr>
          <w:rFonts w:ascii="Times New Roman" w:hAnsi="Times New Roman"/>
          <w:szCs w:val="22"/>
        </w:rPr>
        <w:t xml:space="preserve">je </w:t>
      </w:r>
      <w:r w:rsidRPr="008E6D55">
        <w:rPr>
          <w:rFonts w:ascii="Times New Roman" w:hAnsi="Times New Roman"/>
          <w:szCs w:val="22"/>
        </w:rPr>
        <w:t>napr. rivaroxab</w:t>
      </w:r>
      <w:r w:rsidR="00B32FDB">
        <w:rPr>
          <w:rFonts w:ascii="Times New Roman" w:hAnsi="Times New Roman"/>
          <w:szCs w:val="22"/>
        </w:rPr>
        <w:t>á</w:t>
      </w:r>
      <w:r w:rsidRPr="008E6D55">
        <w:rPr>
          <w:rFonts w:ascii="Times New Roman" w:hAnsi="Times New Roman"/>
          <w:szCs w:val="22"/>
        </w:rPr>
        <w:t>n, apixab</w:t>
      </w:r>
      <w:r w:rsidR="00B32FDB">
        <w:rPr>
          <w:rFonts w:ascii="Times New Roman" w:hAnsi="Times New Roman"/>
          <w:szCs w:val="22"/>
        </w:rPr>
        <w:t>á</w:t>
      </w:r>
      <w:r w:rsidRPr="008E6D55">
        <w:rPr>
          <w:rFonts w:ascii="Times New Roman" w:hAnsi="Times New Roman"/>
          <w:szCs w:val="22"/>
        </w:rPr>
        <w:t>n alebo dabigatr</w:t>
      </w:r>
      <w:r w:rsidR="00B32FDB">
        <w:rPr>
          <w:rFonts w:ascii="Times New Roman" w:hAnsi="Times New Roman"/>
          <w:szCs w:val="22"/>
        </w:rPr>
        <w:t>á</w:t>
      </w:r>
      <w:r w:rsidRPr="008E6D55">
        <w:rPr>
          <w:rFonts w:ascii="Times New Roman" w:hAnsi="Times New Roman"/>
          <w:szCs w:val="22"/>
        </w:rPr>
        <w:t>n (pozri časť 4.4).</w:t>
      </w:r>
    </w:p>
    <w:p w14:paraId="540EAEC4" w14:textId="77777777" w:rsidR="002B3E0D" w:rsidRPr="008E6D55" w:rsidRDefault="002B3E0D" w:rsidP="00933BB0">
      <w:pPr>
        <w:rPr>
          <w:rFonts w:ascii="Times New Roman" w:hAnsi="Times New Roman"/>
          <w:iCs/>
          <w:szCs w:val="22"/>
        </w:rPr>
      </w:pPr>
    </w:p>
    <w:p w14:paraId="525372A3" w14:textId="77777777" w:rsidR="00933BB0" w:rsidRPr="008E6D55" w:rsidRDefault="00FE5CFB" w:rsidP="00933BB0">
      <w:pPr>
        <w:autoSpaceDE w:val="0"/>
        <w:autoSpaceDN w:val="0"/>
        <w:adjustRightInd w:val="0"/>
        <w:rPr>
          <w:rFonts w:ascii="Times New Roman" w:eastAsiaTheme="minorHAnsi" w:hAnsi="Times New Roman"/>
          <w:i/>
          <w:color w:val="000000"/>
          <w:szCs w:val="22"/>
        </w:rPr>
      </w:pPr>
      <w:r w:rsidRPr="008E6D55">
        <w:rPr>
          <w:rFonts w:ascii="Times New Roman" w:hAnsi="Times New Roman"/>
          <w:i/>
          <w:color w:val="000000"/>
          <w:szCs w:val="22"/>
          <w:u w:val="single"/>
        </w:rPr>
        <w:t>Digoxín, fenytoín, lítium</w:t>
      </w:r>
    </w:p>
    <w:p w14:paraId="6661C475" w14:textId="7B4127D5" w:rsidR="00FE5CFB" w:rsidRPr="008E6D55" w:rsidRDefault="00FE5CFB" w:rsidP="00933BB0">
      <w:pPr>
        <w:autoSpaceDE w:val="0"/>
        <w:autoSpaceDN w:val="0"/>
        <w:adjustRightInd w:val="0"/>
        <w:rPr>
          <w:rFonts w:ascii="Times New Roman" w:eastAsiaTheme="minorHAnsi" w:hAnsi="Times New Roman"/>
          <w:szCs w:val="22"/>
        </w:rPr>
      </w:pPr>
      <w:r w:rsidRPr="008E6D55">
        <w:rPr>
          <w:rFonts w:ascii="Times New Roman" w:hAnsi="Times New Roman"/>
          <w:szCs w:val="22"/>
        </w:rPr>
        <w:t xml:space="preserve">Súbežné užívanie dexibuprofénu </w:t>
      </w:r>
      <w:r w:rsidR="00DF4D33" w:rsidRPr="008E6D55">
        <w:rPr>
          <w:rFonts w:ascii="Times New Roman" w:hAnsi="Times New Roman"/>
          <w:szCs w:val="22"/>
        </w:rPr>
        <w:t xml:space="preserve">s </w:t>
      </w:r>
      <w:r w:rsidRPr="008E6D55">
        <w:rPr>
          <w:rFonts w:ascii="Times New Roman" w:hAnsi="Times New Roman"/>
          <w:szCs w:val="22"/>
        </w:rPr>
        <w:t>digoxíno</w:t>
      </w:r>
      <w:r w:rsidR="00DF4D33" w:rsidRPr="008E6D55">
        <w:rPr>
          <w:rFonts w:ascii="Times New Roman" w:hAnsi="Times New Roman"/>
          <w:szCs w:val="22"/>
        </w:rPr>
        <w:t>m</w:t>
      </w:r>
      <w:r w:rsidRPr="008E6D55">
        <w:rPr>
          <w:rFonts w:ascii="Times New Roman" w:hAnsi="Times New Roman"/>
          <w:szCs w:val="22"/>
        </w:rPr>
        <w:t>, fenytoíno</w:t>
      </w:r>
      <w:r w:rsidR="00DF4D33" w:rsidRPr="008E6D55">
        <w:rPr>
          <w:rFonts w:ascii="Times New Roman" w:hAnsi="Times New Roman"/>
          <w:szCs w:val="22"/>
        </w:rPr>
        <w:t>m</w:t>
      </w:r>
      <w:r w:rsidRPr="008E6D55">
        <w:rPr>
          <w:rFonts w:ascii="Times New Roman" w:hAnsi="Times New Roman"/>
          <w:szCs w:val="22"/>
        </w:rPr>
        <w:t xml:space="preserve"> alebo lítio</w:t>
      </w:r>
      <w:r w:rsidR="00DF4D33" w:rsidRPr="008E6D55">
        <w:rPr>
          <w:rFonts w:ascii="Times New Roman" w:hAnsi="Times New Roman"/>
          <w:szCs w:val="22"/>
        </w:rPr>
        <w:t xml:space="preserve">m </w:t>
      </w:r>
      <w:r w:rsidRPr="008E6D55">
        <w:rPr>
          <w:rFonts w:ascii="Times New Roman" w:hAnsi="Times New Roman"/>
          <w:szCs w:val="22"/>
        </w:rPr>
        <w:t xml:space="preserve">môže zvýšiť hladiny týchto </w:t>
      </w:r>
      <w:r w:rsidR="00DF4D33" w:rsidRPr="008E6D55">
        <w:rPr>
          <w:rFonts w:ascii="Times New Roman" w:hAnsi="Times New Roman"/>
          <w:szCs w:val="22"/>
        </w:rPr>
        <w:t>liečiv</w:t>
      </w:r>
      <w:r w:rsidRPr="008E6D55">
        <w:rPr>
          <w:rFonts w:ascii="Times New Roman" w:hAnsi="Times New Roman"/>
          <w:szCs w:val="22"/>
        </w:rPr>
        <w:t xml:space="preserve"> v krvnom sére. Pri </w:t>
      </w:r>
      <w:r w:rsidR="001B4C00" w:rsidRPr="008E6D55">
        <w:rPr>
          <w:rFonts w:ascii="Times New Roman" w:hAnsi="Times New Roman"/>
          <w:szCs w:val="22"/>
        </w:rPr>
        <w:t xml:space="preserve">správnom </w:t>
      </w:r>
      <w:r w:rsidRPr="008E6D55">
        <w:rPr>
          <w:rFonts w:ascii="Times New Roman" w:hAnsi="Times New Roman"/>
          <w:szCs w:val="22"/>
        </w:rPr>
        <w:t>užívaní (max</w:t>
      </w:r>
      <w:r w:rsidR="00BD0B4B">
        <w:rPr>
          <w:rFonts w:ascii="Times New Roman" w:hAnsi="Times New Roman"/>
          <w:szCs w:val="22"/>
        </w:rPr>
        <w:t>imálne</w:t>
      </w:r>
      <w:r w:rsidRPr="008E6D55">
        <w:rPr>
          <w:rFonts w:ascii="Times New Roman" w:hAnsi="Times New Roman"/>
          <w:szCs w:val="22"/>
        </w:rPr>
        <w:t xml:space="preserve"> 3 dni) </w:t>
      </w:r>
      <w:r w:rsidR="001B4C00" w:rsidRPr="008E6D55">
        <w:rPr>
          <w:rFonts w:ascii="Times New Roman" w:hAnsi="Times New Roman"/>
          <w:szCs w:val="22"/>
        </w:rPr>
        <w:t xml:space="preserve">zvyčajne </w:t>
      </w:r>
      <w:r w:rsidRPr="008E6D55">
        <w:rPr>
          <w:rFonts w:ascii="Times New Roman" w:hAnsi="Times New Roman"/>
          <w:szCs w:val="22"/>
        </w:rPr>
        <w:t>nie je potrebné sledovať hladinu lítia, digoxínu a fenytoínu v krvnom sére.</w:t>
      </w:r>
    </w:p>
    <w:p w14:paraId="4FBAB643" w14:textId="77777777" w:rsidR="00FE5CFB" w:rsidRPr="008E6D55" w:rsidRDefault="00FE5CFB" w:rsidP="00823F5C">
      <w:pPr>
        <w:widowControl w:val="0"/>
        <w:ind w:right="380"/>
        <w:rPr>
          <w:rFonts w:ascii="Times New Roman" w:hAnsi="Times New Roman"/>
          <w:szCs w:val="22"/>
        </w:rPr>
      </w:pPr>
    </w:p>
    <w:p w14:paraId="48EF088C" w14:textId="056251E6" w:rsidR="00933BB0" w:rsidRPr="008E6D55" w:rsidRDefault="00FE5CFB" w:rsidP="00933BB0">
      <w:pPr>
        <w:widowControl w:val="0"/>
        <w:ind w:right="249"/>
        <w:rPr>
          <w:rFonts w:ascii="Times New Roman" w:hAnsi="Times New Roman"/>
          <w:i/>
          <w:szCs w:val="22"/>
        </w:rPr>
      </w:pPr>
      <w:r w:rsidRPr="008E6D55">
        <w:rPr>
          <w:rFonts w:ascii="Times New Roman" w:hAnsi="Times New Roman"/>
          <w:i/>
          <w:szCs w:val="22"/>
          <w:u w:val="single"/>
        </w:rPr>
        <w:t>Metotrexát</w:t>
      </w:r>
    </w:p>
    <w:p w14:paraId="1527C565" w14:textId="5D05241F" w:rsidR="00FE5CFB" w:rsidRPr="008E6D55" w:rsidRDefault="00FE5CFB" w:rsidP="00933BB0">
      <w:pPr>
        <w:widowControl w:val="0"/>
        <w:ind w:right="249"/>
        <w:rPr>
          <w:rFonts w:ascii="Times New Roman" w:hAnsi="Times New Roman"/>
          <w:color w:val="000000"/>
          <w:szCs w:val="22"/>
        </w:rPr>
      </w:pPr>
      <w:r w:rsidRPr="008E6D55">
        <w:rPr>
          <w:rFonts w:ascii="Times New Roman" w:hAnsi="Times New Roman"/>
          <w:color w:val="212121"/>
          <w:szCs w:val="22"/>
        </w:rPr>
        <w:t xml:space="preserve">Existujú dôkazy o potenciálnom zvýšení </w:t>
      </w:r>
      <w:r w:rsidR="00BD0B4B">
        <w:rPr>
          <w:rFonts w:ascii="Times New Roman" w:hAnsi="Times New Roman"/>
          <w:color w:val="212121"/>
          <w:szCs w:val="22"/>
        </w:rPr>
        <w:t>plazmatických koncentrácií</w:t>
      </w:r>
      <w:r w:rsidRPr="008E6D55">
        <w:rPr>
          <w:rFonts w:ascii="Times New Roman" w:hAnsi="Times New Roman"/>
          <w:color w:val="212121"/>
          <w:szCs w:val="22"/>
        </w:rPr>
        <w:t xml:space="preserve"> metotrexátu. </w:t>
      </w:r>
      <w:r w:rsidRPr="008E6D55">
        <w:rPr>
          <w:rFonts w:ascii="Times New Roman" w:hAnsi="Times New Roman"/>
          <w:color w:val="000000"/>
          <w:szCs w:val="22"/>
        </w:rPr>
        <w:t>Podanie dexibuprofénu menej ako 24 hodín pred podaním metotrexátu alebo po ňom môže spôsobiť zvýšenie koncentrácie metotrexátu, pričom sa môže zvýšiť toxicita t</w:t>
      </w:r>
      <w:r w:rsidR="00BD0B4B">
        <w:rPr>
          <w:rFonts w:ascii="Times New Roman" w:hAnsi="Times New Roman"/>
          <w:color w:val="000000"/>
          <w:szCs w:val="22"/>
        </w:rPr>
        <w:t>ohto</w:t>
      </w:r>
      <w:r w:rsidRPr="008E6D55">
        <w:rPr>
          <w:rFonts w:ascii="Times New Roman" w:hAnsi="Times New Roman"/>
          <w:color w:val="000000"/>
          <w:szCs w:val="22"/>
        </w:rPr>
        <w:t xml:space="preserve"> l</w:t>
      </w:r>
      <w:r w:rsidR="00BD0B4B">
        <w:rPr>
          <w:rFonts w:ascii="Times New Roman" w:hAnsi="Times New Roman"/>
          <w:color w:val="000000"/>
          <w:szCs w:val="22"/>
        </w:rPr>
        <w:t>iečiva</w:t>
      </w:r>
      <w:r w:rsidRPr="008E6D55">
        <w:rPr>
          <w:rFonts w:ascii="Times New Roman" w:hAnsi="Times New Roman"/>
          <w:color w:val="000000"/>
          <w:szCs w:val="22"/>
        </w:rPr>
        <w:t>.</w:t>
      </w:r>
    </w:p>
    <w:p w14:paraId="31CC61B3" w14:textId="77777777" w:rsidR="001B2EB6" w:rsidRPr="008E6D55" w:rsidRDefault="001B2EB6" w:rsidP="00933BB0">
      <w:pPr>
        <w:widowControl w:val="0"/>
        <w:ind w:right="379"/>
        <w:rPr>
          <w:rFonts w:ascii="Times New Roman" w:hAnsi="Times New Roman"/>
          <w:color w:val="000000"/>
          <w:szCs w:val="22"/>
          <w:lang w:eastAsia="en-US"/>
        </w:rPr>
      </w:pPr>
    </w:p>
    <w:p w14:paraId="08CCD7BD" w14:textId="3B4D4DD3" w:rsidR="00933BB0" w:rsidRPr="008E6D55" w:rsidRDefault="00A00E05" w:rsidP="00933BB0">
      <w:pPr>
        <w:widowControl w:val="0"/>
        <w:ind w:right="379"/>
        <w:rPr>
          <w:rFonts w:ascii="Times New Roman" w:hAnsi="Times New Roman"/>
          <w:color w:val="212121"/>
          <w:szCs w:val="22"/>
        </w:rPr>
      </w:pPr>
      <w:r>
        <w:rPr>
          <w:rFonts w:ascii="Times New Roman" w:hAnsi="Times New Roman"/>
          <w:i/>
          <w:szCs w:val="22"/>
          <w:u w:val="single"/>
        </w:rPr>
        <w:t>Deriváty sulfonylmočoviny</w:t>
      </w:r>
    </w:p>
    <w:p w14:paraId="357D1A9E" w14:textId="0DA21EFA" w:rsidR="001B2EB6" w:rsidRPr="008E6D55" w:rsidRDefault="001B2EB6" w:rsidP="00933BB0">
      <w:pPr>
        <w:widowControl w:val="0"/>
        <w:ind w:right="379"/>
        <w:rPr>
          <w:rFonts w:ascii="Times New Roman" w:hAnsi="Times New Roman"/>
          <w:color w:val="212121"/>
          <w:szCs w:val="22"/>
        </w:rPr>
      </w:pPr>
      <w:r w:rsidRPr="008E6D55">
        <w:rPr>
          <w:rFonts w:ascii="Times New Roman" w:hAnsi="Times New Roman"/>
          <w:color w:val="212121"/>
          <w:szCs w:val="22"/>
        </w:rPr>
        <w:t xml:space="preserve">Klinické </w:t>
      </w:r>
      <w:r w:rsidR="001B4C00" w:rsidRPr="008E6D55">
        <w:rPr>
          <w:rFonts w:ascii="Times New Roman" w:hAnsi="Times New Roman"/>
          <w:color w:val="212121"/>
          <w:szCs w:val="22"/>
        </w:rPr>
        <w:t xml:space="preserve">štúdie </w:t>
      </w:r>
      <w:r w:rsidRPr="008E6D55">
        <w:rPr>
          <w:rFonts w:ascii="Times New Roman" w:hAnsi="Times New Roman"/>
          <w:color w:val="212121"/>
          <w:szCs w:val="22"/>
        </w:rPr>
        <w:t>nepreukázali interakcie medzi NSAID a antidiabetikami (</w:t>
      </w:r>
      <w:r w:rsidR="00532E4D" w:rsidRPr="008E6D55">
        <w:rPr>
          <w:rFonts w:ascii="Times New Roman" w:hAnsi="Times New Roman"/>
          <w:color w:val="212121"/>
          <w:szCs w:val="22"/>
        </w:rPr>
        <w:t xml:space="preserve">deriváty </w:t>
      </w:r>
      <w:r w:rsidRPr="008E6D55">
        <w:rPr>
          <w:rFonts w:ascii="Times New Roman" w:hAnsi="Times New Roman"/>
          <w:color w:val="212121"/>
          <w:szCs w:val="22"/>
        </w:rPr>
        <w:t>sulfonyl</w:t>
      </w:r>
      <w:r w:rsidR="00A00E05">
        <w:rPr>
          <w:rFonts w:ascii="Times New Roman" w:hAnsi="Times New Roman"/>
          <w:color w:val="212121"/>
          <w:szCs w:val="22"/>
        </w:rPr>
        <w:t>močoviny</w:t>
      </w:r>
      <w:r w:rsidRPr="008E6D55">
        <w:rPr>
          <w:rFonts w:ascii="Times New Roman" w:hAnsi="Times New Roman"/>
          <w:color w:val="212121"/>
          <w:szCs w:val="22"/>
        </w:rPr>
        <w:t>). Napriek tomu, že neboli preukázané interakcie medzi ibuprofénom</w:t>
      </w:r>
      <w:r w:rsidR="00A00E05">
        <w:rPr>
          <w:rFonts w:ascii="Times New Roman" w:hAnsi="Times New Roman"/>
          <w:color w:val="212121"/>
          <w:szCs w:val="22"/>
        </w:rPr>
        <w:t xml:space="preserve"> alebo</w:t>
      </w:r>
      <w:r w:rsidRPr="008E6D55">
        <w:rPr>
          <w:rFonts w:ascii="Times New Roman" w:hAnsi="Times New Roman"/>
          <w:color w:val="212121"/>
          <w:szCs w:val="22"/>
        </w:rPr>
        <w:t xml:space="preserve"> dexibuprofénom a</w:t>
      </w:r>
      <w:r w:rsidR="00532E4D" w:rsidRPr="008E6D55">
        <w:rPr>
          <w:rFonts w:ascii="Times New Roman" w:hAnsi="Times New Roman"/>
          <w:color w:val="212121"/>
          <w:szCs w:val="22"/>
        </w:rPr>
        <w:t> derivát</w:t>
      </w:r>
      <w:r w:rsidR="00A00E05">
        <w:rPr>
          <w:rFonts w:ascii="Times New Roman" w:hAnsi="Times New Roman"/>
          <w:color w:val="212121"/>
          <w:szCs w:val="22"/>
        </w:rPr>
        <w:t>mi</w:t>
      </w:r>
      <w:r w:rsidR="00532E4D" w:rsidRPr="008E6D55">
        <w:rPr>
          <w:rFonts w:ascii="Times New Roman" w:hAnsi="Times New Roman"/>
          <w:color w:val="212121"/>
          <w:szCs w:val="22"/>
        </w:rPr>
        <w:t xml:space="preserve"> </w:t>
      </w:r>
      <w:r w:rsidRPr="008E6D55">
        <w:rPr>
          <w:rFonts w:ascii="Times New Roman" w:hAnsi="Times New Roman"/>
          <w:color w:val="212121"/>
          <w:szCs w:val="22"/>
        </w:rPr>
        <w:t>sulfonyl</w:t>
      </w:r>
      <w:r w:rsidR="00A00E05">
        <w:rPr>
          <w:rFonts w:ascii="Times New Roman" w:hAnsi="Times New Roman"/>
          <w:color w:val="212121"/>
          <w:szCs w:val="22"/>
        </w:rPr>
        <w:t>močoviny</w:t>
      </w:r>
      <w:r w:rsidRPr="008E6D55">
        <w:rPr>
          <w:rFonts w:ascii="Times New Roman" w:hAnsi="Times New Roman"/>
          <w:color w:val="212121"/>
          <w:szCs w:val="22"/>
        </w:rPr>
        <w:t xml:space="preserve">, pri ich súbežnom užívaní sa </w:t>
      </w:r>
      <w:r w:rsidR="001B4C00" w:rsidRPr="008E6D55">
        <w:rPr>
          <w:rFonts w:ascii="Times New Roman" w:hAnsi="Times New Roman"/>
          <w:color w:val="212121"/>
          <w:szCs w:val="22"/>
        </w:rPr>
        <w:t>preventívne</w:t>
      </w:r>
      <w:r w:rsidRPr="008E6D55">
        <w:rPr>
          <w:rFonts w:ascii="Times New Roman" w:hAnsi="Times New Roman"/>
          <w:color w:val="212121"/>
          <w:szCs w:val="22"/>
        </w:rPr>
        <w:t xml:space="preserve"> odporúča kontrolovať hodnoty glukózy v krvi.</w:t>
      </w:r>
    </w:p>
    <w:p w14:paraId="1B72F8A4" w14:textId="77777777" w:rsidR="00666EDC" w:rsidRPr="008E6D55" w:rsidRDefault="00666EDC" w:rsidP="00933BB0">
      <w:pPr>
        <w:widowControl w:val="0"/>
        <w:ind w:right="379"/>
        <w:rPr>
          <w:rFonts w:ascii="Times New Roman" w:hAnsi="Times New Roman"/>
          <w:szCs w:val="22"/>
          <w:lang w:eastAsia="en-US"/>
        </w:rPr>
      </w:pPr>
    </w:p>
    <w:p w14:paraId="24B96BDE" w14:textId="77777777" w:rsidR="00933BB0" w:rsidRPr="008E6D55" w:rsidRDefault="001B2EB6" w:rsidP="00933BB0">
      <w:pPr>
        <w:widowControl w:val="0"/>
        <w:ind w:right="89"/>
        <w:rPr>
          <w:rFonts w:ascii="Times New Roman" w:hAnsi="Times New Roman"/>
          <w:i/>
          <w:color w:val="212121"/>
          <w:szCs w:val="22"/>
        </w:rPr>
      </w:pPr>
      <w:r w:rsidRPr="008E6D55">
        <w:rPr>
          <w:rFonts w:ascii="Times New Roman" w:hAnsi="Times New Roman"/>
          <w:i/>
          <w:color w:val="212121"/>
          <w:szCs w:val="22"/>
          <w:u w:val="single"/>
        </w:rPr>
        <w:lastRenderedPageBreak/>
        <w:t>Chinolónové antibiotiká</w:t>
      </w:r>
    </w:p>
    <w:p w14:paraId="6108402B" w14:textId="35C07C7D" w:rsidR="002B3E0D" w:rsidRPr="008E6D55" w:rsidRDefault="001B2EB6" w:rsidP="002A1086">
      <w:pPr>
        <w:widowControl w:val="0"/>
        <w:ind w:right="89"/>
        <w:rPr>
          <w:rFonts w:ascii="Times New Roman" w:hAnsi="Times New Roman"/>
          <w:szCs w:val="22"/>
        </w:rPr>
      </w:pPr>
      <w:r w:rsidRPr="008E6D55">
        <w:rPr>
          <w:rFonts w:ascii="Times New Roman" w:hAnsi="Times New Roman"/>
          <w:color w:val="212121"/>
          <w:szCs w:val="22"/>
        </w:rPr>
        <w:t xml:space="preserve">Údaje </w:t>
      </w:r>
      <w:r w:rsidR="001B4C00" w:rsidRPr="008E6D55">
        <w:rPr>
          <w:rFonts w:ascii="Times New Roman" w:hAnsi="Times New Roman"/>
          <w:color w:val="212121"/>
          <w:szCs w:val="22"/>
        </w:rPr>
        <w:t>získané na</w:t>
      </w:r>
      <w:r w:rsidRPr="008E6D55">
        <w:rPr>
          <w:rFonts w:ascii="Times New Roman" w:hAnsi="Times New Roman"/>
          <w:color w:val="212121"/>
          <w:szCs w:val="22"/>
        </w:rPr>
        <w:t xml:space="preserve"> zvieratách naznačujú, že NSAID môžu zvýšiť riziko vzniku kŕčov súvisiace s chinolónovými antibiotikami. U pacientov, ktorí užívajú NSAID a chinolóny, môže byť väčšie riziko vzniku kŕčov.</w:t>
      </w:r>
    </w:p>
    <w:p w14:paraId="0499EDF9" w14:textId="77777777" w:rsidR="002B3E0D" w:rsidRPr="008E6D55" w:rsidRDefault="002B3E0D" w:rsidP="00933BB0">
      <w:pPr>
        <w:rPr>
          <w:rFonts w:ascii="Times New Roman" w:hAnsi="Times New Roman"/>
          <w:iCs/>
          <w:strike/>
          <w:szCs w:val="22"/>
        </w:rPr>
      </w:pPr>
    </w:p>
    <w:p w14:paraId="204B0B07" w14:textId="77777777" w:rsidR="00933BB0" w:rsidRPr="008E6D55" w:rsidRDefault="001B2EB6" w:rsidP="00933BB0">
      <w:pPr>
        <w:widowControl w:val="0"/>
        <w:ind w:right="146"/>
        <w:rPr>
          <w:rFonts w:ascii="Times New Roman" w:hAnsi="Times New Roman"/>
          <w:i/>
          <w:color w:val="212121"/>
          <w:szCs w:val="22"/>
        </w:rPr>
      </w:pPr>
      <w:r w:rsidRPr="008E6D55">
        <w:rPr>
          <w:rFonts w:ascii="Times New Roman" w:hAnsi="Times New Roman"/>
          <w:i/>
          <w:color w:val="212121"/>
          <w:szCs w:val="22"/>
          <w:u w:val="single"/>
        </w:rPr>
        <w:t>Inhibítory CYP2C9</w:t>
      </w:r>
    </w:p>
    <w:p w14:paraId="79F2CD67" w14:textId="44352B14" w:rsidR="001B2EB6" w:rsidRPr="008E6D55" w:rsidRDefault="001B2EB6" w:rsidP="00933BB0">
      <w:pPr>
        <w:widowControl w:val="0"/>
        <w:ind w:right="146"/>
        <w:rPr>
          <w:rFonts w:ascii="Times New Roman" w:hAnsi="Times New Roman"/>
          <w:szCs w:val="22"/>
        </w:rPr>
      </w:pPr>
      <w:r w:rsidRPr="008E6D55">
        <w:rPr>
          <w:rFonts w:ascii="Times New Roman" w:hAnsi="Times New Roman"/>
          <w:color w:val="000000"/>
          <w:szCs w:val="22"/>
        </w:rPr>
        <w:t>Súbežné podávanie dexibuprofénu a inhibítorov CYP2C9 môže zv</w:t>
      </w:r>
      <w:r w:rsidR="001B4C00" w:rsidRPr="008E6D55">
        <w:rPr>
          <w:rFonts w:ascii="Times New Roman" w:hAnsi="Times New Roman"/>
          <w:color w:val="000000"/>
          <w:szCs w:val="22"/>
        </w:rPr>
        <w:t>y</w:t>
      </w:r>
      <w:r w:rsidRPr="008E6D55">
        <w:rPr>
          <w:rFonts w:ascii="Times New Roman" w:hAnsi="Times New Roman"/>
          <w:color w:val="000000"/>
          <w:szCs w:val="22"/>
        </w:rPr>
        <w:t>š</w:t>
      </w:r>
      <w:r w:rsidR="001B4C00" w:rsidRPr="008E6D55">
        <w:rPr>
          <w:rFonts w:ascii="Times New Roman" w:hAnsi="Times New Roman"/>
          <w:color w:val="000000"/>
          <w:szCs w:val="22"/>
        </w:rPr>
        <w:t>ova</w:t>
      </w:r>
      <w:r w:rsidRPr="008E6D55">
        <w:rPr>
          <w:rFonts w:ascii="Times New Roman" w:hAnsi="Times New Roman"/>
          <w:color w:val="000000"/>
          <w:szCs w:val="22"/>
        </w:rPr>
        <w:t xml:space="preserve">ť </w:t>
      </w:r>
      <w:r w:rsidR="009177A8">
        <w:rPr>
          <w:rFonts w:ascii="Times New Roman" w:hAnsi="Times New Roman"/>
          <w:color w:val="000000"/>
          <w:szCs w:val="22"/>
        </w:rPr>
        <w:t>expozíciu</w:t>
      </w:r>
      <w:r w:rsidRPr="008E6D55">
        <w:rPr>
          <w:rFonts w:ascii="Times New Roman" w:hAnsi="Times New Roman"/>
          <w:color w:val="000000"/>
          <w:szCs w:val="22"/>
        </w:rPr>
        <w:t xml:space="preserve"> dexibuprofénu (substrát CYP2C9). Štúdia </w:t>
      </w:r>
      <w:r w:rsidR="00D92260" w:rsidRPr="008E6D55">
        <w:rPr>
          <w:rFonts w:ascii="Times New Roman" w:hAnsi="Times New Roman"/>
          <w:color w:val="000000"/>
          <w:szCs w:val="22"/>
        </w:rPr>
        <w:t>s</w:t>
      </w:r>
      <w:r w:rsidRPr="008E6D55">
        <w:rPr>
          <w:rFonts w:ascii="Times New Roman" w:hAnsi="Times New Roman"/>
          <w:color w:val="000000"/>
          <w:szCs w:val="22"/>
        </w:rPr>
        <w:t xml:space="preserve"> vorikonazol</w:t>
      </w:r>
      <w:r w:rsidR="00D92260" w:rsidRPr="008E6D55">
        <w:rPr>
          <w:rFonts w:ascii="Times New Roman" w:hAnsi="Times New Roman"/>
          <w:color w:val="000000"/>
          <w:szCs w:val="22"/>
        </w:rPr>
        <w:t>om</w:t>
      </w:r>
      <w:r w:rsidRPr="008E6D55">
        <w:rPr>
          <w:rFonts w:ascii="Times New Roman" w:hAnsi="Times New Roman"/>
          <w:color w:val="000000"/>
          <w:szCs w:val="22"/>
        </w:rPr>
        <w:t xml:space="preserve"> a flukonazol</w:t>
      </w:r>
      <w:r w:rsidR="00D92260" w:rsidRPr="008E6D55">
        <w:rPr>
          <w:rFonts w:ascii="Times New Roman" w:hAnsi="Times New Roman"/>
          <w:color w:val="000000"/>
          <w:szCs w:val="22"/>
        </w:rPr>
        <w:t>om</w:t>
      </w:r>
      <w:r w:rsidRPr="008E6D55">
        <w:rPr>
          <w:rFonts w:ascii="Times New Roman" w:hAnsi="Times New Roman"/>
          <w:color w:val="000000"/>
          <w:szCs w:val="22"/>
        </w:rPr>
        <w:t xml:space="preserve"> (inhibítory CYP2C9) preukázala </w:t>
      </w:r>
      <w:r w:rsidR="001D0A1D" w:rsidRPr="008E6D55">
        <w:rPr>
          <w:rFonts w:ascii="Times New Roman" w:hAnsi="Times New Roman"/>
          <w:color w:val="000000"/>
          <w:szCs w:val="22"/>
        </w:rPr>
        <w:t>zvýšen</w:t>
      </w:r>
      <w:r w:rsidR="009177A8">
        <w:rPr>
          <w:rFonts w:ascii="Times New Roman" w:hAnsi="Times New Roman"/>
          <w:color w:val="000000"/>
          <w:szCs w:val="22"/>
        </w:rPr>
        <w:t>ú</w:t>
      </w:r>
      <w:r w:rsidR="001D0A1D" w:rsidRPr="008E6D55">
        <w:rPr>
          <w:rFonts w:ascii="Times New Roman" w:hAnsi="Times New Roman"/>
          <w:color w:val="000000"/>
          <w:szCs w:val="22"/>
        </w:rPr>
        <w:t xml:space="preserve"> </w:t>
      </w:r>
      <w:r w:rsidR="009177A8">
        <w:rPr>
          <w:rFonts w:ascii="Times New Roman" w:hAnsi="Times New Roman"/>
          <w:color w:val="000000"/>
          <w:szCs w:val="22"/>
        </w:rPr>
        <w:t>expozíciu</w:t>
      </w:r>
      <w:r w:rsidRPr="008E6D55">
        <w:rPr>
          <w:rFonts w:ascii="Times New Roman" w:hAnsi="Times New Roman"/>
          <w:color w:val="000000"/>
          <w:szCs w:val="22"/>
        </w:rPr>
        <w:t xml:space="preserve"> S(+)-ibuprofénu, ktor</w:t>
      </w:r>
      <w:r w:rsidR="009177A8">
        <w:rPr>
          <w:rFonts w:ascii="Times New Roman" w:hAnsi="Times New Roman"/>
          <w:color w:val="000000"/>
          <w:szCs w:val="22"/>
        </w:rPr>
        <w:t>á</w:t>
      </w:r>
      <w:r w:rsidRPr="008E6D55">
        <w:rPr>
          <w:rFonts w:ascii="Times New Roman" w:hAnsi="Times New Roman"/>
          <w:color w:val="000000"/>
          <w:szCs w:val="22"/>
        </w:rPr>
        <w:t xml:space="preserve"> bol</w:t>
      </w:r>
      <w:r w:rsidR="009177A8">
        <w:rPr>
          <w:rFonts w:ascii="Times New Roman" w:hAnsi="Times New Roman"/>
          <w:color w:val="000000"/>
          <w:szCs w:val="22"/>
        </w:rPr>
        <w:t>a</w:t>
      </w:r>
      <w:r w:rsidRPr="008E6D55">
        <w:rPr>
          <w:rFonts w:ascii="Times New Roman" w:hAnsi="Times New Roman"/>
          <w:color w:val="000000"/>
          <w:szCs w:val="22"/>
        </w:rPr>
        <w:t xml:space="preserve"> približne o 80 až 100 % vyšši</w:t>
      </w:r>
      <w:r w:rsidR="009177A8">
        <w:rPr>
          <w:rFonts w:ascii="Times New Roman" w:hAnsi="Times New Roman"/>
          <w:color w:val="000000"/>
          <w:szCs w:val="22"/>
        </w:rPr>
        <w:t>a</w:t>
      </w:r>
      <w:r w:rsidRPr="008E6D55">
        <w:rPr>
          <w:rFonts w:ascii="Times New Roman" w:hAnsi="Times New Roman"/>
          <w:color w:val="000000"/>
          <w:szCs w:val="22"/>
        </w:rPr>
        <w:t xml:space="preserve">. Pri súbežnom podávaní </w:t>
      </w:r>
      <w:r w:rsidR="001D0A1D" w:rsidRPr="008E6D55">
        <w:rPr>
          <w:rFonts w:ascii="Times New Roman" w:hAnsi="Times New Roman"/>
          <w:color w:val="000000"/>
          <w:szCs w:val="22"/>
        </w:rPr>
        <w:t xml:space="preserve">silných </w:t>
      </w:r>
      <w:r w:rsidRPr="008E6D55">
        <w:rPr>
          <w:rFonts w:ascii="Times New Roman" w:hAnsi="Times New Roman"/>
          <w:color w:val="000000"/>
          <w:szCs w:val="22"/>
        </w:rPr>
        <w:t>inhibítorov CYP2C9</w:t>
      </w:r>
      <w:r w:rsidR="001D0A1D" w:rsidRPr="008E6D55">
        <w:rPr>
          <w:rFonts w:ascii="Times New Roman" w:hAnsi="Times New Roman"/>
          <w:color w:val="000000"/>
          <w:szCs w:val="22"/>
        </w:rPr>
        <w:t xml:space="preserve"> je potrebné zvážiť zníženie dávky dexibuprofénu</w:t>
      </w:r>
      <w:r w:rsidRPr="008E6D55">
        <w:rPr>
          <w:rFonts w:ascii="Times New Roman" w:hAnsi="Times New Roman"/>
          <w:color w:val="000000"/>
          <w:szCs w:val="22"/>
        </w:rPr>
        <w:t>, najmä v prípade podávania vysokých dávok dexibuprofénu spolu s vorikonazolom alebo flukonazolom</w:t>
      </w:r>
      <w:r w:rsidR="001D0A1D" w:rsidRPr="008E6D55">
        <w:rPr>
          <w:rFonts w:ascii="Times New Roman" w:hAnsi="Times New Roman"/>
          <w:color w:val="000000"/>
          <w:szCs w:val="22"/>
        </w:rPr>
        <w:t>.</w:t>
      </w:r>
    </w:p>
    <w:p w14:paraId="72BEDBA8" w14:textId="77777777" w:rsidR="002B3E0D" w:rsidRPr="008E6D55" w:rsidRDefault="002B3E0D" w:rsidP="00933BB0">
      <w:pPr>
        <w:rPr>
          <w:rFonts w:ascii="Times New Roman" w:hAnsi="Times New Roman"/>
          <w:iCs/>
          <w:strike/>
          <w:szCs w:val="22"/>
        </w:rPr>
      </w:pPr>
    </w:p>
    <w:p w14:paraId="1EFDA3CF" w14:textId="2B2510E6" w:rsidR="00933BB0" w:rsidRPr="008E6D55" w:rsidRDefault="006D3A80" w:rsidP="00933BB0">
      <w:pPr>
        <w:pStyle w:val="Hlavika"/>
        <w:tabs>
          <w:tab w:val="left" w:pos="708"/>
        </w:tabs>
        <w:overflowPunct/>
        <w:autoSpaceDE/>
        <w:adjustRightInd/>
        <w:rPr>
          <w:rFonts w:ascii="Times New Roman" w:hAnsi="Times New Roman"/>
          <w:i/>
        </w:rPr>
      </w:pPr>
      <w:r>
        <w:rPr>
          <w:rFonts w:ascii="Times New Roman" w:hAnsi="Times New Roman"/>
          <w:i/>
          <w:iCs/>
          <w:u w:val="single"/>
        </w:rPr>
        <w:t>Antiagreganciá</w:t>
      </w:r>
      <w:r w:rsidR="002B3E0D" w:rsidRPr="008E6D55">
        <w:rPr>
          <w:rFonts w:ascii="Times New Roman" w:hAnsi="Times New Roman"/>
          <w:i/>
          <w:iCs/>
          <w:u w:val="single"/>
        </w:rPr>
        <w:t xml:space="preserve"> a selektívne inhibítory spätného vychytávania sérotonínu (SSRI – selective serotonin reuptake inhibitors)</w:t>
      </w:r>
    </w:p>
    <w:p w14:paraId="038205B5" w14:textId="7925D183" w:rsidR="002B3E0D" w:rsidRPr="008E6D55" w:rsidRDefault="002B3E0D" w:rsidP="00933BB0">
      <w:pPr>
        <w:pStyle w:val="Hlavika"/>
        <w:tabs>
          <w:tab w:val="left" w:pos="708"/>
        </w:tabs>
        <w:overflowPunct/>
        <w:autoSpaceDE/>
        <w:adjustRightInd/>
        <w:rPr>
          <w:rFonts w:ascii="Times New Roman" w:hAnsi="Times New Roman"/>
        </w:rPr>
      </w:pPr>
      <w:r w:rsidRPr="008E6D55">
        <w:rPr>
          <w:rFonts w:ascii="Times New Roman" w:hAnsi="Times New Roman"/>
        </w:rPr>
        <w:t>Zvýšené riziko krvácania v tráviacom trakte (pozri časť 4.4).</w:t>
      </w:r>
    </w:p>
    <w:p w14:paraId="2E21AB80" w14:textId="77777777" w:rsidR="007E6627" w:rsidRPr="008E6D55" w:rsidRDefault="007E6627" w:rsidP="00823F5C">
      <w:pPr>
        <w:pStyle w:val="Default"/>
        <w:rPr>
          <w:sz w:val="22"/>
          <w:szCs w:val="22"/>
        </w:rPr>
      </w:pPr>
    </w:p>
    <w:p w14:paraId="239D89FA" w14:textId="77777777" w:rsidR="00F44C23" w:rsidRPr="008E6D55" w:rsidRDefault="00F44C23" w:rsidP="00F44C23">
      <w:pPr>
        <w:pStyle w:val="Hlavika"/>
        <w:tabs>
          <w:tab w:val="left" w:pos="708"/>
        </w:tabs>
        <w:overflowPunct/>
        <w:autoSpaceDE/>
        <w:adjustRightInd/>
        <w:rPr>
          <w:rFonts w:ascii="Times New Roman" w:hAnsi="Times New Roman"/>
          <w:i/>
          <w:iCs/>
          <w:u w:val="single"/>
        </w:rPr>
      </w:pPr>
      <w:r w:rsidRPr="008E6D55">
        <w:rPr>
          <w:rFonts w:ascii="Times New Roman" w:hAnsi="Times New Roman"/>
          <w:i/>
          <w:iCs/>
          <w:u w:val="single"/>
        </w:rPr>
        <w:t>Draslík šetriace diuretiká</w:t>
      </w:r>
    </w:p>
    <w:p w14:paraId="65AEEC6B" w14:textId="4CAB91ED" w:rsidR="002B3E0D" w:rsidRPr="008E6D55" w:rsidRDefault="00F44C23" w:rsidP="00933BB0">
      <w:pPr>
        <w:rPr>
          <w:rFonts w:ascii="Times New Roman" w:hAnsi="Times New Roman"/>
          <w:color w:val="000000"/>
          <w:szCs w:val="22"/>
        </w:rPr>
      </w:pPr>
      <w:r w:rsidRPr="008E6D55">
        <w:rPr>
          <w:rFonts w:ascii="Times New Roman" w:hAnsi="Times New Roman"/>
          <w:color w:val="000000"/>
          <w:szCs w:val="22"/>
        </w:rPr>
        <w:t>Súbežné podávanie ibuprofénu a draslík šetriacich diuretík môže spôsobiť hyperkal</w:t>
      </w:r>
      <w:r w:rsidR="00453C87">
        <w:rPr>
          <w:rFonts w:ascii="Times New Roman" w:hAnsi="Times New Roman"/>
          <w:color w:val="000000"/>
          <w:szCs w:val="22"/>
        </w:rPr>
        <w:t>i</w:t>
      </w:r>
      <w:r w:rsidRPr="008E6D55">
        <w:rPr>
          <w:rFonts w:ascii="Times New Roman" w:hAnsi="Times New Roman"/>
          <w:color w:val="000000"/>
          <w:szCs w:val="22"/>
        </w:rPr>
        <w:t>émiu (odporúča sa kontrola hladiny draslíka v krvnom sére).</w:t>
      </w:r>
    </w:p>
    <w:p w14:paraId="7B2B397F" w14:textId="77777777" w:rsidR="000835FB" w:rsidRPr="008E6D55" w:rsidRDefault="000835FB" w:rsidP="00933BB0">
      <w:pPr>
        <w:rPr>
          <w:rFonts w:ascii="Times New Roman" w:hAnsi="Times New Roman"/>
          <w:szCs w:val="22"/>
        </w:rPr>
      </w:pPr>
    </w:p>
    <w:p w14:paraId="65E4DBE0" w14:textId="48061841" w:rsidR="00F44C23" w:rsidRPr="008E6D55" w:rsidRDefault="00F44C23" w:rsidP="00F44C23">
      <w:pPr>
        <w:rPr>
          <w:rFonts w:ascii="Times New Roman" w:hAnsi="Times New Roman"/>
          <w:szCs w:val="22"/>
        </w:rPr>
      </w:pPr>
      <w:r w:rsidRPr="008E6D55">
        <w:rPr>
          <w:rFonts w:ascii="Times New Roman" w:hAnsi="Times New Roman"/>
          <w:i/>
          <w:szCs w:val="22"/>
          <w:u w:val="single"/>
        </w:rPr>
        <w:t>Zidovudín (azidotymid</w:t>
      </w:r>
      <w:r w:rsidR="006109B2">
        <w:rPr>
          <w:rFonts w:ascii="Times New Roman" w:hAnsi="Times New Roman"/>
          <w:i/>
          <w:szCs w:val="22"/>
          <w:u w:val="single"/>
        </w:rPr>
        <w:t>í</w:t>
      </w:r>
      <w:r w:rsidRPr="008E6D55">
        <w:rPr>
          <w:rFonts w:ascii="Times New Roman" w:hAnsi="Times New Roman"/>
          <w:i/>
          <w:szCs w:val="22"/>
          <w:u w:val="single"/>
        </w:rPr>
        <w:t>n)</w:t>
      </w:r>
    </w:p>
    <w:p w14:paraId="17D40EF9" w14:textId="3474951D" w:rsidR="00F44C23" w:rsidRPr="008E6D55" w:rsidRDefault="00F44C23" w:rsidP="00F44C23">
      <w:pPr>
        <w:rPr>
          <w:rFonts w:ascii="Times New Roman" w:hAnsi="Times New Roman"/>
          <w:szCs w:val="22"/>
        </w:rPr>
      </w:pPr>
      <w:r w:rsidRPr="008E6D55">
        <w:rPr>
          <w:rFonts w:ascii="Times New Roman" w:hAnsi="Times New Roman"/>
          <w:szCs w:val="22"/>
        </w:rPr>
        <w:t>Pri podávaní NSAID spolu so zidovudínom sa zvyšuje riziko hematologickej toxicity. Existujú dôkazy, že u HIV pozitívnych hemofilikov, ktorí podstupujú súbežnú liečbu zidovudínom a ibuprofénom, je zvýšené riziko vzniku hemartróz a hematóm</w:t>
      </w:r>
      <w:r w:rsidR="00245D01" w:rsidRPr="008E6D55">
        <w:rPr>
          <w:rFonts w:ascii="Times New Roman" w:hAnsi="Times New Roman"/>
          <w:szCs w:val="22"/>
        </w:rPr>
        <w:t>ov</w:t>
      </w:r>
      <w:r w:rsidRPr="008E6D55">
        <w:rPr>
          <w:rFonts w:ascii="Times New Roman" w:hAnsi="Times New Roman"/>
          <w:szCs w:val="22"/>
        </w:rPr>
        <w:t>.</w:t>
      </w:r>
    </w:p>
    <w:p w14:paraId="7C0FD0FD" w14:textId="77777777" w:rsidR="002E0674" w:rsidRPr="008E6D55" w:rsidRDefault="002E0674" w:rsidP="00933BB0">
      <w:pPr>
        <w:rPr>
          <w:rFonts w:ascii="Times New Roman" w:hAnsi="Times New Roman"/>
          <w:szCs w:val="22"/>
        </w:rPr>
      </w:pPr>
    </w:p>
    <w:p w14:paraId="05D177CB" w14:textId="77777777" w:rsidR="00933BB0" w:rsidRPr="008E6D55" w:rsidRDefault="007A602B" w:rsidP="00933BB0">
      <w:pPr>
        <w:widowControl w:val="0"/>
        <w:rPr>
          <w:rFonts w:ascii="Times New Roman" w:eastAsiaTheme="minorHAnsi" w:hAnsi="Times New Roman"/>
          <w:szCs w:val="22"/>
        </w:rPr>
      </w:pPr>
      <w:r w:rsidRPr="008E6D55">
        <w:rPr>
          <w:rFonts w:ascii="Times New Roman" w:hAnsi="Times New Roman"/>
          <w:i/>
          <w:szCs w:val="22"/>
          <w:u w:val="single"/>
        </w:rPr>
        <w:t>Probenecíd a sulfinpyrazón</w:t>
      </w:r>
    </w:p>
    <w:p w14:paraId="4FED6037" w14:textId="133E9224" w:rsidR="007A602B" w:rsidRPr="008E6D55" w:rsidRDefault="00245D01" w:rsidP="00933BB0">
      <w:pPr>
        <w:widowControl w:val="0"/>
        <w:rPr>
          <w:rFonts w:ascii="Times New Roman" w:eastAsiaTheme="minorHAnsi" w:hAnsi="Times New Roman"/>
          <w:szCs w:val="22"/>
        </w:rPr>
      </w:pPr>
      <w:r w:rsidRPr="008E6D55">
        <w:rPr>
          <w:rFonts w:ascii="Times New Roman" w:hAnsi="Times New Roman"/>
          <w:szCs w:val="22"/>
        </w:rPr>
        <w:t>Li</w:t>
      </w:r>
      <w:r w:rsidR="006109B2">
        <w:rPr>
          <w:rFonts w:ascii="Times New Roman" w:hAnsi="Times New Roman"/>
          <w:szCs w:val="22"/>
        </w:rPr>
        <w:t>eky</w:t>
      </w:r>
      <w:r w:rsidR="007A602B" w:rsidRPr="008E6D55">
        <w:rPr>
          <w:rFonts w:ascii="Times New Roman" w:hAnsi="Times New Roman"/>
          <w:szCs w:val="22"/>
        </w:rPr>
        <w:t xml:space="preserve"> obsahujúce probenec</w:t>
      </w:r>
      <w:r w:rsidR="006109B2">
        <w:rPr>
          <w:rFonts w:ascii="Times New Roman" w:hAnsi="Times New Roman"/>
          <w:szCs w:val="22"/>
        </w:rPr>
        <w:t>i</w:t>
      </w:r>
      <w:r w:rsidR="007A602B" w:rsidRPr="008E6D55">
        <w:rPr>
          <w:rFonts w:ascii="Times New Roman" w:hAnsi="Times New Roman"/>
          <w:szCs w:val="22"/>
        </w:rPr>
        <w:t xml:space="preserve">d alebo sulfinpyrazón môžu </w:t>
      </w:r>
      <w:r w:rsidR="006109B2">
        <w:rPr>
          <w:rFonts w:ascii="Times New Roman" w:hAnsi="Times New Roman"/>
          <w:szCs w:val="22"/>
        </w:rPr>
        <w:t>spomaliť</w:t>
      </w:r>
      <w:r w:rsidR="006109B2" w:rsidRPr="008E6D55">
        <w:rPr>
          <w:rFonts w:ascii="Times New Roman" w:hAnsi="Times New Roman"/>
          <w:szCs w:val="22"/>
        </w:rPr>
        <w:t xml:space="preserve"> </w:t>
      </w:r>
      <w:r w:rsidR="007A602B" w:rsidRPr="008E6D55">
        <w:rPr>
          <w:rFonts w:ascii="Times New Roman" w:hAnsi="Times New Roman"/>
          <w:szCs w:val="22"/>
        </w:rPr>
        <w:t>vylučovanie ibuprofénu.</w:t>
      </w:r>
    </w:p>
    <w:p w14:paraId="60910408" w14:textId="77777777" w:rsidR="007A602B" w:rsidRPr="008E6D55" w:rsidRDefault="007A602B" w:rsidP="00933BB0">
      <w:pPr>
        <w:widowControl w:val="0"/>
        <w:tabs>
          <w:tab w:val="left" w:pos="7371"/>
        </w:tabs>
        <w:rPr>
          <w:rFonts w:ascii="Times New Roman" w:hAnsi="Times New Roman"/>
          <w:szCs w:val="22"/>
          <w:lang w:eastAsia="en-US"/>
        </w:rPr>
      </w:pPr>
    </w:p>
    <w:p w14:paraId="36548FE2" w14:textId="77777777" w:rsidR="00933BB0" w:rsidRPr="008E6D55" w:rsidRDefault="002E0674" w:rsidP="00933BB0">
      <w:pPr>
        <w:widowControl w:val="0"/>
        <w:tabs>
          <w:tab w:val="left" w:pos="7371"/>
        </w:tabs>
        <w:rPr>
          <w:rFonts w:ascii="Times New Roman" w:hAnsi="Times New Roman"/>
          <w:i/>
          <w:szCs w:val="22"/>
        </w:rPr>
      </w:pPr>
      <w:r w:rsidRPr="008E6D55">
        <w:rPr>
          <w:rFonts w:ascii="Times New Roman" w:hAnsi="Times New Roman"/>
          <w:i/>
          <w:szCs w:val="22"/>
          <w:u w:val="single"/>
        </w:rPr>
        <w:t>Baklofén</w:t>
      </w:r>
    </w:p>
    <w:p w14:paraId="652096EF" w14:textId="5E4C4F58" w:rsidR="002E0674" w:rsidRPr="008E6D55" w:rsidRDefault="002E0674" w:rsidP="00933BB0">
      <w:pPr>
        <w:widowControl w:val="0"/>
        <w:tabs>
          <w:tab w:val="left" w:pos="7371"/>
        </w:tabs>
        <w:rPr>
          <w:rFonts w:ascii="Times New Roman" w:hAnsi="Times New Roman"/>
          <w:szCs w:val="22"/>
        </w:rPr>
      </w:pPr>
      <w:r w:rsidRPr="008E6D55">
        <w:rPr>
          <w:rFonts w:ascii="Times New Roman" w:hAnsi="Times New Roman"/>
          <w:szCs w:val="22"/>
        </w:rPr>
        <w:t>Po nasadení ibuprofénu sa môže prejaviť toxicita baklofén</w:t>
      </w:r>
      <w:r w:rsidR="00D92260" w:rsidRPr="008E6D55">
        <w:rPr>
          <w:rFonts w:ascii="Times New Roman" w:hAnsi="Times New Roman"/>
          <w:szCs w:val="22"/>
        </w:rPr>
        <w:t>u</w:t>
      </w:r>
      <w:r w:rsidRPr="008E6D55">
        <w:rPr>
          <w:rFonts w:ascii="Times New Roman" w:hAnsi="Times New Roman"/>
          <w:szCs w:val="22"/>
        </w:rPr>
        <w:t>.</w:t>
      </w:r>
    </w:p>
    <w:p w14:paraId="2E4B33C1" w14:textId="77777777" w:rsidR="002E0674" w:rsidRPr="008E6D55" w:rsidRDefault="002E0674" w:rsidP="00823F5C">
      <w:pPr>
        <w:widowControl w:val="0"/>
        <w:tabs>
          <w:tab w:val="left" w:pos="7371"/>
        </w:tabs>
        <w:rPr>
          <w:rFonts w:ascii="Times New Roman" w:hAnsi="Times New Roman"/>
          <w:szCs w:val="22"/>
        </w:rPr>
      </w:pPr>
    </w:p>
    <w:p w14:paraId="160D404B" w14:textId="169DF877" w:rsidR="00933BB0" w:rsidRPr="008E6D55" w:rsidRDefault="00D21AAD" w:rsidP="00933BB0">
      <w:pPr>
        <w:rPr>
          <w:rFonts w:ascii="Times New Roman" w:hAnsi="Times New Roman"/>
          <w:i/>
          <w:szCs w:val="22"/>
        </w:rPr>
      </w:pPr>
      <w:r w:rsidRPr="008E6D55">
        <w:rPr>
          <w:rFonts w:ascii="Times New Roman" w:hAnsi="Times New Roman"/>
          <w:i/>
          <w:szCs w:val="22"/>
          <w:u w:val="single"/>
        </w:rPr>
        <w:t>Pemetrexed</w:t>
      </w:r>
    </w:p>
    <w:p w14:paraId="1568342C" w14:textId="77893ADF" w:rsidR="00D21AAD" w:rsidRPr="008E6D55" w:rsidRDefault="00D21AAD" w:rsidP="00933BB0">
      <w:pPr>
        <w:rPr>
          <w:rFonts w:ascii="Times New Roman" w:hAnsi="Times New Roman"/>
          <w:szCs w:val="22"/>
        </w:rPr>
      </w:pPr>
      <w:r w:rsidRPr="008E6D55">
        <w:rPr>
          <w:rFonts w:ascii="Times New Roman" w:hAnsi="Times New Roman"/>
          <w:szCs w:val="22"/>
        </w:rPr>
        <w:t xml:space="preserve">Vysoké dávky NSAID môžu zvýšiť koncentráciu pemetrexedu. U pacientov s mierne až stredne </w:t>
      </w:r>
      <w:r w:rsidR="0054675E" w:rsidRPr="008E6D55">
        <w:rPr>
          <w:rFonts w:ascii="Times New Roman" w:hAnsi="Times New Roman"/>
          <w:szCs w:val="22"/>
        </w:rPr>
        <w:t>závažnou renálnou insuficienciou</w:t>
      </w:r>
      <w:r w:rsidRPr="008E6D55">
        <w:rPr>
          <w:rFonts w:ascii="Times New Roman" w:hAnsi="Times New Roman"/>
          <w:szCs w:val="22"/>
        </w:rPr>
        <w:t xml:space="preserve"> (</w:t>
      </w:r>
      <w:r w:rsidR="00E27923">
        <w:rPr>
          <w:rFonts w:ascii="Times New Roman" w:hAnsi="Times New Roman"/>
          <w:szCs w:val="22"/>
        </w:rPr>
        <w:t>klírens</w:t>
      </w:r>
      <w:r w:rsidR="0054675E" w:rsidRPr="008E6D55">
        <w:rPr>
          <w:rFonts w:ascii="Times New Roman" w:hAnsi="Times New Roman"/>
          <w:szCs w:val="22"/>
        </w:rPr>
        <w:t xml:space="preserve"> </w:t>
      </w:r>
      <w:r w:rsidRPr="008E6D55">
        <w:rPr>
          <w:rFonts w:ascii="Times New Roman" w:hAnsi="Times New Roman"/>
          <w:szCs w:val="22"/>
        </w:rPr>
        <w:t>kreatinínu od 45 do 79 ml/min.) by sa malo dva dni pred a dva dni po podaní pemetrexedu vylúčiť súbežné užívanie dexibuprofénu vo vysokých dávkach.</w:t>
      </w:r>
    </w:p>
    <w:p w14:paraId="59A634EE" w14:textId="77777777" w:rsidR="00152BBE" w:rsidRPr="008E6D55" w:rsidRDefault="00152BBE" w:rsidP="00933BB0">
      <w:pPr>
        <w:rPr>
          <w:rFonts w:ascii="Times New Roman" w:hAnsi="Times New Roman"/>
          <w:szCs w:val="22"/>
        </w:rPr>
      </w:pPr>
    </w:p>
    <w:p w14:paraId="58496A19" w14:textId="1D180832" w:rsidR="00933BB0" w:rsidRPr="008E6D55" w:rsidRDefault="00BF7668" w:rsidP="00933BB0">
      <w:pPr>
        <w:rPr>
          <w:rFonts w:ascii="Times New Roman" w:hAnsi="Times New Roman"/>
          <w:i/>
          <w:szCs w:val="22"/>
        </w:rPr>
      </w:pPr>
      <w:r w:rsidRPr="008E6D55">
        <w:rPr>
          <w:rFonts w:ascii="Times New Roman" w:hAnsi="Times New Roman"/>
          <w:i/>
          <w:szCs w:val="22"/>
          <w:u w:val="single"/>
        </w:rPr>
        <w:t>Alkohol</w:t>
      </w:r>
    </w:p>
    <w:p w14:paraId="1378208B" w14:textId="66A465D6" w:rsidR="00BF7668" w:rsidRPr="008E6D55" w:rsidRDefault="00BF7668" w:rsidP="00933BB0">
      <w:pPr>
        <w:rPr>
          <w:rFonts w:ascii="Times New Roman" w:hAnsi="Times New Roman"/>
          <w:szCs w:val="22"/>
        </w:rPr>
      </w:pPr>
      <w:r w:rsidRPr="008E6D55">
        <w:rPr>
          <w:rFonts w:ascii="Times New Roman" w:hAnsi="Times New Roman"/>
          <w:szCs w:val="22"/>
        </w:rPr>
        <w:t xml:space="preserve">Nadmerná konzumácia alkoholu počas liečby NSAID môže zosilniť </w:t>
      </w:r>
      <w:r w:rsidR="00CA5ED8" w:rsidRPr="008E6D55">
        <w:rPr>
          <w:rFonts w:ascii="Times New Roman" w:hAnsi="Times New Roman"/>
          <w:szCs w:val="22"/>
        </w:rPr>
        <w:t>nežiad</w:t>
      </w:r>
      <w:r w:rsidR="00E27923">
        <w:rPr>
          <w:rFonts w:ascii="Times New Roman" w:hAnsi="Times New Roman"/>
          <w:szCs w:val="22"/>
        </w:rPr>
        <w:t>u</w:t>
      </w:r>
      <w:r w:rsidR="00CA5ED8" w:rsidRPr="008E6D55">
        <w:rPr>
          <w:rFonts w:ascii="Times New Roman" w:hAnsi="Times New Roman"/>
          <w:szCs w:val="22"/>
        </w:rPr>
        <w:t>ce</w:t>
      </w:r>
      <w:r w:rsidR="00245D01" w:rsidRPr="008E6D55">
        <w:rPr>
          <w:rFonts w:ascii="Times New Roman" w:hAnsi="Times New Roman"/>
          <w:szCs w:val="22"/>
        </w:rPr>
        <w:t xml:space="preserve"> </w:t>
      </w:r>
      <w:r w:rsidRPr="008E6D55">
        <w:rPr>
          <w:rFonts w:ascii="Times New Roman" w:hAnsi="Times New Roman"/>
          <w:szCs w:val="22"/>
        </w:rPr>
        <w:t>účinky na tráviaci trakt.</w:t>
      </w:r>
    </w:p>
    <w:p w14:paraId="028537B6" w14:textId="77777777" w:rsidR="00177B08" w:rsidRPr="008E6D55" w:rsidRDefault="00177B08" w:rsidP="00933BB0">
      <w:pPr>
        <w:rPr>
          <w:rFonts w:ascii="Times New Roman" w:hAnsi="Times New Roman"/>
          <w:szCs w:val="22"/>
        </w:rPr>
      </w:pPr>
    </w:p>
    <w:p w14:paraId="4BB6F1F8" w14:textId="3D726EAD" w:rsidR="002B3E0D" w:rsidRPr="008E6D55" w:rsidRDefault="002B3E0D" w:rsidP="00933BB0">
      <w:pPr>
        <w:rPr>
          <w:rFonts w:ascii="Times New Roman" w:hAnsi="Times New Roman"/>
          <w:b/>
          <w:szCs w:val="22"/>
        </w:rPr>
      </w:pPr>
      <w:r w:rsidRPr="008E6D55">
        <w:rPr>
          <w:rFonts w:ascii="Times New Roman" w:hAnsi="Times New Roman"/>
          <w:b/>
          <w:szCs w:val="22"/>
        </w:rPr>
        <w:t xml:space="preserve">4.6 </w:t>
      </w:r>
      <w:r w:rsidR="00BF6CDC">
        <w:rPr>
          <w:rFonts w:ascii="Times New Roman" w:hAnsi="Times New Roman"/>
          <w:b/>
          <w:szCs w:val="22"/>
        </w:rPr>
        <w:tab/>
      </w:r>
      <w:r w:rsidRPr="008E6D55">
        <w:rPr>
          <w:rFonts w:ascii="Times New Roman" w:hAnsi="Times New Roman"/>
          <w:b/>
          <w:szCs w:val="22"/>
        </w:rPr>
        <w:t>Fertilita, gravidita a laktácia</w:t>
      </w:r>
    </w:p>
    <w:p w14:paraId="446DA16B" w14:textId="77777777" w:rsidR="001E12F4" w:rsidRPr="008E6D55" w:rsidRDefault="001E12F4" w:rsidP="00933BB0">
      <w:pPr>
        <w:rPr>
          <w:rFonts w:ascii="Times New Roman" w:hAnsi="Times New Roman"/>
          <w:szCs w:val="22"/>
        </w:rPr>
      </w:pPr>
    </w:p>
    <w:p w14:paraId="3CD66D0C" w14:textId="77777777" w:rsidR="002B3E0D" w:rsidRPr="008E6D55" w:rsidRDefault="002B3E0D" w:rsidP="00933BB0">
      <w:pPr>
        <w:rPr>
          <w:rFonts w:ascii="Times New Roman" w:hAnsi="Times New Roman"/>
          <w:szCs w:val="22"/>
          <w:u w:val="single"/>
        </w:rPr>
      </w:pPr>
      <w:r w:rsidRPr="008E6D55">
        <w:rPr>
          <w:rFonts w:ascii="Times New Roman" w:hAnsi="Times New Roman"/>
          <w:szCs w:val="22"/>
          <w:u w:val="single"/>
        </w:rPr>
        <w:t>Gravidita</w:t>
      </w:r>
    </w:p>
    <w:p w14:paraId="092243C6" w14:textId="5E4828FE" w:rsidR="002B3E0D" w:rsidRPr="008E6D55" w:rsidRDefault="002B3E0D" w:rsidP="00933BB0">
      <w:pPr>
        <w:rPr>
          <w:rFonts w:ascii="Times New Roman" w:hAnsi="Times New Roman"/>
          <w:strike/>
          <w:szCs w:val="22"/>
        </w:rPr>
      </w:pPr>
      <w:r w:rsidRPr="008E6D55">
        <w:rPr>
          <w:rFonts w:ascii="Times New Roman" w:hAnsi="Times New Roman"/>
          <w:szCs w:val="22"/>
        </w:rPr>
        <w:t>Inhibícia syntézy prostaglandínov môže nepriaznivo ovplyvňovať graviditu a/alebo embryofetálny výv</w:t>
      </w:r>
      <w:r w:rsidR="00780699">
        <w:rPr>
          <w:rFonts w:ascii="Times New Roman" w:hAnsi="Times New Roman"/>
          <w:szCs w:val="22"/>
        </w:rPr>
        <w:t>in</w:t>
      </w:r>
      <w:r w:rsidRPr="008E6D55">
        <w:rPr>
          <w:rFonts w:ascii="Times New Roman" w:hAnsi="Times New Roman"/>
          <w:szCs w:val="22"/>
        </w:rPr>
        <w:t>.</w:t>
      </w:r>
    </w:p>
    <w:p w14:paraId="028EB150" w14:textId="11597184" w:rsidR="002B3E0D" w:rsidRPr="008E6D55" w:rsidRDefault="002B3E0D" w:rsidP="00933BB0">
      <w:pPr>
        <w:pStyle w:val="Zkladntext2"/>
        <w:rPr>
          <w:b w:val="0"/>
          <w:bCs w:val="0"/>
          <w:i w:val="0"/>
          <w:iCs w:val="0"/>
          <w:color w:val="auto"/>
          <w:szCs w:val="22"/>
        </w:rPr>
      </w:pPr>
      <w:r w:rsidRPr="008E6D55">
        <w:rPr>
          <w:b w:val="0"/>
          <w:bCs w:val="0"/>
          <w:i w:val="0"/>
          <w:iCs w:val="0"/>
          <w:color w:val="auto"/>
          <w:szCs w:val="22"/>
        </w:rPr>
        <w:t>Údaje z epidemiologických štúdií poukazujú na zvýšené riziko potratu a malformácií srdca a gastroschízy po užívaní inhibítorov syntézy prostaglandínov v ranom štádiu gravidity. Absolútne riziko kardiovaskulárnych malformácií sa zvýšilo z menej ako 1 % na približne 1,5 %. Predpokladá sa, že riziko sa zvyšuje s dávkou a dĺžkou liečby.</w:t>
      </w:r>
    </w:p>
    <w:p w14:paraId="37350E40" w14:textId="77777777" w:rsidR="002B3E0D" w:rsidRPr="008E6D55" w:rsidRDefault="002B3E0D" w:rsidP="00933BB0">
      <w:pPr>
        <w:pStyle w:val="Zkladntext2"/>
        <w:rPr>
          <w:b w:val="0"/>
          <w:bCs w:val="0"/>
          <w:i w:val="0"/>
          <w:iCs w:val="0"/>
          <w:color w:val="auto"/>
          <w:szCs w:val="22"/>
        </w:rPr>
      </w:pPr>
    </w:p>
    <w:p w14:paraId="09706BF9" w14:textId="2D75E1A3" w:rsidR="002B3E0D" w:rsidRPr="008E6D55" w:rsidRDefault="002B3E0D" w:rsidP="00933BB0">
      <w:pPr>
        <w:pStyle w:val="Zkladntext2"/>
        <w:rPr>
          <w:color w:val="auto"/>
          <w:szCs w:val="22"/>
        </w:rPr>
      </w:pPr>
      <w:r w:rsidRPr="008E6D55">
        <w:rPr>
          <w:b w:val="0"/>
          <w:bCs w:val="0"/>
          <w:i w:val="0"/>
          <w:iCs w:val="0"/>
          <w:color w:val="auto"/>
          <w:szCs w:val="22"/>
        </w:rPr>
        <w:t>Ukázalo sa, že v prípade zvierat podávanie inhibítorov syntézy prostaglandínov viedlo k</w:t>
      </w:r>
      <w:r w:rsidR="00A16BAC" w:rsidRPr="008E6D55">
        <w:rPr>
          <w:b w:val="0"/>
          <w:bCs w:val="0"/>
          <w:i w:val="0"/>
          <w:iCs w:val="0"/>
          <w:color w:val="auto"/>
          <w:szCs w:val="22"/>
        </w:rPr>
        <w:t> </w:t>
      </w:r>
      <w:r w:rsidRPr="008E6D55">
        <w:rPr>
          <w:b w:val="0"/>
          <w:bCs w:val="0"/>
          <w:i w:val="0"/>
          <w:iCs w:val="0"/>
          <w:color w:val="auto"/>
          <w:szCs w:val="22"/>
        </w:rPr>
        <w:t>zvýšeniu pre- a postimplantačných strát a k embryofetálnej letalite. Okrem toho bola u zvierat, ktoré dostávali počas organogenézy inhibítory syntézy prostaglandínov, hlásená zvýšená incidencia rôznych malformácií vrátane kardiovaskulárnych (pozri časť 5.3).</w:t>
      </w:r>
    </w:p>
    <w:p w14:paraId="38EAD4D9" w14:textId="4BE3A114" w:rsidR="002B3E0D" w:rsidRPr="008E6D55" w:rsidRDefault="002B3E0D" w:rsidP="00933BB0">
      <w:pPr>
        <w:pStyle w:val="Zkladntext2"/>
        <w:rPr>
          <w:b w:val="0"/>
          <w:bCs w:val="0"/>
          <w:i w:val="0"/>
          <w:iCs w:val="0"/>
          <w:color w:val="auto"/>
          <w:szCs w:val="22"/>
        </w:rPr>
      </w:pPr>
      <w:r w:rsidRPr="008E6D55">
        <w:rPr>
          <w:b w:val="0"/>
          <w:bCs w:val="0"/>
          <w:i w:val="0"/>
          <w:iCs w:val="0"/>
          <w:color w:val="auto"/>
          <w:szCs w:val="22"/>
        </w:rPr>
        <w:lastRenderedPageBreak/>
        <w:t>NSAID sa nemajú podávať počas prvého a druhého trimestra gravidity, ak to nie je jednoznačne nevyhnutné. Ak NSAID užíva žena v prvom a druhom trimestri gravidity, dávk</w:t>
      </w:r>
      <w:r w:rsidR="001F2F51">
        <w:rPr>
          <w:b w:val="0"/>
          <w:bCs w:val="0"/>
          <w:i w:val="0"/>
          <w:iCs w:val="0"/>
          <w:color w:val="auto"/>
          <w:szCs w:val="22"/>
        </w:rPr>
        <w:t>a</w:t>
      </w:r>
      <w:r w:rsidRPr="008E6D55">
        <w:rPr>
          <w:b w:val="0"/>
          <w:bCs w:val="0"/>
          <w:i w:val="0"/>
          <w:iCs w:val="0"/>
          <w:color w:val="auto"/>
          <w:szCs w:val="22"/>
        </w:rPr>
        <w:t xml:space="preserve"> </w:t>
      </w:r>
      <w:r w:rsidR="001F2F51">
        <w:rPr>
          <w:b w:val="0"/>
          <w:bCs w:val="0"/>
          <w:i w:val="0"/>
          <w:iCs w:val="0"/>
          <w:color w:val="auto"/>
          <w:szCs w:val="22"/>
        </w:rPr>
        <w:t>má byť čo najnižšia</w:t>
      </w:r>
      <w:r w:rsidRPr="008E6D55">
        <w:rPr>
          <w:b w:val="0"/>
          <w:bCs w:val="0"/>
          <w:i w:val="0"/>
          <w:iCs w:val="0"/>
          <w:color w:val="auto"/>
          <w:szCs w:val="22"/>
        </w:rPr>
        <w:t xml:space="preserve"> a</w:t>
      </w:r>
      <w:r w:rsidR="001F2F51">
        <w:rPr>
          <w:b w:val="0"/>
          <w:bCs w:val="0"/>
          <w:i w:val="0"/>
          <w:iCs w:val="0"/>
          <w:color w:val="auto"/>
          <w:szCs w:val="22"/>
        </w:rPr>
        <w:t xml:space="preserve"> dĺžka </w:t>
      </w:r>
      <w:r w:rsidRPr="008E6D55">
        <w:rPr>
          <w:b w:val="0"/>
          <w:bCs w:val="0"/>
          <w:i w:val="0"/>
          <w:iCs w:val="0"/>
          <w:color w:val="auto"/>
          <w:szCs w:val="22"/>
        </w:rPr>
        <w:t>liečb</w:t>
      </w:r>
      <w:r w:rsidR="001F2F51">
        <w:rPr>
          <w:b w:val="0"/>
          <w:bCs w:val="0"/>
          <w:i w:val="0"/>
          <w:iCs w:val="0"/>
          <w:color w:val="auto"/>
          <w:szCs w:val="22"/>
        </w:rPr>
        <w:t>y</w:t>
      </w:r>
      <w:r w:rsidRPr="008E6D55">
        <w:rPr>
          <w:b w:val="0"/>
          <w:bCs w:val="0"/>
          <w:i w:val="0"/>
          <w:iCs w:val="0"/>
          <w:color w:val="auto"/>
          <w:szCs w:val="22"/>
        </w:rPr>
        <w:t xml:space="preserve"> čo najkratšia.</w:t>
      </w:r>
    </w:p>
    <w:p w14:paraId="23F454D0" w14:textId="77777777" w:rsidR="002B3E0D" w:rsidRPr="008E6D55" w:rsidRDefault="002B3E0D" w:rsidP="00933BB0">
      <w:pPr>
        <w:pStyle w:val="Hlavika"/>
        <w:tabs>
          <w:tab w:val="left" w:pos="708"/>
        </w:tabs>
        <w:overflowPunct/>
        <w:autoSpaceDE/>
        <w:adjustRightInd/>
        <w:rPr>
          <w:rFonts w:ascii="Times New Roman" w:hAnsi="Times New Roman"/>
        </w:rPr>
      </w:pPr>
    </w:p>
    <w:p w14:paraId="6F666A14" w14:textId="3B801567" w:rsidR="002B3E0D" w:rsidRPr="008E6D55" w:rsidRDefault="002B3E0D" w:rsidP="00933BB0">
      <w:pPr>
        <w:rPr>
          <w:rFonts w:ascii="Times New Roman" w:hAnsi="Times New Roman"/>
          <w:szCs w:val="22"/>
        </w:rPr>
      </w:pPr>
      <w:r w:rsidRPr="008E6D55">
        <w:rPr>
          <w:rFonts w:ascii="Times New Roman" w:hAnsi="Times New Roman"/>
          <w:szCs w:val="22"/>
        </w:rPr>
        <w:t>Počas tretieho trimestra gravidity môžu všetky inhibítory syntézy prostaglandínov vystaviť</w:t>
      </w:r>
      <w:r w:rsidR="00BD4BA9">
        <w:rPr>
          <w:rFonts w:ascii="Times New Roman" w:hAnsi="Times New Roman"/>
          <w:szCs w:val="22"/>
        </w:rPr>
        <w:t xml:space="preserve"> plod</w:t>
      </w:r>
      <w:r w:rsidRPr="008E6D55">
        <w:rPr>
          <w:rFonts w:ascii="Times New Roman" w:hAnsi="Times New Roman"/>
          <w:szCs w:val="22"/>
        </w:rPr>
        <w:t>:</w:t>
      </w:r>
    </w:p>
    <w:p w14:paraId="47007C26" w14:textId="54FCA8BD" w:rsidR="002B3E0D" w:rsidRPr="008E6D55" w:rsidRDefault="002B3E0D" w:rsidP="00823F5C">
      <w:pPr>
        <w:pStyle w:val="Hlavika"/>
        <w:numPr>
          <w:ilvl w:val="0"/>
          <w:numId w:val="6"/>
        </w:numPr>
        <w:tabs>
          <w:tab w:val="clear" w:pos="4536"/>
          <w:tab w:val="clear" w:pos="9072"/>
        </w:tabs>
        <w:overflowPunct/>
        <w:autoSpaceDE/>
        <w:autoSpaceDN/>
        <w:adjustRightInd/>
        <w:ind w:left="567" w:hanging="283"/>
        <w:rPr>
          <w:rFonts w:ascii="Times New Roman" w:hAnsi="Times New Roman"/>
        </w:rPr>
      </w:pPr>
      <w:r w:rsidRPr="008E6D55">
        <w:rPr>
          <w:rFonts w:ascii="Times New Roman" w:hAnsi="Times New Roman"/>
        </w:rPr>
        <w:t>kardiopulmon</w:t>
      </w:r>
      <w:r w:rsidR="00396747">
        <w:rPr>
          <w:rFonts w:ascii="Times New Roman" w:hAnsi="Times New Roman"/>
        </w:rPr>
        <w:t>álnej toxicite (s predčasným uza</w:t>
      </w:r>
      <w:r w:rsidRPr="008E6D55">
        <w:rPr>
          <w:rFonts w:ascii="Times New Roman" w:hAnsi="Times New Roman"/>
        </w:rPr>
        <w:t>v</w:t>
      </w:r>
      <w:r w:rsidR="00BD4BA9">
        <w:rPr>
          <w:rFonts w:ascii="Times New Roman" w:hAnsi="Times New Roman"/>
        </w:rPr>
        <w:t>retím</w:t>
      </w:r>
      <w:r w:rsidRPr="008E6D55">
        <w:rPr>
          <w:rFonts w:ascii="Times New Roman" w:hAnsi="Times New Roman"/>
        </w:rPr>
        <w:t xml:space="preserve"> </w:t>
      </w:r>
      <w:r w:rsidRPr="00BD4BA9">
        <w:rPr>
          <w:rFonts w:ascii="Times New Roman" w:hAnsi="Times New Roman"/>
          <w:i/>
        </w:rPr>
        <w:t>ductus arteriosus</w:t>
      </w:r>
      <w:r w:rsidRPr="008E6D55">
        <w:rPr>
          <w:rFonts w:ascii="Times New Roman" w:hAnsi="Times New Roman"/>
        </w:rPr>
        <w:t xml:space="preserve"> a</w:t>
      </w:r>
      <w:r w:rsidR="00BD4BA9">
        <w:rPr>
          <w:rFonts w:ascii="Times New Roman" w:hAnsi="Times New Roman"/>
        </w:rPr>
        <w:t xml:space="preserve"> pľúcnou</w:t>
      </w:r>
      <w:r w:rsidRPr="008E6D55">
        <w:rPr>
          <w:rFonts w:ascii="Times New Roman" w:hAnsi="Times New Roman"/>
        </w:rPr>
        <w:t xml:space="preserve"> hypertenziou),</w:t>
      </w:r>
    </w:p>
    <w:p w14:paraId="78A79372" w14:textId="1321F9AE" w:rsidR="002B3E0D" w:rsidRPr="008E6D55" w:rsidRDefault="002B3E0D" w:rsidP="00823F5C">
      <w:pPr>
        <w:pStyle w:val="Zarkazkladnhotextu3"/>
        <w:numPr>
          <w:ilvl w:val="0"/>
          <w:numId w:val="6"/>
        </w:numPr>
        <w:ind w:left="567" w:hanging="283"/>
        <w:rPr>
          <w:szCs w:val="22"/>
        </w:rPr>
      </w:pPr>
      <w:r w:rsidRPr="008E6D55">
        <w:rPr>
          <w:szCs w:val="22"/>
        </w:rPr>
        <w:t>renálnej dysfunkcii, ktorá môže progredovať do zlyhania obličiek s oligohydramniónom a môže vystaviť matku a dieťa na konci tehotenstva:</w:t>
      </w:r>
    </w:p>
    <w:p w14:paraId="4FD06DDB" w14:textId="197435D8" w:rsidR="002B3E0D" w:rsidRPr="008E6D55" w:rsidRDefault="002B3E0D" w:rsidP="00823F5C">
      <w:pPr>
        <w:numPr>
          <w:ilvl w:val="1"/>
          <w:numId w:val="6"/>
        </w:numPr>
        <w:ind w:left="1134" w:right="-32" w:hanging="283"/>
        <w:rPr>
          <w:rFonts w:ascii="Times New Roman" w:hAnsi="Times New Roman"/>
          <w:szCs w:val="22"/>
        </w:rPr>
      </w:pPr>
      <w:r w:rsidRPr="008E6D55">
        <w:rPr>
          <w:rFonts w:ascii="Times New Roman" w:hAnsi="Times New Roman"/>
          <w:szCs w:val="22"/>
        </w:rPr>
        <w:t>možnému predĺženiu času krvácania a antiagregačnému účinku, ktorý sa môže vyskytnúť aj pri veľmi nízkych dávkach,</w:t>
      </w:r>
    </w:p>
    <w:p w14:paraId="0A13448D" w14:textId="01041698" w:rsidR="002B3E0D" w:rsidRPr="008E6D55" w:rsidRDefault="002B3E0D" w:rsidP="00823F5C">
      <w:pPr>
        <w:numPr>
          <w:ilvl w:val="1"/>
          <w:numId w:val="6"/>
        </w:numPr>
        <w:ind w:left="1134" w:hanging="283"/>
        <w:rPr>
          <w:rFonts w:ascii="Times New Roman" w:hAnsi="Times New Roman"/>
          <w:szCs w:val="22"/>
        </w:rPr>
      </w:pPr>
      <w:r w:rsidRPr="008E6D55">
        <w:rPr>
          <w:rFonts w:ascii="Times New Roman" w:hAnsi="Times New Roman"/>
          <w:szCs w:val="22"/>
        </w:rPr>
        <w:t>inhibícii kontrakcií maternice vedúcich k oneskorenému alebo predĺženému pôrodu.</w:t>
      </w:r>
    </w:p>
    <w:p w14:paraId="20398E78" w14:textId="7C441FBD" w:rsidR="002B3E0D" w:rsidRPr="008E6D55" w:rsidRDefault="006D08A5" w:rsidP="00933BB0">
      <w:pPr>
        <w:rPr>
          <w:rFonts w:ascii="Times New Roman" w:hAnsi="Times New Roman"/>
          <w:szCs w:val="22"/>
        </w:rPr>
      </w:pPr>
      <w:r w:rsidRPr="008E6D55">
        <w:rPr>
          <w:rFonts w:ascii="Times New Roman" w:hAnsi="Times New Roman"/>
          <w:szCs w:val="22"/>
        </w:rPr>
        <w:t>V dôsledku toho je dexibuprofén kontraindikovaný počas tretieho trimestra gravidity.</w:t>
      </w:r>
    </w:p>
    <w:p w14:paraId="5B1B62BD" w14:textId="77777777" w:rsidR="002B3E0D" w:rsidRPr="008E6D55" w:rsidRDefault="002B3E0D" w:rsidP="00933BB0">
      <w:pPr>
        <w:rPr>
          <w:rFonts w:ascii="Times New Roman" w:hAnsi="Times New Roman"/>
          <w:szCs w:val="22"/>
          <w:u w:val="single"/>
          <w:lang w:val="pt-BR"/>
        </w:rPr>
      </w:pPr>
    </w:p>
    <w:p w14:paraId="44A7E1FF" w14:textId="2441D7AF" w:rsidR="002B3E0D" w:rsidRPr="008E6D55" w:rsidRDefault="00B83A3D" w:rsidP="00933BB0">
      <w:pPr>
        <w:rPr>
          <w:rFonts w:ascii="Times New Roman" w:hAnsi="Times New Roman"/>
          <w:szCs w:val="22"/>
          <w:u w:val="single"/>
        </w:rPr>
      </w:pPr>
      <w:r>
        <w:rPr>
          <w:rFonts w:ascii="Times New Roman" w:hAnsi="Times New Roman"/>
          <w:szCs w:val="22"/>
          <w:u w:val="single"/>
        </w:rPr>
        <w:t>Dojčenie</w:t>
      </w:r>
    </w:p>
    <w:p w14:paraId="7795DEB5" w14:textId="0CFC1E02" w:rsidR="002B3E0D" w:rsidRPr="008E6D55" w:rsidRDefault="002B3E0D" w:rsidP="00933BB0">
      <w:pPr>
        <w:rPr>
          <w:rFonts w:ascii="Times New Roman" w:hAnsi="Times New Roman"/>
          <w:szCs w:val="22"/>
        </w:rPr>
      </w:pPr>
      <w:r w:rsidRPr="008E6D55">
        <w:rPr>
          <w:rFonts w:ascii="Times New Roman" w:hAnsi="Times New Roman"/>
          <w:szCs w:val="22"/>
        </w:rPr>
        <w:t>Ibuprofén v malých množstvách prechádza do materského mlieka. Dojčenie počas užívania dexibuprofénu je možné pri nízkych dávkach a krátk</w:t>
      </w:r>
      <w:r w:rsidR="00A84E6A" w:rsidRPr="008E6D55">
        <w:rPr>
          <w:rFonts w:ascii="Times New Roman" w:hAnsi="Times New Roman"/>
          <w:szCs w:val="22"/>
        </w:rPr>
        <w:t>o</w:t>
      </w:r>
      <w:r w:rsidR="00B83A3D">
        <w:rPr>
          <w:rFonts w:ascii="Times New Roman" w:hAnsi="Times New Roman"/>
          <w:szCs w:val="22"/>
        </w:rPr>
        <w:t>dobej</w:t>
      </w:r>
      <w:r w:rsidR="00A84E6A" w:rsidRPr="008E6D55">
        <w:rPr>
          <w:rFonts w:ascii="Times New Roman" w:hAnsi="Times New Roman"/>
          <w:szCs w:val="22"/>
        </w:rPr>
        <w:t xml:space="preserve"> </w:t>
      </w:r>
      <w:r w:rsidRPr="008E6D55">
        <w:rPr>
          <w:rFonts w:ascii="Times New Roman" w:hAnsi="Times New Roman"/>
          <w:szCs w:val="22"/>
        </w:rPr>
        <w:t>liečbe.</w:t>
      </w:r>
    </w:p>
    <w:p w14:paraId="4B8DB53F" w14:textId="77777777" w:rsidR="002B3E0D" w:rsidRPr="008E6D55" w:rsidRDefault="002B3E0D" w:rsidP="00933BB0">
      <w:pPr>
        <w:rPr>
          <w:rFonts w:ascii="Times New Roman" w:hAnsi="Times New Roman"/>
          <w:szCs w:val="22"/>
          <w:u w:val="single"/>
        </w:rPr>
      </w:pPr>
    </w:p>
    <w:p w14:paraId="166F1685" w14:textId="77777777" w:rsidR="002B3E0D" w:rsidRPr="008E6D55" w:rsidRDefault="002B3E0D" w:rsidP="00823F5C">
      <w:pPr>
        <w:rPr>
          <w:b/>
          <w:i/>
          <w:szCs w:val="22"/>
          <w:u w:val="single"/>
        </w:rPr>
      </w:pPr>
      <w:r w:rsidRPr="008E6D55">
        <w:rPr>
          <w:rFonts w:ascii="Times New Roman" w:hAnsi="Times New Roman"/>
          <w:szCs w:val="22"/>
          <w:u w:val="single"/>
        </w:rPr>
        <w:t>Fertilita</w:t>
      </w:r>
    </w:p>
    <w:p w14:paraId="3EBF9D9F" w14:textId="243E25DD" w:rsidR="002B3E0D" w:rsidRPr="008E6D55" w:rsidRDefault="006E3CCB" w:rsidP="00933BB0">
      <w:pPr>
        <w:rPr>
          <w:rFonts w:ascii="Times New Roman" w:hAnsi="Times New Roman"/>
          <w:szCs w:val="22"/>
        </w:rPr>
      </w:pPr>
      <w:r w:rsidRPr="008E6D55">
        <w:rPr>
          <w:rFonts w:ascii="Times New Roman" w:hAnsi="Times New Roman"/>
          <w:szCs w:val="22"/>
        </w:rPr>
        <w:t>Lie</w:t>
      </w:r>
      <w:r w:rsidR="00B4362F">
        <w:rPr>
          <w:rFonts w:ascii="Times New Roman" w:hAnsi="Times New Roman"/>
          <w:szCs w:val="22"/>
        </w:rPr>
        <w:t>čivá, ktoré inhibujú</w:t>
      </w:r>
      <w:r w:rsidR="00BF6CDC">
        <w:rPr>
          <w:rFonts w:ascii="Times New Roman" w:hAnsi="Times New Roman"/>
          <w:szCs w:val="22"/>
        </w:rPr>
        <w:t xml:space="preserve"> </w:t>
      </w:r>
      <w:r w:rsidRPr="008E6D55">
        <w:rPr>
          <w:rFonts w:ascii="Times New Roman" w:hAnsi="Times New Roman"/>
          <w:szCs w:val="22"/>
        </w:rPr>
        <w:t>cyklooxygenáz</w:t>
      </w:r>
      <w:r w:rsidR="00B4362F">
        <w:rPr>
          <w:rFonts w:ascii="Times New Roman" w:hAnsi="Times New Roman"/>
          <w:szCs w:val="22"/>
        </w:rPr>
        <w:t>u</w:t>
      </w:r>
      <w:r w:rsidRPr="008E6D55">
        <w:rPr>
          <w:rFonts w:ascii="Times New Roman" w:hAnsi="Times New Roman"/>
          <w:szCs w:val="22"/>
        </w:rPr>
        <w:t>/</w:t>
      </w:r>
      <w:r w:rsidR="00B4362F">
        <w:rPr>
          <w:rFonts w:ascii="Times New Roman" w:hAnsi="Times New Roman"/>
          <w:szCs w:val="22"/>
        </w:rPr>
        <w:t xml:space="preserve">syntézu </w:t>
      </w:r>
      <w:r w:rsidRPr="008E6D55">
        <w:rPr>
          <w:rFonts w:ascii="Times New Roman" w:hAnsi="Times New Roman"/>
          <w:szCs w:val="22"/>
        </w:rPr>
        <w:t xml:space="preserve">prostaglandínov môžu </w:t>
      </w:r>
      <w:r w:rsidR="00B4362F">
        <w:rPr>
          <w:rFonts w:ascii="Times New Roman" w:hAnsi="Times New Roman"/>
          <w:szCs w:val="22"/>
        </w:rPr>
        <w:t xml:space="preserve">reverzibilne </w:t>
      </w:r>
      <w:r w:rsidRPr="008E6D55">
        <w:rPr>
          <w:rFonts w:ascii="Times New Roman" w:hAnsi="Times New Roman"/>
          <w:szCs w:val="22"/>
        </w:rPr>
        <w:t xml:space="preserve">poškodiť </w:t>
      </w:r>
      <w:r w:rsidR="00B4362F">
        <w:rPr>
          <w:rFonts w:ascii="Times New Roman" w:hAnsi="Times New Roman"/>
          <w:szCs w:val="22"/>
        </w:rPr>
        <w:t xml:space="preserve">ženskú </w:t>
      </w:r>
      <w:r w:rsidRPr="008E6D55">
        <w:rPr>
          <w:rFonts w:ascii="Times New Roman" w:hAnsi="Times New Roman"/>
          <w:szCs w:val="22"/>
        </w:rPr>
        <w:t>fertilitu</w:t>
      </w:r>
      <w:r w:rsidR="00B4362F">
        <w:rPr>
          <w:rFonts w:ascii="Times New Roman" w:hAnsi="Times New Roman"/>
          <w:szCs w:val="22"/>
        </w:rPr>
        <w:t>,</w:t>
      </w:r>
      <w:r w:rsidR="006F58AA">
        <w:rPr>
          <w:rFonts w:ascii="Times New Roman" w:hAnsi="Times New Roman"/>
          <w:szCs w:val="22"/>
        </w:rPr>
        <w:t xml:space="preserve"> </w:t>
      </w:r>
      <w:r w:rsidRPr="008E6D55">
        <w:rPr>
          <w:rFonts w:ascii="Times New Roman" w:hAnsi="Times New Roman"/>
          <w:szCs w:val="22"/>
        </w:rPr>
        <w:t>preto sa neodporúč</w:t>
      </w:r>
      <w:r w:rsidR="00B4362F">
        <w:rPr>
          <w:rFonts w:ascii="Times New Roman" w:hAnsi="Times New Roman"/>
          <w:szCs w:val="22"/>
        </w:rPr>
        <w:t>ajú</w:t>
      </w:r>
      <w:r w:rsidRPr="008E6D55">
        <w:rPr>
          <w:rFonts w:ascii="Times New Roman" w:hAnsi="Times New Roman"/>
          <w:szCs w:val="22"/>
        </w:rPr>
        <w:t xml:space="preserve"> ženám, ktoré sa snažia otehotnieť. U žien, ktoré majú ťažkosti s otehotnením alebo sa u nich vyšetruje neplodnosť, je potrebné zvážiť ukončenie liečby dexibuprofénom.</w:t>
      </w:r>
    </w:p>
    <w:p w14:paraId="580EA42B" w14:textId="77777777" w:rsidR="006E3CCB" w:rsidRPr="008E6D55" w:rsidRDefault="006E3CCB" w:rsidP="00933BB0">
      <w:pPr>
        <w:rPr>
          <w:rFonts w:ascii="Times New Roman" w:hAnsi="Times New Roman"/>
          <w:szCs w:val="22"/>
          <w:u w:val="single"/>
        </w:rPr>
      </w:pPr>
    </w:p>
    <w:p w14:paraId="44BCE36E" w14:textId="77777777" w:rsidR="002B3E0D" w:rsidRPr="008E6D55" w:rsidRDefault="002B3E0D" w:rsidP="00933BB0">
      <w:pPr>
        <w:rPr>
          <w:rFonts w:ascii="Times New Roman" w:hAnsi="Times New Roman"/>
          <w:b/>
          <w:szCs w:val="22"/>
        </w:rPr>
      </w:pPr>
      <w:r w:rsidRPr="008E6D55">
        <w:rPr>
          <w:rFonts w:ascii="Times New Roman" w:hAnsi="Times New Roman"/>
          <w:b/>
          <w:szCs w:val="22"/>
        </w:rPr>
        <w:t>4.7</w:t>
      </w:r>
      <w:r w:rsidRPr="008E6D55">
        <w:rPr>
          <w:rFonts w:ascii="Times New Roman" w:hAnsi="Times New Roman"/>
          <w:b/>
          <w:szCs w:val="22"/>
        </w:rPr>
        <w:tab/>
        <w:t>Ovplyvnenie schopnosti viesť vozidlá a obsluhovať stroje</w:t>
      </w:r>
    </w:p>
    <w:p w14:paraId="1D6DDCB0" w14:textId="77777777" w:rsidR="00D25995" w:rsidRPr="008E6D55" w:rsidRDefault="00D25995" w:rsidP="00933BB0">
      <w:pPr>
        <w:rPr>
          <w:rFonts w:ascii="Times New Roman" w:hAnsi="Times New Roman"/>
          <w:szCs w:val="22"/>
        </w:rPr>
      </w:pPr>
    </w:p>
    <w:p w14:paraId="1AB80ABB" w14:textId="717ACCED" w:rsidR="002B3E0D" w:rsidRPr="008E6D55" w:rsidRDefault="002B3E0D" w:rsidP="00933BB0">
      <w:pPr>
        <w:rPr>
          <w:rFonts w:ascii="Times New Roman" w:hAnsi="Times New Roman"/>
          <w:szCs w:val="22"/>
        </w:rPr>
      </w:pPr>
      <w:r w:rsidRPr="008E6D55">
        <w:rPr>
          <w:rFonts w:ascii="Times New Roman" w:hAnsi="Times New Roman"/>
          <w:szCs w:val="22"/>
        </w:rPr>
        <w:t xml:space="preserve">Počas liečby dexibuprofénom sa môže zhoršiť reakčná schopnosť pacienta v prípade výskytu </w:t>
      </w:r>
      <w:r w:rsidR="0050333E">
        <w:rPr>
          <w:rFonts w:ascii="Times New Roman" w:hAnsi="Times New Roman"/>
          <w:szCs w:val="22"/>
        </w:rPr>
        <w:t>nežiaducich</w:t>
      </w:r>
      <w:r w:rsidRPr="008E6D55">
        <w:rPr>
          <w:rFonts w:ascii="Times New Roman" w:hAnsi="Times New Roman"/>
          <w:szCs w:val="22"/>
        </w:rPr>
        <w:t xml:space="preserve"> účinkov, ako </w:t>
      </w:r>
      <w:r w:rsidR="0050333E">
        <w:rPr>
          <w:rFonts w:ascii="Times New Roman" w:hAnsi="Times New Roman"/>
          <w:szCs w:val="22"/>
        </w:rPr>
        <w:t>sú</w:t>
      </w:r>
      <w:r w:rsidRPr="008E6D55">
        <w:rPr>
          <w:rFonts w:ascii="Times New Roman" w:hAnsi="Times New Roman"/>
          <w:szCs w:val="22"/>
        </w:rPr>
        <w:t xml:space="preserve"> </w:t>
      </w:r>
      <w:r w:rsidR="0050333E">
        <w:rPr>
          <w:rFonts w:ascii="Times New Roman" w:hAnsi="Times New Roman"/>
          <w:szCs w:val="22"/>
        </w:rPr>
        <w:t>závraty</w:t>
      </w:r>
      <w:r w:rsidRPr="008E6D55">
        <w:rPr>
          <w:rFonts w:ascii="Times New Roman" w:hAnsi="Times New Roman"/>
          <w:szCs w:val="22"/>
        </w:rPr>
        <w:t xml:space="preserve">, únava, </w:t>
      </w:r>
      <w:r w:rsidR="0050333E">
        <w:rPr>
          <w:rFonts w:ascii="Times New Roman" w:hAnsi="Times New Roman"/>
          <w:szCs w:val="22"/>
        </w:rPr>
        <w:t>vertigo</w:t>
      </w:r>
      <w:r w:rsidRPr="008E6D55">
        <w:rPr>
          <w:rFonts w:ascii="Times New Roman" w:hAnsi="Times New Roman"/>
          <w:szCs w:val="22"/>
        </w:rPr>
        <w:t xml:space="preserve"> alebo poruchy zraku. Tento faktor je potrebné zohľadniť, keď sa vyžaduje zvýšená pozornosť, ako napr. v prípade vedenia vozidla alebo obsluhovania strojov. Pri jedn</w:t>
      </w:r>
      <w:r w:rsidR="0050333E">
        <w:rPr>
          <w:rFonts w:ascii="Times New Roman" w:hAnsi="Times New Roman"/>
          <w:szCs w:val="22"/>
        </w:rPr>
        <w:t>orazovej</w:t>
      </w:r>
      <w:r w:rsidRPr="008E6D55">
        <w:rPr>
          <w:rFonts w:ascii="Times New Roman" w:hAnsi="Times New Roman"/>
          <w:szCs w:val="22"/>
        </w:rPr>
        <w:t xml:space="preserve"> dávke alebo krátkodobom užívaní dexibuprofénu nie sú potrebné žiadne osobitné opatrenia.</w:t>
      </w:r>
    </w:p>
    <w:p w14:paraId="218063A7" w14:textId="77777777" w:rsidR="002B3E0D" w:rsidRPr="008E6D55" w:rsidRDefault="002B3E0D" w:rsidP="00933BB0">
      <w:pPr>
        <w:rPr>
          <w:rFonts w:ascii="Times New Roman" w:hAnsi="Times New Roman"/>
          <w:szCs w:val="22"/>
        </w:rPr>
      </w:pPr>
    </w:p>
    <w:p w14:paraId="557BCE97" w14:textId="77777777" w:rsidR="002B3E0D" w:rsidRDefault="002B3E0D" w:rsidP="00933BB0">
      <w:pPr>
        <w:rPr>
          <w:rFonts w:ascii="Times New Roman" w:hAnsi="Times New Roman"/>
          <w:b/>
          <w:szCs w:val="22"/>
        </w:rPr>
      </w:pPr>
      <w:r w:rsidRPr="008E6D55">
        <w:rPr>
          <w:rFonts w:ascii="Times New Roman" w:hAnsi="Times New Roman"/>
          <w:b/>
          <w:szCs w:val="22"/>
        </w:rPr>
        <w:t>4.8</w:t>
      </w:r>
      <w:r w:rsidRPr="008E6D55">
        <w:rPr>
          <w:rFonts w:ascii="Times New Roman" w:hAnsi="Times New Roman"/>
          <w:b/>
          <w:szCs w:val="22"/>
        </w:rPr>
        <w:tab/>
        <w:t>Nežiaduce účinky</w:t>
      </w:r>
    </w:p>
    <w:p w14:paraId="67D2CCBC" w14:textId="77777777" w:rsidR="00D372C6" w:rsidRPr="008E6D55" w:rsidRDefault="00D372C6" w:rsidP="00933BB0">
      <w:pPr>
        <w:rPr>
          <w:rFonts w:ascii="Times New Roman" w:hAnsi="Times New Roman"/>
          <w:b/>
          <w:szCs w:val="22"/>
        </w:rPr>
      </w:pPr>
    </w:p>
    <w:p w14:paraId="05C99D26" w14:textId="0A26A619" w:rsidR="008912DE" w:rsidRPr="008E6D55" w:rsidRDefault="00C5523A" w:rsidP="008912DE">
      <w:pPr>
        <w:pStyle w:val="Odsekzoznamu"/>
        <w:numPr>
          <w:ilvl w:val="0"/>
          <w:numId w:val="8"/>
        </w:numPr>
        <w:rPr>
          <w:rFonts w:ascii="Times New Roman" w:hAnsi="Times New Roman"/>
          <w:b/>
          <w:i/>
          <w:szCs w:val="22"/>
          <w:lang w:val="en-GB"/>
        </w:rPr>
      </w:pPr>
      <w:r w:rsidRPr="008E6D55">
        <w:rPr>
          <w:rFonts w:ascii="Times New Roman" w:hAnsi="Times New Roman"/>
          <w:b/>
          <w:i/>
          <w:szCs w:val="22"/>
          <w:lang w:val="en-GB"/>
        </w:rPr>
        <w:t>Súhrn bezpečnostného profilu</w:t>
      </w:r>
    </w:p>
    <w:p w14:paraId="09B1574B" w14:textId="77777777" w:rsidR="00D25995" w:rsidRPr="008E6D55" w:rsidRDefault="00D25995" w:rsidP="00933BB0">
      <w:pPr>
        <w:rPr>
          <w:rFonts w:ascii="Times New Roman" w:hAnsi="Times New Roman"/>
          <w:szCs w:val="22"/>
        </w:rPr>
      </w:pPr>
    </w:p>
    <w:p w14:paraId="736E82F4" w14:textId="4F761828" w:rsidR="00FC2218" w:rsidRPr="008E6D55" w:rsidRDefault="00FC2218" w:rsidP="00933BB0">
      <w:pPr>
        <w:rPr>
          <w:rFonts w:ascii="Times New Roman" w:hAnsi="Times New Roman"/>
          <w:szCs w:val="22"/>
        </w:rPr>
      </w:pPr>
      <w:r w:rsidRPr="008E6D55">
        <w:rPr>
          <w:rFonts w:ascii="Times New Roman" w:hAnsi="Times New Roman"/>
          <w:szCs w:val="22"/>
        </w:rPr>
        <w:t>Klinické skúsenosti ukázali, že riziko nežiaducich účinkov vyvolaných dexibuprofénom je do značnej miery porovnateľné s rizikom nežiaducich účinkov vyvolaných racemickým ibuprofénom</w:t>
      </w:r>
      <w:r w:rsidR="00D372C6">
        <w:rPr>
          <w:rFonts w:ascii="Times New Roman" w:hAnsi="Times New Roman"/>
          <w:szCs w:val="22"/>
        </w:rPr>
        <w:t>,</w:t>
      </w:r>
      <w:r w:rsidR="006F58AA">
        <w:rPr>
          <w:rFonts w:ascii="Times New Roman" w:hAnsi="Times New Roman"/>
          <w:szCs w:val="22"/>
        </w:rPr>
        <w:t xml:space="preserve"> </w:t>
      </w:r>
      <w:r w:rsidRPr="008E6D55">
        <w:rPr>
          <w:rFonts w:ascii="Times New Roman" w:hAnsi="Times New Roman"/>
          <w:szCs w:val="22"/>
        </w:rPr>
        <w:t>pozri aj časť 5.1.</w:t>
      </w:r>
    </w:p>
    <w:p w14:paraId="71A2B902" w14:textId="77777777" w:rsidR="00FC2218" w:rsidRPr="008E6D55" w:rsidRDefault="00FC2218" w:rsidP="00933BB0">
      <w:pPr>
        <w:rPr>
          <w:rFonts w:ascii="Times New Roman" w:hAnsi="Times New Roman"/>
          <w:szCs w:val="22"/>
        </w:rPr>
      </w:pPr>
    </w:p>
    <w:p w14:paraId="0AA07100" w14:textId="52138AC3" w:rsidR="00FC2218" w:rsidRPr="008E6D55" w:rsidRDefault="00FC2218" w:rsidP="00933BB0">
      <w:pPr>
        <w:rPr>
          <w:rFonts w:ascii="Times New Roman" w:hAnsi="Times New Roman"/>
          <w:szCs w:val="22"/>
        </w:rPr>
      </w:pPr>
      <w:r w:rsidRPr="008E6D55">
        <w:rPr>
          <w:rFonts w:ascii="Times New Roman" w:hAnsi="Times New Roman"/>
          <w:szCs w:val="22"/>
        </w:rPr>
        <w:t>Najčastejšie pozorované nežiaduce účinky sa týkajú gastrointestinálneho traktu. Môžu sa vyskytnúť peptické vredy, perforácia alebo  krvácanie</w:t>
      </w:r>
      <w:r w:rsidR="009B3F7C">
        <w:rPr>
          <w:rFonts w:ascii="Times New Roman" w:hAnsi="Times New Roman"/>
          <w:szCs w:val="22"/>
        </w:rPr>
        <w:t xml:space="preserve"> v gastrointestinálnom trakte</w:t>
      </w:r>
      <w:r w:rsidRPr="008E6D55">
        <w:rPr>
          <w:rFonts w:ascii="Times New Roman" w:hAnsi="Times New Roman"/>
          <w:szCs w:val="22"/>
        </w:rPr>
        <w:t>, niekedy fatálne, najmä u starších pacientov (pozri časť 4.4).</w:t>
      </w:r>
    </w:p>
    <w:p w14:paraId="481BB66F" w14:textId="77777777" w:rsidR="00FC2218" w:rsidRPr="008E6D55" w:rsidRDefault="00FC2218" w:rsidP="00933BB0">
      <w:pPr>
        <w:rPr>
          <w:rFonts w:ascii="Times New Roman" w:hAnsi="Times New Roman"/>
          <w:szCs w:val="22"/>
        </w:rPr>
      </w:pPr>
    </w:p>
    <w:p w14:paraId="6A32AB52" w14:textId="0AD0504E" w:rsidR="00FC2218" w:rsidRPr="008E6D55" w:rsidRDefault="00FC2218" w:rsidP="00933BB0">
      <w:pPr>
        <w:rPr>
          <w:rFonts w:ascii="Times New Roman" w:hAnsi="Times New Roman"/>
          <w:szCs w:val="22"/>
        </w:rPr>
      </w:pPr>
      <w:r w:rsidRPr="008E6D55">
        <w:rPr>
          <w:rFonts w:ascii="Times New Roman" w:hAnsi="Times New Roman"/>
          <w:szCs w:val="22"/>
        </w:rPr>
        <w:t>Ne</w:t>
      </w:r>
      <w:r w:rsidR="00D042AE" w:rsidRPr="008E6D55">
        <w:rPr>
          <w:rFonts w:ascii="Times New Roman" w:hAnsi="Times New Roman"/>
          <w:szCs w:val="22"/>
        </w:rPr>
        <w:t>žiaduce účinky</w:t>
      </w:r>
      <w:r w:rsidRPr="008E6D55">
        <w:rPr>
          <w:rFonts w:ascii="Times New Roman" w:hAnsi="Times New Roman"/>
          <w:szCs w:val="22"/>
        </w:rPr>
        <w:t xml:space="preserve"> väčšinou závisia od veľkosti dávky a </w:t>
      </w:r>
      <w:r w:rsidR="009B3F7C">
        <w:rPr>
          <w:rFonts w:ascii="Times New Roman" w:hAnsi="Times New Roman"/>
          <w:szCs w:val="22"/>
        </w:rPr>
        <w:t>interindividuálne sa líšia</w:t>
      </w:r>
      <w:r w:rsidRPr="008E6D55">
        <w:rPr>
          <w:rFonts w:ascii="Times New Roman" w:hAnsi="Times New Roman"/>
          <w:szCs w:val="22"/>
        </w:rPr>
        <w:t xml:space="preserve">; riziko výskytu nežiaducich účinkov v gastrointestinálnom trakte závisí </w:t>
      </w:r>
      <w:r w:rsidR="009B3F7C">
        <w:rPr>
          <w:rFonts w:ascii="Times New Roman" w:hAnsi="Times New Roman"/>
          <w:szCs w:val="22"/>
        </w:rPr>
        <w:t xml:space="preserve">najmä </w:t>
      </w:r>
      <w:r w:rsidRPr="008E6D55">
        <w:rPr>
          <w:rFonts w:ascii="Times New Roman" w:hAnsi="Times New Roman"/>
          <w:szCs w:val="22"/>
        </w:rPr>
        <w:t>od dávkova</w:t>
      </w:r>
      <w:r w:rsidR="009B3F7C">
        <w:rPr>
          <w:rFonts w:ascii="Times New Roman" w:hAnsi="Times New Roman"/>
          <w:szCs w:val="22"/>
        </w:rPr>
        <w:t>cieho rozmedzia</w:t>
      </w:r>
      <w:r w:rsidRPr="008E6D55">
        <w:rPr>
          <w:rFonts w:ascii="Times New Roman" w:hAnsi="Times New Roman"/>
          <w:szCs w:val="22"/>
        </w:rPr>
        <w:t xml:space="preserve"> trvania liečby.</w:t>
      </w:r>
    </w:p>
    <w:p w14:paraId="34E35151" w14:textId="6E956F38" w:rsidR="00FC2218" w:rsidRDefault="00FC2218" w:rsidP="00933BB0">
      <w:pPr>
        <w:rPr>
          <w:rFonts w:ascii="Times New Roman" w:hAnsi="Times New Roman"/>
          <w:szCs w:val="22"/>
        </w:rPr>
      </w:pPr>
      <w:r w:rsidRPr="008E6D55">
        <w:rPr>
          <w:rFonts w:ascii="Times New Roman" w:hAnsi="Times New Roman"/>
          <w:szCs w:val="22"/>
        </w:rPr>
        <w:t>V porovnaní s liečbou vysoký</w:t>
      </w:r>
      <w:r w:rsidR="00F9413C">
        <w:rPr>
          <w:rFonts w:ascii="Times New Roman" w:hAnsi="Times New Roman"/>
          <w:szCs w:val="22"/>
        </w:rPr>
        <w:t>mi</w:t>
      </w:r>
      <w:r w:rsidRPr="008E6D55">
        <w:rPr>
          <w:rFonts w:ascii="Times New Roman" w:hAnsi="Times New Roman"/>
          <w:szCs w:val="22"/>
        </w:rPr>
        <w:t xml:space="preserve"> dávka</w:t>
      </w:r>
      <w:r w:rsidR="00F9413C">
        <w:rPr>
          <w:rFonts w:ascii="Times New Roman" w:hAnsi="Times New Roman"/>
          <w:szCs w:val="22"/>
        </w:rPr>
        <w:t>mi alebo dlhodobou liečbou</w:t>
      </w:r>
      <w:r w:rsidRPr="008E6D55">
        <w:rPr>
          <w:rFonts w:ascii="Times New Roman" w:hAnsi="Times New Roman"/>
          <w:szCs w:val="22"/>
        </w:rPr>
        <w:t>, napr. v prípade pacientov</w:t>
      </w:r>
      <w:r w:rsidR="00F9413C">
        <w:rPr>
          <w:rFonts w:ascii="Times New Roman" w:hAnsi="Times New Roman"/>
          <w:szCs w:val="22"/>
        </w:rPr>
        <w:t xml:space="preserve"> s reumatickým ochorením</w:t>
      </w:r>
      <w:r w:rsidR="00CA5ED8" w:rsidRPr="008E6D55">
        <w:rPr>
          <w:rFonts w:ascii="Times New Roman" w:hAnsi="Times New Roman"/>
          <w:szCs w:val="22"/>
        </w:rPr>
        <w:t>,</w:t>
      </w:r>
      <w:r w:rsidRPr="008E6D55">
        <w:rPr>
          <w:rFonts w:ascii="Times New Roman" w:hAnsi="Times New Roman"/>
          <w:szCs w:val="22"/>
        </w:rPr>
        <w:t xml:space="preserve"> sa niektoré z nižšie uvedených nežiaducich účinkov vyskytujú pri maximálnej dennej dávke dexibuprofénu 600 mg </w:t>
      </w:r>
      <w:r w:rsidR="00CA5ED8" w:rsidRPr="008E6D55">
        <w:rPr>
          <w:rFonts w:ascii="Times New Roman" w:hAnsi="Times New Roman"/>
          <w:szCs w:val="22"/>
        </w:rPr>
        <w:t>menej často</w:t>
      </w:r>
      <w:r w:rsidRPr="008E6D55">
        <w:rPr>
          <w:rFonts w:ascii="Times New Roman" w:hAnsi="Times New Roman"/>
          <w:szCs w:val="22"/>
        </w:rPr>
        <w:t>.</w:t>
      </w:r>
    </w:p>
    <w:p w14:paraId="0FB352D1" w14:textId="77777777" w:rsidR="00FC2218" w:rsidRPr="008E6D55" w:rsidRDefault="00FC2218" w:rsidP="00933BB0">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78"/>
        <w:gridCol w:w="4536"/>
      </w:tblGrid>
      <w:tr w:rsidR="002B3E0D" w:rsidRPr="008E6D55" w14:paraId="0D715F77"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6D7CCCDA" w14:textId="77777777" w:rsidR="002B3E0D" w:rsidRPr="008E6D55" w:rsidRDefault="002B3E0D" w:rsidP="00FE550F">
            <w:pPr>
              <w:pStyle w:val="Hlavika"/>
              <w:tabs>
                <w:tab w:val="left" w:pos="708"/>
              </w:tabs>
              <w:overflowPunct/>
              <w:autoSpaceDE/>
              <w:adjustRightInd/>
              <w:rPr>
                <w:rFonts w:ascii="Times New Roman" w:hAnsi="Times New Roman"/>
              </w:rPr>
            </w:pPr>
            <w:r w:rsidRPr="008E6D55">
              <w:rPr>
                <w:rFonts w:ascii="Times New Roman" w:hAnsi="Times New Roman"/>
              </w:rPr>
              <w:t>Veľmi časté</w:t>
            </w:r>
          </w:p>
        </w:tc>
        <w:tc>
          <w:tcPr>
            <w:tcW w:w="4536" w:type="dxa"/>
            <w:tcBorders>
              <w:top w:val="single" w:sz="4" w:space="0" w:color="auto"/>
              <w:left w:val="single" w:sz="4" w:space="0" w:color="auto"/>
              <w:bottom w:val="single" w:sz="4" w:space="0" w:color="auto"/>
              <w:right w:val="single" w:sz="4" w:space="0" w:color="auto"/>
            </w:tcBorders>
            <w:vAlign w:val="center"/>
          </w:tcPr>
          <w:p w14:paraId="67CBB87C" w14:textId="77777777" w:rsidR="002B3E0D" w:rsidRPr="008E6D55" w:rsidRDefault="002B3E0D" w:rsidP="00FE550F">
            <w:pPr>
              <w:rPr>
                <w:rFonts w:ascii="Times New Roman" w:hAnsi="Times New Roman"/>
                <w:szCs w:val="22"/>
              </w:rPr>
            </w:pPr>
            <w:r w:rsidRPr="008E6D55">
              <w:rPr>
                <w:rFonts w:ascii="Times New Roman" w:hAnsi="Times New Roman"/>
                <w:szCs w:val="22"/>
              </w:rPr>
              <w:t>≥ 1/10</w:t>
            </w:r>
          </w:p>
        </w:tc>
      </w:tr>
      <w:tr w:rsidR="002B3E0D" w:rsidRPr="008E6D55" w14:paraId="63A4B88A"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516819B8" w14:textId="77777777" w:rsidR="002B3E0D" w:rsidRPr="008E6D55" w:rsidRDefault="002B3E0D" w:rsidP="00FE550F">
            <w:pPr>
              <w:rPr>
                <w:rFonts w:ascii="Times New Roman" w:hAnsi="Times New Roman"/>
                <w:szCs w:val="22"/>
              </w:rPr>
            </w:pPr>
            <w:r w:rsidRPr="008E6D55">
              <w:rPr>
                <w:rFonts w:ascii="Times New Roman" w:hAnsi="Times New Roman"/>
                <w:szCs w:val="22"/>
              </w:rPr>
              <w:t>Časté</w:t>
            </w:r>
          </w:p>
        </w:tc>
        <w:tc>
          <w:tcPr>
            <w:tcW w:w="4536" w:type="dxa"/>
            <w:tcBorders>
              <w:top w:val="single" w:sz="4" w:space="0" w:color="auto"/>
              <w:left w:val="single" w:sz="4" w:space="0" w:color="auto"/>
              <w:bottom w:val="single" w:sz="4" w:space="0" w:color="auto"/>
              <w:right w:val="single" w:sz="4" w:space="0" w:color="auto"/>
            </w:tcBorders>
            <w:vAlign w:val="center"/>
          </w:tcPr>
          <w:p w14:paraId="21AF783E" w14:textId="77777777" w:rsidR="002B3E0D" w:rsidRPr="008E6D55" w:rsidRDefault="002B3E0D" w:rsidP="00FE550F">
            <w:pPr>
              <w:pStyle w:val="Hlavika"/>
              <w:tabs>
                <w:tab w:val="clear" w:pos="4536"/>
                <w:tab w:val="clear" w:pos="9072"/>
              </w:tabs>
              <w:overflowPunct/>
              <w:autoSpaceDE/>
              <w:autoSpaceDN/>
              <w:adjustRightInd/>
              <w:rPr>
                <w:rFonts w:ascii="Times New Roman" w:hAnsi="Times New Roman"/>
              </w:rPr>
            </w:pPr>
            <w:r w:rsidRPr="008E6D55">
              <w:rPr>
                <w:rFonts w:ascii="Times New Roman" w:hAnsi="Times New Roman"/>
              </w:rPr>
              <w:t>≥ 1/100 až &lt; 1/10</w:t>
            </w:r>
          </w:p>
        </w:tc>
      </w:tr>
      <w:tr w:rsidR="002B3E0D" w:rsidRPr="008E6D55" w14:paraId="70009713"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4148740E" w14:textId="77777777" w:rsidR="002B3E0D" w:rsidRPr="008E6D55" w:rsidRDefault="002B3E0D" w:rsidP="00FE550F">
            <w:pPr>
              <w:rPr>
                <w:rFonts w:ascii="Times New Roman" w:hAnsi="Times New Roman"/>
                <w:szCs w:val="22"/>
              </w:rPr>
            </w:pPr>
            <w:r w:rsidRPr="008E6D55">
              <w:rPr>
                <w:rFonts w:ascii="Times New Roman" w:hAnsi="Times New Roman"/>
                <w:szCs w:val="22"/>
              </w:rPr>
              <w:t>Menej časté</w:t>
            </w:r>
          </w:p>
        </w:tc>
        <w:tc>
          <w:tcPr>
            <w:tcW w:w="4536" w:type="dxa"/>
            <w:tcBorders>
              <w:top w:val="single" w:sz="4" w:space="0" w:color="auto"/>
              <w:left w:val="single" w:sz="4" w:space="0" w:color="auto"/>
              <w:bottom w:val="single" w:sz="4" w:space="0" w:color="auto"/>
              <w:right w:val="single" w:sz="4" w:space="0" w:color="auto"/>
            </w:tcBorders>
            <w:vAlign w:val="center"/>
          </w:tcPr>
          <w:p w14:paraId="13990279" w14:textId="77777777" w:rsidR="002B3E0D" w:rsidRPr="008E6D55" w:rsidRDefault="002B3E0D" w:rsidP="00FE550F">
            <w:pPr>
              <w:rPr>
                <w:rFonts w:ascii="Times New Roman" w:hAnsi="Times New Roman"/>
                <w:szCs w:val="22"/>
              </w:rPr>
            </w:pPr>
            <w:r w:rsidRPr="008E6D55">
              <w:rPr>
                <w:rFonts w:ascii="Times New Roman" w:hAnsi="Times New Roman"/>
                <w:szCs w:val="22"/>
              </w:rPr>
              <w:t>≥ 1/1 000 až &lt; 1/100</w:t>
            </w:r>
          </w:p>
        </w:tc>
      </w:tr>
      <w:tr w:rsidR="002B3E0D" w:rsidRPr="008E6D55" w14:paraId="3323B574"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61B099CE" w14:textId="77777777" w:rsidR="002B3E0D" w:rsidRPr="008E6D55" w:rsidRDefault="002B3E0D" w:rsidP="00FE550F">
            <w:pPr>
              <w:rPr>
                <w:rFonts w:ascii="Times New Roman" w:hAnsi="Times New Roman"/>
                <w:szCs w:val="22"/>
              </w:rPr>
            </w:pPr>
            <w:r w:rsidRPr="008E6D55">
              <w:rPr>
                <w:rFonts w:ascii="Times New Roman" w:hAnsi="Times New Roman"/>
                <w:szCs w:val="22"/>
              </w:rPr>
              <w:t>Zriedkavé</w:t>
            </w:r>
          </w:p>
        </w:tc>
        <w:tc>
          <w:tcPr>
            <w:tcW w:w="4536" w:type="dxa"/>
            <w:tcBorders>
              <w:top w:val="single" w:sz="4" w:space="0" w:color="auto"/>
              <w:left w:val="single" w:sz="4" w:space="0" w:color="auto"/>
              <w:bottom w:val="single" w:sz="4" w:space="0" w:color="auto"/>
              <w:right w:val="single" w:sz="4" w:space="0" w:color="auto"/>
            </w:tcBorders>
            <w:vAlign w:val="center"/>
          </w:tcPr>
          <w:p w14:paraId="4F094EE0" w14:textId="77777777" w:rsidR="002B3E0D" w:rsidRPr="008E6D55" w:rsidRDefault="002B3E0D" w:rsidP="00FE550F">
            <w:pPr>
              <w:rPr>
                <w:rFonts w:ascii="Times New Roman" w:hAnsi="Times New Roman"/>
                <w:szCs w:val="22"/>
              </w:rPr>
            </w:pPr>
            <w:r w:rsidRPr="008E6D55">
              <w:rPr>
                <w:rFonts w:ascii="Times New Roman" w:hAnsi="Times New Roman"/>
                <w:szCs w:val="22"/>
              </w:rPr>
              <w:t>≥ 1/10 000 až &lt; 1/1 000</w:t>
            </w:r>
          </w:p>
        </w:tc>
      </w:tr>
      <w:tr w:rsidR="002B3E0D" w:rsidRPr="008E6D55" w14:paraId="135AC9D8"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7BF4E0F4" w14:textId="77777777" w:rsidR="002B3E0D" w:rsidRPr="008E6D55" w:rsidRDefault="002B3E0D" w:rsidP="00FE550F">
            <w:pPr>
              <w:rPr>
                <w:rFonts w:ascii="Times New Roman" w:hAnsi="Times New Roman"/>
                <w:szCs w:val="22"/>
              </w:rPr>
            </w:pPr>
            <w:r w:rsidRPr="008E6D55">
              <w:rPr>
                <w:rFonts w:ascii="Times New Roman" w:hAnsi="Times New Roman"/>
                <w:szCs w:val="22"/>
              </w:rPr>
              <w:t>Veľmi zriedkavé</w:t>
            </w:r>
          </w:p>
        </w:tc>
        <w:tc>
          <w:tcPr>
            <w:tcW w:w="4536" w:type="dxa"/>
            <w:tcBorders>
              <w:top w:val="single" w:sz="4" w:space="0" w:color="auto"/>
              <w:left w:val="single" w:sz="4" w:space="0" w:color="auto"/>
              <w:bottom w:val="single" w:sz="4" w:space="0" w:color="auto"/>
              <w:right w:val="single" w:sz="4" w:space="0" w:color="auto"/>
            </w:tcBorders>
            <w:vAlign w:val="center"/>
          </w:tcPr>
          <w:p w14:paraId="7C66EB38" w14:textId="2F594A7F" w:rsidR="002B3E0D" w:rsidRPr="008E6D55" w:rsidRDefault="002B3E0D" w:rsidP="00FE550F">
            <w:pPr>
              <w:rPr>
                <w:rFonts w:ascii="Times New Roman" w:hAnsi="Times New Roman"/>
                <w:szCs w:val="22"/>
              </w:rPr>
            </w:pPr>
            <w:r w:rsidRPr="008E6D55">
              <w:rPr>
                <w:rFonts w:ascii="Times New Roman" w:hAnsi="Times New Roman"/>
                <w:szCs w:val="22"/>
              </w:rPr>
              <w:t>&lt; 1/10 000</w:t>
            </w:r>
          </w:p>
        </w:tc>
      </w:tr>
      <w:tr w:rsidR="00C24743" w:rsidRPr="008E6D55" w14:paraId="5F6D2842"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1CFE18BF" w14:textId="001DDD2B" w:rsidR="00C24743" w:rsidRPr="008E6D55" w:rsidRDefault="00FE550F" w:rsidP="00FE550F">
            <w:pPr>
              <w:rPr>
                <w:rFonts w:ascii="Times New Roman" w:hAnsi="Times New Roman"/>
                <w:szCs w:val="22"/>
              </w:rPr>
            </w:pPr>
            <w:r w:rsidRPr="008E6D55">
              <w:rPr>
                <w:rFonts w:ascii="Times New Roman" w:hAnsi="Times New Roman"/>
                <w:bCs/>
                <w:iCs/>
                <w:szCs w:val="22"/>
              </w:rPr>
              <w:t>Neznáme</w:t>
            </w:r>
          </w:p>
        </w:tc>
        <w:tc>
          <w:tcPr>
            <w:tcW w:w="4536" w:type="dxa"/>
            <w:tcBorders>
              <w:top w:val="single" w:sz="4" w:space="0" w:color="auto"/>
              <w:left w:val="single" w:sz="4" w:space="0" w:color="auto"/>
              <w:bottom w:val="single" w:sz="4" w:space="0" w:color="auto"/>
              <w:right w:val="single" w:sz="4" w:space="0" w:color="auto"/>
            </w:tcBorders>
            <w:vAlign w:val="center"/>
          </w:tcPr>
          <w:p w14:paraId="5B08107B" w14:textId="77777777" w:rsidR="00C24743" w:rsidRPr="008E6D55" w:rsidRDefault="00C24743" w:rsidP="00FE550F">
            <w:pPr>
              <w:rPr>
                <w:rFonts w:ascii="Times New Roman" w:hAnsi="Times New Roman"/>
                <w:szCs w:val="22"/>
              </w:rPr>
            </w:pPr>
            <w:r w:rsidRPr="008E6D55">
              <w:rPr>
                <w:rFonts w:ascii="Times New Roman" w:hAnsi="Times New Roman"/>
                <w:bCs/>
                <w:iCs/>
                <w:szCs w:val="22"/>
              </w:rPr>
              <w:t>nedá sa odhadnúť na základe dostupných údajov</w:t>
            </w:r>
          </w:p>
        </w:tc>
      </w:tr>
    </w:tbl>
    <w:p w14:paraId="1C1E7B01" w14:textId="58619F77" w:rsidR="001B7CBF" w:rsidRPr="008E6D55" w:rsidRDefault="001B7CBF" w:rsidP="00933BB0">
      <w:pPr>
        <w:rPr>
          <w:rFonts w:ascii="Times New Roman" w:hAnsi="Times New Roman"/>
          <w:szCs w:val="22"/>
          <w:u w:val="single"/>
        </w:rPr>
      </w:pPr>
    </w:p>
    <w:p w14:paraId="3B887BD7" w14:textId="183247B7" w:rsidR="008912DE" w:rsidRPr="008E38FC" w:rsidRDefault="00C5523A" w:rsidP="008E38FC">
      <w:pPr>
        <w:pStyle w:val="Odsekzoznamu"/>
        <w:numPr>
          <w:ilvl w:val="0"/>
          <w:numId w:val="8"/>
        </w:numPr>
        <w:rPr>
          <w:rFonts w:ascii="Times New Roman" w:hAnsi="Times New Roman"/>
          <w:b/>
          <w:i/>
          <w:szCs w:val="22"/>
          <w:u w:val="single"/>
          <w:lang w:val="en-GB"/>
        </w:rPr>
      </w:pPr>
      <w:r w:rsidRPr="008E38FC">
        <w:rPr>
          <w:rFonts w:ascii="Times New Roman" w:hAnsi="Times New Roman"/>
          <w:b/>
          <w:i/>
          <w:szCs w:val="22"/>
          <w:u w:val="single"/>
          <w:lang w:val="en-GB"/>
        </w:rPr>
        <w:t>Zoznam nežiaducich účinkov</w:t>
      </w:r>
      <w:r w:rsidR="00E94FB1" w:rsidRPr="008E38FC">
        <w:rPr>
          <w:rFonts w:ascii="Times New Roman" w:hAnsi="Times New Roman"/>
          <w:b/>
          <w:i/>
          <w:szCs w:val="22"/>
          <w:u w:val="single"/>
          <w:lang w:val="en-GB"/>
        </w:rPr>
        <w:t xml:space="preserve"> </w:t>
      </w:r>
    </w:p>
    <w:p w14:paraId="51EA75CB" w14:textId="77777777" w:rsidR="001B7CBF" w:rsidRPr="008E6D55" w:rsidRDefault="001B7CBF" w:rsidP="00933BB0">
      <w:pPr>
        <w:rPr>
          <w:rFonts w:ascii="Times New Roman" w:hAnsi="Times New Roman"/>
          <w:szCs w:val="22"/>
          <w:u w:val="single"/>
        </w:rPr>
      </w:pPr>
    </w:p>
    <w:tbl>
      <w:tblPr>
        <w:tblStyle w:val="Mriekatabuky"/>
        <w:tblW w:w="10348" w:type="dxa"/>
        <w:tblInd w:w="-459" w:type="dxa"/>
        <w:tblLook w:val="04A0" w:firstRow="1" w:lastRow="0" w:firstColumn="1" w:lastColumn="0" w:noHBand="0" w:noVBand="1"/>
      </w:tblPr>
      <w:tblGrid>
        <w:gridCol w:w="1988"/>
        <w:gridCol w:w="1548"/>
        <w:gridCol w:w="6812"/>
      </w:tblGrid>
      <w:tr w:rsidR="00C84750" w:rsidRPr="008E6D55" w14:paraId="2AF13B9F" w14:textId="77777777" w:rsidTr="008912DE">
        <w:tc>
          <w:tcPr>
            <w:tcW w:w="1988" w:type="dxa"/>
            <w:vAlign w:val="center"/>
          </w:tcPr>
          <w:p w14:paraId="2D549920" w14:textId="4B34373F" w:rsidR="00C84750" w:rsidRPr="008E6D55" w:rsidRDefault="00C84750" w:rsidP="00FE550F">
            <w:pPr>
              <w:rPr>
                <w:rFonts w:ascii="Times New Roman" w:hAnsi="Times New Roman"/>
                <w:szCs w:val="22"/>
              </w:rPr>
            </w:pPr>
            <w:r w:rsidRPr="008E6D55">
              <w:rPr>
                <w:rFonts w:ascii="Times New Roman" w:hAnsi="Times New Roman"/>
                <w:szCs w:val="22"/>
              </w:rPr>
              <w:t>Infekcie a nákazy</w:t>
            </w:r>
          </w:p>
        </w:tc>
        <w:tc>
          <w:tcPr>
            <w:tcW w:w="1548" w:type="dxa"/>
            <w:vAlign w:val="center"/>
          </w:tcPr>
          <w:p w14:paraId="218330E0"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21573DF9" w14:textId="566E80D0" w:rsidR="00BF1170" w:rsidRPr="008E6D55" w:rsidRDefault="008536F8" w:rsidP="0066450A">
            <w:pPr>
              <w:rPr>
                <w:rFonts w:ascii="Times New Roman" w:hAnsi="Times New Roman"/>
                <w:szCs w:val="22"/>
              </w:rPr>
            </w:pPr>
            <w:r>
              <w:rPr>
                <w:rFonts w:ascii="Times New Roman" w:hAnsi="Times New Roman"/>
                <w:szCs w:val="22"/>
              </w:rPr>
              <w:t xml:space="preserve">Pri súbežnom užívaní </w:t>
            </w:r>
            <w:r w:rsidR="00C84750" w:rsidRPr="008E6D55">
              <w:rPr>
                <w:rFonts w:ascii="Times New Roman" w:hAnsi="Times New Roman"/>
                <w:szCs w:val="22"/>
              </w:rPr>
              <w:t xml:space="preserve">NSAID </w:t>
            </w:r>
            <w:r w:rsidR="00FB2B97" w:rsidRPr="008E6D55">
              <w:rPr>
                <w:rFonts w:ascii="Times New Roman" w:hAnsi="Times New Roman"/>
                <w:szCs w:val="22"/>
              </w:rPr>
              <w:t>b</w:t>
            </w:r>
            <w:r w:rsidR="00BC345E" w:rsidRPr="008E6D55">
              <w:rPr>
                <w:rFonts w:ascii="Times New Roman" w:hAnsi="Times New Roman"/>
                <w:szCs w:val="22"/>
              </w:rPr>
              <w:t>o</w:t>
            </w:r>
            <w:r w:rsidR="00FB2B97" w:rsidRPr="008E6D55">
              <w:rPr>
                <w:rFonts w:ascii="Times New Roman" w:hAnsi="Times New Roman"/>
                <w:szCs w:val="22"/>
              </w:rPr>
              <w:t>l</w:t>
            </w:r>
            <w:r w:rsidR="00BC345E" w:rsidRPr="008E6D55">
              <w:rPr>
                <w:rFonts w:ascii="Times New Roman" w:hAnsi="Times New Roman"/>
                <w:szCs w:val="22"/>
              </w:rPr>
              <w:t>a</w:t>
            </w:r>
            <w:r w:rsidR="00FB2B97" w:rsidRPr="008E6D55">
              <w:rPr>
                <w:rFonts w:ascii="Times New Roman" w:hAnsi="Times New Roman"/>
                <w:szCs w:val="22"/>
              </w:rPr>
              <w:t xml:space="preserve"> zaznam</w:t>
            </w:r>
            <w:r w:rsidR="00BC345E" w:rsidRPr="008E6D55">
              <w:rPr>
                <w:rFonts w:ascii="Times New Roman" w:hAnsi="Times New Roman"/>
                <w:szCs w:val="22"/>
              </w:rPr>
              <w:t>e</w:t>
            </w:r>
            <w:r w:rsidR="00FB2B97" w:rsidRPr="008E6D55">
              <w:rPr>
                <w:rFonts w:ascii="Times New Roman" w:hAnsi="Times New Roman"/>
                <w:szCs w:val="22"/>
              </w:rPr>
              <w:t>n</w:t>
            </w:r>
            <w:r w:rsidR="00BC345E" w:rsidRPr="008E6D55">
              <w:rPr>
                <w:rFonts w:ascii="Times New Roman" w:hAnsi="Times New Roman"/>
                <w:szCs w:val="22"/>
              </w:rPr>
              <w:t>a</w:t>
            </w:r>
            <w:r w:rsidR="00FB2B97" w:rsidRPr="008E6D55">
              <w:rPr>
                <w:rFonts w:ascii="Times New Roman" w:hAnsi="Times New Roman"/>
                <w:szCs w:val="22"/>
              </w:rPr>
              <w:t>n</w:t>
            </w:r>
            <w:r w:rsidR="00BC345E" w:rsidRPr="008E6D55">
              <w:rPr>
                <w:rFonts w:ascii="Times New Roman" w:hAnsi="Times New Roman"/>
                <w:szCs w:val="22"/>
              </w:rPr>
              <w:t>á</w:t>
            </w:r>
            <w:r w:rsidR="00C84750" w:rsidRPr="008E6D55">
              <w:rPr>
                <w:rFonts w:ascii="Times New Roman" w:hAnsi="Times New Roman"/>
                <w:szCs w:val="22"/>
              </w:rPr>
              <w:t xml:space="preserve"> </w:t>
            </w:r>
            <w:proofErr w:type="spellStart"/>
            <w:r w:rsidR="00FB2B97" w:rsidRPr="008E6D55">
              <w:rPr>
                <w:rFonts w:ascii="Times New Roman" w:hAnsi="Times New Roman"/>
                <w:szCs w:val="22"/>
              </w:rPr>
              <w:t>exacerbácia</w:t>
            </w:r>
            <w:proofErr w:type="spellEnd"/>
            <w:r w:rsidR="00C84750" w:rsidRPr="008E6D55">
              <w:rPr>
                <w:rFonts w:ascii="Times New Roman" w:hAnsi="Times New Roman"/>
                <w:szCs w:val="22"/>
              </w:rPr>
              <w:t xml:space="preserve"> zápalov súvisiacich s infekciami (napr. nekrotizujúcej fasciitídy).</w:t>
            </w:r>
            <w:r w:rsidR="00F312FE" w:rsidRPr="008E6D55">
              <w:rPr>
                <w:color w:val="000000"/>
                <w:szCs w:val="22"/>
                <w:vertAlign w:val="superscript"/>
                <w:lang w:val="en-GB"/>
              </w:rPr>
              <w:t xml:space="preserve"> 1</w:t>
            </w:r>
            <w:bookmarkStart w:id="0" w:name="_Hlk33618442"/>
            <w:r w:rsidR="00BF1170" w:rsidRPr="008E6D55">
              <w:rPr>
                <w:rFonts w:ascii="Times New Roman" w:hAnsi="Times New Roman"/>
                <w:szCs w:val="22"/>
              </w:rPr>
              <w:t xml:space="preserve"> </w:t>
            </w:r>
            <w:bookmarkEnd w:id="0"/>
          </w:p>
        </w:tc>
      </w:tr>
      <w:tr w:rsidR="00C84750" w:rsidRPr="008E6D55" w14:paraId="48D30B24" w14:textId="77777777" w:rsidTr="008912DE">
        <w:tc>
          <w:tcPr>
            <w:tcW w:w="1988" w:type="dxa"/>
            <w:vAlign w:val="center"/>
          </w:tcPr>
          <w:p w14:paraId="03890527"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krvi a lymfatického systému</w:t>
            </w:r>
          </w:p>
        </w:tc>
        <w:tc>
          <w:tcPr>
            <w:tcW w:w="1548" w:type="dxa"/>
            <w:vAlign w:val="center"/>
          </w:tcPr>
          <w:p w14:paraId="3A975A19"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5B683C02" w14:textId="257E52BF" w:rsidR="00C84750" w:rsidRPr="008E6D55" w:rsidRDefault="00C84750" w:rsidP="0054675E">
            <w:pPr>
              <w:rPr>
                <w:rFonts w:ascii="Times New Roman" w:hAnsi="Times New Roman"/>
                <w:szCs w:val="22"/>
              </w:rPr>
            </w:pPr>
            <w:r w:rsidRPr="008E6D55">
              <w:rPr>
                <w:rFonts w:ascii="Times New Roman" w:hAnsi="Times New Roman"/>
                <w:szCs w:val="22"/>
              </w:rPr>
              <w:t>Poruchy krvotvorby (anémia, leukopénia, trombocytopénia, pancytopénia, agranulocytóza).</w:t>
            </w:r>
            <w:r w:rsidR="008912DE" w:rsidRPr="008E6D55">
              <w:rPr>
                <w:rFonts w:ascii="Times New Roman" w:hAnsi="Times New Roman"/>
                <w:szCs w:val="22"/>
                <w:vertAlign w:val="superscript"/>
                <w:lang w:val="en-US"/>
              </w:rPr>
              <w:t>2</w:t>
            </w:r>
          </w:p>
        </w:tc>
      </w:tr>
      <w:tr w:rsidR="00C84750" w:rsidRPr="008E6D55" w14:paraId="24D89F1C" w14:textId="77777777" w:rsidTr="008912DE">
        <w:tc>
          <w:tcPr>
            <w:tcW w:w="1988" w:type="dxa"/>
            <w:vMerge w:val="restart"/>
            <w:vAlign w:val="center"/>
          </w:tcPr>
          <w:p w14:paraId="635F4BED"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imunitného systému</w:t>
            </w:r>
          </w:p>
        </w:tc>
        <w:tc>
          <w:tcPr>
            <w:tcW w:w="1548" w:type="dxa"/>
            <w:vAlign w:val="center"/>
          </w:tcPr>
          <w:p w14:paraId="59F0B9DC"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031702F2" w14:textId="7A392746" w:rsidR="00C84750" w:rsidRPr="008E6D55" w:rsidRDefault="00BC345E" w:rsidP="00FE550F">
            <w:pPr>
              <w:rPr>
                <w:rFonts w:ascii="Times New Roman" w:hAnsi="Times New Roman"/>
                <w:szCs w:val="22"/>
              </w:rPr>
            </w:pPr>
            <w:r w:rsidRPr="008E6D55">
              <w:rPr>
                <w:rFonts w:ascii="Times New Roman" w:hAnsi="Times New Roman"/>
                <w:szCs w:val="22"/>
              </w:rPr>
              <w:t xml:space="preserve">Hypersenzitívne </w:t>
            </w:r>
            <w:r w:rsidR="00C84750" w:rsidRPr="008E6D55">
              <w:rPr>
                <w:rFonts w:ascii="Times New Roman" w:hAnsi="Times New Roman"/>
                <w:szCs w:val="22"/>
              </w:rPr>
              <w:t>reakcie s výskytom vyrážok a svrbenia, ako aj astmatických záchvatov (s možným poklesom krvného tlaku).</w:t>
            </w:r>
            <w:r w:rsidR="008912DE" w:rsidRPr="008E6D55">
              <w:rPr>
                <w:rFonts w:ascii="Times New Roman" w:hAnsi="Times New Roman"/>
                <w:bCs/>
                <w:iCs/>
                <w:szCs w:val="22"/>
                <w:vertAlign w:val="superscript"/>
                <w:lang w:val="en-GB"/>
              </w:rPr>
              <w:t>3</w:t>
            </w:r>
            <w:r w:rsidR="00C84750" w:rsidRPr="008E6D55">
              <w:rPr>
                <w:rFonts w:ascii="Times New Roman" w:hAnsi="Times New Roman"/>
                <w:szCs w:val="22"/>
              </w:rPr>
              <w:t xml:space="preserve"> </w:t>
            </w:r>
          </w:p>
        </w:tc>
      </w:tr>
      <w:tr w:rsidR="00C84750" w:rsidRPr="008E6D55" w14:paraId="0544E789" w14:textId="77777777" w:rsidTr="008912DE">
        <w:tc>
          <w:tcPr>
            <w:tcW w:w="1988" w:type="dxa"/>
            <w:vMerge/>
            <w:vAlign w:val="center"/>
          </w:tcPr>
          <w:p w14:paraId="255CBA8F" w14:textId="77777777" w:rsidR="00C84750" w:rsidRPr="008E6D55" w:rsidRDefault="00C84750" w:rsidP="00FE550F">
            <w:pPr>
              <w:rPr>
                <w:rFonts w:ascii="Times New Roman" w:hAnsi="Times New Roman"/>
                <w:szCs w:val="22"/>
              </w:rPr>
            </w:pPr>
          </w:p>
        </w:tc>
        <w:tc>
          <w:tcPr>
            <w:tcW w:w="1548" w:type="dxa"/>
            <w:vAlign w:val="center"/>
          </w:tcPr>
          <w:p w14:paraId="716DD211"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D20D961" w14:textId="2D50042D" w:rsidR="00C84750" w:rsidRPr="008E6D55" w:rsidRDefault="00C84750" w:rsidP="00FE550F">
            <w:pPr>
              <w:rPr>
                <w:rFonts w:ascii="Times New Roman" w:hAnsi="Times New Roman"/>
                <w:bCs/>
                <w:iCs/>
                <w:szCs w:val="22"/>
              </w:rPr>
            </w:pPr>
            <w:r w:rsidRPr="008E6D55">
              <w:rPr>
                <w:rFonts w:ascii="Times New Roman" w:hAnsi="Times New Roman"/>
                <w:bCs/>
                <w:iCs/>
                <w:szCs w:val="22"/>
              </w:rPr>
              <w:t xml:space="preserve">Závažné </w:t>
            </w:r>
            <w:r w:rsidR="0054675E" w:rsidRPr="008E6D55">
              <w:rPr>
                <w:rFonts w:ascii="Times New Roman" w:hAnsi="Times New Roman"/>
                <w:bCs/>
                <w:iCs/>
                <w:szCs w:val="22"/>
              </w:rPr>
              <w:t xml:space="preserve">generalizované hypersenzitívne </w:t>
            </w:r>
            <w:r w:rsidRPr="008E6D55">
              <w:rPr>
                <w:rFonts w:ascii="Times New Roman" w:hAnsi="Times New Roman"/>
                <w:bCs/>
                <w:iCs/>
                <w:szCs w:val="22"/>
              </w:rPr>
              <w:t xml:space="preserve">reakcie. Môže k nim patriť </w:t>
            </w:r>
            <w:r w:rsidR="00116E06">
              <w:rPr>
                <w:rFonts w:ascii="Times New Roman" w:hAnsi="Times New Roman"/>
                <w:bCs/>
                <w:iCs/>
                <w:szCs w:val="22"/>
              </w:rPr>
              <w:t xml:space="preserve">edém </w:t>
            </w:r>
            <w:r w:rsidRPr="008E6D55">
              <w:rPr>
                <w:rFonts w:ascii="Times New Roman" w:hAnsi="Times New Roman"/>
                <w:bCs/>
                <w:iCs/>
                <w:szCs w:val="22"/>
              </w:rPr>
              <w:t>tvár</w:t>
            </w:r>
            <w:r w:rsidR="00116E06">
              <w:rPr>
                <w:rFonts w:ascii="Times New Roman" w:hAnsi="Times New Roman"/>
                <w:bCs/>
                <w:iCs/>
                <w:szCs w:val="22"/>
              </w:rPr>
              <w:t>e</w:t>
            </w:r>
            <w:r w:rsidRPr="008E6D55">
              <w:rPr>
                <w:rFonts w:ascii="Times New Roman" w:hAnsi="Times New Roman"/>
                <w:bCs/>
                <w:iCs/>
                <w:szCs w:val="22"/>
              </w:rPr>
              <w:t xml:space="preserve">, opuch jazyka, opuch </w:t>
            </w:r>
            <w:r w:rsidR="00BC345E" w:rsidRPr="008E6D55">
              <w:rPr>
                <w:rFonts w:ascii="Times New Roman" w:hAnsi="Times New Roman"/>
                <w:bCs/>
                <w:iCs/>
                <w:szCs w:val="22"/>
              </w:rPr>
              <w:t>hrtana</w:t>
            </w:r>
            <w:r w:rsidRPr="008E6D55">
              <w:rPr>
                <w:rFonts w:ascii="Times New Roman" w:hAnsi="Times New Roman"/>
                <w:bCs/>
                <w:iCs/>
                <w:szCs w:val="22"/>
              </w:rPr>
              <w:t xml:space="preserve"> s</w:t>
            </w:r>
            <w:r w:rsidR="00D92260" w:rsidRPr="008E6D55">
              <w:rPr>
                <w:rFonts w:ascii="Times New Roman" w:hAnsi="Times New Roman"/>
                <w:bCs/>
                <w:iCs/>
                <w:szCs w:val="22"/>
              </w:rPr>
              <w:t xml:space="preserve">o zúžením </w:t>
            </w:r>
            <w:r w:rsidRPr="008E6D55">
              <w:rPr>
                <w:rFonts w:ascii="Times New Roman" w:hAnsi="Times New Roman"/>
                <w:bCs/>
                <w:iCs/>
                <w:szCs w:val="22"/>
              </w:rPr>
              <w:t xml:space="preserve">dýchacích ciest, </w:t>
            </w:r>
            <w:r w:rsidR="00BC345E" w:rsidRPr="008E6D55">
              <w:rPr>
                <w:rFonts w:ascii="Times New Roman" w:hAnsi="Times New Roman"/>
                <w:bCs/>
                <w:iCs/>
                <w:szCs w:val="22"/>
              </w:rPr>
              <w:t>dýchavičnosť</w:t>
            </w:r>
            <w:r w:rsidRPr="008E6D55">
              <w:rPr>
                <w:rFonts w:ascii="Times New Roman" w:hAnsi="Times New Roman"/>
                <w:bCs/>
                <w:iCs/>
                <w:szCs w:val="22"/>
              </w:rPr>
              <w:t xml:space="preserve">, tachykardia a pokles krvného tlaku, ako aj šok </w:t>
            </w:r>
            <w:r w:rsidR="00116E06">
              <w:rPr>
                <w:rFonts w:ascii="Times New Roman" w:hAnsi="Times New Roman"/>
                <w:bCs/>
                <w:iCs/>
                <w:szCs w:val="22"/>
              </w:rPr>
              <w:t>s</w:t>
            </w:r>
            <w:r w:rsidRPr="008E6D55">
              <w:rPr>
                <w:rFonts w:ascii="Times New Roman" w:hAnsi="Times New Roman"/>
                <w:bCs/>
                <w:iCs/>
                <w:szCs w:val="22"/>
              </w:rPr>
              <w:t xml:space="preserve"> ohrozen</w:t>
            </w:r>
            <w:r w:rsidR="00116E06">
              <w:rPr>
                <w:rFonts w:ascii="Times New Roman" w:hAnsi="Times New Roman"/>
                <w:bCs/>
                <w:iCs/>
                <w:szCs w:val="22"/>
              </w:rPr>
              <w:t>ím</w:t>
            </w:r>
            <w:r w:rsidRPr="008E6D55">
              <w:rPr>
                <w:rFonts w:ascii="Times New Roman" w:hAnsi="Times New Roman"/>
                <w:bCs/>
                <w:iCs/>
                <w:szCs w:val="22"/>
              </w:rPr>
              <w:t xml:space="preserve"> života. Zhoršenie astmy</w:t>
            </w:r>
            <w:r w:rsidR="008A7750" w:rsidRPr="008E6D55">
              <w:rPr>
                <w:rFonts w:ascii="Times New Roman" w:hAnsi="Times New Roman"/>
                <w:bCs/>
                <w:iCs/>
                <w:szCs w:val="22"/>
              </w:rPr>
              <w:t>.</w:t>
            </w:r>
            <w:r w:rsidR="008912DE" w:rsidRPr="008E6D55">
              <w:rPr>
                <w:rFonts w:ascii="Times New Roman" w:hAnsi="Times New Roman"/>
                <w:bCs/>
                <w:iCs/>
                <w:szCs w:val="22"/>
                <w:vertAlign w:val="superscript"/>
                <w:lang w:val="en-GB"/>
              </w:rPr>
              <w:t xml:space="preserve"> 3</w:t>
            </w:r>
          </w:p>
          <w:p w14:paraId="104013D1" w14:textId="6D08B2DA" w:rsidR="00C84750" w:rsidRPr="008E6D55" w:rsidRDefault="00C84750" w:rsidP="00FE550F">
            <w:pPr>
              <w:widowControl w:val="0"/>
              <w:ind w:right="507"/>
              <w:rPr>
                <w:rFonts w:ascii="Times New Roman" w:hAnsi="Times New Roman"/>
                <w:szCs w:val="22"/>
              </w:rPr>
            </w:pPr>
          </w:p>
        </w:tc>
      </w:tr>
      <w:tr w:rsidR="00C84750" w:rsidRPr="008E6D55" w14:paraId="624010CD" w14:textId="77777777" w:rsidTr="008912DE">
        <w:tc>
          <w:tcPr>
            <w:tcW w:w="1988" w:type="dxa"/>
            <w:vAlign w:val="center"/>
          </w:tcPr>
          <w:p w14:paraId="3F73257F" w14:textId="77777777" w:rsidR="00C84750" w:rsidRPr="008E6D55" w:rsidRDefault="00C84750" w:rsidP="00FE550F">
            <w:pPr>
              <w:rPr>
                <w:rFonts w:ascii="Times New Roman" w:hAnsi="Times New Roman"/>
                <w:szCs w:val="22"/>
              </w:rPr>
            </w:pPr>
            <w:r w:rsidRPr="008E6D55">
              <w:rPr>
                <w:rFonts w:ascii="Times New Roman" w:hAnsi="Times New Roman"/>
                <w:iCs/>
                <w:szCs w:val="22"/>
              </w:rPr>
              <w:t>Psychické poruchy</w:t>
            </w:r>
          </w:p>
        </w:tc>
        <w:tc>
          <w:tcPr>
            <w:tcW w:w="1548" w:type="dxa"/>
            <w:vAlign w:val="center"/>
          </w:tcPr>
          <w:p w14:paraId="3F7251DA"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FBAF46F" w14:textId="77777777" w:rsidR="00C84750" w:rsidRPr="008E6D55" w:rsidRDefault="00C84750" w:rsidP="00FE550F">
            <w:pPr>
              <w:rPr>
                <w:rFonts w:ascii="Times New Roman" w:hAnsi="Times New Roman"/>
                <w:szCs w:val="22"/>
              </w:rPr>
            </w:pPr>
            <w:r w:rsidRPr="008E6D55">
              <w:rPr>
                <w:rFonts w:ascii="Times New Roman" w:hAnsi="Times New Roman"/>
                <w:szCs w:val="22"/>
              </w:rPr>
              <w:t>Psychotické reakcie, depresia.</w:t>
            </w:r>
          </w:p>
        </w:tc>
      </w:tr>
      <w:tr w:rsidR="00C84750" w:rsidRPr="008E6D55" w14:paraId="77010010" w14:textId="77777777" w:rsidTr="008912DE">
        <w:tc>
          <w:tcPr>
            <w:tcW w:w="1988" w:type="dxa"/>
            <w:vMerge w:val="restart"/>
            <w:vAlign w:val="center"/>
          </w:tcPr>
          <w:p w14:paraId="4ED17771" w14:textId="77777777" w:rsidR="00C84750" w:rsidRPr="008E6D55" w:rsidRDefault="00C84750" w:rsidP="00FE550F">
            <w:pPr>
              <w:rPr>
                <w:rFonts w:ascii="Times New Roman" w:hAnsi="Times New Roman"/>
                <w:szCs w:val="22"/>
              </w:rPr>
            </w:pPr>
            <w:r w:rsidRPr="008E6D55">
              <w:rPr>
                <w:szCs w:val="22"/>
              </w:rPr>
              <w:br w:type="page"/>
            </w:r>
            <w:r w:rsidRPr="008E6D55">
              <w:rPr>
                <w:rFonts w:ascii="Times New Roman" w:hAnsi="Times New Roman"/>
                <w:szCs w:val="22"/>
              </w:rPr>
              <w:t>Poruchy nervového systému</w:t>
            </w:r>
          </w:p>
        </w:tc>
        <w:tc>
          <w:tcPr>
            <w:tcW w:w="1548" w:type="dxa"/>
            <w:vAlign w:val="center"/>
          </w:tcPr>
          <w:p w14:paraId="54E00443"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5F130057" w14:textId="6491BD45" w:rsidR="00C84750" w:rsidRPr="008E6D55" w:rsidRDefault="00C84750" w:rsidP="00116E06">
            <w:pPr>
              <w:rPr>
                <w:rFonts w:ascii="Times New Roman" w:hAnsi="Times New Roman"/>
                <w:szCs w:val="22"/>
              </w:rPr>
            </w:pPr>
            <w:r w:rsidRPr="008E6D55">
              <w:rPr>
                <w:rFonts w:ascii="Times New Roman" w:hAnsi="Times New Roman"/>
                <w:szCs w:val="22"/>
              </w:rPr>
              <w:t>Poruchy centrálneho nervového systému, ako sú boles</w:t>
            </w:r>
            <w:r w:rsidR="00116E06">
              <w:rPr>
                <w:rFonts w:ascii="Times New Roman" w:hAnsi="Times New Roman"/>
                <w:szCs w:val="22"/>
              </w:rPr>
              <w:t>ť</w:t>
            </w:r>
            <w:r w:rsidRPr="008E6D55">
              <w:rPr>
                <w:rFonts w:ascii="Times New Roman" w:hAnsi="Times New Roman"/>
                <w:szCs w:val="22"/>
              </w:rPr>
              <w:t xml:space="preserve"> hlavy, závraty,</w:t>
            </w:r>
            <w:r w:rsidR="006248CF" w:rsidRPr="008E6D55">
              <w:rPr>
                <w:rFonts w:ascii="Times New Roman" w:hAnsi="Times New Roman"/>
                <w:szCs w:val="22"/>
              </w:rPr>
              <w:t xml:space="preserve"> </w:t>
            </w:r>
            <w:r w:rsidR="00116E06">
              <w:rPr>
                <w:rFonts w:ascii="Times New Roman" w:hAnsi="Times New Roman"/>
                <w:szCs w:val="22"/>
              </w:rPr>
              <w:t>ospanlivosť</w:t>
            </w:r>
            <w:r w:rsidRPr="008E6D55">
              <w:rPr>
                <w:rFonts w:ascii="Times New Roman" w:hAnsi="Times New Roman"/>
                <w:szCs w:val="22"/>
              </w:rPr>
              <w:t xml:space="preserve">, </w:t>
            </w:r>
            <w:r w:rsidR="008A7750" w:rsidRPr="008E6D55">
              <w:rPr>
                <w:rFonts w:ascii="Times New Roman" w:hAnsi="Times New Roman"/>
                <w:szCs w:val="22"/>
              </w:rPr>
              <w:t>agit</w:t>
            </w:r>
            <w:r w:rsidR="00116E06">
              <w:rPr>
                <w:rFonts w:ascii="Times New Roman" w:hAnsi="Times New Roman"/>
                <w:szCs w:val="22"/>
              </w:rPr>
              <w:t>ácia</w:t>
            </w:r>
            <w:r w:rsidR="008A7750" w:rsidRPr="008E6D55">
              <w:rPr>
                <w:rFonts w:ascii="Times New Roman" w:hAnsi="Times New Roman"/>
                <w:szCs w:val="22"/>
              </w:rPr>
              <w:t xml:space="preserve">, </w:t>
            </w:r>
            <w:r w:rsidRPr="008E6D55">
              <w:rPr>
                <w:rFonts w:ascii="Times New Roman" w:hAnsi="Times New Roman"/>
                <w:szCs w:val="22"/>
              </w:rPr>
              <w:t>podráždenosť alebo únava.</w:t>
            </w:r>
          </w:p>
        </w:tc>
      </w:tr>
      <w:tr w:rsidR="00C84750" w:rsidRPr="008E6D55" w14:paraId="5ED51B98" w14:textId="77777777" w:rsidTr="008912DE">
        <w:tc>
          <w:tcPr>
            <w:tcW w:w="1988" w:type="dxa"/>
            <w:vMerge/>
            <w:vAlign w:val="center"/>
          </w:tcPr>
          <w:p w14:paraId="7C6C6CAE" w14:textId="77777777" w:rsidR="00C84750" w:rsidRPr="008E6D55" w:rsidRDefault="00C84750" w:rsidP="00FE550F">
            <w:pPr>
              <w:rPr>
                <w:rFonts w:ascii="Times New Roman" w:hAnsi="Times New Roman"/>
                <w:szCs w:val="22"/>
              </w:rPr>
            </w:pPr>
          </w:p>
        </w:tc>
        <w:tc>
          <w:tcPr>
            <w:tcW w:w="1548" w:type="dxa"/>
            <w:vAlign w:val="center"/>
          </w:tcPr>
          <w:p w14:paraId="66924D9D"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5B86A5C" w14:textId="2DAC077A" w:rsidR="00C84750" w:rsidRPr="008E6D55" w:rsidRDefault="00C84750" w:rsidP="008536F8">
            <w:pPr>
              <w:rPr>
                <w:rFonts w:ascii="Times New Roman" w:hAnsi="Times New Roman"/>
                <w:szCs w:val="22"/>
              </w:rPr>
            </w:pPr>
            <w:r w:rsidRPr="008E6D55">
              <w:rPr>
                <w:rFonts w:ascii="Times New Roman" w:hAnsi="Times New Roman"/>
                <w:szCs w:val="22"/>
              </w:rPr>
              <w:t>Aseptická meningitída.</w:t>
            </w:r>
            <w:r w:rsidR="008536F8" w:rsidRPr="008E6D55">
              <w:rPr>
                <w:rFonts w:ascii="Times New Roman" w:hAnsi="Times New Roman"/>
                <w:szCs w:val="22"/>
                <w:vertAlign w:val="superscript"/>
              </w:rPr>
              <w:t>1</w:t>
            </w:r>
          </w:p>
        </w:tc>
      </w:tr>
      <w:tr w:rsidR="00C84750" w:rsidRPr="008E6D55" w14:paraId="092928CD" w14:textId="77777777" w:rsidTr="008912DE">
        <w:tc>
          <w:tcPr>
            <w:tcW w:w="1988" w:type="dxa"/>
            <w:vAlign w:val="center"/>
          </w:tcPr>
          <w:p w14:paraId="30907DB2"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oka</w:t>
            </w:r>
          </w:p>
        </w:tc>
        <w:tc>
          <w:tcPr>
            <w:tcW w:w="1548" w:type="dxa"/>
            <w:vAlign w:val="center"/>
          </w:tcPr>
          <w:p w14:paraId="3232E996"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6637E3C0" w14:textId="77777777" w:rsidR="00C84750" w:rsidRPr="008E6D55" w:rsidRDefault="00C84750" w:rsidP="00FE550F">
            <w:pPr>
              <w:rPr>
                <w:rFonts w:ascii="Times New Roman" w:hAnsi="Times New Roman"/>
                <w:szCs w:val="22"/>
              </w:rPr>
            </w:pPr>
            <w:r w:rsidRPr="008E6D55">
              <w:rPr>
                <w:rFonts w:ascii="Times New Roman" w:hAnsi="Times New Roman"/>
                <w:szCs w:val="22"/>
              </w:rPr>
              <w:t>Poruchy zraku.</w:t>
            </w:r>
          </w:p>
        </w:tc>
      </w:tr>
      <w:tr w:rsidR="00C84750" w:rsidRPr="008E6D55" w14:paraId="1F9E8244" w14:textId="77777777" w:rsidTr="008912DE">
        <w:tc>
          <w:tcPr>
            <w:tcW w:w="1988" w:type="dxa"/>
            <w:vAlign w:val="center"/>
          </w:tcPr>
          <w:p w14:paraId="6FB0450F" w14:textId="5C137702" w:rsidR="00C84750" w:rsidRPr="008E6D55" w:rsidRDefault="00C84750" w:rsidP="00FE550F">
            <w:pPr>
              <w:rPr>
                <w:rFonts w:ascii="Times New Roman" w:hAnsi="Times New Roman"/>
                <w:szCs w:val="22"/>
              </w:rPr>
            </w:pPr>
            <w:r w:rsidRPr="008E6D55">
              <w:rPr>
                <w:rFonts w:ascii="Times New Roman" w:hAnsi="Times New Roman"/>
                <w:iCs/>
                <w:szCs w:val="22"/>
              </w:rPr>
              <w:t>Poruchy ucha a</w:t>
            </w:r>
            <w:r w:rsidR="008536F8">
              <w:rPr>
                <w:rFonts w:ascii="Times New Roman" w:hAnsi="Times New Roman"/>
                <w:iCs/>
                <w:szCs w:val="22"/>
              </w:rPr>
              <w:t> </w:t>
            </w:r>
            <w:r w:rsidRPr="008E6D55">
              <w:rPr>
                <w:rFonts w:ascii="Times New Roman" w:hAnsi="Times New Roman"/>
                <w:iCs/>
                <w:szCs w:val="22"/>
              </w:rPr>
              <w:t>labyrintu</w:t>
            </w:r>
          </w:p>
        </w:tc>
        <w:tc>
          <w:tcPr>
            <w:tcW w:w="1548" w:type="dxa"/>
            <w:vAlign w:val="center"/>
          </w:tcPr>
          <w:p w14:paraId="58565286" w14:textId="77777777" w:rsidR="00C84750" w:rsidRPr="008E6D55" w:rsidRDefault="00C84750" w:rsidP="00FE550F">
            <w:pPr>
              <w:rPr>
                <w:rFonts w:ascii="Times New Roman" w:hAnsi="Times New Roman"/>
                <w:szCs w:val="22"/>
              </w:rPr>
            </w:pPr>
            <w:r w:rsidRPr="008E6D55">
              <w:rPr>
                <w:rFonts w:ascii="Times New Roman" w:hAnsi="Times New Roman"/>
                <w:szCs w:val="22"/>
              </w:rPr>
              <w:t>Zriedkavé</w:t>
            </w:r>
          </w:p>
        </w:tc>
        <w:tc>
          <w:tcPr>
            <w:tcW w:w="6812" w:type="dxa"/>
            <w:vAlign w:val="center"/>
          </w:tcPr>
          <w:p w14:paraId="02A8C51C" w14:textId="39F51A1C" w:rsidR="00C84750" w:rsidRPr="008E6D55" w:rsidRDefault="00EA16C6" w:rsidP="00FE550F">
            <w:pPr>
              <w:rPr>
                <w:rFonts w:ascii="Times New Roman" w:hAnsi="Times New Roman"/>
                <w:szCs w:val="22"/>
              </w:rPr>
            </w:pPr>
            <w:r w:rsidRPr="008E6D55">
              <w:rPr>
                <w:rFonts w:ascii="Times New Roman" w:hAnsi="Times New Roman"/>
                <w:szCs w:val="22"/>
              </w:rPr>
              <w:t>T</w:t>
            </w:r>
            <w:r w:rsidR="0054675E" w:rsidRPr="008E6D55">
              <w:rPr>
                <w:rFonts w:ascii="Times New Roman" w:hAnsi="Times New Roman"/>
                <w:szCs w:val="22"/>
              </w:rPr>
              <w:t>initus</w:t>
            </w:r>
            <w:r w:rsidR="00C84750" w:rsidRPr="008E6D55">
              <w:rPr>
                <w:rFonts w:ascii="Times New Roman" w:hAnsi="Times New Roman"/>
                <w:szCs w:val="22"/>
              </w:rPr>
              <w:t xml:space="preserve">, v prípade dlhodobej liečby </w:t>
            </w:r>
            <w:r w:rsidR="008A7750" w:rsidRPr="008E6D55">
              <w:rPr>
                <w:rFonts w:ascii="Times New Roman" w:hAnsi="Times New Roman"/>
                <w:szCs w:val="22"/>
              </w:rPr>
              <w:t>zhoršenie</w:t>
            </w:r>
            <w:r w:rsidR="00C84750" w:rsidRPr="008E6D55">
              <w:rPr>
                <w:rFonts w:ascii="Times New Roman" w:hAnsi="Times New Roman"/>
                <w:szCs w:val="22"/>
              </w:rPr>
              <w:t xml:space="preserve"> sluch</w:t>
            </w:r>
            <w:r w:rsidR="008A7750" w:rsidRPr="008E6D55">
              <w:rPr>
                <w:rFonts w:ascii="Times New Roman" w:hAnsi="Times New Roman"/>
                <w:szCs w:val="22"/>
              </w:rPr>
              <w:t>u</w:t>
            </w:r>
            <w:r w:rsidR="00C84750" w:rsidRPr="008E6D55">
              <w:rPr>
                <w:rFonts w:ascii="Times New Roman" w:hAnsi="Times New Roman"/>
                <w:szCs w:val="22"/>
              </w:rPr>
              <w:t>.</w:t>
            </w:r>
          </w:p>
        </w:tc>
      </w:tr>
      <w:tr w:rsidR="00C84750" w:rsidRPr="008E6D55" w14:paraId="2C0358DA" w14:textId="77777777" w:rsidTr="008912DE">
        <w:tc>
          <w:tcPr>
            <w:tcW w:w="1988" w:type="dxa"/>
            <w:vAlign w:val="center"/>
          </w:tcPr>
          <w:p w14:paraId="1EF81BF0"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srdca a srdcovej činnosti</w:t>
            </w:r>
          </w:p>
        </w:tc>
        <w:tc>
          <w:tcPr>
            <w:tcW w:w="1548" w:type="dxa"/>
            <w:vAlign w:val="center"/>
          </w:tcPr>
          <w:p w14:paraId="2F547744" w14:textId="77777777" w:rsidR="00C84750" w:rsidRPr="008E6D55" w:rsidRDefault="00C84750" w:rsidP="00FE550F">
            <w:pPr>
              <w:rPr>
                <w:rFonts w:ascii="Times New Roman" w:hAnsi="Times New Roman"/>
                <w:szCs w:val="22"/>
              </w:rPr>
            </w:pPr>
            <w:r w:rsidRPr="008E6D55">
              <w:rPr>
                <w:rFonts w:ascii="Times New Roman" w:hAnsi="Times New Roman"/>
                <w:iCs/>
                <w:szCs w:val="22"/>
              </w:rPr>
              <w:t>Veľmi zriedkavé</w:t>
            </w:r>
          </w:p>
        </w:tc>
        <w:tc>
          <w:tcPr>
            <w:tcW w:w="6812" w:type="dxa"/>
            <w:vAlign w:val="center"/>
          </w:tcPr>
          <w:p w14:paraId="56704491" w14:textId="4616EC30" w:rsidR="00C84750" w:rsidRPr="008E6D55" w:rsidRDefault="00C84750" w:rsidP="00FE550F">
            <w:pPr>
              <w:rPr>
                <w:rFonts w:ascii="Times New Roman" w:hAnsi="Times New Roman"/>
                <w:b/>
                <w:bCs/>
                <w:i/>
                <w:iCs/>
                <w:color w:val="FF0000"/>
                <w:szCs w:val="22"/>
              </w:rPr>
            </w:pPr>
            <w:r w:rsidRPr="008E6D55">
              <w:rPr>
                <w:rFonts w:ascii="Times New Roman" w:hAnsi="Times New Roman"/>
                <w:iCs/>
                <w:color w:val="000000"/>
                <w:szCs w:val="22"/>
              </w:rPr>
              <w:t>Edém, palpitácie, zlyhanie srdca.</w:t>
            </w:r>
            <w:r w:rsidR="008912DE" w:rsidRPr="008E6D55">
              <w:rPr>
                <w:rFonts w:ascii="Times New Roman" w:hAnsi="Times New Roman"/>
                <w:iCs/>
                <w:color w:val="000000"/>
                <w:szCs w:val="22"/>
                <w:vertAlign w:val="superscript"/>
                <w:lang w:val="en-GB"/>
              </w:rPr>
              <w:t>5</w:t>
            </w:r>
          </w:p>
        </w:tc>
      </w:tr>
      <w:tr w:rsidR="00C84750" w:rsidRPr="008E6D55" w14:paraId="4AEF1D8C" w14:textId="77777777" w:rsidTr="008912DE">
        <w:tc>
          <w:tcPr>
            <w:tcW w:w="1988" w:type="dxa"/>
            <w:vAlign w:val="center"/>
          </w:tcPr>
          <w:p w14:paraId="38A704E8"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ciev</w:t>
            </w:r>
          </w:p>
        </w:tc>
        <w:tc>
          <w:tcPr>
            <w:tcW w:w="1548" w:type="dxa"/>
            <w:vAlign w:val="center"/>
          </w:tcPr>
          <w:p w14:paraId="7A7400CF"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4F4FFECF" w14:textId="786FCB65" w:rsidR="00C84750" w:rsidRPr="008E6D55" w:rsidRDefault="00C84750" w:rsidP="00FE550F">
            <w:pPr>
              <w:rPr>
                <w:rFonts w:ascii="Times New Roman" w:hAnsi="Times New Roman"/>
                <w:szCs w:val="22"/>
              </w:rPr>
            </w:pPr>
            <w:r w:rsidRPr="008E6D55">
              <w:rPr>
                <w:rFonts w:ascii="Times New Roman" w:hAnsi="Times New Roman"/>
                <w:iCs/>
                <w:szCs w:val="22"/>
              </w:rPr>
              <w:t>Art</w:t>
            </w:r>
            <w:r w:rsidR="00894D4F">
              <w:rPr>
                <w:rFonts w:ascii="Times New Roman" w:hAnsi="Times New Roman"/>
                <w:iCs/>
                <w:szCs w:val="22"/>
              </w:rPr>
              <w:t>ériová</w:t>
            </w:r>
            <w:r w:rsidRPr="008E6D55">
              <w:rPr>
                <w:rFonts w:ascii="Times New Roman" w:hAnsi="Times New Roman"/>
                <w:iCs/>
                <w:szCs w:val="22"/>
              </w:rPr>
              <w:t xml:space="preserve"> hypertenzia, vaskulitída.</w:t>
            </w:r>
          </w:p>
        </w:tc>
      </w:tr>
      <w:tr w:rsidR="00C84750" w:rsidRPr="008E6D55" w14:paraId="04E470F7" w14:textId="77777777" w:rsidTr="008912DE">
        <w:tc>
          <w:tcPr>
            <w:tcW w:w="1988" w:type="dxa"/>
            <w:vMerge w:val="restart"/>
            <w:vAlign w:val="center"/>
          </w:tcPr>
          <w:p w14:paraId="524D4F3D"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gastrointestinálneho traktu</w:t>
            </w:r>
          </w:p>
        </w:tc>
        <w:tc>
          <w:tcPr>
            <w:tcW w:w="1548" w:type="dxa"/>
            <w:vAlign w:val="center"/>
          </w:tcPr>
          <w:p w14:paraId="7AE5A6A8" w14:textId="77777777" w:rsidR="00C84750" w:rsidRPr="008E6D55" w:rsidRDefault="00C84750" w:rsidP="00FE550F">
            <w:pPr>
              <w:rPr>
                <w:rFonts w:ascii="Times New Roman" w:hAnsi="Times New Roman"/>
                <w:szCs w:val="22"/>
              </w:rPr>
            </w:pPr>
            <w:r w:rsidRPr="008E6D55">
              <w:rPr>
                <w:rFonts w:ascii="Times New Roman" w:hAnsi="Times New Roman"/>
                <w:szCs w:val="22"/>
              </w:rPr>
              <w:t>Časté</w:t>
            </w:r>
          </w:p>
        </w:tc>
        <w:tc>
          <w:tcPr>
            <w:tcW w:w="6812" w:type="dxa"/>
            <w:vAlign w:val="center"/>
          </w:tcPr>
          <w:p w14:paraId="57377085" w14:textId="2DD12EAF" w:rsidR="00C84750" w:rsidRPr="008E6D55" w:rsidRDefault="00FA0895" w:rsidP="00FA0895">
            <w:pPr>
              <w:rPr>
                <w:rFonts w:ascii="Times New Roman" w:hAnsi="Times New Roman"/>
                <w:szCs w:val="22"/>
              </w:rPr>
            </w:pPr>
            <w:r w:rsidRPr="008E6D55">
              <w:rPr>
                <w:rFonts w:ascii="Times New Roman" w:hAnsi="Times New Roman"/>
                <w:szCs w:val="22"/>
              </w:rPr>
              <w:t>G</w:t>
            </w:r>
            <w:r w:rsidR="00C84750" w:rsidRPr="008E6D55">
              <w:rPr>
                <w:rFonts w:ascii="Times New Roman" w:hAnsi="Times New Roman"/>
                <w:szCs w:val="22"/>
              </w:rPr>
              <w:t>astrointestináln</w:t>
            </w:r>
            <w:r w:rsidRPr="008E6D55">
              <w:rPr>
                <w:rFonts w:ascii="Times New Roman" w:hAnsi="Times New Roman"/>
                <w:szCs w:val="22"/>
              </w:rPr>
              <w:t>e ťažkosti</w:t>
            </w:r>
            <w:r w:rsidR="00C84750" w:rsidRPr="008E6D55">
              <w:rPr>
                <w:rFonts w:ascii="Times New Roman" w:hAnsi="Times New Roman"/>
                <w:szCs w:val="22"/>
              </w:rPr>
              <w:t xml:space="preserve">, ako napr. bolesti brucha, </w:t>
            </w:r>
            <w:r w:rsidR="00AA6869" w:rsidRPr="008E6D55">
              <w:rPr>
                <w:rFonts w:ascii="Times New Roman" w:hAnsi="Times New Roman"/>
                <w:szCs w:val="22"/>
              </w:rPr>
              <w:t>nauzea</w:t>
            </w:r>
            <w:r w:rsidR="00C84750" w:rsidRPr="008E6D55">
              <w:rPr>
                <w:rFonts w:ascii="Times New Roman" w:hAnsi="Times New Roman"/>
                <w:szCs w:val="22"/>
              </w:rPr>
              <w:t>, dyspepsia, hnačka, flatulencia, zápcha, p</w:t>
            </w:r>
            <w:r w:rsidR="00894D4F">
              <w:rPr>
                <w:rFonts w:ascii="Times New Roman" w:hAnsi="Times New Roman"/>
                <w:szCs w:val="22"/>
              </w:rPr>
              <w:t>yróza</w:t>
            </w:r>
            <w:r w:rsidR="00C84750" w:rsidRPr="008E6D55">
              <w:rPr>
                <w:rFonts w:ascii="Times New Roman" w:hAnsi="Times New Roman"/>
                <w:szCs w:val="22"/>
              </w:rPr>
              <w:t xml:space="preserve">, vracanie a </w:t>
            </w:r>
            <w:r w:rsidR="00894D4F">
              <w:rPr>
                <w:rFonts w:ascii="Times New Roman" w:hAnsi="Times New Roman"/>
                <w:szCs w:val="22"/>
              </w:rPr>
              <w:t>malé</w:t>
            </w:r>
            <w:r w:rsidR="00C84750" w:rsidRPr="008E6D55">
              <w:rPr>
                <w:rFonts w:ascii="Times New Roman" w:hAnsi="Times New Roman"/>
                <w:szCs w:val="22"/>
              </w:rPr>
              <w:t xml:space="preserve"> straty krvi v gastrointestinálnom trakte, ktoré môžu vo výnimočných prípadoch spôsobiť anémiu</w:t>
            </w:r>
            <w:r w:rsidR="00894D4F">
              <w:rPr>
                <w:rFonts w:ascii="Times New Roman" w:hAnsi="Times New Roman"/>
                <w:szCs w:val="22"/>
              </w:rPr>
              <w:t>.</w:t>
            </w:r>
          </w:p>
        </w:tc>
      </w:tr>
      <w:tr w:rsidR="00C84750" w:rsidRPr="008E6D55" w14:paraId="67E1BBEE" w14:textId="77777777" w:rsidTr="008912DE">
        <w:tc>
          <w:tcPr>
            <w:tcW w:w="1988" w:type="dxa"/>
            <w:vMerge/>
            <w:vAlign w:val="center"/>
          </w:tcPr>
          <w:p w14:paraId="4ACE749E" w14:textId="77777777" w:rsidR="00C84750" w:rsidRPr="008E6D55" w:rsidRDefault="00C84750" w:rsidP="00FE550F">
            <w:pPr>
              <w:rPr>
                <w:rFonts w:ascii="Times New Roman" w:hAnsi="Times New Roman"/>
                <w:szCs w:val="22"/>
              </w:rPr>
            </w:pPr>
          </w:p>
        </w:tc>
        <w:tc>
          <w:tcPr>
            <w:tcW w:w="1548" w:type="dxa"/>
            <w:vAlign w:val="center"/>
          </w:tcPr>
          <w:p w14:paraId="6D5CB6C6"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18DCC0EB" w14:textId="6BFCAFAE" w:rsidR="00C84750" w:rsidRPr="008E6D55" w:rsidRDefault="00C84750" w:rsidP="00FE550F">
            <w:pPr>
              <w:ind w:right="-20"/>
              <w:rPr>
                <w:rFonts w:ascii="Times New Roman" w:hAnsi="Times New Roman"/>
                <w:szCs w:val="22"/>
              </w:rPr>
            </w:pPr>
            <w:r w:rsidRPr="008E6D55">
              <w:rPr>
                <w:rFonts w:ascii="Times New Roman" w:hAnsi="Times New Roman"/>
                <w:szCs w:val="22"/>
              </w:rPr>
              <w:t>Gastrointestinálne vredy, perforácia alebo krvácanie v gastrointestinálnom trakte, gastritída, ulcer</w:t>
            </w:r>
            <w:r w:rsidR="00894D4F">
              <w:rPr>
                <w:rFonts w:ascii="Times New Roman" w:hAnsi="Times New Roman"/>
                <w:szCs w:val="22"/>
              </w:rPr>
              <w:t>ózna</w:t>
            </w:r>
            <w:r w:rsidRPr="008E6D55">
              <w:rPr>
                <w:rFonts w:ascii="Times New Roman" w:hAnsi="Times New Roman"/>
                <w:szCs w:val="22"/>
              </w:rPr>
              <w:t xml:space="preserve"> stomatitída, exacerbácia kolitídy a Crohnov</w:t>
            </w:r>
            <w:r w:rsidR="00894D4F">
              <w:rPr>
                <w:rFonts w:ascii="Times New Roman" w:hAnsi="Times New Roman"/>
                <w:szCs w:val="22"/>
              </w:rPr>
              <w:t>ej</w:t>
            </w:r>
            <w:r w:rsidRPr="008E6D55">
              <w:rPr>
                <w:rFonts w:ascii="Times New Roman" w:hAnsi="Times New Roman"/>
                <w:szCs w:val="22"/>
              </w:rPr>
              <w:t xml:space="preserve"> chorob</w:t>
            </w:r>
            <w:r w:rsidR="00894D4F">
              <w:rPr>
                <w:rFonts w:ascii="Times New Roman" w:hAnsi="Times New Roman"/>
                <w:szCs w:val="22"/>
              </w:rPr>
              <w:t>y</w:t>
            </w:r>
            <w:r w:rsidRPr="008E6D55">
              <w:rPr>
                <w:rFonts w:ascii="Times New Roman" w:hAnsi="Times New Roman"/>
                <w:szCs w:val="22"/>
              </w:rPr>
              <w:t xml:space="preserve"> (pozri časť 4.4).</w:t>
            </w:r>
          </w:p>
        </w:tc>
      </w:tr>
      <w:tr w:rsidR="00C84750" w:rsidRPr="008E6D55" w14:paraId="422DE8FD" w14:textId="77777777" w:rsidTr="008912DE">
        <w:tc>
          <w:tcPr>
            <w:tcW w:w="1988" w:type="dxa"/>
            <w:vMerge/>
            <w:vAlign w:val="center"/>
          </w:tcPr>
          <w:p w14:paraId="59F37B04" w14:textId="77777777" w:rsidR="00C84750" w:rsidRPr="008E6D55" w:rsidRDefault="00C84750" w:rsidP="00FE550F">
            <w:pPr>
              <w:rPr>
                <w:rFonts w:ascii="Times New Roman" w:hAnsi="Times New Roman"/>
                <w:szCs w:val="22"/>
              </w:rPr>
            </w:pPr>
          </w:p>
        </w:tc>
        <w:tc>
          <w:tcPr>
            <w:tcW w:w="1548" w:type="dxa"/>
            <w:vAlign w:val="center"/>
          </w:tcPr>
          <w:p w14:paraId="6CC33552"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7E18812" w14:textId="57EC9E52" w:rsidR="00C84750" w:rsidRPr="008E6D55" w:rsidRDefault="00C84750" w:rsidP="00894D4F">
            <w:pPr>
              <w:pStyle w:val="Hlavika"/>
              <w:tabs>
                <w:tab w:val="left" w:pos="708"/>
              </w:tabs>
              <w:rPr>
                <w:rFonts w:ascii="Times New Roman" w:hAnsi="Times New Roman"/>
              </w:rPr>
            </w:pPr>
            <w:r w:rsidRPr="008E6D55">
              <w:rPr>
                <w:rFonts w:ascii="Times New Roman" w:hAnsi="Times New Roman"/>
              </w:rPr>
              <w:t>Ezofagitída, pankreatitída, vznik</w:t>
            </w:r>
            <w:r w:rsidR="00A84E6A" w:rsidRPr="008E6D55">
              <w:rPr>
                <w:rFonts w:ascii="Times New Roman" w:hAnsi="Times New Roman"/>
              </w:rPr>
              <w:t xml:space="preserve"> priečnych (</w:t>
            </w:r>
            <w:r w:rsidR="00894D4F">
              <w:rPr>
                <w:rFonts w:ascii="Times New Roman" w:hAnsi="Times New Roman"/>
              </w:rPr>
              <w:t>diafragme</w:t>
            </w:r>
            <w:r w:rsidR="00894D4F" w:rsidRPr="008E6D55">
              <w:rPr>
                <w:rFonts w:ascii="Times New Roman" w:hAnsi="Times New Roman"/>
              </w:rPr>
              <w:t xml:space="preserve"> </w:t>
            </w:r>
            <w:r w:rsidR="00A84E6A" w:rsidRPr="008E6D55">
              <w:rPr>
                <w:rFonts w:ascii="Times New Roman" w:hAnsi="Times New Roman"/>
              </w:rPr>
              <w:t>podobných)</w:t>
            </w:r>
            <w:r w:rsidRPr="008E6D55">
              <w:rPr>
                <w:rFonts w:ascii="Times New Roman" w:hAnsi="Times New Roman"/>
              </w:rPr>
              <w:t xml:space="preserve"> membránových zúžení čreva</w:t>
            </w:r>
            <w:r w:rsidR="00894D4F">
              <w:rPr>
                <w:rFonts w:ascii="Times New Roman" w:hAnsi="Times New Roman"/>
              </w:rPr>
              <w:t>.</w:t>
            </w:r>
          </w:p>
        </w:tc>
      </w:tr>
      <w:tr w:rsidR="00C84750" w:rsidRPr="008E6D55" w14:paraId="283DA3A0" w14:textId="77777777" w:rsidTr="008912DE">
        <w:tc>
          <w:tcPr>
            <w:tcW w:w="1988" w:type="dxa"/>
            <w:vMerge w:val="restart"/>
            <w:vAlign w:val="center"/>
          </w:tcPr>
          <w:p w14:paraId="0A4ED8C0" w14:textId="77777777" w:rsidR="00C84750" w:rsidRPr="008E6D55" w:rsidRDefault="00C84750" w:rsidP="00FE550F">
            <w:pPr>
              <w:rPr>
                <w:i/>
                <w:szCs w:val="22"/>
              </w:rPr>
            </w:pPr>
            <w:r w:rsidRPr="008E6D55">
              <w:rPr>
                <w:rFonts w:ascii="Times New Roman" w:hAnsi="Times New Roman"/>
                <w:iCs/>
                <w:szCs w:val="22"/>
              </w:rPr>
              <w:t>Poruchy kože a podkožného tkaniva</w:t>
            </w:r>
          </w:p>
        </w:tc>
        <w:tc>
          <w:tcPr>
            <w:tcW w:w="1548" w:type="dxa"/>
            <w:vAlign w:val="center"/>
          </w:tcPr>
          <w:p w14:paraId="0DDDFECB"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18845856" w14:textId="2B829039" w:rsidR="00C84750" w:rsidRPr="008E6D55" w:rsidRDefault="00894D4F" w:rsidP="00FE550F">
            <w:pPr>
              <w:rPr>
                <w:rFonts w:ascii="Times New Roman" w:hAnsi="Times New Roman"/>
                <w:szCs w:val="22"/>
              </w:rPr>
            </w:pPr>
            <w:r>
              <w:rPr>
                <w:rFonts w:ascii="Times New Roman" w:hAnsi="Times New Roman"/>
                <w:szCs w:val="22"/>
              </w:rPr>
              <w:t>Kožné v</w:t>
            </w:r>
            <w:r w:rsidR="00A37C16" w:rsidRPr="008E6D55">
              <w:rPr>
                <w:rFonts w:ascii="Times New Roman" w:hAnsi="Times New Roman"/>
                <w:szCs w:val="22"/>
              </w:rPr>
              <w:t>yrážky.</w:t>
            </w:r>
          </w:p>
        </w:tc>
      </w:tr>
      <w:tr w:rsidR="00C84750" w:rsidRPr="008E6D55" w14:paraId="6B4C92DD" w14:textId="77777777" w:rsidTr="008912DE">
        <w:tc>
          <w:tcPr>
            <w:tcW w:w="1988" w:type="dxa"/>
            <w:vMerge/>
            <w:vAlign w:val="center"/>
          </w:tcPr>
          <w:p w14:paraId="5FBAF66F" w14:textId="77777777" w:rsidR="00C84750" w:rsidRPr="008E6D55" w:rsidRDefault="00C84750" w:rsidP="00FE550F">
            <w:pPr>
              <w:rPr>
                <w:rFonts w:ascii="Times New Roman" w:hAnsi="Times New Roman"/>
                <w:szCs w:val="22"/>
                <w:lang w:val="en-GB"/>
              </w:rPr>
            </w:pPr>
          </w:p>
        </w:tc>
        <w:tc>
          <w:tcPr>
            <w:tcW w:w="1548" w:type="dxa"/>
            <w:vAlign w:val="center"/>
          </w:tcPr>
          <w:p w14:paraId="228CDAD7"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0B42DC5" w14:textId="75D8BC43" w:rsidR="00C84750" w:rsidRPr="008E6D55" w:rsidRDefault="00C84750" w:rsidP="00417822">
            <w:pPr>
              <w:rPr>
                <w:rFonts w:ascii="Times New Roman" w:hAnsi="Times New Roman"/>
                <w:szCs w:val="22"/>
              </w:rPr>
            </w:pPr>
            <w:r w:rsidRPr="008E6D55">
              <w:rPr>
                <w:rFonts w:ascii="Times New Roman" w:hAnsi="Times New Roman"/>
                <w:szCs w:val="22"/>
              </w:rPr>
              <w:t>Multiformný erytém, alopécia, fotosenzitívn</w:t>
            </w:r>
            <w:r w:rsidR="00894D4F">
              <w:rPr>
                <w:rFonts w:ascii="Times New Roman" w:hAnsi="Times New Roman"/>
                <w:szCs w:val="22"/>
              </w:rPr>
              <w:t>e</w:t>
            </w:r>
            <w:r w:rsidRPr="008E6D55">
              <w:rPr>
                <w:rFonts w:ascii="Times New Roman" w:hAnsi="Times New Roman"/>
                <w:szCs w:val="22"/>
              </w:rPr>
              <w:t xml:space="preserve"> reakci</w:t>
            </w:r>
            <w:r w:rsidR="00894D4F">
              <w:rPr>
                <w:rFonts w:ascii="Times New Roman" w:hAnsi="Times New Roman"/>
                <w:szCs w:val="22"/>
              </w:rPr>
              <w:t>e</w:t>
            </w:r>
            <w:r w:rsidRPr="008E6D55">
              <w:rPr>
                <w:rFonts w:ascii="Times New Roman" w:hAnsi="Times New Roman"/>
                <w:szCs w:val="22"/>
              </w:rPr>
              <w:t xml:space="preserve">, bulózne </w:t>
            </w:r>
            <w:r w:rsidR="00894D4F">
              <w:rPr>
                <w:rFonts w:ascii="Times New Roman" w:hAnsi="Times New Roman"/>
                <w:szCs w:val="22"/>
              </w:rPr>
              <w:t>reakcie</w:t>
            </w:r>
            <w:r w:rsidRPr="008E6D55">
              <w:rPr>
                <w:rFonts w:ascii="Times New Roman" w:hAnsi="Times New Roman"/>
                <w:szCs w:val="22"/>
              </w:rPr>
              <w:t xml:space="preserve"> vrátane Stevens</w:t>
            </w:r>
            <w:r w:rsidR="00A84E6A" w:rsidRPr="008E6D55">
              <w:rPr>
                <w:rFonts w:ascii="Times New Roman" w:hAnsi="Times New Roman"/>
                <w:szCs w:val="22"/>
              </w:rPr>
              <w:t>ov</w:t>
            </w:r>
            <w:r w:rsidR="00894D4F">
              <w:rPr>
                <w:rFonts w:ascii="Times New Roman" w:hAnsi="Times New Roman"/>
                <w:szCs w:val="22"/>
              </w:rPr>
              <w:t>ho</w:t>
            </w:r>
            <w:r w:rsidRPr="008E6D55">
              <w:rPr>
                <w:rFonts w:ascii="Times New Roman" w:hAnsi="Times New Roman"/>
                <w:szCs w:val="22"/>
              </w:rPr>
              <w:t>‑Johnsonovho syndrómu, akútn</w:t>
            </w:r>
            <w:r w:rsidR="00894D4F">
              <w:rPr>
                <w:rFonts w:ascii="Times New Roman" w:hAnsi="Times New Roman"/>
                <w:szCs w:val="22"/>
              </w:rPr>
              <w:t>ej</w:t>
            </w:r>
            <w:r w:rsidRPr="008E6D55">
              <w:rPr>
                <w:rFonts w:ascii="Times New Roman" w:hAnsi="Times New Roman"/>
                <w:szCs w:val="22"/>
              </w:rPr>
              <w:t xml:space="preserve"> toxick</w:t>
            </w:r>
            <w:r w:rsidR="00894D4F">
              <w:rPr>
                <w:rFonts w:ascii="Times New Roman" w:hAnsi="Times New Roman"/>
                <w:szCs w:val="22"/>
              </w:rPr>
              <w:t>ej</w:t>
            </w:r>
            <w:r w:rsidRPr="008E6D55">
              <w:rPr>
                <w:rFonts w:ascii="Times New Roman" w:hAnsi="Times New Roman"/>
                <w:szCs w:val="22"/>
              </w:rPr>
              <w:t xml:space="preserve"> epidermáln</w:t>
            </w:r>
            <w:r w:rsidR="00894D4F">
              <w:rPr>
                <w:rFonts w:ascii="Times New Roman" w:hAnsi="Times New Roman"/>
                <w:szCs w:val="22"/>
              </w:rPr>
              <w:t>ej</w:t>
            </w:r>
            <w:r w:rsidRPr="008E6D55">
              <w:rPr>
                <w:rFonts w:ascii="Times New Roman" w:hAnsi="Times New Roman"/>
                <w:szCs w:val="22"/>
              </w:rPr>
              <w:t xml:space="preserve"> nekrolýz</w:t>
            </w:r>
            <w:r w:rsidR="00894D4F">
              <w:rPr>
                <w:rFonts w:ascii="Times New Roman" w:hAnsi="Times New Roman"/>
                <w:szCs w:val="22"/>
              </w:rPr>
              <w:t>y</w:t>
            </w:r>
            <w:r w:rsidRPr="008E6D55">
              <w:rPr>
                <w:rFonts w:ascii="Times New Roman" w:hAnsi="Times New Roman"/>
                <w:szCs w:val="22"/>
              </w:rPr>
              <w:t xml:space="preserve"> (Lyellov syndróm).</w:t>
            </w:r>
          </w:p>
        </w:tc>
      </w:tr>
      <w:tr w:rsidR="00C84750" w:rsidRPr="008E6D55" w14:paraId="0EAC8180" w14:textId="77777777" w:rsidTr="008912DE">
        <w:tc>
          <w:tcPr>
            <w:tcW w:w="1988" w:type="dxa"/>
            <w:vMerge/>
            <w:vAlign w:val="center"/>
          </w:tcPr>
          <w:p w14:paraId="73AB203E" w14:textId="77777777" w:rsidR="00C84750" w:rsidRPr="008E6D55" w:rsidRDefault="00C84750" w:rsidP="00FE550F">
            <w:pPr>
              <w:rPr>
                <w:rFonts w:ascii="Times New Roman" w:hAnsi="Times New Roman"/>
                <w:szCs w:val="22"/>
              </w:rPr>
            </w:pPr>
          </w:p>
        </w:tc>
        <w:tc>
          <w:tcPr>
            <w:tcW w:w="1548" w:type="dxa"/>
            <w:vAlign w:val="center"/>
          </w:tcPr>
          <w:p w14:paraId="0700E363" w14:textId="77777777" w:rsidR="00C84750" w:rsidRPr="008E6D55" w:rsidRDefault="00C84750" w:rsidP="00FE550F">
            <w:pPr>
              <w:rPr>
                <w:rFonts w:ascii="Times New Roman" w:hAnsi="Times New Roman"/>
                <w:szCs w:val="22"/>
              </w:rPr>
            </w:pPr>
            <w:r w:rsidRPr="008E6D55">
              <w:rPr>
                <w:rFonts w:ascii="Times New Roman" w:hAnsi="Times New Roman"/>
                <w:iCs/>
                <w:szCs w:val="22"/>
              </w:rPr>
              <w:t>Neznáme</w:t>
            </w:r>
          </w:p>
        </w:tc>
        <w:tc>
          <w:tcPr>
            <w:tcW w:w="6812" w:type="dxa"/>
            <w:vAlign w:val="center"/>
          </w:tcPr>
          <w:p w14:paraId="25C15F8E" w14:textId="15118E8B" w:rsidR="008912DE" w:rsidRPr="008E6D55" w:rsidRDefault="00894D4F" w:rsidP="008912DE">
            <w:pPr>
              <w:rPr>
                <w:rFonts w:ascii="Times New Roman" w:hAnsi="Times New Roman"/>
                <w:iCs/>
                <w:szCs w:val="22"/>
                <w:lang w:val="en-GB"/>
              </w:rPr>
            </w:pPr>
            <w:r>
              <w:rPr>
                <w:rFonts w:ascii="Times New Roman" w:hAnsi="Times New Roman"/>
                <w:iCs/>
                <w:szCs w:val="22"/>
              </w:rPr>
              <w:t>Lieková vyrážka</w:t>
            </w:r>
            <w:r w:rsidR="00C84750" w:rsidRPr="008E6D55">
              <w:rPr>
                <w:rFonts w:ascii="Times New Roman" w:hAnsi="Times New Roman"/>
                <w:iCs/>
                <w:szCs w:val="22"/>
              </w:rPr>
              <w:t xml:space="preserve"> </w:t>
            </w:r>
            <w:r>
              <w:rPr>
                <w:rFonts w:ascii="Times New Roman" w:hAnsi="Times New Roman"/>
                <w:iCs/>
                <w:szCs w:val="22"/>
              </w:rPr>
              <w:t>s</w:t>
            </w:r>
            <w:r w:rsidR="00C84750" w:rsidRPr="008E6D55">
              <w:rPr>
                <w:rFonts w:ascii="Times New Roman" w:hAnsi="Times New Roman"/>
                <w:iCs/>
                <w:szCs w:val="22"/>
              </w:rPr>
              <w:t xml:space="preserve"> eozinofíli</w:t>
            </w:r>
            <w:r>
              <w:rPr>
                <w:rFonts w:ascii="Times New Roman" w:hAnsi="Times New Roman"/>
                <w:iCs/>
                <w:szCs w:val="22"/>
              </w:rPr>
              <w:t>ou</w:t>
            </w:r>
            <w:r w:rsidR="00C84750" w:rsidRPr="008E6D55">
              <w:rPr>
                <w:rFonts w:ascii="Times New Roman" w:hAnsi="Times New Roman"/>
                <w:iCs/>
                <w:szCs w:val="22"/>
              </w:rPr>
              <w:t xml:space="preserve"> a systémovými príznakmi (syndróm DRESS).</w:t>
            </w:r>
          </w:p>
          <w:p w14:paraId="481FFFFE" w14:textId="5A4E5502" w:rsidR="008912DE" w:rsidRPr="008E6D55" w:rsidRDefault="008912DE" w:rsidP="00894D4F">
            <w:pPr>
              <w:rPr>
                <w:rFonts w:ascii="Times New Roman" w:hAnsi="Times New Roman"/>
                <w:szCs w:val="22"/>
              </w:rPr>
            </w:pPr>
            <w:r w:rsidRPr="008E6D55">
              <w:rPr>
                <w:rFonts w:ascii="Times New Roman" w:hAnsi="Times New Roman"/>
                <w:szCs w:val="22"/>
                <w:lang w:val="en-GB"/>
              </w:rPr>
              <w:t>A</w:t>
            </w:r>
            <w:r w:rsidR="00DE36A9" w:rsidRPr="008E6D55">
              <w:rPr>
                <w:rFonts w:ascii="Times New Roman" w:hAnsi="Times New Roman"/>
                <w:szCs w:val="22"/>
                <w:lang w:val="en-GB"/>
              </w:rPr>
              <w:t xml:space="preserve">kútna generalizovaná </w:t>
            </w:r>
            <w:r w:rsidR="00894D4F">
              <w:rPr>
                <w:rFonts w:ascii="Times New Roman" w:hAnsi="Times New Roman"/>
                <w:szCs w:val="22"/>
                <w:lang w:val="en-GB"/>
              </w:rPr>
              <w:t>exantematózna</w:t>
            </w:r>
            <w:r w:rsidR="00DE36A9" w:rsidRPr="008E6D55">
              <w:rPr>
                <w:rFonts w:ascii="Times New Roman" w:hAnsi="Times New Roman"/>
                <w:szCs w:val="22"/>
                <w:lang w:val="en-GB"/>
              </w:rPr>
              <w:t xml:space="preserve"> pustulóza</w:t>
            </w:r>
            <w:r w:rsidRPr="008E6D55">
              <w:rPr>
                <w:rFonts w:ascii="Times New Roman" w:hAnsi="Times New Roman"/>
                <w:szCs w:val="22"/>
                <w:lang w:val="en-GB"/>
              </w:rPr>
              <w:t xml:space="preserve"> (AGEP)</w:t>
            </w:r>
            <w:r w:rsidR="00894D4F">
              <w:rPr>
                <w:rFonts w:ascii="Times New Roman" w:hAnsi="Times New Roman"/>
                <w:szCs w:val="22"/>
                <w:lang w:val="en-GB"/>
              </w:rPr>
              <w:t>.</w:t>
            </w:r>
          </w:p>
        </w:tc>
      </w:tr>
      <w:tr w:rsidR="00C84750" w:rsidRPr="008E6D55" w14:paraId="6EB7C82D" w14:textId="77777777" w:rsidTr="008912DE">
        <w:tc>
          <w:tcPr>
            <w:tcW w:w="1988" w:type="dxa"/>
            <w:vAlign w:val="center"/>
          </w:tcPr>
          <w:p w14:paraId="0AF0D742"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dýchacej sústavy, hrudníka a mediastína</w:t>
            </w:r>
          </w:p>
        </w:tc>
        <w:tc>
          <w:tcPr>
            <w:tcW w:w="1548" w:type="dxa"/>
            <w:vAlign w:val="center"/>
          </w:tcPr>
          <w:p w14:paraId="547EA497" w14:textId="77777777" w:rsidR="00C84750" w:rsidRPr="008E6D55" w:rsidRDefault="00C84750" w:rsidP="00FE550F">
            <w:pPr>
              <w:rPr>
                <w:rFonts w:ascii="Times New Roman" w:hAnsi="Times New Roman"/>
                <w:szCs w:val="22"/>
              </w:rPr>
            </w:pPr>
            <w:r w:rsidRPr="008E6D55">
              <w:rPr>
                <w:rFonts w:ascii="Times New Roman" w:hAnsi="Times New Roman"/>
                <w:iCs/>
                <w:szCs w:val="22"/>
              </w:rPr>
              <w:t>Veľmi zriedkavé</w:t>
            </w:r>
          </w:p>
        </w:tc>
        <w:tc>
          <w:tcPr>
            <w:tcW w:w="6812" w:type="dxa"/>
            <w:vAlign w:val="center"/>
          </w:tcPr>
          <w:p w14:paraId="197D15BE" w14:textId="79106D58" w:rsidR="00C84750" w:rsidRPr="008E6D55" w:rsidRDefault="00C84750" w:rsidP="00FE550F">
            <w:pPr>
              <w:rPr>
                <w:rFonts w:ascii="Times New Roman" w:hAnsi="Times New Roman"/>
                <w:szCs w:val="22"/>
              </w:rPr>
            </w:pPr>
            <w:r w:rsidRPr="008E6D55">
              <w:rPr>
                <w:rFonts w:ascii="Times New Roman" w:hAnsi="Times New Roman"/>
                <w:iCs/>
                <w:szCs w:val="22"/>
              </w:rPr>
              <w:t xml:space="preserve">Bronchospazmus (predovšetkým u astmatikov), </w:t>
            </w:r>
            <w:r w:rsidR="00AA6869" w:rsidRPr="008E6D55">
              <w:rPr>
                <w:rFonts w:ascii="Times New Roman" w:hAnsi="Times New Roman"/>
                <w:iCs/>
                <w:szCs w:val="22"/>
              </w:rPr>
              <w:t xml:space="preserve">exacerbácia </w:t>
            </w:r>
            <w:r w:rsidRPr="008E6D55">
              <w:rPr>
                <w:rFonts w:ascii="Times New Roman" w:hAnsi="Times New Roman"/>
                <w:iCs/>
                <w:szCs w:val="22"/>
              </w:rPr>
              <w:t>astmy.</w:t>
            </w:r>
          </w:p>
        </w:tc>
      </w:tr>
      <w:tr w:rsidR="00C84750" w:rsidRPr="008E6D55" w14:paraId="7FBC42E3" w14:textId="77777777" w:rsidTr="008912DE">
        <w:tc>
          <w:tcPr>
            <w:tcW w:w="1988" w:type="dxa"/>
            <w:vMerge w:val="restart"/>
            <w:vAlign w:val="center"/>
          </w:tcPr>
          <w:p w14:paraId="1B87625B"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obličiek a močových ciest</w:t>
            </w:r>
          </w:p>
        </w:tc>
        <w:tc>
          <w:tcPr>
            <w:tcW w:w="1548" w:type="dxa"/>
            <w:vAlign w:val="center"/>
          </w:tcPr>
          <w:p w14:paraId="33D50836" w14:textId="77777777" w:rsidR="00C84750" w:rsidRPr="008E6D55" w:rsidRDefault="00C84750" w:rsidP="00FE550F">
            <w:pPr>
              <w:rPr>
                <w:rFonts w:ascii="Times New Roman" w:hAnsi="Times New Roman"/>
                <w:szCs w:val="22"/>
              </w:rPr>
            </w:pPr>
            <w:r w:rsidRPr="008E6D55">
              <w:rPr>
                <w:rFonts w:ascii="Times New Roman" w:hAnsi="Times New Roman"/>
                <w:szCs w:val="22"/>
              </w:rPr>
              <w:t>Zriedkavé</w:t>
            </w:r>
          </w:p>
        </w:tc>
        <w:tc>
          <w:tcPr>
            <w:tcW w:w="6812" w:type="dxa"/>
            <w:vAlign w:val="center"/>
          </w:tcPr>
          <w:p w14:paraId="0EA8E094" w14:textId="0A200625" w:rsidR="00C84750" w:rsidRPr="008E6D55" w:rsidRDefault="00C84750" w:rsidP="00FA0895">
            <w:pPr>
              <w:rPr>
                <w:rFonts w:ascii="Times New Roman" w:hAnsi="Times New Roman"/>
                <w:szCs w:val="22"/>
              </w:rPr>
            </w:pPr>
            <w:r w:rsidRPr="008E6D55">
              <w:rPr>
                <w:rFonts w:ascii="Times New Roman" w:hAnsi="Times New Roman"/>
                <w:szCs w:val="22"/>
              </w:rPr>
              <w:t xml:space="preserve">Poškodenie tkaniva obličiek (papilárna nekróza) a zvýšené koncentrácie </w:t>
            </w:r>
            <w:r w:rsidR="00894D4F">
              <w:rPr>
                <w:rFonts w:ascii="Times New Roman" w:hAnsi="Times New Roman"/>
                <w:szCs w:val="22"/>
              </w:rPr>
              <w:t>močoviny</w:t>
            </w:r>
            <w:r w:rsidRPr="008E6D55">
              <w:rPr>
                <w:rFonts w:ascii="Times New Roman" w:hAnsi="Times New Roman"/>
                <w:szCs w:val="22"/>
              </w:rPr>
              <w:t xml:space="preserve"> v krvi; zvýšená hladina kyseliny močovej v krvi.</w:t>
            </w:r>
          </w:p>
        </w:tc>
      </w:tr>
      <w:tr w:rsidR="00C84750" w:rsidRPr="008E6D55" w14:paraId="1BC4ED1C" w14:textId="77777777" w:rsidTr="008912DE">
        <w:tc>
          <w:tcPr>
            <w:tcW w:w="1988" w:type="dxa"/>
            <w:vMerge/>
            <w:vAlign w:val="center"/>
          </w:tcPr>
          <w:p w14:paraId="745EF659" w14:textId="77777777" w:rsidR="00C84750" w:rsidRPr="008E6D55" w:rsidRDefault="00C84750" w:rsidP="00FE550F">
            <w:pPr>
              <w:rPr>
                <w:rFonts w:ascii="Times New Roman" w:hAnsi="Times New Roman"/>
                <w:szCs w:val="22"/>
              </w:rPr>
            </w:pPr>
          </w:p>
        </w:tc>
        <w:tc>
          <w:tcPr>
            <w:tcW w:w="1548" w:type="dxa"/>
            <w:vAlign w:val="center"/>
          </w:tcPr>
          <w:p w14:paraId="7A1DA625"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5E7BD658" w14:textId="3985AECD" w:rsidR="00C84750" w:rsidRPr="008E6D55" w:rsidRDefault="00C84750" w:rsidP="00FE550F">
            <w:pPr>
              <w:rPr>
                <w:rFonts w:ascii="Times New Roman" w:hAnsi="Times New Roman"/>
                <w:szCs w:val="22"/>
              </w:rPr>
            </w:pPr>
            <w:r w:rsidRPr="008E6D55">
              <w:rPr>
                <w:rFonts w:ascii="Times New Roman" w:hAnsi="Times New Roman"/>
                <w:szCs w:val="22"/>
              </w:rPr>
              <w:t>Tvorba edémov najmä u pacientov s art</w:t>
            </w:r>
            <w:r w:rsidR="00894D4F">
              <w:rPr>
                <w:rFonts w:ascii="Times New Roman" w:hAnsi="Times New Roman"/>
                <w:szCs w:val="22"/>
              </w:rPr>
              <w:t>ériovou</w:t>
            </w:r>
            <w:r w:rsidRPr="008E6D55">
              <w:rPr>
                <w:rFonts w:ascii="Times New Roman" w:hAnsi="Times New Roman"/>
                <w:szCs w:val="22"/>
              </w:rPr>
              <w:t xml:space="preserve"> hypertenziou alebo nedostatočnou funkciou obličiek, intersticiálna nefritída, nefrotický syndróm alebo  zlyhanie</w:t>
            </w:r>
            <w:r w:rsidR="00894D4F">
              <w:rPr>
                <w:rFonts w:ascii="Times New Roman" w:hAnsi="Times New Roman"/>
                <w:szCs w:val="22"/>
              </w:rPr>
              <w:t xml:space="preserve"> obličiek</w:t>
            </w:r>
            <w:r w:rsidRPr="008E6D55">
              <w:rPr>
                <w:rFonts w:ascii="Times New Roman" w:hAnsi="Times New Roman"/>
                <w:szCs w:val="22"/>
              </w:rPr>
              <w:t>.</w:t>
            </w:r>
          </w:p>
          <w:p w14:paraId="4FDAE661" w14:textId="32B777A5" w:rsidR="00C84750" w:rsidRPr="008E6D55" w:rsidRDefault="00C84750" w:rsidP="00FE550F">
            <w:pPr>
              <w:rPr>
                <w:rFonts w:ascii="Times New Roman" w:hAnsi="Times New Roman"/>
                <w:szCs w:val="22"/>
              </w:rPr>
            </w:pPr>
            <w:r w:rsidRPr="008E6D55">
              <w:rPr>
                <w:rFonts w:ascii="Times New Roman" w:hAnsi="Times New Roman"/>
                <w:szCs w:val="22"/>
              </w:rPr>
              <w:lastRenderedPageBreak/>
              <w:t>Pr</w:t>
            </w:r>
            <w:r w:rsidR="00F72911">
              <w:rPr>
                <w:rFonts w:ascii="Times New Roman" w:hAnsi="Times New Roman"/>
                <w:szCs w:val="22"/>
              </w:rPr>
              <w:t xml:space="preserve">i dlhodobej liečbe je </w:t>
            </w:r>
            <w:r w:rsidR="00963B15" w:rsidRPr="00396747">
              <w:rPr>
                <w:rFonts w:ascii="Times New Roman" w:hAnsi="Times New Roman"/>
                <w:szCs w:val="22"/>
              </w:rPr>
              <w:t xml:space="preserve">nutné </w:t>
            </w:r>
            <w:r w:rsidRPr="00396747">
              <w:rPr>
                <w:rFonts w:ascii="Times New Roman" w:hAnsi="Times New Roman"/>
                <w:szCs w:val="22"/>
              </w:rPr>
              <w:t>pravidelne</w:t>
            </w:r>
            <w:r w:rsidRPr="008E6D55">
              <w:rPr>
                <w:rFonts w:ascii="Times New Roman" w:hAnsi="Times New Roman"/>
                <w:szCs w:val="22"/>
              </w:rPr>
              <w:t xml:space="preserve"> kontrolovať</w:t>
            </w:r>
            <w:r w:rsidR="00963B15">
              <w:rPr>
                <w:rFonts w:ascii="Times New Roman" w:hAnsi="Times New Roman"/>
                <w:szCs w:val="22"/>
              </w:rPr>
              <w:t xml:space="preserve"> funkciu </w:t>
            </w:r>
            <w:r w:rsidR="00963B15" w:rsidRPr="008E6D55">
              <w:rPr>
                <w:rFonts w:ascii="Times New Roman" w:hAnsi="Times New Roman"/>
                <w:szCs w:val="22"/>
              </w:rPr>
              <w:t>obličiek</w:t>
            </w:r>
            <w:r w:rsidRPr="008E6D55">
              <w:rPr>
                <w:rFonts w:ascii="Times New Roman" w:hAnsi="Times New Roman"/>
                <w:szCs w:val="22"/>
              </w:rPr>
              <w:t>.</w:t>
            </w:r>
          </w:p>
        </w:tc>
      </w:tr>
      <w:tr w:rsidR="00C84750" w:rsidRPr="008E6D55" w14:paraId="364F958C" w14:textId="77777777" w:rsidTr="008912DE">
        <w:tc>
          <w:tcPr>
            <w:tcW w:w="1988" w:type="dxa"/>
            <w:vMerge w:val="restart"/>
            <w:vAlign w:val="center"/>
          </w:tcPr>
          <w:p w14:paraId="6CC904CA" w14:textId="1C35D711" w:rsidR="00C84750" w:rsidRPr="008E6D55" w:rsidRDefault="00630307" w:rsidP="00FE550F">
            <w:pPr>
              <w:rPr>
                <w:i/>
                <w:szCs w:val="22"/>
              </w:rPr>
            </w:pPr>
            <w:r w:rsidRPr="00630307">
              <w:rPr>
                <w:rFonts w:ascii="Times New Roman" w:hAnsi="Times New Roman"/>
                <w:iCs/>
                <w:szCs w:val="22"/>
              </w:rPr>
              <w:lastRenderedPageBreak/>
              <w:t>P</w:t>
            </w:r>
            <w:r w:rsidR="00C84750" w:rsidRPr="00630307">
              <w:rPr>
                <w:rFonts w:ascii="Times New Roman" w:hAnsi="Times New Roman"/>
                <w:iCs/>
                <w:szCs w:val="22"/>
              </w:rPr>
              <w:t>oruchy</w:t>
            </w:r>
            <w:r w:rsidRPr="00630307">
              <w:rPr>
                <w:rFonts w:ascii="Times New Roman" w:hAnsi="Times New Roman"/>
                <w:iCs/>
                <w:szCs w:val="22"/>
              </w:rPr>
              <w:t xml:space="preserve"> pečene a žlčových ciest</w:t>
            </w:r>
          </w:p>
        </w:tc>
        <w:tc>
          <w:tcPr>
            <w:tcW w:w="1548" w:type="dxa"/>
            <w:vAlign w:val="center"/>
          </w:tcPr>
          <w:p w14:paraId="76C9AD5E" w14:textId="77777777" w:rsidR="00C84750" w:rsidRPr="008E6D55" w:rsidRDefault="00C84750" w:rsidP="00FE550F">
            <w:pPr>
              <w:rPr>
                <w:rFonts w:ascii="Times New Roman" w:hAnsi="Times New Roman"/>
                <w:szCs w:val="22"/>
              </w:rPr>
            </w:pPr>
            <w:r w:rsidRPr="008E6D55">
              <w:rPr>
                <w:rFonts w:ascii="Times New Roman" w:hAnsi="Times New Roman"/>
                <w:szCs w:val="22"/>
              </w:rPr>
              <w:t>Zriedkavé</w:t>
            </w:r>
          </w:p>
        </w:tc>
        <w:tc>
          <w:tcPr>
            <w:tcW w:w="6812" w:type="dxa"/>
            <w:vAlign w:val="center"/>
          </w:tcPr>
          <w:p w14:paraId="320CF63F" w14:textId="573B06B3" w:rsidR="00C84750" w:rsidRPr="008E6D55" w:rsidRDefault="008523C6" w:rsidP="00FE550F">
            <w:pPr>
              <w:pStyle w:val="Hlavika"/>
              <w:tabs>
                <w:tab w:val="left" w:pos="708"/>
              </w:tabs>
              <w:overflowPunct/>
              <w:autoSpaceDE/>
              <w:adjustRightInd/>
              <w:rPr>
                <w:rFonts w:ascii="Times New Roman" w:hAnsi="Times New Roman"/>
              </w:rPr>
            </w:pPr>
            <w:r>
              <w:rPr>
                <w:rFonts w:ascii="Times New Roman" w:hAnsi="Times New Roman"/>
              </w:rPr>
              <w:t>Poruchy</w:t>
            </w:r>
            <w:r w:rsidRPr="008E6D55">
              <w:rPr>
                <w:rFonts w:ascii="Times New Roman" w:hAnsi="Times New Roman"/>
              </w:rPr>
              <w:t xml:space="preserve"> </w:t>
            </w:r>
            <w:r w:rsidR="00C84750" w:rsidRPr="008E6D55">
              <w:rPr>
                <w:rFonts w:ascii="Times New Roman" w:hAnsi="Times New Roman"/>
              </w:rPr>
              <w:t>peče</w:t>
            </w:r>
            <w:r w:rsidR="00AA6869" w:rsidRPr="008E6D55">
              <w:rPr>
                <w:rFonts w:ascii="Times New Roman" w:hAnsi="Times New Roman"/>
              </w:rPr>
              <w:t>ňových funkcií</w:t>
            </w:r>
            <w:r w:rsidR="00C84750" w:rsidRPr="008E6D55">
              <w:rPr>
                <w:rFonts w:ascii="Times New Roman" w:hAnsi="Times New Roman"/>
              </w:rPr>
              <w:t xml:space="preserve"> (zvyčajne </w:t>
            </w:r>
            <w:r w:rsidR="00AA6869" w:rsidRPr="008E6D55">
              <w:rPr>
                <w:rFonts w:ascii="Times New Roman" w:hAnsi="Times New Roman"/>
              </w:rPr>
              <w:t>reverzibiln</w:t>
            </w:r>
            <w:r>
              <w:rPr>
                <w:rFonts w:ascii="Times New Roman" w:hAnsi="Times New Roman"/>
              </w:rPr>
              <w:t>é</w:t>
            </w:r>
            <w:r w:rsidR="00C84750" w:rsidRPr="008E6D55">
              <w:rPr>
                <w:rFonts w:ascii="Times New Roman" w:hAnsi="Times New Roman"/>
              </w:rPr>
              <w:t>).</w:t>
            </w:r>
          </w:p>
        </w:tc>
      </w:tr>
      <w:tr w:rsidR="00C84750" w:rsidRPr="008E6D55" w14:paraId="47A88616" w14:textId="77777777" w:rsidTr="008912DE">
        <w:tc>
          <w:tcPr>
            <w:tcW w:w="1988" w:type="dxa"/>
            <w:vMerge/>
            <w:vAlign w:val="center"/>
          </w:tcPr>
          <w:p w14:paraId="2628DA5A" w14:textId="77777777" w:rsidR="00C84750" w:rsidRPr="008E6D55" w:rsidRDefault="00C84750" w:rsidP="00FE550F">
            <w:pPr>
              <w:rPr>
                <w:rFonts w:ascii="Times New Roman" w:hAnsi="Times New Roman"/>
                <w:szCs w:val="22"/>
              </w:rPr>
            </w:pPr>
          </w:p>
        </w:tc>
        <w:tc>
          <w:tcPr>
            <w:tcW w:w="1548" w:type="dxa"/>
            <w:vAlign w:val="center"/>
          </w:tcPr>
          <w:p w14:paraId="084D74E8" w14:textId="77777777" w:rsidR="00C84750" w:rsidRPr="008E6D55" w:rsidRDefault="00C84750" w:rsidP="00FE550F">
            <w:pPr>
              <w:rPr>
                <w:rFonts w:ascii="Times New Roman" w:hAnsi="Times New Roman"/>
                <w:szCs w:val="22"/>
              </w:rPr>
            </w:pPr>
            <w:r w:rsidRPr="008E6D55">
              <w:rPr>
                <w:rFonts w:ascii="Times New Roman" w:hAnsi="Times New Roman"/>
                <w:iCs/>
                <w:szCs w:val="22"/>
              </w:rPr>
              <w:t>Veľmi zriedkavé</w:t>
            </w:r>
          </w:p>
        </w:tc>
        <w:tc>
          <w:tcPr>
            <w:tcW w:w="6812" w:type="dxa"/>
            <w:vAlign w:val="center"/>
          </w:tcPr>
          <w:p w14:paraId="1E8AA354" w14:textId="50D7C1BF" w:rsidR="00C84750" w:rsidRPr="008E6D55" w:rsidRDefault="007618B1" w:rsidP="00FE550F">
            <w:pPr>
              <w:rPr>
                <w:rFonts w:ascii="Times New Roman" w:hAnsi="Times New Roman"/>
                <w:szCs w:val="22"/>
              </w:rPr>
            </w:pPr>
            <w:r w:rsidRPr="008E6D55">
              <w:rPr>
                <w:rFonts w:ascii="Times New Roman" w:hAnsi="Times New Roman"/>
                <w:iCs/>
                <w:szCs w:val="22"/>
              </w:rPr>
              <w:t xml:space="preserve">Dysfunkcia </w:t>
            </w:r>
            <w:r w:rsidR="00C84750" w:rsidRPr="008E6D55">
              <w:rPr>
                <w:rFonts w:ascii="Times New Roman" w:hAnsi="Times New Roman"/>
                <w:iCs/>
                <w:szCs w:val="22"/>
              </w:rPr>
              <w:t>peče</w:t>
            </w:r>
            <w:r w:rsidRPr="008E6D55">
              <w:rPr>
                <w:rFonts w:ascii="Times New Roman" w:hAnsi="Times New Roman"/>
                <w:iCs/>
                <w:szCs w:val="22"/>
              </w:rPr>
              <w:t>ne</w:t>
            </w:r>
            <w:r w:rsidR="00C84750" w:rsidRPr="008E6D55">
              <w:rPr>
                <w:rFonts w:ascii="Times New Roman" w:hAnsi="Times New Roman"/>
                <w:iCs/>
                <w:szCs w:val="22"/>
              </w:rPr>
              <w:t>, poškodenie pečene najmä pri dlhodobej liečbe, zlyhanie pečene, akútna hepatitída a žltačka.</w:t>
            </w:r>
          </w:p>
        </w:tc>
      </w:tr>
    </w:tbl>
    <w:p w14:paraId="50A076A4" w14:textId="77777777" w:rsidR="00674BA0" w:rsidRPr="008E6D55" w:rsidRDefault="00674BA0" w:rsidP="008912DE">
      <w:pPr>
        <w:pStyle w:val="Zkladntext3"/>
        <w:rPr>
          <w:rFonts w:eastAsiaTheme="minorHAnsi" w:cstheme="minorBidi"/>
          <w:iCs/>
          <w:sz w:val="22"/>
          <w:szCs w:val="22"/>
          <w:u w:val="none"/>
          <w:vertAlign w:val="superscript"/>
          <w:lang w:val="en-GB" w:eastAsia="en-US"/>
        </w:rPr>
      </w:pPr>
    </w:p>
    <w:p w14:paraId="70344987" w14:textId="4CC8CA64" w:rsidR="008912DE" w:rsidRPr="000648CA" w:rsidRDefault="008912DE" w:rsidP="008912DE">
      <w:pPr>
        <w:pStyle w:val="Zkladntext3"/>
        <w:rPr>
          <w:rFonts w:eastAsiaTheme="minorHAnsi" w:cstheme="minorBidi"/>
          <w:iCs/>
          <w:sz w:val="20"/>
          <w:szCs w:val="20"/>
          <w:u w:val="none"/>
          <w:lang w:val="en-GB" w:eastAsia="en-US"/>
        </w:rPr>
      </w:pPr>
      <w:r w:rsidRPr="000648CA">
        <w:rPr>
          <w:rFonts w:eastAsiaTheme="minorHAnsi" w:cstheme="minorBidi"/>
          <w:iCs/>
          <w:sz w:val="20"/>
          <w:szCs w:val="20"/>
          <w:u w:val="none"/>
          <w:vertAlign w:val="superscript"/>
          <w:lang w:val="en-GB" w:eastAsia="en-US"/>
        </w:rPr>
        <w:t>(1-6)</w:t>
      </w:r>
      <w:r w:rsidRPr="000648CA">
        <w:rPr>
          <w:rFonts w:eastAsiaTheme="minorHAnsi" w:cstheme="minorBidi"/>
          <w:iCs/>
          <w:sz w:val="20"/>
          <w:szCs w:val="20"/>
          <w:u w:val="none"/>
          <w:lang w:val="en-GB" w:eastAsia="en-US"/>
        </w:rPr>
        <w:t xml:space="preserve"> </w:t>
      </w:r>
      <w:r w:rsidR="003778A5" w:rsidRPr="000648CA">
        <w:rPr>
          <w:rFonts w:eastAsiaTheme="minorHAnsi" w:cstheme="minorBidi"/>
          <w:iCs/>
          <w:sz w:val="20"/>
          <w:szCs w:val="20"/>
          <w:u w:val="none"/>
          <w:lang w:val="en-GB" w:eastAsia="en-US"/>
        </w:rPr>
        <w:t>Pozri časť c.</w:t>
      </w:r>
      <w:r w:rsidR="00E23563" w:rsidRPr="000648CA">
        <w:rPr>
          <w:rFonts w:eastAsiaTheme="minorHAnsi" w:cstheme="minorBidi"/>
          <w:iCs/>
          <w:sz w:val="20"/>
          <w:szCs w:val="20"/>
          <w:u w:val="none"/>
          <w:lang w:val="en-GB" w:eastAsia="en-US"/>
        </w:rPr>
        <w:t xml:space="preserve"> </w:t>
      </w:r>
      <w:r w:rsidRPr="000648CA">
        <w:rPr>
          <w:rFonts w:eastAsiaTheme="minorHAnsi" w:cstheme="minorBidi"/>
          <w:iCs/>
          <w:sz w:val="20"/>
          <w:szCs w:val="20"/>
          <w:u w:val="none"/>
          <w:lang w:val="en-GB" w:eastAsia="en-US"/>
        </w:rPr>
        <w:t>(</w:t>
      </w:r>
      <w:r w:rsidR="003778A5" w:rsidRPr="000648CA">
        <w:rPr>
          <w:rFonts w:eastAsiaTheme="minorHAnsi" w:cstheme="minorBidi"/>
          <w:iCs/>
          <w:sz w:val="20"/>
          <w:szCs w:val="20"/>
          <w:u w:val="none"/>
          <w:lang w:val="en-GB" w:eastAsia="en-US"/>
        </w:rPr>
        <w:t>Popis vybraných nežiaducich účinkov) pre ďalšie informácie</w:t>
      </w:r>
    </w:p>
    <w:p w14:paraId="20F5A8F2" w14:textId="77777777" w:rsidR="008912DE" w:rsidRPr="008E6D55" w:rsidRDefault="008912DE" w:rsidP="008912DE">
      <w:pPr>
        <w:pStyle w:val="Zkladntext3"/>
        <w:rPr>
          <w:color w:val="000000"/>
          <w:sz w:val="22"/>
          <w:szCs w:val="22"/>
          <w:u w:val="none"/>
          <w:lang w:val="en-GB"/>
        </w:rPr>
      </w:pPr>
    </w:p>
    <w:p w14:paraId="1E098B06" w14:textId="2A7B607B" w:rsidR="00416082" w:rsidRPr="008E6D55" w:rsidRDefault="00F312FE" w:rsidP="008E38FC">
      <w:pPr>
        <w:pStyle w:val="Zkladntext3"/>
        <w:numPr>
          <w:ilvl w:val="0"/>
          <w:numId w:val="8"/>
        </w:numPr>
        <w:rPr>
          <w:b/>
          <w:i/>
          <w:color w:val="000000"/>
          <w:sz w:val="22"/>
          <w:szCs w:val="22"/>
          <w:u w:val="none"/>
          <w:lang w:val="en-GB"/>
        </w:rPr>
      </w:pPr>
      <w:r w:rsidRPr="008E6D55">
        <w:rPr>
          <w:b/>
          <w:i/>
          <w:color w:val="000000"/>
          <w:sz w:val="22"/>
          <w:szCs w:val="22"/>
          <w:u w:val="none"/>
          <w:lang w:val="en-GB"/>
        </w:rPr>
        <w:t>Popis vybraných nežiaducich účinkov</w:t>
      </w:r>
    </w:p>
    <w:p w14:paraId="68467980" w14:textId="77777777" w:rsidR="00F312FE" w:rsidRPr="008E6D55" w:rsidRDefault="00F312FE" w:rsidP="003778A5">
      <w:pPr>
        <w:rPr>
          <w:rFonts w:ascii="Times New Roman" w:hAnsi="Times New Roman"/>
          <w:szCs w:val="22"/>
        </w:rPr>
      </w:pPr>
    </w:p>
    <w:p w14:paraId="296B332E" w14:textId="39B56073" w:rsidR="00F312FE" w:rsidRPr="008E6D55" w:rsidRDefault="00F312FE" w:rsidP="00F312FE">
      <w:pPr>
        <w:pStyle w:val="Zkladntext3"/>
        <w:rPr>
          <w:color w:val="000000"/>
          <w:sz w:val="22"/>
          <w:szCs w:val="22"/>
          <w:u w:val="none"/>
          <w:lang w:val="en-GB"/>
        </w:rPr>
      </w:pPr>
      <w:r w:rsidRPr="008E6D55">
        <w:rPr>
          <w:color w:val="000000"/>
          <w:sz w:val="22"/>
          <w:szCs w:val="22"/>
          <w:u w:val="none"/>
          <w:vertAlign w:val="superscript"/>
          <w:lang w:val="en-GB"/>
        </w:rPr>
        <w:t>1</w:t>
      </w:r>
      <w:r w:rsidR="00ED6DD9">
        <w:rPr>
          <w:color w:val="000000"/>
          <w:sz w:val="22"/>
          <w:szCs w:val="22"/>
          <w:u w:val="none"/>
          <w:lang w:val="en-GB"/>
        </w:rPr>
        <w:t xml:space="preserve"> Popis </w:t>
      </w:r>
      <w:r w:rsidR="00ED6DD9" w:rsidRPr="00282EBB">
        <w:rPr>
          <w:i/>
          <w:color w:val="000000"/>
          <w:sz w:val="22"/>
          <w:szCs w:val="22"/>
          <w:u w:val="none"/>
          <w:lang w:val="en-GB"/>
        </w:rPr>
        <w:t>i</w:t>
      </w:r>
      <w:r w:rsidRPr="00282EBB">
        <w:rPr>
          <w:i/>
          <w:color w:val="000000"/>
          <w:sz w:val="22"/>
          <w:szCs w:val="22"/>
          <w:u w:val="none"/>
          <w:lang w:val="en-GB"/>
        </w:rPr>
        <w:t>nfekcie a nákazy</w:t>
      </w:r>
    </w:p>
    <w:p w14:paraId="671FC822" w14:textId="225A29AC" w:rsidR="003778A5" w:rsidRPr="008E6D55" w:rsidRDefault="003778A5" w:rsidP="003778A5">
      <w:pPr>
        <w:rPr>
          <w:rFonts w:ascii="Times New Roman" w:hAnsi="Times New Roman"/>
          <w:szCs w:val="22"/>
        </w:rPr>
      </w:pPr>
      <w:r w:rsidRPr="008E6D55">
        <w:rPr>
          <w:rFonts w:ascii="Times New Roman" w:hAnsi="Times New Roman"/>
          <w:szCs w:val="22"/>
        </w:rPr>
        <w:t>Tento fakt môže</w:t>
      </w:r>
      <w:r w:rsidR="00282EBB">
        <w:rPr>
          <w:rFonts w:ascii="Times New Roman" w:hAnsi="Times New Roman"/>
          <w:szCs w:val="22"/>
        </w:rPr>
        <w:t xml:space="preserve"> súvisieť s mechanizmom účinku </w:t>
      </w:r>
      <w:r w:rsidRPr="008E6D55">
        <w:rPr>
          <w:rFonts w:ascii="Times New Roman" w:hAnsi="Times New Roman"/>
          <w:szCs w:val="22"/>
        </w:rPr>
        <w:t>NSAID. Ak sa počas užívania I</w:t>
      </w:r>
      <w:r w:rsidR="00F312FE" w:rsidRPr="008E6D55">
        <w:rPr>
          <w:rFonts w:ascii="Times New Roman" w:hAnsi="Times New Roman"/>
          <w:szCs w:val="22"/>
        </w:rPr>
        <w:t>bolex</w:t>
      </w:r>
      <w:r w:rsidRPr="008E6D55">
        <w:rPr>
          <w:rFonts w:ascii="Times New Roman" w:hAnsi="Times New Roman"/>
          <w:szCs w:val="22"/>
        </w:rPr>
        <w:t xml:space="preserve">u objavia </w:t>
      </w:r>
      <w:r w:rsidR="00337EA0">
        <w:rPr>
          <w:rFonts w:ascii="Times New Roman" w:hAnsi="Times New Roman"/>
          <w:szCs w:val="22"/>
        </w:rPr>
        <w:t>prejavy</w:t>
      </w:r>
      <w:r w:rsidR="00282EBB">
        <w:rPr>
          <w:rFonts w:ascii="Times New Roman" w:hAnsi="Times New Roman"/>
          <w:szCs w:val="22"/>
        </w:rPr>
        <w:t xml:space="preserve"> infekcie alebo sa </w:t>
      </w:r>
      <w:r w:rsidRPr="008E6D55">
        <w:rPr>
          <w:rFonts w:ascii="Times New Roman" w:hAnsi="Times New Roman"/>
          <w:szCs w:val="22"/>
        </w:rPr>
        <w:t xml:space="preserve">zhoršia, pacient by mal </w:t>
      </w:r>
      <w:r w:rsidR="00F312FE" w:rsidRPr="008E6D55">
        <w:rPr>
          <w:rFonts w:ascii="Times New Roman" w:hAnsi="Times New Roman"/>
          <w:szCs w:val="22"/>
        </w:rPr>
        <w:t>okamžite</w:t>
      </w:r>
      <w:r w:rsidRPr="008E6D55">
        <w:rPr>
          <w:rFonts w:ascii="Times New Roman" w:hAnsi="Times New Roman"/>
          <w:szCs w:val="22"/>
        </w:rPr>
        <w:t xml:space="preserve"> vyhľadať lekára. Je totiž potrebné posúdiť, či </w:t>
      </w:r>
      <w:r w:rsidR="00337EA0">
        <w:rPr>
          <w:rFonts w:ascii="Times New Roman" w:hAnsi="Times New Roman"/>
          <w:szCs w:val="22"/>
        </w:rPr>
        <w:t>je potrebná</w:t>
      </w:r>
      <w:r w:rsidRPr="008E6D55">
        <w:rPr>
          <w:rFonts w:ascii="Times New Roman" w:hAnsi="Times New Roman"/>
          <w:szCs w:val="22"/>
        </w:rPr>
        <w:t xml:space="preserve"> antiinfekčn</w:t>
      </w:r>
      <w:r w:rsidR="00337EA0">
        <w:rPr>
          <w:rFonts w:ascii="Times New Roman" w:hAnsi="Times New Roman"/>
          <w:szCs w:val="22"/>
        </w:rPr>
        <w:t>á</w:t>
      </w:r>
      <w:r w:rsidRPr="008E6D55">
        <w:rPr>
          <w:rFonts w:ascii="Times New Roman" w:hAnsi="Times New Roman"/>
          <w:szCs w:val="22"/>
        </w:rPr>
        <w:t>/antibiotick</w:t>
      </w:r>
      <w:r w:rsidR="00337EA0">
        <w:rPr>
          <w:rFonts w:ascii="Times New Roman" w:hAnsi="Times New Roman"/>
          <w:szCs w:val="22"/>
        </w:rPr>
        <w:t>á</w:t>
      </w:r>
      <w:r w:rsidRPr="008E6D55">
        <w:rPr>
          <w:rFonts w:ascii="Times New Roman" w:hAnsi="Times New Roman"/>
          <w:szCs w:val="22"/>
        </w:rPr>
        <w:t xml:space="preserve"> liečb</w:t>
      </w:r>
      <w:r w:rsidR="00337EA0">
        <w:rPr>
          <w:rFonts w:ascii="Times New Roman" w:hAnsi="Times New Roman"/>
          <w:szCs w:val="22"/>
        </w:rPr>
        <w:t>a</w:t>
      </w:r>
      <w:r w:rsidRPr="008E6D55">
        <w:rPr>
          <w:rFonts w:ascii="Times New Roman" w:hAnsi="Times New Roman"/>
          <w:szCs w:val="22"/>
        </w:rPr>
        <w:t>.</w:t>
      </w:r>
    </w:p>
    <w:p w14:paraId="03557E1C" w14:textId="3062D383" w:rsidR="00416082" w:rsidRPr="008E6D55" w:rsidRDefault="003778A5" w:rsidP="003778A5">
      <w:pPr>
        <w:pStyle w:val="Zkladntext3"/>
        <w:rPr>
          <w:sz w:val="22"/>
          <w:szCs w:val="22"/>
          <w:u w:val="none"/>
        </w:rPr>
      </w:pPr>
      <w:r w:rsidRPr="008E6D55">
        <w:rPr>
          <w:sz w:val="22"/>
          <w:szCs w:val="22"/>
          <w:u w:val="none"/>
        </w:rPr>
        <w:t xml:space="preserve">Vo výnimočných prípadoch môže dôjsť k výskytu </w:t>
      </w:r>
      <w:r w:rsidR="00672011">
        <w:rPr>
          <w:sz w:val="22"/>
          <w:szCs w:val="22"/>
          <w:u w:val="none"/>
        </w:rPr>
        <w:t>zá</w:t>
      </w:r>
      <w:r w:rsidR="00672011" w:rsidRPr="008E6D55">
        <w:rPr>
          <w:sz w:val="22"/>
          <w:szCs w:val="22"/>
          <w:u w:val="none"/>
        </w:rPr>
        <w:t>v</w:t>
      </w:r>
      <w:r w:rsidR="00672011">
        <w:rPr>
          <w:sz w:val="22"/>
          <w:szCs w:val="22"/>
          <w:u w:val="none"/>
        </w:rPr>
        <w:t>a</w:t>
      </w:r>
      <w:r w:rsidR="00672011" w:rsidRPr="008E6D55">
        <w:rPr>
          <w:sz w:val="22"/>
          <w:szCs w:val="22"/>
          <w:u w:val="none"/>
        </w:rPr>
        <w:t>žn</w:t>
      </w:r>
      <w:r w:rsidR="00672011">
        <w:rPr>
          <w:sz w:val="22"/>
          <w:szCs w:val="22"/>
          <w:u w:val="none"/>
        </w:rPr>
        <w:t>ý</w:t>
      </w:r>
      <w:r w:rsidR="00672011" w:rsidRPr="008E6D55">
        <w:rPr>
          <w:sz w:val="22"/>
          <w:szCs w:val="22"/>
          <w:u w:val="none"/>
        </w:rPr>
        <w:t xml:space="preserve">ch </w:t>
      </w:r>
      <w:r w:rsidR="001D688A">
        <w:rPr>
          <w:sz w:val="22"/>
          <w:szCs w:val="22"/>
          <w:u w:val="none"/>
        </w:rPr>
        <w:t>infekcií kože a komplikáciám mäkkých tkanív</w:t>
      </w:r>
      <w:r w:rsidRPr="008E6D55">
        <w:rPr>
          <w:sz w:val="22"/>
          <w:szCs w:val="22"/>
          <w:u w:val="none"/>
        </w:rPr>
        <w:t xml:space="preserve"> počas infekcie ovčí</w:t>
      </w:r>
      <w:r w:rsidR="001D688A">
        <w:rPr>
          <w:sz w:val="22"/>
          <w:szCs w:val="22"/>
          <w:u w:val="none"/>
        </w:rPr>
        <w:t>mi</w:t>
      </w:r>
      <w:r w:rsidRPr="008E6D55">
        <w:rPr>
          <w:sz w:val="22"/>
          <w:szCs w:val="22"/>
          <w:u w:val="none"/>
        </w:rPr>
        <w:t xml:space="preserve"> kiah</w:t>
      </w:r>
      <w:r w:rsidR="001D688A">
        <w:rPr>
          <w:sz w:val="22"/>
          <w:szCs w:val="22"/>
          <w:u w:val="none"/>
        </w:rPr>
        <w:t>ňami</w:t>
      </w:r>
      <w:r w:rsidRPr="008E6D55">
        <w:rPr>
          <w:sz w:val="22"/>
          <w:szCs w:val="22"/>
          <w:u w:val="none"/>
        </w:rPr>
        <w:t>.</w:t>
      </w:r>
    </w:p>
    <w:p w14:paraId="0DCDC652" w14:textId="77777777" w:rsidR="003778A5" w:rsidRPr="008E6D55" w:rsidRDefault="003778A5" w:rsidP="003778A5">
      <w:pPr>
        <w:pStyle w:val="Zkladntext3"/>
        <w:rPr>
          <w:color w:val="000000"/>
          <w:sz w:val="22"/>
          <w:szCs w:val="22"/>
          <w:u w:val="none"/>
          <w:lang w:val="en-GB"/>
        </w:rPr>
      </w:pPr>
    </w:p>
    <w:p w14:paraId="01D39BEB" w14:textId="43C61C94" w:rsidR="00416082" w:rsidRPr="008E6D55" w:rsidRDefault="00416082" w:rsidP="00416082">
      <w:pPr>
        <w:pStyle w:val="Zkladntext3"/>
        <w:rPr>
          <w:color w:val="000000"/>
          <w:sz w:val="22"/>
          <w:szCs w:val="22"/>
          <w:u w:val="none"/>
          <w:lang w:val="en-GB"/>
        </w:rPr>
      </w:pPr>
      <w:r w:rsidRPr="008E6D55">
        <w:rPr>
          <w:color w:val="000000"/>
          <w:sz w:val="22"/>
          <w:szCs w:val="22"/>
          <w:u w:val="none"/>
          <w:vertAlign w:val="superscript"/>
          <w:lang w:val="en-GB"/>
        </w:rPr>
        <w:t xml:space="preserve">2 </w:t>
      </w:r>
      <w:r w:rsidR="00F312FE" w:rsidRPr="008E6D55">
        <w:rPr>
          <w:color w:val="000000"/>
          <w:sz w:val="22"/>
          <w:szCs w:val="22"/>
          <w:u w:val="none"/>
          <w:lang w:val="en-GB"/>
        </w:rPr>
        <w:t xml:space="preserve">Popis </w:t>
      </w:r>
      <w:r w:rsidR="00ED6DD9" w:rsidRPr="00282EBB">
        <w:rPr>
          <w:i/>
          <w:iCs/>
          <w:sz w:val="22"/>
          <w:szCs w:val="22"/>
          <w:u w:val="none"/>
        </w:rPr>
        <w:t>p</w:t>
      </w:r>
      <w:r w:rsidR="00F312FE" w:rsidRPr="00282EBB">
        <w:rPr>
          <w:i/>
          <w:iCs/>
          <w:sz w:val="22"/>
          <w:szCs w:val="22"/>
          <w:u w:val="none"/>
        </w:rPr>
        <w:t>oruchy krvi a lymfatického systému</w:t>
      </w:r>
    </w:p>
    <w:p w14:paraId="2A9DA5C8" w14:textId="5D2CE4F8" w:rsidR="003778A5" w:rsidRPr="00E45AD8" w:rsidRDefault="00F312FE" w:rsidP="003778A5">
      <w:pPr>
        <w:pStyle w:val="Zkladntext3"/>
        <w:rPr>
          <w:sz w:val="22"/>
          <w:szCs w:val="22"/>
        </w:rPr>
      </w:pPr>
      <w:r w:rsidRPr="001D688A">
        <w:rPr>
          <w:sz w:val="22"/>
          <w:szCs w:val="22"/>
        </w:rPr>
        <w:t>Prvými pr</w:t>
      </w:r>
      <w:r w:rsidR="001D688A">
        <w:rPr>
          <w:sz w:val="22"/>
          <w:szCs w:val="22"/>
        </w:rPr>
        <w:t>ejavmi</w:t>
      </w:r>
      <w:r w:rsidRPr="001D688A">
        <w:rPr>
          <w:sz w:val="22"/>
          <w:szCs w:val="22"/>
        </w:rPr>
        <w:t xml:space="preserve"> hemopoetických porúch sú: horúčka, boles</w:t>
      </w:r>
      <w:r w:rsidR="001D688A">
        <w:rPr>
          <w:sz w:val="22"/>
          <w:szCs w:val="22"/>
        </w:rPr>
        <w:t>ť</w:t>
      </w:r>
      <w:r w:rsidRPr="001D688A">
        <w:rPr>
          <w:sz w:val="22"/>
          <w:szCs w:val="22"/>
        </w:rPr>
        <w:t xml:space="preserve"> hrdla, povrchové vredy v ústach, príznaky</w:t>
      </w:r>
      <w:r w:rsidR="001D688A">
        <w:rPr>
          <w:sz w:val="22"/>
          <w:szCs w:val="22"/>
        </w:rPr>
        <w:t xml:space="preserve"> podobné chrípke</w:t>
      </w:r>
      <w:r w:rsidRPr="001D688A">
        <w:rPr>
          <w:sz w:val="22"/>
          <w:szCs w:val="22"/>
        </w:rPr>
        <w:t xml:space="preserve">, </w:t>
      </w:r>
      <w:r w:rsidR="001D688A">
        <w:rPr>
          <w:sz w:val="22"/>
          <w:szCs w:val="22"/>
        </w:rPr>
        <w:t>nadmerné</w:t>
      </w:r>
      <w:r w:rsidR="001D688A" w:rsidRPr="001D688A">
        <w:rPr>
          <w:sz w:val="22"/>
          <w:szCs w:val="22"/>
        </w:rPr>
        <w:t xml:space="preserve"> </w:t>
      </w:r>
      <w:r w:rsidRPr="001D688A">
        <w:rPr>
          <w:sz w:val="22"/>
          <w:szCs w:val="22"/>
        </w:rPr>
        <w:t>vyčerpanie, krvácanie z nosa a kož</w:t>
      </w:r>
      <w:r w:rsidR="001D688A">
        <w:rPr>
          <w:sz w:val="22"/>
          <w:szCs w:val="22"/>
        </w:rPr>
        <w:t>e</w:t>
      </w:r>
      <w:r w:rsidRPr="001D688A">
        <w:rPr>
          <w:sz w:val="22"/>
          <w:szCs w:val="22"/>
        </w:rPr>
        <w:t>. Pacientovi sa má v týchto prípadoch odporučiť, aby okamžite prerušil užívanie lieku, aby sa vyhol samoliečbe analgetikami</w:t>
      </w:r>
      <w:r w:rsidR="001D688A">
        <w:rPr>
          <w:sz w:val="22"/>
          <w:szCs w:val="22"/>
        </w:rPr>
        <w:t xml:space="preserve"> alebo</w:t>
      </w:r>
      <w:r w:rsidR="0095160E">
        <w:rPr>
          <w:sz w:val="22"/>
          <w:szCs w:val="22"/>
        </w:rPr>
        <w:t xml:space="preserve"> </w:t>
      </w:r>
      <w:r w:rsidRPr="001D688A">
        <w:rPr>
          <w:sz w:val="22"/>
          <w:szCs w:val="22"/>
        </w:rPr>
        <w:t>antipyretikami a aby vyhľadal lekára</w:t>
      </w:r>
      <w:r w:rsidR="001D688A" w:rsidRPr="001D688A">
        <w:rPr>
          <w:sz w:val="22"/>
          <w:szCs w:val="22"/>
        </w:rPr>
        <w:t>.</w:t>
      </w:r>
    </w:p>
    <w:p w14:paraId="60FE3520" w14:textId="77777777" w:rsidR="004F651C" w:rsidRPr="008E6D55" w:rsidRDefault="004F651C" w:rsidP="003778A5">
      <w:pPr>
        <w:pStyle w:val="Zkladntext3"/>
        <w:rPr>
          <w:sz w:val="22"/>
          <w:szCs w:val="22"/>
        </w:rPr>
      </w:pPr>
    </w:p>
    <w:p w14:paraId="3CD303C3" w14:textId="07A3CD09" w:rsidR="00F312FE" w:rsidRPr="008E6D55" w:rsidRDefault="00416082" w:rsidP="00F312FE">
      <w:pPr>
        <w:pStyle w:val="Zkladntext3"/>
        <w:rPr>
          <w:color w:val="000000"/>
          <w:sz w:val="22"/>
          <w:szCs w:val="22"/>
          <w:u w:val="none"/>
          <w:lang w:val="en-GB"/>
        </w:rPr>
      </w:pPr>
      <w:r w:rsidRPr="008E6D55">
        <w:rPr>
          <w:color w:val="000000"/>
          <w:sz w:val="22"/>
          <w:szCs w:val="22"/>
          <w:u w:val="none"/>
          <w:vertAlign w:val="superscript"/>
          <w:lang w:val="en-GB"/>
        </w:rPr>
        <w:t>3</w:t>
      </w:r>
      <w:r w:rsidRPr="008E6D55">
        <w:rPr>
          <w:color w:val="000000"/>
          <w:sz w:val="22"/>
          <w:szCs w:val="22"/>
          <w:u w:val="none"/>
          <w:lang w:val="en-GB"/>
        </w:rPr>
        <w:t xml:space="preserve"> </w:t>
      </w:r>
      <w:r w:rsidR="00F312FE" w:rsidRPr="008E6D55">
        <w:rPr>
          <w:color w:val="000000"/>
          <w:sz w:val="22"/>
          <w:szCs w:val="22"/>
          <w:u w:val="none"/>
          <w:lang w:val="en-GB"/>
        </w:rPr>
        <w:t xml:space="preserve">Popis </w:t>
      </w:r>
      <w:r w:rsidR="00ED6DD9" w:rsidRPr="00282EBB">
        <w:rPr>
          <w:i/>
          <w:iCs/>
          <w:sz w:val="22"/>
          <w:szCs w:val="22"/>
          <w:u w:val="none"/>
        </w:rPr>
        <w:t>p</w:t>
      </w:r>
      <w:r w:rsidR="00674BA0" w:rsidRPr="00282EBB">
        <w:rPr>
          <w:i/>
          <w:iCs/>
          <w:sz w:val="22"/>
          <w:szCs w:val="22"/>
          <w:u w:val="none"/>
        </w:rPr>
        <w:t xml:space="preserve">oruchy </w:t>
      </w:r>
      <w:r w:rsidR="00566A15" w:rsidRPr="00282EBB">
        <w:rPr>
          <w:i/>
          <w:iCs/>
          <w:sz w:val="22"/>
          <w:szCs w:val="22"/>
          <w:u w:val="none"/>
        </w:rPr>
        <w:t>imunitného systému</w:t>
      </w:r>
    </w:p>
    <w:p w14:paraId="0118AEC1" w14:textId="7789A1C2" w:rsidR="004F651C" w:rsidRPr="008E6D55" w:rsidRDefault="004F651C" w:rsidP="004F651C">
      <w:pPr>
        <w:pStyle w:val="Zkladntext3"/>
        <w:rPr>
          <w:sz w:val="22"/>
          <w:szCs w:val="22"/>
          <w:u w:val="none"/>
          <w:lang w:val="en-GB"/>
        </w:rPr>
      </w:pPr>
      <w:r w:rsidRPr="008E6D55">
        <w:rPr>
          <w:sz w:val="22"/>
          <w:szCs w:val="22"/>
          <w:u w:val="none"/>
          <w:lang w:val="en-GB"/>
        </w:rPr>
        <w:t>Ak sa vyskytnú hypersenzitívne reakcie s kožnými vyrážkami a svrbením, ako aj záchvaty astmy, pacient má by</w:t>
      </w:r>
      <w:r w:rsidRPr="008E6D55">
        <w:rPr>
          <w:rFonts w:hint="eastAsia"/>
          <w:sz w:val="22"/>
          <w:szCs w:val="22"/>
          <w:u w:val="none"/>
          <w:lang w:val="en-GB"/>
        </w:rPr>
        <w:t>ť</w:t>
      </w:r>
      <w:r w:rsidRPr="008E6D55">
        <w:rPr>
          <w:sz w:val="22"/>
          <w:szCs w:val="22"/>
          <w:u w:val="none"/>
          <w:lang w:val="en-GB"/>
        </w:rPr>
        <w:t xml:space="preserve"> pou</w:t>
      </w:r>
      <w:r w:rsidRPr="008E6D55">
        <w:rPr>
          <w:rFonts w:hint="eastAsia"/>
          <w:sz w:val="22"/>
          <w:szCs w:val="22"/>
          <w:u w:val="none"/>
          <w:lang w:val="en-GB"/>
        </w:rPr>
        <w:t>č</w:t>
      </w:r>
      <w:r w:rsidRPr="008E6D55">
        <w:rPr>
          <w:sz w:val="22"/>
          <w:szCs w:val="22"/>
          <w:u w:val="none"/>
          <w:lang w:val="en-GB"/>
        </w:rPr>
        <w:t>ený, aby o tom okamžite informoval lekára a prestal užívať Ibolex.</w:t>
      </w:r>
    </w:p>
    <w:p w14:paraId="4C1700B2" w14:textId="142AC39F" w:rsidR="003778A5" w:rsidRDefault="004F651C" w:rsidP="004F651C">
      <w:pPr>
        <w:pStyle w:val="Zkladntext3"/>
        <w:rPr>
          <w:sz w:val="22"/>
          <w:szCs w:val="22"/>
          <w:u w:val="none"/>
          <w:lang w:val="en-GB"/>
        </w:rPr>
      </w:pPr>
      <w:r w:rsidRPr="008E6D55">
        <w:rPr>
          <w:sz w:val="22"/>
          <w:szCs w:val="22"/>
          <w:u w:val="none"/>
          <w:lang w:val="en-GB"/>
        </w:rPr>
        <w:t>Ak sa vyskytnú akéko</w:t>
      </w:r>
      <w:r w:rsidRPr="008E6D55">
        <w:rPr>
          <w:rFonts w:hint="eastAsia"/>
          <w:sz w:val="22"/>
          <w:szCs w:val="22"/>
          <w:u w:val="none"/>
          <w:lang w:val="en-GB"/>
        </w:rPr>
        <w:t>ľ</w:t>
      </w:r>
      <w:r w:rsidRPr="008E6D55">
        <w:rPr>
          <w:sz w:val="22"/>
          <w:szCs w:val="22"/>
          <w:u w:val="none"/>
          <w:lang w:val="en-GB"/>
        </w:rPr>
        <w:t xml:space="preserve">vek závažné </w:t>
      </w:r>
      <w:r w:rsidR="00046187">
        <w:rPr>
          <w:sz w:val="22"/>
          <w:szCs w:val="22"/>
          <w:u w:val="none"/>
          <w:lang w:val="en-GB"/>
        </w:rPr>
        <w:t>celkové</w:t>
      </w:r>
      <w:r w:rsidRPr="008E6D55">
        <w:rPr>
          <w:sz w:val="22"/>
          <w:szCs w:val="22"/>
          <w:u w:val="none"/>
          <w:lang w:val="en-GB"/>
        </w:rPr>
        <w:t xml:space="preserve"> príznaky hypersenzitívnej reakcie, ktoré by sa mohli </w:t>
      </w:r>
      <w:r w:rsidR="00046187">
        <w:rPr>
          <w:sz w:val="22"/>
          <w:szCs w:val="22"/>
          <w:u w:val="none"/>
          <w:lang w:val="en-GB"/>
        </w:rPr>
        <w:t>prejaviť</w:t>
      </w:r>
      <w:r w:rsidRPr="008E6D55">
        <w:rPr>
          <w:sz w:val="22"/>
          <w:szCs w:val="22"/>
          <w:u w:val="none"/>
          <w:lang w:val="en-GB"/>
        </w:rPr>
        <w:t xml:space="preserve"> aj po prvej dávke, </w:t>
      </w:r>
      <w:r w:rsidR="00046187">
        <w:rPr>
          <w:sz w:val="22"/>
          <w:szCs w:val="22"/>
          <w:u w:val="none"/>
          <w:lang w:val="en-GB"/>
        </w:rPr>
        <w:t>je po</w:t>
      </w:r>
      <w:r w:rsidRPr="008E6D55">
        <w:rPr>
          <w:sz w:val="22"/>
          <w:szCs w:val="22"/>
          <w:u w:val="none"/>
          <w:lang w:val="en-GB"/>
        </w:rPr>
        <w:t>treb</w:t>
      </w:r>
      <w:r w:rsidR="00046187">
        <w:rPr>
          <w:sz w:val="22"/>
          <w:szCs w:val="22"/>
          <w:u w:val="none"/>
          <w:lang w:val="en-GB"/>
        </w:rPr>
        <w:t>né</w:t>
      </w:r>
      <w:r w:rsidRPr="008E6D55">
        <w:rPr>
          <w:sz w:val="22"/>
          <w:szCs w:val="22"/>
          <w:u w:val="none"/>
          <w:lang w:val="en-GB"/>
        </w:rPr>
        <w:t xml:space="preserve"> vyh</w:t>
      </w:r>
      <w:r w:rsidRPr="008E6D55">
        <w:rPr>
          <w:rFonts w:hint="eastAsia"/>
          <w:sz w:val="22"/>
          <w:szCs w:val="22"/>
          <w:u w:val="none"/>
          <w:lang w:val="en-GB"/>
        </w:rPr>
        <w:t>ľ</w:t>
      </w:r>
      <w:r w:rsidRPr="008E6D55">
        <w:rPr>
          <w:sz w:val="22"/>
          <w:szCs w:val="22"/>
          <w:u w:val="none"/>
          <w:lang w:val="en-GB"/>
        </w:rPr>
        <w:t>ada</w:t>
      </w:r>
      <w:r w:rsidRPr="008E6D55">
        <w:rPr>
          <w:rFonts w:hint="eastAsia"/>
          <w:sz w:val="22"/>
          <w:szCs w:val="22"/>
          <w:u w:val="none"/>
          <w:lang w:val="en-GB"/>
        </w:rPr>
        <w:t>ť</w:t>
      </w:r>
      <w:r w:rsidRPr="008E6D55">
        <w:rPr>
          <w:sz w:val="22"/>
          <w:szCs w:val="22"/>
          <w:u w:val="none"/>
          <w:lang w:val="en-GB"/>
        </w:rPr>
        <w:t xml:space="preserve"> okamžitú lekársku pomoc.</w:t>
      </w:r>
    </w:p>
    <w:p w14:paraId="479F7205" w14:textId="77777777" w:rsidR="00AE00D8" w:rsidRPr="00282EBB" w:rsidRDefault="00AE00D8" w:rsidP="004F651C">
      <w:pPr>
        <w:pStyle w:val="Zkladntext3"/>
        <w:rPr>
          <w:i/>
          <w:sz w:val="22"/>
          <w:szCs w:val="22"/>
          <w:u w:val="none"/>
          <w:lang w:val="en-GB"/>
        </w:rPr>
      </w:pPr>
    </w:p>
    <w:p w14:paraId="6E751A01" w14:textId="6645BEF4" w:rsidR="00AE00D8" w:rsidRPr="00282EBB" w:rsidRDefault="00AE00D8" w:rsidP="00AE00D8">
      <w:pPr>
        <w:pStyle w:val="Zkladntext3"/>
        <w:rPr>
          <w:i/>
          <w:iCs/>
          <w:sz w:val="22"/>
          <w:szCs w:val="22"/>
          <w:u w:val="none"/>
        </w:rPr>
      </w:pPr>
      <w:r w:rsidRPr="00282EBB">
        <w:rPr>
          <w:i/>
          <w:iCs/>
          <w:sz w:val="22"/>
          <w:szCs w:val="22"/>
          <w:u w:val="none"/>
          <w:vertAlign w:val="superscript"/>
        </w:rPr>
        <w:t xml:space="preserve">4 </w:t>
      </w:r>
      <w:r w:rsidR="00ED6DD9" w:rsidRPr="00282EBB">
        <w:rPr>
          <w:i/>
          <w:iCs/>
          <w:sz w:val="22"/>
          <w:szCs w:val="22"/>
          <w:u w:val="none"/>
        </w:rPr>
        <w:t>Popis a</w:t>
      </w:r>
      <w:r w:rsidRPr="00282EBB">
        <w:rPr>
          <w:i/>
          <w:iCs/>
          <w:sz w:val="22"/>
          <w:szCs w:val="22"/>
          <w:u w:val="none"/>
        </w:rPr>
        <w:t xml:space="preserve">septickej meningitídy </w:t>
      </w:r>
    </w:p>
    <w:p w14:paraId="5AF116F3" w14:textId="10663BC7" w:rsidR="00407545" w:rsidRPr="008E6D55" w:rsidRDefault="00407545" w:rsidP="00407545">
      <w:pPr>
        <w:ind w:right="272"/>
        <w:rPr>
          <w:rFonts w:ascii="Times New Roman" w:hAnsi="Times New Roman"/>
          <w:szCs w:val="22"/>
        </w:rPr>
      </w:pPr>
      <w:r w:rsidRPr="008E6D55">
        <w:rPr>
          <w:rFonts w:ascii="Times New Roman" w:hAnsi="Times New Roman"/>
          <w:szCs w:val="22"/>
        </w:rPr>
        <w:t>Patogénny mechanizmus aseptickej meningitídy vyvolanej lie</w:t>
      </w:r>
      <w:r w:rsidR="00901805">
        <w:rPr>
          <w:rFonts w:ascii="Times New Roman" w:hAnsi="Times New Roman"/>
          <w:szCs w:val="22"/>
        </w:rPr>
        <w:t>čivom</w:t>
      </w:r>
      <w:r w:rsidRPr="008E6D55">
        <w:rPr>
          <w:rFonts w:ascii="Times New Roman" w:hAnsi="Times New Roman"/>
          <w:szCs w:val="22"/>
        </w:rPr>
        <w:t xml:space="preserve"> nie je úplne pochopený. Dostupné údaje o aseptickej meningitíde súvisiacej s  NSAID však poukazujú na hypersenzitívnu reakciu (vzh</w:t>
      </w:r>
      <w:r w:rsidRPr="008E6D55">
        <w:rPr>
          <w:rFonts w:ascii="Times New Roman" w:hAnsi="Times New Roman" w:hint="eastAsia"/>
          <w:szCs w:val="22"/>
        </w:rPr>
        <w:t>ľ</w:t>
      </w:r>
      <w:r w:rsidRPr="008E6D55">
        <w:rPr>
          <w:rFonts w:ascii="Times New Roman" w:hAnsi="Times New Roman"/>
          <w:szCs w:val="22"/>
        </w:rPr>
        <w:t xml:space="preserve">adom </w:t>
      </w:r>
      <w:r w:rsidR="00901805">
        <w:rPr>
          <w:rFonts w:ascii="Times New Roman" w:hAnsi="Times New Roman"/>
          <w:szCs w:val="22"/>
        </w:rPr>
        <w:t>na</w:t>
      </w:r>
      <w:r w:rsidRPr="008E6D55">
        <w:rPr>
          <w:rFonts w:ascii="Times New Roman" w:hAnsi="Times New Roman"/>
          <w:szCs w:val="22"/>
        </w:rPr>
        <w:t xml:space="preserve"> </w:t>
      </w:r>
      <w:r w:rsidRPr="008E6D55">
        <w:rPr>
          <w:rFonts w:ascii="Times New Roman" w:hAnsi="Times New Roman" w:hint="eastAsia"/>
          <w:szCs w:val="22"/>
        </w:rPr>
        <w:t>č</w:t>
      </w:r>
      <w:r w:rsidRPr="008E6D55">
        <w:rPr>
          <w:rFonts w:ascii="Times New Roman" w:hAnsi="Times New Roman"/>
          <w:szCs w:val="22"/>
        </w:rPr>
        <w:t>asov</w:t>
      </w:r>
      <w:r w:rsidR="00901805">
        <w:rPr>
          <w:rFonts w:ascii="Times New Roman" w:hAnsi="Times New Roman"/>
          <w:szCs w:val="22"/>
        </w:rPr>
        <w:t>ú</w:t>
      </w:r>
      <w:r w:rsidRPr="008E6D55">
        <w:rPr>
          <w:rFonts w:ascii="Times New Roman" w:hAnsi="Times New Roman"/>
          <w:szCs w:val="22"/>
        </w:rPr>
        <w:t xml:space="preserve"> súvislos</w:t>
      </w:r>
      <w:r w:rsidR="00901805">
        <w:rPr>
          <w:rFonts w:ascii="Times New Roman" w:hAnsi="Times New Roman"/>
          <w:szCs w:val="22"/>
        </w:rPr>
        <w:t>ť</w:t>
      </w:r>
      <w:r w:rsidRPr="008E6D55">
        <w:rPr>
          <w:rFonts w:ascii="Times New Roman" w:hAnsi="Times New Roman"/>
          <w:szCs w:val="22"/>
        </w:rPr>
        <w:t xml:space="preserve"> s užitím lie</w:t>
      </w:r>
      <w:r w:rsidRPr="008E6D55">
        <w:rPr>
          <w:rFonts w:ascii="Times New Roman" w:hAnsi="Times New Roman" w:hint="eastAsia"/>
          <w:szCs w:val="22"/>
        </w:rPr>
        <w:t>č</w:t>
      </w:r>
      <w:r w:rsidRPr="008E6D55">
        <w:rPr>
          <w:rFonts w:ascii="Times New Roman" w:hAnsi="Times New Roman"/>
          <w:szCs w:val="22"/>
        </w:rPr>
        <w:t>iv</w:t>
      </w:r>
      <w:r w:rsidR="00901805">
        <w:rPr>
          <w:rFonts w:ascii="Times New Roman" w:hAnsi="Times New Roman"/>
          <w:szCs w:val="22"/>
        </w:rPr>
        <w:t>a</w:t>
      </w:r>
      <w:r w:rsidRPr="008E6D55">
        <w:rPr>
          <w:rFonts w:ascii="Times New Roman" w:hAnsi="Times New Roman"/>
          <w:szCs w:val="22"/>
        </w:rPr>
        <w:t xml:space="preserve"> a vymiznut</w:t>
      </w:r>
      <w:r w:rsidR="00901805">
        <w:rPr>
          <w:rFonts w:ascii="Times New Roman" w:hAnsi="Times New Roman"/>
          <w:szCs w:val="22"/>
        </w:rPr>
        <w:t>ie</w:t>
      </w:r>
      <w:r w:rsidRPr="008E6D55">
        <w:rPr>
          <w:rFonts w:ascii="Times New Roman" w:hAnsi="Times New Roman"/>
          <w:szCs w:val="22"/>
        </w:rPr>
        <w:t xml:space="preserve"> príznakov po prerušení lie</w:t>
      </w:r>
      <w:r w:rsidRPr="008E6D55">
        <w:rPr>
          <w:rFonts w:ascii="Times New Roman" w:hAnsi="Times New Roman" w:hint="eastAsia"/>
          <w:szCs w:val="22"/>
        </w:rPr>
        <w:t>č</w:t>
      </w:r>
      <w:r w:rsidRPr="008E6D55">
        <w:rPr>
          <w:rFonts w:ascii="Times New Roman" w:hAnsi="Times New Roman"/>
          <w:szCs w:val="22"/>
        </w:rPr>
        <w:t>by).</w:t>
      </w:r>
    </w:p>
    <w:p w14:paraId="6BDCD213" w14:textId="56AD9B55" w:rsidR="00092465" w:rsidRPr="00E45AD8" w:rsidRDefault="00407545" w:rsidP="00E45AD8">
      <w:pPr>
        <w:ind w:right="259"/>
        <w:rPr>
          <w:rFonts w:ascii="Times New Roman" w:hAnsi="Times New Roman"/>
          <w:szCs w:val="22"/>
        </w:rPr>
      </w:pPr>
      <w:r w:rsidRPr="00E43372">
        <w:rPr>
          <w:rFonts w:ascii="Times New Roman" w:hAnsi="Times New Roman"/>
          <w:szCs w:val="22"/>
        </w:rPr>
        <w:t>Za zmienku stojí,</w:t>
      </w:r>
      <w:r w:rsidRPr="008E6D55">
        <w:rPr>
          <w:rFonts w:ascii="Times New Roman" w:hAnsi="Times New Roman"/>
          <w:szCs w:val="22"/>
        </w:rPr>
        <w:t xml:space="preserve"> že jednotlivé prípady príznakov aseptickej meningitídy (ako napr. stuhnutá šija, boles</w:t>
      </w:r>
      <w:r w:rsidR="00591EC2">
        <w:rPr>
          <w:rFonts w:ascii="Times New Roman" w:hAnsi="Times New Roman"/>
          <w:szCs w:val="22"/>
        </w:rPr>
        <w:t>ť</w:t>
      </w:r>
      <w:r w:rsidRPr="008E6D55">
        <w:rPr>
          <w:rFonts w:ascii="Times New Roman" w:hAnsi="Times New Roman"/>
          <w:szCs w:val="22"/>
        </w:rPr>
        <w:t xml:space="preserve"> hlavy, nauzea, vracanie, horúčka alebo dezorientácia) boli počas liečby ibuprofénom rozpoznané u pacientov s existujúcimi autoimunitnými ochoreniami (ako sú systémový </w:t>
      </w:r>
      <w:r w:rsidRPr="00591EC2">
        <w:rPr>
          <w:rFonts w:ascii="Times New Roman" w:hAnsi="Times New Roman"/>
          <w:i/>
          <w:szCs w:val="22"/>
        </w:rPr>
        <w:t xml:space="preserve">lupus erythematosus </w:t>
      </w:r>
      <w:r w:rsidRPr="008E6D55">
        <w:rPr>
          <w:rFonts w:ascii="Times New Roman" w:hAnsi="Times New Roman"/>
          <w:szCs w:val="22"/>
        </w:rPr>
        <w:t>a zmiešaná choroba spojivových tkanív).</w:t>
      </w:r>
    </w:p>
    <w:p w14:paraId="2B8F5A10" w14:textId="77777777" w:rsidR="004F651C" w:rsidRPr="008E6D55" w:rsidRDefault="004F651C" w:rsidP="004F651C">
      <w:pPr>
        <w:pStyle w:val="Zkladntext3"/>
        <w:rPr>
          <w:color w:val="000000"/>
          <w:sz w:val="22"/>
          <w:szCs w:val="22"/>
          <w:u w:val="none"/>
        </w:rPr>
      </w:pPr>
    </w:p>
    <w:p w14:paraId="0990411A" w14:textId="60329532" w:rsidR="00092465" w:rsidRPr="008E6D55" w:rsidRDefault="00092465" w:rsidP="00092465">
      <w:pPr>
        <w:pStyle w:val="Zkladntext3"/>
        <w:rPr>
          <w:color w:val="000000"/>
          <w:sz w:val="22"/>
          <w:szCs w:val="22"/>
          <w:u w:val="none"/>
        </w:rPr>
      </w:pPr>
      <w:r w:rsidRPr="008E6D55">
        <w:rPr>
          <w:color w:val="000000"/>
          <w:sz w:val="22"/>
          <w:szCs w:val="22"/>
          <w:u w:val="none"/>
          <w:vertAlign w:val="superscript"/>
        </w:rPr>
        <w:t>5</w:t>
      </w:r>
      <w:r w:rsidRPr="008E6D55">
        <w:rPr>
          <w:color w:val="000000"/>
          <w:sz w:val="22"/>
          <w:szCs w:val="22"/>
          <w:u w:val="none"/>
        </w:rPr>
        <w:t xml:space="preserve"> Popis </w:t>
      </w:r>
      <w:r w:rsidR="00ED6DD9" w:rsidRPr="00282EBB">
        <w:rPr>
          <w:i/>
          <w:iCs/>
          <w:sz w:val="22"/>
          <w:szCs w:val="22"/>
          <w:u w:val="none"/>
        </w:rPr>
        <w:t>p</w:t>
      </w:r>
      <w:r w:rsidRPr="00282EBB">
        <w:rPr>
          <w:i/>
          <w:iCs/>
          <w:sz w:val="22"/>
          <w:szCs w:val="22"/>
          <w:u w:val="none"/>
        </w:rPr>
        <w:t>oruchy srdca a srdcovej činnosti</w:t>
      </w:r>
    </w:p>
    <w:p w14:paraId="28BB269C" w14:textId="386E91DC" w:rsidR="00416082" w:rsidRPr="005A4618" w:rsidRDefault="00954A9D" w:rsidP="00416082">
      <w:pPr>
        <w:pStyle w:val="Zkladntext3"/>
        <w:rPr>
          <w:iCs/>
          <w:sz w:val="22"/>
          <w:szCs w:val="22"/>
        </w:rPr>
      </w:pPr>
      <w:r w:rsidRPr="005A4618">
        <w:rPr>
          <w:iCs/>
          <w:sz w:val="22"/>
          <w:szCs w:val="22"/>
        </w:rPr>
        <w:t>Klinické štúdie naznačujú</w:t>
      </w:r>
      <w:r w:rsidR="003778A5" w:rsidRPr="005A4618">
        <w:rPr>
          <w:iCs/>
          <w:sz w:val="22"/>
          <w:szCs w:val="22"/>
        </w:rPr>
        <w:t>, že užívanie ibuprofénu, obzvlášť liečba vysokými dávkami (2 400 mg/deň), môže byť spojené s malým zvýšením rizika art</w:t>
      </w:r>
      <w:r w:rsidRPr="005A4618">
        <w:rPr>
          <w:iCs/>
          <w:sz w:val="22"/>
          <w:szCs w:val="22"/>
        </w:rPr>
        <w:t>ériovej</w:t>
      </w:r>
      <w:r w:rsidR="003778A5" w:rsidRPr="005A4618">
        <w:rPr>
          <w:iCs/>
          <w:sz w:val="22"/>
          <w:szCs w:val="22"/>
        </w:rPr>
        <w:t xml:space="preserve"> trombotickej príhody (napr. infarkt myokardu, </w:t>
      </w:r>
      <w:r w:rsidRPr="005A4618">
        <w:rPr>
          <w:iCs/>
          <w:sz w:val="22"/>
          <w:szCs w:val="22"/>
        </w:rPr>
        <w:t xml:space="preserve">cievna </w:t>
      </w:r>
      <w:r w:rsidR="003778A5" w:rsidRPr="005A4618">
        <w:rPr>
          <w:iCs/>
          <w:sz w:val="22"/>
          <w:szCs w:val="22"/>
        </w:rPr>
        <w:t>mozgová príhoda) (pozri časť 4.4). Údaje o riziku art</w:t>
      </w:r>
      <w:r w:rsidRPr="005A4618">
        <w:rPr>
          <w:iCs/>
          <w:sz w:val="22"/>
          <w:szCs w:val="22"/>
        </w:rPr>
        <w:t>ériovej</w:t>
      </w:r>
      <w:r w:rsidR="006F58AA">
        <w:rPr>
          <w:iCs/>
          <w:sz w:val="22"/>
          <w:szCs w:val="22"/>
        </w:rPr>
        <w:t xml:space="preserve"> </w:t>
      </w:r>
      <w:r w:rsidR="003778A5" w:rsidRPr="005A4618">
        <w:rPr>
          <w:iCs/>
          <w:sz w:val="22"/>
          <w:szCs w:val="22"/>
        </w:rPr>
        <w:t>trombotickej príhody pri l</w:t>
      </w:r>
      <w:r w:rsidRPr="005A4618">
        <w:rPr>
          <w:iCs/>
          <w:sz w:val="22"/>
          <w:szCs w:val="22"/>
        </w:rPr>
        <w:t>ieč</w:t>
      </w:r>
      <w:r w:rsidR="003778A5" w:rsidRPr="005A4618">
        <w:rPr>
          <w:iCs/>
          <w:sz w:val="22"/>
          <w:szCs w:val="22"/>
        </w:rPr>
        <w:t xml:space="preserve">be dexibuprofénom sú síce obmedzené, dá sa však </w:t>
      </w:r>
      <w:r w:rsidR="003778A5" w:rsidRPr="005A4618">
        <w:rPr>
          <w:bCs/>
          <w:iCs/>
          <w:sz w:val="22"/>
          <w:szCs w:val="22"/>
        </w:rPr>
        <w:t xml:space="preserve">dôvodne </w:t>
      </w:r>
      <w:r w:rsidR="003778A5" w:rsidRPr="005A4618">
        <w:rPr>
          <w:iCs/>
          <w:sz w:val="22"/>
          <w:szCs w:val="22"/>
        </w:rPr>
        <w:t>predpokladať, že riziko pri vysokýc</w:t>
      </w:r>
      <w:r w:rsidRPr="005A4618">
        <w:rPr>
          <w:iCs/>
          <w:sz w:val="22"/>
          <w:szCs w:val="22"/>
        </w:rPr>
        <w:t>h</w:t>
      </w:r>
      <w:r w:rsidR="003778A5" w:rsidRPr="005A4618">
        <w:rPr>
          <w:iCs/>
          <w:sz w:val="22"/>
          <w:szCs w:val="22"/>
        </w:rPr>
        <w:t xml:space="preserve"> dávkach dexibuprofénu (1 200 mg/deň) bude podobné ako pri vysokých dávkach ibuprofénu (2</w:t>
      </w:r>
      <w:r w:rsidRPr="005A4618">
        <w:rPr>
          <w:iCs/>
          <w:sz w:val="22"/>
          <w:szCs w:val="22"/>
        </w:rPr>
        <w:t xml:space="preserve"> </w:t>
      </w:r>
      <w:r w:rsidR="003778A5" w:rsidRPr="005A4618">
        <w:rPr>
          <w:iCs/>
          <w:sz w:val="22"/>
          <w:szCs w:val="22"/>
        </w:rPr>
        <w:t>400 mg/deň).</w:t>
      </w:r>
    </w:p>
    <w:p w14:paraId="7B21AD49" w14:textId="77777777" w:rsidR="003778A5" w:rsidRPr="008E6D55" w:rsidRDefault="003778A5" w:rsidP="00416082">
      <w:pPr>
        <w:pStyle w:val="Zkladntext3"/>
        <w:rPr>
          <w:color w:val="000000"/>
          <w:sz w:val="22"/>
          <w:szCs w:val="22"/>
          <w:u w:val="none"/>
          <w:lang w:val="en-GB"/>
        </w:rPr>
      </w:pPr>
    </w:p>
    <w:p w14:paraId="1345BC88" w14:textId="03B15096" w:rsidR="00092465" w:rsidRPr="008E6D55" w:rsidRDefault="00092465" w:rsidP="00092465">
      <w:pPr>
        <w:pStyle w:val="Zkladntext3"/>
        <w:rPr>
          <w:color w:val="000000"/>
          <w:sz w:val="22"/>
          <w:szCs w:val="22"/>
          <w:u w:val="none"/>
        </w:rPr>
      </w:pPr>
      <w:r w:rsidRPr="008E6D55">
        <w:rPr>
          <w:color w:val="000000"/>
          <w:sz w:val="22"/>
          <w:szCs w:val="22"/>
          <w:u w:val="none"/>
          <w:vertAlign w:val="superscript"/>
        </w:rPr>
        <w:t xml:space="preserve">6 </w:t>
      </w:r>
      <w:r w:rsidR="00ED6DD9">
        <w:rPr>
          <w:color w:val="000000"/>
          <w:sz w:val="22"/>
          <w:szCs w:val="22"/>
          <w:u w:val="none"/>
        </w:rPr>
        <w:t xml:space="preserve">Popis </w:t>
      </w:r>
      <w:r w:rsidR="00ED6DD9" w:rsidRPr="00322F71">
        <w:rPr>
          <w:i/>
          <w:color w:val="000000"/>
          <w:sz w:val="22"/>
          <w:szCs w:val="22"/>
          <w:u w:val="none"/>
        </w:rPr>
        <w:t>p</w:t>
      </w:r>
      <w:r w:rsidRPr="00322F71">
        <w:rPr>
          <w:i/>
          <w:color w:val="000000"/>
          <w:sz w:val="22"/>
          <w:szCs w:val="22"/>
          <w:u w:val="none"/>
        </w:rPr>
        <w:t>oruchy gastrointestinálneho traktu</w:t>
      </w:r>
    </w:p>
    <w:p w14:paraId="5944CEB4" w14:textId="451B8BAB" w:rsidR="00416082" w:rsidRPr="003D250C" w:rsidRDefault="003778A5" w:rsidP="00416082">
      <w:pPr>
        <w:pStyle w:val="Zkladntext3"/>
        <w:rPr>
          <w:sz w:val="22"/>
          <w:szCs w:val="22"/>
          <w:u w:val="none"/>
          <w:lang w:val="en-GB"/>
        </w:rPr>
      </w:pPr>
      <w:r w:rsidRPr="003D250C">
        <w:rPr>
          <w:sz w:val="22"/>
          <w:szCs w:val="22"/>
          <w:u w:val="none"/>
        </w:rPr>
        <w:t xml:space="preserve">Pacient </w:t>
      </w:r>
      <w:r w:rsidR="003D250C">
        <w:rPr>
          <w:sz w:val="22"/>
          <w:szCs w:val="22"/>
          <w:u w:val="none"/>
        </w:rPr>
        <w:t>má byť poučený</w:t>
      </w:r>
      <w:r w:rsidRPr="003D250C">
        <w:rPr>
          <w:sz w:val="22"/>
          <w:szCs w:val="22"/>
          <w:u w:val="none"/>
        </w:rPr>
        <w:t xml:space="preserve">, že v prípade relatívne </w:t>
      </w:r>
      <w:r w:rsidR="00092465" w:rsidRPr="003D250C">
        <w:rPr>
          <w:sz w:val="22"/>
          <w:szCs w:val="22"/>
          <w:u w:val="none"/>
        </w:rPr>
        <w:t>záva</w:t>
      </w:r>
      <w:r w:rsidRPr="003D250C">
        <w:rPr>
          <w:sz w:val="22"/>
          <w:szCs w:val="22"/>
          <w:u w:val="none"/>
        </w:rPr>
        <w:t xml:space="preserve">žnej bolesti v hornej časti brucha, melény alebo hematemézy musí okamžite </w:t>
      </w:r>
      <w:r w:rsidR="00C5523A" w:rsidRPr="003D250C">
        <w:rPr>
          <w:sz w:val="22"/>
          <w:szCs w:val="22"/>
          <w:u w:val="none"/>
        </w:rPr>
        <w:t>ukončiť užívanie lieku</w:t>
      </w:r>
      <w:r w:rsidRPr="003D250C">
        <w:rPr>
          <w:sz w:val="22"/>
          <w:szCs w:val="22"/>
          <w:u w:val="none"/>
        </w:rPr>
        <w:t xml:space="preserve"> a vyhľadať lekára.</w:t>
      </w:r>
    </w:p>
    <w:p w14:paraId="7E937ADD" w14:textId="77777777" w:rsidR="00C84750" w:rsidRPr="008E6D55" w:rsidRDefault="00C84750" w:rsidP="00933BB0">
      <w:pPr>
        <w:pStyle w:val="Zkladntext3"/>
        <w:rPr>
          <w:color w:val="000000"/>
          <w:sz w:val="22"/>
          <w:szCs w:val="22"/>
          <w:u w:val="none"/>
        </w:rPr>
      </w:pPr>
    </w:p>
    <w:p w14:paraId="58E3ADDD" w14:textId="6516A860" w:rsidR="00EC7FA9" w:rsidRPr="008E6D55" w:rsidRDefault="00EC7FA9" w:rsidP="00933BB0">
      <w:pPr>
        <w:pStyle w:val="Zkladntext3"/>
        <w:rPr>
          <w:color w:val="000000"/>
          <w:sz w:val="22"/>
          <w:szCs w:val="22"/>
          <w:u w:val="none"/>
        </w:rPr>
      </w:pPr>
    </w:p>
    <w:p w14:paraId="3191EB6D" w14:textId="434B355A" w:rsidR="00DF520C" w:rsidRPr="008E6D55" w:rsidRDefault="00885324" w:rsidP="00721454">
      <w:pPr>
        <w:pStyle w:val="Zkladntext3"/>
        <w:rPr>
          <w:b/>
          <w:color w:val="000000"/>
          <w:sz w:val="22"/>
          <w:szCs w:val="22"/>
        </w:rPr>
      </w:pPr>
      <w:r>
        <w:rPr>
          <w:b/>
          <w:color w:val="000000"/>
          <w:sz w:val="22"/>
          <w:szCs w:val="22"/>
        </w:rPr>
        <w:t xml:space="preserve">d. </w:t>
      </w:r>
      <w:r w:rsidR="00DF520C" w:rsidRPr="008E6D55">
        <w:rPr>
          <w:b/>
          <w:color w:val="000000"/>
          <w:sz w:val="22"/>
          <w:szCs w:val="22"/>
        </w:rPr>
        <w:t>Hlásenie podozrení na nežiaduce reakcie</w:t>
      </w:r>
    </w:p>
    <w:p w14:paraId="468902D8" w14:textId="77777777" w:rsidR="00674BA0" w:rsidRPr="008E6D55" w:rsidRDefault="00674BA0" w:rsidP="00933BB0">
      <w:pPr>
        <w:pStyle w:val="Zkladntext3"/>
        <w:rPr>
          <w:b/>
          <w:color w:val="000000"/>
          <w:sz w:val="22"/>
          <w:szCs w:val="22"/>
        </w:rPr>
      </w:pPr>
    </w:p>
    <w:p w14:paraId="42218E9F" w14:textId="58AA39AE" w:rsidR="002B3E0D" w:rsidRDefault="00DF520C" w:rsidP="00933BB0">
      <w:pPr>
        <w:pStyle w:val="Hlavika"/>
        <w:tabs>
          <w:tab w:val="clear" w:pos="4536"/>
          <w:tab w:val="clear" w:pos="9072"/>
        </w:tabs>
        <w:overflowPunct/>
        <w:autoSpaceDE/>
        <w:autoSpaceDN/>
        <w:adjustRightInd/>
        <w:rPr>
          <w:rFonts w:ascii="Times New Roman" w:hAnsi="Times New Roman"/>
          <w:color w:val="000000"/>
        </w:rPr>
      </w:pPr>
      <w:r w:rsidRPr="008E6D55">
        <w:rPr>
          <w:color w:val="000000"/>
        </w:rPr>
        <w:lastRenderedPageBreak/>
        <w:t>Hlásenie podozrení na nežiaduce reakcie po registrácii l</w:t>
      </w:r>
      <w:r w:rsidR="00D2444B">
        <w:rPr>
          <w:color w:val="000000"/>
        </w:rPr>
        <w:t>ieku</w:t>
      </w:r>
      <w:r w:rsidRPr="008E6D55">
        <w:rPr>
          <w:color w:val="000000"/>
        </w:rPr>
        <w:t xml:space="preserve"> je dôležité. Umožňuje priebežné monitorovanie pomeru prínosu a rizika l</w:t>
      </w:r>
      <w:r w:rsidR="00D2444B">
        <w:rPr>
          <w:color w:val="000000"/>
        </w:rPr>
        <w:t>ieku</w:t>
      </w:r>
      <w:r w:rsidRPr="008E6D55">
        <w:rPr>
          <w:color w:val="000000"/>
        </w:rPr>
        <w:t xml:space="preserve">. Od zdravotníckych pracovníkov sa vyžaduje, aby hlásili akékoľvek podozrenia na nežiaduce reakcie na </w:t>
      </w:r>
      <w:r w:rsidR="00774FF6" w:rsidRPr="009D3DED">
        <w:rPr>
          <w:noProof/>
          <w:highlight w:val="lightGray"/>
        </w:rPr>
        <w:t xml:space="preserve">národné centrum hlásenia uvedené </w:t>
      </w:r>
      <w:r w:rsidR="00774FF6" w:rsidRPr="009D3DED">
        <w:rPr>
          <w:highlight w:val="lightGray"/>
        </w:rPr>
        <w:t>v </w:t>
      </w:r>
      <w:hyperlink r:id="rId11" w:history="1">
        <w:r w:rsidR="00774FF6" w:rsidRPr="00AA5B78">
          <w:rPr>
            <w:rStyle w:val="Hypertextovprepojenie"/>
            <w:highlight w:val="lightGray"/>
          </w:rPr>
          <w:t>Prílohe V</w:t>
        </w:r>
      </w:hyperlink>
      <w:r w:rsidR="00774FF6">
        <w:rPr>
          <w:rStyle w:val="Hypertextovprepojenie"/>
        </w:rPr>
        <w:t>.</w:t>
      </w:r>
    </w:p>
    <w:p w14:paraId="7A7A1ACF" w14:textId="77777777" w:rsidR="00774FF6" w:rsidRPr="008E6D55" w:rsidRDefault="00774FF6" w:rsidP="00933BB0">
      <w:pPr>
        <w:pStyle w:val="Hlavika"/>
        <w:tabs>
          <w:tab w:val="clear" w:pos="4536"/>
          <w:tab w:val="clear" w:pos="9072"/>
        </w:tabs>
        <w:overflowPunct/>
        <w:autoSpaceDE/>
        <w:autoSpaceDN/>
        <w:adjustRightInd/>
        <w:rPr>
          <w:rFonts w:ascii="Times New Roman" w:hAnsi="Times New Roman"/>
        </w:rPr>
      </w:pPr>
    </w:p>
    <w:p w14:paraId="1C694866" w14:textId="77777777" w:rsidR="002B3E0D" w:rsidRPr="008E6D55" w:rsidRDefault="002B3E0D" w:rsidP="00933BB0">
      <w:pPr>
        <w:rPr>
          <w:rFonts w:ascii="Times New Roman" w:hAnsi="Times New Roman"/>
          <w:b/>
          <w:szCs w:val="22"/>
        </w:rPr>
      </w:pPr>
      <w:r w:rsidRPr="008E6D55">
        <w:rPr>
          <w:rFonts w:ascii="Times New Roman" w:hAnsi="Times New Roman"/>
          <w:b/>
          <w:szCs w:val="22"/>
        </w:rPr>
        <w:t>4.9</w:t>
      </w:r>
      <w:r w:rsidRPr="008E6D55">
        <w:rPr>
          <w:rFonts w:ascii="Times New Roman" w:hAnsi="Times New Roman"/>
          <w:b/>
          <w:szCs w:val="22"/>
        </w:rPr>
        <w:tab/>
        <w:t>Predávkovanie</w:t>
      </w:r>
    </w:p>
    <w:p w14:paraId="0E0B3458" w14:textId="77777777" w:rsidR="00D25995" w:rsidRPr="008E6D55" w:rsidRDefault="00D25995" w:rsidP="00933BB0">
      <w:pPr>
        <w:rPr>
          <w:rFonts w:ascii="Times New Roman" w:hAnsi="Times New Roman"/>
          <w:szCs w:val="22"/>
        </w:rPr>
      </w:pPr>
    </w:p>
    <w:p w14:paraId="5EE3CBCA" w14:textId="4CDF2772" w:rsidR="002B3E0D" w:rsidRPr="008E6D55" w:rsidRDefault="002B3E0D" w:rsidP="00933BB0">
      <w:pPr>
        <w:rPr>
          <w:rFonts w:ascii="Times New Roman" w:hAnsi="Times New Roman"/>
          <w:szCs w:val="22"/>
        </w:rPr>
      </w:pPr>
      <w:r w:rsidRPr="008E6D55">
        <w:rPr>
          <w:rFonts w:ascii="Times New Roman" w:hAnsi="Times New Roman"/>
          <w:szCs w:val="22"/>
        </w:rPr>
        <w:t>Dexibuprofén má nízku akú</w:t>
      </w:r>
      <w:r w:rsidR="009A10C7">
        <w:rPr>
          <w:rFonts w:ascii="Times New Roman" w:hAnsi="Times New Roman"/>
          <w:szCs w:val="22"/>
        </w:rPr>
        <w:t>tnu toxicitu a pacienti prežili</w:t>
      </w:r>
      <w:r w:rsidRPr="008E6D55">
        <w:rPr>
          <w:rFonts w:ascii="Times New Roman" w:hAnsi="Times New Roman"/>
          <w:szCs w:val="22"/>
        </w:rPr>
        <w:t xml:space="preserve"> podan</w:t>
      </w:r>
      <w:r w:rsidR="006A66AA">
        <w:rPr>
          <w:rFonts w:ascii="Times New Roman" w:hAnsi="Times New Roman"/>
          <w:szCs w:val="22"/>
        </w:rPr>
        <w:t>ie jednorazovej</w:t>
      </w:r>
      <w:r w:rsidRPr="008E6D55">
        <w:rPr>
          <w:rFonts w:ascii="Times New Roman" w:hAnsi="Times New Roman"/>
          <w:szCs w:val="22"/>
        </w:rPr>
        <w:t xml:space="preserve"> dávky </w:t>
      </w:r>
      <w:r w:rsidR="007618B1" w:rsidRPr="008E6D55">
        <w:rPr>
          <w:rFonts w:ascii="Times New Roman" w:hAnsi="Times New Roman"/>
          <w:szCs w:val="22"/>
        </w:rPr>
        <w:t>až</w:t>
      </w:r>
      <w:r w:rsidRPr="008E6D55">
        <w:rPr>
          <w:rFonts w:ascii="Times New Roman" w:hAnsi="Times New Roman"/>
          <w:szCs w:val="22"/>
        </w:rPr>
        <w:t xml:space="preserve"> 54 g ibuprofénu (čo je porovnateľné s približne 27 g dexibuprofénu). Väčšina prípadov predávkovania bola asymptomatick</w:t>
      </w:r>
      <w:r w:rsidR="006A66AA">
        <w:rPr>
          <w:rFonts w:ascii="Times New Roman" w:hAnsi="Times New Roman"/>
          <w:szCs w:val="22"/>
        </w:rPr>
        <w:t>á</w:t>
      </w:r>
      <w:r w:rsidRPr="008E6D55">
        <w:rPr>
          <w:rFonts w:ascii="Times New Roman" w:hAnsi="Times New Roman"/>
          <w:szCs w:val="22"/>
        </w:rPr>
        <w:t>. Riziko vzniku príznakov sa objavuje pri dávkach &gt; 80 – 100 mg/kg ibuprofénu.</w:t>
      </w:r>
    </w:p>
    <w:p w14:paraId="640DEA95" w14:textId="1FD8A4E6" w:rsidR="002B3E0D" w:rsidRPr="008E6D55" w:rsidRDefault="002B3E0D" w:rsidP="00933BB0">
      <w:pPr>
        <w:rPr>
          <w:rFonts w:ascii="Times New Roman" w:hAnsi="Times New Roman"/>
          <w:szCs w:val="22"/>
        </w:rPr>
      </w:pPr>
      <w:r w:rsidRPr="008E6D55">
        <w:rPr>
          <w:rFonts w:ascii="Times New Roman" w:hAnsi="Times New Roman"/>
          <w:szCs w:val="22"/>
        </w:rPr>
        <w:t xml:space="preserve">Príznaky sa zvyčajne začnú prejavovať v priebehu štyroch hodín. Najčastejšie ide o mierne prejavy vrátane bolesti brucha, </w:t>
      </w:r>
      <w:r w:rsidR="0054675E" w:rsidRPr="008E6D55">
        <w:rPr>
          <w:rFonts w:ascii="Times New Roman" w:hAnsi="Times New Roman"/>
          <w:szCs w:val="22"/>
        </w:rPr>
        <w:t>nauze</w:t>
      </w:r>
      <w:r w:rsidR="007618B1" w:rsidRPr="008E6D55">
        <w:rPr>
          <w:rFonts w:ascii="Times New Roman" w:hAnsi="Times New Roman"/>
          <w:szCs w:val="22"/>
        </w:rPr>
        <w:t>y</w:t>
      </w:r>
      <w:r w:rsidRPr="008E6D55">
        <w:rPr>
          <w:rFonts w:ascii="Times New Roman" w:hAnsi="Times New Roman"/>
          <w:szCs w:val="22"/>
        </w:rPr>
        <w:t>, vracania, letargie, ospalosti, bolestí hlavy, n</w:t>
      </w:r>
      <w:r w:rsidR="0054675E" w:rsidRPr="008E6D55">
        <w:rPr>
          <w:rFonts w:ascii="Times New Roman" w:hAnsi="Times New Roman"/>
          <w:szCs w:val="22"/>
        </w:rPr>
        <w:t>y</w:t>
      </w:r>
      <w:r w:rsidRPr="008E6D55">
        <w:rPr>
          <w:rFonts w:ascii="Times New Roman" w:hAnsi="Times New Roman"/>
          <w:szCs w:val="22"/>
        </w:rPr>
        <w:t xml:space="preserve">stagmu, tinitu a ataxie. K zriedkavým mierne vážnym až vážnym príznakom patrí krvácanie v gastrointestinálnom trakte, nízky krvný tlak, </w:t>
      </w:r>
      <w:r w:rsidR="007618B1" w:rsidRPr="008E6D55">
        <w:rPr>
          <w:rFonts w:ascii="Times New Roman" w:hAnsi="Times New Roman"/>
          <w:szCs w:val="22"/>
        </w:rPr>
        <w:t>hypotermia</w:t>
      </w:r>
      <w:r w:rsidRPr="008E6D55">
        <w:rPr>
          <w:rFonts w:ascii="Times New Roman" w:hAnsi="Times New Roman"/>
          <w:szCs w:val="22"/>
        </w:rPr>
        <w:t xml:space="preserve">, metabolická acidóza, záchvaty, </w:t>
      </w:r>
      <w:r w:rsidR="009900E9" w:rsidRPr="008E6D55">
        <w:rPr>
          <w:rFonts w:ascii="Times New Roman" w:hAnsi="Times New Roman"/>
          <w:szCs w:val="22"/>
        </w:rPr>
        <w:t>zhoršená</w:t>
      </w:r>
      <w:r w:rsidRPr="008E6D55">
        <w:rPr>
          <w:rFonts w:ascii="Times New Roman" w:hAnsi="Times New Roman"/>
          <w:szCs w:val="22"/>
        </w:rPr>
        <w:t xml:space="preserve"> funkci</w:t>
      </w:r>
      <w:r w:rsidR="009900E9" w:rsidRPr="008E6D55">
        <w:rPr>
          <w:rFonts w:ascii="Times New Roman" w:hAnsi="Times New Roman"/>
          <w:szCs w:val="22"/>
        </w:rPr>
        <w:t>a</w:t>
      </w:r>
      <w:r w:rsidRPr="008E6D55">
        <w:rPr>
          <w:rFonts w:ascii="Times New Roman" w:hAnsi="Times New Roman"/>
          <w:szCs w:val="22"/>
        </w:rPr>
        <w:t xml:space="preserve"> obličiek, kóma, syndróm respiračnej tiesne </w:t>
      </w:r>
      <w:r w:rsidR="006A66AA">
        <w:rPr>
          <w:rFonts w:ascii="Times New Roman" w:hAnsi="Times New Roman"/>
          <w:szCs w:val="22"/>
        </w:rPr>
        <w:t xml:space="preserve">u </w:t>
      </w:r>
      <w:r w:rsidRPr="008E6D55">
        <w:rPr>
          <w:rFonts w:ascii="Times New Roman" w:hAnsi="Times New Roman"/>
          <w:szCs w:val="22"/>
        </w:rPr>
        <w:t xml:space="preserve">dospelých a prechodné epizódy </w:t>
      </w:r>
      <w:r w:rsidR="009900E9" w:rsidRPr="008E6D55">
        <w:rPr>
          <w:rFonts w:ascii="Times New Roman" w:hAnsi="Times New Roman"/>
          <w:szCs w:val="22"/>
        </w:rPr>
        <w:t xml:space="preserve">apnoe </w:t>
      </w:r>
      <w:r w:rsidRPr="008E6D55">
        <w:rPr>
          <w:rFonts w:ascii="Times New Roman" w:hAnsi="Times New Roman"/>
          <w:szCs w:val="22"/>
        </w:rPr>
        <w:t xml:space="preserve">(u veľmi malých detí </w:t>
      </w:r>
      <w:r w:rsidR="00B530C3" w:rsidRPr="008E6D55">
        <w:rPr>
          <w:rFonts w:ascii="Times New Roman" w:hAnsi="Times New Roman"/>
          <w:szCs w:val="22"/>
        </w:rPr>
        <w:t>po požití v</w:t>
      </w:r>
      <w:r w:rsidR="006A66AA">
        <w:rPr>
          <w:rFonts w:ascii="Times New Roman" w:hAnsi="Times New Roman"/>
          <w:szCs w:val="22"/>
        </w:rPr>
        <w:t>ysokých</w:t>
      </w:r>
      <w:r w:rsidR="00B530C3" w:rsidRPr="008E6D55">
        <w:rPr>
          <w:rFonts w:ascii="Times New Roman" w:hAnsi="Times New Roman"/>
          <w:szCs w:val="22"/>
        </w:rPr>
        <w:t xml:space="preserve"> dávok</w:t>
      </w:r>
      <w:r w:rsidRPr="008E6D55">
        <w:rPr>
          <w:rFonts w:ascii="Times New Roman" w:hAnsi="Times New Roman"/>
          <w:szCs w:val="22"/>
        </w:rPr>
        <w:t>). Pri vážnej otrave môže dôjsť k metabolickej acidóz</w:t>
      </w:r>
      <w:r w:rsidR="009900E9" w:rsidRPr="008E6D55">
        <w:rPr>
          <w:rFonts w:ascii="Times New Roman" w:hAnsi="Times New Roman"/>
          <w:szCs w:val="22"/>
        </w:rPr>
        <w:t>e</w:t>
      </w:r>
      <w:r w:rsidRPr="008E6D55">
        <w:rPr>
          <w:rFonts w:ascii="Times New Roman" w:hAnsi="Times New Roman"/>
          <w:szCs w:val="22"/>
        </w:rPr>
        <w:t>.</w:t>
      </w:r>
    </w:p>
    <w:p w14:paraId="04ED4D0B"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1EB15C97" w14:textId="198C2DEE" w:rsidR="002B3E0D" w:rsidRPr="008E6D55" w:rsidRDefault="002B3E0D" w:rsidP="00933BB0">
      <w:pPr>
        <w:rPr>
          <w:rFonts w:ascii="Times New Roman" w:hAnsi="Times New Roman"/>
          <w:szCs w:val="22"/>
        </w:rPr>
      </w:pPr>
      <w:r w:rsidRPr="008E6D55">
        <w:rPr>
          <w:rFonts w:ascii="Times New Roman" w:hAnsi="Times New Roman"/>
          <w:szCs w:val="22"/>
        </w:rPr>
        <w:t>Liečba je symptomatická a neexistuje žiadn</w:t>
      </w:r>
      <w:r w:rsidR="00B530C3" w:rsidRPr="008E6D55">
        <w:rPr>
          <w:rFonts w:ascii="Times New Roman" w:hAnsi="Times New Roman"/>
          <w:szCs w:val="22"/>
        </w:rPr>
        <w:t>e</w:t>
      </w:r>
      <w:r w:rsidRPr="008E6D55">
        <w:rPr>
          <w:rFonts w:ascii="Times New Roman" w:hAnsi="Times New Roman"/>
          <w:szCs w:val="22"/>
        </w:rPr>
        <w:t xml:space="preserve"> </w:t>
      </w:r>
      <w:r w:rsidR="00B530C3" w:rsidRPr="008E6D55">
        <w:rPr>
          <w:rFonts w:ascii="Times New Roman" w:hAnsi="Times New Roman"/>
          <w:szCs w:val="22"/>
        </w:rPr>
        <w:t>špecifické</w:t>
      </w:r>
      <w:r w:rsidRPr="008E6D55">
        <w:rPr>
          <w:rFonts w:ascii="Times New Roman" w:hAnsi="Times New Roman"/>
          <w:szCs w:val="22"/>
        </w:rPr>
        <w:t xml:space="preserve"> </w:t>
      </w:r>
      <w:r w:rsidR="00B530C3" w:rsidRPr="008E6D55">
        <w:rPr>
          <w:rFonts w:ascii="Times New Roman" w:hAnsi="Times New Roman"/>
          <w:szCs w:val="22"/>
        </w:rPr>
        <w:t>antidotum</w:t>
      </w:r>
      <w:r w:rsidRPr="008E6D55">
        <w:rPr>
          <w:rFonts w:ascii="Times New Roman" w:hAnsi="Times New Roman"/>
          <w:szCs w:val="22"/>
        </w:rPr>
        <w:t xml:space="preserve">. Pri množstvách, ktoré pravdepodobne nevyvolajú príznaky (menej než 50 mg/kg dexibuprofénu), je možné obsah zriediť vodou a minimalizovať tak </w:t>
      </w:r>
      <w:r w:rsidR="0054675E" w:rsidRPr="008E6D55">
        <w:rPr>
          <w:rFonts w:ascii="Times New Roman" w:hAnsi="Times New Roman"/>
          <w:szCs w:val="22"/>
        </w:rPr>
        <w:t xml:space="preserve">podráždenie </w:t>
      </w:r>
      <w:r w:rsidRPr="008E6D55">
        <w:rPr>
          <w:rFonts w:ascii="Times New Roman" w:hAnsi="Times New Roman"/>
          <w:szCs w:val="22"/>
        </w:rPr>
        <w:t>gastrointestináln</w:t>
      </w:r>
      <w:r w:rsidR="0054675E" w:rsidRPr="008E6D55">
        <w:rPr>
          <w:rFonts w:ascii="Times New Roman" w:hAnsi="Times New Roman"/>
          <w:szCs w:val="22"/>
        </w:rPr>
        <w:t xml:space="preserve">eho </w:t>
      </w:r>
      <w:r w:rsidRPr="008E6D55">
        <w:rPr>
          <w:rFonts w:ascii="Times New Roman" w:hAnsi="Times New Roman"/>
          <w:szCs w:val="22"/>
        </w:rPr>
        <w:t>trakt</w:t>
      </w:r>
      <w:r w:rsidR="0054675E" w:rsidRPr="008E6D55">
        <w:rPr>
          <w:rFonts w:ascii="Times New Roman" w:hAnsi="Times New Roman"/>
          <w:szCs w:val="22"/>
        </w:rPr>
        <w:t>u</w:t>
      </w:r>
      <w:r w:rsidRPr="008E6D55">
        <w:rPr>
          <w:rFonts w:ascii="Times New Roman" w:hAnsi="Times New Roman"/>
          <w:szCs w:val="22"/>
        </w:rPr>
        <w:t xml:space="preserve">. V prípade </w:t>
      </w:r>
      <w:r w:rsidR="00FA0895" w:rsidRPr="008E6D55">
        <w:rPr>
          <w:rFonts w:ascii="Times New Roman" w:hAnsi="Times New Roman"/>
          <w:szCs w:val="22"/>
        </w:rPr>
        <w:t>požitia</w:t>
      </w:r>
      <w:r w:rsidRPr="008E6D55">
        <w:rPr>
          <w:rFonts w:ascii="Times New Roman" w:hAnsi="Times New Roman"/>
          <w:szCs w:val="22"/>
        </w:rPr>
        <w:t xml:space="preserve"> väčšieho množstva </w:t>
      </w:r>
      <w:r w:rsidR="00B530C3" w:rsidRPr="008E6D55">
        <w:rPr>
          <w:rFonts w:ascii="Times New Roman" w:hAnsi="Times New Roman"/>
          <w:szCs w:val="22"/>
        </w:rPr>
        <w:t>je vhodné poda</w:t>
      </w:r>
      <w:r w:rsidR="00B530C3" w:rsidRPr="008E6D55">
        <w:rPr>
          <w:rFonts w:ascii="Times New Roman" w:hAnsi="Times New Roman" w:hint="eastAsia"/>
          <w:szCs w:val="22"/>
        </w:rPr>
        <w:t>ť</w:t>
      </w:r>
      <w:r w:rsidR="00B530C3" w:rsidRPr="008E6D55">
        <w:rPr>
          <w:rFonts w:ascii="Times New Roman" w:hAnsi="Times New Roman"/>
          <w:szCs w:val="22"/>
        </w:rPr>
        <w:t xml:space="preserve"> aktívne </w:t>
      </w:r>
      <w:r w:rsidRPr="008E6D55">
        <w:rPr>
          <w:rFonts w:ascii="Times New Roman" w:hAnsi="Times New Roman"/>
          <w:szCs w:val="22"/>
        </w:rPr>
        <w:t>uhlie.</w:t>
      </w:r>
    </w:p>
    <w:p w14:paraId="1539CC2C" w14:textId="77777777" w:rsidR="002B3E0D" w:rsidRPr="008E6D55" w:rsidRDefault="002B3E0D" w:rsidP="00933BB0">
      <w:pPr>
        <w:rPr>
          <w:rFonts w:ascii="Times New Roman" w:hAnsi="Times New Roman"/>
          <w:szCs w:val="22"/>
        </w:rPr>
      </w:pPr>
    </w:p>
    <w:p w14:paraId="655A7A1E" w14:textId="376812C0" w:rsidR="002B3E0D" w:rsidRPr="008E6D55" w:rsidRDefault="002B3E0D" w:rsidP="00933BB0">
      <w:pPr>
        <w:rPr>
          <w:rFonts w:ascii="Times New Roman" w:hAnsi="Times New Roman"/>
          <w:szCs w:val="22"/>
        </w:rPr>
      </w:pPr>
      <w:r w:rsidRPr="008E6D55">
        <w:rPr>
          <w:rFonts w:ascii="Times New Roman" w:hAnsi="Times New Roman"/>
          <w:szCs w:val="22"/>
        </w:rPr>
        <w:t xml:space="preserve">Vyprázdnenie žalúdka vyvolaním vracania prichádza do úvahy iba v prípade, že sa dá uskutočniť v priebehu 60 minút od požitia. </w:t>
      </w:r>
      <w:r w:rsidR="006A66AA">
        <w:rPr>
          <w:rFonts w:ascii="Times New Roman" w:hAnsi="Times New Roman"/>
          <w:szCs w:val="22"/>
        </w:rPr>
        <w:t>Gastrická laváž</w:t>
      </w:r>
      <w:r w:rsidRPr="008E6D55">
        <w:rPr>
          <w:rFonts w:ascii="Times New Roman" w:hAnsi="Times New Roman"/>
          <w:szCs w:val="22"/>
        </w:rPr>
        <w:t xml:space="preserve"> prichádza do úvahy iba v prípade, že pacient požil množstvo lieku, ktoré ho potenciálne ohrozuje na živote, pričom zákrok je možné vykonať v priebehu 60 minút od požitia. Osobitné opatrenia, ako sú </w:t>
      </w:r>
      <w:r w:rsidR="00E10FCB" w:rsidRPr="008E6D55">
        <w:rPr>
          <w:rFonts w:ascii="Times New Roman" w:hAnsi="Times New Roman"/>
          <w:szCs w:val="22"/>
        </w:rPr>
        <w:t xml:space="preserve">forsírovaná </w:t>
      </w:r>
      <w:r w:rsidRPr="008E6D55">
        <w:rPr>
          <w:rFonts w:ascii="Times New Roman" w:hAnsi="Times New Roman"/>
          <w:szCs w:val="22"/>
        </w:rPr>
        <w:t xml:space="preserve">diuréza, hemodialýza alebo hemoperfúzia, pravdepodobne nemajú význam vzhľadom na silnú väzbu dexibuprofénu na </w:t>
      </w:r>
      <w:r w:rsidR="00586DF2">
        <w:rPr>
          <w:rFonts w:ascii="Times New Roman" w:hAnsi="Times New Roman"/>
          <w:szCs w:val="22"/>
        </w:rPr>
        <w:t xml:space="preserve">plazmatické </w:t>
      </w:r>
      <w:r w:rsidRPr="008E6D55">
        <w:rPr>
          <w:rFonts w:ascii="Times New Roman" w:hAnsi="Times New Roman"/>
          <w:szCs w:val="22"/>
        </w:rPr>
        <w:t>proteíny.</w:t>
      </w:r>
    </w:p>
    <w:p w14:paraId="5B0BAB56" w14:textId="77777777" w:rsidR="002B3E0D" w:rsidRPr="008E6D55" w:rsidRDefault="002B3E0D" w:rsidP="00933BB0">
      <w:pPr>
        <w:rPr>
          <w:rFonts w:ascii="Times New Roman" w:hAnsi="Times New Roman"/>
          <w:szCs w:val="22"/>
        </w:rPr>
      </w:pPr>
    </w:p>
    <w:p w14:paraId="69B8E54C" w14:textId="77777777" w:rsidR="002B3E0D" w:rsidRPr="008E6D55" w:rsidRDefault="002B3E0D" w:rsidP="00933BB0">
      <w:pPr>
        <w:rPr>
          <w:rFonts w:ascii="Times New Roman" w:hAnsi="Times New Roman"/>
          <w:szCs w:val="22"/>
        </w:rPr>
      </w:pPr>
    </w:p>
    <w:p w14:paraId="75417364" w14:textId="668271F3" w:rsidR="002B3E0D" w:rsidRPr="008E6D55" w:rsidRDefault="002B3E0D" w:rsidP="00933BB0">
      <w:pPr>
        <w:rPr>
          <w:rFonts w:ascii="Times New Roman" w:hAnsi="Times New Roman"/>
          <w:b/>
          <w:caps/>
          <w:szCs w:val="22"/>
        </w:rPr>
      </w:pPr>
      <w:r w:rsidRPr="008E6D55">
        <w:rPr>
          <w:rFonts w:ascii="Times New Roman" w:hAnsi="Times New Roman"/>
          <w:b/>
          <w:caps/>
          <w:szCs w:val="22"/>
        </w:rPr>
        <w:t xml:space="preserve">5. </w:t>
      </w:r>
      <w:r w:rsidR="00905BE7">
        <w:rPr>
          <w:rFonts w:ascii="Times New Roman" w:hAnsi="Times New Roman"/>
          <w:b/>
          <w:caps/>
          <w:szCs w:val="22"/>
        </w:rPr>
        <w:tab/>
      </w:r>
      <w:r w:rsidRPr="008E6D55">
        <w:rPr>
          <w:rFonts w:ascii="Times New Roman" w:hAnsi="Times New Roman"/>
          <w:b/>
          <w:caps/>
          <w:szCs w:val="22"/>
        </w:rPr>
        <w:t>Farmakologické vlastnosti</w:t>
      </w:r>
    </w:p>
    <w:p w14:paraId="6AF4BAE9" w14:textId="77777777" w:rsidR="002B3E0D" w:rsidRPr="008E6D55" w:rsidRDefault="002B3E0D" w:rsidP="00933BB0">
      <w:pPr>
        <w:rPr>
          <w:rFonts w:ascii="Times New Roman" w:hAnsi="Times New Roman"/>
          <w:szCs w:val="22"/>
        </w:rPr>
      </w:pPr>
    </w:p>
    <w:p w14:paraId="49B378F3" w14:textId="0D343320" w:rsidR="002B3E0D" w:rsidRDefault="002B3E0D" w:rsidP="00933BB0">
      <w:pPr>
        <w:rPr>
          <w:rFonts w:ascii="Times New Roman" w:hAnsi="Times New Roman"/>
          <w:b/>
          <w:szCs w:val="22"/>
        </w:rPr>
      </w:pPr>
      <w:r w:rsidRPr="008E6D55">
        <w:rPr>
          <w:rFonts w:ascii="Times New Roman" w:hAnsi="Times New Roman"/>
          <w:b/>
          <w:szCs w:val="22"/>
        </w:rPr>
        <w:t>5.1</w:t>
      </w:r>
      <w:r w:rsidR="00905BE7">
        <w:rPr>
          <w:rFonts w:ascii="Times New Roman" w:hAnsi="Times New Roman"/>
          <w:b/>
          <w:szCs w:val="22"/>
        </w:rPr>
        <w:tab/>
      </w:r>
      <w:r w:rsidRPr="008E6D55">
        <w:rPr>
          <w:rFonts w:ascii="Times New Roman" w:hAnsi="Times New Roman"/>
          <w:b/>
          <w:szCs w:val="22"/>
        </w:rPr>
        <w:t>Farmakodynamické vlastnosti</w:t>
      </w:r>
    </w:p>
    <w:p w14:paraId="269A1C48" w14:textId="77777777" w:rsidR="00963B15" w:rsidRPr="008E6D55" w:rsidRDefault="00963B15" w:rsidP="00933BB0">
      <w:pPr>
        <w:rPr>
          <w:rFonts w:ascii="Times New Roman" w:hAnsi="Times New Roman"/>
          <w:b/>
          <w:szCs w:val="22"/>
        </w:rPr>
      </w:pPr>
    </w:p>
    <w:p w14:paraId="0533E94F" w14:textId="3F82D453" w:rsidR="00FC2218" w:rsidRPr="008E6D55" w:rsidRDefault="00FC2218" w:rsidP="00933BB0">
      <w:pPr>
        <w:rPr>
          <w:rFonts w:ascii="Times New Roman" w:hAnsi="Times New Roman"/>
          <w:szCs w:val="22"/>
        </w:rPr>
      </w:pPr>
      <w:r w:rsidRPr="008E6D55">
        <w:rPr>
          <w:rFonts w:ascii="Times New Roman" w:hAnsi="Times New Roman"/>
          <w:szCs w:val="22"/>
        </w:rPr>
        <w:t xml:space="preserve">Farmakoterapeutická skupina: </w:t>
      </w:r>
      <w:r w:rsidR="009A10C7">
        <w:rPr>
          <w:rFonts w:ascii="Times New Roman" w:hAnsi="Times New Roman"/>
          <w:szCs w:val="22"/>
        </w:rPr>
        <w:t>nesteroidové</w:t>
      </w:r>
      <w:r w:rsidR="003F033E" w:rsidRPr="003F033E">
        <w:rPr>
          <w:rFonts w:ascii="Times New Roman" w:hAnsi="Times New Roman"/>
          <w:szCs w:val="22"/>
        </w:rPr>
        <w:t xml:space="preserve"> </w:t>
      </w:r>
      <w:r w:rsidR="000360F3" w:rsidRPr="003F033E">
        <w:rPr>
          <w:rFonts w:ascii="Times New Roman" w:hAnsi="Times New Roman"/>
          <w:szCs w:val="22"/>
        </w:rPr>
        <w:t>antiflogistiká a antireumatiká</w:t>
      </w:r>
      <w:r w:rsidRPr="003F033E">
        <w:rPr>
          <w:rFonts w:ascii="Times New Roman" w:hAnsi="Times New Roman"/>
          <w:szCs w:val="22"/>
        </w:rPr>
        <w:t>, deriváty kyseliny propiónovej.</w:t>
      </w:r>
    </w:p>
    <w:p w14:paraId="338A25CF" w14:textId="77777777" w:rsidR="00FC2218" w:rsidRPr="008E6D55" w:rsidRDefault="00FC2218" w:rsidP="00933BB0">
      <w:pPr>
        <w:rPr>
          <w:rFonts w:ascii="Times New Roman" w:hAnsi="Times New Roman"/>
          <w:szCs w:val="22"/>
        </w:rPr>
      </w:pPr>
      <w:r w:rsidRPr="008E6D55">
        <w:rPr>
          <w:rFonts w:ascii="Times New Roman" w:hAnsi="Times New Roman"/>
          <w:szCs w:val="22"/>
        </w:rPr>
        <w:t>ATC kód: M01AE14</w:t>
      </w:r>
    </w:p>
    <w:p w14:paraId="55D9532F" w14:textId="77777777" w:rsidR="00FC2218" w:rsidRPr="008E6D55" w:rsidRDefault="00FC2218" w:rsidP="00933BB0">
      <w:pPr>
        <w:rPr>
          <w:rFonts w:ascii="Times New Roman" w:hAnsi="Times New Roman"/>
          <w:szCs w:val="22"/>
        </w:rPr>
      </w:pPr>
    </w:p>
    <w:p w14:paraId="0D591BE0" w14:textId="7BB5F4F2" w:rsidR="00FC2218" w:rsidRPr="008E6D55" w:rsidRDefault="00FC2218" w:rsidP="00933BB0">
      <w:pPr>
        <w:rPr>
          <w:rFonts w:ascii="Times New Roman" w:hAnsi="Times New Roman"/>
          <w:iCs/>
          <w:szCs w:val="22"/>
        </w:rPr>
      </w:pPr>
      <w:r w:rsidRPr="008E6D55">
        <w:rPr>
          <w:rFonts w:ascii="Times New Roman" w:hAnsi="Times New Roman"/>
          <w:iCs/>
          <w:szCs w:val="22"/>
        </w:rPr>
        <w:t>Dexibuprofén (= S(+)-ibuprofén) je farmakologicky aktívnym enan</w:t>
      </w:r>
      <w:r w:rsidR="00715C69">
        <w:rPr>
          <w:rFonts w:ascii="Times New Roman" w:hAnsi="Times New Roman"/>
          <w:iCs/>
          <w:szCs w:val="22"/>
        </w:rPr>
        <w:t>t</w:t>
      </w:r>
      <w:r w:rsidRPr="008E6D55">
        <w:rPr>
          <w:rFonts w:ascii="Times New Roman" w:hAnsi="Times New Roman"/>
          <w:iCs/>
          <w:szCs w:val="22"/>
        </w:rPr>
        <w:t>iomérom ibuprofénu a neselektívn</w:t>
      </w:r>
      <w:r w:rsidR="00F21078">
        <w:rPr>
          <w:rFonts w:ascii="Times New Roman" w:hAnsi="Times New Roman"/>
          <w:iCs/>
          <w:szCs w:val="22"/>
        </w:rPr>
        <w:t>e</w:t>
      </w:r>
      <w:r w:rsidRPr="008E6D55">
        <w:rPr>
          <w:rFonts w:ascii="Times New Roman" w:hAnsi="Times New Roman"/>
          <w:iCs/>
          <w:szCs w:val="22"/>
        </w:rPr>
        <w:t xml:space="preserve">  NSAID. Získava sa diferenciálnou kryštalizáciou maters</w:t>
      </w:r>
      <w:r w:rsidR="00F21078">
        <w:rPr>
          <w:rFonts w:ascii="Times New Roman" w:hAnsi="Times New Roman"/>
          <w:iCs/>
          <w:szCs w:val="22"/>
        </w:rPr>
        <w:t>kého</w:t>
      </w:r>
      <w:r w:rsidRPr="008E6D55">
        <w:rPr>
          <w:rFonts w:ascii="Times New Roman" w:hAnsi="Times New Roman"/>
          <w:iCs/>
          <w:szCs w:val="22"/>
        </w:rPr>
        <w:t xml:space="preserve"> l</w:t>
      </w:r>
      <w:r w:rsidR="00F21078">
        <w:rPr>
          <w:rFonts w:ascii="Times New Roman" w:hAnsi="Times New Roman"/>
          <w:iCs/>
          <w:szCs w:val="22"/>
        </w:rPr>
        <w:t>iečiva -</w:t>
      </w:r>
      <w:r w:rsidRPr="008E6D55">
        <w:rPr>
          <w:rFonts w:ascii="Times New Roman" w:hAnsi="Times New Roman"/>
          <w:iCs/>
          <w:szCs w:val="22"/>
        </w:rPr>
        <w:t xml:space="preserve"> ibuprofénu.</w:t>
      </w:r>
    </w:p>
    <w:p w14:paraId="2E8F2622" w14:textId="77777777" w:rsidR="0033267A" w:rsidRPr="008E6D55" w:rsidRDefault="0033267A" w:rsidP="00933BB0">
      <w:pPr>
        <w:rPr>
          <w:rFonts w:ascii="Times New Roman" w:hAnsi="Times New Roman"/>
          <w:iCs/>
          <w:szCs w:val="22"/>
        </w:rPr>
      </w:pPr>
    </w:p>
    <w:p w14:paraId="44B6C450" w14:textId="77777777" w:rsidR="0033267A" w:rsidRPr="008E6D55" w:rsidRDefault="0033267A" w:rsidP="00933BB0">
      <w:pPr>
        <w:rPr>
          <w:rFonts w:ascii="Times New Roman" w:hAnsi="Times New Roman"/>
          <w:iCs/>
          <w:szCs w:val="22"/>
          <w:u w:val="single"/>
        </w:rPr>
      </w:pPr>
      <w:r w:rsidRPr="008E6D55">
        <w:rPr>
          <w:rFonts w:ascii="Times New Roman" w:hAnsi="Times New Roman"/>
          <w:iCs/>
          <w:szCs w:val="22"/>
          <w:u w:val="single"/>
        </w:rPr>
        <w:t>Mechanizmus účinku</w:t>
      </w:r>
    </w:p>
    <w:p w14:paraId="3296025C" w14:textId="36B4F9F2" w:rsidR="00FC2218" w:rsidRPr="008E6D55" w:rsidRDefault="001817D9" w:rsidP="00933BB0">
      <w:pPr>
        <w:rPr>
          <w:rFonts w:ascii="Times New Roman" w:hAnsi="Times New Roman"/>
          <w:iCs/>
          <w:szCs w:val="22"/>
        </w:rPr>
      </w:pPr>
      <w:r>
        <w:rPr>
          <w:rFonts w:ascii="Times New Roman" w:hAnsi="Times New Roman"/>
          <w:szCs w:val="22"/>
        </w:rPr>
        <w:t>M</w:t>
      </w:r>
      <w:r w:rsidR="00FC2218" w:rsidRPr="008E6D55">
        <w:rPr>
          <w:rFonts w:ascii="Times New Roman" w:hAnsi="Times New Roman"/>
          <w:szCs w:val="22"/>
        </w:rPr>
        <w:t>echanizmus účinku sa považuje za dôsledok inhibície syntézy prostaglandínov.</w:t>
      </w:r>
      <w:r w:rsidR="00FC2218" w:rsidRPr="008E6D55">
        <w:rPr>
          <w:rFonts w:ascii="Times New Roman" w:hAnsi="Times New Roman"/>
          <w:iCs/>
          <w:szCs w:val="22"/>
        </w:rPr>
        <w:t xml:space="preserve"> U človeka zmierňuje bolesť, zápaly a horúčk</w:t>
      </w:r>
      <w:r>
        <w:rPr>
          <w:rFonts w:ascii="Times New Roman" w:hAnsi="Times New Roman"/>
          <w:iCs/>
          <w:szCs w:val="22"/>
        </w:rPr>
        <w:t>u</w:t>
      </w:r>
      <w:r w:rsidR="00FC2218" w:rsidRPr="008E6D55">
        <w:rPr>
          <w:rFonts w:ascii="Times New Roman" w:hAnsi="Times New Roman"/>
          <w:iCs/>
          <w:szCs w:val="22"/>
        </w:rPr>
        <w:t xml:space="preserve"> a </w:t>
      </w:r>
      <w:r w:rsidR="00E10FCB" w:rsidRPr="008E6D55">
        <w:rPr>
          <w:rFonts w:ascii="Times New Roman" w:hAnsi="Times New Roman"/>
          <w:iCs/>
          <w:szCs w:val="22"/>
        </w:rPr>
        <w:t xml:space="preserve">reverzibilne inhibuje agregáciu </w:t>
      </w:r>
      <w:r w:rsidR="00FC2218" w:rsidRPr="008E6D55">
        <w:rPr>
          <w:rFonts w:ascii="Times New Roman" w:hAnsi="Times New Roman"/>
          <w:iCs/>
          <w:szCs w:val="22"/>
        </w:rPr>
        <w:t>krvných doštičiek stimulovan</w:t>
      </w:r>
      <w:r w:rsidR="00E10FCB" w:rsidRPr="008E6D55">
        <w:rPr>
          <w:rFonts w:ascii="Times New Roman" w:hAnsi="Times New Roman"/>
          <w:iCs/>
          <w:szCs w:val="22"/>
        </w:rPr>
        <w:t>ú</w:t>
      </w:r>
      <w:r w:rsidR="00FC2218" w:rsidRPr="008E6D55">
        <w:rPr>
          <w:rFonts w:ascii="Times New Roman" w:hAnsi="Times New Roman"/>
          <w:iCs/>
          <w:szCs w:val="22"/>
        </w:rPr>
        <w:t xml:space="preserve"> ADP a kolagénom.</w:t>
      </w:r>
    </w:p>
    <w:p w14:paraId="0D48D6F5" w14:textId="46FE8A46" w:rsidR="00B22F38" w:rsidRPr="008E6D55" w:rsidRDefault="00B22F38" w:rsidP="00933BB0">
      <w:pPr>
        <w:rPr>
          <w:rFonts w:ascii="Times New Roman" w:hAnsi="Times New Roman"/>
          <w:iCs/>
          <w:szCs w:val="22"/>
        </w:rPr>
      </w:pPr>
    </w:p>
    <w:p w14:paraId="2E0B718D" w14:textId="06CD1863" w:rsidR="00B22F38" w:rsidRPr="008E6D55" w:rsidRDefault="00B22F38" w:rsidP="00933BB0">
      <w:pPr>
        <w:rPr>
          <w:rFonts w:ascii="Times New Roman" w:hAnsi="Times New Roman"/>
          <w:szCs w:val="22"/>
          <w:u w:val="single"/>
        </w:rPr>
      </w:pPr>
      <w:r w:rsidRPr="008E6D55">
        <w:rPr>
          <w:rFonts w:ascii="Times New Roman" w:hAnsi="Times New Roman"/>
          <w:iCs/>
          <w:szCs w:val="22"/>
          <w:u w:val="single"/>
        </w:rPr>
        <w:t>Farmakodynamické účinky</w:t>
      </w:r>
    </w:p>
    <w:p w14:paraId="3FE56055" w14:textId="62535577" w:rsidR="00FC2218" w:rsidRPr="008E6D55" w:rsidRDefault="006D3E84" w:rsidP="00933BB0">
      <w:pPr>
        <w:rPr>
          <w:rFonts w:ascii="Times New Roman" w:hAnsi="Times New Roman"/>
          <w:iCs/>
          <w:szCs w:val="22"/>
        </w:rPr>
      </w:pPr>
      <w:r w:rsidRPr="008E6D55">
        <w:rPr>
          <w:rFonts w:ascii="Times New Roman" w:hAnsi="Times New Roman"/>
          <w:iCs/>
          <w:szCs w:val="22"/>
        </w:rPr>
        <w:t>I</w:t>
      </w:r>
      <w:r w:rsidR="001B7CBF" w:rsidRPr="008E6D55">
        <w:rPr>
          <w:rFonts w:ascii="Times New Roman" w:hAnsi="Times New Roman"/>
          <w:iCs/>
          <w:szCs w:val="22"/>
        </w:rPr>
        <w:t>bolex</w:t>
      </w:r>
      <w:r w:rsidR="00FC2218" w:rsidRPr="008E6D55">
        <w:rPr>
          <w:rFonts w:ascii="Times New Roman" w:hAnsi="Times New Roman"/>
          <w:iCs/>
          <w:szCs w:val="22"/>
        </w:rPr>
        <w:t xml:space="preserve"> obsahuje iba aktívny enan</w:t>
      </w:r>
      <w:r w:rsidR="001817D9">
        <w:rPr>
          <w:rFonts w:ascii="Times New Roman" w:hAnsi="Times New Roman"/>
          <w:iCs/>
          <w:szCs w:val="22"/>
        </w:rPr>
        <w:t>t</w:t>
      </w:r>
      <w:r w:rsidR="00FC2218" w:rsidRPr="008E6D55">
        <w:rPr>
          <w:rFonts w:ascii="Times New Roman" w:hAnsi="Times New Roman"/>
          <w:iCs/>
          <w:szCs w:val="22"/>
        </w:rPr>
        <w:t xml:space="preserve">iomér S(+)-ibuprofén, zatiaľ čo perorálne podávaný racemický ibuprofén sa v tele objavuje </w:t>
      </w:r>
      <w:r w:rsidR="00E10FCB" w:rsidRPr="008E6D55">
        <w:rPr>
          <w:rFonts w:ascii="Times New Roman" w:hAnsi="Times New Roman"/>
          <w:iCs/>
          <w:szCs w:val="22"/>
        </w:rPr>
        <w:t>v interindividuálne variabilnom množstve</w:t>
      </w:r>
      <w:r w:rsidR="00E10FCB" w:rsidRPr="008E6D55" w:rsidDel="00E10FCB">
        <w:rPr>
          <w:rFonts w:ascii="Times New Roman" w:hAnsi="Times New Roman"/>
          <w:iCs/>
          <w:szCs w:val="22"/>
        </w:rPr>
        <w:t xml:space="preserve"> </w:t>
      </w:r>
      <w:r w:rsidR="00FC2218" w:rsidRPr="008E6D55">
        <w:rPr>
          <w:rFonts w:ascii="Times New Roman" w:hAnsi="Times New Roman"/>
          <w:iCs/>
          <w:szCs w:val="22"/>
        </w:rPr>
        <w:t>ako aktívny enan</w:t>
      </w:r>
      <w:r w:rsidR="001817D9">
        <w:rPr>
          <w:rFonts w:ascii="Times New Roman" w:hAnsi="Times New Roman"/>
          <w:iCs/>
          <w:szCs w:val="22"/>
        </w:rPr>
        <w:t>t</w:t>
      </w:r>
      <w:r w:rsidR="00FC2218" w:rsidRPr="008E6D55">
        <w:rPr>
          <w:rFonts w:ascii="Times New Roman" w:hAnsi="Times New Roman"/>
          <w:iCs/>
          <w:szCs w:val="22"/>
        </w:rPr>
        <w:t>iomér S(+)-ibuprofén a v menšej miere ako neaktívny enan</w:t>
      </w:r>
      <w:r w:rsidR="001817D9">
        <w:rPr>
          <w:rFonts w:ascii="Times New Roman" w:hAnsi="Times New Roman"/>
          <w:iCs/>
          <w:szCs w:val="22"/>
        </w:rPr>
        <w:t>t</w:t>
      </w:r>
      <w:r w:rsidR="00FC2218" w:rsidRPr="008E6D55">
        <w:rPr>
          <w:rFonts w:ascii="Times New Roman" w:hAnsi="Times New Roman"/>
          <w:iCs/>
          <w:szCs w:val="22"/>
        </w:rPr>
        <w:t>iomér (R-)-ibuprofén. Pri podávaní samotného S(+)-ibuprofénu je preto metabolizmus lie</w:t>
      </w:r>
      <w:r w:rsidR="001817D9">
        <w:rPr>
          <w:rFonts w:ascii="Times New Roman" w:hAnsi="Times New Roman"/>
          <w:iCs/>
          <w:szCs w:val="22"/>
        </w:rPr>
        <w:t>čiva</w:t>
      </w:r>
      <w:r w:rsidR="00FC2218" w:rsidRPr="008E6D55">
        <w:rPr>
          <w:rFonts w:ascii="Times New Roman" w:hAnsi="Times New Roman"/>
          <w:iCs/>
          <w:szCs w:val="22"/>
        </w:rPr>
        <w:t xml:space="preserve"> jednoduchší a v porovnaní s racemickým ibuprofénom sú pri podávaní </w:t>
      </w:r>
      <w:r w:rsidRPr="008E6D55">
        <w:rPr>
          <w:rFonts w:ascii="Times New Roman" w:hAnsi="Times New Roman"/>
          <w:iCs/>
          <w:szCs w:val="22"/>
        </w:rPr>
        <w:t>I</w:t>
      </w:r>
      <w:r w:rsidR="001817D9">
        <w:rPr>
          <w:rFonts w:ascii="Times New Roman" w:hAnsi="Times New Roman"/>
          <w:iCs/>
          <w:szCs w:val="22"/>
        </w:rPr>
        <w:t>bolexu</w:t>
      </w:r>
      <w:r w:rsidR="00FC2218" w:rsidRPr="008E6D55">
        <w:rPr>
          <w:rFonts w:ascii="Times New Roman" w:hAnsi="Times New Roman"/>
          <w:iCs/>
          <w:szCs w:val="22"/>
        </w:rPr>
        <w:t xml:space="preserve"> navyše </w:t>
      </w:r>
      <w:r w:rsidR="001817D9">
        <w:rPr>
          <w:rFonts w:ascii="Times New Roman" w:hAnsi="Times New Roman"/>
          <w:iCs/>
          <w:szCs w:val="22"/>
        </w:rPr>
        <w:t>dostatočné</w:t>
      </w:r>
      <w:r w:rsidR="00FC2218" w:rsidRPr="008E6D55">
        <w:rPr>
          <w:rFonts w:ascii="Times New Roman" w:hAnsi="Times New Roman"/>
          <w:iCs/>
          <w:szCs w:val="22"/>
        </w:rPr>
        <w:t xml:space="preserve"> nižšie </w:t>
      </w:r>
      <w:r w:rsidR="001817D9">
        <w:rPr>
          <w:rFonts w:ascii="Times New Roman" w:hAnsi="Times New Roman"/>
          <w:iCs/>
          <w:szCs w:val="22"/>
        </w:rPr>
        <w:t>koncentrácie</w:t>
      </w:r>
      <w:r w:rsidR="00FC2218" w:rsidRPr="008E6D55">
        <w:rPr>
          <w:rFonts w:ascii="Times New Roman" w:hAnsi="Times New Roman"/>
          <w:iCs/>
          <w:szCs w:val="22"/>
        </w:rPr>
        <w:t xml:space="preserve"> S(+) </w:t>
      </w:r>
      <w:r w:rsidR="001817D9">
        <w:rPr>
          <w:rFonts w:ascii="Times New Roman" w:hAnsi="Times New Roman"/>
          <w:iCs/>
          <w:szCs w:val="22"/>
        </w:rPr>
        <w:t xml:space="preserve">enantioméru </w:t>
      </w:r>
      <w:r w:rsidR="00FC2218" w:rsidRPr="008E6D55">
        <w:rPr>
          <w:rFonts w:ascii="Times New Roman" w:hAnsi="Times New Roman"/>
          <w:iCs/>
          <w:szCs w:val="22"/>
        </w:rPr>
        <w:t>v krvi. Nedochádza tak k nežiaducim účinkom (R-)-ibuprofénu vrátane účasti na metabolizme tukov a účinkov na gastrointestinálny trakt.</w:t>
      </w:r>
    </w:p>
    <w:p w14:paraId="5DAD7FB5" w14:textId="32029BC2" w:rsidR="00FC2218" w:rsidRPr="008E6D55" w:rsidRDefault="00FC2218" w:rsidP="00933BB0">
      <w:pPr>
        <w:rPr>
          <w:rFonts w:ascii="Times New Roman" w:hAnsi="Times New Roman"/>
          <w:szCs w:val="22"/>
        </w:rPr>
      </w:pPr>
      <w:r w:rsidRPr="008E6D55">
        <w:rPr>
          <w:rFonts w:ascii="Times New Roman" w:hAnsi="Times New Roman"/>
          <w:iCs/>
          <w:szCs w:val="22"/>
        </w:rPr>
        <w:t>Čo sa týka bolestí svalov a kostí, ako aj zápal</w:t>
      </w:r>
      <w:r w:rsidR="001817D9">
        <w:rPr>
          <w:rFonts w:ascii="Times New Roman" w:hAnsi="Times New Roman"/>
          <w:iCs/>
          <w:szCs w:val="22"/>
        </w:rPr>
        <w:t>u</w:t>
      </w:r>
      <w:r w:rsidRPr="008E6D55">
        <w:rPr>
          <w:rFonts w:ascii="Times New Roman" w:hAnsi="Times New Roman"/>
          <w:iCs/>
          <w:szCs w:val="22"/>
        </w:rPr>
        <w:t>, S(+)-ibuprofén vykazuje vyššiu rýchlosť prenikania do synoviálnej tekutiny.</w:t>
      </w:r>
    </w:p>
    <w:p w14:paraId="640932FF" w14:textId="5520D219" w:rsidR="00FC2218" w:rsidRPr="008E6D55" w:rsidRDefault="00AC6F5B" w:rsidP="00933BB0">
      <w:pPr>
        <w:rPr>
          <w:rFonts w:ascii="Times New Roman" w:hAnsi="Times New Roman"/>
          <w:szCs w:val="22"/>
        </w:rPr>
      </w:pPr>
      <w:r w:rsidRPr="00AC6F5B">
        <w:rPr>
          <w:rFonts w:ascii="Times New Roman" w:hAnsi="Times New Roman"/>
          <w:szCs w:val="22"/>
        </w:rPr>
        <w:lastRenderedPageBreak/>
        <w:t>K</w:t>
      </w:r>
      <w:r w:rsidR="00FC2218" w:rsidRPr="00AC6F5B">
        <w:rPr>
          <w:rFonts w:ascii="Times New Roman" w:hAnsi="Times New Roman"/>
          <w:szCs w:val="22"/>
        </w:rPr>
        <w:t>linické</w:t>
      </w:r>
      <w:r w:rsidR="00FC2218" w:rsidRPr="008E6D55">
        <w:rPr>
          <w:rFonts w:ascii="Times New Roman" w:hAnsi="Times New Roman"/>
          <w:szCs w:val="22"/>
        </w:rPr>
        <w:t xml:space="preserve"> štúdie</w:t>
      </w:r>
      <w:r>
        <w:rPr>
          <w:rFonts w:ascii="Times New Roman" w:hAnsi="Times New Roman"/>
          <w:szCs w:val="22"/>
        </w:rPr>
        <w:t xml:space="preserve"> (bridging st</w:t>
      </w:r>
      <w:r w:rsidR="001817D9">
        <w:rPr>
          <w:rFonts w:ascii="Times New Roman" w:hAnsi="Times New Roman"/>
          <w:szCs w:val="22"/>
        </w:rPr>
        <w:t>udies)</w:t>
      </w:r>
      <w:r w:rsidR="00FC2218" w:rsidRPr="008E6D55">
        <w:rPr>
          <w:rFonts w:ascii="Times New Roman" w:hAnsi="Times New Roman"/>
          <w:szCs w:val="22"/>
        </w:rPr>
        <w:t xml:space="preserve"> </w:t>
      </w:r>
      <w:r w:rsidR="004F2A22" w:rsidRPr="008E6D55">
        <w:rPr>
          <w:rFonts w:ascii="Times New Roman" w:hAnsi="Times New Roman"/>
          <w:szCs w:val="22"/>
        </w:rPr>
        <w:t>s cieľom</w:t>
      </w:r>
      <w:r w:rsidR="00FC2218" w:rsidRPr="008E6D55">
        <w:rPr>
          <w:rFonts w:ascii="Times New Roman" w:hAnsi="Times New Roman"/>
          <w:szCs w:val="22"/>
        </w:rPr>
        <w:t xml:space="preserve"> porovnania účinnosti racemického ibuprofénu a dexibuprofénu pri osteoartr</w:t>
      </w:r>
      <w:r w:rsidR="004F2A22" w:rsidRPr="008E6D55">
        <w:rPr>
          <w:rFonts w:ascii="Times New Roman" w:hAnsi="Times New Roman"/>
          <w:szCs w:val="22"/>
        </w:rPr>
        <w:t>óze</w:t>
      </w:r>
      <w:r w:rsidR="00FC2218" w:rsidRPr="008E6D55">
        <w:rPr>
          <w:rFonts w:ascii="Times New Roman" w:hAnsi="Times New Roman"/>
          <w:szCs w:val="22"/>
        </w:rPr>
        <w:t xml:space="preserve"> s trvaním liečby 15 dní, pri bolestivej menštruácii vrátane bolestivých príznakov a pri bolesti zubov preukázali minimálne n</w:t>
      </w:r>
      <w:r w:rsidR="00EA16C6" w:rsidRPr="008E6D55">
        <w:rPr>
          <w:rFonts w:ascii="Times New Roman" w:hAnsi="Times New Roman"/>
          <w:szCs w:val="22"/>
        </w:rPr>
        <w:t>on</w:t>
      </w:r>
      <w:r w:rsidR="001817D9">
        <w:rPr>
          <w:rFonts w:ascii="Times New Roman" w:hAnsi="Times New Roman"/>
          <w:szCs w:val="22"/>
        </w:rPr>
        <w:t>-</w:t>
      </w:r>
      <w:r w:rsidR="00FC2218" w:rsidRPr="008E6D55">
        <w:rPr>
          <w:rFonts w:ascii="Times New Roman" w:hAnsi="Times New Roman"/>
          <w:szCs w:val="22"/>
        </w:rPr>
        <w:t>inferioritu dexibuprofénu v porovnaní s racemickým ibuprofénom pri odporúčanom pomere dávok 1:2.</w:t>
      </w:r>
      <w:r w:rsidR="00FC2218" w:rsidRPr="008E6D55">
        <w:rPr>
          <w:rFonts w:ascii="Times New Roman" w:hAnsi="Times New Roman"/>
          <w:iCs/>
          <w:szCs w:val="22"/>
        </w:rPr>
        <w:t xml:space="preserve"> </w:t>
      </w:r>
      <w:r w:rsidR="00FC2218" w:rsidRPr="008E6D55">
        <w:rPr>
          <w:rFonts w:ascii="Times New Roman" w:hAnsi="Times New Roman"/>
          <w:szCs w:val="22"/>
        </w:rPr>
        <w:t>Štúdia ohľad</w:t>
      </w:r>
      <w:r w:rsidR="001817D9">
        <w:rPr>
          <w:rFonts w:ascii="Times New Roman" w:hAnsi="Times New Roman"/>
          <w:szCs w:val="22"/>
        </w:rPr>
        <w:t>om</w:t>
      </w:r>
      <w:r w:rsidR="00FC2218" w:rsidRPr="008E6D55">
        <w:rPr>
          <w:rFonts w:ascii="Times New Roman" w:hAnsi="Times New Roman"/>
          <w:szCs w:val="22"/>
        </w:rPr>
        <w:t xml:space="preserve"> bolesti zubov tak preukázala, že v</w:t>
      </w:r>
      <w:r w:rsidR="001817D9">
        <w:rPr>
          <w:rFonts w:ascii="Times New Roman" w:hAnsi="Times New Roman"/>
          <w:szCs w:val="22"/>
        </w:rPr>
        <w:t> </w:t>
      </w:r>
      <w:r w:rsidR="00FC2218" w:rsidRPr="008E6D55">
        <w:rPr>
          <w:rFonts w:ascii="Times New Roman" w:hAnsi="Times New Roman"/>
          <w:szCs w:val="22"/>
        </w:rPr>
        <w:t>klinick</w:t>
      </w:r>
      <w:r w:rsidR="001817D9">
        <w:rPr>
          <w:rFonts w:ascii="Times New Roman" w:hAnsi="Times New Roman"/>
          <w:szCs w:val="22"/>
        </w:rPr>
        <w:t>ej praxi</w:t>
      </w:r>
      <w:r w:rsidR="00FC2218" w:rsidRPr="008E6D55">
        <w:rPr>
          <w:rFonts w:ascii="Times New Roman" w:hAnsi="Times New Roman"/>
          <w:szCs w:val="22"/>
        </w:rPr>
        <w:t xml:space="preserve"> zabezpečí 200 mg dexibuprofénu rovnakú účinnosť/želanú úľavu od bolesti ako 400 mg ibuprofénu.</w:t>
      </w:r>
    </w:p>
    <w:p w14:paraId="4FF63E39" w14:textId="77777777" w:rsidR="00FC2218" w:rsidRPr="008E6D55" w:rsidRDefault="00FC2218" w:rsidP="00933BB0">
      <w:pPr>
        <w:rPr>
          <w:rFonts w:ascii="Times New Roman" w:hAnsi="Times New Roman"/>
          <w:bCs/>
          <w:iCs/>
          <w:szCs w:val="22"/>
        </w:rPr>
      </w:pPr>
    </w:p>
    <w:p w14:paraId="34BDE587" w14:textId="1DBE5323" w:rsidR="00FC2218" w:rsidRPr="008E6D55" w:rsidRDefault="00FC2218" w:rsidP="00933BB0">
      <w:pPr>
        <w:rPr>
          <w:rFonts w:ascii="Times New Roman" w:hAnsi="Times New Roman"/>
          <w:bCs/>
          <w:iCs/>
          <w:szCs w:val="22"/>
        </w:rPr>
      </w:pPr>
      <w:r w:rsidRPr="008E6D55">
        <w:rPr>
          <w:rFonts w:ascii="Times New Roman" w:hAnsi="Times New Roman"/>
          <w:bCs/>
          <w:iCs/>
          <w:szCs w:val="22"/>
        </w:rPr>
        <w:t xml:space="preserve">Dexibuprofén vykazuje </w:t>
      </w:r>
      <w:r w:rsidR="000835FB" w:rsidRPr="008E6D55">
        <w:rPr>
          <w:rFonts w:ascii="Times New Roman" w:hAnsi="Times New Roman"/>
          <w:bCs/>
          <w:iCs/>
          <w:szCs w:val="22"/>
        </w:rPr>
        <w:t>rýchly</w:t>
      </w:r>
      <w:r w:rsidRPr="008E6D55">
        <w:rPr>
          <w:rFonts w:ascii="Times New Roman" w:hAnsi="Times New Roman"/>
          <w:bCs/>
          <w:iCs/>
          <w:szCs w:val="22"/>
        </w:rPr>
        <w:t xml:space="preserve"> nástup účinku, ktorý sa začína v priebehu 30 minút.</w:t>
      </w:r>
    </w:p>
    <w:p w14:paraId="741B3731" w14:textId="77777777" w:rsidR="00FC2218" w:rsidRPr="008E6D55" w:rsidRDefault="00FC2218" w:rsidP="00933BB0">
      <w:pPr>
        <w:rPr>
          <w:rFonts w:ascii="Times New Roman" w:hAnsi="Times New Roman"/>
          <w:szCs w:val="22"/>
        </w:rPr>
      </w:pPr>
    </w:p>
    <w:p w14:paraId="53215A1F" w14:textId="5408A43F" w:rsidR="00FC2218" w:rsidRPr="008E6D55" w:rsidRDefault="00FC2218" w:rsidP="00933BB0">
      <w:pPr>
        <w:rPr>
          <w:rFonts w:ascii="Times New Roman" w:hAnsi="Times New Roman"/>
          <w:bCs/>
          <w:iCs/>
          <w:szCs w:val="22"/>
        </w:rPr>
      </w:pPr>
      <w:r w:rsidRPr="008E6D55">
        <w:rPr>
          <w:rFonts w:ascii="Times New Roman" w:hAnsi="Times New Roman"/>
          <w:szCs w:val="22"/>
        </w:rPr>
        <w:t xml:space="preserve">Klinické štúdie ukázali, že </w:t>
      </w:r>
      <w:r w:rsidR="0054675E" w:rsidRPr="008E6D55">
        <w:rPr>
          <w:rFonts w:ascii="Times New Roman" w:hAnsi="Times New Roman"/>
          <w:szCs w:val="22"/>
        </w:rPr>
        <w:t>profil</w:t>
      </w:r>
      <w:r w:rsidR="001E207E">
        <w:rPr>
          <w:rFonts w:ascii="Times New Roman" w:hAnsi="Times New Roman"/>
          <w:szCs w:val="22"/>
        </w:rPr>
        <w:t xml:space="preserve"> nežiaducich účinkov </w:t>
      </w:r>
      <w:r w:rsidRPr="008E6D55">
        <w:rPr>
          <w:rFonts w:ascii="Times New Roman" w:hAnsi="Times New Roman"/>
          <w:szCs w:val="22"/>
        </w:rPr>
        <w:t>dexibuprofén</w:t>
      </w:r>
      <w:r w:rsidR="008E7D7E">
        <w:rPr>
          <w:rFonts w:ascii="Times New Roman" w:hAnsi="Times New Roman"/>
          <w:szCs w:val="22"/>
        </w:rPr>
        <w:t>u</w:t>
      </w:r>
      <w:r w:rsidRPr="008E6D55">
        <w:rPr>
          <w:rFonts w:ascii="Times New Roman" w:hAnsi="Times New Roman"/>
          <w:szCs w:val="22"/>
        </w:rPr>
        <w:t xml:space="preserve"> je porovnateľný s ibuprofénom,</w:t>
      </w:r>
      <w:r w:rsidR="00EA16C6" w:rsidRPr="008E6D55">
        <w:rPr>
          <w:rFonts w:ascii="Times New Roman" w:hAnsi="Times New Roman"/>
          <w:szCs w:val="22"/>
        </w:rPr>
        <w:t xml:space="preserve"> </w:t>
      </w:r>
      <w:r w:rsidR="0054675E" w:rsidRPr="008E6D55">
        <w:rPr>
          <w:rFonts w:ascii="Times New Roman" w:hAnsi="Times New Roman"/>
          <w:szCs w:val="22"/>
        </w:rPr>
        <w:t>aj keď</w:t>
      </w:r>
      <w:r w:rsidRPr="008E6D55">
        <w:rPr>
          <w:rFonts w:ascii="Times New Roman" w:hAnsi="Times New Roman"/>
          <w:szCs w:val="22"/>
        </w:rPr>
        <w:t xml:space="preserve"> cieľom väčšiny z týchto štúdií nebolo vypracovanie konkrétnych rozdielov v</w:t>
      </w:r>
      <w:r w:rsidR="00DD1BA8" w:rsidRPr="008E6D55">
        <w:rPr>
          <w:rFonts w:ascii="Times New Roman" w:hAnsi="Times New Roman"/>
          <w:szCs w:val="22"/>
        </w:rPr>
        <w:t> </w:t>
      </w:r>
      <w:r w:rsidRPr="008E6D55">
        <w:rPr>
          <w:rFonts w:ascii="Times New Roman" w:hAnsi="Times New Roman"/>
          <w:szCs w:val="22"/>
        </w:rPr>
        <w:t>bezpečnosti  ibuprofén</w:t>
      </w:r>
      <w:r w:rsidR="008E7D7E">
        <w:rPr>
          <w:rFonts w:ascii="Times New Roman" w:hAnsi="Times New Roman"/>
          <w:szCs w:val="22"/>
        </w:rPr>
        <w:t>u</w:t>
      </w:r>
      <w:r w:rsidRPr="008E6D55">
        <w:rPr>
          <w:rFonts w:ascii="Times New Roman" w:hAnsi="Times New Roman"/>
          <w:szCs w:val="22"/>
        </w:rPr>
        <w:t xml:space="preserve">. </w:t>
      </w:r>
      <w:r w:rsidR="00AE678E">
        <w:rPr>
          <w:rFonts w:ascii="Times New Roman" w:hAnsi="Times New Roman"/>
          <w:szCs w:val="22"/>
        </w:rPr>
        <w:t>V štúdii</w:t>
      </w:r>
      <w:r w:rsidRPr="00615221">
        <w:rPr>
          <w:rFonts w:ascii="Times New Roman" w:hAnsi="Times New Roman"/>
          <w:szCs w:val="22"/>
        </w:rPr>
        <w:t xml:space="preserve"> </w:t>
      </w:r>
      <w:r w:rsidR="00A94446">
        <w:rPr>
          <w:rFonts w:ascii="Times New Roman" w:hAnsi="Times New Roman"/>
          <w:szCs w:val="22"/>
        </w:rPr>
        <w:t>so zaslepením</w:t>
      </w:r>
      <w:r w:rsidR="00AE678E" w:rsidRPr="00615221">
        <w:rPr>
          <w:rFonts w:ascii="Times New Roman" w:hAnsi="Times New Roman"/>
          <w:szCs w:val="22"/>
        </w:rPr>
        <w:t xml:space="preserve"> skúšaj</w:t>
      </w:r>
      <w:r w:rsidR="00396747">
        <w:rPr>
          <w:rFonts w:ascii="Times New Roman" w:hAnsi="Times New Roman"/>
          <w:szCs w:val="22"/>
        </w:rPr>
        <w:t>úce</w:t>
      </w:r>
      <w:r w:rsidR="00A94446">
        <w:rPr>
          <w:rFonts w:ascii="Times New Roman" w:hAnsi="Times New Roman"/>
          <w:szCs w:val="22"/>
        </w:rPr>
        <w:t>ho</w:t>
      </w:r>
      <w:r w:rsidRPr="00615221">
        <w:rPr>
          <w:rFonts w:ascii="Times New Roman" w:hAnsi="Times New Roman"/>
          <w:szCs w:val="22"/>
        </w:rPr>
        <w:t>,</w:t>
      </w:r>
      <w:r w:rsidRPr="008E6D55">
        <w:rPr>
          <w:rFonts w:ascii="Times New Roman" w:hAnsi="Times New Roman"/>
          <w:szCs w:val="22"/>
        </w:rPr>
        <w:t xml:space="preserve"> ktorej sa zúčastnilo 483 pacientov (240 užívalo dexibuprofén a 243 ibuprofén; v obidvoch prípadoch v</w:t>
      </w:r>
      <w:r w:rsidR="00DA5F24">
        <w:rPr>
          <w:rFonts w:ascii="Times New Roman" w:hAnsi="Times New Roman"/>
          <w:szCs w:val="22"/>
        </w:rPr>
        <w:t xml:space="preserve"> liekovej</w:t>
      </w:r>
      <w:r w:rsidRPr="008E6D55">
        <w:rPr>
          <w:rFonts w:ascii="Times New Roman" w:hAnsi="Times New Roman"/>
          <w:szCs w:val="22"/>
        </w:rPr>
        <w:t xml:space="preserve"> forme práš</w:t>
      </w:r>
      <w:r w:rsidR="008E7D7E">
        <w:rPr>
          <w:rFonts w:ascii="Times New Roman" w:hAnsi="Times New Roman"/>
          <w:szCs w:val="22"/>
        </w:rPr>
        <w:t>ok</w:t>
      </w:r>
      <w:r w:rsidRPr="008E6D55">
        <w:rPr>
          <w:rFonts w:ascii="Times New Roman" w:hAnsi="Times New Roman"/>
          <w:szCs w:val="22"/>
        </w:rPr>
        <w:t xml:space="preserve"> na </w:t>
      </w:r>
      <w:r w:rsidR="004F2A22" w:rsidRPr="008E6D55">
        <w:rPr>
          <w:rFonts w:ascii="Times New Roman" w:hAnsi="Times New Roman"/>
          <w:szCs w:val="22"/>
        </w:rPr>
        <w:t xml:space="preserve"> </w:t>
      </w:r>
      <w:r w:rsidRPr="008E6D55">
        <w:rPr>
          <w:rFonts w:ascii="Times New Roman" w:hAnsi="Times New Roman"/>
          <w:szCs w:val="22"/>
        </w:rPr>
        <w:t>suspenzi</w:t>
      </w:r>
      <w:r w:rsidR="008E7D7E">
        <w:rPr>
          <w:rFonts w:ascii="Times New Roman" w:hAnsi="Times New Roman"/>
          <w:szCs w:val="22"/>
        </w:rPr>
        <w:t>u</w:t>
      </w:r>
      <w:r w:rsidRPr="008E6D55">
        <w:rPr>
          <w:rFonts w:ascii="Times New Roman" w:hAnsi="Times New Roman"/>
          <w:szCs w:val="22"/>
        </w:rPr>
        <w:t xml:space="preserve">) s trvaním liečby 2 týždne a s dávkou 400 mg dexibuprofénu alebo 800 mg ibuprofénu podávanou dvakrát denne, bol </w:t>
      </w:r>
      <w:r w:rsidR="00396747">
        <w:rPr>
          <w:rFonts w:ascii="Times New Roman" w:hAnsi="Times New Roman"/>
          <w:szCs w:val="22"/>
        </w:rPr>
        <w:t>primárny</w:t>
      </w:r>
      <w:r w:rsidR="004F2A22" w:rsidRPr="008E6D55">
        <w:rPr>
          <w:rFonts w:ascii="Times New Roman" w:hAnsi="Times New Roman"/>
          <w:szCs w:val="22"/>
        </w:rPr>
        <w:t xml:space="preserve">m </w:t>
      </w:r>
      <w:r w:rsidRPr="008E6D55">
        <w:rPr>
          <w:rFonts w:ascii="Times New Roman" w:hAnsi="Times New Roman"/>
          <w:szCs w:val="22"/>
        </w:rPr>
        <w:t xml:space="preserve">kritériom výskyt </w:t>
      </w:r>
      <w:r w:rsidR="00DA5F24">
        <w:rPr>
          <w:rFonts w:ascii="Times New Roman" w:hAnsi="Times New Roman"/>
          <w:szCs w:val="22"/>
        </w:rPr>
        <w:t>gastrointestinálnych (GI)</w:t>
      </w:r>
      <w:r w:rsidRPr="008E6D55">
        <w:rPr>
          <w:rFonts w:ascii="Times New Roman" w:hAnsi="Times New Roman"/>
          <w:szCs w:val="22"/>
        </w:rPr>
        <w:t xml:space="preserve"> príhod súvisiacich s</w:t>
      </w:r>
      <w:r w:rsidR="00DD1BA8" w:rsidRPr="008E6D55">
        <w:rPr>
          <w:rFonts w:ascii="Times New Roman" w:hAnsi="Times New Roman"/>
          <w:szCs w:val="22"/>
        </w:rPr>
        <w:t> </w:t>
      </w:r>
      <w:r w:rsidR="00DA5F24">
        <w:rPr>
          <w:rFonts w:ascii="Times New Roman" w:hAnsi="Times New Roman"/>
          <w:szCs w:val="22"/>
        </w:rPr>
        <w:t>liekom</w:t>
      </w:r>
      <w:r w:rsidRPr="008E6D55">
        <w:rPr>
          <w:rFonts w:ascii="Times New Roman" w:hAnsi="Times New Roman"/>
          <w:szCs w:val="22"/>
        </w:rPr>
        <w:t xml:space="preserve"> na jedného pacienta. Pri dexibuproféne došlo k výskytu 9 nežiaducich GI príhod u 9 pacientov (3,73 %), z čoho 8 (3,3</w:t>
      </w:r>
      <w:r w:rsidR="004F2A22" w:rsidRPr="008E6D55">
        <w:rPr>
          <w:rFonts w:ascii="Times New Roman" w:hAnsi="Times New Roman"/>
          <w:szCs w:val="22"/>
        </w:rPr>
        <w:t>2</w:t>
      </w:r>
      <w:r w:rsidRPr="008E6D55">
        <w:rPr>
          <w:rFonts w:ascii="Times New Roman" w:hAnsi="Times New Roman"/>
          <w:szCs w:val="22"/>
        </w:rPr>
        <w:t xml:space="preserve"> %) s </w:t>
      </w:r>
      <w:r w:rsidR="00DA5F24">
        <w:rPr>
          <w:rFonts w:ascii="Times New Roman" w:hAnsi="Times New Roman"/>
          <w:szCs w:val="22"/>
        </w:rPr>
        <w:t>liekom</w:t>
      </w:r>
      <w:r w:rsidRPr="008E6D55">
        <w:rPr>
          <w:rFonts w:ascii="Times New Roman" w:hAnsi="Times New Roman"/>
          <w:szCs w:val="22"/>
        </w:rPr>
        <w:t xml:space="preserve"> súviselo a jedna (0,41 %) s </w:t>
      </w:r>
      <w:r w:rsidR="00DA5F24">
        <w:rPr>
          <w:rFonts w:ascii="Times New Roman" w:hAnsi="Times New Roman"/>
          <w:szCs w:val="22"/>
        </w:rPr>
        <w:t>liekom</w:t>
      </w:r>
      <w:r w:rsidRPr="008E6D55">
        <w:rPr>
          <w:rFonts w:ascii="Times New Roman" w:hAnsi="Times New Roman"/>
          <w:szCs w:val="22"/>
        </w:rPr>
        <w:t xml:space="preserve"> nesúvisela. Pri ibuproféne došlo k výskytu 26 nežiaducich GI príhod u 23 pacientov (9,50 %), z</w:t>
      </w:r>
      <w:r w:rsidR="00DD1BA8" w:rsidRPr="008E6D55">
        <w:rPr>
          <w:rFonts w:ascii="Times New Roman" w:hAnsi="Times New Roman"/>
          <w:szCs w:val="22"/>
        </w:rPr>
        <w:t> </w:t>
      </w:r>
      <w:r w:rsidRPr="008E6D55">
        <w:rPr>
          <w:rFonts w:ascii="Times New Roman" w:hAnsi="Times New Roman"/>
          <w:szCs w:val="22"/>
        </w:rPr>
        <w:t xml:space="preserve">čoho 19 (7,85 %) s </w:t>
      </w:r>
      <w:r w:rsidR="00DA5F24">
        <w:rPr>
          <w:rFonts w:ascii="Times New Roman" w:hAnsi="Times New Roman"/>
          <w:szCs w:val="22"/>
        </w:rPr>
        <w:t>liekom</w:t>
      </w:r>
      <w:r w:rsidRPr="008E6D55">
        <w:rPr>
          <w:rFonts w:ascii="Times New Roman" w:hAnsi="Times New Roman"/>
          <w:szCs w:val="22"/>
        </w:rPr>
        <w:t xml:space="preserve"> súviselo a štyri (1,65 %) s </w:t>
      </w:r>
      <w:r w:rsidR="00DA5F24">
        <w:rPr>
          <w:rFonts w:ascii="Times New Roman" w:hAnsi="Times New Roman"/>
          <w:szCs w:val="22"/>
        </w:rPr>
        <w:t>liekom</w:t>
      </w:r>
      <w:r w:rsidRPr="008E6D55">
        <w:rPr>
          <w:rFonts w:ascii="Times New Roman" w:hAnsi="Times New Roman"/>
          <w:szCs w:val="22"/>
        </w:rPr>
        <w:t xml:space="preserve"> nesúviseli. Porovnanie obidvoch skupín pomocou chí-kvadrát testu ukazuje výrazne nižší podiel GI príhod súvisiacich s</w:t>
      </w:r>
      <w:r w:rsidR="00DD1BA8" w:rsidRPr="008E6D55">
        <w:rPr>
          <w:rFonts w:ascii="Times New Roman" w:hAnsi="Times New Roman"/>
          <w:szCs w:val="22"/>
        </w:rPr>
        <w:t> </w:t>
      </w:r>
      <w:r w:rsidR="009934AD">
        <w:rPr>
          <w:rFonts w:ascii="Times New Roman" w:hAnsi="Times New Roman"/>
          <w:szCs w:val="22"/>
        </w:rPr>
        <w:t>liekom</w:t>
      </w:r>
      <w:r w:rsidRPr="008E6D55">
        <w:rPr>
          <w:rFonts w:ascii="Times New Roman" w:hAnsi="Times New Roman"/>
          <w:szCs w:val="22"/>
        </w:rPr>
        <w:t xml:space="preserve"> v skupine užívajúcej dexibuprofén (p = 0,032) než v skupine užívajúcej racemický ibuprofén.</w:t>
      </w:r>
    </w:p>
    <w:p w14:paraId="418B32C0" w14:textId="77777777" w:rsidR="002B3E0D" w:rsidRPr="008E6D55" w:rsidRDefault="002B3E0D" w:rsidP="00933BB0">
      <w:pPr>
        <w:rPr>
          <w:rFonts w:ascii="Times New Roman" w:hAnsi="Times New Roman"/>
          <w:szCs w:val="22"/>
        </w:rPr>
      </w:pPr>
    </w:p>
    <w:p w14:paraId="1426C146" w14:textId="325D20CA" w:rsidR="000E2324" w:rsidRPr="008E6D55" w:rsidRDefault="000E2324" w:rsidP="00933BB0">
      <w:pPr>
        <w:pStyle w:val="Hlavika"/>
        <w:tabs>
          <w:tab w:val="clear" w:pos="4536"/>
          <w:tab w:val="clear" w:pos="9072"/>
        </w:tabs>
        <w:overflowPunct/>
        <w:autoSpaceDE/>
        <w:autoSpaceDN/>
        <w:adjustRightInd/>
        <w:rPr>
          <w:rFonts w:ascii="Times New Roman" w:hAnsi="Times New Roman"/>
          <w:strike/>
        </w:rPr>
      </w:pPr>
      <w:r w:rsidRPr="008E6D55">
        <w:rPr>
          <w:rFonts w:ascii="Times New Roman" w:hAnsi="Times New Roman"/>
        </w:rPr>
        <w:t xml:space="preserve">Experimentálne údaje poukazujú na to, že pri súbežnom podávaní môže ibuprofén </w:t>
      </w:r>
      <w:r w:rsidR="00FE7E59" w:rsidRPr="008E6D55">
        <w:rPr>
          <w:rFonts w:ascii="Times New Roman" w:hAnsi="Times New Roman"/>
        </w:rPr>
        <w:t xml:space="preserve">kompetitívne </w:t>
      </w:r>
      <w:r w:rsidRPr="008E6D55">
        <w:rPr>
          <w:rFonts w:ascii="Times New Roman" w:hAnsi="Times New Roman"/>
        </w:rPr>
        <w:t>inhib</w:t>
      </w:r>
      <w:r w:rsidR="00FE7E59" w:rsidRPr="008E6D55">
        <w:rPr>
          <w:rFonts w:ascii="Times New Roman" w:hAnsi="Times New Roman"/>
        </w:rPr>
        <w:t>ovať</w:t>
      </w:r>
      <w:r w:rsidRPr="008E6D55">
        <w:rPr>
          <w:rFonts w:ascii="Times New Roman" w:hAnsi="Times New Roman"/>
        </w:rPr>
        <w:t xml:space="preserve"> účin</w:t>
      </w:r>
      <w:r w:rsidR="00FE7E59" w:rsidRPr="008E6D55">
        <w:rPr>
          <w:rFonts w:ascii="Times New Roman" w:hAnsi="Times New Roman"/>
        </w:rPr>
        <w:t>o</w:t>
      </w:r>
      <w:r w:rsidRPr="008E6D55">
        <w:rPr>
          <w:rFonts w:ascii="Times New Roman" w:hAnsi="Times New Roman"/>
        </w:rPr>
        <w:t xml:space="preserve">k nízkej dávky kyseliny acetylsalicylovej na </w:t>
      </w:r>
      <w:r w:rsidR="00FE7E59" w:rsidRPr="008E6D55">
        <w:rPr>
          <w:rFonts w:ascii="Times New Roman" w:hAnsi="Times New Roman"/>
        </w:rPr>
        <w:t xml:space="preserve">agregáciu </w:t>
      </w:r>
      <w:r w:rsidRPr="008E6D55">
        <w:rPr>
          <w:rFonts w:ascii="Times New Roman" w:hAnsi="Times New Roman"/>
        </w:rPr>
        <w:t>krvných doštičiek. Niektoré farmakodynamické štúdie ukazujú, že pri užití jedn</w:t>
      </w:r>
      <w:r w:rsidR="009D29C5">
        <w:rPr>
          <w:rFonts w:ascii="Times New Roman" w:hAnsi="Times New Roman"/>
        </w:rPr>
        <w:t>orazovej</w:t>
      </w:r>
      <w:r w:rsidRPr="008E6D55">
        <w:rPr>
          <w:rFonts w:ascii="Times New Roman" w:hAnsi="Times New Roman"/>
        </w:rPr>
        <w:t xml:space="preserve"> dávky ibuprofénu 400 mg </w:t>
      </w:r>
      <w:r w:rsidR="00FE7E59" w:rsidRPr="008E6D55">
        <w:rPr>
          <w:rFonts w:ascii="Times New Roman" w:hAnsi="Times New Roman"/>
        </w:rPr>
        <w:t xml:space="preserve">do </w:t>
      </w:r>
      <w:r w:rsidRPr="008E6D55">
        <w:rPr>
          <w:rFonts w:ascii="Times New Roman" w:hAnsi="Times New Roman"/>
        </w:rPr>
        <w:t xml:space="preserve">8 hodín </w:t>
      </w:r>
      <w:r w:rsidR="00FE7E59" w:rsidRPr="008E6D55">
        <w:rPr>
          <w:rFonts w:ascii="Times New Roman" w:hAnsi="Times New Roman"/>
        </w:rPr>
        <w:t>pred alebo do 30 minút po podaní kyseliny acetylsalicylovej s okamžitým uvo</w:t>
      </w:r>
      <w:r w:rsidR="00FE7E59" w:rsidRPr="008E6D55">
        <w:rPr>
          <w:rFonts w:ascii="Times New Roman" w:hAnsi="Times New Roman" w:hint="eastAsia"/>
        </w:rPr>
        <w:t>ľň</w:t>
      </w:r>
      <w:r w:rsidR="00FE7E59" w:rsidRPr="008E6D55">
        <w:rPr>
          <w:rFonts w:ascii="Times New Roman" w:hAnsi="Times New Roman"/>
        </w:rPr>
        <w:t>ovaním</w:t>
      </w:r>
      <w:r w:rsidR="00FE7E59" w:rsidRPr="008E6D55" w:rsidDel="00FE7E59">
        <w:rPr>
          <w:rFonts w:ascii="Times New Roman" w:hAnsi="Times New Roman"/>
        </w:rPr>
        <w:t xml:space="preserve"> </w:t>
      </w:r>
      <w:r w:rsidR="00FE7E59" w:rsidRPr="008E6D55">
        <w:rPr>
          <w:rFonts w:ascii="Times New Roman" w:hAnsi="Times New Roman"/>
        </w:rPr>
        <w:t xml:space="preserve">(81 mg) </w:t>
      </w:r>
      <w:r w:rsidRPr="008E6D55">
        <w:rPr>
          <w:rFonts w:ascii="Times New Roman" w:hAnsi="Times New Roman"/>
        </w:rPr>
        <w:t>bol účinok  kyseliny</w:t>
      </w:r>
      <w:r w:rsidR="009D29C5">
        <w:rPr>
          <w:rFonts w:ascii="Times New Roman" w:hAnsi="Times New Roman"/>
        </w:rPr>
        <w:t xml:space="preserve"> acetylsalicylovej</w:t>
      </w:r>
      <w:r w:rsidRPr="008E6D55">
        <w:rPr>
          <w:rFonts w:ascii="Times New Roman" w:hAnsi="Times New Roman"/>
        </w:rPr>
        <w:t xml:space="preserve"> na tvorbu tromboxánu alebo na </w:t>
      </w:r>
      <w:r w:rsidR="00FE7E59" w:rsidRPr="008E6D55">
        <w:rPr>
          <w:rFonts w:ascii="Times New Roman" w:hAnsi="Times New Roman"/>
        </w:rPr>
        <w:t xml:space="preserve">agregáciu </w:t>
      </w:r>
      <w:r w:rsidRPr="008E6D55">
        <w:rPr>
          <w:rFonts w:ascii="Times New Roman" w:hAnsi="Times New Roman"/>
        </w:rPr>
        <w:t>krvných doštičiek menší. Napriek neistot</w:t>
      </w:r>
      <w:r w:rsidR="009D29C5">
        <w:rPr>
          <w:rFonts w:ascii="Times New Roman" w:hAnsi="Times New Roman"/>
        </w:rPr>
        <w:t>e</w:t>
      </w:r>
      <w:r w:rsidRPr="008E6D55">
        <w:rPr>
          <w:rFonts w:ascii="Times New Roman" w:hAnsi="Times New Roman"/>
        </w:rPr>
        <w:t xml:space="preserve"> ohľad</w:t>
      </w:r>
      <w:r w:rsidR="009D29C5">
        <w:rPr>
          <w:rFonts w:ascii="Times New Roman" w:hAnsi="Times New Roman"/>
        </w:rPr>
        <w:t>om</w:t>
      </w:r>
      <w:r w:rsidRPr="008E6D55">
        <w:rPr>
          <w:rFonts w:ascii="Times New Roman" w:hAnsi="Times New Roman"/>
        </w:rPr>
        <w:t xml:space="preserve"> extrapolácie týchto údajov </w:t>
      </w:r>
      <w:r w:rsidR="009D29C5">
        <w:rPr>
          <w:rFonts w:ascii="Times New Roman" w:hAnsi="Times New Roman"/>
        </w:rPr>
        <w:t>do</w:t>
      </w:r>
      <w:r w:rsidRPr="008E6D55">
        <w:rPr>
          <w:rFonts w:ascii="Times New Roman" w:hAnsi="Times New Roman"/>
        </w:rPr>
        <w:t xml:space="preserve"> klinick</w:t>
      </w:r>
      <w:r w:rsidR="009D29C5">
        <w:rPr>
          <w:rFonts w:ascii="Times New Roman" w:hAnsi="Times New Roman"/>
        </w:rPr>
        <w:t>ej</w:t>
      </w:r>
      <w:r w:rsidRPr="008E6D55">
        <w:rPr>
          <w:rFonts w:ascii="Times New Roman" w:hAnsi="Times New Roman"/>
        </w:rPr>
        <w:t xml:space="preserve"> </w:t>
      </w:r>
      <w:r w:rsidR="009D29C5">
        <w:rPr>
          <w:rFonts w:ascii="Times New Roman" w:hAnsi="Times New Roman"/>
        </w:rPr>
        <w:t>praxe</w:t>
      </w:r>
      <w:r w:rsidRPr="008E6D55">
        <w:rPr>
          <w:rFonts w:ascii="Times New Roman" w:hAnsi="Times New Roman"/>
        </w:rPr>
        <w:t xml:space="preserve"> sa nedá vylúčiť možnosť, že pravidelné a</w:t>
      </w:r>
      <w:r w:rsidR="00DD1BA8" w:rsidRPr="008E6D55">
        <w:rPr>
          <w:rFonts w:ascii="Times New Roman" w:hAnsi="Times New Roman"/>
        </w:rPr>
        <w:t> </w:t>
      </w:r>
      <w:r w:rsidRPr="008E6D55">
        <w:rPr>
          <w:rFonts w:ascii="Times New Roman" w:hAnsi="Times New Roman"/>
        </w:rPr>
        <w:t>dlhodobé užívanie ibuprofénu môže znížiť kardio</w:t>
      </w:r>
      <w:r w:rsidR="00FE7E59" w:rsidRPr="008E6D55">
        <w:rPr>
          <w:rFonts w:ascii="Times New Roman" w:hAnsi="Times New Roman"/>
        </w:rPr>
        <w:t>protektívny</w:t>
      </w:r>
      <w:r w:rsidRPr="008E6D55">
        <w:rPr>
          <w:rFonts w:ascii="Times New Roman" w:hAnsi="Times New Roman"/>
        </w:rPr>
        <w:t xml:space="preserve"> účinok nízkych dávok kyseliny acetylsalicylovej. Pri príležitostnom užívaní ibuprofénu sa ne</w:t>
      </w:r>
      <w:r w:rsidR="009D29C5">
        <w:rPr>
          <w:rFonts w:ascii="Times New Roman" w:hAnsi="Times New Roman"/>
        </w:rPr>
        <w:t>predpokladajú</w:t>
      </w:r>
      <w:r w:rsidRPr="008E6D55">
        <w:rPr>
          <w:rFonts w:ascii="Times New Roman" w:hAnsi="Times New Roman"/>
        </w:rPr>
        <w:t xml:space="preserve"> žiadne klinicky relevantné účinky (pozri časť 4.5). Pre dexibuprofén síce </w:t>
      </w:r>
      <w:r w:rsidR="009D29C5">
        <w:rPr>
          <w:rFonts w:ascii="Times New Roman" w:hAnsi="Times New Roman"/>
        </w:rPr>
        <w:t>nie sú dostupné</w:t>
      </w:r>
      <w:r w:rsidRPr="008E6D55">
        <w:rPr>
          <w:rFonts w:ascii="Times New Roman" w:hAnsi="Times New Roman"/>
        </w:rPr>
        <w:t xml:space="preserve"> žiadne údaje, môže </w:t>
      </w:r>
      <w:r w:rsidR="009D29C5">
        <w:rPr>
          <w:rFonts w:ascii="Times New Roman" w:hAnsi="Times New Roman"/>
        </w:rPr>
        <w:t xml:space="preserve">sa </w:t>
      </w:r>
      <w:r w:rsidRPr="008E6D55">
        <w:rPr>
          <w:rFonts w:ascii="Times New Roman" w:hAnsi="Times New Roman"/>
        </w:rPr>
        <w:t xml:space="preserve">však </w:t>
      </w:r>
      <w:r w:rsidR="00FE7E59" w:rsidRPr="008E6D55">
        <w:rPr>
          <w:rFonts w:ascii="Times New Roman" w:hAnsi="Times New Roman"/>
        </w:rPr>
        <w:t>dôvodne</w:t>
      </w:r>
      <w:r w:rsidR="00FE7E59" w:rsidRPr="008E6D55" w:rsidDel="0089721A">
        <w:rPr>
          <w:rFonts w:ascii="Times New Roman" w:hAnsi="Times New Roman"/>
        </w:rPr>
        <w:t xml:space="preserve"> </w:t>
      </w:r>
      <w:r w:rsidRPr="008E6D55">
        <w:rPr>
          <w:rFonts w:ascii="Times New Roman" w:hAnsi="Times New Roman"/>
        </w:rPr>
        <w:t>predpokladať, že podobná interakcia existuje medzi dexibuprofénom (= S(+)-ibuprofén) (farmakologicky aktívny enan</w:t>
      </w:r>
      <w:r w:rsidR="009D29C5">
        <w:rPr>
          <w:rFonts w:ascii="Times New Roman" w:hAnsi="Times New Roman"/>
        </w:rPr>
        <w:t>t</w:t>
      </w:r>
      <w:r w:rsidRPr="008E6D55">
        <w:rPr>
          <w:rFonts w:ascii="Times New Roman" w:hAnsi="Times New Roman"/>
        </w:rPr>
        <w:t>iomér ibuprofénu) a nízkymi dávkami kyseliny acetylsalicylovej.</w:t>
      </w:r>
    </w:p>
    <w:p w14:paraId="2DD165E2"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553E6591" w14:textId="77777777" w:rsidR="002B3E0D" w:rsidRPr="008E6D55" w:rsidRDefault="002B3E0D" w:rsidP="00933BB0">
      <w:pPr>
        <w:rPr>
          <w:rFonts w:ascii="Times New Roman" w:hAnsi="Times New Roman"/>
          <w:b/>
          <w:szCs w:val="22"/>
        </w:rPr>
      </w:pPr>
      <w:r w:rsidRPr="008E6D55">
        <w:rPr>
          <w:rFonts w:ascii="Times New Roman" w:hAnsi="Times New Roman"/>
          <w:b/>
          <w:szCs w:val="22"/>
        </w:rPr>
        <w:t>5.2</w:t>
      </w:r>
      <w:r w:rsidRPr="008E6D55">
        <w:rPr>
          <w:rFonts w:ascii="Times New Roman" w:hAnsi="Times New Roman"/>
          <w:b/>
          <w:szCs w:val="22"/>
        </w:rPr>
        <w:tab/>
        <w:t>Farmakokinetické vlastnosti</w:t>
      </w:r>
    </w:p>
    <w:p w14:paraId="55CB5D0B" w14:textId="77777777" w:rsidR="000E2324" w:rsidRPr="008E6D55" w:rsidRDefault="000E2324" w:rsidP="00933BB0">
      <w:pPr>
        <w:rPr>
          <w:rFonts w:ascii="Times New Roman" w:hAnsi="Times New Roman"/>
          <w:szCs w:val="22"/>
        </w:rPr>
      </w:pPr>
    </w:p>
    <w:p w14:paraId="75BD4204" w14:textId="77777777" w:rsidR="00FC2218" w:rsidRPr="008E6D55" w:rsidRDefault="00FC2218" w:rsidP="00933BB0">
      <w:pPr>
        <w:rPr>
          <w:rFonts w:ascii="Times New Roman" w:hAnsi="Times New Roman"/>
          <w:szCs w:val="22"/>
          <w:u w:val="single"/>
        </w:rPr>
      </w:pPr>
      <w:r w:rsidRPr="008E6D55">
        <w:rPr>
          <w:rFonts w:ascii="Times New Roman" w:hAnsi="Times New Roman"/>
          <w:szCs w:val="22"/>
          <w:u w:val="single"/>
        </w:rPr>
        <w:t>Absorpcia</w:t>
      </w:r>
    </w:p>
    <w:p w14:paraId="789A772E" w14:textId="5C133C7C" w:rsidR="00FC2218" w:rsidRPr="008E6D55" w:rsidRDefault="00FC2218" w:rsidP="00933BB0">
      <w:pPr>
        <w:rPr>
          <w:rFonts w:ascii="Times New Roman" w:hAnsi="Times New Roman"/>
          <w:szCs w:val="22"/>
        </w:rPr>
      </w:pPr>
      <w:r w:rsidRPr="008E6D55">
        <w:rPr>
          <w:rFonts w:ascii="Times New Roman" w:hAnsi="Times New Roman"/>
          <w:szCs w:val="22"/>
        </w:rPr>
        <w:t>Pri perorálnom podaní sa dexibuprofén rýchlo absorbuje predovšetkým z tenkého čreva. Maximálna plazmatická koncentrácia sa dosiahne približne dve hodiny po perorálnom podaní</w:t>
      </w:r>
      <w:r w:rsidR="003D32DF">
        <w:rPr>
          <w:rFonts w:ascii="Times New Roman" w:hAnsi="Times New Roman"/>
          <w:szCs w:val="22"/>
        </w:rPr>
        <w:t>,</w:t>
      </w:r>
      <w:r w:rsidRPr="008E6D55">
        <w:rPr>
          <w:rFonts w:ascii="Times New Roman" w:hAnsi="Times New Roman"/>
          <w:szCs w:val="22"/>
        </w:rPr>
        <w:t xml:space="preserve"> čo je podobná hodnota ako pri </w:t>
      </w:r>
      <w:r w:rsidR="003D32DF">
        <w:rPr>
          <w:rFonts w:ascii="Times New Roman" w:hAnsi="Times New Roman"/>
          <w:szCs w:val="22"/>
        </w:rPr>
        <w:t>konvenčných liekových formách s</w:t>
      </w:r>
      <w:r w:rsidR="00212960">
        <w:rPr>
          <w:rFonts w:ascii="Times New Roman" w:hAnsi="Times New Roman"/>
          <w:szCs w:val="22"/>
        </w:rPr>
        <w:t> </w:t>
      </w:r>
      <w:r w:rsidR="003D32DF">
        <w:rPr>
          <w:rFonts w:ascii="Times New Roman" w:hAnsi="Times New Roman"/>
          <w:szCs w:val="22"/>
        </w:rPr>
        <w:t>ibuprofénom</w:t>
      </w:r>
      <w:r w:rsidR="00212960">
        <w:rPr>
          <w:rFonts w:ascii="Times New Roman" w:hAnsi="Times New Roman"/>
          <w:szCs w:val="22"/>
        </w:rPr>
        <w:t>.</w:t>
      </w:r>
    </w:p>
    <w:p w14:paraId="58DB16EC" w14:textId="77777777" w:rsidR="00FC2218" w:rsidRPr="008E6D55" w:rsidRDefault="00FC2218" w:rsidP="00933BB0">
      <w:pPr>
        <w:rPr>
          <w:rFonts w:ascii="Times New Roman" w:hAnsi="Times New Roman"/>
          <w:szCs w:val="22"/>
        </w:rPr>
      </w:pPr>
    </w:p>
    <w:p w14:paraId="680B3546" w14:textId="77777777" w:rsidR="00FC2218" w:rsidRPr="008E6D55" w:rsidRDefault="00FC2218" w:rsidP="00933BB0">
      <w:pPr>
        <w:rPr>
          <w:rFonts w:ascii="Times New Roman" w:hAnsi="Times New Roman"/>
          <w:szCs w:val="22"/>
          <w:u w:val="single"/>
        </w:rPr>
      </w:pPr>
      <w:r w:rsidRPr="008E6D55">
        <w:rPr>
          <w:rFonts w:ascii="Times New Roman" w:hAnsi="Times New Roman"/>
          <w:szCs w:val="22"/>
          <w:u w:val="single"/>
        </w:rPr>
        <w:t>Distribúcia</w:t>
      </w:r>
    </w:p>
    <w:p w14:paraId="11079A98" w14:textId="77777777" w:rsidR="00FC2218" w:rsidRPr="008E6D55" w:rsidRDefault="00FC2218" w:rsidP="00933BB0">
      <w:pPr>
        <w:rPr>
          <w:rFonts w:ascii="Times New Roman" w:hAnsi="Times New Roman"/>
          <w:szCs w:val="22"/>
        </w:rPr>
      </w:pPr>
      <w:r w:rsidRPr="008E6D55">
        <w:rPr>
          <w:rFonts w:ascii="Times New Roman" w:hAnsi="Times New Roman"/>
          <w:szCs w:val="22"/>
        </w:rPr>
        <w:t>Naviazanie dexibuprofénu na plazmatické proteíny dosahuje hodnotu približne 99 %.</w:t>
      </w:r>
    </w:p>
    <w:p w14:paraId="6BC27CBA" w14:textId="77777777" w:rsidR="00FC2218" w:rsidRPr="008E6D55" w:rsidRDefault="00FC2218" w:rsidP="00933BB0">
      <w:pPr>
        <w:rPr>
          <w:rFonts w:ascii="Times New Roman" w:hAnsi="Times New Roman"/>
          <w:szCs w:val="22"/>
        </w:rPr>
      </w:pPr>
    </w:p>
    <w:p w14:paraId="1F37DEAA" w14:textId="77777777" w:rsidR="00FC2218" w:rsidRPr="008E6D55" w:rsidRDefault="0033267A" w:rsidP="00933BB0">
      <w:pPr>
        <w:rPr>
          <w:rFonts w:ascii="Times New Roman" w:hAnsi="Times New Roman"/>
          <w:szCs w:val="22"/>
          <w:u w:val="single"/>
        </w:rPr>
      </w:pPr>
      <w:r w:rsidRPr="008E6D55">
        <w:rPr>
          <w:rFonts w:ascii="Times New Roman" w:hAnsi="Times New Roman"/>
          <w:szCs w:val="22"/>
          <w:u w:val="single"/>
        </w:rPr>
        <w:t>Biotransformácia</w:t>
      </w:r>
    </w:p>
    <w:p w14:paraId="3D65D33C" w14:textId="0BD48428" w:rsidR="0033267A" w:rsidRPr="008E6D55" w:rsidRDefault="00FC2218" w:rsidP="00933BB0">
      <w:pPr>
        <w:rPr>
          <w:rFonts w:ascii="Times New Roman" w:hAnsi="Times New Roman"/>
          <w:szCs w:val="22"/>
        </w:rPr>
      </w:pPr>
      <w:r w:rsidRPr="008E6D55">
        <w:rPr>
          <w:rFonts w:ascii="Times New Roman" w:hAnsi="Times New Roman"/>
          <w:szCs w:val="22"/>
        </w:rPr>
        <w:t xml:space="preserve">Po metabolickej transformácii v </w:t>
      </w:r>
      <w:r w:rsidR="00FE7E59" w:rsidRPr="008E6D55">
        <w:rPr>
          <w:rFonts w:ascii="Times New Roman" w:hAnsi="Times New Roman"/>
          <w:szCs w:val="22"/>
        </w:rPr>
        <w:t xml:space="preserve">pečeni </w:t>
      </w:r>
      <w:r w:rsidRPr="008E6D55">
        <w:rPr>
          <w:rFonts w:ascii="Times New Roman" w:hAnsi="Times New Roman"/>
          <w:szCs w:val="22"/>
        </w:rPr>
        <w:t>(hydroxylácia, karboxylácia) sa farmakologicky neaktívne metabolity úplne vylúčia, a to na</w:t>
      </w:r>
      <w:r w:rsidR="00481E89">
        <w:rPr>
          <w:rFonts w:ascii="Times New Roman" w:hAnsi="Times New Roman"/>
          <w:szCs w:val="22"/>
        </w:rPr>
        <w:t xml:space="preserve">jmä cez obličky (90 %), ale aj </w:t>
      </w:r>
      <w:r w:rsidRPr="008E6D55">
        <w:rPr>
          <w:rFonts w:ascii="Times New Roman" w:hAnsi="Times New Roman"/>
          <w:szCs w:val="22"/>
        </w:rPr>
        <w:t>žlč</w:t>
      </w:r>
      <w:r w:rsidR="003579A7">
        <w:rPr>
          <w:rFonts w:ascii="Times New Roman" w:hAnsi="Times New Roman"/>
          <w:szCs w:val="22"/>
        </w:rPr>
        <w:t>ou</w:t>
      </w:r>
      <w:r w:rsidRPr="008E6D55">
        <w:rPr>
          <w:rFonts w:ascii="Times New Roman" w:hAnsi="Times New Roman"/>
          <w:szCs w:val="22"/>
        </w:rPr>
        <w:t>.</w:t>
      </w:r>
    </w:p>
    <w:p w14:paraId="06657679" w14:textId="77777777" w:rsidR="0033267A" w:rsidRPr="008E6D55" w:rsidRDefault="0033267A" w:rsidP="00933BB0">
      <w:pPr>
        <w:rPr>
          <w:rFonts w:ascii="Times New Roman" w:hAnsi="Times New Roman"/>
          <w:szCs w:val="22"/>
        </w:rPr>
      </w:pPr>
    </w:p>
    <w:p w14:paraId="7D7EB2FB" w14:textId="77777777" w:rsidR="0033267A" w:rsidRPr="008E6D55" w:rsidRDefault="0033267A" w:rsidP="00933BB0">
      <w:pPr>
        <w:rPr>
          <w:rFonts w:ascii="Times New Roman" w:hAnsi="Times New Roman"/>
          <w:szCs w:val="22"/>
          <w:u w:val="single"/>
        </w:rPr>
      </w:pPr>
      <w:r w:rsidRPr="008E6D55">
        <w:rPr>
          <w:rFonts w:ascii="Times New Roman" w:hAnsi="Times New Roman"/>
          <w:szCs w:val="22"/>
          <w:u w:val="single"/>
        </w:rPr>
        <w:t>Eliminácia</w:t>
      </w:r>
    </w:p>
    <w:p w14:paraId="00A53BC7" w14:textId="7909023C" w:rsidR="00FC2218" w:rsidRPr="008E6D55" w:rsidRDefault="00D16B30" w:rsidP="00933BB0">
      <w:pPr>
        <w:rPr>
          <w:rFonts w:ascii="Times New Roman" w:hAnsi="Times New Roman"/>
          <w:szCs w:val="22"/>
        </w:rPr>
      </w:pPr>
      <w:r>
        <w:rPr>
          <w:rFonts w:ascii="Times New Roman" w:hAnsi="Times New Roman"/>
          <w:szCs w:val="22"/>
        </w:rPr>
        <w:t>Eliminačný p</w:t>
      </w:r>
      <w:r w:rsidR="00FC2218" w:rsidRPr="008E6D55">
        <w:rPr>
          <w:rFonts w:ascii="Times New Roman" w:hAnsi="Times New Roman"/>
          <w:szCs w:val="22"/>
        </w:rPr>
        <w:t xml:space="preserve">olčas </w:t>
      </w:r>
      <w:r>
        <w:rPr>
          <w:rFonts w:ascii="Times New Roman" w:hAnsi="Times New Roman"/>
          <w:szCs w:val="22"/>
        </w:rPr>
        <w:t>je</w:t>
      </w:r>
      <w:r w:rsidR="00FC2218" w:rsidRPr="008E6D55">
        <w:rPr>
          <w:rFonts w:ascii="Times New Roman" w:hAnsi="Times New Roman"/>
          <w:szCs w:val="22"/>
        </w:rPr>
        <w:t xml:space="preserve"> 1,8 až 3,5 hodiny.</w:t>
      </w:r>
    </w:p>
    <w:p w14:paraId="5DF2E6AE" w14:textId="77777777" w:rsidR="00FC2218" w:rsidRPr="008E6D55" w:rsidRDefault="00FC2218" w:rsidP="00933BB0">
      <w:pPr>
        <w:rPr>
          <w:rFonts w:ascii="Times New Roman" w:hAnsi="Times New Roman"/>
          <w:szCs w:val="22"/>
          <w:lang w:val="pt-BR"/>
        </w:rPr>
      </w:pPr>
    </w:p>
    <w:p w14:paraId="31CAD176" w14:textId="56D80942" w:rsidR="00FA0895" w:rsidRPr="008E6D55" w:rsidRDefault="00CA5C4E" w:rsidP="00823F5C">
      <w:pPr>
        <w:rPr>
          <w:rFonts w:ascii="Times New Roman" w:hAnsi="Times New Roman"/>
          <w:i/>
          <w:szCs w:val="22"/>
        </w:rPr>
      </w:pPr>
      <w:r w:rsidRPr="008E6D55">
        <w:rPr>
          <w:rFonts w:ascii="Times New Roman" w:hAnsi="Times New Roman"/>
          <w:i/>
          <w:szCs w:val="22"/>
        </w:rPr>
        <w:t>Podanie s</w:t>
      </w:r>
      <w:r w:rsidR="00FA0895" w:rsidRPr="008E6D55">
        <w:rPr>
          <w:rFonts w:ascii="Times New Roman" w:hAnsi="Times New Roman"/>
          <w:i/>
          <w:szCs w:val="22"/>
        </w:rPr>
        <w:t> </w:t>
      </w:r>
      <w:r w:rsidRPr="008E6D55">
        <w:rPr>
          <w:rFonts w:ascii="Times New Roman" w:hAnsi="Times New Roman"/>
          <w:i/>
          <w:szCs w:val="22"/>
        </w:rPr>
        <w:t>jedlom</w:t>
      </w:r>
    </w:p>
    <w:p w14:paraId="74917491" w14:textId="7A24B85B" w:rsidR="00FC2218" w:rsidRPr="008E6D55" w:rsidRDefault="00FC2218" w:rsidP="00823F5C">
      <w:pPr>
        <w:rPr>
          <w:szCs w:val="22"/>
        </w:rPr>
      </w:pPr>
      <w:r w:rsidRPr="008E6D55">
        <w:rPr>
          <w:rFonts w:ascii="Times New Roman" w:hAnsi="Times New Roman"/>
          <w:szCs w:val="22"/>
        </w:rPr>
        <w:lastRenderedPageBreak/>
        <w:t>Podanie 400 mg dexibuprofénu spolu s jedlom</w:t>
      </w:r>
      <w:r w:rsidR="00CA5C4E" w:rsidRPr="008E6D55">
        <w:rPr>
          <w:rFonts w:ascii="Times New Roman" w:hAnsi="Times New Roman"/>
          <w:szCs w:val="22"/>
        </w:rPr>
        <w:t xml:space="preserve"> s vysokým obsahom tuku</w:t>
      </w:r>
      <w:r w:rsidRPr="008E6D55">
        <w:rPr>
          <w:rFonts w:ascii="Times New Roman" w:hAnsi="Times New Roman"/>
          <w:szCs w:val="22"/>
        </w:rPr>
        <w:t xml:space="preserve"> oddiali čas dosiahnutia maximálnych koncentrácií (z 2,1 hodiny v prípade podania na</w:t>
      </w:r>
      <w:r w:rsidR="0097414B">
        <w:rPr>
          <w:rFonts w:ascii="Times New Roman" w:hAnsi="Times New Roman"/>
          <w:szCs w:val="22"/>
        </w:rPr>
        <w:t>lačno</w:t>
      </w:r>
      <w:r w:rsidRPr="008E6D55">
        <w:rPr>
          <w:rFonts w:ascii="Times New Roman" w:hAnsi="Times New Roman"/>
          <w:szCs w:val="22"/>
        </w:rPr>
        <w:t xml:space="preserve"> na 2,8 hodiny v prípade podania spolu s jedlom</w:t>
      </w:r>
      <w:r w:rsidR="00CA5C4E" w:rsidRPr="008E6D55">
        <w:rPr>
          <w:rFonts w:ascii="Times New Roman" w:hAnsi="Times New Roman"/>
          <w:szCs w:val="22"/>
        </w:rPr>
        <w:t xml:space="preserve"> s vysokým obsahom tuku</w:t>
      </w:r>
      <w:r w:rsidRPr="008E6D55">
        <w:rPr>
          <w:rFonts w:ascii="Times New Roman" w:hAnsi="Times New Roman"/>
          <w:szCs w:val="22"/>
        </w:rPr>
        <w:t>) a</w:t>
      </w:r>
      <w:r w:rsidR="0097414B">
        <w:rPr>
          <w:rFonts w:ascii="Times New Roman" w:hAnsi="Times New Roman"/>
          <w:szCs w:val="22"/>
        </w:rPr>
        <w:t> </w:t>
      </w:r>
      <w:r w:rsidRPr="008E6D55">
        <w:rPr>
          <w:rFonts w:ascii="Times New Roman" w:hAnsi="Times New Roman"/>
          <w:szCs w:val="22"/>
        </w:rPr>
        <w:t>zníži</w:t>
      </w:r>
      <w:r w:rsidR="0097414B">
        <w:rPr>
          <w:rFonts w:ascii="Times New Roman" w:hAnsi="Times New Roman"/>
          <w:szCs w:val="22"/>
        </w:rPr>
        <w:t>a sa</w:t>
      </w:r>
      <w:r w:rsidRPr="008E6D55">
        <w:rPr>
          <w:rFonts w:ascii="Times New Roman" w:hAnsi="Times New Roman"/>
          <w:szCs w:val="22"/>
        </w:rPr>
        <w:t xml:space="preserve"> maximálne </w:t>
      </w:r>
      <w:r w:rsidR="0097414B">
        <w:rPr>
          <w:rFonts w:ascii="Times New Roman" w:hAnsi="Times New Roman"/>
          <w:szCs w:val="22"/>
        </w:rPr>
        <w:t xml:space="preserve">plazmatické </w:t>
      </w:r>
      <w:r w:rsidRPr="008E6D55">
        <w:rPr>
          <w:rFonts w:ascii="Times New Roman" w:hAnsi="Times New Roman"/>
          <w:szCs w:val="22"/>
        </w:rPr>
        <w:t xml:space="preserve">koncentrácie (z 20,6 na 18,1 µg/ml, čo je z klinického hľadiska </w:t>
      </w:r>
      <w:r w:rsidR="0097414B">
        <w:rPr>
          <w:rFonts w:ascii="Times New Roman" w:hAnsi="Times New Roman"/>
          <w:szCs w:val="22"/>
        </w:rPr>
        <w:t>ne</w:t>
      </w:r>
      <w:r w:rsidRPr="008E6D55">
        <w:rPr>
          <w:rFonts w:ascii="Times New Roman" w:hAnsi="Times New Roman"/>
          <w:szCs w:val="22"/>
        </w:rPr>
        <w:t>významná zmena); účinok na rozsah absorpcie je však nulový.</w:t>
      </w:r>
    </w:p>
    <w:p w14:paraId="0B31D18B" w14:textId="77777777" w:rsidR="00FC2218" w:rsidRPr="008E6D55" w:rsidRDefault="00FC2218" w:rsidP="00823F5C">
      <w:pPr>
        <w:rPr>
          <w:szCs w:val="22"/>
          <w:lang w:val="pt-BR"/>
        </w:rPr>
      </w:pPr>
    </w:p>
    <w:p w14:paraId="11408682" w14:textId="6DC16FB8" w:rsidR="00FC2218" w:rsidRPr="008E6D55" w:rsidRDefault="00FC2218" w:rsidP="00823F5C">
      <w:pPr>
        <w:rPr>
          <w:szCs w:val="22"/>
        </w:rPr>
      </w:pPr>
      <w:r w:rsidRPr="008E6D55">
        <w:rPr>
          <w:rFonts w:ascii="Times New Roman" w:hAnsi="Times New Roman"/>
          <w:i/>
          <w:szCs w:val="22"/>
        </w:rPr>
        <w:t>Pacienti s</w:t>
      </w:r>
      <w:r w:rsidR="000360F3" w:rsidRPr="008E6D55">
        <w:rPr>
          <w:rFonts w:ascii="Times New Roman" w:hAnsi="Times New Roman"/>
          <w:i/>
          <w:szCs w:val="22"/>
        </w:rPr>
        <w:t xml:space="preserve"> poruchou </w:t>
      </w:r>
      <w:r w:rsidRPr="008E6D55">
        <w:rPr>
          <w:rFonts w:ascii="Times New Roman" w:hAnsi="Times New Roman"/>
          <w:i/>
          <w:szCs w:val="22"/>
        </w:rPr>
        <w:t>funkci</w:t>
      </w:r>
      <w:r w:rsidR="000360F3" w:rsidRPr="008E6D55">
        <w:rPr>
          <w:rFonts w:ascii="Times New Roman" w:hAnsi="Times New Roman"/>
          <w:i/>
          <w:szCs w:val="22"/>
        </w:rPr>
        <w:t xml:space="preserve">e </w:t>
      </w:r>
      <w:r w:rsidRPr="008E6D55">
        <w:rPr>
          <w:rFonts w:ascii="Times New Roman" w:hAnsi="Times New Roman"/>
          <w:i/>
          <w:szCs w:val="22"/>
        </w:rPr>
        <w:t>obličiek a pečene</w:t>
      </w:r>
    </w:p>
    <w:p w14:paraId="7374E7DD" w14:textId="4A62F843" w:rsidR="00FC2218" w:rsidRPr="008E6D55" w:rsidRDefault="00FC2218" w:rsidP="00823F5C">
      <w:pPr>
        <w:rPr>
          <w:szCs w:val="22"/>
        </w:rPr>
      </w:pPr>
      <w:r w:rsidRPr="008E6D55">
        <w:rPr>
          <w:rFonts w:ascii="Times New Roman" w:hAnsi="Times New Roman"/>
          <w:szCs w:val="22"/>
        </w:rPr>
        <w:t xml:space="preserve">Farmakokinetické štúdie </w:t>
      </w:r>
      <w:r w:rsidR="00CA5C4E" w:rsidRPr="008E6D55">
        <w:rPr>
          <w:rFonts w:ascii="Times New Roman" w:hAnsi="Times New Roman"/>
          <w:szCs w:val="22"/>
        </w:rPr>
        <w:t>s</w:t>
      </w:r>
      <w:r w:rsidRPr="008E6D55">
        <w:rPr>
          <w:rFonts w:ascii="Times New Roman" w:hAnsi="Times New Roman"/>
          <w:szCs w:val="22"/>
        </w:rPr>
        <w:t xml:space="preserve"> ibuprofén</w:t>
      </w:r>
      <w:r w:rsidR="00CA5C4E" w:rsidRPr="008E6D55">
        <w:rPr>
          <w:rFonts w:ascii="Times New Roman" w:hAnsi="Times New Roman"/>
          <w:szCs w:val="22"/>
        </w:rPr>
        <w:t>om</w:t>
      </w:r>
      <w:r w:rsidRPr="008E6D55">
        <w:rPr>
          <w:rFonts w:ascii="Times New Roman" w:hAnsi="Times New Roman"/>
          <w:szCs w:val="22"/>
        </w:rPr>
        <w:t xml:space="preserve"> u pacientov s</w:t>
      </w:r>
      <w:r w:rsidR="00CA5C4E" w:rsidRPr="008E6D55">
        <w:rPr>
          <w:rFonts w:ascii="Times New Roman" w:hAnsi="Times New Roman"/>
          <w:szCs w:val="22"/>
        </w:rPr>
        <w:t>o</w:t>
      </w:r>
      <w:r w:rsidRPr="008E6D55">
        <w:rPr>
          <w:rFonts w:ascii="Times New Roman" w:hAnsi="Times New Roman"/>
          <w:szCs w:val="22"/>
        </w:rPr>
        <w:t xml:space="preserve"> </w:t>
      </w:r>
      <w:r w:rsidR="00CA5C4E" w:rsidRPr="008E6D55">
        <w:rPr>
          <w:rFonts w:ascii="Times New Roman" w:hAnsi="Times New Roman"/>
          <w:szCs w:val="22"/>
        </w:rPr>
        <w:t>zlyh</w:t>
      </w:r>
      <w:r w:rsidR="00D506A9">
        <w:rPr>
          <w:rFonts w:ascii="Times New Roman" w:hAnsi="Times New Roman"/>
          <w:szCs w:val="22"/>
        </w:rPr>
        <w:t>ávaním</w:t>
      </w:r>
      <w:r w:rsidRPr="008E6D55">
        <w:rPr>
          <w:rFonts w:ascii="Times New Roman" w:hAnsi="Times New Roman"/>
          <w:szCs w:val="22"/>
        </w:rPr>
        <w:t xml:space="preserve"> oblič</w:t>
      </w:r>
      <w:r w:rsidR="00CA5C4E" w:rsidRPr="008E6D55">
        <w:rPr>
          <w:rFonts w:ascii="Times New Roman" w:hAnsi="Times New Roman"/>
          <w:szCs w:val="22"/>
        </w:rPr>
        <w:t>ie</w:t>
      </w:r>
      <w:r w:rsidRPr="008E6D55">
        <w:rPr>
          <w:rFonts w:ascii="Times New Roman" w:hAnsi="Times New Roman"/>
          <w:szCs w:val="22"/>
        </w:rPr>
        <w:t xml:space="preserve">k poukazujú na </w:t>
      </w:r>
      <w:r w:rsidR="00CA5C4E" w:rsidRPr="008E6D55">
        <w:rPr>
          <w:rFonts w:ascii="Times New Roman" w:hAnsi="Times New Roman"/>
          <w:szCs w:val="22"/>
        </w:rPr>
        <w:t xml:space="preserve">potrebu </w:t>
      </w:r>
      <w:r w:rsidRPr="008E6D55">
        <w:rPr>
          <w:rFonts w:ascii="Times New Roman" w:hAnsi="Times New Roman"/>
          <w:szCs w:val="22"/>
        </w:rPr>
        <w:t>zníženi</w:t>
      </w:r>
      <w:r w:rsidR="00CA5C4E" w:rsidRPr="008E6D55">
        <w:rPr>
          <w:rFonts w:ascii="Times New Roman" w:hAnsi="Times New Roman"/>
          <w:szCs w:val="22"/>
        </w:rPr>
        <w:t>a</w:t>
      </w:r>
      <w:r w:rsidRPr="008E6D55">
        <w:rPr>
          <w:rFonts w:ascii="Times New Roman" w:hAnsi="Times New Roman"/>
          <w:szCs w:val="22"/>
        </w:rPr>
        <w:t xml:space="preserve"> dávk</w:t>
      </w:r>
      <w:r w:rsidR="00D506A9">
        <w:rPr>
          <w:rFonts w:ascii="Times New Roman" w:hAnsi="Times New Roman"/>
          <w:szCs w:val="22"/>
        </w:rPr>
        <w:t>y</w:t>
      </w:r>
      <w:r w:rsidRPr="008E6D55">
        <w:rPr>
          <w:rFonts w:ascii="Times New Roman" w:hAnsi="Times New Roman"/>
          <w:szCs w:val="22"/>
        </w:rPr>
        <w:t>. Opatrnosť sa vyžaduje aj v dôsledku inhibície syntézy prostaglandínov v obličkách (pozri časti 4.2 a 4.4).</w:t>
      </w:r>
    </w:p>
    <w:p w14:paraId="66F003CA" w14:textId="77777777" w:rsidR="00FC2218" w:rsidRPr="008E6D55" w:rsidRDefault="00FC2218" w:rsidP="00823F5C">
      <w:pPr>
        <w:rPr>
          <w:szCs w:val="22"/>
        </w:rPr>
      </w:pPr>
      <w:r w:rsidRPr="008E6D55">
        <w:rPr>
          <w:rFonts w:ascii="Times New Roman" w:hAnsi="Times New Roman"/>
          <w:szCs w:val="22"/>
        </w:rPr>
        <w:t>Eliminácia dexibuprofénu je o niečo nižšia u pacientov s cirhózou pečene.</w:t>
      </w:r>
    </w:p>
    <w:p w14:paraId="20CE5BFD" w14:textId="5C2BF641" w:rsidR="001E33EE" w:rsidRPr="008E6D55" w:rsidRDefault="001E33EE" w:rsidP="00933BB0">
      <w:pPr>
        <w:rPr>
          <w:rFonts w:ascii="Times New Roman" w:hAnsi="Times New Roman"/>
          <w:szCs w:val="22"/>
          <w:lang w:val="pt-BR"/>
        </w:rPr>
      </w:pPr>
    </w:p>
    <w:p w14:paraId="27ABB933" w14:textId="77777777" w:rsidR="002B3E0D" w:rsidRPr="008E6D55" w:rsidRDefault="002B3E0D" w:rsidP="00933BB0">
      <w:pPr>
        <w:rPr>
          <w:rFonts w:ascii="Times New Roman" w:hAnsi="Times New Roman"/>
          <w:b/>
          <w:szCs w:val="22"/>
        </w:rPr>
      </w:pPr>
      <w:r w:rsidRPr="008E6D55">
        <w:rPr>
          <w:rFonts w:ascii="Times New Roman" w:hAnsi="Times New Roman"/>
          <w:b/>
          <w:szCs w:val="22"/>
        </w:rPr>
        <w:t>5.3</w:t>
      </w:r>
      <w:r w:rsidRPr="008E6D55">
        <w:rPr>
          <w:rFonts w:ascii="Times New Roman" w:hAnsi="Times New Roman"/>
          <w:b/>
          <w:szCs w:val="22"/>
        </w:rPr>
        <w:tab/>
        <w:t>Predklinické údaje o bezpečnosti</w:t>
      </w:r>
    </w:p>
    <w:p w14:paraId="01ECAD87" w14:textId="77777777" w:rsidR="000E2324" w:rsidRPr="008E6D55" w:rsidRDefault="000E2324" w:rsidP="00933BB0">
      <w:pPr>
        <w:rPr>
          <w:rFonts w:ascii="Times New Roman" w:hAnsi="Times New Roman"/>
          <w:szCs w:val="22"/>
          <w:lang w:val="pt-BR"/>
        </w:rPr>
      </w:pPr>
    </w:p>
    <w:p w14:paraId="6FC9B8E8" w14:textId="7B63406A" w:rsidR="002B3E0D" w:rsidRPr="008E6D55" w:rsidRDefault="00AC6F5B" w:rsidP="00933BB0">
      <w:pPr>
        <w:rPr>
          <w:rFonts w:ascii="Times New Roman" w:hAnsi="Times New Roman"/>
          <w:szCs w:val="22"/>
        </w:rPr>
      </w:pPr>
      <w:r>
        <w:rPr>
          <w:rFonts w:ascii="Times New Roman" w:hAnsi="Times New Roman"/>
          <w:szCs w:val="22"/>
        </w:rPr>
        <w:t>Š</w:t>
      </w:r>
      <w:r w:rsidR="002B3E0D" w:rsidRPr="008E6D55">
        <w:rPr>
          <w:rFonts w:ascii="Times New Roman" w:hAnsi="Times New Roman"/>
          <w:szCs w:val="22"/>
        </w:rPr>
        <w:t>túdie</w:t>
      </w:r>
      <w:r>
        <w:rPr>
          <w:rFonts w:ascii="Times New Roman" w:hAnsi="Times New Roman"/>
          <w:szCs w:val="22"/>
        </w:rPr>
        <w:t xml:space="preserve"> porovnávajúce (bridging studies)</w:t>
      </w:r>
      <w:r w:rsidR="002B3E0D" w:rsidRPr="008E6D55">
        <w:rPr>
          <w:rFonts w:ascii="Times New Roman" w:hAnsi="Times New Roman"/>
          <w:szCs w:val="22"/>
        </w:rPr>
        <w:t xml:space="preserve"> toxicit</w:t>
      </w:r>
      <w:r>
        <w:rPr>
          <w:rFonts w:ascii="Times New Roman" w:hAnsi="Times New Roman"/>
          <w:szCs w:val="22"/>
        </w:rPr>
        <w:t>u</w:t>
      </w:r>
      <w:r w:rsidR="009D53B6">
        <w:rPr>
          <w:rFonts w:ascii="Times New Roman" w:hAnsi="Times New Roman"/>
          <w:szCs w:val="22"/>
        </w:rPr>
        <w:t xml:space="preserve"> po</w:t>
      </w:r>
      <w:r w:rsidR="006F58AA">
        <w:rPr>
          <w:rFonts w:ascii="Times New Roman" w:hAnsi="Times New Roman"/>
          <w:szCs w:val="22"/>
        </w:rPr>
        <w:t xml:space="preserve"> </w:t>
      </w:r>
      <w:r w:rsidR="009D53B6">
        <w:rPr>
          <w:rFonts w:ascii="Times New Roman" w:hAnsi="Times New Roman"/>
          <w:szCs w:val="22"/>
        </w:rPr>
        <w:t>jednorazovom</w:t>
      </w:r>
      <w:r w:rsidR="00130B4D">
        <w:rPr>
          <w:rFonts w:ascii="Times New Roman" w:hAnsi="Times New Roman"/>
          <w:szCs w:val="22"/>
        </w:rPr>
        <w:t xml:space="preserve"> a </w:t>
      </w:r>
      <w:r w:rsidR="002B3E0D" w:rsidRPr="008E6D55">
        <w:rPr>
          <w:rFonts w:ascii="Times New Roman" w:hAnsi="Times New Roman"/>
          <w:szCs w:val="22"/>
        </w:rPr>
        <w:t>opakovan</w:t>
      </w:r>
      <w:r w:rsidR="009D53B6">
        <w:rPr>
          <w:rFonts w:ascii="Times New Roman" w:hAnsi="Times New Roman"/>
          <w:szCs w:val="22"/>
        </w:rPr>
        <w:t>om podávaní,</w:t>
      </w:r>
      <w:r w:rsidR="002B3E0D" w:rsidRPr="008E6D55">
        <w:rPr>
          <w:rFonts w:ascii="Times New Roman" w:hAnsi="Times New Roman"/>
          <w:szCs w:val="22"/>
        </w:rPr>
        <w:t xml:space="preserve"> reprodukčn</w:t>
      </w:r>
      <w:r>
        <w:rPr>
          <w:rFonts w:ascii="Times New Roman" w:hAnsi="Times New Roman"/>
          <w:szCs w:val="22"/>
        </w:rPr>
        <w:t>ú</w:t>
      </w:r>
      <w:r w:rsidR="002B3E0D" w:rsidRPr="008E6D55">
        <w:rPr>
          <w:rFonts w:ascii="Times New Roman" w:hAnsi="Times New Roman"/>
          <w:szCs w:val="22"/>
        </w:rPr>
        <w:t xml:space="preserve"> toxicit</w:t>
      </w:r>
      <w:r>
        <w:rPr>
          <w:rFonts w:ascii="Times New Roman" w:hAnsi="Times New Roman"/>
          <w:szCs w:val="22"/>
        </w:rPr>
        <w:t>u</w:t>
      </w:r>
      <w:r w:rsidR="009D53B6">
        <w:rPr>
          <w:rFonts w:ascii="Times New Roman" w:hAnsi="Times New Roman"/>
          <w:szCs w:val="22"/>
        </w:rPr>
        <w:t xml:space="preserve"> a m</w:t>
      </w:r>
      <w:r>
        <w:rPr>
          <w:rFonts w:ascii="Times New Roman" w:hAnsi="Times New Roman"/>
          <w:szCs w:val="22"/>
        </w:rPr>
        <w:t>utagenitu</w:t>
      </w:r>
      <w:r w:rsidR="002B3E0D" w:rsidRPr="008E6D55">
        <w:rPr>
          <w:rFonts w:ascii="Times New Roman" w:hAnsi="Times New Roman"/>
          <w:szCs w:val="22"/>
        </w:rPr>
        <w:t xml:space="preserve"> </w:t>
      </w:r>
      <w:r w:rsidR="009D53B6">
        <w:rPr>
          <w:rFonts w:ascii="Times New Roman" w:hAnsi="Times New Roman"/>
          <w:szCs w:val="22"/>
        </w:rPr>
        <w:t>pre</w:t>
      </w:r>
      <w:r w:rsidR="002B3E0D" w:rsidRPr="008E6D55">
        <w:rPr>
          <w:rFonts w:ascii="Times New Roman" w:hAnsi="Times New Roman"/>
          <w:szCs w:val="22"/>
        </w:rPr>
        <w:t>ukázali, že toxikologický profil dexibuprofénu je porovnateľný s profilom ibuprofénu a</w:t>
      </w:r>
      <w:r w:rsidR="009D53B6">
        <w:rPr>
          <w:rFonts w:ascii="Times New Roman" w:hAnsi="Times New Roman"/>
          <w:szCs w:val="22"/>
        </w:rPr>
        <w:t> </w:t>
      </w:r>
      <w:r w:rsidR="002B3E0D" w:rsidRPr="008E6D55">
        <w:rPr>
          <w:rFonts w:ascii="Times New Roman" w:hAnsi="Times New Roman"/>
          <w:szCs w:val="22"/>
        </w:rPr>
        <w:t>ne</w:t>
      </w:r>
      <w:r w:rsidR="009D53B6">
        <w:rPr>
          <w:rFonts w:ascii="Times New Roman" w:hAnsi="Times New Roman"/>
          <w:szCs w:val="22"/>
        </w:rPr>
        <w:t>odhalil žiadne osobitné toxikologické alebo karcinogénne riziko pre ľudí.</w:t>
      </w:r>
    </w:p>
    <w:p w14:paraId="28C78436" w14:textId="6D06590C" w:rsidR="002B3E0D" w:rsidRPr="008E6D55" w:rsidRDefault="002B3E0D" w:rsidP="00933BB0">
      <w:pPr>
        <w:rPr>
          <w:rFonts w:ascii="Times New Roman" w:hAnsi="Times New Roman"/>
          <w:szCs w:val="22"/>
          <w:u w:val="single"/>
        </w:rPr>
      </w:pPr>
      <w:r w:rsidRPr="008E6D55">
        <w:rPr>
          <w:rFonts w:ascii="Times New Roman" w:hAnsi="Times New Roman"/>
          <w:szCs w:val="22"/>
        </w:rPr>
        <w:t xml:space="preserve">Ibuprofén inhiboval ovuláciu u králikov a zhoršil implantáciu u rozličných druhov zvierat (králik, potkan, myš). Podávanie inhibítorov syntézy prostaglandínov vrátane ibuprofénu (väčšinou vo vyšších </w:t>
      </w:r>
      <w:r w:rsidR="009D53B6">
        <w:rPr>
          <w:rFonts w:ascii="Times New Roman" w:hAnsi="Times New Roman"/>
          <w:szCs w:val="22"/>
        </w:rPr>
        <w:t xml:space="preserve">ako terapeutických </w:t>
      </w:r>
      <w:r w:rsidRPr="008E6D55">
        <w:rPr>
          <w:rFonts w:ascii="Times New Roman" w:hAnsi="Times New Roman"/>
          <w:szCs w:val="22"/>
        </w:rPr>
        <w:t xml:space="preserve">dávkach) </w:t>
      </w:r>
      <w:r w:rsidR="009D53B6">
        <w:rPr>
          <w:rFonts w:ascii="Times New Roman" w:hAnsi="Times New Roman"/>
          <w:szCs w:val="22"/>
        </w:rPr>
        <w:t>brezivým</w:t>
      </w:r>
      <w:r w:rsidRPr="008E6D55">
        <w:rPr>
          <w:rFonts w:ascii="Times New Roman" w:hAnsi="Times New Roman"/>
          <w:szCs w:val="22"/>
        </w:rPr>
        <w:t xml:space="preserve"> </w:t>
      </w:r>
      <w:r w:rsidR="00BD095E" w:rsidRPr="008E6D55">
        <w:rPr>
          <w:rFonts w:ascii="Times New Roman" w:hAnsi="Times New Roman"/>
          <w:szCs w:val="22"/>
        </w:rPr>
        <w:t xml:space="preserve">samiciam zvierat </w:t>
      </w:r>
      <w:r w:rsidRPr="008E6D55">
        <w:rPr>
          <w:rFonts w:ascii="Times New Roman" w:hAnsi="Times New Roman"/>
          <w:szCs w:val="22"/>
        </w:rPr>
        <w:t xml:space="preserve">viedlo k zvýšeniu pre- a postimplantačných strát, k embryofetálnej letalite a k zvýšenému výskytu vrodených </w:t>
      </w:r>
      <w:r w:rsidR="0062686F">
        <w:rPr>
          <w:rFonts w:ascii="Times New Roman" w:hAnsi="Times New Roman"/>
          <w:szCs w:val="22"/>
        </w:rPr>
        <w:t>malf</w:t>
      </w:r>
      <w:r w:rsidRPr="008E6D55">
        <w:rPr>
          <w:rFonts w:ascii="Times New Roman" w:hAnsi="Times New Roman"/>
          <w:szCs w:val="22"/>
        </w:rPr>
        <w:t>ormácií.</w:t>
      </w:r>
    </w:p>
    <w:p w14:paraId="0927D3A0" w14:textId="77777777" w:rsidR="002B3E0D" w:rsidRPr="008E6D55" w:rsidRDefault="002B3E0D" w:rsidP="00933BB0">
      <w:pPr>
        <w:rPr>
          <w:rFonts w:ascii="Times New Roman" w:hAnsi="Times New Roman"/>
          <w:szCs w:val="22"/>
        </w:rPr>
      </w:pPr>
    </w:p>
    <w:p w14:paraId="57EE69F4" w14:textId="77777777" w:rsidR="002B3E0D" w:rsidRPr="008E6D55" w:rsidRDefault="002B3E0D" w:rsidP="00933BB0">
      <w:pPr>
        <w:rPr>
          <w:rFonts w:ascii="Times New Roman" w:hAnsi="Times New Roman"/>
          <w:szCs w:val="22"/>
        </w:rPr>
      </w:pPr>
    </w:p>
    <w:p w14:paraId="7063A4C2"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6.</w:t>
      </w:r>
      <w:r w:rsidRPr="008E6D55">
        <w:rPr>
          <w:rFonts w:ascii="Times New Roman" w:hAnsi="Times New Roman"/>
          <w:b/>
          <w:caps/>
          <w:szCs w:val="22"/>
        </w:rPr>
        <w:tab/>
        <w:t>Farmaceutické informácie</w:t>
      </w:r>
    </w:p>
    <w:p w14:paraId="39B48EA1" w14:textId="77777777" w:rsidR="002B3E0D" w:rsidRPr="008E6D55" w:rsidRDefault="002B3E0D" w:rsidP="00933BB0">
      <w:pPr>
        <w:pStyle w:val="Hlavika"/>
        <w:tabs>
          <w:tab w:val="left" w:pos="708"/>
        </w:tabs>
        <w:overflowPunct/>
        <w:autoSpaceDE/>
        <w:adjustRightInd/>
        <w:rPr>
          <w:rFonts w:ascii="Times New Roman" w:hAnsi="Times New Roman"/>
          <w:lang w:val="pl-PL"/>
        </w:rPr>
      </w:pPr>
    </w:p>
    <w:p w14:paraId="5ED07C65" w14:textId="77777777" w:rsidR="002B3E0D" w:rsidRPr="008E6D55" w:rsidRDefault="002B3E0D" w:rsidP="00933BB0">
      <w:pPr>
        <w:rPr>
          <w:rFonts w:ascii="Times New Roman" w:hAnsi="Times New Roman"/>
          <w:b/>
          <w:szCs w:val="22"/>
        </w:rPr>
      </w:pPr>
      <w:r w:rsidRPr="008E6D55">
        <w:rPr>
          <w:rFonts w:ascii="Times New Roman" w:hAnsi="Times New Roman"/>
          <w:b/>
          <w:szCs w:val="22"/>
        </w:rPr>
        <w:t>6.1</w:t>
      </w:r>
      <w:r w:rsidRPr="008E6D55">
        <w:rPr>
          <w:rFonts w:ascii="Times New Roman" w:hAnsi="Times New Roman"/>
          <w:b/>
          <w:szCs w:val="22"/>
        </w:rPr>
        <w:tab/>
        <w:t>Zoznam pomocných látok</w:t>
      </w:r>
    </w:p>
    <w:p w14:paraId="7F411A96" w14:textId="77777777" w:rsidR="00FF3BC3" w:rsidRPr="008E6D55" w:rsidRDefault="00FF3BC3" w:rsidP="00933BB0">
      <w:pPr>
        <w:rPr>
          <w:rFonts w:ascii="Times New Roman" w:hAnsi="Times New Roman"/>
          <w:szCs w:val="22"/>
          <w:lang w:val="pl-PL"/>
        </w:rPr>
      </w:pPr>
    </w:p>
    <w:p w14:paraId="7FA5DBE8" w14:textId="7A7AB8D2" w:rsidR="002B3E0D" w:rsidRPr="008E6D55" w:rsidRDefault="002B3E0D" w:rsidP="00933BB0">
      <w:pPr>
        <w:rPr>
          <w:rFonts w:ascii="Times New Roman" w:hAnsi="Times New Roman"/>
          <w:szCs w:val="22"/>
          <w:u w:val="single"/>
        </w:rPr>
      </w:pPr>
      <w:r w:rsidRPr="008E6D55">
        <w:rPr>
          <w:rFonts w:ascii="Times New Roman" w:hAnsi="Times New Roman"/>
          <w:szCs w:val="22"/>
          <w:u w:val="single"/>
        </w:rPr>
        <w:t>Jadro tablety</w:t>
      </w:r>
    </w:p>
    <w:p w14:paraId="18F25762" w14:textId="2793089D" w:rsidR="002B3E0D" w:rsidRPr="008E6D55" w:rsidRDefault="00D619C7" w:rsidP="00933BB0">
      <w:pPr>
        <w:rPr>
          <w:rFonts w:ascii="Times New Roman" w:hAnsi="Times New Roman"/>
          <w:szCs w:val="22"/>
        </w:rPr>
      </w:pPr>
      <w:r w:rsidRPr="008E6D55">
        <w:rPr>
          <w:rFonts w:ascii="Times New Roman" w:hAnsi="Times New Roman"/>
          <w:szCs w:val="22"/>
        </w:rPr>
        <w:t>hypromelóza</w:t>
      </w:r>
    </w:p>
    <w:p w14:paraId="240F0712" w14:textId="4EBE2E33" w:rsidR="002B3E0D" w:rsidRPr="008E6D55" w:rsidRDefault="002B3E0D" w:rsidP="00933BB0">
      <w:pPr>
        <w:rPr>
          <w:rFonts w:ascii="Times New Roman" w:hAnsi="Times New Roman"/>
          <w:szCs w:val="22"/>
        </w:rPr>
      </w:pPr>
      <w:r w:rsidRPr="008E6D55">
        <w:rPr>
          <w:rFonts w:ascii="Times New Roman" w:hAnsi="Times New Roman"/>
          <w:szCs w:val="22"/>
        </w:rPr>
        <w:t>mikrokryštalická celulóza</w:t>
      </w:r>
    </w:p>
    <w:p w14:paraId="6F8F076A" w14:textId="70FF3916" w:rsidR="002B3E0D" w:rsidRPr="008E6D55" w:rsidRDefault="00DC4AC9" w:rsidP="00933BB0">
      <w:pPr>
        <w:rPr>
          <w:rFonts w:ascii="Times New Roman" w:hAnsi="Times New Roman"/>
          <w:szCs w:val="22"/>
        </w:rPr>
      </w:pPr>
      <w:r w:rsidRPr="008E6D55">
        <w:rPr>
          <w:rFonts w:ascii="Times New Roman" w:hAnsi="Times New Roman"/>
          <w:szCs w:val="22"/>
        </w:rPr>
        <w:t xml:space="preserve">vápenatá soľ </w:t>
      </w:r>
      <w:r w:rsidR="002B3E0D" w:rsidRPr="008E6D55">
        <w:rPr>
          <w:rFonts w:ascii="Times New Roman" w:hAnsi="Times New Roman"/>
          <w:szCs w:val="22"/>
        </w:rPr>
        <w:t>karmelóz</w:t>
      </w:r>
      <w:r w:rsidRPr="008E6D55">
        <w:rPr>
          <w:rFonts w:ascii="Times New Roman" w:hAnsi="Times New Roman"/>
          <w:szCs w:val="22"/>
        </w:rPr>
        <w:t>y</w:t>
      </w:r>
      <w:r w:rsidR="002B3E0D" w:rsidRPr="008E6D55">
        <w:rPr>
          <w:rFonts w:ascii="Times New Roman" w:hAnsi="Times New Roman"/>
          <w:szCs w:val="22"/>
        </w:rPr>
        <w:t xml:space="preserve"> </w:t>
      </w:r>
    </w:p>
    <w:p w14:paraId="5D1C7175" w14:textId="0A3DE3AD" w:rsidR="002B3E0D" w:rsidRPr="008E6D55" w:rsidRDefault="002B3E0D" w:rsidP="00933BB0">
      <w:pPr>
        <w:rPr>
          <w:rFonts w:ascii="Times New Roman" w:hAnsi="Times New Roman"/>
          <w:szCs w:val="22"/>
        </w:rPr>
      </w:pPr>
      <w:r w:rsidRPr="008E6D55">
        <w:rPr>
          <w:rFonts w:ascii="Times New Roman" w:hAnsi="Times New Roman"/>
          <w:szCs w:val="22"/>
        </w:rPr>
        <w:t>koloidný oxid kremičitý</w:t>
      </w:r>
      <w:r w:rsidR="00DC4AC9" w:rsidRPr="008E6D55">
        <w:rPr>
          <w:rFonts w:ascii="Times New Roman" w:hAnsi="Times New Roman"/>
          <w:szCs w:val="22"/>
        </w:rPr>
        <w:t xml:space="preserve"> bezvodý</w:t>
      </w:r>
    </w:p>
    <w:p w14:paraId="27396A66" w14:textId="03541FDF" w:rsidR="002B3E0D" w:rsidRPr="008E6D55" w:rsidRDefault="002B3E0D" w:rsidP="00933BB0">
      <w:pPr>
        <w:rPr>
          <w:rFonts w:ascii="Times New Roman" w:hAnsi="Times New Roman"/>
          <w:szCs w:val="22"/>
        </w:rPr>
      </w:pPr>
      <w:r w:rsidRPr="008E6D55">
        <w:rPr>
          <w:rFonts w:ascii="Times New Roman" w:hAnsi="Times New Roman"/>
          <w:szCs w:val="22"/>
        </w:rPr>
        <w:t>mastenec</w:t>
      </w:r>
    </w:p>
    <w:p w14:paraId="60B39D2D"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65A1A42F" w14:textId="295B4B95" w:rsidR="002B3E0D" w:rsidRPr="008E6D55" w:rsidRDefault="00BD66CC" w:rsidP="00933BB0">
      <w:pPr>
        <w:rPr>
          <w:rFonts w:ascii="Times New Roman" w:hAnsi="Times New Roman"/>
          <w:szCs w:val="22"/>
          <w:u w:val="single"/>
        </w:rPr>
      </w:pPr>
      <w:r>
        <w:rPr>
          <w:rFonts w:ascii="Times New Roman" w:hAnsi="Times New Roman"/>
          <w:szCs w:val="22"/>
          <w:u w:val="single"/>
        </w:rPr>
        <w:t>Filmový o</w:t>
      </w:r>
      <w:r w:rsidR="005252BC" w:rsidRPr="008E6D55">
        <w:rPr>
          <w:rFonts w:ascii="Times New Roman" w:hAnsi="Times New Roman"/>
          <w:szCs w:val="22"/>
          <w:u w:val="single"/>
        </w:rPr>
        <w:t xml:space="preserve">bal </w:t>
      </w:r>
    </w:p>
    <w:p w14:paraId="05247AF1" w14:textId="2E6F5657" w:rsidR="002B3E0D" w:rsidRPr="008E6D55" w:rsidRDefault="00D619C7" w:rsidP="00933BB0">
      <w:pPr>
        <w:rPr>
          <w:rFonts w:ascii="Times New Roman" w:hAnsi="Times New Roman"/>
          <w:szCs w:val="22"/>
        </w:rPr>
      </w:pPr>
      <w:r w:rsidRPr="008E6D55">
        <w:rPr>
          <w:rFonts w:ascii="Times New Roman" w:hAnsi="Times New Roman"/>
          <w:szCs w:val="22"/>
        </w:rPr>
        <w:t>hypromelóza</w:t>
      </w:r>
    </w:p>
    <w:p w14:paraId="638D1730" w14:textId="00501ED4" w:rsidR="002B3E0D" w:rsidRPr="008E6D55" w:rsidRDefault="002B3E0D" w:rsidP="00933BB0">
      <w:pPr>
        <w:rPr>
          <w:rFonts w:ascii="Times New Roman" w:hAnsi="Times New Roman"/>
          <w:szCs w:val="22"/>
        </w:rPr>
      </w:pPr>
      <w:r w:rsidRPr="008E6D55">
        <w:rPr>
          <w:rFonts w:ascii="Times New Roman" w:hAnsi="Times New Roman"/>
          <w:szCs w:val="22"/>
        </w:rPr>
        <w:t>oxid titaničitý (E171)</w:t>
      </w:r>
    </w:p>
    <w:p w14:paraId="36BF69A6" w14:textId="1CBB489D"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r w:rsidRPr="008E6D55">
        <w:rPr>
          <w:rFonts w:ascii="Times New Roman" w:hAnsi="Times New Roman"/>
        </w:rPr>
        <w:t>triacetín</w:t>
      </w:r>
    </w:p>
    <w:p w14:paraId="6844DDA5" w14:textId="57DD7F35" w:rsidR="002B3E0D" w:rsidRPr="008E6D55" w:rsidRDefault="002B3E0D" w:rsidP="00933BB0">
      <w:pPr>
        <w:rPr>
          <w:rFonts w:ascii="Times New Roman" w:hAnsi="Times New Roman"/>
          <w:szCs w:val="22"/>
        </w:rPr>
      </w:pPr>
      <w:r w:rsidRPr="008E6D55">
        <w:rPr>
          <w:rFonts w:ascii="Times New Roman" w:hAnsi="Times New Roman"/>
          <w:szCs w:val="22"/>
        </w:rPr>
        <w:t>mastenec</w:t>
      </w:r>
    </w:p>
    <w:p w14:paraId="34F7E2B3" w14:textId="67660A1D" w:rsidR="002B3E0D" w:rsidRPr="008E6D55" w:rsidRDefault="002B3E0D" w:rsidP="00933BB0">
      <w:pPr>
        <w:rPr>
          <w:rFonts w:ascii="Times New Roman" w:hAnsi="Times New Roman"/>
          <w:szCs w:val="22"/>
        </w:rPr>
      </w:pPr>
      <w:r w:rsidRPr="008E6D55">
        <w:rPr>
          <w:rFonts w:ascii="Times New Roman" w:hAnsi="Times New Roman"/>
          <w:szCs w:val="22"/>
        </w:rPr>
        <w:t>makrogol 6000</w:t>
      </w:r>
    </w:p>
    <w:p w14:paraId="24C0CC1D" w14:textId="77777777" w:rsidR="002B3E0D" w:rsidRPr="008E6D55" w:rsidRDefault="002B3E0D" w:rsidP="00933BB0">
      <w:pPr>
        <w:rPr>
          <w:rFonts w:ascii="Times New Roman" w:hAnsi="Times New Roman"/>
          <w:szCs w:val="22"/>
        </w:rPr>
      </w:pPr>
    </w:p>
    <w:p w14:paraId="13633B45" w14:textId="77777777" w:rsidR="002B3E0D" w:rsidRPr="008E6D55" w:rsidRDefault="002B3E0D" w:rsidP="00933BB0">
      <w:pPr>
        <w:rPr>
          <w:rFonts w:ascii="Times New Roman" w:hAnsi="Times New Roman"/>
          <w:b/>
          <w:szCs w:val="22"/>
        </w:rPr>
      </w:pPr>
      <w:r w:rsidRPr="008E6D55">
        <w:rPr>
          <w:rFonts w:ascii="Times New Roman" w:hAnsi="Times New Roman"/>
          <w:b/>
          <w:szCs w:val="22"/>
        </w:rPr>
        <w:t>6.2</w:t>
      </w:r>
      <w:r w:rsidRPr="008E6D55">
        <w:rPr>
          <w:rFonts w:ascii="Times New Roman" w:hAnsi="Times New Roman"/>
          <w:b/>
          <w:szCs w:val="22"/>
        </w:rPr>
        <w:tab/>
        <w:t>Inkompatibility</w:t>
      </w:r>
    </w:p>
    <w:p w14:paraId="60E58B86" w14:textId="77777777" w:rsidR="00FF3BC3" w:rsidRPr="008E6D55" w:rsidRDefault="00FF3BC3" w:rsidP="00933BB0">
      <w:pPr>
        <w:rPr>
          <w:rFonts w:ascii="Times New Roman" w:hAnsi="Times New Roman"/>
          <w:szCs w:val="22"/>
        </w:rPr>
      </w:pPr>
    </w:p>
    <w:p w14:paraId="61267C21" w14:textId="77777777" w:rsidR="002B3E0D" w:rsidRPr="008E6D55" w:rsidRDefault="002B3E0D" w:rsidP="00933BB0">
      <w:pPr>
        <w:pStyle w:val="Hlavika"/>
        <w:tabs>
          <w:tab w:val="left" w:pos="708"/>
        </w:tabs>
        <w:overflowPunct/>
        <w:autoSpaceDE/>
        <w:adjustRightInd/>
        <w:rPr>
          <w:rFonts w:ascii="Times New Roman" w:hAnsi="Times New Roman"/>
        </w:rPr>
      </w:pPr>
      <w:r w:rsidRPr="008E6D55">
        <w:rPr>
          <w:rFonts w:ascii="Times New Roman" w:hAnsi="Times New Roman"/>
        </w:rPr>
        <w:t>Neaplikovateľné.</w:t>
      </w:r>
    </w:p>
    <w:p w14:paraId="1C74DFC6" w14:textId="77777777" w:rsidR="00801CD2" w:rsidRPr="008E6D55" w:rsidRDefault="00801CD2" w:rsidP="00933BB0">
      <w:pPr>
        <w:rPr>
          <w:rFonts w:ascii="Times New Roman" w:hAnsi="Times New Roman"/>
          <w:szCs w:val="22"/>
        </w:rPr>
      </w:pPr>
    </w:p>
    <w:p w14:paraId="4AB963FB" w14:textId="77777777" w:rsidR="00801CD2" w:rsidRPr="008E6D55" w:rsidRDefault="00801CD2" w:rsidP="00933BB0">
      <w:pPr>
        <w:rPr>
          <w:rFonts w:ascii="Times New Roman" w:hAnsi="Times New Roman"/>
          <w:b/>
          <w:szCs w:val="22"/>
        </w:rPr>
      </w:pPr>
      <w:r w:rsidRPr="008E6D55">
        <w:rPr>
          <w:rFonts w:ascii="Times New Roman" w:hAnsi="Times New Roman"/>
          <w:b/>
          <w:szCs w:val="22"/>
        </w:rPr>
        <w:t>6.3</w:t>
      </w:r>
      <w:r w:rsidRPr="008E6D55">
        <w:rPr>
          <w:rFonts w:ascii="Times New Roman" w:hAnsi="Times New Roman"/>
          <w:b/>
          <w:szCs w:val="22"/>
        </w:rPr>
        <w:tab/>
        <w:t>Čas použiteľnosti</w:t>
      </w:r>
    </w:p>
    <w:p w14:paraId="453D5EBD" w14:textId="77777777" w:rsidR="00FE7D7A" w:rsidRPr="008E6D55" w:rsidRDefault="00FE7D7A" w:rsidP="00933BB0">
      <w:pPr>
        <w:rPr>
          <w:rFonts w:ascii="Times New Roman" w:hAnsi="Times New Roman"/>
          <w:szCs w:val="22"/>
        </w:rPr>
      </w:pPr>
    </w:p>
    <w:p w14:paraId="5E68483C" w14:textId="4D59951D" w:rsidR="00801CD2" w:rsidRPr="008E6D55" w:rsidRDefault="00801CD2" w:rsidP="00933BB0">
      <w:pPr>
        <w:rPr>
          <w:rFonts w:ascii="Times New Roman" w:hAnsi="Times New Roman"/>
          <w:szCs w:val="22"/>
        </w:rPr>
      </w:pPr>
      <w:r w:rsidRPr="008E6D55">
        <w:rPr>
          <w:rFonts w:ascii="Times New Roman" w:hAnsi="Times New Roman"/>
          <w:szCs w:val="22"/>
        </w:rPr>
        <w:t>3 roky</w:t>
      </w:r>
    </w:p>
    <w:p w14:paraId="61A7FBE3" w14:textId="77777777" w:rsidR="00801CD2" w:rsidRPr="008E6D55" w:rsidRDefault="00801CD2" w:rsidP="00933BB0">
      <w:pPr>
        <w:rPr>
          <w:rFonts w:ascii="Times New Roman" w:hAnsi="Times New Roman"/>
          <w:szCs w:val="22"/>
          <w:lang w:val="en-GB"/>
        </w:rPr>
      </w:pPr>
    </w:p>
    <w:p w14:paraId="0477285B" w14:textId="77777777" w:rsidR="00801CD2" w:rsidRPr="008E6D55" w:rsidRDefault="00801CD2" w:rsidP="00933BB0">
      <w:pPr>
        <w:rPr>
          <w:rFonts w:ascii="Times New Roman" w:hAnsi="Times New Roman"/>
          <w:b/>
          <w:szCs w:val="22"/>
        </w:rPr>
      </w:pPr>
      <w:r w:rsidRPr="008E6D55">
        <w:rPr>
          <w:rFonts w:ascii="Times New Roman" w:hAnsi="Times New Roman"/>
          <w:b/>
          <w:szCs w:val="22"/>
        </w:rPr>
        <w:t>6.4</w:t>
      </w:r>
      <w:r w:rsidRPr="008E6D55">
        <w:rPr>
          <w:rFonts w:ascii="Times New Roman" w:hAnsi="Times New Roman"/>
          <w:b/>
          <w:szCs w:val="22"/>
        </w:rPr>
        <w:tab/>
        <w:t>Špeciálne upozornenia na uchovávanie</w:t>
      </w:r>
    </w:p>
    <w:p w14:paraId="6A53EC52" w14:textId="77777777" w:rsidR="00FE7D7A" w:rsidRPr="008E6D55" w:rsidRDefault="00FE7D7A" w:rsidP="00933BB0">
      <w:pPr>
        <w:rPr>
          <w:rFonts w:ascii="Times New Roman" w:hAnsi="Times New Roman"/>
          <w:szCs w:val="22"/>
          <w:lang w:val="pl-PL"/>
        </w:rPr>
      </w:pPr>
    </w:p>
    <w:p w14:paraId="309DE7A6" w14:textId="622D0A7A" w:rsidR="00801CD2" w:rsidRPr="008E6D55" w:rsidRDefault="000360F3" w:rsidP="00933BB0">
      <w:pPr>
        <w:rPr>
          <w:rFonts w:ascii="Times New Roman" w:hAnsi="Times New Roman"/>
          <w:szCs w:val="22"/>
        </w:rPr>
      </w:pPr>
      <w:r w:rsidRPr="008E6D55">
        <w:rPr>
          <w:rFonts w:ascii="Times New Roman" w:hAnsi="Times New Roman"/>
          <w:szCs w:val="22"/>
        </w:rPr>
        <w:t>Uchovávajte pri teplote do 25</w:t>
      </w:r>
      <w:r w:rsidR="00801CD2" w:rsidRPr="008E6D55">
        <w:rPr>
          <w:rFonts w:ascii="Times New Roman" w:hAnsi="Times New Roman"/>
          <w:szCs w:val="22"/>
        </w:rPr>
        <w:t xml:space="preserve"> </w:t>
      </w:r>
      <w:r w:rsidR="00801CD2" w:rsidRPr="008E6D55">
        <w:rPr>
          <w:rFonts w:ascii="Times New Roman" w:hAnsi="Times New Roman"/>
          <w:szCs w:val="22"/>
        </w:rPr>
        <w:sym w:font="Symbol" w:char="00B0"/>
      </w:r>
      <w:r w:rsidR="00801CD2" w:rsidRPr="008E6D55">
        <w:rPr>
          <w:rFonts w:ascii="Times New Roman" w:hAnsi="Times New Roman"/>
          <w:szCs w:val="22"/>
        </w:rPr>
        <w:t>C.</w:t>
      </w:r>
    </w:p>
    <w:p w14:paraId="34CC8753" w14:textId="1D931214" w:rsidR="00801CD2" w:rsidRPr="008E6D55" w:rsidRDefault="00801CD2" w:rsidP="00933BB0">
      <w:pPr>
        <w:rPr>
          <w:rFonts w:ascii="Times New Roman" w:hAnsi="Times New Roman"/>
          <w:szCs w:val="22"/>
          <w:lang w:val="pl-PL"/>
        </w:rPr>
      </w:pPr>
    </w:p>
    <w:p w14:paraId="25704196" w14:textId="77777777" w:rsidR="00801CD2" w:rsidRPr="008E6D55" w:rsidRDefault="00801CD2" w:rsidP="00933BB0">
      <w:pPr>
        <w:rPr>
          <w:rFonts w:ascii="Times New Roman" w:hAnsi="Times New Roman"/>
          <w:b/>
          <w:szCs w:val="22"/>
        </w:rPr>
      </w:pPr>
      <w:r w:rsidRPr="008E6D55">
        <w:rPr>
          <w:rFonts w:ascii="Times New Roman" w:hAnsi="Times New Roman"/>
          <w:b/>
          <w:szCs w:val="22"/>
        </w:rPr>
        <w:t>6.5</w:t>
      </w:r>
      <w:r w:rsidRPr="008E6D55">
        <w:rPr>
          <w:rFonts w:ascii="Times New Roman" w:hAnsi="Times New Roman"/>
          <w:b/>
          <w:szCs w:val="22"/>
        </w:rPr>
        <w:tab/>
        <w:t>Druh obalu a obsah balenia</w:t>
      </w:r>
    </w:p>
    <w:p w14:paraId="5E90E770" w14:textId="77777777" w:rsidR="00FE7D7A" w:rsidRPr="008E6D55" w:rsidRDefault="00FE7D7A" w:rsidP="00933BB0">
      <w:pPr>
        <w:rPr>
          <w:rFonts w:ascii="Times New Roman" w:hAnsi="Times New Roman"/>
          <w:szCs w:val="22"/>
          <w:lang w:val="pl-PL"/>
        </w:rPr>
      </w:pPr>
    </w:p>
    <w:p w14:paraId="26881EA3" w14:textId="77777777" w:rsidR="007136FF" w:rsidRDefault="00801CD2" w:rsidP="00E01783">
      <w:pPr>
        <w:rPr>
          <w:rFonts w:ascii="Times New Roman" w:hAnsi="Times New Roman"/>
          <w:szCs w:val="22"/>
          <w:lang w:val="en-GB"/>
        </w:rPr>
      </w:pPr>
      <w:r w:rsidRPr="008E6D55">
        <w:rPr>
          <w:rFonts w:ascii="Times New Roman" w:hAnsi="Times New Roman"/>
          <w:szCs w:val="22"/>
        </w:rPr>
        <w:t>10, 20, 30, 50, 60, 100 a 100x1 filmom obalen</w:t>
      </w:r>
      <w:r w:rsidR="008E7C57">
        <w:rPr>
          <w:rFonts w:ascii="Times New Roman" w:hAnsi="Times New Roman"/>
          <w:szCs w:val="22"/>
        </w:rPr>
        <w:t>ých</w:t>
      </w:r>
      <w:r w:rsidRPr="008E6D55">
        <w:rPr>
          <w:rFonts w:ascii="Times New Roman" w:hAnsi="Times New Roman"/>
          <w:szCs w:val="22"/>
        </w:rPr>
        <w:t xml:space="preserve"> tabl</w:t>
      </w:r>
      <w:r w:rsidR="008E7C57">
        <w:rPr>
          <w:rFonts w:ascii="Times New Roman" w:hAnsi="Times New Roman"/>
          <w:szCs w:val="22"/>
        </w:rPr>
        <w:t>iet</w:t>
      </w:r>
      <w:r w:rsidR="00416082" w:rsidRPr="008E6D55">
        <w:rPr>
          <w:rFonts w:ascii="Times New Roman" w:hAnsi="Times New Roman"/>
          <w:szCs w:val="22"/>
        </w:rPr>
        <w:t xml:space="preserve"> </w:t>
      </w:r>
      <w:r w:rsidR="00C5523A" w:rsidRPr="008E6D55">
        <w:rPr>
          <w:rFonts w:ascii="Times New Roman" w:hAnsi="Times New Roman"/>
          <w:szCs w:val="22"/>
        </w:rPr>
        <w:t>v</w:t>
      </w:r>
      <w:r w:rsidR="00DE36A9" w:rsidRPr="008E6D55">
        <w:rPr>
          <w:rFonts w:ascii="Times New Roman" w:hAnsi="Times New Roman"/>
          <w:szCs w:val="22"/>
        </w:rPr>
        <w:t> </w:t>
      </w:r>
      <w:r w:rsidR="00C571B3">
        <w:rPr>
          <w:rFonts w:ascii="Times New Roman" w:hAnsi="Times New Roman"/>
          <w:szCs w:val="22"/>
        </w:rPr>
        <w:t>priehľadny</w:t>
      </w:r>
      <w:r w:rsidR="008D721A">
        <w:rPr>
          <w:rFonts w:ascii="Times New Roman" w:hAnsi="Times New Roman"/>
          <w:szCs w:val="22"/>
        </w:rPr>
        <w:t>ch</w:t>
      </w:r>
      <w:r w:rsidR="00C5523A" w:rsidRPr="008E6D55">
        <w:rPr>
          <w:rFonts w:ascii="Times New Roman" w:hAnsi="Times New Roman"/>
          <w:szCs w:val="22"/>
        </w:rPr>
        <w:t xml:space="preserve"> bezfarebn</w:t>
      </w:r>
      <w:r w:rsidR="008D721A">
        <w:rPr>
          <w:rFonts w:ascii="Times New Roman" w:hAnsi="Times New Roman"/>
          <w:szCs w:val="22"/>
        </w:rPr>
        <w:t>ých</w:t>
      </w:r>
      <w:r w:rsidR="00C5523A" w:rsidRPr="008E6D55">
        <w:rPr>
          <w:rFonts w:ascii="Times New Roman" w:hAnsi="Times New Roman"/>
          <w:szCs w:val="22"/>
        </w:rPr>
        <w:t xml:space="preserve"> alebo nepriehľadn</w:t>
      </w:r>
      <w:r w:rsidR="008D721A">
        <w:rPr>
          <w:rFonts w:ascii="Times New Roman" w:hAnsi="Times New Roman"/>
          <w:szCs w:val="22"/>
        </w:rPr>
        <w:t>ych</w:t>
      </w:r>
      <w:r w:rsidR="00C5523A" w:rsidRPr="008E6D55">
        <w:rPr>
          <w:rFonts w:ascii="Times New Roman" w:hAnsi="Times New Roman"/>
          <w:szCs w:val="22"/>
        </w:rPr>
        <w:t xml:space="preserve"> biel</w:t>
      </w:r>
      <w:r w:rsidR="008D721A">
        <w:rPr>
          <w:rFonts w:ascii="Times New Roman" w:hAnsi="Times New Roman"/>
          <w:szCs w:val="22"/>
        </w:rPr>
        <w:t>ych</w:t>
      </w:r>
      <w:r w:rsidR="00C5523A" w:rsidRPr="008E6D55">
        <w:rPr>
          <w:rFonts w:ascii="Times New Roman" w:hAnsi="Times New Roman"/>
          <w:szCs w:val="22"/>
        </w:rPr>
        <w:t xml:space="preserve"> </w:t>
      </w:r>
      <w:r w:rsidR="00416082" w:rsidRPr="008E6D55">
        <w:rPr>
          <w:rFonts w:ascii="Times New Roman" w:hAnsi="Times New Roman"/>
          <w:szCs w:val="22"/>
          <w:lang w:val="en-GB"/>
        </w:rPr>
        <w:t>PVC/PVDC/</w:t>
      </w:r>
      <w:r w:rsidR="00C5523A" w:rsidRPr="008E6D55">
        <w:rPr>
          <w:rFonts w:ascii="Times New Roman" w:hAnsi="Times New Roman"/>
          <w:szCs w:val="22"/>
          <w:lang w:val="en-GB"/>
        </w:rPr>
        <w:t>hliníkov</w:t>
      </w:r>
      <w:r w:rsidR="008D721A">
        <w:rPr>
          <w:rFonts w:ascii="Times New Roman" w:hAnsi="Times New Roman"/>
          <w:szCs w:val="22"/>
          <w:lang w:val="en-GB"/>
        </w:rPr>
        <w:t>ých</w:t>
      </w:r>
      <w:r w:rsidR="00C5523A" w:rsidRPr="008E6D55">
        <w:rPr>
          <w:rFonts w:ascii="Times New Roman" w:hAnsi="Times New Roman"/>
          <w:szCs w:val="22"/>
          <w:lang w:val="en-GB"/>
        </w:rPr>
        <w:t xml:space="preserve"> blistr</w:t>
      </w:r>
      <w:r w:rsidR="008D721A">
        <w:rPr>
          <w:rFonts w:ascii="Times New Roman" w:hAnsi="Times New Roman"/>
          <w:szCs w:val="22"/>
          <w:lang w:val="en-GB"/>
        </w:rPr>
        <w:t>och</w:t>
      </w:r>
      <w:r w:rsidR="00C5523A" w:rsidRPr="008E6D55">
        <w:rPr>
          <w:rFonts w:ascii="Times New Roman" w:hAnsi="Times New Roman"/>
          <w:szCs w:val="22"/>
          <w:lang w:val="en-GB"/>
        </w:rPr>
        <w:t>.</w:t>
      </w:r>
    </w:p>
    <w:p w14:paraId="5B4C3125" w14:textId="4F0C0EA2" w:rsidR="00A71427" w:rsidRDefault="00A71427" w:rsidP="00E01783">
      <w:pPr>
        <w:rPr>
          <w:szCs w:val="22"/>
        </w:rPr>
      </w:pPr>
      <w:r>
        <w:rPr>
          <w:szCs w:val="22"/>
        </w:rPr>
        <w:t>Veľkosti balenia:</w:t>
      </w:r>
    </w:p>
    <w:p w14:paraId="5DA81660" w14:textId="15063D26" w:rsidR="00E01783" w:rsidRPr="00E01783" w:rsidRDefault="00E01783" w:rsidP="00E01783">
      <w:pPr>
        <w:rPr>
          <w:szCs w:val="22"/>
        </w:rPr>
      </w:pPr>
      <w:r w:rsidRPr="00E01783">
        <w:rPr>
          <w:szCs w:val="22"/>
        </w:rPr>
        <w:t>10, 20, 30 a 50 filmom obalených tabliet – výdaj lieku nie je viazaný na lekársky predpis</w:t>
      </w:r>
    </w:p>
    <w:p w14:paraId="146F36D2" w14:textId="77777777" w:rsidR="00E01783" w:rsidRDefault="00E01783" w:rsidP="00E01783">
      <w:pPr>
        <w:pStyle w:val="BodyText21"/>
        <w:overflowPunct/>
        <w:autoSpaceDE/>
        <w:autoSpaceDN/>
        <w:adjustRightInd/>
        <w:rPr>
          <w:rFonts w:ascii="Times New Roman" w:hAnsi="Times New Roman"/>
        </w:rPr>
      </w:pPr>
      <w:r w:rsidRPr="00E01783">
        <w:rPr>
          <w:rFonts w:ascii="Times New Roman" w:hAnsi="Times New Roman"/>
        </w:rPr>
        <w:t>60, 100 a 100×1 filmom obalených tabliet – výdaj lieku je viazaný na lekársky predpis</w:t>
      </w:r>
    </w:p>
    <w:p w14:paraId="72EA300B" w14:textId="3CD7FBD4" w:rsidR="00801CD2" w:rsidRPr="008E6D55" w:rsidRDefault="00801CD2" w:rsidP="00C5523A">
      <w:pPr>
        <w:rPr>
          <w:rFonts w:ascii="Times New Roman" w:hAnsi="Times New Roman"/>
          <w:szCs w:val="22"/>
          <w:lang w:val="pl-PL"/>
        </w:rPr>
      </w:pPr>
    </w:p>
    <w:p w14:paraId="1D41FF93" w14:textId="77777777" w:rsidR="00801CD2" w:rsidRPr="008E6D55" w:rsidRDefault="00801CD2" w:rsidP="00933BB0">
      <w:pPr>
        <w:rPr>
          <w:rFonts w:ascii="Times New Roman" w:hAnsi="Times New Roman"/>
          <w:szCs w:val="22"/>
        </w:rPr>
      </w:pPr>
      <w:r w:rsidRPr="008E6D55">
        <w:rPr>
          <w:rFonts w:ascii="Times New Roman" w:hAnsi="Times New Roman"/>
          <w:szCs w:val="22"/>
        </w:rPr>
        <w:t>Na trh nemusia byť uvedené všetky veľkosti balenia.</w:t>
      </w:r>
    </w:p>
    <w:p w14:paraId="07F65B56" w14:textId="77777777" w:rsidR="00801CD2" w:rsidRPr="008E6D55" w:rsidRDefault="00801CD2" w:rsidP="00933BB0">
      <w:pPr>
        <w:rPr>
          <w:rFonts w:ascii="Times New Roman" w:hAnsi="Times New Roman"/>
          <w:szCs w:val="22"/>
          <w:lang w:val="pl-PL"/>
        </w:rPr>
      </w:pPr>
    </w:p>
    <w:p w14:paraId="111A96CF" w14:textId="2848373E" w:rsidR="00801CD2" w:rsidRPr="008E6D55" w:rsidRDefault="00801CD2" w:rsidP="00933BB0">
      <w:pPr>
        <w:rPr>
          <w:rFonts w:ascii="Times New Roman" w:hAnsi="Times New Roman"/>
          <w:b/>
          <w:szCs w:val="22"/>
        </w:rPr>
      </w:pPr>
      <w:r w:rsidRPr="008E6D55">
        <w:rPr>
          <w:rFonts w:ascii="Times New Roman" w:hAnsi="Times New Roman"/>
          <w:b/>
          <w:szCs w:val="22"/>
        </w:rPr>
        <w:t>6.</w:t>
      </w:r>
      <w:r w:rsidR="0011471B" w:rsidRPr="008E6D55">
        <w:rPr>
          <w:rFonts w:ascii="Times New Roman" w:hAnsi="Times New Roman"/>
          <w:b/>
          <w:szCs w:val="22"/>
        </w:rPr>
        <w:t>6</w:t>
      </w:r>
      <w:r w:rsidRPr="008E6D55">
        <w:rPr>
          <w:rFonts w:ascii="Times New Roman" w:hAnsi="Times New Roman"/>
          <w:b/>
          <w:szCs w:val="22"/>
        </w:rPr>
        <w:tab/>
        <w:t>Špeciálne opatrenia na likvidáciu</w:t>
      </w:r>
    </w:p>
    <w:p w14:paraId="44184F40" w14:textId="77777777" w:rsidR="00FE7D7A" w:rsidRPr="008E6D55" w:rsidRDefault="00FE7D7A" w:rsidP="00933BB0">
      <w:pPr>
        <w:rPr>
          <w:rFonts w:ascii="Times New Roman" w:hAnsi="Times New Roman"/>
          <w:szCs w:val="22"/>
        </w:rPr>
      </w:pPr>
    </w:p>
    <w:p w14:paraId="755F6D2F" w14:textId="4194EA76" w:rsidR="00774FF6" w:rsidRPr="00774FF6" w:rsidRDefault="00774FF6" w:rsidP="00774FF6">
      <w:pPr>
        <w:tabs>
          <w:tab w:val="left" w:pos="567"/>
        </w:tabs>
        <w:spacing w:line="260" w:lineRule="exact"/>
        <w:rPr>
          <w:rFonts w:ascii="Times New Roman" w:hAnsi="Times New Roman"/>
          <w:szCs w:val="22"/>
          <w:lang w:eastAsia="en-US"/>
        </w:rPr>
      </w:pPr>
      <w:r w:rsidRPr="00774FF6">
        <w:rPr>
          <w:rFonts w:ascii="Times New Roman" w:hAnsi="Times New Roman"/>
          <w:szCs w:val="22"/>
          <w:lang w:val="en-GB" w:eastAsia="en-US"/>
        </w:rPr>
        <w:t>Všetok nepoužitý liek alebo odpad vzniknutý z lieku sa má zlikvidovať v súlade s národnými požiadavkami</w:t>
      </w:r>
      <w:r w:rsidR="00434448">
        <w:rPr>
          <w:rFonts w:ascii="Times New Roman" w:hAnsi="Times New Roman"/>
          <w:szCs w:val="22"/>
          <w:lang w:val="en-GB" w:eastAsia="en-US"/>
        </w:rPr>
        <w:t>.</w:t>
      </w:r>
    </w:p>
    <w:p w14:paraId="40F7B2A9" w14:textId="77777777" w:rsidR="00B01D57" w:rsidRPr="008E6D55" w:rsidRDefault="00B01D57" w:rsidP="00933BB0">
      <w:pPr>
        <w:rPr>
          <w:rFonts w:ascii="Times New Roman" w:hAnsi="Times New Roman"/>
          <w:szCs w:val="22"/>
        </w:rPr>
      </w:pPr>
    </w:p>
    <w:p w14:paraId="7BBB378F" w14:textId="77777777" w:rsidR="00801CD2" w:rsidRPr="008E6D55" w:rsidRDefault="00801CD2" w:rsidP="00933BB0">
      <w:pPr>
        <w:rPr>
          <w:rFonts w:ascii="Times New Roman" w:hAnsi="Times New Roman"/>
          <w:szCs w:val="22"/>
        </w:rPr>
      </w:pPr>
    </w:p>
    <w:p w14:paraId="584F5DD6" w14:textId="77777777" w:rsidR="00801CD2" w:rsidRPr="008E6D55" w:rsidRDefault="00801CD2" w:rsidP="00933BB0">
      <w:pPr>
        <w:rPr>
          <w:rFonts w:ascii="Times New Roman" w:hAnsi="Times New Roman"/>
          <w:b/>
          <w:caps/>
          <w:szCs w:val="22"/>
        </w:rPr>
      </w:pPr>
      <w:r w:rsidRPr="008E6D55">
        <w:rPr>
          <w:rFonts w:ascii="Times New Roman" w:hAnsi="Times New Roman"/>
          <w:b/>
          <w:caps/>
          <w:szCs w:val="22"/>
        </w:rPr>
        <w:t>7.</w:t>
      </w:r>
      <w:r w:rsidRPr="008E6D55">
        <w:rPr>
          <w:rFonts w:ascii="Times New Roman" w:hAnsi="Times New Roman"/>
          <w:b/>
          <w:caps/>
          <w:szCs w:val="22"/>
        </w:rPr>
        <w:tab/>
        <w:t>Držiteľ rozhodnutia o registrácii</w:t>
      </w:r>
    </w:p>
    <w:p w14:paraId="77CFC25D" w14:textId="77777777" w:rsidR="00FE7D7A" w:rsidRPr="008E6D55" w:rsidRDefault="00FE7D7A" w:rsidP="00933BB0">
      <w:pPr>
        <w:rPr>
          <w:rFonts w:ascii="Times New Roman" w:hAnsi="Times New Roman"/>
          <w:caps/>
          <w:szCs w:val="22"/>
        </w:rPr>
      </w:pPr>
    </w:p>
    <w:p w14:paraId="5E4F809A" w14:textId="74A15FB4" w:rsidR="000360F3" w:rsidRPr="008E6D55" w:rsidRDefault="000360F3" w:rsidP="00933BB0">
      <w:pPr>
        <w:rPr>
          <w:rFonts w:ascii="Times New Roman" w:hAnsi="Times New Roman"/>
          <w:szCs w:val="22"/>
        </w:rPr>
      </w:pPr>
      <w:r w:rsidRPr="008E6D55">
        <w:rPr>
          <w:rFonts w:ascii="Times New Roman" w:hAnsi="Times New Roman"/>
          <w:szCs w:val="22"/>
        </w:rPr>
        <w:t>sanofi-aventis Slovakia s.r.o</w:t>
      </w:r>
    </w:p>
    <w:p w14:paraId="0E4B1BEA" w14:textId="77777777" w:rsidR="000360F3" w:rsidRPr="008E6D55" w:rsidRDefault="000360F3" w:rsidP="00933BB0">
      <w:pPr>
        <w:rPr>
          <w:rFonts w:ascii="Times New Roman" w:hAnsi="Times New Roman"/>
          <w:szCs w:val="22"/>
        </w:rPr>
      </w:pPr>
      <w:r w:rsidRPr="008E6D55">
        <w:rPr>
          <w:rFonts w:ascii="Times New Roman" w:hAnsi="Times New Roman"/>
          <w:szCs w:val="22"/>
        </w:rPr>
        <w:t>Einsteinova 24</w:t>
      </w:r>
    </w:p>
    <w:p w14:paraId="633F504E" w14:textId="77777777" w:rsidR="000360F3" w:rsidRPr="008E6D55" w:rsidRDefault="000360F3" w:rsidP="00933BB0">
      <w:pPr>
        <w:rPr>
          <w:rFonts w:ascii="Times New Roman" w:hAnsi="Times New Roman"/>
          <w:szCs w:val="22"/>
        </w:rPr>
      </w:pPr>
      <w:r w:rsidRPr="008E6D55">
        <w:rPr>
          <w:rFonts w:ascii="Times New Roman" w:hAnsi="Times New Roman"/>
          <w:szCs w:val="22"/>
        </w:rPr>
        <w:t>85101 Bratislava</w:t>
      </w:r>
    </w:p>
    <w:p w14:paraId="78607200" w14:textId="6EA35AAA" w:rsidR="00801CD2" w:rsidRPr="008E6D55" w:rsidRDefault="000360F3" w:rsidP="00933BB0">
      <w:pPr>
        <w:rPr>
          <w:rFonts w:ascii="Times New Roman" w:hAnsi="Times New Roman"/>
          <w:szCs w:val="22"/>
        </w:rPr>
      </w:pPr>
      <w:r w:rsidRPr="008E6D55">
        <w:rPr>
          <w:rFonts w:ascii="Times New Roman" w:hAnsi="Times New Roman"/>
          <w:szCs w:val="22"/>
        </w:rPr>
        <w:t>Slovenská republika</w:t>
      </w:r>
    </w:p>
    <w:p w14:paraId="270272BF" w14:textId="77777777" w:rsidR="00801CD2" w:rsidRPr="008E6D55" w:rsidRDefault="00801CD2" w:rsidP="00933BB0">
      <w:pPr>
        <w:rPr>
          <w:rFonts w:ascii="Times New Roman" w:hAnsi="Times New Roman"/>
          <w:szCs w:val="22"/>
        </w:rPr>
      </w:pPr>
    </w:p>
    <w:p w14:paraId="23F8CFE5" w14:textId="77777777" w:rsidR="00FE7D7A" w:rsidRPr="008E6D55" w:rsidRDefault="00FE7D7A" w:rsidP="00933BB0">
      <w:pPr>
        <w:rPr>
          <w:rFonts w:ascii="Times New Roman" w:hAnsi="Times New Roman"/>
          <w:szCs w:val="22"/>
        </w:rPr>
      </w:pPr>
    </w:p>
    <w:p w14:paraId="1B4C5B1C" w14:textId="77777777" w:rsidR="003A1C08" w:rsidRPr="008E6D55" w:rsidRDefault="00801CD2" w:rsidP="00933BB0">
      <w:pPr>
        <w:rPr>
          <w:rFonts w:ascii="Times New Roman" w:hAnsi="Times New Roman"/>
          <w:b/>
          <w:caps/>
          <w:szCs w:val="22"/>
        </w:rPr>
      </w:pPr>
      <w:r w:rsidRPr="008E6D55">
        <w:rPr>
          <w:rFonts w:ascii="Times New Roman" w:hAnsi="Times New Roman"/>
          <w:b/>
          <w:caps/>
          <w:szCs w:val="22"/>
        </w:rPr>
        <w:t>8.</w:t>
      </w:r>
      <w:r w:rsidRPr="008E6D55">
        <w:rPr>
          <w:rFonts w:ascii="Times New Roman" w:hAnsi="Times New Roman"/>
          <w:b/>
          <w:caps/>
          <w:szCs w:val="22"/>
        </w:rPr>
        <w:tab/>
        <w:t>Registračné číslo</w:t>
      </w:r>
    </w:p>
    <w:p w14:paraId="5B500F9F" w14:textId="77777777" w:rsidR="00801CD2" w:rsidRDefault="00801CD2" w:rsidP="00933BB0">
      <w:pPr>
        <w:rPr>
          <w:rFonts w:ascii="Times New Roman" w:hAnsi="Times New Roman"/>
          <w:caps/>
          <w:szCs w:val="22"/>
        </w:rPr>
      </w:pPr>
    </w:p>
    <w:p w14:paraId="4169C997" w14:textId="006987B5" w:rsidR="00880C8D" w:rsidRDefault="0020018C" w:rsidP="00933BB0">
      <w:pPr>
        <w:rPr>
          <w:rFonts w:ascii="Times New Roman" w:hAnsi="Times New Roman"/>
          <w:caps/>
          <w:szCs w:val="22"/>
        </w:rPr>
      </w:pPr>
      <w:r w:rsidRPr="0020018C">
        <w:rPr>
          <w:rFonts w:ascii="Times New Roman" w:hAnsi="Times New Roman"/>
          <w:caps/>
          <w:szCs w:val="22"/>
        </w:rPr>
        <w:t>29/0094/20-S</w:t>
      </w:r>
    </w:p>
    <w:p w14:paraId="6B87DCF4" w14:textId="77777777" w:rsidR="0020018C" w:rsidRPr="008E6D55" w:rsidRDefault="0020018C" w:rsidP="00933BB0">
      <w:pPr>
        <w:rPr>
          <w:rFonts w:ascii="Times New Roman" w:hAnsi="Times New Roman"/>
          <w:caps/>
          <w:szCs w:val="22"/>
        </w:rPr>
      </w:pPr>
      <w:bookmarkStart w:id="1" w:name="_GoBack"/>
      <w:bookmarkEnd w:id="1"/>
    </w:p>
    <w:p w14:paraId="26017BD7" w14:textId="77777777" w:rsidR="003A1C08" w:rsidRPr="008E6D55" w:rsidRDefault="003A1C08" w:rsidP="00933BB0">
      <w:pPr>
        <w:rPr>
          <w:rFonts w:ascii="Times New Roman" w:hAnsi="Times New Roman"/>
          <w:szCs w:val="22"/>
        </w:rPr>
      </w:pPr>
    </w:p>
    <w:p w14:paraId="21F8B110" w14:textId="77777777" w:rsidR="003A1C08" w:rsidRPr="008E6D55" w:rsidRDefault="00801CD2" w:rsidP="00933BB0">
      <w:pPr>
        <w:rPr>
          <w:rFonts w:ascii="Times New Roman" w:hAnsi="Times New Roman"/>
          <w:b/>
          <w:caps/>
          <w:szCs w:val="22"/>
        </w:rPr>
      </w:pPr>
      <w:r w:rsidRPr="008E6D55">
        <w:rPr>
          <w:rFonts w:ascii="Times New Roman" w:hAnsi="Times New Roman"/>
          <w:b/>
          <w:caps/>
          <w:szCs w:val="22"/>
        </w:rPr>
        <w:t>9.</w:t>
      </w:r>
      <w:r w:rsidRPr="008E6D55">
        <w:rPr>
          <w:rFonts w:ascii="Times New Roman" w:hAnsi="Times New Roman"/>
          <w:b/>
          <w:caps/>
          <w:szCs w:val="22"/>
        </w:rPr>
        <w:tab/>
        <w:t>Dátum prvej registrácie/predĺženia registrácie</w:t>
      </w:r>
    </w:p>
    <w:p w14:paraId="5CAD7100" w14:textId="77777777" w:rsidR="00801CD2" w:rsidRPr="008E6D55" w:rsidRDefault="00801CD2" w:rsidP="00933BB0">
      <w:pPr>
        <w:rPr>
          <w:rFonts w:ascii="Times New Roman" w:hAnsi="Times New Roman"/>
          <w:caps/>
          <w:szCs w:val="22"/>
        </w:rPr>
      </w:pPr>
    </w:p>
    <w:p w14:paraId="04D50411" w14:textId="7A43B9F4" w:rsidR="00D80338" w:rsidRPr="008E6D55" w:rsidRDefault="00D80338" w:rsidP="00933BB0">
      <w:pPr>
        <w:rPr>
          <w:rFonts w:ascii="Times New Roman" w:hAnsi="Times New Roman"/>
          <w:i/>
          <w:noProof/>
          <w:szCs w:val="22"/>
        </w:rPr>
      </w:pPr>
      <w:r w:rsidRPr="008E6D55">
        <w:rPr>
          <w:rFonts w:ascii="Times New Roman" w:hAnsi="Times New Roman"/>
          <w:szCs w:val="22"/>
        </w:rPr>
        <w:t xml:space="preserve">Dátum prvej registrácie: </w:t>
      </w:r>
    </w:p>
    <w:p w14:paraId="3C18D80B" w14:textId="478C6169" w:rsidR="00801CD2" w:rsidRPr="008E6D55" w:rsidRDefault="00D80338" w:rsidP="001B7CBF">
      <w:pPr>
        <w:rPr>
          <w:rFonts w:ascii="Times New Roman" w:hAnsi="Times New Roman"/>
          <w:szCs w:val="22"/>
        </w:rPr>
      </w:pPr>
      <w:r w:rsidRPr="008E6D55">
        <w:rPr>
          <w:rFonts w:ascii="Times New Roman" w:hAnsi="Times New Roman"/>
          <w:szCs w:val="22"/>
        </w:rPr>
        <w:t xml:space="preserve">Dátum posledného predĺženia registrácie: </w:t>
      </w:r>
    </w:p>
    <w:p w14:paraId="42703F01" w14:textId="77777777" w:rsidR="002B3E0D" w:rsidRPr="008E6D55" w:rsidRDefault="002B3E0D" w:rsidP="00933BB0">
      <w:pPr>
        <w:rPr>
          <w:rFonts w:ascii="Times New Roman" w:hAnsi="Times New Roman"/>
          <w:szCs w:val="22"/>
        </w:rPr>
      </w:pPr>
    </w:p>
    <w:p w14:paraId="672DE573" w14:textId="77777777" w:rsidR="003A1C08" w:rsidRPr="008E6D55" w:rsidRDefault="003A1C08" w:rsidP="00933BB0">
      <w:pPr>
        <w:rPr>
          <w:rFonts w:ascii="Times New Roman" w:hAnsi="Times New Roman"/>
          <w:szCs w:val="22"/>
        </w:rPr>
      </w:pPr>
    </w:p>
    <w:p w14:paraId="66C84FAE"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10.</w:t>
      </w:r>
      <w:r w:rsidRPr="008E6D55">
        <w:rPr>
          <w:rFonts w:ascii="Times New Roman" w:hAnsi="Times New Roman"/>
          <w:b/>
          <w:caps/>
          <w:szCs w:val="22"/>
        </w:rPr>
        <w:tab/>
        <w:t>Dátum revízie textu</w:t>
      </w:r>
    </w:p>
    <w:p w14:paraId="2DA5BD6C" w14:textId="77777777" w:rsidR="003A1C08" w:rsidRPr="008E6D55" w:rsidRDefault="003A1C08" w:rsidP="00933BB0">
      <w:pPr>
        <w:rPr>
          <w:rFonts w:ascii="Times New Roman" w:hAnsi="Times New Roman"/>
          <w:caps/>
          <w:szCs w:val="22"/>
        </w:rPr>
      </w:pPr>
    </w:p>
    <w:p w14:paraId="33A7205E" w14:textId="27C9E3F0" w:rsidR="00D80338" w:rsidRPr="008E6D55" w:rsidRDefault="00503789" w:rsidP="00933BB0">
      <w:pPr>
        <w:rPr>
          <w:rFonts w:ascii="Times New Roman" w:hAnsi="Times New Roman"/>
          <w:szCs w:val="22"/>
        </w:rPr>
      </w:pPr>
      <w:r>
        <w:rPr>
          <w:rFonts w:ascii="Times New Roman" w:hAnsi="Times New Roman"/>
          <w:szCs w:val="22"/>
        </w:rPr>
        <w:t>04/2020</w:t>
      </w:r>
    </w:p>
    <w:sectPr w:rsidR="00D80338" w:rsidRPr="008E6D55" w:rsidSect="00FF3BC3">
      <w:headerReference w:type="default" r:id="rId12"/>
      <w:footerReference w:type="default" r:id="rId13"/>
      <w:footerReference w:type="firs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FAC52" w14:textId="77777777" w:rsidR="002F5C2F" w:rsidRDefault="002F5C2F">
      <w:r>
        <w:separator/>
      </w:r>
    </w:p>
    <w:p w14:paraId="67B29656" w14:textId="77777777" w:rsidR="002F5C2F" w:rsidRDefault="002F5C2F"/>
    <w:p w14:paraId="493E4532" w14:textId="77777777" w:rsidR="002F5C2F" w:rsidRDefault="002F5C2F"/>
    <w:p w14:paraId="74F174D7" w14:textId="77777777" w:rsidR="002F5C2F" w:rsidRDefault="002F5C2F"/>
  </w:endnote>
  <w:endnote w:type="continuationSeparator" w:id="0">
    <w:p w14:paraId="4E1A1662" w14:textId="77777777" w:rsidR="002F5C2F" w:rsidRDefault="002F5C2F">
      <w:r>
        <w:continuationSeparator/>
      </w:r>
    </w:p>
    <w:p w14:paraId="59D990BB" w14:textId="77777777" w:rsidR="002F5C2F" w:rsidRDefault="002F5C2F"/>
    <w:p w14:paraId="0A923BB1" w14:textId="77777777" w:rsidR="002F5C2F" w:rsidRDefault="002F5C2F"/>
    <w:p w14:paraId="27089C0A" w14:textId="77777777" w:rsidR="002F5C2F" w:rsidRDefault="002F5C2F"/>
  </w:endnote>
  <w:endnote w:type="continuationNotice" w:id="1">
    <w:p w14:paraId="74F2AAB4" w14:textId="77777777" w:rsidR="002F5C2F" w:rsidRDefault="002F5C2F"/>
    <w:p w14:paraId="1C8BBD05" w14:textId="77777777" w:rsidR="002F5C2F" w:rsidRDefault="002F5C2F"/>
    <w:p w14:paraId="37DF2596" w14:textId="77777777" w:rsidR="002F5C2F" w:rsidRDefault="002F5C2F"/>
    <w:p w14:paraId="06B1AAE3" w14:textId="77777777" w:rsidR="002F5C2F" w:rsidRDefault="002F5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Times New Roman"/>
    <w:charset w:val="00"/>
    <w:family w:val="auto"/>
    <w:pitch w:val="variable"/>
    <w:sig w:usb0="80000027"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393117361"/>
      <w:docPartObj>
        <w:docPartGallery w:val="Page Numbers (Bottom of Page)"/>
        <w:docPartUnique/>
      </w:docPartObj>
    </w:sdtPr>
    <w:sdtEndPr/>
    <w:sdtContent>
      <w:p w14:paraId="624A4DBE" w14:textId="07CEB38E" w:rsidR="0095160E" w:rsidRPr="009F6D1B" w:rsidRDefault="0095160E" w:rsidP="009F6D1B">
        <w:pPr>
          <w:pStyle w:val="Pta"/>
          <w:jc w:val="center"/>
          <w:rPr>
            <w:rFonts w:ascii="Times New Roman" w:hAnsi="Times New Roman"/>
            <w:sz w:val="18"/>
            <w:szCs w:val="18"/>
          </w:rPr>
        </w:pPr>
        <w:r w:rsidRPr="009F6D1B">
          <w:rPr>
            <w:rFonts w:ascii="Times New Roman" w:hAnsi="Times New Roman"/>
            <w:sz w:val="18"/>
            <w:szCs w:val="18"/>
          </w:rPr>
          <w:fldChar w:fldCharType="begin"/>
        </w:r>
        <w:r w:rsidRPr="009F6D1B">
          <w:rPr>
            <w:rFonts w:ascii="Times New Roman" w:hAnsi="Times New Roman"/>
            <w:sz w:val="18"/>
            <w:szCs w:val="18"/>
          </w:rPr>
          <w:instrText>PAGE   \* MERGEFORMAT</w:instrText>
        </w:r>
        <w:r w:rsidRPr="009F6D1B">
          <w:rPr>
            <w:rFonts w:ascii="Times New Roman" w:hAnsi="Times New Roman"/>
            <w:sz w:val="18"/>
            <w:szCs w:val="18"/>
          </w:rPr>
          <w:fldChar w:fldCharType="separate"/>
        </w:r>
        <w:r w:rsidR="0020018C">
          <w:rPr>
            <w:rFonts w:ascii="Times New Roman" w:hAnsi="Times New Roman"/>
            <w:noProof/>
            <w:sz w:val="18"/>
            <w:szCs w:val="18"/>
          </w:rPr>
          <w:t>13</w:t>
        </w:r>
        <w:r w:rsidRPr="009F6D1B">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BA09A" w14:textId="77777777" w:rsidR="0095160E" w:rsidRDefault="0095160E">
    <w:pPr>
      <w:pStyle w:val="Pta"/>
    </w:pPr>
    <w:r>
      <w:t>VERGLEICH V020-draft; 26.06.2006/</w:t>
    </w:r>
    <w:proofErr w:type="spellStart"/>
    <w:r>
      <w:t>aa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7927F" w14:textId="77777777" w:rsidR="002F5C2F" w:rsidRDefault="002F5C2F">
      <w:r>
        <w:separator/>
      </w:r>
    </w:p>
    <w:p w14:paraId="45FBEAC7" w14:textId="77777777" w:rsidR="002F5C2F" w:rsidRDefault="002F5C2F"/>
    <w:p w14:paraId="6C6AA98F" w14:textId="77777777" w:rsidR="002F5C2F" w:rsidRDefault="002F5C2F"/>
    <w:p w14:paraId="52F7C7E9" w14:textId="77777777" w:rsidR="002F5C2F" w:rsidRDefault="002F5C2F"/>
  </w:footnote>
  <w:footnote w:type="continuationSeparator" w:id="0">
    <w:p w14:paraId="2126F5C5" w14:textId="77777777" w:rsidR="002F5C2F" w:rsidRDefault="002F5C2F">
      <w:r>
        <w:continuationSeparator/>
      </w:r>
    </w:p>
    <w:p w14:paraId="6EAF3ED6" w14:textId="77777777" w:rsidR="002F5C2F" w:rsidRDefault="002F5C2F"/>
    <w:p w14:paraId="540A8164" w14:textId="77777777" w:rsidR="002F5C2F" w:rsidRDefault="002F5C2F"/>
    <w:p w14:paraId="3212B7AA" w14:textId="77777777" w:rsidR="002F5C2F" w:rsidRDefault="002F5C2F"/>
  </w:footnote>
  <w:footnote w:type="continuationNotice" w:id="1">
    <w:p w14:paraId="515FCA13" w14:textId="77777777" w:rsidR="002F5C2F" w:rsidRDefault="002F5C2F"/>
    <w:p w14:paraId="62D81F9B" w14:textId="77777777" w:rsidR="002F5C2F" w:rsidRDefault="002F5C2F"/>
    <w:p w14:paraId="18415BF2" w14:textId="77777777" w:rsidR="002F5C2F" w:rsidRDefault="002F5C2F"/>
    <w:p w14:paraId="1E711634" w14:textId="77777777" w:rsidR="002F5C2F" w:rsidRDefault="002F5C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9F8F" w14:textId="2BDBD143" w:rsidR="0095160E" w:rsidRPr="008E6D55" w:rsidRDefault="0095160E" w:rsidP="00823F5C">
    <w:pPr>
      <w:pStyle w:val="Nzov"/>
      <w:tabs>
        <w:tab w:val="right" w:pos="9356"/>
      </w:tabs>
      <w:jc w:val="left"/>
      <w:rPr>
        <w:b w:val="0"/>
        <w:sz w:val="18"/>
        <w:szCs w:val="18"/>
      </w:rPr>
    </w:pPr>
    <w:r w:rsidRPr="008E6D55">
      <w:rPr>
        <w:b w:val="0"/>
        <w:sz w:val="18"/>
        <w:szCs w:val="18"/>
      </w:rPr>
      <w:t>Schválený text k rozhodnutiu o registrácii,</w:t>
    </w:r>
    <w:r>
      <w:rPr>
        <w:b w:val="0"/>
        <w:sz w:val="18"/>
        <w:szCs w:val="18"/>
      </w:rPr>
      <w:t xml:space="preserve"> </w:t>
    </w:r>
    <w:r w:rsidRPr="008E6D55">
      <w:rPr>
        <w:b w:val="0"/>
        <w:sz w:val="18"/>
        <w:szCs w:val="18"/>
      </w:rPr>
      <w:t>ev.č.</w:t>
    </w:r>
    <w:r>
      <w:rPr>
        <w:b w:val="0"/>
        <w:sz w:val="18"/>
        <w:szCs w:val="18"/>
      </w:rPr>
      <w:t xml:space="preserve">: </w:t>
    </w:r>
    <w:r w:rsidRPr="008E6D55">
      <w:rPr>
        <w:b w:val="0"/>
        <w:sz w:val="18"/>
        <w:szCs w:val="18"/>
      </w:rPr>
      <w:t>2019/02965-REG</w:t>
    </w:r>
  </w:p>
  <w:p w14:paraId="3EF51704" w14:textId="2E5B50D3" w:rsidR="0095160E" w:rsidRPr="00A6259F" w:rsidRDefault="0095160E" w:rsidP="00621225">
    <w:pPr>
      <w:pStyle w:val="Hlavika"/>
      <w:tabs>
        <w:tab w:val="clear" w:pos="4536"/>
        <w:tab w:val="clear" w:pos="9072"/>
        <w:tab w:val="left" w:pos="1905"/>
      </w:tabs>
      <w:rPr>
        <w:rFonts w:ascii="Times New Roman" w:hAnsi="Times New Roman"/>
        <w:noProof/>
        <w:sz w:val="18"/>
        <w:szCs w:val="18"/>
      </w:rPr>
    </w:pPr>
    <w:r w:rsidRPr="00A6259F">
      <w:rPr>
        <w:rFonts w:ascii="Times New Roman" w:hAnsi="Times New Roman"/>
        <w:noProof/>
        <w:sz w:val="18"/>
        <w:szCs w:val="18"/>
      </w:rPr>
      <w:t>Schválený text k rozhodnutiu o zmene, ev. č.: 2019/06140-ZME</w:t>
    </w:r>
  </w:p>
  <w:p w14:paraId="65532089" w14:textId="2A03E7B8" w:rsidR="0095160E" w:rsidRPr="00A6259F" w:rsidRDefault="0095160E" w:rsidP="00823F5C">
    <w:pPr>
      <w:pStyle w:val="Nzov"/>
      <w:tabs>
        <w:tab w:val="right" w:pos="9356"/>
      </w:tabs>
      <w:jc w:val="left"/>
      <w:rPr>
        <w:b w:val="0"/>
        <w:sz w:val="18"/>
        <w:szCs w:val="18"/>
      </w:rPr>
    </w:pPr>
    <w:r w:rsidRPr="00A6259F">
      <w:rPr>
        <w:b w:val="0"/>
        <w:sz w:val="18"/>
        <w:szCs w:val="18"/>
      </w:rPr>
      <w:t>Príloha č. 2 k notifikácii o zmene, ev. č.: 2019/07200-Z1B</w:t>
    </w:r>
  </w:p>
  <w:p w14:paraId="406B1B54" w14:textId="003880EE" w:rsidR="0095160E" w:rsidRPr="008C6653" w:rsidRDefault="0095160E" w:rsidP="00823F5C">
    <w:pPr>
      <w:pStyle w:val="Nzov"/>
      <w:tabs>
        <w:tab w:val="right" w:pos="9356"/>
      </w:tabs>
      <w:jc w:val="left"/>
      <w:rPr>
        <w:b w:val="0"/>
      </w:rPr>
    </w:pPr>
  </w:p>
  <w:p w14:paraId="68044559" w14:textId="77777777" w:rsidR="0095160E" w:rsidRPr="008C6653" w:rsidRDefault="0095160E" w:rsidP="002E4C30">
    <w:pPr>
      <w:pStyle w:val="Hlavika"/>
      <w:rPr>
        <w:u w:val="single"/>
        <w:lang w:val="en-GB"/>
      </w:rPr>
    </w:pPr>
  </w:p>
  <w:p w14:paraId="06E54D63" w14:textId="77777777" w:rsidR="0095160E" w:rsidRPr="00823F5C" w:rsidRDefault="0095160E" w:rsidP="00823F5C">
    <w:pP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F1B46"/>
    <w:multiLevelType w:val="hybridMultilevel"/>
    <w:tmpl w:val="9C8C1914"/>
    <w:lvl w:ilvl="0" w:tplc="2C4E1CC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45191CC1"/>
    <w:multiLevelType w:val="hybridMultilevel"/>
    <w:tmpl w:val="BA90D15A"/>
    <w:lvl w:ilvl="0" w:tplc="2C4E1CC2">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CC32F7"/>
    <w:multiLevelType w:val="hybridMultilevel"/>
    <w:tmpl w:val="F73A229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0B44EB"/>
    <w:multiLevelType w:val="multilevel"/>
    <w:tmpl w:val="6694A0F4"/>
    <w:lvl w:ilvl="0">
      <w:start w:val="1"/>
      <w:numFmt w:val="decimal"/>
      <w:lvlText w:val="%1"/>
      <w:lvlJc w:val="left"/>
      <w:pPr>
        <w:tabs>
          <w:tab w:val="num" w:pos="900"/>
        </w:tabs>
        <w:ind w:left="900" w:hanging="900"/>
      </w:pPr>
    </w:lvl>
    <w:lvl w:ilvl="1">
      <w:start w:val="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4CE95C5C"/>
    <w:multiLevelType w:val="hybridMultilevel"/>
    <w:tmpl w:val="F73A229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4726D4"/>
    <w:multiLevelType w:val="hybridMultilevel"/>
    <w:tmpl w:val="F06ABBE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DD733E"/>
    <w:multiLevelType w:val="hybridMultilevel"/>
    <w:tmpl w:val="D1B8F512"/>
    <w:lvl w:ilvl="0" w:tplc="E7FAFA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0B2CBE"/>
    <w:multiLevelType w:val="hybridMultilevel"/>
    <w:tmpl w:val="CAA47A1E"/>
    <w:lvl w:ilvl="0" w:tplc="E7FAFA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9F4E1D"/>
    <w:multiLevelType w:val="hybridMultilevel"/>
    <w:tmpl w:val="F73A229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5"/>
  </w:num>
  <w:num w:numId="7">
    <w:abstractNumId w:val="1"/>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0"/>
  <w:drawingGridHorizontalSpacing w:val="26"/>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A9"/>
    <w:rsid w:val="00002043"/>
    <w:rsid w:val="000057F9"/>
    <w:rsid w:val="0000663D"/>
    <w:rsid w:val="00014CA4"/>
    <w:rsid w:val="000328E9"/>
    <w:rsid w:val="000360F3"/>
    <w:rsid w:val="000417A4"/>
    <w:rsid w:val="00041FB6"/>
    <w:rsid w:val="00046187"/>
    <w:rsid w:val="00046CB2"/>
    <w:rsid w:val="00051F1B"/>
    <w:rsid w:val="000560F0"/>
    <w:rsid w:val="000567D8"/>
    <w:rsid w:val="000576E8"/>
    <w:rsid w:val="000648CA"/>
    <w:rsid w:val="00065DA1"/>
    <w:rsid w:val="00071D1F"/>
    <w:rsid w:val="00072883"/>
    <w:rsid w:val="00075BBE"/>
    <w:rsid w:val="0008199C"/>
    <w:rsid w:val="000835FB"/>
    <w:rsid w:val="00084F76"/>
    <w:rsid w:val="00086ECE"/>
    <w:rsid w:val="00087033"/>
    <w:rsid w:val="00092465"/>
    <w:rsid w:val="000968E5"/>
    <w:rsid w:val="000A0F5F"/>
    <w:rsid w:val="000B32C2"/>
    <w:rsid w:val="000C4ADA"/>
    <w:rsid w:val="000D6C45"/>
    <w:rsid w:val="000E2324"/>
    <w:rsid w:val="000F1AFB"/>
    <w:rsid w:val="000F40B2"/>
    <w:rsid w:val="000F434D"/>
    <w:rsid w:val="000F4D01"/>
    <w:rsid w:val="000F4D45"/>
    <w:rsid w:val="000F4DF7"/>
    <w:rsid w:val="001017DF"/>
    <w:rsid w:val="00102036"/>
    <w:rsid w:val="00112112"/>
    <w:rsid w:val="0011471B"/>
    <w:rsid w:val="00116E06"/>
    <w:rsid w:val="00124634"/>
    <w:rsid w:val="00130B4D"/>
    <w:rsid w:val="00134E8D"/>
    <w:rsid w:val="00141EDB"/>
    <w:rsid w:val="00152BBE"/>
    <w:rsid w:val="001734BF"/>
    <w:rsid w:val="00177B08"/>
    <w:rsid w:val="001817D9"/>
    <w:rsid w:val="00182542"/>
    <w:rsid w:val="00187DC6"/>
    <w:rsid w:val="0019260E"/>
    <w:rsid w:val="001A1E56"/>
    <w:rsid w:val="001A270B"/>
    <w:rsid w:val="001B0862"/>
    <w:rsid w:val="001B0ED5"/>
    <w:rsid w:val="001B133B"/>
    <w:rsid w:val="001B2EB6"/>
    <w:rsid w:val="001B4B95"/>
    <w:rsid w:val="001B4C00"/>
    <w:rsid w:val="001B7CBF"/>
    <w:rsid w:val="001C06FE"/>
    <w:rsid w:val="001C783C"/>
    <w:rsid w:val="001D0A1D"/>
    <w:rsid w:val="001D3CA5"/>
    <w:rsid w:val="001D5E05"/>
    <w:rsid w:val="001D688A"/>
    <w:rsid w:val="001E12F4"/>
    <w:rsid w:val="001E207E"/>
    <w:rsid w:val="001E33EE"/>
    <w:rsid w:val="001E4949"/>
    <w:rsid w:val="001E6216"/>
    <w:rsid w:val="001E6BB3"/>
    <w:rsid w:val="001E74FB"/>
    <w:rsid w:val="001F0702"/>
    <w:rsid w:val="001F15E7"/>
    <w:rsid w:val="001F2F51"/>
    <w:rsid w:val="0020018C"/>
    <w:rsid w:val="00200631"/>
    <w:rsid w:val="00201DB3"/>
    <w:rsid w:val="00203B5A"/>
    <w:rsid w:val="00204E91"/>
    <w:rsid w:val="00206B35"/>
    <w:rsid w:val="00212960"/>
    <w:rsid w:val="00221462"/>
    <w:rsid w:val="0022375F"/>
    <w:rsid w:val="00226D44"/>
    <w:rsid w:val="0023235E"/>
    <w:rsid w:val="0023526C"/>
    <w:rsid w:val="00236ED6"/>
    <w:rsid w:val="00236FAA"/>
    <w:rsid w:val="00245D01"/>
    <w:rsid w:val="00250BB2"/>
    <w:rsid w:val="00251CE6"/>
    <w:rsid w:val="0025719B"/>
    <w:rsid w:val="002752D9"/>
    <w:rsid w:val="00275A10"/>
    <w:rsid w:val="00282EBB"/>
    <w:rsid w:val="002A1086"/>
    <w:rsid w:val="002A2858"/>
    <w:rsid w:val="002B398A"/>
    <w:rsid w:val="002B3E0D"/>
    <w:rsid w:val="002C11F2"/>
    <w:rsid w:val="002C67BF"/>
    <w:rsid w:val="002C7B3C"/>
    <w:rsid w:val="002D71BE"/>
    <w:rsid w:val="002E0674"/>
    <w:rsid w:val="002E4C30"/>
    <w:rsid w:val="002F0605"/>
    <w:rsid w:val="002F5C2F"/>
    <w:rsid w:val="002F7098"/>
    <w:rsid w:val="002F7F6B"/>
    <w:rsid w:val="003211A9"/>
    <w:rsid w:val="00322870"/>
    <w:rsid w:val="00322F71"/>
    <w:rsid w:val="00324E22"/>
    <w:rsid w:val="0032693C"/>
    <w:rsid w:val="0033267A"/>
    <w:rsid w:val="00337EA0"/>
    <w:rsid w:val="003445A5"/>
    <w:rsid w:val="00346A55"/>
    <w:rsid w:val="00352DD0"/>
    <w:rsid w:val="00353572"/>
    <w:rsid w:val="00356709"/>
    <w:rsid w:val="0035762C"/>
    <w:rsid w:val="003579A7"/>
    <w:rsid w:val="003637A9"/>
    <w:rsid w:val="00371084"/>
    <w:rsid w:val="0037162E"/>
    <w:rsid w:val="003739E8"/>
    <w:rsid w:val="003778A5"/>
    <w:rsid w:val="00384F10"/>
    <w:rsid w:val="00396747"/>
    <w:rsid w:val="00397ADA"/>
    <w:rsid w:val="003A1C08"/>
    <w:rsid w:val="003A338D"/>
    <w:rsid w:val="003A3D2A"/>
    <w:rsid w:val="003A76AF"/>
    <w:rsid w:val="003B27CB"/>
    <w:rsid w:val="003C5053"/>
    <w:rsid w:val="003C5782"/>
    <w:rsid w:val="003C7047"/>
    <w:rsid w:val="003D250C"/>
    <w:rsid w:val="003D32DF"/>
    <w:rsid w:val="003D434F"/>
    <w:rsid w:val="003D43C3"/>
    <w:rsid w:val="003E0B58"/>
    <w:rsid w:val="003E1D06"/>
    <w:rsid w:val="003E703F"/>
    <w:rsid w:val="003F033E"/>
    <w:rsid w:val="003F3657"/>
    <w:rsid w:val="004046E1"/>
    <w:rsid w:val="00407545"/>
    <w:rsid w:val="00416082"/>
    <w:rsid w:val="00417822"/>
    <w:rsid w:val="004206EF"/>
    <w:rsid w:val="004209B7"/>
    <w:rsid w:val="004237DA"/>
    <w:rsid w:val="00423B7D"/>
    <w:rsid w:val="00434448"/>
    <w:rsid w:val="00436ED7"/>
    <w:rsid w:val="0044268E"/>
    <w:rsid w:val="00446AEF"/>
    <w:rsid w:val="00450C5F"/>
    <w:rsid w:val="00453C87"/>
    <w:rsid w:val="00473506"/>
    <w:rsid w:val="00474469"/>
    <w:rsid w:val="00476F29"/>
    <w:rsid w:val="00481E89"/>
    <w:rsid w:val="0048634D"/>
    <w:rsid w:val="00486673"/>
    <w:rsid w:val="004C1224"/>
    <w:rsid w:val="004D315A"/>
    <w:rsid w:val="004D6543"/>
    <w:rsid w:val="004F2A22"/>
    <w:rsid w:val="004F47F9"/>
    <w:rsid w:val="004F651C"/>
    <w:rsid w:val="0050209B"/>
    <w:rsid w:val="0050333E"/>
    <w:rsid w:val="00503789"/>
    <w:rsid w:val="00505D60"/>
    <w:rsid w:val="00514B7F"/>
    <w:rsid w:val="005236DE"/>
    <w:rsid w:val="00523AC6"/>
    <w:rsid w:val="00524B0E"/>
    <w:rsid w:val="005252BC"/>
    <w:rsid w:val="00532E4D"/>
    <w:rsid w:val="00533F47"/>
    <w:rsid w:val="0054675E"/>
    <w:rsid w:val="00554E4C"/>
    <w:rsid w:val="0055582A"/>
    <w:rsid w:val="005604C6"/>
    <w:rsid w:val="00566A15"/>
    <w:rsid w:val="005715C1"/>
    <w:rsid w:val="00573622"/>
    <w:rsid w:val="0058271E"/>
    <w:rsid w:val="00584C42"/>
    <w:rsid w:val="00585077"/>
    <w:rsid w:val="00586DF2"/>
    <w:rsid w:val="00591EC2"/>
    <w:rsid w:val="00594583"/>
    <w:rsid w:val="00595342"/>
    <w:rsid w:val="005961BB"/>
    <w:rsid w:val="00596E22"/>
    <w:rsid w:val="005A10E7"/>
    <w:rsid w:val="005A4618"/>
    <w:rsid w:val="005D48C6"/>
    <w:rsid w:val="005E096E"/>
    <w:rsid w:val="005E264D"/>
    <w:rsid w:val="005F172F"/>
    <w:rsid w:val="005F2BAF"/>
    <w:rsid w:val="005F5809"/>
    <w:rsid w:val="006018F3"/>
    <w:rsid w:val="006109B2"/>
    <w:rsid w:val="00615221"/>
    <w:rsid w:val="00621225"/>
    <w:rsid w:val="006223C9"/>
    <w:rsid w:val="00623480"/>
    <w:rsid w:val="006248CF"/>
    <w:rsid w:val="0062491D"/>
    <w:rsid w:val="0062686F"/>
    <w:rsid w:val="006272CA"/>
    <w:rsid w:val="00630307"/>
    <w:rsid w:val="0066450A"/>
    <w:rsid w:val="00666B40"/>
    <w:rsid w:val="00666EDC"/>
    <w:rsid w:val="00671BF4"/>
    <w:rsid w:val="00672011"/>
    <w:rsid w:val="00674BA0"/>
    <w:rsid w:val="00681EC7"/>
    <w:rsid w:val="00692642"/>
    <w:rsid w:val="006A0CD9"/>
    <w:rsid w:val="006A13A5"/>
    <w:rsid w:val="006A4E17"/>
    <w:rsid w:val="006A66AA"/>
    <w:rsid w:val="006A6A7E"/>
    <w:rsid w:val="006B3389"/>
    <w:rsid w:val="006B44CA"/>
    <w:rsid w:val="006D08A5"/>
    <w:rsid w:val="006D201E"/>
    <w:rsid w:val="006D3A80"/>
    <w:rsid w:val="006D3E84"/>
    <w:rsid w:val="006E3865"/>
    <w:rsid w:val="006E3CCB"/>
    <w:rsid w:val="006F58AA"/>
    <w:rsid w:val="00710393"/>
    <w:rsid w:val="0071237A"/>
    <w:rsid w:val="0071256E"/>
    <w:rsid w:val="007136FF"/>
    <w:rsid w:val="00715C69"/>
    <w:rsid w:val="00721454"/>
    <w:rsid w:val="00725FC3"/>
    <w:rsid w:val="00726A68"/>
    <w:rsid w:val="00732216"/>
    <w:rsid w:val="00741870"/>
    <w:rsid w:val="007428EE"/>
    <w:rsid w:val="00744024"/>
    <w:rsid w:val="00744C13"/>
    <w:rsid w:val="007606C5"/>
    <w:rsid w:val="007618B1"/>
    <w:rsid w:val="00774FF6"/>
    <w:rsid w:val="00780699"/>
    <w:rsid w:val="00782F0D"/>
    <w:rsid w:val="0079033E"/>
    <w:rsid w:val="007930C2"/>
    <w:rsid w:val="007974A3"/>
    <w:rsid w:val="007A602B"/>
    <w:rsid w:val="007B06EB"/>
    <w:rsid w:val="007C4454"/>
    <w:rsid w:val="007C4D60"/>
    <w:rsid w:val="007C716D"/>
    <w:rsid w:val="007D5930"/>
    <w:rsid w:val="007E04DD"/>
    <w:rsid w:val="007E6627"/>
    <w:rsid w:val="007F1A5D"/>
    <w:rsid w:val="007F418A"/>
    <w:rsid w:val="007F419C"/>
    <w:rsid w:val="00801CD2"/>
    <w:rsid w:val="008021B7"/>
    <w:rsid w:val="0081067E"/>
    <w:rsid w:val="00815705"/>
    <w:rsid w:val="00823F5C"/>
    <w:rsid w:val="008523C6"/>
    <w:rsid w:val="008536F8"/>
    <w:rsid w:val="00860764"/>
    <w:rsid w:val="008621A8"/>
    <w:rsid w:val="0086420E"/>
    <w:rsid w:val="00871482"/>
    <w:rsid w:val="00871F16"/>
    <w:rsid w:val="00872AF2"/>
    <w:rsid w:val="00873362"/>
    <w:rsid w:val="00880C8D"/>
    <w:rsid w:val="00882F33"/>
    <w:rsid w:val="00885324"/>
    <w:rsid w:val="008912DE"/>
    <w:rsid w:val="00892948"/>
    <w:rsid w:val="00894D4F"/>
    <w:rsid w:val="00895650"/>
    <w:rsid w:val="0089721A"/>
    <w:rsid w:val="00897F7B"/>
    <w:rsid w:val="008A042E"/>
    <w:rsid w:val="008A1D35"/>
    <w:rsid w:val="008A627E"/>
    <w:rsid w:val="008A7750"/>
    <w:rsid w:val="008B1E28"/>
    <w:rsid w:val="008B2FC3"/>
    <w:rsid w:val="008B583C"/>
    <w:rsid w:val="008C6653"/>
    <w:rsid w:val="008D19AF"/>
    <w:rsid w:val="008D721A"/>
    <w:rsid w:val="008D78A3"/>
    <w:rsid w:val="008E38FC"/>
    <w:rsid w:val="008E6D55"/>
    <w:rsid w:val="008E7C57"/>
    <w:rsid w:val="008E7D7E"/>
    <w:rsid w:val="008F300F"/>
    <w:rsid w:val="00901805"/>
    <w:rsid w:val="009048A5"/>
    <w:rsid w:val="00905BE7"/>
    <w:rsid w:val="00906E49"/>
    <w:rsid w:val="009177A8"/>
    <w:rsid w:val="009315FD"/>
    <w:rsid w:val="00933BB0"/>
    <w:rsid w:val="0095160E"/>
    <w:rsid w:val="00954A9D"/>
    <w:rsid w:val="00956A0D"/>
    <w:rsid w:val="00963B15"/>
    <w:rsid w:val="00967B77"/>
    <w:rsid w:val="00970BC4"/>
    <w:rsid w:val="0097162F"/>
    <w:rsid w:val="0097414B"/>
    <w:rsid w:val="00977B4C"/>
    <w:rsid w:val="00982F30"/>
    <w:rsid w:val="009840F6"/>
    <w:rsid w:val="0098527D"/>
    <w:rsid w:val="009900E9"/>
    <w:rsid w:val="009934AD"/>
    <w:rsid w:val="009954B6"/>
    <w:rsid w:val="009A0BA0"/>
    <w:rsid w:val="009A10C7"/>
    <w:rsid w:val="009A3444"/>
    <w:rsid w:val="009A6365"/>
    <w:rsid w:val="009A7941"/>
    <w:rsid w:val="009B150E"/>
    <w:rsid w:val="009B3F7C"/>
    <w:rsid w:val="009D29C5"/>
    <w:rsid w:val="009D53B6"/>
    <w:rsid w:val="009F4069"/>
    <w:rsid w:val="009F60DE"/>
    <w:rsid w:val="009F6D1B"/>
    <w:rsid w:val="00A00AC9"/>
    <w:rsid w:val="00A00E05"/>
    <w:rsid w:val="00A04974"/>
    <w:rsid w:val="00A16BAC"/>
    <w:rsid w:val="00A16C1E"/>
    <w:rsid w:val="00A2748F"/>
    <w:rsid w:val="00A30D5B"/>
    <w:rsid w:val="00A37C16"/>
    <w:rsid w:val="00A42EE9"/>
    <w:rsid w:val="00A50D7E"/>
    <w:rsid w:val="00A5215D"/>
    <w:rsid w:val="00A60C26"/>
    <w:rsid w:val="00A6259F"/>
    <w:rsid w:val="00A643FB"/>
    <w:rsid w:val="00A71427"/>
    <w:rsid w:val="00A73866"/>
    <w:rsid w:val="00A77997"/>
    <w:rsid w:val="00A8417C"/>
    <w:rsid w:val="00A84BC3"/>
    <w:rsid w:val="00A84E6A"/>
    <w:rsid w:val="00A9214E"/>
    <w:rsid w:val="00A94446"/>
    <w:rsid w:val="00AA4FA5"/>
    <w:rsid w:val="00AA5BEB"/>
    <w:rsid w:val="00AA5C24"/>
    <w:rsid w:val="00AA6869"/>
    <w:rsid w:val="00AA7A76"/>
    <w:rsid w:val="00AB5BE6"/>
    <w:rsid w:val="00AC0707"/>
    <w:rsid w:val="00AC639E"/>
    <w:rsid w:val="00AC6F5B"/>
    <w:rsid w:val="00AD5BEB"/>
    <w:rsid w:val="00AD7578"/>
    <w:rsid w:val="00AE00D8"/>
    <w:rsid w:val="00AE678E"/>
    <w:rsid w:val="00AE6A13"/>
    <w:rsid w:val="00AF036F"/>
    <w:rsid w:val="00B00F78"/>
    <w:rsid w:val="00B01D57"/>
    <w:rsid w:val="00B154DB"/>
    <w:rsid w:val="00B20C8E"/>
    <w:rsid w:val="00B22CE5"/>
    <w:rsid w:val="00B22F38"/>
    <w:rsid w:val="00B31210"/>
    <w:rsid w:val="00B32FDB"/>
    <w:rsid w:val="00B35C7F"/>
    <w:rsid w:val="00B42DA5"/>
    <w:rsid w:val="00B4362F"/>
    <w:rsid w:val="00B440DB"/>
    <w:rsid w:val="00B464F4"/>
    <w:rsid w:val="00B4775C"/>
    <w:rsid w:val="00B530C3"/>
    <w:rsid w:val="00B60037"/>
    <w:rsid w:val="00B64AFD"/>
    <w:rsid w:val="00B671A2"/>
    <w:rsid w:val="00B67C11"/>
    <w:rsid w:val="00B81BCE"/>
    <w:rsid w:val="00B83A3D"/>
    <w:rsid w:val="00B94EFB"/>
    <w:rsid w:val="00BA1FC0"/>
    <w:rsid w:val="00BC345E"/>
    <w:rsid w:val="00BC498B"/>
    <w:rsid w:val="00BD095E"/>
    <w:rsid w:val="00BD0B4B"/>
    <w:rsid w:val="00BD1239"/>
    <w:rsid w:val="00BD4BA9"/>
    <w:rsid w:val="00BD66CC"/>
    <w:rsid w:val="00BE3D20"/>
    <w:rsid w:val="00BE5AC4"/>
    <w:rsid w:val="00BE7B05"/>
    <w:rsid w:val="00BF08C1"/>
    <w:rsid w:val="00BF1170"/>
    <w:rsid w:val="00BF126B"/>
    <w:rsid w:val="00BF2842"/>
    <w:rsid w:val="00BF6CDC"/>
    <w:rsid w:val="00BF7668"/>
    <w:rsid w:val="00C12EF8"/>
    <w:rsid w:val="00C23EE0"/>
    <w:rsid w:val="00C24743"/>
    <w:rsid w:val="00C25E96"/>
    <w:rsid w:val="00C506E3"/>
    <w:rsid w:val="00C50A13"/>
    <w:rsid w:val="00C52A98"/>
    <w:rsid w:val="00C54056"/>
    <w:rsid w:val="00C5523A"/>
    <w:rsid w:val="00C571B3"/>
    <w:rsid w:val="00C77374"/>
    <w:rsid w:val="00C84750"/>
    <w:rsid w:val="00C85906"/>
    <w:rsid w:val="00C901F6"/>
    <w:rsid w:val="00C9555E"/>
    <w:rsid w:val="00C969AC"/>
    <w:rsid w:val="00CA1747"/>
    <w:rsid w:val="00CA46E5"/>
    <w:rsid w:val="00CA5C4E"/>
    <w:rsid w:val="00CA5ED8"/>
    <w:rsid w:val="00CB23CC"/>
    <w:rsid w:val="00CB7236"/>
    <w:rsid w:val="00CC5645"/>
    <w:rsid w:val="00CC66EA"/>
    <w:rsid w:val="00CD4103"/>
    <w:rsid w:val="00CD43B3"/>
    <w:rsid w:val="00CE2EF2"/>
    <w:rsid w:val="00CF715B"/>
    <w:rsid w:val="00D04217"/>
    <w:rsid w:val="00D042AE"/>
    <w:rsid w:val="00D13DA2"/>
    <w:rsid w:val="00D16B30"/>
    <w:rsid w:val="00D20C91"/>
    <w:rsid w:val="00D21092"/>
    <w:rsid w:val="00D21AAD"/>
    <w:rsid w:val="00D22EDC"/>
    <w:rsid w:val="00D2444B"/>
    <w:rsid w:val="00D25995"/>
    <w:rsid w:val="00D372C6"/>
    <w:rsid w:val="00D41B21"/>
    <w:rsid w:val="00D506A9"/>
    <w:rsid w:val="00D51D2A"/>
    <w:rsid w:val="00D52A6E"/>
    <w:rsid w:val="00D619C7"/>
    <w:rsid w:val="00D63F23"/>
    <w:rsid w:val="00D70F05"/>
    <w:rsid w:val="00D77B3A"/>
    <w:rsid w:val="00D80338"/>
    <w:rsid w:val="00D92260"/>
    <w:rsid w:val="00D97E62"/>
    <w:rsid w:val="00DA5F24"/>
    <w:rsid w:val="00DB0823"/>
    <w:rsid w:val="00DB14CC"/>
    <w:rsid w:val="00DB4AAE"/>
    <w:rsid w:val="00DB73FA"/>
    <w:rsid w:val="00DC43AA"/>
    <w:rsid w:val="00DC4AC9"/>
    <w:rsid w:val="00DC7DFC"/>
    <w:rsid w:val="00DD0ACF"/>
    <w:rsid w:val="00DD1BA8"/>
    <w:rsid w:val="00DD6CE3"/>
    <w:rsid w:val="00DE36A9"/>
    <w:rsid w:val="00DE3F4C"/>
    <w:rsid w:val="00DF017C"/>
    <w:rsid w:val="00DF4D33"/>
    <w:rsid w:val="00DF520C"/>
    <w:rsid w:val="00E01783"/>
    <w:rsid w:val="00E02BAF"/>
    <w:rsid w:val="00E10FCB"/>
    <w:rsid w:val="00E14A5B"/>
    <w:rsid w:val="00E230E1"/>
    <w:rsid w:val="00E23563"/>
    <w:rsid w:val="00E25BED"/>
    <w:rsid w:val="00E27923"/>
    <w:rsid w:val="00E33B83"/>
    <w:rsid w:val="00E375B7"/>
    <w:rsid w:val="00E43372"/>
    <w:rsid w:val="00E45AD8"/>
    <w:rsid w:val="00E51899"/>
    <w:rsid w:val="00E6235E"/>
    <w:rsid w:val="00E70133"/>
    <w:rsid w:val="00E70280"/>
    <w:rsid w:val="00E72D65"/>
    <w:rsid w:val="00E73995"/>
    <w:rsid w:val="00E74846"/>
    <w:rsid w:val="00E767EB"/>
    <w:rsid w:val="00E83516"/>
    <w:rsid w:val="00E843D4"/>
    <w:rsid w:val="00E94FB1"/>
    <w:rsid w:val="00EA11F8"/>
    <w:rsid w:val="00EA16C6"/>
    <w:rsid w:val="00EA1CD6"/>
    <w:rsid w:val="00EA24A4"/>
    <w:rsid w:val="00EA39F9"/>
    <w:rsid w:val="00EB2C36"/>
    <w:rsid w:val="00EC1896"/>
    <w:rsid w:val="00EC1B4C"/>
    <w:rsid w:val="00EC7FA9"/>
    <w:rsid w:val="00ED334E"/>
    <w:rsid w:val="00ED6DD9"/>
    <w:rsid w:val="00ED7843"/>
    <w:rsid w:val="00EE6A57"/>
    <w:rsid w:val="00EF559F"/>
    <w:rsid w:val="00F00E43"/>
    <w:rsid w:val="00F010CB"/>
    <w:rsid w:val="00F02EA1"/>
    <w:rsid w:val="00F1609E"/>
    <w:rsid w:val="00F17727"/>
    <w:rsid w:val="00F21078"/>
    <w:rsid w:val="00F2567F"/>
    <w:rsid w:val="00F312FE"/>
    <w:rsid w:val="00F40188"/>
    <w:rsid w:val="00F42A16"/>
    <w:rsid w:val="00F44C23"/>
    <w:rsid w:val="00F61748"/>
    <w:rsid w:val="00F64909"/>
    <w:rsid w:val="00F70622"/>
    <w:rsid w:val="00F72911"/>
    <w:rsid w:val="00F74FA6"/>
    <w:rsid w:val="00F80C8F"/>
    <w:rsid w:val="00F81205"/>
    <w:rsid w:val="00F9413C"/>
    <w:rsid w:val="00FA0895"/>
    <w:rsid w:val="00FA1553"/>
    <w:rsid w:val="00FA2F08"/>
    <w:rsid w:val="00FB2B97"/>
    <w:rsid w:val="00FC2218"/>
    <w:rsid w:val="00FC5937"/>
    <w:rsid w:val="00FD24A5"/>
    <w:rsid w:val="00FD7E1B"/>
    <w:rsid w:val="00FE550F"/>
    <w:rsid w:val="00FE5CFB"/>
    <w:rsid w:val="00FE7D7A"/>
    <w:rsid w:val="00FE7E59"/>
    <w:rsid w:val="00FF3BC3"/>
    <w:rsid w:val="00FF4970"/>
    <w:rsid w:val="00FF6764"/>
    <w:rsid w:val="00FF7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4D8"/>
  <w15:docId w15:val="{4F9F3903-C8AA-4D5D-B1EB-A9B19AAF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Univers 45 Light" w:hAnsi="Univers 45 Light"/>
      <w:sz w:val="22"/>
      <w:szCs w:val="24"/>
    </w:rPr>
  </w:style>
  <w:style w:type="paragraph" w:styleId="Nadpis1">
    <w:name w:val="heading 1"/>
    <w:basedOn w:val="Normlny"/>
    <w:next w:val="Normlny"/>
    <w:qFormat/>
    <w:pPr>
      <w:keepNext/>
      <w:outlineLvl w:val="0"/>
    </w:pPr>
    <w:rPr>
      <w:rFonts w:ascii="Times New Roman" w:hAnsi="Times New Roman"/>
      <w:b/>
      <w:bCs/>
      <w:i/>
      <w:iCs/>
      <w:color w:val="FF0000"/>
      <w:u w:val="single"/>
    </w:rPr>
  </w:style>
  <w:style w:type="paragraph" w:styleId="Nadpis2">
    <w:name w:val="heading 2"/>
    <w:basedOn w:val="Normlny"/>
    <w:next w:val="Normlny"/>
    <w:qFormat/>
    <w:pPr>
      <w:keepNext/>
      <w:overflowPunct w:val="0"/>
      <w:autoSpaceDE w:val="0"/>
      <w:autoSpaceDN w:val="0"/>
      <w:adjustRightInd w:val="0"/>
      <w:outlineLvl w:val="1"/>
    </w:pPr>
    <w:rPr>
      <w:b/>
      <w:bCs/>
      <w:i/>
      <w:iCs/>
      <w:szCs w:val="22"/>
    </w:rPr>
  </w:style>
  <w:style w:type="paragraph" w:styleId="Nadpis3">
    <w:name w:val="heading 3"/>
    <w:basedOn w:val="Normlny"/>
    <w:next w:val="Normlny"/>
    <w:qFormat/>
    <w:pPr>
      <w:keepNext/>
      <w:outlineLvl w:val="2"/>
    </w:pPr>
    <w:rPr>
      <w:rFonts w:ascii="Times New Roman" w:hAnsi="Times New Roman"/>
      <w:b/>
      <w:i/>
      <w:iCs/>
      <w:szCs w:val="20"/>
      <w:u w:val="single"/>
    </w:rPr>
  </w:style>
  <w:style w:type="paragraph" w:styleId="Nadpis4">
    <w:name w:val="heading 4"/>
    <w:basedOn w:val="Normlny"/>
    <w:next w:val="Normlny"/>
    <w:qFormat/>
    <w:pPr>
      <w:keepNext/>
      <w:outlineLvl w:val="3"/>
    </w:pPr>
    <w:rPr>
      <w:rFonts w:ascii="Times New Roman" w:hAnsi="Times New Roman"/>
      <w:bCs/>
      <w:i/>
      <w:szCs w:val="20"/>
      <w:u w:val="single"/>
    </w:rPr>
  </w:style>
  <w:style w:type="paragraph" w:styleId="Nadpis5">
    <w:name w:val="heading 5"/>
    <w:basedOn w:val="Normlny"/>
    <w:next w:val="Normlny"/>
    <w:qFormat/>
    <w:pPr>
      <w:keepNext/>
      <w:outlineLvl w:val="4"/>
    </w:pPr>
    <w:rPr>
      <w:rFonts w:ascii="Times New Roman" w:hAnsi="Times New Roman"/>
      <w:b/>
      <w:bCs/>
    </w:rPr>
  </w:style>
  <w:style w:type="paragraph" w:styleId="Nadpis6">
    <w:name w:val="heading 6"/>
    <w:basedOn w:val="Normlny"/>
    <w:next w:val="Normlny"/>
    <w:qFormat/>
    <w:pPr>
      <w:keepNext/>
      <w:outlineLvl w:val="5"/>
    </w:pPr>
    <w:rPr>
      <w:rFonts w:ascii="Times New Roman" w:hAnsi="Times New Roman"/>
      <w:i/>
      <w:iCs/>
    </w:rPr>
  </w:style>
  <w:style w:type="paragraph" w:styleId="Nadpis7">
    <w:name w:val="heading 7"/>
    <w:basedOn w:val="Normlny"/>
    <w:next w:val="Normlny"/>
    <w:qFormat/>
    <w:pPr>
      <w:keepNext/>
      <w:ind w:left="117"/>
      <w:outlineLvl w:val="6"/>
    </w:pPr>
    <w:rPr>
      <w:rFonts w:ascii="Times New Roman" w:hAnsi="Times New Roman"/>
      <w:i/>
      <w:iCs/>
      <w:szCs w:val="22"/>
      <w:u w:val="single"/>
    </w:rPr>
  </w:style>
  <w:style w:type="paragraph" w:styleId="Nadpis8">
    <w:name w:val="heading 8"/>
    <w:basedOn w:val="Normlny"/>
    <w:next w:val="Normlny"/>
    <w:qFormat/>
    <w:pPr>
      <w:keepNext/>
      <w:overflowPunct w:val="0"/>
      <w:autoSpaceDE w:val="0"/>
      <w:autoSpaceDN w:val="0"/>
      <w:adjustRightInd w:val="0"/>
      <w:spacing w:line="-240" w:lineRule="auto"/>
      <w:outlineLvl w:val="7"/>
    </w:pPr>
    <w:rPr>
      <w:b/>
      <w:bCs/>
      <w:i/>
      <w:iCs/>
      <w:color w:val="000000"/>
      <w:szCs w:val="20"/>
    </w:rPr>
  </w:style>
  <w:style w:type="paragraph" w:styleId="Nadpis9">
    <w:name w:val="heading 9"/>
    <w:basedOn w:val="Normlny"/>
    <w:next w:val="Normlny"/>
    <w:qFormat/>
    <w:pPr>
      <w:keepNext/>
      <w:outlineLvl w:val="8"/>
    </w:pPr>
    <w:rPr>
      <w:rFonts w:ascii="Times New Roman" w:hAnsi="Times New Roman"/>
      <w:b/>
      <w:bCs/>
      <w:i/>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pPr>
      <w:spacing w:before="100" w:beforeAutospacing="1" w:after="100" w:afterAutospacing="1"/>
    </w:pPr>
    <w:rPr>
      <w:rFonts w:ascii="Times New Roman" w:hAnsi="Times New Roman"/>
      <w:sz w:val="24"/>
    </w:rPr>
  </w:style>
  <w:style w:type="paragraph" w:styleId="Textpoznmkypodiarou">
    <w:name w:val="footnote text"/>
    <w:basedOn w:val="Normlny"/>
    <w:semiHidden/>
    <w:rPr>
      <w:rFonts w:ascii="Times New Roman" w:hAnsi="Times New Roman"/>
      <w:sz w:val="20"/>
      <w:szCs w:val="20"/>
    </w:rPr>
  </w:style>
  <w:style w:type="paragraph" w:styleId="Hlavika">
    <w:name w:val="header"/>
    <w:basedOn w:val="Normlny"/>
    <w:link w:val="HlavikaChar"/>
    <w:pPr>
      <w:tabs>
        <w:tab w:val="center" w:pos="4536"/>
        <w:tab w:val="right" w:pos="9072"/>
      </w:tabs>
      <w:overflowPunct w:val="0"/>
      <w:autoSpaceDE w:val="0"/>
      <w:autoSpaceDN w:val="0"/>
      <w:adjustRightInd w:val="0"/>
    </w:pPr>
    <w:rPr>
      <w:szCs w:val="22"/>
    </w:rPr>
  </w:style>
  <w:style w:type="paragraph" w:styleId="Pta">
    <w:name w:val="footer"/>
    <w:basedOn w:val="Normlny"/>
    <w:link w:val="PtaChar"/>
    <w:uiPriority w:val="99"/>
    <w:pPr>
      <w:tabs>
        <w:tab w:val="center" w:pos="4536"/>
        <w:tab w:val="right" w:pos="9072"/>
      </w:tabs>
    </w:pPr>
  </w:style>
  <w:style w:type="paragraph" w:styleId="Zkladntext">
    <w:name w:val="Body Text"/>
    <w:basedOn w:val="Normlny"/>
    <w:rPr>
      <w:rFonts w:ascii="Times New Roman" w:hAnsi="Times New Roman"/>
      <w:color w:val="0000FF"/>
    </w:rPr>
  </w:style>
  <w:style w:type="paragraph" w:styleId="Zarkazkladnhotextu">
    <w:name w:val="Body Text Indent"/>
    <w:basedOn w:val="Normlny"/>
    <w:rPr>
      <w:rFonts w:ascii="Arial" w:hAnsi="Arial" w:cs="Arial"/>
      <w:b/>
      <w:bCs/>
      <w:i/>
      <w:iCs/>
      <w:sz w:val="24"/>
    </w:rPr>
  </w:style>
  <w:style w:type="paragraph" w:styleId="Zkladntext2">
    <w:name w:val="Body Text 2"/>
    <w:basedOn w:val="Normlny"/>
    <w:rPr>
      <w:rFonts w:ascii="Times New Roman" w:hAnsi="Times New Roman"/>
      <w:b/>
      <w:bCs/>
      <w:i/>
      <w:iCs/>
      <w:color w:val="FF0000"/>
    </w:rPr>
  </w:style>
  <w:style w:type="paragraph" w:styleId="Zkladntext3">
    <w:name w:val="Body Text 3"/>
    <w:basedOn w:val="Normlny"/>
    <w:rPr>
      <w:rFonts w:ascii="Times New Roman" w:hAnsi="Times New Roman"/>
      <w:sz w:val="24"/>
      <w:u w:val="single"/>
    </w:rPr>
  </w:style>
  <w:style w:type="paragraph" w:styleId="Zarkazkladnhotextu2">
    <w:name w:val="Body Text Indent 2"/>
    <w:basedOn w:val="Normlny"/>
    <w:pPr>
      <w:ind w:left="117"/>
    </w:pPr>
    <w:rPr>
      <w:rFonts w:ascii="Times New Roman" w:hAnsi="Times New Roman"/>
      <w:szCs w:val="22"/>
    </w:rPr>
  </w:style>
  <w:style w:type="paragraph" w:styleId="Oznaitext">
    <w:name w:val="Block Text"/>
    <w:basedOn w:val="Normlny"/>
    <w:pPr>
      <w:autoSpaceDE w:val="0"/>
      <w:autoSpaceDN w:val="0"/>
      <w:adjustRightInd w:val="0"/>
      <w:ind w:left="57" w:right="57"/>
    </w:pPr>
    <w:rPr>
      <w:rFonts w:ascii="Times New Roman" w:hAnsi="Times New Roman"/>
      <w:b/>
      <w:i/>
      <w:iCs/>
    </w:rPr>
  </w:style>
  <w:style w:type="paragraph" w:customStyle="1" w:styleId="BodyText21">
    <w:name w:val="Body Text 21"/>
    <w:basedOn w:val="Normlny"/>
    <w:pPr>
      <w:overflowPunct w:val="0"/>
      <w:autoSpaceDE w:val="0"/>
      <w:autoSpaceDN w:val="0"/>
      <w:adjustRightInd w:val="0"/>
    </w:pPr>
    <w:rPr>
      <w:color w:val="000000"/>
      <w:szCs w:val="22"/>
    </w:rPr>
  </w:style>
  <w:style w:type="paragraph" w:customStyle="1" w:styleId="Ballontekst">
    <w:name w:val="Ballontekst"/>
    <w:basedOn w:val="Normlny"/>
    <w:rPr>
      <w:rFonts w:ascii="Tahoma" w:hAnsi="Tahoma" w:cs="Tahoma"/>
      <w:sz w:val="16"/>
      <w:szCs w:val="16"/>
      <w:lang w:eastAsia="da-DK"/>
    </w:rPr>
  </w:style>
  <w:style w:type="character" w:styleId="slostrany">
    <w:name w:val="page number"/>
    <w:basedOn w:val="Predvolenpsmoodseku"/>
  </w:style>
  <w:style w:type="paragraph" w:styleId="Zarkazkladnhotextu3">
    <w:name w:val="Body Text Indent 3"/>
    <w:basedOn w:val="Normlny"/>
    <w:pPr>
      <w:ind w:left="130" w:hanging="130"/>
    </w:pPr>
    <w:rPr>
      <w:rFonts w:ascii="Times New Roman" w:hAnsi="Times New Roman"/>
    </w:rPr>
  </w:style>
  <w:style w:type="paragraph" w:styleId="Textbubliny">
    <w:name w:val="Balloon Text"/>
    <w:basedOn w:val="Normlny"/>
    <w:semiHidden/>
    <w:rsid w:val="0022375F"/>
    <w:rPr>
      <w:rFonts w:ascii="Tahoma" w:hAnsi="Tahoma" w:cs="Tahoma"/>
      <w:sz w:val="16"/>
      <w:szCs w:val="16"/>
    </w:rPr>
  </w:style>
  <w:style w:type="character" w:styleId="Odkaznakomentr">
    <w:name w:val="annotation reference"/>
    <w:basedOn w:val="Predvolenpsmoodseku"/>
    <w:semiHidden/>
    <w:rsid w:val="00BE3D20"/>
    <w:rPr>
      <w:sz w:val="16"/>
      <w:szCs w:val="16"/>
    </w:rPr>
  </w:style>
  <w:style w:type="paragraph" w:styleId="Textkomentra">
    <w:name w:val="annotation text"/>
    <w:basedOn w:val="Normlny"/>
    <w:link w:val="TextkomentraChar"/>
    <w:semiHidden/>
    <w:rsid w:val="00BE3D20"/>
    <w:rPr>
      <w:sz w:val="20"/>
      <w:szCs w:val="20"/>
    </w:rPr>
  </w:style>
  <w:style w:type="paragraph" w:styleId="Predmetkomentra">
    <w:name w:val="annotation subject"/>
    <w:basedOn w:val="Textkomentra"/>
    <w:next w:val="Textkomentra"/>
    <w:semiHidden/>
    <w:rsid w:val="00BE3D20"/>
    <w:rPr>
      <w:b/>
      <w:bCs/>
    </w:rPr>
  </w:style>
  <w:style w:type="paragraph" w:styleId="Nzov">
    <w:name w:val="Title"/>
    <w:basedOn w:val="Normlny"/>
    <w:link w:val="NzovChar"/>
    <w:qFormat/>
    <w:rsid w:val="00FC5937"/>
    <w:pPr>
      <w:jc w:val="center"/>
      <w:outlineLvl w:val="0"/>
    </w:pPr>
    <w:rPr>
      <w:rFonts w:ascii="Times New Roman" w:hAnsi="Times New Roman"/>
      <w:b/>
      <w:noProof/>
      <w:sz w:val="24"/>
    </w:rPr>
  </w:style>
  <w:style w:type="character" w:customStyle="1" w:styleId="NzovChar">
    <w:name w:val="Názov Char"/>
    <w:basedOn w:val="Predvolenpsmoodseku"/>
    <w:link w:val="Nzov"/>
    <w:rsid w:val="00FC5937"/>
    <w:rPr>
      <w:b/>
      <w:noProof/>
      <w:sz w:val="24"/>
      <w:szCs w:val="24"/>
      <w:lang w:val="sk-SK"/>
    </w:rPr>
  </w:style>
  <w:style w:type="paragraph" w:customStyle="1" w:styleId="Default">
    <w:name w:val="Default"/>
    <w:rsid w:val="007E6627"/>
    <w:pPr>
      <w:autoSpaceDE w:val="0"/>
      <w:autoSpaceDN w:val="0"/>
      <w:adjustRightInd w:val="0"/>
    </w:pPr>
    <w:rPr>
      <w:color w:val="000000"/>
      <w:sz w:val="24"/>
      <w:szCs w:val="24"/>
    </w:rPr>
  </w:style>
  <w:style w:type="table" w:styleId="Mriekatabuky">
    <w:name w:val="Table Grid"/>
    <w:basedOn w:val="Normlnatabuka"/>
    <w:uiPriority w:val="59"/>
    <w:rsid w:val="00C84750"/>
    <w:rPr>
      <w:rFonts w:ascii="Univers 45 Light" w:eastAsiaTheme="minorHAnsi" w:hAnsi="Univers 45 Light"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rsid w:val="00C84750"/>
    <w:rPr>
      <w:rFonts w:ascii="Univers 45 Light" w:hAnsi="Univers 45 Light"/>
      <w:sz w:val="22"/>
      <w:szCs w:val="22"/>
      <w:lang w:val="sk-SK"/>
    </w:rPr>
  </w:style>
  <w:style w:type="paragraph" w:styleId="Revzia">
    <w:name w:val="Revision"/>
    <w:hidden/>
    <w:uiPriority w:val="99"/>
    <w:semiHidden/>
    <w:rsid w:val="00D41B21"/>
    <w:rPr>
      <w:rFonts w:ascii="Univers 45 Light" w:hAnsi="Univers 45 Light"/>
      <w:sz w:val="22"/>
      <w:szCs w:val="24"/>
    </w:rPr>
  </w:style>
  <w:style w:type="paragraph" w:styleId="Odsekzoznamu">
    <w:name w:val="List Paragraph"/>
    <w:basedOn w:val="Normlny"/>
    <w:uiPriority w:val="34"/>
    <w:qFormat/>
    <w:rsid w:val="008912DE"/>
    <w:pPr>
      <w:ind w:left="720"/>
      <w:contextualSpacing/>
    </w:pPr>
    <w:rPr>
      <w:lang w:val="de-AT"/>
    </w:rPr>
  </w:style>
  <w:style w:type="character" w:customStyle="1" w:styleId="TextkomentraChar">
    <w:name w:val="Text komentára Char"/>
    <w:basedOn w:val="Predvolenpsmoodseku"/>
    <w:link w:val="Textkomentra"/>
    <w:semiHidden/>
    <w:rsid w:val="00E01783"/>
    <w:rPr>
      <w:rFonts w:ascii="Univers 45 Light" w:hAnsi="Univers 45 Light"/>
    </w:rPr>
  </w:style>
  <w:style w:type="character" w:customStyle="1" w:styleId="PtaChar">
    <w:name w:val="Päta Char"/>
    <w:basedOn w:val="Predvolenpsmoodseku"/>
    <w:link w:val="Pta"/>
    <w:uiPriority w:val="99"/>
    <w:rsid w:val="009A0BA0"/>
    <w:rPr>
      <w:rFonts w:ascii="Univers 45 Light" w:hAnsi="Univers 45 Light"/>
      <w:sz w:val="22"/>
      <w:szCs w:val="24"/>
    </w:rPr>
  </w:style>
  <w:style w:type="character" w:styleId="Hypertextovprepojenie">
    <w:name w:val="Hyperlink"/>
    <w:rsid w:val="00774FF6"/>
    <w:rPr>
      <w:color w:val="0000FF"/>
      <w:u w:val="single"/>
    </w:rPr>
  </w:style>
  <w:style w:type="character" w:styleId="PouitHypertextovPrepojenie">
    <w:name w:val="FollowedHyperlink"/>
    <w:basedOn w:val="Predvolenpsmoodseku"/>
    <w:semiHidden/>
    <w:unhideWhenUsed/>
    <w:rsid w:val="00774FF6"/>
    <w:rPr>
      <w:color w:val="800080" w:themeColor="followedHyperlink"/>
      <w:u w:val="single"/>
    </w:rPr>
  </w:style>
  <w:style w:type="character" w:styleId="Zvraznenie">
    <w:name w:val="Emphasis"/>
    <w:basedOn w:val="Predvolenpsmoodseku"/>
    <w:uiPriority w:val="20"/>
    <w:qFormat/>
    <w:rsid w:val="00A92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7753">
      <w:bodyDiv w:val="1"/>
      <w:marLeft w:val="0"/>
      <w:marRight w:val="0"/>
      <w:marTop w:val="0"/>
      <w:marBottom w:val="0"/>
      <w:divBdr>
        <w:top w:val="none" w:sz="0" w:space="0" w:color="auto"/>
        <w:left w:val="none" w:sz="0" w:space="0" w:color="auto"/>
        <w:bottom w:val="none" w:sz="0" w:space="0" w:color="auto"/>
        <w:right w:val="none" w:sz="0" w:space="0" w:color="auto"/>
      </w:divBdr>
      <w:divsChild>
        <w:div w:id="1721635651">
          <w:marLeft w:val="0"/>
          <w:marRight w:val="0"/>
          <w:marTop w:val="0"/>
          <w:marBottom w:val="0"/>
          <w:divBdr>
            <w:top w:val="none" w:sz="0" w:space="0" w:color="auto"/>
            <w:left w:val="none" w:sz="0" w:space="0" w:color="auto"/>
            <w:bottom w:val="none" w:sz="0" w:space="0" w:color="auto"/>
            <w:right w:val="none" w:sz="0" w:space="0" w:color="auto"/>
          </w:divBdr>
          <w:divsChild>
            <w:div w:id="1184173760">
              <w:marLeft w:val="0"/>
              <w:marRight w:val="0"/>
              <w:marTop w:val="0"/>
              <w:marBottom w:val="0"/>
              <w:divBdr>
                <w:top w:val="none" w:sz="0" w:space="0" w:color="auto"/>
                <w:left w:val="none" w:sz="0" w:space="0" w:color="auto"/>
                <w:bottom w:val="none" w:sz="0" w:space="0" w:color="auto"/>
                <w:right w:val="none" w:sz="0" w:space="0" w:color="auto"/>
              </w:divBdr>
              <w:divsChild>
                <w:div w:id="202913477">
                  <w:marLeft w:val="0"/>
                  <w:marRight w:val="0"/>
                  <w:marTop w:val="0"/>
                  <w:marBottom w:val="0"/>
                  <w:divBdr>
                    <w:top w:val="none" w:sz="0" w:space="0" w:color="auto"/>
                    <w:left w:val="none" w:sz="0" w:space="0" w:color="auto"/>
                    <w:bottom w:val="none" w:sz="0" w:space="0" w:color="auto"/>
                    <w:right w:val="none" w:sz="0" w:space="0" w:color="auto"/>
                  </w:divBdr>
                  <w:divsChild>
                    <w:div w:id="539316617">
                      <w:marLeft w:val="0"/>
                      <w:marRight w:val="0"/>
                      <w:marTop w:val="0"/>
                      <w:marBottom w:val="0"/>
                      <w:divBdr>
                        <w:top w:val="none" w:sz="0" w:space="0" w:color="auto"/>
                        <w:left w:val="none" w:sz="0" w:space="0" w:color="auto"/>
                        <w:bottom w:val="none" w:sz="0" w:space="0" w:color="auto"/>
                        <w:right w:val="none" w:sz="0" w:space="0" w:color="auto"/>
                      </w:divBdr>
                      <w:divsChild>
                        <w:div w:id="1575822292">
                          <w:marLeft w:val="0"/>
                          <w:marRight w:val="0"/>
                          <w:marTop w:val="0"/>
                          <w:marBottom w:val="0"/>
                          <w:divBdr>
                            <w:top w:val="none" w:sz="0" w:space="0" w:color="auto"/>
                            <w:left w:val="none" w:sz="0" w:space="0" w:color="auto"/>
                            <w:bottom w:val="none" w:sz="0" w:space="0" w:color="auto"/>
                            <w:right w:val="none" w:sz="0" w:space="0" w:color="auto"/>
                          </w:divBdr>
                          <w:divsChild>
                            <w:div w:id="1530724831">
                              <w:marLeft w:val="0"/>
                              <w:marRight w:val="0"/>
                              <w:marTop w:val="0"/>
                              <w:marBottom w:val="0"/>
                              <w:divBdr>
                                <w:top w:val="none" w:sz="0" w:space="0" w:color="auto"/>
                                <w:left w:val="none" w:sz="0" w:space="0" w:color="auto"/>
                                <w:bottom w:val="none" w:sz="0" w:space="0" w:color="auto"/>
                                <w:right w:val="none" w:sz="0" w:space="0" w:color="auto"/>
                              </w:divBdr>
                              <w:divsChild>
                                <w:div w:id="1395355418">
                                  <w:marLeft w:val="0"/>
                                  <w:marRight w:val="0"/>
                                  <w:marTop w:val="0"/>
                                  <w:marBottom w:val="0"/>
                                  <w:divBdr>
                                    <w:top w:val="none" w:sz="0" w:space="0" w:color="auto"/>
                                    <w:left w:val="none" w:sz="0" w:space="0" w:color="auto"/>
                                    <w:bottom w:val="none" w:sz="0" w:space="0" w:color="auto"/>
                                    <w:right w:val="none" w:sz="0" w:space="0" w:color="auto"/>
                                  </w:divBdr>
                                  <w:divsChild>
                                    <w:div w:id="1586839999">
                                      <w:marLeft w:val="0"/>
                                      <w:marRight w:val="0"/>
                                      <w:marTop w:val="0"/>
                                      <w:marBottom w:val="0"/>
                                      <w:divBdr>
                                        <w:top w:val="none" w:sz="0" w:space="0" w:color="auto"/>
                                        <w:left w:val="none" w:sz="0" w:space="0" w:color="auto"/>
                                        <w:bottom w:val="none" w:sz="0" w:space="0" w:color="auto"/>
                                        <w:right w:val="none" w:sz="0" w:space="0" w:color="auto"/>
                                      </w:divBdr>
                                      <w:divsChild>
                                        <w:div w:id="1058361389">
                                          <w:marLeft w:val="0"/>
                                          <w:marRight w:val="0"/>
                                          <w:marTop w:val="0"/>
                                          <w:marBottom w:val="495"/>
                                          <w:divBdr>
                                            <w:top w:val="none" w:sz="0" w:space="0" w:color="auto"/>
                                            <w:left w:val="none" w:sz="0" w:space="0" w:color="auto"/>
                                            <w:bottom w:val="none" w:sz="0" w:space="0" w:color="auto"/>
                                            <w:right w:val="none" w:sz="0" w:space="0" w:color="auto"/>
                                          </w:divBdr>
                                          <w:divsChild>
                                            <w:div w:id="15653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776708">
      <w:bodyDiv w:val="1"/>
      <w:marLeft w:val="0"/>
      <w:marRight w:val="0"/>
      <w:marTop w:val="0"/>
      <w:marBottom w:val="0"/>
      <w:divBdr>
        <w:top w:val="none" w:sz="0" w:space="0" w:color="auto"/>
        <w:left w:val="none" w:sz="0" w:space="0" w:color="auto"/>
        <w:bottom w:val="none" w:sz="0" w:space="0" w:color="auto"/>
        <w:right w:val="none" w:sz="0" w:space="0" w:color="auto"/>
      </w:divBdr>
      <w:divsChild>
        <w:div w:id="2077436084">
          <w:marLeft w:val="0"/>
          <w:marRight w:val="0"/>
          <w:marTop w:val="0"/>
          <w:marBottom w:val="0"/>
          <w:divBdr>
            <w:top w:val="none" w:sz="0" w:space="0" w:color="auto"/>
            <w:left w:val="none" w:sz="0" w:space="0" w:color="auto"/>
            <w:bottom w:val="none" w:sz="0" w:space="0" w:color="auto"/>
            <w:right w:val="none" w:sz="0" w:space="0" w:color="auto"/>
          </w:divBdr>
          <w:divsChild>
            <w:div w:id="611402119">
              <w:marLeft w:val="0"/>
              <w:marRight w:val="0"/>
              <w:marTop w:val="0"/>
              <w:marBottom w:val="0"/>
              <w:divBdr>
                <w:top w:val="none" w:sz="0" w:space="0" w:color="auto"/>
                <w:left w:val="none" w:sz="0" w:space="0" w:color="auto"/>
                <w:bottom w:val="none" w:sz="0" w:space="0" w:color="auto"/>
                <w:right w:val="none" w:sz="0" w:space="0" w:color="auto"/>
              </w:divBdr>
              <w:divsChild>
                <w:div w:id="415397931">
                  <w:marLeft w:val="0"/>
                  <w:marRight w:val="0"/>
                  <w:marTop w:val="0"/>
                  <w:marBottom w:val="0"/>
                  <w:divBdr>
                    <w:top w:val="none" w:sz="0" w:space="0" w:color="auto"/>
                    <w:left w:val="none" w:sz="0" w:space="0" w:color="auto"/>
                    <w:bottom w:val="none" w:sz="0" w:space="0" w:color="auto"/>
                    <w:right w:val="none" w:sz="0" w:space="0" w:color="auto"/>
                  </w:divBdr>
                  <w:divsChild>
                    <w:div w:id="837883359">
                      <w:marLeft w:val="0"/>
                      <w:marRight w:val="0"/>
                      <w:marTop w:val="0"/>
                      <w:marBottom w:val="0"/>
                      <w:divBdr>
                        <w:top w:val="none" w:sz="0" w:space="0" w:color="auto"/>
                        <w:left w:val="none" w:sz="0" w:space="0" w:color="auto"/>
                        <w:bottom w:val="none" w:sz="0" w:space="0" w:color="auto"/>
                        <w:right w:val="none" w:sz="0" w:space="0" w:color="auto"/>
                      </w:divBdr>
                      <w:divsChild>
                        <w:div w:id="47801242">
                          <w:marLeft w:val="0"/>
                          <w:marRight w:val="0"/>
                          <w:marTop w:val="0"/>
                          <w:marBottom w:val="0"/>
                          <w:divBdr>
                            <w:top w:val="none" w:sz="0" w:space="0" w:color="auto"/>
                            <w:left w:val="none" w:sz="0" w:space="0" w:color="auto"/>
                            <w:bottom w:val="none" w:sz="0" w:space="0" w:color="auto"/>
                            <w:right w:val="none" w:sz="0" w:space="0" w:color="auto"/>
                          </w:divBdr>
                          <w:divsChild>
                            <w:div w:id="1453131596">
                              <w:marLeft w:val="0"/>
                              <w:marRight w:val="0"/>
                              <w:marTop w:val="0"/>
                              <w:marBottom w:val="0"/>
                              <w:divBdr>
                                <w:top w:val="none" w:sz="0" w:space="0" w:color="auto"/>
                                <w:left w:val="none" w:sz="0" w:space="0" w:color="auto"/>
                                <w:bottom w:val="none" w:sz="0" w:space="0" w:color="auto"/>
                                <w:right w:val="none" w:sz="0" w:space="0" w:color="auto"/>
                              </w:divBdr>
                              <w:divsChild>
                                <w:div w:id="1468813997">
                                  <w:marLeft w:val="0"/>
                                  <w:marRight w:val="0"/>
                                  <w:marTop w:val="0"/>
                                  <w:marBottom w:val="0"/>
                                  <w:divBdr>
                                    <w:top w:val="none" w:sz="0" w:space="0" w:color="auto"/>
                                    <w:left w:val="none" w:sz="0" w:space="0" w:color="auto"/>
                                    <w:bottom w:val="none" w:sz="0" w:space="0" w:color="auto"/>
                                    <w:right w:val="none" w:sz="0" w:space="0" w:color="auto"/>
                                  </w:divBdr>
                                  <w:divsChild>
                                    <w:div w:id="2129467496">
                                      <w:marLeft w:val="0"/>
                                      <w:marRight w:val="0"/>
                                      <w:marTop w:val="0"/>
                                      <w:marBottom w:val="0"/>
                                      <w:divBdr>
                                        <w:top w:val="none" w:sz="0" w:space="0" w:color="auto"/>
                                        <w:left w:val="none" w:sz="0" w:space="0" w:color="auto"/>
                                        <w:bottom w:val="none" w:sz="0" w:space="0" w:color="auto"/>
                                        <w:right w:val="none" w:sz="0" w:space="0" w:color="auto"/>
                                      </w:divBdr>
                                      <w:divsChild>
                                        <w:div w:id="1395466779">
                                          <w:marLeft w:val="0"/>
                                          <w:marRight w:val="0"/>
                                          <w:marTop w:val="0"/>
                                          <w:marBottom w:val="495"/>
                                          <w:divBdr>
                                            <w:top w:val="none" w:sz="0" w:space="0" w:color="auto"/>
                                            <w:left w:val="none" w:sz="0" w:space="0" w:color="auto"/>
                                            <w:bottom w:val="none" w:sz="0" w:space="0" w:color="auto"/>
                                            <w:right w:val="none" w:sz="0" w:space="0" w:color="auto"/>
                                          </w:divBdr>
                                          <w:divsChild>
                                            <w:div w:id="2183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AE662A5A5A604EBEDE5A73989E8F81" ma:contentTypeVersion="10" ma:contentTypeDescription="Umožňuje vytvoriť nový dokument." ma:contentTypeScope="" ma:versionID="1dd20c4028ec5dcfc1298d1d7edd1157">
  <xsd:schema xmlns:xsd="http://www.w3.org/2001/XMLSchema" xmlns:xs="http://www.w3.org/2001/XMLSchema" xmlns:p="http://schemas.microsoft.com/office/2006/metadata/properties" xmlns:ns2="4912a1d8-bd23-4c24-bcd0-7023871c44bd" xmlns:ns3="6eb8c069-5a98-421a-a3f6-b1c34c71286c" targetNamespace="http://schemas.microsoft.com/office/2006/metadata/properties" ma:root="true" ma:fieldsID="3534039bce80cf508eadcc476b88ed88" ns2:_="" ns3:_="">
    <xsd:import namespace="4912a1d8-bd23-4c24-bcd0-7023871c44bd"/>
    <xsd:import namespace="6eb8c069-5a98-421a-a3f6-b1c34c712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2a1d8-bd23-4c24-bcd0-7023871c44bd"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8c069-5a98-421a-a3f6-b1c34c712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BA5A-848E-4177-8AEA-B8030986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2a1d8-bd23-4c24-bcd0-7023871c44bd"/>
    <ds:schemaRef ds:uri="6eb8c069-5a98-421a-a3f6-b1c34c71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83689-6DF2-40A5-BD57-C5879E313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F06F-5548-48C9-AF85-7C964FE4A394}">
  <ds:schemaRefs>
    <ds:schemaRef ds:uri="http://schemas.microsoft.com/sharepoint/v3/contenttype/forms"/>
  </ds:schemaRefs>
</ds:datastoreItem>
</file>

<file path=customXml/itemProps4.xml><?xml version="1.0" encoding="utf-8"?>
<ds:datastoreItem xmlns:ds="http://schemas.openxmlformats.org/officeDocument/2006/customXml" ds:itemID="{193CA1D6-42DE-46E5-80B7-061B2D27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5724</Words>
  <Characters>32629</Characters>
  <Application>Microsoft Office Word</Application>
  <DocSecurity>0</DocSecurity>
  <Lines>271</Lines>
  <Paragraphs>76</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MRP No</vt:lpstr>
      <vt:lpstr>MRP No</vt:lpstr>
      <vt:lpstr>MRP No</vt:lpstr>
      <vt:lpstr>MRP No</vt:lpstr>
    </vt:vector>
  </TitlesOfParts>
  <Company>Gebro Pharma GmbH</Company>
  <LinksUpToDate>false</LinksUpToDate>
  <CharactersWithSpaces>38277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MRP No</dc:title>
  <dc:creator>Hesse Ernst</dc:creator>
  <cp:lastModifiedBy>PM</cp:lastModifiedBy>
  <cp:revision>14</cp:revision>
  <cp:lastPrinted>2018-04-30T11:30:00Z</cp:lastPrinted>
  <dcterms:created xsi:type="dcterms:W3CDTF">2020-04-17T12:35:00Z</dcterms:created>
  <dcterms:modified xsi:type="dcterms:W3CDTF">2020-04-22T06:23:00Z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0x010100BDAE662A5A5A604EBEDE5A73989E8F81</vt:lpwstr>
  </property>
</Properties>
</file>