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0403D" w14:textId="77777777" w:rsidR="00A01BA8" w:rsidRPr="00193E61" w:rsidRDefault="00A01BA8" w:rsidP="00D41701">
      <w:pPr>
        <w:spacing w:after="0" w:line="240" w:lineRule="auto"/>
        <w:outlineLvl w:val="0"/>
        <w:rPr>
          <w:rFonts w:ascii="Times New Roman" w:hAnsi="Times New Roman"/>
          <w:noProof/>
        </w:rPr>
      </w:pPr>
    </w:p>
    <w:p w14:paraId="465D244C" w14:textId="77777777" w:rsidR="00C90C14" w:rsidRPr="00193E61" w:rsidRDefault="00D41701" w:rsidP="00D41701">
      <w:pPr>
        <w:pStyle w:val="Odsekzoznamu"/>
        <w:spacing w:after="0" w:line="240" w:lineRule="auto"/>
        <w:ind w:left="360"/>
        <w:jc w:val="center"/>
        <w:rPr>
          <w:rFonts w:ascii="Times New Roman" w:hAnsi="Times New Roman"/>
          <w:b/>
        </w:rPr>
      </w:pPr>
      <w:r w:rsidRPr="00193E61">
        <w:rPr>
          <w:rFonts w:ascii="Times New Roman" w:hAnsi="Times New Roman"/>
          <w:b/>
        </w:rPr>
        <w:t>SÚ</w:t>
      </w:r>
      <w:r w:rsidR="007967AA" w:rsidRPr="00193E61">
        <w:rPr>
          <w:rFonts w:ascii="Times New Roman" w:hAnsi="Times New Roman"/>
          <w:b/>
        </w:rPr>
        <w:t>H</w:t>
      </w:r>
      <w:r w:rsidRPr="00193E61">
        <w:rPr>
          <w:rFonts w:ascii="Times New Roman" w:hAnsi="Times New Roman"/>
          <w:b/>
        </w:rPr>
        <w:t>RN CHARAKTERISTICKÝCH VLASTNOSTÍ LIEKU</w:t>
      </w:r>
    </w:p>
    <w:p w14:paraId="7E466407" w14:textId="77777777" w:rsidR="00D41701" w:rsidRPr="00193E61" w:rsidRDefault="00D41701" w:rsidP="00D41701">
      <w:pPr>
        <w:pStyle w:val="Odsekzoznamu"/>
        <w:spacing w:after="0" w:line="240" w:lineRule="auto"/>
        <w:ind w:left="360"/>
        <w:jc w:val="center"/>
        <w:rPr>
          <w:rFonts w:ascii="Times New Roman" w:hAnsi="Times New Roman"/>
          <w:b/>
        </w:rPr>
      </w:pPr>
    </w:p>
    <w:p w14:paraId="6D785A60" w14:textId="77777777" w:rsidR="00D41701" w:rsidRPr="00193E61" w:rsidRDefault="00D41701" w:rsidP="00D41701">
      <w:pPr>
        <w:pStyle w:val="Odsekzoznamu"/>
        <w:spacing w:after="0" w:line="240" w:lineRule="auto"/>
        <w:ind w:left="360"/>
        <w:jc w:val="center"/>
        <w:rPr>
          <w:rFonts w:ascii="Times New Roman" w:hAnsi="Times New Roman"/>
          <w:b/>
        </w:rPr>
      </w:pPr>
    </w:p>
    <w:p w14:paraId="3D2FFC34"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NÁZOV LIEKU</w:t>
      </w:r>
    </w:p>
    <w:p w14:paraId="74EB1CF2" w14:textId="77777777" w:rsidR="003C5D3C" w:rsidRPr="00193E61" w:rsidRDefault="003C5D3C" w:rsidP="00D41701">
      <w:pPr>
        <w:spacing w:after="0" w:line="240" w:lineRule="auto"/>
        <w:rPr>
          <w:rFonts w:ascii="Times New Roman" w:hAnsi="Times New Roman"/>
        </w:rPr>
      </w:pPr>
    </w:p>
    <w:p w14:paraId="7AC269BF"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w:t>
      </w:r>
    </w:p>
    <w:p w14:paraId="0F5FABB7" w14:textId="77777777" w:rsidR="005E5122" w:rsidRDefault="005E5122" w:rsidP="00D41701">
      <w:pPr>
        <w:spacing w:after="0" w:line="240" w:lineRule="auto"/>
        <w:rPr>
          <w:rFonts w:ascii="Times New Roman" w:hAnsi="Times New Roman"/>
        </w:rPr>
      </w:pPr>
    </w:p>
    <w:p w14:paraId="644B518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20 mikrogramov/24 hodín intrauterinný inzert</w:t>
      </w:r>
    </w:p>
    <w:p w14:paraId="3883EE9B" w14:textId="77777777" w:rsidR="003C5D3C" w:rsidRPr="00193E61" w:rsidRDefault="003C5D3C" w:rsidP="00D41701">
      <w:pPr>
        <w:spacing w:after="0" w:line="240" w:lineRule="auto"/>
        <w:rPr>
          <w:rFonts w:ascii="Times New Roman" w:hAnsi="Times New Roman"/>
        </w:rPr>
      </w:pPr>
    </w:p>
    <w:p w14:paraId="3865711F" w14:textId="77777777" w:rsidR="003C5D3C" w:rsidRPr="00193E61" w:rsidRDefault="003C5D3C" w:rsidP="00D41701">
      <w:pPr>
        <w:spacing w:after="0" w:line="240" w:lineRule="auto"/>
        <w:rPr>
          <w:rFonts w:ascii="Times New Roman" w:hAnsi="Times New Roman"/>
        </w:rPr>
      </w:pPr>
    </w:p>
    <w:p w14:paraId="26B190AC"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KVALITATÍVNE A KVANTITATÍVNE ZLOŽENIE</w:t>
      </w:r>
    </w:p>
    <w:p w14:paraId="0507EB3B" w14:textId="77777777" w:rsidR="003C5D3C" w:rsidRPr="00193E61" w:rsidRDefault="003C5D3C" w:rsidP="00D41701">
      <w:pPr>
        <w:spacing w:after="0" w:line="240" w:lineRule="auto"/>
        <w:rPr>
          <w:rFonts w:ascii="Times New Roman" w:hAnsi="Times New Roman"/>
        </w:rPr>
      </w:pPr>
    </w:p>
    <w:p w14:paraId="1BD7FA9F" w14:textId="77777777" w:rsidR="003C5D3C" w:rsidRDefault="009F378D" w:rsidP="00D41701">
      <w:pPr>
        <w:spacing w:after="0" w:line="240" w:lineRule="auto"/>
        <w:rPr>
          <w:rFonts w:ascii="Times New Roman" w:hAnsi="Times New Roman"/>
        </w:rPr>
      </w:pPr>
      <w:r>
        <w:rPr>
          <w:rFonts w:ascii="Times New Roman" w:hAnsi="Times New Roman"/>
        </w:rPr>
        <w:t>Liečivo</w:t>
      </w:r>
      <w:r w:rsidR="002A40BF" w:rsidRPr="00193E61">
        <w:rPr>
          <w:rFonts w:ascii="Times New Roman" w:hAnsi="Times New Roman"/>
        </w:rPr>
        <w:t xml:space="preserve"> je levonorgestrel</w:t>
      </w:r>
      <w:r w:rsidR="009C4AA2">
        <w:rPr>
          <w:rFonts w:ascii="Times New Roman" w:hAnsi="Times New Roman"/>
        </w:rPr>
        <w:t xml:space="preserve"> (LNG)</w:t>
      </w:r>
      <w:r w:rsidR="002A40BF" w:rsidRPr="00193E61">
        <w:rPr>
          <w:rFonts w:ascii="Times New Roman" w:hAnsi="Times New Roman"/>
        </w:rPr>
        <w:t>.</w:t>
      </w:r>
    </w:p>
    <w:p w14:paraId="47B6647A" w14:textId="77777777" w:rsidR="00102161" w:rsidRPr="00193E61" w:rsidRDefault="00102161" w:rsidP="00D41701">
      <w:pPr>
        <w:spacing w:after="0" w:line="240" w:lineRule="auto"/>
        <w:rPr>
          <w:rFonts w:ascii="Times New Roman" w:hAnsi="Times New Roman"/>
        </w:rPr>
      </w:pPr>
    </w:p>
    <w:p w14:paraId="3B39776F" w14:textId="6F5807CF"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Intrauterinný inzert obsahuje 52 mg levonorgestrelu. </w:t>
      </w:r>
      <w:r w:rsidR="00102161">
        <w:rPr>
          <w:rFonts w:ascii="Times New Roman" w:hAnsi="Times New Roman"/>
        </w:rPr>
        <w:t>Za</w:t>
      </w:r>
      <w:r w:rsidRPr="00193E61">
        <w:rPr>
          <w:rFonts w:ascii="Times New Roman" w:hAnsi="Times New Roman"/>
        </w:rPr>
        <w:t xml:space="preserve">čiatočná rýchlosť uvoľňovania levonorgestrelu je </w:t>
      </w:r>
      <w:r w:rsidR="003C5D3C" w:rsidRPr="00193E61">
        <w:rPr>
          <w:rFonts w:ascii="Times New Roman" w:hAnsi="Times New Roman"/>
        </w:rPr>
        <w:t>približne</w:t>
      </w:r>
      <w:r w:rsidRPr="00193E61">
        <w:rPr>
          <w:rFonts w:ascii="Times New Roman" w:hAnsi="Times New Roman"/>
        </w:rPr>
        <w:t xml:space="preserve"> 20 mikrogramov </w:t>
      </w:r>
      <w:r w:rsidR="00AD60CE">
        <w:rPr>
          <w:rFonts w:ascii="Times New Roman" w:hAnsi="Times New Roman"/>
        </w:rPr>
        <w:t>za deň</w:t>
      </w:r>
      <w:r w:rsidR="009C4AA2">
        <w:rPr>
          <w:rFonts w:ascii="Times New Roman" w:hAnsi="Times New Roman"/>
        </w:rPr>
        <w:t>. Táto rýchlosť sa</w:t>
      </w:r>
      <w:r w:rsidR="008B138F">
        <w:rPr>
          <w:rFonts w:ascii="Times New Roman" w:hAnsi="Times New Roman"/>
        </w:rPr>
        <w:t xml:space="preserve"> progresívne znižuje </w:t>
      </w:r>
      <w:r w:rsidR="00D078BC">
        <w:rPr>
          <w:rFonts w:ascii="Times New Roman" w:hAnsi="Times New Roman"/>
        </w:rPr>
        <w:t>na</w:t>
      </w:r>
      <w:r w:rsidR="00A624E2" w:rsidRPr="00A624E2">
        <w:rPr>
          <w:rFonts w:ascii="Times New Roman" w:hAnsi="Times New Roman"/>
        </w:rPr>
        <w:t xml:space="preserve"> </w:t>
      </w:r>
      <w:r w:rsidR="00342C56">
        <w:rPr>
          <w:rFonts w:ascii="Times New Roman" w:hAnsi="Times New Roman"/>
        </w:rPr>
        <w:t>približne</w:t>
      </w:r>
      <w:r w:rsidR="008B138F">
        <w:rPr>
          <w:rFonts w:ascii="Times New Roman" w:hAnsi="Times New Roman"/>
        </w:rPr>
        <w:t xml:space="preserve"> </w:t>
      </w:r>
      <w:r w:rsidR="009C4AA2">
        <w:rPr>
          <w:rFonts w:ascii="Times New Roman" w:hAnsi="Times New Roman"/>
        </w:rPr>
        <w:t>8,6 mikrogramov/deň po 6 rokoch. Priemerná rýchlosť uvoľ</w:t>
      </w:r>
      <w:r w:rsidR="00D078BC">
        <w:rPr>
          <w:rFonts w:ascii="Times New Roman" w:hAnsi="Times New Roman"/>
        </w:rPr>
        <w:t>ň</w:t>
      </w:r>
      <w:r w:rsidR="009C4AA2">
        <w:rPr>
          <w:rFonts w:ascii="Times New Roman" w:hAnsi="Times New Roman"/>
        </w:rPr>
        <w:t xml:space="preserve">ovania LNG </w:t>
      </w:r>
      <w:r w:rsidR="009C4AA2" w:rsidRPr="00703AAE">
        <w:rPr>
          <w:rFonts w:ascii="Times New Roman" w:hAnsi="Times New Roman"/>
          <w:i/>
        </w:rPr>
        <w:t>in vivo</w:t>
      </w:r>
      <w:r w:rsidR="009C4AA2">
        <w:rPr>
          <w:rFonts w:ascii="Times New Roman" w:hAnsi="Times New Roman"/>
        </w:rPr>
        <w:t xml:space="preserve"> je približne 14,3 mikrogramy/deň počas obdobia 6 rokov</w:t>
      </w:r>
      <w:r w:rsidRPr="00193E61">
        <w:rPr>
          <w:rFonts w:ascii="Times New Roman" w:hAnsi="Times New Roman"/>
        </w:rPr>
        <w:t>.</w:t>
      </w:r>
    </w:p>
    <w:p w14:paraId="26A7B25F" w14:textId="77777777" w:rsidR="003C5D3C" w:rsidRPr="00193E61" w:rsidRDefault="003C5D3C" w:rsidP="00D41701">
      <w:pPr>
        <w:spacing w:after="0" w:line="240" w:lineRule="auto"/>
        <w:rPr>
          <w:rFonts w:ascii="Times New Roman" w:hAnsi="Times New Roman"/>
        </w:rPr>
      </w:pPr>
    </w:p>
    <w:p w14:paraId="0A72A036"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Úplný zoznam pomocných látok, pozri časť 6.1.</w:t>
      </w:r>
    </w:p>
    <w:p w14:paraId="6A78E5D8" w14:textId="77777777" w:rsidR="003C5D3C" w:rsidRPr="00193E61" w:rsidRDefault="003C5D3C" w:rsidP="00D41701">
      <w:pPr>
        <w:spacing w:after="0" w:line="240" w:lineRule="auto"/>
        <w:rPr>
          <w:rFonts w:ascii="Times New Roman" w:hAnsi="Times New Roman"/>
        </w:rPr>
      </w:pPr>
    </w:p>
    <w:p w14:paraId="3B169272" w14:textId="77777777" w:rsidR="003C5D3C" w:rsidRPr="00193E61" w:rsidRDefault="003C5D3C" w:rsidP="00D41701">
      <w:pPr>
        <w:spacing w:after="0" w:line="240" w:lineRule="auto"/>
        <w:rPr>
          <w:rFonts w:ascii="Times New Roman" w:hAnsi="Times New Roman"/>
        </w:rPr>
      </w:pPr>
    </w:p>
    <w:p w14:paraId="6BFCE65E"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LIEKOVÁ FORMA</w:t>
      </w:r>
    </w:p>
    <w:p w14:paraId="601EA4E0" w14:textId="77777777" w:rsidR="003C5D3C" w:rsidRPr="00193E61" w:rsidRDefault="003C5D3C" w:rsidP="00D41701">
      <w:pPr>
        <w:spacing w:after="0" w:line="240" w:lineRule="auto"/>
        <w:rPr>
          <w:rFonts w:ascii="Times New Roman" w:hAnsi="Times New Roman"/>
        </w:rPr>
      </w:pPr>
    </w:p>
    <w:p w14:paraId="12A8019D" w14:textId="77777777" w:rsidR="003C5D3C" w:rsidRPr="00193E61" w:rsidRDefault="006B6FC6" w:rsidP="006B6FC6">
      <w:pPr>
        <w:spacing w:after="0" w:line="240" w:lineRule="auto"/>
        <w:rPr>
          <w:rFonts w:ascii="Times New Roman" w:hAnsi="Times New Roman"/>
        </w:rPr>
      </w:pPr>
      <w:r>
        <w:rPr>
          <w:rFonts w:ascii="Times New Roman" w:hAnsi="Times New Roman"/>
        </w:rPr>
        <w:t>I</w:t>
      </w:r>
      <w:r w:rsidR="002A40BF" w:rsidRPr="00193E61">
        <w:rPr>
          <w:rFonts w:ascii="Times New Roman" w:hAnsi="Times New Roman"/>
        </w:rPr>
        <w:t>ntrauterinný inzert (</w:t>
      </w:r>
      <w:r w:rsidR="000A2B2F">
        <w:rPr>
          <w:rFonts w:ascii="Times New Roman" w:hAnsi="Times New Roman"/>
        </w:rPr>
        <w:t xml:space="preserve">Intrauterine delivery system, </w:t>
      </w:r>
      <w:r w:rsidR="002A40BF" w:rsidRPr="00193E61">
        <w:rPr>
          <w:rFonts w:ascii="Times New Roman" w:hAnsi="Times New Roman"/>
        </w:rPr>
        <w:t>IUS).</w:t>
      </w:r>
    </w:p>
    <w:p w14:paraId="5252AE83" w14:textId="77777777" w:rsidR="003C5D3C" w:rsidRPr="00193E61" w:rsidRDefault="003C5D3C" w:rsidP="00D41701">
      <w:pPr>
        <w:spacing w:after="0" w:line="240" w:lineRule="auto"/>
        <w:rPr>
          <w:rFonts w:ascii="Times New Roman" w:hAnsi="Times New Roman"/>
        </w:rPr>
      </w:pPr>
    </w:p>
    <w:p w14:paraId="48FDC68F" w14:textId="77777777" w:rsidR="003C5D3C" w:rsidRPr="00193E61" w:rsidRDefault="002A40BF" w:rsidP="008059A0">
      <w:pPr>
        <w:spacing w:after="0" w:line="240" w:lineRule="auto"/>
        <w:rPr>
          <w:rFonts w:ascii="Times New Roman" w:hAnsi="Times New Roman"/>
        </w:rPr>
      </w:pPr>
      <w:r w:rsidRPr="00193E61">
        <w:rPr>
          <w:rFonts w:ascii="Times New Roman" w:hAnsi="Times New Roman"/>
        </w:rPr>
        <w:t>Liek sa skladá zo zavádzača a</w:t>
      </w:r>
      <w:r w:rsidR="003C5D3C" w:rsidRPr="00193E61">
        <w:rPr>
          <w:rFonts w:ascii="Times New Roman" w:hAnsi="Times New Roman"/>
        </w:rPr>
        <w:t> </w:t>
      </w:r>
      <w:r w:rsidRPr="00193E61">
        <w:rPr>
          <w:rFonts w:ascii="Times New Roman" w:hAnsi="Times New Roman"/>
        </w:rPr>
        <w:t xml:space="preserve">levonorgestrelového intrauterinného inzertu, ktorý je umiestnený na konci zavádzača. Časťami zavádzača sú zavádzacia trubica, piest, posuvná pätka, telo a posunovač. Teliesko sa skladá z bieleho alebo takmer bieleho elastomérového jadra obsahujúceho hormón, ktoré je </w:t>
      </w:r>
      <w:r w:rsidR="00E868BC" w:rsidRPr="00193E61">
        <w:rPr>
          <w:rFonts w:ascii="Times New Roman" w:hAnsi="Times New Roman"/>
        </w:rPr>
        <w:t>upevnené</w:t>
      </w:r>
      <w:r w:rsidRPr="00193E61">
        <w:rPr>
          <w:rFonts w:ascii="Times New Roman" w:hAnsi="Times New Roman"/>
        </w:rPr>
        <w:t xml:space="preserve"> na teliesko v</w:t>
      </w:r>
      <w:r w:rsidR="003C5D3C" w:rsidRPr="00193E61">
        <w:rPr>
          <w:rFonts w:ascii="Times New Roman" w:hAnsi="Times New Roman"/>
        </w:rPr>
        <w:t> </w:t>
      </w:r>
      <w:r w:rsidRPr="00193E61">
        <w:rPr>
          <w:rFonts w:ascii="Times New Roman" w:hAnsi="Times New Roman"/>
        </w:rPr>
        <w:t>tvare T a pokryté nepriehľadnou membránou, ktorá reguluje uvoľňovanie levonorgestrelu. Teliesko v</w:t>
      </w:r>
      <w:r w:rsidR="003C5D3C" w:rsidRPr="00193E61">
        <w:rPr>
          <w:rFonts w:ascii="Times New Roman" w:hAnsi="Times New Roman"/>
        </w:rPr>
        <w:t> </w:t>
      </w:r>
      <w:r w:rsidRPr="00193E61">
        <w:rPr>
          <w:rFonts w:ascii="Times New Roman" w:hAnsi="Times New Roman"/>
        </w:rPr>
        <w:t>tvare T má na konci</w:t>
      </w:r>
      <w:r w:rsidR="006B6FC6">
        <w:rPr>
          <w:rFonts w:ascii="Times New Roman" w:hAnsi="Times New Roman"/>
        </w:rPr>
        <w:t xml:space="preserve"> vertikálneho ramena</w:t>
      </w:r>
      <w:r w:rsidRPr="00193E61">
        <w:rPr>
          <w:rFonts w:ascii="Times New Roman" w:hAnsi="Times New Roman"/>
        </w:rPr>
        <w:t xml:space="preserve"> slučku a</w:t>
      </w:r>
      <w:r w:rsidR="003C5D3C" w:rsidRPr="00193E61">
        <w:rPr>
          <w:rFonts w:ascii="Times New Roman" w:hAnsi="Times New Roman"/>
        </w:rPr>
        <w:t> </w:t>
      </w:r>
      <w:r w:rsidR="008059A0" w:rsidRPr="00193E61">
        <w:rPr>
          <w:rFonts w:ascii="Times New Roman" w:hAnsi="Times New Roman"/>
        </w:rPr>
        <w:t>na druhom konci</w:t>
      </w:r>
      <w:r w:rsidR="008059A0">
        <w:rPr>
          <w:rFonts w:ascii="Times New Roman" w:hAnsi="Times New Roman"/>
        </w:rPr>
        <w:t xml:space="preserve"> </w:t>
      </w:r>
      <w:r w:rsidRPr="00193E61">
        <w:rPr>
          <w:rFonts w:ascii="Times New Roman" w:hAnsi="Times New Roman"/>
        </w:rPr>
        <w:t xml:space="preserve">dve </w:t>
      </w:r>
      <w:r w:rsidR="006B6FC6">
        <w:rPr>
          <w:rFonts w:ascii="Times New Roman" w:hAnsi="Times New Roman"/>
        </w:rPr>
        <w:t xml:space="preserve">horizontálne </w:t>
      </w:r>
      <w:r w:rsidRPr="00193E61">
        <w:rPr>
          <w:rFonts w:ascii="Times New Roman" w:hAnsi="Times New Roman"/>
        </w:rPr>
        <w:t>ramienka. Na slučku sú pripojené vlákna na odstránenie.</w:t>
      </w:r>
    </w:p>
    <w:p w14:paraId="4AB7362A" w14:textId="77777777" w:rsidR="003C5D3C" w:rsidRPr="00193E61" w:rsidRDefault="003C5D3C" w:rsidP="00D41701">
      <w:pPr>
        <w:spacing w:after="0" w:line="240" w:lineRule="auto"/>
        <w:rPr>
          <w:rFonts w:ascii="Times New Roman" w:hAnsi="Times New Roman"/>
        </w:rPr>
      </w:pPr>
    </w:p>
    <w:p w14:paraId="71A5B768" w14:textId="77777777" w:rsidR="003C5D3C" w:rsidRPr="00193E61" w:rsidRDefault="003C5D3C" w:rsidP="00D41701">
      <w:pPr>
        <w:spacing w:after="0" w:line="240" w:lineRule="auto"/>
        <w:rPr>
          <w:rFonts w:ascii="Times New Roman" w:hAnsi="Times New Roman"/>
        </w:rPr>
      </w:pPr>
    </w:p>
    <w:p w14:paraId="7D79FBED"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KLINICKÉ ÚDAJE</w:t>
      </w:r>
    </w:p>
    <w:p w14:paraId="4BC2A9B5" w14:textId="77777777" w:rsidR="003C5D3C" w:rsidRPr="00193E61" w:rsidRDefault="003C5D3C" w:rsidP="00D41701">
      <w:pPr>
        <w:spacing w:after="0" w:line="240" w:lineRule="auto"/>
        <w:rPr>
          <w:rFonts w:ascii="Times New Roman" w:hAnsi="Times New Roman"/>
        </w:rPr>
      </w:pPr>
    </w:p>
    <w:p w14:paraId="05F57347"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4.1</w:t>
      </w:r>
      <w:r w:rsidR="003C5D3C" w:rsidRPr="00193E61">
        <w:rPr>
          <w:rFonts w:ascii="Times New Roman" w:hAnsi="Times New Roman"/>
          <w:b/>
        </w:rPr>
        <w:tab/>
      </w:r>
      <w:r w:rsidRPr="00193E61">
        <w:rPr>
          <w:rFonts w:ascii="Times New Roman" w:hAnsi="Times New Roman"/>
          <w:b/>
        </w:rPr>
        <w:t>Terapeutické indikácie</w:t>
      </w:r>
    </w:p>
    <w:p w14:paraId="34541B33" w14:textId="77777777" w:rsidR="003C5D3C" w:rsidRPr="00193E61" w:rsidRDefault="003C5D3C" w:rsidP="00D41701">
      <w:pPr>
        <w:spacing w:after="0" w:line="240" w:lineRule="auto"/>
        <w:rPr>
          <w:rFonts w:ascii="Times New Roman" w:hAnsi="Times New Roman"/>
        </w:rPr>
      </w:pPr>
    </w:p>
    <w:p w14:paraId="19A4340B" w14:textId="77777777" w:rsidR="00740CBA" w:rsidRPr="00193E61" w:rsidRDefault="00740CBA" w:rsidP="00740CBA">
      <w:pPr>
        <w:rPr>
          <w:rFonts w:ascii="Times New Roman" w:hAnsi="Times New Roman"/>
        </w:rPr>
      </w:pPr>
      <w:r w:rsidRPr="00193E61">
        <w:rPr>
          <w:rFonts w:ascii="Times New Roman" w:hAnsi="Times New Roman"/>
        </w:rPr>
        <w:t>Antikoncepcia.</w:t>
      </w:r>
    </w:p>
    <w:p w14:paraId="4B6D4C88" w14:textId="77777777" w:rsidR="003C5D3C" w:rsidRPr="00193E61" w:rsidRDefault="006B6FC6" w:rsidP="00C9555D">
      <w:pPr>
        <w:spacing w:after="0" w:line="240" w:lineRule="auto"/>
        <w:rPr>
          <w:rFonts w:ascii="Times New Roman" w:hAnsi="Times New Roman"/>
        </w:rPr>
      </w:pPr>
      <w:r>
        <w:rPr>
          <w:rFonts w:ascii="Times New Roman" w:hAnsi="Times New Roman"/>
        </w:rPr>
        <w:t>Liečba s</w:t>
      </w:r>
      <w:r w:rsidR="002A40BF" w:rsidRPr="00193E61">
        <w:rPr>
          <w:rFonts w:ascii="Times New Roman" w:hAnsi="Times New Roman"/>
        </w:rPr>
        <w:t>ilné</w:t>
      </w:r>
      <w:r>
        <w:rPr>
          <w:rFonts w:ascii="Times New Roman" w:hAnsi="Times New Roman"/>
        </w:rPr>
        <w:t>ho</w:t>
      </w:r>
      <w:r w:rsidR="002A40BF" w:rsidRPr="00193E61">
        <w:rPr>
          <w:rFonts w:ascii="Times New Roman" w:hAnsi="Times New Roman"/>
        </w:rPr>
        <w:t xml:space="preserve"> menštruačné</w:t>
      </w:r>
      <w:r>
        <w:rPr>
          <w:rFonts w:ascii="Times New Roman" w:hAnsi="Times New Roman"/>
        </w:rPr>
        <w:t>ho</w:t>
      </w:r>
      <w:r w:rsidR="002A40BF" w:rsidRPr="00193E61">
        <w:rPr>
          <w:rFonts w:ascii="Times New Roman" w:hAnsi="Times New Roman"/>
        </w:rPr>
        <w:t xml:space="preserve"> krvácani</w:t>
      </w:r>
      <w:r>
        <w:rPr>
          <w:rFonts w:ascii="Times New Roman" w:hAnsi="Times New Roman"/>
        </w:rPr>
        <w:t>a</w:t>
      </w:r>
      <w:r w:rsidR="00740CBA" w:rsidRPr="00193E61">
        <w:rPr>
          <w:rFonts w:ascii="Times New Roman" w:hAnsi="Times New Roman"/>
        </w:rPr>
        <w:t>. Levosert môže byť užitočný hlavne u žien so silným menštruačným krvácaním, ktoré si prajú (reverzibilnú) antikoncepciu.</w:t>
      </w:r>
    </w:p>
    <w:p w14:paraId="3B1DE2A3" w14:textId="77777777" w:rsidR="003C5D3C" w:rsidRPr="00193E61" w:rsidRDefault="003C5D3C" w:rsidP="00D41701">
      <w:pPr>
        <w:spacing w:after="0" w:line="240" w:lineRule="auto"/>
        <w:rPr>
          <w:rFonts w:ascii="Times New Roman" w:hAnsi="Times New Roman"/>
        </w:rPr>
      </w:pPr>
    </w:p>
    <w:p w14:paraId="048C49E8"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4.2</w:t>
      </w:r>
      <w:r w:rsidR="003C5D3C" w:rsidRPr="00193E61">
        <w:rPr>
          <w:rFonts w:ascii="Times New Roman" w:hAnsi="Times New Roman"/>
          <w:b/>
        </w:rPr>
        <w:tab/>
      </w:r>
      <w:r w:rsidRPr="00193E61">
        <w:rPr>
          <w:rFonts w:ascii="Times New Roman" w:hAnsi="Times New Roman"/>
          <w:b/>
        </w:rPr>
        <w:t>Dávkovanie a spôsob podávania</w:t>
      </w:r>
    </w:p>
    <w:p w14:paraId="14FBEFB9" w14:textId="77777777" w:rsidR="003C5D3C" w:rsidRPr="00193E61" w:rsidRDefault="003C5D3C" w:rsidP="00D41701">
      <w:pPr>
        <w:spacing w:after="0" w:line="240" w:lineRule="auto"/>
        <w:rPr>
          <w:rFonts w:ascii="Times New Roman" w:hAnsi="Times New Roman"/>
        </w:rPr>
      </w:pPr>
    </w:p>
    <w:p w14:paraId="202846A7" w14:textId="77777777" w:rsidR="003C5D3C" w:rsidRPr="00193E61" w:rsidRDefault="002A40BF" w:rsidP="00D41701">
      <w:pPr>
        <w:spacing w:after="0" w:line="240" w:lineRule="auto"/>
        <w:rPr>
          <w:rFonts w:ascii="Times New Roman" w:hAnsi="Times New Roman"/>
          <w:b/>
          <w:i/>
        </w:rPr>
      </w:pPr>
      <w:r w:rsidRPr="00193E61">
        <w:rPr>
          <w:rFonts w:ascii="Times New Roman" w:hAnsi="Times New Roman"/>
          <w:b/>
          <w:i/>
        </w:rPr>
        <w:t>Začatie liečby</w:t>
      </w:r>
    </w:p>
    <w:p w14:paraId="442B4238" w14:textId="77777777" w:rsidR="003C5D3C" w:rsidRPr="00193E61" w:rsidRDefault="003C5D3C" w:rsidP="00D41701">
      <w:pPr>
        <w:spacing w:after="0" w:line="240" w:lineRule="auto"/>
        <w:rPr>
          <w:rFonts w:ascii="Times New Roman" w:hAnsi="Times New Roman"/>
          <w:b/>
          <w:i/>
        </w:rPr>
      </w:pPr>
    </w:p>
    <w:p w14:paraId="4A98381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U žien vo fertilnom veku sa Levosert zavádza do dutiny maternice počas prvých siedmich dní od začiatku menštruácie. Levosert možno nahradiť novým inzertom kedykoľvek počas cyklu.</w:t>
      </w:r>
    </w:p>
    <w:p w14:paraId="4CAD54E0" w14:textId="77777777" w:rsidR="003C5D3C" w:rsidRPr="00193E61" w:rsidRDefault="003C5D3C" w:rsidP="00D41701">
      <w:pPr>
        <w:spacing w:after="0" w:line="240" w:lineRule="auto"/>
        <w:rPr>
          <w:rFonts w:ascii="Times New Roman" w:hAnsi="Times New Roman"/>
        </w:rPr>
      </w:pPr>
    </w:p>
    <w:p w14:paraId="309DF2E3" w14:textId="77777777" w:rsidR="003C5D3C" w:rsidRPr="00193E61" w:rsidRDefault="002A40BF" w:rsidP="00D41701">
      <w:pPr>
        <w:spacing w:after="0" w:line="240" w:lineRule="auto"/>
        <w:rPr>
          <w:rFonts w:ascii="Times New Roman" w:hAnsi="Times New Roman"/>
        </w:rPr>
      </w:pPr>
      <w:r w:rsidRPr="00193E61">
        <w:rPr>
          <w:rFonts w:ascii="Times New Roman" w:hAnsi="Times New Roman"/>
          <w:u w:val="single"/>
        </w:rPr>
        <w:t>Zavedenie po pôrode</w:t>
      </w:r>
      <w:r w:rsidRPr="00193E61">
        <w:rPr>
          <w:rFonts w:ascii="Times New Roman" w:hAnsi="Times New Roman"/>
        </w:rPr>
        <w:t xml:space="preserve"> </w:t>
      </w:r>
    </w:p>
    <w:p w14:paraId="367BBC5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Aby sa znížilo riziko perforácie, po pôrode sa musí zavedenie odložiť, až kým nie je maternica plne zavinutá. Nezavádzajte inzert skôr ako šesť týždňov po pôrode. Ak u</w:t>
      </w:r>
      <w:r w:rsidR="003C5D3C" w:rsidRPr="00193E61">
        <w:rPr>
          <w:rFonts w:ascii="Times New Roman" w:hAnsi="Times New Roman"/>
        </w:rPr>
        <w:t> </w:t>
      </w:r>
      <w:r w:rsidRPr="00193E61">
        <w:rPr>
          <w:rFonts w:ascii="Times New Roman" w:hAnsi="Times New Roman"/>
        </w:rPr>
        <w:t xml:space="preserve">pacientky došlo k významnému </w:t>
      </w:r>
      <w:r w:rsidRPr="00193E61">
        <w:rPr>
          <w:rFonts w:ascii="Times New Roman" w:hAnsi="Times New Roman"/>
        </w:rPr>
        <w:lastRenderedPageBreak/>
        <w:t>popôrodnému krvácaniu a/alebo pociťuje bolesť, pred zavedením sa musí vylúčiť infekcia alebo iné príčiny. Levosert sa môže tiež zaviesť bezprostredne po potrate v prvom trimestri.</w:t>
      </w:r>
    </w:p>
    <w:p w14:paraId="43F43EB3" w14:textId="77777777" w:rsidR="003C5D3C" w:rsidRPr="00193E61" w:rsidRDefault="003C5D3C" w:rsidP="00D41701">
      <w:pPr>
        <w:spacing w:after="0" w:line="240" w:lineRule="auto"/>
        <w:rPr>
          <w:rFonts w:ascii="Times New Roman" w:hAnsi="Times New Roman"/>
        </w:rPr>
      </w:pPr>
    </w:p>
    <w:p w14:paraId="0C16399D" w14:textId="3DBB17A7" w:rsidR="003C5D3C" w:rsidRDefault="002A40BF" w:rsidP="004578CF">
      <w:pPr>
        <w:spacing w:after="0" w:line="240" w:lineRule="auto"/>
        <w:rPr>
          <w:rFonts w:ascii="Times New Roman" w:hAnsi="Times New Roman"/>
        </w:rPr>
      </w:pPr>
      <w:r w:rsidRPr="00193E61">
        <w:rPr>
          <w:rFonts w:ascii="Times New Roman" w:hAnsi="Times New Roman"/>
        </w:rPr>
        <w:t xml:space="preserve">Levosert je </w:t>
      </w:r>
      <w:r w:rsidR="00740CBA" w:rsidRPr="00193E61">
        <w:rPr>
          <w:rFonts w:ascii="Times New Roman" w:hAnsi="Times New Roman"/>
        </w:rPr>
        <w:t xml:space="preserve">účinný </w:t>
      </w:r>
      <w:r w:rsidR="009C4AA2">
        <w:rPr>
          <w:rFonts w:ascii="Times New Roman" w:hAnsi="Times New Roman"/>
        </w:rPr>
        <w:t>šesť</w:t>
      </w:r>
      <w:r w:rsidR="004578CF" w:rsidRPr="00193E61">
        <w:rPr>
          <w:rFonts w:ascii="Times New Roman" w:hAnsi="Times New Roman"/>
        </w:rPr>
        <w:t xml:space="preserve"> </w:t>
      </w:r>
      <w:r w:rsidRPr="00193E61">
        <w:rPr>
          <w:rFonts w:ascii="Times New Roman" w:hAnsi="Times New Roman"/>
        </w:rPr>
        <w:t>rok</w:t>
      </w:r>
      <w:r w:rsidR="008B138F">
        <w:rPr>
          <w:rFonts w:ascii="Times New Roman" w:hAnsi="Times New Roman"/>
        </w:rPr>
        <w:t>ov</w:t>
      </w:r>
      <w:r w:rsidR="00740CBA" w:rsidRPr="00193E61">
        <w:rPr>
          <w:rFonts w:ascii="Times New Roman" w:hAnsi="Times New Roman"/>
        </w:rPr>
        <w:t xml:space="preserve"> v indikácii antikoncepcie a</w:t>
      </w:r>
      <w:r w:rsidR="009C4AA2">
        <w:rPr>
          <w:rFonts w:ascii="Times New Roman" w:hAnsi="Times New Roman"/>
        </w:rPr>
        <w:t> </w:t>
      </w:r>
      <w:r w:rsidR="00D078BC">
        <w:rPr>
          <w:rFonts w:ascii="Times New Roman" w:hAnsi="Times New Roman"/>
        </w:rPr>
        <w:t>päť</w:t>
      </w:r>
      <w:r w:rsidR="009C4AA2">
        <w:rPr>
          <w:rFonts w:ascii="Times New Roman" w:hAnsi="Times New Roman"/>
        </w:rPr>
        <w:t xml:space="preserve"> rokov v indikácii </w:t>
      </w:r>
      <w:r w:rsidR="00740CBA" w:rsidRPr="00193E61">
        <w:rPr>
          <w:rFonts w:ascii="Times New Roman" w:hAnsi="Times New Roman"/>
        </w:rPr>
        <w:t>ťažkého menštruačného krvácania</w:t>
      </w:r>
      <w:r w:rsidRPr="00193E61">
        <w:rPr>
          <w:rFonts w:ascii="Times New Roman" w:hAnsi="Times New Roman"/>
        </w:rPr>
        <w:t xml:space="preserve">. Preto sa </w:t>
      </w:r>
      <w:r w:rsidR="00D078BC" w:rsidRPr="00193E61">
        <w:rPr>
          <w:rFonts w:ascii="Times New Roman" w:hAnsi="Times New Roman"/>
        </w:rPr>
        <w:t>m</w:t>
      </w:r>
      <w:r w:rsidR="00D078BC">
        <w:rPr>
          <w:rFonts w:ascii="Times New Roman" w:hAnsi="Times New Roman"/>
        </w:rPr>
        <w:t>á</w:t>
      </w:r>
      <w:r w:rsidR="00D078BC" w:rsidRPr="00193E61">
        <w:rPr>
          <w:rFonts w:ascii="Times New Roman" w:hAnsi="Times New Roman"/>
        </w:rPr>
        <w:t xml:space="preserve"> odstrániť</w:t>
      </w:r>
      <w:r w:rsidR="00D078BC">
        <w:rPr>
          <w:rFonts w:ascii="Times New Roman" w:hAnsi="Times New Roman"/>
        </w:rPr>
        <w:t xml:space="preserve"> </w:t>
      </w:r>
      <w:r w:rsidRPr="00193E61">
        <w:rPr>
          <w:rFonts w:ascii="Times New Roman" w:hAnsi="Times New Roman"/>
        </w:rPr>
        <w:t xml:space="preserve">po </w:t>
      </w:r>
      <w:r w:rsidR="008B138F">
        <w:rPr>
          <w:rFonts w:ascii="Times New Roman" w:hAnsi="Times New Roman"/>
        </w:rPr>
        <w:t>5</w:t>
      </w:r>
      <w:r w:rsidR="009C4AA2">
        <w:rPr>
          <w:rFonts w:ascii="Times New Roman" w:hAnsi="Times New Roman"/>
        </w:rPr>
        <w:t xml:space="preserve"> alebo 6 </w:t>
      </w:r>
      <w:r w:rsidRPr="00193E61">
        <w:rPr>
          <w:rFonts w:ascii="Times New Roman" w:hAnsi="Times New Roman"/>
        </w:rPr>
        <w:t>rokoch používania</w:t>
      </w:r>
      <w:r w:rsidR="00D078BC">
        <w:rPr>
          <w:rFonts w:ascii="Times New Roman" w:hAnsi="Times New Roman"/>
        </w:rPr>
        <w:t>,</w:t>
      </w:r>
      <w:r w:rsidRPr="00193E61">
        <w:rPr>
          <w:rFonts w:ascii="Times New Roman" w:hAnsi="Times New Roman"/>
        </w:rPr>
        <w:t xml:space="preserve"> </w:t>
      </w:r>
      <w:r w:rsidR="009C4AA2">
        <w:rPr>
          <w:rFonts w:ascii="Times New Roman" w:hAnsi="Times New Roman"/>
        </w:rPr>
        <w:t>podľa indikácie</w:t>
      </w:r>
      <w:r w:rsidRPr="00193E61">
        <w:rPr>
          <w:rFonts w:ascii="Times New Roman" w:hAnsi="Times New Roman"/>
        </w:rPr>
        <w:t>.</w:t>
      </w:r>
    </w:p>
    <w:p w14:paraId="4BACF4AE" w14:textId="77777777" w:rsidR="00151E54" w:rsidRPr="00193E61" w:rsidRDefault="00151E54" w:rsidP="004578CF">
      <w:pPr>
        <w:spacing w:after="0" w:line="240" w:lineRule="auto"/>
        <w:rPr>
          <w:rFonts w:ascii="Times New Roman" w:hAnsi="Times New Roman"/>
        </w:rPr>
      </w:pPr>
    </w:p>
    <w:p w14:paraId="45339D57"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Ak si pacientka praje túto metódu používať aj naďalej, môže sa </w:t>
      </w:r>
      <w:r w:rsidR="00E868BC" w:rsidRPr="00193E61">
        <w:rPr>
          <w:rFonts w:ascii="Times New Roman" w:hAnsi="Times New Roman"/>
        </w:rPr>
        <w:t>následne</w:t>
      </w:r>
      <w:r w:rsidRPr="00193E61">
        <w:rPr>
          <w:rFonts w:ascii="Times New Roman" w:hAnsi="Times New Roman"/>
        </w:rPr>
        <w:t xml:space="preserve"> zaviesť nový inzert</w:t>
      </w:r>
      <w:r w:rsidR="00740CBA" w:rsidRPr="00193E61">
        <w:rPr>
          <w:rFonts w:ascii="Times New Roman" w:hAnsi="Times New Roman"/>
        </w:rPr>
        <w:t>, pričom v tomto prípade sa nevyžaduje žiadna doplnková ochrana</w:t>
      </w:r>
      <w:r w:rsidRPr="00193E61">
        <w:rPr>
          <w:rFonts w:ascii="Times New Roman" w:hAnsi="Times New Roman"/>
        </w:rPr>
        <w:t>.</w:t>
      </w:r>
    </w:p>
    <w:p w14:paraId="6827DC2F" w14:textId="77777777" w:rsidR="003C5D3C" w:rsidRPr="00193E61" w:rsidRDefault="003C5D3C" w:rsidP="00D41701">
      <w:pPr>
        <w:spacing w:after="0" w:line="240" w:lineRule="auto"/>
        <w:rPr>
          <w:rFonts w:ascii="Times New Roman" w:hAnsi="Times New Roman"/>
        </w:rPr>
      </w:pPr>
    </w:p>
    <w:p w14:paraId="5C36DF26" w14:textId="77777777" w:rsidR="003C5D3C" w:rsidRPr="00193E61" w:rsidRDefault="009E06B9" w:rsidP="00D41701">
      <w:pPr>
        <w:spacing w:after="0" w:line="240" w:lineRule="auto"/>
        <w:rPr>
          <w:rFonts w:ascii="Times New Roman" w:hAnsi="Times New Roman"/>
          <w:i/>
        </w:rPr>
      </w:pPr>
      <w:r w:rsidRPr="00193E61">
        <w:rPr>
          <w:rFonts w:ascii="Times New Roman" w:hAnsi="Times New Roman"/>
          <w:i/>
        </w:rPr>
        <w:t>Pediatrická populácia</w:t>
      </w:r>
    </w:p>
    <w:p w14:paraId="401B9A1C" w14:textId="4D872CD2" w:rsidR="003C5D3C" w:rsidRDefault="002A40BF" w:rsidP="00D41701">
      <w:pPr>
        <w:spacing w:after="0" w:line="240" w:lineRule="auto"/>
        <w:rPr>
          <w:rFonts w:ascii="Times New Roman" w:hAnsi="Times New Roman"/>
        </w:rPr>
      </w:pPr>
      <w:r w:rsidRPr="00193E61">
        <w:rPr>
          <w:rFonts w:ascii="Times New Roman" w:hAnsi="Times New Roman"/>
        </w:rPr>
        <w:t>Levosert sa ne</w:t>
      </w:r>
      <w:r w:rsidR="00740CBA" w:rsidRPr="00193E61">
        <w:rPr>
          <w:rFonts w:ascii="Times New Roman" w:hAnsi="Times New Roman"/>
        </w:rPr>
        <w:t>skúmal u pacientok</w:t>
      </w:r>
      <w:r w:rsidRPr="00193E61">
        <w:rPr>
          <w:rFonts w:ascii="Times New Roman" w:hAnsi="Times New Roman"/>
        </w:rPr>
        <w:t xml:space="preserve"> mladších ako 1</w:t>
      </w:r>
      <w:r w:rsidR="00740CBA" w:rsidRPr="00193E61">
        <w:rPr>
          <w:rFonts w:ascii="Times New Roman" w:hAnsi="Times New Roman"/>
        </w:rPr>
        <w:t>6</w:t>
      </w:r>
      <w:r w:rsidR="00B56599">
        <w:rPr>
          <w:rFonts w:ascii="Times New Roman" w:hAnsi="Times New Roman"/>
        </w:rPr>
        <w:t> </w:t>
      </w:r>
      <w:r w:rsidRPr="00193E61">
        <w:rPr>
          <w:rFonts w:ascii="Times New Roman" w:hAnsi="Times New Roman"/>
        </w:rPr>
        <w:t>rokov.</w:t>
      </w:r>
      <w:r w:rsidR="006B6FC6" w:rsidRPr="006B6FC6">
        <w:rPr>
          <w:rFonts w:ascii="Times New Roman" w:hAnsi="Times New Roman"/>
        </w:rPr>
        <w:t xml:space="preserve"> </w:t>
      </w:r>
      <w:r w:rsidR="006B6FC6" w:rsidRPr="00193E61">
        <w:rPr>
          <w:rFonts w:ascii="Times New Roman" w:hAnsi="Times New Roman"/>
        </w:rPr>
        <w:t>Levosert</w:t>
      </w:r>
      <w:r w:rsidR="006B6FC6">
        <w:rPr>
          <w:rFonts w:ascii="Times New Roman" w:hAnsi="Times New Roman"/>
        </w:rPr>
        <w:t xml:space="preserve"> sa nemá používať pred menarché.</w:t>
      </w:r>
    </w:p>
    <w:p w14:paraId="7DF3EDD3" w14:textId="77777777" w:rsidR="006B6FC6" w:rsidRDefault="006B6FC6" w:rsidP="00D41701">
      <w:pPr>
        <w:spacing w:after="0" w:line="240" w:lineRule="auto"/>
        <w:rPr>
          <w:rFonts w:ascii="Times New Roman" w:hAnsi="Times New Roman"/>
        </w:rPr>
      </w:pPr>
    </w:p>
    <w:p w14:paraId="11F7A6B3" w14:textId="77777777" w:rsidR="006B6FC6" w:rsidRPr="006B6FC6" w:rsidRDefault="006B6FC6" w:rsidP="004578CF">
      <w:pPr>
        <w:spacing w:after="0" w:line="240" w:lineRule="auto"/>
        <w:rPr>
          <w:rFonts w:ascii="Times New Roman" w:hAnsi="Times New Roman"/>
          <w:i/>
        </w:rPr>
      </w:pPr>
      <w:r w:rsidRPr="006B6FC6">
        <w:rPr>
          <w:rFonts w:ascii="Times New Roman" w:hAnsi="Times New Roman"/>
          <w:i/>
        </w:rPr>
        <w:t>Poruch</w:t>
      </w:r>
      <w:r w:rsidR="004578CF">
        <w:rPr>
          <w:rFonts w:ascii="Times New Roman" w:hAnsi="Times New Roman"/>
          <w:i/>
        </w:rPr>
        <w:t>a</w:t>
      </w:r>
      <w:r w:rsidRPr="006B6FC6">
        <w:rPr>
          <w:rFonts w:ascii="Times New Roman" w:hAnsi="Times New Roman"/>
          <w:i/>
        </w:rPr>
        <w:t xml:space="preserve"> funkcie pečene</w:t>
      </w:r>
    </w:p>
    <w:p w14:paraId="64C2DBFE" w14:textId="77777777" w:rsidR="006B6FC6" w:rsidRPr="00193E61" w:rsidRDefault="006B6FC6" w:rsidP="00D41701">
      <w:pPr>
        <w:spacing w:after="0" w:line="240" w:lineRule="auto"/>
        <w:rPr>
          <w:rFonts w:ascii="Times New Roman" w:hAnsi="Times New Roman"/>
        </w:rPr>
      </w:pPr>
      <w:r>
        <w:rPr>
          <w:rFonts w:ascii="Times New Roman" w:hAnsi="Times New Roman"/>
        </w:rPr>
        <w:t>Levosert je kontraindikovaný u pacientok s nádorom pečene alebo iným akútnym alebo závažným ochorením pečene (pozri časť 4.3).</w:t>
      </w:r>
    </w:p>
    <w:p w14:paraId="227E9D9B" w14:textId="77777777" w:rsidR="003C5D3C" w:rsidRPr="00193E61" w:rsidRDefault="003C5D3C" w:rsidP="00D41701">
      <w:pPr>
        <w:spacing w:after="0" w:line="240" w:lineRule="auto"/>
        <w:rPr>
          <w:rFonts w:ascii="Times New Roman" w:hAnsi="Times New Roman"/>
        </w:rPr>
      </w:pPr>
    </w:p>
    <w:p w14:paraId="6E710039" w14:textId="77777777" w:rsidR="003C5D3C" w:rsidRPr="00193E61" w:rsidRDefault="002A40BF" w:rsidP="00D41701">
      <w:pPr>
        <w:spacing w:after="0" w:line="240" w:lineRule="auto"/>
        <w:rPr>
          <w:rFonts w:ascii="Times New Roman" w:hAnsi="Times New Roman"/>
          <w:b/>
          <w:i/>
        </w:rPr>
      </w:pPr>
      <w:r w:rsidRPr="00193E61">
        <w:rPr>
          <w:rFonts w:ascii="Times New Roman" w:hAnsi="Times New Roman"/>
          <w:b/>
          <w:i/>
        </w:rPr>
        <w:t xml:space="preserve">Návod na použitie a zaobchádzanie </w:t>
      </w:r>
    </w:p>
    <w:p w14:paraId="00227E67" w14:textId="77777777" w:rsidR="003C5D3C" w:rsidRPr="00193E61" w:rsidRDefault="003C5D3C" w:rsidP="00D41701">
      <w:pPr>
        <w:spacing w:after="0" w:line="240" w:lineRule="auto"/>
        <w:rPr>
          <w:rFonts w:ascii="Times New Roman" w:hAnsi="Times New Roman"/>
        </w:rPr>
      </w:pPr>
    </w:p>
    <w:p w14:paraId="4657D3EA"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sa dodáva v sterilnom obale, ktorý sa smie otvoriť len bezprostredne pred zavádzaním. S odbaleným produktom sa musí zaobchádzať za aseptických podmienok. Ak je zvar sterilného obalu porušený, liek sa má zlikvidovať (pozri pokyny na likvidáciu v časti 6.6).</w:t>
      </w:r>
    </w:p>
    <w:p w14:paraId="32698F14" w14:textId="77777777" w:rsidR="003C5D3C" w:rsidRPr="00193E61" w:rsidRDefault="003C5D3C" w:rsidP="00D41701">
      <w:pPr>
        <w:spacing w:after="0" w:line="240" w:lineRule="auto"/>
        <w:rPr>
          <w:rFonts w:ascii="Times New Roman" w:hAnsi="Times New Roman"/>
        </w:rPr>
      </w:pPr>
    </w:p>
    <w:p w14:paraId="16A2B6AE" w14:textId="77777777" w:rsidR="003C5D3C" w:rsidRPr="00193E61" w:rsidRDefault="002A40BF" w:rsidP="00D41701">
      <w:pPr>
        <w:spacing w:after="0" w:line="240" w:lineRule="auto"/>
        <w:rPr>
          <w:rFonts w:ascii="Times New Roman" w:hAnsi="Times New Roman"/>
          <w:b/>
          <w:i/>
        </w:rPr>
      </w:pPr>
      <w:r w:rsidRPr="00193E61">
        <w:rPr>
          <w:rFonts w:ascii="Times New Roman" w:hAnsi="Times New Roman"/>
          <w:b/>
          <w:i/>
        </w:rPr>
        <w:t>Ako zaviesť Levosert</w:t>
      </w:r>
    </w:p>
    <w:p w14:paraId="7B46DE77" w14:textId="77777777" w:rsidR="003C5D3C" w:rsidRPr="00193E61" w:rsidRDefault="003C5D3C" w:rsidP="00D41701">
      <w:pPr>
        <w:spacing w:after="0" w:line="240" w:lineRule="auto"/>
        <w:rPr>
          <w:rFonts w:ascii="Times New Roman" w:hAnsi="Times New Roman"/>
        </w:rPr>
      </w:pPr>
    </w:p>
    <w:p w14:paraId="68D17057" w14:textId="77777777" w:rsidR="003C5D3C" w:rsidRPr="00193E61" w:rsidRDefault="006B6FC6" w:rsidP="00C9555D">
      <w:pPr>
        <w:spacing w:after="0" w:line="240" w:lineRule="auto"/>
        <w:rPr>
          <w:rFonts w:ascii="Times New Roman" w:hAnsi="Times New Roman"/>
        </w:rPr>
      </w:pPr>
      <w:r>
        <w:rPr>
          <w:rFonts w:ascii="Times New Roman" w:hAnsi="Times New Roman"/>
        </w:rPr>
        <w:t>Dôrazne sa o</w:t>
      </w:r>
      <w:r w:rsidR="002A40BF" w:rsidRPr="00193E61">
        <w:rPr>
          <w:rFonts w:ascii="Times New Roman" w:hAnsi="Times New Roman"/>
        </w:rPr>
        <w:t>dporúča, aby Levosert zavádzali iba lekári/zdravotnícki pracovníci, ktorí majú skúsenosti so zavádzaním levonorgestrelového IUS a/alebo, ktorí absolvovali primerané školenie na zavádzanie levonorgestrelového IUS.</w:t>
      </w:r>
    </w:p>
    <w:p w14:paraId="45CFB636" w14:textId="77777777" w:rsidR="003C5D3C" w:rsidRPr="00193E61" w:rsidRDefault="003C5D3C" w:rsidP="00D41701">
      <w:pPr>
        <w:spacing w:after="0" w:line="240" w:lineRule="auto"/>
        <w:rPr>
          <w:rFonts w:ascii="Times New Roman" w:hAnsi="Times New Roman"/>
        </w:rPr>
      </w:pPr>
    </w:p>
    <w:p w14:paraId="4C8E121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 prípade ťažkostí pri zavádzaní a/alebo výnimočnej bolesti alebo krvácania počas alebo po zavedení si pozrite časť 4.4.</w:t>
      </w:r>
    </w:p>
    <w:p w14:paraId="015868A7" w14:textId="77777777" w:rsidR="003C5D3C" w:rsidRPr="00193E61" w:rsidRDefault="003C5D3C" w:rsidP="00D41701">
      <w:pPr>
        <w:spacing w:after="0" w:line="240" w:lineRule="auto"/>
        <w:rPr>
          <w:rFonts w:ascii="Times New Roman" w:hAnsi="Times New Roman"/>
        </w:rPr>
      </w:pPr>
    </w:p>
    <w:p w14:paraId="37B38AE9" w14:textId="0E062D61" w:rsidR="003C5D3C" w:rsidRPr="00193E61" w:rsidRDefault="002A40BF" w:rsidP="00D17987">
      <w:pPr>
        <w:pStyle w:val="Odsekzoznamu"/>
        <w:numPr>
          <w:ilvl w:val="0"/>
          <w:numId w:val="2"/>
        </w:numPr>
        <w:spacing w:after="0" w:line="240" w:lineRule="auto"/>
        <w:ind w:left="284" w:hanging="284"/>
        <w:rPr>
          <w:rFonts w:ascii="Times New Roman" w:hAnsi="Times New Roman"/>
        </w:rPr>
      </w:pPr>
      <w:r w:rsidRPr="00193E61">
        <w:rPr>
          <w:rFonts w:ascii="Times New Roman" w:hAnsi="Times New Roman"/>
        </w:rPr>
        <w:t xml:space="preserve">Levosert sa dodáva sterilný. Bol sterilizovaný etylénoxidom. Opätovne nesterilizujte. Len na jednorazové použitie. Nepoužívajte, ak je vnútorný obal poškodený alebo otvorený. </w:t>
      </w:r>
      <w:r w:rsidR="009C4AA2">
        <w:rPr>
          <w:rFonts w:ascii="Times New Roman" w:hAnsi="Times New Roman"/>
        </w:rPr>
        <w:t>Neaplikujte po poslednom dni mesiaca uvedenom na štítku</w:t>
      </w:r>
      <w:r w:rsidRPr="00193E61">
        <w:rPr>
          <w:rFonts w:ascii="Times New Roman" w:hAnsi="Times New Roman"/>
        </w:rPr>
        <w:t>.</w:t>
      </w:r>
    </w:p>
    <w:p w14:paraId="7DE4E7FB" w14:textId="77777777" w:rsidR="003C5D3C" w:rsidRPr="00193E61" w:rsidRDefault="003C5D3C" w:rsidP="00D41701">
      <w:pPr>
        <w:spacing w:after="0" w:line="240" w:lineRule="auto"/>
        <w:ind w:left="284" w:hanging="284"/>
        <w:rPr>
          <w:rFonts w:ascii="Times New Roman" w:hAnsi="Times New Roman"/>
        </w:rPr>
      </w:pPr>
    </w:p>
    <w:p w14:paraId="51A47D98" w14:textId="1E078D66" w:rsidR="003C5D3C" w:rsidRPr="00193E61" w:rsidRDefault="002A40BF" w:rsidP="00D17987">
      <w:pPr>
        <w:pStyle w:val="Odsekzoznamu"/>
        <w:numPr>
          <w:ilvl w:val="0"/>
          <w:numId w:val="2"/>
        </w:numPr>
        <w:spacing w:after="0" w:line="240" w:lineRule="auto"/>
        <w:ind w:left="284" w:hanging="284"/>
        <w:rPr>
          <w:rFonts w:ascii="Times New Roman" w:hAnsi="Times New Roman"/>
        </w:rPr>
      </w:pPr>
      <w:r w:rsidRPr="00193E61">
        <w:rPr>
          <w:rFonts w:ascii="Times New Roman" w:hAnsi="Times New Roman"/>
        </w:rPr>
        <w:t>Levosert sa zavádza pomocou dodaného zavádzača do dutiny maternice za dôsledného dodržania pokynov na zavedenie.</w:t>
      </w:r>
    </w:p>
    <w:p w14:paraId="2E732256" w14:textId="77777777" w:rsidR="003C5D3C" w:rsidRPr="00193E61" w:rsidRDefault="003C5D3C" w:rsidP="00D41701">
      <w:pPr>
        <w:spacing w:after="0" w:line="240" w:lineRule="auto"/>
        <w:rPr>
          <w:rFonts w:ascii="Times New Roman" w:hAnsi="Times New Roman"/>
        </w:rPr>
      </w:pPr>
    </w:p>
    <w:p w14:paraId="11F9093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Nasledujúce pokyny na zavedenie budú súčasťou škatule obsahujúcej IUS.</w:t>
      </w:r>
    </w:p>
    <w:p w14:paraId="19E38A3B" w14:textId="77777777" w:rsidR="003C5D3C" w:rsidRDefault="003C5D3C" w:rsidP="00D41701">
      <w:pPr>
        <w:spacing w:after="0" w:line="240" w:lineRule="auto"/>
        <w:rPr>
          <w:rFonts w:ascii="Times New Roman" w:hAnsi="Times New Roman"/>
        </w:rPr>
      </w:pPr>
    </w:p>
    <w:p w14:paraId="493AA797" w14:textId="77777777" w:rsidR="0091476E" w:rsidRPr="00161D9F" w:rsidRDefault="0091476E" w:rsidP="00C9555D">
      <w:pPr>
        <w:spacing w:after="0" w:line="240" w:lineRule="auto"/>
        <w:rPr>
          <w:rFonts w:ascii="Times New Roman" w:hAnsi="Times New Roman"/>
          <w:b/>
          <w:bCs/>
        </w:rPr>
      </w:pPr>
      <w:r w:rsidRPr="00161D9F">
        <w:rPr>
          <w:rFonts w:ascii="Times New Roman" w:hAnsi="Times New Roman"/>
          <w:b/>
          <w:bCs/>
        </w:rPr>
        <w:t xml:space="preserve">Prečítajte si starostlivo nasledujúci návod na použitie, nakoľko môže </w:t>
      </w:r>
      <w:r w:rsidR="00600DEF">
        <w:rPr>
          <w:rFonts w:ascii="Times New Roman" w:hAnsi="Times New Roman"/>
          <w:b/>
          <w:bCs/>
        </w:rPr>
        <w:t>existovať</w:t>
      </w:r>
      <w:r w:rsidRPr="00161D9F">
        <w:rPr>
          <w:rFonts w:ascii="Times New Roman" w:hAnsi="Times New Roman"/>
          <w:b/>
          <w:bCs/>
        </w:rPr>
        <w:t xml:space="preserve"> rozdiel medzi typom zavádzacieho zariadenia v porovnaní s inými IU</w:t>
      </w:r>
      <w:r w:rsidR="000A2B2F">
        <w:rPr>
          <w:rFonts w:ascii="Times New Roman" w:hAnsi="Times New Roman"/>
          <w:b/>
          <w:bCs/>
        </w:rPr>
        <w:t>D (Intrauterine device)</w:t>
      </w:r>
      <w:r w:rsidRPr="00161D9F">
        <w:rPr>
          <w:rFonts w:ascii="Times New Roman" w:hAnsi="Times New Roman"/>
          <w:b/>
          <w:bCs/>
        </w:rPr>
        <w:t>, ktoré ste používali v minulosti.</w:t>
      </w:r>
    </w:p>
    <w:p w14:paraId="6A3C217F" w14:textId="77777777" w:rsidR="0091476E" w:rsidRPr="00193E61" w:rsidRDefault="0091476E" w:rsidP="00D41701">
      <w:pPr>
        <w:spacing w:after="0" w:line="240" w:lineRule="auto"/>
        <w:rPr>
          <w:rFonts w:ascii="Times New Roman" w:hAnsi="Times New Roman"/>
        </w:rPr>
      </w:pPr>
    </w:p>
    <w:p w14:paraId="1FDDF695" w14:textId="77777777" w:rsidR="003C5D3C" w:rsidRPr="00193E61" w:rsidRDefault="002A40BF" w:rsidP="00703AAE">
      <w:pPr>
        <w:keepNext/>
        <w:spacing w:after="0" w:line="240" w:lineRule="auto"/>
        <w:rPr>
          <w:rFonts w:ascii="Times New Roman" w:hAnsi="Times New Roman"/>
          <w:b/>
          <w:u w:val="single"/>
        </w:rPr>
      </w:pPr>
      <w:r w:rsidRPr="00193E61">
        <w:rPr>
          <w:rFonts w:ascii="Times New Roman" w:hAnsi="Times New Roman"/>
          <w:b/>
          <w:u w:val="single"/>
        </w:rPr>
        <w:lastRenderedPageBreak/>
        <w:t>Popis</w:t>
      </w:r>
    </w:p>
    <w:p w14:paraId="214965C2" w14:textId="77777777" w:rsidR="003C5D3C" w:rsidRPr="00193E61" w:rsidRDefault="003C5D3C" w:rsidP="00703AAE">
      <w:pPr>
        <w:keepNext/>
        <w:spacing w:after="0" w:line="240" w:lineRule="auto"/>
        <w:rPr>
          <w:rFonts w:ascii="Times New Roman" w:hAnsi="Times New Roman"/>
        </w:rPr>
      </w:pPr>
    </w:p>
    <w:p w14:paraId="5AAA965A" w14:textId="7425D9F5" w:rsidR="003C5D3C" w:rsidRPr="00193E61" w:rsidRDefault="00D078BC" w:rsidP="00D41701">
      <w:pPr>
        <w:widowControl w:val="0"/>
        <w:autoSpaceDE w:val="0"/>
        <w:autoSpaceDN w:val="0"/>
        <w:adjustRightInd w:val="0"/>
        <w:spacing w:after="0" w:line="240" w:lineRule="auto"/>
        <w:rPr>
          <w:rFonts w:ascii="Times New Roman" w:hAnsi="Times New Roman"/>
        </w:rPr>
      </w:pPr>
      <w:r>
        <w:rPr>
          <w:noProof/>
          <w:lang w:eastAsia="sk-SK"/>
        </w:rPr>
        <mc:AlternateContent>
          <mc:Choice Requires="wps">
            <w:drawing>
              <wp:anchor distT="0" distB="0" distL="114300" distR="114300" simplePos="0" relativeHeight="251659776" behindDoc="0" locked="0" layoutInCell="1" allowOverlap="1" wp14:anchorId="57F04893" wp14:editId="28843D06">
                <wp:simplePos x="0" y="0"/>
                <wp:positionH relativeFrom="column">
                  <wp:posOffset>223520</wp:posOffset>
                </wp:positionH>
                <wp:positionV relativeFrom="paragraph">
                  <wp:posOffset>2332990</wp:posOffset>
                </wp:positionV>
                <wp:extent cx="912495" cy="180975"/>
                <wp:effectExtent l="0" t="0" r="190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0F95C" w14:textId="77777777" w:rsidR="004D49A0" w:rsidRPr="00586635" w:rsidRDefault="004D49A0" w:rsidP="00586635">
                            <w:pPr>
                              <w:spacing w:after="0" w:line="240" w:lineRule="auto"/>
                              <w:rPr>
                                <w:szCs w:val="18"/>
                              </w:rPr>
                            </w:pPr>
                            <w:r w:rsidRPr="00586635">
                              <w:rPr>
                                <w:rFonts w:ascii="Times New Roman" w:hAnsi="Times New Roman"/>
                                <w:sz w:val="18"/>
                                <w:szCs w:val="18"/>
                              </w:rPr>
                              <w:t>druhá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7F04893" id="_x0000_t202" coordsize="21600,21600" o:spt="202" path="m,l,21600r21600,l21600,xe">
                <v:stroke joinstyle="miter"/>
                <v:path gradientshapeok="t" o:connecttype="rect"/>
              </v:shapetype>
              <v:shape id="Text Box 2" o:spid="_x0000_s1026" type="#_x0000_t202" style="position:absolute;margin-left:17.6pt;margin-top:183.7pt;width:71.85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" stroked="f">
                <v:textbox inset="0,0,0,0">
                  <w:txbxContent>
                    <w:p w14:paraId="6C50F95C" w14:textId="77777777" w:rsidR="004D49A0" w:rsidRPr="00586635" w:rsidRDefault="004D49A0" w:rsidP="00586635">
                      <w:pPr>
                        <w:spacing w:after="0" w:line="240" w:lineRule="auto"/>
                        <w:rPr>
                          <w:szCs w:val="18"/>
                        </w:rPr>
                      </w:pPr>
                      <w:r w:rsidRPr="00586635">
                        <w:rPr>
                          <w:rFonts w:ascii="Times New Roman" w:hAnsi="Times New Roman"/>
                          <w:sz w:val="18"/>
                          <w:szCs w:val="18"/>
                        </w:rPr>
                        <w:t>druhá zarážka</w:t>
                      </w:r>
                    </w:p>
                  </w:txbxContent>
                </v:textbox>
              </v:shape>
            </w:pict>
          </mc:Fallback>
        </mc:AlternateContent>
      </w:r>
      <w:r>
        <w:rPr>
          <w:noProof/>
          <w:lang w:eastAsia="sk-SK"/>
        </w:rPr>
        <mc:AlternateContent>
          <mc:Choice Requires="wps">
            <w:drawing>
              <wp:anchor distT="0" distB="0" distL="114300" distR="114300" simplePos="0" relativeHeight="251654656" behindDoc="0" locked="0" layoutInCell="1" allowOverlap="1" wp14:anchorId="381D0712" wp14:editId="54F9F0CC">
                <wp:simplePos x="0" y="0"/>
                <wp:positionH relativeFrom="column">
                  <wp:posOffset>223520</wp:posOffset>
                </wp:positionH>
                <wp:positionV relativeFrom="paragraph">
                  <wp:posOffset>1024255</wp:posOffset>
                </wp:positionV>
                <wp:extent cx="1214120" cy="183515"/>
                <wp:effectExtent l="0" t="0" r="5080" b="698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58281" w14:textId="77777777" w:rsidR="004D49A0" w:rsidRPr="00586635" w:rsidRDefault="004D49A0" w:rsidP="00586635">
                            <w:pPr>
                              <w:spacing w:after="0" w:line="240" w:lineRule="auto"/>
                              <w:rPr>
                                <w:sz w:val="18"/>
                                <w:szCs w:val="18"/>
                              </w:rPr>
                            </w:pPr>
                            <w:r w:rsidRPr="00586635">
                              <w:rPr>
                                <w:rFonts w:ascii="Times New Roman" w:hAnsi="Times New Roman"/>
                                <w:sz w:val="18"/>
                                <w:szCs w:val="18"/>
                              </w:rPr>
                              <w:t>zhrubnuté zakončenia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1D0712" id="Text Box 3" o:spid="_x0000_s1027" type="#_x0000_t202" style="position:absolute;margin-left:17.6pt;margin-top:80.65pt;width:95.6pt;height:1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" stroked="f">
                <v:textbox inset="0,0,0,0">
                  <w:txbxContent>
                    <w:p w14:paraId="03E58281" w14:textId="77777777" w:rsidR="004D49A0" w:rsidRPr="00586635" w:rsidRDefault="004D49A0" w:rsidP="00586635">
                      <w:pPr>
                        <w:spacing w:after="0" w:line="240" w:lineRule="auto"/>
                        <w:rPr>
                          <w:sz w:val="18"/>
                          <w:szCs w:val="18"/>
                        </w:rPr>
                      </w:pPr>
                      <w:r w:rsidRPr="00586635">
                        <w:rPr>
                          <w:rFonts w:ascii="Times New Roman" w:hAnsi="Times New Roman"/>
                          <w:sz w:val="18"/>
                          <w:szCs w:val="18"/>
                        </w:rPr>
                        <w:t>zhrubnuté zakončenia</w:t>
                      </w:r>
                    </w:p>
                  </w:txbxContent>
                </v:textbox>
              </v:shape>
            </w:pict>
          </mc:Fallback>
        </mc:AlternateContent>
      </w:r>
      <w:r>
        <w:rPr>
          <w:noProof/>
          <w:lang w:eastAsia="sk-SK"/>
        </w:rPr>
        <mc:AlternateContent>
          <mc:Choice Requires="wps">
            <w:drawing>
              <wp:anchor distT="0" distB="0" distL="114300" distR="114300" simplePos="0" relativeHeight="251661824" behindDoc="0" locked="0" layoutInCell="1" allowOverlap="1" wp14:anchorId="4CA504F2" wp14:editId="2088B726">
                <wp:simplePos x="0" y="0"/>
                <wp:positionH relativeFrom="column">
                  <wp:posOffset>2570480</wp:posOffset>
                </wp:positionH>
                <wp:positionV relativeFrom="paragraph">
                  <wp:posOffset>2285365</wp:posOffset>
                </wp:positionV>
                <wp:extent cx="496570" cy="180975"/>
                <wp:effectExtent l="0" t="0" r="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5F23F" w14:textId="77777777" w:rsidR="004D49A0" w:rsidRPr="00586635" w:rsidRDefault="004D49A0" w:rsidP="00586635">
                            <w:pPr>
                              <w:jc w:val="center"/>
                              <w:rPr>
                                <w:sz w:val="18"/>
                                <w:szCs w:val="18"/>
                              </w:rPr>
                            </w:pPr>
                            <w:r w:rsidRPr="00586635">
                              <w:rPr>
                                <w:rFonts w:ascii="Times New Roman" w:hAnsi="Times New Roman"/>
                                <w:sz w:val="18"/>
                                <w:szCs w:val="18"/>
                              </w:rPr>
                              <w:t>piest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A504F2" id="Text Box 4" o:spid="_x0000_s1028" type="#_x0000_t202" style="position:absolute;margin-left:202.4pt;margin-top:179.95pt;width:39.1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" stroked="f">
                <v:textbox inset="0,0,0,0">
                  <w:txbxContent>
                    <w:p w14:paraId="3295F23F" w14:textId="77777777" w:rsidR="004D49A0" w:rsidRPr="00586635" w:rsidRDefault="004D49A0" w:rsidP="00586635">
                      <w:pPr>
                        <w:jc w:val="center"/>
                        <w:rPr>
                          <w:sz w:val="18"/>
                          <w:szCs w:val="18"/>
                        </w:rPr>
                      </w:pPr>
                      <w:r w:rsidRPr="00586635">
                        <w:rPr>
                          <w:rFonts w:ascii="Times New Roman" w:hAnsi="Times New Roman"/>
                          <w:sz w:val="18"/>
                          <w:szCs w:val="18"/>
                        </w:rPr>
                        <w:t>piest</w:t>
                      </w:r>
                    </w:p>
                  </w:txbxContent>
                </v:textbox>
              </v:shape>
            </w:pict>
          </mc:Fallback>
        </mc:AlternateContent>
      </w:r>
      <w:r>
        <w:rPr>
          <w:noProof/>
          <w:lang w:eastAsia="sk-SK"/>
        </w:rPr>
        <mc:AlternateContent>
          <mc:Choice Requires="wps">
            <w:drawing>
              <wp:anchor distT="0" distB="0" distL="114300" distR="114300" simplePos="0" relativeHeight="251652608" behindDoc="0" locked="0" layoutInCell="1" allowOverlap="1" wp14:anchorId="71BB95B9" wp14:editId="6B0CA9A8">
                <wp:simplePos x="0" y="0"/>
                <wp:positionH relativeFrom="column">
                  <wp:posOffset>223520</wp:posOffset>
                </wp:positionH>
                <wp:positionV relativeFrom="paragraph">
                  <wp:posOffset>544830</wp:posOffset>
                </wp:positionV>
                <wp:extent cx="991235" cy="180975"/>
                <wp:effectExtent l="0" t="0" r="0" b="952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D51E1" w14:textId="77777777" w:rsidR="004D49A0" w:rsidRPr="00586635" w:rsidRDefault="004D49A0" w:rsidP="00586635">
                            <w:pPr>
                              <w:rPr>
                                <w:sz w:val="18"/>
                                <w:szCs w:val="18"/>
                              </w:rPr>
                            </w:pPr>
                            <w:r w:rsidRPr="00586635">
                              <w:rPr>
                                <w:rFonts w:ascii="Times New Roman" w:hAnsi="Times New Roman"/>
                                <w:sz w:val="18"/>
                                <w:szCs w:val="18"/>
                              </w:rPr>
                              <w:t>bočné ramienka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BB95B9" id="Text Box 5" o:spid="_x0000_s1029" type="#_x0000_t202" style="position:absolute;margin-left:17.6pt;margin-top:42.9pt;width:78.05pt;height:1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" stroked="f">
                <v:textbox inset="0,0,0,0">
                  <w:txbxContent>
                    <w:p w14:paraId="3AED51E1" w14:textId="77777777" w:rsidR="004D49A0" w:rsidRPr="00586635" w:rsidRDefault="004D49A0" w:rsidP="00586635">
                      <w:pPr>
                        <w:rPr>
                          <w:sz w:val="18"/>
                          <w:szCs w:val="18"/>
                        </w:rPr>
                      </w:pPr>
                      <w:r w:rsidRPr="00586635">
                        <w:rPr>
                          <w:rFonts w:ascii="Times New Roman" w:hAnsi="Times New Roman"/>
                          <w:sz w:val="18"/>
                          <w:szCs w:val="18"/>
                        </w:rPr>
                        <w:t>bočné ramienka</w:t>
                      </w:r>
                    </w:p>
                  </w:txbxContent>
                </v:textbox>
              </v:shape>
            </w:pict>
          </mc:Fallback>
        </mc:AlternateContent>
      </w:r>
      <w:r>
        <w:rPr>
          <w:noProof/>
          <w:lang w:eastAsia="sk-SK"/>
        </w:rPr>
        <mc:AlternateContent>
          <mc:Choice Requires="wps">
            <w:drawing>
              <wp:anchor distT="0" distB="0" distL="114300" distR="114300" simplePos="0" relativeHeight="251662848" behindDoc="0" locked="0" layoutInCell="1" allowOverlap="1" wp14:anchorId="446BC3EE" wp14:editId="5C45B465">
                <wp:simplePos x="0" y="0"/>
                <wp:positionH relativeFrom="column">
                  <wp:posOffset>2475230</wp:posOffset>
                </wp:positionH>
                <wp:positionV relativeFrom="paragraph">
                  <wp:posOffset>672465</wp:posOffset>
                </wp:positionV>
                <wp:extent cx="663575" cy="287655"/>
                <wp:effectExtent l="0" t="0" r="317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4B881" w14:textId="77777777" w:rsidR="004D49A0" w:rsidRPr="00586635" w:rsidRDefault="004D49A0" w:rsidP="00586635">
                            <w:pPr>
                              <w:jc w:val="center"/>
                              <w:rPr>
                                <w:rFonts w:ascii="Times New Roman" w:hAnsi="Times New Roman"/>
                                <w:sz w:val="18"/>
                                <w:szCs w:val="18"/>
                              </w:rPr>
                            </w:pPr>
                            <w:r w:rsidRPr="00586635">
                              <w:rPr>
                                <w:rFonts w:ascii="Times New Roman" w:hAnsi="Times New Roman"/>
                                <w:sz w:val="18"/>
                                <w:szCs w:val="18"/>
                                <w:lang w:val="hu-HU"/>
                              </w:rPr>
                              <w:t>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6BC3EE" id="Text Box 6" o:spid="_x0000_s1030" type="#_x0000_t202" style="position:absolute;margin-left:194.9pt;margin-top:52.95pt;width:52.2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" stroked="f">
                <v:textbox inset="0,0,0,0">
                  <w:txbxContent>
                    <w:p w14:paraId="4DD4B881" w14:textId="77777777" w:rsidR="004D49A0" w:rsidRPr="00586635" w:rsidRDefault="004D49A0" w:rsidP="00586635">
                      <w:pPr>
                        <w:jc w:val="center"/>
                        <w:rPr>
                          <w:rFonts w:ascii="Times New Roman" w:hAnsi="Times New Roman"/>
                          <w:sz w:val="18"/>
                          <w:szCs w:val="18"/>
                        </w:rPr>
                      </w:pPr>
                      <w:r w:rsidRPr="00586635">
                        <w:rPr>
                          <w:rFonts w:ascii="Times New Roman" w:hAnsi="Times New Roman"/>
                          <w:sz w:val="18"/>
                          <w:szCs w:val="18"/>
                          <w:lang w:val="hu-HU"/>
                        </w:rPr>
                        <w:t>IUS</w:t>
                      </w:r>
                    </w:p>
                  </w:txbxContent>
                </v:textbox>
              </v:shape>
            </w:pict>
          </mc:Fallback>
        </mc:AlternateContent>
      </w:r>
      <w:r>
        <w:rPr>
          <w:noProof/>
          <w:lang w:eastAsia="sk-SK"/>
        </w:rPr>
        <mc:AlternateContent>
          <mc:Choice Requires="wps">
            <w:drawing>
              <wp:anchor distT="0" distB="0" distL="114300" distR="114300" simplePos="0" relativeHeight="251663872" behindDoc="0" locked="0" layoutInCell="1" allowOverlap="1" wp14:anchorId="754866B0" wp14:editId="48066EC9">
                <wp:simplePos x="0" y="0"/>
                <wp:positionH relativeFrom="column">
                  <wp:posOffset>2475230</wp:posOffset>
                </wp:positionH>
                <wp:positionV relativeFrom="paragraph">
                  <wp:posOffset>1553845</wp:posOffset>
                </wp:positionV>
                <wp:extent cx="591820" cy="30797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328C5" w14:textId="77777777" w:rsidR="004D49A0" w:rsidRPr="00586635" w:rsidRDefault="004D49A0" w:rsidP="00586635">
                            <w:pPr>
                              <w:jc w:val="center"/>
                              <w:rPr>
                                <w:sz w:val="18"/>
                                <w:szCs w:val="18"/>
                              </w:rPr>
                            </w:pPr>
                            <w:r w:rsidRPr="00586635">
                              <w:rPr>
                                <w:rFonts w:ascii="Times New Roman" w:hAnsi="Times New Roman"/>
                                <w:sz w:val="18"/>
                                <w:szCs w:val="18"/>
                              </w:rPr>
                              <w:t>zavádzacia trubica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4866B0" id="Text Box 7" o:spid="_x0000_s1031" type="#_x0000_t202" style="position:absolute;margin-left:194.9pt;margin-top:122.35pt;width:46.6pt;height:2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" stroked="f">
                <v:textbox inset="0,0,0,0">
                  <w:txbxContent>
                    <w:p w14:paraId="2DF328C5" w14:textId="77777777" w:rsidR="004D49A0" w:rsidRPr="00586635" w:rsidRDefault="004D49A0" w:rsidP="00586635">
                      <w:pPr>
                        <w:jc w:val="center"/>
                        <w:rPr>
                          <w:sz w:val="18"/>
                          <w:szCs w:val="18"/>
                        </w:rPr>
                      </w:pPr>
                      <w:proofErr w:type="spellStart"/>
                      <w:r w:rsidRPr="00586635">
                        <w:rPr>
                          <w:rFonts w:ascii="Times New Roman" w:hAnsi="Times New Roman"/>
                          <w:sz w:val="18"/>
                          <w:szCs w:val="18"/>
                        </w:rPr>
                        <w:t>zavádzacia</w:t>
                      </w:r>
                      <w:proofErr w:type="spellEnd"/>
                      <w:r w:rsidRPr="00586635">
                        <w:rPr>
                          <w:rFonts w:ascii="Times New Roman" w:hAnsi="Times New Roman"/>
                          <w:sz w:val="18"/>
                          <w:szCs w:val="18"/>
                        </w:rPr>
                        <w:t xml:space="preserve"> trubica</w:t>
                      </w:r>
                    </w:p>
                  </w:txbxContent>
                </v:textbox>
              </v:shape>
            </w:pict>
          </mc:Fallback>
        </mc:AlternateContent>
      </w:r>
      <w:r>
        <w:rPr>
          <w:noProof/>
          <w:lang w:eastAsia="sk-SK"/>
        </w:rPr>
        <mc:AlternateContent>
          <mc:Choice Requires="wps">
            <w:drawing>
              <wp:anchor distT="0" distB="0" distL="114300" distR="114300" simplePos="0" relativeHeight="251660800" behindDoc="0" locked="0" layoutInCell="1" allowOverlap="1" wp14:anchorId="759856FC" wp14:editId="2D8CD53D">
                <wp:simplePos x="0" y="0"/>
                <wp:positionH relativeFrom="column">
                  <wp:posOffset>223520</wp:posOffset>
                </wp:positionH>
                <wp:positionV relativeFrom="paragraph">
                  <wp:posOffset>2603500</wp:posOffset>
                </wp:positionV>
                <wp:extent cx="688975" cy="1809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876AA" w14:textId="77777777" w:rsidR="004D49A0" w:rsidRPr="00586635" w:rsidRDefault="004D49A0" w:rsidP="00586635">
                            <w:pPr>
                              <w:spacing w:after="0" w:line="240" w:lineRule="auto"/>
                              <w:rPr>
                                <w:szCs w:val="18"/>
                              </w:rPr>
                            </w:pPr>
                            <w:r w:rsidRPr="00586635">
                              <w:rPr>
                                <w:rFonts w:ascii="Times New Roman" w:hAnsi="Times New Roman"/>
                                <w:sz w:val="18"/>
                                <w:szCs w:val="18"/>
                              </w:rPr>
                              <w:t>krúžok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9856FC" id="Text Box 8" o:spid="_x0000_s1032" type="#_x0000_t202" style="position:absolute;margin-left:17.6pt;margin-top:205pt;width:54.2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" stroked="f">
                <v:textbox inset="0,0,0,0">
                  <w:txbxContent>
                    <w:p w14:paraId="30E876AA" w14:textId="77777777" w:rsidR="004D49A0" w:rsidRPr="00586635" w:rsidRDefault="004D49A0" w:rsidP="00586635">
                      <w:pPr>
                        <w:spacing w:after="0" w:line="240" w:lineRule="auto"/>
                        <w:rPr>
                          <w:szCs w:val="18"/>
                        </w:rPr>
                      </w:pPr>
                      <w:r w:rsidRPr="00586635">
                        <w:rPr>
                          <w:rFonts w:ascii="Times New Roman" w:hAnsi="Times New Roman"/>
                          <w:sz w:val="18"/>
                          <w:szCs w:val="18"/>
                        </w:rPr>
                        <w:t>krúžok</w:t>
                      </w:r>
                    </w:p>
                  </w:txbxContent>
                </v:textbox>
              </v:shape>
            </w:pict>
          </mc:Fallback>
        </mc:AlternateContent>
      </w:r>
      <w:r>
        <w:rPr>
          <w:noProof/>
          <w:lang w:eastAsia="sk-SK"/>
        </w:rPr>
        <mc:AlternateContent>
          <mc:Choice Requires="wps">
            <w:drawing>
              <wp:anchor distT="0" distB="0" distL="114300" distR="114300" simplePos="0" relativeHeight="251658752" behindDoc="0" locked="0" layoutInCell="1" allowOverlap="1" wp14:anchorId="704DF4DC" wp14:editId="3EF7B0BD">
                <wp:simplePos x="0" y="0"/>
                <wp:positionH relativeFrom="column">
                  <wp:posOffset>223520</wp:posOffset>
                </wp:positionH>
                <wp:positionV relativeFrom="paragraph">
                  <wp:posOffset>2062480</wp:posOffset>
                </wp:positionV>
                <wp:extent cx="808355" cy="180975"/>
                <wp:effectExtent l="0" t="0" r="0" b="952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647DC" w14:textId="77777777" w:rsidR="004D49A0" w:rsidRPr="00586635" w:rsidRDefault="004D49A0" w:rsidP="00586635">
                            <w:pPr>
                              <w:rPr>
                                <w:szCs w:val="18"/>
                              </w:rPr>
                            </w:pPr>
                            <w:r w:rsidRPr="00586635">
                              <w:rPr>
                                <w:rFonts w:ascii="Times New Roman" w:hAnsi="Times New Roman"/>
                                <w:sz w:val="18"/>
                                <w:szCs w:val="18"/>
                              </w:rPr>
                              <w:t>prvá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4DF4DC" id="Text Box 9" o:spid="_x0000_s1033" type="#_x0000_t202" style="position:absolute;margin-left:17.6pt;margin-top:162.4pt;width:63.6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" stroked="f">
                <v:textbox inset="0,0,0,0">
                  <w:txbxContent>
                    <w:p w14:paraId="386647DC" w14:textId="77777777" w:rsidR="004D49A0" w:rsidRPr="00586635" w:rsidRDefault="004D49A0" w:rsidP="00586635">
                      <w:pPr>
                        <w:rPr>
                          <w:szCs w:val="18"/>
                        </w:rPr>
                      </w:pPr>
                      <w:r w:rsidRPr="00586635">
                        <w:rPr>
                          <w:rFonts w:ascii="Times New Roman" w:hAnsi="Times New Roman"/>
                          <w:sz w:val="18"/>
                          <w:szCs w:val="18"/>
                        </w:rPr>
                        <w:t>prvá zarážka</w:t>
                      </w:r>
                    </w:p>
                  </w:txbxContent>
                </v:textbox>
              </v:shape>
            </w:pict>
          </mc:Fallback>
        </mc:AlternateContent>
      </w:r>
      <w:r>
        <w:rPr>
          <w:noProof/>
          <w:lang w:eastAsia="sk-SK"/>
        </w:rPr>
        <mc:AlternateContent>
          <mc:Choice Requires="wps">
            <w:drawing>
              <wp:anchor distT="0" distB="0" distL="114300" distR="114300" simplePos="0" relativeHeight="251656704" behindDoc="0" locked="0" layoutInCell="1" allowOverlap="1" wp14:anchorId="79B78ABD" wp14:editId="71FFDF27">
                <wp:simplePos x="0" y="0"/>
                <wp:positionH relativeFrom="column">
                  <wp:posOffset>223520</wp:posOffset>
                </wp:positionH>
                <wp:positionV relativeFrom="paragraph">
                  <wp:posOffset>1553845</wp:posOffset>
                </wp:positionV>
                <wp:extent cx="561975" cy="180975"/>
                <wp:effectExtent l="0" t="0" r="9525" b="952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C627C" w14:textId="77777777" w:rsidR="004D49A0" w:rsidRPr="00586635" w:rsidRDefault="004D49A0" w:rsidP="00586635">
                            <w:pPr>
                              <w:rPr>
                                <w:sz w:val="18"/>
                                <w:szCs w:val="18"/>
                              </w:rPr>
                            </w:pPr>
                            <w:r w:rsidRPr="00586635">
                              <w:rPr>
                                <w:rFonts w:ascii="Times New Roman" w:hAnsi="Times New Roman"/>
                                <w:sz w:val="18"/>
                                <w:szCs w:val="18"/>
                              </w:rPr>
                              <w:t>stupnica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B78ABD" id="Text Box 10" o:spid="_x0000_s1034" type="#_x0000_t202" style="position:absolute;margin-left:17.6pt;margin-top:122.35pt;width:44.2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" stroked="f">
                <v:textbox inset="0,0,0,0">
                  <w:txbxContent>
                    <w:p w14:paraId="07BC627C" w14:textId="77777777" w:rsidR="004D49A0" w:rsidRPr="00586635" w:rsidRDefault="004D49A0" w:rsidP="00586635">
                      <w:pPr>
                        <w:rPr>
                          <w:sz w:val="18"/>
                          <w:szCs w:val="18"/>
                        </w:rPr>
                      </w:pPr>
                      <w:r w:rsidRPr="00586635">
                        <w:rPr>
                          <w:rFonts w:ascii="Times New Roman" w:hAnsi="Times New Roman"/>
                          <w:sz w:val="18"/>
                          <w:szCs w:val="18"/>
                        </w:rPr>
                        <w:t>stupnica</w:t>
                      </w:r>
                    </w:p>
                  </w:txbxContent>
                </v:textbox>
              </v:shape>
            </w:pict>
          </mc:Fallback>
        </mc:AlternateContent>
      </w:r>
      <w:r>
        <w:rPr>
          <w:noProof/>
          <w:lang w:eastAsia="sk-SK"/>
        </w:rPr>
        <mc:AlternateContent>
          <mc:Choice Requires="wps">
            <w:drawing>
              <wp:anchor distT="0" distB="0" distL="114300" distR="114300" simplePos="0" relativeHeight="251657728" behindDoc="0" locked="0" layoutInCell="1" allowOverlap="1" wp14:anchorId="11526761" wp14:editId="7D3741F8">
                <wp:simplePos x="0" y="0"/>
                <wp:positionH relativeFrom="column">
                  <wp:posOffset>223520</wp:posOffset>
                </wp:positionH>
                <wp:positionV relativeFrom="paragraph">
                  <wp:posOffset>1816100</wp:posOffset>
                </wp:positionV>
                <wp:extent cx="991235" cy="180975"/>
                <wp:effectExtent l="0" t="0" r="0" b="952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21E77" w14:textId="77777777" w:rsidR="004D49A0" w:rsidRPr="00586635" w:rsidRDefault="004D49A0" w:rsidP="00586635">
                            <w:pPr>
                              <w:rPr>
                                <w:sz w:val="18"/>
                                <w:szCs w:val="18"/>
                              </w:rPr>
                            </w:pPr>
                            <w:r w:rsidRPr="00586635">
                              <w:rPr>
                                <w:rFonts w:ascii="Times New Roman" w:hAnsi="Times New Roman"/>
                                <w:sz w:val="18"/>
                                <w:szCs w:val="18"/>
                              </w:rPr>
                              <w:t>zhrubnutý okraj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526761" id="Text Box 11" o:spid="_x0000_s1035" type="#_x0000_t202" style="position:absolute;margin-left:17.6pt;margin-top:143pt;width:78.0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" stroked="f">
                <v:textbox inset="0,0,0,0">
                  <w:txbxContent>
                    <w:p w14:paraId="62621E77" w14:textId="77777777" w:rsidR="004D49A0" w:rsidRPr="00586635" w:rsidRDefault="004D49A0" w:rsidP="00586635">
                      <w:pPr>
                        <w:rPr>
                          <w:sz w:val="18"/>
                          <w:szCs w:val="18"/>
                        </w:rPr>
                      </w:pPr>
                      <w:r w:rsidRPr="00586635">
                        <w:rPr>
                          <w:rFonts w:ascii="Times New Roman" w:hAnsi="Times New Roman"/>
                          <w:sz w:val="18"/>
                          <w:szCs w:val="18"/>
                        </w:rPr>
                        <w:t>zhrubnutý okraj</w:t>
                      </w:r>
                    </w:p>
                  </w:txbxContent>
                </v:textbox>
              </v:shape>
            </w:pict>
          </mc:Fallback>
        </mc:AlternateContent>
      </w:r>
      <w:r>
        <w:rPr>
          <w:noProof/>
          <w:lang w:eastAsia="sk-SK"/>
        </w:rPr>
        <mc:AlternateContent>
          <mc:Choice Requires="wps">
            <w:drawing>
              <wp:anchor distT="0" distB="0" distL="114300" distR="114300" simplePos="0" relativeHeight="251655680" behindDoc="0" locked="0" layoutInCell="1" allowOverlap="1" wp14:anchorId="2154AB50" wp14:editId="4A5F585C">
                <wp:simplePos x="0" y="0"/>
                <wp:positionH relativeFrom="column">
                  <wp:posOffset>223520</wp:posOffset>
                </wp:positionH>
                <wp:positionV relativeFrom="paragraph">
                  <wp:posOffset>1291590</wp:posOffset>
                </wp:positionV>
                <wp:extent cx="991235" cy="180975"/>
                <wp:effectExtent l="0" t="0" r="0" b="952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86D58" w14:textId="77777777" w:rsidR="004D49A0" w:rsidRPr="00586635" w:rsidRDefault="004D49A0" w:rsidP="00586635">
                            <w:pPr>
                              <w:rPr>
                                <w:sz w:val="18"/>
                                <w:szCs w:val="18"/>
                              </w:rPr>
                            </w:pPr>
                            <w:r w:rsidRPr="00586635">
                              <w:rPr>
                                <w:rFonts w:ascii="Times New Roman" w:hAnsi="Times New Roman"/>
                                <w:sz w:val="18"/>
                                <w:szCs w:val="18"/>
                              </w:rPr>
                              <w:t>posuvná pätka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54AB50" id="Text Box 12" o:spid="_x0000_s1036" type="#_x0000_t202" style="position:absolute;margin-left:17.6pt;margin-top:101.7pt;width:78.0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" stroked="f">
                <v:textbox inset="0,0,0,0">
                  <w:txbxContent>
                    <w:p w14:paraId="19386D58" w14:textId="77777777" w:rsidR="004D49A0" w:rsidRPr="00586635" w:rsidRDefault="004D49A0" w:rsidP="00586635">
                      <w:pPr>
                        <w:rPr>
                          <w:sz w:val="18"/>
                          <w:szCs w:val="18"/>
                        </w:rPr>
                      </w:pPr>
                      <w:r w:rsidRPr="00586635">
                        <w:rPr>
                          <w:rFonts w:ascii="Times New Roman" w:hAnsi="Times New Roman"/>
                          <w:sz w:val="18"/>
                          <w:szCs w:val="18"/>
                        </w:rPr>
                        <w:t>posuvná pätka</w:t>
                      </w:r>
                    </w:p>
                  </w:txbxContent>
                </v:textbox>
              </v:shape>
            </w:pict>
          </mc:Fallback>
        </mc:AlternateContent>
      </w:r>
      <w:r>
        <w:rPr>
          <w:noProof/>
          <w:lang w:eastAsia="sk-SK"/>
        </w:rPr>
        <mc:AlternateContent>
          <mc:Choice Requires="wps">
            <w:drawing>
              <wp:anchor distT="0" distB="0" distL="114300" distR="114300" simplePos="0" relativeHeight="251653632" behindDoc="0" locked="0" layoutInCell="1" allowOverlap="1" wp14:anchorId="483CE2F2" wp14:editId="61A8A8E8">
                <wp:simplePos x="0" y="0"/>
                <wp:positionH relativeFrom="column">
                  <wp:posOffset>223520</wp:posOffset>
                </wp:positionH>
                <wp:positionV relativeFrom="paragraph">
                  <wp:posOffset>779145</wp:posOffset>
                </wp:positionV>
                <wp:extent cx="991235" cy="180975"/>
                <wp:effectExtent l="0" t="0" r="0" b="952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68C8D" w14:textId="77777777" w:rsidR="004D49A0" w:rsidRPr="00586635" w:rsidRDefault="004D49A0" w:rsidP="00586635">
                            <w:pPr>
                              <w:rPr>
                                <w:rFonts w:ascii="Times New Roman" w:hAnsi="Times New Roman"/>
                                <w:szCs w:val="18"/>
                              </w:rPr>
                            </w:pPr>
                            <w:r w:rsidRPr="00586635">
                              <w:rPr>
                                <w:rFonts w:ascii="Times New Roman" w:hAnsi="Times New Roman"/>
                                <w:noProof/>
                                <w:color w:val="000000"/>
                                <w:sz w:val="18"/>
                                <w:szCs w:val="18"/>
                                <w:lang w:eastAsia="cs-CZ"/>
                              </w:rPr>
                              <w:t>vlákna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3CE2F2" id="Text Box 13" o:spid="_x0000_s1037" type="#_x0000_t202" style="position:absolute;margin-left:17.6pt;margin-top:61.35pt;width:78.05pt;height:1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" stroked="f">
                <v:textbox inset="0,0,0,0">
                  <w:txbxContent>
                    <w:p w14:paraId="17568C8D" w14:textId="77777777" w:rsidR="004D49A0" w:rsidRPr="00586635" w:rsidRDefault="004D49A0" w:rsidP="00586635">
                      <w:pPr>
                        <w:rPr>
                          <w:rFonts w:ascii="Times New Roman" w:hAnsi="Times New Roman"/>
                          <w:szCs w:val="18"/>
                        </w:rPr>
                      </w:pPr>
                      <w:r w:rsidRPr="00586635">
                        <w:rPr>
                          <w:rFonts w:ascii="Times New Roman" w:hAnsi="Times New Roman"/>
                          <w:noProof/>
                          <w:color w:val="000000"/>
                          <w:sz w:val="18"/>
                          <w:szCs w:val="18"/>
                          <w:lang w:eastAsia="cs-CZ"/>
                        </w:rPr>
                        <w:t>vlákna</w:t>
                      </w:r>
                    </w:p>
                  </w:txbxContent>
                </v:textbox>
              </v:shape>
            </w:pict>
          </mc:Fallback>
        </mc:AlternateContent>
      </w:r>
      <w:r>
        <w:rPr>
          <w:noProof/>
          <w:lang w:eastAsia="sk-SK"/>
        </w:rPr>
        <mc:AlternateContent>
          <mc:Choice Requires="wps">
            <w:drawing>
              <wp:anchor distT="0" distB="0" distL="114300" distR="114300" simplePos="0" relativeHeight="251651584" behindDoc="0" locked="0" layoutInCell="1" allowOverlap="1" wp14:anchorId="62DB314F" wp14:editId="3F9A3957">
                <wp:simplePos x="0" y="0"/>
                <wp:positionH relativeFrom="column">
                  <wp:posOffset>223520</wp:posOffset>
                </wp:positionH>
                <wp:positionV relativeFrom="paragraph">
                  <wp:posOffset>262890</wp:posOffset>
                </wp:positionV>
                <wp:extent cx="1943100" cy="180975"/>
                <wp:effectExtent l="0" t="0" r="0"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71641" w14:textId="77777777" w:rsidR="004D49A0" w:rsidRPr="00586635" w:rsidRDefault="004D49A0" w:rsidP="00586635">
                            <w:pPr>
                              <w:rPr>
                                <w:rFonts w:ascii="Times New Roman" w:hAnsi="Times New Roman"/>
                                <w:sz w:val="18"/>
                                <w:szCs w:val="18"/>
                              </w:rPr>
                            </w:pPr>
                            <w:r w:rsidRPr="00586635">
                              <w:rPr>
                                <w:rFonts w:ascii="Times New Roman" w:hAnsi="Times New Roman"/>
                                <w:sz w:val="18"/>
                                <w:szCs w:val="18"/>
                              </w:rPr>
                              <w:t xml:space="preserve">cylinder obsahujúci </w:t>
                            </w:r>
                            <w:r w:rsidRPr="00586635">
                              <w:rPr>
                                <w:rFonts w:ascii="Times New Roman" w:hAnsi="Times New Roman"/>
                                <w:noProof/>
                                <w:color w:val="000000"/>
                                <w:sz w:val="18"/>
                                <w:szCs w:val="18"/>
                                <w:lang w:eastAsia="cs-CZ"/>
                              </w:rPr>
                              <w:t>levonorgestrel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DB314F" id="Text Box 14" o:spid="_x0000_s1038" type="#_x0000_t202" style="position:absolute;margin-left:17.6pt;margin-top:20.7pt;width:153pt;height: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" stroked="f">
                <v:textbox inset="0,0,0,0">
                  <w:txbxContent>
                    <w:p w14:paraId="28171641" w14:textId="77777777" w:rsidR="004D49A0" w:rsidRPr="00586635" w:rsidRDefault="004D49A0" w:rsidP="00586635">
                      <w:pPr>
                        <w:rPr>
                          <w:rFonts w:ascii="Times New Roman" w:hAnsi="Times New Roman"/>
                          <w:sz w:val="18"/>
                          <w:szCs w:val="18"/>
                        </w:rPr>
                      </w:pPr>
                      <w:r w:rsidRPr="00586635">
                        <w:rPr>
                          <w:rFonts w:ascii="Times New Roman" w:hAnsi="Times New Roman"/>
                          <w:sz w:val="18"/>
                          <w:szCs w:val="18"/>
                        </w:rPr>
                        <w:t xml:space="preserve">cylinder obsahujúci </w:t>
                      </w:r>
                      <w:r w:rsidRPr="00586635">
                        <w:rPr>
                          <w:rFonts w:ascii="Times New Roman" w:hAnsi="Times New Roman"/>
                          <w:noProof/>
                          <w:color w:val="000000"/>
                          <w:sz w:val="18"/>
                          <w:szCs w:val="18"/>
                          <w:lang w:eastAsia="cs-CZ"/>
                        </w:rPr>
                        <w:t>levonorgestrel</w:t>
                      </w:r>
                    </w:p>
                  </w:txbxContent>
                </v:textbox>
              </v:shape>
            </w:pict>
          </mc:Fallback>
        </mc:AlternateContent>
      </w:r>
      <w:r>
        <w:rPr>
          <w:rFonts w:ascii="Times New Roman" w:hAnsi="Times New Roman"/>
          <w:noProof/>
          <w:lang w:eastAsia="sk-SK"/>
        </w:rPr>
        <w:drawing>
          <wp:inline distT="0" distB="0" distL="0" distR="0" wp14:anchorId="0DFF83E9" wp14:editId="4A13A84B">
            <wp:extent cx="383857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575" cy="3219450"/>
                    </a:xfrm>
                    <a:prstGeom prst="rect">
                      <a:avLst/>
                    </a:prstGeom>
                    <a:noFill/>
                    <a:ln>
                      <a:noFill/>
                    </a:ln>
                  </pic:spPr>
                </pic:pic>
              </a:graphicData>
            </a:graphic>
          </wp:inline>
        </w:drawing>
      </w:r>
    </w:p>
    <w:p w14:paraId="5D56F008" w14:textId="77777777" w:rsidR="003C5D3C" w:rsidRPr="00193E61" w:rsidRDefault="003C5D3C" w:rsidP="00D41701">
      <w:pPr>
        <w:spacing w:after="0" w:line="240" w:lineRule="auto"/>
        <w:rPr>
          <w:rFonts w:ascii="Times New Roman" w:hAnsi="Times New Roman"/>
        </w:rPr>
      </w:pPr>
    </w:p>
    <w:p w14:paraId="6B434DFA" w14:textId="77777777"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Podmienky používania</w:t>
      </w:r>
    </w:p>
    <w:p w14:paraId="10135F51" w14:textId="77777777" w:rsidR="003C5D3C" w:rsidRPr="00193E61" w:rsidRDefault="003C5D3C" w:rsidP="00D41701">
      <w:pPr>
        <w:spacing w:after="0" w:line="240" w:lineRule="auto"/>
        <w:rPr>
          <w:rFonts w:ascii="Times New Roman" w:hAnsi="Times New Roman"/>
          <w:b/>
          <w:u w:val="single"/>
        </w:rPr>
      </w:pPr>
    </w:p>
    <w:p w14:paraId="523C64B1"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 žien vo fertilnom veku sa Levosert zavádza do siedmich dní od začiatku menštruácie. Môže byť nahradený novým inzertom kedykoľvek počas cyklu.</w:t>
      </w:r>
    </w:p>
    <w:p w14:paraId="71EFB1F7" w14:textId="77777777" w:rsidR="003C5D3C" w:rsidRPr="00193E61" w:rsidRDefault="0091476E" w:rsidP="00C9555D">
      <w:pPr>
        <w:pStyle w:val="Odsekzoznamu"/>
        <w:numPr>
          <w:ilvl w:val="0"/>
          <w:numId w:val="3"/>
        </w:numPr>
        <w:spacing w:after="0" w:line="240" w:lineRule="auto"/>
        <w:rPr>
          <w:rFonts w:ascii="Times New Roman" w:hAnsi="Times New Roman"/>
        </w:rPr>
      </w:pPr>
      <w:r>
        <w:rPr>
          <w:rFonts w:ascii="Times New Roman" w:hAnsi="Times New Roman"/>
        </w:rPr>
        <w:t>Dôrazne sa o</w:t>
      </w:r>
      <w:r w:rsidR="002A40BF" w:rsidRPr="00193E61">
        <w:rPr>
          <w:rFonts w:ascii="Times New Roman" w:hAnsi="Times New Roman"/>
        </w:rPr>
        <w:t>dporúča, aby Levosert zavádzali iba lekári/zdravotnícki pracovníci, ktorí prešli dostatočnou odbornou prípravou a pred zavedením Levosertu si starostlivo prečítali tieto pokyny.</w:t>
      </w:r>
    </w:p>
    <w:p w14:paraId="138B3E81" w14:textId="77777777" w:rsidR="003C5D3C" w:rsidRPr="00193E61" w:rsidRDefault="002A40BF" w:rsidP="003E26E7">
      <w:pPr>
        <w:pStyle w:val="Odsekzoznamu"/>
        <w:numPr>
          <w:ilvl w:val="0"/>
          <w:numId w:val="3"/>
        </w:numPr>
        <w:spacing w:after="0" w:line="240" w:lineRule="auto"/>
        <w:rPr>
          <w:rFonts w:ascii="Times New Roman" w:hAnsi="Times New Roman"/>
        </w:rPr>
      </w:pPr>
      <w:r w:rsidRPr="00193E61">
        <w:rPr>
          <w:rFonts w:ascii="Times New Roman" w:hAnsi="Times New Roman"/>
        </w:rPr>
        <w:t>Levosert sa dodáva v sterilnom balení</w:t>
      </w:r>
      <w:r w:rsidR="003E26E7">
        <w:rPr>
          <w:rFonts w:ascii="Times New Roman" w:hAnsi="Times New Roman"/>
        </w:rPr>
        <w:t>, ktoré</w:t>
      </w:r>
      <w:r w:rsidR="0091476E">
        <w:rPr>
          <w:rFonts w:ascii="Times New Roman" w:hAnsi="Times New Roman"/>
        </w:rPr>
        <w:t xml:space="preserve"> sa nemá otvárať</w:t>
      </w:r>
      <w:r w:rsidR="00600DEF">
        <w:rPr>
          <w:rFonts w:ascii="Times New Roman" w:hAnsi="Times New Roman"/>
        </w:rPr>
        <w:t>,</w:t>
      </w:r>
      <w:r w:rsidR="0091476E">
        <w:rPr>
          <w:rFonts w:ascii="Times New Roman" w:hAnsi="Times New Roman"/>
        </w:rPr>
        <w:t xml:space="preserve"> </w:t>
      </w:r>
      <w:r w:rsidR="003E26E7">
        <w:rPr>
          <w:rFonts w:ascii="Times New Roman" w:hAnsi="Times New Roman"/>
        </w:rPr>
        <w:t>až kým</w:t>
      </w:r>
      <w:r w:rsidR="0091476E">
        <w:rPr>
          <w:rFonts w:ascii="Times New Roman" w:hAnsi="Times New Roman"/>
        </w:rPr>
        <w:t xml:space="preserve"> to nie je potrebné </w:t>
      </w:r>
      <w:r w:rsidR="00600DEF">
        <w:rPr>
          <w:rFonts w:ascii="Times New Roman" w:hAnsi="Times New Roman"/>
        </w:rPr>
        <w:t>pre</w:t>
      </w:r>
      <w:r w:rsidR="0091476E">
        <w:rPr>
          <w:rFonts w:ascii="Times New Roman" w:hAnsi="Times New Roman"/>
        </w:rPr>
        <w:t xml:space="preserve"> zaveden</w:t>
      </w:r>
      <w:r w:rsidR="003E26E7">
        <w:rPr>
          <w:rFonts w:ascii="Times New Roman" w:hAnsi="Times New Roman"/>
        </w:rPr>
        <w:t>ie</w:t>
      </w:r>
      <w:r w:rsidR="0091476E">
        <w:rPr>
          <w:rFonts w:ascii="Times New Roman" w:hAnsi="Times New Roman"/>
        </w:rPr>
        <w:t xml:space="preserve">. Pri zaobchádzaní s odbaleným </w:t>
      </w:r>
      <w:r w:rsidR="00F52E0C">
        <w:rPr>
          <w:rFonts w:ascii="Times New Roman" w:hAnsi="Times New Roman"/>
        </w:rPr>
        <w:t>inzertom</w:t>
      </w:r>
      <w:r w:rsidR="0091476E">
        <w:rPr>
          <w:rFonts w:ascii="Times New Roman" w:hAnsi="Times New Roman"/>
        </w:rPr>
        <w:t xml:space="preserve"> sa majú dodržať aseptické opatrenia</w:t>
      </w:r>
      <w:r w:rsidRPr="00193E61">
        <w:rPr>
          <w:rFonts w:ascii="Times New Roman" w:hAnsi="Times New Roman"/>
        </w:rPr>
        <w:t>. Nepoužívajte ho, ak je vnútorný obal poškodený alebo otvorený.</w:t>
      </w:r>
    </w:p>
    <w:p w14:paraId="5FE99262"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Gynekologickým vyšetrením určite polohu (anteverzia, retroverzia) a veľkosť maternice. Vylúčte tehotenstvo a kontraindikácie.</w:t>
      </w:r>
    </w:p>
    <w:p w14:paraId="1EA1AA4C"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Umiestnite zrkadlo, použite vhodný antiseptický roztok na vyčistenie vagíny a krčka maternice.</w:t>
      </w:r>
    </w:p>
    <w:p w14:paraId="3B0EE047"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Pri diagnóze cervikálnej stenózy použite dilatátory krčka maternice. V</w:t>
      </w:r>
      <w:r w:rsidR="003C5D3C" w:rsidRPr="00193E61">
        <w:rPr>
          <w:rFonts w:ascii="Times New Roman" w:hAnsi="Times New Roman"/>
        </w:rPr>
        <w:t> </w:t>
      </w:r>
      <w:r w:rsidRPr="00193E61">
        <w:rPr>
          <w:rFonts w:ascii="Times New Roman" w:hAnsi="Times New Roman"/>
        </w:rPr>
        <w:t>prípade odporu nepoužite silu.</w:t>
      </w:r>
    </w:p>
    <w:p w14:paraId="44BEE640"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Uchopte cervix jednoháčikovými kliešťami a jemne potiahnite, aby sa postavenie kanála krčka maternice a dutiny maternice vyrovnalo.</w:t>
      </w:r>
    </w:p>
    <w:p w14:paraId="6A93F2A6"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Pomocu hysterometrie určite hĺbku maternice. Ak je hĺbka maternice &lt;5</w:t>
      </w:r>
      <w:smartTag w:uri="urn:schemas-microsoft-com:office:smarttags" w:element="metricconverter">
        <w:smartTagPr>
          <w:attr w:name="ProductID" w:val=",5 cm"/>
        </w:smartTagPr>
        <w:r w:rsidRPr="00193E61">
          <w:rPr>
            <w:rFonts w:ascii="Times New Roman" w:hAnsi="Times New Roman"/>
          </w:rPr>
          <w:t>,5 cm</w:t>
        </w:r>
      </w:smartTag>
      <w:r w:rsidRPr="00193E61">
        <w:rPr>
          <w:rFonts w:ascii="Times New Roman" w:hAnsi="Times New Roman"/>
        </w:rPr>
        <w:t>, prerušte postup.</w:t>
      </w:r>
    </w:p>
    <w:p w14:paraId="48D0BC7F" w14:textId="77777777" w:rsidR="003C5D3C" w:rsidRPr="00193E61" w:rsidRDefault="003C5D3C" w:rsidP="00D41701">
      <w:pPr>
        <w:spacing w:after="0" w:line="240" w:lineRule="auto"/>
        <w:rPr>
          <w:rFonts w:ascii="Times New Roman" w:hAnsi="Times New Roman"/>
        </w:rPr>
      </w:pPr>
    </w:p>
    <w:p w14:paraId="0ADC2716" w14:textId="77777777" w:rsidR="003C5D3C" w:rsidRPr="00193E61" w:rsidRDefault="002A40BF" w:rsidP="00703AAE">
      <w:pPr>
        <w:keepNext/>
        <w:spacing w:after="0" w:line="240" w:lineRule="auto"/>
        <w:rPr>
          <w:rFonts w:ascii="Times New Roman" w:hAnsi="Times New Roman"/>
          <w:b/>
          <w:u w:val="single"/>
        </w:rPr>
      </w:pPr>
      <w:r w:rsidRPr="00193E61">
        <w:rPr>
          <w:rFonts w:ascii="Times New Roman" w:hAnsi="Times New Roman"/>
          <w:b/>
          <w:u w:val="single"/>
        </w:rPr>
        <w:lastRenderedPageBreak/>
        <w:t>Príprava na zavedenie</w:t>
      </w:r>
    </w:p>
    <w:p w14:paraId="3AD42D64" w14:textId="77777777" w:rsidR="003C5D3C" w:rsidRPr="00193E61" w:rsidRDefault="003C5D3C" w:rsidP="00703AAE">
      <w:pPr>
        <w:keepNext/>
        <w:spacing w:after="0" w:line="240" w:lineRule="auto"/>
        <w:rPr>
          <w:rFonts w:ascii="Times New Roman" w:hAnsi="Times New Roman"/>
        </w:rPr>
      </w:pPr>
    </w:p>
    <w:tbl>
      <w:tblPr>
        <w:tblW w:w="9322" w:type="dxa"/>
        <w:tblLayout w:type="fixed"/>
        <w:tblLook w:val="00A0" w:firstRow="1" w:lastRow="0" w:firstColumn="1" w:lastColumn="0" w:noHBand="0" w:noVBand="0"/>
      </w:tblPr>
      <w:tblGrid>
        <w:gridCol w:w="2093"/>
        <w:gridCol w:w="3118"/>
        <w:gridCol w:w="4111"/>
      </w:tblGrid>
      <w:tr w:rsidR="003C5D3C" w:rsidRPr="00193E61" w14:paraId="79CEA1C3" w14:textId="77777777" w:rsidTr="00AF0F79">
        <w:tc>
          <w:tcPr>
            <w:tcW w:w="2093" w:type="dxa"/>
          </w:tcPr>
          <w:p w14:paraId="78DE2A38"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1729" w:dyaOrig="5188" w14:anchorId="1E743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58.75pt" o:ole="">
                  <v:imagedata r:id="rId17" o:title=""/>
                </v:shape>
                <o:OLEObject Type="Embed" ProgID="Photoshop.Image.12" ShapeID="_x0000_i1025" DrawAspect="Content" ObjectID="_1651304743" r:id="rId18">
                  <o:FieldCodes>\s</o:FieldCodes>
                </o:OLEObject>
              </w:object>
            </w:r>
          </w:p>
        </w:tc>
        <w:tc>
          <w:tcPr>
            <w:tcW w:w="3118" w:type="dxa"/>
          </w:tcPr>
          <w:p w14:paraId="7E069ED3"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4322" w:dyaOrig="6917" w14:anchorId="6C7428EE">
                <v:shape id="_x0000_i1026" type="#_x0000_t75" style="width:136.5pt;height:225pt" o:ole="">
                  <v:imagedata r:id="rId19" o:title=""/>
                </v:shape>
                <o:OLEObject Type="Embed" ProgID="Photoshop.Image.12" ShapeID="_x0000_i1026" DrawAspect="Content" ObjectID="_1651304744" r:id="rId20">
                  <o:FieldCodes>\s</o:FieldCodes>
                </o:OLEObject>
              </w:object>
            </w:r>
          </w:p>
        </w:tc>
        <w:tc>
          <w:tcPr>
            <w:tcW w:w="4111" w:type="dxa"/>
          </w:tcPr>
          <w:p w14:paraId="5F0807DA" w14:textId="77777777" w:rsidR="003C5D3C" w:rsidRPr="00193E61" w:rsidRDefault="002A40BF" w:rsidP="004578CF">
            <w:pPr>
              <w:keepNext/>
              <w:spacing w:after="0" w:line="240" w:lineRule="auto"/>
              <w:rPr>
                <w:rFonts w:ascii="Times New Roman" w:hAnsi="Times New Roman"/>
                <w:i/>
              </w:rPr>
            </w:pPr>
            <w:r w:rsidRPr="00193E61">
              <w:rPr>
                <w:rFonts w:ascii="Times New Roman" w:hAnsi="Times New Roman"/>
                <w:i/>
              </w:rPr>
              <w:t>Zaveďte piest a IU</w:t>
            </w:r>
            <w:r w:rsidR="004578CF">
              <w:rPr>
                <w:rFonts w:ascii="Times New Roman" w:hAnsi="Times New Roman"/>
                <w:i/>
              </w:rPr>
              <w:t>S</w:t>
            </w:r>
            <w:r w:rsidRPr="00193E61">
              <w:rPr>
                <w:rFonts w:ascii="Times New Roman" w:hAnsi="Times New Roman"/>
                <w:i/>
              </w:rPr>
              <w:t xml:space="preserve"> do zavádzacej trubice</w:t>
            </w:r>
          </w:p>
          <w:p w14:paraId="52221222" w14:textId="77777777" w:rsidR="003C5D3C" w:rsidRPr="00193E61" w:rsidRDefault="003C5D3C" w:rsidP="00D41701">
            <w:pPr>
              <w:spacing w:after="0" w:line="240" w:lineRule="auto"/>
              <w:rPr>
                <w:rFonts w:ascii="Times New Roman" w:hAnsi="Times New Roman"/>
              </w:rPr>
            </w:pPr>
          </w:p>
          <w:p w14:paraId="001E7753" w14:textId="77777777" w:rsidR="003C5D3C" w:rsidRPr="00193E61" w:rsidRDefault="002A40BF" w:rsidP="004578CF">
            <w:pPr>
              <w:spacing w:after="0" w:line="240" w:lineRule="auto"/>
              <w:rPr>
                <w:rFonts w:ascii="Times New Roman" w:hAnsi="Times New Roman"/>
              </w:rPr>
            </w:pPr>
            <w:r w:rsidRPr="00193E61">
              <w:rPr>
                <w:rFonts w:ascii="Times New Roman" w:hAnsi="Times New Roman"/>
              </w:rPr>
              <w:t>Čiastočne otvorte blister (asi do 1/3 odspodu) a zaveďte piest do zavádzacej trubice. Uvoľnite vlákna z</w:t>
            </w:r>
            <w:r w:rsidR="003C5D3C" w:rsidRPr="00193E61">
              <w:rPr>
                <w:rFonts w:ascii="Times New Roman" w:hAnsi="Times New Roman"/>
              </w:rPr>
              <w:t> </w:t>
            </w:r>
            <w:r w:rsidRPr="00193E61">
              <w:rPr>
                <w:rFonts w:ascii="Times New Roman" w:hAnsi="Times New Roman"/>
              </w:rPr>
              <w:t>posuvnej pätky. Potiahnutím vláken zasuniete vnútromaternicové teliesko do trubice. Ramená IU</w:t>
            </w:r>
            <w:r w:rsidR="004578CF">
              <w:rPr>
                <w:rFonts w:ascii="Times New Roman" w:hAnsi="Times New Roman"/>
              </w:rPr>
              <w:t>S</w:t>
            </w:r>
            <w:r w:rsidRPr="00193E61">
              <w:rPr>
                <w:rFonts w:ascii="Times New Roman" w:hAnsi="Times New Roman"/>
              </w:rPr>
              <w:t xml:space="preserve"> musia zostať v horizontálnej polohe, rovnobežne s plochou hranou posuvnej pätky.</w:t>
            </w:r>
          </w:p>
          <w:p w14:paraId="2BD45DE1" w14:textId="77777777" w:rsidR="003C5D3C" w:rsidRPr="00193E61" w:rsidRDefault="003C5D3C" w:rsidP="00D41701">
            <w:pPr>
              <w:spacing w:after="0" w:line="240" w:lineRule="auto"/>
              <w:rPr>
                <w:rFonts w:ascii="Times New Roman" w:hAnsi="Times New Roman"/>
                <w:lang w:eastAsia="en-GB"/>
              </w:rPr>
            </w:pPr>
          </w:p>
          <w:p w14:paraId="0D225975" w14:textId="77777777" w:rsidR="003C5D3C" w:rsidRPr="00193E61" w:rsidRDefault="003C5D3C" w:rsidP="00D41701">
            <w:pPr>
              <w:spacing w:after="0" w:line="240" w:lineRule="auto"/>
              <w:rPr>
                <w:rFonts w:ascii="Times New Roman" w:hAnsi="Times New Roman"/>
                <w:i/>
                <w:iCs/>
              </w:rPr>
            </w:pPr>
          </w:p>
        </w:tc>
      </w:tr>
      <w:tr w:rsidR="003C5D3C" w:rsidRPr="00193E61" w14:paraId="05A35BAA" w14:textId="77777777" w:rsidTr="00AF0F79">
        <w:tc>
          <w:tcPr>
            <w:tcW w:w="5211" w:type="dxa"/>
            <w:gridSpan w:val="2"/>
          </w:tcPr>
          <w:p w14:paraId="0720A1E4"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5187" w:dyaOrig="6917" w14:anchorId="3F532088">
                <v:shape id="_x0000_i1027" type="#_x0000_t75" style="width:168.75pt;height:225pt" o:ole="">
                  <v:imagedata r:id="rId21" o:title="" blacklevel="655f"/>
                </v:shape>
                <o:OLEObject Type="Embed" ProgID="Photoshop.Image.12" ShapeID="_x0000_i1027" DrawAspect="Content" ObjectID="_1651304745" r:id="rId22">
                  <o:FieldCodes>\s</o:FieldCodes>
                </o:OLEObject>
              </w:object>
            </w:r>
          </w:p>
        </w:tc>
        <w:tc>
          <w:tcPr>
            <w:tcW w:w="4111" w:type="dxa"/>
          </w:tcPr>
          <w:p w14:paraId="09EF589C"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3E2715AA"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Umiestnite spodný okraj posuvnej pätky na nameranú hodnotu</w:t>
            </w:r>
          </w:p>
          <w:p w14:paraId="7C76EF0C" w14:textId="77777777" w:rsidR="003C5D3C" w:rsidRPr="00193E61" w:rsidRDefault="003C5D3C" w:rsidP="00D41701">
            <w:pPr>
              <w:spacing w:after="0" w:line="240" w:lineRule="auto"/>
              <w:rPr>
                <w:rFonts w:ascii="Times New Roman" w:hAnsi="Times New Roman"/>
              </w:rPr>
            </w:pPr>
          </w:p>
          <w:p w14:paraId="79BDACD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Umiestnite modrú posuvnú pätku tak, aby spodný okraj pätky označoval hodnotu určenú pri hysterometrii. Ploché strany posuvnej pätky musia byť vždy rovnobežné s ramienkami. To umožní v maternicovej dutine ramienka otvoriť správne.</w:t>
            </w:r>
          </w:p>
          <w:p w14:paraId="7C9BF217" w14:textId="77777777" w:rsidR="003C5D3C" w:rsidRPr="00193E61" w:rsidRDefault="003C5D3C" w:rsidP="00D41701">
            <w:pPr>
              <w:spacing w:after="0" w:line="240" w:lineRule="auto"/>
              <w:rPr>
                <w:rFonts w:ascii="Times New Roman" w:hAnsi="Times New Roman"/>
                <w:i/>
                <w:iCs/>
              </w:rPr>
            </w:pPr>
          </w:p>
        </w:tc>
      </w:tr>
      <w:tr w:rsidR="003C5D3C" w:rsidRPr="00193E61" w14:paraId="3C4E1757" w14:textId="77777777" w:rsidTr="00AF0F79">
        <w:trPr>
          <w:trHeight w:val="5812"/>
        </w:trPr>
        <w:tc>
          <w:tcPr>
            <w:tcW w:w="5211" w:type="dxa"/>
            <w:gridSpan w:val="2"/>
          </w:tcPr>
          <w:p w14:paraId="67002D3F" w14:textId="77777777" w:rsidR="003C5D3C" w:rsidRPr="00193E61" w:rsidRDefault="003C5D3C" w:rsidP="00D41701">
            <w:pPr>
              <w:spacing w:after="0" w:line="240" w:lineRule="auto"/>
              <w:ind w:right="1355"/>
              <w:rPr>
                <w:rFonts w:ascii="Times New Roman" w:hAnsi="Times New Roman"/>
              </w:rPr>
            </w:pPr>
            <w:r w:rsidRPr="00193E61">
              <w:rPr>
                <w:rFonts w:ascii="Times New Roman" w:hAnsi="Times New Roman"/>
              </w:rPr>
              <w:object w:dxaOrig="10374" w:dyaOrig="11241" w14:anchorId="7313D4CC">
                <v:shape id="_x0000_i1028" type="#_x0000_t75" style="width:213.75pt;height:230.25pt" o:ole="">
                  <v:imagedata r:id="rId23" o:title=""/>
                </v:shape>
                <o:OLEObject Type="Embed" ProgID="Photoshop.Image.12" ShapeID="_x0000_i1028" DrawAspect="Content" ObjectID="_1651304746" r:id="rId24">
                  <o:FieldCodes>\s</o:FieldCodes>
                </o:OLEObject>
              </w:object>
            </w:r>
          </w:p>
          <w:p w14:paraId="0CD4B556" w14:textId="77777777" w:rsidR="003C5D3C" w:rsidRPr="00193E61" w:rsidRDefault="003C5D3C" w:rsidP="00D41701">
            <w:pPr>
              <w:spacing w:after="0" w:line="240" w:lineRule="auto"/>
              <w:ind w:right="1355"/>
              <w:rPr>
                <w:rFonts w:ascii="Times New Roman" w:hAnsi="Times New Roman"/>
              </w:rPr>
            </w:pPr>
          </w:p>
          <w:p w14:paraId="573D69D9" w14:textId="77777777" w:rsidR="003C5D3C" w:rsidRPr="00193E61" w:rsidRDefault="002A40BF" w:rsidP="00D41701">
            <w:pPr>
              <w:spacing w:after="0" w:line="240" w:lineRule="auto"/>
              <w:ind w:left="720" w:right="1355"/>
              <w:contextualSpacing/>
              <w:rPr>
                <w:rFonts w:ascii="Times New Roman" w:hAnsi="Times New Roman"/>
                <w:b/>
                <w:noProof/>
                <w:lang w:eastAsia="en-GB"/>
              </w:rPr>
            </w:pPr>
            <w:r w:rsidRPr="00193E61">
              <w:rPr>
                <w:rFonts w:ascii="Times New Roman" w:hAnsi="Times New Roman"/>
                <w:b/>
              </w:rPr>
              <w:t>Zavedenie</w:t>
            </w:r>
          </w:p>
        </w:tc>
        <w:tc>
          <w:tcPr>
            <w:tcW w:w="4111" w:type="dxa"/>
          </w:tcPr>
          <w:p w14:paraId="6A12A037"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67995DE2" w14:textId="77777777" w:rsidR="003C5D3C" w:rsidRPr="00193E61" w:rsidRDefault="002A40BF" w:rsidP="004578CF">
            <w:pPr>
              <w:spacing w:after="0" w:line="240" w:lineRule="auto"/>
              <w:rPr>
                <w:rFonts w:ascii="Times New Roman" w:hAnsi="Times New Roman"/>
                <w:i/>
              </w:rPr>
            </w:pPr>
            <w:r w:rsidRPr="00193E61">
              <w:rPr>
                <w:rFonts w:ascii="Times New Roman" w:hAnsi="Times New Roman"/>
                <w:i/>
              </w:rPr>
              <w:t>Nastavenie polohy IU</w:t>
            </w:r>
            <w:r w:rsidR="004578CF">
              <w:rPr>
                <w:rFonts w:ascii="Times New Roman" w:hAnsi="Times New Roman"/>
                <w:i/>
              </w:rPr>
              <w:t>S</w:t>
            </w:r>
            <w:r w:rsidRPr="00193E61">
              <w:rPr>
                <w:rFonts w:ascii="Times New Roman" w:hAnsi="Times New Roman"/>
                <w:i/>
              </w:rPr>
              <w:t xml:space="preserve"> v</w:t>
            </w:r>
            <w:r w:rsidR="003C5D3C" w:rsidRPr="00193E61">
              <w:rPr>
                <w:rFonts w:ascii="Times New Roman" w:hAnsi="Times New Roman"/>
                <w:i/>
              </w:rPr>
              <w:t> </w:t>
            </w:r>
            <w:r w:rsidRPr="00193E61">
              <w:rPr>
                <w:rFonts w:ascii="Times New Roman" w:hAnsi="Times New Roman"/>
                <w:i/>
              </w:rPr>
              <w:t>zavádzacej trubici</w:t>
            </w:r>
          </w:p>
          <w:p w14:paraId="01B38344" w14:textId="77777777" w:rsidR="003C5D3C" w:rsidRPr="00193E61" w:rsidRDefault="003C5D3C" w:rsidP="00D41701">
            <w:pPr>
              <w:spacing w:after="0" w:line="240" w:lineRule="auto"/>
              <w:rPr>
                <w:rFonts w:ascii="Times New Roman" w:hAnsi="Times New Roman"/>
              </w:rPr>
            </w:pPr>
          </w:p>
          <w:p w14:paraId="5EBF8B36" w14:textId="77777777" w:rsidR="003C5D3C" w:rsidRPr="00193E61" w:rsidRDefault="002A40BF" w:rsidP="008F75F7">
            <w:pPr>
              <w:spacing w:after="0" w:line="240" w:lineRule="auto"/>
              <w:rPr>
                <w:rFonts w:ascii="Times New Roman" w:hAnsi="Times New Roman"/>
              </w:rPr>
            </w:pPr>
            <w:r w:rsidRPr="00193E61">
              <w:rPr>
                <w:rFonts w:ascii="Times New Roman" w:hAnsi="Times New Roman"/>
              </w:rPr>
              <w:t xml:space="preserve">Držte pevne piest, zatiaľ čo zatiahnete za vlákno a posuniete trubicu, aby ste nastavili </w:t>
            </w:r>
            <w:r w:rsidR="008F75F7" w:rsidRPr="00193E61">
              <w:rPr>
                <w:rFonts w:ascii="Times New Roman" w:hAnsi="Times New Roman"/>
              </w:rPr>
              <w:t xml:space="preserve">pozíciu </w:t>
            </w:r>
            <w:r w:rsidRPr="00193E61">
              <w:rPr>
                <w:rFonts w:ascii="Times New Roman" w:hAnsi="Times New Roman"/>
              </w:rPr>
              <w:t>IU</w:t>
            </w:r>
            <w:r w:rsidR="004578CF">
              <w:rPr>
                <w:rFonts w:ascii="Times New Roman" w:hAnsi="Times New Roman"/>
              </w:rPr>
              <w:t>S</w:t>
            </w:r>
            <w:r w:rsidRPr="00193E61">
              <w:rPr>
                <w:rFonts w:ascii="Times New Roman" w:hAnsi="Times New Roman"/>
              </w:rPr>
              <w:t>.</w:t>
            </w:r>
          </w:p>
          <w:p w14:paraId="754C89B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Zhrubnuté zakončenia bočných ramien musia byť presne oproti sebe, mierne nad horným okrajom zavádzacej trubice (pozri detail 1) a distálna hrana trubice musí byť zarovno s prvou zarážkou piestu (pozri detail 2) . Ak trubica nie je zarovno s prvou zarážkou piestu, musíte potiahnuť za vlákno pevnejšie.</w:t>
            </w:r>
          </w:p>
          <w:p w14:paraId="144BD599" w14:textId="77777777" w:rsidR="003C5D3C" w:rsidRPr="00193E61" w:rsidRDefault="003C5D3C" w:rsidP="00D41701">
            <w:pPr>
              <w:spacing w:after="0" w:line="240" w:lineRule="auto"/>
              <w:rPr>
                <w:rFonts w:ascii="Times New Roman" w:hAnsi="Times New Roman"/>
                <w:i/>
                <w:iCs/>
              </w:rPr>
            </w:pPr>
          </w:p>
        </w:tc>
      </w:tr>
      <w:tr w:rsidR="003C5D3C" w:rsidRPr="00193E61" w14:paraId="12DCCFCE" w14:textId="77777777" w:rsidTr="00AF0F79">
        <w:tc>
          <w:tcPr>
            <w:tcW w:w="5211" w:type="dxa"/>
            <w:gridSpan w:val="2"/>
          </w:tcPr>
          <w:p w14:paraId="1AE22665"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3458" w:dyaOrig="7782" w14:anchorId="5AD79CAE">
                <v:shape id="_x0000_i1029" type="#_x0000_t75" style="width:112.5pt;height:253.5pt" o:ole="">
                  <v:imagedata r:id="rId25" o:title=""/>
                </v:shape>
                <o:OLEObject Type="Embed" ProgID="Photoshop.Image.12" ShapeID="_x0000_i1029" DrawAspect="Content" ObjectID="_1651304747" r:id="rId26">
                  <o:FieldCodes>\s</o:FieldCodes>
                </o:OLEObject>
              </w:object>
            </w:r>
          </w:p>
        </w:tc>
        <w:tc>
          <w:tcPr>
            <w:tcW w:w="4111" w:type="dxa"/>
          </w:tcPr>
          <w:p w14:paraId="70E7B699"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Zasuňte pomôcku do kanála krčka maternice potiaľ, až kým sa modrá posuvná pätka nedostane do kontaktu s krčkom maternice</w:t>
            </w:r>
          </w:p>
          <w:p w14:paraId="0454F77C" w14:textId="77777777" w:rsidR="003C5D3C" w:rsidRPr="00193E61" w:rsidRDefault="003C5D3C" w:rsidP="00D41701">
            <w:pPr>
              <w:spacing w:after="0" w:line="240" w:lineRule="auto"/>
              <w:rPr>
                <w:rFonts w:ascii="Times New Roman" w:hAnsi="Times New Roman"/>
              </w:rPr>
            </w:pPr>
          </w:p>
          <w:p w14:paraId="4AA6F2B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Vyberte celú pomôcku z blistra, piest a trubicu držte pevne spolu v správne upravenej polohe.</w:t>
            </w:r>
          </w:p>
          <w:p w14:paraId="01BB1A5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Zaveďte pomôcku do kanála krčka maternice, kým sa modrá posuvná pätka nedotkne krčka maternice.</w:t>
            </w:r>
          </w:p>
          <w:p w14:paraId="01ED9795" w14:textId="77777777" w:rsidR="003C5D3C" w:rsidRPr="00193E61" w:rsidRDefault="003C5D3C" w:rsidP="00D41701">
            <w:pPr>
              <w:spacing w:after="0" w:line="240" w:lineRule="auto"/>
              <w:rPr>
                <w:rFonts w:ascii="Times New Roman" w:hAnsi="Times New Roman"/>
                <w:i/>
                <w:iCs/>
              </w:rPr>
            </w:pPr>
          </w:p>
        </w:tc>
      </w:tr>
      <w:tr w:rsidR="003C5D3C" w:rsidRPr="00193E61" w14:paraId="1A64841F" w14:textId="77777777" w:rsidTr="00AF0F79">
        <w:tc>
          <w:tcPr>
            <w:tcW w:w="5211" w:type="dxa"/>
            <w:gridSpan w:val="2"/>
          </w:tcPr>
          <w:p w14:paraId="3C1CBD71"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8644" w:dyaOrig="10376" w14:anchorId="1CA2A1BE">
                <v:shape id="_x0000_i1030" type="#_x0000_t75" style="width:250.5pt;height:300.75pt" o:ole="">
                  <v:imagedata r:id="rId27" o:title=""/>
                </v:shape>
                <o:OLEObject Type="Embed" ProgID="Photoshop.Image.12" ShapeID="_x0000_i1030" DrawAspect="Content" ObjectID="_1651304748" r:id="rId28">
                  <o:FieldCodes>\s</o:FieldCodes>
                </o:OLEObject>
              </w:object>
            </w:r>
          </w:p>
        </w:tc>
        <w:tc>
          <w:tcPr>
            <w:tcW w:w="4111" w:type="dxa"/>
          </w:tcPr>
          <w:p w14:paraId="359C5F54"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Uvoľnite ramená vnútromaternicového telieska</w:t>
            </w:r>
          </w:p>
          <w:p w14:paraId="4B01E185" w14:textId="77777777" w:rsidR="003C5D3C" w:rsidRPr="00193E61" w:rsidRDefault="003C5D3C" w:rsidP="00D41701">
            <w:pPr>
              <w:spacing w:after="0" w:line="240" w:lineRule="auto"/>
              <w:rPr>
                <w:rFonts w:ascii="Times New Roman" w:hAnsi="Times New Roman"/>
              </w:rPr>
            </w:pPr>
          </w:p>
          <w:p w14:paraId="22359A8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Chyťte piest, uvoľnite vlákno a potiahnite zavádzaciu trubicu smerom nadol, kým jej dolná časť nedosiahne druhú zarážku piestu.</w:t>
            </w:r>
          </w:p>
          <w:p w14:paraId="7D755C57" w14:textId="77777777" w:rsidR="003C5D3C" w:rsidRPr="00193E61" w:rsidRDefault="002A40BF" w:rsidP="00D41701">
            <w:pPr>
              <w:spacing w:after="0" w:line="240" w:lineRule="auto"/>
              <w:rPr>
                <w:rFonts w:ascii="Times New Roman" w:hAnsi="Times New Roman"/>
                <w:i/>
                <w:iCs/>
              </w:rPr>
            </w:pPr>
            <w:r w:rsidRPr="00193E61">
              <w:rPr>
                <w:rFonts w:ascii="Times New Roman" w:hAnsi="Times New Roman"/>
                <w:lang w:eastAsia="en-GB"/>
              </w:rPr>
              <w:t xml:space="preserve"> </w:t>
            </w:r>
          </w:p>
        </w:tc>
      </w:tr>
      <w:tr w:rsidR="003C5D3C" w:rsidRPr="00193E61" w14:paraId="1DF2786A" w14:textId="77777777" w:rsidTr="00AF0F79">
        <w:tc>
          <w:tcPr>
            <w:tcW w:w="5211" w:type="dxa"/>
            <w:gridSpan w:val="2"/>
          </w:tcPr>
          <w:p w14:paraId="1D2D5F52"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4322" w:dyaOrig="8647" w14:anchorId="2623CA65">
                <v:shape id="_x0000_i1031" type="#_x0000_t75" style="width:136.5pt;height:281.25pt" o:ole="">
                  <v:imagedata r:id="rId29" o:title=""/>
                </v:shape>
                <o:OLEObject Type="Embed" ProgID="Photoshop.Image.12" ShapeID="_x0000_i1031" DrawAspect="Content" ObjectID="_1651304749" r:id="rId30">
                  <o:FieldCodes>\s</o:FieldCodes>
                </o:OLEObject>
              </w:object>
            </w:r>
          </w:p>
        </w:tc>
        <w:tc>
          <w:tcPr>
            <w:tcW w:w="4111" w:type="dxa"/>
          </w:tcPr>
          <w:p w14:paraId="70AEA042"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7646EB26" w14:textId="77777777" w:rsidR="003C5D3C" w:rsidRPr="00193E61" w:rsidRDefault="002A40BF" w:rsidP="004578CF">
            <w:pPr>
              <w:spacing w:after="0" w:line="240" w:lineRule="auto"/>
              <w:rPr>
                <w:rFonts w:ascii="Times New Roman" w:hAnsi="Times New Roman"/>
                <w:i/>
              </w:rPr>
            </w:pPr>
            <w:r w:rsidRPr="00193E61">
              <w:rPr>
                <w:rFonts w:ascii="Times New Roman" w:hAnsi="Times New Roman"/>
                <w:i/>
              </w:rPr>
              <w:t>Zatlačte IU</w:t>
            </w:r>
            <w:r w:rsidR="004578CF">
              <w:rPr>
                <w:rFonts w:ascii="Times New Roman" w:hAnsi="Times New Roman"/>
                <w:i/>
              </w:rPr>
              <w:t>S</w:t>
            </w:r>
            <w:r w:rsidRPr="00193E61">
              <w:rPr>
                <w:rFonts w:ascii="Times New Roman" w:hAnsi="Times New Roman"/>
                <w:i/>
              </w:rPr>
              <w:t xml:space="preserve"> smerom k fundusu maternice</w:t>
            </w:r>
          </w:p>
          <w:p w14:paraId="19B815A8" w14:textId="77777777" w:rsidR="003C5D3C" w:rsidRPr="00193E61" w:rsidRDefault="003C5D3C" w:rsidP="00D41701">
            <w:pPr>
              <w:spacing w:after="0" w:line="240" w:lineRule="auto"/>
              <w:rPr>
                <w:rFonts w:ascii="Times New Roman" w:hAnsi="Times New Roman"/>
              </w:rPr>
            </w:pPr>
          </w:p>
          <w:p w14:paraId="46238374" w14:textId="77777777" w:rsidR="003C5D3C" w:rsidRPr="00193E61" w:rsidRDefault="002A40BF" w:rsidP="004578CF">
            <w:pPr>
              <w:spacing w:after="0" w:line="240" w:lineRule="auto"/>
              <w:rPr>
                <w:rFonts w:ascii="Times New Roman" w:hAnsi="Times New Roman"/>
              </w:rPr>
            </w:pPr>
            <w:r w:rsidRPr="00193E61">
              <w:rPr>
                <w:rFonts w:ascii="Times New Roman" w:hAnsi="Times New Roman"/>
              </w:rPr>
              <w:t>Aby ste umiestnili IU</w:t>
            </w:r>
            <w:r w:rsidR="004578CF">
              <w:rPr>
                <w:rFonts w:ascii="Times New Roman" w:hAnsi="Times New Roman"/>
              </w:rPr>
              <w:t>S</w:t>
            </w:r>
            <w:r w:rsidRPr="00193E61">
              <w:rPr>
                <w:rFonts w:ascii="Times New Roman" w:hAnsi="Times New Roman"/>
              </w:rPr>
              <w:t xml:space="preserve"> do</w:t>
            </w:r>
            <w:r w:rsidR="003C5D3C" w:rsidRPr="00193E61">
              <w:rPr>
                <w:rFonts w:ascii="Times New Roman" w:hAnsi="Times New Roman"/>
              </w:rPr>
              <w:t> </w:t>
            </w:r>
            <w:r w:rsidRPr="00193E61">
              <w:rPr>
                <w:rFonts w:ascii="Times New Roman" w:hAnsi="Times New Roman"/>
              </w:rPr>
              <w:t>dutiny maternice, zatlačte zavádzaciu trubicu súčasne s piestom, až kým sa modrá posuvná pätka nedotkne krčka maternice.</w:t>
            </w:r>
          </w:p>
          <w:p w14:paraId="5B76E68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je v</w:t>
            </w:r>
            <w:r w:rsidR="003C5D3C" w:rsidRPr="00193E61">
              <w:rPr>
                <w:rFonts w:ascii="Times New Roman" w:hAnsi="Times New Roman"/>
              </w:rPr>
              <w:t> </w:t>
            </w:r>
            <w:r w:rsidRPr="00193E61">
              <w:rPr>
                <w:rFonts w:ascii="Times New Roman" w:hAnsi="Times New Roman"/>
              </w:rPr>
              <w:t>dutine maternice umiestnený správne.</w:t>
            </w:r>
          </w:p>
          <w:p w14:paraId="7B76F719" w14:textId="77777777" w:rsidR="003C5D3C" w:rsidRPr="00193E61" w:rsidRDefault="003C5D3C" w:rsidP="00D41701">
            <w:pPr>
              <w:spacing w:after="0" w:line="240" w:lineRule="auto"/>
              <w:rPr>
                <w:rFonts w:ascii="Times New Roman" w:hAnsi="Times New Roman"/>
                <w:i/>
                <w:iCs/>
              </w:rPr>
            </w:pPr>
          </w:p>
        </w:tc>
      </w:tr>
      <w:tr w:rsidR="003C5D3C" w:rsidRPr="00193E61" w14:paraId="256EB657" w14:textId="77777777" w:rsidTr="00AF0F79">
        <w:tc>
          <w:tcPr>
            <w:tcW w:w="5211" w:type="dxa"/>
            <w:gridSpan w:val="2"/>
          </w:tcPr>
          <w:p w14:paraId="7A023792"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9509" w:dyaOrig="10377" w14:anchorId="46184C66">
                <v:shape id="_x0000_i1032" type="#_x0000_t75" style="width:276pt;height:300.75pt" o:ole="">
                  <v:imagedata r:id="rId31" o:title=""/>
                </v:shape>
                <o:OLEObject Type="Embed" ProgID="Photoshop.Image.12" ShapeID="_x0000_i1032" DrawAspect="Content" ObjectID="_1651304750" r:id="rId32">
                  <o:FieldCodes>\s</o:FieldCodes>
                </o:OLEObject>
              </w:object>
            </w:r>
          </w:p>
        </w:tc>
        <w:tc>
          <w:tcPr>
            <w:tcW w:w="4111" w:type="dxa"/>
          </w:tcPr>
          <w:p w14:paraId="421ADDAA"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1BB6A5E4"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Uvoľnite vnútromaternicové teliesko z trubice do maternicovej dutiny</w:t>
            </w:r>
          </w:p>
          <w:p w14:paraId="4906DB38" w14:textId="77777777" w:rsidR="003C5D3C" w:rsidRPr="00193E61" w:rsidRDefault="003C5D3C" w:rsidP="00D41701">
            <w:pPr>
              <w:spacing w:after="0" w:line="240" w:lineRule="auto"/>
              <w:rPr>
                <w:rFonts w:ascii="Times New Roman" w:hAnsi="Times New Roman"/>
              </w:rPr>
            </w:pPr>
          </w:p>
          <w:p w14:paraId="2714C07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Bez toho, aby ste pohybovali piestom, vytiahnite zavádzaciu trubicu až po krúžok piestu.</w:t>
            </w:r>
          </w:p>
          <w:p w14:paraId="6227ABBB"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Mierny odpor signalizuje prechod cez výbežok piestu. Napriek tomu ťahajte trubicu až ku krúžku piestu.</w:t>
            </w:r>
          </w:p>
          <w:p w14:paraId="26F4085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sa potom úplne uvoľní zo zavádzacej trubice.</w:t>
            </w:r>
          </w:p>
          <w:p w14:paraId="7AF1B30B" w14:textId="77777777" w:rsidR="003C5D3C" w:rsidRPr="00193E61" w:rsidRDefault="003C5D3C" w:rsidP="00D41701">
            <w:pPr>
              <w:spacing w:after="0" w:line="240" w:lineRule="auto"/>
              <w:rPr>
                <w:rFonts w:ascii="Times New Roman" w:hAnsi="Times New Roman"/>
                <w:i/>
                <w:iCs/>
              </w:rPr>
            </w:pPr>
          </w:p>
        </w:tc>
      </w:tr>
      <w:tr w:rsidR="003C5D3C" w:rsidRPr="00193E61" w14:paraId="14223385" w14:textId="77777777" w:rsidTr="00AF0F79">
        <w:tc>
          <w:tcPr>
            <w:tcW w:w="5211" w:type="dxa"/>
            <w:gridSpan w:val="2"/>
          </w:tcPr>
          <w:p w14:paraId="2355FF80"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7780" w:dyaOrig="7782" w14:anchorId="2D37B860">
                <v:shape id="_x0000_i1033" type="#_x0000_t75" style="width:225pt;height:225pt" o:ole="">
                  <v:imagedata r:id="rId33" o:title=""/>
                </v:shape>
                <o:OLEObject Type="Embed" ProgID="Photoshop.Image.12" ShapeID="_x0000_i1033" DrawAspect="Content" ObjectID="_1651304751" r:id="rId34">
                  <o:FieldCodes>\s</o:FieldCodes>
                </o:OLEObject>
              </w:object>
            </w:r>
          </w:p>
        </w:tc>
        <w:tc>
          <w:tcPr>
            <w:tcW w:w="4111" w:type="dxa"/>
          </w:tcPr>
          <w:p w14:paraId="35378773"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2E54183A"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Odstráňte postupne časti zavádzača a odstrihnite vlákna</w:t>
            </w:r>
          </w:p>
          <w:p w14:paraId="6B322D8D" w14:textId="77777777" w:rsidR="003C5D3C" w:rsidRPr="00193E61" w:rsidRDefault="003C5D3C" w:rsidP="00D41701">
            <w:pPr>
              <w:spacing w:after="0" w:line="240" w:lineRule="auto"/>
              <w:rPr>
                <w:rFonts w:ascii="Times New Roman" w:hAnsi="Times New Roman"/>
              </w:rPr>
            </w:pPr>
          </w:p>
          <w:p w14:paraId="7F0A7B2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Postupne odstráňte najprv piest, potom zavádzaciu trubicu.</w:t>
            </w:r>
          </w:p>
          <w:p w14:paraId="5024380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Odstrihnite vlákna asi </w:t>
            </w:r>
            <w:smartTag w:uri="urn:schemas-microsoft-com:office:smarttags" w:element="metricconverter">
              <w:smartTagPr>
                <w:attr w:name="ProductID" w:val="3 cm"/>
              </w:smartTagPr>
              <w:r w:rsidRPr="00193E61">
                <w:rPr>
                  <w:rFonts w:ascii="Times New Roman" w:hAnsi="Times New Roman"/>
                </w:rPr>
                <w:t>3 cm</w:t>
              </w:r>
            </w:smartTag>
            <w:r w:rsidRPr="00193E61">
              <w:rPr>
                <w:rFonts w:ascii="Times New Roman" w:hAnsi="Times New Roman"/>
              </w:rPr>
              <w:t xml:space="preserve"> od krčka maternice.</w:t>
            </w:r>
          </w:p>
          <w:p w14:paraId="18872850" w14:textId="77777777" w:rsidR="003C5D3C" w:rsidRPr="00193E61" w:rsidRDefault="003C5D3C" w:rsidP="00D41701">
            <w:pPr>
              <w:spacing w:after="0" w:line="240" w:lineRule="auto"/>
              <w:rPr>
                <w:rFonts w:ascii="Times New Roman" w:hAnsi="Times New Roman"/>
              </w:rPr>
            </w:pPr>
          </w:p>
        </w:tc>
      </w:tr>
    </w:tbl>
    <w:p w14:paraId="7F1F4077" w14:textId="77777777" w:rsidR="003C5D3C" w:rsidRPr="00193E61" w:rsidRDefault="003C5D3C" w:rsidP="00D41701">
      <w:pPr>
        <w:spacing w:after="0" w:line="240" w:lineRule="auto"/>
        <w:rPr>
          <w:rFonts w:ascii="Times New Roman" w:hAnsi="Times New Roman"/>
        </w:rPr>
      </w:pPr>
    </w:p>
    <w:p w14:paraId="6CF91C8C" w14:textId="77777777"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DÔLEŽITÉ!</w:t>
      </w:r>
    </w:p>
    <w:p w14:paraId="2BC928D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w:t>
      </w:r>
      <w:r w:rsidR="003C5D3C" w:rsidRPr="00193E61">
        <w:rPr>
          <w:rFonts w:ascii="Times New Roman" w:hAnsi="Times New Roman"/>
        </w:rPr>
        <w:t> </w:t>
      </w:r>
      <w:r w:rsidRPr="00193E61">
        <w:rPr>
          <w:rFonts w:ascii="Times New Roman" w:hAnsi="Times New Roman"/>
        </w:rPr>
        <w:t>prípade ťažkého zavádzania a/alebo výnimočnej bolesti alebo krvácania počas alebo po zavedení sa má ihneď vykonať fyzikálne vyšetrenie a</w:t>
      </w:r>
      <w:r w:rsidR="003C5D3C" w:rsidRPr="00193E61">
        <w:rPr>
          <w:rFonts w:ascii="Times New Roman" w:hAnsi="Times New Roman"/>
        </w:rPr>
        <w:t> </w:t>
      </w:r>
      <w:r w:rsidRPr="00193E61">
        <w:rPr>
          <w:rFonts w:ascii="Times New Roman" w:hAnsi="Times New Roman"/>
        </w:rPr>
        <w:t>vyšetrenie ultrazvukom, aby sa vylúčila perforácia maternice alebo jej krčka. Ak je to nutné, odstráňte inzert a zaveďte nový, sterilný inzert.</w:t>
      </w:r>
    </w:p>
    <w:p w14:paraId="5F315F74" w14:textId="77777777" w:rsidR="003C5D3C" w:rsidRPr="00193E61" w:rsidRDefault="00F52E0C" w:rsidP="00BA6A1D">
      <w:pPr>
        <w:spacing w:after="0" w:line="240" w:lineRule="auto"/>
        <w:rPr>
          <w:rFonts w:ascii="Times New Roman" w:hAnsi="Times New Roman"/>
        </w:rPr>
      </w:pPr>
      <w:r>
        <w:rPr>
          <w:rFonts w:ascii="Times New Roman" w:hAnsi="Times New Roman"/>
        </w:rPr>
        <w:t>N</w:t>
      </w:r>
      <w:r w:rsidR="002A40BF" w:rsidRPr="00193E61">
        <w:rPr>
          <w:rFonts w:ascii="Times New Roman" w:hAnsi="Times New Roman"/>
        </w:rPr>
        <w:t>ahláste každý prípad perforácie maternice alebo problémov pri zavádzaní</w:t>
      </w:r>
      <w:r w:rsidR="00D15F0A">
        <w:rPr>
          <w:rFonts w:ascii="Times New Roman" w:hAnsi="Times New Roman"/>
        </w:rPr>
        <w:t xml:space="preserve"> </w:t>
      </w:r>
      <w:r w:rsidR="00BA6A1D" w:rsidRPr="00BA6A1D">
        <w:rPr>
          <w:rFonts w:ascii="Times New Roman" w:hAnsi="Times New Roman"/>
          <w:highlight w:val="lightGray"/>
        </w:rPr>
        <w:t>na národné centrum hlásenia uvedené v </w:t>
      </w:r>
      <w:hyperlink r:id="rId35" w:history="1">
        <w:r w:rsidR="00BA6A1D" w:rsidRPr="00BA6A1D">
          <w:rPr>
            <w:rStyle w:val="Hypertextovprepojenie"/>
            <w:rFonts w:ascii="Times New Roman" w:hAnsi="Times New Roman"/>
            <w:highlight w:val="lightGray"/>
          </w:rPr>
          <w:t>Prílohe V</w:t>
        </w:r>
      </w:hyperlink>
      <w:r w:rsidR="002A40BF" w:rsidRPr="00193E61">
        <w:rPr>
          <w:rFonts w:ascii="Times New Roman" w:hAnsi="Times New Roman"/>
        </w:rPr>
        <w:t>.</w:t>
      </w:r>
    </w:p>
    <w:p w14:paraId="0427D5B0" w14:textId="77777777" w:rsidR="003C5D3C" w:rsidRPr="00193E61" w:rsidRDefault="003C5D3C" w:rsidP="00D41701">
      <w:pPr>
        <w:spacing w:after="0" w:line="240" w:lineRule="auto"/>
        <w:rPr>
          <w:rFonts w:ascii="Times New Roman" w:hAnsi="Times New Roman"/>
        </w:rPr>
      </w:pPr>
    </w:p>
    <w:p w14:paraId="073D6DAC" w14:textId="77777777" w:rsidR="003C5D3C" w:rsidRPr="00193E61" w:rsidRDefault="002A40BF" w:rsidP="005D0EC0">
      <w:pPr>
        <w:keepNext/>
        <w:spacing w:after="0" w:line="240" w:lineRule="auto"/>
        <w:rPr>
          <w:rFonts w:ascii="Times New Roman" w:hAnsi="Times New Roman"/>
          <w:b/>
          <w:i/>
        </w:rPr>
      </w:pPr>
      <w:r w:rsidRPr="00193E61">
        <w:rPr>
          <w:rFonts w:ascii="Times New Roman" w:hAnsi="Times New Roman"/>
          <w:b/>
          <w:i/>
        </w:rPr>
        <w:lastRenderedPageBreak/>
        <w:t>Ako odstrániť Levosert</w:t>
      </w:r>
    </w:p>
    <w:p w14:paraId="5AA523D1" w14:textId="77777777" w:rsidR="003C5D3C" w:rsidRPr="00193E61" w:rsidRDefault="003C5D3C" w:rsidP="005D0EC0">
      <w:pPr>
        <w:keepNext/>
        <w:spacing w:after="0" w:line="240" w:lineRule="auto"/>
        <w:rPr>
          <w:rFonts w:ascii="Times New Roman" w:hAnsi="Times New Roman"/>
        </w:rPr>
      </w:pPr>
    </w:p>
    <w:p w14:paraId="0C5BFBF2" w14:textId="0C64C838" w:rsidR="003C5D3C" w:rsidRPr="00193E61" w:rsidRDefault="002A40BF" w:rsidP="00D41701">
      <w:pPr>
        <w:spacing w:after="0" w:line="240" w:lineRule="auto"/>
        <w:rPr>
          <w:rFonts w:ascii="Times New Roman" w:hAnsi="Times New Roman"/>
        </w:rPr>
      </w:pPr>
      <w:r w:rsidRPr="00193E61">
        <w:rPr>
          <w:rFonts w:ascii="Times New Roman" w:hAnsi="Times New Roman"/>
        </w:rPr>
        <w:t>Levosert sa odstraňuje jemným ťahom vlákien lekárskymi kliešťami. Ak nie sú vlákna viditeľné a teliesko je v</w:t>
      </w:r>
      <w:r w:rsidR="003C5D3C" w:rsidRPr="00193E61">
        <w:rPr>
          <w:rFonts w:ascii="Times New Roman" w:hAnsi="Times New Roman"/>
        </w:rPr>
        <w:t> </w:t>
      </w:r>
      <w:r w:rsidRPr="00193E61">
        <w:rPr>
          <w:rFonts w:ascii="Times New Roman" w:hAnsi="Times New Roman"/>
        </w:rPr>
        <w:t>dutine maternice, možno ho vybrať pomocou úzkeho tenákula</w:t>
      </w:r>
      <w:r w:rsidR="006116C6">
        <w:rPr>
          <w:rFonts w:ascii="Times New Roman" w:hAnsi="Times New Roman"/>
        </w:rPr>
        <w:t xml:space="preserve"> alebo </w:t>
      </w:r>
      <w:r w:rsidR="009E08AF">
        <w:rPr>
          <w:rFonts w:ascii="Times New Roman" w:hAnsi="Times New Roman"/>
        </w:rPr>
        <w:t xml:space="preserve">špeciálneho </w:t>
      </w:r>
      <w:r w:rsidR="006116C6">
        <w:rPr>
          <w:rFonts w:ascii="Times New Roman" w:hAnsi="Times New Roman"/>
        </w:rPr>
        <w:t>intrauterinného vy</w:t>
      </w:r>
      <w:r w:rsidR="00EE1E1D">
        <w:rPr>
          <w:rFonts w:ascii="Times New Roman" w:hAnsi="Times New Roman"/>
        </w:rPr>
        <w:t>berača</w:t>
      </w:r>
      <w:r w:rsidR="006116C6">
        <w:rPr>
          <w:rFonts w:ascii="Times New Roman" w:hAnsi="Times New Roman"/>
        </w:rPr>
        <w:t xml:space="preserve"> </w:t>
      </w:r>
      <w:r w:rsidR="009E08AF">
        <w:rPr>
          <w:rFonts w:ascii="Times New Roman" w:hAnsi="Times New Roman"/>
        </w:rPr>
        <w:t>(</w:t>
      </w:r>
      <w:r w:rsidR="009E08AF" w:rsidRPr="009E08AF">
        <w:rPr>
          <w:rFonts w:ascii="Times New Roman" w:hAnsi="Times New Roman"/>
        </w:rPr>
        <w:t>intrauterine thread retriever</w:t>
      </w:r>
      <w:r w:rsidR="009E08AF">
        <w:rPr>
          <w:rFonts w:ascii="Times New Roman" w:hAnsi="Times New Roman"/>
        </w:rPr>
        <w:t>)</w:t>
      </w:r>
      <w:bookmarkStart w:id="0" w:name="_GoBack"/>
      <w:bookmarkEnd w:id="0"/>
      <w:r w:rsidR="006116C6">
        <w:rPr>
          <w:rFonts w:ascii="Times New Roman" w:hAnsi="Times New Roman"/>
        </w:rPr>
        <w:t>.</w:t>
      </w:r>
      <w:r w:rsidRPr="00193E61">
        <w:rPr>
          <w:rFonts w:ascii="Times New Roman" w:hAnsi="Times New Roman"/>
        </w:rPr>
        <w:t xml:space="preserve"> </w:t>
      </w:r>
      <w:r w:rsidR="00EE1E1D">
        <w:rPr>
          <w:rFonts w:ascii="Times New Roman" w:hAnsi="Times New Roman"/>
        </w:rPr>
        <w:t>Toto</w:t>
      </w:r>
      <w:r w:rsidRPr="00193E61">
        <w:rPr>
          <w:rFonts w:ascii="Times New Roman" w:hAnsi="Times New Roman"/>
        </w:rPr>
        <w:t xml:space="preserve"> si môže vyžadovať dilatáciu krčka maternice.</w:t>
      </w:r>
    </w:p>
    <w:p w14:paraId="3FDD1F6C" w14:textId="77777777" w:rsidR="003C5D3C" w:rsidRPr="00193E61" w:rsidRDefault="003C5D3C" w:rsidP="00D41701">
      <w:pPr>
        <w:spacing w:after="0" w:line="240" w:lineRule="auto"/>
        <w:rPr>
          <w:rFonts w:ascii="Times New Roman" w:hAnsi="Times New Roman"/>
        </w:rPr>
      </w:pPr>
    </w:p>
    <w:p w14:paraId="210B4808" w14:textId="77777777" w:rsidR="0091476E" w:rsidRDefault="0091476E" w:rsidP="00C9555D">
      <w:pPr>
        <w:spacing w:after="0" w:line="240" w:lineRule="auto"/>
        <w:rPr>
          <w:rFonts w:ascii="Times New Roman" w:hAnsi="Times New Roman"/>
        </w:rPr>
      </w:pPr>
      <w:r>
        <w:rPr>
          <w:rFonts w:ascii="Times New Roman" w:hAnsi="Times New Roman"/>
        </w:rPr>
        <w:t>Ak nie je želaná gravidita, odstraňovanie sa má u žien vo fertilnom veku vykonať počas menštruácie</w:t>
      </w:r>
      <w:r w:rsidR="00C2028D" w:rsidRPr="00C2028D">
        <w:t xml:space="preserve"> </w:t>
      </w:r>
      <w:r w:rsidR="00C2028D" w:rsidRPr="00C2028D">
        <w:rPr>
          <w:rFonts w:ascii="Times New Roman" w:hAnsi="Times New Roman"/>
        </w:rPr>
        <w:t>za predpokladu, že je menštruačný cyklus prítomný</w:t>
      </w:r>
      <w:r w:rsidR="006C041A">
        <w:rPr>
          <w:rFonts w:ascii="Times New Roman" w:hAnsi="Times New Roman"/>
        </w:rPr>
        <w:t xml:space="preserve">. Ak sa </w:t>
      </w:r>
      <w:r w:rsidR="004C2E9D">
        <w:rPr>
          <w:rFonts w:ascii="Times New Roman" w:hAnsi="Times New Roman"/>
        </w:rPr>
        <w:t>inzert</w:t>
      </w:r>
      <w:r w:rsidR="006C041A">
        <w:rPr>
          <w:rFonts w:ascii="Times New Roman" w:hAnsi="Times New Roman"/>
        </w:rPr>
        <w:t xml:space="preserve"> odstráni v strede cyklu a žena</w:t>
      </w:r>
      <w:r w:rsidR="00C2028D" w:rsidRPr="00C2028D">
        <w:rPr>
          <w:rFonts w:ascii="Times New Roman" w:hAnsi="Times New Roman"/>
        </w:rPr>
        <w:t xml:space="preserve"> mala počas predchádzajúceho týždňa </w:t>
      </w:r>
      <w:r w:rsidR="006C041A">
        <w:rPr>
          <w:rFonts w:ascii="Times New Roman" w:hAnsi="Times New Roman"/>
        </w:rPr>
        <w:t>pohla</w:t>
      </w:r>
      <w:r w:rsidR="00600DEF">
        <w:rPr>
          <w:rFonts w:ascii="Times New Roman" w:hAnsi="Times New Roman"/>
        </w:rPr>
        <w:t>v</w:t>
      </w:r>
      <w:r w:rsidR="006C041A">
        <w:rPr>
          <w:rFonts w:ascii="Times New Roman" w:hAnsi="Times New Roman"/>
        </w:rPr>
        <w:t>ný styk, je vystavená riziku gravidity</w:t>
      </w:r>
      <w:r w:rsidR="00600DEF">
        <w:rPr>
          <w:rFonts w:ascii="Times New Roman" w:hAnsi="Times New Roman"/>
        </w:rPr>
        <w:t>,</w:t>
      </w:r>
      <w:r w:rsidR="006C041A">
        <w:rPr>
          <w:rFonts w:ascii="Times New Roman" w:hAnsi="Times New Roman"/>
        </w:rPr>
        <w:t xml:space="preserve"> pokiaľ sa jej ihneď po odstránení </w:t>
      </w:r>
      <w:r w:rsidR="004C2E9D">
        <w:rPr>
          <w:rFonts w:ascii="Times New Roman" w:hAnsi="Times New Roman"/>
        </w:rPr>
        <w:t>nezavedie nový inzert</w:t>
      </w:r>
      <w:r w:rsidR="006C041A">
        <w:rPr>
          <w:rFonts w:ascii="Times New Roman" w:hAnsi="Times New Roman"/>
        </w:rPr>
        <w:t>.</w:t>
      </w:r>
    </w:p>
    <w:p w14:paraId="48D70D8F" w14:textId="77777777" w:rsidR="0091476E" w:rsidRDefault="0091476E" w:rsidP="00D41701">
      <w:pPr>
        <w:spacing w:after="0" w:line="240" w:lineRule="auto"/>
        <w:rPr>
          <w:rFonts w:ascii="Times New Roman" w:hAnsi="Times New Roman"/>
        </w:rPr>
      </w:pPr>
    </w:p>
    <w:p w14:paraId="7D2FF8B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 odstránení Levosertu sa má skontrolovať, či je teliesko intaktné. Počas problematických odstraňovaní sa hlásili jednotlivé prípady zasunutých horizontálnych ramienok do cylindra s</w:t>
      </w:r>
      <w:r w:rsidR="003C5D3C" w:rsidRPr="00193E61">
        <w:rPr>
          <w:rFonts w:ascii="Times New Roman" w:hAnsi="Times New Roman"/>
        </w:rPr>
        <w:t> </w:t>
      </w:r>
      <w:r w:rsidRPr="00193E61">
        <w:rPr>
          <w:rFonts w:ascii="Times New Roman" w:hAnsi="Times New Roman"/>
        </w:rPr>
        <w:t>hormónom a</w:t>
      </w:r>
      <w:r w:rsidR="003C5D3C" w:rsidRPr="00193E61">
        <w:rPr>
          <w:rFonts w:ascii="Times New Roman" w:hAnsi="Times New Roman"/>
        </w:rPr>
        <w:t> </w:t>
      </w:r>
      <w:r w:rsidRPr="00193E61">
        <w:rPr>
          <w:rFonts w:ascii="Times New Roman" w:hAnsi="Times New Roman"/>
        </w:rPr>
        <w:t xml:space="preserve">ich spoločné ukrytie vo vnútri cylindra. Táto situácia si nevyžaduje ďalší zásah, </w:t>
      </w:r>
      <w:r w:rsidR="008A56AF">
        <w:rPr>
          <w:rFonts w:ascii="Times New Roman" w:hAnsi="Times New Roman"/>
        </w:rPr>
        <w:t>pokiaľ</w:t>
      </w:r>
      <w:r w:rsidR="00D72274">
        <w:rPr>
          <w:rFonts w:ascii="Times New Roman" w:hAnsi="Times New Roman"/>
        </w:rPr>
        <w:t xml:space="preserve"> je</w:t>
      </w:r>
      <w:r w:rsidR="008A56AF" w:rsidRPr="00193E61">
        <w:rPr>
          <w:rFonts w:ascii="Times New Roman" w:hAnsi="Times New Roman"/>
        </w:rPr>
        <w:t xml:space="preserve"> </w:t>
      </w:r>
      <w:r w:rsidRPr="00193E61">
        <w:rPr>
          <w:rFonts w:ascii="Times New Roman" w:hAnsi="Times New Roman"/>
        </w:rPr>
        <w:t>úplnosť IUS je potvrdená. Zhrubnuté zakončenia horizontálnych ramienok zvyčajne zabraňujú úplnému oddeleniu cylindra z</w:t>
      </w:r>
      <w:r w:rsidR="003C5D3C" w:rsidRPr="00193E61">
        <w:rPr>
          <w:rFonts w:ascii="Times New Roman" w:hAnsi="Times New Roman"/>
        </w:rPr>
        <w:t> </w:t>
      </w:r>
      <w:r w:rsidRPr="00193E61">
        <w:rPr>
          <w:rFonts w:ascii="Times New Roman" w:hAnsi="Times New Roman"/>
        </w:rPr>
        <w:t>T-telieska.</w:t>
      </w:r>
    </w:p>
    <w:p w14:paraId="3464A506" w14:textId="77777777" w:rsidR="003C5D3C" w:rsidRPr="00193E61" w:rsidRDefault="003C5D3C" w:rsidP="00D41701">
      <w:pPr>
        <w:spacing w:after="0" w:line="240" w:lineRule="auto"/>
        <w:rPr>
          <w:rFonts w:ascii="Times New Roman" w:hAnsi="Times New Roman"/>
        </w:rPr>
      </w:pPr>
    </w:p>
    <w:p w14:paraId="141BA170" w14:textId="77777777" w:rsidR="003C5D3C" w:rsidRPr="00193E61" w:rsidRDefault="002A40BF" w:rsidP="006A2F34">
      <w:pPr>
        <w:spacing w:after="0" w:line="240" w:lineRule="auto"/>
        <w:rPr>
          <w:rFonts w:ascii="Times New Roman" w:hAnsi="Times New Roman"/>
          <w:b/>
        </w:rPr>
      </w:pPr>
      <w:r w:rsidRPr="00193E61">
        <w:rPr>
          <w:rFonts w:ascii="Times New Roman" w:hAnsi="Times New Roman"/>
          <w:b/>
        </w:rPr>
        <w:t>4.3</w:t>
      </w:r>
      <w:r w:rsidR="003C5D3C" w:rsidRPr="00193E61">
        <w:rPr>
          <w:rFonts w:ascii="Times New Roman" w:hAnsi="Times New Roman"/>
          <w:b/>
        </w:rPr>
        <w:tab/>
      </w:r>
      <w:r w:rsidRPr="00193E61">
        <w:rPr>
          <w:rFonts w:ascii="Times New Roman" w:hAnsi="Times New Roman"/>
          <w:b/>
        </w:rPr>
        <w:t>Kontraindikácie</w:t>
      </w:r>
    </w:p>
    <w:p w14:paraId="030CF964" w14:textId="77777777" w:rsidR="003C5D3C" w:rsidRPr="00193E61" w:rsidRDefault="003C5D3C" w:rsidP="00D41701">
      <w:pPr>
        <w:spacing w:after="0" w:line="240" w:lineRule="auto"/>
        <w:rPr>
          <w:rFonts w:ascii="Times New Roman" w:hAnsi="Times New Roman"/>
        </w:rPr>
      </w:pPr>
    </w:p>
    <w:p w14:paraId="23C8318B"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Známa alebo predpokladaná gravidita</w:t>
      </w:r>
      <w:r w:rsidR="00D15F0A">
        <w:rPr>
          <w:rFonts w:ascii="Times New Roman" w:hAnsi="Times New Roman"/>
          <w:lang w:val="en-US"/>
        </w:rPr>
        <w:t>;</w:t>
      </w:r>
    </w:p>
    <w:p w14:paraId="52216E86"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Súčasné alebo rekurentné zápalové ochorenie panvy</w:t>
      </w:r>
      <w:r w:rsidR="00D15F0A">
        <w:rPr>
          <w:rFonts w:ascii="Times New Roman" w:hAnsi="Times New Roman"/>
        </w:rPr>
        <w:t>;</w:t>
      </w:r>
    </w:p>
    <w:p w14:paraId="6799F108" w14:textId="77777777" w:rsidR="003C5D3C" w:rsidRPr="00193E61" w:rsidRDefault="006C041A" w:rsidP="00C9555D">
      <w:pPr>
        <w:pStyle w:val="Odsekzoznamu"/>
        <w:numPr>
          <w:ilvl w:val="0"/>
          <w:numId w:val="6"/>
        </w:numPr>
        <w:spacing w:after="0" w:line="240" w:lineRule="auto"/>
        <w:rPr>
          <w:rFonts w:ascii="Times New Roman" w:hAnsi="Times New Roman"/>
        </w:rPr>
      </w:pPr>
      <w:r>
        <w:rPr>
          <w:rFonts w:ascii="Times New Roman" w:hAnsi="Times New Roman"/>
        </w:rPr>
        <w:t>I</w:t>
      </w:r>
      <w:r w:rsidR="002A40BF" w:rsidRPr="00193E61">
        <w:rPr>
          <w:rFonts w:ascii="Times New Roman" w:hAnsi="Times New Roman"/>
        </w:rPr>
        <w:t xml:space="preserve">nfekcia </w:t>
      </w:r>
      <w:r w:rsidR="00600DEF">
        <w:rPr>
          <w:rFonts w:ascii="Times New Roman" w:hAnsi="Times New Roman"/>
        </w:rPr>
        <w:t>dolného</w:t>
      </w:r>
      <w:r>
        <w:rPr>
          <w:rFonts w:ascii="Times New Roman" w:hAnsi="Times New Roman"/>
        </w:rPr>
        <w:t xml:space="preserve"> </w:t>
      </w:r>
      <w:r w:rsidR="002A40BF" w:rsidRPr="00193E61">
        <w:rPr>
          <w:rFonts w:ascii="Times New Roman" w:hAnsi="Times New Roman"/>
        </w:rPr>
        <w:t>genitálneho traktu</w:t>
      </w:r>
      <w:r w:rsidR="00D15F0A">
        <w:rPr>
          <w:rFonts w:ascii="Times New Roman" w:hAnsi="Times New Roman"/>
        </w:rPr>
        <w:t>;</w:t>
      </w:r>
    </w:p>
    <w:p w14:paraId="17C09E65"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Popôrodná endometritída</w:t>
      </w:r>
      <w:r w:rsidR="00D15F0A">
        <w:rPr>
          <w:rFonts w:ascii="Times New Roman" w:hAnsi="Times New Roman"/>
        </w:rPr>
        <w:t>;</w:t>
      </w:r>
    </w:p>
    <w:p w14:paraId="53893E0A"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Infikovaný potrat v priebehu posledných troch mesiacov</w:t>
      </w:r>
      <w:r w:rsidR="00D15F0A">
        <w:rPr>
          <w:rFonts w:ascii="Times New Roman" w:hAnsi="Times New Roman"/>
        </w:rPr>
        <w:t>;</w:t>
      </w:r>
    </w:p>
    <w:p w14:paraId="531DEC0F"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Cervicitída, cervikálna dysplázia</w:t>
      </w:r>
      <w:r w:rsidR="00D15F0A">
        <w:rPr>
          <w:rFonts w:ascii="Times New Roman" w:hAnsi="Times New Roman"/>
        </w:rPr>
        <w:t>;</w:t>
      </w:r>
    </w:p>
    <w:p w14:paraId="3DF5E0E7"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Suspektný alebo potvrdený nádor maternice alebo krčka maternice</w:t>
      </w:r>
      <w:r w:rsidR="00D15F0A">
        <w:rPr>
          <w:rFonts w:ascii="Times New Roman" w:hAnsi="Times New Roman"/>
        </w:rPr>
        <w:t>;</w:t>
      </w:r>
    </w:p>
    <w:p w14:paraId="1CC1D583"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Nádor pečene alebo iné akútne alebo závažné ochorenie pečene</w:t>
      </w:r>
      <w:r w:rsidR="00D15F0A">
        <w:rPr>
          <w:rFonts w:ascii="Times New Roman" w:hAnsi="Times New Roman"/>
        </w:rPr>
        <w:t>;</w:t>
      </w:r>
    </w:p>
    <w:p w14:paraId="5328C307"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Vrodené alebo získané abnormality maternice, vrátane myómov, v prípade, že narušujú dutinu maternice</w:t>
      </w:r>
      <w:r w:rsidR="00D15F0A">
        <w:rPr>
          <w:rFonts w:ascii="Times New Roman" w:hAnsi="Times New Roman"/>
        </w:rPr>
        <w:t>;</w:t>
      </w:r>
    </w:p>
    <w:p w14:paraId="5DCEC579" w14:textId="77777777" w:rsidR="003C5D3C" w:rsidRPr="00193E61" w:rsidRDefault="002A40BF" w:rsidP="00C9555D">
      <w:pPr>
        <w:pStyle w:val="Odsekzoznamu"/>
        <w:numPr>
          <w:ilvl w:val="0"/>
          <w:numId w:val="6"/>
        </w:numPr>
        <w:spacing w:after="0" w:line="240" w:lineRule="auto"/>
        <w:rPr>
          <w:rFonts w:ascii="Times New Roman" w:hAnsi="Times New Roman"/>
        </w:rPr>
      </w:pPr>
      <w:r w:rsidRPr="00193E61">
        <w:rPr>
          <w:rFonts w:ascii="Times New Roman" w:hAnsi="Times New Roman"/>
        </w:rPr>
        <w:t xml:space="preserve">Nediagnostikované abnormálne krvácanie </w:t>
      </w:r>
      <w:r w:rsidR="006C041A">
        <w:rPr>
          <w:rFonts w:ascii="Times New Roman" w:hAnsi="Times New Roman"/>
        </w:rPr>
        <w:t>z</w:t>
      </w:r>
      <w:r w:rsidR="00D15F0A">
        <w:rPr>
          <w:rFonts w:ascii="Times New Roman" w:hAnsi="Times New Roman"/>
        </w:rPr>
        <w:t> </w:t>
      </w:r>
      <w:r w:rsidR="006C041A">
        <w:rPr>
          <w:rFonts w:ascii="Times New Roman" w:hAnsi="Times New Roman"/>
        </w:rPr>
        <w:t>maternice</w:t>
      </w:r>
      <w:r w:rsidR="00D15F0A">
        <w:rPr>
          <w:rFonts w:ascii="Times New Roman" w:hAnsi="Times New Roman"/>
        </w:rPr>
        <w:t>;</w:t>
      </w:r>
    </w:p>
    <w:p w14:paraId="607A9C4E" w14:textId="77777777" w:rsidR="003C5D3C" w:rsidRPr="006F6E08" w:rsidRDefault="002A40BF" w:rsidP="00D17987">
      <w:pPr>
        <w:pStyle w:val="Odsekzoznamu"/>
        <w:numPr>
          <w:ilvl w:val="0"/>
          <w:numId w:val="6"/>
        </w:numPr>
        <w:spacing w:after="0" w:line="240" w:lineRule="auto"/>
        <w:rPr>
          <w:rFonts w:ascii="Times New Roman" w:hAnsi="Times New Roman"/>
        </w:rPr>
      </w:pPr>
      <w:r w:rsidRPr="006F6E08">
        <w:rPr>
          <w:rFonts w:ascii="Times New Roman" w:hAnsi="Times New Roman"/>
        </w:rPr>
        <w:t>Stavy spojené so zvýšenou vnímavosťou na infekcie</w:t>
      </w:r>
      <w:r w:rsidR="00D15F0A">
        <w:rPr>
          <w:rFonts w:ascii="Times New Roman" w:hAnsi="Times New Roman"/>
        </w:rPr>
        <w:t>;</w:t>
      </w:r>
    </w:p>
    <w:p w14:paraId="5ACB4502" w14:textId="77777777" w:rsidR="003C5D3C" w:rsidRPr="00F8380E" w:rsidRDefault="002A40BF" w:rsidP="001674EC">
      <w:pPr>
        <w:pStyle w:val="Odsekzoznamu"/>
        <w:numPr>
          <w:ilvl w:val="0"/>
          <w:numId w:val="6"/>
        </w:numPr>
        <w:spacing w:after="0" w:line="240" w:lineRule="auto"/>
        <w:rPr>
          <w:rFonts w:ascii="Times New Roman" w:hAnsi="Times New Roman"/>
        </w:rPr>
      </w:pPr>
      <w:r w:rsidRPr="001674EC">
        <w:rPr>
          <w:rFonts w:ascii="Times New Roman" w:hAnsi="Times New Roman"/>
        </w:rPr>
        <w:t>Súčasné alebo suspektné nádory závislé od hormónov, ako je rakovina prsníka (pozri časť 4.4)</w:t>
      </w:r>
      <w:r w:rsidR="00D15F0A" w:rsidRPr="001674EC">
        <w:rPr>
          <w:rFonts w:ascii="Times New Roman" w:hAnsi="Times New Roman"/>
        </w:rPr>
        <w:t>;</w:t>
      </w:r>
    </w:p>
    <w:p w14:paraId="4323546A" w14:textId="77777777" w:rsidR="00D15F0A" w:rsidRPr="008826BA" w:rsidRDefault="00D15F0A" w:rsidP="00D15F0A">
      <w:pPr>
        <w:pStyle w:val="Odsekzoznamu"/>
        <w:numPr>
          <w:ilvl w:val="0"/>
          <w:numId w:val="6"/>
        </w:numPr>
        <w:spacing w:after="0" w:line="240" w:lineRule="auto"/>
        <w:rPr>
          <w:rFonts w:ascii="Times New Roman" w:hAnsi="Times New Roman"/>
        </w:rPr>
      </w:pPr>
      <w:r w:rsidRPr="008826BA">
        <w:rPr>
          <w:rFonts w:ascii="Times New Roman" w:hAnsi="Times New Roman"/>
        </w:rPr>
        <w:t>Akútne malignity ovplyvňujúce krv alebo leukémie s výnimkou prípadov v</w:t>
      </w:r>
      <w:r>
        <w:rPr>
          <w:rFonts w:ascii="Times New Roman" w:hAnsi="Times New Roman"/>
        </w:rPr>
        <w:t> </w:t>
      </w:r>
      <w:r w:rsidRPr="008826BA">
        <w:rPr>
          <w:rFonts w:ascii="Times New Roman" w:hAnsi="Times New Roman"/>
        </w:rPr>
        <w:t>remisii</w:t>
      </w:r>
      <w:r>
        <w:rPr>
          <w:rFonts w:ascii="Times New Roman" w:hAnsi="Times New Roman"/>
        </w:rPr>
        <w:t>;</w:t>
      </w:r>
    </w:p>
    <w:p w14:paraId="3D6A358F" w14:textId="77777777" w:rsidR="00D15F0A" w:rsidRPr="00193E61" w:rsidRDefault="00D15F0A" w:rsidP="00D15F0A">
      <w:pPr>
        <w:pStyle w:val="Odsekzoznamu"/>
        <w:numPr>
          <w:ilvl w:val="0"/>
          <w:numId w:val="6"/>
        </w:numPr>
        <w:spacing w:after="0" w:line="240" w:lineRule="auto"/>
        <w:rPr>
          <w:rFonts w:ascii="Times New Roman" w:hAnsi="Times New Roman"/>
        </w:rPr>
      </w:pPr>
      <w:r w:rsidRPr="00193E61">
        <w:rPr>
          <w:rFonts w:ascii="Times New Roman" w:hAnsi="Times New Roman"/>
        </w:rPr>
        <w:t>Nedávna trofoblastická choroba, kým hCG hladiny zostávajú zvýšené</w:t>
      </w:r>
      <w:r>
        <w:rPr>
          <w:rFonts w:ascii="Times New Roman" w:hAnsi="Times New Roman"/>
        </w:rPr>
        <w:t>;</w:t>
      </w:r>
    </w:p>
    <w:p w14:paraId="2E957AA1" w14:textId="77777777" w:rsidR="003C5D3C" w:rsidRPr="008826BA" w:rsidRDefault="002A40BF" w:rsidP="008F75F7">
      <w:pPr>
        <w:pStyle w:val="Odsekzoznamu"/>
        <w:numPr>
          <w:ilvl w:val="0"/>
          <w:numId w:val="6"/>
        </w:numPr>
        <w:spacing w:after="0" w:line="240" w:lineRule="auto"/>
        <w:rPr>
          <w:rFonts w:ascii="Times New Roman" w:hAnsi="Times New Roman"/>
        </w:rPr>
      </w:pPr>
      <w:r w:rsidRPr="008826BA">
        <w:rPr>
          <w:rFonts w:ascii="Times New Roman" w:hAnsi="Times New Roman"/>
        </w:rPr>
        <w:t xml:space="preserve">Precitlivenosť na liečivo alebo na ktorúkoľvek z pomocných látok uvedených v </w:t>
      </w:r>
      <w:r w:rsidR="008F75F7">
        <w:rPr>
          <w:rFonts w:ascii="Times New Roman" w:hAnsi="Times New Roman"/>
        </w:rPr>
        <w:t>časti</w:t>
      </w:r>
      <w:r w:rsidR="008F75F7" w:rsidRPr="008826BA">
        <w:rPr>
          <w:rFonts w:ascii="Times New Roman" w:hAnsi="Times New Roman"/>
        </w:rPr>
        <w:t xml:space="preserve"> </w:t>
      </w:r>
      <w:r w:rsidRPr="008826BA">
        <w:rPr>
          <w:rFonts w:ascii="Times New Roman" w:hAnsi="Times New Roman"/>
        </w:rPr>
        <w:t>6.1.</w:t>
      </w:r>
    </w:p>
    <w:p w14:paraId="378E3780" w14:textId="77777777" w:rsidR="003C5D3C" w:rsidRPr="00193E61" w:rsidRDefault="003C5D3C" w:rsidP="00D41701">
      <w:pPr>
        <w:spacing w:after="0" w:line="240" w:lineRule="auto"/>
        <w:rPr>
          <w:rFonts w:ascii="Times New Roman" w:hAnsi="Times New Roman"/>
        </w:rPr>
      </w:pPr>
    </w:p>
    <w:p w14:paraId="65F3E823"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4.4</w:t>
      </w:r>
      <w:r w:rsidR="003C5D3C" w:rsidRPr="00193E61">
        <w:rPr>
          <w:rFonts w:ascii="Times New Roman" w:hAnsi="Times New Roman"/>
          <w:b/>
        </w:rPr>
        <w:tab/>
      </w:r>
      <w:r w:rsidRPr="00193E61">
        <w:rPr>
          <w:rFonts w:ascii="Times New Roman" w:hAnsi="Times New Roman"/>
          <w:b/>
        </w:rPr>
        <w:t>Osobitné upozornenia a opatrenia pri používaní</w:t>
      </w:r>
    </w:p>
    <w:p w14:paraId="591D8139" w14:textId="77777777" w:rsidR="003C5D3C" w:rsidRPr="00193E61" w:rsidRDefault="003C5D3C" w:rsidP="00D41701">
      <w:pPr>
        <w:spacing w:after="0" w:line="240" w:lineRule="auto"/>
        <w:rPr>
          <w:rFonts w:ascii="Times New Roman" w:hAnsi="Times New Roman"/>
        </w:rPr>
      </w:pPr>
    </w:p>
    <w:p w14:paraId="5BF340DF"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Lekárske vyšetrenie</w:t>
      </w:r>
    </w:p>
    <w:p w14:paraId="1E0C8AB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Pred zavedením je potrebné zistiť kompletnú osobnú a rodinnú anamnézu. Nimi sa má riadiť fyzikálne vyšetrenie a</w:t>
      </w:r>
      <w:r w:rsidR="003C5D3C" w:rsidRPr="00193E61">
        <w:rPr>
          <w:rFonts w:ascii="Times New Roman" w:hAnsi="Times New Roman"/>
        </w:rPr>
        <w:t> </w:t>
      </w:r>
      <w:r w:rsidRPr="00193E61">
        <w:rPr>
          <w:rFonts w:ascii="Times New Roman" w:hAnsi="Times New Roman"/>
        </w:rPr>
        <w:t>tiež kontraindikácie a upozornenia pri použití. Musí sa odmerať pulzová frekvencia a krvný tlak a</w:t>
      </w:r>
      <w:r w:rsidR="003C5D3C" w:rsidRPr="00193E61">
        <w:rPr>
          <w:rFonts w:ascii="Times New Roman" w:hAnsi="Times New Roman"/>
        </w:rPr>
        <w:t> </w:t>
      </w:r>
      <w:r w:rsidRPr="00193E61">
        <w:rPr>
          <w:rFonts w:ascii="Times New Roman" w:hAnsi="Times New Roman"/>
        </w:rPr>
        <w:t>má sa vykonať bimanuálne vyšetrenie panvy za účelom určenia orientácie maternice. Pacientka má byť znovu vyšetrená o šesť týždňov po zavedení a ďalšie vyšetrenie sa má vykonať, ak je klinicky indikované, pričom sa má toto radšej individuálne prispôsobiť žene, než aby sa použil rutinný postup. Pred zavedením sa musí vylúčiť gravidita a</w:t>
      </w:r>
      <w:r w:rsidR="003C5D3C" w:rsidRPr="00193E61">
        <w:rPr>
          <w:rFonts w:ascii="Times New Roman" w:hAnsi="Times New Roman"/>
        </w:rPr>
        <w:t> </w:t>
      </w:r>
      <w:r w:rsidRPr="00193E61">
        <w:rPr>
          <w:rFonts w:ascii="Times New Roman" w:hAnsi="Times New Roman"/>
        </w:rPr>
        <w:t>musia sa úspešne vyliečiť genitálne infekcie. Ženy je potrebné upozorniť na to, že Levosert nechráni pred HIV (AIDS) a inými pohlavne prenosnými chorobami (pozri nižšie v časti o</w:t>
      </w:r>
      <w:r w:rsidR="003C5D3C" w:rsidRPr="00193E61">
        <w:rPr>
          <w:rFonts w:ascii="Times New Roman" w:hAnsi="Times New Roman"/>
        </w:rPr>
        <w:t> </w:t>
      </w:r>
      <w:r w:rsidRPr="00193E61">
        <w:rPr>
          <w:rFonts w:ascii="Times New Roman" w:hAnsi="Times New Roman"/>
        </w:rPr>
        <w:t>panvových infekciách).</w:t>
      </w:r>
    </w:p>
    <w:p w14:paraId="6231A6C7"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Ženy musia byť vedené k</w:t>
      </w:r>
      <w:r w:rsidR="003C5D3C" w:rsidRPr="00193E61">
        <w:rPr>
          <w:rFonts w:ascii="Times New Roman" w:hAnsi="Times New Roman"/>
        </w:rPr>
        <w:t> </w:t>
      </w:r>
      <w:r w:rsidRPr="00193E61">
        <w:rPr>
          <w:rFonts w:ascii="Times New Roman" w:hAnsi="Times New Roman"/>
        </w:rPr>
        <w:t>tomu, aby sa zúčastňovali skríningových vyšetrení krčka maternice a</w:t>
      </w:r>
      <w:r w:rsidR="003C5D3C" w:rsidRPr="00193E61">
        <w:rPr>
          <w:rFonts w:ascii="Times New Roman" w:hAnsi="Times New Roman"/>
        </w:rPr>
        <w:t> </w:t>
      </w:r>
      <w:r w:rsidRPr="00193E61">
        <w:rPr>
          <w:rFonts w:ascii="Times New Roman" w:hAnsi="Times New Roman"/>
        </w:rPr>
        <w:t>prsníkov v</w:t>
      </w:r>
      <w:r w:rsidR="003C5D3C" w:rsidRPr="00193E61">
        <w:rPr>
          <w:rFonts w:ascii="Times New Roman" w:hAnsi="Times New Roman"/>
        </w:rPr>
        <w:t> </w:t>
      </w:r>
      <w:r w:rsidRPr="00193E61">
        <w:rPr>
          <w:rFonts w:ascii="Times New Roman" w:hAnsi="Times New Roman"/>
        </w:rPr>
        <w:t>závislosti od ich veku.</w:t>
      </w:r>
    </w:p>
    <w:p w14:paraId="25D81183" w14:textId="77777777" w:rsidR="003C5D3C" w:rsidRPr="00193E61" w:rsidRDefault="003C5D3C" w:rsidP="00D41701">
      <w:pPr>
        <w:spacing w:after="0" w:line="240" w:lineRule="auto"/>
        <w:rPr>
          <w:rFonts w:ascii="Times New Roman" w:hAnsi="Times New Roman"/>
        </w:rPr>
      </w:pPr>
    </w:p>
    <w:p w14:paraId="6D2493AC" w14:textId="77777777"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Podmienky, za ktorých sa má Levosert používať s opatrnosťou</w:t>
      </w:r>
    </w:p>
    <w:p w14:paraId="2F42197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Pri nasledovných stavoch alebo ak sa tieto stavy objavia po prvý raz počas liečby, sa má Levosert použiť s</w:t>
      </w:r>
      <w:r w:rsidR="003C5D3C" w:rsidRPr="00193E61">
        <w:rPr>
          <w:rFonts w:ascii="Times New Roman" w:hAnsi="Times New Roman"/>
        </w:rPr>
        <w:t> </w:t>
      </w:r>
      <w:r w:rsidRPr="00193E61">
        <w:rPr>
          <w:rFonts w:ascii="Times New Roman" w:hAnsi="Times New Roman"/>
        </w:rPr>
        <w:t xml:space="preserve">opatrnosťou po konzultácii so špecialistom alebo sa má zvážiť odstránenie inzertu: </w:t>
      </w:r>
    </w:p>
    <w:p w14:paraId="15D76D9B" w14:textId="77777777" w:rsidR="003C5D3C" w:rsidRPr="00193E61" w:rsidRDefault="003C5D3C" w:rsidP="00D41701">
      <w:pPr>
        <w:spacing w:after="0" w:line="240" w:lineRule="auto"/>
        <w:rPr>
          <w:rFonts w:ascii="Times New Roman" w:hAnsi="Times New Roman"/>
        </w:rPr>
      </w:pPr>
    </w:p>
    <w:p w14:paraId="04948D75" w14:textId="77777777" w:rsidR="003C5D3C" w:rsidRPr="00193E61" w:rsidRDefault="006C041A" w:rsidP="00C9555D">
      <w:pPr>
        <w:pStyle w:val="Odsekzoznamu"/>
        <w:numPr>
          <w:ilvl w:val="0"/>
          <w:numId w:val="8"/>
        </w:numPr>
        <w:spacing w:after="0" w:line="240" w:lineRule="auto"/>
        <w:ind w:left="567" w:hanging="567"/>
        <w:rPr>
          <w:rFonts w:ascii="Times New Roman" w:hAnsi="Times New Roman"/>
        </w:rPr>
      </w:pPr>
      <w:r>
        <w:rPr>
          <w:rFonts w:ascii="Times New Roman" w:hAnsi="Times New Roman"/>
        </w:rPr>
        <w:t>migréna, fokálna</w:t>
      </w:r>
      <w:r w:rsidRPr="006C041A">
        <w:rPr>
          <w:rFonts w:ascii="Times New Roman" w:hAnsi="Times New Roman"/>
        </w:rPr>
        <w:t xml:space="preserve"> migr</w:t>
      </w:r>
      <w:r>
        <w:rPr>
          <w:rFonts w:ascii="Times New Roman" w:hAnsi="Times New Roman"/>
        </w:rPr>
        <w:t>é</w:t>
      </w:r>
      <w:r w:rsidRPr="006C041A">
        <w:rPr>
          <w:rFonts w:ascii="Times New Roman" w:hAnsi="Times New Roman"/>
        </w:rPr>
        <w:t>n</w:t>
      </w:r>
      <w:r>
        <w:rPr>
          <w:rFonts w:ascii="Times New Roman" w:hAnsi="Times New Roman"/>
        </w:rPr>
        <w:t>a</w:t>
      </w:r>
      <w:r w:rsidRPr="006C041A">
        <w:rPr>
          <w:rFonts w:ascii="Times New Roman" w:hAnsi="Times New Roman"/>
        </w:rPr>
        <w:t xml:space="preserve"> s asymetrickou stratou </w:t>
      </w:r>
      <w:r>
        <w:rPr>
          <w:rFonts w:ascii="Times New Roman" w:hAnsi="Times New Roman"/>
        </w:rPr>
        <w:t>zraku</w:t>
      </w:r>
      <w:r w:rsidRPr="006C041A">
        <w:rPr>
          <w:rFonts w:ascii="Times New Roman" w:hAnsi="Times New Roman"/>
        </w:rPr>
        <w:t xml:space="preserve"> alebo iné symptómy indikujúce prechodnú cerebrálnu ischémiu</w:t>
      </w:r>
    </w:p>
    <w:p w14:paraId="5203732E"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nezvyčajne silné bolesti hlavy</w:t>
      </w:r>
    </w:p>
    <w:p w14:paraId="696695F5"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žltačka</w:t>
      </w:r>
    </w:p>
    <w:p w14:paraId="1F93C793"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 xml:space="preserve">výrazné zvýšenie krvného tlaku, </w:t>
      </w:r>
    </w:p>
    <w:p w14:paraId="035C17A4"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nádory ovplyvňujúce krv alebo leukémie v remisii</w:t>
      </w:r>
    </w:p>
    <w:p w14:paraId="7F039BC2"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používanie dlhodobej liečby kortikosteroidmi</w:t>
      </w:r>
    </w:p>
    <w:p w14:paraId="487B4F9F"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symptomatické funkčné ovariálne cysty v anamnéze</w:t>
      </w:r>
    </w:p>
    <w:p w14:paraId="3DAA6133"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aktívne alebo predchádzajúce závažné arteriálne ochorenie, ako je cievna mozgová príhoda alebo infarkt myokardu</w:t>
      </w:r>
    </w:p>
    <w:p w14:paraId="4C5FC495" w14:textId="77777777" w:rsidR="007140D6" w:rsidRPr="004E6C0A" w:rsidRDefault="007140D6" w:rsidP="006D55EE">
      <w:pPr>
        <w:pStyle w:val="Odsekzoznamu"/>
        <w:numPr>
          <w:ilvl w:val="0"/>
          <w:numId w:val="8"/>
        </w:numPr>
        <w:spacing w:after="0" w:line="240" w:lineRule="auto"/>
        <w:ind w:left="567" w:hanging="567"/>
        <w:rPr>
          <w:rFonts w:ascii="Times New Roman" w:hAnsi="Times New Roman"/>
        </w:rPr>
      </w:pPr>
      <w:r w:rsidRPr="004E6C0A">
        <w:rPr>
          <w:rFonts w:ascii="Times New Roman" w:hAnsi="Times New Roman"/>
        </w:rPr>
        <w:t>závažné alebo viaceré rizikové faktory</w:t>
      </w:r>
      <w:r w:rsidR="004E6C0A" w:rsidRPr="004E6C0A">
        <w:rPr>
          <w:rFonts w:ascii="Times New Roman" w:hAnsi="Times New Roman"/>
        </w:rPr>
        <w:t xml:space="preserve"> </w:t>
      </w:r>
      <w:r w:rsidRPr="005D0EC0">
        <w:rPr>
          <w:rFonts w:ascii="Times New Roman" w:hAnsi="Times New Roman"/>
        </w:rPr>
        <w:t>pre arteriálne ochorenie</w:t>
      </w:r>
    </w:p>
    <w:p w14:paraId="110566EB" w14:textId="77777777" w:rsidR="007140D6" w:rsidRPr="004E6C0A" w:rsidRDefault="007140D6" w:rsidP="006D55EE">
      <w:pPr>
        <w:pStyle w:val="Odsekzoznamu"/>
        <w:numPr>
          <w:ilvl w:val="0"/>
          <w:numId w:val="8"/>
        </w:numPr>
        <w:spacing w:after="0" w:line="240" w:lineRule="auto"/>
        <w:ind w:left="567" w:hanging="567"/>
        <w:rPr>
          <w:rFonts w:ascii="Times New Roman" w:hAnsi="Times New Roman"/>
        </w:rPr>
      </w:pPr>
      <w:r w:rsidRPr="004E6C0A">
        <w:rPr>
          <w:rFonts w:ascii="Times New Roman" w:hAnsi="Times New Roman"/>
        </w:rPr>
        <w:t xml:space="preserve">trombotické </w:t>
      </w:r>
      <w:r w:rsidRPr="005D0EC0">
        <w:rPr>
          <w:rFonts w:ascii="Times New Roman" w:hAnsi="Times New Roman"/>
        </w:rPr>
        <w:t xml:space="preserve">arteriálne </w:t>
      </w:r>
      <w:r w:rsidRPr="004E6C0A">
        <w:rPr>
          <w:rFonts w:ascii="Times New Roman" w:hAnsi="Times New Roman"/>
        </w:rPr>
        <w:t>alebo akékoľvek súčasné embolické ochorenie</w:t>
      </w:r>
    </w:p>
    <w:p w14:paraId="1749F03C" w14:textId="77777777" w:rsidR="003C5D3C" w:rsidRPr="00C9555D" w:rsidRDefault="006C041A" w:rsidP="00C9555D">
      <w:pPr>
        <w:pStyle w:val="Odsekzoznamu"/>
        <w:numPr>
          <w:ilvl w:val="0"/>
          <w:numId w:val="8"/>
        </w:numPr>
        <w:spacing w:after="0" w:line="240" w:lineRule="auto"/>
        <w:ind w:left="567" w:hanging="567"/>
        <w:rPr>
          <w:rFonts w:ascii="Times New Roman" w:hAnsi="Times New Roman"/>
        </w:rPr>
      </w:pPr>
      <w:r w:rsidRPr="006C041A">
        <w:rPr>
          <w:rFonts w:ascii="Times New Roman" w:hAnsi="Times New Roman"/>
        </w:rPr>
        <w:t xml:space="preserve">akútny </w:t>
      </w:r>
      <w:r w:rsidR="002A40BF" w:rsidRPr="00C9555D">
        <w:rPr>
          <w:rFonts w:ascii="Times New Roman" w:hAnsi="Times New Roman"/>
        </w:rPr>
        <w:t>venózny trombembolizmus.</w:t>
      </w:r>
    </w:p>
    <w:p w14:paraId="0A91DD61" w14:textId="77777777" w:rsidR="003C5D3C" w:rsidRPr="00193E61" w:rsidRDefault="003C5D3C" w:rsidP="00D41701">
      <w:pPr>
        <w:spacing w:after="0" w:line="240" w:lineRule="auto"/>
        <w:rPr>
          <w:rFonts w:ascii="Times New Roman" w:hAnsi="Times New Roman"/>
        </w:rPr>
      </w:pPr>
    </w:p>
    <w:p w14:paraId="18E692D4" w14:textId="77777777" w:rsidR="006C041A" w:rsidRDefault="006C041A" w:rsidP="006C041A">
      <w:pPr>
        <w:spacing w:after="0" w:line="240" w:lineRule="auto"/>
        <w:rPr>
          <w:rFonts w:ascii="Times New Roman" w:hAnsi="Times New Roman"/>
        </w:rPr>
      </w:pPr>
      <w:r>
        <w:rPr>
          <w:rFonts w:ascii="Times New Roman" w:hAnsi="Times New Roman"/>
        </w:rPr>
        <w:t xml:space="preserve">Levosert </w:t>
      </w:r>
      <w:r w:rsidRPr="006C041A">
        <w:rPr>
          <w:rFonts w:ascii="Times New Roman" w:hAnsi="Times New Roman"/>
        </w:rPr>
        <w:t>sa s opatrnosťou môže použiť u žien, ktoré majú kongenitálne srdcové ochorenie alebo ochorenie srdcových chlopní s rizikom infekčnej endokarditídy</w:t>
      </w:r>
      <w:r>
        <w:rPr>
          <w:rFonts w:ascii="Times New Roman" w:hAnsi="Times New Roman"/>
        </w:rPr>
        <w:t>.</w:t>
      </w:r>
    </w:p>
    <w:p w14:paraId="609B9885" w14:textId="77777777" w:rsidR="006C041A" w:rsidRDefault="006C041A" w:rsidP="008059A0">
      <w:pPr>
        <w:spacing w:after="0" w:line="240" w:lineRule="auto"/>
        <w:rPr>
          <w:rFonts w:ascii="Times New Roman" w:hAnsi="Times New Roman"/>
        </w:rPr>
      </w:pPr>
      <w:r w:rsidRPr="006C041A">
        <w:rPr>
          <w:rFonts w:ascii="Times New Roman" w:hAnsi="Times New Roman"/>
        </w:rPr>
        <w:t xml:space="preserve">Nepravidelné </w:t>
      </w:r>
      <w:r w:rsidR="008059A0">
        <w:rPr>
          <w:rFonts w:ascii="Times New Roman" w:hAnsi="Times New Roman"/>
        </w:rPr>
        <w:t>krvácanie môže skrývať niektoré príznaky</w:t>
      </w:r>
      <w:r w:rsidRPr="006C041A">
        <w:rPr>
          <w:rFonts w:ascii="Times New Roman" w:hAnsi="Times New Roman"/>
        </w:rPr>
        <w:t xml:space="preserve"> </w:t>
      </w:r>
      <w:r w:rsidR="008059A0">
        <w:rPr>
          <w:rFonts w:ascii="Times New Roman" w:hAnsi="Times New Roman"/>
        </w:rPr>
        <w:t xml:space="preserve">a </w:t>
      </w:r>
      <w:r w:rsidR="00A8610A">
        <w:rPr>
          <w:rFonts w:ascii="Times New Roman" w:hAnsi="Times New Roman"/>
        </w:rPr>
        <w:t>prejavy</w:t>
      </w:r>
      <w:r w:rsidR="008059A0" w:rsidRPr="006C041A">
        <w:rPr>
          <w:rFonts w:ascii="Times New Roman" w:hAnsi="Times New Roman"/>
        </w:rPr>
        <w:t xml:space="preserve"> </w:t>
      </w:r>
      <w:r w:rsidRPr="006C041A">
        <w:rPr>
          <w:rFonts w:ascii="Times New Roman" w:hAnsi="Times New Roman"/>
        </w:rPr>
        <w:t>pol</w:t>
      </w:r>
      <w:r>
        <w:rPr>
          <w:rFonts w:ascii="Times New Roman" w:hAnsi="Times New Roman"/>
        </w:rPr>
        <w:t>ypov alebo karcinómu endometria a v</w:t>
      </w:r>
      <w:r w:rsidRPr="006C041A">
        <w:rPr>
          <w:rFonts w:ascii="Times New Roman" w:hAnsi="Times New Roman"/>
        </w:rPr>
        <w:t xml:space="preserve"> týchto prípadoch sa </w:t>
      </w:r>
      <w:r>
        <w:rPr>
          <w:rFonts w:ascii="Times New Roman" w:hAnsi="Times New Roman"/>
        </w:rPr>
        <w:t>majú</w:t>
      </w:r>
      <w:r w:rsidRPr="006C041A">
        <w:rPr>
          <w:rFonts w:ascii="Times New Roman" w:hAnsi="Times New Roman"/>
        </w:rPr>
        <w:t xml:space="preserve"> zvážiť diagnostické opatrenia</w:t>
      </w:r>
      <w:r>
        <w:rPr>
          <w:rFonts w:ascii="Times New Roman" w:hAnsi="Times New Roman"/>
        </w:rPr>
        <w:t>.</w:t>
      </w:r>
    </w:p>
    <w:p w14:paraId="4C37076C" w14:textId="77777777" w:rsidR="006C041A" w:rsidRDefault="006C041A" w:rsidP="00D41701">
      <w:pPr>
        <w:spacing w:after="0" w:line="240" w:lineRule="auto"/>
        <w:rPr>
          <w:rFonts w:ascii="Times New Roman" w:hAnsi="Times New Roman"/>
        </w:rPr>
      </w:pPr>
    </w:p>
    <w:p w14:paraId="7624A3A8"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Vo všeobecnosti sa ženám </w:t>
      </w:r>
      <w:r w:rsidR="003A3376" w:rsidRPr="00193E61">
        <w:rPr>
          <w:rFonts w:ascii="Times New Roman" w:hAnsi="Times New Roman"/>
        </w:rPr>
        <w:t>po</w:t>
      </w:r>
      <w:r w:rsidRPr="00193E61">
        <w:rPr>
          <w:rFonts w:ascii="Times New Roman" w:hAnsi="Times New Roman"/>
        </w:rPr>
        <w:t>užívajúcim Levosert má odporúčať, aby prestali fajčiť.</w:t>
      </w:r>
    </w:p>
    <w:p w14:paraId="76A753AC" w14:textId="77777777" w:rsidR="003C5D3C" w:rsidRPr="00193E61" w:rsidRDefault="003C5D3C" w:rsidP="00D41701">
      <w:pPr>
        <w:spacing w:after="0" w:line="240" w:lineRule="auto"/>
        <w:rPr>
          <w:rFonts w:ascii="Times New Roman" w:hAnsi="Times New Roman"/>
        </w:rPr>
      </w:pPr>
    </w:p>
    <w:p w14:paraId="0C41E034"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Upozornenia a</w:t>
      </w:r>
      <w:r w:rsidR="003C5D3C" w:rsidRPr="00193E61">
        <w:rPr>
          <w:rFonts w:ascii="Times New Roman" w:hAnsi="Times New Roman"/>
          <w:b/>
        </w:rPr>
        <w:t> </w:t>
      </w:r>
      <w:r w:rsidRPr="00193E61">
        <w:rPr>
          <w:rFonts w:ascii="Times New Roman" w:hAnsi="Times New Roman"/>
          <w:b/>
        </w:rPr>
        <w:t>opatrenia pri zavedení/odstránení</w:t>
      </w:r>
    </w:p>
    <w:p w14:paraId="5642E1F6" w14:textId="77777777" w:rsidR="000C3130" w:rsidRPr="00193E61" w:rsidRDefault="000C3130" w:rsidP="00D41701">
      <w:pPr>
        <w:spacing w:after="0" w:line="240" w:lineRule="auto"/>
        <w:rPr>
          <w:rFonts w:ascii="Times New Roman" w:hAnsi="Times New Roman"/>
          <w:b/>
        </w:rPr>
      </w:pPr>
    </w:p>
    <w:p w14:paraId="5EE3879C"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Všeobecné informácie</w:t>
      </w:r>
      <w:r w:rsidRPr="00193E61">
        <w:rPr>
          <w:rFonts w:ascii="Times New Roman" w:hAnsi="Times New Roman"/>
        </w:rPr>
        <w:t xml:space="preserve">: </w:t>
      </w:r>
    </w:p>
    <w:p w14:paraId="59D6656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Zavedenie a odstránenie sa môže spájať s istou dávkou bolesti a krvácaním. V prípade problematického zavádzania a/alebo výnimočnej bolesti alebo krvácania počas alebo po zavedení sa má ihneď vykonať fyzikálne vyšetrenie a</w:t>
      </w:r>
      <w:r w:rsidR="003C5D3C" w:rsidRPr="00193E61">
        <w:rPr>
          <w:rFonts w:ascii="Times New Roman" w:hAnsi="Times New Roman"/>
        </w:rPr>
        <w:t> </w:t>
      </w:r>
      <w:r w:rsidRPr="00193E61">
        <w:rPr>
          <w:rFonts w:ascii="Times New Roman" w:hAnsi="Times New Roman"/>
        </w:rPr>
        <w:t>vyšetrenie ultrazvukom, aby sa vylúčila perforácia maternice alebo jej krčka (pozri tiež „Perforácia“).</w:t>
      </w:r>
    </w:p>
    <w:p w14:paraId="10FE0D2C" w14:textId="77777777" w:rsidR="003C5D3C" w:rsidRPr="00193E61" w:rsidRDefault="003C5D3C" w:rsidP="00D41701">
      <w:pPr>
        <w:spacing w:after="0" w:line="240" w:lineRule="auto"/>
        <w:rPr>
          <w:rFonts w:ascii="Times New Roman" w:hAnsi="Times New Roman"/>
        </w:rPr>
      </w:pPr>
    </w:p>
    <w:p w14:paraId="7D4C0D26"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Postup môže vyvolať mdloby, ako vazovagálnu reakciu, alebo u epileptičiek záchvat. </w:t>
      </w:r>
    </w:p>
    <w:p w14:paraId="69A1658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 prípade skorých známok vazovagálneho ataku je potrebné prestať so zavádzaním alebo odstrániť inzert. V</w:t>
      </w:r>
      <w:r w:rsidR="003C5D3C" w:rsidRPr="00193E61">
        <w:rPr>
          <w:rFonts w:ascii="Times New Roman" w:hAnsi="Times New Roman"/>
        </w:rPr>
        <w:t> </w:t>
      </w:r>
      <w:r w:rsidRPr="00193E61">
        <w:rPr>
          <w:rFonts w:ascii="Times New Roman" w:hAnsi="Times New Roman"/>
        </w:rPr>
        <w:t xml:space="preserve">prípade potreby ženu treba uložiť </w:t>
      </w:r>
      <w:r w:rsidR="0096111C" w:rsidRPr="00193E61">
        <w:rPr>
          <w:rFonts w:ascii="Times New Roman" w:hAnsi="Times New Roman"/>
        </w:rPr>
        <w:t xml:space="preserve">na </w:t>
      </w:r>
      <w:r w:rsidRPr="00193E61">
        <w:rPr>
          <w:rFonts w:ascii="Times New Roman" w:hAnsi="Times New Roman"/>
        </w:rPr>
        <w:t>chrbát so zníženou hlavou a</w:t>
      </w:r>
      <w:r w:rsidR="003C5D3C" w:rsidRPr="00193E61">
        <w:rPr>
          <w:rFonts w:ascii="Times New Roman" w:hAnsi="Times New Roman"/>
        </w:rPr>
        <w:t> </w:t>
      </w:r>
      <w:r w:rsidRPr="00193E61">
        <w:rPr>
          <w:rFonts w:ascii="Times New Roman" w:hAnsi="Times New Roman"/>
        </w:rPr>
        <w:t xml:space="preserve"> nohami zdvihnutými do zvislej polohy s cieľom obnoviť prietok krvi mozgom. Musí byť zachovaná priechodnosť dýchacích ciest; vždy treba mať pripravený dýchací prístroj. Pretrvávajúca bradykardia môže byť kontrolovaná intravenóznym podaním atropínu. Ak je k</w:t>
      </w:r>
      <w:r w:rsidR="003C5D3C" w:rsidRPr="00193E61">
        <w:rPr>
          <w:rFonts w:ascii="Times New Roman" w:hAnsi="Times New Roman"/>
        </w:rPr>
        <w:t> </w:t>
      </w:r>
      <w:r w:rsidRPr="00193E61">
        <w:rPr>
          <w:rFonts w:ascii="Times New Roman" w:hAnsi="Times New Roman"/>
        </w:rPr>
        <w:t>dispozícii kyslík, môže sa pacientke podať.</w:t>
      </w:r>
    </w:p>
    <w:p w14:paraId="6FC126FD" w14:textId="77777777" w:rsidR="003C5D3C" w:rsidRPr="00193E61" w:rsidRDefault="003C5D3C" w:rsidP="00D41701">
      <w:pPr>
        <w:spacing w:after="0" w:line="240" w:lineRule="auto"/>
        <w:rPr>
          <w:rFonts w:ascii="Times New Roman" w:hAnsi="Times New Roman"/>
        </w:rPr>
      </w:pPr>
    </w:p>
    <w:p w14:paraId="6001992A"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Perforácia:</w:t>
      </w:r>
    </w:p>
    <w:p w14:paraId="385DD7C5" w14:textId="77777777" w:rsidR="006C041A" w:rsidRDefault="002A40BF" w:rsidP="00021464">
      <w:pPr>
        <w:spacing w:after="0" w:line="240" w:lineRule="auto"/>
        <w:rPr>
          <w:rFonts w:ascii="Times New Roman" w:hAnsi="Times New Roman"/>
        </w:rPr>
      </w:pPr>
      <w:r w:rsidRPr="00193E61">
        <w:rPr>
          <w:rFonts w:ascii="Times New Roman" w:hAnsi="Times New Roman"/>
        </w:rPr>
        <w:t>Môže dôjsť k perforácii tela alebo krčka maternice, najčastejšie počas zavádzania</w:t>
      </w:r>
      <w:r w:rsidR="006C041A">
        <w:rPr>
          <w:rFonts w:ascii="Times New Roman" w:hAnsi="Times New Roman"/>
        </w:rPr>
        <w:t>, aj</w:t>
      </w:r>
      <w:r w:rsidR="00600DEF">
        <w:rPr>
          <w:rFonts w:ascii="Times New Roman" w:hAnsi="Times New Roman"/>
        </w:rPr>
        <w:t xml:space="preserve"> </w:t>
      </w:r>
      <w:r w:rsidR="006C041A">
        <w:rPr>
          <w:rFonts w:ascii="Times New Roman" w:hAnsi="Times New Roman"/>
        </w:rPr>
        <w:t xml:space="preserve">keď </w:t>
      </w:r>
      <w:r w:rsidR="00021464">
        <w:rPr>
          <w:rFonts w:ascii="Times New Roman" w:hAnsi="Times New Roman"/>
        </w:rPr>
        <w:t>môže byť</w:t>
      </w:r>
      <w:r w:rsidR="00021464" w:rsidRPr="00C657FD">
        <w:rPr>
          <w:rFonts w:ascii="Times New Roman" w:hAnsi="Times New Roman"/>
        </w:rPr>
        <w:t xml:space="preserve"> zist</w:t>
      </w:r>
      <w:r w:rsidR="00021464">
        <w:rPr>
          <w:rFonts w:ascii="Times New Roman" w:hAnsi="Times New Roman"/>
        </w:rPr>
        <w:t>ená až neskôr</w:t>
      </w:r>
      <w:r w:rsidRPr="00193E61">
        <w:rPr>
          <w:rFonts w:ascii="Times New Roman" w:hAnsi="Times New Roman"/>
        </w:rPr>
        <w:t>. To sa môže spájať so závažnou bolesťou a</w:t>
      </w:r>
      <w:r w:rsidR="003C5D3C" w:rsidRPr="00193E61">
        <w:rPr>
          <w:rFonts w:ascii="Times New Roman" w:hAnsi="Times New Roman"/>
        </w:rPr>
        <w:t> </w:t>
      </w:r>
      <w:r w:rsidRPr="00193E61">
        <w:rPr>
          <w:rFonts w:ascii="Times New Roman" w:hAnsi="Times New Roman"/>
        </w:rPr>
        <w:t>pretrvávajúcim krvácaním. Ak sa predpokladá, že došlo k</w:t>
      </w:r>
      <w:r w:rsidR="003C5D3C" w:rsidRPr="00193E61">
        <w:rPr>
          <w:rFonts w:ascii="Times New Roman" w:hAnsi="Times New Roman"/>
        </w:rPr>
        <w:t> </w:t>
      </w:r>
      <w:r w:rsidRPr="00193E61">
        <w:rPr>
          <w:rFonts w:ascii="Times New Roman" w:hAnsi="Times New Roman"/>
        </w:rPr>
        <w:t>perforácii, inzert sa musí čo najskôr odstrániť</w:t>
      </w:r>
      <w:r w:rsidR="00A5096B" w:rsidRPr="00C9555D">
        <w:rPr>
          <w:rFonts w:ascii="Times New Roman" w:hAnsi="Times New Roman"/>
        </w:rPr>
        <w:t xml:space="preserve">; </w:t>
      </w:r>
      <w:r w:rsidR="00A5096B" w:rsidRPr="00A5096B">
        <w:rPr>
          <w:rFonts w:ascii="Times New Roman" w:hAnsi="Times New Roman"/>
        </w:rPr>
        <w:t>môže byť potrebný chirurgický zákrok</w:t>
      </w:r>
      <w:r w:rsidRPr="00193E61">
        <w:rPr>
          <w:rFonts w:ascii="Times New Roman" w:hAnsi="Times New Roman"/>
        </w:rPr>
        <w:t xml:space="preserve">. </w:t>
      </w:r>
    </w:p>
    <w:p w14:paraId="032B6F8B" w14:textId="77777777" w:rsidR="00A5096B" w:rsidRDefault="00A5096B" w:rsidP="00A5096B">
      <w:pPr>
        <w:spacing w:after="0" w:line="240" w:lineRule="auto"/>
        <w:rPr>
          <w:rFonts w:ascii="Times New Roman" w:hAnsi="Times New Roman"/>
        </w:rPr>
      </w:pPr>
    </w:p>
    <w:p w14:paraId="3462EC35" w14:textId="77777777" w:rsidR="00A5096B" w:rsidRDefault="00A5096B" w:rsidP="001674EC">
      <w:pPr>
        <w:spacing w:after="0" w:line="240" w:lineRule="auto"/>
        <w:rPr>
          <w:rFonts w:ascii="Times New Roman" w:hAnsi="Times New Roman"/>
        </w:rPr>
      </w:pPr>
      <w:r>
        <w:rPr>
          <w:rFonts w:ascii="Times New Roman" w:hAnsi="Times New Roman"/>
        </w:rPr>
        <w:t>Incidencia perforáci</w:t>
      </w:r>
      <w:r w:rsidR="00600DEF">
        <w:rPr>
          <w:rFonts w:ascii="Times New Roman" w:hAnsi="Times New Roman"/>
        </w:rPr>
        <w:t>í</w:t>
      </w:r>
      <w:r>
        <w:rPr>
          <w:rFonts w:ascii="Times New Roman" w:hAnsi="Times New Roman"/>
        </w:rPr>
        <w:t xml:space="preserve"> </w:t>
      </w:r>
      <w:r w:rsidRPr="00193E61">
        <w:rPr>
          <w:rFonts w:ascii="Times New Roman" w:hAnsi="Times New Roman"/>
        </w:rPr>
        <w:t>počas zavádzania</w:t>
      </w:r>
      <w:r>
        <w:rPr>
          <w:rFonts w:ascii="Times New Roman" w:hAnsi="Times New Roman"/>
        </w:rPr>
        <w:t xml:space="preserve"> alebo po zavedení Levosert</w:t>
      </w:r>
      <w:r w:rsidR="0081497E">
        <w:rPr>
          <w:rFonts w:ascii="Times New Roman" w:hAnsi="Times New Roman"/>
        </w:rPr>
        <w:t>u</w:t>
      </w:r>
      <w:r>
        <w:rPr>
          <w:rFonts w:ascii="Times New Roman" w:hAnsi="Times New Roman"/>
        </w:rPr>
        <w:t xml:space="preserve"> v klinick</w:t>
      </w:r>
      <w:r w:rsidR="00384F43">
        <w:rPr>
          <w:rFonts w:ascii="Times New Roman" w:hAnsi="Times New Roman"/>
        </w:rPr>
        <w:t>om</w:t>
      </w:r>
      <w:r>
        <w:rPr>
          <w:rFonts w:ascii="Times New Roman" w:hAnsi="Times New Roman"/>
        </w:rPr>
        <w:t xml:space="preserve"> </w:t>
      </w:r>
      <w:r w:rsidR="00384F43">
        <w:rPr>
          <w:rFonts w:ascii="Times New Roman" w:hAnsi="Times New Roman"/>
        </w:rPr>
        <w:t>skúšaní</w:t>
      </w:r>
      <w:r w:rsidRPr="00C9555D">
        <w:rPr>
          <w:rFonts w:ascii="Times New Roman" w:hAnsi="Times New Roman"/>
        </w:rPr>
        <w:t>, ktorá nezah</w:t>
      </w:r>
      <w:r>
        <w:rPr>
          <w:rFonts w:ascii="Times New Roman" w:hAnsi="Times New Roman"/>
        </w:rPr>
        <w:t>ŕňala dojčiace ženy, bola</w:t>
      </w:r>
      <w:r w:rsidRPr="00C9555D">
        <w:rPr>
          <w:rFonts w:ascii="Times New Roman" w:hAnsi="Times New Roman"/>
        </w:rPr>
        <w:t xml:space="preserve"> 0</w:t>
      </w:r>
      <w:r>
        <w:rPr>
          <w:rFonts w:ascii="Times New Roman" w:hAnsi="Times New Roman"/>
        </w:rPr>
        <w:t>,</w:t>
      </w:r>
      <w:r w:rsidRPr="00C9555D">
        <w:rPr>
          <w:rFonts w:ascii="Times New Roman" w:hAnsi="Times New Roman"/>
        </w:rPr>
        <w:t>1</w:t>
      </w:r>
      <w:r w:rsidR="00600DEF">
        <w:rPr>
          <w:rFonts w:ascii="Times New Roman" w:hAnsi="Times New Roman"/>
        </w:rPr>
        <w:t xml:space="preserve"> </w:t>
      </w:r>
      <w:r w:rsidRPr="00C9555D">
        <w:rPr>
          <w:rFonts w:ascii="Times New Roman" w:hAnsi="Times New Roman"/>
        </w:rPr>
        <w:t>%</w:t>
      </w:r>
      <w:r w:rsidR="00600DEF">
        <w:rPr>
          <w:rFonts w:ascii="Times New Roman" w:hAnsi="Times New Roman"/>
        </w:rPr>
        <w:t>.</w:t>
      </w:r>
    </w:p>
    <w:p w14:paraId="520C7663" w14:textId="77777777" w:rsidR="006C041A" w:rsidRDefault="006C041A" w:rsidP="00D41701">
      <w:pPr>
        <w:spacing w:after="0" w:line="240" w:lineRule="auto"/>
        <w:rPr>
          <w:rFonts w:ascii="Times New Roman" w:hAnsi="Times New Roman"/>
        </w:rPr>
      </w:pPr>
    </w:p>
    <w:p w14:paraId="4326893C" w14:textId="77777777" w:rsidR="00A5096B" w:rsidRPr="00A5096B" w:rsidRDefault="00A5096B" w:rsidP="00C9555D">
      <w:pPr>
        <w:spacing w:after="0" w:line="240" w:lineRule="auto"/>
        <w:rPr>
          <w:rFonts w:ascii="Times New Roman" w:hAnsi="Times New Roman"/>
        </w:rPr>
      </w:pPr>
      <w:r w:rsidRPr="00A5096B">
        <w:rPr>
          <w:rFonts w:ascii="Times New Roman" w:hAnsi="Times New Roman"/>
        </w:rPr>
        <w:t>Vo veľkej prospektívnej porovnávacej neintervenčnej kohortovej štúdii, ktorá sa uskutočnila na používateľkách IU</w:t>
      </w:r>
      <w:r>
        <w:rPr>
          <w:rFonts w:ascii="Times New Roman" w:hAnsi="Times New Roman"/>
        </w:rPr>
        <w:t>S</w:t>
      </w:r>
      <w:r w:rsidR="00384F43">
        <w:rPr>
          <w:rFonts w:ascii="Times New Roman" w:hAnsi="Times New Roman"/>
        </w:rPr>
        <w:t>/IUD</w:t>
      </w:r>
      <w:r w:rsidRPr="00A5096B">
        <w:rPr>
          <w:rFonts w:ascii="Times New Roman" w:hAnsi="Times New Roman"/>
        </w:rPr>
        <w:t xml:space="preserve"> (N=61 448 žien), bola incidencia perforácií 1,3 (95</w:t>
      </w:r>
      <w:r w:rsidR="00384F43">
        <w:rPr>
          <w:rFonts w:ascii="Times New Roman" w:hAnsi="Times New Roman"/>
        </w:rPr>
        <w:t> </w:t>
      </w:r>
      <w:r w:rsidRPr="00A5096B">
        <w:rPr>
          <w:rFonts w:ascii="Times New Roman" w:hAnsi="Times New Roman"/>
        </w:rPr>
        <w:t>% interval spoľahlivosti,</w:t>
      </w:r>
      <w:r>
        <w:rPr>
          <w:rFonts w:ascii="Times New Roman" w:hAnsi="Times New Roman"/>
        </w:rPr>
        <w:t xml:space="preserve"> 1,1-1,6)</w:t>
      </w:r>
      <w:r w:rsidRPr="00A5096B">
        <w:rPr>
          <w:rFonts w:ascii="Times New Roman" w:hAnsi="Times New Roman"/>
        </w:rPr>
        <w:t xml:space="preserve"> na 1</w:t>
      </w:r>
      <w:r>
        <w:rPr>
          <w:rFonts w:ascii="Times New Roman" w:hAnsi="Times New Roman"/>
        </w:rPr>
        <w:t> </w:t>
      </w:r>
      <w:r w:rsidRPr="00A5096B">
        <w:rPr>
          <w:rFonts w:ascii="Times New Roman" w:hAnsi="Times New Roman"/>
        </w:rPr>
        <w:t>000 zavedení pre celú kohortu štúdie</w:t>
      </w:r>
      <w:r w:rsidRPr="00C9555D">
        <w:rPr>
          <w:rFonts w:ascii="Times New Roman" w:hAnsi="Times New Roman"/>
        </w:rPr>
        <w:t>;</w:t>
      </w:r>
      <w:r>
        <w:rPr>
          <w:rFonts w:ascii="Times New Roman" w:hAnsi="Times New Roman"/>
        </w:rPr>
        <w:t xml:space="preserve"> </w:t>
      </w:r>
      <w:r w:rsidRPr="00A5096B">
        <w:rPr>
          <w:rFonts w:ascii="Times New Roman" w:hAnsi="Times New Roman"/>
        </w:rPr>
        <w:t>1,4 (95</w:t>
      </w:r>
      <w:r w:rsidR="00384F43">
        <w:rPr>
          <w:rFonts w:ascii="Times New Roman" w:hAnsi="Times New Roman"/>
        </w:rPr>
        <w:t> </w:t>
      </w:r>
      <w:r w:rsidRPr="00A5096B">
        <w:rPr>
          <w:rFonts w:ascii="Times New Roman" w:hAnsi="Times New Roman"/>
        </w:rPr>
        <w:t xml:space="preserve">% interval spoľahlivosti, 1,1-1,8) </w:t>
      </w:r>
      <w:r>
        <w:rPr>
          <w:rFonts w:ascii="Times New Roman" w:hAnsi="Times New Roman"/>
        </w:rPr>
        <w:t>na 1 </w:t>
      </w:r>
      <w:r w:rsidRPr="00A5096B">
        <w:rPr>
          <w:rFonts w:ascii="Times New Roman" w:hAnsi="Times New Roman"/>
        </w:rPr>
        <w:t>000 zavedení pre kohortu iných IUS s obsahom levonorgestrelu a 1,1 (95</w:t>
      </w:r>
      <w:r w:rsidR="00384F43">
        <w:rPr>
          <w:rFonts w:ascii="Times New Roman" w:hAnsi="Times New Roman"/>
        </w:rPr>
        <w:t> </w:t>
      </w:r>
      <w:r w:rsidRPr="00A5096B">
        <w:rPr>
          <w:rFonts w:ascii="Times New Roman" w:hAnsi="Times New Roman"/>
        </w:rPr>
        <w:t>% interval spoľahlivosti</w:t>
      </w:r>
      <w:r>
        <w:rPr>
          <w:rFonts w:ascii="Times New Roman" w:hAnsi="Times New Roman"/>
        </w:rPr>
        <w:t>, 0,7-1,6)</w:t>
      </w:r>
      <w:r w:rsidRPr="00A5096B">
        <w:rPr>
          <w:rFonts w:ascii="Times New Roman" w:hAnsi="Times New Roman"/>
        </w:rPr>
        <w:t xml:space="preserve"> na 1 000 zavedení pre kohortu medených IU</w:t>
      </w:r>
      <w:r w:rsidR="00384F43">
        <w:rPr>
          <w:rFonts w:ascii="Times New Roman" w:hAnsi="Times New Roman"/>
        </w:rPr>
        <w:t>D</w:t>
      </w:r>
      <w:r>
        <w:rPr>
          <w:rFonts w:ascii="Times New Roman" w:hAnsi="Times New Roman"/>
        </w:rPr>
        <w:t>.</w:t>
      </w:r>
    </w:p>
    <w:p w14:paraId="386B9166" w14:textId="77777777" w:rsidR="00A5096B" w:rsidRDefault="00A5096B" w:rsidP="00506970">
      <w:pPr>
        <w:spacing w:after="0" w:line="240" w:lineRule="auto"/>
        <w:rPr>
          <w:rFonts w:ascii="Times New Roman" w:hAnsi="Times New Roman"/>
        </w:rPr>
      </w:pPr>
      <w:r w:rsidRPr="00A5096B">
        <w:rPr>
          <w:rFonts w:ascii="Times New Roman" w:hAnsi="Times New Roman"/>
        </w:rPr>
        <w:t xml:space="preserve">Štúdia preukázala, že dojčenie v čase zavedenia, aj zavedenie </w:t>
      </w:r>
      <w:r w:rsidR="008059A0">
        <w:rPr>
          <w:rFonts w:ascii="Times New Roman" w:hAnsi="Times New Roman"/>
        </w:rPr>
        <w:t xml:space="preserve">v čase </w:t>
      </w:r>
      <w:r w:rsidRPr="00A5096B">
        <w:rPr>
          <w:rFonts w:ascii="Times New Roman" w:hAnsi="Times New Roman"/>
        </w:rPr>
        <w:t>do 36 týždňov od pôrodu sa spájajú so zvýšeným rizikom perforácie (pozri Tabuľku 1). Tieto rizikové faktory boli nezávislé od typu použitého IU</w:t>
      </w:r>
      <w:r>
        <w:rPr>
          <w:rFonts w:ascii="Times New Roman" w:hAnsi="Times New Roman"/>
        </w:rPr>
        <w:t>S</w:t>
      </w:r>
      <w:r w:rsidR="00D40028">
        <w:rPr>
          <w:rFonts w:ascii="Times New Roman" w:hAnsi="Times New Roman"/>
        </w:rPr>
        <w:t>/IUD</w:t>
      </w:r>
      <w:r w:rsidRPr="00A5096B">
        <w:rPr>
          <w:rFonts w:ascii="Times New Roman" w:hAnsi="Times New Roman"/>
        </w:rPr>
        <w:t>.</w:t>
      </w:r>
    </w:p>
    <w:p w14:paraId="11B5BE4A" w14:textId="77777777" w:rsidR="00A5096B" w:rsidRPr="00A5096B" w:rsidRDefault="00A5096B" w:rsidP="003E26E7">
      <w:pPr>
        <w:spacing w:after="0" w:line="240" w:lineRule="auto"/>
        <w:rPr>
          <w:rFonts w:ascii="Times New Roman" w:hAnsi="Times New Roman"/>
        </w:rPr>
      </w:pPr>
    </w:p>
    <w:p w14:paraId="0451D442"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lastRenderedPageBreak/>
        <w:t>Tabuľka 1: Incidencia perforácií na 1 000 zavedení pre celú kohortu štúdie, rozčlenená podľa dojčenia a obdobia uplynulého od pôrodu v čase zavedenia (ženy po pôrode)</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30"/>
        <w:gridCol w:w="3030"/>
      </w:tblGrid>
      <w:tr w:rsidR="00A5096B" w:rsidRPr="00A5096B" w14:paraId="211E2944" w14:textId="77777777" w:rsidTr="00C9555D">
        <w:tc>
          <w:tcPr>
            <w:tcW w:w="3030" w:type="dxa"/>
            <w:shd w:val="clear" w:color="auto" w:fill="auto"/>
          </w:tcPr>
          <w:p w14:paraId="5248A45E" w14:textId="77777777" w:rsidR="00A5096B" w:rsidRPr="00A5096B" w:rsidRDefault="00A5096B" w:rsidP="00A5096B">
            <w:pPr>
              <w:spacing w:after="0" w:line="240" w:lineRule="auto"/>
              <w:rPr>
                <w:rFonts w:ascii="Times New Roman" w:hAnsi="Times New Roman"/>
              </w:rPr>
            </w:pPr>
          </w:p>
        </w:tc>
        <w:tc>
          <w:tcPr>
            <w:tcW w:w="3030" w:type="dxa"/>
            <w:shd w:val="clear" w:color="auto" w:fill="auto"/>
          </w:tcPr>
          <w:p w14:paraId="47D6936C"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Dojčenie prebiehajúce</w:t>
            </w:r>
          </w:p>
          <w:p w14:paraId="0DE277F2"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v čase zavedenia</w:t>
            </w:r>
          </w:p>
        </w:tc>
        <w:tc>
          <w:tcPr>
            <w:tcW w:w="3030" w:type="dxa"/>
            <w:shd w:val="clear" w:color="auto" w:fill="auto"/>
          </w:tcPr>
          <w:p w14:paraId="44202CFF"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Dojčenie ukončené</w:t>
            </w:r>
          </w:p>
          <w:p w14:paraId="216B0150"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v čase zavedenia</w:t>
            </w:r>
          </w:p>
        </w:tc>
      </w:tr>
      <w:tr w:rsidR="00A5096B" w:rsidRPr="00A5096B" w14:paraId="377233DF" w14:textId="77777777" w:rsidTr="00C9555D">
        <w:trPr>
          <w:trHeight w:val="1128"/>
        </w:trPr>
        <w:tc>
          <w:tcPr>
            <w:tcW w:w="3030" w:type="dxa"/>
            <w:shd w:val="clear" w:color="auto" w:fill="auto"/>
          </w:tcPr>
          <w:p w14:paraId="1D21C8F5"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Zavedenie ≤ 36 týždňov od pôrodu</w:t>
            </w:r>
          </w:p>
        </w:tc>
        <w:tc>
          <w:tcPr>
            <w:tcW w:w="3030" w:type="dxa"/>
            <w:shd w:val="clear" w:color="auto" w:fill="auto"/>
          </w:tcPr>
          <w:p w14:paraId="34271BC6"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5,6</w:t>
            </w:r>
            <w:r w:rsidRPr="00A5096B">
              <w:rPr>
                <w:rFonts w:ascii="Times New Roman" w:hAnsi="Times New Roman"/>
              </w:rPr>
              <w:br/>
            </w:r>
            <w:r w:rsidRPr="00A5096B">
              <w:rPr>
                <w:rFonts w:ascii="Times New Roman" w:hAnsi="Times New Roman"/>
              </w:rPr>
              <w:br/>
            </w:r>
            <w:r>
              <w:rPr>
                <w:rFonts w:ascii="Times New Roman" w:hAnsi="Times New Roman"/>
              </w:rPr>
              <w:t>(</w:t>
            </w:r>
            <w:r w:rsidRPr="00A5096B">
              <w:rPr>
                <w:rFonts w:ascii="Times New Roman" w:hAnsi="Times New Roman"/>
              </w:rPr>
              <w:t>95</w:t>
            </w:r>
            <w:r w:rsidR="00D40028">
              <w:rPr>
                <w:rFonts w:ascii="Times New Roman" w:hAnsi="Times New Roman"/>
              </w:rPr>
              <w:t> </w:t>
            </w:r>
            <w:r w:rsidRPr="00A5096B">
              <w:rPr>
                <w:rFonts w:ascii="Times New Roman" w:hAnsi="Times New Roman"/>
              </w:rPr>
              <w:t>% IS: 3,9-7,</w:t>
            </w:r>
            <w:r>
              <w:rPr>
                <w:rFonts w:ascii="Times New Roman" w:hAnsi="Times New Roman"/>
              </w:rPr>
              <w:t xml:space="preserve">9; </w:t>
            </w:r>
            <w:r w:rsidRPr="00A5096B">
              <w:rPr>
                <w:rFonts w:ascii="Times New Roman" w:hAnsi="Times New Roman"/>
              </w:rPr>
              <w:t>n=6</w:t>
            </w:r>
            <w:r w:rsidR="007140D6">
              <w:rPr>
                <w:rFonts w:ascii="Times New Roman" w:hAnsi="Times New Roman"/>
              </w:rPr>
              <w:t> </w:t>
            </w:r>
            <w:r w:rsidRPr="00A5096B">
              <w:rPr>
                <w:rFonts w:ascii="Times New Roman" w:hAnsi="Times New Roman"/>
              </w:rPr>
              <w:t>047 zavedení)</w:t>
            </w:r>
          </w:p>
          <w:p w14:paraId="5B613A51" w14:textId="77777777" w:rsidR="00A5096B" w:rsidRPr="00A5096B" w:rsidRDefault="00A5096B" w:rsidP="00A5096B">
            <w:pPr>
              <w:spacing w:after="0" w:line="240" w:lineRule="auto"/>
              <w:rPr>
                <w:rFonts w:ascii="Times New Roman" w:hAnsi="Times New Roman"/>
              </w:rPr>
            </w:pPr>
          </w:p>
        </w:tc>
        <w:tc>
          <w:tcPr>
            <w:tcW w:w="3030" w:type="dxa"/>
            <w:shd w:val="clear" w:color="auto" w:fill="auto"/>
          </w:tcPr>
          <w:p w14:paraId="3C0728E4" w14:textId="77777777" w:rsidR="00A5096B" w:rsidRPr="00A5096B" w:rsidRDefault="00A5096B" w:rsidP="00C9555D">
            <w:pPr>
              <w:spacing w:after="0" w:line="240" w:lineRule="auto"/>
              <w:rPr>
                <w:rFonts w:ascii="Times New Roman" w:hAnsi="Times New Roman"/>
              </w:rPr>
            </w:pPr>
            <w:r w:rsidRPr="00A5096B">
              <w:rPr>
                <w:rFonts w:ascii="Times New Roman" w:hAnsi="Times New Roman"/>
              </w:rPr>
              <w:t>1,7</w:t>
            </w:r>
            <w:r w:rsidRPr="00A5096B">
              <w:rPr>
                <w:rFonts w:ascii="Times New Roman" w:hAnsi="Times New Roman"/>
              </w:rPr>
              <w:br/>
            </w:r>
            <w:r w:rsidRPr="00A5096B">
              <w:rPr>
                <w:rFonts w:ascii="Times New Roman" w:hAnsi="Times New Roman"/>
              </w:rPr>
              <w:br/>
            </w:r>
            <w:r>
              <w:rPr>
                <w:rFonts w:ascii="Times New Roman" w:hAnsi="Times New Roman"/>
              </w:rPr>
              <w:t>(</w:t>
            </w:r>
            <w:r w:rsidRPr="00A5096B">
              <w:rPr>
                <w:rFonts w:ascii="Times New Roman" w:hAnsi="Times New Roman"/>
              </w:rPr>
              <w:t>95</w:t>
            </w:r>
            <w:r w:rsidR="00DB7B2C">
              <w:rPr>
                <w:rFonts w:ascii="Times New Roman" w:hAnsi="Times New Roman"/>
              </w:rPr>
              <w:t xml:space="preserve"> </w:t>
            </w:r>
            <w:r w:rsidRPr="00A5096B">
              <w:rPr>
                <w:rFonts w:ascii="Times New Roman" w:hAnsi="Times New Roman"/>
              </w:rPr>
              <w:t>%</w:t>
            </w:r>
            <w:r w:rsidR="00D40028">
              <w:rPr>
                <w:rFonts w:ascii="Times New Roman" w:hAnsi="Times New Roman"/>
              </w:rPr>
              <w:t> </w:t>
            </w:r>
            <w:r w:rsidRPr="00A5096B">
              <w:rPr>
                <w:rFonts w:ascii="Times New Roman" w:hAnsi="Times New Roman"/>
              </w:rPr>
              <w:t>IS: 0,8-3,</w:t>
            </w:r>
            <w:r>
              <w:rPr>
                <w:rFonts w:ascii="Times New Roman" w:hAnsi="Times New Roman"/>
              </w:rPr>
              <w:t xml:space="preserve">1; </w:t>
            </w:r>
            <w:r w:rsidRPr="00A5096B">
              <w:rPr>
                <w:rFonts w:ascii="Times New Roman" w:hAnsi="Times New Roman"/>
              </w:rPr>
              <w:t>n=5</w:t>
            </w:r>
            <w:r w:rsidR="00161D9F">
              <w:rPr>
                <w:rFonts w:ascii="Times New Roman" w:hAnsi="Times New Roman"/>
              </w:rPr>
              <w:t> </w:t>
            </w:r>
            <w:r w:rsidRPr="00A5096B">
              <w:rPr>
                <w:rFonts w:ascii="Times New Roman" w:hAnsi="Times New Roman"/>
              </w:rPr>
              <w:t>927 zavedení)</w:t>
            </w:r>
          </w:p>
          <w:p w14:paraId="79B88924" w14:textId="77777777" w:rsidR="00A5096B" w:rsidRPr="00A5096B" w:rsidRDefault="00A5096B" w:rsidP="00A5096B">
            <w:pPr>
              <w:spacing w:after="0" w:line="240" w:lineRule="auto"/>
              <w:rPr>
                <w:rFonts w:ascii="Times New Roman" w:hAnsi="Times New Roman"/>
              </w:rPr>
            </w:pPr>
          </w:p>
        </w:tc>
      </w:tr>
      <w:tr w:rsidR="00A5096B" w:rsidRPr="00A5096B" w14:paraId="5443CAEA" w14:textId="77777777" w:rsidTr="00C9555D">
        <w:tc>
          <w:tcPr>
            <w:tcW w:w="3030" w:type="dxa"/>
            <w:shd w:val="clear" w:color="auto" w:fill="auto"/>
          </w:tcPr>
          <w:p w14:paraId="333CCD5A"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Zavedenie &gt; 36 týždňov od pôrodu</w:t>
            </w:r>
          </w:p>
        </w:tc>
        <w:tc>
          <w:tcPr>
            <w:tcW w:w="3030" w:type="dxa"/>
            <w:shd w:val="clear" w:color="auto" w:fill="auto"/>
          </w:tcPr>
          <w:p w14:paraId="3E9EB948" w14:textId="77777777" w:rsidR="00A5096B" w:rsidRPr="00A5096B" w:rsidRDefault="00A5096B" w:rsidP="00C9555D">
            <w:pPr>
              <w:spacing w:after="0" w:line="240" w:lineRule="auto"/>
              <w:rPr>
                <w:rFonts w:ascii="Times New Roman" w:hAnsi="Times New Roman"/>
              </w:rPr>
            </w:pPr>
            <w:r w:rsidRPr="00A5096B">
              <w:rPr>
                <w:rFonts w:ascii="Times New Roman" w:hAnsi="Times New Roman"/>
              </w:rPr>
              <w:t>1,6</w:t>
            </w:r>
            <w:r w:rsidRPr="00A5096B">
              <w:rPr>
                <w:rFonts w:ascii="Times New Roman" w:hAnsi="Times New Roman"/>
              </w:rPr>
              <w:br/>
            </w:r>
            <w:r w:rsidRPr="00A5096B">
              <w:rPr>
                <w:rFonts w:ascii="Times New Roman" w:hAnsi="Times New Roman"/>
              </w:rPr>
              <w:br/>
              <w:t>(95</w:t>
            </w:r>
            <w:r w:rsidR="00DB7B2C">
              <w:rPr>
                <w:rFonts w:ascii="Times New Roman" w:hAnsi="Times New Roman"/>
              </w:rPr>
              <w:t xml:space="preserve"> </w:t>
            </w:r>
            <w:r w:rsidRPr="00A5096B">
              <w:rPr>
                <w:rFonts w:ascii="Times New Roman" w:hAnsi="Times New Roman"/>
              </w:rPr>
              <w:t>% IS: 0,0-9,</w:t>
            </w:r>
            <w:r>
              <w:rPr>
                <w:rFonts w:ascii="Times New Roman" w:hAnsi="Times New Roman"/>
              </w:rPr>
              <w:t xml:space="preserve">1; </w:t>
            </w:r>
            <w:r w:rsidRPr="00A5096B">
              <w:rPr>
                <w:rFonts w:ascii="Times New Roman" w:hAnsi="Times New Roman"/>
              </w:rPr>
              <w:t>n=608 zavedení)</w:t>
            </w:r>
          </w:p>
        </w:tc>
        <w:tc>
          <w:tcPr>
            <w:tcW w:w="3030" w:type="dxa"/>
            <w:shd w:val="clear" w:color="auto" w:fill="auto"/>
          </w:tcPr>
          <w:p w14:paraId="6A36D2D9" w14:textId="77777777" w:rsidR="00A5096B" w:rsidRPr="00A5096B" w:rsidRDefault="00A5096B" w:rsidP="00C9555D">
            <w:pPr>
              <w:spacing w:after="0" w:line="240" w:lineRule="auto"/>
              <w:rPr>
                <w:rFonts w:ascii="Times New Roman" w:hAnsi="Times New Roman"/>
              </w:rPr>
            </w:pPr>
            <w:r w:rsidRPr="00A5096B">
              <w:rPr>
                <w:rFonts w:ascii="Times New Roman" w:hAnsi="Times New Roman"/>
              </w:rPr>
              <w:t>0,7</w:t>
            </w:r>
            <w:r w:rsidRPr="00A5096B">
              <w:rPr>
                <w:rFonts w:ascii="Times New Roman" w:hAnsi="Times New Roman"/>
              </w:rPr>
              <w:br/>
            </w:r>
            <w:r w:rsidRPr="00A5096B">
              <w:rPr>
                <w:rFonts w:ascii="Times New Roman" w:hAnsi="Times New Roman"/>
              </w:rPr>
              <w:br/>
              <w:t>(95</w:t>
            </w:r>
            <w:r w:rsidR="00DB7B2C">
              <w:rPr>
                <w:rFonts w:ascii="Times New Roman" w:hAnsi="Times New Roman"/>
              </w:rPr>
              <w:t xml:space="preserve"> </w:t>
            </w:r>
            <w:r w:rsidRPr="00A5096B">
              <w:rPr>
                <w:rFonts w:ascii="Times New Roman" w:hAnsi="Times New Roman"/>
              </w:rPr>
              <w:t>%</w:t>
            </w:r>
            <w:r w:rsidR="00D40028">
              <w:rPr>
                <w:rFonts w:ascii="Times New Roman" w:hAnsi="Times New Roman"/>
              </w:rPr>
              <w:t> </w:t>
            </w:r>
            <w:r w:rsidRPr="00A5096B">
              <w:rPr>
                <w:rFonts w:ascii="Times New Roman" w:hAnsi="Times New Roman"/>
              </w:rPr>
              <w:t>IS: 0,5-1,</w:t>
            </w:r>
            <w:r>
              <w:rPr>
                <w:rFonts w:ascii="Times New Roman" w:hAnsi="Times New Roman"/>
              </w:rPr>
              <w:t xml:space="preserve">1; </w:t>
            </w:r>
            <w:r w:rsidRPr="00A5096B">
              <w:rPr>
                <w:rFonts w:ascii="Times New Roman" w:hAnsi="Times New Roman"/>
              </w:rPr>
              <w:t>n=41 910 zavedení)</w:t>
            </w:r>
          </w:p>
        </w:tc>
      </w:tr>
    </w:tbl>
    <w:p w14:paraId="47CC450E" w14:textId="77777777" w:rsidR="00A5096B" w:rsidRDefault="00A5096B" w:rsidP="00D41701">
      <w:pPr>
        <w:spacing w:after="0" w:line="240" w:lineRule="auto"/>
        <w:rPr>
          <w:rFonts w:ascii="Times New Roman" w:hAnsi="Times New Roman"/>
        </w:rPr>
      </w:pPr>
    </w:p>
    <w:p w14:paraId="504513A0" w14:textId="7066DAD3" w:rsidR="00BF1C71" w:rsidRDefault="00EE1E1D" w:rsidP="00BF1C71">
      <w:pPr>
        <w:spacing w:after="0" w:line="240" w:lineRule="auto"/>
        <w:rPr>
          <w:rFonts w:ascii="Times New Roman" w:hAnsi="Times New Roman"/>
        </w:rPr>
      </w:pPr>
      <w:r w:rsidRPr="00EE1E1D">
        <w:rPr>
          <w:rFonts w:ascii="Times New Roman" w:hAnsi="Times New Roman"/>
        </w:rPr>
        <w:t>Predĺžením observačného obdobia na 5 rokov v podskupine tejto štúdie (N = 39</w:t>
      </w:r>
      <w:r w:rsidR="00B56599">
        <w:rPr>
          <w:rFonts w:ascii="Times New Roman" w:hAnsi="Times New Roman"/>
        </w:rPr>
        <w:t> </w:t>
      </w:r>
      <w:r w:rsidRPr="00EE1E1D">
        <w:rPr>
          <w:rFonts w:ascii="Times New Roman" w:hAnsi="Times New Roman"/>
        </w:rPr>
        <w:t>009 žien s iným zavedeným LNG-IUS alebo IUD s meďou, 73</w:t>
      </w:r>
      <w:r w:rsidR="00B56599">
        <w:rPr>
          <w:rFonts w:ascii="Times New Roman" w:hAnsi="Times New Roman"/>
        </w:rPr>
        <w:t> </w:t>
      </w:r>
      <w:r w:rsidRPr="00EE1E1D">
        <w:rPr>
          <w:rFonts w:ascii="Times New Roman" w:hAnsi="Times New Roman"/>
        </w:rPr>
        <w:t>% týchto žien malo dostupné informácie počas celého 5-ročného následného sledovania) bola incidencia perforácie zistenej kedykoľvek počas celého 5-ročného obdobia 2,0 (95</w:t>
      </w:r>
      <w:r w:rsidR="00B56599">
        <w:rPr>
          <w:rFonts w:ascii="Times New Roman" w:hAnsi="Times New Roman"/>
        </w:rPr>
        <w:t> </w:t>
      </w:r>
      <w:r w:rsidRPr="00EE1E1D">
        <w:rPr>
          <w:rFonts w:ascii="Times New Roman" w:hAnsi="Times New Roman"/>
        </w:rPr>
        <w:t>% CI: 1,6 - 2,5) na 1000 zavedení. Dojčenie v období zavádzania a zavádzanie až do 36 týždňov po pôrode boli potvrdené ako rizikové faktory aj v podskupine, ktorá bola sledovaná až do 5 rokov.</w:t>
      </w:r>
    </w:p>
    <w:p w14:paraId="050EAEC2" w14:textId="77777777" w:rsidR="00EE1E1D" w:rsidRDefault="00EE1E1D" w:rsidP="00BF1C71">
      <w:pPr>
        <w:spacing w:after="0" w:line="240" w:lineRule="auto"/>
        <w:rPr>
          <w:rFonts w:ascii="Times New Roman" w:hAnsi="Times New Roman"/>
        </w:rPr>
      </w:pPr>
    </w:p>
    <w:p w14:paraId="1F52F37D" w14:textId="77777777" w:rsidR="0081497E" w:rsidRDefault="002A40BF" w:rsidP="00BF1C71">
      <w:pPr>
        <w:spacing w:after="0" w:line="240" w:lineRule="auto"/>
        <w:rPr>
          <w:rFonts w:ascii="Times New Roman" w:hAnsi="Times New Roman"/>
        </w:rPr>
      </w:pPr>
      <w:r w:rsidRPr="00193E61">
        <w:rPr>
          <w:rFonts w:ascii="Times New Roman" w:hAnsi="Times New Roman"/>
        </w:rPr>
        <w:t xml:space="preserve">Riziko perforácie môže byť zvýšené pri popôrodnom zavádzaní (pozri </w:t>
      </w:r>
      <w:r w:rsidR="003C5D3C" w:rsidRPr="00193E61">
        <w:rPr>
          <w:rFonts w:ascii="Times New Roman" w:hAnsi="Times New Roman"/>
        </w:rPr>
        <w:t xml:space="preserve">časť </w:t>
      </w:r>
      <w:r w:rsidRPr="00193E61">
        <w:rPr>
          <w:rFonts w:ascii="Times New Roman" w:hAnsi="Times New Roman"/>
        </w:rPr>
        <w:t>4.2 ), u dojčiacich žien a u žien s</w:t>
      </w:r>
      <w:r w:rsidR="003C5D3C" w:rsidRPr="00193E61">
        <w:rPr>
          <w:rFonts w:ascii="Times New Roman" w:hAnsi="Times New Roman"/>
        </w:rPr>
        <w:t> </w:t>
      </w:r>
      <w:r w:rsidRPr="00193E61">
        <w:rPr>
          <w:rFonts w:ascii="Times New Roman" w:hAnsi="Times New Roman"/>
        </w:rPr>
        <w:t>fixovanou retroverziou maternice.</w:t>
      </w:r>
    </w:p>
    <w:p w14:paraId="4C53BFED" w14:textId="77777777" w:rsidR="00A5096B" w:rsidRPr="00193E61" w:rsidRDefault="00A5096B" w:rsidP="00161D9F">
      <w:pPr>
        <w:spacing w:after="0" w:line="240" w:lineRule="auto"/>
        <w:rPr>
          <w:rFonts w:ascii="Times New Roman" w:hAnsi="Times New Roman"/>
        </w:rPr>
      </w:pPr>
      <w:r w:rsidRPr="00A5096B">
        <w:rPr>
          <w:rFonts w:ascii="Times New Roman" w:hAnsi="Times New Roman"/>
        </w:rPr>
        <w:t>Kontrolné vyšetrenie po zavedení sa má vykonať v súlade s odporúčaniami uvedenými v časti „</w:t>
      </w:r>
      <w:r>
        <w:rPr>
          <w:rFonts w:ascii="Times New Roman" w:hAnsi="Times New Roman"/>
        </w:rPr>
        <w:t>Lekárske vyšetrenie</w:t>
      </w:r>
      <w:r w:rsidRPr="00A5096B">
        <w:rPr>
          <w:rFonts w:ascii="Times New Roman" w:hAnsi="Times New Roman"/>
        </w:rPr>
        <w:t>“</w:t>
      </w:r>
      <w:r>
        <w:rPr>
          <w:rFonts w:ascii="Times New Roman" w:hAnsi="Times New Roman"/>
        </w:rPr>
        <w:t xml:space="preserve"> vyššie</w:t>
      </w:r>
      <w:r w:rsidRPr="00A5096B">
        <w:rPr>
          <w:rFonts w:ascii="Times New Roman" w:hAnsi="Times New Roman"/>
        </w:rPr>
        <w:t xml:space="preserve">, ktoré sa </w:t>
      </w:r>
      <w:r w:rsidR="00161D9F" w:rsidRPr="00A5096B">
        <w:rPr>
          <w:rFonts w:ascii="Times New Roman" w:hAnsi="Times New Roman"/>
        </w:rPr>
        <w:t xml:space="preserve">môžu upraviť </w:t>
      </w:r>
      <w:r w:rsidRPr="00A5096B">
        <w:rPr>
          <w:rFonts w:ascii="Times New Roman" w:hAnsi="Times New Roman"/>
        </w:rPr>
        <w:t>v prípade klinickej indikácie u žien s rizikovými faktormi pre perforáciu</w:t>
      </w:r>
      <w:r w:rsidR="00161D9F">
        <w:rPr>
          <w:rFonts w:ascii="Times New Roman" w:hAnsi="Times New Roman"/>
        </w:rPr>
        <w:t>.</w:t>
      </w:r>
    </w:p>
    <w:p w14:paraId="43F6C5CF" w14:textId="77777777" w:rsidR="003C5D3C" w:rsidRPr="00193E61" w:rsidRDefault="003C5D3C" w:rsidP="00D41701">
      <w:pPr>
        <w:spacing w:after="0" w:line="240" w:lineRule="auto"/>
        <w:rPr>
          <w:rFonts w:ascii="Times New Roman" w:hAnsi="Times New Roman"/>
        </w:rPr>
      </w:pPr>
    </w:p>
    <w:p w14:paraId="6D0F6073"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Infekcia panvy</w:t>
      </w:r>
      <w:r w:rsidRPr="00193E61">
        <w:rPr>
          <w:rFonts w:ascii="Times New Roman" w:hAnsi="Times New Roman"/>
        </w:rPr>
        <w:t xml:space="preserve">: </w:t>
      </w:r>
    </w:p>
    <w:p w14:paraId="01F41C35" w14:textId="77777777" w:rsidR="0081497E" w:rsidRDefault="0081497E" w:rsidP="00C9555D">
      <w:pPr>
        <w:spacing w:after="0" w:line="240" w:lineRule="auto"/>
        <w:rPr>
          <w:rFonts w:ascii="Times New Roman" w:hAnsi="Times New Roman"/>
        </w:rPr>
      </w:pPr>
      <w:r w:rsidRPr="0081497E">
        <w:rPr>
          <w:rFonts w:ascii="Times New Roman" w:hAnsi="Times New Roman"/>
        </w:rPr>
        <w:t>U používateliek medených intrauterinných teliesok</w:t>
      </w:r>
      <w:r w:rsidR="00D40028">
        <w:rPr>
          <w:rFonts w:ascii="Times New Roman" w:hAnsi="Times New Roman"/>
        </w:rPr>
        <w:t xml:space="preserve"> (intrauterine device, IUD)</w:t>
      </w:r>
      <w:r w:rsidRPr="0081497E">
        <w:rPr>
          <w:rFonts w:ascii="Times New Roman" w:hAnsi="Times New Roman"/>
        </w:rPr>
        <w:t xml:space="preserve"> sa najvyššie percento infekcií panvy objavuje počas prvého</w:t>
      </w:r>
      <w:r>
        <w:rPr>
          <w:rFonts w:ascii="Times New Roman" w:hAnsi="Times New Roman"/>
        </w:rPr>
        <w:t xml:space="preserve"> mesiaca po zavedení a neskôr</w:t>
      </w:r>
      <w:r w:rsidRPr="0081497E">
        <w:rPr>
          <w:rFonts w:ascii="Times New Roman" w:hAnsi="Times New Roman"/>
        </w:rPr>
        <w:t xml:space="preserve"> sa znižuje</w:t>
      </w:r>
      <w:r>
        <w:rPr>
          <w:rFonts w:ascii="Times New Roman" w:hAnsi="Times New Roman"/>
        </w:rPr>
        <w:t>.</w:t>
      </w:r>
      <w:r w:rsidRPr="0081497E">
        <w:rPr>
          <w:rFonts w:ascii="Times New Roman" w:hAnsi="Times New Roman"/>
        </w:rPr>
        <w:t xml:space="preserve"> </w:t>
      </w:r>
    </w:p>
    <w:p w14:paraId="0CEADD9F" w14:textId="77777777" w:rsidR="0081497E" w:rsidRDefault="0081497E" w:rsidP="00161D9F">
      <w:pPr>
        <w:spacing w:after="0" w:line="240" w:lineRule="auto"/>
        <w:rPr>
          <w:rFonts w:ascii="Times New Roman" w:hAnsi="Times New Roman"/>
        </w:rPr>
      </w:pPr>
    </w:p>
    <w:p w14:paraId="2944D15E" w14:textId="77777777" w:rsidR="00161D9F" w:rsidRPr="00161D9F" w:rsidRDefault="002A40BF" w:rsidP="00161D9F">
      <w:pPr>
        <w:spacing w:after="0" w:line="240" w:lineRule="auto"/>
        <w:rPr>
          <w:rFonts w:ascii="Times New Roman" w:hAnsi="Times New Roman"/>
        </w:rPr>
      </w:pPr>
      <w:r w:rsidRPr="00193E61">
        <w:rPr>
          <w:rFonts w:ascii="Times New Roman" w:hAnsi="Times New Roman"/>
        </w:rPr>
        <w:t>Známymi rizikovými faktormi zápalového ochorenia panvy sú viacerí sexuálni partneri, častý pohlavný styk a nízky vek. Infekcia panvy môže mať vážne dôsledky, lebo môže ovplyvniť plodnosť a zvýšiť riziko mimomaternicovej gravidity.</w:t>
      </w:r>
      <w:r w:rsidR="00161D9F" w:rsidRPr="00161D9F">
        <w:rPr>
          <w:rFonts w:ascii="Times New Roman" w:eastAsia="Times New Roman" w:hAnsi="Times New Roman"/>
        </w:rPr>
        <w:t xml:space="preserve"> </w:t>
      </w:r>
      <w:r w:rsidR="00161D9F" w:rsidRPr="00161D9F">
        <w:rPr>
          <w:rFonts w:ascii="Times New Roman" w:hAnsi="Times New Roman"/>
        </w:rPr>
        <w:t>Rovnako ako u iných gynekologických alebo chirurgických zákrokov</w:t>
      </w:r>
      <w:r w:rsidR="00161D9F">
        <w:rPr>
          <w:rFonts w:ascii="Times New Roman" w:hAnsi="Times New Roman"/>
        </w:rPr>
        <w:t xml:space="preserve"> sa</w:t>
      </w:r>
      <w:r w:rsidR="00161D9F" w:rsidRPr="00161D9F">
        <w:rPr>
          <w:rFonts w:ascii="Times New Roman" w:hAnsi="Times New Roman"/>
        </w:rPr>
        <w:t xml:space="preserve"> môže po zavedení </w:t>
      </w:r>
      <w:r w:rsidR="00161D9F">
        <w:rPr>
          <w:rFonts w:ascii="Times New Roman" w:hAnsi="Times New Roman"/>
        </w:rPr>
        <w:t xml:space="preserve">IUS, </w:t>
      </w:r>
      <w:r w:rsidR="00161D9F" w:rsidRPr="00161D9F">
        <w:rPr>
          <w:rFonts w:ascii="Times New Roman" w:hAnsi="Times New Roman"/>
        </w:rPr>
        <w:t>hoci mimoriadne zriedkavo</w:t>
      </w:r>
      <w:r w:rsidR="00161D9F">
        <w:rPr>
          <w:rFonts w:ascii="Times New Roman" w:hAnsi="Times New Roman"/>
        </w:rPr>
        <w:t xml:space="preserve">, objaviť </w:t>
      </w:r>
      <w:r w:rsidR="00161D9F" w:rsidRPr="00161D9F">
        <w:rPr>
          <w:rFonts w:ascii="Times New Roman" w:hAnsi="Times New Roman"/>
        </w:rPr>
        <w:t>závažná infekcia alebo sepsa (vrátane sepsy spôsobenej streptokokmi skupiny A).</w:t>
      </w:r>
    </w:p>
    <w:p w14:paraId="5020BAE3" w14:textId="77777777" w:rsidR="003C5D3C" w:rsidRPr="00193E61" w:rsidRDefault="003C5D3C" w:rsidP="00D41701">
      <w:pPr>
        <w:spacing w:after="0" w:line="240" w:lineRule="auto"/>
        <w:rPr>
          <w:rFonts w:ascii="Times New Roman" w:hAnsi="Times New Roman"/>
        </w:rPr>
      </w:pPr>
    </w:p>
    <w:p w14:paraId="12AE6674" w14:textId="77777777" w:rsidR="003C5D3C" w:rsidRPr="00193E61" w:rsidRDefault="002A40BF" w:rsidP="00C9555D">
      <w:pPr>
        <w:spacing w:after="0" w:line="240" w:lineRule="auto"/>
        <w:rPr>
          <w:rFonts w:ascii="Times New Roman" w:hAnsi="Times New Roman"/>
        </w:rPr>
      </w:pPr>
      <w:r w:rsidRPr="00193E61">
        <w:rPr>
          <w:rFonts w:ascii="Times New Roman" w:hAnsi="Times New Roman"/>
        </w:rPr>
        <w:t>U žien používajúcich Levosert s príznakmi a</w:t>
      </w:r>
      <w:r w:rsidR="003C5D3C" w:rsidRPr="00193E61">
        <w:rPr>
          <w:rFonts w:ascii="Times New Roman" w:hAnsi="Times New Roman"/>
        </w:rPr>
        <w:t> </w:t>
      </w:r>
      <w:r w:rsidR="005A7FD9">
        <w:rPr>
          <w:rFonts w:ascii="Times New Roman" w:hAnsi="Times New Roman"/>
        </w:rPr>
        <w:t>prejavmi</w:t>
      </w:r>
      <w:r w:rsidR="005A7FD9" w:rsidRPr="00193E61">
        <w:rPr>
          <w:rFonts w:ascii="Times New Roman" w:hAnsi="Times New Roman"/>
        </w:rPr>
        <w:t xml:space="preserve"> </w:t>
      </w:r>
      <w:r w:rsidRPr="00193E61">
        <w:rPr>
          <w:rFonts w:ascii="Times New Roman" w:hAnsi="Times New Roman"/>
        </w:rPr>
        <w:t>pripomínajúcimi infekciu</w:t>
      </w:r>
      <w:r w:rsidR="005A7FD9">
        <w:rPr>
          <w:rFonts w:ascii="Times New Roman" w:hAnsi="Times New Roman"/>
        </w:rPr>
        <w:t xml:space="preserve"> panvy</w:t>
      </w:r>
      <w:r w:rsidR="0081497E">
        <w:rPr>
          <w:rFonts w:ascii="Times New Roman" w:hAnsi="Times New Roman"/>
        </w:rPr>
        <w:t xml:space="preserve"> </w:t>
      </w:r>
      <w:r w:rsidR="0081497E" w:rsidRPr="0081497E">
        <w:rPr>
          <w:rFonts w:ascii="Times New Roman" w:hAnsi="Times New Roman"/>
        </w:rPr>
        <w:t>s</w:t>
      </w:r>
      <w:r w:rsidR="0081497E">
        <w:rPr>
          <w:rFonts w:ascii="Times New Roman" w:hAnsi="Times New Roman"/>
        </w:rPr>
        <w:t>ú indikované</w:t>
      </w:r>
      <w:r w:rsidR="0081497E" w:rsidRPr="0081497E">
        <w:rPr>
          <w:rFonts w:ascii="Times New Roman" w:hAnsi="Times New Roman"/>
        </w:rPr>
        <w:t xml:space="preserve"> bakteriologické vyšetrenia a odporúča sa sledovanie, dokonca aj pri miernych symptómoch naznačujúcich infekci</w:t>
      </w:r>
      <w:r w:rsidR="008059A0">
        <w:rPr>
          <w:rFonts w:ascii="Times New Roman" w:hAnsi="Times New Roman"/>
        </w:rPr>
        <w:t>u</w:t>
      </w:r>
      <w:r w:rsidR="0081497E">
        <w:rPr>
          <w:rFonts w:ascii="Times New Roman" w:hAnsi="Times New Roman"/>
        </w:rPr>
        <w:t>,</w:t>
      </w:r>
      <w:r w:rsidRPr="00193E61">
        <w:rPr>
          <w:rFonts w:ascii="Times New Roman" w:hAnsi="Times New Roman"/>
        </w:rPr>
        <w:t xml:space="preserve"> a má </w:t>
      </w:r>
      <w:r w:rsidR="0081497E">
        <w:rPr>
          <w:rFonts w:ascii="Times New Roman" w:hAnsi="Times New Roman"/>
        </w:rPr>
        <w:t xml:space="preserve">sa </w:t>
      </w:r>
      <w:r w:rsidRPr="00193E61">
        <w:rPr>
          <w:rFonts w:ascii="Times New Roman" w:hAnsi="Times New Roman"/>
        </w:rPr>
        <w:t>začať liečba vhodnými antibiotikami. Levosert nie je potrebné odstrániť, iba ak príznaky nevymizli v priebehu nasledujúcich 72 hodín alebo ak si žena praje, aby jej Levosert odstránili. Levosert musí byť odstránený, ak ženy trpia opakujúcou sa endometritídou alebo infekciou panvy alebo ak je akútna infekcia závažná.</w:t>
      </w:r>
    </w:p>
    <w:p w14:paraId="479D32FA" w14:textId="77777777" w:rsidR="003C5D3C" w:rsidRPr="00193E61" w:rsidRDefault="003C5D3C" w:rsidP="00D41701">
      <w:pPr>
        <w:spacing w:after="0" w:line="240" w:lineRule="auto"/>
        <w:rPr>
          <w:rFonts w:ascii="Times New Roman" w:hAnsi="Times New Roman"/>
        </w:rPr>
      </w:pPr>
    </w:p>
    <w:p w14:paraId="74B97B8E"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Komplikácie vedúce k</w:t>
      </w:r>
      <w:r w:rsidR="0045071B" w:rsidRPr="00193E61">
        <w:rPr>
          <w:rFonts w:ascii="Times New Roman" w:hAnsi="Times New Roman"/>
          <w:b/>
        </w:rPr>
        <w:t> </w:t>
      </w:r>
      <w:r w:rsidRPr="00193E61">
        <w:rPr>
          <w:rFonts w:ascii="Times New Roman" w:hAnsi="Times New Roman"/>
          <w:b/>
        </w:rPr>
        <w:t>zlyhaniu</w:t>
      </w:r>
    </w:p>
    <w:p w14:paraId="0AC5F585" w14:textId="77777777" w:rsidR="0045071B" w:rsidRPr="00193E61" w:rsidRDefault="0045071B" w:rsidP="00D41701">
      <w:pPr>
        <w:spacing w:after="0" w:line="240" w:lineRule="auto"/>
        <w:rPr>
          <w:rFonts w:ascii="Times New Roman" w:hAnsi="Times New Roman"/>
          <w:b/>
        </w:rPr>
      </w:pPr>
    </w:p>
    <w:p w14:paraId="67689767"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Vypudenie</w:t>
      </w:r>
      <w:r w:rsidRPr="00193E61">
        <w:rPr>
          <w:rFonts w:ascii="Times New Roman" w:hAnsi="Times New Roman"/>
        </w:rPr>
        <w:t xml:space="preserve">: </w:t>
      </w:r>
    </w:p>
    <w:p w14:paraId="32852B14" w14:textId="77777777" w:rsidR="003C5D3C" w:rsidRPr="00193E61" w:rsidRDefault="002A40BF" w:rsidP="00C9555D">
      <w:pPr>
        <w:spacing w:after="0" w:line="240" w:lineRule="auto"/>
        <w:rPr>
          <w:rFonts w:ascii="Times New Roman" w:hAnsi="Times New Roman"/>
        </w:rPr>
      </w:pPr>
      <w:r w:rsidRPr="00193E61">
        <w:rPr>
          <w:rFonts w:ascii="Times New Roman" w:hAnsi="Times New Roman"/>
        </w:rPr>
        <w:t>Príznakmi čiastočného alebo úplného vypudenia IUS sú krvácanie alebo bolesť. Avšak, inzert môže byť vypudený z dutiny maternice aj bez toho, aby si to žena všimla</w:t>
      </w:r>
      <w:r w:rsidR="0081497E">
        <w:rPr>
          <w:rFonts w:ascii="Times New Roman" w:hAnsi="Times New Roman"/>
        </w:rPr>
        <w:t>, čo vedie</w:t>
      </w:r>
      <w:r w:rsidR="0081497E" w:rsidRPr="0081497E">
        <w:rPr>
          <w:rFonts w:ascii="Times New Roman" w:hAnsi="Times New Roman"/>
        </w:rPr>
        <w:t xml:space="preserve"> k strate antikoncepčnej ochrany</w:t>
      </w:r>
      <w:r w:rsidRPr="00193E61">
        <w:rPr>
          <w:rFonts w:ascii="Times New Roman" w:hAnsi="Times New Roman"/>
        </w:rPr>
        <w:t>. Čiastočné vypudenie môže znížiť účinnosť Levosertu. Keďže teliesko znižuje intenzitu menštruačného krvácania, môže zvýšenie menštruačného krvácania svedčiť o vypudení. Vypudený Levosert sa má odstrániť a</w:t>
      </w:r>
      <w:r w:rsidR="003C5D3C" w:rsidRPr="00193E61">
        <w:rPr>
          <w:rFonts w:ascii="Times New Roman" w:hAnsi="Times New Roman"/>
        </w:rPr>
        <w:t> </w:t>
      </w:r>
      <w:r w:rsidRPr="00193E61">
        <w:rPr>
          <w:rFonts w:ascii="Times New Roman" w:hAnsi="Times New Roman"/>
        </w:rPr>
        <w:t>má sa</w:t>
      </w:r>
      <w:r w:rsidR="003C5D3C" w:rsidRPr="00193E61">
        <w:rPr>
          <w:rFonts w:ascii="Times New Roman" w:hAnsi="Times New Roman"/>
        </w:rPr>
        <w:t> </w:t>
      </w:r>
      <w:r w:rsidRPr="00193E61">
        <w:rPr>
          <w:rFonts w:ascii="Times New Roman" w:hAnsi="Times New Roman"/>
        </w:rPr>
        <w:t>zaviesť nový inzert. Žena má byť poučená o tom, ako skontrolovať vlákna Levosertu</w:t>
      </w:r>
      <w:r w:rsidR="0081497E">
        <w:rPr>
          <w:rFonts w:ascii="Times New Roman" w:hAnsi="Times New Roman"/>
        </w:rPr>
        <w:t>,</w:t>
      </w:r>
      <w:r w:rsidR="0081497E" w:rsidRPr="0081497E">
        <w:rPr>
          <w:rFonts w:ascii="Times New Roman" w:eastAsia="Times New Roman" w:hAnsi="Times New Roman"/>
        </w:rPr>
        <w:t xml:space="preserve"> </w:t>
      </w:r>
      <w:r w:rsidR="0081497E" w:rsidRPr="0081497E">
        <w:rPr>
          <w:rFonts w:ascii="Times New Roman" w:hAnsi="Times New Roman"/>
        </w:rPr>
        <w:t>a aby kontaktovala svojho lekára</w:t>
      </w:r>
      <w:r w:rsidR="0081497E">
        <w:rPr>
          <w:rFonts w:ascii="Times New Roman" w:hAnsi="Times New Roman"/>
        </w:rPr>
        <w:t xml:space="preserve"> ihneď</w:t>
      </w:r>
      <w:r w:rsidR="0081497E" w:rsidRPr="0081497E">
        <w:rPr>
          <w:rFonts w:ascii="Times New Roman" w:hAnsi="Times New Roman"/>
        </w:rPr>
        <w:t xml:space="preserve">, ak vlákna </w:t>
      </w:r>
      <w:r w:rsidR="008059A0">
        <w:rPr>
          <w:rFonts w:ascii="Times New Roman" w:hAnsi="Times New Roman"/>
        </w:rPr>
        <w:t>nedokáže</w:t>
      </w:r>
      <w:r w:rsidR="0081497E" w:rsidRPr="0081497E">
        <w:rPr>
          <w:rFonts w:ascii="Times New Roman" w:hAnsi="Times New Roman"/>
        </w:rPr>
        <w:t xml:space="preserve"> nahmatať</w:t>
      </w:r>
      <w:r w:rsidRPr="00193E61">
        <w:rPr>
          <w:rFonts w:ascii="Times New Roman" w:hAnsi="Times New Roman"/>
        </w:rPr>
        <w:t>.</w:t>
      </w:r>
    </w:p>
    <w:p w14:paraId="39D25DE1" w14:textId="77777777" w:rsidR="003C5D3C" w:rsidRPr="00193E61" w:rsidRDefault="003C5D3C" w:rsidP="00D41701">
      <w:pPr>
        <w:spacing w:after="0" w:line="240" w:lineRule="auto"/>
        <w:rPr>
          <w:rFonts w:ascii="Times New Roman" w:hAnsi="Times New Roman"/>
        </w:rPr>
      </w:pPr>
    </w:p>
    <w:p w14:paraId="566862BE"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Stratené vlákna</w:t>
      </w:r>
      <w:r w:rsidRPr="00193E61">
        <w:rPr>
          <w:rFonts w:ascii="Times New Roman" w:hAnsi="Times New Roman"/>
        </w:rPr>
        <w:t xml:space="preserve">: </w:t>
      </w:r>
    </w:p>
    <w:p w14:paraId="7DA10356" w14:textId="77777777" w:rsidR="003C5D3C" w:rsidRPr="00193E61" w:rsidRDefault="002A40BF" w:rsidP="00C9555D">
      <w:pPr>
        <w:spacing w:after="0" w:line="240" w:lineRule="auto"/>
        <w:rPr>
          <w:rFonts w:ascii="Times New Roman" w:hAnsi="Times New Roman"/>
        </w:rPr>
      </w:pPr>
      <w:r w:rsidRPr="00193E61">
        <w:rPr>
          <w:rFonts w:ascii="Times New Roman" w:hAnsi="Times New Roman"/>
        </w:rPr>
        <w:lastRenderedPageBreak/>
        <w:t>Ak nie sú počas kontrolných vyšetrení na krčku maternice viditeľné vlákna, ktoré slúžia na odstránenie, musí sa vylúčiť gravidita. Vlákna mohli byť vtiahnuté do maternice alebo cervikálneho kanála a môžu sa znovu objaviť počas ďalšej menštruácie. Ak sa vlákna nenájdu, mohli sa odlomiť</w:t>
      </w:r>
      <w:r w:rsidR="0081497E">
        <w:rPr>
          <w:rFonts w:ascii="Times New Roman" w:hAnsi="Times New Roman"/>
        </w:rPr>
        <w:t>,</w:t>
      </w:r>
      <w:r w:rsidRPr="00193E61">
        <w:rPr>
          <w:rFonts w:ascii="Times New Roman" w:hAnsi="Times New Roman"/>
        </w:rPr>
        <w:t xml:space="preserve"> teliesko </w:t>
      </w:r>
      <w:r w:rsidR="0081497E" w:rsidRPr="00193E61">
        <w:rPr>
          <w:rFonts w:ascii="Times New Roman" w:hAnsi="Times New Roman"/>
        </w:rPr>
        <w:t xml:space="preserve">mohlo byť </w:t>
      </w:r>
      <w:r w:rsidRPr="00193E61">
        <w:rPr>
          <w:rFonts w:ascii="Times New Roman" w:hAnsi="Times New Roman"/>
        </w:rPr>
        <w:t>vypudené</w:t>
      </w:r>
      <w:r w:rsidR="0081497E">
        <w:rPr>
          <w:rFonts w:ascii="Times New Roman" w:hAnsi="Times New Roman"/>
        </w:rPr>
        <w:t xml:space="preserve"> alebo zriedkavo môže byť teliesko mimo maternice po tom, čo perforovalo maternicu</w:t>
      </w:r>
      <w:r w:rsidRPr="00193E61">
        <w:rPr>
          <w:rFonts w:ascii="Times New Roman" w:hAnsi="Times New Roman"/>
        </w:rPr>
        <w:t xml:space="preserve">. Na lokalizáciu </w:t>
      </w:r>
      <w:r w:rsidR="0081497E">
        <w:rPr>
          <w:rFonts w:ascii="Times New Roman" w:hAnsi="Times New Roman"/>
        </w:rPr>
        <w:t>telieska</w:t>
      </w:r>
      <w:r w:rsidR="0081497E" w:rsidRPr="00193E61">
        <w:rPr>
          <w:rFonts w:ascii="Times New Roman" w:hAnsi="Times New Roman"/>
        </w:rPr>
        <w:t xml:space="preserve"> </w:t>
      </w:r>
      <w:r w:rsidR="0081497E">
        <w:rPr>
          <w:rFonts w:ascii="Times New Roman" w:hAnsi="Times New Roman"/>
        </w:rPr>
        <w:t>sa má</w:t>
      </w:r>
      <w:r w:rsidR="0081497E" w:rsidRPr="00193E61">
        <w:rPr>
          <w:rFonts w:ascii="Times New Roman" w:hAnsi="Times New Roman"/>
        </w:rPr>
        <w:t xml:space="preserve"> </w:t>
      </w:r>
      <w:r w:rsidRPr="00193E61">
        <w:rPr>
          <w:rFonts w:ascii="Times New Roman" w:hAnsi="Times New Roman"/>
        </w:rPr>
        <w:t xml:space="preserve">použiť ultrazvuk </w:t>
      </w:r>
      <w:r w:rsidR="0081497E">
        <w:rPr>
          <w:rFonts w:ascii="Times New Roman" w:hAnsi="Times New Roman"/>
        </w:rPr>
        <w:t>a má sa dočasne odporučiť alternatívna antikoncepcia</w:t>
      </w:r>
      <w:r w:rsidRPr="00193E61">
        <w:rPr>
          <w:rFonts w:ascii="Times New Roman" w:hAnsi="Times New Roman"/>
        </w:rPr>
        <w:t>.</w:t>
      </w:r>
      <w:r w:rsidR="0081497E">
        <w:rPr>
          <w:rFonts w:ascii="Times New Roman" w:hAnsi="Times New Roman"/>
        </w:rPr>
        <w:t xml:space="preserve"> Ak teliesko nemožno lokalizovať ultrazvukom a nie je dôkaz o jeho vypudení, </w:t>
      </w:r>
      <w:r w:rsidR="00DE50F0">
        <w:rPr>
          <w:rFonts w:ascii="Times New Roman" w:hAnsi="Times New Roman"/>
        </w:rPr>
        <w:t>má sa vykonať celkový röntgen brucha pre vylúčenie mimomaternicovej polohy telieska.</w:t>
      </w:r>
    </w:p>
    <w:p w14:paraId="250A0529" w14:textId="77777777" w:rsidR="003C5D3C" w:rsidRPr="00193E61" w:rsidRDefault="003C5D3C" w:rsidP="00D41701">
      <w:pPr>
        <w:spacing w:after="0" w:line="240" w:lineRule="auto"/>
        <w:rPr>
          <w:rFonts w:ascii="Times New Roman" w:hAnsi="Times New Roman"/>
        </w:rPr>
      </w:pPr>
    </w:p>
    <w:p w14:paraId="0C74C6BF"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Nepravidelnosti v krvácaní</w:t>
      </w:r>
    </w:p>
    <w:p w14:paraId="76F9407C" w14:textId="77777777" w:rsidR="00D17987" w:rsidRPr="00193E61" w:rsidRDefault="00D17987" w:rsidP="00D41701">
      <w:pPr>
        <w:spacing w:after="0" w:line="240" w:lineRule="auto"/>
        <w:rPr>
          <w:rFonts w:ascii="Times New Roman" w:hAnsi="Times New Roman"/>
          <w:i/>
        </w:rPr>
      </w:pPr>
    </w:p>
    <w:p w14:paraId="532BD09A"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Nepravidelné krvácanie</w:t>
      </w:r>
      <w:r w:rsidRPr="00193E61">
        <w:rPr>
          <w:rFonts w:ascii="Times New Roman" w:hAnsi="Times New Roman"/>
        </w:rPr>
        <w:t xml:space="preserve">: </w:t>
      </w:r>
    </w:p>
    <w:p w14:paraId="52EE920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zvyčajne dosahuje výrazné zníženie straty menštruačnej krvi počas 3 až 6 mesiacov liečby. Zvýšené menštruačné krvácanie alebo neočakávané krvácanie môžu svedčiť o vypudení telieska. Ak menorágia pretrváva, žena musí byť znovu vyšetrená. Posúdenie maternicovej dutiny sa má vykonávať pomocou ultrazvukového vyšetrenia. Je potrebné taktiež zvážiť biopsiu endometria.</w:t>
      </w:r>
    </w:p>
    <w:p w14:paraId="256476C6" w14:textId="77777777" w:rsidR="00DE50F0" w:rsidRDefault="00DE50F0" w:rsidP="00D41701">
      <w:pPr>
        <w:spacing w:after="0" w:line="240" w:lineRule="auto"/>
        <w:rPr>
          <w:rFonts w:ascii="Times New Roman" w:hAnsi="Times New Roman"/>
        </w:rPr>
      </w:pPr>
    </w:p>
    <w:p w14:paraId="1A2D632C" w14:textId="77777777" w:rsidR="00DE50F0" w:rsidRPr="00C9555D" w:rsidRDefault="00DE50F0" w:rsidP="00DE50F0">
      <w:pPr>
        <w:spacing w:after="0" w:line="240" w:lineRule="auto"/>
        <w:rPr>
          <w:rFonts w:ascii="Times New Roman" w:hAnsi="Times New Roman"/>
          <w:i/>
          <w:iCs/>
        </w:rPr>
      </w:pPr>
      <w:r>
        <w:rPr>
          <w:rFonts w:ascii="Times New Roman" w:hAnsi="Times New Roman"/>
          <w:i/>
          <w:iCs/>
        </w:rPr>
        <w:t xml:space="preserve">Riziko </w:t>
      </w:r>
      <w:r w:rsidRPr="00DE50F0">
        <w:rPr>
          <w:rFonts w:ascii="Times New Roman" w:hAnsi="Times New Roman"/>
          <w:i/>
          <w:iCs/>
        </w:rPr>
        <w:t>u premenopauzálnych žien</w:t>
      </w:r>
      <w:r>
        <w:rPr>
          <w:rFonts w:ascii="Times New Roman" w:hAnsi="Times New Roman"/>
          <w:i/>
          <w:iCs/>
        </w:rPr>
        <w:t>:</w:t>
      </w:r>
    </w:p>
    <w:p w14:paraId="5A424F46"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Pretože sa počas prvých mesiacov terapie u premenopauzálnych žien môže objaviť nepravidelné krvácanie/špinenie, odporúča sa pred zavedením Levosertu vylúčiť endometriálnu patológiu.</w:t>
      </w:r>
    </w:p>
    <w:p w14:paraId="3CE8046D" w14:textId="77777777" w:rsidR="003C5D3C" w:rsidRPr="00193E61" w:rsidRDefault="003C5D3C" w:rsidP="00D41701">
      <w:pPr>
        <w:spacing w:after="0" w:line="240" w:lineRule="auto"/>
        <w:rPr>
          <w:rFonts w:ascii="Times New Roman" w:hAnsi="Times New Roman"/>
        </w:rPr>
      </w:pPr>
    </w:p>
    <w:p w14:paraId="2BFE94D4"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Kedy vyšetrovať graviditu u žien vo fertilnom veku</w:t>
      </w:r>
      <w:r w:rsidRPr="00193E61">
        <w:rPr>
          <w:rFonts w:ascii="Times New Roman" w:hAnsi="Times New Roman"/>
        </w:rPr>
        <w:t xml:space="preserve">: </w:t>
      </w:r>
    </w:p>
    <w:p w14:paraId="60A04A94" w14:textId="77777777" w:rsidR="003C5D3C" w:rsidRPr="00C9555D" w:rsidRDefault="002A40BF" w:rsidP="00C9555D">
      <w:pPr>
        <w:spacing w:after="0" w:line="240" w:lineRule="auto"/>
        <w:rPr>
          <w:rFonts w:ascii="Times New Roman" w:hAnsi="Times New Roman"/>
        </w:rPr>
      </w:pPr>
      <w:r w:rsidRPr="00193E61">
        <w:rPr>
          <w:rFonts w:ascii="Times New Roman" w:hAnsi="Times New Roman"/>
        </w:rPr>
        <w:t>Ak k menštruácii nedôjde do šiestich týždňov od nástupu predchádzajúcej menštruácie, musí sa zvážiť možnosť gravidity a</w:t>
      </w:r>
      <w:r w:rsidR="003C5D3C" w:rsidRPr="00193E61">
        <w:rPr>
          <w:rFonts w:ascii="Times New Roman" w:hAnsi="Times New Roman"/>
        </w:rPr>
        <w:t> </w:t>
      </w:r>
      <w:r w:rsidRPr="00193E61">
        <w:rPr>
          <w:rFonts w:ascii="Times New Roman" w:hAnsi="Times New Roman"/>
        </w:rPr>
        <w:t>vylúčiť vypudenie Levosertu. Opakovaný tehotenský test nie je nutný u</w:t>
      </w:r>
      <w:r w:rsidR="003C5D3C" w:rsidRPr="00193E61">
        <w:rPr>
          <w:rFonts w:ascii="Times New Roman" w:hAnsi="Times New Roman"/>
        </w:rPr>
        <w:t> </w:t>
      </w:r>
      <w:r w:rsidRPr="00193E61">
        <w:rPr>
          <w:rFonts w:ascii="Times New Roman" w:hAnsi="Times New Roman"/>
        </w:rPr>
        <w:t>pacientok s amenoreou, ak nie je indikovaný ďalšími príznakmi.</w:t>
      </w:r>
      <w:r w:rsidR="00DE50F0">
        <w:rPr>
          <w:rFonts w:ascii="Times New Roman" w:hAnsi="Times New Roman"/>
        </w:rPr>
        <w:t xml:space="preserve"> U žien vo fertilnom veku sa</w:t>
      </w:r>
      <w:r w:rsidR="00DE50F0" w:rsidRPr="00DE50F0">
        <w:rPr>
          <w:rFonts w:ascii="Times New Roman" w:eastAsia="Times New Roman" w:hAnsi="Times New Roman"/>
        </w:rPr>
        <w:t xml:space="preserve"> </w:t>
      </w:r>
      <w:r w:rsidR="00DE50F0">
        <w:rPr>
          <w:rFonts w:ascii="Times New Roman" w:hAnsi="Times New Roman"/>
        </w:rPr>
        <w:t xml:space="preserve">postupne vyvinie oligomenorea a/alebo </w:t>
      </w:r>
      <w:r w:rsidR="00DE50F0" w:rsidRPr="00DE50F0">
        <w:rPr>
          <w:rFonts w:ascii="Times New Roman" w:hAnsi="Times New Roman"/>
        </w:rPr>
        <w:t>amenorea</w:t>
      </w:r>
      <w:r w:rsidR="00DE50F0">
        <w:rPr>
          <w:rFonts w:ascii="Times New Roman" w:hAnsi="Times New Roman"/>
        </w:rPr>
        <w:t xml:space="preserve"> asi u</w:t>
      </w:r>
      <w:r w:rsidR="00600DEF">
        <w:rPr>
          <w:rFonts w:ascii="Times New Roman" w:hAnsi="Times New Roman"/>
        </w:rPr>
        <w:t> </w:t>
      </w:r>
      <w:r w:rsidR="00DE50F0">
        <w:rPr>
          <w:rFonts w:ascii="Times New Roman" w:hAnsi="Times New Roman"/>
        </w:rPr>
        <w:t>20</w:t>
      </w:r>
      <w:r w:rsidR="0076613B">
        <w:rPr>
          <w:rFonts w:ascii="Times New Roman" w:hAnsi="Times New Roman"/>
        </w:rPr>
        <w:t> </w:t>
      </w:r>
      <w:r w:rsidR="00DE50F0">
        <w:rPr>
          <w:rFonts w:ascii="Times New Roman" w:hAnsi="Times New Roman"/>
          <w:lang w:val="en-US"/>
        </w:rPr>
        <w:t>%</w:t>
      </w:r>
      <w:r w:rsidR="00DE50F0">
        <w:rPr>
          <w:rFonts w:ascii="Times New Roman" w:hAnsi="Times New Roman"/>
        </w:rPr>
        <w:t xml:space="preserve"> používateliek.</w:t>
      </w:r>
    </w:p>
    <w:p w14:paraId="0059E723" w14:textId="77777777" w:rsidR="003C5D3C" w:rsidRPr="00193E61" w:rsidRDefault="003C5D3C" w:rsidP="00D41701">
      <w:pPr>
        <w:spacing w:after="0" w:line="240" w:lineRule="auto"/>
        <w:rPr>
          <w:rFonts w:ascii="Times New Roman" w:hAnsi="Times New Roman"/>
        </w:rPr>
      </w:pPr>
    </w:p>
    <w:p w14:paraId="1404D540" w14:textId="77777777" w:rsidR="00DE50F0" w:rsidRDefault="002A40BF" w:rsidP="00D41701">
      <w:pPr>
        <w:spacing w:after="0" w:line="240" w:lineRule="auto"/>
        <w:rPr>
          <w:rFonts w:ascii="Times New Roman" w:hAnsi="Times New Roman"/>
        </w:rPr>
      </w:pPr>
      <w:r w:rsidRPr="00193E61">
        <w:rPr>
          <w:rFonts w:ascii="Times New Roman" w:hAnsi="Times New Roman"/>
          <w:i/>
        </w:rPr>
        <w:t>Prehodnotenie liečby pri menorágii</w:t>
      </w:r>
      <w:r w:rsidRPr="00193E61">
        <w:rPr>
          <w:rFonts w:ascii="Times New Roman" w:hAnsi="Times New Roman"/>
        </w:rPr>
        <w:t xml:space="preserve">: </w:t>
      </w:r>
    </w:p>
    <w:p w14:paraId="1875C02F"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zvyčajne dosiahne výrazné zníženie strát menštruačnej krvi počas 3 až 6 mesiacov liečby. Ak sa významné zníženie krvných strát nedosiahne v tomto časovom rámci, musí sa zvážiť alternatívna liečba.</w:t>
      </w:r>
    </w:p>
    <w:p w14:paraId="785A9B4D" w14:textId="77777777" w:rsidR="003C5D3C" w:rsidRPr="00193E61" w:rsidRDefault="003C5D3C" w:rsidP="00D41701">
      <w:pPr>
        <w:spacing w:after="0" w:line="240" w:lineRule="auto"/>
        <w:rPr>
          <w:rFonts w:ascii="Times New Roman" w:hAnsi="Times New Roman"/>
        </w:rPr>
      </w:pPr>
    </w:p>
    <w:p w14:paraId="4704CF44"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Ďalšie riziká pri používaní</w:t>
      </w:r>
    </w:p>
    <w:p w14:paraId="1E903E25" w14:textId="77777777" w:rsidR="0045071B" w:rsidRPr="00193E61" w:rsidRDefault="0045071B" w:rsidP="00D41701">
      <w:pPr>
        <w:spacing w:after="0" w:line="240" w:lineRule="auto"/>
        <w:rPr>
          <w:rFonts w:ascii="Times New Roman" w:hAnsi="Times New Roman"/>
          <w:b/>
        </w:rPr>
      </w:pPr>
    </w:p>
    <w:p w14:paraId="1EACCE23"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Mimomaternicová gravidita</w:t>
      </w:r>
      <w:r w:rsidRPr="00193E61">
        <w:rPr>
          <w:rFonts w:ascii="Times New Roman" w:hAnsi="Times New Roman"/>
        </w:rPr>
        <w:t xml:space="preserve">: </w:t>
      </w:r>
    </w:p>
    <w:p w14:paraId="666CCD22" w14:textId="77777777" w:rsidR="003C5D3C" w:rsidRDefault="002A40BF" w:rsidP="001674EC">
      <w:pPr>
        <w:spacing w:after="0" w:line="240" w:lineRule="auto"/>
        <w:rPr>
          <w:rFonts w:ascii="Times New Roman" w:hAnsi="Times New Roman"/>
        </w:rPr>
      </w:pPr>
      <w:r w:rsidRPr="00193E61">
        <w:rPr>
          <w:rFonts w:ascii="Times New Roman" w:hAnsi="Times New Roman"/>
        </w:rPr>
        <w:t xml:space="preserve">Absolútne riziko mimomaternicovej gravidity u používateliek levonorgestrelového IUS je nízke. Ak však otehotnie žena s Levosertom </w:t>
      </w:r>
      <w:r w:rsidRPr="00193E61">
        <w:rPr>
          <w:rFonts w:ascii="Times New Roman" w:hAnsi="Times New Roman"/>
          <w:i/>
        </w:rPr>
        <w:t>in situ</w:t>
      </w:r>
      <w:r w:rsidRPr="00193E61">
        <w:rPr>
          <w:rFonts w:ascii="Times New Roman" w:hAnsi="Times New Roman"/>
        </w:rPr>
        <w:t>, zvyšuje sa relatívna pravdepodobnosť mimomaternicovej gravidity. Ak sa vyskytne bolesť v</w:t>
      </w:r>
      <w:r w:rsidR="003C5D3C" w:rsidRPr="00193E61">
        <w:rPr>
          <w:rFonts w:ascii="Times New Roman" w:hAnsi="Times New Roman"/>
        </w:rPr>
        <w:t> </w:t>
      </w:r>
      <w:r w:rsidRPr="00193E61">
        <w:rPr>
          <w:rFonts w:ascii="Times New Roman" w:hAnsi="Times New Roman"/>
        </w:rPr>
        <w:t>podbruší, má sa vziať do úvahy možnosť mimomaternicovej gravidity, najmä ak sa nedostavia menštruácie alebo u ženy s</w:t>
      </w:r>
      <w:r w:rsidR="003C5D3C" w:rsidRPr="00193E61">
        <w:rPr>
          <w:rFonts w:ascii="Times New Roman" w:hAnsi="Times New Roman"/>
        </w:rPr>
        <w:t> </w:t>
      </w:r>
      <w:r w:rsidRPr="00193E61">
        <w:rPr>
          <w:rFonts w:ascii="Times New Roman" w:hAnsi="Times New Roman"/>
        </w:rPr>
        <w:t>amenoreou nastane krvácanie.</w:t>
      </w:r>
    </w:p>
    <w:p w14:paraId="770688EF" w14:textId="77777777" w:rsidR="007140D6" w:rsidRDefault="007140D6" w:rsidP="00D41701">
      <w:pPr>
        <w:spacing w:after="0" w:line="240" w:lineRule="auto"/>
        <w:rPr>
          <w:rFonts w:ascii="Times New Roman" w:hAnsi="Times New Roman"/>
        </w:rPr>
      </w:pPr>
    </w:p>
    <w:p w14:paraId="50C03521" w14:textId="34E5C9BD" w:rsidR="00E31F91" w:rsidRDefault="007140D6" w:rsidP="008F75F7">
      <w:pPr>
        <w:spacing w:after="0" w:line="240" w:lineRule="auto"/>
        <w:rPr>
          <w:rFonts w:ascii="Times New Roman" w:hAnsi="Times New Roman"/>
        </w:rPr>
      </w:pPr>
      <w:r>
        <w:rPr>
          <w:rFonts w:ascii="Times New Roman" w:hAnsi="Times New Roman"/>
        </w:rPr>
        <w:t>V uskutočnenej klinickej štúdii bol celkový v</w:t>
      </w:r>
      <w:r w:rsidRPr="00193E61">
        <w:rPr>
          <w:rFonts w:ascii="Times New Roman" w:hAnsi="Times New Roman"/>
        </w:rPr>
        <w:t>ýskyt mimomaternicovej gravidity pri používaní</w:t>
      </w:r>
      <w:r>
        <w:rPr>
          <w:rFonts w:ascii="Times New Roman" w:hAnsi="Times New Roman"/>
        </w:rPr>
        <w:t xml:space="preserve"> Levosertu približne</w:t>
      </w:r>
      <w:r w:rsidR="00E31F91">
        <w:rPr>
          <w:rFonts w:ascii="Times New Roman" w:hAnsi="Times New Roman"/>
        </w:rPr>
        <w:t xml:space="preserve"> 0,1</w:t>
      </w:r>
      <w:r w:rsidR="00EE1E1D">
        <w:rPr>
          <w:rFonts w:ascii="Times New Roman" w:hAnsi="Times New Roman"/>
        </w:rPr>
        <w:t>2</w:t>
      </w:r>
      <w:r w:rsidR="00E31F91" w:rsidRPr="00E31F91">
        <w:rPr>
          <w:rFonts w:ascii="Times New Roman" w:hAnsi="Times New Roman"/>
        </w:rPr>
        <w:t xml:space="preserve"> </w:t>
      </w:r>
      <w:r w:rsidR="00E31F91" w:rsidRPr="00193E61">
        <w:rPr>
          <w:rFonts w:ascii="Times New Roman" w:hAnsi="Times New Roman"/>
        </w:rPr>
        <w:t>na 100 pacientorokov</w:t>
      </w:r>
      <w:r w:rsidR="00E31F91">
        <w:rPr>
          <w:rFonts w:ascii="Times New Roman" w:hAnsi="Times New Roman"/>
        </w:rPr>
        <w:t xml:space="preserve">. </w:t>
      </w:r>
      <w:r w:rsidR="002044CE">
        <w:rPr>
          <w:rFonts w:ascii="Times New Roman" w:hAnsi="Times New Roman"/>
        </w:rPr>
        <w:t>Ženy, ktoré zvažujú používanie Levosertu</w:t>
      </w:r>
      <w:r w:rsidR="00982A98">
        <w:rPr>
          <w:rFonts w:ascii="Times New Roman" w:hAnsi="Times New Roman"/>
        </w:rPr>
        <w:t>,</w:t>
      </w:r>
      <w:r w:rsidR="002044CE">
        <w:rPr>
          <w:rFonts w:ascii="Times New Roman" w:hAnsi="Times New Roman"/>
        </w:rPr>
        <w:t xml:space="preserve"> majú byť poučené o </w:t>
      </w:r>
      <w:r w:rsidR="0000541C">
        <w:rPr>
          <w:rFonts w:ascii="Times New Roman" w:hAnsi="Times New Roman"/>
        </w:rPr>
        <w:t>prejavoch</w:t>
      </w:r>
      <w:r w:rsidR="002044CE">
        <w:rPr>
          <w:rFonts w:ascii="Times New Roman" w:hAnsi="Times New Roman"/>
        </w:rPr>
        <w:t xml:space="preserve">, príznakoch a rizikách </w:t>
      </w:r>
      <w:r w:rsidR="002044CE" w:rsidRPr="00193E61">
        <w:rPr>
          <w:rFonts w:ascii="Times New Roman" w:hAnsi="Times New Roman"/>
        </w:rPr>
        <w:t>mimomaternicovej gravidity</w:t>
      </w:r>
      <w:r w:rsidR="002044CE">
        <w:rPr>
          <w:rFonts w:ascii="Times New Roman" w:hAnsi="Times New Roman"/>
        </w:rPr>
        <w:t xml:space="preserve">. U žien, ktoré otehotnejú počas používania Levosertu sa </w:t>
      </w:r>
      <w:r w:rsidR="0000541C">
        <w:rPr>
          <w:rFonts w:ascii="Times New Roman" w:hAnsi="Times New Roman"/>
        </w:rPr>
        <w:t xml:space="preserve">musí </w:t>
      </w:r>
      <w:r w:rsidR="0000541C" w:rsidRPr="00193E61">
        <w:rPr>
          <w:rFonts w:ascii="Times New Roman" w:hAnsi="Times New Roman"/>
        </w:rPr>
        <w:t xml:space="preserve">vziať do úvahy </w:t>
      </w:r>
      <w:r w:rsidR="0000541C">
        <w:rPr>
          <w:rFonts w:ascii="Times New Roman" w:hAnsi="Times New Roman"/>
        </w:rPr>
        <w:t>a musí sa vyhodnotiť</w:t>
      </w:r>
      <w:r w:rsidR="0000541C" w:rsidRPr="00193E61">
        <w:rPr>
          <w:rFonts w:ascii="Times New Roman" w:hAnsi="Times New Roman"/>
        </w:rPr>
        <w:t xml:space="preserve"> </w:t>
      </w:r>
      <w:r w:rsidR="002044CE" w:rsidRPr="00193E61">
        <w:rPr>
          <w:rFonts w:ascii="Times New Roman" w:hAnsi="Times New Roman"/>
        </w:rPr>
        <w:t>možnosť mimomaternicovej gravidity</w:t>
      </w:r>
      <w:r w:rsidR="002044CE">
        <w:rPr>
          <w:rFonts w:ascii="Times New Roman" w:hAnsi="Times New Roman"/>
        </w:rPr>
        <w:t>.</w:t>
      </w:r>
    </w:p>
    <w:p w14:paraId="78C31A03" w14:textId="77777777" w:rsidR="00E31F91" w:rsidRPr="00193E61" w:rsidRDefault="002044CE" w:rsidP="00982A98">
      <w:pPr>
        <w:spacing w:after="0" w:line="240" w:lineRule="auto"/>
        <w:rPr>
          <w:rFonts w:ascii="Times New Roman" w:hAnsi="Times New Roman"/>
        </w:rPr>
      </w:pPr>
      <w:r>
        <w:rPr>
          <w:rFonts w:ascii="Times New Roman" w:hAnsi="Times New Roman"/>
        </w:rPr>
        <w:t>U</w:t>
      </w:r>
      <w:r w:rsidRPr="00193E61">
        <w:rPr>
          <w:rFonts w:ascii="Times New Roman" w:hAnsi="Times New Roman"/>
        </w:rPr>
        <w:t xml:space="preserve"> ž</w:t>
      </w:r>
      <w:r>
        <w:rPr>
          <w:rFonts w:ascii="Times New Roman" w:hAnsi="Times New Roman"/>
        </w:rPr>
        <w:t>i</w:t>
      </w:r>
      <w:r w:rsidRPr="00193E61">
        <w:rPr>
          <w:rFonts w:ascii="Times New Roman" w:hAnsi="Times New Roman"/>
        </w:rPr>
        <w:t>en s </w:t>
      </w:r>
      <w:r>
        <w:rPr>
          <w:rFonts w:ascii="Times New Roman" w:hAnsi="Times New Roman"/>
        </w:rPr>
        <w:t>anamnézou</w:t>
      </w:r>
      <w:r w:rsidRPr="00193E61">
        <w:rPr>
          <w:rFonts w:ascii="Times New Roman" w:hAnsi="Times New Roman"/>
        </w:rPr>
        <w:t xml:space="preserve"> mimomaternicov</w:t>
      </w:r>
      <w:r>
        <w:rPr>
          <w:rFonts w:ascii="Times New Roman" w:hAnsi="Times New Roman"/>
        </w:rPr>
        <w:t xml:space="preserve">ej gravidity, operácie </w:t>
      </w:r>
      <w:r w:rsidR="00BD49FE">
        <w:rPr>
          <w:rFonts w:ascii="Times New Roman" w:hAnsi="Times New Roman"/>
        </w:rPr>
        <w:t>vajcovodov alebo infekcie panvy</w:t>
      </w:r>
      <w:r>
        <w:rPr>
          <w:rFonts w:ascii="Times New Roman" w:hAnsi="Times New Roman"/>
        </w:rPr>
        <w:t xml:space="preserve"> </w:t>
      </w:r>
      <w:r w:rsidR="00BD49FE">
        <w:rPr>
          <w:rFonts w:ascii="Times New Roman" w:hAnsi="Times New Roman"/>
        </w:rPr>
        <w:t>je</w:t>
      </w:r>
      <w:r w:rsidRPr="00193E61">
        <w:rPr>
          <w:rFonts w:ascii="Times New Roman" w:hAnsi="Times New Roman"/>
        </w:rPr>
        <w:t xml:space="preserve"> </w:t>
      </w:r>
      <w:r w:rsidR="00BD49FE">
        <w:rPr>
          <w:rFonts w:ascii="Times New Roman" w:hAnsi="Times New Roman"/>
        </w:rPr>
        <w:t>zvýšené</w:t>
      </w:r>
      <w:r w:rsidR="00BD49FE" w:rsidRPr="00BD49FE">
        <w:rPr>
          <w:rFonts w:ascii="Times New Roman" w:hAnsi="Times New Roman"/>
        </w:rPr>
        <w:t xml:space="preserve"> </w:t>
      </w:r>
      <w:r w:rsidR="00BD49FE">
        <w:rPr>
          <w:rFonts w:ascii="Times New Roman" w:hAnsi="Times New Roman"/>
        </w:rPr>
        <w:t>r</w:t>
      </w:r>
      <w:r w:rsidR="00BD49FE" w:rsidRPr="00193E61">
        <w:rPr>
          <w:rFonts w:ascii="Times New Roman" w:hAnsi="Times New Roman"/>
        </w:rPr>
        <w:t>iziko mimomaternicovej gravidity</w:t>
      </w:r>
      <w:r w:rsidR="00BD49FE">
        <w:rPr>
          <w:rFonts w:ascii="Times New Roman" w:hAnsi="Times New Roman"/>
        </w:rPr>
        <w:t>. R</w:t>
      </w:r>
      <w:r w:rsidR="00BD49FE" w:rsidRPr="00193E61">
        <w:rPr>
          <w:rFonts w:ascii="Times New Roman" w:hAnsi="Times New Roman"/>
        </w:rPr>
        <w:t>iziko mimomaternicovej gravidity</w:t>
      </w:r>
      <w:r w:rsidR="00BD49FE">
        <w:rPr>
          <w:rFonts w:ascii="Times New Roman" w:hAnsi="Times New Roman"/>
        </w:rPr>
        <w:t xml:space="preserve"> u </w:t>
      </w:r>
      <w:r w:rsidR="00BD49FE" w:rsidRPr="00193E61">
        <w:rPr>
          <w:rFonts w:ascii="Times New Roman" w:hAnsi="Times New Roman"/>
        </w:rPr>
        <w:t>ž</w:t>
      </w:r>
      <w:r w:rsidR="00BD49FE">
        <w:rPr>
          <w:rFonts w:ascii="Times New Roman" w:hAnsi="Times New Roman"/>
        </w:rPr>
        <w:t>i</w:t>
      </w:r>
      <w:r w:rsidR="00BD49FE" w:rsidRPr="00193E61">
        <w:rPr>
          <w:rFonts w:ascii="Times New Roman" w:hAnsi="Times New Roman"/>
        </w:rPr>
        <w:t>en</w:t>
      </w:r>
      <w:r w:rsidR="00BD49FE">
        <w:rPr>
          <w:rFonts w:ascii="Times New Roman" w:hAnsi="Times New Roman"/>
        </w:rPr>
        <w:t>, ktoré majú</w:t>
      </w:r>
      <w:r w:rsidR="00BD49FE" w:rsidRPr="00193E61">
        <w:rPr>
          <w:rFonts w:ascii="Times New Roman" w:hAnsi="Times New Roman"/>
        </w:rPr>
        <w:t xml:space="preserve"> mimomaternicov</w:t>
      </w:r>
      <w:r w:rsidR="00BD49FE">
        <w:rPr>
          <w:rFonts w:ascii="Times New Roman" w:hAnsi="Times New Roman"/>
        </w:rPr>
        <w:t>ú graviditu v anamnéze a používajú Levosert, je neznáme. M</w:t>
      </w:r>
      <w:r w:rsidR="00BD49FE" w:rsidRPr="00193E61">
        <w:rPr>
          <w:rFonts w:ascii="Times New Roman" w:hAnsi="Times New Roman"/>
        </w:rPr>
        <w:t xml:space="preserve">ožnosť mimomaternicovej gravidity sa </w:t>
      </w:r>
      <w:r w:rsidR="00BD49FE">
        <w:rPr>
          <w:rFonts w:ascii="Times New Roman" w:hAnsi="Times New Roman"/>
        </w:rPr>
        <w:t xml:space="preserve">má vziať do úvahy v prípade, že </w:t>
      </w:r>
      <w:r w:rsidR="00BD49FE" w:rsidRPr="00193E61">
        <w:rPr>
          <w:rFonts w:ascii="Times New Roman" w:hAnsi="Times New Roman"/>
        </w:rPr>
        <w:t>sa vyskytne bolesť v</w:t>
      </w:r>
      <w:r w:rsidR="00DA45FA">
        <w:rPr>
          <w:rFonts w:ascii="Times New Roman" w:hAnsi="Times New Roman"/>
        </w:rPr>
        <w:t> dolnej časti brucha</w:t>
      </w:r>
      <w:r w:rsidR="00BD49FE" w:rsidRPr="00193E61">
        <w:rPr>
          <w:rFonts w:ascii="Times New Roman" w:hAnsi="Times New Roman"/>
        </w:rPr>
        <w:t>, najmä ak sa nedostav</w:t>
      </w:r>
      <w:r w:rsidR="00BD49FE">
        <w:rPr>
          <w:rFonts w:ascii="Times New Roman" w:hAnsi="Times New Roman"/>
        </w:rPr>
        <w:t>í</w:t>
      </w:r>
      <w:r w:rsidR="00BD49FE" w:rsidRPr="00193E61">
        <w:rPr>
          <w:rFonts w:ascii="Times New Roman" w:hAnsi="Times New Roman"/>
        </w:rPr>
        <w:t xml:space="preserve"> menštruáci</w:t>
      </w:r>
      <w:r w:rsidR="00BD49FE">
        <w:rPr>
          <w:rFonts w:ascii="Times New Roman" w:hAnsi="Times New Roman"/>
        </w:rPr>
        <w:t>a,</w:t>
      </w:r>
      <w:r w:rsidR="00BD49FE" w:rsidRPr="00193E61">
        <w:rPr>
          <w:rFonts w:ascii="Times New Roman" w:hAnsi="Times New Roman"/>
        </w:rPr>
        <w:t xml:space="preserve"> alebo </w:t>
      </w:r>
      <w:r w:rsidR="00A0401B">
        <w:rPr>
          <w:rFonts w:ascii="Times New Roman" w:hAnsi="Times New Roman"/>
        </w:rPr>
        <w:t xml:space="preserve">ak </w:t>
      </w:r>
      <w:r w:rsidR="00BD49FE" w:rsidRPr="00193E61">
        <w:rPr>
          <w:rFonts w:ascii="Times New Roman" w:hAnsi="Times New Roman"/>
        </w:rPr>
        <w:t>u ženy s amenoreou nastane krvácanie</w:t>
      </w:r>
      <w:r w:rsidR="00A0401B">
        <w:rPr>
          <w:rFonts w:ascii="Times New Roman" w:hAnsi="Times New Roman"/>
        </w:rPr>
        <w:t>.</w:t>
      </w:r>
      <w:r w:rsidR="00A0401B" w:rsidRPr="00A0401B">
        <w:rPr>
          <w:rFonts w:ascii="Times New Roman" w:hAnsi="Times New Roman"/>
        </w:rPr>
        <w:t xml:space="preserve"> </w:t>
      </w:r>
      <w:r w:rsidR="00A0401B">
        <w:rPr>
          <w:rFonts w:ascii="Times New Roman" w:hAnsi="Times New Roman"/>
        </w:rPr>
        <w:t>Mimomaternicová gravidita si môže vyžadovať operáciu a môže viesť k strate fertility.</w:t>
      </w:r>
    </w:p>
    <w:p w14:paraId="6FC9DBEC" w14:textId="77777777" w:rsidR="003C5D3C" w:rsidRPr="00193E61" w:rsidRDefault="003C5D3C" w:rsidP="00D41701">
      <w:pPr>
        <w:spacing w:after="0" w:line="240" w:lineRule="auto"/>
        <w:rPr>
          <w:rFonts w:ascii="Times New Roman" w:hAnsi="Times New Roman"/>
        </w:rPr>
      </w:pPr>
    </w:p>
    <w:p w14:paraId="2E06F03C"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Ovariálne cysty</w:t>
      </w:r>
      <w:r w:rsidRPr="00193E61">
        <w:rPr>
          <w:rFonts w:ascii="Times New Roman" w:hAnsi="Times New Roman"/>
        </w:rPr>
        <w:t>:</w:t>
      </w:r>
    </w:p>
    <w:p w14:paraId="5B3AFF3E" w14:textId="77777777" w:rsidR="003C5D3C" w:rsidRPr="00193E61" w:rsidRDefault="002A40BF" w:rsidP="001674EC">
      <w:pPr>
        <w:spacing w:after="0" w:line="240" w:lineRule="auto"/>
        <w:rPr>
          <w:rFonts w:ascii="Times New Roman" w:hAnsi="Times New Roman"/>
        </w:rPr>
      </w:pPr>
      <w:r w:rsidRPr="00193E61">
        <w:rPr>
          <w:rFonts w:ascii="Times New Roman" w:hAnsi="Times New Roman"/>
        </w:rPr>
        <w:t>Ovulačné cykly s prasknutím folikulov sa zvyčajne vyskytujú u žien v plodnom veku. Atrézia folikulu sa môže niekedy oneskoriť a</w:t>
      </w:r>
      <w:r w:rsidR="003C5D3C" w:rsidRPr="00193E61">
        <w:rPr>
          <w:rFonts w:ascii="Times New Roman" w:hAnsi="Times New Roman"/>
        </w:rPr>
        <w:t> </w:t>
      </w:r>
      <w:r w:rsidRPr="00193E61">
        <w:rPr>
          <w:rFonts w:ascii="Times New Roman" w:hAnsi="Times New Roman"/>
        </w:rPr>
        <w:t xml:space="preserve">folikulogenéza môže pokračovať. Tieto zväčšené folikuly nemožno </w:t>
      </w:r>
      <w:r w:rsidRPr="00193E61">
        <w:rPr>
          <w:rFonts w:ascii="Times New Roman" w:hAnsi="Times New Roman"/>
        </w:rPr>
        <w:lastRenderedPageBreak/>
        <w:t xml:space="preserve">klinicky odlíšiť od ovariálnych cýst. Väčšina týchto folikulov je asymptomatická, hoci niekedy ich môže sprevádzať bolesť v panve alebo </w:t>
      </w:r>
      <w:r w:rsidR="003C5D3C" w:rsidRPr="00193E61">
        <w:rPr>
          <w:rFonts w:ascii="Times New Roman" w:hAnsi="Times New Roman"/>
        </w:rPr>
        <w:t xml:space="preserve">bolesť </w:t>
      </w:r>
      <w:r w:rsidRPr="00193E61">
        <w:rPr>
          <w:rFonts w:ascii="Times New Roman" w:hAnsi="Times New Roman"/>
        </w:rPr>
        <w:t>pri súloži.</w:t>
      </w:r>
    </w:p>
    <w:p w14:paraId="015ED860" w14:textId="77777777" w:rsidR="003C5D3C" w:rsidRDefault="003C5D3C" w:rsidP="00D41701">
      <w:pPr>
        <w:spacing w:after="0" w:line="240" w:lineRule="auto"/>
        <w:rPr>
          <w:rFonts w:ascii="Times New Roman" w:hAnsi="Times New Roman"/>
        </w:rPr>
      </w:pPr>
    </w:p>
    <w:p w14:paraId="2E9F8F1A" w14:textId="6E791F84" w:rsidR="00F833FA" w:rsidRPr="001674EC" w:rsidRDefault="00F833FA" w:rsidP="001674EC">
      <w:pPr>
        <w:spacing w:after="0" w:line="240" w:lineRule="auto"/>
        <w:rPr>
          <w:rFonts w:ascii="Times New Roman" w:hAnsi="Times New Roman"/>
        </w:rPr>
      </w:pPr>
      <w:r>
        <w:rPr>
          <w:rFonts w:ascii="Times New Roman" w:hAnsi="Times New Roman"/>
        </w:rPr>
        <w:t>V klinick</w:t>
      </w:r>
      <w:r w:rsidR="00DA45FA">
        <w:rPr>
          <w:rFonts w:ascii="Times New Roman" w:hAnsi="Times New Roman"/>
        </w:rPr>
        <w:t>om</w:t>
      </w:r>
      <w:r>
        <w:rPr>
          <w:rFonts w:ascii="Times New Roman" w:hAnsi="Times New Roman"/>
        </w:rPr>
        <w:t xml:space="preserve"> </w:t>
      </w:r>
      <w:r w:rsidR="00DA45FA">
        <w:rPr>
          <w:rFonts w:ascii="Times New Roman" w:hAnsi="Times New Roman"/>
        </w:rPr>
        <w:t>skúšaní</w:t>
      </w:r>
      <w:r>
        <w:rPr>
          <w:rFonts w:ascii="Times New Roman" w:hAnsi="Times New Roman"/>
        </w:rPr>
        <w:t xml:space="preserve"> s Levosertom, ktor</w:t>
      </w:r>
      <w:r w:rsidR="00DA45FA">
        <w:rPr>
          <w:rFonts w:ascii="Times New Roman" w:hAnsi="Times New Roman"/>
        </w:rPr>
        <w:t>ého</w:t>
      </w:r>
      <w:r>
        <w:rPr>
          <w:rFonts w:ascii="Times New Roman" w:hAnsi="Times New Roman"/>
        </w:rPr>
        <w:t xml:space="preserve"> sa zúčastnilo 280 žien s ťažkým menštruačným krvácaním, z ktorých 141 dostalo Levosert, boli ovariálne cysty (symptomatické a asymptomatické) hlásené u 9,9</w:t>
      </w:r>
      <w:r w:rsidR="00DA45FA">
        <w:rPr>
          <w:rFonts w:ascii="Times New Roman" w:hAnsi="Times New Roman"/>
        </w:rPr>
        <w:t> </w:t>
      </w:r>
      <w:r w:rsidRPr="00982A98">
        <w:rPr>
          <w:rFonts w:ascii="Times New Roman" w:hAnsi="Times New Roman"/>
        </w:rPr>
        <w:t>%</w:t>
      </w:r>
      <w:r>
        <w:rPr>
          <w:rFonts w:ascii="Times New Roman" w:hAnsi="Times New Roman"/>
        </w:rPr>
        <w:t xml:space="preserve"> pacientok do 12</w:t>
      </w:r>
      <w:r w:rsidR="00DA45FA">
        <w:rPr>
          <w:rFonts w:ascii="Times New Roman" w:hAnsi="Times New Roman"/>
        </w:rPr>
        <w:t> </w:t>
      </w:r>
      <w:r>
        <w:rPr>
          <w:rFonts w:ascii="Times New Roman" w:hAnsi="Times New Roman"/>
        </w:rPr>
        <w:t>mesiacov od zavedenia. V klinick</w:t>
      </w:r>
      <w:r w:rsidR="00DA45FA">
        <w:rPr>
          <w:rFonts w:ascii="Times New Roman" w:hAnsi="Times New Roman"/>
        </w:rPr>
        <w:t>om</w:t>
      </w:r>
      <w:r>
        <w:rPr>
          <w:rFonts w:ascii="Times New Roman" w:hAnsi="Times New Roman"/>
        </w:rPr>
        <w:t xml:space="preserve"> </w:t>
      </w:r>
      <w:r w:rsidR="00DA45FA">
        <w:rPr>
          <w:rFonts w:ascii="Times New Roman" w:hAnsi="Times New Roman"/>
        </w:rPr>
        <w:t>skúšaní</w:t>
      </w:r>
      <w:r>
        <w:rPr>
          <w:rFonts w:ascii="Times New Roman" w:hAnsi="Times New Roman"/>
        </w:rPr>
        <w:t xml:space="preserve"> s Levosertom, ktor</w:t>
      </w:r>
      <w:r w:rsidR="00DA45FA">
        <w:rPr>
          <w:rFonts w:ascii="Times New Roman" w:hAnsi="Times New Roman"/>
        </w:rPr>
        <w:t>ého</w:t>
      </w:r>
      <w:r>
        <w:rPr>
          <w:rFonts w:ascii="Times New Roman" w:hAnsi="Times New Roman"/>
        </w:rPr>
        <w:t xml:space="preserve"> sa zúčastnilo 1 751 žien</w:t>
      </w:r>
      <w:r w:rsidR="008763E3">
        <w:rPr>
          <w:rFonts w:ascii="Times New Roman" w:hAnsi="Times New Roman"/>
        </w:rPr>
        <w:t>, sa symptomatické ovariálne cysty vyskytli u</w:t>
      </w:r>
      <w:r w:rsidR="00B56599">
        <w:rPr>
          <w:rFonts w:ascii="Times New Roman" w:hAnsi="Times New Roman"/>
        </w:rPr>
        <w:t xml:space="preserve"> približne </w:t>
      </w:r>
      <w:r w:rsidR="008763E3">
        <w:rPr>
          <w:rFonts w:ascii="Times New Roman" w:hAnsi="Times New Roman"/>
        </w:rPr>
        <w:t>4,</w:t>
      </w:r>
      <w:r w:rsidR="003F42B2">
        <w:rPr>
          <w:rFonts w:ascii="Times New Roman" w:hAnsi="Times New Roman"/>
        </w:rPr>
        <w:t>5</w:t>
      </w:r>
      <w:r w:rsidR="00DA45FA">
        <w:rPr>
          <w:rFonts w:ascii="Times New Roman" w:hAnsi="Times New Roman"/>
        </w:rPr>
        <w:t> </w:t>
      </w:r>
      <w:r w:rsidR="008763E3" w:rsidRPr="005A4F16">
        <w:rPr>
          <w:rFonts w:ascii="Times New Roman" w:hAnsi="Times New Roman"/>
        </w:rPr>
        <w:t>%</w:t>
      </w:r>
      <w:r w:rsidR="008763E3">
        <w:rPr>
          <w:rFonts w:ascii="Times New Roman" w:hAnsi="Times New Roman"/>
        </w:rPr>
        <w:t xml:space="preserve"> pacientok používajúcich Levosert </w:t>
      </w:r>
      <w:r w:rsidR="00EE1E1D">
        <w:rPr>
          <w:rFonts w:ascii="Times New Roman" w:hAnsi="Times New Roman"/>
        </w:rPr>
        <w:t xml:space="preserve">viac ako 6 rokov </w:t>
      </w:r>
      <w:r w:rsidR="008763E3">
        <w:rPr>
          <w:rFonts w:ascii="Times New Roman" w:hAnsi="Times New Roman"/>
        </w:rPr>
        <w:t>a 0,3</w:t>
      </w:r>
      <w:r w:rsidR="00DA45FA">
        <w:rPr>
          <w:rFonts w:ascii="Times New Roman" w:hAnsi="Times New Roman"/>
        </w:rPr>
        <w:t> </w:t>
      </w:r>
      <w:r w:rsidR="008763E3" w:rsidRPr="005A4F16">
        <w:rPr>
          <w:rFonts w:ascii="Times New Roman" w:hAnsi="Times New Roman"/>
        </w:rPr>
        <w:t>%</w:t>
      </w:r>
      <w:r w:rsidR="008763E3">
        <w:rPr>
          <w:rFonts w:ascii="Times New Roman" w:hAnsi="Times New Roman"/>
        </w:rPr>
        <w:t xml:space="preserve"> pacientok ukončilo používanie Levosertu z dôvodu ovariálnej cysty.</w:t>
      </w:r>
    </w:p>
    <w:p w14:paraId="3A41A313" w14:textId="77777777" w:rsidR="00F833FA" w:rsidRPr="00193E61" w:rsidRDefault="00F833FA" w:rsidP="00D41701">
      <w:pPr>
        <w:spacing w:after="0" w:line="240" w:lineRule="auto"/>
        <w:rPr>
          <w:rFonts w:ascii="Times New Roman" w:hAnsi="Times New Roman"/>
        </w:rPr>
      </w:pPr>
    </w:p>
    <w:p w14:paraId="0319F1F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Vo väčšine prípadov </w:t>
      </w:r>
      <w:r w:rsidR="00DA45FA">
        <w:rPr>
          <w:rFonts w:ascii="Times New Roman" w:hAnsi="Times New Roman"/>
        </w:rPr>
        <w:t xml:space="preserve">ovariálne </w:t>
      </w:r>
      <w:r w:rsidRPr="00193E61">
        <w:rPr>
          <w:rFonts w:ascii="Times New Roman" w:hAnsi="Times New Roman"/>
        </w:rPr>
        <w:t>cysty zmiznú spontánne počas dvoj až trojmesačného pozorovania. Ak sa to nestane, odporúča sa pokračovať v</w:t>
      </w:r>
      <w:r w:rsidR="003C5D3C" w:rsidRPr="00193E61">
        <w:rPr>
          <w:rFonts w:ascii="Times New Roman" w:hAnsi="Times New Roman"/>
        </w:rPr>
        <w:t> </w:t>
      </w:r>
      <w:r w:rsidRPr="00193E61">
        <w:rPr>
          <w:rFonts w:ascii="Times New Roman" w:hAnsi="Times New Roman"/>
        </w:rPr>
        <w:t>monitorovaní pomocou ultrazvuku a</w:t>
      </w:r>
      <w:r w:rsidR="003C5D3C" w:rsidRPr="00193E61">
        <w:rPr>
          <w:rFonts w:ascii="Times New Roman" w:hAnsi="Times New Roman"/>
        </w:rPr>
        <w:t> </w:t>
      </w:r>
      <w:r w:rsidRPr="00193E61">
        <w:rPr>
          <w:rFonts w:ascii="Times New Roman" w:hAnsi="Times New Roman"/>
        </w:rPr>
        <w:t>použiť iné diagnostické/liečebné opatrenia. Zriedkavo sa môže vyžadovať chirurgický zákrok.</w:t>
      </w:r>
    </w:p>
    <w:p w14:paraId="1563B193" w14:textId="77777777" w:rsidR="003C5D3C" w:rsidRPr="00193E61" w:rsidRDefault="003C5D3C" w:rsidP="00D41701">
      <w:pPr>
        <w:spacing w:after="0" w:line="240" w:lineRule="auto"/>
        <w:rPr>
          <w:rFonts w:ascii="Times New Roman" w:hAnsi="Times New Roman"/>
        </w:rPr>
      </w:pPr>
    </w:p>
    <w:p w14:paraId="2CA01405" w14:textId="77777777" w:rsidR="00E26085" w:rsidRDefault="00E26085" w:rsidP="009C1D9F">
      <w:pPr>
        <w:spacing w:after="0" w:line="240" w:lineRule="auto"/>
        <w:rPr>
          <w:rFonts w:ascii="Times New Roman" w:hAnsi="Times New Roman"/>
        </w:rPr>
      </w:pPr>
      <w:r w:rsidRPr="009C1D9F">
        <w:rPr>
          <w:rFonts w:ascii="Times New Roman" w:hAnsi="Times New Roman"/>
        </w:rPr>
        <w:t>Depresívna nálada a depresia sú známe nežiaduce účinky, ktoré sa vyskytujú pri používaní hormonálnej antikoncepcie (pozri časť 4.8). Depresia môže byť závažná a je všeobecne známym rizikovým faktorom pre samovražedné správanie a samovraždu. Ženám je potrebné odporučiť, aby v prípade výskytu zmien nálady a príznakov depresie kontaktovali svojho lekára, vrátane prípadov, kedy sa tieto príznaky objavia krátko po začatí liečby.</w:t>
      </w:r>
    </w:p>
    <w:p w14:paraId="142CD677" w14:textId="77777777" w:rsidR="00E34B87" w:rsidRPr="009C1D9F" w:rsidRDefault="00E34B87" w:rsidP="009C1D9F">
      <w:pPr>
        <w:spacing w:after="0" w:line="240" w:lineRule="auto"/>
        <w:rPr>
          <w:rFonts w:ascii="Times New Roman" w:hAnsi="Times New Roman"/>
        </w:rPr>
      </w:pPr>
    </w:p>
    <w:p w14:paraId="172C541F"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Rakovina prsníka:</w:t>
      </w:r>
    </w:p>
    <w:p w14:paraId="1AA3E847" w14:textId="77777777" w:rsidR="00DE50F0" w:rsidRDefault="00DE50F0" w:rsidP="00D41701">
      <w:pPr>
        <w:spacing w:after="0" w:line="240" w:lineRule="auto"/>
        <w:rPr>
          <w:rFonts w:ascii="Times New Roman" w:hAnsi="Times New Roman"/>
        </w:rPr>
      </w:pPr>
    </w:p>
    <w:p w14:paraId="1D12BC6B" w14:textId="77777777" w:rsidR="00DE50F0" w:rsidRDefault="00DE50F0" w:rsidP="00D41701">
      <w:pPr>
        <w:spacing w:after="0" w:line="240" w:lineRule="auto"/>
        <w:rPr>
          <w:rFonts w:ascii="Times New Roman" w:hAnsi="Times New Roman"/>
        </w:rPr>
      </w:pPr>
      <w:r>
        <w:rPr>
          <w:rFonts w:ascii="Times New Roman" w:hAnsi="Times New Roman"/>
          <w:i/>
          <w:iCs/>
        </w:rPr>
        <w:t xml:space="preserve">Riziko </w:t>
      </w:r>
      <w:r w:rsidRPr="00DE50F0">
        <w:rPr>
          <w:rFonts w:ascii="Times New Roman" w:hAnsi="Times New Roman"/>
          <w:i/>
          <w:iCs/>
        </w:rPr>
        <w:t>u premenopauzálnych žien</w:t>
      </w:r>
      <w:r w:rsidRPr="00193E61">
        <w:rPr>
          <w:rFonts w:ascii="Times New Roman" w:hAnsi="Times New Roman"/>
        </w:rPr>
        <w:t xml:space="preserve"> </w:t>
      </w:r>
    </w:p>
    <w:p w14:paraId="72D3196D" w14:textId="77777777" w:rsidR="00D860EE" w:rsidRDefault="002A40BF" w:rsidP="00D41701">
      <w:pPr>
        <w:spacing w:after="0" w:line="240" w:lineRule="auto"/>
        <w:rPr>
          <w:rFonts w:ascii="Times New Roman" w:hAnsi="Times New Roman"/>
        </w:rPr>
      </w:pPr>
      <w:r w:rsidRPr="00193E61">
        <w:rPr>
          <w:rFonts w:ascii="Times New Roman" w:hAnsi="Times New Roman"/>
        </w:rPr>
        <w:t>Metaanalýza 54 epidemiologických štúdií uvádza, že sa mierne zvýšilo relatívne riziko (RR=1,24) rakoviny prsníka diagnostikovaného u</w:t>
      </w:r>
      <w:r w:rsidR="003C5D3C" w:rsidRPr="00193E61">
        <w:rPr>
          <w:rFonts w:ascii="Times New Roman" w:hAnsi="Times New Roman"/>
        </w:rPr>
        <w:t> </w:t>
      </w:r>
      <w:r w:rsidRPr="00193E61">
        <w:rPr>
          <w:rFonts w:ascii="Times New Roman" w:hAnsi="Times New Roman"/>
        </w:rPr>
        <w:t>žien, ktoré súbežne užívali kombinovan</w:t>
      </w:r>
      <w:r w:rsidR="00C2028D">
        <w:rPr>
          <w:rFonts w:ascii="Times New Roman" w:hAnsi="Times New Roman"/>
        </w:rPr>
        <w:t>ú</w:t>
      </w:r>
      <w:r w:rsidRPr="00193E61">
        <w:rPr>
          <w:rFonts w:ascii="Times New Roman" w:hAnsi="Times New Roman"/>
        </w:rPr>
        <w:t xml:space="preserve"> peroráln</w:t>
      </w:r>
      <w:r w:rsidR="00C2028D">
        <w:rPr>
          <w:rFonts w:ascii="Times New Roman" w:hAnsi="Times New Roman"/>
        </w:rPr>
        <w:t>u</w:t>
      </w:r>
      <w:r w:rsidRPr="00193E61">
        <w:rPr>
          <w:rFonts w:ascii="Times New Roman" w:hAnsi="Times New Roman"/>
        </w:rPr>
        <w:t xml:space="preserve"> </w:t>
      </w:r>
      <w:r w:rsidR="00C2028D">
        <w:rPr>
          <w:rFonts w:ascii="Times New Roman" w:hAnsi="Times New Roman"/>
        </w:rPr>
        <w:t>antikoncepciu</w:t>
      </w:r>
      <w:r w:rsidRPr="00193E61">
        <w:rPr>
          <w:rFonts w:ascii="Times New Roman" w:hAnsi="Times New Roman"/>
        </w:rPr>
        <w:t xml:space="preserve"> (COC</w:t>
      </w:r>
      <w:r w:rsidR="003C5D3C" w:rsidRPr="00193E61">
        <w:rPr>
          <w:rFonts w:ascii="Times New Roman" w:hAnsi="Times New Roman"/>
        </w:rPr>
        <w:t xml:space="preserve">, </w:t>
      </w:r>
      <w:r w:rsidRPr="00193E61">
        <w:rPr>
          <w:rFonts w:ascii="Times New Roman" w:hAnsi="Times New Roman"/>
        </w:rPr>
        <w:t>combined oral contraceptives), najmä pri užívaní liekov s</w:t>
      </w:r>
      <w:r w:rsidR="003C5D3C" w:rsidRPr="00193E61">
        <w:rPr>
          <w:rFonts w:ascii="Times New Roman" w:hAnsi="Times New Roman"/>
        </w:rPr>
        <w:t> </w:t>
      </w:r>
      <w:r w:rsidRPr="00193E61">
        <w:rPr>
          <w:rFonts w:ascii="Times New Roman" w:hAnsi="Times New Roman"/>
        </w:rPr>
        <w:t>estrogénom-gestagénom. Zvýšené riziko postupne klesá v období 10 rokov po ukončení užívania kombinovan</w:t>
      </w:r>
      <w:r w:rsidR="00C2028D">
        <w:rPr>
          <w:rFonts w:ascii="Times New Roman" w:hAnsi="Times New Roman"/>
        </w:rPr>
        <w:t>ej</w:t>
      </w:r>
      <w:r w:rsidRPr="00193E61">
        <w:rPr>
          <w:rFonts w:ascii="Times New Roman" w:hAnsi="Times New Roman"/>
        </w:rPr>
        <w:t xml:space="preserve"> peroráln</w:t>
      </w:r>
      <w:r w:rsidR="00C2028D">
        <w:rPr>
          <w:rFonts w:ascii="Times New Roman" w:hAnsi="Times New Roman"/>
        </w:rPr>
        <w:t>ej</w:t>
      </w:r>
      <w:r w:rsidRPr="00193E61">
        <w:rPr>
          <w:rFonts w:ascii="Times New Roman" w:hAnsi="Times New Roman"/>
        </w:rPr>
        <w:t xml:space="preserve"> </w:t>
      </w:r>
      <w:r w:rsidR="00C2028D">
        <w:rPr>
          <w:rFonts w:ascii="Times New Roman" w:hAnsi="Times New Roman"/>
        </w:rPr>
        <w:t>antikoncepcie</w:t>
      </w:r>
      <w:r w:rsidRPr="00193E61">
        <w:rPr>
          <w:rFonts w:ascii="Times New Roman" w:hAnsi="Times New Roman"/>
        </w:rPr>
        <w:t>. Pretože výskyt rakoviny prsníka je u žien do 40 rokov zriedkavý, zvýšený počet diagnostikovanej rakoviny prsníka u</w:t>
      </w:r>
      <w:r w:rsidR="003C5D3C" w:rsidRPr="00193E61">
        <w:rPr>
          <w:rFonts w:ascii="Times New Roman" w:hAnsi="Times New Roman"/>
        </w:rPr>
        <w:t> </w:t>
      </w:r>
      <w:r w:rsidRPr="00193E61">
        <w:rPr>
          <w:rFonts w:ascii="Times New Roman" w:hAnsi="Times New Roman"/>
        </w:rPr>
        <w:t>používateliek, ktoré užívajú alebo užívali COC, je v pomere k celkovému riziku rakoviny prsníka malý.</w:t>
      </w:r>
    </w:p>
    <w:p w14:paraId="27837285" w14:textId="77777777" w:rsidR="003C5D3C" w:rsidRPr="00193E61" w:rsidRDefault="003C5D3C" w:rsidP="00D41701">
      <w:pPr>
        <w:spacing w:after="0" w:line="240" w:lineRule="auto"/>
        <w:rPr>
          <w:rFonts w:ascii="Times New Roman" w:hAnsi="Times New Roman"/>
        </w:rPr>
      </w:pPr>
    </w:p>
    <w:p w14:paraId="78CD1EF8"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Riziko rakoviny prsníka diagnostikovanej u</w:t>
      </w:r>
      <w:r w:rsidR="0096111C" w:rsidRPr="00193E61">
        <w:rPr>
          <w:rFonts w:ascii="Times New Roman" w:hAnsi="Times New Roman"/>
        </w:rPr>
        <w:t> </w:t>
      </w:r>
      <w:r w:rsidRPr="00193E61">
        <w:rPr>
          <w:rFonts w:ascii="Times New Roman" w:hAnsi="Times New Roman"/>
        </w:rPr>
        <w:t>používateliek</w:t>
      </w:r>
      <w:r w:rsidR="0096111C" w:rsidRPr="00193E61">
        <w:rPr>
          <w:rFonts w:ascii="Times New Roman" w:hAnsi="Times New Roman"/>
        </w:rPr>
        <w:t xml:space="preserve"> čisto gestagénových metód (</w:t>
      </w:r>
      <w:r w:rsidRPr="00193E61">
        <w:rPr>
          <w:rFonts w:ascii="Times New Roman" w:hAnsi="Times New Roman"/>
        </w:rPr>
        <w:t xml:space="preserve"> ktoré užívajú tablety so samotným gestagénom, </w:t>
      </w:r>
      <w:r w:rsidR="0096111C" w:rsidRPr="00193E61">
        <w:rPr>
          <w:rFonts w:ascii="Times New Roman" w:hAnsi="Times New Roman"/>
        </w:rPr>
        <w:t>implantáty a injekčné prípravky),</w:t>
      </w:r>
      <w:r w:rsidRPr="00193E61">
        <w:rPr>
          <w:rFonts w:ascii="Times New Roman" w:hAnsi="Times New Roman"/>
        </w:rPr>
        <w:t>vrátane Levosertu, je pravdepodobne rovnakého stupňa ako riziko súvisiace s</w:t>
      </w:r>
      <w:r w:rsidR="003C5D3C" w:rsidRPr="00193E61">
        <w:rPr>
          <w:rFonts w:ascii="Times New Roman" w:hAnsi="Times New Roman"/>
        </w:rPr>
        <w:t> </w:t>
      </w:r>
      <w:r w:rsidRPr="00193E61">
        <w:rPr>
          <w:rFonts w:ascii="Times New Roman" w:hAnsi="Times New Roman"/>
        </w:rPr>
        <w:t>COC. Dôkazy pre lieky so samotným gestagénom sa však zakladajú na oveľa menšej populácii používateliek, a</w:t>
      </w:r>
      <w:r w:rsidR="003C5D3C" w:rsidRPr="00193E61">
        <w:rPr>
          <w:rFonts w:ascii="Times New Roman" w:hAnsi="Times New Roman"/>
        </w:rPr>
        <w:t> </w:t>
      </w:r>
      <w:r w:rsidRPr="00193E61">
        <w:rPr>
          <w:rFonts w:ascii="Times New Roman" w:hAnsi="Times New Roman"/>
        </w:rPr>
        <w:t>sú preto menej presvedčivé ako pre COC.</w:t>
      </w:r>
    </w:p>
    <w:p w14:paraId="702A1B4F" w14:textId="77777777" w:rsidR="003C5D3C" w:rsidRPr="00193E61" w:rsidRDefault="003C5D3C" w:rsidP="00D41701">
      <w:pPr>
        <w:spacing w:after="0" w:line="240" w:lineRule="auto"/>
        <w:rPr>
          <w:rFonts w:ascii="Times New Roman" w:hAnsi="Times New Roman"/>
        </w:rPr>
      </w:pPr>
    </w:p>
    <w:p w14:paraId="1A66926C"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Všeobecné informácie</w:t>
      </w:r>
    </w:p>
    <w:p w14:paraId="6C0C0249" w14:textId="77777777" w:rsidR="0045071B" w:rsidRPr="00193E61" w:rsidRDefault="0045071B" w:rsidP="00D41701">
      <w:pPr>
        <w:spacing w:after="0" w:line="240" w:lineRule="auto"/>
        <w:rPr>
          <w:rFonts w:ascii="Times New Roman" w:hAnsi="Times New Roman"/>
          <w:b/>
        </w:rPr>
      </w:pPr>
    </w:p>
    <w:p w14:paraId="23C0AE8C"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Glukózová tolerancia</w:t>
      </w:r>
      <w:r w:rsidRPr="00193E61">
        <w:rPr>
          <w:rFonts w:ascii="Times New Roman" w:hAnsi="Times New Roman"/>
        </w:rPr>
        <w:t xml:space="preserve">: </w:t>
      </w:r>
    </w:p>
    <w:p w14:paraId="31F4E66F" w14:textId="77777777" w:rsidR="003C5D3C" w:rsidRDefault="002A40BF" w:rsidP="00D41701">
      <w:pPr>
        <w:spacing w:after="0" w:line="240" w:lineRule="auto"/>
        <w:rPr>
          <w:rFonts w:ascii="Times New Roman" w:hAnsi="Times New Roman"/>
        </w:rPr>
      </w:pPr>
      <w:r w:rsidRPr="00193E61">
        <w:rPr>
          <w:rFonts w:ascii="Times New Roman" w:hAnsi="Times New Roman"/>
        </w:rPr>
        <w:t>Nízke dávky levonorgestrelu môžu ovplyvniť glukózovú toleranciu a u diabetičiek, ktorým sa zaviedol Levosert, sa majú sledovať koncentrácie cukru v krvi.</w:t>
      </w:r>
    </w:p>
    <w:p w14:paraId="1B39054C" w14:textId="77777777" w:rsidR="00DE50F0" w:rsidRDefault="00DE50F0" w:rsidP="00D41701">
      <w:pPr>
        <w:spacing w:after="0" w:line="240" w:lineRule="auto"/>
        <w:rPr>
          <w:rFonts w:ascii="Times New Roman" w:hAnsi="Times New Roman"/>
        </w:rPr>
      </w:pPr>
    </w:p>
    <w:p w14:paraId="758CE755" w14:textId="77777777" w:rsidR="00DE50F0" w:rsidRDefault="00DE50F0" w:rsidP="00DE50F0">
      <w:pPr>
        <w:spacing w:after="0" w:line="240" w:lineRule="auto"/>
        <w:rPr>
          <w:rFonts w:ascii="Times New Roman" w:hAnsi="Times New Roman"/>
        </w:rPr>
      </w:pPr>
      <w:r>
        <w:rPr>
          <w:rFonts w:ascii="Times New Roman" w:hAnsi="Times New Roman"/>
        </w:rPr>
        <w:t xml:space="preserve">Postkoitálna antikoncepcia: Levosert nie je určený na použitie </w:t>
      </w:r>
      <w:r w:rsidRPr="00DE50F0">
        <w:rPr>
          <w:rFonts w:ascii="Times New Roman" w:hAnsi="Times New Roman"/>
        </w:rPr>
        <w:t>ako postkoitálna antikoncepcia</w:t>
      </w:r>
      <w:r>
        <w:rPr>
          <w:rFonts w:ascii="Times New Roman" w:hAnsi="Times New Roman"/>
        </w:rPr>
        <w:t>.</w:t>
      </w:r>
    </w:p>
    <w:p w14:paraId="3993A6F5" w14:textId="77777777" w:rsidR="008763E3" w:rsidRDefault="008763E3" w:rsidP="00DE50F0">
      <w:pPr>
        <w:spacing w:after="0" w:line="240" w:lineRule="auto"/>
        <w:rPr>
          <w:rFonts w:ascii="Times New Roman" w:hAnsi="Times New Roman"/>
        </w:rPr>
      </w:pPr>
    </w:p>
    <w:p w14:paraId="7078E13D" w14:textId="77777777" w:rsidR="008763E3" w:rsidRPr="00193E61" w:rsidRDefault="008763E3" w:rsidP="001674EC">
      <w:pPr>
        <w:spacing w:after="0" w:line="240" w:lineRule="auto"/>
        <w:rPr>
          <w:rFonts w:ascii="Times New Roman" w:hAnsi="Times New Roman"/>
        </w:rPr>
      </w:pPr>
      <w:r>
        <w:rPr>
          <w:rFonts w:ascii="Times New Roman" w:hAnsi="Times New Roman"/>
        </w:rPr>
        <w:t>T-rám Levosertu obsahuje</w:t>
      </w:r>
      <w:r w:rsidRPr="008763E3">
        <w:t xml:space="preserve"> </w:t>
      </w:r>
      <w:r w:rsidRPr="008763E3">
        <w:rPr>
          <w:rFonts w:ascii="Times New Roman" w:hAnsi="Times New Roman"/>
        </w:rPr>
        <w:t>síran bárnatý, t</w:t>
      </w:r>
      <w:r>
        <w:rPr>
          <w:rFonts w:ascii="Times New Roman" w:hAnsi="Times New Roman"/>
        </w:rPr>
        <w:t xml:space="preserve">akže ho možno vidieť na </w:t>
      </w:r>
      <w:r w:rsidRPr="008763E3">
        <w:rPr>
          <w:rFonts w:ascii="Times New Roman" w:hAnsi="Times New Roman"/>
        </w:rPr>
        <w:t>röntgenových</w:t>
      </w:r>
      <w:r>
        <w:rPr>
          <w:rFonts w:ascii="Times New Roman" w:hAnsi="Times New Roman"/>
        </w:rPr>
        <w:t xml:space="preserve"> snímkach.</w:t>
      </w:r>
    </w:p>
    <w:p w14:paraId="6865D200" w14:textId="77777777" w:rsidR="003C5D3C" w:rsidRPr="00193E61" w:rsidRDefault="003C5D3C" w:rsidP="00D41701">
      <w:pPr>
        <w:spacing w:after="0" w:line="240" w:lineRule="auto"/>
        <w:rPr>
          <w:rFonts w:ascii="Times New Roman" w:hAnsi="Times New Roman"/>
        </w:rPr>
      </w:pPr>
    </w:p>
    <w:p w14:paraId="2536391F"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4.5</w:t>
      </w:r>
      <w:r w:rsidR="003C5D3C" w:rsidRPr="00193E61">
        <w:rPr>
          <w:rFonts w:ascii="Times New Roman" w:hAnsi="Times New Roman"/>
          <w:b/>
        </w:rPr>
        <w:tab/>
      </w:r>
      <w:r w:rsidRPr="00193E61">
        <w:rPr>
          <w:rFonts w:ascii="Times New Roman" w:hAnsi="Times New Roman"/>
          <w:b/>
        </w:rPr>
        <w:t>Liekové a iné interakcie</w:t>
      </w:r>
    </w:p>
    <w:p w14:paraId="2C3A1C0D" w14:textId="77777777" w:rsidR="003C5D3C" w:rsidRPr="00193E61" w:rsidRDefault="003C5D3C" w:rsidP="00D41701">
      <w:pPr>
        <w:spacing w:after="0" w:line="240" w:lineRule="auto"/>
        <w:rPr>
          <w:rFonts w:ascii="Times New Roman" w:hAnsi="Times New Roman"/>
        </w:rPr>
      </w:pPr>
    </w:p>
    <w:p w14:paraId="4C52E4A1" w14:textId="77777777" w:rsidR="003C5D3C" w:rsidRPr="00193E61" w:rsidRDefault="00DE50F0" w:rsidP="00C9555D">
      <w:pPr>
        <w:spacing w:after="0" w:line="240" w:lineRule="auto"/>
        <w:rPr>
          <w:rFonts w:ascii="Times New Roman" w:hAnsi="Times New Roman"/>
        </w:rPr>
      </w:pPr>
      <w:r w:rsidRPr="00DE50F0">
        <w:rPr>
          <w:rFonts w:ascii="Times New Roman" w:hAnsi="Times New Roman"/>
        </w:rPr>
        <w:t xml:space="preserve">Metabolizmus </w:t>
      </w:r>
      <w:r>
        <w:rPr>
          <w:rFonts w:ascii="Times New Roman" w:hAnsi="Times New Roman"/>
        </w:rPr>
        <w:t>pro</w:t>
      </w:r>
      <w:r w:rsidRPr="00DE50F0">
        <w:rPr>
          <w:rFonts w:ascii="Times New Roman" w:hAnsi="Times New Roman"/>
        </w:rPr>
        <w:t xml:space="preserve">gestagénov sa môže zvýšiť súbežným používaním látok, o ktorých sa vie, že indukujú enzýmy metabolizujúce liečivá, osobitne enzýmy cytochrómu P450, ako sú antikonvulzíva (napr. fenobarbital, </w:t>
      </w:r>
      <w:r w:rsidR="002A40BF" w:rsidRPr="00193E61">
        <w:rPr>
          <w:rFonts w:ascii="Times New Roman" w:hAnsi="Times New Roman"/>
        </w:rPr>
        <w:t>fenytoín, karbamazepín</w:t>
      </w:r>
      <w:r w:rsidRPr="00DE50F0">
        <w:rPr>
          <w:rFonts w:ascii="Times New Roman" w:hAnsi="Times New Roman"/>
        </w:rPr>
        <w:t xml:space="preserve">) a antiinfektíva (napr. </w:t>
      </w:r>
      <w:r w:rsidR="002A40BF" w:rsidRPr="00193E61">
        <w:rPr>
          <w:rFonts w:ascii="Times New Roman" w:hAnsi="Times New Roman"/>
        </w:rPr>
        <w:t>grizeofulvín</w:t>
      </w:r>
      <w:r>
        <w:rPr>
          <w:rFonts w:ascii="Times New Roman" w:hAnsi="Times New Roman"/>
        </w:rPr>
        <w:t>,</w:t>
      </w:r>
      <w:r w:rsidR="002A40BF" w:rsidRPr="00193E61">
        <w:rPr>
          <w:rFonts w:ascii="Times New Roman" w:hAnsi="Times New Roman"/>
        </w:rPr>
        <w:t xml:space="preserve"> rifampicín</w:t>
      </w:r>
      <w:r>
        <w:rPr>
          <w:rFonts w:ascii="Times New Roman" w:hAnsi="Times New Roman"/>
        </w:rPr>
        <w:t xml:space="preserve">, </w:t>
      </w:r>
      <w:r w:rsidRPr="00DE50F0">
        <w:rPr>
          <w:rFonts w:ascii="Times New Roman" w:hAnsi="Times New Roman"/>
        </w:rPr>
        <w:t xml:space="preserve">rifabutín, nevirapín, efavirenz). </w:t>
      </w:r>
      <w:r w:rsidR="00EC4474">
        <w:rPr>
          <w:rFonts w:ascii="Times New Roman" w:hAnsi="Times New Roman"/>
        </w:rPr>
        <w:t xml:space="preserve">Na druhej strane, </w:t>
      </w:r>
      <w:r w:rsidR="00EC4474" w:rsidRPr="00DE50F0">
        <w:rPr>
          <w:rFonts w:ascii="Times New Roman" w:hAnsi="Times New Roman"/>
        </w:rPr>
        <w:t>látk</w:t>
      </w:r>
      <w:r w:rsidR="00EC4474">
        <w:rPr>
          <w:rFonts w:ascii="Times New Roman" w:hAnsi="Times New Roman"/>
        </w:rPr>
        <w:t>y</w:t>
      </w:r>
      <w:r w:rsidR="00EC4474" w:rsidRPr="00DE50F0">
        <w:rPr>
          <w:rFonts w:ascii="Times New Roman" w:hAnsi="Times New Roman"/>
        </w:rPr>
        <w:t xml:space="preserve">, o ktorých sa vie, že </w:t>
      </w:r>
      <w:r w:rsidR="00EC4474">
        <w:rPr>
          <w:rFonts w:ascii="Times New Roman" w:hAnsi="Times New Roman"/>
        </w:rPr>
        <w:t>inhibujú</w:t>
      </w:r>
      <w:r w:rsidR="00EC4474" w:rsidRPr="00DE50F0">
        <w:rPr>
          <w:rFonts w:ascii="Times New Roman" w:hAnsi="Times New Roman"/>
        </w:rPr>
        <w:t xml:space="preserve"> enzýmy metabolizujúce liečivá </w:t>
      </w:r>
      <w:r w:rsidR="00EC4474">
        <w:rPr>
          <w:rFonts w:ascii="Times New Roman" w:hAnsi="Times New Roman"/>
        </w:rPr>
        <w:t xml:space="preserve">(napr. itrakonazol, ketokonazol) môžu zvýšiť sérové koncentrácie </w:t>
      </w:r>
      <w:r w:rsidR="00EC4474" w:rsidRPr="00193E61">
        <w:rPr>
          <w:rFonts w:ascii="Times New Roman" w:hAnsi="Times New Roman"/>
        </w:rPr>
        <w:t>levonorgestrelu</w:t>
      </w:r>
      <w:r w:rsidR="00EC4474">
        <w:rPr>
          <w:rFonts w:ascii="Times New Roman" w:hAnsi="Times New Roman"/>
        </w:rPr>
        <w:t>.</w:t>
      </w:r>
      <w:r w:rsidR="00EC4474" w:rsidRPr="00DE50F0">
        <w:rPr>
          <w:rFonts w:ascii="Times New Roman" w:hAnsi="Times New Roman"/>
        </w:rPr>
        <w:t xml:space="preserve"> </w:t>
      </w:r>
      <w:r w:rsidRPr="00DE50F0">
        <w:rPr>
          <w:rFonts w:ascii="Times New Roman" w:hAnsi="Times New Roman"/>
        </w:rPr>
        <w:t xml:space="preserve">Vplyv </w:t>
      </w:r>
      <w:r w:rsidRPr="00DE50F0">
        <w:rPr>
          <w:rFonts w:ascii="Times New Roman" w:hAnsi="Times New Roman"/>
        </w:rPr>
        <w:lastRenderedPageBreak/>
        <w:t xml:space="preserve">týchto liečiv na </w:t>
      </w:r>
      <w:r w:rsidR="009001DC">
        <w:rPr>
          <w:rFonts w:ascii="Times New Roman" w:hAnsi="Times New Roman"/>
        </w:rPr>
        <w:t>antikoncepčnú</w:t>
      </w:r>
      <w:r w:rsidRPr="00DE50F0">
        <w:rPr>
          <w:rFonts w:ascii="Times New Roman" w:hAnsi="Times New Roman"/>
        </w:rPr>
        <w:t xml:space="preserve"> účinnosť </w:t>
      </w:r>
      <w:r w:rsidR="00EC4474">
        <w:rPr>
          <w:rFonts w:ascii="Times New Roman" w:hAnsi="Times New Roman"/>
        </w:rPr>
        <w:t>Levosertu</w:t>
      </w:r>
      <w:r w:rsidRPr="00DE50F0">
        <w:rPr>
          <w:rFonts w:ascii="Times New Roman" w:hAnsi="Times New Roman"/>
        </w:rPr>
        <w:t xml:space="preserve"> nie je známy</w:t>
      </w:r>
      <w:r w:rsidR="00EC4474">
        <w:rPr>
          <w:rFonts w:ascii="Times New Roman" w:hAnsi="Times New Roman"/>
        </w:rPr>
        <w:t>, ale n</w:t>
      </w:r>
      <w:r w:rsidRPr="00DE50F0">
        <w:rPr>
          <w:rFonts w:ascii="Times New Roman" w:hAnsi="Times New Roman"/>
        </w:rPr>
        <w:t>epredpokladá sa, že by bol zvlášť významný vzhľadom na lokálny mechanizmus pôsobenia</w:t>
      </w:r>
      <w:r w:rsidR="002A40BF" w:rsidRPr="00193E61">
        <w:rPr>
          <w:rFonts w:ascii="Times New Roman" w:hAnsi="Times New Roman"/>
        </w:rPr>
        <w:t>.</w:t>
      </w:r>
    </w:p>
    <w:p w14:paraId="2319E063" w14:textId="77777777" w:rsidR="003C5D3C" w:rsidRPr="00193E61" w:rsidRDefault="003C5D3C" w:rsidP="00D41701">
      <w:pPr>
        <w:spacing w:after="0" w:line="240" w:lineRule="auto"/>
        <w:rPr>
          <w:rFonts w:ascii="Times New Roman" w:hAnsi="Times New Roman"/>
        </w:rPr>
      </w:pPr>
    </w:p>
    <w:p w14:paraId="32C1FF05"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4.6</w:t>
      </w:r>
      <w:r w:rsidR="003C5D3C" w:rsidRPr="00193E61">
        <w:rPr>
          <w:rFonts w:ascii="Times New Roman" w:hAnsi="Times New Roman"/>
          <w:b/>
        </w:rPr>
        <w:tab/>
      </w:r>
      <w:r w:rsidRPr="00193E61">
        <w:rPr>
          <w:rFonts w:ascii="Times New Roman" w:hAnsi="Times New Roman"/>
          <w:b/>
        </w:rPr>
        <w:t>Fertilita, gravidita a laktácia</w:t>
      </w:r>
    </w:p>
    <w:p w14:paraId="5761407A" w14:textId="77777777" w:rsidR="003C5D3C" w:rsidRPr="00193E61" w:rsidRDefault="003C5D3C" w:rsidP="00D41701">
      <w:pPr>
        <w:spacing w:after="0" w:line="240" w:lineRule="auto"/>
        <w:rPr>
          <w:rFonts w:ascii="Times New Roman" w:hAnsi="Times New Roman"/>
        </w:rPr>
      </w:pPr>
    </w:p>
    <w:p w14:paraId="48F3641B" w14:textId="77777777"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 xml:space="preserve">Gravidita </w:t>
      </w:r>
    </w:p>
    <w:p w14:paraId="3C544D34" w14:textId="77777777" w:rsidR="003C5D3C" w:rsidRPr="00193E61" w:rsidRDefault="002A40BF" w:rsidP="001674EC">
      <w:pPr>
        <w:spacing w:after="0" w:line="240" w:lineRule="auto"/>
        <w:rPr>
          <w:rFonts w:ascii="Times New Roman" w:hAnsi="Times New Roman"/>
        </w:rPr>
      </w:pPr>
      <w:r w:rsidRPr="00193E61">
        <w:rPr>
          <w:rFonts w:ascii="Times New Roman" w:hAnsi="Times New Roman"/>
        </w:rPr>
        <w:t>Levosert sa nesmie používať počas existujúcej alebo predpokladanej gravidity. V</w:t>
      </w:r>
      <w:r w:rsidR="003C5D3C" w:rsidRPr="00193E61">
        <w:rPr>
          <w:rFonts w:ascii="Times New Roman" w:hAnsi="Times New Roman"/>
        </w:rPr>
        <w:t> </w:t>
      </w:r>
      <w:r w:rsidRPr="00193E61">
        <w:rPr>
          <w:rFonts w:ascii="Times New Roman" w:hAnsi="Times New Roman"/>
        </w:rPr>
        <w:t>prípade náhodnej gravidity s</w:t>
      </w:r>
      <w:r w:rsidR="003C5D3C" w:rsidRPr="00193E61">
        <w:rPr>
          <w:rFonts w:ascii="Times New Roman" w:hAnsi="Times New Roman"/>
        </w:rPr>
        <w:t> </w:t>
      </w:r>
      <w:r w:rsidRPr="00193E61">
        <w:rPr>
          <w:rFonts w:ascii="Times New Roman" w:hAnsi="Times New Roman"/>
        </w:rPr>
        <w:t xml:space="preserve">Levosertom ponechaným </w:t>
      </w:r>
      <w:r w:rsidRPr="00193E61">
        <w:rPr>
          <w:rFonts w:ascii="Times New Roman" w:hAnsi="Times New Roman"/>
          <w:i/>
        </w:rPr>
        <w:t>in situ</w:t>
      </w:r>
      <w:r w:rsidRPr="00193E61">
        <w:rPr>
          <w:rFonts w:ascii="Times New Roman" w:hAnsi="Times New Roman"/>
        </w:rPr>
        <w:t xml:space="preserve"> (pozri časť 5), sa má vylúčiť mimomaternicová gravidita (pozri časť 4.4), inzert sa musí odstrániť a</w:t>
      </w:r>
      <w:r w:rsidR="003C5D3C" w:rsidRPr="00193E61">
        <w:rPr>
          <w:rFonts w:ascii="Times New Roman" w:hAnsi="Times New Roman"/>
        </w:rPr>
        <w:t> </w:t>
      </w:r>
      <w:r w:rsidRPr="00193E61">
        <w:rPr>
          <w:rFonts w:ascii="Times New Roman" w:hAnsi="Times New Roman"/>
        </w:rPr>
        <w:t>musí sa zvážiť ukončenie gravidity, pretože je tu vysoké riziko komplikácií v</w:t>
      </w:r>
      <w:r w:rsidR="003C5D3C" w:rsidRPr="00193E61">
        <w:rPr>
          <w:rFonts w:ascii="Times New Roman" w:hAnsi="Times New Roman"/>
        </w:rPr>
        <w:t> </w:t>
      </w:r>
      <w:r w:rsidRPr="00193E61">
        <w:rPr>
          <w:rFonts w:ascii="Times New Roman" w:hAnsi="Times New Roman"/>
        </w:rPr>
        <w:t>gravidite (potrat, infekcia a</w:t>
      </w:r>
      <w:r w:rsidR="003C5D3C" w:rsidRPr="00193E61">
        <w:rPr>
          <w:rFonts w:ascii="Times New Roman" w:hAnsi="Times New Roman"/>
        </w:rPr>
        <w:t> </w:t>
      </w:r>
      <w:r w:rsidRPr="00193E61">
        <w:rPr>
          <w:rFonts w:ascii="Times New Roman" w:hAnsi="Times New Roman"/>
        </w:rPr>
        <w:t xml:space="preserve">sepsa). Odstránenie Levosertu alebo sondáž maternice môžu spôsobiť spontánny potrat. Ak </w:t>
      </w:r>
      <w:r w:rsidR="0020322E" w:rsidRPr="00193E61">
        <w:rPr>
          <w:rFonts w:ascii="Times New Roman" w:hAnsi="Times New Roman"/>
        </w:rPr>
        <w:t>inzert nemožno</w:t>
      </w:r>
      <w:r w:rsidR="0020322E">
        <w:rPr>
          <w:rFonts w:ascii="Times New Roman" w:hAnsi="Times New Roman"/>
        </w:rPr>
        <w:t xml:space="preserve"> takto</w:t>
      </w:r>
      <w:r w:rsidR="0020322E" w:rsidRPr="00193E61">
        <w:rPr>
          <w:rFonts w:ascii="Times New Roman" w:hAnsi="Times New Roman"/>
        </w:rPr>
        <w:t xml:space="preserve"> odstrániť </w:t>
      </w:r>
      <w:r w:rsidR="0020322E">
        <w:rPr>
          <w:rFonts w:ascii="Times New Roman" w:hAnsi="Times New Roman"/>
        </w:rPr>
        <w:t xml:space="preserve">alebo ak </w:t>
      </w:r>
      <w:r w:rsidRPr="00193E61">
        <w:rPr>
          <w:rFonts w:ascii="Times New Roman" w:hAnsi="Times New Roman"/>
        </w:rPr>
        <w:t>si žena želá pokračovanie gravidity, má byť informovaná o týchto rizikách, a</w:t>
      </w:r>
      <w:r w:rsidR="003C5D3C" w:rsidRPr="00193E61">
        <w:rPr>
          <w:rFonts w:ascii="Times New Roman" w:hAnsi="Times New Roman"/>
        </w:rPr>
        <w:t> </w:t>
      </w:r>
      <w:r w:rsidRPr="00193E61">
        <w:rPr>
          <w:rFonts w:ascii="Times New Roman" w:hAnsi="Times New Roman"/>
        </w:rPr>
        <w:t>preto sa priebeh takýchto gravidít má dôsledne sledovať. Ženu je potrebné poučiť, aby hlásila všetky príznaky, ktoré by mohli znamenať komplikácie gravidity, napr. kŕčovitá bolesť brucha s horúčkou.</w:t>
      </w:r>
    </w:p>
    <w:p w14:paraId="0922A53A" w14:textId="77777777" w:rsidR="003C5D3C" w:rsidRPr="00193E61" w:rsidRDefault="003C5D3C" w:rsidP="00D41701">
      <w:pPr>
        <w:spacing w:after="0" w:line="240" w:lineRule="auto"/>
        <w:rPr>
          <w:rFonts w:ascii="Times New Roman" w:hAnsi="Times New Roman"/>
        </w:rPr>
      </w:pPr>
    </w:p>
    <w:p w14:paraId="112953A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Lokálna expozícia levonorgestrelu:</w:t>
      </w:r>
    </w:p>
    <w:p w14:paraId="797BD0C3" w14:textId="77777777" w:rsidR="003C5D3C" w:rsidRPr="00193E61" w:rsidRDefault="0020322E" w:rsidP="00C9555D">
      <w:pPr>
        <w:spacing w:after="0" w:line="240" w:lineRule="auto"/>
        <w:rPr>
          <w:rFonts w:ascii="Times New Roman" w:hAnsi="Times New Roman"/>
        </w:rPr>
      </w:pPr>
      <w:r w:rsidRPr="0020322E">
        <w:rPr>
          <w:rFonts w:ascii="Times New Roman" w:hAnsi="Times New Roman"/>
        </w:rPr>
        <w:t xml:space="preserve">Vzhľadom na vnútromaternicové podanie a lokálne </w:t>
      </w:r>
      <w:r>
        <w:rPr>
          <w:rFonts w:ascii="Times New Roman" w:hAnsi="Times New Roman"/>
        </w:rPr>
        <w:t>vystavenie</w:t>
      </w:r>
      <w:r w:rsidRPr="0020322E">
        <w:rPr>
          <w:rFonts w:ascii="Times New Roman" w:hAnsi="Times New Roman"/>
        </w:rPr>
        <w:t xml:space="preserve"> hormónu sa musí zohľadniť možný výskyt virilizačných účinkov na plod</w:t>
      </w:r>
      <w:r>
        <w:rPr>
          <w:rFonts w:ascii="Times New Roman" w:hAnsi="Times New Roman"/>
        </w:rPr>
        <w:t xml:space="preserve">. </w:t>
      </w:r>
      <w:r w:rsidR="002A40BF" w:rsidRPr="00193E61">
        <w:rPr>
          <w:rFonts w:ascii="Times New Roman" w:hAnsi="Times New Roman"/>
        </w:rPr>
        <w:t>Klinické skúsenosti s výsledkami gravidít pri levonorgestrelovom IUS in situ sú obmedzené</w:t>
      </w:r>
      <w:r>
        <w:rPr>
          <w:rFonts w:ascii="Times New Roman" w:hAnsi="Times New Roman"/>
        </w:rPr>
        <w:t xml:space="preserve"> vzhľadom n</w:t>
      </w:r>
      <w:r w:rsidR="00C2028D">
        <w:rPr>
          <w:rFonts w:ascii="Times New Roman" w:hAnsi="Times New Roman"/>
        </w:rPr>
        <w:t>a</w:t>
      </w:r>
      <w:r>
        <w:rPr>
          <w:rFonts w:ascii="Times New Roman" w:hAnsi="Times New Roman"/>
        </w:rPr>
        <w:t xml:space="preserve"> vysokú </w:t>
      </w:r>
      <w:r w:rsidR="009001DC">
        <w:rPr>
          <w:rFonts w:ascii="Times New Roman" w:hAnsi="Times New Roman"/>
        </w:rPr>
        <w:t>antikoncepčnú</w:t>
      </w:r>
      <w:r>
        <w:rPr>
          <w:rFonts w:ascii="Times New Roman" w:hAnsi="Times New Roman"/>
        </w:rPr>
        <w:t xml:space="preserve"> účinnosť, ale ženy majú byť informované, že</w:t>
      </w:r>
      <w:r w:rsidR="002A40BF" w:rsidRPr="00193E61">
        <w:rPr>
          <w:rFonts w:ascii="Times New Roman" w:hAnsi="Times New Roman"/>
        </w:rPr>
        <w:t xml:space="preserve"> doteraz nie sú dôkazy o vrodených chybách spôsobených používaním lokálneho levonorgestrelového IUS v prípadoch, keď gravidita pokračovala za prítomnosti IUS v</w:t>
      </w:r>
      <w:r w:rsidR="003C5D3C" w:rsidRPr="00193E61">
        <w:rPr>
          <w:rFonts w:ascii="Times New Roman" w:hAnsi="Times New Roman"/>
        </w:rPr>
        <w:t> </w:t>
      </w:r>
      <w:r w:rsidR="002A40BF" w:rsidRPr="00193E61">
        <w:rPr>
          <w:rFonts w:ascii="Times New Roman" w:hAnsi="Times New Roman"/>
        </w:rPr>
        <w:t>maternici.</w:t>
      </w:r>
    </w:p>
    <w:p w14:paraId="1E04BC88" w14:textId="77777777" w:rsidR="003C5D3C" w:rsidRPr="00193E61" w:rsidRDefault="003C5D3C" w:rsidP="00D41701">
      <w:pPr>
        <w:spacing w:after="0" w:line="240" w:lineRule="auto"/>
        <w:rPr>
          <w:rFonts w:ascii="Times New Roman" w:hAnsi="Times New Roman"/>
        </w:rPr>
      </w:pPr>
    </w:p>
    <w:p w14:paraId="36C17244" w14:textId="77777777" w:rsidR="003C5D3C" w:rsidRPr="00193E61" w:rsidRDefault="00600DEF" w:rsidP="00D41701">
      <w:pPr>
        <w:spacing w:after="0" w:line="240" w:lineRule="auto"/>
        <w:rPr>
          <w:rFonts w:ascii="Times New Roman" w:hAnsi="Times New Roman"/>
          <w:u w:val="single"/>
        </w:rPr>
      </w:pPr>
      <w:r>
        <w:rPr>
          <w:rFonts w:ascii="Times New Roman" w:hAnsi="Times New Roman"/>
          <w:u w:val="single"/>
        </w:rPr>
        <w:t>Dojčenie</w:t>
      </w:r>
      <w:r w:rsidR="002A40BF" w:rsidRPr="00193E61">
        <w:rPr>
          <w:rFonts w:ascii="Times New Roman" w:hAnsi="Times New Roman"/>
          <w:u w:val="single"/>
        </w:rPr>
        <w:t xml:space="preserve"> </w:t>
      </w:r>
    </w:p>
    <w:p w14:paraId="364971C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Levonorgestrel sa po použití levonorgestrelového IUS vylučuje vo veľmi malých množstvách do materského mlieka. Vzhľadom na to, že sa neočakáva žiadne riziko pre dieťa, počas používania Levosertu možno pokračovať v dojčení.</w:t>
      </w:r>
    </w:p>
    <w:p w14:paraId="3A9E6EF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U žien používajúcich levonorgestrelový IUS sa počas laktácie zriedkavo hlásilo krvácanie z maternice.</w:t>
      </w:r>
    </w:p>
    <w:p w14:paraId="6B135F0E" w14:textId="77777777" w:rsidR="003C5D3C" w:rsidRPr="00193E61" w:rsidRDefault="003C5D3C" w:rsidP="00D41701">
      <w:pPr>
        <w:spacing w:after="0" w:line="240" w:lineRule="auto"/>
        <w:rPr>
          <w:rFonts w:ascii="Times New Roman" w:hAnsi="Times New Roman"/>
        </w:rPr>
      </w:pPr>
    </w:p>
    <w:p w14:paraId="613282D0" w14:textId="77777777"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 xml:space="preserve">Fertilita </w:t>
      </w:r>
    </w:p>
    <w:p w14:paraId="69D1409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Použitie levonorgestrelového IUS neovplyvňuje priebeh fertility žien po odstránení IUS.</w:t>
      </w:r>
    </w:p>
    <w:p w14:paraId="1BA82206" w14:textId="77777777" w:rsidR="003C5D3C" w:rsidRPr="00193E61" w:rsidRDefault="003C5D3C" w:rsidP="00D41701">
      <w:pPr>
        <w:spacing w:after="0" w:line="240" w:lineRule="auto"/>
        <w:rPr>
          <w:rFonts w:ascii="Times New Roman" w:hAnsi="Times New Roman"/>
        </w:rPr>
      </w:pPr>
    </w:p>
    <w:p w14:paraId="1C2DFDFF"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4.7</w:t>
      </w:r>
      <w:r w:rsidR="003C5D3C" w:rsidRPr="00193E61">
        <w:rPr>
          <w:rFonts w:ascii="Times New Roman" w:hAnsi="Times New Roman"/>
          <w:b/>
        </w:rPr>
        <w:tab/>
      </w:r>
      <w:r w:rsidRPr="00193E61">
        <w:rPr>
          <w:rFonts w:ascii="Times New Roman" w:hAnsi="Times New Roman"/>
          <w:b/>
        </w:rPr>
        <w:t>Ovplyvnenie schopnosti viesť vozidlá a obsluhovať stroje</w:t>
      </w:r>
    </w:p>
    <w:p w14:paraId="2B75F3DC" w14:textId="77777777" w:rsidR="003C5D3C" w:rsidRPr="00193E61" w:rsidRDefault="003C5D3C" w:rsidP="00D41701">
      <w:pPr>
        <w:spacing w:after="0" w:line="240" w:lineRule="auto"/>
        <w:rPr>
          <w:rFonts w:ascii="Times New Roman" w:hAnsi="Times New Roman"/>
        </w:rPr>
      </w:pPr>
    </w:p>
    <w:p w14:paraId="6718F8B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nemá žiadny známy vplyv na schopnosť viesť vozidlá alebo obsluhovať stroje.</w:t>
      </w:r>
    </w:p>
    <w:p w14:paraId="440979DD" w14:textId="77777777" w:rsidR="003C5D3C" w:rsidRPr="00193E61" w:rsidRDefault="003C5D3C" w:rsidP="00D41701">
      <w:pPr>
        <w:spacing w:after="0" w:line="240" w:lineRule="auto"/>
        <w:rPr>
          <w:rFonts w:ascii="Times New Roman" w:hAnsi="Times New Roman"/>
        </w:rPr>
      </w:pPr>
    </w:p>
    <w:p w14:paraId="3A94EBC7"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4.8</w:t>
      </w:r>
      <w:r w:rsidR="003C5D3C" w:rsidRPr="00193E61">
        <w:rPr>
          <w:rFonts w:ascii="Times New Roman" w:hAnsi="Times New Roman"/>
          <w:b/>
        </w:rPr>
        <w:tab/>
      </w:r>
      <w:r w:rsidRPr="00193E61">
        <w:rPr>
          <w:rFonts w:ascii="Times New Roman" w:hAnsi="Times New Roman"/>
          <w:b/>
        </w:rPr>
        <w:t>Nežiaduce účinky</w:t>
      </w:r>
    </w:p>
    <w:p w14:paraId="7E25F89F" w14:textId="77777777" w:rsidR="003C5D3C" w:rsidRPr="00193E61" w:rsidRDefault="003C5D3C" w:rsidP="00D41701">
      <w:pPr>
        <w:spacing w:after="0" w:line="240" w:lineRule="auto"/>
        <w:rPr>
          <w:rFonts w:ascii="Times New Roman" w:hAnsi="Times New Roman"/>
        </w:rPr>
      </w:pPr>
    </w:p>
    <w:p w14:paraId="11BFE8F8" w14:textId="77777777" w:rsidR="003C5D3C" w:rsidRDefault="002A40BF" w:rsidP="00D41701">
      <w:pPr>
        <w:spacing w:after="0" w:line="240" w:lineRule="auto"/>
        <w:rPr>
          <w:rFonts w:ascii="Times New Roman" w:hAnsi="Times New Roman"/>
        </w:rPr>
      </w:pPr>
      <w:r w:rsidRPr="00193E61">
        <w:rPr>
          <w:rFonts w:ascii="Times New Roman" w:hAnsi="Times New Roman"/>
        </w:rPr>
        <w:t>Nežiaduce účinky sú častejšie počas prvých mesiacov po zavedení a</w:t>
      </w:r>
      <w:r w:rsidR="003C5D3C" w:rsidRPr="00193E61">
        <w:rPr>
          <w:rFonts w:ascii="Times New Roman" w:hAnsi="Times New Roman"/>
        </w:rPr>
        <w:t> </w:t>
      </w:r>
      <w:r w:rsidRPr="00193E61">
        <w:rPr>
          <w:rFonts w:ascii="Times New Roman" w:hAnsi="Times New Roman"/>
        </w:rPr>
        <w:t>v</w:t>
      </w:r>
      <w:r w:rsidR="003C5D3C" w:rsidRPr="00193E61">
        <w:rPr>
          <w:rFonts w:ascii="Times New Roman" w:hAnsi="Times New Roman"/>
        </w:rPr>
        <w:t> </w:t>
      </w:r>
      <w:r w:rsidRPr="00193E61">
        <w:rPr>
          <w:rFonts w:ascii="Times New Roman" w:hAnsi="Times New Roman"/>
        </w:rPr>
        <w:t>priebehu ďalšieho používania ustupujú.</w:t>
      </w:r>
    </w:p>
    <w:p w14:paraId="0A5939A7" w14:textId="77777777" w:rsidR="00BA5754" w:rsidRPr="00193E61" w:rsidRDefault="00BA5754" w:rsidP="00D41701">
      <w:pPr>
        <w:spacing w:after="0" w:line="240" w:lineRule="auto"/>
        <w:rPr>
          <w:rFonts w:ascii="Times New Roman" w:hAnsi="Times New Roman"/>
        </w:rPr>
      </w:pPr>
    </w:p>
    <w:p w14:paraId="1C05810E" w14:textId="77777777" w:rsidR="003C5D3C" w:rsidRDefault="002A40BF" w:rsidP="00D41701">
      <w:pPr>
        <w:spacing w:after="0" w:line="240" w:lineRule="auto"/>
        <w:rPr>
          <w:rFonts w:ascii="Times New Roman" w:hAnsi="Times New Roman"/>
        </w:rPr>
      </w:pPr>
      <w:r w:rsidRPr="00193E61">
        <w:rPr>
          <w:rFonts w:ascii="Times New Roman" w:hAnsi="Times New Roman"/>
        </w:rPr>
        <w:t>Veľmi časté nežiaduce účinky (vyskytujúce sa u viac ako 10</w:t>
      </w:r>
      <w:r w:rsidR="00BA5754">
        <w:rPr>
          <w:rFonts w:ascii="Times New Roman" w:hAnsi="Times New Roman"/>
        </w:rPr>
        <w:t> </w:t>
      </w:r>
      <w:r w:rsidRPr="00193E61">
        <w:rPr>
          <w:rFonts w:ascii="Times New Roman" w:hAnsi="Times New Roman"/>
        </w:rPr>
        <w:t>% používateliek) zahŕňajú krvácanie z maternice/vagíny, vrátane špinenia, oligomenoreu, amenoreu (pozri časť 5.1) a benígne ovariálne cysty.</w:t>
      </w:r>
    </w:p>
    <w:p w14:paraId="1A34B135" w14:textId="77777777" w:rsidR="00BA5754" w:rsidRPr="00193E61" w:rsidRDefault="00BA5754" w:rsidP="00D41701">
      <w:pPr>
        <w:spacing w:after="0" w:line="240" w:lineRule="auto"/>
        <w:rPr>
          <w:rFonts w:ascii="Times New Roman" w:hAnsi="Times New Roman"/>
        </w:rPr>
      </w:pPr>
    </w:p>
    <w:p w14:paraId="727EFDCA" w14:textId="77777777" w:rsidR="003C5D3C" w:rsidRDefault="002A40BF" w:rsidP="00D41701">
      <w:pPr>
        <w:spacing w:after="0" w:line="240" w:lineRule="auto"/>
        <w:rPr>
          <w:rFonts w:ascii="Times New Roman" w:hAnsi="Times New Roman"/>
        </w:rPr>
      </w:pPr>
      <w:r w:rsidRPr="00193E61">
        <w:rPr>
          <w:rFonts w:ascii="Times New Roman" w:hAnsi="Times New Roman"/>
        </w:rPr>
        <w:t>Frekvencia výskytu benígnych ovariálnych cýst závisí od použitej diagnostickej metódy a v klinických skúšaniach boli zväčšené folikuly diagnostikované u</w:t>
      </w:r>
      <w:r w:rsidR="003C5D3C" w:rsidRPr="00193E61">
        <w:rPr>
          <w:rFonts w:ascii="Times New Roman" w:hAnsi="Times New Roman"/>
        </w:rPr>
        <w:t> </w:t>
      </w:r>
      <w:r w:rsidRPr="00193E61">
        <w:rPr>
          <w:rFonts w:ascii="Times New Roman" w:hAnsi="Times New Roman"/>
        </w:rPr>
        <w:t>12</w:t>
      </w:r>
      <w:r w:rsidR="00BA5754">
        <w:rPr>
          <w:rFonts w:ascii="Times New Roman" w:hAnsi="Times New Roman"/>
        </w:rPr>
        <w:t> </w:t>
      </w:r>
      <w:r w:rsidRPr="00193E61">
        <w:rPr>
          <w:rFonts w:ascii="Times New Roman" w:hAnsi="Times New Roman"/>
        </w:rPr>
        <w:t>% pacientok používajúcich levonorgestrelové IUS. Väčšina folikulov je asymptomatická a vymizne počas troch mesiacov.</w:t>
      </w:r>
    </w:p>
    <w:p w14:paraId="0CDB2FCA" w14:textId="77777777" w:rsidR="0020322E" w:rsidRDefault="0020322E" w:rsidP="00D41701">
      <w:pPr>
        <w:spacing w:after="0" w:line="240" w:lineRule="auto"/>
        <w:rPr>
          <w:rFonts w:ascii="Times New Roman" w:hAnsi="Times New Roman"/>
        </w:rPr>
      </w:pPr>
    </w:p>
    <w:p w14:paraId="4FC5002B" w14:textId="77777777" w:rsidR="0020322E" w:rsidRPr="00193E61" w:rsidRDefault="0020322E" w:rsidP="00C9555D">
      <w:pPr>
        <w:spacing w:after="0" w:line="240" w:lineRule="auto"/>
        <w:rPr>
          <w:rFonts w:ascii="Times New Roman" w:hAnsi="Times New Roman"/>
        </w:rPr>
      </w:pPr>
      <w:r w:rsidRPr="0020322E">
        <w:rPr>
          <w:rFonts w:ascii="Times New Roman" w:hAnsi="Times New Roman"/>
        </w:rPr>
        <w:t>V tabuľke nižšie sú uvedené nežiaduce účinky podľa triedy orgánových systémov MedDRA</w:t>
      </w:r>
      <w:r>
        <w:rPr>
          <w:rFonts w:ascii="Times New Roman" w:hAnsi="Times New Roman"/>
        </w:rPr>
        <w:t xml:space="preserve">. </w:t>
      </w:r>
      <w:r w:rsidRPr="0020322E">
        <w:rPr>
          <w:rFonts w:ascii="Times New Roman" w:hAnsi="Times New Roman"/>
        </w:rPr>
        <w:t xml:space="preserve">Frekvencie sa zakladajú na </w:t>
      </w:r>
      <w:r>
        <w:rPr>
          <w:rFonts w:ascii="Times New Roman" w:hAnsi="Times New Roman"/>
        </w:rPr>
        <w:t>údajoch z</w:t>
      </w:r>
      <w:r w:rsidRPr="0020322E">
        <w:rPr>
          <w:rFonts w:ascii="Times New Roman" w:hAnsi="Times New Roman"/>
        </w:rPr>
        <w:t xml:space="preserve"> klinických </w:t>
      </w:r>
      <w:r w:rsidR="00026307">
        <w:rPr>
          <w:rFonts w:ascii="Times New Roman" w:hAnsi="Times New Roman"/>
        </w:rPr>
        <w:t>skúšaní</w:t>
      </w:r>
      <w:r>
        <w:rPr>
          <w:rFonts w:ascii="Times New Roman" w:hAnsi="Times New Roman"/>
        </w:rPr>
        <w:t>.</w:t>
      </w:r>
    </w:p>
    <w:p w14:paraId="53A45CC5" w14:textId="77777777" w:rsidR="003C5D3C" w:rsidRPr="00193E61" w:rsidRDefault="003C5D3C" w:rsidP="00D41701">
      <w:pPr>
        <w:spacing w:after="0" w:line="240" w:lineRule="auto"/>
        <w:rPr>
          <w:rFonts w:ascii="Times New Roman" w:hAnsi="Times New Roman"/>
        </w:rPr>
      </w:pPr>
    </w:p>
    <w:tbl>
      <w:tblPr>
        <w:tblW w:w="10031" w:type="dxa"/>
        <w:tblLook w:val="00A0" w:firstRow="1" w:lastRow="0" w:firstColumn="1" w:lastColumn="0" w:noHBand="0" w:noVBand="0"/>
      </w:tblPr>
      <w:tblGrid>
        <w:gridCol w:w="1988"/>
        <w:gridCol w:w="1893"/>
        <w:gridCol w:w="2081"/>
        <w:gridCol w:w="1934"/>
        <w:gridCol w:w="2135"/>
      </w:tblGrid>
      <w:tr w:rsidR="003C5D3C" w:rsidRPr="00193E61" w14:paraId="38B4BA46" w14:textId="77777777" w:rsidTr="005D0EC0">
        <w:tc>
          <w:tcPr>
            <w:tcW w:w="1951" w:type="dxa"/>
            <w:vMerge w:val="restart"/>
            <w:tcBorders>
              <w:top w:val="single" w:sz="4" w:space="0" w:color="auto"/>
              <w:left w:val="single" w:sz="4" w:space="0" w:color="auto"/>
              <w:bottom w:val="single" w:sz="4" w:space="0" w:color="auto"/>
              <w:right w:val="single" w:sz="4" w:space="0" w:color="auto"/>
            </w:tcBorders>
          </w:tcPr>
          <w:p w14:paraId="6387C1AA" w14:textId="77777777" w:rsidR="003C5D3C" w:rsidRPr="00193E61" w:rsidRDefault="002A40BF" w:rsidP="00D41701">
            <w:pPr>
              <w:pageBreakBefore/>
              <w:spacing w:after="0" w:line="240" w:lineRule="auto"/>
              <w:rPr>
                <w:rFonts w:ascii="Times New Roman" w:hAnsi="Times New Roman"/>
                <w:b/>
              </w:rPr>
            </w:pPr>
            <w:r w:rsidRPr="00193E61">
              <w:rPr>
                <w:rFonts w:ascii="Times New Roman" w:hAnsi="Times New Roman"/>
                <w:b/>
              </w:rPr>
              <w:lastRenderedPageBreak/>
              <w:t>Orgánový systém</w:t>
            </w:r>
          </w:p>
        </w:tc>
        <w:tc>
          <w:tcPr>
            <w:tcW w:w="8080" w:type="dxa"/>
            <w:gridSpan w:val="4"/>
            <w:tcBorders>
              <w:top w:val="single" w:sz="4" w:space="0" w:color="auto"/>
              <w:left w:val="single" w:sz="4" w:space="0" w:color="auto"/>
              <w:bottom w:val="single" w:sz="4" w:space="0" w:color="auto"/>
              <w:right w:val="single" w:sz="4" w:space="0" w:color="auto"/>
            </w:tcBorders>
          </w:tcPr>
          <w:p w14:paraId="6A1D7743"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Nežiaduce účinky</w:t>
            </w:r>
          </w:p>
          <w:p w14:paraId="077543BF" w14:textId="77777777" w:rsidR="003C5D3C" w:rsidRPr="00193E61" w:rsidRDefault="003C5D3C" w:rsidP="00D41701">
            <w:pPr>
              <w:spacing w:after="0" w:line="240" w:lineRule="auto"/>
              <w:jc w:val="center"/>
              <w:rPr>
                <w:rFonts w:ascii="Times New Roman" w:hAnsi="Times New Roman"/>
                <w:b/>
              </w:rPr>
            </w:pPr>
          </w:p>
        </w:tc>
      </w:tr>
      <w:tr w:rsidR="003C5D3C" w:rsidRPr="00193E61" w14:paraId="7B1EE1D3" w14:textId="77777777" w:rsidTr="005D0EC0">
        <w:tc>
          <w:tcPr>
            <w:tcW w:w="1951" w:type="dxa"/>
            <w:vMerge/>
            <w:tcBorders>
              <w:top w:val="single" w:sz="4" w:space="0" w:color="auto"/>
              <w:left w:val="single" w:sz="4" w:space="0" w:color="auto"/>
              <w:bottom w:val="single" w:sz="4" w:space="0" w:color="auto"/>
              <w:right w:val="single" w:sz="4" w:space="0" w:color="auto"/>
            </w:tcBorders>
          </w:tcPr>
          <w:p w14:paraId="085AD8A3" w14:textId="77777777" w:rsidR="003C5D3C" w:rsidRPr="00193E61" w:rsidRDefault="003C5D3C" w:rsidP="00D41701">
            <w:pPr>
              <w:spacing w:after="0" w:line="240" w:lineRule="auto"/>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tcPr>
          <w:p w14:paraId="2035AA73"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veľmi časté:</w:t>
            </w:r>
          </w:p>
          <w:p w14:paraId="45D8D153" w14:textId="77777777"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w:t>
            </w:r>
          </w:p>
        </w:tc>
        <w:tc>
          <w:tcPr>
            <w:tcW w:w="2089" w:type="dxa"/>
            <w:tcBorders>
              <w:top w:val="single" w:sz="4" w:space="0" w:color="auto"/>
              <w:left w:val="single" w:sz="4" w:space="0" w:color="auto"/>
              <w:bottom w:val="single" w:sz="4" w:space="0" w:color="auto"/>
              <w:right w:val="single" w:sz="4" w:space="0" w:color="auto"/>
            </w:tcBorders>
          </w:tcPr>
          <w:p w14:paraId="29E324EF"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časté:</w:t>
            </w:r>
          </w:p>
          <w:p w14:paraId="0A0CBF1E" w14:textId="77777777"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1/100 až &lt;1/10</w:t>
            </w:r>
          </w:p>
        </w:tc>
        <w:tc>
          <w:tcPr>
            <w:tcW w:w="1937" w:type="dxa"/>
            <w:tcBorders>
              <w:top w:val="single" w:sz="4" w:space="0" w:color="auto"/>
              <w:left w:val="single" w:sz="4" w:space="0" w:color="auto"/>
              <w:bottom w:val="single" w:sz="4" w:space="0" w:color="auto"/>
              <w:right w:val="single" w:sz="4" w:space="0" w:color="auto"/>
            </w:tcBorders>
          </w:tcPr>
          <w:p w14:paraId="260C90A8"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menej časté:</w:t>
            </w:r>
          </w:p>
          <w:p w14:paraId="4B163DB2" w14:textId="77777777"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w:t>
            </w:r>
            <w:r w:rsidR="0063712A">
              <w:rPr>
                <w:rFonts w:ascii="Times New Roman" w:hAnsi="Times New Roman"/>
                <w:b/>
              </w:rPr>
              <w:t> </w:t>
            </w:r>
            <w:r w:rsidR="002A40BF" w:rsidRPr="00193E61">
              <w:rPr>
                <w:rFonts w:ascii="Times New Roman" w:hAnsi="Times New Roman"/>
                <w:b/>
              </w:rPr>
              <w:t>000 až &lt;1/100</w:t>
            </w:r>
          </w:p>
        </w:tc>
        <w:tc>
          <w:tcPr>
            <w:tcW w:w="2153" w:type="dxa"/>
            <w:tcBorders>
              <w:top w:val="single" w:sz="4" w:space="0" w:color="auto"/>
              <w:left w:val="single" w:sz="4" w:space="0" w:color="auto"/>
              <w:bottom w:val="single" w:sz="4" w:space="0" w:color="auto"/>
              <w:right w:val="single" w:sz="4" w:space="0" w:color="auto"/>
            </w:tcBorders>
          </w:tcPr>
          <w:p w14:paraId="2F49A623"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zriedkavé:</w:t>
            </w:r>
          </w:p>
          <w:p w14:paraId="377769B4" w14:textId="77777777" w:rsidR="003C5D3C" w:rsidRPr="00193E61" w:rsidRDefault="003C5D3C" w:rsidP="00627ED9">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w:t>
            </w:r>
            <w:r w:rsidR="0063712A">
              <w:rPr>
                <w:rFonts w:ascii="Times New Roman" w:hAnsi="Times New Roman"/>
                <w:b/>
              </w:rPr>
              <w:t> </w:t>
            </w:r>
            <w:r w:rsidR="002A40BF" w:rsidRPr="00193E61">
              <w:rPr>
                <w:rFonts w:ascii="Times New Roman" w:hAnsi="Times New Roman"/>
                <w:b/>
              </w:rPr>
              <w:t>000 až &lt;1/1</w:t>
            </w:r>
            <w:r w:rsidR="0063712A">
              <w:rPr>
                <w:rFonts w:ascii="Times New Roman" w:hAnsi="Times New Roman"/>
                <w:b/>
              </w:rPr>
              <w:t> </w:t>
            </w:r>
            <w:r w:rsidR="002A40BF" w:rsidRPr="00193E61">
              <w:rPr>
                <w:rFonts w:ascii="Times New Roman" w:hAnsi="Times New Roman"/>
                <w:b/>
              </w:rPr>
              <w:t>000</w:t>
            </w:r>
          </w:p>
        </w:tc>
      </w:tr>
      <w:tr w:rsidR="00391A47" w:rsidRPr="00193E61" w14:paraId="0D2A393C" w14:textId="77777777"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top w:val="single" w:sz="4" w:space="0" w:color="auto"/>
            </w:tcBorders>
          </w:tcPr>
          <w:p w14:paraId="6ACA47C6" w14:textId="77777777" w:rsidR="00391A47" w:rsidRPr="00C9555D" w:rsidRDefault="00391A47" w:rsidP="0020322E">
            <w:pPr>
              <w:spacing w:after="0" w:line="240" w:lineRule="auto"/>
              <w:rPr>
                <w:rFonts w:ascii="Times New Roman" w:hAnsi="Times New Roman"/>
                <w:lang w:val="cs-CZ"/>
              </w:rPr>
            </w:pPr>
            <w:r>
              <w:rPr>
                <w:rFonts w:ascii="Times New Roman" w:hAnsi="Times New Roman"/>
                <w:lang w:val="cs-CZ"/>
              </w:rPr>
              <w:t>Infekcie a nákazy</w:t>
            </w:r>
          </w:p>
        </w:tc>
        <w:tc>
          <w:tcPr>
            <w:tcW w:w="1901" w:type="dxa"/>
            <w:tcBorders>
              <w:top w:val="single" w:sz="4" w:space="0" w:color="auto"/>
            </w:tcBorders>
          </w:tcPr>
          <w:p w14:paraId="6D3054F6" w14:textId="77777777" w:rsidR="00391A47" w:rsidRPr="00193E61" w:rsidRDefault="00776145" w:rsidP="00776145">
            <w:pPr>
              <w:spacing w:after="0" w:line="240" w:lineRule="auto"/>
              <w:rPr>
                <w:rFonts w:ascii="Times New Roman" w:hAnsi="Times New Roman"/>
              </w:rPr>
            </w:pPr>
            <w:r>
              <w:rPr>
                <w:rFonts w:ascii="Times New Roman" w:hAnsi="Times New Roman"/>
              </w:rPr>
              <w:t>v</w:t>
            </w:r>
            <w:r w:rsidR="00391A47">
              <w:rPr>
                <w:rFonts w:ascii="Times New Roman" w:hAnsi="Times New Roman"/>
              </w:rPr>
              <w:t>aginálne bakteriálne infekcie, vulvovaginálne mykotické infekcie</w:t>
            </w:r>
          </w:p>
        </w:tc>
        <w:tc>
          <w:tcPr>
            <w:tcW w:w="2089" w:type="dxa"/>
          </w:tcPr>
          <w:p w14:paraId="72386011" w14:textId="77777777" w:rsidR="00391A47" w:rsidRPr="00193E61" w:rsidRDefault="00391A47" w:rsidP="00D41701">
            <w:pPr>
              <w:spacing w:after="0" w:line="240" w:lineRule="auto"/>
              <w:rPr>
                <w:rFonts w:ascii="Times New Roman" w:hAnsi="Times New Roman"/>
              </w:rPr>
            </w:pPr>
          </w:p>
        </w:tc>
        <w:tc>
          <w:tcPr>
            <w:tcW w:w="1937" w:type="dxa"/>
          </w:tcPr>
          <w:p w14:paraId="77CA725F" w14:textId="77777777" w:rsidR="00391A47" w:rsidRPr="00193E61" w:rsidRDefault="00391A47" w:rsidP="00D41701">
            <w:pPr>
              <w:spacing w:after="0" w:line="240" w:lineRule="auto"/>
              <w:rPr>
                <w:rFonts w:ascii="Times New Roman" w:hAnsi="Times New Roman"/>
              </w:rPr>
            </w:pPr>
          </w:p>
        </w:tc>
        <w:tc>
          <w:tcPr>
            <w:tcW w:w="2153" w:type="dxa"/>
          </w:tcPr>
          <w:p w14:paraId="2C928CA4" w14:textId="77777777" w:rsidR="00391A47" w:rsidRDefault="00391A47" w:rsidP="006F6E08">
            <w:pPr>
              <w:spacing w:after="0" w:line="240" w:lineRule="auto"/>
              <w:rPr>
                <w:rFonts w:ascii="Times New Roman" w:hAnsi="Times New Roman"/>
              </w:rPr>
            </w:pPr>
          </w:p>
        </w:tc>
      </w:tr>
      <w:tr w:rsidR="0020322E" w:rsidRPr="00193E61" w14:paraId="5FB00255" w14:textId="77777777"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14:paraId="27E27B7B" w14:textId="77777777" w:rsidR="0020322E" w:rsidRPr="00C9555D" w:rsidRDefault="0020322E" w:rsidP="0020322E">
            <w:pPr>
              <w:spacing w:after="0" w:line="240" w:lineRule="auto"/>
              <w:rPr>
                <w:rFonts w:ascii="Times New Roman" w:hAnsi="Times New Roman"/>
              </w:rPr>
            </w:pPr>
            <w:r w:rsidRPr="00C9555D">
              <w:rPr>
                <w:rFonts w:ascii="Times New Roman" w:hAnsi="Times New Roman"/>
                <w:lang w:val="cs-CZ"/>
              </w:rPr>
              <w:t>Poruchy imunitného systému</w:t>
            </w:r>
          </w:p>
        </w:tc>
        <w:tc>
          <w:tcPr>
            <w:tcW w:w="1901" w:type="dxa"/>
          </w:tcPr>
          <w:p w14:paraId="36A7D881" w14:textId="77777777" w:rsidR="0020322E" w:rsidRPr="00193E61" w:rsidRDefault="0020322E" w:rsidP="00D41701">
            <w:pPr>
              <w:spacing w:after="0" w:line="240" w:lineRule="auto"/>
              <w:rPr>
                <w:rFonts w:ascii="Times New Roman" w:hAnsi="Times New Roman"/>
              </w:rPr>
            </w:pPr>
          </w:p>
        </w:tc>
        <w:tc>
          <w:tcPr>
            <w:tcW w:w="2089" w:type="dxa"/>
          </w:tcPr>
          <w:p w14:paraId="602996E4" w14:textId="77777777" w:rsidR="0020322E" w:rsidRPr="00193E61" w:rsidRDefault="0020322E" w:rsidP="00D41701">
            <w:pPr>
              <w:spacing w:after="0" w:line="240" w:lineRule="auto"/>
              <w:rPr>
                <w:rFonts w:ascii="Times New Roman" w:hAnsi="Times New Roman"/>
              </w:rPr>
            </w:pPr>
          </w:p>
        </w:tc>
        <w:tc>
          <w:tcPr>
            <w:tcW w:w="1937" w:type="dxa"/>
          </w:tcPr>
          <w:p w14:paraId="368E945A" w14:textId="77777777" w:rsidR="0020322E" w:rsidRPr="00193E61" w:rsidRDefault="0020322E" w:rsidP="00D41701">
            <w:pPr>
              <w:spacing w:after="0" w:line="240" w:lineRule="auto"/>
              <w:rPr>
                <w:rFonts w:ascii="Times New Roman" w:hAnsi="Times New Roman"/>
              </w:rPr>
            </w:pPr>
          </w:p>
        </w:tc>
        <w:tc>
          <w:tcPr>
            <w:tcW w:w="2153" w:type="dxa"/>
          </w:tcPr>
          <w:p w14:paraId="16DE0D46" w14:textId="77777777" w:rsidR="0020322E" w:rsidRPr="00193E61" w:rsidRDefault="00600DEF" w:rsidP="006F6E08">
            <w:pPr>
              <w:spacing w:after="0" w:line="240" w:lineRule="auto"/>
              <w:rPr>
                <w:rFonts w:ascii="Times New Roman" w:hAnsi="Times New Roman"/>
              </w:rPr>
            </w:pPr>
            <w:r>
              <w:rPr>
                <w:rFonts w:ascii="Times New Roman" w:hAnsi="Times New Roman"/>
              </w:rPr>
              <w:t>p</w:t>
            </w:r>
            <w:r w:rsidR="0020322E" w:rsidRPr="0020322E">
              <w:rPr>
                <w:rFonts w:ascii="Times New Roman" w:hAnsi="Times New Roman"/>
              </w:rPr>
              <w:t>recitlivenosť zahŕňajúca vyrážku, žihľavku a angioedém</w:t>
            </w:r>
          </w:p>
        </w:tc>
      </w:tr>
      <w:tr w:rsidR="003C5D3C" w:rsidRPr="00193E61" w14:paraId="2978CD9A" w14:textId="77777777"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14:paraId="7E5650CA"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Psychické poruchy</w:t>
            </w:r>
          </w:p>
        </w:tc>
        <w:tc>
          <w:tcPr>
            <w:tcW w:w="1901" w:type="dxa"/>
          </w:tcPr>
          <w:p w14:paraId="50665463" w14:textId="77777777" w:rsidR="003C5D3C" w:rsidRPr="00193E61" w:rsidRDefault="003C5D3C" w:rsidP="00D41701">
            <w:pPr>
              <w:spacing w:after="0" w:line="240" w:lineRule="auto"/>
              <w:rPr>
                <w:rFonts w:ascii="Times New Roman" w:hAnsi="Times New Roman"/>
              </w:rPr>
            </w:pPr>
          </w:p>
        </w:tc>
        <w:tc>
          <w:tcPr>
            <w:tcW w:w="2089" w:type="dxa"/>
          </w:tcPr>
          <w:p w14:paraId="00C02F5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depresívna nálada</w:t>
            </w:r>
            <w:r w:rsidR="003C5D3C" w:rsidRPr="00193E61">
              <w:rPr>
                <w:rFonts w:ascii="Times New Roman" w:hAnsi="Times New Roman"/>
              </w:rPr>
              <w:t>,</w:t>
            </w:r>
          </w:p>
          <w:p w14:paraId="67E3BF4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nervozita</w:t>
            </w:r>
            <w:r w:rsidR="003C5D3C" w:rsidRPr="00193E61">
              <w:rPr>
                <w:rFonts w:ascii="Times New Roman" w:hAnsi="Times New Roman"/>
              </w:rPr>
              <w:t>,</w:t>
            </w:r>
          </w:p>
          <w:p w14:paraId="272D7E2E" w14:textId="77777777" w:rsidR="003C5D3C" w:rsidRPr="00193E61" w:rsidRDefault="002A40BF" w:rsidP="00D41701">
            <w:pPr>
              <w:autoSpaceDE w:val="0"/>
              <w:autoSpaceDN w:val="0"/>
              <w:adjustRightInd w:val="0"/>
              <w:spacing w:after="0" w:line="240" w:lineRule="auto"/>
              <w:rPr>
                <w:rFonts w:ascii="Times New Roman" w:hAnsi="Times New Roman"/>
              </w:rPr>
            </w:pPr>
            <w:r w:rsidRPr="00193E61">
              <w:rPr>
                <w:rFonts w:ascii="Times New Roman" w:hAnsi="Times New Roman"/>
              </w:rPr>
              <w:t>znížené libido</w:t>
            </w:r>
          </w:p>
        </w:tc>
        <w:tc>
          <w:tcPr>
            <w:tcW w:w="1937" w:type="dxa"/>
          </w:tcPr>
          <w:p w14:paraId="174E6DED" w14:textId="77777777" w:rsidR="003C5D3C" w:rsidRPr="00193E61" w:rsidRDefault="003C5D3C" w:rsidP="00D41701">
            <w:pPr>
              <w:spacing w:after="0" w:line="240" w:lineRule="auto"/>
              <w:rPr>
                <w:rFonts w:ascii="Times New Roman" w:hAnsi="Times New Roman"/>
              </w:rPr>
            </w:pPr>
          </w:p>
        </w:tc>
        <w:tc>
          <w:tcPr>
            <w:tcW w:w="2153" w:type="dxa"/>
          </w:tcPr>
          <w:p w14:paraId="36DBCDF4" w14:textId="77777777" w:rsidR="003C5D3C" w:rsidRPr="00193E61" w:rsidRDefault="003C5D3C" w:rsidP="00D41701">
            <w:pPr>
              <w:spacing w:after="0" w:line="240" w:lineRule="auto"/>
              <w:rPr>
                <w:rFonts w:ascii="Times New Roman" w:hAnsi="Times New Roman"/>
              </w:rPr>
            </w:pPr>
          </w:p>
        </w:tc>
      </w:tr>
      <w:tr w:rsidR="003C5D3C" w:rsidRPr="00193E61" w14:paraId="40B10228" w14:textId="77777777"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14:paraId="1A745D1F"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nervového systému</w:t>
            </w:r>
          </w:p>
        </w:tc>
        <w:tc>
          <w:tcPr>
            <w:tcW w:w="1901" w:type="dxa"/>
          </w:tcPr>
          <w:p w14:paraId="7D252F5F" w14:textId="77777777" w:rsidR="003C5D3C" w:rsidRPr="00193E61" w:rsidRDefault="003C5D3C" w:rsidP="00D41701">
            <w:pPr>
              <w:spacing w:after="0" w:line="240" w:lineRule="auto"/>
              <w:rPr>
                <w:rFonts w:ascii="Times New Roman" w:hAnsi="Times New Roman"/>
              </w:rPr>
            </w:pPr>
          </w:p>
        </w:tc>
        <w:tc>
          <w:tcPr>
            <w:tcW w:w="2089" w:type="dxa"/>
          </w:tcPr>
          <w:p w14:paraId="169749C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bolesť hlavy</w:t>
            </w:r>
            <w:r w:rsidR="00391A47">
              <w:rPr>
                <w:rFonts w:ascii="Times New Roman" w:hAnsi="Times New Roman"/>
              </w:rPr>
              <w:t xml:space="preserve">, </w:t>
            </w:r>
            <w:r w:rsidR="00391A47" w:rsidRPr="00193E61">
              <w:rPr>
                <w:rFonts w:ascii="Times New Roman" w:hAnsi="Times New Roman"/>
              </w:rPr>
              <w:t>migréna</w:t>
            </w:r>
            <w:r w:rsidR="00391A47">
              <w:rPr>
                <w:rFonts w:ascii="Times New Roman" w:hAnsi="Times New Roman"/>
              </w:rPr>
              <w:t>, presynkopa</w:t>
            </w:r>
          </w:p>
        </w:tc>
        <w:tc>
          <w:tcPr>
            <w:tcW w:w="1937" w:type="dxa"/>
          </w:tcPr>
          <w:p w14:paraId="44F6DB5E" w14:textId="77777777" w:rsidR="003C5D3C" w:rsidRPr="00193E61" w:rsidRDefault="00391A47" w:rsidP="00D41701">
            <w:pPr>
              <w:spacing w:after="0" w:line="240" w:lineRule="auto"/>
              <w:rPr>
                <w:rFonts w:ascii="Times New Roman" w:hAnsi="Times New Roman"/>
              </w:rPr>
            </w:pPr>
            <w:r>
              <w:rPr>
                <w:rFonts w:ascii="Times New Roman" w:hAnsi="Times New Roman"/>
              </w:rPr>
              <w:t>synkopa</w:t>
            </w:r>
          </w:p>
        </w:tc>
        <w:tc>
          <w:tcPr>
            <w:tcW w:w="2153" w:type="dxa"/>
          </w:tcPr>
          <w:p w14:paraId="4D4A9132" w14:textId="77777777" w:rsidR="003C5D3C" w:rsidRPr="00193E61" w:rsidRDefault="003C5D3C" w:rsidP="00D41701">
            <w:pPr>
              <w:spacing w:after="0" w:line="240" w:lineRule="auto"/>
              <w:rPr>
                <w:rFonts w:ascii="Times New Roman" w:hAnsi="Times New Roman"/>
              </w:rPr>
            </w:pPr>
          </w:p>
        </w:tc>
      </w:tr>
      <w:tr w:rsidR="003C5D3C" w:rsidRPr="00193E61" w14:paraId="4E2D3A69" w14:textId="77777777"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14:paraId="61AC8DF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gastrointestinálneho traktu</w:t>
            </w:r>
          </w:p>
        </w:tc>
        <w:tc>
          <w:tcPr>
            <w:tcW w:w="1901" w:type="dxa"/>
          </w:tcPr>
          <w:p w14:paraId="33CE7FD1" w14:textId="77777777" w:rsidR="003C5D3C" w:rsidRPr="00193E61" w:rsidRDefault="003C5D3C" w:rsidP="00D41701">
            <w:pPr>
              <w:spacing w:after="0" w:line="240" w:lineRule="auto"/>
              <w:rPr>
                <w:rFonts w:ascii="Times New Roman" w:hAnsi="Times New Roman"/>
              </w:rPr>
            </w:pPr>
          </w:p>
        </w:tc>
        <w:tc>
          <w:tcPr>
            <w:tcW w:w="2089" w:type="dxa"/>
          </w:tcPr>
          <w:p w14:paraId="140A34EB" w14:textId="77777777" w:rsidR="003C5D3C" w:rsidRPr="00193E61" w:rsidRDefault="00391A47" w:rsidP="001674EC">
            <w:pPr>
              <w:spacing w:after="0" w:line="240" w:lineRule="auto"/>
              <w:rPr>
                <w:rFonts w:ascii="Times New Roman" w:hAnsi="Times New Roman"/>
              </w:rPr>
            </w:pPr>
            <w:r>
              <w:rPr>
                <w:rFonts w:ascii="Times New Roman" w:hAnsi="Times New Roman"/>
              </w:rPr>
              <w:t>b</w:t>
            </w:r>
            <w:r w:rsidR="002A40BF" w:rsidRPr="00193E61">
              <w:rPr>
                <w:rFonts w:ascii="Times New Roman" w:hAnsi="Times New Roman"/>
              </w:rPr>
              <w:t>olesť</w:t>
            </w:r>
            <w:r>
              <w:rPr>
                <w:rFonts w:ascii="Times New Roman" w:hAnsi="Times New Roman"/>
              </w:rPr>
              <w:t>/nevoľnosť</w:t>
            </w:r>
            <w:r w:rsidR="002A40BF" w:rsidRPr="00193E61">
              <w:rPr>
                <w:rFonts w:ascii="Times New Roman" w:hAnsi="Times New Roman"/>
              </w:rPr>
              <w:t xml:space="preserve"> brucha</w:t>
            </w:r>
            <w:r w:rsidR="003C5D3C" w:rsidRPr="00193E61">
              <w:rPr>
                <w:rFonts w:ascii="Times New Roman" w:hAnsi="Times New Roman"/>
              </w:rPr>
              <w:t>,</w:t>
            </w:r>
          </w:p>
          <w:p w14:paraId="669CD37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nauzea</w:t>
            </w:r>
            <w:r w:rsidR="00391A47">
              <w:rPr>
                <w:rFonts w:ascii="Times New Roman" w:hAnsi="Times New Roman"/>
              </w:rPr>
              <w:t>, brušná distenzia, vracanie</w:t>
            </w:r>
          </w:p>
        </w:tc>
        <w:tc>
          <w:tcPr>
            <w:tcW w:w="1937" w:type="dxa"/>
          </w:tcPr>
          <w:p w14:paraId="296A647D" w14:textId="77777777" w:rsidR="003C5D3C" w:rsidRPr="00193E61" w:rsidRDefault="003C5D3C" w:rsidP="00D41701">
            <w:pPr>
              <w:spacing w:after="0" w:line="240" w:lineRule="auto"/>
              <w:rPr>
                <w:rFonts w:ascii="Times New Roman" w:hAnsi="Times New Roman"/>
              </w:rPr>
            </w:pPr>
          </w:p>
        </w:tc>
        <w:tc>
          <w:tcPr>
            <w:tcW w:w="2153" w:type="dxa"/>
          </w:tcPr>
          <w:p w14:paraId="719DCF79" w14:textId="77777777" w:rsidR="003C5D3C" w:rsidRPr="00193E61" w:rsidRDefault="003C5D3C" w:rsidP="00D41701">
            <w:pPr>
              <w:spacing w:after="0" w:line="240" w:lineRule="auto"/>
              <w:rPr>
                <w:rFonts w:ascii="Times New Roman" w:hAnsi="Times New Roman"/>
              </w:rPr>
            </w:pPr>
          </w:p>
        </w:tc>
      </w:tr>
      <w:tr w:rsidR="003C5D3C" w:rsidRPr="00193E61" w14:paraId="3140F93A" w14:textId="77777777"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bottom w:val="single" w:sz="4" w:space="0" w:color="auto"/>
            </w:tcBorders>
          </w:tcPr>
          <w:p w14:paraId="3826A5E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kože a</w:t>
            </w:r>
            <w:r w:rsidR="003C5D3C" w:rsidRPr="00193E61">
              <w:rPr>
                <w:rFonts w:ascii="Times New Roman" w:hAnsi="Times New Roman"/>
              </w:rPr>
              <w:t> </w:t>
            </w:r>
            <w:r w:rsidRPr="00193E61">
              <w:rPr>
                <w:rFonts w:ascii="Times New Roman" w:hAnsi="Times New Roman"/>
              </w:rPr>
              <w:t>podkožného tkaniva</w:t>
            </w:r>
          </w:p>
        </w:tc>
        <w:tc>
          <w:tcPr>
            <w:tcW w:w="1901" w:type="dxa"/>
            <w:tcBorders>
              <w:bottom w:val="single" w:sz="4" w:space="0" w:color="auto"/>
            </w:tcBorders>
          </w:tcPr>
          <w:p w14:paraId="3DB6C3D7" w14:textId="77777777" w:rsidR="003C5D3C" w:rsidRPr="00193E61" w:rsidRDefault="00391A47" w:rsidP="00D41701">
            <w:pPr>
              <w:spacing w:after="0" w:line="240" w:lineRule="auto"/>
              <w:rPr>
                <w:rFonts w:ascii="Times New Roman" w:hAnsi="Times New Roman"/>
              </w:rPr>
            </w:pPr>
            <w:r w:rsidRPr="00193E61">
              <w:rPr>
                <w:rFonts w:ascii="Times New Roman" w:hAnsi="Times New Roman"/>
              </w:rPr>
              <w:t>akné</w:t>
            </w:r>
          </w:p>
        </w:tc>
        <w:tc>
          <w:tcPr>
            <w:tcW w:w="2089" w:type="dxa"/>
            <w:tcBorders>
              <w:bottom w:val="single" w:sz="4" w:space="0" w:color="auto"/>
            </w:tcBorders>
          </w:tcPr>
          <w:p w14:paraId="2783E8CC" w14:textId="77777777" w:rsidR="003C5D3C" w:rsidRPr="00193E61" w:rsidRDefault="003C5D3C" w:rsidP="00D41701">
            <w:pPr>
              <w:spacing w:after="0" w:line="240" w:lineRule="auto"/>
              <w:rPr>
                <w:rFonts w:ascii="Times New Roman" w:hAnsi="Times New Roman"/>
              </w:rPr>
            </w:pPr>
          </w:p>
        </w:tc>
        <w:tc>
          <w:tcPr>
            <w:tcW w:w="1937" w:type="dxa"/>
            <w:tcBorders>
              <w:bottom w:val="single" w:sz="4" w:space="0" w:color="auto"/>
            </w:tcBorders>
          </w:tcPr>
          <w:p w14:paraId="0A869DD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alopécia</w:t>
            </w:r>
            <w:r w:rsidR="003C5D3C" w:rsidRPr="00193E61">
              <w:rPr>
                <w:rFonts w:ascii="Times New Roman" w:hAnsi="Times New Roman"/>
              </w:rPr>
              <w:t>,</w:t>
            </w:r>
            <w:r w:rsidRPr="00193E61">
              <w:rPr>
                <w:rFonts w:ascii="Times New Roman" w:hAnsi="Times New Roman"/>
              </w:rPr>
              <w:t xml:space="preserve"> </w:t>
            </w:r>
          </w:p>
          <w:p w14:paraId="6962491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hirzutizmus</w:t>
            </w:r>
            <w:r w:rsidR="003C5D3C" w:rsidRPr="00193E61">
              <w:rPr>
                <w:rFonts w:ascii="Times New Roman" w:hAnsi="Times New Roman"/>
              </w:rPr>
              <w:t>,</w:t>
            </w:r>
          </w:p>
          <w:p w14:paraId="7A9B37EB"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pruritus</w:t>
            </w:r>
            <w:r w:rsidR="003C5D3C" w:rsidRPr="00193E61">
              <w:rPr>
                <w:rFonts w:ascii="Times New Roman" w:hAnsi="Times New Roman"/>
              </w:rPr>
              <w:t>,</w:t>
            </w:r>
            <w:r w:rsidRPr="00193E61">
              <w:rPr>
                <w:rFonts w:ascii="Times New Roman" w:hAnsi="Times New Roman"/>
              </w:rPr>
              <w:t xml:space="preserve"> </w:t>
            </w:r>
          </w:p>
          <w:p w14:paraId="2FBD2B88" w14:textId="77777777" w:rsidR="003C5D3C" w:rsidRDefault="002A40BF" w:rsidP="00D41701">
            <w:pPr>
              <w:spacing w:after="0" w:line="240" w:lineRule="auto"/>
              <w:rPr>
                <w:rFonts w:ascii="Times New Roman" w:hAnsi="Times New Roman"/>
              </w:rPr>
            </w:pPr>
            <w:r w:rsidRPr="00193E61">
              <w:rPr>
                <w:rFonts w:ascii="Times New Roman" w:hAnsi="Times New Roman"/>
              </w:rPr>
              <w:t>ekzém</w:t>
            </w:r>
            <w:r w:rsidR="0020322E">
              <w:rPr>
                <w:rFonts w:ascii="Times New Roman" w:hAnsi="Times New Roman"/>
              </w:rPr>
              <w:t>,</w:t>
            </w:r>
          </w:p>
          <w:p w14:paraId="073BCF4F" w14:textId="77777777" w:rsidR="0020322E" w:rsidRPr="00D45CCD" w:rsidRDefault="00600DEF" w:rsidP="005D0EC0">
            <w:pPr>
              <w:pStyle w:val="Para0s"/>
              <w:spacing w:after="0"/>
              <w:rPr>
                <w:rFonts w:ascii="Times New Roman" w:hAnsi="Times New Roman"/>
              </w:rPr>
            </w:pPr>
            <w:r>
              <w:rPr>
                <w:rFonts w:ascii="Times New Roman" w:hAnsi="Times New Roman"/>
                <w:szCs w:val="22"/>
                <w:lang w:val="sk-SK"/>
              </w:rPr>
              <w:t>c</w:t>
            </w:r>
            <w:r w:rsidR="0020322E">
              <w:rPr>
                <w:rFonts w:ascii="Times New Roman" w:hAnsi="Times New Roman"/>
                <w:szCs w:val="22"/>
                <w:lang w:val="sk-SK"/>
              </w:rPr>
              <w:t>hloazma</w:t>
            </w:r>
            <w:r w:rsidR="004C2E9D">
              <w:rPr>
                <w:rFonts w:ascii="Times New Roman" w:hAnsi="Times New Roman"/>
                <w:szCs w:val="22"/>
                <w:lang w:val="sk-SK"/>
              </w:rPr>
              <w:t>/ h</w:t>
            </w:r>
            <w:r w:rsidR="0020322E">
              <w:rPr>
                <w:rFonts w:ascii="Times New Roman" w:hAnsi="Times New Roman"/>
                <w:szCs w:val="22"/>
                <w:lang w:val="sk-SK"/>
              </w:rPr>
              <w:t>yperpigmentácia kože</w:t>
            </w:r>
          </w:p>
        </w:tc>
        <w:tc>
          <w:tcPr>
            <w:tcW w:w="2153" w:type="dxa"/>
            <w:tcBorders>
              <w:bottom w:val="single" w:sz="4" w:space="0" w:color="auto"/>
            </w:tcBorders>
          </w:tcPr>
          <w:p w14:paraId="1C8CC77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vyrážka</w:t>
            </w:r>
            <w:r w:rsidR="003C5D3C" w:rsidRPr="00193E61">
              <w:rPr>
                <w:rFonts w:ascii="Times New Roman" w:hAnsi="Times New Roman"/>
              </w:rPr>
              <w:t>,</w:t>
            </w:r>
          </w:p>
          <w:p w14:paraId="5FCC074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žihľavka</w:t>
            </w:r>
          </w:p>
        </w:tc>
      </w:tr>
      <w:tr w:rsidR="003C5D3C" w:rsidRPr="00193E61" w14:paraId="6387B007" w14:textId="77777777" w:rsidTr="005D0EC0">
        <w:tc>
          <w:tcPr>
            <w:tcW w:w="1951" w:type="dxa"/>
            <w:tcBorders>
              <w:top w:val="single" w:sz="4" w:space="0" w:color="auto"/>
              <w:left w:val="single" w:sz="4" w:space="0" w:color="auto"/>
              <w:bottom w:val="single" w:sz="4" w:space="0" w:color="auto"/>
              <w:right w:val="single" w:sz="4" w:space="0" w:color="auto"/>
            </w:tcBorders>
          </w:tcPr>
          <w:p w14:paraId="24A6014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kostrovej a</w:t>
            </w:r>
            <w:r w:rsidR="003C5D3C" w:rsidRPr="00193E61">
              <w:rPr>
                <w:rFonts w:ascii="Times New Roman" w:hAnsi="Times New Roman"/>
              </w:rPr>
              <w:t> </w:t>
            </w:r>
            <w:r w:rsidRPr="00193E61">
              <w:rPr>
                <w:rFonts w:ascii="Times New Roman" w:hAnsi="Times New Roman"/>
              </w:rPr>
              <w:t>svalovej sústavy a</w:t>
            </w:r>
            <w:r w:rsidR="003C5D3C" w:rsidRPr="00193E61">
              <w:rPr>
                <w:rFonts w:ascii="Times New Roman" w:hAnsi="Times New Roman"/>
              </w:rPr>
              <w:t> </w:t>
            </w:r>
            <w:r w:rsidRPr="00193E61">
              <w:rPr>
                <w:rFonts w:ascii="Times New Roman" w:hAnsi="Times New Roman"/>
              </w:rPr>
              <w:t>spojivového tkaniva</w:t>
            </w:r>
          </w:p>
        </w:tc>
        <w:tc>
          <w:tcPr>
            <w:tcW w:w="1901" w:type="dxa"/>
            <w:tcBorders>
              <w:top w:val="single" w:sz="4" w:space="0" w:color="auto"/>
              <w:left w:val="single" w:sz="4" w:space="0" w:color="auto"/>
              <w:bottom w:val="single" w:sz="4" w:space="0" w:color="auto"/>
              <w:right w:val="single" w:sz="4" w:space="0" w:color="auto"/>
            </w:tcBorders>
          </w:tcPr>
          <w:p w14:paraId="0F8B1CFE" w14:textId="77777777" w:rsidR="003C5D3C" w:rsidRPr="00193E61" w:rsidRDefault="003C5D3C" w:rsidP="00D41701">
            <w:pPr>
              <w:spacing w:after="0" w:line="240" w:lineRule="auto"/>
              <w:rPr>
                <w:rFonts w:ascii="Times New Roman" w:hAnsi="Times New Roman"/>
              </w:rPr>
            </w:pPr>
          </w:p>
        </w:tc>
        <w:tc>
          <w:tcPr>
            <w:tcW w:w="2089" w:type="dxa"/>
            <w:tcBorders>
              <w:top w:val="single" w:sz="4" w:space="0" w:color="auto"/>
              <w:left w:val="single" w:sz="4" w:space="0" w:color="auto"/>
              <w:bottom w:val="single" w:sz="4" w:space="0" w:color="auto"/>
              <w:right w:val="single" w:sz="4" w:space="0" w:color="auto"/>
            </w:tcBorders>
          </w:tcPr>
          <w:p w14:paraId="66E3F1D8"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bolesť chrbta</w:t>
            </w:r>
          </w:p>
        </w:tc>
        <w:tc>
          <w:tcPr>
            <w:tcW w:w="1937" w:type="dxa"/>
            <w:tcBorders>
              <w:top w:val="single" w:sz="4" w:space="0" w:color="auto"/>
              <w:left w:val="single" w:sz="4" w:space="0" w:color="auto"/>
              <w:bottom w:val="single" w:sz="4" w:space="0" w:color="auto"/>
              <w:right w:val="single" w:sz="4" w:space="0" w:color="auto"/>
            </w:tcBorders>
          </w:tcPr>
          <w:p w14:paraId="51C1E6CD" w14:textId="77777777" w:rsidR="003C5D3C" w:rsidRPr="00193E61" w:rsidRDefault="003C5D3C" w:rsidP="00D41701">
            <w:pPr>
              <w:spacing w:after="0" w:line="240" w:lineRule="auto"/>
              <w:rPr>
                <w:rFonts w:ascii="Times New Roman" w:hAnsi="Times New Roman"/>
              </w:rPr>
            </w:pPr>
          </w:p>
        </w:tc>
        <w:tc>
          <w:tcPr>
            <w:tcW w:w="2153" w:type="dxa"/>
            <w:tcBorders>
              <w:top w:val="single" w:sz="4" w:space="0" w:color="auto"/>
              <w:left w:val="single" w:sz="4" w:space="0" w:color="auto"/>
              <w:bottom w:val="single" w:sz="4" w:space="0" w:color="auto"/>
              <w:right w:val="single" w:sz="4" w:space="0" w:color="auto"/>
            </w:tcBorders>
          </w:tcPr>
          <w:p w14:paraId="16C01F91" w14:textId="77777777" w:rsidR="003C5D3C" w:rsidRPr="00193E61" w:rsidRDefault="003C5D3C" w:rsidP="00D41701">
            <w:pPr>
              <w:spacing w:after="0" w:line="240" w:lineRule="auto"/>
              <w:rPr>
                <w:rFonts w:ascii="Times New Roman" w:hAnsi="Times New Roman"/>
              </w:rPr>
            </w:pPr>
          </w:p>
        </w:tc>
      </w:tr>
      <w:tr w:rsidR="003C5D3C" w:rsidRPr="00193E61" w14:paraId="17D71E6D" w14:textId="77777777"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top w:val="single" w:sz="4" w:space="0" w:color="auto"/>
            </w:tcBorders>
          </w:tcPr>
          <w:p w14:paraId="6778D8C7"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reprodukčného systému a prsníkov</w:t>
            </w:r>
          </w:p>
        </w:tc>
        <w:tc>
          <w:tcPr>
            <w:tcW w:w="1901" w:type="dxa"/>
            <w:tcBorders>
              <w:top w:val="single" w:sz="4" w:space="0" w:color="auto"/>
            </w:tcBorders>
          </w:tcPr>
          <w:p w14:paraId="22213B23" w14:textId="77777777" w:rsidR="003C5D3C" w:rsidRPr="00193E61" w:rsidRDefault="00600DEF" w:rsidP="00C9555D">
            <w:pPr>
              <w:spacing w:after="0" w:line="240" w:lineRule="auto"/>
              <w:rPr>
                <w:rFonts w:ascii="Times New Roman" w:hAnsi="Times New Roman"/>
              </w:rPr>
            </w:pPr>
            <w:r>
              <w:rPr>
                <w:rFonts w:ascii="Times New Roman" w:hAnsi="Times New Roman"/>
              </w:rPr>
              <w:t>k</w:t>
            </w:r>
            <w:r w:rsidR="002A40BF" w:rsidRPr="00193E61">
              <w:rPr>
                <w:rFonts w:ascii="Times New Roman" w:hAnsi="Times New Roman"/>
              </w:rPr>
              <w:t>rvácani</w:t>
            </w:r>
            <w:r w:rsidR="004C2E9D">
              <w:rPr>
                <w:rFonts w:ascii="Times New Roman" w:hAnsi="Times New Roman"/>
              </w:rPr>
              <w:t xml:space="preserve">e z maternice/ vaginálne krvácanie vrátane </w:t>
            </w:r>
            <w:r w:rsidR="004C2E9D" w:rsidRPr="004C2E9D">
              <w:rPr>
                <w:rFonts w:ascii="Times New Roman" w:hAnsi="Times New Roman"/>
              </w:rPr>
              <w:t>špineni</w:t>
            </w:r>
            <w:r w:rsidR="004C2E9D">
              <w:rPr>
                <w:rFonts w:ascii="Times New Roman" w:hAnsi="Times New Roman"/>
              </w:rPr>
              <w:t>a</w:t>
            </w:r>
            <w:r w:rsidR="004C2E9D" w:rsidRPr="004C2E9D">
              <w:rPr>
                <w:rFonts w:ascii="Times New Roman" w:hAnsi="Times New Roman"/>
              </w:rPr>
              <w:t>, oligomenore</w:t>
            </w:r>
            <w:r w:rsidR="0063712A">
              <w:rPr>
                <w:rFonts w:ascii="Times New Roman" w:hAnsi="Times New Roman"/>
              </w:rPr>
              <w:t xml:space="preserve">a, </w:t>
            </w:r>
            <w:r w:rsidR="004C2E9D" w:rsidRPr="004C2E9D">
              <w:rPr>
                <w:rFonts w:ascii="Times New Roman" w:hAnsi="Times New Roman"/>
              </w:rPr>
              <w:t>amenore</w:t>
            </w:r>
            <w:r w:rsidR="0063712A">
              <w:rPr>
                <w:rFonts w:ascii="Times New Roman" w:hAnsi="Times New Roman"/>
              </w:rPr>
              <w:t>a</w:t>
            </w:r>
            <w:r w:rsidR="003C5D3C" w:rsidRPr="00193E61">
              <w:rPr>
                <w:rFonts w:ascii="Times New Roman" w:hAnsi="Times New Roman"/>
              </w:rPr>
              <w:t>,</w:t>
            </w:r>
          </w:p>
          <w:p w14:paraId="6FE6765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benígne ovariálne cysty</w:t>
            </w:r>
          </w:p>
        </w:tc>
        <w:tc>
          <w:tcPr>
            <w:tcW w:w="2089" w:type="dxa"/>
            <w:tcBorders>
              <w:top w:val="single" w:sz="4" w:space="0" w:color="auto"/>
            </w:tcBorders>
          </w:tcPr>
          <w:p w14:paraId="7756020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bolesť panvy</w:t>
            </w:r>
            <w:r w:rsidR="003C5D3C" w:rsidRPr="00193E61">
              <w:rPr>
                <w:rFonts w:ascii="Times New Roman" w:hAnsi="Times New Roman"/>
              </w:rPr>
              <w:t>,</w:t>
            </w:r>
          </w:p>
          <w:p w14:paraId="3997AE8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dysmenorea</w:t>
            </w:r>
            <w:r w:rsidR="003C5D3C" w:rsidRPr="00193E61">
              <w:rPr>
                <w:rFonts w:ascii="Times New Roman" w:hAnsi="Times New Roman"/>
              </w:rPr>
              <w:t>,</w:t>
            </w:r>
          </w:p>
          <w:p w14:paraId="0B0EC2D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vaginálny výtok</w:t>
            </w:r>
            <w:r w:rsidR="003C5D3C" w:rsidRPr="00193E61">
              <w:rPr>
                <w:rFonts w:ascii="Times New Roman" w:hAnsi="Times New Roman"/>
              </w:rPr>
              <w:t>,</w:t>
            </w:r>
          </w:p>
          <w:p w14:paraId="50547CA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vulvovaginitída</w:t>
            </w:r>
            <w:r w:rsidR="003C5D3C" w:rsidRPr="00193E61">
              <w:rPr>
                <w:rFonts w:ascii="Times New Roman" w:hAnsi="Times New Roman"/>
              </w:rPr>
              <w:t>,</w:t>
            </w:r>
          </w:p>
          <w:p w14:paraId="543E08E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citlivosť prsníkov</w:t>
            </w:r>
            <w:r w:rsidR="003C5D3C" w:rsidRPr="00193E61">
              <w:rPr>
                <w:rFonts w:ascii="Times New Roman" w:hAnsi="Times New Roman"/>
              </w:rPr>
              <w:t>,</w:t>
            </w:r>
          </w:p>
          <w:p w14:paraId="6AE751CA" w14:textId="77777777" w:rsidR="00391A47" w:rsidRPr="00391A47" w:rsidRDefault="002A40BF" w:rsidP="00391A47">
            <w:pPr>
              <w:spacing w:after="0" w:line="240" w:lineRule="auto"/>
              <w:rPr>
                <w:rFonts w:ascii="Times New Roman" w:hAnsi="Times New Roman"/>
              </w:rPr>
            </w:pPr>
            <w:r w:rsidRPr="00193E61">
              <w:rPr>
                <w:rFonts w:ascii="Times New Roman" w:hAnsi="Times New Roman"/>
              </w:rPr>
              <w:t>bolesť prsníkov</w:t>
            </w:r>
            <w:r w:rsidR="00391A47">
              <w:rPr>
                <w:rFonts w:ascii="Times New Roman" w:hAnsi="Times New Roman"/>
              </w:rPr>
              <w:t xml:space="preserve">, </w:t>
            </w:r>
            <w:r w:rsidR="00391A47" w:rsidRPr="00391A47">
              <w:rPr>
                <w:rFonts w:ascii="Times New Roman" w:hAnsi="Times New Roman"/>
              </w:rPr>
              <w:t>bolesť pri pohlavnom styku</w:t>
            </w:r>
            <w:r w:rsidR="00BA6A1D">
              <w:rPr>
                <w:rFonts w:ascii="Times New Roman" w:hAnsi="Times New Roman"/>
              </w:rPr>
              <w:t>,</w:t>
            </w:r>
          </w:p>
          <w:p w14:paraId="4739991C" w14:textId="77777777" w:rsidR="003C5D3C" w:rsidRPr="00193E61" w:rsidRDefault="00BA6A1D" w:rsidP="001674EC">
            <w:pPr>
              <w:spacing w:after="0" w:line="240" w:lineRule="auto"/>
              <w:rPr>
                <w:rFonts w:ascii="Times New Roman" w:hAnsi="Times New Roman"/>
              </w:rPr>
            </w:pPr>
            <w:r>
              <w:rPr>
                <w:rFonts w:ascii="Times New Roman" w:hAnsi="Times New Roman"/>
              </w:rPr>
              <w:t>u</w:t>
            </w:r>
            <w:r w:rsidR="00391A47" w:rsidRPr="00391A47">
              <w:rPr>
                <w:rFonts w:ascii="Times New Roman" w:hAnsi="Times New Roman"/>
              </w:rPr>
              <w:t>terinný kŕč</w:t>
            </w:r>
          </w:p>
        </w:tc>
        <w:tc>
          <w:tcPr>
            <w:tcW w:w="1937" w:type="dxa"/>
            <w:tcBorders>
              <w:top w:val="single" w:sz="4" w:space="0" w:color="auto"/>
            </w:tcBorders>
          </w:tcPr>
          <w:p w14:paraId="1162BFB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zápalové ochorenie panvy</w:t>
            </w:r>
            <w:r w:rsidR="003C5D3C" w:rsidRPr="00193E61">
              <w:rPr>
                <w:rFonts w:ascii="Times New Roman" w:hAnsi="Times New Roman"/>
              </w:rPr>
              <w:t>,</w:t>
            </w:r>
          </w:p>
          <w:p w14:paraId="1460CD7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endometritída</w:t>
            </w:r>
            <w:r w:rsidR="003C5D3C" w:rsidRPr="00193E61">
              <w:rPr>
                <w:rFonts w:ascii="Times New Roman" w:hAnsi="Times New Roman"/>
              </w:rPr>
              <w:t>,</w:t>
            </w:r>
          </w:p>
          <w:p w14:paraId="60B7BBE7"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cervicitída</w:t>
            </w:r>
            <w:r w:rsidR="003C5D3C" w:rsidRPr="00193E61">
              <w:rPr>
                <w:rFonts w:ascii="Times New Roman" w:hAnsi="Times New Roman"/>
              </w:rPr>
              <w:t>,</w:t>
            </w:r>
          </w:p>
          <w:p w14:paraId="03B06D0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Papanicolaouov ster normálny, trieda II</w:t>
            </w:r>
          </w:p>
        </w:tc>
        <w:tc>
          <w:tcPr>
            <w:tcW w:w="2153" w:type="dxa"/>
            <w:tcBorders>
              <w:top w:val="single" w:sz="4" w:space="0" w:color="auto"/>
            </w:tcBorders>
          </w:tcPr>
          <w:p w14:paraId="2254674A" w14:textId="6FA2AF5D" w:rsidR="00751699" w:rsidRDefault="00751699" w:rsidP="00751699">
            <w:pPr>
              <w:spacing w:after="0" w:line="240" w:lineRule="auto"/>
              <w:rPr>
                <w:rFonts w:ascii="Times New Roman" w:hAnsi="Times New Roman"/>
              </w:rPr>
            </w:pPr>
            <w:r w:rsidRPr="00193E61">
              <w:rPr>
                <w:rFonts w:ascii="Times New Roman" w:hAnsi="Times New Roman"/>
              </w:rPr>
              <w:t>perforácia maternice</w:t>
            </w:r>
            <w:r w:rsidRPr="00D33FBA">
              <w:rPr>
                <w:rFonts w:ascii="Times New Roman" w:hAnsi="Times New Roman"/>
              </w:rPr>
              <w:t>*</w:t>
            </w:r>
          </w:p>
          <w:p w14:paraId="1B0B3403" w14:textId="77777777" w:rsidR="003C5D3C" w:rsidRPr="00193E61" w:rsidRDefault="003C5D3C" w:rsidP="00D33FBA">
            <w:pPr>
              <w:spacing w:after="0" w:line="240" w:lineRule="auto"/>
              <w:rPr>
                <w:rFonts w:ascii="Times New Roman" w:hAnsi="Times New Roman"/>
              </w:rPr>
            </w:pPr>
          </w:p>
        </w:tc>
      </w:tr>
      <w:tr w:rsidR="00BA6A1D" w:rsidRPr="00193E61" w14:paraId="2A38C957" w14:textId="77777777"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14:paraId="32B6EC14" w14:textId="77777777" w:rsidR="00BA6A1D" w:rsidRPr="00193E61" w:rsidRDefault="006B5833" w:rsidP="001674EC">
            <w:pPr>
              <w:spacing w:after="0" w:line="240" w:lineRule="auto"/>
              <w:rPr>
                <w:rFonts w:ascii="Times New Roman" w:hAnsi="Times New Roman"/>
              </w:rPr>
            </w:pPr>
            <w:r>
              <w:rPr>
                <w:rFonts w:ascii="Times New Roman" w:hAnsi="Times New Roman"/>
              </w:rPr>
              <w:t>Stavy v gravidite, v šestonedelí a perinatálnom období</w:t>
            </w:r>
          </w:p>
        </w:tc>
        <w:tc>
          <w:tcPr>
            <w:tcW w:w="1901" w:type="dxa"/>
          </w:tcPr>
          <w:p w14:paraId="2E8B82C0" w14:textId="77777777" w:rsidR="00BA6A1D" w:rsidRPr="00193E61" w:rsidRDefault="00BA6A1D" w:rsidP="00D41701">
            <w:pPr>
              <w:spacing w:after="0" w:line="240" w:lineRule="auto"/>
              <w:rPr>
                <w:rFonts w:ascii="Times New Roman" w:hAnsi="Times New Roman"/>
              </w:rPr>
            </w:pPr>
          </w:p>
        </w:tc>
        <w:tc>
          <w:tcPr>
            <w:tcW w:w="2089" w:type="dxa"/>
          </w:tcPr>
          <w:p w14:paraId="3923BE2A" w14:textId="77777777" w:rsidR="00BA6A1D" w:rsidRPr="00193E61" w:rsidRDefault="00BA6A1D" w:rsidP="0083221A">
            <w:pPr>
              <w:spacing w:after="0" w:line="240" w:lineRule="auto"/>
              <w:rPr>
                <w:rFonts w:ascii="Times New Roman" w:hAnsi="Times New Roman"/>
              </w:rPr>
            </w:pPr>
          </w:p>
        </w:tc>
        <w:tc>
          <w:tcPr>
            <w:tcW w:w="1937" w:type="dxa"/>
          </w:tcPr>
          <w:p w14:paraId="2B4336DD" w14:textId="77777777" w:rsidR="00BA6A1D" w:rsidRPr="00193E61" w:rsidRDefault="00BA6A1D" w:rsidP="00D41701">
            <w:pPr>
              <w:spacing w:after="0" w:line="240" w:lineRule="auto"/>
              <w:rPr>
                <w:rFonts w:ascii="Times New Roman" w:hAnsi="Times New Roman"/>
              </w:rPr>
            </w:pPr>
            <w:r>
              <w:rPr>
                <w:rFonts w:ascii="Times New Roman" w:hAnsi="Times New Roman"/>
              </w:rPr>
              <w:t>mimomaternicová</w:t>
            </w:r>
            <w:r w:rsidRPr="00BA6A1D">
              <w:rPr>
                <w:rFonts w:ascii="Times New Roman" w:hAnsi="Times New Roman"/>
              </w:rPr>
              <w:t xml:space="preserve"> </w:t>
            </w:r>
            <w:r>
              <w:rPr>
                <w:rFonts w:ascii="Times New Roman" w:hAnsi="Times New Roman"/>
              </w:rPr>
              <w:t>gravidita</w:t>
            </w:r>
          </w:p>
        </w:tc>
        <w:tc>
          <w:tcPr>
            <w:tcW w:w="2153" w:type="dxa"/>
          </w:tcPr>
          <w:p w14:paraId="4C9C7B73" w14:textId="77777777" w:rsidR="00BA6A1D" w:rsidRPr="00193E61" w:rsidRDefault="00BA6A1D" w:rsidP="00D41701">
            <w:pPr>
              <w:spacing w:after="0" w:line="240" w:lineRule="auto"/>
              <w:rPr>
                <w:rFonts w:ascii="Times New Roman" w:hAnsi="Times New Roman"/>
              </w:rPr>
            </w:pPr>
          </w:p>
        </w:tc>
      </w:tr>
      <w:tr w:rsidR="003C5D3C" w:rsidRPr="00193E61" w14:paraId="434FE568" w14:textId="77777777"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bottom w:val="single" w:sz="4" w:space="0" w:color="auto"/>
            </w:tcBorders>
          </w:tcPr>
          <w:p w14:paraId="5F90CAE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Celkové poruchy a</w:t>
            </w:r>
            <w:r w:rsidR="003C5D3C" w:rsidRPr="00193E61">
              <w:rPr>
                <w:rFonts w:ascii="Times New Roman" w:hAnsi="Times New Roman"/>
              </w:rPr>
              <w:t> </w:t>
            </w:r>
            <w:r w:rsidRPr="00193E61">
              <w:rPr>
                <w:rFonts w:ascii="Times New Roman" w:hAnsi="Times New Roman"/>
              </w:rPr>
              <w:t>reakcie v</w:t>
            </w:r>
            <w:r w:rsidR="003C5D3C" w:rsidRPr="00193E61">
              <w:rPr>
                <w:rFonts w:ascii="Times New Roman" w:hAnsi="Times New Roman"/>
              </w:rPr>
              <w:t> </w:t>
            </w:r>
            <w:r w:rsidRPr="00193E61">
              <w:rPr>
                <w:rFonts w:ascii="Times New Roman" w:hAnsi="Times New Roman"/>
              </w:rPr>
              <w:t>mieste podania</w:t>
            </w:r>
          </w:p>
        </w:tc>
        <w:tc>
          <w:tcPr>
            <w:tcW w:w="1901" w:type="dxa"/>
            <w:tcBorders>
              <w:bottom w:val="single" w:sz="4" w:space="0" w:color="auto"/>
            </w:tcBorders>
          </w:tcPr>
          <w:p w14:paraId="50C5A20A" w14:textId="77777777" w:rsidR="00BA6A1D" w:rsidRPr="00193E61" w:rsidRDefault="00BA6A1D" w:rsidP="001674EC">
            <w:pPr>
              <w:spacing w:after="0" w:line="240" w:lineRule="auto"/>
              <w:rPr>
                <w:rFonts w:ascii="Times New Roman" w:hAnsi="Times New Roman"/>
              </w:rPr>
            </w:pPr>
            <w:r>
              <w:rPr>
                <w:rFonts w:ascii="Times New Roman" w:hAnsi="Times New Roman"/>
              </w:rPr>
              <w:t>bolesť pri zavádzaní, krvácanie pri zavádzaní</w:t>
            </w:r>
          </w:p>
        </w:tc>
        <w:tc>
          <w:tcPr>
            <w:tcW w:w="2089" w:type="dxa"/>
            <w:tcBorders>
              <w:bottom w:val="single" w:sz="4" w:space="0" w:color="auto"/>
            </w:tcBorders>
          </w:tcPr>
          <w:p w14:paraId="48E63F76" w14:textId="77777777" w:rsidR="003C5D3C" w:rsidRPr="00193E61" w:rsidRDefault="002A40BF" w:rsidP="0083221A">
            <w:pPr>
              <w:spacing w:after="0" w:line="240" w:lineRule="auto"/>
              <w:rPr>
                <w:rFonts w:ascii="Times New Roman" w:hAnsi="Times New Roman"/>
              </w:rPr>
            </w:pPr>
            <w:r w:rsidRPr="00193E61">
              <w:rPr>
                <w:rFonts w:ascii="Times New Roman" w:hAnsi="Times New Roman"/>
              </w:rPr>
              <w:t xml:space="preserve">vylúčenie intrauterinného </w:t>
            </w:r>
            <w:r w:rsidR="006B5833">
              <w:rPr>
                <w:rFonts w:ascii="Times New Roman" w:hAnsi="Times New Roman"/>
              </w:rPr>
              <w:t xml:space="preserve">antikoncepčného </w:t>
            </w:r>
            <w:r w:rsidRPr="00193E61">
              <w:rPr>
                <w:rFonts w:ascii="Times New Roman" w:hAnsi="Times New Roman"/>
              </w:rPr>
              <w:t>telieska</w:t>
            </w:r>
          </w:p>
        </w:tc>
        <w:tc>
          <w:tcPr>
            <w:tcW w:w="1937" w:type="dxa"/>
            <w:tcBorders>
              <w:bottom w:val="single" w:sz="4" w:space="0" w:color="auto"/>
            </w:tcBorders>
          </w:tcPr>
          <w:p w14:paraId="441D65F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edém</w:t>
            </w:r>
          </w:p>
        </w:tc>
        <w:tc>
          <w:tcPr>
            <w:tcW w:w="2153" w:type="dxa"/>
            <w:tcBorders>
              <w:bottom w:val="single" w:sz="4" w:space="0" w:color="auto"/>
            </w:tcBorders>
          </w:tcPr>
          <w:p w14:paraId="36DC7A62" w14:textId="77777777" w:rsidR="003C5D3C" w:rsidRPr="00193E61" w:rsidRDefault="003C5D3C" w:rsidP="00D41701">
            <w:pPr>
              <w:spacing w:after="0" w:line="240" w:lineRule="auto"/>
              <w:rPr>
                <w:rFonts w:ascii="Times New Roman" w:hAnsi="Times New Roman"/>
              </w:rPr>
            </w:pPr>
          </w:p>
        </w:tc>
      </w:tr>
      <w:tr w:rsidR="003C5D3C" w:rsidRPr="00193E61" w14:paraId="27067AF9" w14:textId="77777777" w:rsidTr="005D0EC0">
        <w:tc>
          <w:tcPr>
            <w:tcW w:w="1951" w:type="dxa"/>
            <w:tcBorders>
              <w:top w:val="single" w:sz="4" w:space="0" w:color="auto"/>
              <w:left w:val="single" w:sz="4" w:space="0" w:color="auto"/>
              <w:bottom w:val="single" w:sz="4" w:space="0" w:color="auto"/>
              <w:right w:val="single" w:sz="4" w:space="0" w:color="auto"/>
            </w:tcBorders>
          </w:tcPr>
          <w:p w14:paraId="6B209E8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Laboratórne a</w:t>
            </w:r>
            <w:r w:rsidR="003C5D3C" w:rsidRPr="00193E61">
              <w:rPr>
                <w:rFonts w:ascii="Times New Roman" w:hAnsi="Times New Roman"/>
              </w:rPr>
              <w:t> </w:t>
            </w:r>
            <w:r w:rsidRPr="00193E61">
              <w:rPr>
                <w:rFonts w:ascii="Times New Roman" w:hAnsi="Times New Roman"/>
              </w:rPr>
              <w:t xml:space="preserve">funkčné </w:t>
            </w:r>
            <w:r w:rsidRPr="00193E61">
              <w:rPr>
                <w:rFonts w:ascii="Times New Roman" w:hAnsi="Times New Roman"/>
              </w:rPr>
              <w:lastRenderedPageBreak/>
              <w:t>vyšetrenia</w:t>
            </w:r>
          </w:p>
        </w:tc>
        <w:tc>
          <w:tcPr>
            <w:tcW w:w="1901" w:type="dxa"/>
            <w:tcBorders>
              <w:top w:val="single" w:sz="4" w:space="0" w:color="auto"/>
              <w:left w:val="single" w:sz="4" w:space="0" w:color="auto"/>
              <w:bottom w:val="single" w:sz="4" w:space="0" w:color="auto"/>
              <w:right w:val="single" w:sz="4" w:space="0" w:color="auto"/>
            </w:tcBorders>
          </w:tcPr>
          <w:p w14:paraId="5D6E490E" w14:textId="77777777" w:rsidR="003C5D3C" w:rsidRPr="00193E61" w:rsidRDefault="003C5D3C" w:rsidP="00D41701">
            <w:pPr>
              <w:spacing w:after="0" w:line="240" w:lineRule="auto"/>
              <w:rPr>
                <w:rFonts w:ascii="Times New Roman" w:hAnsi="Times New Roman"/>
              </w:rPr>
            </w:pPr>
          </w:p>
        </w:tc>
        <w:tc>
          <w:tcPr>
            <w:tcW w:w="2089" w:type="dxa"/>
            <w:tcBorders>
              <w:top w:val="single" w:sz="4" w:space="0" w:color="auto"/>
              <w:left w:val="single" w:sz="4" w:space="0" w:color="auto"/>
              <w:bottom w:val="single" w:sz="4" w:space="0" w:color="auto"/>
              <w:right w:val="single" w:sz="4" w:space="0" w:color="auto"/>
            </w:tcBorders>
          </w:tcPr>
          <w:p w14:paraId="6AF577EC" w14:textId="77777777" w:rsidR="003C5D3C" w:rsidRPr="00193E61" w:rsidDel="00862B63" w:rsidRDefault="002A40BF" w:rsidP="00D41701">
            <w:pPr>
              <w:spacing w:after="0" w:line="240" w:lineRule="auto"/>
              <w:rPr>
                <w:rFonts w:ascii="Times New Roman" w:hAnsi="Times New Roman"/>
              </w:rPr>
            </w:pPr>
            <w:r w:rsidRPr="00193E61">
              <w:rPr>
                <w:rFonts w:ascii="Times New Roman" w:hAnsi="Times New Roman"/>
              </w:rPr>
              <w:t>zvýšenie telesnej hmotnosti</w:t>
            </w:r>
          </w:p>
        </w:tc>
        <w:tc>
          <w:tcPr>
            <w:tcW w:w="1937" w:type="dxa"/>
            <w:tcBorders>
              <w:top w:val="single" w:sz="4" w:space="0" w:color="auto"/>
              <w:left w:val="single" w:sz="4" w:space="0" w:color="auto"/>
              <w:bottom w:val="single" w:sz="4" w:space="0" w:color="auto"/>
              <w:right w:val="single" w:sz="4" w:space="0" w:color="auto"/>
            </w:tcBorders>
          </w:tcPr>
          <w:p w14:paraId="660690C4" w14:textId="77777777" w:rsidR="003C5D3C" w:rsidRPr="00193E61" w:rsidRDefault="003C5D3C" w:rsidP="00D41701">
            <w:pPr>
              <w:spacing w:after="0" w:line="240" w:lineRule="auto"/>
              <w:rPr>
                <w:rFonts w:ascii="Times New Roman" w:hAnsi="Times New Roman"/>
              </w:rPr>
            </w:pPr>
          </w:p>
        </w:tc>
        <w:tc>
          <w:tcPr>
            <w:tcW w:w="2153" w:type="dxa"/>
            <w:tcBorders>
              <w:top w:val="single" w:sz="4" w:space="0" w:color="auto"/>
              <w:left w:val="single" w:sz="4" w:space="0" w:color="auto"/>
              <w:bottom w:val="single" w:sz="4" w:space="0" w:color="auto"/>
              <w:right w:val="single" w:sz="4" w:space="0" w:color="auto"/>
            </w:tcBorders>
          </w:tcPr>
          <w:p w14:paraId="24ECAF1C" w14:textId="77777777" w:rsidR="003C5D3C" w:rsidRPr="00193E61" w:rsidRDefault="003C5D3C" w:rsidP="00D41701">
            <w:pPr>
              <w:spacing w:after="0" w:line="240" w:lineRule="auto"/>
              <w:rPr>
                <w:rFonts w:ascii="Times New Roman" w:hAnsi="Times New Roman"/>
              </w:rPr>
            </w:pPr>
          </w:p>
        </w:tc>
      </w:tr>
    </w:tbl>
    <w:p w14:paraId="3EA865F8" w14:textId="7E06BBF6" w:rsidR="003C5D3C" w:rsidRDefault="00BA6A1D" w:rsidP="00982A98">
      <w:pPr>
        <w:spacing w:after="0" w:line="240" w:lineRule="auto"/>
        <w:rPr>
          <w:rFonts w:ascii="Times New Roman" w:hAnsi="Times New Roman"/>
        </w:rPr>
      </w:pPr>
      <w:r w:rsidRPr="001674EC">
        <w:rPr>
          <w:rFonts w:ascii="Times New Roman" w:hAnsi="Times New Roman"/>
        </w:rPr>
        <w:lastRenderedPageBreak/>
        <w:t>*</w:t>
      </w:r>
      <w:r>
        <w:rPr>
          <w:rFonts w:ascii="Times New Roman" w:hAnsi="Times New Roman"/>
        </w:rPr>
        <w:t xml:space="preserve"> </w:t>
      </w:r>
      <w:r w:rsidRPr="00BA6A1D">
        <w:rPr>
          <w:rFonts w:ascii="Times New Roman" w:hAnsi="Times New Roman"/>
        </w:rPr>
        <w:t xml:space="preserve">Táto frekvencia sa zakladá na </w:t>
      </w:r>
      <w:r w:rsidR="00751699">
        <w:rPr>
          <w:rFonts w:ascii="Times New Roman" w:hAnsi="Times New Roman"/>
        </w:rPr>
        <w:t>klinických skúšaniach s vylúčením dojčiacich žie</w:t>
      </w:r>
      <w:r w:rsidR="002B58E6">
        <w:rPr>
          <w:rFonts w:ascii="Times New Roman" w:hAnsi="Times New Roman"/>
        </w:rPr>
        <w:t>n</w:t>
      </w:r>
      <w:r w:rsidR="00751699">
        <w:rPr>
          <w:rFonts w:ascii="Times New Roman" w:hAnsi="Times New Roman"/>
        </w:rPr>
        <w:t xml:space="preserve">. Vo </w:t>
      </w:r>
      <w:r w:rsidRPr="00BA6A1D">
        <w:rPr>
          <w:rFonts w:ascii="Times New Roman" w:hAnsi="Times New Roman"/>
        </w:rPr>
        <w:t>veľkej prospektívnej porovnávacej neintervenčnej kohortovej štúdii uskutočnenej na ženách používajúcich IUS</w:t>
      </w:r>
      <w:r w:rsidR="006B5833">
        <w:rPr>
          <w:rFonts w:ascii="Times New Roman" w:hAnsi="Times New Roman"/>
        </w:rPr>
        <w:t>/IUD</w:t>
      </w:r>
      <w:r w:rsidR="00751699">
        <w:rPr>
          <w:rFonts w:ascii="Times New Roman" w:hAnsi="Times New Roman"/>
        </w:rPr>
        <w:t xml:space="preserve"> bola frekvencia perforácie u žien</w:t>
      </w:r>
      <w:r w:rsidR="00FB796F">
        <w:rPr>
          <w:rFonts w:ascii="Times New Roman" w:hAnsi="Times New Roman"/>
        </w:rPr>
        <w:t>, ktor</w:t>
      </w:r>
      <w:r w:rsidR="00751699">
        <w:rPr>
          <w:rFonts w:ascii="Times New Roman" w:hAnsi="Times New Roman"/>
        </w:rPr>
        <w:t>é dojčili alebo mali zavedenie</w:t>
      </w:r>
      <w:r w:rsidR="00751699" w:rsidRPr="00751699">
        <w:rPr>
          <w:rFonts w:ascii="Times New Roman" w:hAnsi="Times New Roman"/>
        </w:rPr>
        <w:t xml:space="preserve"> do 36 týždňov</w:t>
      </w:r>
      <w:r w:rsidR="00747009">
        <w:rPr>
          <w:rFonts w:ascii="Times New Roman" w:hAnsi="Times New Roman"/>
        </w:rPr>
        <w:t xml:space="preserve"> </w:t>
      </w:r>
      <w:r w:rsidR="00751699">
        <w:rPr>
          <w:rFonts w:ascii="Times New Roman" w:hAnsi="Times New Roman"/>
        </w:rPr>
        <w:t>po</w:t>
      </w:r>
      <w:r w:rsidR="00751699" w:rsidRPr="00751699">
        <w:rPr>
          <w:rFonts w:ascii="Times New Roman" w:hAnsi="Times New Roman"/>
        </w:rPr>
        <w:t xml:space="preserve"> pôrod</w:t>
      </w:r>
      <w:r w:rsidR="00751699">
        <w:rPr>
          <w:rFonts w:ascii="Times New Roman" w:hAnsi="Times New Roman"/>
        </w:rPr>
        <w:t>e „menej častá“</w:t>
      </w:r>
      <w:r w:rsidRPr="00BA6A1D">
        <w:rPr>
          <w:rFonts w:ascii="Times New Roman" w:hAnsi="Times New Roman"/>
        </w:rPr>
        <w:t xml:space="preserve"> (pozri časť 4.4</w:t>
      </w:r>
      <w:r>
        <w:rPr>
          <w:rFonts w:ascii="Times New Roman" w:hAnsi="Times New Roman"/>
        </w:rPr>
        <w:t>).</w:t>
      </w:r>
    </w:p>
    <w:p w14:paraId="5D5CA7D2" w14:textId="77777777" w:rsidR="00BA6A1D" w:rsidRPr="00193E61" w:rsidRDefault="00BA6A1D" w:rsidP="00D41701">
      <w:pPr>
        <w:spacing w:after="0" w:line="240" w:lineRule="auto"/>
        <w:rPr>
          <w:rFonts w:ascii="Times New Roman" w:hAnsi="Times New Roman"/>
        </w:rPr>
      </w:pPr>
    </w:p>
    <w:p w14:paraId="469EFD21" w14:textId="77777777" w:rsidR="004C2E9D" w:rsidRPr="00C9555D" w:rsidRDefault="004C2E9D" w:rsidP="004C2E9D">
      <w:pPr>
        <w:spacing w:after="0" w:line="240" w:lineRule="auto"/>
        <w:rPr>
          <w:rFonts w:ascii="Times New Roman" w:hAnsi="Times New Roman"/>
          <w:i/>
          <w:iCs/>
        </w:rPr>
      </w:pPr>
      <w:r w:rsidRPr="00C9555D">
        <w:rPr>
          <w:rFonts w:ascii="Times New Roman" w:hAnsi="Times New Roman"/>
          <w:i/>
          <w:iCs/>
        </w:rPr>
        <w:t>Infekcie a nákazy</w:t>
      </w:r>
    </w:p>
    <w:p w14:paraId="5C61ACA9" w14:textId="77777777" w:rsidR="004C2E9D" w:rsidRPr="004C2E9D" w:rsidRDefault="004C2E9D" w:rsidP="00C9555D">
      <w:pPr>
        <w:spacing w:after="0" w:line="240" w:lineRule="auto"/>
        <w:rPr>
          <w:rFonts w:ascii="Times New Roman" w:hAnsi="Times New Roman"/>
        </w:rPr>
      </w:pPr>
      <w:r>
        <w:rPr>
          <w:rFonts w:ascii="Times New Roman" w:hAnsi="Times New Roman"/>
        </w:rPr>
        <w:t>P</w:t>
      </w:r>
      <w:r w:rsidRPr="004C2E9D">
        <w:rPr>
          <w:rFonts w:ascii="Times New Roman" w:hAnsi="Times New Roman"/>
        </w:rPr>
        <w:t>rípady sepsy</w:t>
      </w:r>
      <w:r>
        <w:rPr>
          <w:rFonts w:ascii="Times New Roman" w:hAnsi="Times New Roman"/>
        </w:rPr>
        <w:t xml:space="preserve"> (</w:t>
      </w:r>
      <w:r w:rsidRPr="004C2E9D">
        <w:rPr>
          <w:rFonts w:ascii="Times New Roman" w:hAnsi="Times New Roman"/>
        </w:rPr>
        <w:t>vrátane sepsy spôsobenej streptokokmi skupiny A</w:t>
      </w:r>
      <w:r>
        <w:rPr>
          <w:rFonts w:ascii="Times New Roman" w:hAnsi="Times New Roman"/>
        </w:rPr>
        <w:t>)</w:t>
      </w:r>
      <w:r w:rsidRPr="004C2E9D">
        <w:rPr>
          <w:rFonts w:ascii="Times New Roman" w:hAnsi="Times New Roman"/>
        </w:rPr>
        <w:t xml:space="preserve"> </w:t>
      </w:r>
      <w:r>
        <w:rPr>
          <w:rFonts w:ascii="Times New Roman" w:hAnsi="Times New Roman"/>
        </w:rPr>
        <w:t>boli hlásené p</w:t>
      </w:r>
      <w:r w:rsidRPr="004C2E9D">
        <w:rPr>
          <w:rFonts w:ascii="Times New Roman" w:hAnsi="Times New Roman"/>
        </w:rPr>
        <w:t xml:space="preserve">o zavedení </w:t>
      </w:r>
      <w:r>
        <w:rPr>
          <w:rFonts w:ascii="Times New Roman" w:hAnsi="Times New Roman"/>
        </w:rPr>
        <w:t>IUS</w:t>
      </w:r>
      <w:r w:rsidRPr="004C2E9D">
        <w:rPr>
          <w:rFonts w:ascii="Times New Roman" w:hAnsi="Times New Roman"/>
        </w:rPr>
        <w:t xml:space="preserve"> (pozri časť 4.4). </w:t>
      </w:r>
    </w:p>
    <w:p w14:paraId="2A29A8C9" w14:textId="77777777" w:rsidR="004C2E9D" w:rsidRDefault="004C2E9D" w:rsidP="00D41701">
      <w:pPr>
        <w:spacing w:after="0" w:line="240" w:lineRule="auto"/>
        <w:rPr>
          <w:rFonts w:ascii="Times New Roman" w:hAnsi="Times New Roman"/>
        </w:rPr>
      </w:pPr>
    </w:p>
    <w:p w14:paraId="1B3CF53F" w14:textId="77777777" w:rsidR="004C2E9D" w:rsidRPr="00C9555D" w:rsidRDefault="000202CC" w:rsidP="00C9555D">
      <w:pPr>
        <w:spacing w:after="0" w:line="240" w:lineRule="auto"/>
        <w:rPr>
          <w:rFonts w:ascii="Times New Roman" w:hAnsi="Times New Roman"/>
          <w:lang w:val="cs-CZ"/>
        </w:rPr>
      </w:pPr>
      <w:r>
        <w:rPr>
          <w:rFonts w:ascii="Times New Roman" w:hAnsi="Times New Roman"/>
          <w:i/>
          <w:lang w:val="cs-CZ"/>
        </w:rPr>
        <w:t>Stavy v gravidite, v šestonedelí a perinatálním období</w:t>
      </w:r>
    </w:p>
    <w:p w14:paraId="0C993DA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Ak žena otehotnie s Levosertom </w:t>
      </w:r>
      <w:r w:rsidRPr="00193E61">
        <w:rPr>
          <w:rFonts w:ascii="Times New Roman" w:hAnsi="Times New Roman"/>
          <w:i/>
        </w:rPr>
        <w:t>in situ</w:t>
      </w:r>
      <w:r w:rsidRPr="00193E61">
        <w:rPr>
          <w:rFonts w:ascii="Times New Roman" w:hAnsi="Times New Roman"/>
        </w:rPr>
        <w:t>, relatívne riziko mimomaternicovej gravidity sa zvyšuje (pozri „Osobitné upozornenia a opatrenia pri používaní“ a „Fertilita, gravidita a laktácia“).</w:t>
      </w:r>
    </w:p>
    <w:p w14:paraId="6DDE888E" w14:textId="77777777" w:rsidR="003C5D3C" w:rsidRPr="00193E61" w:rsidRDefault="003C5D3C" w:rsidP="00D41701">
      <w:pPr>
        <w:spacing w:after="0" w:line="240" w:lineRule="auto"/>
        <w:rPr>
          <w:rFonts w:ascii="Times New Roman" w:hAnsi="Times New Roman"/>
        </w:rPr>
      </w:pPr>
    </w:p>
    <w:p w14:paraId="0D299079" w14:textId="77777777" w:rsidR="004C2E9D" w:rsidRPr="00C9555D" w:rsidRDefault="000202CC" w:rsidP="009856F1">
      <w:pPr>
        <w:spacing w:after="0" w:line="240" w:lineRule="auto"/>
        <w:rPr>
          <w:rFonts w:ascii="Times New Roman" w:hAnsi="Times New Roman"/>
          <w:i/>
        </w:rPr>
      </w:pPr>
      <w:r>
        <w:rPr>
          <w:rFonts w:ascii="Times New Roman" w:hAnsi="Times New Roman"/>
          <w:i/>
        </w:rPr>
        <w:t xml:space="preserve">Poruchy </w:t>
      </w:r>
      <w:r w:rsidR="004C2E9D" w:rsidRPr="00C9555D">
        <w:rPr>
          <w:rFonts w:ascii="Times New Roman" w:hAnsi="Times New Roman"/>
          <w:i/>
        </w:rPr>
        <w:t>reprodukčného systému a prsníkov</w:t>
      </w:r>
    </w:p>
    <w:p w14:paraId="0E982031" w14:textId="77777777" w:rsidR="003C5D3C" w:rsidRDefault="004C2E9D" w:rsidP="00D41701">
      <w:pPr>
        <w:spacing w:after="0" w:line="240" w:lineRule="auto"/>
        <w:rPr>
          <w:rFonts w:ascii="Times New Roman" w:hAnsi="Times New Roman"/>
        </w:rPr>
      </w:pPr>
      <w:r>
        <w:rPr>
          <w:rFonts w:ascii="Times New Roman" w:hAnsi="Times New Roman"/>
        </w:rPr>
        <w:t>Boli hlásené</w:t>
      </w:r>
      <w:r w:rsidR="002A40BF" w:rsidRPr="00193E61">
        <w:rPr>
          <w:rFonts w:ascii="Times New Roman" w:hAnsi="Times New Roman"/>
        </w:rPr>
        <w:t xml:space="preserve"> prípady rakoviny prsníka u používateliek levonorgestrelového IUS (frekvencia neznáma, pozri časť 4.4).</w:t>
      </w:r>
    </w:p>
    <w:p w14:paraId="7D17AE0C" w14:textId="77777777" w:rsidR="004C2E9D" w:rsidRDefault="004C2E9D" w:rsidP="00D41701">
      <w:pPr>
        <w:spacing w:after="0" w:line="240" w:lineRule="auto"/>
        <w:rPr>
          <w:rFonts w:ascii="Times New Roman" w:hAnsi="Times New Roman"/>
        </w:rPr>
      </w:pPr>
    </w:p>
    <w:p w14:paraId="107CEFAF" w14:textId="77777777" w:rsidR="004C2E9D" w:rsidRPr="00193E61" w:rsidRDefault="004C2E9D" w:rsidP="00C9555D">
      <w:pPr>
        <w:spacing w:after="0" w:line="240" w:lineRule="auto"/>
        <w:rPr>
          <w:rFonts w:ascii="Times New Roman" w:hAnsi="Times New Roman"/>
        </w:rPr>
      </w:pPr>
      <w:r w:rsidRPr="004C2E9D">
        <w:rPr>
          <w:rFonts w:ascii="Times New Roman" w:hAnsi="Times New Roman"/>
        </w:rPr>
        <w:t xml:space="preserve">V súvislosti so zavádzaním alebo odstraňovaním </w:t>
      </w:r>
      <w:r>
        <w:rPr>
          <w:rFonts w:ascii="Times New Roman" w:hAnsi="Times New Roman"/>
        </w:rPr>
        <w:t>Levosertu</w:t>
      </w:r>
      <w:r w:rsidRPr="004C2E9D">
        <w:rPr>
          <w:rFonts w:ascii="Times New Roman" w:hAnsi="Times New Roman"/>
        </w:rPr>
        <w:t xml:space="preserve"> </w:t>
      </w:r>
      <w:r>
        <w:rPr>
          <w:rFonts w:ascii="Times New Roman" w:hAnsi="Times New Roman"/>
        </w:rPr>
        <w:t>boli hlásené</w:t>
      </w:r>
      <w:r w:rsidRPr="004C2E9D">
        <w:rPr>
          <w:rFonts w:ascii="Times New Roman" w:hAnsi="Times New Roman"/>
        </w:rPr>
        <w:t xml:space="preserve"> nasledovné nežiaduce reakcie:</w:t>
      </w:r>
      <w:r>
        <w:rPr>
          <w:rFonts w:ascii="Times New Roman" w:hAnsi="Times New Roman"/>
        </w:rPr>
        <w:t xml:space="preserve"> b</w:t>
      </w:r>
      <w:r w:rsidRPr="004C2E9D">
        <w:rPr>
          <w:rFonts w:ascii="Times New Roman" w:hAnsi="Times New Roman"/>
        </w:rPr>
        <w:t>olesť, krvácanie</w:t>
      </w:r>
      <w:r>
        <w:rPr>
          <w:rFonts w:ascii="Times New Roman" w:hAnsi="Times New Roman"/>
        </w:rPr>
        <w:t xml:space="preserve"> a</w:t>
      </w:r>
      <w:r w:rsidRPr="004C2E9D">
        <w:rPr>
          <w:rFonts w:ascii="Times New Roman" w:hAnsi="Times New Roman"/>
        </w:rPr>
        <w:t xml:space="preserve"> vazovagálna reakcia so závratom alebo synkopou spojená so zavádzaním</w:t>
      </w:r>
      <w:r>
        <w:rPr>
          <w:rFonts w:ascii="Times New Roman" w:hAnsi="Times New Roman"/>
        </w:rPr>
        <w:t xml:space="preserve"> (pozri časť 4.4)</w:t>
      </w:r>
      <w:r w:rsidRPr="004C2E9D">
        <w:rPr>
          <w:rFonts w:ascii="Times New Roman" w:hAnsi="Times New Roman"/>
        </w:rPr>
        <w:t xml:space="preserve">. U epileptických pacientok môže výkon spôsobiť záchvaty kŕčov. </w:t>
      </w:r>
    </w:p>
    <w:p w14:paraId="2403C0A7" w14:textId="77777777" w:rsidR="00292605" w:rsidRPr="00193E61" w:rsidRDefault="00292605" w:rsidP="00A01BA8">
      <w:pPr>
        <w:spacing w:after="0" w:line="240" w:lineRule="auto"/>
        <w:jc w:val="both"/>
        <w:rPr>
          <w:rFonts w:ascii="Times New Roman" w:hAnsi="Times New Roman"/>
        </w:rPr>
      </w:pPr>
    </w:p>
    <w:p w14:paraId="3F02835C" w14:textId="77777777" w:rsidR="00292605" w:rsidRPr="00193E61" w:rsidRDefault="00292605" w:rsidP="00A01BA8">
      <w:pPr>
        <w:suppressLineNumbers/>
        <w:autoSpaceDE w:val="0"/>
        <w:autoSpaceDN w:val="0"/>
        <w:adjustRightInd w:val="0"/>
        <w:spacing w:after="0" w:line="240" w:lineRule="auto"/>
        <w:rPr>
          <w:rFonts w:ascii="Times New Roman" w:hAnsi="Times New Roman"/>
          <w:u w:val="single"/>
        </w:rPr>
      </w:pPr>
      <w:r w:rsidRPr="00193E61">
        <w:rPr>
          <w:rFonts w:ascii="Times New Roman" w:hAnsi="Times New Roman"/>
          <w:noProof/>
          <w:u w:val="single"/>
        </w:rPr>
        <w:t>Hlásenie podozrení na nežiaduce reakcie</w:t>
      </w:r>
    </w:p>
    <w:p w14:paraId="5E763F34" w14:textId="77777777" w:rsidR="00292605" w:rsidRPr="00193E61" w:rsidRDefault="00292605" w:rsidP="00A01BA8">
      <w:pPr>
        <w:suppressLineNumbers/>
        <w:autoSpaceDE w:val="0"/>
        <w:autoSpaceDN w:val="0"/>
        <w:adjustRightInd w:val="0"/>
        <w:spacing w:after="0" w:line="240" w:lineRule="auto"/>
        <w:rPr>
          <w:rFonts w:ascii="Times New Roman" w:hAnsi="Times New Roman"/>
          <w:noProof/>
        </w:rPr>
      </w:pPr>
      <w:r w:rsidRPr="00193E61">
        <w:rPr>
          <w:rFonts w:ascii="Times New Roman" w:hAnsi="Times New Roman"/>
          <w:noProof/>
        </w:rPr>
        <w:t>Hlásenie podozrení na nežiaduce reakcie po registrácii lieku je dôležité.</w:t>
      </w:r>
      <w:r w:rsidRPr="00193E61">
        <w:rPr>
          <w:rFonts w:ascii="Times New Roman" w:hAnsi="Times New Roman"/>
        </w:rPr>
        <w:t xml:space="preserve"> </w:t>
      </w:r>
      <w:r w:rsidRPr="00193E61">
        <w:rPr>
          <w:rFonts w:ascii="Times New Roman" w:hAnsi="Times New Roman"/>
          <w:noProof/>
        </w:rPr>
        <w:t>Umožňuje priebežné monitorovanie pomeru prínosu a rizika lieku.</w:t>
      </w:r>
      <w:r w:rsidRPr="00193E61">
        <w:rPr>
          <w:rFonts w:ascii="Times New Roman" w:hAnsi="Times New Roman"/>
        </w:rPr>
        <w:t xml:space="preserve"> Od </w:t>
      </w:r>
      <w:r w:rsidRPr="00193E61">
        <w:rPr>
          <w:rFonts w:ascii="Times New Roman" w:hAnsi="Times New Roman"/>
          <w:noProof/>
        </w:rPr>
        <w:t xml:space="preserve">zdravotníckych pracovníkov sa vyžaduje, aby hlásili akékoľvek podozrenia </w:t>
      </w:r>
      <w:r w:rsidRPr="00627ED9">
        <w:rPr>
          <w:rFonts w:ascii="Times New Roman" w:hAnsi="Times New Roman"/>
          <w:noProof/>
        </w:rPr>
        <w:t xml:space="preserve">na nežiaduce reakcie </w:t>
      </w:r>
      <w:r w:rsidR="00600DEF" w:rsidRPr="00627ED9">
        <w:rPr>
          <w:rFonts w:ascii="Times New Roman" w:hAnsi="Times New Roman"/>
          <w:noProof/>
        </w:rPr>
        <w:t>na</w:t>
      </w:r>
      <w:r w:rsidRPr="00627ED9">
        <w:rPr>
          <w:rFonts w:ascii="Times New Roman" w:hAnsi="Times New Roman"/>
          <w:noProof/>
        </w:rPr>
        <w:t xml:space="preserve"> </w:t>
      </w:r>
      <w:r w:rsidRPr="005D0EC0">
        <w:rPr>
          <w:rFonts w:ascii="Times New Roman" w:hAnsi="Times New Roman"/>
          <w:noProof/>
          <w:highlight w:val="lightGray"/>
        </w:rPr>
        <w:t>národné</w:t>
      </w:r>
      <w:r w:rsidR="00600DEF" w:rsidRPr="005D0EC0">
        <w:rPr>
          <w:rFonts w:ascii="Times New Roman" w:hAnsi="Times New Roman"/>
          <w:noProof/>
          <w:highlight w:val="lightGray"/>
        </w:rPr>
        <w:t xml:space="preserve"> centrum</w:t>
      </w:r>
      <w:r w:rsidRPr="005D0EC0">
        <w:rPr>
          <w:rFonts w:ascii="Times New Roman" w:hAnsi="Times New Roman"/>
          <w:noProof/>
          <w:highlight w:val="lightGray"/>
        </w:rPr>
        <w:t xml:space="preserve"> hlásenia uvedené v </w:t>
      </w:r>
      <w:hyperlink r:id="rId36" w:history="1">
        <w:r w:rsidRPr="005D0EC0">
          <w:rPr>
            <w:rStyle w:val="Hypertextovprepojenie"/>
            <w:rFonts w:ascii="Times New Roman" w:hAnsi="Times New Roman"/>
            <w:noProof/>
            <w:highlight w:val="lightGray"/>
          </w:rPr>
          <w:t>Prílohe V</w:t>
        </w:r>
      </w:hyperlink>
      <w:r w:rsidRPr="005D0EC0">
        <w:rPr>
          <w:rFonts w:ascii="Times New Roman" w:hAnsi="Times New Roman"/>
          <w:noProof/>
          <w:highlight w:val="lightGray"/>
        </w:rPr>
        <w:t>.</w:t>
      </w:r>
    </w:p>
    <w:p w14:paraId="7963A579" w14:textId="77777777" w:rsidR="003C5D3C" w:rsidRPr="00193E61" w:rsidRDefault="003C5D3C" w:rsidP="00A01BA8">
      <w:pPr>
        <w:spacing w:after="0" w:line="240" w:lineRule="auto"/>
        <w:rPr>
          <w:rFonts w:ascii="Times New Roman" w:hAnsi="Times New Roman"/>
        </w:rPr>
      </w:pPr>
    </w:p>
    <w:p w14:paraId="7ED00F42"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4.9</w:t>
      </w:r>
      <w:r w:rsidR="003C5D3C" w:rsidRPr="00193E61">
        <w:rPr>
          <w:rFonts w:ascii="Times New Roman" w:hAnsi="Times New Roman"/>
          <w:b/>
        </w:rPr>
        <w:tab/>
      </w:r>
      <w:r w:rsidRPr="00193E61">
        <w:rPr>
          <w:rFonts w:ascii="Times New Roman" w:hAnsi="Times New Roman"/>
          <w:b/>
        </w:rPr>
        <w:t>Predávkovanie</w:t>
      </w:r>
    </w:p>
    <w:p w14:paraId="0EE6645F" w14:textId="77777777" w:rsidR="003C5D3C" w:rsidRPr="00193E61" w:rsidRDefault="003C5D3C" w:rsidP="00D41701">
      <w:pPr>
        <w:spacing w:after="0" w:line="240" w:lineRule="auto"/>
        <w:rPr>
          <w:rFonts w:ascii="Times New Roman" w:hAnsi="Times New Roman"/>
        </w:rPr>
      </w:pPr>
    </w:p>
    <w:p w14:paraId="37A53AB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Neaplikovateľné. </w:t>
      </w:r>
    </w:p>
    <w:p w14:paraId="58C9A29E" w14:textId="77777777" w:rsidR="003C5D3C" w:rsidRPr="00193E61" w:rsidRDefault="003C5D3C" w:rsidP="00D41701">
      <w:pPr>
        <w:spacing w:after="0" w:line="240" w:lineRule="auto"/>
        <w:rPr>
          <w:rFonts w:ascii="Times New Roman" w:hAnsi="Times New Roman"/>
        </w:rPr>
      </w:pPr>
    </w:p>
    <w:p w14:paraId="4A706D13" w14:textId="77777777" w:rsidR="003C5D3C" w:rsidRPr="00193E61" w:rsidRDefault="003C5D3C" w:rsidP="00D41701">
      <w:pPr>
        <w:spacing w:after="0" w:line="240" w:lineRule="auto"/>
        <w:rPr>
          <w:rFonts w:ascii="Times New Roman" w:hAnsi="Times New Roman"/>
        </w:rPr>
      </w:pPr>
    </w:p>
    <w:p w14:paraId="56155E66"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FARMAKOLOGICKÉ VLASTNOSTI</w:t>
      </w:r>
    </w:p>
    <w:p w14:paraId="0CD3497F" w14:textId="77777777" w:rsidR="003C5D3C" w:rsidRPr="00193E61" w:rsidRDefault="003C5D3C" w:rsidP="00D41701">
      <w:pPr>
        <w:spacing w:after="0" w:line="240" w:lineRule="auto"/>
        <w:rPr>
          <w:rFonts w:ascii="Times New Roman" w:hAnsi="Times New Roman"/>
        </w:rPr>
      </w:pPr>
    </w:p>
    <w:p w14:paraId="20B749D5"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5.1</w:t>
      </w:r>
      <w:r w:rsidR="003C5D3C" w:rsidRPr="00193E61">
        <w:rPr>
          <w:rFonts w:ascii="Times New Roman" w:hAnsi="Times New Roman"/>
          <w:b/>
        </w:rPr>
        <w:tab/>
      </w:r>
      <w:r w:rsidRPr="00193E61">
        <w:rPr>
          <w:rFonts w:ascii="Times New Roman" w:hAnsi="Times New Roman"/>
          <w:b/>
        </w:rPr>
        <w:t>Farmakodynamické vlastnosti</w:t>
      </w:r>
    </w:p>
    <w:p w14:paraId="329828CD" w14:textId="77777777" w:rsidR="003C5D3C" w:rsidRPr="00193E61" w:rsidRDefault="003C5D3C" w:rsidP="00D41701">
      <w:pPr>
        <w:spacing w:after="0" w:line="240" w:lineRule="auto"/>
        <w:rPr>
          <w:rFonts w:ascii="Times New Roman" w:hAnsi="Times New Roman"/>
        </w:rPr>
      </w:pPr>
    </w:p>
    <w:p w14:paraId="126211B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Farmakoterapeutická skupina: </w:t>
      </w:r>
      <w:r w:rsidR="00627ED9">
        <w:rPr>
          <w:rFonts w:ascii="Times New Roman" w:hAnsi="Times New Roman"/>
        </w:rPr>
        <w:t>iné gynekologiká, vnútromaternicové</w:t>
      </w:r>
      <w:r w:rsidR="00627ED9" w:rsidRPr="00193E61">
        <w:rPr>
          <w:rFonts w:ascii="Times New Roman" w:hAnsi="Times New Roman"/>
        </w:rPr>
        <w:t xml:space="preserve"> </w:t>
      </w:r>
      <w:r w:rsidRPr="00193E61">
        <w:rPr>
          <w:rFonts w:ascii="Times New Roman" w:hAnsi="Times New Roman"/>
        </w:rPr>
        <w:t>kontraceptíva, ATC kód: G02BA03</w:t>
      </w:r>
    </w:p>
    <w:p w14:paraId="574DAF9B" w14:textId="77777777" w:rsidR="003C5D3C" w:rsidRPr="00193E61" w:rsidRDefault="003C5D3C" w:rsidP="00D41701">
      <w:pPr>
        <w:spacing w:after="0" w:line="240" w:lineRule="auto"/>
        <w:rPr>
          <w:rFonts w:ascii="Times New Roman" w:hAnsi="Times New Roman"/>
        </w:rPr>
      </w:pPr>
    </w:p>
    <w:p w14:paraId="5A56B44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Levonorgestrel je gestagén používaný v</w:t>
      </w:r>
      <w:r w:rsidR="003C5D3C" w:rsidRPr="00193E61">
        <w:rPr>
          <w:rFonts w:ascii="Times New Roman" w:hAnsi="Times New Roman"/>
        </w:rPr>
        <w:t> </w:t>
      </w:r>
      <w:r w:rsidRPr="00193E61">
        <w:rPr>
          <w:rFonts w:ascii="Times New Roman" w:hAnsi="Times New Roman"/>
        </w:rPr>
        <w:t xml:space="preserve">gynekológii rôznymi spôsobmi: ako gestagénová zložka </w:t>
      </w:r>
      <w:r w:rsidR="00BC19E2" w:rsidRPr="00193E61">
        <w:rPr>
          <w:rFonts w:ascii="Times New Roman" w:hAnsi="Times New Roman"/>
        </w:rPr>
        <w:t>peroráln</w:t>
      </w:r>
      <w:r w:rsidR="00BC19E2">
        <w:rPr>
          <w:rFonts w:ascii="Times New Roman" w:hAnsi="Times New Roman"/>
        </w:rPr>
        <w:t>ej</w:t>
      </w:r>
      <w:r w:rsidR="00BC19E2" w:rsidRPr="00193E61">
        <w:rPr>
          <w:rFonts w:ascii="Times New Roman" w:hAnsi="Times New Roman"/>
        </w:rPr>
        <w:t xml:space="preserve"> </w:t>
      </w:r>
      <w:r w:rsidR="00C2028D">
        <w:rPr>
          <w:rFonts w:ascii="Times New Roman" w:hAnsi="Times New Roman"/>
        </w:rPr>
        <w:t>antikoncep</w:t>
      </w:r>
      <w:r w:rsidR="00BC19E2">
        <w:rPr>
          <w:rFonts w:ascii="Times New Roman" w:hAnsi="Times New Roman"/>
        </w:rPr>
        <w:t>cie</w:t>
      </w:r>
      <w:r w:rsidRPr="00193E61">
        <w:rPr>
          <w:rFonts w:ascii="Times New Roman" w:hAnsi="Times New Roman"/>
        </w:rPr>
        <w:t>, pri hormonálnej substitučnej liečbe alebo samostatne vo forme antikoncepčných tablie</w:t>
      </w:r>
      <w:r w:rsidR="00627ED9">
        <w:rPr>
          <w:rFonts w:ascii="Times New Roman" w:hAnsi="Times New Roman"/>
        </w:rPr>
        <w:t>t</w:t>
      </w:r>
      <w:r w:rsidRPr="00193E61">
        <w:rPr>
          <w:rFonts w:ascii="Times New Roman" w:hAnsi="Times New Roman"/>
        </w:rPr>
        <w:t xml:space="preserve"> a podkožných implantátov. Levonorgestrel sa môže aplikovať tiež priamo do dutiny maternice ako IUS. To umožňuje podávanie veľmi nízkych denných dávok, keďže sa hormón uvoľňuje priamo do cieľového orgánu. </w:t>
      </w:r>
    </w:p>
    <w:p w14:paraId="4B4E37D8" w14:textId="77777777" w:rsidR="003C5D3C" w:rsidRPr="00193E61" w:rsidRDefault="00D17987" w:rsidP="00D41701">
      <w:pPr>
        <w:spacing w:after="0" w:line="240" w:lineRule="auto"/>
        <w:rPr>
          <w:rFonts w:ascii="Times New Roman" w:hAnsi="Times New Roman"/>
        </w:rPr>
      </w:pPr>
      <w:r w:rsidRPr="00193E61">
        <w:rPr>
          <w:rFonts w:ascii="Times New Roman" w:hAnsi="Times New Roman"/>
        </w:rPr>
        <w:t>M</w:t>
      </w:r>
      <w:r w:rsidR="002A40BF" w:rsidRPr="00193E61">
        <w:rPr>
          <w:rFonts w:ascii="Times New Roman" w:hAnsi="Times New Roman"/>
        </w:rPr>
        <w:t xml:space="preserve">echanizmus </w:t>
      </w:r>
      <w:r w:rsidR="00627ED9">
        <w:rPr>
          <w:rFonts w:ascii="Times New Roman" w:hAnsi="Times New Roman"/>
        </w:rPr>
        <w:t xml:space="preserve">antikoncepčného </w:t>
      </w:r>
      <w:r w:rsidR="002A40BF" w:rsidRPr="00193E61">
        <w:rPr>
          <w:rFonts w:ascii="Times New Roman" w:hAnsi="Times New Roman"/>
        </w:rPr>
        <w:t xml:space="preserve">účinku IUS </w:t>
      </w:r>
      <w:r w:rsidR="003A3376" w:rsidRPr="00193E61">
        <w:rPr>
          <w:rFonts w:ascii="Times New Roman" w:hAnsi="Times New Roman"/>
        </w:rPr>
        <w:t xml:space="preserve">s obsahom levonorgestrelu </w:t>
      </w:r>
      <w:r w:rsidR="002A40BF" w:rsidRPr="00193E61">
        <w:rPr>
          <w:rFonts w:ascii="Times New Roman" w:hAnsi="Times New Roman"/>
        </w:rPr>
        <w:t>sa zakladá najmä na hormonálnych účinkoch, ktoré vedú k nasledujúcim zmenám:</w:t>
      </w:r>
    </w:p>
    <w:p w14:paraId="12C13A94" w14:textId="77777777" w:rsidR="00292605" w:rsidRPr="00193E61" w:rsidRDefault="00292605" w:rsidP="00D41701">
      <w:pPr>
        <w:spacing w:after="0" w:line="240" w:lineRule="auto"/>
        <w:rPr>
          <w:rFonts w:ascii="Times New Roman" w:hAnsi="Times New Roman"/>
        </w:rPr>
      </w:pPr>
    </w:p>
    <w:p w14:paraId="19F102D4" w14:textId="77777777"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p</w:t>
      </w:r>
      <w:r w:rsidR="002A40BF" w:rsidRPr="00193E61">
        <w:rPr>
          <w:rFonts w:ascii="Times New Roman" w:hAnsi="Times New Roman"/>
        </w:rPr>
        <w:t>revencia proliferácie endometria</w:t>
      </w:r>
      <w:r w:rsidRPr="00193E61">
        <w:rPr>
          <w:rFonts w:ascii="Times New Roman" w:hAnsi="Times New Roman"/>
        </w:rPr>
        <w:t>,</w:t>
      </w:r>
    </w:p>
    <w:p w14:paraId="4E06484C" w14:textId="77777777"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z</w:t>
      </w:r>
      <w:r w:rsidR="002A40BF" w:rsidRPr="00193E61">
        <w:rPr>
          <w:rFonts w:ascii="Times New Roman" w:hAnsi="Times New Roman"/>
        </w:rPr>
        <w:t>hustnutie cervikálneho hlienu, a tým zabránenie prieniku spermií</w:t>
      </w:r>
      <w:r w:rsidRPr="00193E61">
        <w:rPr>
          <w:rFonts w:ascii="Times New Roman" w:hAnsi="Times New Roman"/>
        </w:rPr>
        <w:t>,</w:t>
      </w:r>
    </w:p>
    <w:p w14:paraId="621057CF" w14:textId="77777777"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p</w:t>
      </w:r>
      <w:r w:rsidR="002A40BF" w:rsidRPr="00193E61">
        <w:rPr>
          <w:rFonts w:ascii="Times New Roman" w:hAnsi="Times New Roman"/>
        </w:rPr>
        <w:t>otlačenie ovulácie u niektorých žien.</w:t>
      </w:r>
    </w:p>
    <w:p w14:paraId="280595FD" w14:textId="77777777" w:rsidR="00292605" w:rsidRPr="00193E61" w:rsidRDefault="00292605" w:rsidP="00D41701">
      <w:pPr>
        <w:spacing w:after="0" w:line="240" w:lineRule="auto"/>
        <w:rPr>
          <w:rFonts w:ascii="Times New Roman" w:hAnsi="Times New Roman"/>
        </w:rPr>
      </w:pPr>
    </w:p>
    <w:p w14:paraId="7957D31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Možno tiež očakávať, že fyzická prítomnosť inzertu v maternici menšou mierou prispeje k</w:t>
      </w:r>
      <w:r w:rsidR="00BC19E2">
        <w:rPr>
          <w:rFonts w:ascii="Times New Roman" w:hAnsi="Times New Roman"/>
        </w:rPr>
        <w:t xml:space="preserve"> antikoncepčnému</w:t>
      </w:r>
      <w:r w:rsidRPr="00193E61">
        <w:rPr>
          <w:rFonts w:ascii="Times New Roman" w:hAnsi="Times New Roman"/>
        </w:rPr>
        <w:t xml:space="preserve"> účinku.</w:t>
      </w:r>
    </w:p>
    <w:p w14:paraId="394909F2" w14:textId="77777777" w:rsidR="00292605" w:rsidRPr="00193E61" w:rsidRDefault="00292605" w:rsidP="00D41701">
      <w:pPr>
        <w:spacing w:after="0" w:line="240" w:lineRule="auto"/>
        <w:rPr>
          <w:rFonts w:ascii="Times New Roman" w:hAnsi="Times New Roman"/>
        </w:rPr>
      </w:pPr>
    </w:p>
    <w:p w14:paraId="420F4994" w14:textId="77777777" w:rsidR="00923A3A" w:rsidRPr="006D55EE" w:rsidRDefault="00923A3A" w:rsidP="00D41701">
      <w:pPr>
        <w:spacing w:after="0" w:line="240" w:lineRule="auto"/>
        <w:rPr>
          <w:rFonts w:ascii="Times New Roman" w:hAnsi="Times New Roman"/>
          <w:u w:val="single"/>
        </w:rPr>
      </w:pPr>
      <w:r w:rsidRPr="006D55EE">
        <w:rPr>
          <w:rFonts w:ascii="Times New Roman" w:hAnsi="Times New Roman"/>
          <w:u w:val="single"/>
        </w:rPr>
        <w:t>Klinická účinnosť</w:t>
      </w:r>
      <w:r w:rsidR="00271161">
        <w:rPr>
          <w:rFonts w:ascii="Times New Roman" w:hAnsi="Times New Roman"/>
          <w:u w:val="single"/>
        </w:rPr>
        <w:t xml:space="preserve"> a bezpečnosť</w:t>
      </w:r>
    </w:p>
    <w:p w14:paraId="5F86833D" w14:textId="77777777" w:rsidR="00923A3A" w:rsidRPr="006D55EE" w:rsidRDefault="00271161" w:rsidP="00D41701">
      <w:pPr>
        <w:spacing w:after="0" w:line="240" w:lineRule="auto"/>
        <w:rPr>
          <w:rFonts w:ascii="Times New Roman" w:hAnsi="Times New Roman"/>
          <w:i/>
          <w:iCs/>
        </w:rPr>
      </w:pPr>
      <w:r>
        <w:rPr>
          <w:rFonts w:ascii="Times New Roman" w:hAnsi="Times New Roman"/>
          <w:i/>
          <w:iCs/>
        </w:rPr>
        <w:lastRenderedPageBreak/>
        <w:t>Skúšanie</w:t>
      </w:r>
      <w:r w:rsidR="00923A3A">
        <w:rPr>
          <w:rFonts w:ascii="Times New Roman" w:hAnsi="Times New Roman"/>
          <w:i/>
          <w:iCs/>
        </w:rPr>
        <w:t xml:space="preserve"> </w:t>
      </w:r>
      <w:r w:rsidR="00BC19E2">
        <w:rPr>
          <w:rFonts w:ascii="Times New Roman" w:hAnsi="Times New Roman"/>
          <w:i/>
          <w:iCs/>
        </w:rPr>
        <w:t>antikoncepč</w:t>
      </w:r>
      <w:r w:rsidR="00923A3A">
        <w:rPr>
          <w:rFonts w:ascii="Times New Roman" w:hAnsi="Times New Roman"/>
          <w:i/>
          <w:iCs/>
        </w:rPr>
        <w:t>n</w:t>
      </w:r>
      <w:r w:rsidR="00BC19E2">
        <w:rPr>
          <w:rFonts w:ascii="Times New Roman" w:hAnsi="Times New Roman"/>
          <w:i/>
          <w:iCs/>
        </w:rPr>
        <w:t>é</w:t>
      </w:r>
      <w:r w:rsidR="00923A3A">
        <w:rPr>
          <w:rFonts w:ascii="Times New Roman" w:hAnsi="Times New Roman"/>
          <w:i/>
          <w:iCs/>
        </w:rPr>
        <w:t>ho účinku</w:t>
      </w:r>
      <w:r w:rsidR="003B2432">
        <w:rPr>
          <w:rFonts w:ascii="Times New Roman" w:hAnsi="Times New Roman"/>
          <w:i/>
          <w:iCs/>
        </w:rPr>
        <w:t>,</w:t>
      </w:r>
    </w:p>
    <w:p w14:paraId="46659825" w14:textId="030157A1" w:rsidR="00173B23" w:rsidRDefault="00292605" w:rsidP="001674EC">
      <w:pPr>
        <w:spacing w:after="0" w:line="240" w:lineRule="auto"/>
        <w:rPr>
          <w:rFonts w:ascii="Times New Roman" w:hAnsi="Times New Roman"/>
        </w:rPr>
      </w:pPr>
      <w:r w:rsidRPr="00193E61">
        <w:rPr>
          <w:rFonts w:ascii="Times New Roman" w:hAnsi="Times New Roman"/>
        </w:rPr>
        <w:t>Ak sa zavedie podľa návodu na použitie, Levosert po</w:t>
      </w:r>
      <w:r w:rsidR="00923A3A">
        <w:rPr>
          <w:rFonts w:ascii="Times New Roman" w:hAnsi="Times New Roman"/>
        </w:rPr>
        <w:t xml:space="preserve">skytuje </w:t>
      </w:r>
      <w:r w:rsidR="009001DC">
        <w:rPr>
          <w:rFonts w:ascii="Times New Roman" w:hAnsi="Times New Roman"/>
        </w:rPr>
        <w:t>antikoncepčnú</w:t>
      </w:r>
      <w:r w:rsidR="00923A3A">
        <w:rPr>
          <w:rFonts w:ascii="Times New Roman" w:hAnsi="Times New Roman"/>
        </w:rPr>
        <w:t xml:space="preserve"> ochranu. </w:t>
      </w:r>
      <w:r w:rsidR="009001DC">
        <w:rPr>
          <w:rFonts w:ascii="Times New Roman" w:hAnsi="Times New Roman"/>
        </w:rPr>
        <w:t>Antikoncepčná</w:t>
      </w:r>
      <w:r w:rsidR="00923A3A">
        <w:rPr>
          <w:rFonts w:ascii="Times New Roman" w:hAnsi="Times New Roman"/>
        </w:rPr>
        <w:t xml:space="preserve"> účinnosť Levosertu bola skúmaná vo veľk</w:t>
      </w:r>
      <w:r w:rsidR="00271161">
        <w:rPr>
          <w:rFonts w:ascii="Times New Roman" w:hAnsi="Times New Roman"/>
        </w:rPr>
        <w:t>om</w:t>
      </w:r>
      <w:r w:rsidR="00923A3A">
        <w:rPr>
          <w:rFonts w:ascii="Times New Roman" w:hAnsi="Times New Roman"/>
        </w:rPr>
        <w:t xml:space="preserve"> klinick</w:t>
      </w:r>
      <w:r w:rsidR="00271161">
        <w:rPr>
          <w:rFonts w:ascii="Times New Roman" w:hAnsi="Times New Roman"/>
        </w:rPr>
        <w:t>om</w:t>
      </w:r>
      <w:r w:rsidR="00923A3A">
        <w:rPr>
          <w:rFonts w:ascii="Times New Roman" w:hAnsi="Times New Roman"/>
        </w:rPr>
        <w:t xml:space="preserve"> </w:t>
      </w:r>
      <w:r w:rsidR="00271161">
        <w:rPr>
          <w:rFonts w:ascii="Times New Roman" w:hAnsi="Times New Roman"/>
        </w:rPr>
        <w:t>skúšaní</w:t>
      </w:r>
      <w:r w:rsidR="00923A3A">
        <w:rPr>
          <w:rFonts w:ascii="Times New Roman" w:hAnsi="Times New Roman"/>
        </w:rPr>
        <w:t xml:space="preserve">. Celková miera gravidity počítaná ako Pearlov Index (PI) u žien vo veku 16 až 35 rokov, vrátane, bola 0,15 </w:t>
      </w:r>
      <w:r w:rsidRPr="00193E61">
        <w:rPr>
          <w:rFonts w:ascii="Times New Roman" w:hAnsi="Times New Roman"/>
        </w:rPr>
        <w:t>(95</w:t>
      </w:r>
      <w:r w:rsidR="00271161">
        <w:rPr>
          <w:rFonts w:ascii="Times New Roman" w:hAnsi="Times New Roman"/>
        </w:rPr>
        <w:t> </w:t>
      </w:r>
      <w:r w:rsidRPr="00193E61">
        <w:rPr>
          <w:rFonts w:ascii="Times New Roman" w:hAnsi="Times New Roman"/>
        </w:rPr>
        <w:t>% CI: 0,0</w:t>
      </w:r>
      <w:r w:rsidR="00173B23">
        <w:rPr>
          <w:rFonts w:ascii="Times New Roman" w:hAnsi="Times New Roman"/>
        </w:rPr>
        <w:t>2</w:t>
      </w:r>
      <w:r w:rsidR="003270BC">
        <w:rPr>
          <w:rFonts w:ascii="Times New Roman" w:hAnsi="Times New Roman"/>
        </w:rPr>
        <w:t>;</w:t>
      </w:r>
      <w:r w:rsidR="00173B23">
        <w:rPr>
          <w:rFonts w:ascii="Times New Roman" w:hAnsi="Times New Roman"/>
        </w:rPr>
        <w:t xml:space="preserve"> 0,55</w:t>
      </w:r>
      <w:r w:rsidRPr="00193E61">
        <w:rPr>
          <w:rFonts w:ascii="Times New Roman" w:hAnsi="Times New Roman"/>
        </w:rPr>
        <w:t xml:space="preserve">) </w:t>
      </w:r>
      <w:r w:rsidR="00173B23">
        <w:rPr>
          <w:rFonts w:ascii="Times New Roman" w:hAnsi="Times New Roman"/>
        </w:rPr>
        <w:t>na konci</w:t>
      </w:r>
      <w:r w:rsidRPr="00193E61">
        <w:rPr>
          <w:rFonts w:ascii="Times New Roman" w:hAnsi="Times New Roman"/>
        </w:rPr>
        <w:t xml:space="preserve"> rok</w:t>
      </w:r>
      <w:r w:rsidR="00173B23">
        <w:rPr>
          <w:rFonts w:ascii="Times New Roman" w:hAnsi="Times New Roman"/>
        </w:rPr>
        <w:t>u 1 a 0,</w:t>
      </w:r>
      <w:r w:rsidR="00751699">
        <w:rPr>
          <w:rFonts w:ascii="Times New Roman" w:hAnsi="Times New Roman"/>
        </w:rPr>
        <w:t>18</w:t>
      </w:r>
      <w:r w:rsidR="00173B23">
        <w:rPr>
          <w:rFonts w:ascii="Times New Roman" w:hAnsi="Times New Roman"/>
        </w:rPr>
        <w:t xml:space="preserve"> </w:t>
      </w:r>
      <w:r w:rsidR="00173B23" w:rsidRPr="00193E61">
        <w:rPr>
          <w:rFonts w:ascii="Times New Roman" w:hAnsi="Times New Roman"/>
        </w:rPr>
        <w:t>(95</w:t>
      </w:r>
      <w:r w:rsidR="00271161">
        <w:rPr>
          <w:rFonts w:ascii="Times New Roman" w:hAnsi="Times New Roman"/>
        </w:rPr>
        <w:t> </w:t>
      </w:r>
      <w:r w:rsidR="00173B23" w:rsidRPr="00193E61">
        <w:rPr>
          <w:rFonts w:ascii="Times New Roman" w:hAnsi="Times New Roman"/>
        </w:rPr>
        <w:t>% CI: 0,0</w:t>
      </w:r>
      <w:r w:rsidR="00751699">
        <w:rPr>
          <w:rFonts w:ascii="Times New Roman" w:hAnsi="Times New Roman"/>
        </w:rPr>
        <w:t>8</w:t>
      </w:r>
      <w:r w:rsidR="003270BC">
        <w:rPr>
          <w:rFonts w:ascii="Times New Roman" w:hAnsi="Times New Roman"/>
        </w:rPr>
        <w:t>;</w:t>
      </w:r>
      <w:r w:rsidR="00173B23">
        <w:rPr>
          <w:rFonts w:ascii="Times New Roman" w:hAnsi="Times New Roman"/>
        </w:rPr>
        <w:t xml:space="preserve"> 0,</w:t>
      </w:r>
      <w:r w:rsidR="008B138F">
        <w:rPr>
          <w:rFonts w:ascii="Times New Roman" w:hAnsi="Times New Roman"/>
        </w:rPr>
        <w:t>3</w:t>
      </w:r>
      <w:r w:rsidR="00751699">
        <w:rPr>
          <w:rFonts w:ascii="Times New Roman" w:hAnsi="Times New Roman"/>
        </w:rPr>
        <w:t>3</w:t>
      </w:r>
      <w:r w:rsidR="00173B23" w:rsidRPr="00193E61">
        <w:rPr>
          <w:rFonts w:ascii="Times New Roman" w:hAnsi="Times New Roman"/>
        </w:rPr>
        <w:t xml:space="preserve">) </w:t>
      </w:r>
      <w:r w:rsidR="00173B23">
        <w:rPr>
          <w:rFonts w:ascii="Times New Roman" w:hAnsi="Times New Roman"/>
        </w:rPr>
        <w:t>na konci</w:t>
      </w:r>
      <w:r w:rsidR="00173B23" w:rsidRPr="00193E61">
        <w:rPr>
          <w:rFonts w:ascii="Times New Roman" w:hAnsi="Times New Roman"/>
        </w:rPr>
        <w:t xml:space="preserve"> rok</w:t>
      </w:r>
      <w:r w:rsidR="00173B23">
        <w:rPr>
          <w:rFonts w:ascii="Times New Roman" w:hAnsi="Times New Roman"/>
        </w:rPr>
        <w:t xml:space="preserve">u </w:t>
      </w:r>
      <w:r w:rsidR="00751699">
        <w:rPr>
          <w:rFonts w:ascii="Times New Roman" w:hAnsi="Times New Roman"/>
        </w:rPr>
        <w:t>6</w:t>
      </w:r>
      <w:r w:rsidRPr="00193E61">
        <w:rPr>
          <w:rFonts w:ascii="Times New Roman" w:hAnsi="Times New Roman"/>
        </w:rPr>
        <w:t>.</w:t>
      </w:r>
    </w:p>
    <w:p w14:paraId="428AAD3E" w14:textId="35FC2AE8" w:rsidR="00F8380E" w:rsidRDefault="008B138F" w:rsidP="00F8380E">
      <w:pPr>
        <w:spacing w:after="0" w:line="240" w:lineRule="auto"/>
        <w:rPr>
          <w:rFonts w:ascii="Times New Roman" w:hAnsi="Times New Roman"/>
        </w:rPr>
      </w:pPr>
      <w:r>
        <w:rPr>
          <w:rFonts w:ascii="Times New Roman" w:hAnsi="Times New Roman"/>
        </w:rPr>
        <w:t>19</w:t>
      </w:r>
      <w:r w:rsidR="003270BC">
        <w:rPr>
          <w:rFonts w:ascii="Times New Roman" w:hAnsi="Times New Roman"/>
        </w:rPr>
        <w:t> </w:t>
      </w:r>
      <w:r>
        <w:rPr>
          <w:rFonts w:ascii="Times New Roman" w:hAnsi="Times New Roman"/>
        </w:rPr>
        <w:t xml:space="preserve">% </w:t>
      </w:r>
      <w:r w:rsidR="003B2432" w:rsidRPr="003B2432">
        <w:rPr>
          <w:rFonts w:ascii="Times New Roman" w:hAnsi="Times New Roman"/>
        </w:rPr>
        <w:t xml:space="preserve">žien </w:t>
      </w:r>
      <w:r w:rsidR="003B2432">
        <w:rPr>
          <w:rFonts w:ascii="Times New Roman" w:hAnsi="Times New Roman"/>
        </w:rPr>
        <w:t xml:space="preserve">používajúcich Levosert </w:t>
      </w:r>
      <w:r w:rsidR="003B2432" w:rsidRPr="003B2432">
        <w:rPr>
          <w:rFonts w:ascii="Times New Roman" w:hAnsi="Times New Roman"/>
        </w:rPr>
        <w:t>dosiahlo amenoreu na konci prvého roku</w:t>
      </w:r>
      <w:r>
        <w:rPr>
          <w:rFonts w:ascii="Times New Roman" w:hAnsi="Times New Roman"/>
        </w:rPr>
        <w:t xml:space="preserve"> po zavedení, 27</w:t>
      </w:r>
      <w:r w:rsidR="003270BC">
        <w:rPr>
          <w:rFonts w:ascii="Times New Roman" w:hAnsi="Times New Roman"/>
        </w:rPr>
        <w:t> </w:t>
      </w:r>
      <w:r>
        <w:rPr>
          <w:rFonts w:ascii="Times New Roman" w:hAnsi="Times New Roman"/>
        </w:rPr>
        <w:t xml:space="preserve">% </w:t>
      </w:r>
      <w:r w:rsidR="003B2432" w:rsidRPr="003B2432">
        <w:rPr>
          <w:rFonts w:ascii="Times New Roman" w:hAnsi="Times New Roman"/>
        </w:rPr>
        <w:t xml:space="preserve">na konci </w:t>
      </w:r>
      <w:r w:rsidR="003B2432">
        <w:rPr>
          <w:rFonts w:ascii="Times New Roman" w:hAnsi="Times New Roman"/>
        </w:rPr>
        <w:t>d</w:t>
      </w:r>
      <w:r w:rsidR="003270BC">
        <w:rPr>
          <w:rFonts w:ascii="Times New Roman" w:hAnsi="Times New Roman"/>
        </w:rPr>
        <w:t>r</w:t>
      </w:r>
      <w:r w:rsidR="003B2432" w:rsidRPr="003B2432">
        <w:rPr>
          <w:rFonts w:ascii="Times New Roman" w:hAnsi="Times New Roman"/>
        </w:rPr>
        <w:t xml:space="preserve">uhého roku </w:t>
      </w:r>
      <w:r>
        <w:rPr>
          <w:rFonts w:ascii="Times New Roman" w:hAnsi="Times New Roman"/>
        </w:rPr>
        <w:t>používania</w:t>
      </w:r>
      <w:r w:rsidR="00D97569">
        <w:rPr>
          <w:rFonts w:ascii="Times New Roman" w:hAnsi="Times New Roman"/>
        </w:rPr>
        <w:t>, 37</w:t>
      </w:r>
      <w:r w:rsidR="003270BC">
        <w:rPr>
          <w:rFonts w:ascii="Times New Roman" w:hAnsi="Times New Roman"/>
        </w:rPr>
        <w:t> </w:t>
      </w:r>
      <w:r w:rsidR="00D97569">
        <w:rPr>
          <w:rFonts w:ascii="Times New Roman" w:hAnsi="Times New Roman"/>
        </w:rPr>
        <w:t xml:space="preserve">% </w:t>
      </w:r>
      <w:r w:rsidR="003B2432" w:rsidRPr="003B2432">
        <w:rPr>
          <w:rFonts w:ascii="Times New Roman" w:hAnsi="Times New Roman"/>
        </w:rPr>
        <w:t xml:space="preserve">na konci tretieho roku </w:t>
      </w:r>
      <w:r w:rsidR="00D97569">
        <w:rPr>
          <w:rFonts w:ascii="Times New Roman" w:hAnsi="Times New Roman"/>
        </w:rPr>
        <w:t>používania, 37</w:t>
      </w:r>
      <w:r w:rsidR="003270BC">
        <w:rPr>
          <w:rFonts w:ascii="Times New Roman" w:hAnsi="Times New Roman"/>
        </w:rPr>
        <w:t> </w:t>
      </w:r>
      <w:r w:rsidR="00D97569">
        <w:rPr>
          <w:rFonts w:ascii="Times New Roman" w:hAnsi="Times New Roman"/>
        </w:rPr>
        <w:t xml:space="preserve">% </w:t>
      </w:r>
      <w:r w:rsidR="003B2432" w:rsidRPr="003B2432">
        <w:rPr>
          <w:rFonts w:ascii="Times New Roman" w:hAnsi="Times New Roman"/>
        </w:rPr>
        <w:t xml:space="preserve">na konci </w:t>
      </w:r>
      <w:r w:rsidR="003B2432">
        <w:rPr>
          <w:rFonts w:ascii="Times New Roman" w:hAnsi="Times New Roman"/>
        </w:rPr>
        <w:t>štvrtého</w:t>
      </w:r>
      <w:r w:rsidR="003B2432" w:rsidRPr="003B2432">
        <w:rPr>
          <w:rFonts w:ascii="Times New Roman" w:hAnsi="Times New Roman"/>
        </w:rPr>
        <w:t xml:space="preserve"> roku</w:t>
      </w:r>
      <w:r w:rsidR="001C5C00">
        <w:rPr>
          <w:rFonts w:ascii="Times New Roman" w:hAnsi="Times New Roman"/>
        </w:rPr>
        <w:t>,</w:t>
      </w:r>
      <w:r w:rsidR="003B2432" w:rsidRPr="003B2432">
        <w:rPr>
          <w:rFonts w:ascii="Times New Roman" w:hAnsi="Times New Roman"/>
        </w:rPr>
        <w:t xml:space="preserve"> </w:t>
      </w:r>
      <w:r w:rsidR="00D97569">
        <w:rPr>
          <w:rFonts w:ascii="Times New Roman" w:hAnsi="Times New Roman"/>
        </w:rPr>
        <w:t>4</w:t>
      </w:r>
      <w:r w:rsidR="001C5C00">
        <w:rPr>
          <w:rFonts w:ascii="Times New Roman" w:hAnsi="Times New Roman"/>
        </w:rPr>
        <w:t>0</w:t>
      </w:r>
      <w:r w:rsidR="003270BC">
        <w:rPr>
          <w:rFonts w:ascii="Times New Roman" w:hAnsi="Times New Roman"/>
        </w:rPr>
        <w:t> </w:t>
      </w:r>
      <w:r w:rsidR="00D97569">
        <w:rPr>
          <w:rFonts w:ascii="Times New Roman" w:hAnsi="Times New Roman"/>
        </w:rPr>
        <w:t>% na konci piateho rok</w:t>
      </w:r>
      <w:r w:rsidR="003B2432">
        <w:rPr>
          <w:rFonts w:ascii="Times New Roman" w:hAnsi="Times New Roman"/>
        </w:rPr>
        <w:t>u</w:t>
      </w:r>
      <w:r w:rsidR="00D97569">
        <w:rPr>
          <w:rFonts w:ascii="Times New Roman" w:hAnsi="Times New Roman"/>
        </w:rPr>
        <w:t xml:space="preserve"> používania</w:t>
      </w:r>
      <w:r w:rsidR="002B58E6">
        <w:rPr>
          <w:rFonts w:ascii="Times New Roman" w:hAnsi="Times New Roman"/>
        </w:rPr>
        <w:t xml:space="preserve"> </w:t>
      </w:r>
      <w:r w:rsidR="001C5C00" w:rsidRPr="001C5C00">
        <w:rPr>
          <w:rFonts w:ascii="Times New Roman" w:hAnsi="Times New Roman"/>
        </w:rPr>
        <w:t>a 40</w:t>
      </w:r>
      <w:r w:rsidR="002B58E6">
        <w:rPr>
          <w:rFonts w:ascii="Times New Roman" w:hAnsi="Times New Roman"/>
        </w:rPr>
        <w:t> </w:t>
      </w:r>
      <w:r w:rsidR="001C5C00" w:rsidRPr="001C5C00">
        <w:rPr>
          <w:rFonts w:ascii="Times New Roman" w:hAnsi="Times New Roman"/>
        </w:rPr>
        <w:t xml:space="preserve">% na konci </w:t>
      </w:r>
      <w:r w:rsidR="001C5C00">
        <w:rPr>
          <w:rFonts w:ascii="Times New Roman" w:hAnsi="Times New Roman"/>
        </w:rPr>
        <w:t>šiesteho</w:t>
      </w:r>
      <w:r w:rsidR="001C5C00" w:rsidRPr="001C5C00">
        <w:rPr>
          <w:rFonts w:ascii="Times New Roman" w:hAnsi="Times New Roman"/>
        </w:rPr>
        <w:t xml:space="preserve"> roku používania</w:t>
      </w:r>
      <w:r w:rsidR="002B58E6">
        <w:rPr>
          <w:rFonts w:ascii="Times New Roman" w:hAnsi="Times New Roman"/>
        </w:rPr>
        <w:t>.</w:t>
      </w:r>
    </w:p>
    <w:p w14:paraId="5D24E948" w14:textId="77777777" w:rsidR="00D97569" w:rsidRDefault="00D97569" w:rsidP="00F8380E">
      <w:pPr>
        <w:spacing w:after="0" w:line="240" w:lineRule="auto"/>
        <w:rPr>
          <w:rFonts w:ascii="Times New Roman" w:hAnsi="Times New Roman"/>
        </w:rPr>
      </w:pPr>
    </w:p>
    <w:p w14:paraId="6C164D1D" w14:textId="77777777" w:rsidR="00F8380E" w:rsidRPr="00193E61" w:rsidRDefault="00F8380E" w:rsidP="00F8380E">
      <w:pPr>
        <w:spacing w:after="0" w:line="240" w:lineRule="auto"/>
        <w:rPr>
          <w:rFonts w:ascii="Times New Roman" w:hAnsi="Times New Roman"/>
        </w:rPr>
      </w:pPr>
      <w:r w:rsidRPr="00193E61">
        <w:rPr>
          <w:rFonts w:ascii="Times New Roman" w:hAnsi="Times New Roman"/>
        </w:rPr>
        <w:t>Pri idiopatickej menorágii je prevencia proliferácie endometria pravdepodobným mechanizmom účinku levonorgestrelového IUS pri znižovaní straty krvi.</w:t>
      </w:r>
    </w:p>
    <w:p w14:paraId="2E994932" w14:textId="77777777" w:rsidR="00173B23" w:rsidRDefault="00173B23" w:rsidP="00F8380E">
      <w:pPr>
        <w:spacing w:after="0" w:line="240" w:lineRule="auto"/>
        <w:rPr>
          <w:rFonts w:ascii="Times New Roman" w:hAnsi="Times New Roman"/>
        </w:rPr>
      </w:pPr>
    </w:p>
    <w:p w14:paraId="4999E026" w14:textId="77777777" w:rsidR="00173B23" w:rsidRDefault="00271161" w:rsidP="008F75F7">
      <w:pPr>
        <w:spacing w:after="0" w:line="240" w:lineRule="auto"/>
        <w:rPr>
          <w:rFonts w:ascii="Times New Roman" w:hAnsi="Times New Roman"/>
          <w:i/>
          <w:iCs/>
        </w:rPr>
      </w:pPr>
      <w:r w:rsidRPr="005D0EC0">
        <w:rPr>
          <w:rFonts w:ascii="Times New Roman" w:hAnsi="Times New Roman"/>
          <w:i/>
        </w:rPr>
        <w:t>Silné</w:t>
      </w:r>
      <w:r w:rsidR="00173B23">
        <w:rPr>
          <w:rFonts w:ascii="Times New Roman" w:hAnsi="Times New Roman"/>
          <w:i/>
          <w:iCs/>
        </w:rPr>
        <w:t xml:space="preserve"> menštruačné krvácanie</w:t>
      </w:r>
    </w:p>
    <w:p w14:paraId="2F38FB9B" w14:textId="77777777" w:rsidR="003C5D3C" w:rsidRPr="00193E61" w:rsidRDefault="00173B23" w:rsidP="006D55EE">
      <w:pPr>
        <w:spacing w:after="0" w:line="240" w:lineRule="auto"/>
        <w:rPr>
          <w:rFonts w:ascii="Times New Roman" w:hAnsi="Times New Roman"/>
        </w:rPr>
      </w:pPr>
      <w:r>
        <w:rPr>
          <w:rFonts w:ascii="Times New Roman" w:hAnsi="Times New Roman"/>
        </w:rPr>
        <w:t>V klinick</w:t>
      </w:r>
      <w:r w:rsidR="00271161">
        <w:rPr>
          <w:rFonts w:ascii="Times New Roman" w:hAnsi="Times New Roman"/>
        </w:rPr>
        <w:t>om</w:t>
      </w:r>
      <w:r>
        <w:rPr>
          <w:rFonts w:ascii="Times New Roman" w:hAnsi="Times New Roman"/>
        </w:rPr>
        <w:t xml:space="preserve"> </w:t>
      </w:r>
      <w:r w:rsidR="00271161">
        <w:rPr>
          <w:rFonts w:ascii="Times New Roman" w:hAnsi="Times New Roman"/>
        </w:rPr>
        <w:t>skúšaní</w:t>
      </w:r>
      <w:r>
        <w:rPr>
          <w:rFonts w:ascii="Times New Roman" w:hAnsi="Times New Roman"/>
        </w:rPr>
        <w:t xml:space="preserve"> zameran</w:t>
      </w:r>
      <w:r w:rsidR="00271161">
        <w:rPr>
          <w:rFonts w:ascii="Times New Roman" w:hAnsi="Times New Roman"/>
        </w:rPr>
        <w:t>om</w:t>
      </w:r>
      <w:r>
        <w:rPr>
          <w:rFonts w:ascii="Times New Roman" w:hAnsi="Times New Roman"/>
        </w:rPr>
        <w:t xml:space="preserve"> na ženy s</w:t>
      </w:r>
      <w:r w:rsidR="006527BE">
        <w:rPr>
          <w:rFonts w:ascii="Times New Roman" w:hAnsi="Times New Roman"/>
        </w:rPr>
        <w:t>o silným</w:t>
      </w:r>
      <w:r>
        <w:rPr>
          <w:rFonts w:ascii="Times New Roman" w:hAnsi="Times New Roman"/>
        </w:rPr>
        <w:t xml:space="preserve"> </w:t>
      </w:r>
      <w:r w:rsidRPr="00193E61">
        <w:rPr>
          <w:rFonts w:ascii="Times New Roman" w:hAnsi="Times New Roman"/>
        </w:rPr>
        <w:t>menštruačným krvácaním</w:t>
      </w:r>
      <w:r>
        <w:rPr>
          <w:rFonts w:ascii="Times New Roman" w:hAnsi="Times New Roman"/>
        </w:rPr>
        <w:t xml:space="preserve"> </w:t>
      </w:r>
      <w:r w:rsidRPr="006D55EE">
        <w:rPr>
          <w:rFonts w:ascii="Times New Roman" w:hAnsi="Times New Roman"/>
        </w:rPr>
        <w:t>(≥ 80 m</w:t>
      </w:r>
      <w:r w:rsidR="00776145">
        <w:rPr>
          <w:rFonts w:ascii="Times New Roman" w:hAnsi="Times New Roman"/>
        </w:rPr>
        <w:t>l</w:t>
      </w:r>
      <w:r>
        <w:rPr>
          <w:rFonts w:ascii="Times New Roman" w:hAnsi="Times New Roman"/>
        </w:rPr>
        <w:t xml:space="preserve"> za menštruačný cyklus) dosiahol Levosert významné zníženie</w:t>
      </w:r>
      <w:r w:rsidR="00877983">
        <w:rPr>
          <w:rFonts w:ascii="Times New Roman" w:hAnsi="Times New Roman"/>
        </w:rPr>
        <w:t xml:space="preserve"> </w:t>
      </w:r>
      <w:r w:rsidR="006527BE">
        <w:rPr>
          <w:rFonts w:ascii="Times New Roman" w:hAnsi="Times New Roman"/>
        </w:rPr>
        <w:t xml:space="preserve">straty </w:t>
      </w:r>
      <w:r w:rsidR="00877983">
        <w:rPr>
          <w:rFonts w:ascii="Times New Roman" w:hAnsi="Times New Roman"/>
        </w:rPr>
        <w:t xml:space="preserve">menštruačnej krvi </w:t>
      </w:r>
      <w:r w:rsidR="006527BE">
        <w:rPr>
          <w:rFonts w:ascii="Times New Roman" w:hAnsi="Times New Roman"/>
        </w:rPr>
        <w:t>do</w:t>
      </w:r>
      <w:r w:rsidR="00877983">
        <w:rPr>
          <w:rFonts w:ascii="Times New Roman" w:hAnsi="Times New Roman"/>
        </w:rPr>
        <w:t xml:space="preserve"> 3 až 6 mesiaco</w:t>
      </w:r>
      <w:r w:rsidR="006527BE">
        <w:rPr>
          <w:rFonts w:ascii="Times New Roman" w:hAnsi="Times New Roman"/>
        </w:rPr>
        <w:t>v</w:t>
      </w:r>
      <w:r w:rsidR="00877983">
        <w:rPr>
          <w:rFonts w:ascii="Times New Roman" w:hAnsi="Times New Roman"/>
        </w:rPr>
        <w:t xml:space="preserve"> liečby. Objem </w:t>
      </w:r>
      <w:r w:rsidR="00877983" w:rsidRPr="00193E61">
        <w:rPr>
          <w:rFonts w:ascii="Times New Roman" w:hAnsi="Times New Roman"/>
        </w:rPr>
        <w:t>menštruačného krvácania sa znížil o</w:t>
      </w:r>
      <w:r w:rsidR="006527BE">
        <w:rPr>
          <w:rFonts w:ascii="Times New Roman" w:hAnsi="Times New Roman"/>
        </w:rPr>
        <w:t> </w:t>
      </w:r>
      <w:r w:rsidR="00877983" w:rsidRPr="00193E61">
        <w:rPr>
          <w:rFonts w:ascii="Times New Roman" w:hAnsi="Times New Roman"/>
        </w:rPr>
        <w:t>88</w:t>
      </w:r>
      <w:r w:rsidR="006527BE">
        <w:rPr>
          <w:rFonts w:ascii="Times New Roman" w:hAnsi="Times New Roman"/>
        </w:rPr>
        <w:t> </w:t>
      </w:r>
      <w:r w:rsidR="00877983" w:rsidRPr="00193E61">
        <w:rPr>
          <w:rFonts w:ascii="Times New Roman" w:hAnsi="Times New Roman"/>
        </w:rPr>
        <w:t xml:space="preserve">% </w:t>
      </w:r>
      <w:r w:rsidR="00877983">
        <w:rPr>
          <w:rFonts w:ascii="Times New Roman" w:hAnsi="Times New Roman"/>
        </w:rPr>
        <w:t>u žien s</w:t>
      </w:r>
      <w:r w:rsidR="006527BE">
        <w:rPr>
          <w:rFonts w:ascii="Times New Roman" w:hAnsi="Times New Roman"/>
        </w:rPr>
        <w:t>o silným</w:t>
      </w:r>
      <w:r w:rsidR="00877983">
        <w:rPr>
          <w:rFonts w:ascii="Times New Roman" w:hAnsi="Times New Roman"/>
        </w:rPr>
        <w:t xml:space="preserve"> </w:t>
      </w:r>
      <w:r w:rsidR="00877983" w:rsidRPr="00193E61">
        <w:rPr>
          <w:rFonts w:ascii="Times New Roman" w:hAnsi="Times New Roman"/>
        </w:rPr>
        <w:t>menštruačným krvácaním</w:t>
      </w:r>
      <w:r w:rsidR="00877983">
        <w:rPr>
          <w:rFonts w:ascii="Times New Roman" w:hAnsi="Times New Roman"/>
        </w:rPr>
        <w:t xml:space="preserve"> </w:t>
      </w:r>
      <w:r w:rsidR="00877983" w:rsidRPr="00193E61">
        <w:rPr>
          <w:rFonts w:ascii="Times New Roman" w:hAnsi="Times New Roman"/>
        </w:rPr>
        <w:t>na konci trojmesačného používania</w:t>
      </w:r>
      <w:r w:rsidR="00877983">
        <w:rPr>
          <w:rFonts w:ascii="Times New Roman" w:hAnsi="Times New Roman"/>
        </w:rPr>
        <w:t xml:space="preserve"> a 82</w:t>
      </w:r>
      <w:r w:rsidR="006527BE">
        <w:rPr>
          <w:rFonts w:ascii="Times New Roman" w:hAnsi="Times New Roman"/>
        </w:rPr>
        <w:t> </w:t>
      </w:r>
      <w:r w:rsidR="00877983" w:rsidRPr="00193E61">
        <w:rPr>
          <w:rFonts w:ascii="Times New Roman" w:hAnsi="Times New Roman"/>
        </w:rPr>
        <w:t>%</w:t>
      </w:r>
      <w:r w:rsidR="00877983">
        <w:rPr>
          <w:rFonts w:ascii="Times New Roman" w:hAnsi="Times New Roman"/>
        </w:rPr>
        <w:t xml:space="preserve">-né zníženie </w:t>
      </w:r>
      <w:r w:rsidR="00982A98">
        <w:rPr>
          <w:rFonts w:ascii="Times New Roman" w:hAnsi="Times New Roman"/>
        </w:rPr>
        <w:t>bolo udržané</w:t>
      </w:r>
      <w:r w:rsidR="00877983">
        <w:rPr>
          <w:rFonts w:ascii="Times New Roman" w:hAnsi="Times New Roman"/>
        </w:rPr>
        <w:t xml:space="preserve"> počas trvania štúdie (12 mesiacov)</w:t>
      </w:r>
      <w:r w:rsidR="00F45C11">
        <w:rPr>
          <w:rFonts w:ascii="Times New Roman" w:hAnsi="Times New Roman"/>
        </w:rPr>
        <w:t>.</w:t>
      </w:r>
      <w:r w:rsidR="002A40BF" w:rsidRPr="00193E61">
        <w:rPr>
          <w:rFonts w:ascii="Times New Roman" w:hAnsi="Times New Roman"/>
        </w:rPr>
        <w:t xml:space="preserve"> Reakcia pri menorágii vyvolanej submukóznymi fibroidmi môže byť menej priaznivá. Znížené krvácanie </w:t>
      </w:r>
      <w:r w:rsidR="008F75F7">
        <w:rPr>
          <w:rFonts w:ascii="Times New Roman" w:hAnsi="Times New Roman"/>
        </w:rPr>
        <w:t>podporuje</w:t>
      </w:r>
      <w:r w:rsidR="008F75F7" w:rsidRPr="00193E61">
        <w:rPr>
          <w:rFonts w:ascii="Times New Roman" w:hAnsi="Times New Roman"/>
        </w:rPr>
        <w:t xml:space="preserve"> </w:t>
      </w:r>
      <w:r w:rsidR="002A40BF" w:rsidRPr="00193E61">
        <w:rPr>
          <w:rFonts w:ascii="Times New Roman" w:hAnsi="Times New Roman"/>
        </w:rPr>
        <w:t>u</w:t>
      </w:r>
      <w:r w:rsidR="003C5D3C" w:rsidRPr="00193E61">
        <w:rPr>
          <w:rFonts w:ascii="Times New Roman" w:hAnsi="Times New Roman"/>
        </w:rPr>
        <w:t> </w:t>
      </w:r>
      <w:r w:rsidR="002A40BF" w:rsidRPr="00193E61">
        <w:rPr>
          <w:rFonts w:ascii="Times New Roman" w:hAnsi="Times New Roman"/>
        </w:rPr>
        <w:t>pacientok s</w:t>
      </w:r>
      <w:r w:rsidR="006527BE">
        <w:rPr>
          <w:rFonts w:ascii="Times New Roman" w:hAnsi="Times New Roman"/>
        </w:rPr>
        <w:t>o silným</w:t>
      </w:r>
      <w:r w:rsidR="00511895">
        <w:rPr>
          <w:rFonts w:ascii="Times New Roman" w:hAnsi="Times New Roman"/>
        </w:rPr>
        <w:t xml:space="preserve"> </w:t>
      </w:r>
      <w:r w:rsidR="00511895" w:rsidRPr="00193E61">
        <w:rPr>
          <w:rFonts w:ascii="Times New Roman" w:hAnsi="Times New Roman"/>
        </w:rPr>
        <w:t>menštruačným krvácaním</w:t>
      </w:r>
      <w:r w:rsidR="00511895">
        <w:rPr>
          <w:rFonts w:ascii="Times New Roman" w:hAnsi="Times New Roman"/>
        </w:rPr>
        <w:t xml:space="preserve"> </w:t>
      </w:r>
      <w:r w:rsidR="008F75F7">
        <w:rPr>
          <w:rFonts w:ascii="Times New Roman" w:hAnsi="Times New Roman"/>
        </w:rPr>
        <w:t xml:space="preserve">zvýšenie </w:t>
      </w:r>
      <w:r w:rsidR="002A40BF" w:rsidRPr="00193E61">
        <w:rPr>
          <w:rFonts w:ascii="Times New Roman" w:hAnsi="Times New Roman"/>
        </w:rPr>
        <w:t>koncentráci</w:t>
      </w:r>
      <w:r w:rsidR="008F75F7">
        <w:rPr>
          <w:rFonts w:ascii="Times New Roman" w:hAnsi="Times New Roman"/>
        </w:rPr>
        <w:t>e</w:t>
      </w:r>
      <w:r w:rsidR="002A40BF" w:rsidRPr="00193E61">
        <w:rPr>
          <w:rFonts w:ascii="Times New Roman" w:hAnsi="Times New Roman"/>
        </w:rPr>
        <w:t xml:space="preserve"> krvného hemoglobínu.</w:t>
      </w:r>
    </w:p>
    <w:p w14:paraId="38192F11" w14:textId="77777777" w:rsidR="003C5D3C" w:rsidRPr="00193E61" w:rsidRDefault="003C5D3C" w:rsidP="00D41701">
      <w:pPr>
        <w:spacing w:after="0" w:line="240" w:lineRule="auto"/>
        <w:rPr>
          <w:rFonts w:ascii="Times New Roman" w:hAnsi="Times New Roman"/>
        </w:rPr>
      </w:pPr>
    </w:p>
    <w:p w14:paraId="392F7D23"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5.2</w:t>
      </w:r>
      <w:r w:rsidR="003C5D3C" w:rsidRPr="00193E61">
        <w:rPr>
          <w:rFonts w:ascii="Times New Roman" w:hAnsi="Times New Roman"/>
          <w:b/>
        </w:rPr>
        <w:tab/>
      </w:r>
      <w:r w:rsidRPr="00193E61">
        <w:rPr>
          <w:rFonts w:ascii="Times New Roman" w:hAnsi="Times New Roman"/>
          <w:b/>
        </w:rPr>
        <w:t>Farmakokinetické vlastnosti</w:t>
      </w:r>
    </w:p>
    <w:p w14:paraId="6DE07902" w14:textId="77777777" w:rsidR="003C5D3C" w:rsidRPr="00193E61" w:rsidRDefault="003C5D3C" w:rsidP="00D41701">
      <w:pPr>
        <w:spacing w:after="0" w:line="240" w:lineRule="auto"/>
        <w:rPr>
          <w:rFonts w:ascii="Times New Roman" w:hAnsi="Times New Roman"/>
        </w:rPr>
      </w:pPr>
    </w:p>
    <w:p w14:paraId="578F4500" w14:textId="3FED5141" w:rsidR="001674EC" w:rsidRDefault="002A40BF" w:rsidP="006673D9">
      <w:pPr>
        <w:spacing w:after="0" w:line="240" w:lineRule="auto"/>
        <w:rPr>
          <w:rFonts w:ascii="Times New Roman" w:hAnsi="Times New Roman"/>
        </w:rPr>
      </w:pPr>
      <w:r w:rsidRPr="00193E61">
        <w:rPr>
          <w:rFonts w:ascii="Times New Roman" w:hAnsi="Times New Roman"/>
        </w:rPr>
        <w:t xml:space="preserve">Začiatočná </w:t>
      </w:r>
      <w:r w:rsidR="00511895">
        <w:rPr>
          <w:rFonts w:ascii="Times New Roman" w:hAnsi="Times New Roman"/>
          <w:i/>
          <w:iCs/>
        </w:rPr>
        <w:t xml:space="preserve">in vivo </w:t>
      </w:r>
      <w:r w:rsidRPr="00193E61">
        <w:rPr>
          <w:rFonts w:ascii="Times New Roman" w:hAnsi="Times New Roman"/>
        </w:rPr>
        <w:t xml:space="preserve">rýchlosť uvoľňovania levonorgestrelu z Levosertu </w:t>
      </w:r>
      <w:r w:rsidR="001674EC">
        <w:rPr>
          <w:rFonts w:ascii="Times New Roman" w:hAnsi="Times New Roman"/>
        </w:rPr>
        <w:t>na úrovni</w:t>
      </w:r>
      <w:r w:rsidRPr="00193E61">
        <w:rPr>
          <w:rFonts w:ascii="Times New Roman" w:hAnsi="Times New Roman"/>
        </w:rPr>
        <w:t xml:space="preserve"> </w:t>
      </w:r>
      <w:r w:rsidR="00983BDB">
        <w:rPr>
          <w:rFonts w:ascii="Times New Roman" w:hAnsi="Times New Roman"/>
        </w:rPr>
        <w:t>20,1</w:t>
      </w:r>
      <w:r w:rsidRPr="00193E61">
        <w:rPr>
          <w:rFonts w:ascii="Times New Roman" w:hAnsi="Times New Roman"/>
        </w:rPr>
        <w:t xml:space="preserve"> mikrogramov/</w:t>
      </w:r>
      <w:r w:rsidR="001674EC">
        <w:rPr>
          <w:rFonts w:ascii="Times New Roman" w:hAnsi="Times New Roman"/>
        </w:rPr>
        <w:t>deň sa znižuje na 17</w:t>
      </w:r>
      <w:r w:rsidR="006864B0">
        <w:rPr>
          <w:rFonts w:ascii="Times New Roman" w:hAnsi="Times New Roman"/>
        </w:rPr>
        <w:t>,</w:t>
      </w:r>
      <w:r w:rsidR="00983BDB">
        <w:rPr>
          <w:rFonts w:ascii="Times New Roman" w:hAnsi="Times New Roman"/>
        </w:rPr>
        <w:t>5</w:t>
      </w:r>
      <w:r w:rsidR="001674EC" w:rsidRPr="00193E61">
        <w:rPr>
          <w:rFonts w:ascii="Times New Roman" w:hAnsi="Times New Roman"/>
        </w:rPr>
        <w:t xml:space="preserve"> mikrogramov/</w:t>
      </w:r>
      <w:r w:rsidR="001674EC">
        <w:rPr>
          <w:rFonts w:ascii="Times New Roman" w:hAnsi="Times New Roman"/>
        </w:rPr>
        <w:t>deň počas prvého roku</w:t>
      </w:r>
      <w:r w:rsidR="003B2432">
        <w:rPr>
          <w:rFonts w:ascii="Times New Roman" w:hAnsi="Times New Roman"/>
        </w:rPr>
        <w:t xml:space="preserve"> a 8</w:t>
      </w:r>
      <w:r w:rsidR="00983BDB">
        <w:rPr>
          <w:rFonts w:ascii="Times New Roman" w:hAnsi="Times New Roman"/>
        </w:rPr>
        <w:t>,6</w:t>
      </w:r>
      <w:r w:rsidR="003B2432">
        <w:rPr>
          <w:rFonts w:ascii="Times New Roman" w:hAnsi="Times New Roman"/>
        </w:rPr>
        <w:t xml:space="preserve"> </w:t>
      </w:r>
      <w:r w:rsidR="003B2432" w:rsidRPr="003B2432">
        <w:rPr>
          <w:rFonts w:ascii="Times New Roman" w:hAnsi="Times New Roman"/>
        </w:rPr>
        <w:t>mikrogramov/deň</w:t>
      </w:r>
      <w:r w:rsidR="003B2432">
        <w:rPr>
          <w:rFonts w:ascii="Times New Roman" w:hAnsi="Times New Roman"/>
        </w:rPr>
        <w:t xml:space="preserve"> počas </w:t>
      </w:r>
      <w:r w:rsidR="00983BDB">
        <w:rPr>
          <w:rFonts w:ascii="Times New Roman" w:hAnsi="Times New Roman"/>
        </w:rPr>
        <w:t>šiesteho</w:t>
      </w:r>
      <w:r w:rsidR="003B2432">
        <w:rPr>
          <w:rFonts w:ascii="Times New Roman" w:hAnsi="Times New Roman"/>
        </w:rPr>
        <w:t xml:space="preserve"> roku</w:t>
      </w:r>
      <w:r w:rsidRPr="00193E61">
        <w:rPr>
          <w:rFonts w:ascii="Times New Roman" w:hAnsi="Times New Roman"/>
        </w:rPr>
        <w:t xml:space="preserve">. </w:t>
      </w:r>
      <w:r w:rsidR="001674EC">
        <w:rPr>
          <w:rFonts w:ascii="Times New Roman" w:hAnsi="Times New Roman"/>
        </w:rPr>
        <w:t>Lev</w:t>
      </w:r>
      <w:r w:rsidR="00776145">
        <w:rPr>
          <w:rFonts w:ascii="Times New Roman" w:hAnsi="Times New Roman"/>
        </w:rPr>
        <w:t>o</w:t>
      </w:r>
      <w:r w:rsidR="001674EC">
        <w:rPr>
          <w:rFonts w:ascii="Times New Roman" w:hAnsi="Times New Roman"/>
        </w:rPr>
        <w:t xml:space="preserve">nogestrel sa uvoľňuje </w:t>
      </w:r>
      <w:r w:rsidR="00776145">
        <w:rPr>
          <w:rFonts w:ascii="Times New Roman" w:hAnsi="Times New Roman"/>
        </w:rPr>
        <w:t>p</w:t>
      </w:r>
      <w:r w:rsidR="001674EC" w:rsidRPr="00193E61">
        <w:rPr>
          <w:rFonts w:ascii="Times New Roman" w:hAnsi="Times New Roman"/>
        </w:rPr>
        <w:t>riamo do dutiny maternice</w:t>
      </w:r>
      <w:r w:rsidR="001674EC">
        <w:rPr>
          <w:rFonts w:ascii="Times New Roman" w:hAnsi="Times New Roman"/>
        </w:rPr>
        <w:t xml:space="preserve"> </w:t>
      </w:r>
      <w:r w:rsidR="006864B0">
        <w:rPr>
          <w:rFonts w:ascii="Times New Roman" w:hAnsi="Times New Roman"/>
        </w:rPr>
        <w:t>s</w:t>
      </w:r>
      <w:r w:rsidR="001674EC">
        <w:rPr>
          <w:rFonts w:ascii="Times New Roman" w:hAnsi="Times New Roman"/>
        </w:rPr>
        <w:t xml:space="preserve"> nízky</w:t>
      </w:r>
      <w:r w:rsidR="006864B0">
        <w:rPr>
          <w:rFonts w:ascii="Times New Roman" w:hAnsi="Times New Roman"/>
        </w:rPr>
        <w:t>mi</w:t>
      </w:r>
      <w:r w:rsidR="001674EC">
        <w:rPr>
          <w:rFonts w:ascii="Times New Roman" w:hAnsi="Times New Roman"/>
        </w:rPr>
        <w:t xml:space="preserve"> plazmatický</w:t>
      </w:r>
      <w:r w:rsidR="006864B0">
        <w:rPr>
          <w:rFonts w:ascii="Times New Roman" w:hAnsi="Times New Roman"/>
        </w:rPr>
        <w:t>mi</w:t>
      </w:r>
      <w:r w:rsidR="001674EC">
        <w:rPr>
          <w:rFonts w:ascii="Times New Roman" w:hAnsi="Times New Roman"/>
        </w:rPr>
        <w:t xml:space="preserve"> koncentráci</w:t>
      </w:r>
      <w:r w:rsidR="002B58E6">
        <w:rPr>
          <w:rFonts w:ascii="Times New Roman" w:hAnsi="Times New Roman"/>
        </w:rPr>
        <w:t>a</w:t>
      </w:r>
      <w:r w:rsidR="006864B0">
        <w:rPr>
          <w:rFonts w:ascii="Times New Roman" w:hAnsi="Times New Roman"/>
        </w:rPr>
        <w:t>mi</w:t>
      </w:r>
      <w:r w:rsidR="001674EC">
        <w:rPr>
          <w:rFonts w:ascii="Times New Roman" w:hAnsi="Times New Roman"/>
        </w:rPr>
        <w:t xml:space="preserve"> (</w:t>
      </w:r>
      <w:r w:rsidR="00FC6D9B">
        <w:rPr>
          <w:rFonts w:ascii="Times New Roman" w:hAnsi="Times New Roman"/>
        </w:rPr>
        <w:t>252</w:t>
      </w:r>
      <w:r w:rsidR="001674EC">
        <w:rPr>
          <w:rFonts w:ascii="Times New Roman" w:hAnsi="Times New Roman"/>
        </w:rPr>
        <w:t xml:space="preserve"> ± 1</w:t>
      </w:r>
      <w:r w:rsidR="00FC6D9B">
        <w:rPr>
          <w:rFonts w:ascii="Times New Roman" w:hAnsi="Times New Roman"/>
        </w:rPr>
        <w:t>23</w:t>
      </w:r>
      <w:r w:rsidR="001674EC">
        <w:rPr>
          <w:rFonts w:ascii="Times New Roman" w:hAnsi="Times New Roman"/>
        </w:rPr>
        <w:t xml:space="preserve"> pg/m</w:t>
      </w:r>
      <w:r w:rsidR="00776145">
        <w:rPr>
          <w:rFonts w:ascii="Times New Roman" w:hAnsi="Times New Roman"/>
        </w:rPr>
        <w:t>l</w:t>
      </w:r>
      <w:r w:rsidR="001674EC">
        <w:rPr>
          <w:rFonts w:ascii="Times New Roman" w:hAnsi="Times New Roman"/>
        </w:rPr>
        <w:t xml:space="preserve"> </w:t>
      </w:r>
      <w:r w:rsidR="00FC6D9B">
        <w:rPr>
          <w:rFonts w:ascii="Times New Roman" w:hAnsi="Times New Roman"/>
        </w:rPr>
        <w:t xml:space="preserve">7 dní </w:t>
      </w:r>
      <w:r w:rsidR="001674EC">
        <w:rPr>
          <w:rFonts w:ascii="Times New Roman" w:hAnsi="Times New Roman"/>
        </w:rPr>
        <w:t>po zavedení a </w:t>
      </w:r>
      <w:r w:rsidR="00983BDB">
        <w:rPr>
          <w:rFonts w:ascii="Times New Roman" w:hAnsi="Times New Roman"/>
        </w:rPr>
        <w:t>9</w:t>
      </w:r>
      <w:r w:rsidR="00FC6D9B">
        <w:rPr>
          <w:rFonts w:ascii="Times New Roman" w:hAnsi="Times New Roman"/>
        </w:rPr>
        <w:t>3</w:t>
      </w:r>
      <w:r w:rsidR="001674EC">
        <w:rPr>
          <w:rFonts w:ascii="Times New Roman" w:hAnsi="Times New Roman"/>
        </w:rPr>
        <w:t xml:space="preserve"> ± </w:t>
      </w:r>
      <w:r w:rsidR="00983BDB">
        <w:rPr>
          <w:rFonts w:ascii="Times New Roman" w:hAnsi="Times New Roman"/>
        </w:rPr>
        <w:t>4</w:t>
      </w:r>
      <w:r w:rsidR="00FC6D9B">
        <w:rPr>
          <w:rFonts w:ascii="Times New Roman" w:hAnsi="Times New Roman"/>
        </w:rPr>
        <w:t>5</w:t>
      </w:r>
      <w:r w:rsidR="001674EC">
        <w:rPr>
          <w:rFonts w:ascii="Times New Roman" w:hAnsi="Times New Roman"/>
        </w:rPr>
        <w:t xml:space="preserve"> pg/m</w:t>
      </w:r>
      <w:r w:rsidR="00776145">
        <w:rPr>
          <w:rFonts w:ascii="Times New Roman" w:hAnsi="Times New Roman"/>
        </w:rPr>
        <w:t>l</w:t>
      </w:r>
      <w:r w:rsidR="001674EC">
        <w:rPr>
          <w:rFonts w:ascii="Times New Roman" w:hAnsi="Times New Roman"/>
        </w:rPr>
        <w:t xml:space="preserve"> po </w:t>
      </w:r>
      <w:r w:rsidR="00983BDB">
        <w:rPr>
          <w:rFonts w:ascii="Times New Roman" w:hAnsi="Times New Roman"/>
        </w:rPr>
        <w:t>6</w:t>
      </w:r>
      <w:r w:rsidR="001674EC">
        <w:rPr>
          <w:rFonts w:ascii="Times New Roman" w:hAnsi="Times New Roman"/>
        </w:rPr>
        <w:t xml:space="preserve"> rokoch), čo </w:t>
      </w:r>
      <w:r w:rsidR="00F8380E">
        <w:rPr>
          <w:rFonts w:ascii="Times New Roman" w:hAnsi="Times New Roman"/>
        </w:rPr>
        <w:t xml:space="preserve">má za následok len </w:t>
      </w:r>
      <w:r w:rsidR="006673D9">
        <w:rPr>
          <w:rFonts w:ascii="Times New Roman" w:hAnsi="Times New Roman"/>
        </w:rPr>
        <w:t>m</w:t>
      </w:r>
      <w:r w:rsidR="002B58E6">
        <w:rPr>
          <w:rFonts w:ascii="Times New Roman" w:hAnsi="Times New Roman"/>
        </w:rPr>
        <w:t>a</w:t>
      </w:r>
      <w:r w:rsidR="006673D9">
        <w:rPr>
          <w:rFonts w:ascii="Times New Roman" w:hAnsi="Times New Roman"/>
        </w:rPr>
        <w:t>l</w:t>
      </w:r>
      <w:r w:rsidR="006864B0">
        <w:rPr>
          <w:rFonts w:ascii="Times New Roman" w:hAnsi="Times New Roman"/>
        </w:rPr>
        <w:t>é</w:t>
      </w:r>
      <w:r w:rsidR="00F8380E">
        <w:rPr>
          <w:rFonts w:ascii="Times New Roman" w:hAnsi="Times New Roman"/>
        </w:rPr>
        <w:t xml:space="preserve"> systémové účinky.</w:t>
      </w:r>
    </w:p>
    <w:p w14:paraId="2E56F3D5" w14:textId="77777777" w:rsidR="001674EC" w:rsidRDefault="001674EC" w:rsidP="008F75F7">
      <w:pPr>
        <w:spacing w:after="0" w:line="240" w:lineRule="auto"/>
        <w:rPr>
          <w:rFonts w:ascii="Times New Roman" w:hAnsi="Times New Roman"/>
        </w:rPr>
      </w:pPr>
    </w:p>
    <w:p w14:paraId="58D4FC4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Farmakokinetika levonorgestrelu samotného bola dôkladne sledovaná a</w:t>
      </w:r>
      <w:r w:rsidR="003C5D3C" w:rsidRPr="00193E61">
        <w:rPr>
          <w:rFonts w:ascii="Times New Roman" w:hAnsi="Times New Roman"/>
        </w:rPr>
        <w:t> </w:t>
      </w:r>
      <w:r w:rsidRPr="00193E61">
        <w:rPr>
          <w:rFonts w:ascii="Times New Roman" w:hAnsi="Times New Roman"/>
        </w:rPr>
        <w:t>popísaná v literatúre. Polčas 20 hodín sa považuje za najlepší odhad, hoci niektoré štúdie uvádzajú hodnoty nízke iba 9 hodín a</w:t>
      </w:r>
      <w:r w:rsidR="003C5D3C" w:rsidRPr="00193E61">
        <w:rPr>
          <w:rFonts w:ascii="Times New Roman" w:hAnsi="Times New Roman"/>
        </w:rPr>
        <w:t> </w:t>
      </w:r>
      <w:r w:rsidRPr="00193E61">
        <w:rPr>
          <w:rFonts w:ascii="Times New Roman" w:hAnsi="Times New Roman"/>
        </w:rPr>
        <w:t>iné vysoké až 80 hodín. Ďalším dôležitým zistením, hoci jediným v</w:t>
      </w:r>
      <w:r w:rsidR="003C5D3C" w:rsidRPr="00193E61">
        <w:rPr>
          <w:rFonts w:ascii="Times New Roman" w:hAnsi="Times New Roman"/>
        </w:rPr>
        <w:t> </w:t>
      </w:r>
      <w:r w:rsidRPr="00193E61">
        <w:rPr>
          <w:rFonts w:ascii="Times New Roman" w:hAnsi="Times New Roman"/>
        </w:rPr>
        <w:t>súlade so skúsenosťou s inými syntetickými steroidmi, boli výrazné rozdiely v</w:t>
      </w:r>
      <w:r w:rsidR="003C5D3C" w:rsidRPr="00193E61">
        <w:rPr>
          <w:rFonts w:ascii="Times New Roman" w:hAnsi="Times New Roman"/>
        </w:rPr>
        <w:t> </w:t>
      </w:r>
      <w:r w:rsidRPr="00193E61">
        <w:rPr>
          <w:rFonts w:ascii="Times New Roman" w:hAnsi="Times New Roman"/>
        </w:rPr>
        <w:t>metabolickom klírense medzi jednotlivými pacientkami, dokonca aj keď bol podávaný intravenózne. Levonorgestrel sa vo veľkej miere viaže na bielkoviny (hlavne na globulín viažuci pohlavné hormóny [SHBG</w:t>
      </w:r>
      <w:r w:rsidR="003C5D3C" w:rsidRPr="00193E61">
        <w:rPr>
          <w:rFonts w:ascii="Times New Roman" w:hAnsi="Times New Roman"/>
        </w:rPr>
        <w:t xml:space="preserve">, </w:t>
      </w:r>
      <w:r w:rsidRPr="00193E61">
        <w:rPr>
          <w:rFonts w:ascii="Times New Roman" w:hAnsi="Times New Roman"/>
        </w:rPr>
        <w:t>sex hormone binding globulin]) a intenzívne sa metabolizuje na veľké množstvo neaktívnych metabolitov.</w:t>
      </w:r>
    </w:p>
    <w:p w14:paraId="7DDE4D8F" w14:textId="77777777" w:rsidR="003C5D3C" w:rsidRPr="00193E61" w:rsidRDefault="003C5D3C" w:rsidP="00D41701">
      <w:pPr>
        <w:spacing w:after="0" w:line="240" w:lineRule="auto"/>
        <w:rPr>
          <w:rFonts w:ascii="Times New Roman" w:hAnsi="Times New Roman"/>
        </w:rPr>
      </w:pPr>
    </w:p>
    <w:p w14:paraId="54526221" w14:textId="77777777" w:rsidR="003C5D3C" w:rsidRPr="00193E61" w:rsidRDefault="002A40BF" w:rsidP="00D41701">
      <w:pPr>
        <w:spacing w:after="0" w:line="240" w:lineRule="auto"/>
        <w:rPr>
          <w:rFonts w:ascii="Times New Roman" w:hAnsi="Times New Roman"/>
        </w:rPr>
      </w:pPr>
      <w:r w:rsidRPr="00193E61">
        <w:rPr>
          <w:rFonts w:ascii="Times New Roman" w:hAnsi="Times New Roman"/>
          <w:b/>
        </w:rPr>
        <w:t>5.3</w:t>
      </w:r>
      <w:r w:rsidR="003C5D3C" w:rsidRPr="00193E61">
        <w:rPr>
          <w:rFonts w:ascii="Times New Roman" w:hAnsi="Times New Roman"/>
          <w:b/>
        </w:rPr>
        <w:tab/>
      </w:r>
      <w:r w:rsidRPr="00193E61">
        <w:rPr>
          <w:rFonts w:ascii="Times New Roman" w:hAnsi="Times New Roman"/>
          <w:b/>
        </w:rPr>
        <w:t>Predklinické údaje o bezpečnosti</w:t>
      </w:r>
    </w:p>
    <w:p w14:paraId="778B7D80" w14:textId="77777777" w:rsidR="003C5D3C" w:rsidRPr="00193E61" w:rsidRDefault="003C5D3C" w:rsidP="00D41701">
      <w:pPr>
        <w:spacing w:after="0" w:line="240" w:lineRule="auto"/>
        <w:rPr>
          <w:rFonts w:ascii="Times New Roman" w:hAnsi="Times New Roman"/>
        </w:rPr>
      </w:pPr>
    </w:p>
    <w:p w14:paraId="3D5A9ED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Predklinické údaje neodhalili žiadne osobitné riziko pre ľudí okrem informácií, ktoré už sú obsiahnuté v ostatných častiach SPC. Tieto údaje sú založené na obvyklých štúdiách farmakologickej bezpečnosti, toxicity po opakovanom podávaní, genotoxicity, karcinogénneho potenciálu a reprodukčnej a</w:t>
      </w:r>
      <w:r w:rsidR="003C5D3C" w:rsidRPr="00193E61">
        <w:rPr>
          <w:rFonts w:ascii="Times New Roman" w:hAnsi="Times New Roman"/>
        </w:rPr>
        <w:t> </w:t>
      </w:r>
      <w:r w:rsidRPr="00193E61">
        <w:rPr>
          <w:rFonts w:ascii="Times New Roman" w:hAnsi="Times New Roman"/>
        </w:rPr>
        <w:t>vývojovej toxicity.</w:t>
      </w:r>
    </w:p>
    <w:p w14:paraId="588BB9ED" w14:textId="77777777" w:rsidR="003C5D3C" w:rsidRPr="00193E61" w:rsidRDefault="003C5D3C" w:rsidP="00D41701">
      <w:pPr>
        <w:spacing w:after="0" w:line="240" w:lineRule="auto"/>
        <w:rPr>
          <w:rFonts w:ascii="Times New Roman" w:hAnsi="Times New Roman"/>
        </w:rPr>
      </w:pPr>
    </w:p>
    <w:p w14:paraId="0368988F" w14:textId="77777777" w:rsidR="003C5D3C" w:rsidRPr="00193E61" w:rsidRDefault="003C5D3C" w:rsidP="00D41701">
      <w:pPr>
        <w:spacing w:after="0" w:line="240" w:lineRule="auto"/>
        <w:rPr>
          <w:rFonts w:ascii="Times New Roman" w:hAnsi="Times New Roman"/>
        </w:rPr>
      </w:pPr>
    </w:p>
    <w:p w14:paraId="5EB16929"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FARMACEUTICKÉ INFORMÁCIE</w:t>
      </w:r>
    </w:p>
    <w:p w14:paraId="571C211C" w14:textId="77777777" w:rsidR="003C5D3C" w:rsidRPr="00193E61" w:rsidRDefault="003C5D3C" w:rsidP="00D41701">
      <w:pPr>
        <w:spacing w:after="0" w:line="240" w:lineRule="auto"/>
        <w:rPr>
          <w:rFonts w:ascii="Times New Roman" w:hAnsi="Times New Roman"/>
        </w:rPr>
      </w:pPr>
    </w:p>
    <w:p w14:paraId="6D2F197E"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6.1</w:t>
      </w:r>
      <w:r w:rsidR="003C5D3C" w:rsidRPr="00193E61">
        <w:rPr>
          <w:rFonts w:ascii="Times New Roman" w:hAnsi="Times New Roman"/>
          <w:b/>
        </w:rPr>
        <w:tab/>
      </w:r>
      <w:r w:rsidRPr="00193E61">
        <w:rPr>
          <w:rFonts w:ascii="Times New Roman" w:hAnsi="Times New Roman"/>
          <w:b/>
        </w:rPr>
        <w:t>Zoznam pomocných látok</w:t>
      </w:r>
    </w:p>
    <w:p w14:paraId="42F1ED4F" w14:textId="77777777" w:rsidR="003C5D3C" w:rsidRPr="00193E61" w:rsidRDefault="003C5D3C" w:rsidP="00D41701">
      <w:pPr>
        <w:spacing w:after="0" w:line="240" w:lineRule="auto"/>
        <w:rPr>
          <w:rFonts w:ascii="Times New Roman" w:hAnsi="Times New Roman"/>
        </w:rPr>
      </w:pPr>
    </w:p>
    <w:p w14:paraId="5629D753" w14:textId="77777777" w:rsidR="003C5D3C" w:rsidRPr="00193E61" w:rsidRDefault="003C5D3C" w:rsidP="00D41701">
      <w:pPr>
        <w:spacing w:after="0" w:line="240" w:lineRule="auto"/>
        <w:rPr>
          <w:rFonts w:ascii="Times New Roman" w:hAnsi="Times New Roman"/>
        </w:rPr>
      </w:pPr>
      <w:r w:rsidRPr="00193E61">
        <w:rPr>
          <w:rFonts w:ascii="Times New Roman" w:hAnsi="Times New Roman"/>
        </w:rPr>
        <w:t>d</w:t>
      </w:r>
      <w:r w:rsidR="002A40BF" w:rsidRPr="00193E61">
        <w:rPr>
          <w:rFonts w:ascii="Times New Roman" w:hAnsi="Times New Roman"/>
        </w:rPr>
        <w:t xml:space="preserve">imetikónový </w:t>
      </w:r>
      <w:r w:rsidR="006950FE">
        <w:rPr>
          <w:rFonts w:ascii="Times New Roman" w:hAnsi="Times New Roman"/>
        </w:rPr>
        <w:t>(PDMS) rezervoár</w:t>
      </w:r>
    </w:p>
    <w:p w14:paraId="1E366D03" w14:textId="77777777" w:rsidR="003C5D3C" w:rsidRPr="00193E61" w:rsidRDefault="006950FE" w:rsidP="00D41701">
      <w:pPr>
        <w:spacing w:after="0" w:line="240" w:lineRule="auto"/>
        <w:rPr>
          <w:rFonts w:ascii="Times New Roman" w:hAnsi="Times New Roman"/>
        </w:rPr>
      </w:pPr>
      <w:r w:rsidRPr="006950FE">
        <w:rPr>
          <w:rFonts w:ascii="Times New Roman" w:hAnsi="Times New Roman"/>
        </w:rPr>
        <w:t>dimetikónov</w:t>
      </w:r>
      <w:r w:rsidR="001654DD">
        <w:rPr>
          <w:rFonts w:ascii="Times New Roman" w:hAnsi="Times New Roman"/>
        </w:rPr>
        <w:t>á</w:t>
      </w:r>
      <w:r w:rsidRPr="006950FE">
        <w:rPr>
          <w:rFonts w:ascii="Times New Roman" w:hAnsi="Times New Roman"/>
        </w:rPr>
        <w:t xml:space="preserve"> (PDMS) </w:t>
      </w:r>
      <w:r>
        <w:rPr>
          <w:rFonts w:ascii="Times New Roman" w:hAnsi="Times New Roman"/>
        </w:rPr>
        <w:t>membrána</w:t>
      </w:r>
    </w:p>
    <w:p w14:paraId="2900C81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T-rám</w:t>
      </w:r>
      <w:r w:rsidR="00E40D61">
        <w:rPr>
          <w:rFonts w:ascii="Times New Roman" w:hAnsi="Times New Roman"/>
        </w:rPr>
        <w:t xml:space="preserve"> z polyetylénu nízkej hustoty</w:t>
      </w:r>
      <w:r w:rsidRPr="00193E61">
        <w:rPr>
          <w:rFonts w:ascii="Times New Roman" w:hAnsi="Times New Roman"/>
        </w:rPr>
        <w:t xml:space="preserve"> s 20-24</w:t>
      </w:r>
      <w:r w:rsidR="000C7122">
        <w:rPr>
          <w:rFonts w:ascii="Times New Roman" w:hAnsi="Times New Roman"/>
        </w:rPr>
        <w:t> </w:t>
      </w:r>
      <w:r w:rsidRPr="00193E61">
        <w:rPr>
          <w:rFonts w:ascii="Times New Roman" w:hAnsi="Times New Roman"/>
        </w:rPr>
        <w:t xml:space="preserve">% </w:t>
      </w:r>
      <w:r w:rsidR="009E2E21" w:rsidRPr="00193E61">
        <w:rPr>
          <w:rFonts w:ascii="Times New Roman" w:hAnsi="Times New Roman"/>
        </w:rPr>
        <w:t>síranu bárnatého</w:t>
      </w:r>
    </w:p>
    <w:p w14:paraId="1E09A09B" w14:textId="77777777" w:rsidR="006950FE" w:rsidRDefault="003C5D3C" w:rsidP="00982A98">
      <w:pPr>
        <w:spacing w:after="0" w:line="240" w:lineRule="auto"/>
        <w:rPr>
          <w:rFonts w:ascii="Times New Roman" w:hAnsi="Times New Roman"/>
        </w:rPr>
      </w:pPr>
      <w:r w:rsidRPr="00193E61">
        <w:rPr>
          <w:rFonts w:ascii="Times New Roman" w:hAnsi="Times New Roman"/>
        </w:rPr>
        <w:t>p</w:t>
      </w:r>
      <w:r w:rsidR="002A40BF" w:rsidRPr="00193E61">
        <w:rPr>
          <w:rFonts w:ascii="Times New Roman" w:hAnsi="Times New Roman"/>
        </w:rPr>
        <w:t>olypropylénové vlákno</w:t>
      </w:r>
      <w:r w:rsidR="00F8380E">
        <w:rPr>
          <w:rFonts w:ascii="Times New Roman" w:hAnsi="Times New Roman"/>
        </w:rPr>
        <w:t xml:space="preserve"> </w:t>
      </w:r>
    </w:p>
    <w:p w14:paraId="72632A41" w14:textId="77777777" w:rsidR="003C5D3C" w:rsidRPr="00193E61" w:rsidRDefault="00165599" w:rsidP="00982A98">
      <w:pPr>
        <w:spacing w:after="0" w:line="240" w:lineRule="auto"/>
        <w:rPr>
          <w:rFonts w:ascii="Times New Roman" w:hAnsi="Times New Roman"/>
        </w:rPr>
      </w:pPr>
      <w:r>
        <w:rPr>
          <w:rFonts w:ascii="Times New Roman" w:hAnsi="Times New Roman"/>
        </w:rPr>
        <w:t>modr</w:t>
      </w:r>
      <w:r w:rsidR="001654DD">
        <w:rPr>
          <w:rFonts w:ascii="Times New Roman" w:hAnsi="Times New Roman"/>
        </w:rPr>
        <w:t>ý</w:t>
      </w:r>
      <w:r>
        <w:rPr>
          <w:rFonts w:ascii="Times New Roman" w:hAnsi="Times New Roman"/>
        </w:rPr>
        <w:t xml:space="preserve"> </w:t>
      </w:r>
      <w:r w:rsidR="003C5D3C" w:rsidRPr="00193E61">
        <w:rPr>
          <w:rFonts w:ascii="Times New Roman" w:hAnsi="Times New Roman"/>
        </w:rPr>
        <w:t>f</w:t>
      </w:r>
      <w:r w:rsidR="002A40BF" w:rsidRPr="00193E61">
        <w:rPr>
          <w:rFonts w:ascii="Times New Roman" w:hAnsi="Times New Roman"/>
        </w:rPr>
        <w:t>talo</w:t>
      </w:r>
      <w:r w:rsidR="007A01B8">
        <w:rPr>
          <w:rFonts w:ascii="Times New Roman" w:hAnsi="Times New Roman"/>
        </w:rPr>
        <w:t>cyanín meďnatý</w:t>
      </w:r>
    </w:p>
    <w:p w14:paraId="6158F88C" w14:textId="77777777" w:rsidR="003C5D3C" w:rsidRPr="00193E61" w:rsidRDefault="003C5D3C" w:rsidP="00D41701">
      <w:pPr>
        <w:spacing w:after="0" w:line="240" w:lineRule="auto"/>
        <w:rPr>
          <w:rFonts w:ascii="Times New Roman" w:hAnsi="Times New Roman"/>
        </w:rPr>
      </w:pPr>
    </w:p>
    <w:p w14:paraId="2D43F34B"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lastRenderedPageBreak/>
        <w:t>6.2</w:t>
      </w:r>
      <w:r w:rsidR="003C5D3C" w:rsidRPr="00193E61">
        <w:rPr>
          <w:rFonts w:ascii="Times New Roman" w:hAnsi="Times New Roman"/>
          <w:b/>
        </w:rPr>
        <w:tab/>
      </w:r>
      <w:r w:rsidRPr="00193E61">
        <w:rPr>
          <w:rFonts w:ascii="Times New Roman" w:hAnsi="Times New Roman"/>
          <w:b/>
        </w:rPr>
        <w:t>Inkompatibility</w:t>
      </w:r>
    </w:p>
    <w:p w14:paraId="22D95552" w14:textId="77777777" w:rsidR="003C5D3C" w:rsidRPr="00193E61" w:rsidRDefault="003C5D3C" w:rsidP="00D41701">
      <w:pPr>
        <w:spacing w:after="0" w:line="240" w:lineRule="auto"/>
        <w:rPr>
          <w:rFonts w:ascii="Times New Roman" w:hAnsi="Times New Roman"/>
        </w:rPr>
      </w:pPr>
    </w:p>
    <w:p w14:paraId="06AAF2C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Neaplikovateľné.</w:t>
      </w:r>
    </w:p>
    <w:p w14:paraId="673144F0" w14:textId="77777777" w:rsidR="003C5D3C" w:rsidRPr="00193E61" w:rsidRDefault="003C5D3C" w:rsidP="00D41701">
      <w:pPr>
        <w:spacing w:after="0" w:line="240" w:lineRule="auto"/>
        <w:rPr>
          <w:rFonts w:ascii="Times New Roman" w:hAnsi="Times New Roman"/>
        </w:rPr>
      </w:pPr>
    </w:p>
    <w:p w14:paraId="682E9A4E"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6.3</w:t>
      </w:r>
      <w:r w:rsidR="003C5D3C" w:rsidRPr="00193E61">
        <w:rPr>
          <w:rFonts w:ascii="Times New Roman" w:hAnsi="Times New Roman"/>
          <w:b/>
        </w:rPr>
        <w:tab/>
      </w:r>
      <w:r w:rsidRPr="00193E61">
        <w:rPr>
          <w:rFonts w:ascii="Times New Roman" w:hAnsi="Times New Roman"/>
          <w:b/>
        </w:rPr>
        <w:t>Čas použiteľnosti</w:t>
      </w:r>
    </w:p>
    <w:p w14:paraId="5EE28A7C" w14:textId="77777777" w:rsidR="003C5D3C" w:rsidRPr="00193E61" w:rsidRDefault="003C5D3C" w:rsidP="00D41701">
      <w:pPr>
        <w:spacing w:after="0" w:line="240" w:lineRule="auto"/>
        <w:rPr>
          <w:rFonts w:ascii="Times New Roman" w:hAnsi="Times New Roman"/>
        </w:rPr>
      </w:pPr>
    </w:p>
    <w:p w14:paraId="33E7A352" w14:textId="77777777" w:rsidR="003C5D3C" w:rsidRPr="00193E61" w:rsidRDefault="006950FE" w:rsidP="00F8380E">
      <w:pPr>
        <w:spacing w:after="0" w:line="240" w:lineRule="auto"/>
        <w:rPr>
          <w:rFonts w:ascii="Times New Roman" w:hAnsi="Times New Roman"/>
        </w:rPr>
      </w:pPr>
      <w:r>
        <w:rPr>
          <w:rFonts w:ascii="Times New Roman" w:hAnsi="Times New Roman"/>
        </w:rPr>
        <w:t>5 rokov</w:t>
      </w:r>
    </w:p>
    <w:p w14:paraId="58714652" w14:textId="77777777" w:rsidR="003C5D3C" w:rsidRPr="00193E61" w:rsidRDefault="003C5D3C" w:rsidP="00D41701">
      <w:pPr>
        <w:spacing w:after="0" w:line="240" w:lineRule="auto"/>
        <w:rPr>
          <w:rFonts w:ascii="Times New Roman" w:hAnsi="Times New Roman"/>
        </w:rPr>
      </w:pPr>
    </w:p>
    <w:p w14:paraId="0CA3A736"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6.4</w:t>
      </w:r>
      <w:r w:rsidR="003C5D3C" w:rsidRPr="00193E61">
        <w:rPr>
          <w:rFonts w:ascii="Times New Roman" w:hAnsi="Times New Roman"/>
          <w:b/>
        </w:rPr>
        <w:tab/>
      </w:r>
      <w:r w:rsidRPr="00193E61">
        <w:rPr>
          <w:rFonts w:ascii="Times New Roman" w:hAnsi="Times New Roman"/>
          <w:b/>
        </w:rPr>
        <w:t>Špeciálne upozornenia na uchovávanie</w:t>
      </w:r>
    </w:p>
    <w:p w14:paraId="7D5279E9" w14:textId="77777777" w:rsidR="003C5D3C" w:rsidRPr="00193E61" w:rsidRDefault="003C5D3C" w:rsidP="00D41701">
      <w:pPr>
        <w:spacing w:after="0" w:line="240" w:lineRule="auto"/>
        <w:rPr>
          <w:rFonts w:ascii="Times New Roman" w:hAnsi="Times New Roman"/>
        </w:rPr>
      </w:pPr>
    </w:p>
    <w:p w14:paraId="601BE1CB"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Uchovávajte v pôvodnom obale.</w:t>
      </w:r>
      <w:r w:rsidR="00D55270">
        <w:rPr>
          <w:rFonts w:ascii="Times New Roman" w:hAnsi="Times New Roman"/>
        </w:rPr>
        <w:t xml:space="preserve"> </w:t>
      </w:r>
      <w:r w:rsidR="00AE53DF" w:rsidRPr="00AE53DF">
        <w:rPr>
          <w:rFonts w:ascii="Times New Roman" w:hAnsi="Times New Roman"/>
        </w:rPr>
        <w:t>Vrecko uchovávajte vo vonkajšom obale na ochranu pred svetlom.</w:t>
      </w:r>
    </w:p>
    <w:p w14:paraId="28B21638" w14:textId="77777777" w:rsidR="003C5D3C" w:rsidRPr="00193E61" w:rsidRDefault="003C5D3C" w:rsidP="00D41701">
      <w:pPr>
        <w:spacing w:after="0" w:line="240" w:lineRule="auto"/>
        <w:rPr>
          <w:rFonts w:ascii="Times New Roman" w:hAnsi="Times New Roman"/>
        </w:rPr>
      </w:pPr>
    </w:p>
    <w:p w14:paraId="530B2448"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6.5</w:t>
      </w:r>
      <w:r w:rsidR="003C5D3C" w:rsidRPr="00193E61">
        <w:rPr>
          <w:rFonts w:ascii="Times New Roman" w:hAnsi="Times New Roman"/>
          <w:b/>
        </w:rPr>
        <w:tab/>
      </w:r>
      <w:r w:rsidRPr="00193E61">
        <w:rPr>
          <w:rFonts w:ascii="Times New Roman" w:hAnsi="Times New Roman"/>
          <w:b/>
        </w:rPr>
        <w:t>Druh obalu a obsah balenia</w:t>
      </w:r>
    </w:p>
    <w:p w14:paraId="6D7BB200" w14:textId="77777777" w:rsidR="003C5D3C" w:rsidRPr="00193E61" w:rsidRDefault="003C5D3C" w:rsidP="00D41701">
      <w:pPr>
        <w:spacing w:after="0" w:line="240" w:lineRule="auto"/>
        <w:rPr>
          <w:rFonts w:ascii="Times New Roman" w:hAnsi="Times New Roman"/>
        </w:rPr>
      </w:pPr>
    </w:p>
    <w:p w14:paraId="3D688DA8"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IUS so zavádzačom je balený jednotlivo do vylisovaného blistrového (polyester) balenia s oddeliteľným viečkom (TYVEK-polyetylén).</w:t>
      </w:r>
    </w:p>
    <w:p w14:paraId="6F0F2FFC" w14:textId="77777777" w:rsidR="003C5D3C" w:rsidRPr="00193E61" w:rsidRDefault="003C5D3C" w:rsidP="00D41701">
      <w:pPr>
        <w:spacing w:after="0" w:line="240" w:lineRule="auto"/>
        <w:rPr>
          <w:rFonts w:ascii="Times New Roman" w:hAnsi="Times New Roman"/>
        </w:rPr>
      </w:pPr>
    </w:p>
    <w:p w14:paraId="34B0BB1A"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6.6</w:t>
      </w:r>
      <w:r w:rsidR="003C5D3C" w:rsidRPr="00193E61">
        <w:rPr>
          <w:rFonts w:ascii="Times New Roman" w:hAnsi="Times New Roman"/>
          <w:b/>
        </w:rPr>
        <w:tab/>
      </w:r>
      <w:r w:rsidRPr="00193E61">
        <w:rPr>
          <w:rFonts w:ascii="Times New Roman" w:hAnsi="Times New Roman"/>
          <w:b/>
        </w:rPr>
        <w:t>Špeciálne opatrenia na likvidáciu a iné zaobchádzanie s liekom</w:t>
      </w:r>
    </w:p>
    <w:p w14:paraId="7B06A54A" w14:textId="77777777" w:rsidR="003C5D3C" w:rsidRPr="00193E61" w:rsidRDefault="003C5D3C" w:rsidP="00D41701">
      <w:pPr>
        <w:spacing w:after="0" w:line="240" w:lineRule="auto"/>
        <w:rPr>
          <w:rFonts w:ascii="Times New Roman" w:hAnsi="Times New Roman"/>
        </w:rPr>
      </w:pPr>
    </w:p>
    <w:p w14:paraId="490007B6"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Vzhľadom na to, že technika zavádzania rôznych intrauterinných teliesok je odlišná, osobitný dôraz sa musí klásť na nacvičenie techniky správneho zavedenia. Zvláštne pokyny na zavedenie sú v balení.</w:t>
      </w:r>
    </w:p>
    <w:p w14:paraId="2134A676" w14:textId="77777777" w:rsidR="0045071B" w:rsidRPr="00193E61" w:rsidRDefault="0045071B" w:rsidP="00D41701">
      <w:pPr>
        <w:spacing w:after="0" w:line="240" w:lineRule="auto"/>
        <w:rPr>
          <w:rFonts w:ascii="Times New Roman" w:hAnsi="Times New Roman"/>
        </w:rPr>
      </w:pPr>
    </w:p>
    <w:p w14:paraId="7BE2D26F"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sa dodáva v sterilnom balení, ktoré sa nesmie otvoriť až do času jeho zavedenia. S každým inzertom sa má zaobchádzať v</w:t>
      </w:r>
      <w:r w:rsidR="003C5D3C" w:rsidRPr="00193E61">
        <w:rPr>
          <w:rFonts w:ascii="Times New Roman" w:hAnsi="Times New Roman"/>
        </w:rPr>
        <w:t> </w:t>
      </w:r>
      <w:r w:rsidRPr="00193E61">
        <w:rPr>
          <w:rFonts w:ascii="Times New Roman" w:hAnsi="Times New Roman"/>
        </w:rPr>
        <w:t>aseptických podmienkach. Ak je uzáver sterilného balenia poškodený, inzert vo vnútri má byť zlikvidovaný v súlade s miestnymi predpismi pre zaobchádzanie s biologicky nebezpečným odpadom. Rovnako odstránený Levosert a</w:t>
      </w:r>
      <w:r w:rsidR="003C5D3C" w:rsidRPr="00193E61">
        <w:rPr>
          <w:rFonts w:ascii="Times New Roman" w:hAnsi="Times New Roman"/>
        </w:rPr>
        <w:t> </w:t>
      </w:r>
      <w:r w:rsidRPr="00193E61">
        <w:rPr>
          <w:rFonts w:ascii="Times New Roman" w:hAnsi="Times New Roman"/>
        </w:rPr>
        <w:t>zavádzač sa majú likvidovať týmto spôsobom. S vonkajším obalom balenia a vnútorným blistrom sa môže nakladať ako s domácim odpadom.</w:t>
      </w:r>
    </w:p>
    <w:p w14:paraId="47AFD6CC" w14:textId="77777777" w:rsidR="003C5D3C" w:rsidRPr="00193E61" w:rsidRDefault="003C5D3C" w:rsidP="00D41701">
      <w:pPr>
        <w:spacing w:after="0" w:line="240" w:lineRule="auto"/>
        <w:rPr>
          <w:rFonts w:ascii="Times New Roman" w:hAnsi="Times New Roman"/>
        </w:rPr>
      </w:pPr>
    </w:p>
    <w:p w14:paraId="3FD02E4B" w14:textId="77777777" w:rsidR="003C5D3C" w:rsidRPr="00193E61" w:rsidRDefault="003C5D3C" w:rsidP="00D41701">
      <w:pPr>
        <w:spacing w:after="0" w:line="240" w:lineRule="auto"/>
        <w:rPr>
          <w:rFonts w:ascii="Times New Roman" w:hAnsi="Times New Roman"/>
        </w:rPr>
      </w:pPr>
    </w:p>
    <w:p w14:paraId="308CD973"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DRŽITEĽ ROZHODNUTIA O REGISTRÁCII</w:t>
      </w:r>
    </w:p>
    <w:p w14:paraId="267EE154" w14:textId="77777777" w:rsidR="003C5D3C" w:rsidRPr="00193E61" w:rsidRDefault="003C5D3C" w:rsidP="00D41701">
      <w:pPr>
        <w:spacing w:after="0" w:line="240" w:lineRule="auto"/>
        <w:rPr>
          <w:rFonts w:ascii="Times New Roman" w:hAnsi="Times New Roman"/>
          <w:b/>
        </w:rPr>
      </w:pPr>
    </w:p>
    <w:p w14:paraId="6C97111B"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Gedeon Richter Plc.</w:t>
      </w:r>
    </w:p>
    <w:p w14:paraId="7A781E7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Gyömrői út 19-21</w:t>
      </w:r>
    </w:p>
    <w:p w14:paraId="6D36679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1103 Budapešť</w:t>
      </w:r>
    </w:p>
    <w:p w14:paraId="5B31F9E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Maďarsko</w:t>
      </w:r>
    </w:p>
    <w:p w14:paraId="274C12B8" w14:textId="77777777" w:rsidR="003C5D3C" w:rsidRPr="00193E61" w:rsidRDefault="003C5D3C" w:rsidP="00D41701">
      <w:pPr>
        <w:spacing w:after="0" w:line="240" w:lineRule="auto"/>
        <w:rPr>
          <w:rFonts w:ascii="Times New Roman" w:hAnsi="Times New Roman"/>
        </w:rPr>
      </w:pPr>
    </w:p>
    <w:p w14:paraId="2C76D87D" w14:textId="77777777" w:rsidR="003C5D3C" w:rsidRPr="00193E61" w:rsidRDefault="003C5D3C" w:rsidP="00D41701">
      <w:pPr>
        <w:spacing w:after="0" w:line="240" w:lineRule="auto"/>
        <w:rPr>
          <w:rFonts w:ascii="Times New Roman" w:hAnsi="Times New Roman"/>
        </w:rPr>
      </w:pPr>
    </w:p>
    <w:p w14:paraId="665BFD5D"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REGISTRAČNÉ ČÍSLO (ČÍSLA)</w:t>
      </w:r>
    </w:p>
    <w:p w14:paraId="7213BD56" w14:textId="77777777" w:rsidR="003C5D3C" w:rsidRPr="00193E61" w:rsidRDefault="003C5D3C" w:rsidP="00D41701">
      <w:pPr>
        <w:spacing w:after="0" w:line="240" w:lineRule="auto"/>
        <w:rPr>
          <w:rFonts w:ascii="Times New Roman" w:hAnsi="Times New Roman"/>
        </w:rPr>
      </w:pPr>
    </w:p>
    <w:p w14:paraId="7A53834D" w14:textId="77777777" w:rsidR="003C5D3C" w:rsidRPr="00193E61" w:rsidRDefault="00B1110A" w:rsidP="00D41701">
      <w:pPr>
        <w:spacing w:after="0" w:line="240" w:lineRule="auto"/>
        <w:rPr>
          <w:rFonts w:ascii="Times New Roman" w:hAnsi="Times New Roman"/>
        </w:rPr>
      </w:pPr>
      <w:r w:rsidRPr="00193E61">
        <w:rPr>
          <w:rFonts w:ascii="Times New Roman" w:hAnsi="Times New Roman"/>
        </w:rPr>
        <w:t>17/0236/13-S</w:t>
      </w:r>
    </w:p>
    <w:p w14:paraId="70E112F0" w14:textId="77777777" w:rsidR="00B1110A" w:rsidRPr="00193E61" w:rsidRDefault="00B1110A" w:rsidP="00D41701">
      <w:pPr>
        <w:spacing w:after="0" w:line="240" w:lineRule="auto"/>
        <w:rPr>
          <w:rFonts w:ascii="Times New Roman" w:hAnsi="Times New Roman"/>
        </w:rPr>
      </w:pPr>
    </w:p>
    <w:p w14:paraId="05A065AC" w14:textId="77777777" w:rsidR="003C5D3C" w:rsidRPr="00193E61" w:rsidRDefault="003C5D3C" w:rsidP="00D41701">
      <w:pPr>
        <w:spacing w:after="0" w:line="240" w:lineRule="auto"/>
        <w:rPr>
          <w:rFonts w:ascii="Times New Roman" w:hAnsi="Times New Roman"/>
        </w:rPr>
      </w:pPr>
    </w:p>
    <w:p w14:paraId="75691AEC"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DÁTUM PRVEJ REGISTRÁCIE/PREDĹŽENIA REGISTRÁCIE</w:t>
      </w:r>
    </w:p>
    <w:p w14:paraId="5C3ACCB7" w14:textId="77777777" w:rsidR="003C5D3C" w:rsidRPr="00193E61" w:rsidRDefault="003C5D3C" w:rsidP="00D41701">
      <w:pPr>
        <w:spacing w:after="0" w:line="240" w:lineRule="auto"/>
        <w:rPr>
          <w:rFonts w:ascii="Times New Roman" w:hAnsi="Times New Roman"/>
        </w:rPr>
      </w:pPr>
    </w:p>
    <w:p w14:paraId="56CC616B" w14:textId="77777777" w:rsidR="003C5D3C" w:rsidRPr="00193E61" w:rsidRDefault="003C5D3C" w:rsidP="00D41701">
      <w:pPr>
        <w:spacing w:after="0" w:line="240" w:lineRule="auto"/>
        <w:rPr>
          <w:rFonts w:ascii="Times New Roman" w:hAnsi="Times New Roman"/>
        </w:rPr>
      </w:pPr>
      <w:r w:rsidRPr="00193E61">
        <w:rPr>
          <w:rFonts w:ascii="Times New Roman" w:hAnsi="Times New Roman"/>
        </w:rPr>
        <w:t>Dátum prvej registrácie:</w:t>
      </w:r>
      <w:r w:rsidR="00B1110A" w:rsidRPr="00193E61">
        <w:rPr>
          <w:rFonts w:ascii="Times New Roman" w:hAnsi="Times New Roman"/>
        </w:rPr>
        <w:t xml:space="preserve"> </w:t>
      </w:r>
      <w:r w:rsidR="00A01BA8" w:rsidRPr="00193E61">
        <w:rPr>
          <w:rFonts w:ascii="Times New Roman" w:hAnsi="Times New Roman"/>
        </w:rPr>
        <w:t>31. mája 2013</w:t>
      </w:r>
    </w:p>
    <w:p w14:paraId="79C23702" w14:textId="77777777" w:rsidR="003C5D3C" w:rsidRPr="00193E61" w:rsidRDefault="000C7122" w:rsidP="00D41701">
      <w:pPr>
        <w:spacing w:after="0" w:line="240" w:lineRule="auto"/>
        <w:rPr>
          <w:rFonts w:ascii="Times New Roman" w:hAnsi="Times New Roman"/>
        </w:rPr>
      </w:pPr>
      <w:r>
        <w:rPr>
          <w:rFonts w:ascii="Times New Roman" w:hAnsi="Times New Roman"/>
        </w:rPr>
        <w:t xml:space="preserve">Dátum posledného predĺženia registrácie: </w:t>
      </w:r>
      <w:r w:rsidR="00B513BB">
        <w:rPr>
          <w:rFonts w:ascii="Times New Roman" w:hAnsi="Times New Roman"/>
        </w:rPr>
        <w:t>29. januára 2019</w:t>
      </w:r>
    </w:p>
    <w:p w14:paraId="2AC55292" w14:textId="77777777" w:rsidR="003C5D3C" w:rsidRDefault="003C5D3C" w:rsidP="00D41701">
      <w:pPr>
        <w:spacing w:after="0" w:line="240" w:lineRule="auto"/>
        <w:rPr>
          <w:rFonts w:ascii="Times New Roman" w:hAnsi="Times New Roman"/>
        </w:rPr>
      </w:pPr>
    </w:p>
    <w:p w14:paraId="6EFD74D7" w14:textId="77777777" w:rsidR="000C7122" w:rsidRPr="00193E61" w:rsidRDefault="000C7122" w:rsidP="00D41701">
      <w:pPr>
        <w:spacing w:after="0" w:line="240" w:lineRule="auto"/>
        <w:rPr>
          <w:rFonts w:ascii="Times New Roman" w:hAnsi="Times New Roman"/>
        </w:rPr>
      </w:pPr>
    </w:p>
    <w:p w14:paraId="0C785917"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DÁTUM REVÍZIE TEXTU</w:t>
      </w:r>
    </w:p>
    <w:p w14:paraId="7FFE79EE" w14:textId="77777777" w:rsidR="009C4A67" w:rsidRPr="00193E61" w:rsidRDefault="009C4A67" w:rsidP="009C4A67">
      <w:pPr>
        <w:pStyle w:val="Odsekzoznamu"/>
        <w:spacing w:after="0" w:line="240" w:lineRule="auto"/>
        <w:ind w:left="0"/>
        <w:rPr>
          <w:rFonts w:ascii="Times New Roman" w:hAnsi="Times New Roman"/>
          <w:b/>
        </w:rPr>
      </w:pPr>
    </w:p>
    <w:p w14:paraId="6098909A" w14:textId="0E52F552" w:rsidR="003C5D3C" w:rsidRPr="00193E61" w:rsidRDefault="002B58E6" w:rsidP="00D41701">
      <w:pPr>
        <w:spacing w:after="0" w:line="240" w:lineRule="auto"/>
        <w:rPr>
          <w:rFonts w:ascii="Times New Roman" w:hAnsi="Times New Roman"/>
        </w:rPr>
      </w:pPr>
      <w:r>
        <w:rPr>
          <w:rFonts w:ascii="Times New Roman" w:hAnsi="Times New Roman"/>
        </w:rPr>
        <w:t>05/2020</w:t>
      </w:r>
    </w:p>
    <w:sectPr w:rsidR="003C5D3C" w:rsidRPr="00193E61" w:rsidSect="00731C56">
      <w:headerReference w:type="default" r:id="rId37"/>
      <w:footerReference w:type="even" r:id="rId38"/>
      <w:footerReference w:type="default" r:id="rId39"/>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CA2F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CA2FE9" w16cid:durableId="225CFA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B3AE6" w14:textId="77777777" w:rsidR="00B41C2B" w:rsidRDefault="00B41C2B">
      <w:r>
        <w:separator/>
      </w:r>
    </w:p>
  </w:endnote>
  <w:endnote w:type="continuationSeparator" w:id="0">
    <w:p w14:paraId="03EB4EBF" w14:textId="77777777" w:rsidR="00B41C2B" w:rsidRDefault="00B41C2B">
      <w:r>
        <w:continuationSeparator/>
      </w:r>
    </w:p>
  </w:endnote>
  <w:endnote w:type="continuationNotice" w:id="1">
    <w:p w14:paraId="1970DAEF" w14:textId="77777777" w:rsidR="00B41C2B" w:rsidRDefault="00B41C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DFD81" w14:textId="77777777" w:rsidR="004D49A0" w:rsidRDefault="004D49A0" w:rsidP="008822BF">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7212FD1A" w14:textId="77777777" w:rsidR="004D49A0" w:rsidRDefault="004D49A0">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93617" w14:textId="77777777" w:rsidR="004D49A0" w:rsidRPr="003C5D3C" w:rsidRDefault="004D49A0" w:rsidP="008822BF">
    <w:pPr>
      <w:pStyle w:val="Pta"/>
      <w:framePr w:wrap="around" w:vAnchor="text" w:hAnchor="margin" w:xAlign="center" w:y="1"/>
      <w:rPr>
        <w:rStyle w:val="slostrany"/>
        <w:rFonts w:ascii="Times New Roman" w:hAnsi="Times New Roman"/>
        <w:sz w:val="18"/>
        <w:szCs w:val="18"/>
      </w:rPr>
    </w:pPr>
    <w:r w:rsidRPr="003C5D3C">
      <w:rPr>
        <w:rStyle w:val="slostrany"/>
        <w:rFonts w:ascii="Times New Roman" w:hAnsi="Times New Roman"/>
        <w:sz w:val="18"/>
        <w:szCs w:val="18"/>
      </w:rPr>
      <w:fldChar w:fldCharType="begin"/>
    </w:r>
    <w:r w:rsidRPr="002A40BF">
      <w:rPr>
        <w:rStyle w:val="slostrany"/>
        <w:rFonts w:ascii="Times New Roman" w:hAnsi="Times New Roman"/>
        <w:sz w:val="18"/>
        <w:szCs w:val="18"/>
      </w:rPr>
      <w:instrText xml:space="preserve">PAGE  </w:instrText>
    </w:r>
    <w:r w:rsidRPr="003C5D3C">
      <w:rPr>
        <w:rStyle w:val="slostrany"/>
        <w:rFonts w:ascii="Times New Roman" w:hAnsi="Times New Roman"/>
        <w:sz w:val="18"/>
        <w:szCs w:val="18"/>
      </w:rPr>
      <w:fldChar w:fldCharType="separate"/>
    </w:r>
    <w:r w:rsidR="00703AAE">
      <w:rPr>
        <w:rStyle w:val="slostrany"/>
        <w:rFonts w:ascii="Times New Roman" w:hAnsi="Times New Roman"/>
        <w:noProof/>
        <w:sz w:val="18"/>
        <w:szCs w:val="18"/>
      </w:rPr>
      <w:t>8</w:t>
    </w:r>
    <w:r w:rsidRPr="003C5D3C">
      <w:rPr>
        <w:rStyle w:val="slostrany"/>
        <w:rFonts w:ascii="Times New Roman" w:hAnsi="Times New Roman"/>
        <w:sz w:val="18"/>
        <w:szCs w:val="18"/>
      </w:rPr>
      <w:fldChar w:fldCharType="end"/>
    </w:r>
  </w:p>
  <w:p w14:paraId="619CFA01" w14:textId="77777777" w:rsidR="004D49A0" w:rsidRDefault="004D49A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8118F" w14:textId="77777777" w:rsidR="00B41C2B" w:rsidRDefault="00B41C2B">
      <w:r>
        <w:separator/>
      </w:r>
    </w:p>
  </w:footnote>
  <w:footnote w:type="continuationSeparator" w:id="0">
    <w:p w14:paraId="69FE2B7A" w14:textId="77777777" w:rsidR="00B41C2B" w:rsidRDefault="00B41C2B">
      <w:r>
        <w:continuationSeparator/>
      </w:r>
    </w:p>
  </w:footnote>
  <w:footnote w:type="continuationNotice" w:id="1">
    <w:p w14:paraId="0B5D89CC" w14:textId="77777777" w:rsidR="00B41C2B" w:rsidRDefault="00B41C2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432CA" w14:textId="7AABA8E7" w:rsidR="004D49A0" w:rsidRPr="005D0EC0" w:rsidRDefault="004D49A0" w:rsidP="005F3161">
    <w:pPr>
      <w:pStyle w:val="Hlavika"/>
      <w:spacing w:after="0"/>
      <w:rPr>
        <w:rFonts w:ascii="Times New Roman" w:hAnsi="Times New Roman"/>
        <w:sz w:val="18"/>
        <w:szCs w:val="18"/>
        <w:lang w:val="sk-SK"/>
      </w:rPr>
    </w:pPr>
    <w:bookmarkStart w:id="1" w:name="_Hlk39653456"/>
    <w:bookmarkStart w:id="2" w:name="_Hlk39653457"/>
    <w:r>
      <w:rPr>
        <w:rFonts w:ascii="Times New Roman" w:hAnsi="Times New Roman"/>
        <w:sz w:val="18"/>
        <w:szCs w:val="18"/>
        <w:lang w:val="sk-SK"/>
      </w:rPr>
      <w:t>Schválený text k rozhodnutiu o zmene, ev. č.: 2019/05844-ZME</w:t>
    </w:r>
    <w:bookmarkEnd w:id="1"/>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D3A62"/>
    <w:multiLevelType w:val="hybridMultilevel"/>
    <w:tmpl w:val="B100BE80"/>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nsid w:val="0DE654C3"/>
    <w:multiLevelType w:val="hybridMultilevel"/>
    <w:tmpl w:val="1100AB6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1C2C09A5"/>
    <w:multiLevelType w:val="hybridMultilevel"/>
    <w:tmpl w:val="7A442248"/>
    <w:lvl w:ilvl="0" w:tplc="8856CEEA">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C5E665E"/>
    <w:multiLevelType w:val="hybridMultilevel"/>
    <w:tmpl w:val="DE1EA1D8"/>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4">
    <w:nsid w:val="388505C9"/>
    <w:multiLevelType w:val="multilevel"/>
    <w:tmpl w:val="8116CEE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449840F9"/>
    <w:multiLevelType w:val="hybridMultilevel"/>
    <w:tmpl w:val="7B085FD2"/>
    <w:lvl w:ilvl="0" w:tplc="10E21B10">
      <w:numFmt w:val="bullet"/>
      <w:lvlText w:val="-"/>
      <w:lvlJc w:val="left"/>
      <w:pPr>
        <w:ind w:left="644" w:hanging="360"/>
      </w:pPr>
      <w:rPr>
        <w:rFonts w:ascii="Times New Roman" w:eastAsia="Calibri" w:hAnsi="Times New Roman" w:cs="Times New Roman"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6">
    <w:nsid w:val="4FF35AAD"/>
    <w:multiLevelType w:val="hybridMultilevel"/>
    <w:tmpl w:val="AD529D50"/>
    <w:lvl w:ilvl="0" w:tplc="040C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3330304"/>
    <w:multiLevelType w:val="hybridMultilevel"/>
    <w:tmpl w:val="9ED2496A"/>
    <w:lvl w:ilvl="0" w:tplc="040C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56B939AA"/>
    <w:multiLevelType w:val="hybridMultilevel"/>
    <w:tmpl w:val="D44E2E44"/>
    <w:lvl w:ilvl="0" w:tplc="0E320E1E">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8230FA4"/>
    <w:multiLevelType w:val="multilevel"/>
    <w:tmpl w:val="8116CEE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621B7EF2"/>
    <w:multiLevelType w:val="hybridMultilevel"/>
    <w:tmpl w:val="CEC0175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
    <w:nsid w:val="6B514D7B"/>
    <w:multiLevelType w:val="hybridMultilevel"/>
    <w:tmpl w:val="3A2C0064"/>
    <w:lvl w:ilvl="0" w:tplc="8856CEEA">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D19284B"/>
    <w:multiLevelType w:val="hybridMultilevel"/>
    <w:tmpl w:val="C8F4F4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711F0EB4"/>
    <w:multiLevelType w:val="multilevel"/>
    <w:tmpl w:val="7F9030F4"/>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3"/>
  </w:num>
  <w:num w:numId="2">
    <w:abstractNumId w:val="6"/>
  </w:num>
  <w:num w:numId="3">
    <w:abstractNumId w:val="10"/>
  </w:num>
  <w:num w:numId="4">
    <w:abstractNumId w:val="0"/>
  </w:num>
  <w:num w:numId="5">
    <w:abstractNumId w:val="7"/>
  </w:num>
  <w:num w:numId="6">
    <w:abstractNumId w:val="8"/>
  </w:num>
  <w:num w:numId="7">
    <w:abstractNumId w:val="1"/>
  </w:num>
  <w:num w:numId="8">
    <w:abstractNumId w:val="2"/>
  </w:num>
  <w:num w:numId="9">
    <w:abstractNumId w:val="12"/>
  </w:num>
  <w:num w:numId="10">
    <w:abstractNumId w:val="11"/>
  </w:num>
  <w:num w:numId="11">
    <w:abstractNumId w:val="3"/>
  </w:num>
  <w:num w:numId="12">
    <w:abstractNumId w:val="9"/>
  </w:num>
  <w:num w:numId="13">
    <w:abstractNumId w:val="4"/>
  </w:num>
  <w:num w:numId="1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oslava Slahúčková">
    <w15:presenceInfo w15:providerId="None" w15:userId="Miroslava Slahúčk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3A9"/>
    <w:rsid w:val="0000541C"/>
    <w:rsid w:val="00014A5F"/>
    <w:rsid w:val="000202CC"/>
    <w:rsid w:val="00021464"/>
    <w:rsid w:val="00026307"/>
    <w:rsid w:val="00031152"/>
    <w:rsid w:val="00040CDE"/>
    <w:rsid w:val="00041298"/>
    <w:rsid w:val="000468D1"/>
    <w:rsid w:val="00053420"/>
    <w:rsid w:val="00054657"/>
    <w:rsid w:val="00061D21"/>
    <w:rsid w:val="00072BE6"/>
    <w:rsid w:val="000731F2"/>
    <w:rsid w:val="000756E8"/>
    <w:rsid w:val="0008438C"/>
    <w:rsid w:val="000951EE"/>
    <w:rsid w:val="000961F6"/>
    <w:rsid w:val="00096771"/>
    <w:rsid w:val="000A2B2F"/>
    <w:rsid w:val="000B4E40"/>
    <w:rsid w:val="000C2DCD"/>
    <w:rsid w:val="000C3130"/>
    <w:rsid w:val="000C53A9"/>
    <w:rsid w:val="000C7122"/>
    <w:rsid w:val="000C764D"/>
    <w:rsid w:val="000D10EE"/>
    <w:rsid w:val="000E4405"/>
    <w:rsid w:val="000E5611"/>
    <w:rsid w:val="000F4FE8"/>
    <w:rsid w:val="00100E31"/>
    <w:rsid w:val="00101853"/>
    <w:rsid w:val="00102161"/>
    <w:rsid w:val="00114C03"/>
    <w:rsid w:val="001219E1"/>
    <w:rsid w:val="0012502B"/>
    <w:rsid w:val="0013001D"/>
    <w:rsid w:val="00133054"/>
    <w:rsid w:val="00133CFB"/>
    <w:rsid w:val="00146DC5"/>
    <w:rsid w:val="00151E54"/>
    <w:rsid w:val="00155DB4"/>
    <w:rsid w:val="00161D9F"/>
    <w:rsid w:val="001654DD"/>
    <w:rsid w:val="00165599"/>
    <w:rsid w:val="001674EC"/>
    <w:rsid w:val="0017017B"/>
    <w:rsid w:val="00173B23"/>
    <w:rsid w:val="00176BF6"/>
    <w:rsid w:val="00193E61"/>
    <w:rsid w:val="00194364"/>
    <w:rsid w:val="001B39CF"/>
    <w:rsid w:val="001C5C00"/>
    <w:rsid w:val="001D1F2D"/>
    <w:rsid w:val="001D3DA4"/>
    <w:rsid w:val="001E0359"/>
    <w:rsid w:val="001E03B6"/>
    <w:rsid w:val="001E670C"/>
    <w:rsid w:val="001F3A8F"/>
    <w:rsid w:val="001F6813"/>
    <w:rsid w:val="0020322E"/>
    <w:rsid w:val="002044CE"/>
    <w:rsid w:val="00207864"/>
    <w:rsid w:val="002200EF"/>
    <w:rsid w:val="00221FCA"/>
    <w:rsid w:val="00225E84"/>
    <w:rsid w:val="00245C1B"/>
    <w:rsid w:val="00251503"/>
    <w:rsid w:val="00253E89"/>
    <w:rsid w:val="00254937"/>
    <w:rsid w:val="00255646"/>
    <w:rsid w:val="00271161"/>
    <w:rsid w:val="00272474"/>
    <w:rsid w:val="00274645"/>
    <w:rsid w:val="002758A0"/>
    <w:rsid w:val="00286D90"/>
    <w:rsid w:val="00292605"/>
    <w:rsid w:val="002964F5"/>
    <w:rsid w:val="002A19EF"/>
    <w:rsid w:val="002A40BF"/>
    <w:rsid w:val="002B3A85"/>
    <w:rsid w:val="002B58E6"/>
    <w:rsid w:val="002C6CCC"/>
    <w:rsid w:val="002D1486"/>
    <w:rsid w:val="002D2F99"/>
    <w:rsid w:val="002D58DE"/>
    <w:rsid w:val="002E36D4"/>
    <w:rsid w:val="002E6879"/>
    <w:rsid w:val="002F703A"/>
    <w:rsid w:val="003048EB"/>
    <w:rsid w:val="00307485"/>
    <w:rsid w:val="00317200"/>
    <w:rsid w:val="003270BC"/>
    <w:rsid w:val="00342C56"/>
    <w:rsid w:val="00345157"/>
    <w:rsid w:val="00384F43"/>
    <w:rsid w:val="003870E3"/>
    <w:rsid w:val="00391A47"/>
    <w:rsid w:val="00392385"/>
    <w:rsid w:val="00397262"/>
    <w:rsid w:val="003A3376"/>
    <w:rsid w:val="003B2432"/>
    <w:rsid w:val="003B4A6D"/>
    <w:rsid w:val="003C4835"/>
    <w:rsid w:val="003C5D3C"/>
    <w:rsid w:val="003D190F"/>
    <w:rsid w:val="003E26E7"/>
    <w:rsid w:val="003E40C4"/>
    <w:rsid w:val="003E5A5A"/>
    <w:rsid w:val="003F42B2"/>
    <w:rsid w:val="00407B16"/>
    <w:rsid w:val="00424805"/>
    <w:rsid w:val="00424CF6"/>
    <w:rsid w:val="00424DE5"/>
    <w:rsid w:val="004266C0"/>
    <w:rsid w:val="0043285A"/>
    <w:rsid w:val="0045071B"/>
    <w:rsid w:val="00451903"/>
    <w:rsid w:val="00452190"/>
    <w:rsid w:val="0045293A"/>
    <w:rsid w:val="004578CF"/>
    <w:rsid w:val="00460BDB"/>
    <w:rsid w:val="00461CD3"/>
    <w:rsid w:val="00470D24"/>
    <w:rsid w:val="004721F1"/>
    <w:rsid w:val="004938E6"/>
    <w:rsid w:val="004A25BF"/>
    <w:rsid w:val="004A59DE"/>
    <w:rsid w:val="004B0106"/>
    <w:rsid w:val="004C2E9D"/>
    <w:rsid w:val="004C5A4C"/>
    <w:rsid w:val="004D49A0"/>
    <w:rsid w:val="004E67DC"/>
    <w:rsid w:val="004E689E"/>
    <w:rsid w:val="004E6C0A"/>
    <w:rsid w:val="004F6A7D"/>
    <w:rsid w:val="00502AD9"/>
    <w:rsid w:val="005061EF"/>
    <w:rsid w:val="0050672B"/>
    <w:rsid w:val="00506835"/>
    <w:rsid w:val="00506970"/>
    <w:rsid w:val="00511895"/>
    <w:rsid w:val="00512FA5"/>
    <w:rsid w:val="00534865"/>
    <w:rsid w:val="00535E8A"/>
    <w:rsid w:val="005376B1"/>
    <w:rsid w:val="0053797C"/>
    <w:rsid w:val="005436BA"/>
    <w:rsid w:val="00546BCC"/>
    <w:rsid w:val="0055228C"/>
    <w:rsid w:val="00555320"/>
    <w:rsid w:val="00574464"/>
    <w:rsid w:val="00577350"/>
    <w:rsid w:val="005830B5"/>
    <w:rsid w:val="00586635"/>
    <w:rsid w:val="00590110"/>
    <w:rsid w:val="0059743D"/>
    <w:rsid w:val="005A5B60"/>
    <w:rsid w:val="005A79DE"/>
    <w:rsid w:val="005A7FD9"/>
    <w:rsid w:val="005C214E"/>
    <w:rsid w:val="005C2ECF"/>
    <w:rsid w:val="005D0EC0"/>
    <w:rsid w:val="005D2853"/>
    <w:rsid w:val="005D56A2"/>
    <w:rsid w:val="005E2968"/>
    <w:rsid w:val="005E5122"/>
    <w:rsid w:val="005E5680"/>
    <w:rsid w:val="005F2567"/>
    <w:rsid w:val="005F2A7B"/>
    <w:rsid w:val="005F3161"/>
    <w:rsid w:val="005F57F1"/>
    <w:rsid w:val="00600DEF"/>
    <w:rsid w:val="00606007"/>
    <w:rsid w:val="006076C9"/>
    <w:rsid w:val="0061001E"/>
    <w:rsid w:val="006116C6"/>
    <w:rsid w:val="0062347F"/>
    <w:rsid w:val="00624B57"/>
    <w:rsid w:val="00627ED9"/>
    <w:rsid w:val="00634F0D"/>
    <w:rsid w:val="0063712A"/>
    <w:rsid w:val="006527BE"/>
    <w:rsid w:val="0065407C"/>
    <w:rsid w:val="006673D9"/>
    <w:rsid w:val="00670015"/>
    <w:rsid w:val="006823CB"/>
    <w:rsid w:val="006864B0"/>
    <w:rsid w:val="00692A5C"/>
    <w:rsid w:val="006950FE"/>
    <w:rsid w:val="00697DC0"/>
    <w:rsid w:val="006A2F34"/>
    <w:rsid w:val="006A6B94"/>
    <w:rsid w:val="006B5833"/>
    <w:rsid w:val="006B6D73"/>
    <w:rsid w:val="006B6FC6"/>
    <w:rsid w:val="006C041A"/>
    <w:rsid w:val="006C3347"/>
    <w:rsid w:val="006D4385"/>
    <w:rsid w:val="006D55EE"/>
    <w:rsid w:val="006E1AB8"/>
    <w:rsid w:val="006E5769"/>
    <w:rsid w:val="006F3685"/>
    <w:rsid w:val="006F396A"/>
    <w:rsid w:val="006F6E08"/>
    <w:rsid w:val="00703AAE"/>
    <w:rsid w:val="00704982"/>
    <w:rsid w:val="007140D6"/>
    <w:rsid w:val="00725365"/>
    <w:rsid w:val="00725B4B"/>
    <w:rsid w:val="00731C56"/>
    <w:rsid w:val="00732EEE"/>
    <w:rsid w:val="00733748"/>
    <w:rsid w:val="00740CBA"/>
    <w:rsid w:val="00745E7C"/>
    <w:rsid w:val="00746EEE"/>
    <w:rsid w:val="00747009"/>
    <w:rsid w:val="00751699"/>
    <w:rsid w:val="00753B9B"/>
    <w:rsid w:val="00765511"/>
    <w:rsid w:val="0076613B"/>
    <w:rsid w:val="00776145"/>
    <w:rsid w:val="0077646E"/>
    <w:rsid w:val="00777BC2"/>
    <w:rsid w:val="00781AC8"/>
    <w:rsid w:val="0079519C"/>
    <w:rsid w:val="007951E3"/>
    <w:rsid w:val="007967AA"/>
    <w:rsid w:val="007A01B8"/>
    <w:rsid w:val="007A1EC5"/>
    <w:rsid w:val="007A28B0"/>
    <w:rsid w:val="007A41F7"/>
    <w:rsid w:val="007A4D85"/>
    <w:rsid w:val="007B1D93"/>
    <w:rsid w:val="007D4AC9"/>
    <w:rsid w:val="007D5574"/>
    <w:rsid w:val="007D5C0A"/>
    <w:rsid w:val="007E24F4"/>
    <w:rsid w:val="00800F57"/>
    <w:rsid w:val="00802BF4"/>
    <w:rsid w:val="008047A2"/>
    <w:rsid w:val="00804C5F"/>
    <w:rsid w:val="008057C9"/>
    <w:rsid w:val="008059A0"/>
    <w:rsid w:val="00806F87"/>
    <w:rsid w:val="0081497E"/>
    <w:rsid w:val="008225BE"/>
    <w:rsid w:val="00830EED"/>
    <w:rsid w:val="0083221A"/>
    <w:rsid w:val="008403CB"/>
    <w:rsid w:val="00840F73"/>
    <w:rsid w:val="00846954"/>
    <w:rsid w:val="0085297A"/>
    <w:rsid w:val="00860210"/>
    <w:rsid w:val="00862B63"/>
    <w:rsid w:val="008763E3"/>
    <w:rsid w:val="00877983"/>
    <w:rsid w:val="008822BF"/>
    <w:rsid w:val="008826BA"/>
    <w:rsid w:val="00884328"/>
    <w:rsid w:val="00884694"/>
    <w:rsid w:val="00894580"/>
    <w:rsid w:val="008A56AF"/>
    <w:rsid w:val="008B138F"/>
    <w:rsid w:val="008B421B"/>
    <w:rsid w:val="008B658C"/>
    <w:rsid w:val="008E1344"/>
    <w:rsid w:val="008E3212"/>
    <w:rsid w:val="008E421E"/>
    <w:rsid w:val="008E4F1C"/>
    <w:rsid w:val="008F06B4"/>
    <w:rsid w:val="008F75F7"/>
    <w:rsid w:val="009001DC"/>
    <w:rsid w:val="00906961"/>
    <w:rsid w:val="0091476E"/>
    <w:rsid w:val="0092178A"/>
    <w:rsid w:val="00923A3A"/>
    <w:rsid w:val="009240A8"/>
    <w:rsid w:val="00945BFA"/>
    <w:rsid w:val="009526A7"/>
    <w:rsid w:val="0096111C"/>
    <w:rsid w:val="00982A98"/>
    <w:rsid w:val="00983BDB"/>
    <w:rsid w:val="009856F1"/>
    <w:rsid w:val="009A0E37"/>
    <w:rsid w:val="009B6DA9"/>
    <w:rsid w:val="009C1D9F"/>
    <w:rsid w:val="009C2549"/>
    <w:rsid w:val="009C4601"/>
    <w:rsid w:val="009C4A67"/>
    <w:rsid w:val="009C4AA2"/>
    <w:rsid w:val="009C5C3D"/>
    <w:rsid w:val="009E06B9"/>
    <w:rsid w:val="009E08AF"/>
    <w:rsid w:val="009E2E21"/>
    <w:rsid w:val="009F124A"/>
    <w:rsid w:val="009F378D"/>
    <w:rsid w:val="009F3967"/>
    <w:rsid w:val="00A01BA8"/>
    <w:rsid w:val="00A0401B"/>
    <w:rsid w:val="00A15254"/>
    <w:rsid w:val="00A25E43"/>
    <w:rsid w:val="00A34A91"/>
    <w:rsid w:val="00A42696"/>
    <w:rsid w:val="00A5096B"/>
    <w:rsid w:val="00A52D8D"/>
    <w:rsid w:val="00A624E2"/>
    <w:rsid w:val="00A8227E"/>
    <w:rsid w:val="00A843CD"/>
    <w:rsid w:val="00A8610A"/>
    <w:rsid w:val="00AD60CE"/>
    <w:rsid w:val="00AE53DF"/>
    <w:rsid w:val="00AE6B69"/>
    <w:rsid w:val="00AF0F79"/>
    <w:rsid w:val="00AF3030"/>
    <w:rsid w:val="00AF5073"/>
    <w:rsid w:val="00B1110A"/>
    <w:rsid w:val="00B41C2B"/>
    <w:rsid w:val="00B47DBE"/>
    <w:rsid w:val="00B47E65"/>
    <w:rsid w:val="00B513BB"/>
    <w:rsid w:val="00B53090"/>
    <w:rsid w:val="00B56599"/>
    <w:rsid w:val="00B60972"/>
    <w:rsid w:val="00B759D5"/>
    <w:rsid w:val="00B815AC"/>
    <w:rsid w:val="00B85AB0"/>
    <w:rsid w:val="00B86F82"/>
    <w:rsid w:val="00B917EB"/>
    <w:rsid w:val="00BA5754"/>
    <w:rsid w:val="00BA6A1D"/>
    <w:rsid w:val="00BA6CF0"/>
    <w:rsid w:val="00BB5259"/>
    <w:rsid w:val="00BB7DDE"/>
    <w:rsid w:val="00BC19E2"/>
    <w:rsid w:val="00BD42BB"/>
    <w:rsid w:val="00BD49FE"/>
    <w:rsid w:val="00BD5E39"/>
    <w:rsid w:val="00BE1BC0"/>
    <w:rsid w:val="00BE7F56"/>
    <w:rsid w:val="00BF1C71"/>
    <w:rsid w:val="00BF2386"/>
    <w:rsid w:val="00BF256D"/>
    <w:rsid w:val="00BF3724"/>
    <w:rsid w:val="00C07AC2"/>
    <w:rsid w:val="00C12727"/>
    <w:rsid w:val="00C15CE0"/>
    <w:rsid w:val="00C17B4E"/>
    <w:rsid w:val="00C2028D"/>
    <w:rsid w:val="00C308D0"/>
    <w:rsid w:val="00C36849"/>
    <w:rsid w:val="00C37D12"/>
    <w:rsid w:val="00C50DDC"/>
    <w:rsid w:val="00C51CF4"/>
    <w:rsid w:val="00C525DC"/>
    <w:rsid w:val="00C67A8B"/>
    <w:rsid w:val="00C768A4"/>
    <w:rsid w:val="00C90C14"/>
    <w:rsid w:val="00C9555D"/>
    <w:rsid w:val="00C97CA9"/>
    <w:rsid w:val="00CA0CA1"/>
    <w:rsid w:val="00CA3572"/>
    <w:rsid w:val="00CA63DE"/>
    <w:rsid w:val="00CB3F90"/>
    <w:rsid w:val="00CB7016"/>
    <w:rsid w:val="00CB7876"/>
    <w:rsid w:val="00CD6E3D"/>
    <w:rsid w:val="00CE686B"/>
    <w:rsid w:val="00CF4524"/>
    <w:rsid w:val="00D078BC"/>
    <w:rsid w:val="00D15F0A"/>
    <w:rsid w:val="00D17987"/>
    <w:rsid w:val="00D207CC"/>
    <w:rsid w:val="00D33FBA"/>
    <w:rsid w:val="00D40028"/>
    <w:rsid w:val="00D41701"/>
    <w:rsid w:val="00D45CCD"/>
    <w:rsid w:val="00D55270"/>
    <w:rsid w:val="00D61188"/>
    <w:rsid w:val="00D66789"/>
    <w:rsid w:val="00D72274"/>
    <w:rsid w:val="00D74AB3"/>
    <w:rsid w:val="00D77AD8"/>
    <w:rsid w:val="00D80813"/>
    <w:rsid w:val="00D82BD2"/>
    <w:rsid w:val="00D84747"/>
    <w:rsid w:val="00D860EE"/>
    <w:rsid w:val="00D928CA"/>
    <w:rsid w:val="00D97569"/>
    <w:rsid w:val="00DA0AD7"/>
    <w:rsid w:val="00DA3870"/>
    <w:rsid w:val="00DA45FA"/>
    <w:rsid w:val="00DA7AC9"/>
    <w:rsid w:val="00DB108B"/>
    <w:rsid w:val="00DB7B2C"/>
    <w:rsid w:val="00DC1F78"/>
    <w:rsid w:val="00DC6F48"/>
    <w:rsid w:val="00DD2C60"/>
    <w:rsid w:val="00DD4888"/>
    <w:rsid w:val="00DD7B3D"/>
    <w:rsid w:val="00DE498A"/>
    <w:rsid w:val="00DE50F0"/>
    <w:rsid w:val="00E01416"/>
    <w:rsid w:val="00E0417A"/>
    <w:rsid w:val="00E050AD"/>
    <w:rsid w:val="00E2303A"/>
    <w:rsid w:val="00E2427B"/>
    <w:rsid w:val="00E25A60"/>
    <w:rsid w:val="00E26085"/>
    <w:rsid w:val="00E264CF"/>
    <w:rsid w:val="00E31A4A"/>
    <w:rsid w:val="00E31F91"/>
    <w:rsid w:val="00E34B87"/>
    <w:rsid w:val="00E36A7F"/>
    <w:rsid w:val="00E4025A"/>
    <w:rsid w:val="00E40D61"/>
    <w:rsid w:val="00E42CC9"/>
    <w:rsid w:val="00E46C10"/>
    <w:rsid w:val="00E476FA"/>
    <w:rsid w:val="00E52D2A"/>
    <w:rsid w:val="00E5613F"/>
    <w:rsid w:val="00E6346A"/>
    <w:rsid w:val="00E67139"/>
    <w:rsid w:val="00E67BCE"/>
    <w:rsid w:val="00E81998"/>
    <w:rsid w:val="00E822AC"/>
    <w:rsid w:val="00E82740"/>
    <w:rsid w:val="00E83D63"/>
    <w:rsid w:val="00E868BC"/>
    <w:rsid w:val="00E8744C"/>
    <w:rsid w:val="00E96A11"/>
    <w:rsid w:val="00EB0E9B"/>
    <w:rsid w:val="00EB5B70"/>
    <w:rsid w:val="00EC4474"/>
    <w:rsid w:val="00EC6919"/>
    <w:rsid w:val="00EC6D2A"/>
    <w:rsid w:val="00EE1E1D"/>
    <w:rsid w:val="00EE5B00"/>
    <w:rsid w:val="00EF5237"/>
    <w:rsid w:val="00F0591A"/>
    <w:rsid w:val="00F106D2"/>
    <w:rsid w:val="00F11534"/>
    <w:rsid w:val="00F15F9A"/>
    <w:rsid w:val="00F178C9"/>
    <w:rsid w:val="00F341C3"/>
    <w:rsid w:val="00F45C11"/>
    <w:rsid w:val="00F46F32"/>
    <w:rsid w:val="00F52E0C"/>
    <w:rsid w:val="00F57432"/>
    <w:rsid w:val="00F64612"/>
    <w:rsid w:val="00F833FA"/>
    <w:rsid w:val="00F8380E"/>
    <w:rsid w:val="00F85F2A"/>
    <w:rsid w:val="00F86024"/>
    <w:rsid w:val="00F873EF"/>
    <w:rsid w:val="00FA2355"/>
    <w:rsid w:val="00FB45FE"/>
    <w:rsid w:val="00FB59FC"/>
    <w:rsid w:val="00FB796F"/>
    <w:rsid w:val="00FC6D9B"/>
    <w:rsid w:val="00FE18C9"/>
    <w:rsid w:val="00FE58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14:docId w14:val="4F8C7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31C56"/>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A52D8D"/>
    <w:pPr>
      <w:ind w:left="720"/>
      <w:contextualSpacing/>
    </w:pPr>
  </w:style>
  <w:style w:type="paragraph" w:styleId="Textbubliny">
    <w:name w:val="Balloon Text"/>
    <w:basedOn w:val="Normlny"/>
    <w:link w:val="TextbublinyChar"/>
    <w:uiPriority w:val="99"/>
    <w:semiHidden/>
    <w:rsid w:val="008225BE"/>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locked/>
    <w:rsid w:val="008225BE"/>
    <w:rPr>
      <w:rFonts w:ascii="Tahoma" w:hAnsi="Tahoma" w:cs="Tahoma"/>
      <w:sz w:val="16"/>
      <w:szCs w:val="16"/>
    </w:rPr>
  </w:style>
  <w:style w:type="paragraph" w:customStyle="1" w:styleId="Para0s">
    <w:name w:val="Para:0:s"/>
    <w:basedOn w:val="Normlny"/>
    <w:uiPriority w:val="99"/>
    <w:rsid w:val="00AF0F79"/>
    <w:pPr>
      <w:spacing w:after="220" w:line="240" w:lineRule="auto"/>
    </w:pPr>
    <w:rPr>
      <w:rFonts w:ascii="Helvetica" w:eastAsia="Times New Roman" w:hAnsi="Helvetica"/>
      <w:szCs w:val="20"/>
      <w:lang w:val="en-US" w:eastAsia="fi-FI"/>
    </w:rPr>
  </w:style>
  <w:style w:type="paragraph" w:styleId="Zkladntext">
    <w:name w:val="Body Text"/>
    <w:basedOn w:val="Normlny"/>
    <w:link w:val="ZkladntextChar"/>
    <w:uiPriority w:val="99"/>
    <w:rsid w:val="00AF5073"/>
    <w:pPr>
      <w:overflowPunct w:val="0"/>
      <w:autoSpaceDE w:val="0"/>
      <w:autoSpaceDN w:val="0"/>
      <w:adjustRightInd w:val="0"/>
      <w:spacing w:after="0" w:line="240" w:lineRule="auto"/>
      <w:textAlignment w:val="baseline"/>
    </w:pPr>
    <w:rPr>
      <w:rFonts w:ascii="Times New Roman" w:hAnsi="Times New Roman"/>
      <w:sz w:val="20"/>
      <w:szCs w:val="20"/>
      <w:lang w:val="x-none" w:eastAsia="x-none"/>
    </w:rPr>
  </w:style>
  <w:style w:type="character" w:customStyle="1" w:styleId="ZkladntextChar">
    <w:name w:val="Základný text Char"/>
    <w:link w:val="Zkladntext"/>
    <w:uiPriority w:val="99"/>
    <w:locked/>
    <w:rsid w:val="00AF5073"/>
    <w:rPr>
      <w:rFonts w:ascii="Times New Roman" w:hAnsi="Times New Roman" w:cs="Times New Roman"/>
    </w:rPr>
  </w:style>
  <w:style w:type="character" w:styleId="Odkaznakomentr">
    <w:name w:val="annotation reference"/>
    <w:uiPriority w:val="99"/>
    <w:semiHidden/>
    <w:rsid w:val="00E36A7F"/>
    <w:rPr>
      <w:rFonts w:cs="Times New Roman"/>
      <w:sz w:val="16"/>
      <w:szCs w:val="16"/>
    </w:rPr>
  </w:style>
  <w:style w:type="paragraph" w:styleId="Textkomentra">
    <w:name w:val="annotation text"/>
    <w:basedOn w:val="Normlny"/>
    <w:link w:val="TextkomentraChar"/>
    <w:uiPriority w:val="99"/>
    <w:semiHidden/>
    <w:rsid w:val="00E36A7F"/>
    <w:pPr>
      <w:spacing w:line="240" w:lineRule="auto"/>
    </w:pPr>
    <w:rPr>
      <w:sz w:val="20"/>
      <w:szCs w:val="20"/>
      <w:lang w:val="x-none" w:eastAsia="x-none"/>
    </w:rPr>
  </w:style>
  <w:style w:type="character" w:customStyle="1" w:styleId="TextkomentraChar">
    <w:name w:val="Text komentára Char"/>
    <w:link w:val="Textkomentra"/>
    <w:uiPriority w:val="99"/>
    <w:semiHidden/>
    <w:locked/>
    <w:rsid w:val="00E36A7F"/>
    <w:rPr>
      <w:rFonts w:cs="Times New Roman"/>
      <w:sz w:val="20"/>
      <w:szCs w:val="20"/>
    </w:rPr>
  </w:style>
  <w:style w:type="paragraph" w:styleId="Predmetkomentra">
    <w:name w:val="annotation subject"/>
    <w:basedOn w:val="Textkomentra"/>
    <w:next w:val="Textkomentra"/>
    <w:link w:val="PredmetkomentraChar"/>
    <w:uiPriority w:val="99"/>
    <w:semiHidden/>
    <w:rsid w:val="00E36A7F"/>
    <w:rPr>
      <w:b/>
      <w:bCs/>
    </w:rPr>
  </w:style>
  <w:style w:type="character" w:customStyle="1" w:styleId="PredmetkomentraChar">
    <w:name w:val="Predmet komentára Char"/>
    <w:link w:val="Predmetkomentra"/>
    <w:uiPriority w:val="99"/>
    <w:semiHidden/>
    <w:locked/>
    <w:rsid w:val="00E36A7F"/>
    <w:rPr>
      <w:rFonts w:cs="Times New Roman"/>
      <w:b/>
      <w:bCs/>
      <w:sz w:val="20"/>
      <w:szCs w:val="20"/>
    </w:rPr>
  </w:style>
  <w:style w:type="paragraph" w:styleId="Revzia">
    <w:name w:val="Revision"/>
    <w:hidden/>
    <w:uiPriority w:val="99"/>
    <w:semiHidden/>
    <w:rsid w:val="006F3685"/>
    <w:rPr>
      <w:sz w:val="22"/>
      <w:szCs w:val="22"/>
      <w:lang w:eastAsia="en-US"/>
    </w:rPr>
  </w:style>
  <w:style w:type="paragraph" w:styleId="Pta">
    <w:name w:val="footer"/>
    <w:basedOn w:val="Normlny"/>
    <w:link w:val="PtaChar"/>
    <w:uiPriority w:val="99"/>
    <w:rsid w:val="00072BE6"/>
    <w:pPr>
      <w:tabs>
        <w:tab w:val="center" w:pos="4536"/>
        <w:tab w:val="right" w:pos="9072"/>
      </w:tabs>
    </w:pPr>
    <w:rPr>
      <w:sz w:val="20"/>
      <w:szCs w:val="20"/>
      <w:lang w:val="x-none"/>
    </w:rPr>
  </w:style>
  <w:style w:type="character" w:customStyle="1" w:styleId="PtaChar">
    <w:name w:val="Päta Char"/>
    <w:link w:val="Pta"/>
    <w:uiPriority w:val="99"/>
    <w:semiHidden/>
    <w:locked/>
    <w:rsid w:val="008B658C"/>
    <w:rPr>
      <w:rFonts w:cs="Times New Roman"/>
      <w:lang w:eastAsia="en-US"/>
    </w:rPr>
  </w:style>
  <w:style w:type="character" w:styleId="slostrany">
    <w:name w:val="page number"/>
    <w:uiPriority w:val="99"/>
    <w:rsid w:val="00072BE6"/>
    <w:rPr>
      <w:rFonts w:cs="Times New Roman"/>
    </w:rPr>
  </w:style>
  <w:style w:type="paragraph" w:styleId="Hlavika">
    <w:name w:val="header"/>
    <w:basedOn w:val="Normlny"/>
    <w:link w:val="HlavikaChar"/>
    <w:uiPriority w:val="99"/>
    <w:rsid w:val="00072BE6"/>
    <w:pPr>
      <w:tabs>
        <w:tab w:val="center" w:pos="4536"/>
        <w:tab w:val="right" w:pos="9072"/>
      </w:tabs>
    </w:pPr>
    <w:rPr>
      <w:sz w:val="20"/>
      <w:szCs w:val="20"/>
      <w:lang w:val="x-none"/>
    </w:rPr>
  </w:style>
  <w:style w:type="character" w:customStyle="1" w:styleId="HlavikaChar">
    <w:name w:val="Hlavička Char"/>
    <w:link w:val="Hlavika"/>
    <w:uiPriority w:val="99"/>
    <w:semiHidden/>
    <w:locked/>
    <w:rsid w:val="008B658C"/>
    <w:rPr>
      <w:rFonts w:cs="Times New Roman"/>
      <w:lang w:eastAsia="en-US"/>
    </w:rPr>
  </w:style>
  <w:style w:type="character" w:styleId="Hypertextovprepojenie">
    <w:name w:val="Hyperlink"/>
    <w:uiPriority w:val="99"/>
    <w:unhideWhenUsed/>
    <w:rsid w:val="000731F2"/>
    <w:rPr>
      <w:color w:val="0000FF"/>
      <w:u w:val="single"/>
    </w:rPr>
  </w:style>
  <w:style w:type="paragraph" w:styleId="Normlnywebov">
    <w:name w:val="Normal (Web)"/>
    <w:basedOn w:val="Normlny"/>
    <w:uiPriority w:val="99"/>
    <w:semiHidden/>
    <w:unhideWhenUsed/>
    <w:rsid w:val="00802BF4"/>
    <w:pPr>
      <w:spacing w:before="100" w:beforeAutospacing="1" w:after="100" w:afterAutospacing="1" w:line="240" w:lineRule="auto"/>
    </w:pPr>
    <w:rPr>
      <w:rFonts w:ascii="Times New Roman" w:eastAsia="Times New Roman" w:hAnsi="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31C56"/>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A52D8D"/>
    <w:pPr>
      <w:ind w:left="720"/>
      <w:contextualSpacing/>
    </w:pPr>
  </w:style>
  <w:style w:type="paragraph" w:styleId="Textbubliny">
    <w:name w:val="Balloon Text"/>
    <w:basedOn w:val="Normlny"/>
    <w:link w:val="TextbublinyChar"/>
    <w:uiPriority w:val="99"/>
    <w:semiHidden/>
    <w:rsid w:val="008225BE"/>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locked/>
    <w:rsid w:val="008225BE"/>
    <w:rPr>
      <w:rFonts w:ascii="Tahoma" w:hAnsi="Tahoma" w:cs="Tahoma"/>
      <w:sz w:val="16"/>
      <w:szCs w:val="16"/>
    </w:rPr>
  </w:style>
  <w:style w:type="paragraph" w:customStyle="1" w:styleId="Para0s">
    <w:name w:val="Para:0:s"/>
    <w:basedOn w:val="Normlny"/>
    <w:uiPriority w:val="99"/>
    <w:rsid w:val="00AF0F79"/>
    <w:pPr>
      <w:spacing w:after="220" w:line="240" w:lineRule="auto"/>
    </w:pPr>
    <w:rPr>
      <w:rFonts w:ascii="Helvetica" w:eastAsia="Times New Roman" w:hAnsi="Helvetica"/>
      <w:szCs w:val="20"/>
      <w:lang w:val="en-US" w:eastAsia="fi-FI"/>
    </w:rPr>
  </w:style>
  <w:style w:type="paragraph" w:styleId="Zkladntext">
    <w:name w:val="Body Text"/>
    <w:basedOn w:val="Normlny"/>
    <w:link w:val="ZkladntextChar"/>
    <w:uiPriority w:val="99"/>
    <w:rsid w:val="00AF5073"/>
    <w:pPr>
      <w:overflowPunct w:val="0"/>
      <w:autoSpaceDE w:val="0"/>
      <w:autoSpaceDN w:val="0"/>
      <w:adjustRightInd w:val="0"/>
      <w:spacing w:after="0" w:line="240" w:lineRule="auto"/>
      <w:textAlignment w:val="baseline"/>
    </w:pPr>
    <w:rPr>
      <w:rFonts w:ascii="Times New Roman" w:hAnsi="Times New Roman"/>
      <w:sz w:val="20"/>
      <w:szCs w:val="20"/>
      <w:lang w:val="x-none" w:eastAsia="x-none"/>
    </w:rPr>
  </w:style>
  <w:style w:type="character" w:customStyle="1" w:styleId="ZkladntextChar">
    <w:name w:val="Základný text Char"/>
    <w:link w:val="Zkladntext"/>
    <w:uiPriority w:val="99"/>
    <w:locked/>
    <w:rsid w:val="00AF5073"/>
    <w:rPr>
      <w:rFonts w:ascii="Times New Roman" w:hAnsi="Times New Roman" w:cs="Times New Roman"/>
    </w:rPr>
  </w:style>
  <w:style w:type="character" w:styleId="Odkaznakomentr">
    <w:name w:val="annotation reference"/>
    <w:uiPriority w:val="99"/>
    <w:semiHidden/>
    <w:rsid w:val="00E36A7F"/>
    <w:rPr>
      <w:rFonts w:cs="Times New Roman"/>
      <w:sz w:val="16"/>
      <w:szCs w:val="16"/>
    </w:rPr>
  </w:style>
  <w:style w:type="paragraph" w:styleId="Textkomentra">
    <w:name w:val="annotation text"/>
    <w:basedOn w:val="Normlny"/>
    <w:link w:val="TextkomentraChar"/>
    <w:uiPriority w:val="99"/>
    <w:semiHidden/>
    <w:rsid w:val="00E36A7F"/>
    <w:pPr>
      <w:spacing w:line="240" w:lineRule="auto"/>
    </w:pPr>
    <w:rPr>
      <w:sz w:val="20"/>
      <w:szCs w:val="20"/>
      <w:lang w:val="x-none" w:eastAsia="x-none"/>
    </w:rPr>
  </w:style>
  <w:style w:type="character" w:customStyle="1" w:styleId="TextkomentraChar">
    <w:name w:val="Text komentára Char"/>
    <w:link w:val="Textkomentra"/>
    <w:uiPriority w:val="99"/>
    <w:semiHidden/>
    <w:locked/>
    <w:rsid w:val="00E36A7F"/>
    <w:rPr>
      <w:rFonts w:cs="Times New Roman"/>
      <w:sz w:val="20"/>
      <w:szCs w:val="20"/>
    </w:rPr>
  </w:style>
  <w:style w:type="paragraph" w:styleId="Predmetkomentra">
    <w:name w:val="annotation subject"/>
    <w:basedOn w:val="Textkomentra"/>
    <w:next w:val="Textkomentra"/>
    <w:link w:val="PredmetkomentraChar"/>
    <w:uiPriority w:val="99"/>
    <w:semiHidden/>
    <w:rsid w:val="00E36A7F"/>
    <w:rPr>
      <w:b/>
      <w:bCs/>
    </w:rPr>
  </w:style>
  <w:style w:type="character" w:customStyle="1" w:styleId="PredmetkomentraChar">
    <w:name w:val="Predmet komentára Char"/>
    <w:link w:val="Predmetkomentra"/>
    <w:uiPriority w:val="99"/>
    <w:semiHidden/>
    <w:locked/>
    <w:rsid w:val="00E36A7F"/>
    <w:rPr>
      <w:rFonts w:cs="Times New Roman"/>
      <w:b/>
      <w:bCs/>
      <w:sz w:val="20"/>
      <w:szCs w:val="20"/>
    </w:rPr>
  </w:style>
  <w:style w:type="paragraph" w:styleId="Revzia">
    <w:name w:val="Revision"/>
    <w:hidden/>
    <w:uiPriority w:val="99"/>
    <w:semiHidden/>
    <w:rsid w:val="006F3685"/>
    <w:rPr>
      <w:sz w:val="22"/>
      <w:szCs w:val="22"/>
      <w:lang w:eastAsia="en-US"/>
    </w:rPr>
  </w:style>
  <w:style w:type="paragraph" w:styleId="Pta">
    <w:name w:val="footer"/>
    <w:basedOn w:val="Normlny"/>
    <w:link w:val="PtaChar"/>
    <w:uiPriority w:val="99"/>
    <w:rsid w:val="00072BE6"/>
    <w:pPr>
      <w:tabs>
        <w:tab w:val="center" w:pos="4536"/>
        <w:tab w:val="right" w:pos="9072"/>
      </w:tabs>
    </w:pPr>
    <w:rPr>
      <w:sz w:val="20"/>
      <w:szCs w:val="20"/>
      <w:lang w:val="x-none"/>
    </w:rPr>
  </w:style>
  <w:style w:type="character" w:customStyle="1" w:styleId="PtaChar">
    <w:name w:val="Päta Char"/>
    <w:link w:val="Pta"/>
    <w:uiPriority w:val="99"/>
    <w:semiHidden/>
    <w:locked/>
    <w:rsid w:val="008B658C"/>
    <w:rPr>
      <w:rFonts w:cs="Times New Roman"/>
      <w:lang w:eastAsia="en-US"/>
    </w:rPr>
  </w:style>
  <w:style w:type="character" w:styleId="slostrany">
    <w:name w:val="page number"/>
    <w:uiPriority w:val="99"/>
    <w:rsid w:val="00072BE6"/>
    <w:rPr>
      <w:rFonts w:cs="Times New Roman"/>
    </w:rPr>
  </w:style>
  <w:style w:type="paragraph" w:styleId="Hlavika">
    <w:name w:val="header"/>
    <w:basedOn w:val="Normlny"/>
    <w:link w:val="HlavikaChar"/>
    <w:uiPriority w:val="99"/>
    <w:rsid w:val="00072BE6"/>
    <w:pPr>
      <w:tabs>
        <w:tab w:val="center" w:pos="4536"/>
        <w:tab w:val="right" w:pos="9072"/>
      </w:tabs>
    </w:pPr>
    <w:rPr>
      <w:sz w:val="20"/>
      <w:szCs w:val="20"/>
      <w:lang w:val="x-none"/>
    </w:rPr>
  </w:style>
  <w:style w:type="character" w:customStyle="1" w:styleId="HlavikaChar">
    <w:name w:val="Hlavička Char"/>
    <w:link w:val="Hlavika"/>
    <w:uiPriority w:val="99"/>
    <w:semiHidden/>
    <w:locked/>
    <w:rsid w:val="008B658C"/>
    <w:rPr>
      <w:rFonts w:cs="Times New Roman"/>
      <w:lang w:eastAsia="en-US"/>
    </w:rPr>
  </w:style>
  <w:style w:type="character" w:styleId="Hypertextovprepojenie">
    <w:name w:val="Hyperlink"/>
    <w:uiPriority w:val="99"/>
    <w:unhideWhenUsed/>
    <w:rsid w:val="000731F2"/>
    <w:rPr>
      <w:color w:val="0000FF"/>
      <w:u w:val="single"/>
    </w:rPr>
  </w:style>
  <w:style w:type="paragraph" w:styleId="Normlnywebov">
    <w:name w:val="Normal (Web)"/>
    <w:basedOn w:val="Normlny"/>
    <w:uiPriority w:val="99"/>
    <w:semiHidden/>
    <w:unhideWhenUsed/>
    <w:rsid w:val="00802BF4"/>
    <w:pPr>
      <w:spacing w:before="100" w:beforeAutospacing="1" w:after="100" w:afterAutospacing="1" w:line="240" w:lineRule="auto"/>
    </w:pPr>
    <w:rPr>
      <w:rFonts w:ascii="Times New Roman" w:eastAsia="Times New Roman" w:hAnsi="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573804">
      <w:marLeft w:val="0"/>
      <w:marRight w:val="0"/>
      <w:marTop w:val="0"/>
      <w:marBottom w:val="0"/>
      <w:divBdr>
        <w:top w:val="none" w:sz="0" w:space="0" w:color="auto"/>
        <w:left w:val="none" w:sz="0" w:space="0" w:color="auto"/>
        <w:bottom w:val="none" w:sz="0" w:space="0" w:color="auto"/>
        <w:right w:val="none" w:sz="0" w:space="0" w:color="auto"/>
      </w:divBdr>
    </w:div>
    <w:div w:id="492573805">
      <w:marLeft w:val="0"/>
      <w:marRight w:val="0"/>
      <w:marTop w:val="0"/>
      <w:marBottom w:val="0"/>
      <w:divBdr>
        <w:top w:val="none" w:sz="0" w:space="0" w:color="auto"/>
        <w:left w:val="none" w:sz="0" w:space="0" w:color="auto"/>
        <w:bottom w:val="none" w:sz="0" w:space="0" w:color="auto"/>
        <w:right w:val="none" w:sz="0" w:space="0" w:color="auto"/>
      </w:divBdr>
    </w:div>
    <w:div w:id="1011178827">
      <w:bodyDiv w:val="1"/>
      <w:marLeft w:val="0"/>
      <w:marRight w:val="0"/>
      <w:marTop w:val="0"/>
      <w:marBottom w:val="0"/>
      <w:divBdr>
        <w:top w:val="none" w:sz="0" w:space="0" w:color="auto"/>
        <w:left w:val="none" w:sz="0" w:space="0" w:color="auto"/>
        <w:bottom w:val="none" w:sz="0" w:space="0" w:color="auto"/>
        <w:right w:val="none" w:sz="0" w:space="0" w:color="auto"/>
      </w:divBdr>
      <w:divsChild>
        <w:div w:id="1385376489">
          <w:marLeft w:val="0"/>
          <w:marRight w:val="0"/>
          <w:marTop w:val="0"/>
          <w:marBottom w:val="0"/>
          <w:divBdr>
            <w:top w:val="none" w:sz="0" w:space="0" w:color="auto"/>
            <w:left w:val="none" w:sz="0" w:space="0" w:color="auto"/>
            <w:bottom w:val="none" w:sz="0" w:space="0" w:color="auto"/>
            <w:right w:val="none" w:sz="0" w:space="0" w:color="auto"/>
          </w:divBdr>
          <w:divsChild>
            <w:div w:id="1836800315">
              <w:marLeft w:val="0"/>
              <w:marRight w:val="0"/>
              <w:marTop w:val="0"/>
              <w:marBottom w:val="0"/>
              <w:divBdr>
                <w:top w:val="none" w:sz="0" w:space="0" w:color="auto"/>
                <w:left w:val="none" w:sz="0" w:space="0" w:color="auto"/>
                <w:bottom w:val="none" w:sz="0" w:space="0" w:color="auto"/>
                <w:right w:val="none" w:sz="0" w:space="0" w:color="auto"/>
              </w:divBdr>
              <w:divsChild>
                <w:div w:id="742146112">
                  <w:marLeft w:val="0"/>
                  <w:marRight w:val="0"/>
                  <w:marTop w:val="0"/>
                  <w:marBottom w:val="0"/>
                  <w:divBdr>
                    <w:top w:val="none" w:sz="0" w:space="0" w:color="auto"/>
                    <w:left w:val="none" w:sz="0" w:space="0" w:color="auto"/>
                    <w:bottom w:val="none" w:sz="0" w:space="0" w:color="auto"/>
                    <w:right w:val="none" w:sz="0" w:space="0" w:color="auto"/>
                  </w:divBdr>
                  <w:divsChild>
                    <w:div w:id="1438134860">
                      <w:marLeft w:val="0"/>
                      <w:marRight w:val="0"/>
                      <w:marTop w:val="0"/>
                      <w:marBottom w:val="0"/>
                      <w:divBdr>
                        <w:top w:val="none" w:sz="0" w:space="0" w:color="auto"/>
                        <w:left w:val="none" w:sz="0" w:space="0" w:color="auto"/>
                        <w:bottom w:val="none" w:sz="0" w:space="0" w:color="auto"/>
                        <w:right w:val="none" w:sz="0" w:space="0" w:color="auto"/>
                      </w:divBdr>
                      <w:divsChild>
                        <w:div w:id="416679258">
                          <w:marLeft w:val="0"/>
                          <w:marRight w:val="0"/>
                          <w:marTop w:val="0"/>
                          <w:marBottom w:val="0"/>
                          <w:divBdr>
                            <w:top w:val="none" w:sz="0" w:space="0" w:color="auto"/>
                            <w:left w:val="none" w:sz="0" w:space="0" w:color="auto"/>
                            <w:bottom w:val="none" w:sz="0" w:space="0" w:color="auto"/>
                            <w:right w:val="none" w:sz="0" w:space="0" w:color="auto"/>
                          </w:divBdr>
                          <w:divsChild>
                            <w:div w:id="1787845859">
                              <w:marLeft w:val="0"/>
                              <w:marRight w:val="0"/>
                              <w:marTop w:val="0"/>
                              <w:marBottom w:val="0"/>
                              <w:divBdr>
                                <w:top w:val="none" w:sz="0" w:space="0" w:color="auto"/>
                                <w:left w:val="none" w:sz="0" w:space="0" w:color="auto"/>
                                <w:bottom w:val="none" w:sz="0" w:space="0" w:color="auto"/>
                                <w:right w:val="none" w:sz="0" w:space="0" w:color="auto"/>
                              </w:divBdr>
                              <w:divsChild>
                                <w:div w:id="57019292">
                                  <w:marLeft w:val="0"/>
                                  <w:marRight w:val="0"/>
                                  <w:marTop w:val="0"/>
                                  <w:marBottom w:val="0"/>
                                  <w:divBdr>
                                    <w:top w:val="none" w:sz="0" w:space="0" w:color="auto"/>
                                    <w:left w:val="none" w:sz="0" w:space="0" w:color="auto"/>
                                    <w:bottom w:val="none" w:sz="0" w:space="0" w:color="auto"/>
                                    <w:right w:val="none" w:sz="0" w:space="0" w:color="auto"/>
                                  </w:divBdr>
                                  <w:divsChild>
                                    <w:div w:id="749230046">
                                      <w:marLeft w:val="60"/>
                                      <w:marRight w:val="0"/>
                                      <w:marTop w:val="0"/>
                                      <w:marBottom w:val="0"/>
                                      <w:divBdr>
                                        <w:top w:val="none" w:sz="0" w:space="0" w:color="auto"/>
                                        <w:left w:val="none" w:sz="0" w:space="0" w:color="auto"/>
                                        <w:bottom w:val="none" w:sz="0" w:space="0" w:color="auto"/>
                                        <w:right w:val="none" w:sz="0" w:space="0" w:color="auto"/>
                                      </w:divBdr>
                                      <w:divsChild>
                                        <w:div w:id="1239171368">
                                          <w:marLeft w:val="0"/>
                                          <w:marRight w:val="0"/>
                                          <w:marTop w:val="0"/>
                                          <w:marBottom w:val="0"/>
                                          <w:divBdr>
                                            <w:top w:val="none" w:sz="0" w:space="0" w:color="auto"/>
                                            <w:left w:val="none" w:sz="0" w:space="0" w:color="auto"/>
                                            <w:bottom w:val="none" w:sz="0" w:space="0" w:color="auto"/>
                                            <w:right w:val="none" w:sz="0" w:space="0" w:color="auto"/>
                                          </w:divBdr>
                                          <w:divsChild>
                                            <w:div w:id="996760467">
                                              <w:marLeft w:val="0"/>
                                              <w:marRight w:val="0"/>
                                              <w:marTop w:val="0"/>
                                              <w:marBottom w:val="120"/>
                                              <w:divBdr>
                                                <w:top w:val="single" w:sz="6" w:space="0" w:color="F5F5F5"/>
                                                <w:left w:val="single" w:sz="6" w:space="0" w:color="F5F5F5"/>
                                                <w:bottom w:val="single" w:sz="6" w:space="0" w:color="F5F5F5"/>
                                                <w:right w:val="single" w:sz="6" w:space="0" w:color="F5F5F5"/>
                                              </w:divBdr>
                                              <w:divsChild>
                                                <w:div w:id="1870528587">
                                                  <w:marLeft w:val="0"/>
                                                  <w:marRight w:val="0"/>
                                                  <w:marTop w:val="0"/>
                                                  <w:marBottom w:val="0"/>
                                                  <w:divBdr>
                                                    <w:top w:val="none" w:sz="0" w:space="0" w:color="auto"/>
                                                    <w:left w:val="none" w:sz="0" w:space="0" w:color="auto"/>
                                                    <w:bottom w:val="none" w:sz="0" w:space="0" w:color="auto"/>
                                                    <w:right w:val="none" w:sz="0" w:space="0" w:color="auto"/>
                                                  </w:divBdr>
                                                  <w:divsChild>
                                                    <w:div w:id="17806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oleObject" Target="embeddings/oleObject9.bin"/><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oleObject" Target="embeddings/oleObject2.bin"/><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eader" Target="header1.xml"/><Relationship Id="rId40" Type="http://schemas.openxmlformats.org/officeDocument/2006/relationships/fontTable" Target="fontTable.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hyperlink" Target="http://www.ema.europa.eu/docs/en_GB/document_library/Template_or_form/2013/03/WC500139752.doc" TargetMode="External"/><Relationship Id="rId10" Type="http://schemas.openxmlformats.org/officeDocument/2006/relationships/styles" Target="styles.xml"/><Relationship Id="rId19" Type="http://schemas.openxmlformats.org/officeDocument/2006/relationships/image" Target="media/image3.emf"/><Relationship Id="rId31" Type="http://schemas.openxmlformats.org/officeDocument/2006/relationships/image" Target="media/image9.emf"/><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hyperlink" Target="http://www.ema.europa.eu/docs/en_GB/document_library/Template_or_form/2013/03/WC500139752.doc" TargetMode="Externa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B833A9B9FA85419A77D54D617DA892" ma:contentTypeVersion="12" ma:contentTypeDescription="Create a new document." ma:contentTypeScope="" ma:versionID="eb2b0f3bbf8d2579b895cc1591742f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267412A68DFF82468F9DA62D75768DAE" ma:contentTypeVersion="0" ma:contentTypeDescription="Create a new document." ma:contentTypeScope="" ma:versionID="aa238bd51e0f5783da200ee57d850c2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30564-D588-43B1-A45D-354E287485FC}">
  <ds:schemaRefs>
    <ds:schemaRef ds:uri="http://schemas.microsoft.com/sharepoint/v3/contenttype/forms"/>
  </ds:schemaRefs>
</ds:datastoreItem>
</file>

<file path=customXml/itemProps2.xml><?xml version="1.0" encoding="utf-8"?>
<ds:datastoreItem xmlns:ds="http://schemas.openxmlformats.org/officeDocument/2006/customXml" ds:itemID="{FE6ACEB9-CEBD-4EDE-8D8C-FB427B86A54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EA19859-3387-4DF7-B11B-71852AA7D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E3122A-FBDA-417C-B28C-55E69BCB4B72}">
  <ds:schemaRefs>
    <ds:schemaRef ds:uri="http://schemas.openxmlformats.org/officeDocument/2006/bibliography"/>
  </ds:schemaRefs>
</ds:datastoreItem>
</file>

<file path=customXml/itemProps5.xml><?xml version="1.0" encoding="utf-8"?>
<ds:datastoreItem xmlns:ds="http://schemas.openxmlformats.org/officeDocument/2006/customXml" ds:itemID="{4E6CDAB9-D8C3-4B1F-8DB4-47B803449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685748D3-F58C-4AE8-9266-93156FD239FA}">
  <ds:schemaRefs>
    <ds:schemaRef ds:uri="http://schemas.openxmlformats.org/officeDocument/2006/bibliography"/>
  </ds:schemaRefs>
</ds:datastoreItem>
</file>

<file path=customXml/itemProps7.xml><?xml version="1.0" encoding="utf-8"?>
<ds:datastoreItem xmlns:ds="http://schemas.openxmlformats.org/officeDocument/2006/customXml" ds:itemID="{F0347814-AC2A-4733-A0A1-DA756625F971}">
  <ds:schemaRefs>
    <ds:schemaRef ds:uri="http://schemas.openxmlformats.org/officeDocument/2006/bibliography"/>
  </ds:schemaRefs>
</ds:datastoreItem>
</file>

<file path=customXml/itemProps8.xml><?xml version="1.0" encoding="utf-8"?>
<ds:datastoreItem xmlns:ds="http://schemas.openxmlformats.org/officeDocument/2006/customXml" ds:itemID="{3C1AF71B-377A-4C48-A32A-5AD01FF58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5354</Words>
  <Characters>30520</Characters>
  <Application>Microsoft Office Word</Application>
  <DocSecurity>0</DocSecurity>
  <Lines>254</Lines>
  <Paragraphs>71</Paragraphs>
  <ScaleCrop>false</ScaleCrop>
  <HeadingPairs>
    <vt:vector size="8" baseType="variant">
      <vt:variant>
        <vt:lpstr>Názov</vt:lpstr>
      </vt:variant>
      <vt:variant>
        <vt:i4>1</vt:i4>
      </vt:variant>
      <vt:variant>
        <vt:lpstr>Title</vt:lpstr>
      </vt:variant>
      <vt:variant>
        <vt:i4>1</vt:i4>
      </vt:variant>
      <vt:variant>
        <vt:lpstr>Název</vt:lpstr>
      </vt:variant>
      <vt:variant>
        <vt:i4>1</vt:i4>
      </vt:variant>
      <vt:variant>
        <vt:lpstr>Cím</vt:lpstr>
      </vt:variant>
      <vt:variant>
        <vt:i4>1</vt:i4>
      </vt:variant>
    </vt:vector>
  </HeadingPairs>
  <TitlesOfParts>
    <vt:vector size="4" baseType="lpstr">
      <vt:lpstr/>
      <vt:lpstr/>
      <vt:lpstr/>
      <vt:lpstr/>
    </vt:vector>
  </TitlesOfParts>
  <Company>Richter Gedeon Nyrt.</Company>
  <LinksUpToDate>false</LinksUpToDate>
  <CharactersWithSpaces>35803</CharactersWithSpaces>
  <SharedDoc>false</SharedDoc>
  <HLinks>
    <vt:vector size="12" baseType="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dc:creator>
  <cp:lastModifiedBy>MS</cp:lastModifiedBy>
  <cp:revision>2</cp:revision>
  <cp:lastPrinted>2015-03-04T11:01:00Z</cp:lastPrinted>
  <dcterms:created xsi:type="dcterms:W3CDTF">2020-05-18T08:59:00Z</dcterms:created>
  <dcterms:modified xsi:type="dcterms:W3CDTF">2020-05-18T08:59:00Z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0x0101002AB833A9B9FA85419A77D54D617DA892</vt:lpwstr>
  </property>
</Properties>
</file>