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A3BC5" w14:textId="77777777" w:rsidR="00FA4538" w:rsidRPr="00075A86" w:rsidRDefault="00FA4538" w:rsidP="00057EE8">
      <w:pPr>
        <w:pStyle w:val="Default"/>
      </w:pPr>
    </w:p>
    <w:p w14:paraId="29D3D59A" w14:textId="77777777" w:rsidR="00FA4538" w:rsidRPr="00075A86" w:rsidRDefault="00FA4538" w:rsidP="00FA4538">
      <w:pPr>
        <w:pStyle w:val="Default"/>
        <w:jc w:val="center"/>
      </w:pPr>
    </w:p>
    <w:p w14:paraId="3EB6310A" w14:textId="77777777" w:rsidR="00FA4538" w:rsidRPr="00075A86" w:rsidRDefault="00FA4538" w:rsidP="00FA4538">
      <w:pPr>
        <w:pStyle w:val="Default"/>
        <w:jc w:val="center"/>
      </w:pPr>
    </w:p>
    <w:p w14:paraId="6E841A08" w14:textId="77777777"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14:paraId="5CE79718" w14:textId="77777777"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9C6D07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14:paraId="7B0F824D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14:paraId="1D06BF3B" w14:textId="77777777" w:rsidR="00FA4538" w:rsidRPr="00075A86" w:rsidRDefault="001A7197" w:rsidP="00FA4538">
      <w:pPr>
        <w:spacing w:after="0"/>
        <w:rPr>
          <w:rFonts w:ascii="Times New Roman" w:hAnsi="Times New Roman" w:cs="Times New Roman"/>
          <w:bCs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</w:t>
      </w:r>
      <w:r w:rsidR="005D66C8">
        <w:rPr>
          <w:rFonts w:ascii="Times New Roman" w:hAnsi="Times New Roman" w:cs="Times New Roman"/>
          <w:bCs/>
        </w:rPr>
        <w:t>r</w:t>
      </w:r>
      <w:proofErr w:type="spellEnd"/>
      <w:r w:rsidR="005D66C8" w:rsidRPr="005D66C8">
        <w:rPr>
          <w:rFonts w:ascii="Times New Roman" w:hAnsi="Times New Roman" w:cs="Times New Roman"/>
          <w:bCs/>
          <w:vertAlign w:val="superscript"/>
        </w:rPr>
        <w:t>®</w:t>
      </w:r>
      <w:r w:rsidRPr="00075A86">
        <w:rPr>
          <w:rFonts w:ascii="Times New Roman" w:hAnsi="Times New Roman" w:cs="Times New Roman"/>
          <w:bCs/>
        </w:rPr>
        <w:t xml:space="preserve"> </w:t>
      </w:r>
      <w:r w:rsidR="00FA4538" w:rsidRPr="00075A86">
        <w:rPr>
          <w:rFonts w:ascii="Times New Roman" w:hAnsi="Times New Roman" w:cs="Times New Roman"/>
          <w:bCs/>
        </w:rPr>
        <w:t>80 mg filmom obalené tablety</w:t>
      </w:r>
    </w:p>
    <w:p w14:paraId="26E30CA2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14:paraId="6F68604A" w14:textId="77777777"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14:paraId="1242F4FE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14:paraId="2DBD5C5D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48D1614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80 mg </w:t>
      </w:r>
      <w:proofErr w:type="spellStart"/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4394E33E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41DEA388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14:paraId="1534625D" w14:textId="7BCA7FB0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1567">
        <w:rPr>
          <w:sz w:val="22"/>
          <w:szCs w:val="22"/>
        </w:rPr>
        <w:t xml:space="preserve">74,6 </w:t>
      </w:r>
      <w:r w:rsidRPr="00075A86">
        <w:rPr>
          <w:sz w:val="22"/>
          <w:szCs w:val="22"/>
        </w:rPr>
        <w:t>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14:paraId="15AE47FB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5A0C1284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14:paraId="1C2F43D9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C4A92E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33F2952A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14:paraId="7C513FA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403C9E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14:paraId="306478E8" w14:textId="77777777"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14:paraId="197F30A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"80"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>Dĺžka tablety je približne 17,2 mm a šírka okolo 6,2 mm.</w:t>
      </w:r>
    </w:p>
    <w:p w14:paraId="3F7A3E6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FB7BC32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6BBA367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14:paraId="77788D1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66C8BF88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14:paraId="3E68B613" w14:textId="77777777"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14:paraId="521DBF6F" w14:textId="77777777" w:rsidR="006D7AE9" w:rsidRDefault="001A7197" w:rsidP="003467FB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0208A4" w:rsidRPr="001A7197">
        <w:rPr>
          <w:sz w:val="22"/>
          <w:szCs w:val="22"/>
        </w:rPr>
        <w:t xml:space="preserve"> je indikovaný</w:t>
      </w:r>
      <w:r w:rsidR="000208A4" w:rsidRPr="00075A86">
        <w:rPr>
          <w:sz w:val="22"/>
          <w:szCs w:val="22"/>
        </w:rPr>
        <w:t xml:space="preserve"> na liečbu chronickej </w:t>
      </w:r>
      <w:proofErr w:type="spellStart"/>
      <w:r w:rsidR="003467FB" w:rsidRPr="00075A86">
        <w:rPr>
          <w:sz w:val="22"/>
          <w:szCs w:val="22"/>
        </w:rPr>
        <w:t>hyperurikémie</w:t>
      </w:r>
      <w:proofErr w:type="spellEnd"/>
      <w:r w:rsidR="003467FB" w:rsidRPr="00075A86">
        <w:rPr>
          <w:sz w:val="22"/>
          <w:szCs w:val="22"/>
        </w:rPr>
        <w:t xml:space="preserve"> pri stavoch, </w:t>
      </w:r>
      <w:r w:rsidR="00454136" w:rsidRPr="00075A86">
        <w:rPr>
          <w:sz w:val="22"/>
          <w:szCs w:val="22"/>
        </w:rPr>
        <w:t>u</w:t>
      </w:r>
      <w:r w:rsidR="003467FB" w:rsidRPr="00075A86">
        <w:rPr>
          <w:sz w:val="22"/>
          <w:szCs w:val="22"/>
        </w:rPr>
        <w:t xml:space="preserve"> ktorých už došlo </w:t>
      </w:r>
    </w:p>
    <w:p w14:paraId="5A45D891" w14:textId="77777777"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(vrátane anamnézy alebo prítomnosti </w:t>
      </w:r>
      <w:proofErr w:type="spellStart"/>
      <w:r w:rsidRPr="00075A86">
        <w:rPr>
          <w:sz w:val="22"/>
          <w:szCs w:val="22"/>
        </w:rPr>
        <w:t>tofu</w:t>
      </w:r>
      <w:proofErr w:type="spellEnd"/>
      <w:r w:rsidRPr="00075A86">
        <w:rPr>
          <w:sz w:val="22"/>
          <w:szCs w:val="22"/>
        </w:rPr>
        <w:t xml:space="preserve"> a/alebo </w:t>
      </w:r>
      <w:proofErr w:type="spellStart"/>
      <w:r w:rsidRPr="00075A86">
        <w:rPr>
          <w:sz w:val="22"/>
          <w:szCs w:val="22"/>
        </w:rPr>
        <w:t>dnavej</w:t>
      </w:r>
      <w:proofErr w:type="spellEnd"/>
      <w:r w:rsidRPr="00075A86">
        <w:rPr>
          <w:sz w:val="22"/>
          <w:szCs w:val="22"/>
        </w:rPr>
        <w:t xml:space="preserve"> artritídy). </w:t>
      </w:r>
    </w:p>
    <w:p w14:paraId="44922B4F" w14:textId="77777777"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14:paraId="36946079" w14:textId="77777777" w:rsidR="00FA4538" w:rsidRPr="00075A86" w:rsidRDefault="001A7197" w:rsidP="003467FB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14:paraId="7545D593" w14:textId="77777777"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14:paraId="131F5D85" w14:textId="77777777"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14:paraId="35536732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5BAAC5A0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14:paraId="416C6A82" w14:textId="77777777" w:rsidR="008B3297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proofErr w:type="spellStart"/>
      <w:r w:rsidR="001A7197" w:rsidRPr="001A7197">
        <w:rPr>
          <w:bCs/>
          <w:sz w:val="22"/>
          <w:szCs w:val="22"/>
        </w:rPr>
        <w:t>Abuxaru</w:t>
      </w:r>
      <w:proofErr w:type="spellEnd"/>
      <w:r w:rsidR="001A7197" w:rsidRPr="001A7197" w:rsidDel="001A7197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proofErr w:type="spellStart"/>
      <w:r w:rsidR="001A7197" w:rsidRPr="001A7197">
        <w:rPr>
          <w:bCs/>
          <w:sz w:val="22"/>
          <w:szCs w:val="22"/>
        </w:rPr>
        <w:t>Abuxar</w:t>
      </w:r>
      <w:r w:rsidR="001A7197">
        <w:rPr>
          <w:bCs/>
          <w:sz w:val="22"/>
          <w:szCs w:val="22"/>
        </w:rPr>
        <w:t>u</w:t>
      </w:r>
      <w:proofErr w:type="spellEnd"/>
      <w:r w:rsidRPr="00075A86">
        <w:rPr>
          <w:sz w:val="22"/>
          <w:szCs w:val="22"/>
        </w:rPr>
        <w:t xml:space="preserve"> </w:t>
      </w:r>
    </w:p>
    <w:p w14:paraId="773EDFD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120 mg raz denne. </w:t>
      </w:r>
    </w:p>
    <w:p w14:paraId="421DC9B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0BD05B82" w14:textId="77777777"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14:paraId="53533E8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9292A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dnavého</w:t>
      </w:r>
      <w:proofErr w:type="spellEnd"/>
      <w:r w:rsidRPr="00075A86">
        <w:rPr>
          <w:sz w:val="22"/>
          <w:szCs w:val="22"/>
        </w:rPr>
        <w:t xml:space="preserve"> záchvatu minimálne 6 mesiacov (pozri časť 4.4). </w:t>
      </w:r>
    </w:p>
    <w:p w14:paraId="01107001" w14:textId="77777777"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14:paraId="6EA58258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Starší ľudia </w:t>
      </w:r>
    </w:p>
    <w:p w14:paraId="5E865BB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14:paraId="6379302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393C9B" w14:textId="229174AE" w:rsidR="00303380" w:rsidRPr="00075A86" w:rsidRDefault="00D057E7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Po</w:t>
      </w:r>
      <w:r>
        <w:rPr>
          <w:i/>
          <w:iCs/>
          <w:sz w:val="22"/>
          <w:szCs w:val="22"/>
        </w:rPr>
        <w:t>rucha funkcie</w:t>
      </w:r>
      <w:r w:rsidRPr="00075A86">
        <w:rPr>
          <w:i/>
          <w:iCs/>
          <w:sz w:val="22"/>
          <w:szCs w:val="22"/>
        </w:rPr>
        <w:t xml:space="preserve"> </w:t>
      </w:r>
      <w:r w:rsidR="00303380" w:rsidRPr="00075A86">
        <w:rPr>
          <w:i/>
          <w:iCs/>
          <w:sz w:val="22"/>
          <w:szCs w:val="22"/>
        </w:rPr>
        <w:t xml:space="preserve">obličiek </w:t>
      </w:r>
    </w:p>
    <w:p w14:paraId="1DD6EA7D" w14:textId="50AC433E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</w:t>
      </w:r>
      <w:r w:rsidR="00D057E7">
        <w:rPr>
          <w:sz w:val="22"/>
          <w:szCs w:val="22"/>
        </w:rPr>
        <w:t>o</w:t>
      </w:r>
      <w:r w:rsidRPr="00075A86">
        <w:rPr>
          <w:sz w:val="22"/>
          <w:szCs w:val="22"/>
        </w:rPr>
        <w:t xml:space="preserve"> </w:t>
      </w:r>
      <w:r w:rsidR="00D057E7">
        <w:rPr>
          <w:sz w:val="22"/>
          <w:szCs w:val="22"/>
        </w:rPr>
        <w:t>zá</w:t>
      </w:r>
      <w:r w:rsidR="00D057E7" w:rsidRPr="00075A86">
        <w:rPr>
          <w:sz w:val="22"/>
          <w:szCs w:val="22"/>
        </w:rPr>
        <w:t>v</w:t>
      </w:r>
      <w:r w:rsidR="00D057E7">
        <w:rPr>
          <w:sz w:val="22"/>
          <w:szCs w:val="22"/>
        </w:rPr>
        <w:t>a</w:t>
      </w:r>
      <w:r w:rsidR="00D057E7" w:rsidRPr="00075A86">
        <w:rPr>
          <w:sz w:val="22"/>
          <w:szCs w:val="22"/>
        </w:rPr>
        <w:t>žn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obličiek (</w:t>
      </w:r>
      <w:proofErr w:type="spellStart"/>
      <w:r w:rsidRPr="00075A86">
        <w:rPr>
          <w:sz w:val="22"/>
          <w:szCs w:val="22"/>
        </w:rPr>
        <w:t>klírens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14:paraId="58EE91A1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14:paraId="5355AD9F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18F28854" w14:textId="7B9C742B" w:rsidR="00303380" w:rsidRPr="00075A86" w:rsidRDefault="00D057E7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Po</w:t>
      </w:r>
      <w:r>
        <w:rPr>
          <w:i/>
          <w:iCs/>
          <w:sz w:val="22"/>
          <w:szCs w:val="22"/>
        </w:rPr>
        <w:t>rucha funkcie</w:t>
      </w:r>
      <w:r w:rsidRPr="00075A86">
        <w:rPr>
          <w:i/>
          <w:iCs/>
          <w:sz w:val="22"/>
          <w:szCs w:val="22"/>
        </w:rPr>
        <w:t xml:space="preserve"> </w:t>
      </w:r>
      <w:r w:rsidR="00303380" w:rsidRPr="00075A86">
        <w:rPr>
          <w:i/>
          <w:iCs/>
          <w:sz w:val="22"/>
          <w:szCs w:val="22"/>
        </w:rPr>
        <w:t xml:space="preserve">pečene </w:t>
      </w:r>
    </w:p>
    <w:p w14:paraId="2B64B0A5" w14:textId="3C217CDF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Účinnosť a bezpečnosť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sa neštudovala u pacientov s</w:t>
      </w:r>
      <w:r w:rsidR="00D057E7">
        <w:rPr>
          <w:rFonts w:ascii="Times New Roman" w:hAnsi="Times New Roman" w:cs="Times New Roman"/>
        </w:rPr>
        <w:t>o</w:t>
      </w:r>
      <w:r w:rsidRPr="00075A86">
        <w:rPr>
          <w:rFonts w:ascii="Times New Roman" w:hAnsi="Times New Roman" w:cs="Times New Roman"/>
        </w:rPr>
        <w:t xml:space="preserve"> </w:t>
      </w:r>
      <w:r w:rsidR="00D057E7">
        <w:rPr>
          <w:rFonts w:ascii="Times New Roman" w:hAnsi="Times New Roman" w:cs="Times New Roman"/>
        </w:rPr>
        <w:t>závažnou</w:t>
      </w:r>
      <w:r w:rsidR="00D057E7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poruchou </w:t>
      </w:r>
      <w:r w:rsidR="00D057E7">
        <w:rPr>
          <w:rFonts w:ascii="Times New Roman" w:hAnsi="Times New Roman" w:cs="Times New Roman"/>
        </w:rPr>
        <w:t xml:space="preserve">funkcie </w:t>
      </w:r>
      <w:r w:rsidRPr="00075A86">
        <w:rPr>
          <w:rFonts w:ascii="Times New Roman" w:hAnsi="Times New Roman" w:cs="Times New Roman"/>
        </w:rPr>
        <w:t>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="00096882" w:rsidRPr="00075A86">
        <w:rPr>
          <w:rFonts w:ascii="Times New Roman" w:hAnsi="Times New Roman" w:cs="Times New Roman"/>
        </w:rPr>
        <w:t>-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Pugh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14:paraId="50D97146" w14:textId="07AF5F16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</w:t>
      </w:r>
      <w:r w:rsidR="00D057E7" w:rsidRPr="00075A86">
        <w:rPr>
          <w:sz w:val="22"/>
          <w:szCs w:val="22"/>
        </w:rPr>
        <w:t>miern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pečene je 80 mg. U pacientov so stredne </w:t>
      </w:r>
      <w:r w:rsidR="00D057E7" w:rsidRPr="00075A86">
        <w:rPr>
          <w:sz w:val="22"/>
          <w:szCs w:val="22"/>
        </w:rPr>
        <w:t>závažn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pečene sú k dispozícii iba obmedzené informácie. </w:t>
      </w:r>
    </w:p>
    <w:p w14:paraId="40DB614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2F81E9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14:paraId="2897AC6D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Bezpečnosť a účinnosť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u detí do 18 rokov nebola stanovená. Nie sú k dispozícii žiadne údaje. </w:t>
      </w:r>
    </w:p>
    <w:p w14:paraId="5DBE90D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72C7474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14:paraId="620600A0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14:paraId="1B52DCF5" w14:textId="77777777"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14:paraId="54F36CE2" w14:textId="77777777"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14:paraId="19A4F7B1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14:paraId="68BEEFC1" w14:textId="77777777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14:paraId="0000B0A2" w14:textId="77777777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14:paraId="3584F172" w14:textId="77777777"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14:paraId="482F7DE7" w14:textId="77777777"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14:paraId="60FDE63A" w14:textId="77777777"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14:paraId="07761AB6" w14:textId="2D95128B" w:rsidR="00057EE8" w:rsidRPr="00075A86" w:rsidRDefault="00C93E54" w:rsidP="00057EE8">
      <w:pPr>
        <w:pStyle w:val="Default"/>
        <w:spacing w:line="276" w:lineRule="auto"/>
        <w:rPr>
          <w:sz w:val="22"/>
          <w:szCs w:val="22"/>
        </w:rPr>
      </w:pPr>
      <w:r w:rsidRPr="00C93E54">
        <w:rPr>
          <w:sz w:val="22"/>
          <w:szCs w:val="22"/>
        </w:rPr>
        <w:t xml:space="preserve">Liečbe </w:t>
      </w:r>
      <w:proofErr w:type="spellStart"/>
      <w:r w:rsidRPr="00C93E54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C93E54">
        <w:rPr>
          <w:sz w:val="22"/>
          <w:szCs w:val="22"/>
        </w:rPr>
        <w:t>tom</w:t>
      </w:r>
      <w:proofErr w:type="spellEnd"/>
      <w:r w:rsidRPr="00C93E54">
        <w:rPr>
          <w:sz w:val="22"/>
          <w:szCs w:val="22"/>
        </w:rPr>
        <w:t xml:space="preserve"> u pacientov s už existujúcimi závažnými kardiovaskulárnymi ochoreniami (napr. </w:t>
      </w:r>
      <w:r>
        <w:rPr>
          <w:sz w:val="22"/>
          <w:szCs w:val="22"/>
        </w:rPr>
        <w:t>i</w:t>
      </w:r>
      <w:r w:rsidRPr="00C93E54">
        <w:rPr>
          <w:sz w:val="22"/>
          <w:szCs w:val="22"/>
        </w:rPr>
        <w:t>nfarkt</w:t>
      </w:r>
      <w:r w:rsidR="00D057E7">
        <w:rPr>
          <w:sz w:val="22"/>
          <w:szCs w:val="22"/>
        </w:rPr>
        <w:t>om</w:t>
      </w:r>
      <w:r w:rsidRPr="00C93E54">
        <w:rPr>
          <w:sz w:val="22"/>
          <w:szCs w:val="22"/>
        </w:rPr>
        <w:t xml:space="preserve"> myokardu, mozgov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porážk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alebo nestabiln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angín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</w:t>
      </w:r>
      <w:proofErr w:type="spellStart"/>
      <w:r w:rsidRPr="00C93E54">
        <w:rPr>
          <w:sz w:val="22"/>
          <w:szCs w:val="22"/>
        </w:rPr>
        <w:t>pe</w:t>
      </w:r>
      <w:r>
        <w:rPr>
          <w:sz w:val="22"/>
          <w:szCs w:val="22"/>
        </w:rPr>
        <w:t>k</w:t>
      </w:r>
      <w:r w:rsidRPr="00C93E54">
        <w:rPr>
          <w:sz w:val="22"/>
          <w:szCs w:val="22"/>
        </w:rPr>
        <w:t>toris</w:t>
      </w:r>
      <w:proofErr w:type="spellEnd"/>
      <w:r w:rsidRPr="00C93E54">
        <w:rPr>
          <w:sz w:val="22"/>
          <w:szCs w:val="22"/>
        </w:rPr>
        <w:t xml:space="preserve">) </w:t>
      </w:r>
      <w:r>
        <w:rPr>
          <w:sz w:val="22"/>
          <w:szCs w:val="22"/>
        </w:rPr>
        <w:t>je</w:t>
      </w:r>
      <w:r w:rsidRPr="00C93E54">
        <w:rPr>
          <w:sz w:val="22"/>
          <w:szCs w:val="22"/>
        </w:rPr>
        <w:t xml:space="preserve"> </w:t>
      </w:r>
      <w:r>
        <w:rPr>
          <w:sz w:val="22"/>
          <w:szCs w:val="22"/>
        </w:rPr>
        <w:t>potrebné sa</w:t>
      </w:r>
      <w:r w:rsidRPr="00C93E54">
        <w:rPr>
          <w:sz w:val="22"/>
          <w:szCs w:val="22"/>
        </w:rPr>
        <w:t xml:space="preserve"> vyhnúť, pokiaľ nie sú vhodné iné možnosti liečby.</w:t>
      </w:r>
    </w:p>
    <w:p w14:paraId="58EB7136" w14:textId="77777777"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</w:t>
      </w:r>
      <w:proofErr w:type="spellStart"/>
      <w:r w:rsidRPr="00075A86">
        <w:rPr>
          <w:rFonts w:ascii="Times New Roman" w:hAnsi="Times New Roman" w:cs="Times New Roman"/>
        </w:rPr>
        <w:t>Anti-Platelet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Trialists´Collaboration</w:t>
      </w:r>
      <w:proofErr w:type="spellEnd"/>
      <w:r w:rsidRPr="00075A86">
        <w:rPr>
          <w:rFonts w:ascii="Times New Roman" w:hAnsi="Times New Roman" w:cs="Times New Roman"/>
        </w:rPr>
        <w:t xml:space="preserve"> (APTC) zahrňujúci kardiovaskulárnu smrť, nefatálny infarkt myokardu, nefatálnu mozgovú príhodu) bol pozorovaný u celej skupiny podstupujúcej liečbu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v porovnaní so skupinou podstupujúcou liečbu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v APEX a FACT štúdiách (1,3 oproti 0,3 príhodám na 100 </w:t>
      </w:r>
      <w:proofErr w:type="spellStart"/>
      <w:r w:rsidRPr="00075A86">
        <w:rPr>
          <w:rFonts w:ascii="Times New Roman" w:hAnsi="Times New Roman" w:cs="Times New Roman"/>
        </w:rPr>
        <w:t>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>okov</w:t>
      </w:r>
      <w:proofErr w:type="spellEnd"/>
      <w:r w:rsidRPr="00075A86">
        <w:rPr>
          <w:rFonts w:ascii="Times New Roman" w:hAnsi="Times New Roman" w:cs="Times New Roman"/>
        </w:rPr>
        <w:t xml:space="preserve"> (PR)), ale nie v CONFIRMS štúdii (pozri časť 5.1 pre podrobné údaje o štúdiách). Výskyt skúšajúcim hlásených kardiovaskulárnych APTC príhod </w:t>
      </w:r>
    </w:p>
    <w:p w14:paraId="5B630E31" w14:textId="77777777"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V dlhodobej rozšírenej štúdii výskyt skúšajúcim hlásených APTC príhod pre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bol 1,2 a pre </w:t>
      </w:r>
      <w:proofErr w:type="spellStart"/>
      <w:r w:rsidRPr="00075A86">
        <w:rPr>
          <w:rFonts w:ascii="Times New Roman" w:hAnsi="Times New Roman" w:cs="Times New Roman"/>
        </w:rPr>
        <w:t>alopurinol</w:t>
      </w:r>
      <w:proofErr w:type="spellEnd"/>
      <w:r w:rsidRPr="00075A86">
        <w:rPr>
          <w:rFonts w:ascii="Times New Roman" w:hAnsi="Times New Roman" w:cs="Times New Roman"/>
        </w:rPr>
        <w:t xml:space="preserve"> 0,6 príhod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Nenašli sa žiadne štatisticky významné rozdiely a 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boli identifikované u týchto pacientov, zahŕňali anamnézu </w:t>
      </w:r>
      <w:proofErr w:type="spellStart"/>
      <w:r w:rsidRPr="00075A86">
        <w:rPr>
          <w:rFonts w:ascii="Times New Roman" w:hAnsi="Times New Roman" w:cs="Times New Roman"/>
        </w:rPr>
        <w:t>aterosklerotického</w:t>
      </w:r>
      <w:proofErr w:type="spellEnd"/>
      <w:r w:rsidRPr="00075A86">
        <w:rPr>
          <w:rFonts w:ascii="Times New Roman" w:hAnsi="Times New Roman" w:cs="Times New Roman"/>
        </w:rPr>
        <w:t xml:space="preserve"> ochorenia a/alebo infarktu myokardu alebo </w:t>
      </w:r>
      <w:proofErr w:type="spellStart"/>
      <w:r w:rsidRPr="00075A86">
        <w:rPr>
          <w:rFonts w:ascii="Times New Roman" w:hAnsi="Times New Roman" w:cs="Times New Roman"/>
        </w:rPr>
        <w:t>kongestívneho</w:t>
      </w:r>
      <w:proofErr w:type="spellEnd"/>
      <w:r w:rsidRPr="00075A86">
        <w:rPr>
          <w:rFonts w:ascii="Times New Roman" w:hAnsi="Times New Roman" w:cs="Times New Roman"/>
        </w:rPr>
        <w:t xml:space="preserve"> srdcového zlyhania.</w:t>
      </w:r>
    </w:p>
    <w:p w14:paraId="02244505" w14:textId="77777777" w:rsidR="00F772E1" w:rsidRPr="00C93E54" w:rsidRDefault="00C93E54" w:rsidP="00057EE8">
      <w:pPr>
        <w:spacing w:after="0"/>
        <w:rPr>
          <w:rFonts w:ascii="Times New Roman" w:hAnsi="Times New Roman" w:cs="Times New Roman"/>
        </w:rPr>
      </w:pPr>
      <w:r w:rsidRPr="00EA1F41">
        <w:rPr>
          <w:rFonts w:ascii="Times New Roman" w:hAnsi="Times New Roman" w:cs="Times New Roman"/>
        </w:rPr>
        <w:t xml:space="preserve">V </w:t>
      </w:r>
      <w:proofErr w:type="spellStart"/>
      <w:r w:rsidRPr="00EA1F41">
        <w:rPr>
          <w:rFonts w:ascii="Times New Roman" w:hAnsi="Times New Roman" w:cs="Times New Roman"/>
        </w:rPr>
        <w:t>postregistračnom</w:t>
      </w:r>
      <w:proofErr w:type="spellEnd"/>
      <w:r w:rsidRPr="00EA1F41">
        <w:rPr>
          <w:rFonts w:ascii="Times New Roman" w:hAnsi="Times New Roman" w:cs="Times New Roman"/>
        </w:rPr>
        <w:t xml:space="preserve"> skúšaní CARES (pozri časť 5.1 pre podrobnejšiu charakteristiku štúdie) bol výskyt udalostí MACE u pacientov liečených </w:t>
      </w:r>
      <w:proofErr w:type="spellStart"/>
      <w:r w:rsidRPr="00EA1F41">
        <w:rPr>
          <w:rFonts w:ascii="Times New Roman" w:hAnsi="Times New Roman" w:cs="Times New Roman"/>
        </w:rPr>
        <w:t>febuxost</w:t>
      </w:r>
      <w:r w:rsidR="00EF2A55">
        <w:rPr>
          <w:rFonts w:ascii="Times New Roman" w:hAnsi="Times New Roman" w:cs="Times New Roman"/>
        </w:rPr>
        <w:t>á</w:t>
      </w:r>
      <w:r w:rsidRPr="00EA1F41">
        <w:rPr>
          <w:rFonts w:ascii="Times New Roman" w:hAnsi="Times New Roman" w:cs="Times New Roman"/>
        </w:rPr>
        <w:t>tom</w:t>
      </w:r>
      <w:proofErr w:type="spellEnd"/>
      <w:r w:rsidRPr="00EA1F41">
        <w:rPr>
          <w:rFonts w:ascii="Times New Roman" w:hAnsi="Times New Roman" w:cs="Times New Roman"/>
        </w:rPr>
        <w:t xml:space="preserve"> podobný ako u pacientov liečených </w:t>
      </w:r>
      <w:proofErr w:type="spellStart"/>
      <w:r w:rsidRPr="00EA1F41">
        <w:rPr>
          <w:rFonts w:ascii="Times New Roman" w:hAnsi="Times New Roman" w:cs="Times New Roman"/>
        </w:rPr>
        <w:t>alopurinolom</w:t>
      </w:r>
      <w:proofErr w:type="spellEnd"/>
      <w:r w:rsidRPr="00EA1F41">
        <w:rPr>
          <w:rFonts w:ascii="Times New Roman" w:hAnsi="Times New Roman" w:cs="Times New Roman"/>
        </w:rPr>
        <w:t xml:space="preserve"> (HR 1,03; 95 % CI 0,87-1,23), ale bola pozorovaná vyššia miera kardiovaskulárnych úmrtí (4,3 % oproti 3,2 % pacientov; HR 1,34; 95 % CI 1,03-1,73).</w:t>
      </w:r>
    </w:p>
    <w:p w14:paraId="447894C7" w14:textId="77777777" w:rsidR="00C93E54" w:rsidRDefault="00C93E54" w:rsidP="00F772E1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60F06678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14:paraId="0197E1B7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</w:t>
      </w:r>
      <w:proofErr w:type="spellStart"/>
      <w:r w:rsidRPr="00075A86">
        <w:rPr>
          <w:sz w:val="22"/>
          <w:szCs w:val="22"/>
        </w:rPr>
        <w:t>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. </w:t>
      </w:r>
    </w:p>
    <w:p w14:paraId="3ABACDF9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</w:t>
      </w:r>
      <w:proofErr w:type="spellStart"/>
      <w:r w:rsidRPr="00075A86">
        <w:rPr>
          <w:sz w:val="22"/>
          <w:szCs w:val="22"/>
        </w:rPr>
        <w:t>hypersenzitivitu</w:t>
      </w:r>
      <w:proofErr w:type="spellEnd"/>
      <w:r w:rsidRPr="00075A86">
        <w:rPr>
          <w:sz w:val="22"/>
          <w:szCs w:val="22"/>
        </w:rPr>
        <w:t xml:space="preserve"> na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.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vrátane liekovej reakcie </w:t>
      </w:r>
    </w:p>
    <w:p w14:paraId="2B7C8E8B" w14:textId="77777777"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eozinofíliou</w:t>
      </w:r>
      <w:proofErr w:type="spellEnd"/>
      <w:r w:rsidRPr="00075A86">
        <w:rPr>
          <w:sz w:val="22"/>
          <w:szCs w:val="22"/>
        </w:rPr>
        <w:t xml:space="preserve"> a systémovými symptómami (</w:t>
      </w:r>
      <w:proofErr w:type="spellStart"/>
      <w:r w:rsidR="00C75EF8" w:rsidRPr="006E61B3">
        <w:rPr>
          <w:sz w:val="22"/>
          <w:szCs w:val="22"/>
          <w:lang w:eastAsia="el-GR"/>
        </w:rPr>
        <w:t>Drug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Reaction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with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Eosinophilia</w:t>
      </w:r>
      <w:proofErr w:type="spellEnd"/>
      <w:r w:rsidR="00C75EF8" w:rsidRPr="006E61B3">
        <w:rPr>
          <w:sz w:val="22"/>
          <w:szCs w:val="22"/>
          <w:lang w:eastAsia="el-GR"/>
        </w:rPr>
        <w:t xml:space="preserve"> and </w:t>
      </w:r>
      <w:proofErr w:type="spellStart"/>
      <w:r w:rsidR="00C75EF8" w:rsidRPr="006E61B3">
        <w:rPr>
          <w:sz w:val="22"/>
          <w:szCs w:val="22"/>
          <w:lang w:eastAsia="el-GR"/>
        </w:rPr>
        <w:t>Systemic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Symptoms</w:t>
      </w:r>
      <w:proofErr w:type="spellEnd"/>
      <w:r w:rsidR="00C75EF8" w:rsidRPr="006E61B3">
        <w:rPr>
          <w:sz w:val="22"/>
          <w:szCs w:val="22"/>
          <w:lang w:eastAsia="el-GR"/>
        </w:rPr>
        <w:t>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14:paraId="64753B91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14:paraId="007B180D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Pr="00075A86">
        <w:rPr>
          <w:sz w:val="22"/>
          <w:szCs w:val="22"/>
        </w:rPr>
        <w:t xml:space="preserve"> reakcií (pozri časť 4.8). </w:t>
      </w:r>
    </w:p>
    <w:p w14:paraId="0D564D31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Liečba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 má byť ihneď ukončená pri výskyte závažných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pretože skoré ukončenie liečby je spojené </w:t>
      </w:r>
    </w:p>
    <w:p w14:paraId="42DC198F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</w:t>
      </w:r>
    </w:p>
    <w:p w14:paraId="10CD503E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14:paraId="2F8C08AE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2A35D0DB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14:paraId="6D9A2CA2" w14:textId="77777777"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Liečba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sa nesmie začať, pokiaľ úplne neodznie akútny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záchvat. Po začatí liečby sa môžu vyskytnúť </w:t>
      </w:r>
      <w:proofErr w:type="spellStart"/>
      <w:r w:rsidRPr="00075A86">
        <w:rPr>
          <w:rFonts w:ascii="Times New Roman" w:hAnsi="Times New Roman" w:cs="Times New Roman"/>
        </w:rPr>
        <w:t>dnavé</w:t>
      </w:r>
      <w:proofErr w:type="spellEnd"/>
      <w:r w:rsidRPr="00075A86">
        <w:rPr>
          <w:rFonts w:ascii="Times New Roman" w:hAnsi="Times New Roman" w:cs="Times New Roman"/>
        </w:rPr>
        <w:t xml:space="preserve"> záchvaty, a to kvôli zmene koncentrácie kyseliny močovej v sére vyplývajúcej z mobilizácie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uložených v tkanivách (pozri časti 4.8 a 5.1). Pri začatí liečby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</w:t>
      </w:r>
      <w:proofErr w:type="spellStart"/>
      <w:r w:rsidRPr="00075A86">
        <w:rPr>
          <w:rFonts w:ascii="Times New Roman" w:hAnsi="Times New Roman" w:cs="Times New Roman"/>
        </w:rPr>
        <w:t>kolchicínu</w:t>
      </w:r>
      <w:proofErr w:type="spellEnd"/>
      <w:r w:rsidRPr="00075A86">
        <w:rPr>
          <w:rFonts w:ascii="Times New Roman" w:hAnsi="Times New Roman" w:cs="Times New Roman"/>
        </w:rPr>
        <w:t xml:space="preserve"> (pozri časť 4.2).</w:t>
      </w:r>
    </w:p>
    <w:p w14:paraId="4EAF4334" w14:textId="77777777"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vyskytne počas liečby </w:t>
      </w:r>
      <w:proofErr w:type="spellStart"/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proofErr w:type="spellEnd"/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znižuje frekvenciu a intenzitu </w:t>
      </w:r>
      <w:proofErr w:type="spellStart"/>
      <w:r w:rsidRPr="00075A86">
        <w:rPr>
          <w:rFonts w:ascii="Times New Roman" w:hAnsi="Times New Roman" w:cs="Times New Roman"/>
        </w:rPr>
        <w:t>dnavých</w:t>
      </w:r>
      <w:proofErr w:type="spellEnd"/>
      <w:r w:rsidRPr="00075A86">
        <w:rPr>
          <w:rFonts w:ascii="Times New Roman" w:hAnsi="Times New Roman" w:cs="Times New Roman"/>
        </w:rPr>
        <w:t xml:space="preserve"> záchvatov.</w:t>
      </w:r>
    </w:p>
    <w:p w14:paraId="34B20193" w14:textId="77777777"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14:paraId="2BF33C85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</w:t>
      </w:r>
      <w:proofErr w:type="spellStart"/>
      <w:r w:rsidRPr="00075A86">
        <w:rPr>
          <w:i/>
          <w:iCs/>
          <w:sz w:val="22"/>
          <w:szCs w:val="22"/>
        </w:rPr>
        <w:t>xantínu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2D65852C" w14:textId="77777777"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(napr. malígne ochorenie a jeho liečba, </w:t>
      </w:r>
      <w:proofErr w:type="spellStart"/>
      <w:r w:rsidRPr="00075A86">
        <w:rPr>
          <w:sz w:val="22"/>
          <w:szCs w:val="22"/>
        </w:rPr>
        <w:t>Leschov-Nyhanov</w:t>
      </w:r>
      <w:proofErr w:type="spellEnd"/>
      <w:r w:rsidRPr="00075A86">
        <w:rPr>
          <w:sz w:val="22"/>
          <w:szCs w:val="22"/>
        </w:rPr>
        <w:t xml:space="preserve">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</w:t>
      </w:r>
      <w:proofErr w:type="spellStart"/>
      <w:r w:rsidRPr="00075A86">
        <w:rPr>
          <w:sz w:val="22"/>
          <w:szCs w:val="22"/>
        </w:rPr>
        <w:t>xantínu</w:t>
      </w:r>
      <w:proofErr w:type="spellEnd"/>
      <w:r w:rsidRPr="00075A86">
        <w:rPr>
          <w:sz w:val="22"/>
          <w:szCs w:val="22"/>
        </w:rPr>
        <w:t xml:space="preserve">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14:paraId="2AB2AE12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14:paraId="23CCAE26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7E41B7D3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3A36198E" w14:textId="4AF52A06" w:rsidR="00211987" w:rsidRPr="00211987" w:rsidRDefault="00211987" w:rsidP="0021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11987">
        <w:rPr>
          <w:rFonts w:ascii="Times New Roman" w:hAnsi="Times New Roman" w:cs="Times New Roman"/>
          <w:color w:val="000000"/>
        </w:rPr>
        <w:t xml:space="preserve">Použitie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sa neodporúča u pacientov, ktorí sú sú</w:t>
      </w:r>
      <w:r w:rsidR="00D057E7">
        <w:rPr>
          <w:rFonts w:ascii="Times New Roman" w:hAnsi="Times New Roman" w:cs="Times New Roman"/>
          <w:color w:val="000000"/>
        </w:rPr>
        <w:t>bež</w:t>
      </w:r>
      <w:r w:rsidRPr="00211987">
        <w:rPr>
          <w:rFonts w:ascii="Times New Roman" w:hAnsi="Times New Roman" w:cs="Times New Roman"/>
          <w:color w:val="000000"/>
        </w:rPr>
        <w:t xml:space="preserve">ne liečení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merkaptopurínom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pretože inhibícia </w:t>
      </w:r>
      <w:proofErr w:type="spellStart"/>
      <w:r w:rsidRPr="00211987">
        <w:rPr>
          <w:rFonts w:ascii="Times New Roman" w:hAnsi="Times New Roman" w:cs="Times New Roman"/>
          <w:color w:val="000000"/>
        </w:rPr>
        <w:t>xantín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oxidázy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môže spôsobiť zvýšenie plazmatických hladín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merkaptopurínu</w:t>
      </w:r>
      <w:proofErr w:type="spellEnd"/>
      <w:r w:rsidRPr="00211987"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čo môže viesť k závažnej toxicite. U ľudí neboli uskutočnené žiadne interakčné štúdie. </w:t>
      </w:r>
    </w:p>
    <w:p w14:paraId="487F38D3" w14:textId="33BE0B25" w:rsidR="00F772E1" w:rsidRPr="00075A86" w:rsidRDefault="00211987" w:rsidP="00211987">
      <w:pPr>
        <w:pStyle w:val="Default"/>
        <w:spacing w:line="276" w:lineRule="auto"/>
        <w:rPr>
          <w:sz w:val="22"/>
          <w:szCs w:val="22"/>
        </w:rPr>
      </w:pPr>
      <w:r w:rsidRPr="00211987">
        <w:rPr>
          <w:sz w:val="22"/>
          <w:szCs w:val="22"/>
        </w:rPr>
        <w:t>Ak nie je možné sa tejto kombinácii vyhnúť</w:t>
      </w:r>
      <w:r>
        <w:rPr>
          <w:sz w:val="22"/>
          <w:szCs w:val="22"/>
        </w:rPr>
        <w:t xml:space="preserve">, </w:t>
      </w:r>
      <w:r w:rsidRPr="00211987">
        <w:rPr>
          <w:sz w:val="22"/>
          <w:szCs w:val="22"/>
        </w:rPr>
        <w:t xml:space="preserve">odporúča sa redukcia dávky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>. Na základe modelových a simulačných analýz dát z pre</w:t>
      </w:r>
      <w:r w:rsidR="00EF2A55">
        <w:rPr>
          <w:sz w:val="22"/>
          <w:szCs w:val="22"/>
        </w:rPr>
        <w:t>d</w:t>
      </w:r>
      <w:r w:rsidRPr="00211987">
        <w:rPr>
          <w:sz w:val="22"/>
          <w:szCs w:val="22"/>
        </w:rPr>
        <w:t xml:space="preserve">klinických štúdií na potkanoch, ktorým bol súčasne podávaný </w:t>
      </w:r>
      <w:proofErr w:type="spellStart"/>
      <w:r w:rsidRPr="00211987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211987">
        <w:rPr>
          <w:sz w:val="22"/>
          <w:szCs w:val="22"/>
        </w:rPr>
        <w:t>t</w:t>
      </w:r>
      <w:proofErr w:type="spellEnd"/>
      <w:r w:rsidRPr="00211987">
        <w:rPr>
          <w:sz w:val="22"/>
          <w:szCs w:val="22"/>
        </w:rPr>
        <w:t xml:space="preserve">, dávka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 xml:space="preserve"> sa má redukovať na 20 % alebo menej predtým predpísanej dávky, aby sa zabránilo možným hematologickým účinkom (pozri časť 4.5 a 5.3). </w:t>
      </w:r>
    </w:p>
    <w:p w14:paraId="53B3C121" w14:textId="77777777" w:rsidR="00F772E1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3204FDF5" w14:textId="77777777" w:rsidR="00211987" w:rsidRDefault="00211987" w:rsidP="00F772E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Pacienti </w:t>
      </w:r>
      <w:r w:rsidR="009C4020">
        <w:rPr>
          <w:sz w:val="22"/>
          <w:szCs w:val="22"/>
        </w:rPr>
        <w:t xml:space="preserve">sa </w:t>
      </w:r>
      <w:r>
        <w:rPr>
          <w:sz w:val="22"/>
          <w:szCs w:val="22"/>
        </w:rPr>
        <w:t>majú starostlivo sledova</w:t>
      </w:r>
      <w:r w:rsidR="009C4020">
        <w:rPr>
          <w:sz w:val="22"/>
          <w:szCs w:val="22"/>
        </w:rPr>
        <w:t xml:space="preserve">ť </w:t>
      </w:r>
      <w:r>
        <w:rPr>
          <w:sz w:val="22"/>
          <w:szCs w:val="22"/>
        </w:rPr>
        <w:t xml:space="preserve">a dávka </w:t>
      </w:r>
      <w:proofErr w:type="spellStart"/>
      <w:r>
        <w:rPr>
          <w:sz w:val="22"/>
          <w:szCs w:val="22"/>
        </w:rPr>
        <w:t>merkaptopurínu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 </w:t>
      </w:r>
      <w:r w:rsidR="009C4020">
        <w:rPr>
          <w:sz w:val="22"/>
          <w:szCs w:val="22"/>
        </w:rPr>
        <w:t xml:space="preserve">sa </w:t>
      </w:r>
      <w:r>
        <w:rPr>
          <w:sz w:val="22"/>
          <w:szCs w:val="22"/>
        </w:rPr>
        <w:t>má následne uprav</w:t>
      </w:r>
      <w:r w:rsidR="009C4020">
        <w:rPr>
          <w:sz w:val="22"/>
          <w:szCs w:val="22"/>
        </w:rPr>
        <w:t xml:space="preserve">iť </w:t>
      </w:r>
      <w:r>
        <w:rPr>
          <w:sz w:val="22"/>
          <w:szCs w:val="22"/>
        </w:rPr>
        <w:t>na základe vyhodnotenia terapeutickej odpovede a nástupu možných toxických účinkov.</w:t>
      </w:r>
    </w:p>
    <w:p w14:paraId="15874A1F" w14:textId="77777777" w:rsidR="00D057E7" w:rsidRPr="00075A86" w:rsidRDefault="00D057E7" w:rsidP="00F772E1">
      <w:pPr>
        <w:pStyle w:val="Default"/>
        <w:spacing w:line="276" w:lineRule="auto"/>
        <w:rPr>
          <w:sz w:val="22"/>
          <w:szCs w:val="22"/>
        </w:rPr>
      </w:pPr>
    </w:p>
    <w:p w14:paraId="048F7A39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14:paraId="0F50847F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týchto pacientov neodporúča (pozri časť 5.1). </w:t>
      </w:r>
    </w:p>
    <w:p w14:paraId="1EF7C0EC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21B0EDD6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lastRenderedPageBreak/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1BA0E4E4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jednej dávky 400 mg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zdravým dobrovoľníkom neukázalo žiadnu </w:t>
      </w:r>
      <w:proofErr w:type="spellStart"/>
      <w:r w:rsidRPr="00075A86">
        <w:rPr>
          <w:sz w:val="22"/>
          <w:szCs w:val="22"/>
        </w:rPr>
        <w:t>farmakokinetickú</w:t>
      </w:r>
      <w:proofErr w:type="spellEnd"/>
      <w:r w:rsidRPr="00075A86">
        <w:rPr>
          <w:sz w:val="22"/>
          <w:szCs w:val="22"/>
        </w:rPr>
        <w:t xml:space="preserve"> interakciu (pozri časť 4.5).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sa môže používať u pacientov, ktorí sú súčasne liečení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bez rizika zvýšenia plazmatických hladín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14:paraId="0679B082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05752F1E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14:paraId="7B9D34BD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potom </w:t>
      </w:r>
    </w:p>
    <w:p w14:paraId="58FD2242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14:paraId="02181187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14:paraId="70650975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14:paraId="6F28CE2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(5,5%) pozorované zvýšené hodnoty TSH (&gt;5,5 </w:t>
      </w:r>
      <w:proofErr w:type="spellStart"/>
      <w:r w:rsidRPr="00075A86">
        <w:rPr>
          <w:sz w:val="22"/>
          <w:szCs w:val="22"/>
        </w:rPr>
        <w:t>μIU</w:t>
      </w:r>
      <w:proofErr w:type="spellEnd"/>
      <w:r w:rsidRPr="00075A86">
        <w:rPr>
          <w:sz w:val="22"/>
          <w:szCs w:val="22"/>
        </w:rPr>
        <w:t>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14:paraId="0B79C0A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14:paraId="58E0A4B4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14:paraId="3D1B65A8" w14:textId="5B118E2E" w:rsidR="00F772E1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proofErr w:type="spellStart"/>
      <w:r w:rsidR="001A7197" w:rsidRPr="001A7197">
        <w:rPr>
          <w:rFonts w:ascii="Times New Roman" w:hAnsi="Times New Roman" w:cs="Times New Roman"/>
          <w:b/>
          <w:bCs/>
        </w:rPr>
        <w:t>Abuxaru</w:t>
      </w:r>
      <w:proofErr w:type="spellEnd"/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</w:t>
      </w:r>
      <w:proofErr w:type="spellStart"/>
      <w:r w:rsidRPr="00075A86">
        <w:rPr>
          <w:rFonts w:ascii="Times New Roman" w:hAnsi="Times New Roman" w:cs="Times New Roman"/>
        </w:rPr>
        <w:t>galaktózovej</w:t>
      </w:r>
      <w:proofErr w:type="spellEnd"/>
      <w:r w:rsidRPr="00075A86">
        <w:rPr>
          <w:rFonts w:ascii="Times New Roman" w:hAnsi="Times New Roman" w:cs="Times New Roman"/>
        </w:rPr>
        <w:t xml:space="preserve"> intolerancie, </w:t>
      </w:r>
      <w:r w:rsidR="00D057E7">
        <w:rPr>
          <w:rFonts w:ascii="Times New Roman" w:hAnsi="Times New Roman" w:cs="Times New Roman"/>
        </w:rPr>
        <w:t>celkov</w:t>
      </w:r>
      <w:r w:rsidR="009716C9">
        <w:rPr>
          <w:rFonts w:ascii="Times New Roman" w:hAnsi="Times New Roman" w:cs="Times New Roman"/>
        </w:rPr>
        <w:t>ým</w:t>
      </w:r>
      <w:r w:rsidR="009716C9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deficit</w:t>
      </w:r>
      <w:r w:rsidR="009716C9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laktázy</w:t>
      </w:r>
      <w:proofErr w:type="spellEnd"/>
      <w:r w:rsidRPr="00075A86">
        <w:rPr>
          <w:rFonts w:ascii="Times New Roman" w:hAnsi="Times New Roman" w:cs="Times New Roman"/>
        </w:rPr>
        <w:t xml:space="preserve"> alebo </w:t>
      </w:r>
      <w:proofErr w:type="spellStart"/>
      <w:r w:rsidRPr="00075A86">
        <w:rPr>
          <w:rFonts w:ascii="Times New Roman" w:hAnsi="Times New Roman" w:cs="Times New Roman"/>
        </w:rPr>
        <w:t>glukózo-</w:t>
      </w:r>
      <w:r w:rsidR="00D057E7" w:rsidRPr="00075A86">
        <w:rPr>
          <w:rFonts w:ascii="Times New Roman" w:hAnsi="Times New Roman" w:cs="Times New Roman"/>
        </w:rPr>
        <w:t>galaktózov</w:t>
      </w:r>
      <w:r w:rsidR="00D057E7">
        <w:rPr>
          <w:rFonts w:ascii="Times New Roman" w:hAnsi="Times New Roman" w:cs="Times New Roman"/>
        </w:rPr>
        <w:t>ou</w:t>
      </w:r>
      <w:proofErr w:type="spellEnd"/>
      <w:r w:rsidR="00D057E7" w:rsidRPr="00075A86">
        <w:rPr>
          <w:rFonts w:ascii="Times New Roman" w:hAnsi="Times New Roman" w:cs="Times New Roman"/>
        </w:rPr>
        <w:t xml:space="preserve"> </w:t>
      </w:r>
      <w:proofErr w:type="spellStart"/>
      <w:r w:rsidR="00D057E7" w:rsidRPr="00075A86">
        <w:rPr>
          <w:rFonts w:ascii="Times New Roman" w:hAnsi="Times New Roman" w:cs="Times New Roman"/>
        </w:rPr>
        <w:t>malabsorpci</w:t>
      </w:r>
      <w:r w:rsidR="00D057E7">
        <w:rPr>
          <w:rFonts w:ascii="Times New Roman" w:hAnsi="Times New Roman" w:cs="Times New Roman"/>
        </w:rPr>
        <w:t>ou</w:t>
      </w:r>
      <w:proofErr w:type="spellEnd"/>
      <w:r w:rsidR="00D057E7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nesmú užívať tento liek.</w:t>
      </w:r>
    </w:p>
    <w:p w14:paraId="5F17B6D2" w14:textId="77777777" w:rsidR="00057EE8" w:rsidRPr="00075A86" w:rsidRDefault="00057EE8" w:rsidP="007D2C62">
      <w:pPr>
        <w:spacing w:after="0"/>
        <w:rPr>
          <w:rFonts w:ascii="Times New Roman" w:hAnsi="Times New Roman" w:cs="Times New Roman"/>
        </w:rPr>
      </w:pPr>
    </w:p>
    <w:p w14:paraId="2BCD797F" w14:textId="77777777"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14:paraId="04BAC380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14:paraId="0BEAA81F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44405D97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inhibíciu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14:paraId="745349C3" w14:textId="2DAF27EC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toxicite. Štúdie interakcií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</w:t>
      </w:r>
      <w:r w:rsidR="009716C9">
        <w:rPr>
          <w:sz w:val="22"/>
          <w:szCs w:val="22"/>
        </w:rPr>
        <w:t> </w:t>
      </w:r>
      <w:r w:rsidRPr="00075A86">
        <w:rPr>
          <w:sz w:val="22"/>
          <w:szCs w:val="22"/>
        </w:rPr>
        <w:t>liekmi</w:t>
      </w:r>
      <w:r w:rsidR="009716C9">
        <w:rPr>
          <w:sz w:val="22"/>
          <w:szCs w:val="22"/>
        </w:rPr>
        <w:t xml:space="preserve"> (okrem </w:t>
      </w:r>
      <w:proofErr w:type="spellStart"/>
      <w:r w:rsidR="009716C9">
        <w:rPr>
          <w:sz w:val="22"/>
          <w:szCs w:val="22"/>
        </w:rPr>
        <w:t>teofylínu</w:t>
      </w:r>
      <w:proofErr w:type="spellEnd"/>
      <w:r w:rsidR="009716C9">
        <w:rPr>
          <w:sz w:val="22"/>
          <w:szCs w:val="22"/>
        </w:rPr>
        <w:t>)</w:t>
      </w:r>
      <w:r w:rsidRPr="00075A86">
        <w:rPr>
          <w:sz w:val="22"/>
          <w:szCs w:val="22"/>
        </w:rPr>
        <w:t>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</w:t>
      </w:r>
      <w:r w:rsidR="009716C9">
        <w:rPr>
          <w:sz w:val="22"/>
          <w:szCs w:val="22"/>
        </w:rPr>
        <w:t xml:space="preserve">u ľudí </w:t>
      </w:r>
      <w:r w:rsidRPr="00075A86">
        <w:rPr>
          <w:sz w:val="22"/>
          <w:szCs w:val="22"/>
        </w:rPr>
        <w:t xml:space="preserve">neboli </w:t>
      </w:r>
      <w:r w:rsidR="009716C9">
        <w:rPr>
          <w:sz w:val="22"/>
          <w:szCs w:val="22"/>
        </w:rPr>
        <w:t>vykonané</w:t>
      </w:r>
      <w:r w:rsidRPr="00075A86">
        <w:rPr>
          <w:sz w:val="22"/>
          <w:szCs w:val="22"/>
        </w:rPr>
        <w:t xml:space="preserve">. </w:t>
      </w:r>
    </w:p>
    <w:p w14:paraId="3A41AADC" w14:textId="77777777" w:rsidR="007D2C62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04449EDB" w14:textId="339B5AA2" w:rsidR="009716C9" w:rsidRDefault="009716C9" w:rsidP="007D2C6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Modelová a simulačná analýza dát z predklinických štúdií na potkanoch indikuje, že v prípade sú</w:t>
      </w:r>
      <w:r w:rsidR="00D057E7">
        <w:rPr>
          <w:sz w:val="22"/>
          <w:szCs w:val="22"/>
        </w:rPr>
        <w:t>bež</w:t>
      </w:r>
      <w:r>
        <w:rPr>
          <w:sz w:val="22"/>
          <w:szCs w:val="22"/>
        </w:rPr>
        <w:t xml:space="preserve">ného podávania </w:t>
      </w:r>
      <w:proofErr w:type="spellStart"/>
      <w:r>
        <w:rPr>
          <w:sz w:val="22"/>
          <w:szCs w:val="22"/>
        </w:rPr>
        <w:t>febuxostátu</w:t>
      </w:r>
      <w:proofErr w:type="spellEnd"/>
      <w:r>
        <w:rPr>
          <w:sz w:val="22"/>
          <w:szCs w:val="22"/>
        </w:rPr>
        <w:t xml:space="preserve">, sa má dávka </w:t>
      </w:r>
      <w:proofErr w:type="spellStart"/>
      <w:r>
        <w:rPr>
          <w:sz w:val="22"/>
          <w:szCs w:val="22"/>
        </w:rPr>
        <w:t>merkaptopurínu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 redukovať na 20 % alebo menej predtým predpísanej dávky (pozri časť 4.5 a 5.3).</w:t>
      </w:r>
    </w:p>
    <w:p w14:paraId="578EDE5F" w14:textId="77777777" w:rsidR="009716C9" w:rsidRPr="00075A86" w:rsidRDefault="009716C9" w:rsidP="007D2C62">
      <w:pPr>
        <w:pStyle w:val="Default"/>
        <w:spacing w:line="276" w:lineRule="auto"/>
        <w:rPr>
          <w:sz w:val="22"/>
          <w:szCs w:val="22"/>
        </w:rPr>
      </w:pPr>
    </w:p>
    <w:p w14:paraId="1EF5BFCD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cytotoxickou</w:t>
      </w:r>
      <w:proofErr w:type="spellEnd"/>
      <w:r w:rsidRPr="00075A86">
        <w:rPr>
          <w:sz w:val="22"/>
          <w:szCs w:val="22"/>
        </w:rPr>
        <w:t xml:space="preserve"> chemoterapiou neboli vykonané. Nie sú </w:t>
      </w:r>
    </w:p>
    <w:p w14:paraId="54CBD46B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počas </w:t>
      </w:r>
      <w:r w:rsidR="0077614B">
        <w:rPr>
          <w:sz w:val="22"/>
          <w:szCs w:val="22"/>
        </w:rPr>
        <w:t xml:space="preserve">inej </w:t>
      </w:r>
      <w:proofErr w:type="spellStart"/>
      <w:r w:rsidRPr="00075A86">
        <w:rPr>
          <w:sz w:val="22"/>
          <w:szCs w:val="22"/>
        </w:rPr>
        <w:t>cytotoxickej</w:t>
      </w:r>
      <w:proofErr w:type="spellEnd"/>
      <w:r w:rsidRPr="00075A86">
        <w:rPr>
          <w:sz w:val="22"/>
          <w:szCs w:val="22"/>
        </w:rPr>
        <w:t xml:space="preserve"> terapie. </w:t>
      </w:r>
    </w:p>
    <w:p w14:paraId="2AA0E883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A04A2AF" w14:textId="77777777"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14:paraId="1EE1FD27" w14:textId="77777777"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69538F">
        <w:rPr>
          <w:sz w:val="22"/>
          <w:szCs w:val="22"/>
        </w:rPr>
        <w:t>Febuxostát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 xml:space="preserve">in </w:t>
      </w:r>
      <w:proofErr w:type="spellStart"/>
      <w:r w:rsidR="00F772E1" w:rsidRPr="0069538F">
        <w:rPr>
          <w:i/>
          <w:iCs/>
          <w:sz w:val="22"/>
          <w:szCs w:val="22"/>
        </w:rPr>
        <w:t>vitro</w:t>
      </w:r>
      <w:proofErr w:type="spellEnd"/>
      <w:r w:rsidR="00F772E1" w:rsidRPr="0069538F">
        <w:rPr>
          <w:sz w:val="22"/>
          <w:szCs w:val="22"/>
        </w:rPr>
        <w:t xml:space="preserve">. V štúdii so zdravými dobrovoľníkmi súčasné podanie perorálnej dávky 120 mg </w:t>
      </w:r>
      <w:proofErr w:type="spellStart"/>
      <w:r w:rsidR="00F772E1"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</w:t>
      </w:r>
      <w:proofErr w:type="spellEnd"/>
      <w:r w:rsidR="00F772E1" w:rsidRPr="0069538F">
        <w:rPr>
          <w:sz w:val="22"/>
          <w:szCs w:val="22"/>
        </w:rPr>
        <w:t xml:space="preserve"> QD s jednou dávkou 4 mg perorálne podaného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nemalo účinok na </w:t>
      </w:r>
      <w:proofErr w:type="spellStart"/>
      <w:r w:rsidR="00F772E1" w:rsidRPr="0069538F">
        <w:rPr>
          <w:sz w:val="22"/>
          <w:szCs w:val="22"/>
        </w:rPr>
        <w:t>farmakokinetiku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a jeho </w:t>
      </w:r>
      <w:proofErr w:type="spellStart"/>
      <w:r w:rsidR="00F772E1" w:rsidRPr="0069538F">
        <w:rPr>
          <w:sz w:val="22"/>
          <w:szCs w:val="22"/>
        </w:rPr>
        <w:t>metabolit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 xml:space="preserve">in </w:t>
      </w:r>
      <w:proofErr w:type="spellStart"/>
      <w:r w:rsidR="00F772E1" w:rsidRPr="0069538F">
        <w:rPr>
          <w:i/>
          <w:sz w:val="22"/>
          <w:szCs w:val="22"/>
        </w:rPr>
        <w:t>vivo</w:t>
      </w:r>
      <w:proofErr w:type="spellEnd"/>
      <w:r w:rsidR="00F772E1" w:rsidRPr="0069538F">
        <w:rPr>
          <w:sz w:val="22"/>
          <w:szCs w:val="22"/>
        </w:rPr>
        <w:t xml:space="preserve">. Súčasné podanie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tu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 </w:t>
      </w:r>
      <w:proofErr w:type="spellStart"/>
      <w:r w:rsidR="00F772E1" w:rsidRPr="0069538F">
        <w:rPr>
          <w:sz w:val="22"/>
          <w:szCs w:val="22"/>
        </w:rPr>
        <w:t>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nom</w:t>
      </w:r>
      <w:proofErr w:type="spellEnd"/>
      <w:r w:rsidR="00F772E1" w:rsidRPr="0069538F">
        <w:rPr>
          <w:sz w:val="22"/>
          <w:szCs w:val="22"/>
        </w:rPr>
        <w:t xml:space="preserve"> alebo inými substrátmi CYP2C8 nevyžaduje úpravu dávky pre tieto liečivá. </w:t>
      </w:r>
    </w:p>
    <w:p w14:paraId="5EB97218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0B5AF404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Teofylín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3B4FE325" w14:textId="77777777"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 môže spôsobiť zvýšenie koncentrácie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. Výsledky štúdie ukázali, že súčasné podanie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</w:t>
      </w:r>
    </w:p>
    <w:p w14:paraId="02C9C3EF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s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400 mg v jednej dávke nemá účinok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alebo bezpečnosť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="00452B11" w:rsidRPr="00075A86">
        <w:rPr>
          <w:sz w:val="22"/>
          <w:szCs w:val="22"/>
        </w:rPr>
        <w:t>120 mg nie sú dostupné údaje.</w:t>
      </w:r>
    </w:p>
    <w:p w14:paraId="116E51DD" w14:textId="77777777"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14:paraId="50473AF1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>n</w:t>
      </w:r>
      <w:proofErr w:type="spellEnd"/>
      <w:r w:rsidRPr="00075A86">
        <w:rPr>
          <w:i/>
          <w:iCs/>
          <w:sz w:val="22"/>
          <w:szCs w:val="22"/>
        </w:rPr>
        <w:t xml:space="preserve"> a iné látky </w:t>
      </w:r>
      <w:proofErr w:type="spellStart"/>
      <w:r w:rsidRPr="00075A86">
        <w:rPr>
          <w:i/>
          <w:iCs/>
          <w:sz w:val="22"/>
          <w:szCs w:val="22"/>
        </w:rPr>
        <w:t>inhibujúce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57AD0E1C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závisí na </w:t>
      </w:r>
      <w:proofErr w:type="spellStart"/>
      <w:r w:rsidRPr="00075A86">
        <w:rPr>
          <w:sz w:val="22"/>
          <w:szCs w:val="22"/>
        </w:rPr>
        <w:t>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</w:t>
      </w:r>
      <w:proofErr w:type="spellEnd"/>
      <w:r w:rsidRPr="00075A86">
        <w:rPr>
          <w:sz w:val="22"/>
          <w:szCs w:val="22"/>
        </w:rPr>
        <w:t xml:space="preserve"> (UGT). Lieky </w:t>
      </w:r>
      <w:proofErr w:type="spellStart"/>
      <w:r w:rsidRPr="00075A86">
        <w:rPr>
          <w:sz w:val="22"/>
          <w:szCs w:val="22"/>
        </w:rPr>
        <w:t>inhibujúce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, ako napríklad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probenecid</w:t>
      </w:r>
      <w:proofErr w:type="spellEnd"/>
      <w:r w:rsidRPr="00075A86">
        <w:rPr>
          <w:sz w:val="22"/>
          <w:szCs w:val="22"/>
        </w:rPr>
        <w:t>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U zdravých osôb bolo súčasné užívanie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250 mg dvakrát denne spojené so zvýšenou expozíciou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(</w:t>
      </w:r>
      <w:proofErr w:type="spellStart"/>
      <w:r w:rsidRPr="00075A86">
        <w:rPr>
          <w:sz w:val="22"/>
          <w:szCs w:val="22"/>
        </w:rPr>
        <w:t>C</w:t>
      </w:r>
      <w:r w:rsidRPr="00075A86">
        <w:rPr>
          <w:sz w:val="22"/>
          <w:szCs w:val="22"/>
          <w:vertAlign w:val="subscript"/>
        </w:rPr>
        <w:t>max</w:t>
      </w:r>
      <w:proofErr w:type="spellEnd"/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ani iných NSAIDs/Cox-2 inhibítorov spojené so žiadnym </w:t>
      </w:r>
      <w:proofErr w:type="spellStart"/>
      <w:r w:rsidRPr="00075A86">
        <w:rPr>
          <w:sz w:val="22"/>
          <w:szCs w:val="22"/>
        </w:rPr>
        <w:t>signifikantným</w:t>
      </w:r>
      <w:proofErr w:type="spellEnd"/>
      <w:r w:rsidRPr="00075A86">
        <w:rPr>
          <w:sz w:val="22"/>
          <w:szCs w:val="22"/>
        </w:rPr>
        <w:t xml:space="preserve"> zvýšením nežiaducich účinkov. </w:t>
      </w:r>
    </w:p>
    <w:p w14:paraId="25032ADB" w14:textId="77777777"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spolu s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nom</w:t>
      </w:r>
      <w:proofErr w:type="spellEnd"/>
      <w:r w:rsidR="00F772E1" w:rsidRPr="00075A86">
        <w:rPr>
          <w:sz w:val="22"/>
          <w:szCs w:val="22"/>
        </w:rPr>
        <w:t xml:space="preserve">, pričom nie je potrebná žiadna úprava dávky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nu</w:t>
      </w:r>
      <w:proofErr w:type="spellEnd"/>
      <w:r w:rsidR="00F772E1" w:rsidRPr="00075A86">
        <w:rPr>
          <w:sz w:val="22"/>
          <w:szCs w:val="22"/>
        </w:rPr>
        <w:t xml:space="preserve">. </w:t>
      </w:r>
    </w:p>
    <w:p w14:paraId="058FCF81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9184753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33753596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. Naopak, skončenie liečby indukujúcim liekom by mohlo viesť k zvýšeným koncentráciám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 plazme. </w:t>
      </w:r>
    </w:p>
    <w:p w14:paraId="32958DD7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2E6F3C7C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Kolchicín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indometacín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>tiazid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warfarín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7C70308B" w14:textId="77777777"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súčasne s </w:t>
      </w:r>
      <w:proofErr w:type="spellStart"/>
      <w:r w:rsidR="00F772E1" w:rsidRPr="00075A86">
        <w:rPr>
          <w:sz w:val="22"/>
          <w:szCs w:val="22"/>
        </w:rPr>
        <w:t>kolchicínom</w:t>
      </w:r>
      <w:proofErr w:type="spellEnd"/>
      <w:r w:rsidR="00F772E1" w:rsidRPr="00075A86">
        <w:rPr>
          <w:sz w:val="22"/>
          <w:szCs w:val="22"/>
        </w:rPr>
        <w:t xml:space="preserve"> alebo </w:t>
      </w:r>
      <w:proofErr w:type="spellStart"/>
      <w:r w:rsidR="00F772E1" w:rsidRPr="00075A86">
        <w:rPr>
          <w:sz w:val="22"/>
          <w:szCs w:val="22"/>
        </w:rPr>
        <w:t>indometacínom</w:t>
      </w:r>
      <w:proofErr w:type="spellEnd"/>
      <w:r w:rsidR="00F772E1" w:rsidRPr="00075A86">
        <w:rPr>
          <w:sz w:val="22"/>
          <w:szCs w:val="22"/>
        </w:rPr>
        <w:t xml:space="preserve"> bez potreby upraviť dávku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14:paraId="770339FB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51D44B31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>tiazidom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. </w:t>
      </w:r>
    </w:p>
    <w:p w14:paraId="58557E20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62D47DF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Pr="00075A86">
        <w:rPr>
          <w:sz w:val="22"/>
          <w:szCs w:val="22"/>
        </w:rPr>
        <w:t>warfarín</w:t>
      </w:r>
      <w:proofErr w:type="spellEnd"/>
      <w:r w:rsidRPr="00075A86">
        <w:rPr>
          <w:sz w:val="22"/>
          <w:szCs w:val="22"/>
        </w:rPr>
        <w:t xml:space="preserve">.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(80 mg alebo 120 mg jedenkrát denne) 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nemá žiadny vplyv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warfarínu</w:t>
      </w:r>
      <w:proofErr w:type="spellEnd"/>
      <w:r w:rsidRPr="00075A86">
        <w:rPr>
          <w:sz w:val="22"/>
          <w:szCs w:val="22"/>
        </w:rPr>
        <w:t xml:space="preserve"> u zdravých jedincov. INR a pôsobenie faktora VII tiež neboli ovplyvnené so súčasným podávaním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0CF185F6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28ACF34E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Dezipramín</w:t>
      </w:r>
      <w:proofErr w:type="spellEnd"/>
      <w:r w:rsidRPr="00075A86">
        <w:rPr>
          <w:i/>
          <w:iCs/>
          <w:sz w:val="22"/>
          <w:szCs w:val="22"/>
        </w:rPr>
        <w:t xml:space="preserve">/ substráty CYP2D6 </w:t>
      </w:r>
    </w:p>
    <w:p w14:paraId="0DFEAF03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ukázalo,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priemerne 22% nárast AUC </w:t>
      </w:r>
      <w:proofErr w:type="spellStart"/>
      <w:r w:rsidRPr="00075A86">
        <w:rPr>
          <w:sz w:val="22"/>
          <w:szCs w:val="22"/>
        </w:rPr>
        <w:t>dezipramínu</w:t>
      </w:r>
      <w:proofErr w:type="spellEnd"/>
      <w:r w:rsidRPr="00075A86">
        <w:rPr>
          <w:sz w:val="22"/>
          <w:szCs w:val="22"/>
        </w:rPr>
        <w:t xml:space="preserve">, CYP2D6 substrátu, čo naznačuje možný slabý inhibičný účinok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vivo</w:t>
      </w:r>
      <w:proofErr w:type="spellEnd"/>
      <w:r w:rsidRPr="00075A86">
        <w:rPr>
          <w:sz w:val="22"/>
          <w:szCs w:val="22"/>
        </w:rPr>
        <w:t xml:space="preserve">. Preto sa nepredpokladá, že súčasné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14:paraId="7E8CB7FD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77B640F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53BA9D17" w14:textId="77777777"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Ukázalo sa, že pri súčasnom užití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 xml:space="preserve"> s obsahom hydroxidu </w:t>
      </w:r>
      <w:proofErr w:type="spellStart"/>
      <w:r w:rsidRPr="00075A86">
        <w:rPr>
          <w:rFonts w:ascii="Times New Roman" w:hAnsi="Times New Roman" w:cs="Times New Roman"/>
        </w:rPr>
        <w:t>horečnatého</w:t>
      </w:r>
      <w:proofErr w:type="spellEnd"/>
      <w:r w:rsidRPr="00075A86">
        <w:rPr>
          <w:rFonts w:ascii="Times New Roman" w:hAnsi="Times New Roman" w:cs="Times New Roman"/>
        </w:rPr>
        <w:t xml:space="preserve"> a hydroxidu hlinitého sa oneskorí absorpcia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tu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(približne o 1 hodinu) a o 32% sa zníži hodnota </w:t>
      </w:r>
      <w:proofErr w:type="spellStart"/>
      <w:r w:rsidRPr="00075A86">
        <w:rPr>
          <w:rFonts w:ascii="Times New Roman" w:hAnsi="Times New Roman" w:cs="Times New Roman"/>
        </w:rPr>
        <w:t>C</w:t>
      </w:r>
      <w:r w:rsidRPr="00075A86">
        <w:rPr>
          <w:rFonts w:ascii="Times New Roman" w:hAnsi="Times New Roman" w:cs="Times New Roman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možno preto užívať bez ohľadu na užívanie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>.</w:t>
      </w:r>
    </w:p>
    <w:p w14:paraId="39296F1F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0598C418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Fertilita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, gravidita a laktácia </w:t>
      </w:r>
    </w:p>
    <w:p w14:paraId="50A7794D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E55BBC" w14:textId="77777777"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14:paraId="50FD1031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 xml:space="preserve">novorodenca. Štúdie na zvieratách nepreukázali priame alebo </w:t>
      </w:r>
      <w:r w:rsidRPr="00075A86">
        <w:rPr>
          <w:rFonts w:ascii="Times New Roman" w:hAnsi="Times New Roman" w:cs="Times New Roman"/>
          <w:color w:val="000000"/>
        </w:rPr>
        <w:lastRenderedPageBreak/>
        <w:t>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proofErr w:type="spellStart"/>
      <w:r w:rsidRPr="00075A86">
        <w:rPr>
          <w:rFonts w:ascii="Times New Roman" w:hAnsi="Times New Roman" w:cs="Times New Roman"/>
          <w:color w:val="000000"/>
        </w:rPr>
        <w:t>fetálny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14:paraId="1762F9ED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1AAF92" w14:textId="77777777" w:rsidR="00EF2A55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59CE4FE6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14:paraId="5ADC1EEB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99AFA95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Fertilita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598BFE78" w14:textId="77777777"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závislé od dávky (pozri časť 5.3). Vplyv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 ľudí nie je známy.</w:t>
      </w:r>
    </w:p>
    <w:p w14:paraId="6AAE215A" w14:textId="77777777"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14:paraId="354258C8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14:paraId="4D54B763" w14:textId="77777777"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0C3CC9" w14:textId="5420A0E1"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</w:t>
      </w:r>
      <w:proofErr w:type="spellStart"/>
      <w:r w:rsidRPr="00075A86">
        <w:rPr>
          <w:rFonts w:ascii="Times New Roman" w:hAnsi="Times New Roman" w:cs="Times New Roman"/>
          <w:color w:val="000000"/>
        </w:rPr>
        <w:t>parestézia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rozmazané videnie. Pacienti by mali dbať na opatrnosť predtým, ako budú viesť vozidlo, obsluhovať stroje alebo sa podieľať na nebezpečných aktivitách, pokiaľ nie sú pevne presvedčení, že </w:t>
      </w:r>
      <w:proofErr w:type="spellStart"/>
      <w:r w:rsidR="00EF2A55">
        <w:rPr>
          <w:rFonts w:ascii="Times New Roman" w:hAnsi="Times New Roman" w:cs="Times New Roman"/>
          <w:bCs/>
        </w:rPr>
        <w:t>febuxostát</w:t>
      </w:r>
      <w:proofErr w:type="spellEnd"/>
      <w:r w:rsidR="00EF2A5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neovplyvňuje nežiaduco ich výkonnosť.</w:t>
      </w:r>
    </w:p>
    <w:p w14:paraId="5E84D378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28B18460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14:paraId="3D30324A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D060B6F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14:paraId="6BF19742" w14:textId="02C8CAFB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 sú vzplanutia dny, poruchy funkcie pečene, hnačka, </w:t>
      </w:r>
      <w:proofErr w:type="spellStart"/>
      <w:r w:rsidRPr="00075A86">
        <w:rPr>
          <w:rFonts w:ascii="Times New Roman" w:hAnsi="Times New Roman" w:cs="Times New Roman"/>
          <w:color w:val="000000"/>
        </w:rPr>
        <w:t>nauzea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bolesť hlavy, vyrážka a edém. Tieto nežiaduce účinky boli väčšinou mierne alebo stredne závažné. Zriedkavé závažné </w:t>
      </w:r>
      <w:proofErr w:type="spellStart"/>
      <w:r w:rsidRPr="00075A86">
        <w:rPr>
          <w:rFonts w:ascii="Times New Roman" w:hAnsi="Times New Roman" w:cs="Times New Roman"/>
          <w:color w:val="000000"/>
        </w:rPr>
        <w:t>hypersenzitívne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reakcie na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 </w:t>
      </w:r>
      <w:r w:rsidR="00EF2A55" w:rsidRPr="00EF2A55">
        <w:rPr>
          <w:rFonts w:ascii="Times New Roman" w:hAnsi="Times New Roman" w:cs="Times New Roman"/>
          <w:color w:val="000000"/>
        </w:rPr>
        <w:t xml:space="preserve">a </w:t>
      </w:r>
      <w:r w:rsidR="00EF2A55" w:rsidRPr="00EA1F41">
        <w:rPr>
          <w:rFonts w:ascii="Times New Roman" w:hAnsi="Times New Roman" w:cs="Times New Roman"/>
        </w:rPr>
        <w:t>zriedkavé prípady náhleho srdcového úmrtia,</w:t>
      </w:r>
      <w:r w:rsidR="00EF2A55"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vyskytli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skúseností. </w:t>
      </w:r>
    </w:p>
    <w:p w14:paraId="2E44BB95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DDD1FAB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14:paraId="4714A31C" w14:textId="77777777"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14:paraId="7DC247A7" w14:textId="77777777"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14:paraId="2143D3BF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21F0673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14:paraId="3B474F3B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9B76207" w14:textId="77777777"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Tabuľka 1: Nežiaduce reakcie v dlhodobých rozšírených štúdiách kombinovanej fázy 3 a počas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skúseností</w:t>
      </w:r>
    </w:p>
    <w:p w14:paraId="4B3866FB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1470"/>
        <w:gridCol w:w="5053"/>
      </w:tblGrid>
      <w:tr w:rsidR="00245B5E" w:rsidRPr="00075A86" w14:paraId="6B5F5A9D" w14:textId="77777777" w:rsidTr="00DB616F">
        <w:tc>
          <w:tcPr>
            <w:tcW w:w="1592" w:type="pct"/>
          </w:tcPr>
          <w:p w14:paraId="4DD38D1D" w14:textId="77777777"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14:paraId="47D97AE2" w14:textId="77777777"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14:paraId="7D4C18C6" w14:textId="77777777"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14:paraId="143A4E7D" w14:textId="77777777" w:rsidTr="00DB616F">
        <w:trPr>
          <w:trHeight w:val="203"/>
        </w:trPr>
        <w:tc>
          <w:tcPr>
            <w:tcW w:w="1592" w:type="pct"/>
          </w:tcPr>
          <w:p w14:paraId="44242E73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14:paraId="3B16BD88" w14:textId="77777777"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14:paraId="7271D661" w14:textId="4EF86E2B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Pancytopénia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trombocytopénia</w:t>
            </w:r>
            <w:proofErr w:type="spellEnd"/>
            <w:r w:rsidR="00051F2C">
              <w:rPr>
                <w:sz w:val="22"/>
                <w:szCs w:val="22"/>
              </w:rPr>
              <w:t>,</w:t>
            </w:r>
            <w:r w:rsidRPr="00075A86">
              <w:rPr>
                <w:sz w:val="22"/>
                <w:szCs w:val="22"/>
              </w:rPr>
              <w:t xml:space="preserve"> </w:t>
            </w:r>
            <w:bookmarkStart w:id="0" w:name="_GoBack"/>
            <w:proofErr w:type="spellStart"/>
            <w:r w:rsidR="00051F2C">
              <w:t>agranulocytóza</w:t>
            </w:r>
            <w:proofErr w:type="spellEnd"/>
            <w:r w:rsidR="00051F2C">
              <w:t>*</w:t>
            </w:r>
            <w:bookmarkEnd w:id="0"/>
          </w:p>
        </w:tc>
      </w:tr>
      <w:tr w:rsidR="00245B5E" w:rsidRPr="00075A86" w14:paraId="3FC27D31" w14:textId="77777777" w:rsidTr="00DB616F">
        <w:trPr>
          <w:cantSplit/>
          <w:trHeight w:val="275"/>
        </w:trPr>
        <w:tc>
          <w:tcPr>
            <w:tcW w:w="1592" w:type="pct"/>
          </w:tcPr>
          <w:p w14:paraId="1BE1BFA5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14:paraId="3E81D331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158FC5C3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47A27DD7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Anafylaktická</w:t>
            </w:r>
            <w:proofErr w:type="spellEnd"/>
            <w:r w:rsidRPr="00075A86">
              <w:rPr>
                <w:sz w:val="22"/>
                <w:szCs w:val="22"/>
              </w:rPr>
              <w:t xml:space="preserve"> reakcia*, </w:t>
            </w:r>
            <w:proofErr w:type="spellStart"/>
            <w:r w:rsidRPr="00075A86">
              <w:rPr>
                <w:sz w:val="22"/>
                <w:szCs w:val="22"/>
              </w:rPr>
              <w:t>hypersenzitivita</w:t>
            </w:r>
            <w:proofErr w:type="spellEnd"/>
            <w:r w:rsidRPr="00075A86">
              <w:rPr>
                <w:sz w:val="22"/>
                <w:szCs w:val="22"/>
              </w:rPr>
              <w:t xml:space="preserve"> na liek* </w:t>
            </w:r>
          </w:p>
        </w:tc>
      </w:tr>
      <w:tr w:rsidR="00245B5E" w:rsidRPr="00075A86" w14:paraId="3BAB4957" w14:textId="77777777" w:rsidTr="00DB616F">
        <w:trPr>
          <w:cantSplit/>
          <w:trHeight w:val="138"/>
        </w:trPr>
        <w:tc>
          <w:tcPr>
            <w:tcW w:w="1592" w:type="pct"/>
          </w:tcPr>
          <w:p w14:paraId="2349A3B5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14:paraId="5B1A279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156E186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14:paraId="061B348F" w14:textId="77777777" w:rsidTr="00DB616F">
        <w:trPr>
          <w:cantSplit/>
          <w:trHeight w:val="205"/>
        </w:trPr>
        <w:tc>
          <w:tcPr>
            <w:tcW w:w="1592" w:type="pct"/>
          </w:tcPr>
          <w:p w14:paraId="3529563D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14:paraId="0DDE2E84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1FAB34F4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14:paraId="4AA9833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5CBC031A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14:paraId="33CFDC48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484275D8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14:paraId="38AFC872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14:paraId="53F6F029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41CECD0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44B5DB1A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FA351BC" w14:textId="77777777"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0783523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</w:t>
            </w:r>
            <w:proofErr w:type="spellStart"/>
            <w:r w:rsidRPr="00075A86">
              <w:rPr>
                <w:sz w:val="22"/>
                <w:szCs w:val="22"/>
              </w:rPr>
              <w:t>mellitus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hyperlipidémia</w:t>
            </w:r>
            <w:proofErr w:type="spellEnd"/>
            <w:r w:rsidRPr="00075A86">
              <w:rPr>
                <w:sz w:val="22"/>
                <w:szCs w:val="22"/>
              </w:rPr>
              <w:t xml:space="preserve">, znížená chuť do jedla, zvýšenie hmotnosti </w:t>
            </w:r>
          </w:p>
        </w:tc>
      </w:tr>
      <w:tr w:rsidR="00245B5E" w:rsidRPr="00075A86" w14:paraId="5808847A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4368345A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FAD4A46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6071049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</w:t>
            </w:r>
            <w:proofErr w:type="spellStart"/>
            <w:r w:rsidRPr="00075A86">
              <w:rPr>
                <w:sz w:val="22"/>
                <w:szCs w:val="22"/>
              </w:rPr>
              <w:t>anorexia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14:paraId="60921B7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59CF32DB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Psychické poruchy </w:t>
            </w:r>
          </w:p>
          <w:p w14:paraId="7CDEE308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DB8A43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7F7FB00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14:paraId="48CFB92F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035AE47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66BBD27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6E442F19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14:paraId="1CFE90CD" w14:textId="77777777" w:rsidTr="00DB616F">
        <w:trPr>
          <w:cantSplit/>
          <w:trHeight w:val="199"/>
        </w:trPr>
        <w:tc>
          <w:tcPr>
            <w:tcW w:w="1592" w:type="pct"/>
            <w:vMerge w:val="restart"/>
          </w:tcPr>
          <w:p w14:paraId="64001783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14:paraId="7292FBD1" w14:textId="77777777"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0BD36B1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14:paraId="48C086C2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14:paraId="1443F0A9" w14:textId="77777777" w:rsidTr="00DB616F">
        <w:trPr>
          <w:cantSplit/>
          <w:trHeight w:val="199"/>
        </w:trPr>
        <w:tc>
          <w:tcPr>
            <w:tcW w:w="1592" w:type="pct"/>
            <w:vMerge/>
          </w:tcPr>
          <w:p w14:paraId="6D05D785" w14:textId="77777777"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1429FB5C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299CBD95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7D21C9B4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</w:t>
            </w:r>
            <w:proofErr w:type="spellStart"/>
            <w:r w:rsidRPr="00075A86">
              <w:rPr>
                <w:sz w:val="22"/>
                <w:szCs w:val="22"/>
              </w:rPr>
              <w:t>parestézia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hemiparéza</w:t>
            </w:r>
            <w:proofErr w:type="spellEnd"/>
            <w:r w:rsidRPr="00075A86">
              <w:rPr>
                <w:sz w:val="22"/>
                <w:szCs w:val="22"/>
              </w:rPr>
              <w:t xml:space="preserve">, ospanlivosť, zmenená chuť, </w:t>
            </w:r>
            <w:proofErr w:type="spellStart"/>
            <w:r w:rsidRPr="00075A86">
              <w:rPr>
                <w:sz w:val="22"/>
                <w:szCs w:val="22"/>
              </w:rPr>
              <w:t>hypestézia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hyposmia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18B6265D" w14:textId="77777777" w:rsidTr="00DB616F">
        <w:trPr>
          <w:cantSplit/>
          <w:trHeight w:val="288"/>
        </w:trPr>
        <w:tc>
          <w:tcPr>
            <w:tcW w:w="1592" w:type="pct"/>
          </w:tcPr>
          <w:p w14:paraId="0D743706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14:paraId="3E6F9A6D" w14:textId="77777777" w:rsidR="00EF2A55" w:rsidRDefault="00EF2A55" w:rsidP="00EF2A55">
            <w:pPr>
              <w:pStyle w:val="Default"/>
              <w:rPr>
                <w:spacing w:val="-3"/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5A8418BE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E61B3">
              <w:rPr>
                <w:sz w:val="22"/>
                <w:szCs w:val="22"/>
              </w:rPr>
              <w:t>Tinnitus</w:t>
            </w:r>
            <w:proofErr w:type="spellEnd"/>
          </w:p>
        </w:tc>
      </w:tr>
      <w:tr w:rsidR="00EF2A55" w:rsidRPr="00075A86" w14:paraId="37AE3A44" w14:textId="77777777" w:rsidTr="00EF2A55">
        <w:trPr>
          <w:cantSplit/>
          <w:trHeight w:val="420"/>
        </w:trPr>
        <w:tc>
          <w:tcPr>
            <w:tcW w:w="1592" w:type="pct"/>
            <w:vMerge w:val="restart"/>
          </w:tcPr>
          <w:p w14:paraId="1EEA827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14:paraId="259D0B45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4C6145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0E06D88C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Fibrilácia</w:t>
            </w:r>
            <w:proofErr w:type="spellEnd"/>
            <w:r w:rsidRPr="00075A86">
              <w:rPr>
                <w:sz w:val="22"/>
                <w:szCs w:val="22"/>
              </w:rPr>
              <w:t xml:space="preserve"> predsiení, </w:t>
            </w:r>
            <w:proofErr w:type="spellStart"/>
            <w:r w:rsidRPr="00075A86">
              <w:rPr>
                <w:sz w:val="22"/>
                <w:szCs w:val="22"/>
              </w:rPr>
              <w:t>palpitácie</w:t>
            </w:r>
            <w:proofErr w:type="spellEnd"/>
            <w:r w:rsidRPr="00075A86">
              <w:rPr>
                <w:sz w:val="22"/>
                <w:szCs w:val="22"/>
              </w:rPr>
              <w:t xml:space="preserve"> (búšenie srdca), abnormálne EKG</w:t>
            </w:r>
          </w:p>
        </w:tc>
      </w:tr>
      <w:tr w:rsidR="00EF2A55" w:rsidRPr="00075A86" w14:paraId="0FCDFD37" w14:textId="77777777" w:rsidTr="00DB616F">
        <w:trPr>
          <w:cantSplit/>
          <w:trHeight w:val="327"/>
        </w:trPr>
        <w:tc>
          <w:tcPr>
            <w:tcW w:w="1592" w:type="pct"/>
            <w:vMerge/>
          </w:tcPr>
          <w:p w14:paraId="31FE208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8" w:type="pct"/>
          </w:tcPr>
          <w:p w14:paraId="7D322B4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8B4813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Náhle srdcové úmrtie* </w:t>
            </w:r>
          </w:p>
        </w:tc>
      </w:tr>
      <w:tr w:rsidR="00EF2A55" w:rsidRPr="00075A86" w14:paraId="7E9AC556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F79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Poruchy 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8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A7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EF2A55" w:rsidRPr="00075A86" w14:paraId="0F7622CD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2D5" w14:textId="192C7704" w:rsidR="00EF2A55" w:rsidRPr="00075A86" w:rsidRDefault="00EF2A55" w:rsidP="00E8561A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5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F4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Dyspnoe</w:t>
            </w:r>
            <w:proofErr w:type="spellEnd"/>
            <w:r w:rsidRPr="00075A86">
              <w:rPr>
                <w:sz w:val="22"/>
                <w:szCs w:val="22"/>
              </w:rPr>
              <w:t xml:space="preserve">, bronchitída, infekcia horných dýchacích ciest, kašeľ </w:t>
            </w:r>
          </w:p>
        </w:tc>
      </w:tr>
      <w:tr w:rsidR="00EF2A55" w:rsidRPr="00075A86" w14:paraId="40EFBC0A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D48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</w:t>
            </w:r>
            <w:proofErr w:type="spellStart"/>
            <w:r w:rsidRPr="00075A86">
              <w:rPr>
                <w:sz w:val="22"/>
                <w:szCs w:val="22"/>
              </w:rPr>
              <w:t>gastrointestinálneho</w:t>
            </w:r>
            <w:proofErr w:type="spellEnd"/>
            <w:r w:rsidRPr="00075A86">
              <w:rPr>
                <w:sz w:val="22"/>
                <w:szCs w:val="22"/>
              </w:rPr>
              <w:t xml:space="preserve"> traktu </w:t>
            </w:r>
          </w:p>
          <w:p w14:paraId="26E453BC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859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8E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EF2A55" w:rsidRPr="00075A86" w14:paraId="69420508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A1BA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B1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443C1F58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4D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</w:t>
            </w:r>
            <w:proofErr w:type="spellStart"/>
            <w:r w:rsidRPr="00075A86">
              <w:rPr>
                <w:sz w:val="22"/>
                <w:szCs w:val="22"/>
              </w:rPr>
              <w:t>distenzia</w:t>
            </w:r>
            <w:proofErr w:type="spellEnd"/>
            <w:r w:rsidRPr="00075A86">
              <w:rPr>
                <w:sz w:val="22"/>
                <w:szCs w:val="22"/>
              </w:rPr>
              <w:t xml:space="preserve"> brucha, </w:t>
            </w:r>
            <w:proofErr w:type="spellStart"/>
            <w:r w:rsidRPr="00075A86">
              <w:rPr>
                <w:sz w:val="22"/>
                <w:szCs w:val="22"/>
              </w:rPr>
              <w:t>gastroezofageálny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reflux</w:t>
            </w:r>
            <w:proofErr w:type="spellEnd"/>
            <w:r w:rsidRPr="00075A86">
              <w:rPr>
                <w:sz w:val="22"/>
                <w:szCs w:val="22"/>
              </w:rPr>
              <w:t xml:space="preserve">, vracanie, suchosť v ústach, </w:t>
            </w:r>
            <w:proofErr w:type="spellStart"/>
            <w:r w:rsidRPr="00075A86">
              <w:rPr>
                <w:sz w:val="22"/>
                <w:szCs w:val="22"/>
              </w:rPr>
              <w:t>dyspepsia</w:t>
            </w:r>
            <w:proofErr w:type="spellEnd"/>
            <w:r w:rsidRPr="00075A86">
              <w:rPr>
                <w:sz w:val="22"/>
                <w:szCs w:val="22"/>
              </w:rPr>
              <w:t xml:space="preserve">, zápcha, častá stolica, nadúvanie, </w:t>
            </w:r>
            <w:proofErr w:type="spellStart"/>
            <w:r w:rsidRPr="00075A86">
              <w:rPr>
                <w:sz w:val="22"/>
                <w:szCs w:val="22"/>
              </w:rPr>
              <w:t>gastrointestinálne</w:t>
            </w:r>
            <w:proofErr w:type="spellEnd"/>
            <w:r w:rsidRPr="00075A86">
              <w:rPr>
                <w:sz w:val="22"/>
                <w:szCs w:val="22"/>
              </w:rPr>
              <w:t xml:space="preserve"> ťažkosti </w:t>
            </w:r>
          </w:p>
        </w:tc>
      </w:tr>
      <w:tr w:rsidR="00EF2A55" w:rsidRPr="00075A86" w14:paraId="2E2A0BA2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B4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95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12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Pankreatitída</w:t>
            </w:r>
            <w:proofErr w:type="spellEnd"/>
            <w:r w:rsidRPr="00075A86">
              <w:rPr>
                <w:sz w:val="22"/>
                <w:szCs w:val="22"/>
              </w:rPr>
              <w:t xml:space="preserve">, vredy v ústach </w:t>
            </w:r>
          </w:p>
        </w:tc>
      </w:tr>
      <w:tr w:rsidR="00EF2A55" w:rsidRPr="00075A86" w14:paraId="05B033A4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D091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14:paraId="75218207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0DE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4E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EF2A55" w:rsidRPr="00075A86" w14:paraId="656136B3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9C403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21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E85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EF2A55" w:rsidRPr="00075A86" w14:paraId="098FE2DD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EAE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A82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2E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EF2A55" w:rsidRPr="00075A86" w14:paraId="0481B4DD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E25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9CF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1C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EF2A55" w:rsidRPr="00075A86" w14:paraId="0A5B778A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43D66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E52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75EEAD5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51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</w:t>
            </w:r>
            <w:proofErr w:type="spellStart"/>
            <w:r w:rsidRPr="00075A86">
              <w:rPr>
                <w:sz w:val="22"/>
                <w:szCs w:val="22"/>
              </w:rPr>
              <w:t>urtikária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pruritus</w:t>
            </w:r>
            <w:proofErr w:type="spellEnd"/>
            <w:r w:rsidRPr="00075A86">
              <w:rPr>
                <w:sz w:val="22"/>
                <w:szCs w:val="22"/>
              </w:rPr>
              <w:t xml:space="preserve">, poruchy sfarbenia kože, kožné lézie, </w:t>
            </w:r>
            <w:proofErr w:type="spellStart"/>
            <w:r w:rsidRPr="00075A86">
              <w:rPr>
                <w:sz w:val="22"/>
                <w:szCs w:val="22"/>
              </w:rPr>
              <w:t>petechie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makulózna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makulopapulózna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 </w:t>
            </w:r>
          </w:p>
        </w:tc>
      </w:tr>
      <w:tr w:rsidR="00EF2A55" w:rsidRPr="00075A86" w14:paraId="77933F4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6FC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80B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9A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Toxická </w:t>
            </w:r>
            <w:proofErr w:type="spellStart"/>
            <w:r w:rsidRPr="00075A86">
              <w:rPr>
                <w:sz w:val="22"/>
                <w:szCs w:val="22"/>
              </w:rPr>
              <w:t>epidermálna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nekrolýza</w:t>
            </w:r>
            <w:proofErr w:type="spellEnd"/>
            <w:r w:rsidRPr="00075A86">
              <w:rPr>
                <w:sz w:val="22"/>
                <w:szCs w:val="22"/>
              </w:rPr>
              <w:t xml:space="preserve">*, </w:t>
            </w:r>
            <w:proofErr w:type="spellStart"/>
            <w:r w:rsidRPr="00075A86">
              <w:rPr>
                <w:sz w:val="22"/>
                <w:szCs w:val="22"/>
              </w:rPr>
              <w:t>Stevensov-Johnsonov</w:t>
            </w:r>
            <w:proofErr w:type="spellEnd"/>
            <w:r w:rsidRPr="00075A86">
              <w:rPr>
                <w:sz w:val="22"/>
                <w:szCs w:val="22"/>
              </w:rPr>
              <w:t xml:space="preserve"> syndróm*, angioedém*, lieková reakcia</w:t>
            </w:r>
          </w:p>
          <w:p w14:paraId="5FDE8B4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</w:t>
            </w:r>
            <w:proofErr w:type="spellStart"/>
            <w:r w:rsidRPr="00075A86">
              <w:rPr>
                <w:sz w:val="22"/>
                <w:szCs w:val="22"/>
              </w:rPr>
              <w:t>eozinofíliou</w:t>
            </w:r>
            <w:proofErr w:type="spellEnd"/>
            <w:r w:rsidRPr="00075A86">
              <w:rPr>
                <w:sz w:val="22"/>
                <w:szCs w:val="22"/>
              </w:rPr>
              <w:t xml:space="preserve"> a systémovými symptómami*, generalizovaná vyrážka (závažná)*, </w:t>
            </w:r>
            <w:proofErr w:type="spellStart"/>
            <w:r w:rsidRPr="00075A86">
              <w:rPr>
                <w:sz w:val="22"/>
                <w:szCs w:val="22"/>
              </w:rPr>
              <w:t>erytém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exfoliatívna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folikulárna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vezikulárna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pustulárna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svrbivá vyrážka*, </w:t>
            </w:r>
            <w:proofErr w:type="spellStart"/>
            <w:r w:rsidRPr="00075A86">
              <w:rPr>
                <w:sz w:val="22"/>
                <w:szCs w:val="22"/>
              </w:rPr>
              <w:t>erytematózna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morbiliformná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alopécia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hyperhidróza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14FC897C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37A5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14:paraId="02369F45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3E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DCF4FDB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91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Artralgia</w:t>
            </w:r>
            <w:proofErr w:type="spellEnd"/>
            <w:r w:rsidRPr="00075A86">
              <w:rPr>
                <w:sz w:val="22"/>
                <w:szCs w:val="22"/>
              </w:rPr>
              <w:t xml:space="preserve">, artritída, </w:t>
            </w:r>
            <w:proofErr w:type="spellStart"/>
            <w:r w:rsidRPr="00075A86">
              <w:rPr>
                <w:sz w:val="22"/>
                <w:szCs w:val="22"/>
              </w:rPr>
              <w:t>myalgia</w:t>
            </w:r>
            <w:proofErr w:type="spellEnd"/>
            <w:r w:rsidRPr="00075A86">
              <w:rPr>
                <w:sz w:val="22"/>
                <w:szCs w:val="22"/>
              </w:rPr>
              <w:t xml:space="preserve">, bolesti svalov a kĺbov, svalová slabosť, svalové </w:t>
            </w:r>
            <w:proofErr w:type="spellStart"/>
            <w:r w:rsidRPr="00075A86">
              <w:rPr>
                <w:sz w:val="22"/>
                <w:szCs w:val="22"/>
              </w:rPr>
              <w:t>spazmy</w:t>
            </w:r>
            <w:proofErr w:type="spellEnd"/>
            <w:r w:rsidRPr="00075A86">
              <w:rPr>
                <w:sz w:val="22"/>
                <w:szCs w:val="22"/>
              </w:rPr>
              <w:t xml:space="preserve">, napätie svalov, </w:t>
            </w:r>
            <w:proofErr w:type="spellStart"/>
            <w:r w:rsidRPr="00075A86">
              <w:rPr>
                <w:sz w:val="22"/>
                <w:szCs w:val="22"/>
              </w:rPr>
              <w:t>burzitída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724082A9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ECC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D2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139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Rabdomyolýza</w:t>
            </w:r>
            <w:proofErr w:type="spellEnd"/>
            <w:r w:rsidRPr="00075A86">
              <w:rPr>
                <w:sz w:val="22"/>
                <w:szCs w:val="22"/>
              </w:rPr>
              <w:t xml:space="preserve">*, stuhnutosť kĺbov, </w:t>
            </w:r>
            <w:proofErr w:type="spellStart"/>
            <w:r w:rsidRPr="00075A86">
              <w:rPr>
                <w:sz w:val="22"/>
                <w:szCs w:val="22"/>
              </w:rPr>
              <w:t>muskuloskeletálna</w:t>
            </w:r>
            <w:proofErr w:type="spellEnd"/>
            <w:r w:rsidRPr="00075A86">
              <w:rPr>
                <w:sz w:val="22"/>
                <w:szCs w:val="22"/>
              </w:rPr>
              <w:t xml:space="preserve"> stuhnutosť </w:t>
            </w:r>
          </w:p>
        </w:tc>
      </w:tr>
      <w:tr w:rsidR="00EF2A55" w:rsidRPr="00075A86" w14:paraId="44565801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1905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37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5CAFCF6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F3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Renálne</w:t>
            </w:r>
            <w:proofErr w:type="spellEnd"/>
            <w:r w:rsidRPr="00075A86">
              <w:rPr>
                <w:sz w:val="22"/>
                <w:szCs w:val="22"/>
              </w:rPr>
              <w:t xml:space="preserve"> zlyhanie, </w:t>
            </w:r>
            <w:proofErr w:type="spellStart"/>
            <w:r w:rsidRPr="00075A86">
              <w:rPr>
                <w:sz w:val="22"/>
                <w:szCs w:val="22"/>
              </w:rPr>
              <w:t>nefrolitiáza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hematúria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polakizúria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proteinúria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31C8A5FB" w14:textId="77777777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6F8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24E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EDA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Tubulointersticiálna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nefritída</w:t>
            </w:r>
            <w:proofErr w:type="spellEnd"/>
            <w:r w:rsidRPr="00075A86">
              <w:rPr>
                <w:sz w:val="22"/>
                <w:szCs w:val="22"/>
              </w:rPr>
              <w:t xml:space="preserve">*, nutkanie na močenie </w:t>
            </w:r>
          </w:p>
        </w:tc>
      </w:tr>
      <w:tr w:rsidR="00EF2A55" w:rsidRPr="00075A86" w14:paraId="5E4AB0CC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E4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0AA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6DEE1CD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95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Erektilná</w:t>
            </w:r>
            <w:proofErr w:type="spellEnd"/>
            <w:r w:rsidRPr="00075A86">
              <w:rPr>
                <w:sz w:val="22"/>
                <w:szCs w:val="22"/>
              </w:rPr>
              <w:t xml:space="preserve"> dysfunkcia </w:t>
            </w:r>
          </w:p>
          <w:p w14:paraId="4E6A47A0" w14:textId="77777777" w:rsidR="00EF2A55" w:rsidRPr="006E61B3" w:rsidRDefault="00EF2A55" w:rsidP="00EF2A55">
            <w:pPr>
              <w:pStyle w:val="Default"/>
            </w:pPr>
          </w:p>
        </w:tc>
      </w:tr>
      <w:tr w:rsidR="00EF2A55" w:rsidRPr="00075A86" w14:paraId="5D2F3354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5C9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14:paraId="688729C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14:paraId="245ADEC2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10B" w14:textId="77777777" w:rsidR="00EF2A55" w:rsidRPr="006E61B3" w:rsidRDefault="00EF2A55" w:rsidP="00EF2A55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14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EF2A55" w:rsidRPr="00075A86" w14:paraId="0E9D1F46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0BBB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8E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4B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</w:t>
            </w:r>
            <w:proofErr w:type="spellStart"/>
            <w:r w:rsidRPr="00075A86">
              <w:rPr>
                <w:sz w:val="22"/>
                <w:szCs w:val="22"/>
              </w:rPr>
              <w:t>dyskomfort</w:t>
            </w:r>
            <w:proofErr w:type="spellEnd"/>
            <w:r w:rsidRPr="00075A86">
              <w:rPr>
                <w:sz w:val="22"/>
                <w:szCs w:val="22"/>
              </w:rPr>
              <w:t xml:space="preserve"> na hrudi </w:t>
            </w:r>
          </w:p>
        </w:tc>
      </w:tr>
      <w:tr w:rsidR="00EF2A55" w:rsidRPr="00075A86" w14:paraId="275DCDC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24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F36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8E1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EF2A55" w:rsidRPr="00075A86" w14:paraId="27EDDC1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D170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Laboratórne </w:t>
            </w:r>
          </w:p>
          <w:p w14:paraId="5E8E8B7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14:paraId="1D89C6B3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2C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7D439649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EF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</w:t>
            </w:r>
            <w:proofErr w:type="spellStart"/>
            <w:r w:rsidRPr="00075A86">
              <w:rPr>
                <w:sz w:val="22"/>
                <w:szCs w:val="22"/>
              </w:rPr>
              <w:t>amylázy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zníženie počtu </w:t>
            </w:r>
            <w:proofErr w:type="spellStart"/>
            <w:r w:rsidRPr="00075A86">
              <w:rPr>
                <w:sz w:val="22"/>
                <w:szCs w:val="22"/>
              </w:rPr>
              <w:t>trombocytov</w:t>
            </w:r>
            <w:proofErr w:type="spellEnd"/>
            <w:r w:rsidRPr="00075A86">
              <w:rPr>
                <w:sz w:val="22"/>
                <w:szCs w:val="22"/>
              </w:rPr>
              <w:t xml:space="preserve">, zníženie počtu bielych krviniek, zníženie počtu </w:t>
            </w:r>
            <w:proofErr w:type="spellStart"/>
            <w:r w:rsidRPr="00075A86">
              <w:rPr>
                <w:sz w:val="22"/>
                <w:szCs w:val="22"/>
              </w:rPr>
              <w:t>lymfocytov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kreatínu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kreatinínu</w:t>
            </w:r>
            <w:proofErr w:type="spellEnd"/>
            <w:r w:rsidRPr="00075A86">
              <w:rPr>
                <w:sz w:val="22"/>
                <w:szCs w:val="22"/>
              </w:rPr>
              <w:t xml:space="preserve"> v krvi, pokles hemoglobínu, zvýšenie močoviny v krvi, zvýšenie </w:t>
            </w:r>
            <w:proofErr w:type="spellStart"/>
            <w:r w:rsidRPr="00075A86">
              <w:rPr>
                <w:sz w:val="22"/>
                <w:szCs w:val="22"/>
              </w:rPr>
              <w:t>triglyceridov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cholesterolu v krvi, zníženie </w:t>
            </w:r>
            <w:proofErr w:type="spellStart"/>
            <w:r w:rsidRPr="00075A86">
              <w:rPr>
                <w:sz w:val="22"/>
                <w:szCs w:val="22"/>
              </w:rPr>
              <w:t>hematokritu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laktátovej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dehydrogenázy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draslíka v krvi </w:t>
            </w:r>
          </w:p>
        </w:tc>
      </w:tr>
      <w:tr w:rsidR="00EF2A55" w:rsidRPr="00075A86" w14:paraId="54462729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3F5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C8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785" w14:textId="77777777" w:rsidR="00EF2A55" w:rsidRPr="00075A86" w:rsidRDefault="00EF2A55" w:rsidP="00EF2A55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 xml:space="preserve">Zvýšenie glukózy v krvi, predĺženie aktivovaného parciálneho </w:t>
            </w:r>
            <w:proofErr w:type="spellStart"/>
            <w:r w:rsidRPr="00075A86">
              <w:rPr>
                <w:sz w:val="22"/>
                <w:szCs w:val="22"/>
              </w:rPr>
              <w:t>tromboplastínového</w:t>
            </w:r>
            <w:proofErr w:type="spellEnd"/>
            <w:r w:rsidRPr="00075A86">
              <w:rPr>
                <w:sz w:val="22"/>
                <w:szCs w:val="22"/>
              </w:rPr>
              <w:t xml:space="preserve"> času, zníženie počtu červených krviniek v krvi, zvýšenie alkalickej </w:t>
            </w:r>
            <w:proofErr w:type="spellStart"/>
            <w:r w:rsidRPr="00075A86">
              <w:rPr>
                <w:sz w:val="22"/>
                <w:szCs w:val="22"/>
              </w:rPr>
              <w:t>fosfatázy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kreatínfosfokinázy</w:t>
            </w:r>
            <w:proofErr w:type="spellEnd"/>
            <w:r w:rsidRPr="00075A86">
              <w:rPr>
                <w:sz w:val="22"/>
                <w:szCs w:val="22"/>
              </w:rPr>
              <w:t xml:space="preserve"> v krvi*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14:paraId="225934AD" w14:textId="77777777"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14:paraId="53469016" w14:textId="77777777"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</w:p>
    <w:p w14:paraId="55128185" w14:textId="77777777"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14:paraId="41FFA9E0" w14:textId="77777777"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</w:t>
      </w:r>
      <w:proofErr w:type="spellStart"/>
      <w:r w:rsidRPr="00075A86">
        <w:rPr>
          <w:sz w:val="22"/>
          <w:szCs w:val="22"/>
        </w:rPr>
        <w:t>kolchicínom</w:t>
      </w:r>
      <w:proofErr w:type="spellEnd"/>
      <w:r w:rsidRPr="00075A86">
        <w:rPr>
          <w:sz w:val="22"/>
          <w:szCs w:val="22"/>
        </w:rPr>
        <w:t xml:space="preserve">. </w:t>
      </w:r>
    </w:p>
    <w:p w14:paraId="0824D90F" w14:textId="77777777"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</w:t>
      </w:r>
      <w:proofErr w:type="spellStart"/>
      <w:r w:rsidRPr="00075A86">
        <w:rPr>
          <w:rFonts w:ascii="Times New Roman" w:hAnsi="Times New Roman" w:cs="Times New Roman"/>
        </w:rPr>
        <w:t>randomizovaných</w:t>
      </w:r>
      <w:proofErr w:type="spellEnd"/>
      <w:r w:rsidRPr="00075A86">
        <w:rPr>
          <w:rFonts w:ascii="Times New Roman" w:hAnsi="Times New Roman" w:cs="Times New Roman"/>
        </w:rPr>
        <w:t xml:space="preserve">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14:paraId="08A7D065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28F27228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14:paraId="78123C99" w14:textId="77777777"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  <w:proofErr w:type="spellStart"/>
      <w:r w:rsidRPr="00075A86">
        <w:rPr>
          <w:sz w:val="22"/>
          <w:szCs w:val="22"/>
        </w:rPr>
        <w:t>Stevensov-Johnsonov</w:t>
      </w:r>
      <w:proofErr w:type="spellEnd"/>
      <w:r w:rsidRPr="00075A86">
        <w:rPr>
          <w:sz w:val="22"/>
          <w:szCs w:val="22"/>
        </w:rPr>
        <w:t xml:space="preserve"> syndróm a toxická </w:t>
      </w:r>
      <w:proofErr w:type="spellStart"/>
      <w:r w:rsidRPr="00075A86">
        <w:rPr>
          <w:sz w:val="22"/>
          <w:szCs w:val="22"/>
        </w:rPr>
        <w:t>epidermálna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nekrolýza</w:t>
      </w:r>
      <w:proofErr w:type="spellEnd"/>
      <w:r w:rsidRPr="00075A86">
        <w:rPr>
          <w:sz w:val="22"/>
          <w:szCs w:val="22"/>
        </w:rPr>
        <w:t xml:space="preserve"> sú charakterizované progresívnymi kožnými vyrážkami spojenými s pľuzgiermi alebo léziami na slizniciach a podráždením očí.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môžu byť spojené </w:t>
      </w:r>
    </w:p>
    <w:p w14:paraId="6EABB224" w14:textId="77777777"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nasledujúcimi symptómami: kožné reakcie charakterizované infiltrovanými </w:t>
      </w:r>
      <w:proofErr w:type="spellStart"/>
      <w:r w:rsidRPr="00075A86">
        <w:rPr>
          <w:sz w:val="22"/>
          <w:szCs w:val="22"/>
        </w:rPr>
        <w:t>makulopapulóznymi</w:t>
      </w:r>
      <w:proofErr w:type="spellEnd"/>
      <w:r w:rsidRPr="00075A86">
        <w:rPr>
          <w:sz w:val="22"/>
          <w:szCs w:val="22"/>
        </w:rPr>
        <w:t xml:space="preserve"> erupciami, generalizovanými alebo </w:t>
      </w:r>
      <w:proofErr w:type="spellStart"/>
      <w:r w:rsidRPr="00075A86">
        <w:rPr>
          <w:sz w:val="22"/>
          <w:szCs w:val="22"/>
        </w:rPr>
        <w:t>exfoliatívnymi</w:t>
      </w:r>
      <w:proofErr w:type="spellEnd"/>
      <w:r w:rsidRPr="00075A86">
        <w:rPr>
          <w:sz w:val="22"/>
          <w:szCs w:val="22"/>
        </w:rPr>
        <w:t xml:space="preserve"> vyrážkami, ale aj kožnými léziami, edémom tváre, horúčkou, hematologickými abnormalitami ako je </w:t>
      </w:r>
      <w:proofErr w:type="spellStart"/>
      <w:r w:rsidRPr="00075A86">
        <w:rPr>
          <w:sz w:val="22"/>
          <w:szCs w:val="22"/>
        </w:rPr>
        <w:t>trombocytopénia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eozinofília</w:t>
      </w:r>
      <w:proofErr w:type="spellEnd"/>
      <w:r w:rsidRPr="00075A86">
        <w:rPr>
          <w:sz w:val="22"/>
          <w:szCs w:val="22"/>
        </w:rPr>
        <w:t xml:space="preserve"> a zasiahnutím jedného alebo viacerých orgánov (pečene a obličky, vrátane </w:t>
      </w:r>
      <w:proofErr w:type="spellStart"/>
      <w:r w:rsidRPr="00075A86">
        <w:rPr>
          <w:sz w:val="22"/>
          <w:szCs w:val="22"/>
        </w:rPr>
        <w:t>tubulointersticiálnej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nefritídy</w:t>
      </w:r>
      <w:proofErr w:type="spellEnd"/>
      <w:r w:rsidRPr="00075A86">
        <w:rPr>
          <w:sz w:val="22"/>
          <w:szCs w:val="22"/>
        </w:rPr>
        <w:t>)</w:t>
      </w:r>
    </w:p>
    <w:p w14:paraId="4BDDF2F5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14:paraId="1CBE7FCA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14:paraId="5339399B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14:paraId="5563C540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14:paraId="6F930F33" w14:textId="49BE36D9" w:rsidR="004F3A2C" w:rsidRPr="00075A86" w:rsidRDefault="000F745A" w:rsidP="004F3A2C">
      <w:pPr>
        <w:pStyle w:val="Default"/>
        <w:spacing w:line="276" w:lineRule="auto"/>
        <w:rPr>
          <w:sz w:val="22"/>
          <w:szCs w:val="22"/>
        </w:rPr>
      </w:pPr>
      <w:r w:rsidRPr="000F745A">
        <w:t xml:space="preserve">Hlásenie podozrení na nežiaduce reakcie po registrácii lieku je dôležité. Umožňuje priebežné monitorovanie pomeru prínosu a rizika lieku. Od zdravotníckych pracovníkov sa vyžaduje, aby hlásili akékoľvek podozrenia na 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>národn</w:t>
      </w:r>
      <w:r w:rsidR="00D057E7">
        <w:rPr>
          <w:sz w:val="22"/>
          <w:szCs w:val="22"/>
          <w:shd w:val="clear" w:color="auto" w:fill="BFBFBF" w:themeFill="background1" w:themeFillShade="BF"/>
        </w:rPr>
        <w:t>é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D057E7">
        <w:rPr>
          <w:sz w:val="22"/>
          <w:szCs w:val="22"/>
          <w:shd w:val="clear" w:color="auto" w:fill="BFBFBF" w:themeFill="background1" w:themeFillShade="BF"/>
        </w:rPr>
        <w:t>centrum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4F3A2C" w:rsidRPr="00075A86">
        <w:rPr>
          <w:sz w:val="22"/>
          <w:szCs w:val="22"/>
          <w:shd w:val="clear" w:color="auto" w:fill="BFBFBF" w:themeFill="background1" w:themeFillShade="BF"/>
        </w:rPr>
        <w:t xml:space="preserve">hlásenia 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>uveden</w:t>
      </w:r>
      <w:r w:rsidR="00D057E7">
        <w:rPr>
          <w:sz w:val="22"/>
          <w:szCs w:val="22"/>
          <w:shd w:val="clear" w:color="auto" w:fill="BFBFBF" w:themeFill="background1" w:themeFillShade="BF"/>
        </w:rPr>
        <w:t>é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4F3A2C" w:rsidRPr="00075A86">
        <w:rPr>
          <w:sz w:val="22"/>
          <w:szCs w:val="22"/>
          <w:shd w:val="clear" w:color="auto" w:fill="BFBFBF" w:themeFill="background1" w:themeFillShade="BF"/>
        </w:rPr>
        <w:t xml:space="preserve">v </w:t>
      </w:r>
      <w:hyperlink r:id="rId8" w:history="1">
        <w:r w:rsidR="004F3A2C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4F3A2C"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="004F3A2C" w:rsidRPr="00075A86">
        <w:rPr>
          <w:sz w:val="22"/>
          <w:szCs w:val="22"/>
        </w:rPr>
        <w:t xml:space="preserve"> </w:t>
      </w:r>
    </w:p>
    <w:p w14:paraId="77BB0764" w14:textId="77777777" w:rsidR="00A12D1F" w:rsidRPr="00075A86" w:rsidRDefault="00A12D1F" w:rsidP="004F3A2C">
      <w:pPr>
        <w:autoSpaceDE w:val="0"/>
        <w:autoSpaceDN w:val="0"/>
        <w:adjustRightInd w:val="0"/>
        <w:spacing w:after="0"/>
      </w:pPr>
    </w:p>
    <w:p w14:paraId="5D178EDF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14:paraId="14F4DF26" w14:textId="77777777" w:rsidR="00D057E7" w:rsidRDefault="00D057E7" w:rsidP="00A12D1F">
      <w:pPr>
        <w:spacing w:after="0"/>
        <w:rPr>
          <w:rFonts w:ascii="Times New Roman" w:hAnsi="Times New Roman" w:cs="Times New Roman"/>
        </w:rPr>
      </w:pPr>
    </w:p>
    <w:p w14:paraId="6BD0F17A" w14:textId="77777777"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14:paraId="49CCC7CF" w14:textId="77777777"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501A3F04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19F06F19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14:paraId="37E2C21D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113D9693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</w:t>
      </w:r>
      <w:proofErr w:type="spellStart"/>
      <w:r w:rsidRPr="00075A86">
        <w:rPr>
          <w:b/>
          <w:bCs/>
          <w:sz w:val="22"/>
          <w:szCs w:val="22"/>
        </w:rPr>
        <w:t>Farmakodynamické</w:t>
      </w:r>
      <w:proofErr w:type="spellEnd"/>
      <w:r w:rsidRPr="00075A86">
        <w:rPr>
          <w:b/>
          <w:bCs/>
          <w:sz w:val="22"/>
          <w:szCs w:val="22"/>
        </w:rPr>
        <w:t xml:space="preserve"> vlastnosti </w:t>
      </w:r>
    </w:p>
    <w:p w14:paraId="02C6362F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09196612" w14:textId="77777777" w:rsidR="007A5714" w:rsidRPr="00075A86" w:rsidRDefault="007A5714" w:rsidP="007A5714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Farmakoterapeutická</w:t>
      </w:r>
      <w:proofErr w:type="spellEnd"/>
      <w:r w:rsidRPr="00075A86">
        <w:rPr>
          <w:sz w:val="22"/>
          <w:szCs w:val="22"/>
        </w:rPr>
        <w:t xml:space="preserve"> skupina: </w:t>
      </w:r>
      <w:proofErr w:type="spellStart"/>
      <w:r w:rsidR="00EA6EDF" w:rsidRPr="00075A86">
        <w:rPr>
          <w:sz w:val="22"/>
          <w:szCs w:val="22"/>
        </w:rPr>
        <w:t>Antiuratiká</w:t>
      </w:r>
      <w:proofErr w:type="spellEnd"/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14:paraId="2E6D6E79" w14:textId="77777777"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14:paraId="3733EFB1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5E7F186D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14:paraId="4CD8FBE4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</w:t>
      </w:r>
      <w:proofErr w:type="spellStart"/>
      <w:r w:rsidRPr="00075A86">
        <w:rPr>
          <w:sz w:val="22"/>
          <w:szCs w:val="22"/>
        </w:rPr>
        <w:t>purínov</w:t>
      </w:r>
      <w:proofErr w:type="spellEnd"/>
      <w:r w:rsidRPr="00075A86">
        <w:rPr>
          <w:sz w:val="22"/>
          <w:szCs w:val="22"/>
        </w:rPr>
        <w:t xml:space="preserve"> a vytvára sa v stupňoch </w:t>
      </w:r>
      <w:proofErr w:type="spellStart"/>
      <w:r w:rsidRPr="00075A86">
        <w:rPr>
          <w:sz w:val="22"/>
          <w:szCs w:val="22"/>
        </w:rPr>
        <w:t>hypoxantín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</w:t>
      </w:r>
      <w:proofErr w:type="spellStart"/>
      <w:r w:rsidRPr="00075A86">
        <w:rPr>
          <w:sz w:val="22"/>
          <w:szCs w:val="22"/>
        </w:rPr>
        <w:t>katalyzované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xantínoxidázou</w:t>
      </w:r>
      <w:proofErr w:type="spellEnd"/>
      <w:r w:rsidRPr="00075A86">
        <w:rPr>
          <w:sz w:val="22"/>
          <w:szCs w:val="22"/>
        </w:rPr>
        <w:t xml:space="preserve"> (XO).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potentný </w:t>
      </w:r>
      <w:proofErr w:type="spellStart"/>
      <w:r w:rsidRPr="00075A86">
        <w:rPr>
          <w:sz w:val="22"/>
          <w:szCs w:val="22"/>
        </w:rPr>
        <w:t>nepurínový</w:t>
      </w:r>
      <w:proofErr w:type="spellEnd"/>
      <w:r w:rsidRPr="00075A86">
        <w:rPr>
          <w:sz w:val="22"/>
          <w:szCs w:val="22"/>
        </w:rPr>
        <w:t xml:space="preserve"> selektívny inhibítor XO (NP-SIXO), ktorého hodnota </w:t>
      </w:r>
      <w:proofErr w:type="spellStart"/>
      <w:r w:rsidRPr="00075A86">
        <w:rPr>
          <w:sz w:val="22"/>
          <w:szCs w:val="22"/>
        </w:rPr>
        <w:t>Ki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rPr>
          <w:i/>
          <w:iCs/>
          <w:sz w:val="22"/>
          <w:szCs w:val="22"/>
        </w:rPr>
        <w:t xml:space="preserve">in </w:t>
      </w:r>
      <w:proofErr w:type="spellStart"/>
      <w:r w:rsidRPr="00075A86">
        <w:rPr>
          <w:i/>
          <w:iCs/>
          <w:sz w:val="22"/>
          <w:szCs w:val="22"/>
        </w:rPr>
        <w:t>vitro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menej ako jeden </w:t>
      </w:r>
      <w:proofErr w:type="spellStart"/>
      <w:r w:rsidRPr="00075A86">
        <w:rPr>
          <w:sz w:val="22"/>
          <w:szCs w:val="22"/>
        </w:rPr>
        <w:t>nanomol</w:t>
      </w:r>
      <w:proofErr w:type="spellEnd"/>
      <w:r w:rsidRPr="00075A86">
        <w:rPr>
          <w:sz w:val="22"/>
          <w:szCs w:val="22"/>
        </w:rPr>
        <w:t xml:space="preserve">. Ukázalo sa,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účinne </w:t>
      </w:r>
      <w:proofErr w:type="spellStart"/>
      <w:r w:rsidRPr="00075A86">
        <w:rPr>
          <w:sz w:val="22"/>
          <w:szCs w:val="22"/>
        </w:rPr>
        <w:t>inhibuje</w:t>
      </w:r>
      <w:proofErr w:type="spellEnd"/>
      <w:r w:rsidRPr="00075A86">
        <w:rPr>
          <w:sz w:val="22"/>
          <w:szCs w:val="22"/>
        </w:rPr>
        <w:t xml:space="preserve"> oxidované aj redukované formy XO. V terapeutických koncentráciách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neinhibuje</w:t>
      </w:r>
      <w:proofErr w:type="spellEnd"/>
      <w:r w:rsidRPr="00075A86">
        <w:rPr>
          <w:sz w:val="22"/>
          <w:szCs w:val="22"/>
        </w:rPr>
        <w:t xml:space="preserve"> iné enzýmy, </w:t>
      </w:r>
      <w:r w:rsidRPr="00075A86">
        <w:rPr>
          <w:sz w:val="22"/>
          <w:szCs w:val="22"/>
        </w:rPr>
        <w:lastRenderedPageBreak/>
        <w:t xml:space="preserve">ktoré sa zúčastňujú na metabolizme </w:t>
      </w:r>
      <w:proofErr w:type="spellStart"/>
      <w:r w:rsidRPr="00075A86">
        <w:rPr>
          <w:sz w:val="22"/>
          <w:szCs w:val="22"/>
        </w:rPr>
        <w:t>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pyrimidínu</w:t>
      </w:r>
      <w:proofErr w:type="spellEnd"/>
      <w:r w:rsidRPr="00075A86">
        <w:rPr>
          <w:sz w:val="22"/>
          <w:szCs w:val="22"/>
        </w:rPr>
        <w:t xml:space="preserve">, konkrétne </w:t>
      </w:r>
      <w:proofErr w:type="spellStart"/>
      <w:r w:rsidRPr="00075A86">
        <w:rPr>
          <w:sz w:val="22"/>
          <w:szCs w:val="22"/>
        </w:rPr>
        <w:t>guaníndeaminázu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hypoxantínguanínfosforibozyltransferázu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orotidín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monofosfát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dekarboxylázu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purínnukleozidfosforylázu</w:t>
      </w:r>
      <w:proofErr w:type="spellEnd"/>
      <w:r w:rsidRPr="00075A86">
        <w:rPr>
          <w:sz w:val="22"/>
          <w:szCs w:val="22"/>
        </w:rPr>
        <w:t xml:space="preserve">. </w:t>
      </w:r>
    </w:p>
    <w:p w14:paraId="3B44420E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4A6DFF6" w14:textId="77777777"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14:paraId="50EAC824" w14:textId="77777777"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bola preukázaná v troch </w:t>
      </w:r>
      <w:proofErr w:type="spellStart"/>
      <w:r w:rsidR="008E4067" w:rsidRPr="00075A86">
        <w:rPr>
          <w:sz w:val="22"/>
          <w:szCs w:val="22"/>
        </w:rPr>
        <w:t>pivotných</w:t>
      </w:r>
      <w:proofErr w:type="spellEnd"/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</w:t>
      </w:r>
      <w:proofErr w:type="spellStart"/>
      <w:r w:rsidR="008E4067" w:rsidRPr="00075A86">
        <w:rPr>
          <w:sz w:val="22"/>
          <w:szCs w:val="22"/>
        </w:rPr>
        <w:t>pivotné</w:t>
      </w:r>
      <w:proofErr w:type="spellEnd"/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14:paraId="5A0CFCDF" w14:textId="77777777"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14:paraId="3F4DD127" w14:textId="77777777"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hyperurikémiou</w:t>
      </w:r>
      <w:proofErr w:type="spellEnd"/>
      <w:r w:rsidRPr="00075A86">
        <w:rPr>
          <w:sz w:val="22"/>
          <w:szCs w:val="22"/>
        </w:rPr>
        <w:t xml:space="preserve"> a dnou. V každej </w:t>
      </w:r>
      <w:proofErr w:type="spellStart"/>
      <w:r w:rsidR="008E4067" w:rsidRPr="00075A86">
        <w:rPr>
          <w:sz w:val="22"/>
          <w:szCs w:val="22"/>
        </w:rPr>
        <w:t>pivotnej</w:t>
      </w:r>
      <w:proofErr w:type="spellEnd"/>
      <w:r w:rsidR="008E406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štúdii fázy 3 preukázal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vynikajúcu schopnosť znížiť a udržať koncentrácie kyseliny močovej v sére porovnateľnú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>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primárnym parametrom účinnosti bola časť pacientov, ktorých hladina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14:paraId="275D8C5A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4ADE219A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kontrolovaná na základe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placeba</w:t>
      </w:r>
      <w:proofErr w:type="spellEnd"/>
      <w:r w:rsidRPr="00075A86">
        <w:rPr>
          <w:sz w:val="22"/>
          <w:szCs w:val="22"/>
        </w:rPr>
        <w:t xml:space="preserve"> (APEX)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28 týždňov.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 bolo tisícsedemdesiatdva pacientov (1072): </w:t>
      </w:r>
      <w:proofErr w:type="spellStart"/>
      <w:r w:rsidRPr="00075A86">
        <w:rPr>
          <w:sz w:val="22"/>
          <w:szCs w:val="22"/>
        </w:rPr>
        <w:t>placebo</w:t>
      </w:r>
      <w:proofErr w:type="spellEnd"/>
      <w:r w:rsidRPr="00075A86">
        <w:rPr>
          <w:sz w:val="22"/>
          <w:szCs w:val="22"/>
        </w:rPr>
        <w:t xml:space="preserve"> (n=134),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(n=267),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(n=269),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240 mg QD (n=134)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</w:t>
      </w:r>
      <w:proofErr w:type="spellStart"/>
      <w:r w:rsidRPr="00075A86">
        <w:rPr>
          <w:sz w:val="22"/>
          <w:szCs w:val="22"/>
        </w:rPr>
        <w:t>kreatinínu</w:t>
      </w:r>
      <w:proofErr w:type="spellEnd"/>
      <w:r w:rsidRPr="00075A86">
        <w:rPr>
          <w:sz w:val="22"/>
          <w:szCs w:val="22"/>
        </w:rPr>
        <w:t xml:space="preserve">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14:paraId="46BBE0AB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30A6E427" w14:textId="77777777"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</w:t>
      </w:r>
    </w:p>
    <w:p w14:paraId="0D8B7274" w14:textId="77777777"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(n = 258) /100 mg (n = 10) v liečbe pri znižovaní kyseliny močovej pod úroveň 6 mg/dl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14:paraId="39B28E2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14:paraId="120448FC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970A4B8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tom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(FACT)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52 týždňov. Sedemstošesťdesiat pacientov (760) bolo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: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(n=256),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(n=251)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300 mg QD (n=253). </w:t>
      </w:r>
    </w:p>
    <w:p w14:paraId="016BF10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250A464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14:paraId="1636D622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50C18824" w14:textId="77777777"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14:paraId="2B90AE99" w14:textId="77777777"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6886F9BF" w14:textId="77777777"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14:paraId="1D28103F" w14:textId="77777777"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14:paraId="2503FE08" w14:textId="77777777"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</w:t>
      </w:r>
      <w:proofErr w:type="spellStart"/>
      <w:r w:rsidRPr="00075A86">
        <w:rPr>
          <w:b/>
          <w:bCs/>
          <w:sz w:val="22"/>
          <w:szCs w:val="22"/>
        </w:rPr>
        <w:t>μmol</w:t>
      </w:r>
      <w:proofErr w:type="spellEnd"/>
      <w:r w:rsidRPr="00075A86">
        <w:rPr>
          <w:b/>
          <w:bCs/>
          <w:sz w:val="22"/>
          <w:szCs w:val="22"/>
        </w:rPr>
        <w:t>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14:paraId="253534C7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14:paraId="05366ECB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14:paraId="14451394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52984" w:rsidRPr="00075A86" w14:paraId="396B823B" w14:textId="77777777" w:rsidTr="00CA02CD">
        <w:tc>
          <w:tcPr>
            <w:tcW w:w="1250" w:type="pct"/>
          </w:tcPr>
          <w:p w14:paraId="390CC03A" w14:textId="77777777"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14:paraId="3937320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14:paraId="15874941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02120F1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14:paraId="09DAB6D6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26A4E76B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14:paraId="1F4EBCC5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Alopurinol</w:t>
            </w:r>
            <w:proofErr w:type="spellEnd"/>
            <w:r w:rsidRPr="006E61B3">
              <w:rPr>
                <w:lang w:val="sk-SK"/>
              </w:rPr>
              <w:t xml:space="preserve"> 300 /</w:t>
            </w:r>
          </w:p>
          <w:p w14:paraId="2AAC920B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14:paraId="720C0D60" w14:textId="77777777" w:rsidTr="00CA02CD">
        <w:tc>
          <w:tcPr>
            <w:tcW w:w="1250" w:type="pct"/>
          </w:tcPr>
          <w:p w14:paraId="6C6FE58A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14:paraId="1BC5C809" w14:textId="77777777"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0D97C02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14:paraId="11B2C167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14:paraId="11B2593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14:paraId="02159A2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14:paraId="11C797B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3114479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14:paraId="038DE9F3" w14:textId="77777777" w:rsidTr="00CA02CD">
        <w:tc>
          <w:tcPr>
            <w:tcW w:w="1250" w:type="pct"/>
          </w:tcPr>
          <w:p w14:paraId="536A16A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14:paraId="27F5065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E00745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14:paraId="727B434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14:paraId="7DD104BC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14:paraId="56AF899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14:paraId="273D87D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14:paraId="7E905EB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14:paraId="7694839B" w14:textId="77777777" w:rsidTr="00CA02CD">
        <w:tc>
          <w:tcPr>
            <w:tcW w:w="1250" w:type="pct"/>
          </w:tcPr>
          <w:p w14:paraId="7654B88F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lastRenderedPageBreak/>
              <w:t>Kombinované</w:t>
            </w:r>
          </w:p>
          <w:p w14:paraId="2B394960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14:paraId="4FC0B26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14:paraId="2E89F58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14:paraId="7D9D5EDC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14:paraId="194D12D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14:paraId="3CD776D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30F65E8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14:paraId="5A37A20C" w14:textId="77777777" w:rsidTr="00CA02CD">
        <w:tc>
          <w:tcPr>
            <w:tcW w:w="5000" w:type="pct"/>
            <w:gridSpan w:val="4"/>
          </w:tcPr>
          <w:p w14:paraId="3A89BE1B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14:paraId="514EE1C2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14:paraId="235086A5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634A2B13" w14:textId="77777777"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tu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proofErr w:type="spellStart"/>
      <w:r w:rsidR="007032C9" w:rsidRPr="00075A86">
        <w:rPr>
          <w:sz w:val="22"/>
          <w:szCs w:val="22"/>
        </w:rPr>
        <w:t>pivotných</w:t>
      </w:r>
      <w:proofErr w:type="spellEnd"/>
      <w:r w:rsidR="007032C9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štúdií fázy 3 sú znázornené na obrázku 1. </w:t>
      </w:r>
    </w:p>
    <w:p w14:paraId="2F636E84" w14:textId="77777777"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14:paraId="1493860A" w14:textId="77777777"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proofErr w:type="spellStart"/>
      <w:r w:rsidR="007032C9" w:rsidRPr="00075A86">
        <w:rPr>
          <w:rFonts w:ascii="Times New Roman" w:hAnsi="Times New Roman" w:cs="Times New Roman"/>
          <w:b/>
          <w:bCs/>
        </w:rPr>
        <w:t>pivotných</w:t>
      </w:r>
      <w:proofErr w:type="spellEnd"/>
      <w:r w:rsidR="007032C9" w:rsidRPr="00075A86">
        <w:rPr>
          <w:rFonts w:ascii="Times New Roman" w:hAnsi="Times New Roman" w:cs="Times New Roman"/>
          <w:b/>
          <w:bCs/>
        </w:rPr>
        <w:t xml:space="preserve">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14:paraId="7A89D711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150C922D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24B9A441" wp14:editId="00DF077E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72F10E5" wp14:editId="33A7C370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8A83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12DE85FB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DC69F1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7D2E677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0E02F49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382C502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ACCAE2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5940E32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2956D89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3C0AE2B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11E664C4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EB46F12" w14:textId="77777777"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14:paraId="7B15E465" w14:textId="77777777"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baseline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mean</w:t>
      </w:r>
      <w:proofErr w:type="spellEnd"/>
    </w:p>
    <w:p w14:paraId="11E7F540" w14:textId="77777777"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0AB843C9" w14:textId="77777777"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Poznámka: 509 pacientom bolo podávané 300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; 10 pacientom so sérovým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14:paraId="5A0D3DF3" w14:textId="77777777"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14:paraId="490E7B81" w14:textId="77777777"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14:paraId="4BA4D0BD" w14:textId="77777777"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CONFIRMS štúdia: CONFIRMS štúdia bola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alebo 200 mg u pacientov s dnou a </w:t>
      </w:r>
      <w:proofErr w:type="spellStart"/>
      <w:r w:rsidRPr="00075A86">
        <w:rPr>
          <w:rFonts w:ascii="Times New Roman" w:hAnsi="Times New Roman" w:cs="Times New Roman"/>
          <w:color w:val="000000"/>
        </w:rPr>
        <w:t>hyperurikémiou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2269 pacientov bolo náhodne rozdelených: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(n=756) alebo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 QD (n=756). Najmenej 65 % pacientov malo mierne až stredne ťažké poškodenie obličiek </w:t>
      </w:r>
    </w:p>
    <w:p w14:paraId="0CE8CA70" w14:textId="77777777"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(s </w:t>
      </w:r>
      <w:proofErr w:type="spellStart"/>
      <w:r w:rsidRPr="00075A86">
        <w:rPr>
          <w:rFonts w:ascii="Times New Roman" w:hAnsi="Times New Roman" w:cs="Times New Roman"/>
          <w:color w:val="000000"/>
        </w:rPr>
        <w:t>klírensom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14:paraId="59AAF41E" w14:textId="77777777"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Počet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42 % pre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mg.</w:t>
      </w:r>
    </w:p>
    <w:p w14:paraId="0E63FD0A" w14:textId="77777777"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14:paraId="2CEF2FD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14:paraId="6F0A2DD4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Štúdia APEX hodnotila účinnosť u 40 pacientov s poškodením obličiek (t.j. základný sérový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14:paraId="748D141A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3490D79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496C7AF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14:paraId="2777273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127597F" w14:textId="77777777"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</w:t>
      </w:r>
      <w:proofErr w:type="spellStart"/>
      <w:r w:rsidRPr="00075A86">
        <w:rPr>
          <w:sz w:val="22"/>
          <w:szCs w:val="22"/>
        </w:rPr>
        <w:t>prospektívne</w:t>
      </w:r>
      <w:proofErr w:type="spellEnd"/>
      <w:r w:rsidRPr="00075A86">
        <w:rPr>
          <w:sz w:val="22"/>
          <w:szCs w:val="22"/>
        </w:rPr>
        <w:t xml:space="preserve"> definovaná v CONFIRMS štúdii </w:t>
      </w:r>
    </w:p>
    <w:p w14:paraId="7DA116AE" w14:textId="77777777"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 podstatne viac účinný v znižovaní hladiny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14:paraId="27EFFE3C" w14:textId="77777777"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300/200 mg u pacientov, ktorí mali dnu s mierne až stredne ťažkým poškodením obličiek (65% sledovaných pacientov). </w:t>
      </w:r>
    </w:p>
    <w:p w14:paraId="3CF9025D" w14:textId="77777777"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14:paraId="37DC76F6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>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FCC98A8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0 % v skupine užívajúcej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.</w:t>
      </w:r>
    </w:p>
    <w:p w14:paraId="07091DF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03CFDB76" w14:textId="77777777"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</w:t>
      </w:r>
      <w:proofErr w:type="spellStart"/>
      <w:r w:rsidRPr="00075A86">
        <w:rPr>
          <w:rFonts w:ascii="Times New Roman" w:hAnsi="Times New Roman" w:cs="Times New Roman"/>
        </w:rPr>
        <w:t>sUA</w:t>
      </w:r>
      <w:proofErr w:type="spellEnd"/>
      <w:r w:rsidRPr="00075A86">
        <w:rPr>
          <w:rFonts w:ascii="Times New Roman" w:hAnsi="Times New Roman" w:cs="Times New Roman"/>
        </w:rPr>
        <w:t xml:space="preserve">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40 mg QD bol 27 % (66/249),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80 mg QD 49 % (125/254) a s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300 mg/200 mg QD 31% (72/230).</w:t>
      </w:r>
    </w:p>
    <w:p w14:paraId="5822F6F6" w14:textId="77777777"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14:paraId="506924F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záchvatu. </w:t>
      </w:r>
    </w:p>
    <w:p w14:paraId="6CBB08C4" w14:textId="77777777"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(28%),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(23%) a </w:t>
      </w:r>
      <w:proofErr w:type="spellStart"/>
      <w:r w:rsidRPr="00075A86">
        <w:rPr>
          <w:rFonts w:ascii="Times New Roman" w:hAnsi="Times New Roman" w:cs="Times New Roman"/>
          <w:color w:val="000000"/>
        </w:rPr>
        <w:t>placebom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14:paraId="5E4C3186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mg), 14%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a 20% (</w:t>
      </w:r>
      <w:proofErr w:type="spellStart"/>
      <w:r w:rsidRPr="00075A86">
        <w:rPr>
          <w:rFonts w:ascii="Times New Roman" w:hAnsi="Times New Roman" w:cs="Times New Roman"/>
          <w:color w:val="000000"/>
        </w:rPr>
        <w:t>placebo</w:t>
      </w:r>
      <w:proofErr w:type="spellEnd"/>
      <w:r w:rsidRPr="00075A86">
        <w:rPr>
          <w:rFonts w:ascii="Times New Roman" w:hAnsi="Times New Roman" w:cs="Times New Roman"/>
          <w:color w:val="000000"/>
        </w:rPr>
        <w:t>) subjektov.</w:t>
      </w:r>
    </w:p>
    <w:p w14:paraId="2C14D84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36BA7D54" w14:textId="77777777"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(21%). Po 8-týždňovom období profylaxie </w:t>
      </w:r>
      <w:proofErr w:type="spellStart"/>
      <w:r w:rsidRPr="00075A86">
        <w:rPr>
          <w:rFonts w:ascii="Times New Roman" w:hAnsi="Times New Roman" w:cs="Times New Roman"/>
          <w:color w:val="000000"/>
        </w:rPr>
        <w:t>incidencia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sa zvýšila a postupne v priebehu času klesla (64% a 70% subjektov prijalo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14:paraId="2B66CF5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 a 11%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subjektov. </w:t>
      </w:r>
    </w:p>
    <w:p w14:paraId="222C1B10" w14:textId="77777777"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116F6FA" w14:textId="77777777"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záchvatu (štúdia APEX </w:t>
      </w:r>
    </w:p>
    <w:p w14:paraId="390D973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14:paraId="596EA38B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484FCCB" w14:textId="77777777"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CONFIRMS štúdie percentuálny podiel pacientov, ktorí prijali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</w:t>
      </w:r>
    </w:p>
    <w:p w14:paraId="7CE29D6E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bolo 25%. Neboli pozorované žiadne rozdiely v pomere pacientov dostávajúcich liečbu na vzplanutie dny medzi skupinami liečenými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14:paraId="1CBE932D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5620F5E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14:paraId="4986362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štúdia fázy 3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proofErr w:type="spellStart"/>
      <w:r w:rsidR="00355A7B" w:rsidRPr="00075A86">
        <w:rPr>
          <w:rFonts w:ascii="Times New Roman" w:hAnsi="Times New Roman" w:cs="Times New Roman"/>
          <w:color w:val="000000"/>
        </w:rPr>
        <w:t>pivotné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(n=292) 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14:paraId="3CD80F1F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mali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14:paraId="47C8DE6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008A322" w14:textId="77777777"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</w:t>
      </w:r>
      <w:proofErr w:type="spellStart"/>
      <w:r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14:paraId="66670C0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14:paraId="1A45E0C9" w14:textId="77777777"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05CD3785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 xml:space="preserve">liečbou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80 mg a 38% pacientov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</w:t>
      </w:r>
      <w:proofErr w:type="spellStart"/>
      <w:r w:rsidRPr="00075A86">
        <w:rPr>
          <w:rFonts w:ascii="Times New Roman" w:hAnsi="Times New Roman" w:cs="Times New Roman"/>
          <w:color w:val="000000"/>
        </w:rPr>
        <w:t>tofov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od začiatku po poslednú návštevu. </w:t>
      </w:r>
    </w:p>
    <w:p w14:paraId="2CD79B25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667AC43" w14:textId="77777777"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FOCUS štúdia (TMX-01-005) bola päťročná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bezpečnostná rozšírená štúdia fázy 2 s </w:t>
      </w:r>
      <w:proofErr w:type="spellStart"/>
      <w:r w:rsidRPr="00075A86">
        <w:rPr>
          <w:rFonts w:ascii="Times New Roman" w:hAnsi="Times New Roman" w:cs="Times New Roman"/>
          <w:color w:val="000000"/>
        </w:rPr>
        <w:t>pacientami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ktorí ukončili 4-týždňové dvojito zaslepené podávanie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štúdii </w:t>
      </w:r>
    </w:p>
    <w:p w14:paraId="32486DAB" w14:textId="77777777"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14:paraId="1FA3FF1B" w14:textId="77777777"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 xml:space="preserve">116 pacientov, ktorí spočiatku dostávali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80 mg QD. 62% pacientov nevyžadovalo žiadnu úpravu dávkovania pre udržanie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14:paraId="717E7B4F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C4D7100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Pomer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1F4C4AC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629D2C1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14:paraId="0D86E88B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(4,2%) (pozri časť 4.4). Zvýšené hodnoty TSH (&gt;5,5 </w:t>
      </w:r>
      <w:proofErr w:type="spellStart"/>
      <w:r w:rsidRPr="00075A86">
        <w:rPr>
          <w:rFonts w:ascii="Times New Roman" w:hAnsi="Times New Roman" w:cs="Times New Roman"/>
          <w:color w:val="000000"/>
        </w:rPr>
        <w:t>μIU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/ml) boli pozorované </w:t>
      </w:r>
    </w:p>
    <w:p w14:paraId="0B93D957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(5,8%) </w:t>
      </w:r>
    </w:p>
    <w:p w14:paraId="4205A4F7" w14:textId="77777777"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14:paraId="6D9660B5" w14:textId="77777777" w:rsidR="00CA02CD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14:paraId="3D08FCCF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C0D63">
        <w:rPr>
          <w:rFonts w:ascii="Times New Roman" w:hAnsi="Times New Roman" w:cs="Times New Roman"/>
          <w:i/>
          <w:iCs/>
          <w:color w:val="000000"/>
        </w:rPr>
        <w:t>Postmarketingové</w:t>
      </w:r>
      <w:proofErr w:type="spellEnd"/>
      <w:r w:rsidRPr="005C0D63">
        <w:rPr>
          <w:rFonts w:ascii="Times New Roman" w:hAnsi="Times New Roman" w:cs="Times New Roman"/>
          <w:i/>
          <w:iCs/>
          <w:color w:val="000000"/>
        </w:rPr>
        <w:t xml:space="preserve"> dlhodobé štúdie </w:t>
      </w:r>
    </w:p>
    <w:p w14:paraId="1CD7712F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Štúdia CARES bola </w:t>
      </w:r>
      <w:proofErr w:type="spellStart"/>
      <w:r w:rsidRPr="005C0D63">
        <w:rPr>
          <w:rFonts w:ascii="Times New Roman" w:hAnsi="Times New Roman" w:cs="Times New Roman"/>
          <w:color w:val="000000"/>
        </w:rPr>
        <w:t>multicentrickým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randomizovaným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dvojito zaslepeným, </w:t>
      </w:r>
      <w:proofErr w:type="spellStart"/>
      <w:r w:rsidRPr="005C0D63">
        <w:rPr>
          <w:rFonts w:ascii="Times New Roman" w:hAnsi="Times New Roman" w:cs="Times New Roman"/>
          <w:color w:val="000000"/>
        </w:rPr>
        <w:t>non-inferiority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skúšaním porovnávajúcim kardiovaskulárne (KV) výstupy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v porovnaní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 pacientov s dnou a závažným kardiovaskulárnym (KV) ochorením v anamnéze, vrátane infarktu myokardu (IM), hospitalizácie pre nestabilnú angínu, koronárnej alebo cerebrálnej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mŕtvice, prechodného </w:t>
      </w:r>
      <w:r w:rsidRPr="005C0D63">
        <w:rPr>
          <w:rFonts w:ascii="Times New Roman" w:hAnsi="Times New Roman" w:cs="Times New Roman"/>
          <w:color w:val="000000"/>
        </w:rPr>
        <w:lastRenderedPageBreak/>
        <w:t xml:space="preserve">ischemického záchvatu s hospitalizáciou, periférneho cievneho ochorenia alebo </w:t>
      </w:r>
      <w:r w:rsidRPr="005C0D63">
        <w:rPr>
          <w:rFonts w:ascii="Times New Roman" w:hAnsi="Times New Roman" w:cs="Times New Roman"/>
          <w:i/>
          <w:iCs/>
          <w:color w:val="000000"/>
        </w:rPr>
        <w:t xml:space="preserve">diabetes </w:t>
      </w:r>
      <w:proofErr w:type="spellStart"/>
      <w:r w:rsidRPr="005C0D63">
        <w:rPr>
          <w:rFonts w:ascii="Times New Roman" w:hAnsi="Times New Roman" w:cs="Times New Roman"/>
          <w:i/>
          <w:iCs/>
          <w:color w:val="000000"/>
        </w:rPr>
        <w:t>mellitus</w:t>
      </w:r>
      <w:proofErr w:type="spellEnd"/>
      <w:r w:rsidRPr="005C0D6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C0D63">
        <w:rPr>
          <w:rFonts w:ascii="Times New Roman" w:hAnsi="Times New Roman" w:cs="Times New Roman"/>
          <w:color w:val="000000"/>
        </w:rPr>
        <w:t xml:space="preserve">s evidentným </w:t>
      </w:r>
      <w:proofErr w:type="spellStart"/>
      <w:r w:rsidRPr="005C0D63">
        <w:rPr>
          <w:rFonts w:ascii="Times New Roman" w:hAnsi="Times New Roman" w:cs="Times New Roman"/>
          <w:color w:val="000000"/>
        </w:rPr>
        <w:t>mikrovaskulárnym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alebo </w:t>
      </w:r>
      <w:proofErr w:type="spellStart"/>
      <w:r w:rsidRPr="005C0D63">
        <w:rPr>
          <w:rFonts w:ascii="Times New Roman" w:hAnsi="Times New Roman" w:cs="Times New Roman"/>
          <w:color w:val="000000"/>
        </w:rPr>
        <w:t>makrovaskulárnym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ochorením. Pre dosiahnutie </w:t>
      </w:r>
      <w:proofErr w:type="spellStart"/>
      <w:r w:rsidRPr="005C0D63">
        <w:rPr>
          <w:rFonts w:ascii="Times New Roman" w:hAnsi="Times New Roman" w:cs="Times New Roman"/>
          <w:color w:val="000000"/>
        </w:rPr>
        <w:t>sUA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menej ako 6 mg/</w:t>
      </w:r>
      <w:proofErr w:type="spellStart"/>
      <w:r w:rsidRPr="005C0D63">
        <w:rPr>
          <w:rFonts w:ascii="Times New Roman" w:hAnsi="Times New Roman" w:cs="Times New Roman"/>
          <w:color w:val="000000"/>
        </w:rPr>
        <w:t>dL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od 40 mg do 80 mg (bez ohľadu na funkčnosť obličiek) 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so 100 mg prírastkom od 300 do 600 mg u pacientov s normálnou funkciou a miernym poškodením obličiek a od 200 do 400 mg u pacientov so stredne ťažkým poškodením obličiek. </w:t>
      </w:r>
    </w:p>
    <w:p w14:paraId="101DE5B4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Primárnym cieľovým ukazovateľom v štúdii CARES bol čas do prvého výskytu MACE (Major </w:t>
      </w:r>
      <w:proofErr w:type="spellStart"/>
      <w:r w:rsidRPr="005C0D63">
        <w:rPr>
          <w:rFonts w:ascii="Times New Roman" w:hAnsi="Times New Roman" w:cs="Times New Roman"/>
          <w:color w:val="000000"/>
        </w:rPr>
        <w:t>adverse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cardiovascular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event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), kompozit nefatálneho IM, nefatálnej cievnej mozgovej príhody, KV úmrtia a nestabilnej angíny s urgentnou koronárnou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revaskularizáciou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</w:t>
      </w:r>
    </w:p>
    <w:p w14:paraId="6601E4C2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Cieľové ukazovatele (primárne a sekundárne) sa hodnotili podľa analýzy s úmyslom liečiť (</w:t>
      </w:r>
      <w:proofErr w:type="spellStart"/>
      <w:r w:rsidRPr="005C0D63">
        <w:rPr>
          <w:rFonts w:ascii="Times New Roman" w:hAnsi="Times New Roman" w:cs="Times New Roman"/>
          <w:color w:val="000000"/>
        </w:rPr>
        <w:t>intention-to-treat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- ITT) zahŕňajúcej všetkých účastníkov klinického skúšania, ktorí boli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randomizovaní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dostali aspoň jednu dávku dvojito zaslepeného lieku štúdie. </w:t>
      </w:r>
    </w:p>
    <w:p w14:paraId="71B1D36B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Celkovo 56,6 % pacientov prerušilo liečbu v rámci skúšania predčasne a 45 % pacientov nevykonalo všetky návštevy v skúšaní. </w:t>
      </w:r>
    </w:p>
    <w:p w14:paraId="4E08B41E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Celkom 6 190 pacientov bolo sledovaných po dobu s mediánom 32 mesiacov a medián trvania expozície bol 728 dní u pacientov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3 098) a 719 dní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3 092). </w:t>
      </w:r>
    </w:p>
    <w:p w14:paraId="3EF2D3AA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 cieľový ukazovateľ MACE sa objavil v podobnej miere v skupinách liečených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(10,8 %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10,4 % pacientov, v uvedenom poradí; pomer rizika [hazard </w:t>
      </w:r>
      <w:proofErr w:type="spellStart"/>
      <w:r w:rsidRPr="005C0D63">
        <w:rPr>
          <w:rFonts w:ascii="Times New Roman" w:hAnsi="Times New Roman" w:cs="Times New Roman"/>
          <w:color w:val="000000"/>
        </w:rPr>
        <w:t>ratio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- HR] 1,03; obojstranný opakovaný 95 % interval spoľahlivosti [CI] 0,87-1,23). </w:t>
      </w:r>
    </w:p>
    <w:p w14:paraId="04AF08C3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 analýze jednotlivých zložiek MACE bola miera KV úmrtí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ako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(4,3 %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3,2 % pacientov, HR 1,34, 95 % CI 1,03-1,73). Miera ostatných MACE bola podobná v skupinách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t.j. pre nefatálny IM (3,6 %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3,8 % pacientov HR 0,93, 95 % CI 0,72 až 1,21), nefatálnu mŕtvicu (2,3 %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2,3 % pacientov, HR 1,01, 95 % CI 0,73-1,41) a urgentnú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kvôli nestabilnej angíne (1,6 %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1,8 % pacientov, HR 0,86, 95 % CI 0,59-1,26). Aj miera úmrtnosti zo všetkých príčin bola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než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(7,8 % oproti 6,4 % pacientov, HR 1,22, 95 % CI 1,01-1,47), čo bolo spôsobené najmä vyššou mierou KV úmrtí v tejto skupine (pozri časť 4.4). </w:t>
      </w:r>
    </w:p>
    <w:p w14:paraId="49EFD8D0" w14:textId="77777777" w:rsidR="005C0D63" w:rsidRDefault="005C0D63" w:rsidP="005C0D63">
      <w:pPr>
        <w:spacing w:after="0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Miera uznanej hospitalizácie pre srdcové zlyhanie, príjmov k hospitalizácii pre </w:t>
      </w:r>
      <w:proofErr w:type="spellStart"/>
      <w:r w:rsidRPr="005C0D63">
        <w:rPr>
          <w:rFonts w:ascii="Times New Roman" w:hAnsi="Times New Roman" w:cs="Times New Roman"/>
          <w:color w:val="000000"/>
        </w:rPr>
        <w:t>arytmie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bez ischémie, žilových </w:t>
      </w:r>
      <w:proofErr w:type="spellStart"/>
      <w:r w:rsidRPr="005C0D63">
        <w:rPr>
          <w:rFonts w:ascii="Times New Roman" w:hAnsi="Times New Roman" w:cs="Times New Roman"/>
          <w:color w:val="000000"/>
        </w:rPr>
        <w:t>tromboembolických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udalostí a hospitalizácie pre prechodné ischemické záchvaty bola porovnateľná pre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</w:t>
      </w:r>
      <w:proofErr w:type="spellEnd"/>
      <w:r w:rsidRPr="005C0D63">
        <w:rPr>
          <w:rFonts w:ascii="Times New Roman" w:hAnsi="Times New Roman" w:cs="Times New Roman"/>
          <w:color w:val="000000"/>
        </w:rPr>
        <w:t>.</w:t>
      </w:r>
    </w:p>
    <w:p w14:paraId="115D7157" w14:textId="77777777" w:rsidR="005C0D63" w:rsidRPr="00075A86" w:rsidRDefault="005C0D63" w:rsidP="005C0D63">
      <w:pPr>
        <w:spacing w:after="0"/>
        <w:rPr>
          <w:rFonts w:ascii="Times New Roman" w:hAnsi="Times New Roman" w:cs="Times New Roman"/>
          <w:color w:val="000000"/>
        </w:rPr>
      </w:pPr>
    </w:p>
    <w:p w14:paraId="48D1DEE9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Farmakokinetické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14:paraId="36617559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DFB5F7" w14:textId="77777777"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(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14:paraId="4854AE61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14:paraId="73B29D6C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264E1E70" w14:textId="77777777"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/ </w:t>
      </w:r>
      <w:proofErr w:type="spellStart"/>
      <w:r w:rsidRPr="00075A86">
        <w:rPr>
          <w:rFonts w:ascii="Times New Roman" w:hAnsi="Times New Roman" w:cs="Times New Roman"/>
        </w:rPr>
        <w:t>farmakodynamické</w:t>
      </w:r>
      <w:proofErr w:type="spellEnd"/>
      <w:r w:rsidRPr="00075A86">
        <w:rPr>
          <w:rFonts w:ascii="Times New Roman" w:hAnsi="Times New Roman" w:cs="Times New Roman"/>
        </w:rPr>
        <w:t xml:space="preserve"> analýzy jednotlivých skupín boli vykonané u 211 pacientov </w:t>
      </w:r>
    </w:p>
    <w:p w14:paraId="1DF27F3D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s </w:t>
      </w:r>
      <w:proofErr w:type="spellStart"/>
      <w:r w:rsidRPr="00075A86">
        <w:rPr>
          <w:rFonts w:ascii="Times New Roman" w:hAnsi="Times New Roman" w:cs="Times New Roman"/>
        </w:rPr>
        <w:t>hyperurikémiou</w:t>
      </w:r>
      <w:proofErr w:type="spellEnd"/>
      <w:r w:rsidRPr="00075A86">
        <w:rPr>
          <w:rFonts w:ascii="Times New Roman" w:hAnsi="Times New Roman" w:cs="Times New Roman"/>
        </w:rPr>
        <w:t xml:space="preserve"> a dnou, ktorí boli liečení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v množstve 40-240 mg QD. Vo všeobecnosti sú </w:t>
      </w: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 parametre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určené týmito analýzami v súlade s parametrami získanými u zdravých subjektov, čo znamená, že zdravé subjekty sú reprezentatívnou vzorkou na hodnotenie </w:t>
      </w:r>
      <w:proofErr w:type="spellStart"/>
      <w:r w:rsidRPr="00075A86">
        <w:rPr>
          <w:rFonts w:ascii="Times New Roman" w:hAnsi="Times New Roman" w:cs="Times New Roman"/>
        </w:rPr>
        <w:t>farmakokinetických</w:t>
      </w:r>
      <w:proofErr w:type="spellEnd"/>
      <w:r w:rsidRPr="00075A86">
        <w:rPr>
          <w:rFonts w:ascii="Times New Roman" w:hAnsi="Times New Roman" w:cs="Times New Roman"/>
        </w:rPr>
        <w:t xml:space="preserve">, resp. </w:t>
      </w:r>
      <w:proofErr w:type="spellStart"/>
      <w:r w:rsidRPr="00075A86">
        <w:rPr>
          <w:rFonts w:ascii="Times New Roman" w:hAnsi="Times New Roman" w:cs="Times New Roman"/>
        </w:rPr>
        <w:t>farmakodynamických</w:t>
      </w:r>
      <w:proofErr w:type="spellEnd"/>
      <w:r w:rsidRPr="00075A86">
        <w:rPr>
          <w:rFonts w:ascii="Times New Roman" w:hAnsi="Times New Roman" w:cs="Times New Roman"/>
        </w:rPr>
        <w:t xml:space="preserve"> vlastností u pacientov s dnou.</w:t>
      </w:r>
    </w:p>
    <w:p w14:paraId="7B0804BF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7DAB1F6D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14:paraId="28E1852C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absorbuje rýchlo (</w:t>
      </w:r>
      <w:proofErr w:type="spellStart"/>
      <w:r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14:paraId="6EBEA41A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jednej dávke alebo viacerých perorálnych 80 mg a 120 mg dávkach podávaných raz za deň má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hodnotu približne 2,8-3,2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vo forme tabliet nebola stanovená. </w:t>
      </w:r>
    </w:p>
    <w:p w14:paraId="22AA5F5A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7D18B45E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Po viacerých perorálnych 80 mg dávkach podávaných raz denne alebo 120 mg dávke s jedlom obsahujúcim vysoký podiel tukov bol odmeraný 49% a 38% pokles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37CC6E96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príslušných testoch však nebola pozorovaná žiadna klinicky významná zmena v percentuálnom poklese kyseliny močovej v sére (viacero 80 mg dávok).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je preto možné užívať bez ohľadu na jedlo.</w:t>
      </w:r>
    </w:p>
    <w:p w14:paraId="38BB54D2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05B1DE73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14:paraId="13AF934F" w14:textId="77777777"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>ý rovnovážny objem distribúcie (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Vss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/F)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na proteíny v plazme má rozsah približne od 82% do 91%. </w:t>
      </w:r>
    </w:p>
    <w:p w14:paraId="51B2F3A6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939F8C0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Biotransformácia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2008C89A" w14:textId="77777777"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uridíndifosfát-glukuronyltransferázy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cytochrómu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P450 (CYP). Boli identifikované štyri farmakologicky aktívne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hydroxylové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, z ktorých sa tri vyskytujú </w:t>
      </w:r>
    </w:p>
    <w:p w14:paraId="0C04702D" w14:textId="77777777"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vitro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</w:t>
      </w:r>
      <w:proofErr w:type="spellStart"/>
      <w:r w:rsidRPr="00075A86">
        <w:rPr>
          <w:rFonts w:ascii="Times New Roman" w:hAnsi="Times New Roman" w:cs="Times New Roman"/>
          <w:color w:val="000000"/>
        </w:rPr>
        <w:t>mikrozómami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ukázali, že tieto oxidačné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boli vytvorené primárne pomocou CYP1A1, CYP1A2, CYP2C8 alebo CYP2C9 </w:t>
      </w:r>
    </w:p>
    <w:p w14:paraId="2150129D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75A86">
        <w:rPr>
          <w:rFonts w:ascii="Times New Roman" w:hAnsi="Times New Roman" w:cs="Times New Roman"/>
          <w:color w:val="000000"/>
        </w:rPr>
        <w:t>glukuronid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 vytvorený najmä pomocou UGT 1A1, 1A8 a 1A9. </w:t>
      </w:r>
    </w:p>
    <w:p w14:paraId="17E6E795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04EEABE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14:paraId="3E90238F" w14:textId="77777777"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(3%),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(30%),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(13%)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(3%). Okrem vylučovania obličkami bolo približne 45% dávky znova získaných v stolici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(12%),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(1%), jeho známe oxidačné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(25%) a iné neznáme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(7%).</w:t>
      </w:r>
    </w:p>
    <w:p w14:paraId="3AB1090E" w14:textId="77777777"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34B52B57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14:paraId="254C6680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pacientov s miernym, stredne závažným alebo závažným poškodením obličiek sa hodnota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zvýšila približne 1,8-násobne od 7,5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</w:t>
      </w:r>
      <w:proofErr w:type="spellStart"/>
      <w:r w:rsidRPr="00075A86">
        <w:rPr>
          <w:rFonts w:ascii="Times New Roman" w:hAnsi="Times New Roman" w:cs="Times New Roman"/>
          <w:color w:val="000000"/>
        </w:rPr>
        <w:t>renálnou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dysfunkciou.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aktívnych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zvýšili 2-násobne pre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14:paraId="7F04F152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14:paraId="7BAAD929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14:paraId="6459FC31" w14:textId="77777777"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u pacientov s miernym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B) sa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významne nezmenili v porovnaní so subjektmi </w:t>
      </w:r>
    </w:p>
    <w:p w14:paraId="6B2CDF35" w14:textId="77777777"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trieda C).</w:t>
      </w:r>
    </w:p>
    <w:p w14:paraId="337BD450" w14:textId="77777777"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14:paraId="308CD5CF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14:paraId="25F32A63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Neboli pozorované žiadne významné zmeny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alebo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14:paraId="7CADD6AD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11AC53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14:paraId="250CC133" w14:textId="77777777"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14:paraId="755C7B38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a hodnoty AUC boli o 12% vyššie u žien ako u mužov.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14:paraId="77F00E4C" w14:textId="77777777"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14:paraId="4F617CA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14:paraId="69F82D65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0F258E6" w14:textId="77777777" w:rsidR="00A04FDA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14:paraId="11216523" w14:textId="77777777" w:rsidR="00D057E7" w:rsidRPr="00075A86" w:rsidRDefault="00D057E7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C496E43" w14:textId="77777777" w:rsidR="00A04FDA" w:rsidRPr="009C44D2" w:rsidRDefault="008D31F4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EA1F41">
        <w:rPr>
          <w:rFonts w:ascii="Times New Roman" w:hAnsi="Times New Roman" w:cs="Times New Roman"/>
        </w:rPr>
        <w:t>Farmakokinetické</w:t>
      </w:r>
      <w:proofErr w:type="spellEnd"/>
      <w:r w:rsidRPr="00EA1F41">
        <w:rPr>
          <w:rFonts w:ascii="Times New Roman" w:hAnsi="Times New Roman" w:cs="Times New Roman"/>
        </w:rPr>
        <w:t xml:space="preserve"> modelovanie a simulácia údajov získaných na potkanoch naznačuje, že pri súbežnom podávaní s </w:t>
      </w:r>
      <w:proofErr w:type="spellStart"/>
      <w:r w:rsidRPr="00EA1F41">
        <w:rPr>
          <w:rFonts w:ascii="Times New Roman" w:hAnsi="Times New Roman" w:cs="Times New Roman"/>
        </w:rPr>
        <w:t>febuxost</w:t>
      </w:r>
      <w:r w:rsidR="009C44D2" w:rsidRPr="00EA1F41">
        <w:rPr>
          <w:rFonts w:ascii="Times New Roman" w:hAnsi="Times New Roman" w:cs="Times New Roman"/>
        </w:rPr>
        <w:t>á</w:t>
      </w:r>
      <w:r w:rsidRPr="00EA1F41">
        <w:rPr>
          <w:rFonts w:ascii="Times New Roman" w:hAnsi="Times New Roman" w:cs="Times New Roman"/>
        </w:rPr>
        <w:t>tom</w:t>
      </w:r>
      <w:proofErr w:type="spellEnd"/>
      <w:r w:rsidRPr="00EA1F41">
        <w:rPr>
          <w:rFonts w:ascii="Times New Roman" w:hAnsi="Times New Roman" w:cs="Times New Roman"/>
        </w:rPr>
        <w:t xml:space="preserve"> sa klinická dávka </w:t>
      </w:r>
      <w:proofErr w:type="spellStart"/>
      <w:r w:rsidRPr="00EA1F41">
        <w:rPr>
          <w:rFonts w:ascii="Times New Roman" w:hAnsi="Times New Roman" w:cs="Times New Roman"/>
        </w:rPr>
        <w:t>merkaptopurínu</w:t>
      </w:r>
      <w:proofErr w:type="spellEnd"/>
      <w:r w:rsidRPr="00EA1F41">
        <w:rPr>
          <w:rFonts w:ascii="Times New Roman" w:hAnsi="Times New Roman" w:cs="Times New Roman"/>
        </w:rPr>
        <w:t>/</w:t>
      </w:r>
      <w:proofErr w:type="spellStart"/>
      <w:r w:rsidRPr="00EA1F41">
        <w:rPr>
          <w:rFonts w:ascii="Times New Roman" w:hAnsi="Times New Roman" w:cs="Times New Roman"/>
        </w:rPr>
        <w:t>azatioprinu</w:t>
      </w:r>
      <w:proofErr w:type="spellEnd"/>
      <w:r w:rsidRPr="00EA1F41">
        <w:rPr>
          <w:rFonts w:ascii="Times New Roman" w:hAnsi="Times New Roman" w:cs="Times New Roman"/>
        </w:rPr>
        <w:t xml:space="preserve"> má znížiť na 20 % alebo menej  predtým predpísanej dávky, aby sa zabránilo možným hematologickým účinkom (pozri časť 4.4 a 4.5).</w:t>
      </w:r>
    </w:p>
    <w:p w14:paraId="4817B9CF" w14:textId="77777777" w:rsidR="008D31F4" w:rsidRPr="00075A86" w:rsidRDefault="008D31F4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1402040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Karcinogenéza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mutagenéza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poruchy plodnosti </w:t>
      </w:r>
    </w:p>
    <w:p w14:paraId="2422203A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</w:t>
      </w:r>
      <w:proofErr w:type="spellStart"/>
      <w:r w:rsidRPr="00075A86">
        <w:rPr>
          <w:rFonts w:ascii="Times New Roman" w:hAnsi="Times New Roman" w:cs="Times New Roman"/>
          <w:color w:val="000000"/>
        </w:rPr>
        <w:t>papilóm</w:t>
      </w:r>
      <w:proofErr w:type="spellEnd"/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</w:t>
      </w:r>
      <w:proofErr w:type="spellStart"/>
      <w:r w:rsidRPr="00075A86">
        <w:rPr>
          <w:rFonts w:ascii="Times New Roman" w:hAnsi="Times New Roman" w:cs="Times New Roman"/>
          <w:color w:val="000000"/>
        </w:rPr>
        <w:t>xantínu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skupine s vysokou dávkou pri dávke približne 11- krát vyššej, ako je podávaná u ľudí. Nebol pozorovaný </w:t>
      </w:r>
      <w:proofErr w:type="spellStart"/>
      <w:r w:rsidRPr="00075A86">
        <w:rPr>
          <w:rFonts w:ascii="Times New Roman" w:hAnsi="Times New Roman" w:cs="Times New Roman"/>
          <w:color w:val="000000"/>
        </w:rPr>
        <w:t>signifikantný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</w:t>
      </w:r>
      <w:proofErr w:type="spellStart"/>
      <w:r w:rsidRPr="00075A86">
        <w:rPr>
          <w:rFonts w:ascii="Times New Roman" w:hAnsi="Times New Roman" w:cs="Times New Roman"/>
          <w:color w:val="000000"/>
        </w:rPr>
        <w:t>purínového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metabolizmu a zloženia moču špecifického pre príslušný druh a nemajú žiadny význam pre klinické použitie. </w:t>
      </w:r>
    </w:p>
    <w:p w14:paraId="4C3B16E7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1EA80D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neodhalila žiadne biologicky významné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genotoxické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 pre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C5DD201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64E7403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F00976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14:paraId="6AC5767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5EE290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 xml:space="preserve">j plodnosti,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teratogénnych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14:paraId="372689A7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maternálna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teratogenicity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14:paraId="5C7B8F40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14:paraId="0B338450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králikov 13-krát vyšších ako expozície u ľudí, neodhalili žiadne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účinky.</w:t>
      </w:r>
    </w:p>
    <w:p w14:paraId="5267A06B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6C81FAEA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5183DF3D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14:paraId="4B18074B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3DCA3CE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14:paraId="728514B0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67791B4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14:paraId="641DAAA3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monohydrát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laktózy </w:t>
      </w:r>
    </w:p>
    <w:p w14:paraId="61281FFB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14:paraId="5B5FC82F" w14:textId="214AF21C" w:rsidR="00A04FDA" w:rsidRPr="00075A86" w:rsidRDefault="0031113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stear</w:t>
      </w:r>
      <w:r>
        <w:rPr>
          <w:rFonts w:ascii="Times New Roman" w:hAnsi="Times New Roman" w:cs="Times New Roman"/>
          <w:color w:val="000000"/>
        </w:rPr>
        <w:t>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horečnatý</w:t>
      </w:r>
      <w:proofErr w:type="spellEnd"/>
    </w:p>
    <w:p w14:paraId="048F916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hydroxypropylcelulóza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12CA36E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075A86">
        <w:rPr>
          <w:rFonts w:ascii="Times New Roman" w:hAnsi="Times New Roman" w:cs="Times New Roman"/>
          <w:color w:val="000000"/>
        </w:rPr>
        <w:t>kroskarmelózy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72A9C40A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14:paraId="75D29855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14:paraId="2B2AF9E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laurylsíran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sodný</w:t>
      </w:r>
    </w:p>
    <w:p w14:paraId="2AC0F01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C7D43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14:paraId="7B25E3E0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lastRenderedPageBreak/>
        <w:t>polyvinylalkohol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14:paraId="77A3FFA8" w14:textId="77777777"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075A86">
        <w:rPr>
          <w:rFonts w:ascii="Times New Roman" w:hAnsi="Times New Roman" w:cs="Times New Roman"/>
          <w:color w:val="000000"/>
        </w:rPr>
        <w:t>titaničitý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(E171)</w:t>
      </w:r>
    </w:p>
    <w:p w14:paraId="6993D6D3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makrogol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3350 (E1521)</w:t>
      </w:r>
    </w:p>
    <w:p w14:paraId="67A55429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14:paraId="4C9A9E3B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14:paraId="62B52881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14:paraId="5ADFCC5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14:paraId="56AFA3B0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B276E9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14:paraId="22CAF7B8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F8E054A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14:paraId="666DD19B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E0F0C77" w14:textId="77777777" w:rsidR="00860DEB" w:rsidRPr="00075A86" w:rsidRDefault="003021C0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14:paraId="425DECF3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857F734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14:paraId="51B33FF6" w14:textId="77777777" w:rsidR="000F2DB1" w:rsidRDefault="000F2DB1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64A99170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14:paraId="583D640E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46345C48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14:paraId="61C4FEE9" w14:textId="77777777"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14:paraId="5D7418CB" w14:textId="77777777" w:rsidR="00860DEB" w:rsidRPr="00075A86" w:rsidRDefault="009C44D2" w:rsidP="00860DE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Biely </w:t>
      </w:r>
      <w:r w:rsidR="00860DEB" w:rsidRPr="00075A86">
        <w:rPr>
          <w:rFonts w:ascii="Times New Roman" w:hAnsi="Times New Roman" w:cs="Times New Roman"/>
          <w:bCs/>
        </w:rPr>
        <w:t>PVC/PE/PVDC/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alebo </w:t>
      </w:r>
      <w:r>
        <w:rPr>
          <w:rFonts w:ascii="Times New Roman" w:hAnsi="Times New Roman" w:cs="Times New Roman"/>
          <w:bCs/>
        </w:rPr>
        <w:t xml:space="preserve">priehľadný </w:t>
      </w:r>
      <w:r w:rsidR="00860DEB" w:rsidRPr="00075A86">
        <w:rPr>
          <w:rFonts w:ascii="Times New Roman" w:hAnsi="Times New Roman" w:cs="Times New Roman"/>
          <w:bCs/>
        </w:rPr>
        <w:t>PVC/PCTFE/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49E81004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14:paraId="66BB5559" w14:textId="77777777" w:rsidR="00860DEB" w:rsidRPr="00075A86" w:rsidRDefault="001A7197" w:rsidP="00860DEB">
      <w:pPr>
        <w:spacing w:after="0"/>
        <w:rPr>
          <w:rFonts w:ascii="Times New Roman" w:hAnsi="Times New Roman" w:cs="Times New Roman"/>
          <w:bCs/>
        </w:rPr>
      </w:pPr>
      <w:proofErr w:type="spellStart"/>
      <w:r w:rsidRPr="001A7197">
        <w:rPr>
          <w:rFonts w:ascii="Times New Roman" w:hAnsi="Times New Roman" w:cs="Times New Roman"/>
          <w:bCs/>
        </w:rPr>
        <w:t>Abuxar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80 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14:paraId="3BC626C0" w14:textId="77777777"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14:paraId="3BC97169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14:paraId="3A10A4EF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B942BDC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14:paraId="6E6351E3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3496FCB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352A22D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14:paraId="742473AF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14:paraId="3576EA86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proofErr w:type="spellStart"/>
      <w:r w:rsidRPr="00075A86">
        <w:rPr>
          <w:rFonts w:ascii="Times New Roman" w:hAnsi="Times New Roman" w:cs="Times New Roman"/>
          <w:bCs/>
          <w:color w:val="000000"/>
        </w:rPr>
        <w:t>Belupo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lijekovi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i kozmetika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d.d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>.</w:t>
      </w:r>
    </w:p>
    <w:p w14:paraId="2E0FEA87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14:paraId="33A4FA56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5B247F0C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22AC5FB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14:paraId="5DF9E0C2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5630639E" w14:textId="77777777"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29/0199/17-S</w:t>
      </w:r>
    </w:p>
    <w:p w14:paraId="196A88E1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2711E978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536703D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14:paraId="447CD796" w14:textId="77777777"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0467600D" w14:textId="5336D664"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0F745A">
        <w:rPr>
          <w:rFonts w:ascii="Times New Roman" w:hAnsi="Times New Roman" w:cs="Times New Roman"/>
          <w:color w:val="000000"/>
        </w:rPr>
        <w:t xml:space="preserve"> 13.</w:t>
      </w:r>
      <w:r w:rsidR="00311137">
        <w:rPr>
          <w:rFonts w:ascii="Times New Roman" w:hAnsi="Times New Roman" w:cs="Times New Roman"/>
          <w:color w:val="000000"/>
        </w:rPr>
        <w:t xml:space="preserve">júla </w:t>
      </w:r>
      <w:r w:rsidR="000F745A">
        <w:rPr>
          <w:rFonts w:ascii="Times New Roman" w:hAnsi="Times New Roman" w:cs="Times New Roman"/>
          <w:color w:val="000000"/>
        </w:rPr>
        <w:t>2017</w:t>
      </w:r>
    </w:p>
    <w:p w14:paraId="0CDC7BF0" w14:textId="77777777"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018B55EC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596BE6E5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14:paraId="1B85C6D2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6292D3E" w14:textId="79CB9956" w:rsidR="00D55193" w:rsidRPr="00075A86" w:rsidRDefault="00311137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06/2020</w:t>
      </w:r>
    </w:p>
    <w:sectPr w:rsidR="00D55193" w:rsidRPr="00075A86" w:rsidSect="003F4947">
      <w:headerReference w:type="default" r:id="rId11"/>
      <w:footerReference w:type="default" r:id="rId12"/>
      <w:pgSz w:w="11906" w:h="16838"/>
      <w:pgMar w:top="124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8AA4C" w14:textId="77777777" w:rsidR="00D057E7" w:rsidRDefault="00D057E7" w:rsidP="00FA4538">
      <w:pPr>
        <w:spacing w:after="0" w:line="240" w:lineRule="auto"/>
      </w:pPr>
      <w:r>
        <w:separator/>
      </w:r>
    </w:p>
  </w:endnote>
  <w:endnote w:type="continuationSeparator" w:id="0">
    <w:p w14:paraId="7DDBF2D5" w14:textId="77777777" w:rsidR="00D057E7" w:rsidRDefault="00D057E7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61F5A03" w14:textId="2546D9DC" w:rsidR="00D057E7" w:rsidRPr="003F4947" w:rsidRDefault="00D057E7" w:rsidP="003F4947">
        <w:pPr>
          <w:pStyle w:val="Pta"/>
          <w:jc w:val="center"/>
          <w:rPr>
            <w:sz w:val="18"/>
            <w:szCs w:val="18"/>
          </w:rPr>
        </w:pPr>
        <w:r w:rsidRPr="003F494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F494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979CE">
          <w:rPr>
            <w:rFonts w:ascii="Times New Roman" w:hAnsi="Times New Roman" w:cs="Times New Roman"/>
            <w:noProof/>
            <w:sz w:val="18"/>
            <w:szCs w:val="18"/>
          </w:rPr>
          <w:t>16</w: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F7F0D" w14:textId="77777777" w:rsidR="00D057E7" w:rsidRDefault="00D057E7" w:rsidP="00FA4538">
      <w:pPr>
        <w:spacing w:after="0" w:line="240" w:lineRule="auto"/>
      </w:pPr>
      <w:r>
        <w:separator/>
      </w:r>
    </w:p>
  </w:footnote>
  <w:footnote w:type="continuationSeparator" w:id="0">
    <w:p w14:paraId="7DE3B877" w14:textId="77777777" w:rsidR="00D057E7" w:rsidRDefault="00D057E7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AF39" w14:textId="77777777" w:rsidR="00D057E7" w:rsidRPr="003F4947" w:rsidRDefault="00D057E7">
    <w:pPr>
      <w:pStyle w:val="Hlavika"/>
      <w:rPr>
        <w:rFonts w:ascii="Times New Roman" w:hAnsi="Times New Roman" w:cs="Times New Roman"/>
        <w:sz w:val="18"/>
        <w:szCs w:val="18"/>
      </w:rPr>
    </w:pPr>
    <w:r w:rsidRPr="003F4947">
      <w:rPr>
        <w:rFonts w:ascii="Times New Roman" w:hAnsi="Times New Roman" w:cs="Times New Roman"/>
        <w:sz w:val="18"/>
        <w:szCs w:val="18"/>
      </w:rPr>
      <w:t xml:space="preserve">Príloha č. 1 k notifikácii o zmene, ev. č.: </w:t>
    </w:r>
    <w:r>
      <w:rPr>
        <w:rFonts w:ascii="Times New Roman" w:hAnsi="Times New Roman" w:cs="Times New Roman"/>
        <w:sz w:val="18"/>
        <w:szCs w:val="18"/>
      </w:rPr>
      <w:t>2020/00307-ZIB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1F2C"/>
    <w:rsid w:val="00057EE8"/>
    <w:rsid w:val="0006382E"/>
    <w:rsid w:val="00073B5D"/>
    <w:rsid w:val="00075A86"/>
    <w:rsid w:val="00096882"/>
    <w:rsid w:val="000F2DB1"/>
    <w:rsid w:val="000F745A"/>
    <w:rsid w:val="0016102F"/>
    <w:rsid w:val="001805DC"/>
    <w:rsid w:val="001931B9"/>
    <w:rsid w:val="001A7197"/>
    <w:rsid w:val="00211987"/>
    <w:rsid w:val="00240E17"/>
    <w:rsid w:val="00242798"/>
    <w:rsid w:val="00245B5E"/>
    <w:rsid w:val="00294774"/>
    <w:rsid w:val="002A540F"/>
    <w:rsid w:val="002B420C"/>
    <w:rsid w:val="002E504A"/>
    <w:rsid w:val="002F555E"/>
    <w:rsid w:val="00301A09"/>
    <w:rsid w:val="003021C0"/>
    <w:rsid w:val="00303380"/>
    <w:rsid w:val="00311137"/>
    <w:rsid w:val="003467FB"/>
    <w:rsid w:val="00355A7B"/>
    <w:rsid w:val="00362118"/>
    <w:rsid w:val="00383F8C"/>
    <w:rsid w:val="00397A72"/>
    <w:rsid w:val="003F0D99"/>
    <w:rsid w:val="003F4947"/>
    <w:rsid w:val="004152AE"/>
    <w:rsid w:val="0042788C"/>
    <w:rsid w:val="00431EE6"/>
    <w:rsid w:val="00452B11"/>
    <w:rsid w:val="00454136"/>
    <w:rsid w:val="00472636"/>
    <w:rsid w:val="004B6038"/>
    <w:rsid w:val="004F3A2C"/>
    <w:rsid w:val="00510F78"/>
    <w:rsid w:val="005B7101"/>
    <w:rsid w:val="005C0D63"/>
    <w:rsid w:val="005D66C8"/>
    <w:rsid w:val="00692549"/>
    <w:rsid w:val="0069538F"/>
    <w:rsid w:val="006D7AE9"/>
    <w:rsid w:val="006E61B3"/>
    <w:rsid w:val="007032C9"/>
    <w:rsid w:val="00712EC9"/>
    <w:rsid w:val="007417F7"/>
    <w:rsid w:val="00741DE7"/>
    <w:rsid w:val="00757FF8"/>
    <w:rsid w:val="00767D49"/>
    <w:rsid w:val="0077614B"/>
    <w:rsid w:val="007A5714"/>
    <w:rsid w:val="007A576F"/>
    <w:rsid w:val="007B0935"/>
    <w:rsid w:val="007C4B21"/>
    <w:rsid w:val="007D2C62"/>
    <w:rsid w:val="008543B0"/>
    <w:rsid w:val="00860DEB"/>
    <w:rsid w:val="008B3297"/>
    <w:rsid w:val="008D31F4"/>
    <w:rsid w:val="008E3266"/>
    <w:rsid w:val="008E4067"/>
    <w:rsid w:val="0090438A"/>
    <w:rsid w:val="00947D25"/>
    <w:rsid w:val="00962E1B"/>
    <w:rsid w:val="0096522B"/>
    <w:rsid w:val="009716C9"/>
    <w:rsid w:val="00971B1C"/>
    <w:rsid w:val="00973DC2"/>
    <w:rsid w:val="00974BDE"/>
    <w:rsid w:val="009924AE"/>
    <w:rsid w:val="009B5631"/>
    <w:rsid w:val="009C4020"/>
    <w:rsid w:val="009C44D2"/>
    <w:rsid w:val="00A04FDA"/>
    <w:rsid w:val="00A05B02"/>
    <w:rsid w:val="00A12D1F"/>
    <w:rsid w:val="00A14671"/>
    <w:rsid w:val="00A84522"/>
    <w:rsid w:val="00B156EB"/>
    <w:rsid w:val="00B55497"/>
    <w:rsid w:val="00B66240"/>
    <w:rsid w:val="00B764E0"/>
    <w:rsid w:val="00B8795A"/>
    <w:rsid w:val="00C75EF8"/>
    <w:rsid w:val="00C93E54"/>
    <w:rsid w:val="00CA02CD"/>
    <w:rsid w:val="00CA0D1F"/>
    <w:rsid w:val="00CE5CCD"/>
    <w:rsid w:val="00D057E7"/>
    <w:rsid w:val="00D37409"/>
    <w:rsid w:val="00D46559"/>
    <w:rsid w:val="00D4781E"/>
    <w:rsid w:val="00D52984"/>
    <w:rsid w:val="00D55193"/>
    <w:rsid w:val="00D558DF"/>
    <w:rsid w:val="00D65851"/>
    <w:rsid w:val="00DB616F"/>
    <w:rsid w:val="00DD0252"/>
    <w:rsid w:val="00DD1301"/>
    <w:rsid w:val="00E21952"/>
    <w:rsid w:val="00E32A8F"/>
    <w:rsid w:val="00E3507B"/>
    <w:rsid w:val="00E8561A"/>
    <w:rsid w:val="00EA1F41"/>
    <w:rsid w:val="00EA6EDF"/>
    <w:rsid w:val="00EC68AE"/>
    <w:rsid w:val="00EF2A55"/>
    <w:rsid w:val="00F00976"/>
    <w:rsid w:val="00F02C4A"/>
    <w:rsid w:val="00F30A2C"/>
    <w:rsid w:val="00F374EA"/>
    <w:rsid w:val="00F772E1"/>
    <w:rsid w:val="00F96D9F"/>
    <w:rsid w:val="00F979CE"/>
    <w:rsid w:val="00FA1567"/>
    <w:rsid w:val="00FA4538"/>
    <w:rsid w:val="00FA6A28"/>
    <w:rsid w:val="00FB4D95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B5F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3740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409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409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3740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409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409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F9B8-FC8C-4044-A911-2C811B5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6580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Uhnáková Milota</cp:lastModifiedBy>
  <cp:revision>4</cp:revision>
  <cp:lastPrinted>2020-01-13T11:08:00Z</cp:lastPrinted>
  <dcterms:created xsi:type="dcterms:W3CDTF">2020-06-10T06:05:00Z</dcterms:created>
  <dcterms:modified xsi:type="dcterms:W3CDTF">2020-06-17T07:54:00Z</dcterms:modified>
</cp:coreProperties>
</file>