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F9074" w14:textId="77777777" w:rsidR="00EF7765" w:rsidRPr="00F468F4" w:rsidRDefault="00EF7765" w:rsidP="00740C95">
      <w:pPr>
        <w:rPr>
          <w:b/>
          <w:sz w:val="22"/>
          <w:szCs w:val="22"/>
          <w:lang w:val="sk-SK"/>
        </w:rPr>
      </w:pPr>
    </w:p>
    <w:p w14:paraId="21135175" w14:textId="41D1A1F1" w:rsidR="00566427" w:rsidRPr="00F468F4" w:rsidRDefault="00050306" w:rsidP="00740C9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SÚHRN CHARAKTERISTICKÝCH VLASTNOSTÍ LIEKU</w:t>
      </w:r>
    </w:p>
    <w:p w14:paraId="40E1C290" w14:textId="77777777" w:rsidR="00613632" w:rsidRPr="00F468F4" w:rsidRDefault="00613632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28B93C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573ACB" w14:textId="73D06B2F" w:rsidR="00566427" w:rsidRPr="00F468F4" w:rsidRDefault="00566427" w:rsidP="00F468F4">
      <w:pPr>
        <w:tabs>
          <w:tab w:val="left" w:pos="567"/>
          <w:tab w:val="left" w:pos="3510"/>
        </w:tabs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1.</w:t>
      </w:r>
      <w:r w:rsidRPr="00F468F4">
        <w:rPr>
          <w:b/>
          <w:bCs/>
          <w:sz w:val="22"/>
          <w:szCs w:val="22"/>
          <w:lang w:val="sk-SK"/>
        </w:rPr>
        <w:tab/>
      </w:r>
      <w:r w:rsidR="00050306" w:rsidRPr="00F468F4">
        <w:rPr>
          <w:b/>
          <w:bCs/>
          <w:sz w:val="22"/>
          <w:szCs w:val="22"/>
          <w:lang w:val="sk-SK"/>
        </w:rPr>
        <w:t>NÁZOV LIEKU</w:t>
      </w:r>
    </w:p>
    <w:p w14:paraId="13774B4D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C6AC3C" w14:textId="77777777" w:rsidR="00050306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="00566427" w:rsidRPr="00F468F4">
        <w:rPr>
          <w:sz w:val="22"/>
          <w:szCs w:val="22"/>
          <w:lang w:val="sk-SK"/>
        </w:rPr>
        <w:t xml:space="preserve"> </w:t>
      </w:r>
    </w:p>
    <w:p w14:paraId="62907C5F" w14:textId="16CA40C2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200 mg </w:t>
      </w:r>
      <w:r w:rsidR="00050306" w:rsidRPr="00F468F4">
        <w:rPr>
          <w:sz w:val="22"/>
          <w:szCs w:val="22"/>
          <w:lang w:val="sk-SK"/>
        </w:rPr>
        <w:t xml:space="preserve">filmom obalené tablety </w:t>
      </w:r>
    </w:p>
    <w:p w14:paraId="5C003994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ADC048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7B631A5" w14:textId="4F671CB1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2.</w:t>
      </w:r>
      <w:r w:rsidRPr="00F468F4">
        <w:rPr>
          <w:b/>
          <w:bCs/>
          <w:sz w:val="22"/>
          <w:szCs w:val="22"/>
          <w:lang w:val="sk-SK"/>
        </w:rPr>
        <w:tab/>
      </w:r>
      <w:r w:rsidR="00050306" w:rsidRPr="00F468F4">
        <w:rPr>
          <w:b/>
          <w:bCs/>
          <w:sz w:val="22"/>
          <w:szCs w:val="22"/>
          <w:lang w:val="sk-SK"/>
        </w:rPr>
        <w:t>KVALITATÍVNE A KVANTITATÍVNE ZLOŽENIE</w:t>
      </w:r>
    </w:p>
    <w:p w14:paraId="439B563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3FF7ED" w14:textId="77777777" w:rsidR="00050306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Každá filmom obalená tableta obsahuje 200 mg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(ako </w:t>
      </w:r>
      <w:proofErr w:type="spellStart"/>
      <w:r w:rsidRPr="00F468F4">
        <w:rPr>
          <w:sz w:val="22"/>
          <w:szCs w:val="22"/>
          <w:lang w:val="sk-SK"/>
        </w:rPr>
        <w:t>tozylát</w:t>
      </w:r>
      <w:proofErr w:type="spellEnd"/>
      <w:r w:rsidRPr="00F468F4">
        <w:rPr>
          <w:sz w:val="22"/>
          <w:szCs w:val="22"/>
          <w:lang w:val="sk-SK"/>
        </w:rPr>
        <w:t>).</w:t>
      </w:r>
    </w:p>
    <w:p w14:paraId="598F5E9A" w14:textId="77777777" w:rsidR="00050306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882AF3" w14:textId="471707B4" w:rsidR="00566427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Úplný zoznam pomocných látok, pozri časť 6.1.</w:t>
      </w:r>
    </w:p>
    <w:p w14:paraId="6C2D2E75" w14:textId="77777777" w:rsidR="00050306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E4AB5B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8E9E4B" w14:textId="2EEDB24F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3.</w:t>
      </w:r>
      <w:r w:rsidRPr="00F468F4">
        <w:rPr>
          <w:b/>
          <w:bCs/>
          <w:sz w:val="22"/>
          <w:szCs w:val="22"/>
          <w:lang w:val="sk-SK"/>
        </w:rPr>
        <w:tab/>
      </w:r>
      <w:r w:rsidR="00050306" w:rsidRPr="00F468F4">
        <w:rPr>
          <w:b/>
          <w:bCs/>
          <w:sz w:val="22"/>
          <w:szCs w:val="22"/>
          <w:lang w:val="sk-SK"/>
        </w:rPr>
        <w:t>LIEKOVÁ FORMA</w:t>
      </w:r>
    </w:p>
    <w:p w14:paraId="2B5B941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4CFEF5" w14:textId="5D3EC004" w:rsidR="00566427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Filmom obalená tableta (tableta).</w:t>
      </w:r>
    </w:p>
    <w:p w14:paraId="6BDDFD94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560B48" w14:textId="6EC2E85C" w:rsidR="00566427" w:rsidRPr="00F468F4" w:rsidRDefault="00050306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Červeno-hnedé</w:t>
      </w:r>
      <w:r w:rsidR="00566427" w:rsidRPr="00F468F4">
        <w:rPr>
          <w:sz w:val="22"/>
          <w:szCs w:val="22"/>
          <w:lang w:val="sk-SK"/>
        </w:rPr>
        <w:t xml:space="preserve">, </w:t>
      </w:r>
      <w:r w:rsidRPr="00F468F4">
        <w:rPr>
          <w:sz w:val="22"/>
          <w:szCs w:val="22"/>
          <w:lang w:val="sk-SK"/>
        </w:rPr>
        <w:t>okrúhle, bikonvexné filmom obalené tablety</w:t>
      </w:r>
      <w:r w:rsidR="00566427" w:rsidRPr="00F468F4">
        <w:rPr>
          <w:sz w:val="22"/>
          <w:szCs w:val="22"/>
          <w:lang w:val="sk-SK"/>
        </w:rPr>
        <w:t xml:space="preserve">, </w:t>
      </w:r>
      <w:r w:rsidRPr="00F468F4">
        <w:rPr>
          <w:sz w:val="22"/>
          <w:szCs w:val="22"/>
          <w:lang w:val="sk-SK"/>
        </w:rPr>
        <w:t>s vyrazeným “200” na jednej strane</w:t>
      </w:r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>a hladké na druhej strane</w:t>
      </w:r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>s priemerom tablety 12,</w:t>
      </w:r>
      <w:r w:rsidR="00566427" w:rsidRPr="00F468F4">
        <w:rPr>
          <w:sz w:val="22"/>
          <w:szCs w:val="22"/>
          <w:lang w:val="sk-SK"/>
        </w:rPr>
        <w:t>0 mm ± 5%.</w:t>
      </w:r>
    </w:p>
    <w:p w14:paraId="05FB8E05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840686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FAF8B4" w14:textId="09BB2C73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</w:t>
      </w:r>
      <w:r w:rsidRPr="00F468F4">
        <w:rPr>
          <w:b/>
          <w:bCs/>
          <w:sz w:val="22"/>
          <w:szCs w:val="22"/>
          <w:lang w:val="sk-SK"/>
        </w:rPr>
        <w:tab/>
      </w:r>
      <w:r w:rsidR="00050306" w:rsidRPr="00F468F4">
        <w:rPr>
          <w:b/>
          <w:bCs/>
          <w:sz w:val="22"/>
          <w:szCs w:val="22"/>
          <w:lang w:val="sk-SK"/>
        </w:rPr>
        <w:t>KLINICKÉ ÚDAJE</w:t>
      </w:r>
    </w:p>
    <w:p w14:paraId="3C23E9CE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8CD6A90" w14:textId="02F93592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4.1</w:t>
      </w:r>
      <w:r w:rsidRPr="00F468F4">
        <w:rPr>
          <w:b/>
          <w:bCs/>
          <w:sz w:val="22"/>
          <w:szCs w:val="22"/>
          <w:lang w:val="sk-SK"/>
        </w:rPr>
        <w:tab/>
      </w:r>
      <w:r w:rsidR="00050306" w:rsidRPr="00F468F4">
        <w:rPr>
          <w:b/>
          <w:bCs/>
          <w:sz w:val="22"/>
          <w:szCs w:val="22"/>
          <w:lang w:val="sk-SK"/>
        </w:rPr>
        <w:t>Terapeutické indikácie</w:t>
      </w:r>
    </w:p>
    <w:p w14:paraId="0B7DF14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C3C1ADB" w14:textId="08AB0B08" w:rsidR="00566427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Hepatocelulárny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karcinóm</w:t>
      </w:r>
    </w:p>
    <w:p w14:paraId="587ED787" w14:textId="77777777" w:rsidR="00050306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8DF1767" w14:textId="76B3E671" w:rsidR="00566427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je indikovaný na liečbu </w:t>
      </w:r>
      <w:proofErr w:type="spellStart"/>
      <w:r w:rsidRPr="00F468F4">
        <w:rPr>
          <w:sz w:val="22"/>
          <w:szCs w:val="22"/>
          <w:lang w:val="sk-SK"/>
        </w:rPr>
        <w:t>hepatocelulárneho</w:t>
      </w:r>
      <w:proofErr w:type="spellEnd"/>
      <w:r w:rsidRPr="00F468F4">
        <w:rPr>
          <w:sz w:val="22"/>
          <w:szCs w:val="22"/>
          <w:lang w:val="sk-SK"/>
        </w:rPr>
        <w:t xml:space="preserve"> karcinómu (pozri časť 5.1).</w:t>
      </w:r>
    </w:p>
    <w:p w14:paraId="5191AE12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CB96E5F" w14:textId="77A47FA0" w:rsidR="00566427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 xml:space="preserve">Karcinóm z </w:t>
      </w:r>
      <w:proofErr w:type="spellStart"/>
      <w:r w:rsidRPr="00F468F4">
        <w:rPr>
          <w:sz w:val="22"/>
          <w:szCs w:val="22"/>
          <w:u w:val="single"/>
          <w:lang w:val="sk-SK"/>
        </w:rPr>
        <w:t>renálnych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buniek</w:t>
      </w:r>
    </w:p>
    <w:p w14:paraId="7CC10473" w14:textId="77777777" w:rsidR="00050306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0CC0B73" w14:textId="22B2385A" w:rsidR="00566427" w:rsidRPr="00F468F4" w:rsidRDefault="00050306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="00566427" w:rsidRPr="00F468F4">
        <w:rPr>
          <w:sz w:val="22"/>
          <w:szCs w:val="22"/>
          <w:lang w:val="sk-SK"/>
        </w:rPr>
        <w:t xml:space="preserve"> </w:t>
      </w:r>
      <w:r w:rsidR="00451614" w:rsidRPr="00F468F4">
        <w:rPr>
          <w:sz w:val="22"/>
          <w:szCs w:val="22"/>
          <w:lang w:val="sk-SK"/>
        </w:rPr>
        <w:t xml:space="preserve">je indikovaný na liečbu pacientov s pokročilým karcinómom z </w:t>
      </w:r>
      <w:proofErr w:type="spellStart"/>
      <w:r w:rsidR="00451614" w:rsidRPr="00F468F4">
        <w:rPr>
          <w:sz w:val="22"/>
          <w:szCs w:val="22"/>
          <w:lang w:val="sk-SK"/>
        </w:rPr>
        <w:t>renálnych</w:t>
      </w:r>
      <w:proofErr w:type="spellEnd"/>
      <w:r w:rsidR="00451614" w:rsidRPr="00F468F4">
        <w:rPr>
          <w:sz w:val="22"/>
          <w:szCs w:val="22"/>
          <w:lang w:val="sk-SK"/>
        </w:rPr>
        <w:t xml:space="preserve"> buniek, u ktorých zlyhala predchádzajúca liečba založená na </w:t>
      </w:r>
      <w:proofErr w:type="spellStart"/>
      <w:r w:rsidR="00451614" w:rsidRPr="00F468F4">
        <w:rPr>
          <w:sz w:val="22"/>
          <w:szCs w:val="22"/>
          <w:lang w:val="sk-SK"/>
        </w:rPr>
        <w:t>interferóne</w:t>
      </w:r>
      <w:proofErr w:type="spellEnd"/>
      <w:r w:rsidR="00451614" w:rsidRPr="00F468F4">
        <w:rPr>
          <w:sz w:val="22"/>
          <w:szCs w:val="22"/>
          <w:lang w:val="sk-SK"/>
        </w:rPr>
        <w:t xml:space="preserve"> alfa alebo interleukíne-2 alebo sa považujú za nevhodných pre takúto liečbu.</w:t>
      </w:r>
    </w:p>
    <w:p w14:paraId="0EE02BEC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901BADA" w14:textId="1B57C626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4.2</w:t>
      </w:r>
      <w:r w:rsidRPr="00F468F4">
        <w:rPr>
          <w:b/>
          <w:bCs/>
          <w:sz w:val="22"/>
          <w:szCs w:val="22"/>
          <w:lang w:val="sk-SK"/>
        </w:rPr>
        <w:tab/>
      </w:r>
      <w:r w:rsidR="00451614" w:rsidRPr="00F468F4">
        <w:rPr>
          <w:b/>
          <w:bCs/>
          <w:sz w:val="22"/>
          <w:szCs w:val="22"/>
          <w:lang w:val="sk-SK"/>
        </w:rPr>
        <w:t>Dávkovanie a spôsob podávania</w:t>
      </w:r>
    </w:p>
    <w:p w14:paraId="626A06EC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DB65973" w14:textId="0F4EE532" w:rsidR="00566427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Liečba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Zentiva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má prebiehať pod dohľadom lekára so skúsenosťami s používaním protirakovinovej liečby.</w:t>
      </w:r>
    </w:p>
    <w:p w14:paraId="6FD25DE9" w14:textId="77777777" w:rsidR="00451614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54C0DBB6" w14:textId="46691E20" w:rsidR="00566427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Dávkovanie</w:t>
      </w:r>
    </w:p>
    <w:p w14:paraId="49B58ACA" w14:textId="77777777" w:rsidR="00451614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402636EB" w14:textId="4B39B2F2" w:rsidR="00566427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Odporúčaná dávka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Zentiva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u dospelých je 400 mg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(dve tablety po 200 mg) dvakrát denne (zodpovedá celkovej dennej dávke 800 mg).</w:t>
      </w:r>
    </w:p>
    <w:p w14:paraId="3BD51871" w14:textId="77777777" w:rsidR="00451614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794EDA8C" w14:textId="7689DE91" w:rsidR="00566427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>Liečba má pokračovať, kým sa pozoruje klinický prínos alebo kým sa nevyskytne neprijateľná toxicita.</w:t>
      </w:r>
    </w:p>
    <w:p w14:paraId="577A83A7" w14:textId="77777777" w:rsidR="00613632" w:rsidRPr="00F468F4" w:rsidRDefault="00613632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1E3C8849" w14:textId="5FF0AB33" w:rsidR="00566427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Úpravy dávkovania</w:t>
      </w:r>
    </w:p>
    <w:p w14:paraId="2EE49D38" w14:textId="77777777" w:rsidR="00451614" w:rsidRPr="00F468F4" w:rsidRDefault="00451614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</w:p>
    <w:p w14:paraId="5C9C13C7" w14:textId="74C5E8FB" w:rsidR="00566427" w:rsidRPr="00F468F4" w:rsidRDefault="0045161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Manažment podozrení na nežiaduce liekové reakcie si môže vyžadovať dočasné prerušenie alebo zníženie dávky v liečbe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.</w:t>
      </w:r>
    </w:p>
    <w:p w14:paraId="7115FE32" w14:textId="39B1CDCF" w:rsidR="00566427" w:rsidRPr="00F468F4" w:rsidRDefault="0045161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lastRenderedPageBreak/>
        <w:t xml:space="preserve">Ak je nevyhnutné zníženie dávky počas liečby </w:t>
      </w:r>
      <w:proofErr w:type="spellStart"/>
      <w:r w:rsidRPr="00F468F4">
        <w:rPr>
          <w:sz w:val="22"/>
          <w:szCs w:val="22"/>
          <w:lang w:val="sk-SK"/>
        </w:rPr>
        <w:t>hepatocelulárneho</w:t>
      </w:r>
      <w:proofErr w:type="spellEnd"/>
      <w:r w:rsidRPr="00F468F4">
        <w:rPr>
          <w:sz w:val="22"/>
          <w:szCs w:val="22"/>
          <w:lang w:val="sk-SK"/>
        </w:rPr>
        <w:t xml:space="preserve"> karcinómu (</w:t>
      </w:r>
      <w:proofErr w:type="spellStart"/>
      <w:r w:rsidR="00035679" w:rsidRPr="00F468F4">
        <w:rPr>
          <w:sz w:val="22"/>
          <w:szCs w:val="22"/>
          <w:lang w:val="sk-SK"/>
        </w:rPr>
        <w:t>hepatocellular</w:t>
      </w:r>
      <w:proofErr w:type="spellEnd"/>
      <w:r w:rsidR="00035679" w:rsidRPr="00F468F4">
        <w:rPr>
          <w:sz w:val="22"/>
          <w:szCs w:val="22"/>
          <w:lang w:val="sk-SK"/>
        </w:rPr>
        <w:t xml:space="preserve"> </w:t>
      </w:r>
      <w:proofErr w:type="spellStart"/>
      <w:r w:rsidR="00035679" w:rsidRPr="00F468F4">
        <w:rPr>
          <w:sz w:val="22"/>
          <w:szCs w:val="22"/>
          <w:lang w:val="sk-SK"/>
        </w:rPr>
        <w:t>carcinoma</w:t>
      </w:r>
      <w:proofErr w:type="spellEnd"/>
      <w:r w:rsidR="00035679" w:rsidRPr="00F468F4">
        <w:rPr>
          <w:sz w:val="22"/>
          <w:szCs w:val="22"/>
          <w:lang w:val="sk-SK"/>
        </w:rPr>
        <w:t xml:space="preserve">, </w:t>
      </w:r>
      <w:r w:rsidRPr="00F468F4">
        <w:rPr>
          <w:sz w:val="22"/>
          <w:szCs w:val="22"/>
          <w:lang w:val="sk-SK"/>
        </w:rPr>
        <w:t xml:space="preserve">HCC) a pokročilého karcinómu z </w:t>
      </w:r>
      <w:proofErr w:type="spellStart"/>
      <w:r w:rsidRPr="00F468F4">
        <w:rPr>
          <w:sz w:val="22"/>
          <w:szCs w:val="22"/>
          <w:lang w:val="sk-SK"/>
        </w:rPr>
        <w:t>renálnych</w:t>
      </w:r>
      <w:proofErr w:type="spellEnd"/>
      <w:r w:rsidRPr="00F468F4">
        <w:rPr>
          <w:sz w:val="22"/>
          <w:szCs w:val="22"/>
          <w:lang w:val="sk-SK"/>
        </w:rPr>
        <w:t xml:space="preserve"> buniek (</w:t>
      </w:r>
      <w:proofErr w:type="spellStart"/>
      <w:r w:rsidR="00035679" w:rsidRPr="00F468F4">
        <w:rPr>
          <w:sz w:val="22"/>
          <w:szCs w:val="22"/>
          <w:lang w:val="sk-SK"/>
        </w:rPr>
        <w:t>renal</w:t>
      </w:r>
      <w:proofErr w:type="spellEnd"/>
      <w:r w:rsidR="00035679" w:rsidRPr="00F468F4">
        <w:rPr>
          <w:sz w:val="22"/>
          <w:szCs w:val="22"/>
          <w:lang w:val="sk-SK"/>
        </w:rPr>
        <w:t xml:space="preserve"> </w:t>
      </w:r>
      <w:proofErr w:type="spellStart"/>
      <w:r w:rsidR="00035679" w:rsidRPr="00F468F4">
        <w:rPr>
          <w:sz w:val="22"/>
          <w:szCs w:val="22"/>
          <w:lang w:val="sk-SK"/>
        </w:rPr>
        <w:t>cell</w:t>
      </w:r>
      <w:proofErr w:type="spellEnd"/>
      <w:r w:rsidR="00035679" w:rsidRPr="00F468F4">
        <w:rPr>
          <w:sz w:val="22"/>
          <w:szCs w:val="22"/>
          <w:lang w:val="sk-SK"/>
        </w:rPr>
        <w:t xml:space="preserve"> </w:t>
      </w:r>
      <w:proofErr w:type="spellStart"/>
      <w:r w:rsidR="00035679" w:rsidRPr="00F468F4">
        <w:rPr>
          <w:sz w:val="22"/>
          <w:szCs w:val="22"/>
          <w:lang w:val="sk-SK"/>
        </w:rPr>
        <w:t>carcinoma</w:t>
      </w:r>
      <w:proofErr w:type="spellEnd"/>
      <w:r w:rsidR="00035679" w:rsidRPr="00F468F4">
        <w:rPr>
          <w:sz w:val="22"/>
          <w:szCs w:val="22"/>
          <w:lang w:val="sk-SK"/>
        </w:rPr>
        <w:t xml:space="preserve">, </w:t>
      </w:r>
      <w:r w:rsidRPr="00F468F4">
        <w:rPr>
          <w:sz w:val="22"/>
          <w:szCs w:val="22"/>
          <w:lang w:val="sk-SK"/>
        </w:rPr>
        <w:t xml:space="preserve">RCC), dávka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Pr="00F468F4">
        <w:rPr>
          <w:sz w:val="22"/>
          <w:szCs w:val="22"/>
          <w:lang w:val="sk-SK"/>
        </w:rPr>
        <w:t xml:space="preserve"> sa má znížiť na dve tablety po 200 mg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jedenkrát denne (pozri časť 4.4).</w:t>
      </w:r>
    </w:p>
    <w:p w14:paraId="325670A6" w14:textId="77777777" w:rsidR="00451614" w:rsidRPr="00F468F4" w:rsidRDefault="00451614" w:rsidP="00F468F4">
      <w:pPr>
        <w:spacing w:line="0" w:lineRule="atLeast"/>
        <w:rPr>
          <w:sz w:val="22"/>
          <w:szCs w:val="22"/>
          <w:lang w:val="sk-SK"/>
        </w:rPr>
      </w:pPr>
    </w:p>
    <w:p w14:paraId="34761838" w14:textId="77777777" w:rsidR="00051C94" w:rsidRPr="00F468F4" w:rsidRDefault="00051C94" w:rsidP="00F468F4">
      <w:pPr>
        <w:spacing w:line="0" w:lineRule="atLeast"/>
        <w:rPr>
          <w:i/>
          <w:sz w:val="22"/>
          <w:szCs w:val="22"/>
          <w:lang w:val="sk-SK"/>
        </w:rPr>
      </w:pPr>
      <w:r w:rsidRPr="00F468F4">
        <w:rPr>
          <w:i/>
          <w:sz w:val="22"/>
          <w:szCs w:val="22"/>
          <w:lang w:val="sk-SK"/>
        </w:rPr>
        <w:t>Pediatrická populácia</w:t>
      </w:r>
    </w:p>
    <w:p w14:paraId="300E7B4A" w14:textId="63C3F66A" w:rsidR="00566427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Bezpečnosť a účinnosť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Pr="00F468F4">
        <w:rPr>
          <w:sz w:val="22"/>
          <w:szCs w:val="22"/>
          <w:lang w:val="sk-SK"/>
        </w:rPr>
        <w:t xml:space="preserve"> u detí a dospievajúcich vo veku &lt;18 rokov neboli doteraz stanovené. K dispozícii nie sú žiadne údaje.</w:t>
      </w:r>
    </w:p>
    <w:p w14:paraId="2BB753BA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</w:p>
    <w:p w14:paraId="5DD98232" w14:textId="77777777" w:rsidR="00051C94" w:rsidRPr="00F468F4" w:rsidRDefault="00051C94" w:rsidP="00F468F4">
      <w:pPr>
        <w:spacing w:line="0" w:lineRule="atLeast"/>
        <w:rPr>
          <w:i/>
          <w:sz w:val="22"/>
          <w:szCs w:val="22"/>
          <w:lang w:val="sk-SK"/>
        </w:rPr>
      </w:pPr>
      <w:r w:rsidRPr="00F468F4">
        <w:rPr>
          <w:i/>
          <w:sz w:val="22"/>
          <w:szCs w:val="22"/>
          <w:lang w:val="sk-SK"/>
        </w:rPr>
        <w:t>Starší pacienti</w:t>
      </w:r>
    </w:p>
    <w:p w14:paraId="175D32EB" w14:textId="52556FA5" w:rsidR="00566427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U starších pacientov sa nevyžaduje úprava dávky (pacienti nad 65 rokov).</w:t>
      </w:r>
    </w:p>
    <w:p w14:paraId="32A8DB78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</w:p>
    <w:p w14:paraId="6D772088" w14:textId="7F92DCE1" w:rsidR="00566427" w:rsidRPr="00F468F4" w:rsidRDefault="00051C94" w:rsidP="00F468F4">
      <w:pPr>
        <w:spacing w:line="0" w:lineRule="atLeast"/>
        <w:rPr>
          <w:i/>
          <w:sz w:val="22"/>
          <w:szCs w:val="22"/>
          <w:lang w:val="sk-SK"/>
        </w:rPr>
      </w:pPr>
      <w:r w:rsidRPr="00F468F4">
        <w:rPr>
          <w:i/>
          <w:sz w:val="22"/>
          <w:szCs w:val="22"/>
          <w:lang w:val="sk-SK"/>
        </w:rPr>
        <w:t>Po</w:t>
      </w:r>
      <w:r w:rsidR="00035679" w:rsidRPr="00F468F4">
        <w:rPr>
          <w:i/>
          <w:sz w:val="22"/>
          <w:szCs w:val="22"/>
          <w:lang w:val="sk-SK"/>
        </w:rPr>
        <w:t>rucha</w:t>
      </w:r>
      <w:r w:rsidRPr="00F468F4">
        <w:rPr>
          <w:i/>
          <w:sz w:val="22"/>
          <w:szCs w:val="22"/>
          <w:lang w:val="sk-SK"/>
        </w:rPr>
        <w:t xml:space="preserve"> </w:t>
      </w:r>
      <w:r w:rsidR="00A756B2" w:rsidRPr="00F468F4">
        <w:rPr>
          <w:i/>
          <w:sz w:val="22"/>
          <w:szCs w:val="22"/>
          <w:lang w:val="sk-SK"/>
        </w:rPr>
        <w:t xml:space="preserve">funkcie </w:t>
      </w:r>
      <w:r w:rsidRPr="00F468F4">
        <w:rPr>
          <w:i/>
          <w:sz w:val="22"/>
          <w:szCs w:val="22"/>
          <w:lang w:val="sk-SK"/>
        </w:rPr>
        <w:t>obličiek</w:t>
      </w:r>
    </w:p>
    <w:p w14:paraId="2113F7C4" w14:textId="13554853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U pacientov s miern</w:t>
      </w:r>
      <w:r w:rsidR="00035679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>, stredne závažn</w:t>
      </w:r>
      <w:r w:rsidR="00035679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alebo závažn</w:t>
      </w:r>
      <w:r w:rsidR="00035679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</w:t>
      </w:r>
      <w:r w:rsidR="00035679" w:rsidRPr="00F468F4">
        <w:rPr>
          <w:sz w:val="22"/>
          <w:szCs w:val="22"/>
          <w:lang w:val="sk-SK"/>
        </w:rPr>
        <w:t>poruchou funkcie</w:t>
      </w:r>
      <w:r w:rsidRPr="00F468F4">
        <w:rPr>
          <w:sz w:val="22"/>
          <w:szCs w:val="22"/>
          <w:lang w:val="sk-SK"/>
        </w:rPr>
        <w:t xml:space="preserve"> obličiek sa nevyžaduje úprava dávky</w:t>
      </w:r>
      <w:r w:rsidR="00566427" w:rsidRPr="00F468F4">
        <w:rPr>
          <w:sz w:val="22"/>
          <w:szCs w:val="22"/>
          <w:lang w:val="sk-SK"/>
        </w:rPr>
        <w:t xml:space="preserve">. </w:t>
      </w:r>
    </w:p>
    <w:p w14:paraId="3087A759" w14:textId="640FAA11" w:rsidR="00566427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Nie sú k dispozícií žiadne údaje o pacientoch vyžadujúcich si dialýzu (pozri časť 5.2).</w:t>
      </w:r>
    </w:p>
    <w:p w14:paraId="2C034997" w14:textId="77777777" w:rsidR="00043741" w:rsidRPr="00F468F4" w:rsidRDefault="00043741" w:rsidP="00F468F4">
      <w:pPr>
        <w:spacing w:line="0" w:lineRule="atLeast"/>
        <w:rPr>
          <w:sz w:val="22"/>
          <w:szCs w:val="22"/>
          <w:lang w:val="sk-SK"/>
        </w:rPr>
      </w:pPr>
    </w:p>
    <w:p w14:paraId="2E1FB434" w14:textId="7FA897B1" w:rsidR="00566427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U pacientov s rizikom </w:t>
      </w:r>
      <w:proofErr w:type="spellStart"/>
      <w:r w:rsidRPr="00F468F4">
        <w:rPr>
          <w:sz w:val="22"/>
          <w:szCs w:val="22"/>
          <w:lang w:val="sk-SK"/>
        </w:rPr>
        <w:t>renálnej</w:t>
      </w:r>
      <w:proofErr w:type="spellEnd"/>
      <w:r w:rsidRPr="00F468F4">
        <w:rPr>
          <w:sz w:val="22"/>
          <w:szCs w:val="22"/>
          <w:lang w:val="sk-SK"/>
        </w:rPr>
        <w:t xml:space="preserve"> dysfunkcie sa odporúča monitorovanie rovnováhy tekutín a elektrolytov.</w:t>
      </w:r>
    </w:p>
    <w:p w14:paraId="01D06421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</w:p>
    <w:p w14:paraId="115103B6" w14:textId="49C4524C" w:rsidR="00566427" w:rsidRPr="00F468F4" w:rsidRDefault="00051C94" w:rsidP="00F468F4">
      <w:pPr>
        <w:spacing w:line="0" w:lineRule="atLeast"/>
        <w:rPr>
          <w:i/>
          <w:sz w:val="22"/>
          <w:szCs w:val="22"/>
          <w:lang w:val="sk-SK"/>
        </w:rPr>
      </w:pPr>
      <w:r w:rsidRPr="00F468F4">
        <w:rPr>
          <w:i/>
          <w:sz w:val="22"/>
          <w:szCs w:val="22"/>
          <w:lang w:val="sk-SK"/>
        </w:rPr>
        <w:t>Po</w:t>
      </w:r>
      <w:r w:rsidR="00035679" w:rsidRPr="00F468F4">
        <w:rPr>
          <w:i/>
          <w:sz w:val="22"/>
          <w:szCs w:val="22"/>
          <w:lang w:val="sk-SK"/>
        </w:rPr>
        <w:t>rucha</w:t>
      </w:r>
      <w:r w:rsidR="00A756B2" w:rsidRPr="00F468F4">
        <w:rPr>
          <w:i/>
          <w:sz w:val="22"/>
          <w:szCs w:val="22"/>
          <w:lang w:val="sk-SK"/>
        </w:rPr>
        <w:t xml:space="preserve"> funkcie</w:t>
      </w:r>
      <w:r w:rsidRPr="00F468F4">
        <w:rPr>
          <w:i/>
          <w:sz w:val="22"/>
          <w:szCs w:val="22"/>
          <w:lang w:val="sk-SK"/>
        </w:rPr>
        <w:t xml:space="preserve"> pečene</w:t>
      </w:r>
    </w:p>
    <w:p w14:paraId="0FFDC007" w14:textId="7DC7E2DA" w:rsidR="00566427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U pacientov s </w:t>
      </w:r>
      <w:proofErr w:type="spellStart"/>
      <w:r w:rsidRPr="00F468F4">
        <w:rPr>
          <w:sz w:val="22"/>
          <w:szCs w:val="22"/>
          <w:lang w:val="sk-SK"/>
        </w:rPr>
        <w:t>Childovou-Pughovou</w:t>
      </w:r>
      <w:proofErr w:type="spellEnd"/>
      <w:r w:rsidRPr="00F468F4">
        <w:rPr>
          <w:sz w:val="22"/>
          <w:szCs w:val="22"/>
          <w:lang w:val="sk-SK"/>
        </w:rPr>
        <w:t xml:space="preserve"> klasifikáciou </w:t>
      </w:r>
      <w:r w:rsidR="00094156" w:rsidRPr="00F468F4">
        <w:rPr>
          <w:sz w:val="22"/>
          <w:szCs w:val="22"/>
          <w:lang w:val="sk-SK"/>
        </w:rPr>
        <w:t>poruchy</w:t>
      </w:r>
      <w:r w:rsidRPr="00F468F4">
        <w:rPr>
          <w:sz w:val="22"/>
          <w:szCs w:val="22"/>
          <w:lang w:val="sk-SK"/>
        </w:rPr>
        <w:t xml:space="preserve"> funkcie pečene stupeň A alebo B (mierne až stredne závažn</w:t>
      </w:r>
      <w:r w:rsid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) sa nevyžaduje úprava dávky. Nie sú k dispozícii žiadne údaje o pacientoch s </w:t>
      </w:r>
      <w:proofErr w:type="spellStart"/>
      <w:r w:rsidRPr="00F468F4">
        <w:rPr>
          <w:sz w:val="22"/>
          <w:szCs w:val="22"/>
          <w:lang w:val="sk-SK"/>
        </w:rPr>
        <w:t>Childovou-Pughovou</w:t>
      </w:r>
      <w:proofErr w:type="spellEnd"/>
      <w:r w:rsidRPr="00F468F4">
        <w:rPr>
          <w:sz w:val="22"/>
          <w:szCs w:val="22"/>
          <w:lang w:val="sk-SK"/>
        </w:rPr>
        <w:t xml:space="preserve"> klasifikáciou </w:t>
      </w:r>
      <w:r w:rsidR="00094156" w:rsidRPr="00F468F4">
        <w:rPr>
          <w:sz w:val="22"/>
          <w:szCs w:val="22"/>
          <w:lang w:val="sk-SK"/>
        </w:rPr>
        <w:t>poruchy</w:t>
      </w:r>
      <w:r w:rsidRPr="00F468F4">
        <w:rPr>
          <w:sz w:val="22"/>
          <w:szCs w:val="22"/>
          <w:lang w:val="sk-SK"/>
        </w:rPr>
        <w:t xml:space="preserve"> funkcie pečene stupeň C (závažn</w:t>
      </w:r>
      <w:r w:rsid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>) (pozri časti 4.4 a 5.2).</w:t>
      </w:r>
    </w:p>
    <w:p w14:paraId="31C0F27F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</w:p>
    <w:p w14:paraId="1ECD0E63" w14:textId="445BF12B" w:rsidR="00566427" w:rsidRPr="00F468F4" w:rsidRDefault="00051C94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Spôsob podávania</w:t>
      </w:r>
    </w:p>
    <w:p w14:paraId="163FE294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</w:p>
    <w:p w14:paraId="072E83D1" w14:textId="77777777" w:rsidR="00051C94" w:rsidRPr="00F468F4" w:rsidRDefault="00051C9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Na perorálne použitie. </w:t>
      </w:r>
    </w:p>
    <w:p w14:paraId="5C198FFF" w14:textId="3E4D08CA" w:rsidR="008520FB" w:rsidRPr="00F468F4" w:rsidRDefault="008520FB" w:rsidP="00F468F4">
      <w:pPr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sa odporúča podávať bez jedla alebo s </w:t>
      </w:r>
      <w:r w:rsidR="00094156" w:rsidRPr="00F468F4">
        <w:rPr>
          <w:sz w:val="22"/>
          <w:szCs w:val="22"/>
          <w:lang w:val="sk-SK"/>
        </w:rPr>
        <w:t xml:space="preserve">jedlami s </w:t>
      </w:r>
      <w:r w:rsidRPr="00F468F4">
        <w:rPr>
          <w:sz w:val="22"/>
          <w:szCs w:val="22"/>
          <w:lang w:val="sk-SK"/>
        </w:rPr>
        <w:t>nízk</w:t>
      </w:r>
      <w:r w:rsidR="00094156" w:rsidRPr="00F468F4">
        <w:rPr>
          <w:sz w:val="22"/>
          <w:szCs w:val="22"/>
          <w:lang w:val="sk-SK"/>
        </w:rPr>
        <w:t>ym</w:t>
      </w:r>
      <w:r w:rsidRPr="00F468F4">
        <w:rPr>
          <w:sz w:val="22"/>
          <w:szCs w:val="22"/>
          <w:lang w:val="sk-SK"/>
        </w:rPr>
        <w:t xml:space="preserve"> alebo </w:t>
      </w:r>
      <w:r w:rsidR="00094156" w:rsidRPr="00F468F4">
        <w:rPr>
          <w:sz w:val="22"/>
          <w:szCs w:val="22"/>
          <w:lang w:val="sk-SK"/>
        </w:rPr>
        <w:t>stredným obsahom tuku</w:t>
      </w:r>
      <w:r w:rsidRPr="00F468F4">
        <w:rPr>
          <w:sz w:val="22"/>
          <w:szCs w:val="22"/>
          <w:lang w:val="sk-SK"/>
        </w:rPr>
        <w:t>. Ak chce pacient požiť jedlo</w:t>
      </w:r>
      <w:r w:rsidR="00094156" w:rsidRPr="00F468F4">
        <w:rPr>
          <w:sz w:val="22"/>
          <w:szCs w:val="22"/>
          <w:lang w:val="sk-SK"/>
        </w:rPr>
        <w:t xml:space="preserve"> s vysokým obsahom tuku</w:t>
      </w:r>
      <w:r w:rsidRPr="00F468F4">
        <w:rPr>
          <w:sz w:val="22"/>
          <w:szCs w:val="22"/>
          <w:lang w:val="sk-SK"/>
        </w:rPr>
        <w:t xml:space="preserve">, tablety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majú užiť najmenej 1 hodinu pred alebo 2 hodiny po jedle. Tablety sa majú zapiť pohárom vody.</w:t>
      </w:r>
    </w:p>
    <w:p w14:paraId="7FEF06A2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FDE6B64" w14:textId="660F30CB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4.3</w:t>
      </w:r>
      <w:r w:rsidRPr="00F468F4">
        <w:rPr>
          <w:b/>
          <w:bCs/>
          <w:sz w:val="22"/>
          <w:szCs w:val="22"/>
          <w:lang w:val="sk-SK"/>
        </w:rPr>
        <w:tab/>
      </w:r>
      <w:r w:rsidR="008520FB" w:rsidRPr="00F468F4">
        <w:rPr>
          <w:b/>
          <w:bCs/>
          <w:sz w:val="22"/>
          <w:szCs w:val="22"/>
          <w:lang w:val="sk-SK"/>
        </w:rPr>
        <w:t>Kontraindikácie</w:t>
      </w:r>
    </w:p>
    <w:p w14:paraId="62CA9C9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69ADE7F" w14:textId="3A6A6B9C" w:rsidR="00566427" w:rsidRPr="00F468F4" w:rsidRDefault="008520FB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Precitlivenosť na liečivo alebo na ktorúkoľvek z pomocných látok uvedených v časti 6.1.</w:t>
      </w:r>
    </w:p>
    <w:p w14:paraId="1FAF01C3" w14:textId="77777777" w:rsidR="008520FB" w:rsidRPr="00F468F4" w:rsidRDefault="008520FB" w:rsidP="00F468F4">
      <w:pPr>
        <w:spacing w:line="0" w:lineRule="atLeast"/>
        <w:rPr>
          <w:sz w:val="22"/>
          <w:szCs w:val="22"/>
          <w:lang w:val="sk-SK"/>
        </w:rPr>
      </w:pPr>
    </w:p>
    <w:p w14:paraId="1B8292C6" w14:textId="4629A8CD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4.4</w:t>
      </w:r>
      <w:r w:rsidRPr="00F468F4">
        <w:rPr>
          <w:b/>
          <w:bCs/>
          <w:sz w:val="22"/>
          <w:szCs w:val="22"/>
          <w:lang w:val="sk-SK"/>
        </w:rPr>
        <w:tab/>
      </w:r>
      <w:r w:rsidR="008520FB" w:rsidRPr="00F468F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473DA21B" w14:textId="77777777" w:rsidR="008520FB" w:rsidRPr="00F468F4" w:rsidRDefault="008520F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59276C9" w14:textId="07CF5975" w:rsidR="00566427" w:rsidRPr="00F468F4" w:rsidRDefault="008520FB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Dermatologické toxicity</w:t>
      </w:r>
    </w:p>
    <w:p w14:paraId="38A789A3" w14:textId="77777777" w:rsidR="008520FB" w:rsidRPr="00F468F4" w:rsidRDefault="008520FB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79CE60F4" w14:textId="1802EBCA" w:rsidR="008520FB" w:rsidRPr="00F468F4" w:rsidRDefault="008520FB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>Kožná reakcia ruka-noha (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palmárno-plantárna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erytrodyzestézia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) a vyrážka predstavujú najčastejšie nežiaduce liekové reakcie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. Vyrážka a kožná reakcia ruka-noha sú podľa kritérií CTC (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Common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Toxicity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Criteria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) zvyčajne stupňa 1 a 2 a spravidla </w:t>
      </w:r>
      <w:r w:rsidR="00407EFB" w:rsidRPr="00F468F4">
        <w:rPr>
          <w:spacing w:val="-1"/>
          <w:sz w:val="22"/>
          <w:szCs w:val="22"/>
          <w:u w:color="000000"/>
          <w:lang w:val="sk-SK"/>
        </w:rPr>
        <w:t>sa vyskytnú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počas prvých šiestich týždňov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. Manažment dermatologických toxicít môže zahŕňať lokálne liečby na zmiernenie príznakov, dočasné prerušenie liečby a/alebo úpravu dávky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, alebo v závažných alebo v pretrvávajúcich prípadoch trvalé </w:t>
      </w:r>
      <w:r w:rsidR="00407EFB" w:rsidRPr="00F468F4">
        <w:rPr>
          <w:spacing w:val="-1"/>
          <w:sz w:val="22"/>
          <w:szCs w:val="22"/>
          <w:u w:color="000000"/>
          <w:lang w:val="sk-SK"/>
        </w:rPr>
        <w:t>ukončenie liečby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r w:rsidR="00407EFB" w:rsidRPr="00F468F4">
        <w:rPr>
          <w:spacing w:val="-1"/>
          <w:sz w:val="22"/>
          <w:szCs w:val="22"/>
          <w:u w:color="000000"/>
          <w:lang w:val="sk-SK"/>
        </w:rPr>
        <w:t>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4.8).</w:t>
      </w:r>
    </w:p>
    <w:p w14:paraId="12526EA7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63C9B0A9" w14:textId="18DC6F21" w:rsidR="00566427" w:rsidRPr="00F468F4" w:rsidRDefault="008520FB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Hypertenzia</w:t>
      </w:r>
    </w:p>
    <w:p w14:paraId="5BA000DB" w14:textId="77777777" w:rsidR="008520FB" w:rsidRPr="00F468F4" w:rsidRDefault="008520FB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4B8B2B05" w14:textId="7BD45C1A" w:rsidR="00566427" w:rsidRPr="00F468F4" w:rsidRDefault="00E123A3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U pacientov liečených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sa pozoroval zvýšený výskyt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arteriálnej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hypertenzie.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Hypertenzia bola zvyčajne mierna až stredne závažná, prejavovala sa v rannom štádiu priebehu liečby a ustúpila po vykonaní bežnej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antihypertenznej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liečby. Pravidelne sa má sledovať krvný tlak a, ak je to potrebné, liečiť podľa bežnej medicínskej praxe. V prípadoch závažnej alebo pretrvávajúcej hypertenzie alebo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hypertenznej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krízy sa napriek začatiu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antihypertenznej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liečby má zvážiť aj trvalé </w:t>
      </w:r>
      <w:r w:rsidR="00B37A3C" w:rsidRPr="00F468F4">
        <w:rPr>
          <w:spacing w:val="-1"/>
          <w:sz w:val="22"/>
          <w:szCs w:val="22"/>
          <w:u w:color="000000"/>
          <w:lang w:val="sk-SK"/>
        </w:rPr>
        <w:t xml:space="preserve">ukončenie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r w:rsidR="00B37A3C" w:rsidRPr="00F468F4">
        <w:rPr>
          <w:spacing w:val="-1"/>
          <w:sz w:val="22"/>
          <w:szCs w:val="22"/>
          <w:u w:color="000000"/>
          <w:lang w:val="sk-SK"/>
        </w:rPr>
        <w:t>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4.8).</w:t>
      </w:r>
    </w:p>
    <w:p w14:paraId="34FE40AC" w14:textId="77777777" w:rsidR="00566427" w:rsidRPr="00F468F4" w:rsidRDefault="00566427" w:rsidP="00F468F4">
      <w:pPr>
        <w:pStyle w:val="Zkladntext"/>
        <w:spacing w:after="0"/>
        <w:rPr>
          <w:spacing w:val="-1"/>
          <w:sz w:val="22"/>
          <w:szCs w:val="22"/>
          <w:u w:color="000000"/>
          <w:lang w:val="sk-SK"/>
        </w:rPr>
      </w:pPr>
    </w:p>
    <w:p w14:paraId="46095315" w14:textId="2A6FD311" w:rsidR="00566427" w:rsidRPr="00F468F4" w:rsidRDefault="00E123A3" w:rsidP="00F468F4">
      <w:pPr>
        <w:pStyle w:val="Zkladntext"/>
        <w:spacing w:after="0"/>
        <w:rPr>
          <w:spacing w:val="-1"/>
          <w:sz w:val="22"/>
          <w:szCs w:val="22"/>
          <w:u w:val="single"/>
          <w:lang w:val="sk-SK"/>
        </w:rPr>
      </w:pPr>
      <w:r w:rsidRPr="00F468F4">
        <w:rPr>
          <w:spacing w:val="-1"/>
          <w:sz w:val="22"/>
          <w:szCs w:val="22"/>
          <w:u w:val="single"/>
          <w:lang w:val="sk-SK"/>
        </w:rPr>
        <w:t xml:space="preserve">Aneuryzmy a </w:t>
      </w:r>
      <w:proofErr w:type="spellStart"/>
      <w:r w:rsidRPr="00F468F4">
        <w:rPr>
          <w:spacing w:val="-1"/>
          <w:sz w:val="22"/>
          <w:szCs w:val="22"/>
          <w:u w:val="single"/>
          <w:lang w:val="sk-SK"/>
        </w:rPr>
        <w:t>arteriálne</w:t>
      </w:r>
      <w:proofErr w:type="spellEnd"/>
      <w:r w:rsidRPr="00F468F4">
        <w:rPr>
          <w:spacing w:val="-1"/>
          <w:sz w:val="22"/>
          <w:szCs w:val="22"/>
          <w:u w:val="single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val="single"/>
          <w:lang w:val="sk-SK"/>
        </w:rPr>
        <w:t>disekcie</w:t>
      </w:r>
      <w:proofErr w:type="spellEnd"/>
    </w:p>
    <w:p w14:paraId="1F00EF32" w14:textId="77777777" w:rsidR="00E123A3" w:rsidRPr="00F468F4" w:rsidRDefault="00E123A3" w:rsidP="00F468F4">
      <w:pPr>
        <w:pStyle w:val="Zkladntext"/>
        <w:spacing w:after="0"/>
        <w:rPr>
          <w:spacing w:val="-1"/>
          <w:sz w:val="22"/>
          <w:szCs w:val="22"/>
          <w:u w:val="single"/>
          <w:lang w:val="sk-SK"/>
        </w:rPr>
      </w:pPr>
    </w:p>
    <w:p w14:paraId="6EC51C93" w14:textId="010FF102" w:rsidR="00566427" w:rsidRPr="00F468F4" w:rsidRDefault="00E123A3" w:rsidP="00F468F4">
      <w:pPr>
        <w:pStyle w:val="Zkladntext"/>
        <w:spacing w:after="0"/>
        <w:rPr>
          <w:spacing w:val="-1"/>
          <w:sz w:val="22"/>
          <w:szCs w:val="22"/>
          <w:lang w:val="sk-SK"/>
        </w:rPr>
      </w:pPr>
      <w:r w:rsidRPr="00F468F4">
        <w:rPr>
          <w:spacing w:val="-1"/>
          <w:sz w:val="22"/>
          <w:szCs w:val="22"/>
          <w:lang w:val="sk-SK"/>
        </w:rPr>
        <w:lastRenderedPageBreak/>
        <w:t xml:space="preserve">Používanie inhibítorov dráhy </w:t>
      </w:r>
      <w:proofErr w:type="spellStart"/>
      <w:r w:rsidRPr="00F468F4">
        <w:rPr>
          <w:spacing w:val="-1"/>
          <w:sz w:val="22"/>
          <w:szCs w:val="22"/>
          <w:lang w:val="sk-SK"/>
        </w:rPr>
        <w:t>vaskulárneho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lang w:val="sk-SK"/>
        </w:rPr>
        <w:t>endotelového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rastového faktora (</w:t>
      </w:r>
      <w:proofErr w:type="spellStart"/>
      <w:r w:rsidRPr="00F468F4">
        <w:rPr>
          <w:spacing w:val="-1"/>
          <w:sz w:val="22"/>
          <w:szCs w:val="22"/>
          <w:lang w:val="sk-SK"/>
        </w:rPr>
        <w:t>vascular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lang w:val="sk-SK"/>
        </w:rPr>
        <w:t>endothelial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lang w:val="sk-SK"/>
        </w:rPr>
        <w:t>growth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lang w:val="sk-SK"/>
        </w:rPr>
        <w:t>factor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, VEGF) u pacientov s hypertenziou alebo bez hypertenzie môže podporovať tvorbu aneuryziem a/alebo </w:t>
      </w:r>
      <w:proofErr w:type="spellStart"/>
      <w:r w:rsidRPr="00F468F4">
        <w:rPr>
          <w:spacing w:val="-1"/>
          <w:sz w:val="22"/>
          <w:szCs w:val="22"/>
          <w:lang w:val="sk-SK"/>
        </w:rPr>
        <w:t>arteriálnych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lang w:val="sk-SK"/>
        </w:rPr>
        <w:t>disekcií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. Pred začatím liečby </w:t>
      </w:r>
      <w:proofErr w:type="spellStart"/>
      <w:r w:rsidRPr="00F468F4">
        <w:rPr>
          <w:spacing w:val="-1"/>
          <w:sz w:val="22"/>
          <w:szCs w:val="22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je potrebné toto riziko dôkladne zvážiť u pacientov s rizikovými faktormi, ako je hypertenzia alebo aneuryzma v anamnéze.</w:t>
      </w:r>
    </w:p>
    <w:p w14:paraId="1AE62C57" w14:textId="77777777" w:rsidR="00566427" w:rsidRPr="00F468F4" w:rsidRDefault="00566427" w:rsidP="00F468F4">
      <w:pPr>
        <w:pStyle w:val="Zkladntext"/>
        <w:spacing w:after="0"/>
        <w:rPr>
          <w:spacing w:val="-1"/>
          <w:sz w:val="22"/>
          <w:szCs w:val="22"/>
          <w:u w:color="000000"/>
          <w:lang w:val="sk-SK"/>
        </w:rPr>
      </w:pPr>
    </w:p>
    <w:p w14:paraId="5C14D99F" w14:textId="77777777" w:rsidR="00E123A3" w:rsidRPr="00F468F4" w:rsidRDefault="00E123A3" w:rsidP="00F468F4">
      <w:pPr>
        <w:pStyle w:val="Zkladntext"/>
        <w:tabs>
          <w:tab w:val="left" w:pos="975"/>
        </w:tabs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proofErr w:type="spellStart"/>
      <w:r w:rsidRPr="00F468F4">
        <w:rPr>
          <w:spacing w:val="-1"/>
          <w:sz w:val="22"/>
          <w:szCs w:val="22"/>
          <w:u w:val="single" w:color="000000"/>
          <w:lang w:val="sk-SK"/>
        </w:rPr>
        <w:t>Hypoglykémia</w:t>
      </w:r>
      <w:proofErr w:type="spellEnd"/>
    </w:p>
    <w:p w14:paraId="27A920EC" w14:textId="26ED9BA1" w:rsidR="00566427" w:rsidRPr="00F468F4" w:rsidRDefault="00E123A3" w:rsidP="00F468F4">
      <w:pPr>
        <w:pStyle w:val="Zkladntext"/>
        <w:tabs>
          <w:tab w:val="left" w:pos="975"/>
        </w:tabs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ab/>
      </w:r>
    </w:p>
    <w:p w14:paraId="1E60C5BE" w14:textId="12CA1D2C" w:rsidR="00566427" w:rsidRPr="00F468F4" w:rsidRDefault="00852375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Počas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bol hlásený pokles hladiny glukózy v krvi, v niektorých prípadoch s klinickými príznakmi, ktoré si v dôsledku straty vedomia vyžadovali hospitalizáciu. </w:t>
      </w:r>
      <w:r w:rsidR="00AF3BED" w:rsidRPr="00F468F4">
        <w:rPr>
          <w:spacing w:val="-1"/>
          <w:sz w:val="22"/>
          <w:szCs w:val="22"/>
          <w:u w:color="000000"/>
          <w:lang w:val="sk-SK"/>
        </w:rPr>
        <w:t xml:space="preserve">V prípade symptomatickej </w:t>
      </w:r>
      <w:proofErr w:type="spellStart"/>
      <w:r w:rsidR="00AF3BED" w:rsidRPr="00F468F4">
        <w:rPr>
          <w:spacing w:val="-1"/>
          <w:sz w:val="22"/>
          <w:szCs w:val="22"/>
          <w:u w:color="000000"/>
          <w:lang w:val="sk-SK"/>
        </w:rPr>
        <w:t>hypoglykémie</w:t>
      </w:r>
      <w:proofErr w:type="spellEnd"/>
      <w:r w:rsidR="00AF3BED" w:rsidRPr="00F468F4">
        <w:rPr>
          <w:spacing w:val="-1"/>
          <w:sz w:val="22"/>
          <w:szCs w:val="22"/>
          <w:u w:color="000000"/>
          <w:lang w:val="sk-SK"/>
        </w:rPr>
        <w:t xml:space="preserve"> sa má liečba </w:t>
      </w:r>
      <w:proofErr w:type="spellStart"/>
      <w:r w:rsidR="00AF3BED"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="00AF3BED" w:rsidRPr="00F468F4">
        <w:rPr>
          <w:spacing w:val="-1"/>
          <w:sz w:val="22"/>
          <w:szCs w:val="22"/>
          <w:u w:color="000000"/>
          <w:lang w:val="sk-SK"/>
        </w:rPr>
        <w:t xml:space="preserve"> dočasne prerušiť. U diabetických pacientov sa má hladina glukózy v krvi pravidelne kontrolovať, aby sa zistilo, či je potrebné upraviť dávku </w:t>
      </w:r>
      <w:proofErr w:type="spellStart"/>
      <w:r w:rsidR="00AF3BED" w:rsidRPr="00F468F4">
        <w:rPr>
          <w:spacing w:val="-1"/>
          <w:sz w:val="22"/>
          <w:szCs w:val="22"/>
          <w:u w:color="000000"/>
          <w:lang w:val="sk-SK"/>
        </w:rPr>
        <w:t>antidiabetického</w:t>
      </w:r>
      <w:proofErr w:type="spellEnd"/>
      <w:r w:rsidR="00AF3BED" w:rsidRPr="00F468F4">
        <w:rPr>
          <w:spacing w:val="-1"/>
          <w:sz w:val="22"/>
          <w:szCs w:val="22"/>
          <w:u w:color="000000"/>
          <w:lang w:val="sk-SK"/>
        </w:rPr>
        <w:t xml:space="preserve"> lieku.</w:t>
      </w:r>
    </w:p>
    <w:p w14:paraId="018ED2DC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17B2B937" w14:textId="6DC0A2DF" w:rsidR="00566427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proofErr w:type="spellStart"/>
      <w:r w:rsidRPr="00F468F4">
        <w:rPr>
          <w:spacing w:val="-1"/>
          <w:sz w:val="22"/>
          <w:szCs w:val="22"/>
          <w:u w:val="single" w:color="000000"/>
          <w:lang w:val="sk-SK"/>
        </w:rPr>
        <w:t>Hemorágia</w:t>
      </w:r>
      <w:proofErr w:type="spellEnd"/>
    </w:p>
    <w:p w14:paraId="123540B9" w14:textId="77777777" w:rsidR="00AF3BED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26E31494" w14:textId="149C4556" w:rsidR="00566427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Po podaní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sa môže prejaviť zvýšené riziko krvácania. Ak si nejaké krvácanie vyžaduje lekársky zákrok, odporúča sa zvážiť trvalé </w:t>
      </w:r>
      <w:r w:rsidR="00773029" w:rsidRPr="00F468F4">
        <w:rPr>
          <w:spacing w:val="-1"/>
          <w:sz w:val="22"/>
          <w:szCs w:val="22"/>
          <w:u w:color="000000"/>
          <w:lang w:val="sk-SK"/>
        </w:rPr>
        <w:t>ukončenie liečby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r w:rsidR="00773029" w:rsidRPr="00F468F4">
        <w:rPr>
          <w:spacing w:val="-1"/>
          <w:sz w:val="22"/>
          <w:szCs w:val="22"/>
          <w:u w:color="000000"/>
          <w:lang w:val="sk-SK"/>
        </w:rPr>
        <w:t>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4.8).</w:t>
      </w:r>
    </w:p>
    <w:p w14:paraId="38794D4E" w14:textId="77777777" w:rsidR="00AF3BED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3EF164CA" w14:textId="7884FE10" w:rsidR="00566427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Srdcová ischémia a/alebo infarkt</w:t>
      </w:r>
    </w:p>
    <w:p w14:paraId="6F658163" w14:textId="77777777" w:rsidR="00AF3BED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4DB47385" w14:textId="4B85F6A5" w:rsidR="00566427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V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randomizovanom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, placebom kontrolovanom, dvojito zaslepenom klinickom skúšaní (</w:t>
      </w:r>
      <w:r w:rsidR="007D561F" w:rsidRPr="00F468F4">
        <w:rPr>
          <w:spacing w:val="-1"/>
          <w:sz w:val="22"/>
          <w:szCs w:val="22"/>
          <w:u w:color="000000"/>
          <w:lang w:val="sk-SK"/>
        </w:rPr>
        <w:t>s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kúšanie 1, pozri časť 5.1) bol výskyt prípadov srdcovej ischémie/infarktu </w:t>
      </w:r>
      <w:r w:rsidR="00A077CE" w:rsidRPr="00F468F4">
        <w:rPr>
          <w:spacing w:val="-1"/>
          <w:sz w:val="22"/>
          <w:szCs w:val="22"/>
          <w:u w:color="000000"/>
          <w:lang w:val="sk-SK"/>
        </w:rPr>
        <w:t xml:space="preserve">vyžadujúcich okamžitú liečbu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vyšší v skupine so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(4,9 %) v porovnaní so skupinou s placebom (0,4 %). V klinickom skúšaní 3 (pozri časť 5.1) bol výskyt prípadov srdcovej ischémie/infarktu </w:t>
      </w:r>
      <w:r w:rsidR="00A077CE" w:rsidRPr="00F468F4">
        <w:rPr>
          <w:spacing w:val="-1"/>
          <w:sz w:val="22"/>
          <w:szCs w:val="22"/>
          <w:u w:color="000000"/>
          <w:lang w:val="sk-SK"/>
        </w:rPr>
        <w:t xml:space="preserve">vyžadujúcich okamžitú liečbu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2,7 % u pacientov so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v porovnaní s 1,3 % v skupine s placebom. Z týchto klinických skúšaní boli vylúčení pacienti s nestabilným ochorením koronárnych tepien alebo nedávnym infarktom myokardu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.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U pacientov, u ktorých sa vyvinie srdcová ischémia a/alebo infarkt, sa má zvážiť dočasné alebo trvalé </w:t>
      </w:r>
      <w:r w:rsidR="00A077CE" w:rsidRPr="00F468F4">
        <w:rPr>
          <w:spacing w:val="-1"/>
          <w:sz w:val="22"/>
          <w:szCs w:val="22"/>
          <w:u w:color="000000"/>
          <w:lang w:val="sk-SK"/>
        </w:rPr>
        <w:t>ukončenie liečby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r w:rsidR="00A077CE" w:rsidRPr="00F468F4">
        <w:rPr>
          <w:spacing w:val="-1"/>
          <w:sz w:val="22"/>
          <w:szCs w:val="22"/>
          <w:u w:color="000000"/>
          <w:lang w:val="sk-SK"/>
        </w:rPr>
        <w:t>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4.8).</w:t>
      </w:r>
    </w:p>
    <w:p w14:paraId="1EC0A2DD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05E44487" w14:textId="1B00B727" w:rsidR="00566427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Predĺženie intervalu QT</w:t>
      </w:r>
    </w:p>
    <w:p w14:paraId="057F1422" w14:textId="77777777" w:rsidR="00AF3BED" w:rsidRPr="00F468F4" w:rsidRDefault="00AF3BED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2125ACB6" w14:textId="471C2697" w:rsidR="00566427" w:rsidRPr="00F468F4" w:rsidRDefault="00BC28EC" w:rsidP="00F468F4">
      <w:pPr>
        <w:pStyle w:val="Zkladntext"/>
        <w:spacing w:after="0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Pre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sa dokázalo, že predlžuje interval QT/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QTc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5.1), čo môže viesť k zvýšenému riziku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ventrikulárnych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arytmií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. U pacientov, ktorí majú alebo u ktorých sa môže vyvinúť predĺženie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QTc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, ako sú pacienti so syndrómom vrodeného dlhého QT, pacienti liečení vysokou kumulatívnou dávkou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antracyklínov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, pacienti, ktorí užívajú niektoré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antiarytmiká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alebo iné lieky, ktoré vedú k predĺženiu QT a tí, ktorí majú poruchy elektrolytov, ako sú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hypokaliémia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,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hypokalciémia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alebo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hypomagneziémia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, používajte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 opatrnosťou. Ak sa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používa u týchto pacientov, je potrebné </w:t>
      </w:r>
      <w:r w:rsidR="005823D2" w:rsidRPr="00F468F4">
        <w:rPr>
          <w:spacing w:val="-1"/>
          <w:sz w:val="22"/>
          <w:szCs w:val="22"/>
          <w:u w:color="000000"/>
          <w:lang w:val="sk-SK"/>
        </w:rPr>
        <w:t xml:space="preserve">počas liečby </w:t>
      </w:r>
      <w:r w:rsidRPr="00F468F4">
        <w:rPr>
          <w:spacing w:val="-1"/>
          <w:sz w:val="22"/>
          <w:szCs w:val="22"/>
          <w:u w:color="000000"/>
          <w:lang w:val="sk-SK"/>
        </w:rPr>
        <w:t>zvážiť pravideln</w:t>
      </w:r>
      <w:r w:rsidR="005823D2" w:rsidRPr="00F468F4">
        <w:rPr>
          <w:spacing w:val="-1"/>
          <w:sz w:val="22"/>
          <w:szCs w:val="22"/>
          <w:u w:color="000000"/>
          <w:lang w:val="sk-SK"/>
        </w:rPr>
        <w:t>é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monitor</w:t>
      </w:r>
      <w:r w:rsidR="005823D2" w:rsidRPr="00F468F4">
        <w:rPr>
          <w:spacing w:val="-1"/>
          <w:sz w:val="22"/>
          <w:szCs w:val="22"/>
          <w:u w:color="000000"/>
          <w:lang w:val="sk-SK"/>
        </w:rPr>
        <w:t>ovanie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vyhodnocovaním elektrokardiogramu a elektrolytov (horčík, draslík, vápnik).</w:t>
      </w:r>
    </w:p>
    <w:p w14:paraId="3D5F8867" w14:textId="77777777" w:rsidR="00566427" w:rsidRPr="00F468F4" w:rsidRDefault="00566427" w:rsidP="00F468F4">
      <w:pPr>
        <w:pStyle w:val="Zkladntext"/>
        <w:spacing w:after="0"/>
        <w:rPr>
          <w:spacing w:val="-1"/>
          <w:sz w:val="22"/>
          <w:szCs w:val="22"/>
          <w:u w:color="000000"/>
          <w:lang w:val="sk-SK"/>
        </w:rPr>
      </w:pPr>
    </w:p>
    <w:p w14:paraId="530AEBC6" w14:textId="30980A3E" w:rsidR="00566427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proofErr w:type="spellStart"/>
      <w:r w:rsidRPr="00F468F4">
        <w:rPr>
          <w:spacing w:val="-1"/>
          <w:sz w:val="22"/>
          <w:szCs w:val="22"/>
          <w:u w:val="single" w:color="000000"/>
          <w:lang w:val="sk-SK"/>
        </w:rPr>
        <w:t>Gastrointestinálna</w:t>
      </w:r>
      <w:proofErr w:type="spellEnd"/>
      <w:r w:rsidRPr="00F468F4">
        <w:rPr>
          <w:spacing w:val="-1"/>
          <w:sz w:val="22"/>
          <w:szCs w:val="22"/>
          <w:u w:val="single" w:color="000000"/>
          <w:lang w:val="sk-SK"/>
        </w:rPr>
        <w:t xml:space="preserve"> perforácia</w:t>
      </w:r>
    </w:p>
    <w:p w14:paraId="53CDC1F1" w14:textId="77777777" w:rsidR="00BC28EC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693B35B0" w14:textId="77777777" w:rsidR="00BC28EC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Gastrointestinálna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perforácia je menej častá príhoda a hlásila sa u menej ako 1 % pacientov užívajúcich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. V niektorých prípadoch nesúvisela so zjavným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intraabdominálnym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nádorom. </w:t>
      </w:r>
    </w:p>
    <w:p w14:paraId="4AAB0C3D" w14:textId="1F877F6D" w:rsidR="00566427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Liečba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sa musí ukončiť (pozri časť 4.8).</w:t>
      </w:r>
    </w:p>
    <w:p w14:paraId="69652B4E" w14:textId="77777777" w:rsidR="00BC28EC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146D4694" w14:textId="30603C95" w:rsidR="00566427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Po</w:t>
      </w:r>
      <w:r w:rsidR="005823D2" w:rsidRPr="00F468F4">
        <w:rPr>
          <w:spacing w:val="-1"/>
          <w:sz w:val="22"/>
          <w:szCs w:val="22"/>
          <w:u w:val="single" w:color="000000"/>
          <w:lang w:val="sk-SK"/>
        </w:rPr>
        <w:t>rucha</w:t>
      </w:r>
      <w:r w:rsidRPr="00F468F4">
        <w:rPr>
          <w:spacing w:val="-1"/>
          <w:sz w:val="22"/>
          <w:szCs w:val="22"/>
          <w:u w:val="single" w:color="000000"/>
          <w:lang w:val="sk-SK"/>
        </w:rPr>
        <w:t xml:space="preserve"> </w:t>
      </w:r>
      <w:r w:rsidR="00A756B2" w:rsidRPr="00F468F4">
        <w:rPr>
          <w:spacing w:val="-1"/>
          <w:sz w:val="22"/>
          <w:szCs w:val="22"/>
          <w:u w:val="single" w:color="000000"/>
          <w:lang w:val="sk-SK"/>
        </w:rPr>
        <w:t xml:space="preserve">funkcie </w:t>
      </w:r>
      <w:r w:rsidRPr="00F468F4">
        <w:rPr>
          <w:spacing w:val="-1"/>
          <w:sz w:val="22"/>
          <w:szCs w:val="22"/>
          <w:u w:val="single" w:color="000000"/>
          <w:lang w:val="sk-SK"/>
        </w:rPr>
        <w:t>pečene</w:t>
      </w:r>
    </w:p>
    <w:p w14:paraId="0D18BCD4" w14:textId="77777777" w:rsidR="00BC28EC" w:rsidRPr="00F468F4" w:rsidRDefault="00BC28EC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</w:p>
    <w:p w14:paraId="3F394846" w14:textId="0C3605F7" w:rsidR="00566427" w:rsidRPr="00F468F4" w:rsidRDefault="0021550A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Nie sú k dispozícii žiadne údaje o pacientoch s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Childovou-Pughovou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klasifikáciou </w:t>
      </w:r>
      <w:r w:rsidR="005823D2" w:rsidRPr="00F468F4">
        <w:rPr>
          <w:spacing w:val="-1"/>
          <w:sz w:val="22"/>
          <w:szCs w:val="22"/>
          <w:u w:color="000000"/>
          <w:lang w:val="sk-SK"/>
        </w:rPr>
        <w:t>poruchy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funkcie pečene stupeň C (závažné)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.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Keďže sa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vylučuje predovšetkým prostredníctvom pečene, u pacientov so závažn</w:t>
      </w:r>
      <w:r w:rsidR="005823D2" w:rsidRPr="00F468F4">
        <w:rPr>
          <w:spacing w:val="-1"/>
          <w:sz w:val="22"/>
          <w:szCs w:val="22"/>
          <w:u w:color="000000"/>
          <w:lang w:val="sk-SK"/>
        </w:rPr>
        <w:t>ou poruchou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funkcie pečene môže byť zvýšená expozícia (pozri časti 4.</w:t>
      </w:r>
      <w:r w:rsidR="005823D2" w:rsidRPr="00F468F4">
        <w:rPr>
          <w:spacing w:val="-1"/>
          <w:sz w:val="22"/>
          <w:szCs w:val="22"/>
          <w:u w:color="000000"/>
          <w:lang w:val="sk-SK"/>
        </w:rPr>
        <w:t>2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a 5.2).</w:t>
      </w:r>
    </w:p>
    <w:p w14:paraId="13967B3A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5D9514F4" w14:textId="5D60544D" w:rsidR="00566427" w:rsidRPr="00F468F4" w:rsidRDefault="0021550A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 xml:space="preserve">Súbežné podávanie </w:t>
      </w:r>
      <w:proofErr w:type="spellStart"/>
      <w:r w:rsidRPr="00F468F4">
        <w:rPr>
          <w:spacing w:val="-1"/>
          <w:sz w:val="22"/>
          <w:szCs w:val="22"/>
          <w:u w:val="single" w:color="000000"/>
          <w:lang w:val="sk-SK"/>
        </w:rPr>
        <w:t>warfarínu</w:t>
      </w:r>
      <w:proofErr w:type="spellEnd"/>
    </w:p>
    <w:p w14:paraId="538F003D" w14:textId="77777777" w:rsidR="0021550A" w:rsidRPr="00F468F4" w:rsidRDefault="0021550A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3B51B500" w14:textId="5AF39758" w:rsidR="00566427" w:rsidRPr="00F468F4" w:rsidRDefault="00B02A1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U niektorých pacientov užívajúcich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warfarín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počas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sa hlásili zriedkavé prípady krvácania alebo zvýšenia medzinárodného normalizovaného pomeru (INR). Pacienti súbežne užívajúci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lastRenderedPageBreak/>
        <w:t>warfarín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alebo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fenprokumón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majú byť pravidelne sledovaní 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kvôli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zmen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ám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protrombínového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času, INR alebo epizód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am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klinického krvácania (pozri časti 4.5 a 4.8).</w:t>
      </w:r>
    </w:p>
    <w:p w14:paraId="48998B1B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0165FDA6" w14:textId="13A226E2" w:rsidR="00566427" w:rsidRPr="00F468F4" w:rsidRDefault="00B02A16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Komplikácie pri hojení rán</w:t>
      </w:r>
    </w:p>
    <w:p w14:paraId="4EBA6F63" w14:textId="77777777" w:rsidR="00B02A16" w:rsidRPr="00F468F4" w:rsidRDefault="00B02A1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40C06F38" w14:textId="797DE331" w:rsidR="00566427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Nevykonali sa žiadne formálne klinické skúšania o účinku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na hojenie rán.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Z 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preventívnych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dôvodov sa odporúča dočasné prerušenie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u pacientov podrobujúcim sa veľkým chirurgickým 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zákrokom</w:t>
      </w:r>
      <w:r w:rsidRPr="00F468F4">
        <w:rPr>
          <w:spacing w:val="-1"/>
          <w:sz w:val="22"/>
          <w:szCs w:val="22"/>
          <w:u w:color="000000"/>
          <w:lang w:val="sk-SK"/>
        </w:rPr>
        <w:t>.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Z hľadiska načasovania obnovenia liečby po veľkom chirurgickom 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zákroku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sú obmedzené klinické skúsenosti. Rozhodnutie o obnovení liečby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po veľkom chirurgickom </w:t>
      </w:r>
      <w:r w:rsidR="00775D9D" w:rsidRPr="00F468F4">
        <w:rPr>
          <w:spacing w:val="-1"/>
          <w:sz w:val="22"/>
          <w:szCs w:val="22"/>
          <w:u w:color="000000"/>
          <w:lang w:val="sk-SK"/>
        </w:rPr>
        <w:t>zákroku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má preto vychádzať z klinického </w:t>
      </w:r>
      <w:r w:rsidR="00FB39C0" w:rsidRPr="00F468F4">
        <w:rPr>
          <w:spacing w:val="-1"/>
          <w:sz w:val="22"/>
          <w:szCs w:val="22"/>
          <w:u w:color="000000"/>
          <w:lang w:val="sk-SK"/>
        </w:rPr>
        <w:t>posúdenia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="00FB39C0" w:rsidRPr="00F468F4">
        <w:rPr>
          <w:spacing w:val="-1"/>
          <w:sz w:val="22"/>
          <w:szCs w:val="22"/>
          <w:u w:color="000000"/>
          <w:lang w:val="sk-SK"/>
        </w:rPr>
        <w:t>adekvátneho hojenia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rán.</w:t>
      </w:r>
    </w:p>
    <w:p w14:paraId="31778DBD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61070304" w14:textId="7254E707" w:rsidR="00566427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Starší pacienti</w:t>
      </w:r>
    </w:p>
    <w:p w14:paraId="3E2FEBAF" w14:textId="77777777" w:rsidR="00CB0C70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0B70FB1F" w14:textId="420B4E0D" w:rsidR="00566427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>Hlásili sa prípady zlyhania obličiek. Má sa zvážiť sledovanie funkcie obličiek.</w:t>
      </w:r>
    </w:p>
    <w:p w14:paraId="46BE2E07" w14:textId="77777777" w:rsidR="00CB0C70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2F44DB6B" w14:textId="01CE2016" w:rsidR="00566427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Liekové interakcie</w:t>
      </w:r>
    </w:p>
    <w:p w14:paraId="5BB1B007" w14:textId="77777777" w:rsidR="00CB0C70" w:rsidRPr="00F468F4" w:rsidRDefault="00CB0C70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</w:p>
    <w:p w14:paraId="12C0C985" w14:textId="24DB8E8C" w:rsidR="00566427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Opatrnosť sa odporúča pri podávaní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</w:t>
      </w:r>
      <w:r w:rsidR="00FB39C0" w:rsidRPr="00F468F4">
        <w:rPr>
          <w:spacing w:val="-1"/>
          <w:sz w:val="22"/>
          <w:szCs w:val="22"/>
          <w:u w:color="000000"/>
          <w:lang w:val="sk-SK"/>
        </w:rPr>
        <w:t xml:space="preserve"> liečivami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, ktoré sa metabolizujú/vylučujú prevažne prostredníctvom UGT1A1 (napr.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irinotek</w:t>
      </w:r>
      <w:r w:rsidR="00FB39C0" w:rsidRPr="00F468F4">
        <w:rPr>
          <w:spacing w:val="-1"/>
          <w:sz w:val="22"/>
          <w:szCs w:val="22"/>
          <w:u w:color="000000"/>
          <w:lang w:val="sk-SK"/>
        </w:rPr>
        <w:t>á</w:t>
      </w:r>
      <w:r w:rsidRPr="00F468F4">
        <w:rPr>
          <w:spacing w:val="-1"/>
          <w:sz w:val="22"/>
          <w:szCs w:val="22"/>
          <w:u w:color="000000"/>
          <w:lang w:val="sk-SK"/>
        </w:rPr>
        <w:t>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) alebo UGT1A9 dráhami (pozri časť 4.5).</w:t>
      </w:r>
    </w:p>
    <w:p w14:paraId="4F8992AE" w14:textId="77777777" w:rsidR="00BA7C56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558E6A4F" w14:textId="0C6CF062" w:rsidR="00566427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Opatrnosť sa odporúča pri súbežnom podávaní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s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docetaxelom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4.5).</w:t>
      </w:r>
    </w:p>
    <w:p w14:paraId="4A4E982C" w14:textId="77777777" w:rsidR="00BA7C56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071B497A" w14:textId="73DD80D2" w:rsidR="00566427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Súbežné podávanie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neomycínu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alebo iných antibiotík, ktoré vyvolávajú významné ekologické poruchy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gastrointestinálnej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mikroflóry môžu viesť k zníženiu biologickej dostupnosti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(pozri časť 4.5). Pred začatím lieč</w:t>
      </w:r>
      <w:r w:rsidR="00FB39C0" w:rsidRPr="00F468F4">
        <w:rPr>
          <w:spacing w:val="-1"/>
          <w:sz w:val="22"/>
          <w:szCs w:val="22"/>
          <w:u w:color="000000"/>
          <w:lang w:val="sk-SK"/>
        </w:rPr>
        <w:t>by</w:t>
      </w:r>
      <w:r w:rsidRPr="00F468F4">
        <w:rPr>
          <w:spacing w:val="-1"/>
          <w:sz w:val="22"/>
          <w:szCs w:val="22"/>
          <w:u w:color="000000"/>
          <w:lang w:val="sk-SK"/>
        </w:rPr>
        <w:t xml:space="preserve"> antibiotikami sa má zvážiť riziko znížených plazmatických koncentrácií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.</w:t>
      </w:r>
    </w:p>
    <w:p w14:paraId="66229D26" w14:textId="77777777" w:rsidR="00BA7C56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3CDE85E4" w14:textId="400A5F2B" w:rsidR="00566427" w:rsidRPr="00F468F4" w:rsidRDefault="00BA7C56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Vyššia mortalita sa pozorovala u pacientov so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skvam</w:t>
      </w:r>
      <w:r w:rsidR="00913479" w:rsidRPr="00F468F4">
        <w:rPr>
          <w:spacing w:val="-1"/>
          <w:sz w:val="22"/>
          <w:szCs w:val="22"/>
          <w:u w:color="000000"/>
          <w:lang w:val="sk-SK"/>
        </w:rPr>
        <w:t>ocelulárnym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karcinómom pľúc, ktorí boli liečení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v kombinácii s chemoterapiou na báze platiny. </w:t>
      </w:r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V dvoch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randomizovaných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skúšaniach, ktoré sledovali pacientov s nemalobunkovým karcinómom pľúc v podskupine pacientov so </w:t>
      </w:r>
      <w:proofErr w:type="spellStart"/>
      <w:r w:rsidR="00913479" w:rsidRPr="00F468F4">
        <w:rPr>
          <w:spacing w:val="-1"/>
          <w:sz w:val="22"/>
          <w:szCs w:val="22"/>
          <w:u w:color="000000"/>
          <w:lang w:val="sk-SK"/>
        </w:rPr>
        <w:t>skvamocelulárnym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karcinómom, liečených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ako prídavnou liečbou k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paklitaxelu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>/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karboplatine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, bol zistený HR (pomer rizika) pre celkové prežívanie 1,81 (95% CI 1,19; 2,74) a u pacientov liečených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ako prídavnou liečbou ku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gemcitabínu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>/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cisplatine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1,22 (95% CI 0,82; 1,80).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="00FC24E0" w:rsidRPr="00F468F4">
        <w:rPr>
          <w:spacing w:val="-1"/>
          <w:sz w:val="22"/>
          <w:szCs w:val="22"/>
          <w:u w:color="000000"/>
          <w:lang w:val="sk-SK"/>
        </w:rPr>
        <w:t>Dominanciu nemala jedna príčina smrti, ale</w:t>
      </w:r>
      <w:r w:rsidR="00566427"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u pacientov liečených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sorafenibom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ako prídavnou liečbou chemoterapie na báze platiny, bol pozorovaný vyšší výskyt respiračného zlyhania, </w:t>
      </w:r>
      <w:proofErr w:type="spellStart"/>
      <w:r w:rsidR="00FC24E0" w:rsidRPr="00F468F4">
        <w:rPr>
          <w:spacing w:val="-1"/>
          <w:sz w:val="22"/>
          <w:szCs w:val="22"/>
          <w:u w:color="000000"/>
          <w:lang w:val="sk-SK"/>
        </w:rPr>
        <w:t>hemoragických</w:t>
      </w:r>
      <w:proofErr w:type="spellEnd"/>
      <w:r w:rsidR="00FC24E0" w:rsidRPr="00F468F4">
        <w:rPr>
          <w:spacing w:val="-1"/>
          <w:sz w:val="22"/>
          <w:szCs w:val="22"/>
          <w:u w:color="000000"/>
          <w:lang w:val="sk-SK"/>
        </w:rPr>
        <w:t xml:space="preserve"> a infekčných nežiaducich udalostí.</w:t>
      </w:r>
    </w:p>
    <w:p w14:paraId="3FC35AFD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738E6D5F" w14:textId="75EEF95C" w:rsidR="00566427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Upozornenia špecifické pre jednotlivé ochorenia</w:t>
      </w:r>
    </w:p>
    <w:p w14:paraId="6BE13B8D" w14:textId="77777777" w:rsidR="00FC24E0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3A06BE56" w14:textId="0A406DE4" w:rsidR="00566427" w:rsidRPr="00F468F4" w:rsidRDefault="00FC24E0" w:rsidP="00F468F4">
      <w:pPr>
        <w:pStyle w:val="Zkladntext"/>
        <w:spacing w:after="0" w:line="0" w:lineRule="atLeast"/>
        <w:rPr>
          <w:i/>
          <w:spacing w:val="-1"/>
          <w:sz w:val="22"/>
          <w:szCs w:val="22"/>
          <w:u w:val="single" w:color="000000"/>
          <w:lang w:val="sk-SK"/>
        </w:rPr>
      </w:pPr>
      <w:r w:rsidRPr="00F468F4">
        <w:rPr>
          <w:i/>
          <w:spacing w:val="-1"/>
          <w:sz w:val="22"/>
          <w:szCs w:val="22"/>
          <w:u w:val="single" w:color="000000"/>
          <w:lang w:val="sk-SK"/>
        </w:rPr>
        <w:t xml:space="preserve">Karcinóm z </w:t>
      </w:r>
      <w:proofErr w:type="spellStart"/>
      <w:r w:rsidRPr="00F468F4">
        <w:rPr>
          <w:i/>
          <w:spacing w:val="-1"/>
          <w:sz w:val="22"/>
          <w:szCs w:val="22"/>
          <w:u w:val="single" w:color="000000"/>
          <w:lang w:val="sk-SK"/>
        </w:rPr>
        <w:t>renálnych</w:t>
      </w:r>
      <w:proofErr w:type="spellEnd"/>
      <w:r w:rsidRPr="00F468F4">
        <w:rPr>
          <w:i/>
          <w:spacing w:val="-1"/>
          <w:sz w:val="22"/>
          <w:szCs w:val="22"/>
          <w:u w:val="single" w:color="000000"/>
          <w:lang w:val="sk-SK"/>
        </w:rPr>
        <w:t xml:space="preserve"> buniek</w:t>
      </w:r>
    </w:p>
    <w:p w14:paraId="2FC0C794" w14:textId="77777777" w:rsidR="00566427" w:rsidRPr="00F468F4" w:rsidRDefault="00566427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72600ACD" w14:textId="7856B4C3" w:rsidR="00566427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>Vysokorizikoví pacienti, podľa prognostickej skupiny MSKCC (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Memorial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Sloan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Kettering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Cancer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Center), neboli zahrnutí do tretej fázy klinického skúšania pri karcinóme z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renálnych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 xml:space="preserve"> buniek (pozri </w:t>
      </w:r>
      <w:r w:rsidR="007D561F" w:rsidRPr="00F468F4">
        <w:rPr>
          <w:spacing w:val="-1"/>
          <w:sz w:val="22"/>
          <w:szCs w:val="22"/>
          <w:u w:color="000000"/>
          <w:lang w:val="sk-SK"/>
        </w:rPr>
        <w:t>s</w:t>
      </w:r>
      <w:r w:rsidRPr="00F468F4">
        <w:rPr>
          <w:spacing w:val="-1"/>
          <w:sz w:val="22"/>
          <w:szCs w:val="22"/>
          <w:u w:color="000000"/>
          <w:lang w:val="sk-SK"/>
        </w:rPr>
        <w:t>kúšanie 1 v časti 5.1) a u týchto pacientov sa nehodnotil pomer prínosu a rizika liečby.</w:t>
      </w:r>
    </w:p>
    <w:p w14:paraId="082B6821" w14:textId="77777777" w:rsidR="00FC24E0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1E037FFC" w14:textId="24943896" w:rsidR="00566427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val="single" w:color="000000"/>
          <w:lang w:val="sk-SK"/>
        </w:rPr>
      </w:pPr>
      <w:r w:rsidRPr="00F468F4">
        <w:rPr>
          <w:spacing w:val="-1"/>
          <w:sz w:val="22"/>
          <w:szCs w:val="22"/>
          <w:u w:val="single" w:color="000000"/>
          <w:lang w:val="sk-SK"/>
        </w:rPr>
        <w:t>Informácie o pomocných látkach</w:t>
      </w:r>
    </w:p>
    <w:p w14:paraId="654BA356" w14:textId="77777777" w:rsidR="00FC24E0" w:rsidRPr="00F468F4" w:rsidRDefault="00FC24E0" w:rsidP="00F468F4">
      <w:pPr>
        <w:pStyle w:val="Zkladntext"/>
        <w:spacing w:after="0" w:line="0" w:lineRule="atLeast"/>
        <w:rPr>
          <w:spacing w:val="-1"/>
          <w:sz w:val="22"/>
          <w:szCs w:val="22"/>
          <w:u w:color="000000"/>
          <w:lang w:val="sk-SK"/>
        </w:rPr>
      </w:pPr>
    </w:p>
    <w:p w14:paraId="62ED2E90" w14:textId="470B7FE3" w:rsidR="00566427" w:rsidRPr="00F468F4" w:rsidRDefault="00FC24E0" w:rsidP="00F468F4">
      <w:pPr>
        <w:widowControl w:val="0"/>
        <w:autoSpaceDE w:val="0"/>
        <w:autoSpaceDN w:val="0"/>
        <w:adjustRightInd w:val="0"/>
        <w:spacing w:line="0" w:lineRule="atLeast"/>
        <w:rPr>
          <w:spacing w:val="-1"/>
          <w:sz w:val="22"/>
          <w:szCs w:val="22"/>
          <w:u w:color="000000"/>
          <w:lang w:val="sk-SK"/>
        </w:rPr>
      </w:pPr>
      <w:r w:rsidRPr="00F468F4">
        <w:rPr>
          <w:spacing w:val="-1"/>
          <w:sz w:val="22"/>
          <w:szCs w:val="22"/>
          <w:u w:color="000000"/>
          <w:lang w:val="sk-SK"/>
        </w:rPr>
        <w:t xml:space="preserve">Tento liek obsahuje menej ako 1 mmol sodíka (23 mg) v jednej dávke, </w:t>
      </w:r>
      <w:proofErr w:type="spellStart"/>
      <w:r w:rsidRPr="00F468F4">
        <w:rPr>
          <w:spacing w:val="-1"/>
          <w:sz w:val="22"/>
          <w:szCs w:val="22"/>
          <w:u w:color="000000"/>
          <w:lang w:val="sk-SK"/>
        </w:rPr>
        <w:t>t.j</w:t>
      </w:r>
      <w:proofErr w:type="spellEnd"/>
      <w:r w:rsidRPr="00F468F4">
        <w:rPr>
          <w:spacing w:val="-1"/>
          <w:sz w:val="22"/>
          <w:szCs w:val="22"/>
          <w:u w:color="000000"/>
          <w:lang w:val="sk-SK"/>
        </w:rPr>
        <w:t>. v podstate zanedbateľné množstvo sodíka.</w:t>
      </w:r>
    </w:p>
    <w:p w14:paraId="1F3609D9" w14:textId="77777777" w:rsidR="00FC24E0" w:rsidRPr="00F468F4" w:rsidRDefault="00FC24E0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DF20881" w14:textId="3D35ECDA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4.5</w:t>
      </w:r>
      <w:r w:rsidRPr="00F468F4">
        <w:rPr>
          <w:b/>
          <w:bCs/>
          <w:sz w:val="22"/>
          <w:szCs w:val="22"/>
          <w:lang w:val="sk-SK"/>
        </w:rPr>
        <w:tab/>
      </w:r>
      <w:r w:rsidR="00FC24E0" w:rsidRPr="00F468F4">
        <w:rPr>
          <w:b/>
          <w:bCs/>
          <w:sz w:val="22"/>
          <w:szCs w:val="22"/>
          <w:lang w:val="sk-SK"/>
        </w:rPr>
        <w:t>Liekové a iné interakcie</w:t>
      </w:r>
    </w:p>
    <w:p w14:paraId="58CC3EC9" w14:textId="77777777" w:rsidR="00FC24E0" w:rsidRPr="00F468F4" w:rsidRDefault="00FC24E0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36119D1" w14:textId="744ED865" w:rsidR="00566427" w:rsidRPr="00F468F4" w:rsidRDefault="00720406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Induktory enzýmov metabolizmu</w:t>
      </w:r>
    </w:p>
    <w:p w14:paraId="0FD09E0B" w14:textId="77777777" w:rsidR="00720406" w:rsidRPr="00F468F4" w:rsidRDefault="00720406" w:rsidP="00F468F4">
      <w:pPr>
        <w:spacing w:line="0" w:lineRule="atLeast"/>
        <w:rPr>
          <w:sz w:val="22"/>
          <w:szCs w:val="22"/>
          <w:lang w:val="sk-SK"/>
        </w:rPr>
      </w:pPr>
    </w:p>
    <w:p w14:paraId="6F28536B" w14:textId="57631AB9" w:rsidR="00566427" w:rsidRPr="00F468F4" w:rsidRDefault="00720406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Podávanie </w:t>
      </w:r>
      <w:proofErr w:type="spellStart"/>
      <w:r w:rsidRPr="00F468F4">
        <w:rPr>
          <w:sz w:val="22"/>
          <w:szCs w:val="22"/>
          <w:lang w:val="sk-SK"/>
        </w:rPr>
        <w:t>rifampicínu</w:t>
      </w:r>
      <w:proofErr w:type="spellEnd"/>
      <w:r w:rsidRPr="00F468F4">
        <w:rPr>
          <w:sz w:val="22"/>
          <w:szCs w:val="22"/>
          <w:lang w:val="sk-SK"/>
        </w:rPr>
        <w:t xml:space="preserve"> 5 dní pred podaním jednorazovej dávky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malo za následok v priemere 37 % pokles AUC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. </w:t>
      </w:r>
      <w:r w:rsidR="00BF3A47" w:rsidRPr="00F468F4">
        <w:rPr>
          <w:sz w:val="22"/>
          <w:szCs w:val="22"/>
          <w:lang w:val="sk-SK"/>
        </w:rPr>
        <w:t xml:space="preserve">Iné induktory aktivity CYP3A4 a/alebo </w:t>
      </w:r>
      <w:proofErr w:type="spellStart"/>
      <w:r w:rsidR="00BF3A47" w:rsidRPr="00F468F4">
        <w:rPr>
          <w:sz w:val="22"/>
          <w:szCs w:val="22"/>
          <w:lang w:val="sk-SK"/>
        </w:rPr>
        <w:t>glukuronidácie</w:t>
      </w:r>
      <w:proofErr w:type="spellEnd"/>
      <w:r w:rsidR="00BF3A47" w:rsidRPr="00F468F4">
        <w:rPr>
          <w:sz w:val="22"/>
          <w:szCs w:val="22"/>
          <w:lang w:val="sk-SK"/>
        </w:rPr>
        <w:t xml:space="preserve"> (napr. </w:t>
      </w:r>
      <w:proofErr w:type="spellStart"/>
      <w:r w:rsidR="00BF3A47" w:rsidRPr="00F468F4">
        <w:rPr>
          <w:i/>
          <w:sz w:val="22"/>
          <w:szCs w:val="22"/>
          <w:lang w:val="sk-SK"/>
        </w:rPr>
        <w:lastRenderedPageBreak/>
        <w:t>Hypericum</w:t>
      </w:r>
      <w:proofErr w:type="spellEnd"/>
      <w:r w:rsidR="00BF3A47" w:rsidRPr="00F468F4">
        <w:rPr>
          <w:i/>
          <w:sz w:val="22"/>
          <w:szCs w:val="22"/>
          <w:lang w:val="sk-SK"/>
        </w:rPr>
        <w:t xml:space="preserve"> </w:t>
      </w:r>
      <w:proofErr w:type="spellStart"/>
      <w:r w:rsidR="00BF3A47" w:rsidRPr="00F468F4">
        <w:rPr>
          <w:i/>
          <w:sz w:val="22"/>
          <w:szCs w:val="22"/>
          <w:lang w:val="sk-SK"/>
        </w:rPr>
        <w:t>perforatum</w:t>
      </w:r>
      <w:proofErr w:type="spellEnd"/>
      <w:r w:rsidR="00BF3A47" w:rsidRPr="00F468F4">
        <w:rPr>
          <w:sz w:val="22"/>
          <w:szCs w:val="22"/>
          <w:lang w:val="sk-SK"/>
        </w:rPr>
        <w:t xml:space="preserve"> známy aj ako ľubovník bodkovaný, </w:t>
      </w:r>
      <w:proofErr w:type="spellStart"/>
      <w:r w:rsidR="00BF3A47" w:rsidRPr="00F468F4">
        <w:rPr>
          <w:sz w:val="22"/>
          <w:szCs w:val="22"/>
          <w:lang w:val="sk-SK"/>
        </w:rPr>
        <w:t>fenytoín</w:t>
      </w:r>
      <w:proofErr w:type="spellEnd"/>
      <w:r w:rsidR="00BF3A47" w:rsidRPr="00F468F4">
        <w:rPr>
          <w:sz w:val="22"/>
          <w:szCs w:val="22"/>
          <w:lang w:val="sk-SK"/>
        </w:rPr>
        <w:t xml:space="preserve">, </w:t>
      </w:r>
      <w:proofErr w:type="spellStart"/>
      <w:r w:rsidR="00BF3A47" w:rsidRPr="00F468F4">
        <w:rPr>
          <w:sz w:val="22"/>
          <w:szCs w:val="22"/>
          <w:lang w:val="sk-SK"/>
        </w:rPr>
        <w:t>karbamazepín</w:t>
      </w:r>
      <w:proofErr w:type="spellEnd"/>
      <w:r w:rsidR="00BF3A47" w:rsidRPr="00F468F4">
        <w:rPr>
          <w:sz w:val="22"/>
          <w:szCs w:val="22"/>
          <w:lang w:val="sk-SK"/>
        </w:rPr>
        <w:t xml:space="preserve">, </w:t>
      </w:r>
      <w:proofErr w:type="spellStart"/>
      <w:r w:rsidR="00BF3A47" w:rsidRPr="00F468F4">
        <w:rPr>
          <w:sz w:val="22"/>
          <w:szCs w:val="22"/>
          <w:lang w:val="sk-SK"/>
        </w:rPr>
        <w:t>fenobarbital</w:t>
      </w:r>
      <w:proofErr w:type="spellEnd"/>
      <w:r w:rsidR="00BF3A47" w:rsidRPr="00F468F4">
        <w:rPr>
          <w:sz w:val="22"/>
          <w:szCs w:val="22"/>
          <w:lang w:val="sk-SK"/>
        </w:rPr>
        <w:t xml:space="preserve"> a </w:t>
      </w:r>
      <w:proofErr w:type="spellStart"/>
      <w:r w:rsidR="00BF3A47" w:rsidRPr="00F468F4">
        <w:rPr>
          <w:sz w:val="22"/>
          <w:szCs w:val="22"/>
          <w:lang w:val="sk-SK"/>
        </w:rPr>
        <w:t>dexametazón</w:t>
      </w:r>
      <w:proofErr w:type="spellEnd"/>
      <w:r w:rsidR="00BF3A47" w:rsidRPr="00F468F4">
        <w:rPr>
          <w:sz w:val="22"/>
          <w:szCs w:val="22"/>
          <w:lang w:val="sk-SK"/>
        </w:rPr>
        <w:t xml:space="preserve">) môžu zvýšiť metabolizmus </w:t>
      </w:r>
      <w:proofErr w:type="spellStart"/>
      <w:r w:rsidR="00BF3A47" w:rsidRPr="00F468F4">
        <w:rPr>
          <w:sz w:val="22"/>
          <w:szCs w:val="22"/>
          <w:lang w:val="sk-SK"/>
        </w:rPr>
        <w:t>sorafenibu</w:t>
      </w:r>
      <w:proofErr w:type="spellEnd"/>
      <w:r w:rsidR="00BF3A47" w:rsidRPr="00F468F4">
        <w:rPr>
          <w:sz w:val="22"/>
          <w:szCs w:val="22"/>
          <w:lang w:val="sk-SK"/>
        </w:rPr>
        <w:t xml:space="preserve"> a tým znížiť koncentrácie </w:t>
      </w:r>
      <w:proofErr w:type="spellStart"/>
      <w:r w:rsidR="00BF3A47" w:rsidRPr="00F468F4">
        <w:rPr>
          <w:sz w:val="22"/>
          <w:szCs w:val="22"/>
          <w:lang w:val="sk-SK"/>
        </w:rPr>
        <w:t>sorafenibu</w:t>
      </w:r>
      <w:proofErr w:type="spellEnd"/>
      <w:r w:rsidR="00BF3A47" w:rsidRPr="00F468F4">
        <w:rPr>
          <w:sz w:val="22"/>
          <w:szCs w:val="22"/>
          <w:lang w:val="sk-SK"/>
        </w:rPr>
        <w:t>.</w:t>
      </w:r>
    </w:p>
    <w:p w14:paraId="791530AB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3B5881DD" w14:textId="20B74A49" w:rsidR="00566427" w:rsidRPr="00F468F4" w:rsidRDefault="00BF3A47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Inhibítory CYP3A4</w:t>
      </w:r>
    </w:p>
    <w:p w14:paraId="32A98C24" w14:textId="77777777" w:rsidR="00BF3A47" w:rsidRPr="00F468F4" w:rsidRDefault="00BF3A47" w:rsidP="00F468F4">
      <w:pPr>
        <w:spacing w:line="0" w:lineRule="atLeast"/>
        <w:rPr>
          <w:sz w:val="22"/>
          <w:szCs w:val="22"/>
          <w:lang w:val="sk-SK"/>
        </w:rPr>
      </w:pPr>
    </w:p>
    <w:p w14:paraId="7B71A840" w14:textId="2F654A9A" w:rsidR="00566427" w:rsidRPr="00F468F4" w:rsidRDefault="00BF3A47" w:rsidP="00F468F4">
      <w:pPr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Ketokonazol</w:t>
      </w:r>
      <w:proofErr w:type="spellEnd"/>
      <w:r w:rsidRPr="00F468F4">
        <w:rPr>
          <w:sz w:val="22"/>
          <w:szCs w:val="22"/>
          <w:lang w:val="sk-SK"/>
        </w:rPr>
        <w:t xml:space="preserve">, silný inhibítor CYP3A4, podávaný jedenkrát denne počas 7 dní zdravým mužským dobrovoľníkom, nezmenil priemernú AUC jednorazovej dávky 50 mg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. Tieto údaje naznačujú, že klinické </w:t>
      </w:r>
      <w:proofErr w:type="spellStart"/>
      <w:r w:rsidRPr="00F468F4">
        <w:rPr>
          <w:sz w:val="22"/>
          <w:szCs w:val="22"/>
          <w:lang w:val="sk-SK"/>
        </w:rPr>
        <w:t>farmakokinetické</w:t>
      </w:r>
      <w:proofErr w:type="spellEnd"/>
      <w:r w:rsidRPr="00F468F4">
        <w:rPr>
          <w:sz w:val="22"/>
          <w:szCs w:val="22"/>
          <w:lang w:val="sk-SK"/>
        </w:rPr>
        <w:t xml:space="preserve"> interakcie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 inhibítormi CYP3A4 sú nepravdepodobné.</w:t>
      </w:r>
    </w:p>
    <w:p w14:paraId="5BEBD208" w14:textId="77777777" w:rsidR="00BF3A47" w:rsidRPr="00F468F4" w:rsidRDefault="00BF3A47" w:rsidP="00F468F4">
      <w:pPr>
        <w:spacing w:line="0" w:lineRule="atLeast"/>
        <w:rPr>
          <w:sz w:val="22"/>
          <w:szCs w:val="22"/>
          <w:lang w:val="sk-SK"/>
        </w:rPr>
      </w:pPr>
    </w:p>
    <w:p w14:paraId="5250A96B" w14:textId="43F7DDB9" w:rsidR="00566427" w:rsidRPr="00F468F4" w:rsidRDefault="00BF3A47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Substráty CYP2B6, CYP2C8 a CYP2C9</w:t>
      </w:r>
      <w:r w:rsidR="00A54604" w:rsidRPr="00F468F4">
        <w:rPr>
          <w:sz w:val="22"/>
          <w:szCs w:val="22"/>
          <w:u w:val="single"/>
          <w:lang w:val="sk-SK"/>
        </w:rPr>
        <w:t xml:space="preserve"> </w:t>
      </w:r>
    </w:p>
    <w:p w14:paraId="7B80459C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2FB666A" w14:textId="56D1DD7B" w:rsidR="00566427" w:rsidRPr="00F468F4" w:rsidRDefault="00A54604" w:rsidP="00F468F4">
      <w:pPr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inhiboval</w:t>
      </w:r>
      <w:proofErr w:type="spellEnd"/>
      <w:r w:rsidRPr="00F468F4">
        <w:rPr>
          <w:sz w:val="22"/>
          <w:szCs w:val="22"/>
          <w:lang w:val="sk-SK"/>
        </w:rPr>
        <w:t xml:space="preserve"> CYP2B6, CYP2C8 a CYP2C9 </w:t>
      </w:r>
      <w:r w:rsidRPr="00F468F4">
        <w:rPr>
          <w:i/>
          <w:sz w:val="22"/>
          <w:szCs w:val="22"/>
          <w:lang w:val="sk-SK"/>
        </w:rPr>
        <w:t>in vitro</w:t>
      </w:r>
      <w:r w:rsidRPr="00F468F4">
        <w:rPr>
          <w:sz w:val="22"/>
          <w:szCs w:val="22"/>
          <w:lang w:val="sk-SK"/>
        </w:rPr>
        <w:t xml:space="preserve"> s podobným účinkom.</w:t>
      </w:r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V klinických </w:t>
      </w:r>
      <w:proofErr w:type="spellStart"/>
      <w:r w:rsidRPr="00F468F4">
        <w:rPr>
          <w:sz w:val="22"/>
          <w:szCs w:val="22"/>
          <w:lang w:val="sk-SK"/>
        </w:rPr>
        <w:t>farmakokinetických</w:t>
      </w:r>
      <w:proofErr w:type="spellEnd"/>
      <w:r w:rsidRPr="00F468F4">
        <w:rPr>
          <w:sz w:val="22"/>
          <w:szCs w:val="22"/>
          <w:lang w:val="sk-SK"/>
        </w:rPr>
        <w:t xml:space="preserve"> skúšaniach však súbežné podávanie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400 mg dvakrát denne s </w:t>
      </w:r>
      <w:proofErr w:type="spellStart"/>
      <w:r w:rsidRPr="00F468F4">
        <w:rPr>
          <w:sz w:val="22"/>
          <w:szCs w:val="22"/>
          <w:lang w:val="sk-SK"/>
        </w:rPr>
        <w:t>cyklofosfamidom</w:t>
      </w:r>
      <w:proofErr w:type="spellEnd"/>
      <w:r w:rsidRPr="00F468F4">
        <w:rPr>
          <w:sz w:val="22"/>
          <w:szCs w:val="22"/>
          <w:lang w:val="sk-SK"/>
        </w:rPr>
        <w:t xml:space="preserve">, substrátom CYP2B6 alebo </w:t>
      </w:r>
      <w:proofErr w:type="spellStart"/>
      <w:r w:rsidRPr="00F468F4">
        <w:rPr>
          <w:sz w:val="22"/>
          <w:szCs w:val="22"/>
          <w:lang w:val="sk-SK"/>
        </w:rPr>
        <w:t>paklitaxelom</w:t>
      </w:r>
      <w:proofErr w:type="spellEnd"/>
      <w:r w:rsidRPr="00F468F4">
        <w:rPr>
          <w:sz w:val="22"/>
          <w:szCs w:val="22"/>
          <w:lang w:val="sk-SK"/>
        </w:rPr>
        <w:t xml:space="preserve">, substrátom CYP2C8, nemalo za následok klinicky významnú inhibíciu. Tieto údaje naznačujú,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pri odporúčanej dávke 400 mg dvakrát denne nemusí byť </w:t>
      </w:r>
      <w:r w:rsidRPr="00F468F4">
        <w:rPr>
          <w:i/>
          <w:sz w:val="22"/>
          <w:szCs w:val="22"/>
          <w:lang w:val="sk-SK"/>
        </w:rPr>
        <w:t xml:space="preserve">in </w:t>
      </w:r>
      <w:proofErr w:type="spellStart"/>
      <w:r w:rsidRPr="00F468F4">
        <w:rPr>
          <w:i/>
          <w:sz w:val="22"/>
          <w:szCs w:val="22"/>
          <w:lang w:val="sk-SK"/>
        </w:rPr>
        <w:t>vivo</w:t>
      </w:r>
      <w:proofErr w:type="spellEnd"/>
      <w:r w:rsidRPr="00F468F4">
        <w:rPr>
          <w:sz w:val="22"/>
          <w:szCs w:val="22"/>
          <w:lang w:val="sk-SK"/>
        </w:rPr>
        <w:t xml:space="preserve"> inhibítorom CYP2B6 alebo CYP2C8. </w:t>
      </w:r>
    </w:p>
    <w:p w14:paraId="0194A3FD" w14:textId="26BCCF54" w:rsidR="00566427" w:rsidRPr="00F468F4" w:rsidRDefault="00A5460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Okrem toho, súbežná liečba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warfarínom</w:t>
      </w:r>
      <w:proofErr w:type="spellEnd"/>
      <w:r w:rsidRPr="00F468F4">
        <w:rPr>
          <w:sz w:val="22"/>
          <w:szCs w:val="22"/>
          <w:lang w:val="sk-SK"/>
        </w:rPr>
        <w:t xml:space="preserve">, substrátom CYP2C9, nemala za následok zmeny v priemernom PT-INR v porovnaní s placebom. </w:t>
      </w:r>
      <w:r w:rsidR="00272874" w:rsidRPr="00F468F4">
        <w:rPr>
          <w:sz w:val="22"/>
          <w:szCs w:val="22"/>
          <w:lang w:val="sk-SK"/>
        </w:rPr>
        <w:t xml:space="preserve">Možno teda predpokladať, že bude nízke aj riziko klinicky významnej </w:t>
      </w:r>
      <w:r w:rsidR="00272874" w:rsidRPr="00F468F4">
        <w:rPr>
          <w:i/>
          <w:sz w:val="22"/>
          <w:szCs w:val="22"/>
          <w:lang w:val="sk-SK"/>
        </w:rPr>
        <w:t xml:space="preserve">in </w:t>
      </w:r>
      <w:proofErr w:type="spellStart"/>
      <w:r w:rsidR="00272874" w:rsidRPr="00F468F4">
        <w:rPr>
          <w:i/>
          <w:sz w:val="22"/>
          <w:szCs w:val="22"/>
          <w:lang w:val="sk-SK"/>
        </w:rPr>
        <w:t>vivo</w:t>
      </w:r>
      <w:proofErr w:type="spellEnd"/>
      <w:r w:rsidR="00272874" w:rsidRPr="00F468F4">
        <w:rPr>
          <w:sz w:val="22"/>
          <w:szCs w:val="22"/>
          <w:lang w:val="sk-SK"/>
        </w:rPr>
        <w:t xml:space="preserve"> inhibície CYP2C9 </w:t>
      </w:r>
      <w:proofErr w:type="spellStart"/>
      <w:r w:rsidR="00272874" w:rsidRPr="00F468F4">
        <w:rPr>
          <w:sz w:val="22"/>
          <w:szCs w:val="22"/>
          <w:lang w:val="sk-SK"/>
        </w:rPr>
        <w:t>sorafenibom</w:t>
      </w:r>
      <w:proofErr w:type="spellEnd"/>
      <w:r w:rsidR="00272874" w:rsidRPr="00F468F4">
        <w:rPr>
          <w:sz w:val="22"/>
          <w:szCs w:val="22"/>
          <w:lang w:val="sk-SK"/>
        </w:rPr>
        <w:t xml:space="preserve">. Pacienti, ktorí užívajú </w:t>
      </w:r>
      <w:proofErr w:type="spellStart"/>
      <w:r w:rsidR="00272874" w:rsidRPr="00F468F4">
        <w:rPr>
          <w:sz w:val="22"/>
          <w:szCs w:val="22"/>
          <w:lang w:val="sk-SK"/>
        </w:rPr>
        <w:t>warfarín</w:t>
      </w:r>
      <w:proofErr w:type="spellEnd"/>
      <w:r w:rsidR="00272874" w:rsidRPr="00F468F4">
        <w:rPr>
          <w:sz w:val="22"/>
          <w:szCs w:val="22"/>
          <w:lang w:val="sk-SK"/>
        </w:rPr>
        <w:t xml:space="preserve"> alebo </w:t>
      </w:r>
      <w:proofErr w:type="spellStart"/>
      <w:r w:rsidR="00272874" w:rsidRPr="00F468F4">
        <w:rPr>
          <w:sz w:val="22"/>
          <w:szCs w:val="22"/>
          <w:lang w:val="sk-SK"/>
        </w:rPr>
        <w:t>fenprokumón</w:t>
      </w:r>
      <w:proofErr w:type="spellEnd"/>
      <w:r w:rsidR="00272874" w:rsidRPr="00F468F4">
        <w:rPr>
          <w:sz w:val="22"/>
          <w:szCs w:val="22"/>
          <w:lang w:val="sk-SK"/>
        </w:rPr>
        <w:t xml:space="preserve"> však majú mať pravidelne kontrolované INR (pozri časť 4.4).</w:t>
      </w:r>
    </w:p>
    <w:p w14:paraId="3E63CC39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7A578E59" w14:textId="1E29FB23" w:rsidR="00566427" w:rsidRPr="00F468F4" w:rsidRDefault="00272874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Substráty CYP3A4, CYP2D6 a CYP2C19</w:t>
      </w:r>
    </w:p>
    <w:p w14:paraId="4B942EE7" w14:textId="77777777" w:rsidR="00272874" w:rsidRPr="00F468F4" w:rsidRDefault="00272874" w:rsidP="00F468F4">
      <w:pPr>
        <w:spacing w:line="0" w:lineRule="atLeast"/>
        <w:rPr>
          <w:sz w:val="22"/>
          <w:szCs w:val="22"/>
          <w:lang w:val="sk-SK"/>
        </w:rPr>
      </w:pPr>
    </w:p>
    <w:p w14:paraId="0BFCD310" w14:textId="4220BDD5" w:rsidR="00566427" w:rsidRPr="00F468F4" w:rsidRDefault="00F0013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Súbežné podávanie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midazolamu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dextrometorfánu</w:t>
      </w:r>
      <w:proofErr w:type="spellEnd"/>
      <w:r w:rsidRPr="00F468F4">
        <w:rPr>
          <w:sz w:val="22"/>
          <w:szCs w:val="22"/>
          <w:lang w:val="sk-SK"/>
        </w:rPr>
        <w:t xml:space="preserve"> alebo </w:t>
      </w:r>
      <w:proofErr w:type="spellStart"/>
      <w:r w:rsidRPr="00F468F4">
        <w:rPr>
          <w:sz w:val="22"/>
          <w:szCs w:val="22"/>
          <w:lang w:val="sk-SK"/>
        </w:rPr>
        <w:t>omeprazolu</w:t>
      </w:r>
      <w:proofErr w:type="spellEnd"/>
      <w:r w:rsidRPr="00F468F4">
        <w:rPr>
          <w:sz w:val="22"/>
          <w:szCs w:val="22"/>
          <w:lang w:val="sk-SK"/>
        </w:rPr>
        <w:t xml:space="preserve">, čo sú substráty </w:t>
      </w:r>
      <w:proofErr w:type="spellStart"/>
      <w:r w:rsidRPr="00F468F4">
        <w:rPr>
          <w:sz w:val="22"/>
          <w:szCs w:val="22"/>
          <w:lang w:val="sk-SK"/>
        </w:rPr>
        <w:t>cytochrómov</w:t>
      </w:r>
      <w:proofErr w:type="spellEnd"/>
      <w:r w:rsidRPr="00F468F4">
        <w:rPr>
          <w:sz w:val="22"/>
          <w:szCs w:val="22"/>
          <w:lang w:val="sk-SK"/>
        </w:rPr>
        <w:t xml:space="preserve"> CYP3A4, CYP2D6, resp. CYP2C19, nezmenilo expozíciu týchto liečiv. Naznačuje to,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nie je ani inhibítorom, ani induktorom týchto </w:t>
      </w:r>
      <w:proofErr w:type="spellStart"/>
      <w:r w:rsidRPr="00F468F4">
        <w:rPr>
          <w:sz w:val="22"/>
          <w:szCs w:val="22"/>
          <w:lang w:val="sk-SK"/>
        </w:rPr>
        <w:t>izoenzýmov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cytochrómu</w:t>
      </w:r>
      <w:proofErr w:type="spellEnd"/>
      <w:r w:rsidRPr="00F468F4">
        <w:rPr>
          <w:sz w:val="22"/>
          <w:szCs w:val="22"/>
          <w:lang w:val="sk-SK"/>
        </w:rPr>
        <w:t xml:space="preserve"> P450. Klinické </w:t>
      </w:r>
      <w:proofErr w:type="spellStart"/>
      <w:r w:rsidRPr="00F468F4">
        <w:rPr>
          <w:sz w:val="22"/>
          <w:szCs w:val="22"/>
          <w:lang w:val="sk-SK"/>
        </w:rPr>
        <w:t>farmakokinetické</w:t>
      </w:r>
      <w:proofErr w:type="spellEnd"/>
      <w:r w:rsidRPr="00F468F4">
        <w:rPr>
          <w:sz w:val="22"/>
          <w:szCs w:val="22"/>
          <w:lang w:val="sk-SK"/>
        </w:rPr>
        <w:t xml:space="preserve"> interakcie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so substrátmi týchto enzýmov sú preto nepravdepodobné.</w:t>
      </w:r>
    </w:p>
    <w:p w14:paraId="7D39C17C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18BFC761" w14:textId="2F9F18BF" w:rsidR="00566427" w:rsidRPr="00F468F4" w:rsidRDefault="00F00138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Substráty UGT1A1 a UGT1A9</w:t>
      </w:r>
    </w:p>
    <w:p w14:paraId="05851BA6" w14:textId="77777777" w:rsidR="00F00138" w:rsidRPr="00F468F4" w:rsidRDefault="00F00138" w:rsidP="00F468F4">
      <w:pPr>
        <w:spacing w:line="0" w:lineRule="atLeast"/>
        <w:rPr>
          <w:sz w:val="22"/>
          <w:szCs w:val="22"/>
          <w:lang w:val="sk-SK"/>
        </w:rPr>
      </w:pPr>
    </w:p>
    <w:p w14:paraId="7DB25ACB" w14:textId="1FB294BB" w:rsidR="00566427" w:rsidRPr="00F468F4" w:rsidRDefault="00F00138" w:rsidP="00F468F4">
      <w:pPr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Pr="00F468F4">
        <w:rPr>
          <w:i/>
          <w:iCs/>
          <w:sz w:val="22"/>
          <w:szCs w:val="22"/>
          <w:lang w:val="sk-SK"/>
        </w:rPr>
        <w:t xml:space="preserve">in vitro </w:t>
      </w:r>
      <w:proofErr w:type="spellStart"/>
      <w:r w:rsidRPr="00F468F4">
        <w:rPr>
          <w:sz w:val="22"/>
          <w:szCs w:val="22"/>
          <w:lang w:val="sk-SK"/>
        </w:rPr>
        <w:t>inhibuje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glukuronidáciu</w:t>
      </w:r>
      <w:proofErr w:type="spellEnd"/>
      <w:r w:rsidRPr="00F468F4">
        <w:rPr>
          <w:sz w:val="22"/>
          <w:szCs w:val="22"/>
          <w:lang w:val="sk-SK"/>
        </w:rPr>
        <w:t xml:space="preserve"> prostredníctvom UGT1A1 a UGT1A9. Klinický význam tohto </w:t>
      </w:r>
      <w:r w:rsidR="00E22CB8" w:rsidRPr="00F468F4">
        <w:rPr>
          <w:sz w:val="22"/>
          <w:szCs w:val="22"/>
          <w:lang w:val="sk-SK"/>
        </w:rPr>
        <w:t>zistenia</w:t>
      </w:r>
      <w:r w:rsidRPr="00F468F4">
        <w:rPr>
          <w:sz w:val="22"/>
          <w:szCs w:val="22"/>
          <w:lang w:val="sk-SK"/>
        </w:rPr>
        <w:t xml:space="preserve"> nie je známy (pozri nižšie a časť 4.4).</w:t>
      </w:r>
    </w:p>
    <w:p w14:paraId="436AF427" w14:textId="77777777" w:rsidR="00F00138" w:rsidRPr="00F468F4" w:rsidRDefault="00F00138" w:rsidP="00F468F4">
      <w:pPr>
        <w:spacing w:line="0" w:lineRule="atLeast"/>
        <w:rPr>
          <w:sz w:val="22"/>
          <w:szCs w:val="22"/>
          <w:lang w:val="sk-SK"/>
        </w:rPr>
      </w:pPr>
    </w:p>
    <w:p w14:paraId="6FB2A0AE" w14:textId="54545C6F" w:rsidR="00566427" w:rsidRPr="00F468F4" w:rsidRDefault="00F00138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i/>
          <w:iCs/>
          <w:sz w:val="22"/>
          <w:szCs w:val="22"/>
          <w:u w:val="single"/>
          <w:lang w:val="sk-SK"/>
        </w:rPr>
        <w:t xml:space="preserve">In vitro </w:t>
      </w:r>
      <w:r w:rsidRPr="00F468F4">
        <w:rPr>
          <w:sz w:val="22"/>
          <w:szCs w:val="22"/>
          <w:u w:val="single"/>
          <w:lang w:val="sk-SK"/>
        </w:rPr>
        <w:t>štúdie indukcie enzýmu CYP</w:t>
      </w:r>
    </w:p>
    <w:p w14:paraId="354D0030" w14:textId="5232B1E6" w:rsidR="00566427" w:rsidRPr="00F468F4" w:rsidRDefault="00A060CC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 liečbe kultivovaných ľudských </w:t>
      </w:r>
      <w:proofErr w:type="spellStart"/>
      <w:r w:rsidRPr="00F468F4">
        <w:rPr>
          <w:sz w:val="22"/>
          <w:szCs w:val="22"/>
          <w:lang w:val="sk-SK"/>
        </w:rPr>
        <w:t>hepatocytov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sa nezmenili aktivity CYP1A2 a CYP3A4, čo naznačuje, že nie je pravdepodobné, že by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bol induktor CYP1A2 a CYP3A4.</w:t>
      </w:r>
    </w:p>
    <w:p w14:paraId="7DDFB5D8" w14:textId="77777777" w:rsidR="00A060CC" w:rsidRPr="00F468F4" w:rsidRDefault="00A060CC" w:rsidP="00F468F4">
      <w:pPr>
        <w:spacing w:line="0" w:lineRule="atLeast"/>
        <w:rPr>
          <w:sz w:val="22"/>
          <w:szCs w:val="22"/>
          <w:lang w:val="sk-SK"/>
        </w:rPr>
      </w:pPr>
    </w:p>
    <w:p w14:paraId="1D4596AA" w14:textId="6FD3C517" w:rsidR="00566427" w:rsidRPr="00F468F4" w:rsidRDefault="00A060CC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Substráty P-</w:t>
      </w:r>
      <w:proofErr w:type="spellStart"/>
      <w:r w:rsidRPr="00F468F4">
        <w:rPr>
          <w:sz w:val="22"/>
          <w:szCs w:val="22"/>
          <w:u w:val="single"/>
          <w:lang w:val="sk-SK"/>
        </w:rPr>
        <w:t>gp</w:t>
      </w:r>
      <w:proofErr w:type="spellEnd"/>
    </w:p>
    <w:p w14:paraId="2A3D055C" w14:textId="77777777" w:rsidR="00A060CC" w:rsidRPr="00F468F4" w:rsidRDefault="00A060CC" w:rsidP="00F468F4">
      <w:pPr>
        <w:spacing w:line="0" w:lineRule="atLeast"/>
        <w:rPr>
          <w:sz w:val="22"/>
          <w:szCs w:val="22"/>
          <w:lang w:val="sk-SK"/>
        </w:rPr>
      </w:pPr>
    </w:p>
    <w:p w14:paraId="6CB1988A" w14:textId="21008FFE" w:rsidR="00566427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Ukázalo sa,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Pr="00F468F4">
        <w:rPr>
          <w:i/>
          <w:iCs/>
          <w:sz w:val="22"/>
          <w:szCs w:val="22"/>
          <w:lang w:val="sk-SK"/>
        </w:rPr>
        <w:t xml:space="preserve">in vitro </w:t>
      </w:r>
      <w:proofErr w:type="spellStart"/>
      <w:r w:rsidRPr="00F468F4">
        <w:rPr>
          <w:sz w:val="22"/>
          <w:szCs w:val="22"/>
          <w:lang w:val="sk-SK"/>
        </w:rPr>
        <w:t>inhibuje</w:t>
      </w:r>
      <w:proofErr w:type="spellEnd"/>
      <w:r w:rsidRPr="00F468F4">
        <w:rPr>
          <w:sz w:val="22"/>
          <w:szCs w:val="22"/>
          <w:lang w:val="sk-SK"/>
        </w:rPr>
        <w:t xml:space="preserve"> transport</w:t>
      </w:r>
      <w:r w:rsidR="002B2B6D" w:rsidRPr="00F468F4">
        <w:rPr>
          <w:sz w:val="22"/>
          <w:szCs w:val="22"/>
          <w:lang w:val="sk-SK"/>
        </w:rPr>
        <w:t>ný</w:t>
      </w:r>
      <w:r w:rsidRPr="00F468F4">
        <w:rPr>
          <w:sz w:val="22"/>
          <w:szCs w:val="22"/>
          <w:lang w:val="sk-SK"/>
        </w:rPr>
        <w:t xml:space="preserve"> proteín p-</w:t>
      </w:r>
      <w:proofErr w:type="spellStart"/>
      <w:r w:rsidRPr="00F468F4">
        <w:rPr>
          <w:sz w:val="22"/>
          <w:szCs w:val="22"/>
          <w:lang w:val="sk-SK"/>
        </w:rPr>
        <w:t>glykoproteín</w:t>
      </w:r>
      <w:proofErr w:type="spellEnd"/>
      <w:r w:rsidRPr="00F468F4">
        <w:rPr>
          <w:sz w:val="22"/>
          <w:szCs w:val="22"/>
          <w:lang w:val="sk-SK"/>
        </w:rPr>
        <w:t xml:space="preserve"> (P-</w:t>
      </w:r>
      <w:proofErr w:type="spellStart"/>
      <w:r w:rsidRPr="00F468F4">
        <w:rPr>
          <w:sz w:val="22"/>
          <w:szCs w:val="22"/>
          <w:lang w:val="sk-SK"/>
        </w:rPr>
        <w:t>gp</w:t>
      </w:r>
      <w:proofErr w:type="spellEnd"/>
      <w:r w:rsidRPr="00F468F4">
        <w:rPr>
          <w:sz w:val="22"/>
          <w:szCs w:val="22"/>
          <w:lang w:val="sk-SK"/>
        </w:rPr>
        <w:t xml:space="preserve">). Pri súbežnej liečbe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nemožno vylúčiť zvýšené plazmatické koncentrácie substrátov P-</w:t>
      </w:r>
      <w:proofErr w:type="spellStart"/>
      <w:r w:rsidRPr="00F468F4">
        <w:rPr>
          <w:sz w:val="22"/>
          <w:szCs w:val="22"/>
          <w:lang w:val="sk-SK"/>
        </w:rPr>
        <w:t>gp</w:t>
      </w:r>
      <w:proofErr w:type="spellEnd"/>
      <w:r w:rsidRPr="00F468F4">
        <w:rPr>
          <w:sz w:val="22"/>
          <w:szCs w:val="22"/>
          <w:lang w:val="sk-SK"/>
        </w:rPr>
        <w:t xml:space="preserve">, ako je </w:t>
      </w:r>
      <w:proofErr w:type="spellStart"/>
      <w:r w:rsidRPr="00F468F4">
        <w:rPr>
          <w:sz w:val="22"/>
          <w:szCs w:val="22"/>
          <w:lang w:val="sk-SK"/>
        </w:rPr>
        <w:t>digoxín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7683DDB0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4E2F187A" w14:textId="0613D0CF" w:rsidR="00566427" w:rsidRPr="00F468F4" w:rsidRDefault="00706C52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 xml:space="preserve">Kombinácia s ostatnými </w:t>
      </w:r>
      <w:proofErr w:type="spellStart"/>
      <w:r w:rsidRPr="00F468F4">
        <w:rPr>
          <w:sz w:val="22"/>
          <w:szCs w:val="22"/>
          <w:u w:val="single"/>
          <w:lang w:val="sk-SK"/>
        </w:rPr>
        <w:t>cytostatikami</w:t>
      </w:r>
      <w:proofErr w:type="spellEnd"/>
    </w:p>
    <w:p w14:paraId="413E3857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22823B31" w14:textId="2DA0D6BF" w:rsidR="00566427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klinických skúšaniach sa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podával s rôznymi inými </w:t>
      </w:r>
      <w:proofErr w:type="spellStart"/>
      <w:r w:rsidRPr="00F468F4">
        <w:rPr>
          <w:sz w:val="22"/>
          <w:szCs w:val="22"/>
          <w:lang w:val="sk-SK"/>
        </w:rPr>
        <w:t>cytostatikami</w:t>
      </w:r>
      <w:proofErr w:type="spellEnd"/>
      <w:r w:rsidRPr="00F468F4">
        <w:rPr>
          <w:sz w:val="22"/>
          <w:szCs w:val="22"/>
          <w:lang w:val="sk-SK"/>
        </w:rPr>
        <w:t xml:space="preserve"> v ich bežne používaných dávkovacích schémach, vrátane </w:t>
      </w:r>
      <w:proofErr w:type="spellStart"/>
      <w:r w:rsidRPr="00F468F4">
        <w:rPr>
          <w:sz w:val="22"/>
          <w:szCs w:val="22"/>
          <w:lang w:val="sk-SK"/>
        </w:rPr>
        <w:t>gemcitabínu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cisplatiny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oxaliplatiny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kapecitabínu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doxorubicínu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irinotek</w:t>
      </w:r>
      <w:r w:rsidR="002B2B6D" w:rsidRP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>nu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docetaxelu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cyklofosfamidu</w:t>
      </w:r>
      <w:proofErr w:type="spellEnd"/>
      <w:r w:rsidRPr="00F468F4">
        <w:rPr>
          <w:sz w:val="22"/>
          <w:szCs w:val="22"/>
          <w:lang w:val="sk-SK"/>
        </w:rPr>
        <w:t xml:space="preserve">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nemal klinicky významný účinok na </w:t>
      </w:r>
      <w:proofErr w:type="spellStart"/>
      <w:r w:rsidRPr="00F468F4">
        <w:rPr>
          <w:sz w:val="22"/>
          <w:szCs w:val="22"/>
          <w:lang w:val="sk-SK"/>
        </w:rPr>
        <w:t>farmakokinetiku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gemcitabínu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cisplatiny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oxaliplatiny</w:t>
      </w:r>
      <w:proofErr w:type="spellEnd"/>
      <w:r w:rsidRPr="00F468F4">
        <w:rPr>
          <w:sz w:val="22"/>
          <w:szCs w:val="22"/>
          <w:lang w:val="sk-SK"/>
        </w:rPr>
        <w:t xml:space="preserve"> alebo </w:t>
      </w:r>
      <w:proofErr w:type="spellStart"/>
      <w:r w:rsidRPr="00F468F4">
        <w:rPr>
          <w:sz w:val="22"/>
          <w:szCs w:val="22"/>
          <w:lang w:val="sk-SK"/>
        </w:rPr>
        <w:t>cyklofosfamidu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40E2650C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307728F2" w14:textId="2DC04154" w:rsidR="00566427" w:rsidRPr="00F468F4" w:rsidRDefault="00706C52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Paklitaxel</w:t>
      </w:r>
      <w:proofErr w:type="spellEnd"/>
      <w:r w:rsidRPr="00F468F4">
        <w:rPr>
          <w:sz w:val="22"/>
          <w:szCs w:val="22"/>
          <w:u w:val="single"/>
          <w:lang w:val="sk-SK"/>
        </w:rPr>
        <w:t>/</w:t>
      </w:r>
      <w:proofErr w:type="spellStart"/>
      <w:r w:rsidRPr="00F468F4">
        <w:rPr>
          <w:sz w:val="22"/>
          <w:szCs w:val="22"/>
          <w:u w:val="single"/>
          <w:lang w:val="sk-SK"/>
        </w:rPr>
        <w:t>karboplatina</w:t>
      </w:r>
      <w:proofErr w:type="spellEnd"/>
    </w:p>
    <w:p w14:paraId="43970C28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2254C695" w14:textId="5493CCA8" w:rsidR="00566427" w:rsidRPr="00F468F4" w:rsidRDefault="00706C52" w:rsidP="00F468F4">
      <w:pPr>
        <w:pStyle w:val="Odsekzoznamu"/>
        <w:numPr>
          <w:ilvl w:val="0"/>
          <w:numId w:val="14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Podávanie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 xml:space="preserve"> (225 mg/m</w:t>
      </w:r>
      <w:r w:rsidRPr="00F468F4">
        <w:rPr>
          <w:sz w:val="22"/>
          <w:szCs w:val="22"/>
          <w:vertAlign w:val="superscript"/>
          <w:lang w:val="sk-SK"/>
        </w:rPr>
        <w:t>2</w:t>
      </w:r>
      <w:r w:rsidRPr="00F468F4">
        <w:rPr>
          <w:sz w:val="22"/>
          <w:szCs w:val="22"/>
          <w:lang w:val="sk-SK"/>
        </w:rPr>
        <w:t xml:space="preserve">) a 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 (AUC=6)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(≤</w:t>
      </w:r>
      <w:r w:rsidR="002B2B6D" w:rsidRPr="00F468F4">
        <w:rPr>
          <w:sz w:val="22"/>
          <w:szCs w:val="22"/>
          <w:lang w:val="sk-SK"/>
        </w:rPr>
        <w:t> </w:t>
      </w:r>
      <w:r w:rsidRPr="00F468F4">
        <w:rPr>
          <w:sz w:val="22"/>
          <w:szCs w:val="22"/>
          <w:lang w:val="sk-SK"/>
        </w:rPr>
        <w:t xml:space="preserve">400 mg dvakrát denne) s trojdňovou prestávkou v dávkovaní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(dva dni pred a v deň podania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>/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), neviedlo k významnému ovplyvneniu </w:t>
      </w:r>
      <w:proofErr w:type="spellStart"/>
      <w:r w:rsidRPr="00F468F4">
        <w:rPr>
          <w:sz w:val="22"/>
          <w:szCs w:val="22"/>
          <w:lang w:val="sk-SK"/>
        </w:rPr>
        <w:t>farmakokinetiky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29531287" w14:textId="3EAE9BC9" w:rsidR="00566427" w:rsidRPr="00F468F4" w:rsidRDefault="00706C52" w:rsidP="00F468F4">
      <w:pPr>
        <w:pStyle w:val="Odsekzoznamu"/>
        <w:numPr>
          <w:ilvl w:val="0"/>
          <w:numId w:val="11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lastRenderedPageBreak/>
        <w:t xml:space="preserve">Súbežné podávanie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 xml:space="preserve"> (225 mg/m</w:t>
      </w:r>
      <w:r w:rsidRPr="00F468F4">
        <w:rPr>
          <w:sz w:val="22"/>
          <w:szCs w:val="22"/>
          <w:vertAlign w:val="superscript"/>
          <w:lang w:val="sk-SK"/>
        </w:rPr>
        <w:t>2</w:t>
      </w:r>
      <w:r w:rsidRPr="00F468F4">
        <w:rPr>
          <w:sz w:val="22"/>
          <w:szCs w:val="22"/>
          <w:lang w:val="sk-SK"/>
        </w:rPr>
        <w:t xml:space="preserve">, jedenkrát každé tri týždne) a 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 (AUC=6)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(400 mg dvakrát denne, s dávkovaním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bez prestávky) viedlo k 47 % zvýšeniu expozície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, 29 % zvýšeniu expozície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 xml:space="preserve"> a 50 % zvýšeniu expozície 6-hydroxypaklitaxelu. </w:t>
      </w:r>
      <w:proofErr w:type="spellStart"/>
      <w:r w:rsidRPr="00F468F4">
        <w:rPr>
          <w:sz w:val="22"/>
          <w:szCs w:val="22"/>
          <w:lang w:val="sk-SK"/>
        </w:rPr>
        <w:t>Farmakokinetika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 nebola ovplyvnená.</w:t>
      </w:r>
    </w:p>
    <w:p w14:paraId="72FA9B0F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207F0DF9" w14:textId="2EFEC45D" w:rsidR="00566427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Tieto údaje naznačujú, že nie sú potrebné úpravy dávky ak sa </w:t>
      </w:r>
      <w:proofErr w:type="spellStart"/>
      <w:r w:rsidRPr="00F468F4">
        <w:rPr>
          <w:sz w:val="22"/>
          <w:szCs w:val="22"/>
          <w:lang w:val="sk-SK"/>
        </w:rPr>
        <w:t>paklitaxel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karboplatina</w:t>
      </w:r>
      <w:proofErr w:type="spellEnd"/>
      <w:r w:rsidRPr="00F468F4">
        <w:rPr>
          <w:sz w:val="22"/>
          <w:szCs w:val="22"/>
          <w:lang w:val="sk-SK"/>
        </w:rPr>
        <w:t xml:space="preserve"> podávajú súbežne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, s trojdňovou prestávkou v dávkovaní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(dva dni pred a v deň podania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>/</w:t>
      </w:r>
      <w:proofErr w:type="spellStart"/>
      <w:r w:rsidRPr="00F468F4">
        <w:rPr>
          <w:sz w:val="22"/>
          <w:szCs w:val="22"/>
          <w:lang w:val="sk-SK"/>
        </w:rPr>
        <w:t>karboplatiny</w:t>
      </w:r>
      <w:proofErr w:type="spellEnd"/>
      <w:r w:rsidRPr="00F468F4">
        <w:rPr>
          <w:sz w:val="22"/>
          <w:szCs w:val="22"/>
          <w:lang w:val="sk-SK"/>
        </w:rPr>
        <w:t xml:space="preserve">). Klinický význam zvýšenia expozície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paklitaxelu</w:t>
      </w:r>
      <w:proofErr w:type="spellEnd"/>
      <w:r w:rsidRPr="00F468F4">
        <w:rPr>
          <w:sz w:val="22"/>
          <w:szCs w:val="22"/>
          <w:lang w:val="sk-SK"/>
        </w:rPr>
        <w:t xml:space="preserve">, po súbežnom podávaní s dávkovaním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bez prestávky, nie je známy.</w:t>
      </w:r>
    </w:p>
    <w:p w14:paraId="7EBFFDFF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6E587546" w14:textId="41029D05" w:rsidR="00566427" w:rsidRPr="00F468F4" w:rsidRDefault="00706C52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Kapecitabín</w:t>
      </w:r>
      <w:proofErr w:type="spellEnd"/>
    </w:p>
    <w:p w14:paraId="1C4E928C" w14:textId="77777777" w:rsidR="00706C52" w:rsidRPr="00F468F4" w:rsidRDefault="00706C52" w:rsidP="00F468F4">
      <w:pPr>
        <w:spacing w:line="0" w:lineRule="atLeast"/>
        <w:rPr>
          <w:sz w:val="22"/>
          <w:szCs w:val="22"/>
          <w:lang w:val="sk-SK"/>
        </w:rPr>
      </w:pPr>
    </w:p>
    <w:p w14:paraId="2C4CBBCF" w14:textId="0E5B1E34" w:rsidR="00566427" w:rsidRPr="00F468F4" w:rsidRDefault="00D745BE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Súbežné podávanie </w:t>
      </w:r>
      <w:proofErr w:type="spellStart"/>
      <w:r w:rsidRPr="00F468F4">
        <w:rPr>
          <w:sz w:val="22"/>
          <w:szCs w:val="22"/>
          <w:lang w:val="sk-SK"/>
        </w:rPr>
        <w:t>kapecitabínu</w:t>
      </w:r>
      <w:proofErr w:type="spellEnd"/>
      <w:r w:rsidRPr="00F468F4">
        <w:rPr>
          <w:sz w:val="22"/>
          <w:szCs w:val="22"/>
          <w:lang w:val="sk-SK"/>
        </w:rPr>
        <w:t xml:space="preserve"> (750-1 050 mg/m</w:t>
      </w:r>
      <w:r w:rsidRPr="00F468F4">
        <w:rPr>
          <w:sz w:val="22"/>
          <w:szCs w:val="22"/>
          <w:vertAlign w:val="superscript"/>
          <w:lang w:val="sk-SK"/>
        </w:rPr>
        <w:t>2</w:t>
      </w:r>
      <w:r w:rsidRPr="00F468F4">
        <w:rPr>
          <w:sz w:val="22"/>
          <w:szCs w:val="22"/>
          <w:lang w:val="sk-SK"/>
        </w:rPr>
        <w:t xml:space="preserve"> dvakrát denne, v 1.-14. deň každých 21 dní) 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(200 alebo 400 mg dvakrát denne, kontinuálne podávaného bez prerušenia) neviedlo k významnej zmene expozície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, no zvýšilo expozíciu </w:t>
      </w:r>
      <w:proofErr w:type="spellStart"/>
      <w:r w:rsidRPr="00F468F4">
        <w:rPr>
          <w:sz w:val="22"/>
          <w:szCs w:val="22"/>
          <w:lang w:val="sk-SK"/>
        </w:rPr>
        <w:t>kapecitabínu</w:t>
      </w:r>
      <w:proofErr w:type="spellEnd"/>
      <w:r w:rsidRPr="00F468F4">
        <w:rPr>
          <w:sz w:val="22"/>
          <w:szCs w:val="22"/>
          <w:lang w:val="sk-SK"/>
        </w:rPr>
        <w:t xml:space="preserve"> o 15-50 % a zvýšilo expozíciu 5-FU o 0-52 %. Klinický význam týchto malých až miernych zvýšení expozície </w:t>
      </w:r>
      <w:proofErr w:type="spellStart"/>
      <w:r w:rsidRPr="00F468F4">
        <w:rPr>
          <w:sz w:val="22"/>
          <w:szCs w:val="22"/>
          <w:lang w:val="sk-SK"/>
        </w:rPr>
        <w:t>kapecitabínu</w:t>
      </w:r>
      <w:proofErr w:type="spellEnd"/>
      <w:r w:rsidRPr="00F468F4">
        <w:rPr>
          <w:sz w:val="22"/>
          <w:szCs w:val="22"/>
          <w:lang w:val="sk-SK"/>
        </w:rPr>
        <w:t xml:space="preserve"> a 5-FU p</w:t>
      </w:r>
      <w:r w:rsidR="00E36031" w:rsidRPr="00F468F4">
        <w:rPr>
          <w:sz w:val="22"/>
          <w:szCs w:val="22"/>
          <w:lang w:val="sk-SK"/>
        </w:rPr>
        <w:t>ri</w:t>
      </w:r>
      <w:r w:rsidRPr="00F468F4">
        <w:rPr>
          <w:sz w:val="22"/>
          <w:szCs w:val="22"/>
          <w:lang w:val="sk-SK"/>
        </w:rPr>
        <w:t xml:space="preserve"> súbežnom podávaní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nie je známy.</w:t>
      </w:r>
    </w:p>
    <w:p w14:paraId="16B5B95F" w14:textId="77777777" w:rsidR="00D745BE" w:rsidRPr="00F468F4" w:rsidRDefault="00D745BE" w:rsidP="00F468F4">
      <w:pPr>
        <w:spacing w:line="0" w:lineRule="atLeast"/>
        <w:rPr>
          <w:sz w:val="22"/>
          <w:szCs w:val="22"/>
          <w:lang w:val="sk-SK"/>
        </w:rPr>
      </w:pPr>
    </w:p>
    <w:p w14:paraId="6EDC5905" w14:textId="58A268F0" w:rsidR="00566427" w:rsidRPr="00F468F4" w:rsidRDefault="00D745BE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Doxorubicín</w:t>
      </w:r>
      <w:proofErr w:type="spellEnd"/>
      <w:r w:rsidRPr="00F468F4">
        <w:rPr>
          <w:sz w:val="22"/>
          <w:szCs w:val="22"/>
          <w:u w:val="single"/>
          <w:lang w:val="sk-SK"/>
        </w:rPr>
        <w:t>/</w:t>
      </w:r>
      <w:proofErr w:type="spellStart"/>
      <w:r w:rsidRPr="00F468F4">
        <w:rPr>
          <w:sz w:val="22"/>
          <w:szCs w:val="22"/>
          <w:u w:val="single"/>
          <w:lang w:val="sk-SK"/>
        </w:rPr>
        <w:t>irinote</w:t>
      </w:r>
      <w:r w:rsidR="00E36031" w:rsidRPr="00F468F4">
        <w:rPr>
          <w:sz w:val="22"/>
          <w:szCs w:val="22"/>
          <w:u w:val="single"/>
          <w:lang w:val="sk-SK"/>
        </w:rPr>
        <w:t>ká</w:t>
      </w:r>
      <w:r w:rsidRPr="00F468F4">
        <w:rPr>
          <w:sz w:val="22"/>
          <w:szCs w:val="22"/>
          <w:u w:val="single"/>
          <w:lang w:val="sk-SK"/>
        </w:rPr>
        <w:t>n</w:t>
      </w:r>
      <w:proofErr w:type="spellEnd"/>
    </w:p>
    <w:p w14:paraId="437C3097" w14:textId="77777777" w:rsidR="00D745BE" w:rsidRPr="00F468F4" w:rsidRDefault="00D745BE" w:rsidP="00F468F4">
      <w:pPr>
        <w:spacing w:line="0" w:lineRule="atLeast"/>
        <w:rPr>
          <w:sz w:val="22"/>
          <w:szCs w:val="22"/>
          <w:lang w:val="sk-SK"/>
        </w:rPr>
      </w:pPr>
    </w:p>
    <w:p w14:paraId="17912605" w14:textId="5A6BBDCE" w:rsidR="00566427" w:rsidRPr="00F468F4" w:rsidRDefault="00D745BE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Súbežná liečba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mala za následok 21% vzostup AUC </w:t>
      </w:r>
      <w:proofErr w:type="spellStart"/>
      <w:r w:rsidRPr="00F468F4">
        <w:rPr>
          <w:sz w:val="22"/>
          <w:szCs w:val="22"/>
          <w:lang w:val="sk-SK"/>
        </w:rPr>
        <w:t>doxorubicínu</w:t>
      </w:r>
      <w:proofErr w:type="spellEnd"/>
      <w:r w:rsidR="00566427" w:rsidRPr="00F468F4">
        <w:rPr>
          <w:sz w:val="22"/>
          <w:szCs w:val="22"/>
          <w:lang w:val="sk-SK"/>
        </w:rPr>
        <w:t xml:space="preserve">. </w:t>
      </w:r>
      <w:r w:rsidRPr="00F468F4">
        <w:rPr>
          <w:sz w:val="22"/>
          <w:szCs w:val="22"/>
          <w:lang w:val="sk-SK"/>
        </w:rPr>
        <w:t xml:space="preserve">Pri podávaní s </w:t>
      </w:r>
      <w:proofErr w:type="spellStart"/>
      <w:r w:rsidRPr="00F468F4">
        <w:rPr>
          <w:sz w:val="22"/>
          <w:szCs w:val="22"/>
          <w:lang w:val="sk-SK"/>
        </w:rPr>
        <w:t>irinotek</w:t>
      </w:r>
      <w:r w:rsidR="00E36031" w:rsidRP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>nom</w:t>
      </w:r>
      <w:proofErr w:type="spellEnd"/>
      <w:r w:rsidRPr="00F468F4">
        <w:rPr>
          <w:sz w:val="22"/>
          <w:szCs w:val="22"/>
          <w:lang w:val="sk-SK"/>
        </w:rPr>
        <w:t xml:space="preserve">, ktorého aktívny </w:t>
      </w:r>
      <w:proofErr w:type="spellStart"/>
      <w:r w:rsidRPr="00F468F4">
        <w:rPr>
          <w:sz w:val="22"/>
          <w:szCs w:val="22"/>
          <w:lang w:val="sk-SK"/>
        </w:rPr>
        <w:t>metabolit</w:t>
      </w:r>
      <w:proofErr w:type="spellEnd"/>
      <w:r w:rsidRPr="00F468F4">
        <w:rPr>
          <w:sz w:val="22"/>
          <w:szCs w:val="22"/>
          <w:lang w:val="sk-SK"/>
        </w:rPr>
        <w:t xml:space="preserve"> SN-38 sa ďalej metabolizuje dráhami UGT1A1, sa zaznamenal 67-120% vzostup AUC SN-38 a 26-42% vzostup AUC </w:t>
      </w:r>
      <w:proofErr w:type="spellStart"/>
      <w:r w:rsidRPr="00F468F4">
        <w:rPr>
          <w:sz w:val="22"/>
          <w:szCs w:val="22"/>
          <w:lang w:val="sk-SK"/>
        </w:rPr>
        <w:t>irinotek</w:t>
      </w:r>
      <w:r w:rsidR="00126B9C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>nu</w:t>
      </w:r>
      <w:proofErr w:type="spellEnd"/>
      <w:r w:rsidRPr="00F468F4">
        <w:rPr>
          <w:sz w:val="22"/>
          <w:szCs w:val="22"/>
          <w:lang w:val="sk-SK"/>
        </w:rPr>
        <w:t xml:space="preserve">. Klinický význam týchto </w:t>
      </w:r>
      <w:r w:rsidR="00E22CB8" w:rsidRPr="00F468F4">
        <w:rPr>
          <w:sz w:val="22"/>
          <w:szCs w:val="22"/>
          <w:lang w:val="sk-SK"/>
        </w:rPr>
        <w:t>zistení</w:t>
      </w:r>
      <w:r w:rsidRPr="00F468F4">
        <w:rPr>
          <w:sz w:val="22"/>
          <w:szCs w:val="22"/>
          <w:lang w:val="sk-SK"/>
        </w:rPr>
        <w:t xml:space="preserve"> nie je známy (pozri časť 4.4).</w:t>
      </w:r>
    </w:p>
    <w:p w14:paraId="677E71EC" w14:textId="77777777" w:rsidR="00D745BE" w:rsidRPr="00F468F4" w:rsidRDefault="00D745BE" w:rsidP="00F468F4">
      <w:pPr>
        <w:spacing w:line="0" w:lineRule="atLeast"/>
        <w:rPr>
          <w:sz w:val="22"/>
          <w:szCs w:val="22"/>
          <w:lang w:val="sk-SK"/>
        </w:rPr>
      </w:pPr>
    </w:p>
    <w:p w14:paraId="366C494F" w14:textId="77777777" w:rsidR="00566427" w:rsidRPr="00F468F4" w:rsidRDefault="00566427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Docetaxel</w:t>
      </w:r>
      <w:proofErr w:type="spellEnd"/>
    </w:p>
    <w:p w14:paraId="73453E14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2F039FC3" w14:textId="40D9283D" w:rsidR="00566427" w:rsidRPr="00F468F4" w:rsidRDefault="00261804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Podávanie </w:t>
      </w:r>
      <w:proofErr w:type="spellStart"/>
      <w:r w:rsidRPr="00F468F4">
        <w:rPr>
          <w:sz w:val="22"/>
          <w:szCs w:val="22"/>
          <w:lang w:val="sk-SK"/>
        </w:rPr>
        <w:t>docetaxelu</w:t>
      </w:r>
      <w:proofErr w:type="spellEnd"/>
      <w:r w:rsidRPr="00F468F4">
        <w:rPr>
          <w:sz w:val="22"/>
          <w:szCs w:val="22"/>
          <w:lang w:val="sk-SK"/>
        </w:rPr>
        <w:t xml:space="preserve"> (75 alebo 100 mg/m</w:t>
      </w:r>
      <w:r w:rsidRPr="00F468F4">
        <w:rPr>
          <w:sz w:val="22"/>
          <w:szCs w:val="22"/>
          <w:vertAlign w:val="superscript"/>
          <w:lang w:val="sk-SK"/>
        </w:rPr>
        <w:t>2</w:t>
      </w:r>
      <w:r w:rsidRPr="00F468F4">
        <w:rPr>
          <w:sz w:val="22"/>
          <w:szCs w:val="22"/>
          <w:lang w:val="sk-SK"/>
        </w:rPr>
        <w:t xml:space="preserve"> podávaných každých 21 dní) súbežne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(200 mg dvakrát denne alebo 400 mg dvakrát denne podávaných od 2. po 19. deň 21-dňového cyklu s 3-dňovou prestávkou v dávkovaní počas podávania </w:t>
      </w:r>
      <w:proofErr w:type="spellStart"/>
      <w:r w:rsidRPr="00F468F4">
        <w:rPr>
          <w:sz w:val="22"/>
          <w:szCs w:val="22"/>
          <w:lang w:val="sk-SK"/>
        </w:rPr>
        <w:t>docetaxelu</w:t>
      </w:r>
      <w:proofErr w:type="spellEnd"/>
      <w:r w:rsidRPr="00F468F4">
        <w:rPr>
          <w:sz w:val="22"/>
          <w:szCs w:val="22"/>
          <w:lang w:val="sk-SK"/>
        </w:rPr>
        <w:t xml:space="preserve">) malo za následok 36-80% nárast AUC </w:t>
      </w:r>
      <w:proofErr w:type="spellStart"/>
      <w:r w:rsidRPr="00F468F4">
        <w:rPr>
          <w:sz w:val="22"/>
          <w:szCs w:val="22"/>
          <w:lang w:val="sk-SK"/>
        </w:rPr>
        <w:t>docetaxelu</w:t>
      </w:r>
      <w:proofErr w:type="spellEnd"/>
      <w:r w:rsidRPr="00F468F4">
        <w:rPr>
          <w:sz w:val="22"/>
          <w:szCs w:val="22"/>
          <w:lang w:val="sk-SK"/>
        </w:rPr>
        <w:t xml:space="preserve"> a 16-32% vzostup </w:t>
      </w:r>
      <w:proofErr w:type="spellStart"/>
      <w:r w:rsidRPr="00F468F4">
        <w:rPr>
          <w:sz w:val="22"/>
          <w:szCs w:val="22"/>
          <w:lang w:val="sk-SK"/>
        </w:rPr>
        <w:t>C</w:t>
      </w:r>
      <w:r w:rsidRPr="00F468F4">
        <w:rPr>
          <w:sz w:val="22"/>
          <w:szCs w:val="22"/>
          <w:vertAlign w:val="subscript"/>
          <w:lang w:val="sk-SK"/>
        </w:rPr>
        <w:t>max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docetaxelu</w:t>
      </w:r>
      <w:proofErr w:type="spellEnd"/>
      <w:r w:rsidRPr="00F468F4">
        <w:rPr>
          <w:sz w:val="22"/>
          <w:szCs w:val="22"/>
          <w:lang w:val="sk-SK"/>
        </w:rPr>
        <w:t xml:space="preserve">. Opatrnosť sa odporúča pri súbežnom podávaní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 </w:t>
      </w:r>
      <w:proofErr w:type="spellStart"/>
      <w:r w:rsidRPr="00F468F4">
        <w:rPr>
          <w:sz w:val="22"/>
          <w:szCs w:val="22"/>
          <w:lang w:val="sk-SK"/>
        </w:rPr>
        <w:t>docetaxelom</w:t>
      </w:r>
      <w:proofErr w:type="spellEnd"/>
      <w:r w:rsidRPr="00F468F4">
        <w:rPr>
          <w:sz w:val="22"/>
          <w:szCs w:val="22"/>
          <w:lang w:val="sk-SK"/>
        </w:rPr>
        <w:t xml:space="preserve"> (pozri časť 4.4).</w:t>
      </w:r>
    </w:p>
    <w:p w14:paraId="65E9725E" w14:textId="77777777" w:rsidR="00261804" w:rsidRPr="00F468F4" w:rsidRDefault="00261804" w:rsidP="00F468F4">
      <w:pPr>
        <w:spacing w:line="0" w:lineRule="atLeast"/>
        <w:rPr>
          <w:sz w:val="22"/>
          <w:szCs w:val="22"/>
          <w:lang w:val="sk-SK"/>
        </w:rPr>
      </w:pPr>
    </w:p>
    <w:p w14:paraId="6E3F726D" w14:textId="2288CE26" w:rsidR="00566427" w:rsidRPr="00F468F4" w:rsidRDefault="00261804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Kombinácie s inými látkami</w:t>
      </w:r>
    </w:p>
    <w:p w14:paraId="75594551" w14:textId="77777777" w:rsidR="00261804" w:rsidRPr="00F468F4" w:rsidRDefault="00261804" w:rsidP="00F468F4">
      <w:pPr>
        <w:spacing w:line="0" w:lineRule="atLeast"/>
        <w:rPr>
          <w:sz w:val="22"/>
          <w:szCs w:val="22"/>
          <w:lang w:val="sk-SK"/>
        </w:rPr>
      </w:pPr>
    </w:p>
    <w:p w14:paraId="1315A91A" w14:textId="353BADC1" w:rsidR="00566427" w:rsidRPr="00F468F4" w:rsidRDefault="00261804" w:rsidP="00F468F4">
      <w:pPr>
        <w:spacing w:line="0" w:lineRule="atLeast"/>
        <w:rPr>
          <w:i/>
          <w:sz w:val="22"/>
          <w:szCs w:val="22"/>
          <w:lang w:val="sk-SK"/>
        </w:rPr>
      </w:pPr>
      <w:proofErr w:type="spellStart"/>
      <w:r w:rsidRPr="00F468F4">
        <w:rPr>
          <w:i/>
          <w:sz w:val="22"/>
          <w:szCs w:val="22"/>
          <w:lang w:val="sk-SK"/>
        </w:rPr>
        <w:t>Neomycí</w:t>
      </w:r>
      <w:r w:rsidR="00566427" w:rsidRPr="00F468F4">
        <w:rPr>
          <w:i/>
          <w:sz w:val="22"/>
          <w:szCs w:val="22"/>
          <w:lang w:val="sk-SK"/>
        </w:rPr>
        <w:t>n</w:t>
      </w:r>
      <w:proofErr w:type="spellEnd"/>
    </w:p>
    <w:p w14:paraId="761E28F5" w14:textId="05BEE42F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Súbežné podávanie </w:t>
      </w:r>
      <w:proofErr w:type="spellStart"/>
      <w:r w:rsidRPr="00F468F4">
        <w:rPr>
          <w:sz w:val="22"/>
          <w:szCs w:val="22"/>
          <w:lang w:val="sk-SK"/>
        </w:rPr>
        <w:t>neomycínu</w:t>
      </w:r>
      <w:proofErr w:type="spellEnd"/>
      <w:r w:rsidRPr="00F468F4">
        <w:rPr>
          <w:sz w:val="22"/>
          <w:szCs w:val="22"/>
          <w:lang w:val="sk-SK"/>
        </w:rPr>
        <w:t>, nesystémov</w:t>
      </w:r>
      <w:r w:rsidR="00283AA1" w:rsidRPr="00F468F4">
        <w:rPr>
          <w:sz w:val="22"/>
          <w:szCs w:val="22"/>
          <w:lang w:val="sk-SK"/>
        </w:rPr>
        <w:t>ej</w:t>
      </w:r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antimikrobiáln</w:t>
      </w:r>
      <w:r w:rsidR="00283AA1" w:rsidRPr="00F468F4">
        <w:rPr>
          <w:sz w:val="22"/>
          <w:szCs w:val="22"/>
          <w:lang w:val="sk-SK"/>
        </w:rPr>
        <w:t>ej</w:t>
      </w:r>
      <w:proofErr w:type="spellEnd"/>
      <w:r w:rsidRPr="00F468F4">
        <w:rPr>
          <w:sz w:val="22"/>
          <w:szCs w:val="22"/>
          <w:lang w:val="sk-SK"/>
        </w:rPr>
        <w:t xml:space="preserve"> lát</w:t>
      </w:r>
      <w:r w:rsidR="00283AA1" w:rsidRPr="00F468F4">
        <w:rPr>
          <w:sz w:val="22"/>
          <w:szCs w:val="22"/>
          <w:lang w:val="sk-SK"/>
        </w:rPr>
        <w:t>ky,</w:t>
      </w:r>
      <w:r w:rsidRPr="00F468F4">
        <w:rPr>
          <w:sz w:val="22"/>
          <w:szCs w:val="22"/>
          <w:lang w:val="sk-SK"/>
        </w:rPr>
        <w:t xml:space="preserve"> používan</w:t>
      </w:r>
      <w:r w:rsidR="00F468F4">
        <w:rPr>
          <w:sz w:val="22"/>
          <w:szCs w:val="22"/>
          <w:lang w:val="sk-SK"/>
        </w:rPr>
        <w:t>ej</w:t>
      </w:r>
      <w:r w:rsidRPr="00F468F4">
        <w:rPr>
          <w:sz w:val="22"/>
          <w:szCs w:val="22"/>
          <w:lang w:val="sk-SK"/>
        </w:rPr>
        <w:t xml:space="preserve"> na </w:t>
      </w:r>
      <w:proofErr w:type="spellStart"/>
      <w:r w:rsidRPr="00F468F4">
        <w:rPr>
          <w:sz w:val="22"/>
          <w:szCs w:val="22"/>
          <w:lang w:val="sk-SK"/>
        </w:rPr>
        <w:t>eradikáciu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gastrointestinálnej</w:t>
      </w:r>
      <w:proofErr w:type="spellEnd"/>
      <w:r w:rsidRPr="00F468F4">
        <w:rPr>
          <w:sz w:val="22"/>
          <w:szCs w:val="22"/>
          <w:lang w:val="sk-SK"/>
        </w:rPr>
        <w:t xml:space="preserve"> flóry, vzájomne spolupôsob</w:t>
      </w:r>
      <w:r w:rsidR="00F468F4">
        <w:rPr>
          <w:sz w:val="22"/>
          <w:szCs w:val="22"/>
          <w:lang w:val="sk-SK"/>
        </w:rPr>
        <w:t>í</w:t>
      </w:r>
      <w:r w:rsidRPr="00F468F4">
        <w:rPr>
          <w:sz w:val="22"/>
          <w:szCs w:val="22"/>
          <w:lang w:val="sk-SK"/>
        </w:rPr>
        <w:t xml:space="preserve"> s </w:t>
      </w:r>
      <w:proofErr w:type="spellStart"/>
      <w:r w:rsidRPr="00F468F4">
        <w:rPr>
          <w:sz w:val="22"/>
          <w:szCs w:val="22"/>
          <w:lang w:val="sk-SK"/>
        </w:rPr>
        <w:t>enterohepatálnou</w:t>
      </w:r>
      <w:proofErr w:type="spellEnd"/>
      <w:r w:rsidRPr="00F468F4">
        <w:rPr>
          <w:sz w:val="22"/>
          <w:szCs w:val="22"/>
          <w:lang w:val="sk-SK"/>
        </w:rPr>
        <w:t xml:space="preserve"> recykláciou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(pozri časť 5.2, </w:t>
      </w:r>
      <w:proofErr w:type="spellStart"/>
      <w:r w:rsidR="001231E9" w:rsidRPr="00F468F4">
        <w:rPr>
          <w:sz w:val="22"/>
          <w:szCs w:val="22"/>
          <w:lang w:val="sk-SK"/>
        </w:rPr>
        <w:t>Biotransformácia</w:t>
      </w:r>
      <w:proofErr w:type="spellEnd"/>
      <w:r w:rsidRPr="00F468F4">
        <w:rPr>
          <w:sz w:val="22"/>
          <w:szCs w:val="22"/>
          <w:lang w:val="sk-SK"/>
        </w:rPr>
        <w:t xml:space="preserve"> a eliminácia), čo vedie k zníženej expozícii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. U zdravých dobrovoľníkov liečených </w:t>
      </w:r>
      <w:proofErr w:type="spellStart"/>
      <w:r w:rsidRPr="00F468F4">
        <w:rPr>
          <w:sz w:val="22"/>
          <w:szCs w:val="22"/>
          <w:lang w:val="sk-SK"/>
        </w:rPr>
        <w:t>neomycínom</w:t>
      </w:r>
      <w:proofErr w:type="spellEnd"/>
      <w:r w:rsidRPr="00F468F4">
        <w:rPr>
          <w:sz w:val="22"/>
          <w:szCs w:val="22"/>
          <w:lang w:val="sk-SK"/>
        </w:rPr>
        <w:t xml:space="preserve"> s 5-dňovou schémou sa priemerná expozícia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znížila o 54 %. Účinky iných antibiotík sa neskúmali, no budú pravdepodobne závisieť od ich schopnosti vzájomného spolupôsobenia </w:t>
      </w:r>
      <w:r w:rsidR="001231E9" w:rsidRPr="00F468F4">
        <w:rPr>
          <w:sz w:val="22"/>
          <w:szCs w:val="22"/>
          <w:lang w:val="sk-SK"/>
        </w:rPr>
        <w:t xml:space="preserve">s </w:t>
      </w:r>
      <w:r w:rsidRPr="00F468F4">
        <w:rPr>
          <w:sz w:val="22"/>
          <w:szCs w:val="22"/>
          <w:lang w:val="sk-SK"/>
        </w:rPr>
        <w:t>mikroorganizm</w:t>
      </w:r>
      <w:r w:rsidR="001231E9" w:rsidRPr="00F468F4">
        <w:rPr>
          <w:sz w:val="22"/>
          <w:szCs w:val="22"/>
          <w:lang w:val="sk-SK"/>
        </w:rPr>
        <w:t>ami</w:t>
      </w:r>
      <w:r w:rsidRPr="00F468F4">
        <w:rPr>
          <w:sz w:val="22"/>
          <w:szCs w:val="22"/>
          <w:lang w:val="sk-SK"/>
        </w:rPr>
        <w:t xml:space="preserve"> s aktivitou </w:t>
      </w:r>
      <w:proofErr w:type="spellStart"/>
      <w:r w:rsidRPr="00F468F4">
        <w:rPr>
          <w:sz w:val="22"/>
          <w:szCs w:val="22"/>
          <w:lang w:val="sk-SK"/>
        </w:rPr>
        <w:t>glukuronidázy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11E63170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pacing w:val="-1"/>
          <w:sz w:val="22"/>
          <w:szCs w:val="22"/>
          <w:lang w:val="sk-SK" w:eastAsia="en-US"/>
        </w:rPr>
      </w:pPr>
    </w:p>
    <w:p w14:paraId="7E16352A" w14:textId="6AA129D1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4.6</w:t>
      </w:r>
      <w:r w:rsidRPr="00F468F4">
        <w:rPr>
          <w:b/>
          <w:bCs/>
          <w:sz w:val="22"/>
          <w:szCs w:val="22"/>
          <w:lang w:val="sk-SK"/>
        </w:rPr>
        <w:tab/>
      </w:r>
      <w:proofErr w:type="spellStart"/>
      <w:r w:rsidR="00261804" w:rsidRPr="00F468F4">
        <w:rPr>
          <w:b/>
          <w:bCs/>
          <w:sz w:val="22"/>
          <w:szCs w:val="22"/>
          <w:lang w:val="sk-SK"/>
        </w:rPr>
        <w:t>Fertilita</w:t>
      </w:r>
      <w:proofErr w:type="spellEnd"/>
      <w:r w:rsidR="00261804" w:rsidRPr="00F468F4">
        <w:rPr>
          <w:b/>
          <w:bCs/>
          <w:sz w:val="22"/>
          <w:szCs w:val="22"/>
          <w:lang w:val="sk-SK"/>
        </w:rPr>
        <w:t>, gravidita a laktácia</w:t>
      </w:r>
    </w:p>
    <w:p w14:paraId="35027755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7042E39" w14:textId="42D032AC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Gravidita</w:t>
      </w:r>
    </w:p>
    <w:p w14:paraId="4834D93C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A5C7376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Nie sú k dispozícii údaje o použití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u gravidných žien.</w:t>
      </w:r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Štúdie na zvieratách preukázali reprodukčnú toxicitu vrátane </w:t>
      </w:r>
      <w:proofErr w:type="spellStart"/>
      <w:r w:rsidRPr="00F468F4">
        <w:rPr>
          <w:sz w:val="22"/>
          <w:szCs w:val="22"/>
          <w:lang w:val="sk-SK"/>
        </w:rPr>
        <w:t>malformácií</w:t>
      </w:r>
      <w:proofErr w:type="spellEnd"/>
      <w:r w:rsidRPr="00F468F4">
        <w:rPr>
          <w:sz w:val="22"/>
          <w:szCs w:val="22"/>
          <w:lang w:val="sk-SK"/>
        </w:rPr>
        <w:t xml:space="preserve"> (pozri časť 5.3). U potkanov sa dokázalo,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a jeho </w:t>
      </w:r>
      <w:proofErr w:type="spellStart"/>
      <w:r w:rsidRPr="00F468F4">
        <w:rPr>
          <w:sz w:val="22"/>
          <w:szCs w:val="22"/>
          <w:lang w:val="sk-SK"/>
        </w:rPr>
        <w:t>metabolity</w:t>
      </w:r>
      <w:proofErr w:type="spellEnd"/>
      <w:r w:rsidRPr="00F468F4">
        <w:rPr>
          <w:sz w:val="22"/>
          <w:szCs w:val="22"/>
          <w:lang w:val="sk-SK"/>
        </w:rPr>
        <w:t xml:space="preserve"> prechádzajú placentou a predpokladá sa,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spôsobuje účinky škodlivé pre plod.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sa nemá používať počas gravidity, pokiaľ to nie je zjavne nevyhnutné po starostlivom zvážení potrieb matky a rizika pre plod.</w:t>
      </w:r>
    </w:p>
    <w:p w14:paraId="0410A9F3" w14:textId="37C64B10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Ženy vo fertilnom veku musia počas liečby používať účinnú antikoncepciu.</w:t>
      </w:r>
    </w:p>
    <w:p w14:paraId="4D3A6C72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AE3FAE3" w14:textId="64307BA1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Dojčenie</w:t>
      </w:r>
    </w:p>
    <w:p w14:paraId="3303CBCC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5E60C81" w14:textId="1FD2B197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Nie je známe, či sa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vylučuje do ľudského mlieka. U zvierat sa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a/alebo jeho </w:t>
      </w:r>
      <w:proofErr w:type="spellStart"/>
      <w:r w:rsidRPr="00F468F4">
        <w:rPr>
          <w:sz w:val="22"/>
          <w:szCs w:val="22"/>
          <w:lang w:val="sk-SK"/>
        </w:rPr>
        <w:lastRenderedPageBreak/>
        <w:t>metabolity</w:t>
      </w:r>
      <w:proofErr w:type="spellEnd"/>
      <w:r w:rsidRPr="00F468F4">
        <w:rPr>
          <w:sz w:val="22"/>
          <w:szCs w:val="22"/>
          <w:lang w:val="sk-SK"/>
        </w:rPr>
        <w:t xml:space="preserve"> vylučovali do mlieka. Keďže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môže poškodiť rast dojčiat a ich vývin (pozri časť 5.3), ženy počas liečby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nesmú dojčiť.</w:t>
      </w:r>
    </w:p>
    <w:p w14:paraId="70F3A0E1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57A846A" w14:textId="54FE7E44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Fertilita</w:t>
      </w:r>
      <w:proofErr w:type="spellEnd"/>
    </w:p>
    <w:p w14:paraId="483677ED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B404015" w14:textId="0049B405" w:rsidR="00566427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Výsledky zo štúdií na zvieratách ďalej naznačujú,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môže poškodiť mužskú i ženskú </w:t>
      </w:r>
      <w:proofErr w:type="spellStart"/>
      <w:r w:rsidRPr="00F468F4">
        <w:rPr>
          <w:sz w:val="22"/>
          <w:szCs w:val="22"/>
          <w:lang w:val="sk-SK"/>
        </w:rPr>
        <w:t>fertilitu</w:t>
      </w:r>
      <w:proofErr w:type="spellEnd"/>
      <w:r w:rsidRPr="00F468F4">
        <w:rPr>
          <w:sz w:val="22"/>
          <w:szCs w:val="22"/>
          <w:lang w:val="sk-SK"/>
        </w:rPr>
        <w:t xml:space="preserve"> (pozri časť 5.3).</w:t>
      </w:r>
    </w:p>
    <w:p w14:paraId="268BC47D" w14:textId="77777777" w:rsidR="00261804" w:rsidRPr="00F468F4" w:rsidRDefault="00261804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6749982" w14:textId="0B706E6E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4.7</w:t>
      </w:r>
      <w:r w:rsidRPr="00F468F4">
        <w:rPr>
          <w:b/>
          <w:bCs/>
          <w:sz w:val="22"/>
          <w:szCs w:val="22"/>
          <w:lang w:val="sk-SK"/>
        </w:rPr>
        <w:tab/>
      </w:r>
      <w:r w:rsidR="00261804" w:rsidRPr="00F468F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7349370B" w14:textId="77777777" w:rsidR="00261804" w:rsidRPr="00F468F4" w:rsidRDefault="00261804" w:rsidP="00F468F4">
      <w:pPr>
        <w:widowControl w:val="0"/>
        <w:tabs>
          <w:tab w:val="left" w:pos="66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A65CA2" w14:textId="1949822C" w:rsidR="00566427" w:rsidRPr="00F468F4" w:rsidRDefault="00261804" w:rsidP="00F468F4">
      <w:pPr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Neuskutočnili sa žiadne štúdie o účinkoch na schopnosť viesť vozidlá a obsluhovať stroje. Neexistujú dôkazy o tom,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ovplyvňuje schopnosť viesť vozidlá alebo obsluhovať stroje.</w:t>
      </w:r>
    </w:p>
    <w:p w14:paraId="3413A3A8" w14:textId="77777777" w:rsidR="00261804" w:rsidRPr="00F468F4" w:rsidRDefault="00261804" w:rsidP="00F468F4">
      <w:pPr>
        <w:rPr>
          <w:sz w:val="22"/>
          <w:szCs w:val="22"/>
          <w:lang w:val="sk-SK"/>
        </w:rPr>
      </w:pPr>
    </w:p>
    <w:p w14:paraId="4B3C789C" w14:textId="36C9321F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4.8</w:t>
      </w:r>
      <w:r w:rsidRPr="00F468F4">
        <w:rPr>
          <w:b/>
          <w:bCs/>
          <w:sz w:val="22"/>
          <w:szCs w:val="22"/>
          <w:lang w:val="sk-SK"/>
        </w:rPr>
        <w:tab/>
      </w:r>
      <w:r w:rsidR="00261804" w:rsidRPr="00F468F4">
        <w:rPr>
          <w:b/>
          <w:bCs/>
          <w:sz w:val="22"/>
          <w:szCs w:val="22"/>
          <w:lang w:val="sk-SK"/>
        </w:rPr>
        <w:t>Nežiaduce účinky</w:t>
      </w:r>
    </w:p>
    <w:p w14:paraId="69EBD6A1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A454CB7" w14:textId="2ACF683B" w:rsidR="00566427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Najdôležitejšie závažné nežiaduce reakcie boli infarkt/ischémia myokardu, </w:t>
      </w:r>
      <w:proofErr w:type="spellStart"/>
      <w:r w:rsidRPr="00F468F4">
        <w:rPr>
          <w:sz w:val="22"/>
          <w:szCs w:val="22"/>
          <w:lang w:val="sk-SK"/>
        </w:rPr>
        <w:t>gastrointestinálna</w:t>
      </w:r>
      <w:proofErr w:type="spellEnd"/>
      <w:r w:rsidRPr="00F468F4">
        <w:rPr>
          <w:sz w:val="22"/>
          <w:szCs w:val="22"/>
          <w:lang w:val="sk-SK"/>
        </w:rPr>
        <w:t xml:space="preserve"> perforácia, liekom indukovaná hepatitída, </w:t>
      </w:r>
      <w:proofErr w:type="spellStart"/>
      <w:r w:rsidRPr="00F468F4">
        <w:rPr>
          <w:sz w:val="22"/>
          <w:szCs w:val="22"/>
          <w:lang w:val="sk-SK"/>
        </w:rPr>
        <w:t>hemorágia</w:t>
      </w:r>
      <w:proofErr w:type="spellEnd"/>
      <w:r w:rsidRPr="00F468F4">
        <w:rPr>
          <w:sz w:val="22"/>
          <w:szCs w:val="22"/>
          <w:lang w:val="sk-SK"/>
        </w:rPr>
        <w:t xml:space="preserve"> a hypertenzia/</w:t>
      </w:r>
      <w:proofErr w:type="spellStart"/>
      <w:r w:rsidRPr="00F468F4">
        <w:rPr>
          <w:sz w:val="22"/>
          <w:szCs w:val="22"/>
          <w:lang w:val="sk-SK"/>
        </w:rPr>
        <w:t>hypertenzná</w:t>
      </w:r>
      <w:proofErr w:type="spellEnd"/>
      <w:r w:rsidRPr="00F468F4">
        <w:rPr>
          <w:sz w:val="22"/>
          <w:szCs w:val="22"/>
          <w:lang w:val="sk-SK"/>
        </w:rPr>
        <w:t xml:space="preserve"> kríza.</w:t>
      </w:r>
    </w:p>
    <w:p w14:paraId="71DE5D3F" w14:textId="77777777" w:rsidR="00054D03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</w:p>
    <w:p w14:paraId="41FC25F1" w14:textId="74372FC6" w:rsidR="00566427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Najčastejšie nežiaduce reakcie boli hnačka, únava, </w:t>
      </w:r>
      <w:proofErr w:type="spellStart"/>
      <w:r w:rsidRPr="00F468F4">
        <w:rPr>
          <w:sz w:val="22"/>
          <w:szCs w:val="22"/>
          <w:lang w:val="sk-SK"/>
        </w:rPr>
        <w:t>alopécia</w:t>
      </w:r>
      <w:proofErr w:type="spellEnd"/>
      <w:r w:rsidRPr="00F468F4">
        <w:rPr>
          <w:sz w:val="22"/>
          <w:szCs w:val="22"/>
          <w:lang w:val="sk-SK"/>
        </w:rPr>
        <w:t xml:space="preserve">, infekcia, kožná reakcia ruka-noha (v </w:t>
      </w:r>
      <w:proofErr w:type="spellStart"/>
      <w:r w:rsidRPr="00F468F4">
        <w:rPr>
          <w:sz w:val="22"/>
          <w:szCs w:val="22"/>
          <w:lang w:val="sk-SK"/>
        </w:rPr>
        <w:t>MedDRA</w:t>
      </w:r>
      <w:proofErr w:type="spellEnd"/>
      <w:r w:rsidRPr="00F468F4">
        <w:rPr>
          <w:sz w:val="22"/>
          <w:szCs w:val="22"/>
          <w:lang w:val="sk-SK"/>
        </w:rPr>
        <w:t xml:space="preserve"> zodpovedá syndrómu </w:t>
      </w:r>
      <w:proofErr w:type="spellStart"/>
      <w:r w:rsidRPr="00F468F4">
        <w:rPr>
          <w:sz w:val="22"/>
          <w:szCs w:val="22"/>
          <w:lang w:val="sk-SK"/>
        </w:rPr>
        <w:t>palmárno-plantárnej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erytrodyzestézi</w:t>
      </w:r>
      <w:r w:rsidR="001231E9" w:rsidRPr="00F468F4">
        <w:rPr>
          <w:sz w:val="22"/>
          <w:szCs w:val="22"/>
          <w:lang w:val="sk-SK"/>
        </w:rPr>
        <w:t>e</w:t>
      </w:r>
      <w:proofErr w:type="spellEnd"/>
      <w:r w:rsidRPr="00F468F4">
        <w:rPr>
          <w:sz w:val="22"/>
          <w:szCs w:val="22"/>
          <w:lang w:val="sk-SK"/>
        </w:rPr>
        <w:t>) a vyrážka.</w:t>
      </w:r>
    </w:p>
    <w:p w14:paraId="4B5B4373" w14:textId="77777777" w:rsidR="00054D03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</w:p>
    <w:p w14:paraId="526F0F46" w14:textId="0430BC24" w:rsidR="00566427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Nežiaduce reakcie hlásené v</w:t>
      </w:r>
      <w:r w:rsidR="001231E9" w:rsidRPr="00F468F4">
        <w:rPr>
          <w:sz w:val="22"/>
          <w:szCs w:val="22"/>
          <w:lang w:val="sk-SK"/>
        </w:rPr>
        <w:t>o viacerých</w:t>
      </w:r>
      <w:r w:rsidRPr="00F468F4">
        <w:rPr>
          <w:sz w:val="22"/>
          <w:szCs w:val="22"/>
          <w:lang w:val="sk-SK"/>
        </w:rPr>
        <w:t xml:space="preserve"> klinických skúšaniach alebo počas používania po uvedení lieku na trh sú uvedené nižšie v tabuľke 1 podľa tried orgánových systémov (podľa </w:t>
      </w:r>
      <w:proofErr w:type="spellStart"/>
      <w:r w:rsidRPr="00F468F4">
        <w:rPr>
          <w:sz w:val="22"/>
          <w:szCs w:val="22"/>
          <w:lang w:val="sk-SK"/>
        </w:rPr>
        <w:t>MedDRA</w:t>
      </w:r>
      <w:proofErr w:type="spellEnd"/>
      <w:r w:rsidRPr="00F468F4">
        <w:rPr>
          <w:sz w:val="22"/>
          <w:szCs w:val="22"/>
          <w:lang w:val="sk-SK"/>
        </w:rPr>
        <w:t>) a frekvencie. Frekvencie sú definované ako: veľmi časté (≥1/10), časté (≥1/100 až &lt;1/10), menej časté (≥1/1 000 až &lt;1/100), zriedkavé (≥1/10 000 až &lt;1/1 000), neznáme (z dostupných údajov).</w:t>
      </w:r>
    </w:p>
    <w:p w14:paraId="57782DB6" w14:textId="77777777" w:rsidR="00054D03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</w:p>
    <w:p w14:paraId="5411BB8F" w14:textId="083259D5" w:rsidR="00566427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V rámci jednotlivých skupín frekvencií sú nežiaduce účinky usporiadané v poradí klesajúcej závažnosti.</w:t>
      </w:r>
    </w:p>
    <w:p w14:paraId="0EACE493" w14:textId="77777777" w:rsidR="00054D03" w:rsidRPr="00F468F4" w:rsidRDefault="00054D03" w:rsidP="00F468F4">
      <w:pPr>
        <w:spacing w:line="0" w:lineRule="atLeast"/>
        <w:rPr>
          <w:sz w:val="22"/>
          <w:szCs w:val="22"/>
          <w:lang w:val="sk-SK"/>
        </w:rPr>
      </w:pPr>
    </w:p>
    <w:p w14:paraId="47554FBD" w14:textId="26970CD1" w:rsidR="00566427" w:rsidRPr="00F468F4" w:rsidRDefault="00054D03" w:rsidP="00F468F4">
      <w:pPr>
        <w:spacing w:line="0" w:lineRule="atLeast"/>
        <w:rPr>
          <w:b/>
          <w:sz w:val="22"/>
          <w:szCs w:val="22"/>
          <w:lang w:val="sk-SK"/>
        </w:rPr>
      </w:pPr>
      <w:r w:rsidRPr="00F468F4">
        <w:rPr>
          <w:b/>
          <w:sz w:val="22"/>
          <w:szCs w:val="22"/>
          <w:lang w:val="sk-SK"/>
        </w:rPr>
        <w:t>Tabuľka</w:t>
      </w:r>
      <w:r w:rsidR="00566427" w:rsidRPr="00F468F4">
        <w:rPr>
          <w:b/>
          <w:sz w:val="22"/>
          <w:szCs w:val="22"/>
          <w:lang w:val="sk-SK"/>
        </w:rPr>
        <w:t xml:space="preserve"> 1: </w:t>
      </w:r>
      <w:r w:rsidRPr="00F468F4">
        <w:rPr>
          <w:b/>
          <w:sz w:val="22"/>
          <w:szCs w:val="22"/>
          <w:lang w:val="sk-SK"/>
        </w:rPr>
        <w:t>Všetky nežiaduce reakcie hlásené u pacientov v</w:t>
      </w:r>
      <w:r w:rsidR="001231E9" w:rsidRPr="00F468F4">
        <w:rPr>
          <w:b/>
          <w:sz w:val="22"/>
          <w:szCs w:val="22"/>
          <w:lang w:val="sk-SK"/>
        </w:rPr>
        <w:t>o viacerých</w:t>
      </w:r>
      <w:r w:rsidRPr="00F468F4">
        <w:rPr>
          <w:b/>
          <w:sz w:val="22"/>
          <w:szCs w:val="22"/>
          <w:lang w:val="sk-SK"/>
        </w:rPr>
        <w:t xml:space="preserve"> klinických skúšaniach alebo počas používania po uvedení lieku na trh</w:t>
      </w:r>
    </w:p>
    <w:p w14:paraId="2EE0E9FE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tbl>
      <w:tblPr>
        <w:tblStyle w:val="Mriekatabuky"/>
        <w:tblW w:w="101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890"/>
        <w:gridCol w:w="1710"/>
        <w:gridCol w:w="1710"/>
        <w:gridCol w:w="1710"/>
      </w:tblGrid>
      <w:tr w:rsidR="00566427" w:rsidRPr="00126B9C" w14:paraId="5233FE08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057D7112" w14:textId="33832744" w:rsidR="00566427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20" w:type="dxa"/>
          </w:tcPr>
          <w:p w14:paraId="38677111" w14:textId="3147C44A" w:rsidR="00566427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890" w:type="dxa"/>
          </w:tcPr>
          <w:p w14:paraId="7369757C" w14:textId="53A1BDD5" w:rsidR="00566427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710" w:type="dxa"/>
          </w:tcPr>
          <w:p w14:paraId="2FCD0DDC" w14:textId="30D1512C" w:rsidR="00566427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710" w:type="dxa"/>
          </w:tcPr>
          <w:p w14:paraId="6899757B" w14:textId="60927484" w:rsidR="00566427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10" w:type="dxa"/>
          </w:tcPr>
          <w:p w14:paraId="623CD13D" w14:textId="75442AAC" w:rsidR="00566427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566427" w:rsidRPr="00126B9C" w14:paraId="0C24112C" w14:textId="77777777" w:rsidTr="00050306">
        <w:trPr>
          <w:trHeight w:val="332"/>
        </w:trPr>
        <w:tc>
          <w:tcPr>
            <w:tcW w:w="1530" w:type="dxa"/>
            <w:shd w:val="clear" w:color="auto" w:fill="D9D9D9" w:themeFill="background1" w:themeFillShade="D9"/>
          </w:tcPr>
          <w:p w14:paraId="2FA54FD3" w14:textId="204B92E4" w:rsidR="00566427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620" w:type="dxa"/>
          </w:tcPr>
          <w:p w14:paraId="73F42019" w14:textId="1F5CA770" w:rsidR="00566427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1890" w:type="dxa"/>
          </w:tcPr>
          <w:p w14:paraId="7780661A" w14:textId="22D4C4BE" w:rsidR="00566427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folikulitída</w:t>
            </w:r>
            <w:proofErr w:type="spellEnd"/>
          </w:p>
        </w:tc>
        <w:tc>
          <w:tcPr>
            <w:tcW w:w="1710" w:type="dxa"/>
          </w:tcPr>
          <w:p w14:paraId="13D9D993" w14:textId="77777777" w:rsidR="00566427" w:rsidRPr="00F468F4" w:rsidRDefault="00566427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77CA60F" w14:textId="77777777" w:rsidR="00566427" w:rsidRPr="00F468F4" w:rsidRDefault="00566427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73FB5620" w14:textId="77777777" w:rsidR="00566427" w:rsidRPr="00F468F4" w:rsidRDefault="00566427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24EFF3AF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5EB38F16" w14:textId="0752D60B" w:rsidR="00054D03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1620" w:type="dxa"/>
          </w:tcPr>
          <w:p w14:paraId="2985317C" w14:textId="785A65B3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lymfopénia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90" w:type="dxa"/>
          </w:tcPr>
          <w:p w14:paraId="7B52A344" w14:textId="143FDDAD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leukopénia</w:t>
            </w:r>
            <w:proofErr w:type="spellEnd"/>
          </w:p>
          <w:p w14:paraId="2C4E510E" w14:textId="25A18AA2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neutropénia</w:t>
            </w:r>
            <w:proofErr w:type="spellEnd"/>
          </w:p>
          <w:p w14:paraId="5388488C" w14:textId="3CA2EE6D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anémia</w:t>
            </w:r>
          </w:p>
          <w:p w14:paraId="14D5CFBC" w14:textId="2A1D83F8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trombocytopénia</w:t>
            </w:r>
            <w:proofErr w:type="spellEnd"/>
          </w:p>
        </w:tc>
        <w:tc>
          <w:tcPr>
            <w:tcW w:w="1710" w:type="dxa"/>
          </w:tcPr>
          <w:p w14:paraId="698F2E32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34EC1845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06BDC51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24D29E17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24643567" w14:textId="2C1AA94D" w:rsidR="00054D03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20" w:type="dxa"/>
          </w:tcPr>
          <w:p w14:paraId="33616611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3A95761D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707BCE8" w14:textId="3F26E473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reakcie precitlivenosti (vrát</w:t>
            </w:r>
            <w:r w:rsidR="002E62D5" w:rsidRPr="00F468F4">
              <w:rPr>
                <w:sz w:val="22"/>
                <w:szCs w:val="22"/>
                <w:lang w:val="sk-SK"/>
              </w:rPr>
              <w:t>ane kožných reakcií a žihľavky)</w:t>
            </w:r>
          </w:p>
          <w:p w14:paraId="5E832CF4" w14:textId="2EE6FB6E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reakcia</w:t>
            </w:r>
          </w:p>
        </w:tc>
        <w:tc>
          <w:tcPr>
            <w:tcW w:w="1710" w:type="dxa"/>
          </w:tcPr>
          <w:p w14:paraId="6960655B" w14:textId="54AC8DA9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angioedém</w:t>
            </w:r>
            <w:proofErr w:type="spellEnd"/>
          </w:p>
        </w:tc>
        <w:tc>
          <w:tcPr>
            <w:tcW w:w="1710" w:type="dxa"/>
          </w:tcPr>
          <w:p w14:paraId="321D304C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6BB16B9A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3F07A0F6" w14:textId="38FB962E" w:rsidR="00054D03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620" w:type="dxa"/>
          </w:tcPr>
          <w:p w14:paraId="22B6D795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5B793D47" w14:textId="21B38F4C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</w:t>
            </w:r>
            <w:r w:rsidR="001231E9" w:rsidRPr="00F468F4">
              <w:rPr>
                <w:sz w:val="22"/>
                <w:szCs w:val="22"/>
                <w:lang w:val="sk-SK"/>
              </w:rPr>
              <w:t>o</w:t>
            </w:r>
            <w:r w:rsidRPr="00F468F4">
              <w:rPr>
                <w:sz w:val="22"/>
                <w:szCs w:val="22"/>
                <w:lang w:val="sk-SK"/>
              </w:rPr>
              <w:t>tyreoidizmus</w:t>
            </w:r>
            <w:proofErr w:type="spellEnd"/>
          </w:p>
        </w:tc>
        <w:tc>
          <w:tcPr>
            <w:tcW w:w="1710" w:type="dxa"/>
          </w:tcPr>
          <w:p w14:paraId="5530B7F1" w14:textId="5DA76744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hypertyreoidiz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-mus</w:t>
            </w:r>
          </w:p>
        </w:tc>
        <w:tc>
          <w:tcPr>
            <w:tcW w:w="1710" w:type="dxa"/>
          </w:tcPr>
          <w:p w14:paraId="490D68A6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27488D1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52F7D193" w14:textId="77777777" w:rsidTr="00050306">
        <w:trPr>
          <w:trHeight w:val="278"/>
        </w:trPr>
        <w:tc>
          <w:tcPr>
            <w:tcW w:w="1530" w:type="dxa"/>
            <w:shd w:val="clear" w:color="auto" w:fill="D9D9D9" w:themeFill="background1" w:themeFillShade="D9"/>
          </w:tcPr>
          <w:p w14:paraId="1079DD32" w14:textId="27E6EC40" w:rsidR="00054D03" w:rsidRPr="00F468F4" w:rsidRDefault="00054D03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620" w:type="dxa"/>
          </w:tcPr>
          <w:p w14:paraId="06351626" w14:textId="7785A821" w:rsidR="00054D03" w:rsidRPr="00F468F4" w:rsidRDefault="002E62D5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anorexia</w:t>
            </w:r>
            <w:proofErr w:type="spellEnd"/>
          </w:p>
          <w:p w14:paraId="3EE0117D" w14:textId="3D9F6B39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hypofosfatémia</w:t>
            </w:r>
            <w:proofErr w:type="spellEnd"/>
          </w:p>
        </w:tc>
        <w:tc>
          <w:tcPr>
            <w:tcW w:w="1890" w:type="dxa"/>
          </w:tcPr>
          <w:p w14:paraId="4B214D97" w14:textId="53102F73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hypokalciémia</w:t>
            </w:r>
            <w:proofErr w:type="spellEnd"/>
          </w:p>
          <w:p w14:paraId="57AA6E86" w14:textId="2A21A9D8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hypokaliémia</w:t>
            </w:r>
            <w:proofErr w:type="spellEnd"/>
          </w:p>
          <w:p w14:paraId="405EEE42" w14:textId="345F4483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hyponatriémia</w:t>
            </w:r>
            <w:proofErr w:type="spellEnd"/>
          </w:p>
          <w:p w14:paraId="2A153F84" w14:textId="14E7432E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hypoglykémia</w:t>
            </w:r>
            <w:proofErr w:type="spellEnd"/>
          </w:p>
        </w:tc>
        <w:tc>
          <w:tcPr>
            <w:tcW w:w="1710" w:type="dxa"/>
          </w:tcPr>
          <w:p w14:paraId="0C326F5E" w14:textId="1990F62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dehydratácia</w:t>
            </w:r>
          </w:p>
        </w:tc>
        <w:tc>
          <w:tcPr>
            <w:tcW w:w="1710" w:type="dxa"/>
          </w:tcPr>
          <w:p w14:paraId="05E71669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0D536289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7B95E336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082FC9E6" w14:textId="2537D3B1" w:rsidR="00054D03" w:rsidRPr="00F468F4" w:rsidRDefault="00251BD0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620" w:type="dxa"/>
          </w:tcPr>
          <w:p w14:paraId="2C6139B3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28EF43E6" w14:textId="64F52E39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depres</w:t>
            </w:r>
            <w:r w:rsidR="00251BD0" w:rsidRPr="00F468F4">
              <w:rPr>
                <w:sz w:val="22"/>
                <w:szCs w:val="22"/>
                <w:lang w:val="sk-SK"/>
              </w:rPr>
              <w:t>ia</w:t>
            </w:r>
          </w:p>
        </w:tc>
        <w:tc>
          <w:tcPr>
            <w:tcW w:w="1710" w:type="dxa"/>
          </w:tcPr>
          <w:p w14:paraId="7E0C870C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41A5D5EA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120C43E8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634D4B64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403A76D8" w14:textId="204F898A" w:rsidR="00054D03" w:rsidRPr="00F468F4" w:rsidRDefault="00251BD0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1620" w:type="dxa"/>
          </w:tcPr>
          <w:p w14:paraId="1DEE096C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642179B6" w14:textId="78BFED0F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periférna senzorická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neuropatia</w:t>
            </w:r>
            <w:proofErr w:type="spellEnd"/>
          </w:p>
          <w:p w14:paraId="34DE3EB5" w14:textId="734718DA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porucha chuti</w:t>
            </w:r>
          </w:p>
        </w:tc>
        <w:tc>
          <w:tcPr>
            <w:tcW w:w="1710" w:type="dxa"/>
          </w:tcPr>
          <w:p w14:paraId="4D188044" w14:textId="224C4DA2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reverzibilná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posteriórna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leukoencefa-lopatia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710" w:type="dxa"/>
          </w:tcPr>
          <w:p w14:paraId="3FFD9ABA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7F25AC3B" w14:textId="6737DABD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encefalopatia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°</w:t>
            </w:r>
          </w:p>
        </w:tc>
      </w:tr>
      <w:tr w:rsidR="00054D03" w:rsidRPr="00126B9C" w14:paraId="02EFC965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27523430" w14:textId="3DE27C65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620" w:type="dxa"/>
          </w:tcPr>
          <w:p w14:paraId="17A8EEC1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46DC295F" w14:textId="477E9C44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tinitus</w:t>
            </w:r>
            <w:proofErr w:type="spellEnd"/>
          </w:p>
        </w:tc>
        <w:tc>
          <w:tcPr>
            <w:tcW w:w="1710" w:type="dxa"/>
          </w:tcPr>
          <w:p w14:paraId="072BF164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3BD82E91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6F7F5514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0BF47F3D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440DD52C" w14:textId="130A1FBA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620" w:type="dxa"/>
          </w:tcPr>
          <w:p w14:paraId="61B7DCA4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29C965CE" w14:textId="7DD4AF9E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kongestívne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zlyhanie srdca*</w:t>
            </w:r>
          </w:p>
          <w:p w14:paraId="21B68385" w14:textId="2E535CB7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ischémia myokardu a infarkt myokardu*</w:t>
            </w:r>
          </w:p>
        </w:tc>
        <w:tc>
          <w:tcPr>
            <w:tcW w:w="1710" w:type="dxa"/>
          </w:tcPr>
          <w:p w14:paraId="71E038B7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41ECB58C" w14:textId="7BA5A969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predĺženie intervalu QT</w:t>
            </w:r>
          </w:p>
        </w:tc>
        <w:tc>
          <w:tcPr>
            <w:tcW w:w="1710" w:type="dxa"/>
          </w:tcPr>
          <w:p w14:paraId="30FD9972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3BB76497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3DC1EBF3" w14:textId="65C0E315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Poruchy ciev </w:t>
            </w:r>
          </w:p>
        </w:tc>
        <w:tc>
          <w:tcPr>
            <w:tcW w:w="1620" w:type="dxa"/>
          </w:tcPr>
          <w:p w14:paraId="46D6F50A" w14:textId="22964A4A" w:rsidR="002E62D5" w:rsidRPr="00F468F4" w:rsidRDefault="002E62D5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hemorágia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(vrátane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gastro-intestinálnej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hemorágie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*,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hemorágie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dýchacej sústavy* a cerebrálnej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hemorágie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*)</w:t>
            </w:r>
          </w:p>
          <w:p w14:paraId="49E09B49" w14:textId="3F835D9F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1890" w:type="dxa"/>
          </w:tcPr>
          <w:p w14:paraId="48B2110B" w14:textId="56F3B01D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začervenanie</w:t>
            </w:r>
          </w:p>
        </w:tc>
        <w:tc>
          <w:tcPr>
            <w:tcW w:w="1710" w:type="dxa"/>
          </w:tcPr>
          <w:p w14:paraId="72449E72" w14:textId="3BE2D93E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hypertenzná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kríza*</w:t>
            </w:r>
          </w:p>
        </w:tc>
        <w:tc>
          <w:tcPr>
            <w:tcW w:w="1710" w:type="dxa"/>
          </w:tcPr>
          <w:p w14:paraId="4D7F783E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E34D40B" w14:textId="01F8A80F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aneuryzmy a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arteriálne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disekcie</w:t>
            </w:r>
            <w:proofErr w:type="spellEnd"/>
          </w:p>
        </w:tc>
      </w:tr>
      <w:tr w:rsidR="00054D03" w:rsidRPr="00126B9C" w14:paraId="63C4EC50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059AD059" w14:textId="33F2B751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620" w:type="dxa"/>
          </w:tcPr>
          <w:p w14:paraId="1F37917E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225A8A29" w14:textId="1B85A99F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výtok z nosa</w:t>
            </w:r>
          </w:p>
          <w:p w14:paraId="60F33989" w14:textId="067313A0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dysfónia</w:t>
            </w:r>
            <w:proofErr w:type="spellEnd"/>
          </w:p>
        </w:tc>
        <w:tc>
          <w:tcPr>
            <w:tcW w:w="1710" w:type="dxa"/>
          </w:tcPr>
          <w:p w14:paraId="6DF32E22" w14:textId="07448358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udalosti podobné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intersticiálnemu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ochoreniu pľúc* (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pneumonitída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, radiačná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pneumonitída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, akútn</w:t>
            </w:r>
            <w:r w:rsidR="00F468F4">
              <w:rPr>
                <w:sz w:val="22"/>
                <w:szCs w:val="22"/>
                <w:lang w:val="sk-SK"/>
              </w:rPr>
              <w:t>a</w:t>
            </w:r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r w:rsidR="001231E9" w:rsidRPr="00F468F4">
              <w:rPr>
                <w:sz w:val="22"/>
                <w:szCs w:val="22"/>
                <w:lang w:val="sk-SK"/>
              </w:rPr>
              <w:t>re</w:t>
            </w:r>
            <w:r w:rsidR="00000F47" w:rsidRPr="00F468F4">
              <w:rPr>
                <w:sz w:val="22"/>
                <w:szCs w:val="22"/>
                <w:lang w:val="sk-SK"/>
              </w:rPr>
              <w:t>spi</w:t>
            </w:r>
            <w:r w:rsidR="001231E9" w:rsidRPr="00F468F4">
              <w:rPr>
                <w:sz w:val="22"/>
                <w:szCs w:val="22"/>
                <w:lang w:val="sk-SK"/>
              </w:rPr>
              <w:t>račná tieseň</w:t>
            </w:r>
            <w:r w:rsidRPr="00F468F4">
              <w:rPr>
                <w:sz w:val="22"/>
                <w:szCs w:val="22"/>
                <w:lang w:val="sk-SK"/>
              </w:rPr>
              <w:t>, atď.)</w:t>
            </w:r>
          </w:p>
        </w:tc>
        <w:tc>
          <w:tcPr>
            <w:tcW w:w="1710" w:type="dxa"/>
          </w:tcPr>
          <w:p w14:paraId="253DC7BD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4E245B07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6194CEF9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14AAB1ED" w14:textId="125081C8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gastrointesti-nálneho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620" w:type="dxa"/>
          </w:tcPr>
          <w:p w14:paraId="28CDD5AB" w14:textId="5BB8E5D0" w:rsidR="002E62D5" w:rsidRPr="00F468F4" w:rsidRDefault="002E62D5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hnačka</w:t>
            </w:r>
          </w:p>
          <w:p w14:paraId="7B8ABBC9" w14:textId="63A1B8C0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nauzea</w:t>
            </w:r>
          </w:p>
          <w:p w14:paraId="145316D7" w14:textId="11D81D8D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vracanie</w:t>
            </w:r>
          </w:p>
          <w:p w14:paraId="513058FF" w14:textId="52A003A8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zápcha</w:t>
            </w:r>
          </w:p>
        </w:tc>
        <w:tc>
          <w:tcPr>
            <w:tcW w:w="1890" w:type="dxa"/>
          </w:tcPr>
          <w:p w14:paraId="367F67FE" w14:textId="611A4CC1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stomatidída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(vrátane sucha v ústach a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glosodýnie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)</w:t>
            </w:r>
          </w:p>
          <w:p w14:paraId="50C5424E" w14:textId="0AF88150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dyspepsia</w:t>
            </w:r>
            <w:proofErr w:type="spellEnd"/>
          </w:p>
          <w:p w14:paraId="3A8D8BAB" w14:textId="70F57468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dysfágia</w:t>
            </w:r>
            <w:proofErr w:type="spellEnd"/>
          </w:p>
          <w:p w14:paraId="39BDE75A" w14:textId="3F556DD1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gastroezof</w:t>
            </w:r>
            <w:r w:rsidR="001231E9" w:rsidRPr="00F468F4">
              <w:rPr>
                <w:sz w:val="22"/>
                <w:szCs w:val="22"/>
                <w:lang w:val="sk-SK"/>
              </w:rPr>
              <w:t>ágový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reflux</w:t>
            </w:r>
            <w:proofErr w:type="spellEnd"/>
          </w:p>
        </w:tc>
        <w:tc>
          <w:tcPr>
            <w:tcW w:w="1710" w:type="dxa"/>
          </w:tcPr>
          <w:p w14:paraId="5E1AE80F" w14:textId="442F2C5E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pankreatitída</w:t>
            </w:r>
            <w:proofErr w:type="spellEnd"/>
          </w:p>
          <w:p w14:paraId="49455F31" w14:textId="25260D22" w:rsidR="002E62D5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gastritída</w:t>
            </w:r>
          </w:p>
          <w:p w14:paraId="0BD36EA7" w14:textId="0561A92E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gastrointesti-nálne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perforácie*</w:t>
            </w:r>
          </w:p>
        </w:tc>
        <w:tc>
          <w:tcPr>
            <w:tcW w:w="1710" w:type="dxa"/>
          </w:tcPr>
          <w:p w14:paraId="4948B6F6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059FE159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48AAFE27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24D516C7" w14:textId="3060741C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620" w:type="dxa"/>
          </w:tcPr>
          <w:p w14:paraId="1DD78E7C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7181FBBE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2A399EB" w14:textId="6CD8F1C7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bilirubín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a žltačka,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cholecystitída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cholangitída</w:t>
            </w:r>
            <w:proofErr w:type="spellEnd"/>
          </w:p>
        </w:tc>
        <w:tc>
          <w:tcPr>
            <w:tcW w:w="1710" w:type="dxa"/>
          </w:tcPr>
          <w:p w14:paraId="79548371" w14:textId="1C5B0DCD" w:rsidR="00054D03" w:rsidRPr="00F468F4" w:rsidRDefault="002E62D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liekom indukovaná hepatitída*</w:t>
            </w:r>
          </w:p>
        </w:tc>
        <w:tc>
          <w:tcPr>
            <w:tcW w:w="1710" w:type="dxa"/>
          </w:tcPr>
          <w:p w14:paraId="3A43734C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6B390357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62E50C50" w14:textId="590FC304" w:rsidR="00054D03" w:rsidRPr="00F468F4" w:rsidRDefault="002E62D5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620" w:type="dxa"/>
          </w:tcPr>
          <w:p w14:paraId="41D6279D" w14:textId="565A352A" w:rsidR="00CF02FA" w:rsidRPr="00F468F4" w:rsidRDefault="00CF02FA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suchá koža</w:t>
            </w:r>
          </w:p>
          <w:p w14:paraId="4FBA891A" w14:textId="3DC1AD5A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vyrážka</w:t>
            </w:r>
          </w:p>
          <w:p w14:paraId="422A86D5" w14:textId="68FB6F8B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alopécia</w:t>
            </w:r>
            <w:proofErr w:type="spellEnd"/>
          </w:p>
          <w:p w14:paraId="748371CB" w14:textId="58C8AC69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kožná reakcia ruka-noha**</w:t>
            </w:r>
          </w:p>
          <w:p w14:paraId="71B15F78" w14:textId="624C4D15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erytém</w:t>
            </w:r>
            <w:proofErr w:type="spellEnd"/>
          </w:p>
          <w:p w14:paraId="19B24A4D" w14:textId="3CA87FFF" w:rsidR="00054D03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pruritus</w:t>
            </w:r>
            <w:proofErr w:type="spellEnd"/>
          </w:p>
        </w:tc>
        <w:tc>
          <w:tcPr>
            <w:tcW w:w="1890" w:type="dxa"/>
          </w:tcPr>
          <w:p w14:paraId="76553AC8" w14:textId="4B62CB0F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keratoakantóm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/ </w:t>
            </w:r>
            <w:proofErr w:type="spellStart"/>
            <w:r w:rsidR="001231E9" w:rsidRPr="00F468F4">
              <w:rPr>
                <w:sz w:val="22"/>
                <w:szCs w:val="22"/>
                <w:lang w:val="sk-SK"/>
              </w:rPr>
              <w:t>skvamocelulárny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karcinóm kože</w:t>
            </w:r>
          </w:p>
          <w:p w14:paraId="3EBCF43B" w14:textId="6DF7BBC5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dermatitída</w:t>
            </w:r>
          </w:p>
          <w:p w14:paraId="71F2605C" w14:textId="09A0EA1D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akné</w:t>
            </w:r>
          </w:p>
          <w:p w14:paraId="7A679CF5" w14:textId="6C176421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deskvamácia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kože</w:t>
            </w:r>
          </w:p>
          <w:p w14:paraId="056B86A0" w14:textId="73FD66CD" w:rsidR="00054D03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hyperkeratóza</w:t>
            </w:r>
            <w:proofErr w:type="spellEnd"/>
          </w:p>
        </w:tc>
        <w:tc>
          <w:tcPr>
            <w:tcW w:w="1710" w:type="dxa"/>
          </w:tcPr>
          <w:p w14:paraId="202B7536" w14:textId="7B15CD03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ekzém</w:t>
            </w:r>
          </w:p>
          <w:p w14:paraId="7D2B79F7" w14:textId="2814E57A" w:rsidR="00054D03" w:rsidRPr="00F468F4" w:rsidRDefault="001231E9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erytém</w:t>
            </w:r>
            <w:proofErr w:type="spellEnd"/>
          </w:p>
        </w:tc>
        <w:tc>
          <w:tcPr>
            <w:tcW w:w="1710" w:type="dxa"/>
          </w:tcPr>
          <w:p w14:paraId="1CDACEA0" w14:textId="4B49185F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radiáciou vyvolaná dermatitída</w:t>
            </w:r>
          </w:p>
          <w:p w14:paraId="11359ECE" w14:textId="72687A5A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Stevensov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-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Johnsonov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syndróm</w:t>
            </w:r>
          </w:p>
          <w:p w14:paraId="5119EDAC" w14:textId="5A0050F6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leukocytoklas-tická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vaskulitída</w:t>
            </w:r>
            <w:proofErr w:type="spellEnd"/>
          </w:p>
          <w:p w14:paraId="142A726A" w14:textId="6ABFB919" w:rsidR="00054D03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toxická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epidermálna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710" w:type="dxa"/>
          </w:tcPr>
          <w:p w14:paraId="3B73F98A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1DD201FF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05420324" w14:textId="0BC96340" w:rsidR="00054D03" w:rsidRPr="00F468F4" w:rsidRDefault="00CF02FA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Poruchy kostrovej a </w:t>
            </w:r>
            <w:r w:rsidRPr="00F468F4">
              <w:rPr>
                <w:sz w:val="22"/>
                <w:szCs w:val="22"/>
                <w:lang w:val="sk-SK"/>
              </w:rPr>
              <w:lastRenderedPageBreak/>
              <w:t>svalovej sústavy a spojivového tkaniva</w:t>
            </w:r>
          </w:p>
        </w:tc>
        <w:tc>
          <w:tcPr>
            <w:tcW w:w="1620" w:type="dxa"/>
          </w:tcPr>
          <w:p w14:paraId="507F2A29" w14:textId="15609FB1" w:rsidR="00054D03" w:rsidRPr="00F468F4" w:rsidRDefault="00CF02FA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lastRenderedPageBreak/>
              <w:t>artralgia</w:t>
            </w:r>
            <w:proofErr w:type="spellEnd"/>
          </w:p>
        </w:tc>
        <w:tc>
          <w:tcPr>
            <w:tcW w:w="1890" w:type="dxa"/>
          </w:tcPr>
          <w:p w14:paraId="79CA715B" w14:textId="77777777" w:rsidR="00CF02FA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myalgia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>,</w:t>
            </w:r>
          </w:p>
          <w:p w14:paraId="2CF0F13D" w14:textId="666BB98D" w:rsidR="00054D03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svalové kŕče</w:t>
            </w:r>
          </w:p>
        </w:tc>
        <w:tc>
          <w:tcPr>
            <w:tcW w:w="1710" w:type="dxa"/>
          </w:tcPr>
          <w:p w14:paraId="32638AC7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FCFB110" w14:textId="4FE94E19" w:rsidR="00054D03" w:rsidRPr="00F468F4" w:rsidRDefault="00CF02FA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rabdomyolýza</w:t>
            </w:r>
            <w:proofErr w:type="spellEnd"/>
          </w:p>
        </w:tc>
        <w:tc>
          <w:tcPr>
            <w:tcW w:w="1710" w:type="dxa"/>
          </w:tcPr>
          <w:p w14:paraId="4DC87234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01E63667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1CA34398" w14:textId="735187A2" w:rsidR="00054D03" w:rsidRPr="00F468F4" w:rsidRDefault="00CF02FA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1620" w:type="dxa"/>
          </w:tcPr>
          <w:p w14:paraId="3E64DB49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7A2EA3A3" w14:textId="0BA878D7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zlyhanie obličiek</w:t>
            </w:r>
          </w:p>
          <w:p w14:paraId="52D08DA3" w14:textId="6A48A264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proteinúria</w:t>
            </w:r>
            <w:proofErr w:type="spellEnd"/>
          </w:p>
        </w:tc>
        <w:tc>
          <w:tcPr>
            <w:tcW w:w="1710" w:type="dxa"/>
          </w:tcPr>
          <w:p w14:paraId="25D67E08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30ADCE40" w14:textId="7B9F8B9C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nefrotický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syndróm</w:t>
            </w:r>
          </w:p>
        </w:tc>
        <w:tc>
          <w:tcPr>
            <w:tcW w:w="1710" w:type="dxa"/>
          </w:tcPr>
          <w:p w14:paraId="16CE42D2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57F2FDB2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77C1C529" w14:textId="6229C97F" w:rsidR="00054D03" w:rsidRPr="00F468F4" w:rsidRDefault="00EB1D6E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Poruchy reprodukčné</w:t>
            </w:r>
            <w:r w:rsidR="001231E9" w:rsidRPr="00F468F4">
              <w:rPr>
                <w:sz w:val="22"/>
                <w:szCs w:val="22"/>
                <w:lang w:val="sk-SK"/>
              </w:rPr>
              <w:t>-</w:t>
            </w:r>
            <w:r w:rsidRPr="00F468F4">
              <w:rPr>
                <w:sz w:val="22"/>
                <w:szCs w:val="22"/>
                <w:lang w:val="sk-SK"/>
              </w:rPr>
              <w:t>ho systému a prsníkov</w:t>
            </w:r>
          </w:p>
        </w:tc>
        <w:tc>
          <w:tcPr>
            <w:tcW w:w="1620" w:type="dxa"/>
          </w:tcPr>
          <w:p w14:paraId="5FB5BB7E" w14:textId="77777777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890" w:type="dxa"/>
          </w:tcPr>
          <w:p w14:paraId="59E6BC72" w14:textId="53CC9411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erektilná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dysfunkcia</w:t>
            </w:r>
          </w:p>
        </w:tc>
        <w:tc>
          <w:tcPr>
            <w:tcW w:w="1710" w:type="dxa"/>
          </w:tcPr>
          <w:p w14:paraId="03D83BEE" w14:textId="0E314B90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gynekomastia</w:t>
            </w:r>
            <w:proofErr w:type="spellEnd"/>
          </w:p>
        </w:tc>
        <w:tc>
          <w:tcPr>
            <w:tcW w:w="1710" w:type="dxa"/>
          </w:tcPr>
          <w:p w14:paraId="197FDD20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5952C8EC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68580E23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1B6D8C21" w14:textId="77777777" w:rsidR="00EB1D6E" w:rsidRPr="00F468F4" w:rsidRDefault="00EB1D6E" w:rsidP="00740C9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468F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Celkové poruchy a reakcie v mieste podania </w:t>
            </w:r>
          </w:p>
          <w:p w14:paraId="1FFB6816" w14:textId="39ACC2D8" w:rsidR="00054D03" w:rsidRPr="00F468F4" w:rsidRDefault="00054D03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620" w:type="dxa"/>
          </w:tcPr>
          <w:p w14:paraId="30E67590" w14:textId="563D32C5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únava</w:t>
            </w:r>
          </w:p>
          <w:p w14:paraId="1438E497" w14:textId="7823FBBA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bolesť (vrátane bolesti úst brucha, kostí, nádorová bolesť a </w:t>
            </w:r>
            <w:r w:rsidR="001231E9" w:rsidRPr="00F468F4">
              <w:rPr>
                <w:sz w:val="22"/>
                <w:szCs w:val="22"/>
                <w:lang w:val="sk-SK"/>
              </w:rPr>
              <w:t xml:space="preserve">bolesť </w:t>
            </w:r>
            <w:r w:rsidRPr="00F468F4">
              <w:rPr>
                <w:sz w:val="22"/>
                <w:szCs w:val="22"/>
                <w:lang w:val="sk-SK"/>
              </w:rPr>
              <w:t>hlavy)</w:t>
            </w:r>
          </w:p>
          <w:p w14:paraId="12032D0D" w14:textId="65A62F13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horúčka</w:t>
            </w:r>
          </w:p>
        </w:tc>
        <w:tc>
          <w:tcPr>
            <w:tcW w:w="1890" w:type="dxa"/>
          </w:tcPr>
          <w:p w14:paraId="44FE7E73" w14:textId="796FDCDF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asténia</w:t>
            </w:r>
          </w:p>
          <w:p w14:paraId="7245CC8E" w14:textId="71FF601F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ochorenie podobné chrípke</w:t>
            </w:r>
          </w:p>
          <w:p w14:paraId="36F86C8E" w14:textId="7AC54810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zápal sliznice</w:t>
            </w:r>
          </w:p>
        </w:tc>
        <w:tc>
          <w:tcPr>
            <w:tcW w:w="1710" w:type="dxa"/>
          </w:tcPr>
          <w:p w14:paraId="73694299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282CDE92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5C634B99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  <w:tr w:rsidR="00054D03" w:rsidRPr="00126B9C" w14:paraId="009F40D8" w14:textId="77777777" w:rsidTr="00050306">
        <w:tc>
          <w:tcPr>
            <w:tcW w:w="1530" w:type="dxa"/>
            <w:shd w:val="clear" w:color="auto" w:fill="D9D9D9" w:themeFill="background1" w:themeFillShade="D9"/>
          </w:tcPr>
          <w:p w14:paraId="15234197" w14:textId="1A863C7A" w:rsidR="00054D03" w:rsidRPr="00F468F4" w:rsidRDefault="00EB1D6E" w:rsidP="00740C95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1620" w:type="dxa"/>
          </w:tcPr>
          <w:p w14:paraId="650BD6CD" w14:textId="7B5B106C" w:rsidR="00EB1D6E" w:rsidRPr="00F468F4" w:rsidRDefault="00EB1D6E" w:rsidP="00035679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znížená telesná hmotnosť</w:t>
            </w:r>
          </w:p>
          <w:p w14:paraId="123C576F" w14:textId="4E7FE354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zvýšená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amyláza</w:t>
            </w:r>
            <w:proofErr w:type="spellEnd"/>
          </w:p>
          <w:p w14:paraId="08FDA7E1" w14:textId="2FF2F273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zvýšená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lipáza</w:t>
            </w:r>
            <w:proofErr w:type="spellEnd"/>
          </w:p>
        </w:tc>
        <w:tc>
          <w:tcPr>
            <w:tcW w:w="1890" w:type="dxa"/>
          </w:tcPr>
          <w:p w14:paraId="428DCD62" w14:textId="77777777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prechodné zvýšenie</w:t>
            </w:r>
          </w:p>
          <w:p w14:paraId="061E225B" w14:textId="550CFFBE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transamináz</w:t>
            </w:r>
            <w:proofErr w:type="spellEnd"/>
          </w:p>
        </w:tc>
        <w:tc>
          <w:tcPr>
            <w:tcW w:w="1710" w:type="dxa"/>
          </w:tcPr>
          <w:p w14:paraId="2C380E37" w14:textId="0A6C96B7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prechodné zvýšenie alkalickej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fosfatázy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v krvi</w:t>
            </w:r>
          </w:p>
          <w:p w14:paraId="7D861863" w14:textId="77777777" w:rsidR="00EB1D6E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abnormálny INR,</w:t>
            </w:r>
          </w:p>
          <w:p w14:paraId="48729B58" w14:textId="1C6287F3" w:rsidR="00054D03" w:rsidRPr="00F468F4" w:rsidRDefault="00EB1D6E">
            <w:pPr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 xml:space="preserve">abnormálna hladina </w:t>
            </w:r>
            <w:proofErr w:type="spellStart"/>
            <w:r w:rsidRPr="00F468F4">
              <w:rPr>
                <w:sz w:val="22"/>
                <w:szCs w:val="22"/>
                <w:lang w:val="sk-SK"/>
              </w:rPr>
              <w:t>protrombínu</w:t>
            </w:r>
            <w:proofErr w:type="spellEnd"/>
          </w:p>
        </w:tc>
        <w:tc>
          <w:tcPr>
            <w:tcW w:w="1710" w:type="dxa"/>
          </w:tcPr>
          <w:p w14:paraId="6FBE6385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14:paraId="75FCDC60" w14:textId="77777777" w:rsidR="00054D03" w:rsidRPr="00F468F4" w:rsidRDefault="00054D03">
            <w:pPr>
              <w:spacing w:line="0" w:lineRule="atLeast"/>
              <w:rPr>
                <w:sz w:val="22"/>
                <w:szCs w:val="22"/>
                <w:lang w:val="sk-SK"/>
              </w:rPr>
            </w:pPr>
          </w:p>
        </w:tc>
      </w:tr>
    </w:tbl>
    <w:p w14:paraId="78875C95" w14:textId="580175F1" w:rsidR="00566427" w:rsidRPr="00F468F4" w:rsidRDefault="00566427" w:rsidP="00F468F4">
      <w:pPr>
        <w:spacing w:line="0" w:lineRule="atLeast"/>
        <w:ind w:left="720" w:hanging="72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*</w:t>
      </w:r>
      <w:r w:rsidRPr="00F468F4">
        <w:rPr>
          <w:sz w:val="22"/>
          <w:szCs w:val="22"/>
          <w:lang w:val="sk-SK"/>
        </w:rPr>
        <w:tab/>
      </w:r>
      <w:r w:rsidR="00EB1D6E" w:rsidRPr="00F468F4">
        <w:rPr>
          <w:sz w:val="22"/>
          <w:szCs w:val="22"/>
          <w:lang w:val="sk-SK"/>
        </w:rPr>
        <w:t>Nežiaduce reakcie môžu mať život ohrozujúci alebo fatálny následok. Takéto príhody sa vyskytujú menej často alebo s ešte nižšou frekvenciou.</w:t>
      </w:r>
    </w:p>
    <w:p w14:paraId="7BF7B038" w14:textId="572A2E23" w:rsidR="00566427" w:rsidRPr="00F468F4" w:rsidRDefault="00566427" w:rsidP="00F468F4">
      <w:pPr>
        <w:spacing w:line="0" w:lineRule="atLeast"/>
        <w:ind w:left="720" w:hanging="72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**</w:t>
      </w:r>
      <w:r w:rsidRPr="00F468F4">
        <w:rPr>
          <w:sz w:val="22"/>
          <w:szCs w:val="22"/>
          <w:lang w:val="sk-SK"/>
        </w:rPr>
        <w:tab/>
      </w:r>
      <w:r w:rsidR="00EB1D6E" w:rsidRPr="00F468F4">
        <w:rPr>
          <w:sz w:val="22"/>
          <w:szCs w:val="22"/>
          <w:lang w:val="sk-SK"/>
        </w:rPr>
        <w:t xml:space="preserve">Kožná reakcia ruka-noha zodpovedá v </w:t>
      </w:r>
      <w:proofErr w:type="spellStart"/>
      <w:r w:rsidR="00EB1D6E" w:rsidRPr="00F468F4">
        <w:rPr>
          <w:sz w:val="22"/>
          <w:szCs w:val="22"/>
          <w:lang w:val="sk-SK"/>
        </w:rPr>
        <w:t>MedDRA</w:t>
      </w:r>
      <w:proofErr w:type="spellEnd"/>
      <w:r w:rsidR="00EB1D6E" w:rsidRPr="00F468F4">
        <w:rPr>
          <w:sz w:val="22"/>
          <w:szCs w:val="22"/>
          <w:lang w:val="sk-SK"/>
        </w:rPr>
        <w:t xml:space="preserve"> syndrómu </w:t>
      </w:r>
      <w:proofErr w:type="spellStart"/>
      <w:r w:rsidR="00EB1D6E" w:rsidRPr="00F468F4">
        <w:rPr>
          <w:sz w:val="22"/>
          <w:szCs w:val="22"/>
          <w:lang w:val="sk-SK"/>
        </w:rPr>
        <w:t>palmárno-plantárnej</w:t>
      </w:r>
      <w:proofErr w:type="spellEnd"/>
      <w:r w:rsidR="00EB1D6E" w:rsidRPr="00F468F4">
        <w:rPr>
          <w:sz w:val="22"/>
          <w:szCs w:val="22"/>
          <w:lang w:val="sk-SK"/>
        </w:rPr>
        <w:t xml:space="preserve"> </w:t>
      </w:r>
      <w:proofErr w:type="spellStart"/>
      <w:r w:rsidR="00EB1D6E" w:rsidRPr="00F468F4">
        <w:rPr>
          <w:sz w:val="22"/>
          <w:szCs w:val="22"/>
          <w:lang w:val="sk-SK"/>
        </w:rPr>
        <w:t>erytrodyzestézie</w:t>
      </w:r>
      <w:proofErr w:type="spellEnd"/>
      <w:r w:rsidR="00EB1D6E" w:rsidRPr="00F468F4">
        <w:rPr>
          <w:sz w:val="22"/>
          <w:szCs w:val="22"/>
          <w:lang w:val="sk-SK"/>
        </w:rPr>
        <w:t>.</w:t>
      </w:r>
    </w:p>
    <w:p w14:paraId="683055E5" w14:textId="434A6AB3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°</w:t>
      </w:r>
      <w:r w:rsidRPr="00F468F4">
        <w:rPr>
          <w:sz w:val="22"/>
          <w:szCs w:val="22"/>
          <w:lang w:val="sk-SK"/>
        </w:rPr>
        <w:tab/>
      </w:r>
      <w:r w:rsidR="00EB1D6E" w:rsidRPr="00F468F4">
        <w:rPr>
          <w:sz w:val="22"/>
          <w:szCs w:val="22"/>
          <w:lang w:val="sk-SK"/>
        </w:rPr>
        <w:t>Prípady boli hlásené po uvedení lieku na trh.</w:t>
      </w:r>
    </w:p>
    <w:p w14:paraId="215C0E48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A344FE1" w14:textId="270057EA" w:rsidR="00566427" w:rsidRPr="00F468F4" w:rsidRDefault="00EB1D6E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Ďalšie informácie o vybraných nežiaducich reakciách lieku</w:t>
      </w:r>
    </w:p>
    <w:p w14:paraId="53397CDB" w14:textId="77777777" w:rsidR="00EB1D6E" w:rsidRPr="00F468F4" w:rsidRDefault="00EB1D6E" w:rsidP="00F468F4">
      <w:pPr>
        <w:spacing w:line="0" w:lineRule="atLeast"/>
        <w:rPr>
          <w:sz w:val="22"/>
          <w:szCs w:val="22"/>
          <w:u w:val="single"/>
          <w:lang w:val="sk-SK"/>
        </w:rPr>
      </w:pPr>
    </w:p>
    <w:p w14:paraId="6C1D106F" w14:textId="77777777" w:rsidR="00F31B5F" w:rsidRPr="00F468F4" w:rsidRDefault="00F31B5F" w:rsidP="00F468F4">
      <w:pPr>
        <w:spacing w:line="0" w:lineRule="atLeast"/>
        <w:rPr>
          <w:i/>
          <w:iCs/>
          <w:sz w:val="22"/>
          <w:szCs w:val="22"/>
          <w:lang w:val="sk-SK"/>
        </w:rPr>
      </w:pPr>
      <w:proofErr w:type="spellStart"/>
      <w:r w:rsidRPr="00F468F4">
        <w:rPr>
          <w:i/>
          <w:iCs/>
          <w:sz w:val="22"/>
          <w:szCs w:val="22"/>
          <w:lang w:val="sk-SK"/>
        </w:rPr>
        <w:t>Kongestívne</w:t>
      </w:r>
      <w:proofErr w:type="spellEnd"/>
      <w:r w:rsidRPr="00F468F4">
        <w:rPr>
          <w:i/>
          <w:iCs/>
          <w:sz w:val="22"/>
          <w:szCs w:val="22"/>
          <w:lang w:val="sk-SK"/>
        </w:rPr>
        <w:t xml:space="preserve"> zlyhanie srdca </w:t>
      </w:r>
    </w:p>
    <w:p w14:paraId="712A964C" w14:textId="4ACF2295" w:rsidR="00566427" w:rsidRPr="00F468F4" w:rsidRDefault="00F31B5F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klinických skúšaniach sponzorovaných spoločnosťou sa hlásilo </w:t>
      </w:r>
      <w:proofErr w:type="spellStart"/>
      <w:r w:rsidRPr="00F468F4">
        <w:rPr>
          <w:sz w:val="22"/>
          <w:szCs w:val="22"/>
          <w:lang w:val="sk-SK"/>
        </w:rPr>
        <w:t>kongestívne</w:t>
      </w:r>
      <w:proofErr w:type="spellEnd"/>
      <w:r w:rsidRPr="00F468F4">
        <w:rPr>
          <w:sz w:val="22"/>
          <w:szCs w:val="22"/>
          <w:lang w:val="sk-SK"/>
        </w:rPr>
        <w:t xml:space="preserve"> zlyhanie srdca ako nežiaduca udalosť u 1,9 %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(N=2276). V skúšaní 11213 (RCC) boli nežiaduce udalosti zodpovedajúce </w:t>
      </w:r>
      <w:proofErr w:type="spellStart"/>
      <w:r w:rsidRPr="00F468F4">
        <w:rPr>
          <w:sz w:val="22"/>
          <w:szCs w:val="22"/>
          <w:lang w:val="sk-SK"/>
        </w:rPr>
        <w:t>kongestívnemu</w:t>
      </w:r>
      <w:proofErr w:type="spellEnd"/>
      <w:r w:rsidRPr="00F468F4">
        <w:rPr>
          <w:sz w:val="22"/>
          <w:szCs w:val="22"/>
          <w:lang w:val="sk-SK"/>
        </w:rPr>
        <w:t xml:space="preserve"> zlyhaniu srdca hlásené u 1,7 % tých, ktorí sa liečili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0,7 % užívajúcich placebo. V skúšaní 100554 (HCC) sa tieto prípady hlásili u 0,99% tých, ktorí sa liečili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1,1 % užívajúcich placebo.</w:t>
      </w:r>
    </w:p>
    <w:p w14:paraId="09D4CF9C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053D1A9" w14:textId="77777777" w:rsidR="00F31B5F" w:rsidRPr="00F468F4" w:rsidRDefault="00F31B5F" w:rsidP="00F468F4">
      <w:pPr>
        <w:spacing w:line="0" w:lineRule="atLeast"/>
        <w:rPr>
          <w:i/>
          <w:iCs/>
          <w:sz w:val="22"/>
          <w:szCs w:val="22"/>
          <w:lang w:val="sk-SK"/>
        </w:rPr>
      </w:pPr>
      <w:r w:rsidRPr="00F468F4">
        <w:rPr>
          <w:i/>
          <w:iCs/>
          <w:sz w:val="22"/>
          <w:szCs w:val="22"/>
          <w:lang w:val="sk-SK"/>
        </w:rPr>
        <w:t xml:space="preserve">Ďalšie informácie o osobitných skupinách pacientov </w:t>
      </w:r>
    </w:p>
    <w:p w14:paraId="14C00365" w14:textId="5A18890B" w:rsidR="00566427" w:rsidRPr="00F468F4" w:rsidRDefault="00F31B5F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klinických skúšaniach sa niektoré nežiaduce liekové reakcie ako je kožná reakcia ruka-noha, hnačka, </w:t>
      </w:r>
      <w:proofErr w:type="spellStart"/>
      <w:r w:rsidRPr="00F468F4">
        <w:rPr>
          <w:sz w:val="22"/>
          <w:szCs w:val="22"/>
          <w:lang w:val="sk-SK"/>
        </w:rPr>
        <w:t>alopécia</w:t>
      </w:r>
      <w:proofErr w:type="spellEnd"/>
      <w:r w:rsidRPr="00F468F4">
        <w:rPr>
          <w:sz w:val="22"/>
          <w:szCs w:val="22"/>
          <w:lang w:val="sk-SK"/>
        </w:rPr>
        <w:t xml:space="preserve">, znížená telesná hmotnosť, hypertenzia, </w:t>
      </w:r>
      <w:proofErr w:type="spellStart"/>
      <w:r w:rsidRPr="00F468F4">
        <w:rPr>
          <w:sz w:val="22"/>
          <w:szCs w:val="22"/>
          <w:lang w:val="sk-SK"/>
        </w:rPr>
        <w:t>hypokalciémia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keratoakantóm</w:t>
      </w:r>
      <w:proofErr w:type="spellEnd"/>
      <w:r w:rsidRPr="00F468F4">
        <w:rPr>
          <w:sz w:val="22"/>
          <w:szCs w:val="22"/>
          <w:lang w:val="sk-SK"/>
        </w:rPr>
        <w:t>/</w:t>
      </w:r>
      <w:proofErr w:type="spellStart"/>
      <w:r w:rsidR="001231E9" w:rsidRPr="00F468F4">
        <w:rPr>
          <w:sz w:val="22"/>
          <w:szCs w:val="22"/>
          <w:lang w:val="sk-SK"/>
        </w:rPr>
        <w:t>skvamocelulárny</w:t>
      </w:r>
      <w:proofErr w:type="spellEnd"/>
      <w:r w:rsidRPr="00F468F4">
        <w:rPr>
          <w:sz w:val="22"/>
          <w:szCs w:val="22"/>
          <w:lang w:val="sk-SK"/>
        </w:rPr>
        <w:t xml:space="preserve"> karcinóm kože vyskytovali s podstatne vyššou frekvenciou u pacientov s diferencovaným karcinómom štítnej žľazy v porovnaní s pacientmi v klinických skúšaniach </w:t>
      </w:r>
      <w:r w:rsidR="001231E9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 karcinóm</w:t>
      </w:r>
      <w:r w:rsidR="00D62B4C" w:rsidRPr="00F468F4">
        <w:rPr>
          <w:sz w:val="22"/>
          <w:szCs w:val="22"/>
          <w:lang w:val="sk-SK"/>
        </w:rPr>
        <w:t xml:space="preserve">om </w:t>
      </w:r>
      <w:r w:rsidRPr="00F468F4">
        <w:rPr>
          <w:sz w:val="22"/>
          <w:szCs w:val="22"/>
          <w:lang w:val="sk-SK"/>
        </w:rPr>
        <w:t xml:space="preserve">z </w:t>
      </w:r>
      <w:proofErr w:type="spellStart"/>
      <w:r w:rsidRPr="00F468F4">
        <w:rPr>
          <w:sz w:val="22"/>
          <w:szCs w:val="22"/>
          <w:lang w:val="sk-SK"/>
        </w:rPr>
        <w:t>renálnych</w:t>
      </w:r>
      <w:proofErr w:type="spellEnd"/>
      <w:r w:rsidRPr="00F468F4">
        <w:rPr>
          <w:sz w:val="22"/>
          <w:szCs w:val="22"/>
          <w:lang w:val="sk-SK"/>
        </w:rPr>
        <w:t xml:space="preserve"> buniek alebo </w:t>
      </w:r>
      <w:proofErr w:type="spellStart"/>
      <w:r w:rsidRPr="00F468F4">
        <w:rPr>
          <w:sz w:val="22"/>
          <w:szCs w:val="22"/>
          <w:lang w:val="sk-SK"/>
        </w:rPr>
        <w:t>hepatocelulárn</w:t>
      </w:r>
      <w:r w:rsidR="001231E9" w:rsidRPr="00F468F4">
        <w:rPr>
          <w:sz w:val="22"/>
          <w:szCs w:val="22"/>
          <w:lang w:val="sk-SK"/>
        </w:rPr>
        <w:t>ym</w:t>
      </w:r>
      <w:proofErr w:type="spellEnd"/>
      <w:r w:rsidRPr="00F468F4">
        <w:rPr>
          <w:sz w:val="22"/>
          <w:szCs w:val="22"/>
          <w:lang w:val="sk-SK"/>
        </w:rPr>
        <w:t xml:space="preserve"> karcinóm</w:t>
      </w:r>
      <w:r w:rsidR="001231E9" w:rsidRPr="00F468F4">
        <w:rPr>
          <w:sz w:val="22"/>
          <w:szCs w:val="22"/>
          <w:lang w:val="sk-SK"/>
        </w:rPr>
        <w:t>om</w:t>
      </w:r>
      <w:r w:rsidRPr="00F468F4">
        <w:rPr>
          <w:sz w:val="22"/>
          <w:szCs w:val="22"/>
          <w:lang w:val="sk-SK"/>
        </w:rPr>
        <w:t>.</w:t>
      </w:r>
    </w:p>
    <w:p w14:paraId="5C5433B2" w14:textId="77777777" w:rsidR="00F31B5F" w:rsidRPr="00F468F4" w:rsidRDefault="00F31B5F" w:rsidP="00F468F4">
      <w:pPr>
        <w:spacing w:line="0" w:lineRule="atLeast"/>
        <w:rPr>
          <w:sz w:val="22"/>
          <w:szCs w:val="22"/>
          <w:lang w:val="sk-SK"/>
        </w:rPr>
      </w:pPr>
    </w:p>
    <w:p w14:paraId="254EEAD9" w14:textId="2C2BA3F2" w:rsidR="00566427" w:rsidRPr="00F468F4" w:rsidRDefault="00F31B5F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Abnormality laboratórnych testov u pacientov s HCC (</w:t>
      </w:r>
      <w:r w:rsidR="007D561F" w:rsidRPr="00F468F4">
        <w:rPr>
          <w:sz w:val="22"/>
          <w:szCs w:val="22"/>
          <w:u w:val="single"/>
          <w:lang w:val="sk-SK"/>
        </w:rPr>
        <w:t>s</w:t>
      </w:r>
      <w:r w:rsidRPr="00F468F4">
        <w:rPr>
          <w:sz w:val="22"/>
          <w:szCs w:val="22"/>
          <w:u w:val="single"/>
          <w:lang w:val="sk-SK"/>
        </w:rPr>
        <w:t>kúšanie 3) a RCC (</w:t>
      </w:r>
      <w:r w:rsidR="007D561F" w:rsidRPr="00F468F4">
        <w:rPr>
          <w:sz w:val="22"/>
          <w:szCs w:val="22"/>
          <w:u w:val="single"/>
          <w:lang w:val="sk-SK"/>
        </w:rPr>
        <w:t>s</w:t>
      </w:r>
      <w:r w:rsidRPr="00F468F4">
        <w:rPr>
          <w:sz w:val="22"/>
          <w:szCs w:val="22"/>
          <w:u w:val="single"/>
          <w:lang w:val="sk-SK"/>
        </w:rPr>
        <w:t>kúšanie 1)</w:t>
      </w:r>
    </w:p>
    <w:p w14:paraId="5F94404D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5573B006" w14:textId="1CFBE8ED" w:rsidR="00566427" w:rsidRPr="00F468F4" w:rsidRDefault="005044A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Veľmi často sa hlásila zvýšená </w:t>
      </w:r>
      <w:proofErr w:type="spellStart"/>
      <w:r w:rsidRPr="00F468F4">
        <w:rPr>
          <w:sz w:val="22"/>
          <w:szCs w:val="22"/>
          <w:lang w:val="sk-SK"/>
        </w:rPr>
        <w:t>lipáza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amyláza</w:t>
      </w:r>
      <w:proofErr w:type="spellEnd"/>
      <w:r w:rsidRPr="00F468F4">
        <w:rPr>
          <w:sz w:val="22"/>
          <w:szCs w:val="22"/>
          <w:lang w:val="sk-SK"/>
        </w:rPr>
        <w:t>.</w:t>
      </w:r>
      <w:r w:rsidR="00566427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(RCC) a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(HCC) sa zvýšenia </w:t>
      </w:r>
      <w:proofErr w:type="spellStart"/>
      <w:r w:rsidRPr="00F468F4">
        <w:rPr>
          <w:sz w:val="22"/>
          <w:szCs w:val="22"/>
          <w:lang w:val="sk-SK"/>
        </w:rPr>
        <w:t>lipázy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1231E9" w:rsidRPr="00F468F4">
        <w:rPr>
          <w:sz w:val="22"/>
          <w:szCs w:val="22"/>
          <w:lang w:val="sk-SK"/>
        </w:rPr>
        <w:t xml:space="preserve">CTCAE stupňa 3 alebo 4 </w:t>
      </w:r>
      <w:r w:rsidRPr="00F468F4">
        <w:rPr>
          <w:sz w:val="22"/>
          <w:szCs w:val="22"/>
          <w:lang w:val="sk-SK"/>
        </w:rPr>
        <w:t xml:space="preserve">prejavili u 11 % a 9 % pacientov v skupine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oproti 7 % a 9 % pacientov v skupine s placebom.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a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</w:t>
      </w:r>
      <w:r w:rsidR="001231E9" w:rsidRPr="00F468F4">
        <w:rPr>
          <w:sz w:val="22"/>
          <w:szCs w:val="22"/>
          <w:lang w:val="sk-SK"/>
        </w:rPr>
        <w:t xml:space="preserve">sa zvýšenia </w:t>
      </w:r>
      <w:proofErr w:type="spellStart"/>
      <w:r w:rsidR="001231E9" w:rsidRPr="00F468F4">
        <w:rPr>
          <w:sz w:val="22"/>
          <w:szCs w:val="22"/>
          <w:lang w:val="sk-SK"/>
        </w:rPr>
        <w:t>amylázy</w:t>
      </w:r>
      <w:proofErr w:type="spellEnd"/>
      <w:r w:rsidR="001231E9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CTCAE stupeň 3 alebo 4 hlásili u 1 % a 2 % pacientov v skupine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oproti 3 % pacientov v každej </w:t>
      </w:r>
      <w:r w:rsidRPr="00F468F4">
        <w:rPr>
          <w:sz w:val="22"/>
          <w:szCs w:val="22"/>
          <w:lang w:val="sk-SK"/>
        </w:rPr>
        <w:lastRenderedPageBreak/>
        <w:t>skupine s placebom</w:t>
      </w:r>
      <w:r w:rsidR="00566427" w:rsidRPr="00F468F4">
        <w:rPr>
          <w:sz w:val="22"/>
          <w:szCs w:val="22"/>
          <w:lang w:val="sk-SK"/>
        </w:rPr>
        <w:t xml:space="preserve">. </w:t>
      </w:r>
      <w:r w:rsidRPr="00F468F4">
        <w:rPr>
          <w:sz w:val="22"/>
          <w:szCs w:val="22"/>
          <w:lang w:val="sk-SK"/>
        </w:rPr>
        <w:t xml:space="preserve">Klinická </w:t>
      </w:r>
      <w:proofErr w:type="spellStart"/>
      <w:r w:rsidRPr="00F468F4">
        <w:rPr>
          <w:sz w:val="22"/>
          <w:szCs w:val="22"/>
          <w:lang w:val="sk-SK"/>
        </w:rPr>
        <w:t>pankreatitída</w:t>
      </w:r>
      <w:proofErr w:type="spellEnd"/>
      <w:r w:rsidRPr="00F468F4">
        <w:rPr>
          <w:sz w:val="22"/>
          <w:szCs w:val="22"/>
          <w:lang w:val="sk-SK"/>
        </w:rPr>
        <w:t xml:space="preserve"> sa hlásila u 2 zo 451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(CTCAE stupeň 4)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1, u 1 z 297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(CTCAE stupeň 2) a 1 zo 451 pacientov (CTCAE stupeň 2) v skupine s placebom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>kúšaní 1.</w:t>
      </w:r>
    </w:p>
    <w:p w14:paraId="5234BF27" w14:textId="3A027D84" w:rsidR="00566427" w:rsidRPr="00F468F4" w:rsidRDefault="005044A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a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bola veľmi častým laboratórnym nálezom </w:t>
      </w:r>
      <w:proofErr w:type="spellStart"/>
      <w:r w:rsidRPr="00F468F4">
        <w:rPr>
          <w:sz w:val="22"/>
          <w:szCs w:val="22"/>
          <w:lang w:val="sk-SK"/>
        </w:rPr>
        <w:t>hypofosfatémia</w:t>
      </w:r>
      <w:proofErr w:type="spellEnd"/>
      <w:r w:rsidRPr="00F468F4">
        <w:rPr>
          <w:sz w:val="22"/>
          <w:szCs w:val="22"/>
          <w:lang w:val="sk-SK"/>
        </w:rPr>
        <w:t xml:space="preserve"> pozorovaná u 45</w:t>
      </w:r>
      <w:r w:rsidR="001231E9" w:rsidRPr="00F468F4">
        <w:rPr>
          <w:sz w:val="22"/>
          <w:szCs w:val="22"/>
          <w:lang w:val="sk-SK"/>
        </w:rPr>
        <w:t> </w:t>
      </w:r>
      <w:r w:rsidRPr="00F468F4">
        <w:rPr>
          <w:sz w:val="22"/>
          <w:szCs w:val="22"/>
          <w:lang w:val="sk-SK"/>
        </w:rPr>
        <w:t xml:space="preserve">% a 35 %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oproti 12 % a 11 % pacientov s placebom. </w:t>
      </w:r>
      <w:proofErr w:type="spellStart"/>
      <w:r w:rsidRPr="00F468F4">
        <w:rPr>
          <w:sz w:val="22"/>
          <w:szCs w:val="22"/>
          <w:lang w:val="sk-SK"/>
        </w:rPr>
        <w:t>Hypofosfatémia</w:t>
      </w:r>
      <w:proofErr w:type="spellEnd"/>
      <w:r w:rsidRPr="00F468F4">
        <w:rPr>
          <w:sz w:val="22"/>
          <w:szCs w:val="22"/>
          <w:lang w:val="sk-SK"/>
        </w:rPr>
        <w:t xml:space="preserve"> CTCAE stupeň 3 (1-2 mg/dl) sa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vyskytla u 13 %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u 3 % pacientov v skupine s placebom,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u 11 %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u 2 % pacientov v skupine s placebom.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neboli hlásené žiadne prípady </w:t>
      </w:r>
      <w:proofErr w:type="spellStart"/>
      <w:r w:rsidRPr="00F468F4">
        <w:rPr>
          <w:sz w:val="22"/>
          <w:szCs w:val="22"/>
          <w:lang w:val="sk-SK"/>
        </w:rPr>
        <w:t>hypofosfatémie</w:t>
      </w:r>
      <w:proofErr w:type="spellEnd"/>
      <w:r w:rsidRPr="00F468F4">
        <w:rPr>
          <w:sz w:val="22"/>
          <w:szCs w:val="22"/>
          <w:lang w:val="sk-SK"/>
        </w:rPr>
        <w:t xml:space="preserve"> CTCAE stupeň 4 (&lt;1 mg/dl) ani u pacientov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, ani s placebom a 1 prípad v skupine s placebom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3. Etiológia </w:t>
      </w:r>
      <w:proofErr w:type="spellStart"/>
      <w:r w:rsidRPr="00F468F4">
        <w:rPr>
          <w:sz w:val="22"/>
          <w:szCs w:val="22"/>
          <w:lang w:val="sk-SK"/>
        </w:rPr>
        <w:t>hypofosfatémie</w:t>
      </w:r>
      <w:proofErr w:type="spellEnd"/>
      <w:r w:rsidRPr="00F468F4">
        <w:rPr>
          <w:sz w:val="22"/>
          <w:szCs w:val="22"/>
          <w:lang w:val="sk-SK"/>
        </w:rPr>
        <w:t xml:space="preserve"> súvisiacej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nie je známa.</w:t>
      </w:r>
    </w:p>
    <w:p w14:paraId="4C96275D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50EDCA9" w14:textId="0C960507" w:rsidR="00566427" w:rsidRPr="00F468F4" w:rsidRDefault="001231E9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Laboratórne abnormality </w:t>
      </w:r>
      <w:r w:rsidR="005044A2" w:rsidRPr="00F468F4">
        <w:rPr>
          <w:sz w:val="22"/>
          <w:szCs w:val="22"/>
          <w:lang w:val="sk-SK"/>
        </w:rPr>
        <w:t xml:space="preserve">CTCAE stupeň 3 alebo 4 sa vyskytli u ≥5 % pacientov liečených </w:t>
      </w:r>
      <w:proofErr w:type="spellStart"/>
      <w:r w:rsidR="005044A2" w:rsidRPr="00F468F4">
        <w:rPr>
          <w:sz w:val="22"/>
          <w:szCs w:val="22"/>
          <w:lang w:val="sk-SK"/>
        </w:rPr>
        <w:t>sorafenibom</w:t>
      </w:r>
      <w:proofErr w:type="spellEnd"/>
      <w:r w:rsidR="005044A2" w:rsidRPr="00F468F4">
        <w:rPr>
          <w:sz w:val="22"/>
          <w:szCs w:val="22"/>
          <w:lang w:val="sk-SK"/>
        </w:rPr>
        <w:t xml:space="preserve"> vrátane </w:t>
      </w:r>
      <w:proofErr w:type="spellStart"/>
      <w:r w:rsidR="005044A2" w:rsidRPr="00F468F4">
        <w:rPr>
          <w:sz w:val="22"/>
          <w:szCs w:val="22"/>
          <w:lang w:val="sk-SK"/>
        </w:rPr>
        <w:t>lymfopénie</w:t>
      </w:r>
      <w:proofErr w:type="spellEnd"/>
      <w:r w:rsidR="005044A2" w:rsidRPr="00F468F4">
        <w:rPr>
          <w:sz w:val="22"/>
          <w:szCs w:val="22"/>
          <w:lang w:val="sk-SK"/>
        </w:rPr>
        <w:t xml:space="preserve"> a </w:t>
      </w:r>
      <w:proofErr w:type="spellStart"/>
      <w:r w:rsidR="005044A2" w:rsidRPr="00F468F4">
        <w:rPr>
          <w:sz w:val="22"/>
          <w:szCs w:val="22"/>
          <w:lang w:val="sk-SK"/>
        </w:rPr>
        <w:t>neutropénie</w:t>
      </w:r>
      <w:proofErr w:type="spellEnd"/>
      <w:r w:rsidR="005044A2" w:rsidRPr="00F468F4">
        <w:rPr>
          <w:sz w:val="22"/>
          <w:szCs w:val="22"/>
          <w:lang w:val="sk-SK"/>
        </w:rPr>
        <w:t>.</w:t>
      </w:r>
    </w:p>
    <w:p w14:paraId="6E057654" w14:textId="77777777" w:rsidR="001231E9" w:rsidRPr="00F468F4" w:rsidRDefault="001231E9" w:rsidP="00F468F4">
      <w:pPr>
        <w:spacing w:line="0" w:lineRule="atLeast"/>
        <w:rPr>
          <w:sz w:val="22"/>
          <w:szCs w:val="22"/>
          <w:lang w:val="sk-SK"/>
        </w:rPr>
      </w:pPr>
    </w:p>
    <w:p w14:paraId="2633F652" w14:textId="38E6E9F4" w:rsidR="00566427" w:rsidRPr="00F468F4" w:rsidRDefault="005044A2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1 a 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kúšaní 3 sa hlásila </w:t>
      </w:r>
      <w:proofErr w:type="spellStart"/>
      <w:r w:rsidRPr="00F468F4">
        <w:rPr>
          <w:sz w:val="22"/>
          <w:szCs w:val="22"/>
          <w:lang w:val="sk-SK"/>
        </w:rPr>
        <w:t>hypokalciémia</w:t>
      </w:r>
      <w:proofErr w:type="spellEnd"/>
      <w:r w:rsidRPr="00F468F4">
        <w:rPr>
          <w:sz w:val="22"/>
          <w:szCs w:val="22"/>
          <w:lang w:val="sk-SK"/>
        </w:rPr>
        <w:t xml:space="preserve"> u 12 % a 26,5 %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oproti 7,5 % a 14,8 % pacientov s placebom</w:t>
      </w:r>
      <w:r w:rsidR="00566427" w:rsidRPr="00F468F4">
        <w:rPr>
          <w:sz w:val="22"/>
          <w:szCs w:val="22"/>
          <w:lang w:val="sk-SK"/>
        </w:rPr>
        <w:t xml:space="preserve">. </w:t>
      </w:r>
      <w:r w:rsidR="00924ABA" w:rsidRPr="00F468F4">
        <w:rPr>
          <w:sz w:val="22"/>
          <w:szCs w:val="22"/>
          <w:lang w:val="sk-SK"/>
        </w:rPr>
        <w:t xml:space="preserve">Väčšina hlásení </w:t>
      </w:r>
      <w:proofErr w:type="spellStart"/>
      <w:r w:rsidR="00924ABA" w:rsidRPr="00F468F4">
        <w:rPr>
          <w:sz w:val="22"/>
          <w:szCs w:val="22"/>
          <w:lang w:val="sk-SK"/>
        </w:rPr>
        <w:t>hypokalciémie</w:t>
      </w:r>
      <w:proofErr w:type="spellEnd"/>
      <w:r w:rsidR="00924ABA" w:rsidRPr="00F468F4">
        <w:rPr>
          <w:sz w:val="22"/>
          <w:szCs w:val="22"/>
          <w:lang w:val="sk-SK"/>
        </w:rPr>
        <w:t xml:space="preserve"> boli nízkeho stupňa (CTCAE stupňa 1 a 2). </w:t>
      </w:r>
      <w:proofErr w:type="spellStart"/>
      <w:r w:rsidR="00E95186" w:rsidRPr="00F468F4">
        <w:rPr>
          <w:sz w:val="22"/>
          <w:szCs w:val="22"/>
          <w:lang w:val="sk-SK"/>
        </w:rPr>
        <w:t>Hypokalciémia</w:t>
      </w:r>
      <w:proofErr w:type="spellEnd"/>
      <w:r w:rsidR="00E95186" w:rsidRPr="00F468F4">
        <w:rPr>
          <w:sz w:val="22"/>
          <w:szCs w:val="22"/>
          <w:lang w:val="sk-SK"/>
        </w:rPr>
        <w:t xml:space="preserve"> CTCAE stupňa 3 (6,0 - 7,0 mg / dl) sa vyskytla u 1,1% a 1,8% pacientov liečených </w:t>
      </w:r>
      <w:proofErr w:type="spellStart"/>
      <w:r w:rsidR="00E95186" w:rsidRPr="00F468F4">
        <w:rPr>
          <w:sz w:val="22"/>
          <w:szCs w:val="22"/>
          <w:lang w:val="sk-SK"/>
        </w:rPr>
        <w:t>sorafenibom</w:t>
      </w:r>
      <w:proofErr w:type="spellEnd"/>
      <w:r w:rsidR="00E95186" w:rsidRPr="00F468F4">
        <w:rPr>
          <w:sz w:val="22"/>
          <w:szCs w:val="22"/>
          <w:lang w:val="sk-SK"/>
        </w:rPr>
        <w:t xml:space="preserve"> a 0,2% a 1,1% pacientov v skupine s placebom a </w:t>
      </w:r>
      <w:proofErr w:type="spellStart"/>
      <w:r w:rsidR="00E95186" w:rsidRPr="00F468F4">
        <w:rPr>
          <w:sz w:val="22"/>
          <w:szCs w:val="22"/>
          <w:lang w:val="sk-SK"/>
        </w:rPr>
        <w:t>hypokalciémia</w:t>
      </w:r>
      <w:proofErr w:type="spellEnd"/>
      <w:r w:rsidR="00E95186" w:rsidRPr="00F468F4">
        <w:rPr>
          <w:sz w:val="22"/>
          <w:szCs w:val="22"/>
          <w:lang w:val="sk-SK"/>
        </w:rPr>
        <w:t xml:space="preserve"> CTCAE stupňa 4 (&lt;6,0 mg / dl) sa vyskytla u 1,1% a 0,4% pacientov liečených </w:t>
      </w:r>
      <w:proofErr w:type="spellStart"/>
      <w:r w:rsidR="00E95186" w:rsidRPr="00F468F4">
        <w:rPr>
          <w:sz w:val="22"/>
          <w:szCs w:val="22"/>
          <w:lang w:val="sk-SK"/>
        </w:rPr>
        <w:t>sorafenibom</w:t>
      </w:r>
      <w:proofErr w:type="spellEnd"/>
      <w:r w:rsidR="00E95186" w:rsidRPr="00F468F4">
        <w:rPr>
          <w:sz w:val="22"/>
          <w:szCs w:val="22"/>
          <w:lang w:val="sk-SK"/>
        </w:rPr>
        <w:t xml:space="preserve"> a 0,5% a 0% pacientov v skupine s placebom v </w:t>
      </w:r>
      <w:proofErr w:type="spellStart"/>
      <w:r w:rsidR="007D561F" w:rsidRPr="00F468F4">
        <w:rPr>
          <w:sz w:val="22"/>
          <w:szCs w:val="22"/>
          <w:lang w:val="sk-SK"/>
        </w:rPr>
        <w:t>s</w:t>
      </w:r>
      <w:r w:rsidR="00E95186" w:rsidRPr="00F468F4">
        <w:rPr>
          <w:sz w:val="22"/>
          <w:szCs w:val="22"/>
          <w:lang w:val="sk-SK"/>
        </w:rPr>
        <w:t>kušaní</w:t>
      </w:r>
      <w:proofErr w:type="spellEnd"/>
      <w:r w:rsidR="00E95186" w:rsidRPr="00F468F4">
        <w:rPr>
          <w:sz w:val="22"/>
          <w:szCs w:val="22"/>
          <w:lang w:val="sk-SK"/>
        </w:rPr>
        <w:t xml:space="preserve"> 1, respektíve </w:t>
      </w:r>
      <w:r w:rsidR="007D561F" w:rsidRPr="00F468F4">
        <w:rPr>
          <w:sz w:val="22"/>
          <w:szCs w:val="22"/>
          <w:lang w:val="sk-SK"/>
        </w:rPr>
        <w:t>v s</w:t>
      </w:r>
      <w:r w:rsidR="001231E9" w:rsidRPr="00F468F4">
        <w:rPr>
          <w:sz w:val="22"/>
          <w:szCs w:val="22"/>
          <w:lang w:val="sk-SK"/>
        </w:rPr>
        <w:t xml:space="preserve">kúšaní </w:t>
      </w:r>
      <w:r w:rsidR="00E95186" w:rsidRPr="00F468F4">
        <w:rPr>
          <w:sz w:val="22"/>
          <w:szCs w:val="22"/>
          <w:lang w:val="sk-SK"/>
        </w:rPr>
        <w:t>3.</w:t>
      </w:r>
      <w:r w:rsidR="00E95186" w:rsidRPr="00F468F4">
        <w:rPr>
          <w:lang w:val="sk-SK"/>
        </w:rPr>
        <w:t xml:space="preserve"> </w:t>
      </w:r>
      <w:r w:rsidR="00E95186" w:rsidRPr="00F468F4">
        <w:rPr>
          <w:sz w:val="22"/>
          <w:szCs w:val="22"/>
          <w:lang w:val="sk-SK"/>
        </w:rPr>
        <w:t xml:space="preserve">Etiológia </w:t>
      </w:r>
      <w:proofErr w:type="spellStart"/>
      <w:r w:rsidR="00E95186" w:rsidRPr="00F468F4">
        <w:rPr>
          <w:sz w:val="22"/>
          <w:szCs w:val="22"/>
          <w:lang w:val="sk-SK"/>
        </w:rPr>
        <w:t>hypokalciémie</w:t>
      </w:r>
      <w:proofErr w:type="spellEnd"/>
      <w:r w:rsidR="00E95186" w:rsidRPr="00F468F4">
        <w:rPr>
          <w:sz w:val="22"/>
          <w:szCs w:val="22"/>
          <w:lang w:val="sk-SK"/>
        </w:rPr>
        <w:t xml:space="preserve"> súvisiacej so </w:t>
      </w:r>
      <w:proofErr w:type="spellStart"/>
      <w:r w:rsidR="00E95186" w:rsidRPr="00F468F4">
        <w:rPr>
          <w:sz w:val="22"/>
          <w:szCs w:val="22"/>
          <w:lang w:val="sk-SK"/>
        </w:rPr>
        <w:t>sorafenibom</w:t>
      </w:r>
      <w:proofErr w:type="spellEnd"/>
      <w:r w:rsidR="00E95186" w:rsidRPr="00F468F4">
        <w:rPr>
          <w:sz w:val="22"/>
          <w:szCs w:val="22"/>
          <w:lang w:val="sk-SK"/>
        </w:rPr>
        <w:t xml:space="preserve"> nie je známa.</w:t>
      </w:r>
    </w:p>
    <w:p w14:paraId="327D60BC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EF4E7F0" w14:textId="0DAA0405" w:rsidR="00566427" w:rsidRPr="00F468F4" w:rsidRDefault="00D610B9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</w:t>
      </w:r>
      <w:r w:rsidR="007D561F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kúšaniach 1 a 3 sa pozorovali znížené hladiny draslíka u 5,4 % a 9,5 %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v porovnaní s 0,7 % a 5,9 % pacientov s placebom, v uvedenom poradí. Väčšina hlásení </w:t>
      </w:r>
      <w:proofErr w:type="spellStart"/>
      <w:r w:rsidRPr="00F468F4">
        <w:rPr>
          <w:sz w:val="22"/>
          <w:szCs w:val="22"/>
          <w:lang w:val="sk-SK"/>
        </w:rPr>
        <w:t>hypokaliémie</w:t>
      </w:r>
      <w:proofErr w:type="spellEnd"/>
      <w:r w:rsidRPr="00F468F4">
        <w:rPr>
          <w:sz w:val="22"/>
          <w:szCs w:val="22"/>
          <w:lang w:val="sk-SK"/>
        </w:rPr>
        <w:t xml:space="preserve"> boli nízkeho stupňa (CTCAE stupňa 1). V týchto skúšaniach sa </w:t>
      </w:r>
      <w:proofErr w:type="spellStart"/>
      <w:r w:rsidRPr="00F468F4">
        <w:rPr>
          <w:sz w:val="22"/>
          <w:szCs w:val="22"/>
          <w:lang w:val="sk-SK"/>
        </w:rPr>
        <w:t>hypokaliémia</w:t>
      </w:r>
      <w:proofErr w:type="spellEnd"/>
      <w:r w:rsidRPr="00F468F4">
        <w:rPr>
          <w:sz w:val="22"/>
          <w:szCs w:val="22"/>
          <w:lang w:val="sk-SK"/>
        </w:rPr>
        <w:t xml:space="preserve"> CTCAE stupňa 3 vyskytovala u 1,1 % a 0,4 % pacientov liečených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a u 0,2 % a 0,7 % pacientov v skupine s placebom. Neboli hlásené žiadne prípady </w:t>
      </w:r>
      <w:proofErr w:type="spellStart"/>
      <w:r w:rsidRPr="00F468F4">
        <w:rPr>
          <w:sz w:val="22"/>
          <w:szCs w:val="22"/>
          <w:lang w:val="sk-SK"/>
        </w:rPr>
        <w:t>hypokaliémie</w:t>
      </w:r>
      <w:proofErr w:type="spellEnd"/>
      <w:r w:rsidRPr="00F468F4">
        <w:rPr>
          <w:sz w:val="22"/>
          <w:szCs w:val="22"/>
          <w:lang w:val="sk-SK"/>
        </w:rPr>
        <w:t xml:space="preserve"> CTCAE stupňa 4.</w:t>
      </w:r>
    </w:p>
    <w:p w14:paraId="64729B48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31DF8852" w14:textId="77777777" w:rsidR="00D610B9" w:rsidRPr="00F468F4" w:rsidRDefault="00D610B9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Hlásenie podozrení na nežiaduce reakcie</w:t>
      </w:r>
    </w:p>
    <w:p w14:paraId="1BD07721" w14:textId="4ED5AA32" w:rsidR="00566427" w:rsidRPr="00F468F4" w:rsidRDefault="00D610B9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F468F4">
        <w:rPr>
          <w:sz w:val="22"/>
          <w:szCs w:val="22"/>
          <w:highlight w:val="lightGray"/>
          <w:lang w:val="sk-SK"/>
        </w:rPr>
        <w:t xml:space="preserve">národného systému hlásenia uvedeného v </w:t>
      </w:r>
      <w:hyperlink r:id="rId7" w:history="1">
        <w:r w:rsidRPr="00F468F4">
          <w:rPr>
            <w:rStyle w:val="Hypertextovprepojenie"/>
            <w:color w:val="0070C0"/>
            <w:sz w:val="22"/>
            <w:szCs w:val="22"/>
            <w:highlight w:val="lightGray"/>
            <w:lang w:val="sk-SK"/>
          </w:rPr>
          <w:t>Prílohe V</w:t>
        </w:r>
      </w:hyperlink>
      <w:r w:rsidRPr="00F468F4">
        <w:rPr>
          <w:sz w:val="22"/>
          <w:szCs w:val="22"/>
          <w:highlight w:val="lightGray"/>
          <w:lang w:val="sk-SK"/>
        </w:rPr>
        <w:t>.</w:t>
      </w:r>
    </w:p>
    <w:p w14:paraId="714FA605" w14:textId="77777777" w:rsidR="00D610B9" w:rsidRPr="00F468F4" w:rsidRDefault="00D610B9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76FD2A" w14:textId="6B043F13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4.9</w:t>
      </w:r>
      <w:r w:rsidRPr="00F468F4">
        <w:rPr>
          <w:b/>
          <w:bCs/>
          <w:sz w:val="22"/>
          <w:szCs w:val="22"/>
          <w:lang w:val="sk-SK"/>
        </w:rPr>
        <w:tab/>
      </w:r>
      <w:r w:rsidR="00D610B9" w:rsidRPr="00F468F4">
        <w:rPr>
          <w:b/>
          <w:bCs/>
          <w:sz w:val="22"/>
          <w:szCs w:val="22"/>
          <w:lang w:val="sk-SK"/>
        </w:rPr>
        <w:t>Predávkovanie</w:t>
      </w:r>
      <w:r w:rsidR="007023BB" w:rsidRPr="00F468F4">
        <w:rPr>
          <w:b/>
          <w:bCs/>
          <w:sz w:val="22"/>
          <w:szCs w:val="22"/>
          <w:lang w:val="sk-SK"/>
        </w:rPr>
        <w:t xml:space="preserve"> </w:t>
      </w:r>
    </w:p>
    <w:p w14:paraId="1ADAF560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01D9397" w14:textId="29783A2E" w:rsidR="00566427" w:rsidRPr="00F468F4" w:rsidRDefault="007023BB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pacing w:val="-1"/>
          <w:sz w:val="22"/>
          <w:szCs w:val="22"/>
          <w:lang w:val="sk-SK"/>
        </w:rPr>
        <w:t xml:space="preserve">Neexistuje špecifická liečba predávkovania </w:t>
      </w:r>
      <w:proofErr w:type="spellStart"/>
      <w:r w:rsidRPr="00F468F4">
        <w:rPr>
          <w:spacing w:val="-1"/>
          <w:sz w:val="22"/>
          <w:szCs w:val="22"/>
          <w:lang w:val="sk-SK"/>
        </w:rPr>
        <w:t>sorafenibom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. Najvyššia klinicky študovaná dávka </w:t>
      </w:r>
      <w:proofErr w:type="spellStart"/>
      <w:r w:rsidRPr="00F468F4">
        <w:rPr>
          <w:spacing w:val="-1"/>
          <w:sz w:val="22"/>
          <w:szCs w:val="22"/>
          <w:lang w:val="sk-SK"/>
        </w:rPr>
        <w:t>sorafenibu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je 800 mg dvakrát denne. Nežiaduce udalosti pozorované pri tejto dávke boli predovšetkým hnačka a dermatologické príhody. V prípade predpokladaného predávkovania sa má </w:t>
      </w:r>
      <w:r w:rsidR="001231E9" w:rsidRPr="00F468F4">
        <w:rPr>
          <w:spacing w:val="-1"/>
          <w:sz w:val="22"/>
          <w:szCs w:val="22"/>
          <w:lang w:val="sk-SK"/>
        </w:rPr>
        <w:t xml:space="preserve">liečba </w:t>
      </w:r>
      <w:proofErr w:type="spellStart"/>
      <w:r w:rsidRPr="00F468F4">
        <w:rPr>
          <w:spacing w:val="-1"/>
          <w:sz w:val="22"/>
          <w:szCs w:val="22"/>
          <w:lang w:val="sk-SK"/>
        </w:rPr>
        <w:t>sorafenib</w:t>
      </w:r>
      <w:r w:rsidR="001231E9" w:rsidRPr="00F468F4">
        <w:rPr>
          <w:spacing w:val="-1"/>
          <w:sz w:val="22"/>
          <w:szCs w:val="22"/>
          <w:lang w:val="sk-SK"/>
        </w:rPr>
        <w:t>om</w:t>
      </w:r>
      <w:proofErr w:type="spellEnd"/>
      <w:r w:rsidRPr="00F468F4">
        <w:rPr>
          <w:spacing w:val="-1"/>
          <w:sz w:val="22"/>
          <w:szCs w:val="22"/>
          <w:lang w:val="sk-SK"/>
        </w:rPr>
        <w:t xml:space="preserve"> </w:t>
      </w:r>
      <w:r w:rsidR="001231E9" w:rsidRPr="00F468F4">
        <w:rPr>
          <w:spacing w:val="-1"/>
          <w:sz w:val="22"/>
          <w:szCs w:val="22"/>
          <w:lang w:val="sk-SK"/>
        </w:rPr>
        <w:t>prerušiť</w:t>
      </w:r>
      <w:r w:rsidRPr="00F468F4">
        <w:rPr>
          <w:spacing w:val="-1"/>
          <w:sz w:val="22"/>
          <w:szCs w:val="22"/>
          <w:lang w:val="sk-SK"/>
        </w:rPr>
        <w:t xml:space="preserve"> a v prípade potreby začať podporn</w:t>
      </w:r>
      <w:r w:rsidR="001231E9" w:rsidRPr="00F468F4">
        <w:rPr>
          <w:spacing w:val="-1"/>
          <w:sz w:val="22"/>
          <w:szCs w:val="22"/>
          <w:lang w:val="sk-SK"/>
        </w:rPr>
        <w:t>á</w:t>
      </w:r>
      <w:r w:rsidRPr="00F468F4">
        <w:rPr>
          <w:spacing w:val="-1"/>
          <w:sz w:val="22"/>
          <w:szCs w:val="22"/>
          <w:lang w:val="sk-SK"/>
        </w:rPr>
        <w:t xml:space="preserve"> starostlivosť.</w:t>
      </w:r>
    </w:p>
    <w:p w14:paraId="09B3A72E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51AE017" w14:textId="77777777" w:rsidR="001231E9" w:rsidRPr="00F468F4" w:rsidRDefault="001231E9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C214057" w14:textId="6A5D2593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5.</w:t>
      </w:r>
      <w:r w:rsidRPr="00F468F4">
        <w:rPr>
          <w:b/>
          <w:bCs/>
          <w:sz w:val="22"/>
          <w:szCs w:val="22"/>
          <w:lang w:val="sk-SK"/>
        </w:rPr>
        <w:tab/>
      </w:r>
      <w:r w:rsidR="007023BB" w:rsidRPr="00F468F4">
        <w:rPr>
          <w:b/>
          <w:bCs/>
          <w:sz w:val="22"/>
          <w:szCs w:val="22"/>
          <w:lang w:val="sk-SK"/>
        </w:rPr>
        <w:t>FARMAKOLOGICKÉ VLASTNOSTI</w:t>
      </w:r>
    </w:p>
    <w:p w14:paraId="32AE2D6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92ADA8" w14:textId="6C979134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5.1</w:t>
      </w:r>
      <w:r w:rsidRPr="00F468F4">
        <w:rPr>
          <w:b/>
          <w:bCs/>
          <w:sz w:val="22"/>
          <w:szCs w:val="22"/>
          <w:lang w:val="sk-SK"/>
        </w:rPr>
        <w:tab/>
      </w:r>
      <w:proofErr w:type="spellStart"/>
      <w:r w:rsidR="007023BB" w:rsidRPr="00F468F4">
        <w:rPr>
          <w:b/>
          <w:bCs/>
          <w:sz w:val="22"/>
          <w:szCs w:val="22"/>
          <w:lang w:val="sk-SK"/>
        </w:rPr>
        <w:t>Farmakodynamické</w:t>
      </w:r>
      <w:proofErr w:type="spellEnd"/>
      <w:r w:rsidR="007023BB" w:rsidRPr="00F468F4">
        <w:rPr>
          <w:b/>
          <w:bCs/>
          <w:sz w:val="22"/>
          <w:szCs w:val="22"/>
          <w:lang w:val="sk-SK"/>
        </w:rPr>
        <w:t xml:space="preserve"> vlastnosti</w:t>
      </w:r>
    </w:p>
    <w:p w14:paraId="0DAA57BA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78147DA" w14:textId="08247BE9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Farmakoterapeutická</w:t>
      </w:r>
      <w:proofErr w:type="spellEnd"/>
      <w:r w:rsidRPr="00F468F4">
        <w:rPr>
          <w:sz w:val="22"/>
          <w:szCs w:val="22"/>
          <w:lang w:val="sk-SK"/>
        </w:rPr>
        <w:t xml:space="preserve"> skupina: </w:t>
      </w:r>
      <w:proofErr w:type="spellStart"/>
      <w:r w:rsidRPr="00F468F4">
        <w:rPr>
          <w:sz w:val="22"/>
          <w:szCs w:val="22"/>
          <w:lang w:val="sk-SK"/>
        </w:rPr>
        <w:t>Cytostatiká</w:t>
      </w:r>
      <w:proofErr w:type="spellEnd"/>
      <w:r w:rsidRPr="00F468F4">
        <w:rPr>
          <w:sz w:val="22"/>
          <w:szCs w:val="22"/>
          <w:lang w:val="sk-SK"/>
        </w:rPr>
        <w:t xml:space="preserve">, inhibítory </w:t>
      </w:r>
      <w:proofErr w:type="spellStart"/>
      <w:r w:rsidRPr="00F468F4">
        <w:rPr>
          <w:sz w:val="22"/>
          <w:szCs w:val="22"/>
          <w:lang w:val="sk-SK"/>
        </w:rPr>
        <w:t>proteínkinázy</w:t>
      </w:r>
      <w:proofErr w:type="spellEnd"/>
      <w:r w:rsidRPr="00F468F4">
        <w:rPr>
          <w:sz w:val="22"/>
          <w:szCs w:val="22"/>
          <w:lang w:val="sk-SK"/>
        </w:rPr>
        <w:t>, ATC kód: L01XE05</w:t>
      </w:r>
    </w:p>
    <w:p w14:paraId="7AB23E22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51A01D1" w14:textId="045CB1FC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je </w:t>
      </w:r>
      <w:proofErr w:type="spellStart"/>
      <w:r w:rsidRPr="00F468F4">
        <w:rPr>
          <w:sz w:val="22"/>
          <w:szCs w:val="22"/>
          <w:lang w:val="sk-SK"/>
        </w:rPr>
        <w:t>multikinázový</w:t>
      </w:r>
      <w:proofErr w:type="spellEnd"/>
      <w:r w:rsidRPr="00F468F4">
        <w:rPr>
          <w:sz w:val="22"/>
          <w:szCs w:val="22"/>
          <w:lang w:val="sk-SK"/>
        </w:rPr>
        <w:t xml:space="preserve"> inhibítor, u ktorého sú preukázané </w:t>
      </w:r>
      <w:proofErr w:type="spellStart"/>
      <w:r w:rsidRPr="00F468F4">
        <w:rPr>
          <w:sz w:val="22"/>
          <w:szCs w:val="22"/>
          <w:lang w:val="sk-SK"/>
        </w:rPr>
        <w:t>antiproliferatívne</w:t>
      </w:r>
      <w:proofErr w:type="spellEnd"/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antiangiog</w:t>
      </w:r>
      <w:r w:rsidR="004F2FEF" w:rsidRPr="00F468F4">
        <w:rPr>
          <w:sz w:val="22"/>
          <w:szCs w:val="22"/>
          <w:lang w:val="sk-SK"/>
        </w:rPr>
        <w:t>énne</w:t>
      </w:r>
      <w:proofErr w:type="spellEnd"/>
      <w:r w:rsidRPr="00F468F4">
        <w:rPr>
          <w:sz w:val="22"/>
          <w:szCs w:val="22"/>
          <w:lang w:val="sk-SK"/>
        </w:rPr>
        <w:t xml:space="preserve"> vlastnosti </w:t>
      </w:r>
      <w:r w:rsidRPr="00F468F4">
        <w:rPr>
          <w:i/>
          <w:sz w:val="22"/>
          <w:szCs w:val="22"/>
          <w:lang w:val="sk-SK"/>
        </w:rPr>
        <w:t>in vitro</w:t>
      </w:r>
      <w:r w:rsidRPr="00F468F4">
        <w:rPr>
          <w:sz w:val="22"/>
          <w:szCs w:val="22"/>
          <w:lang w:val="sk-SK"/>
        </w:rPr>
        <w:t xml:space="preserve"> a </w:t>
      </w:r>
      <w:r w:rsidRPr="00F468F4">
        <w:rPr>
          <w:i/>
          <w:sz w:val="22"/>
          <w:szCs w:val="22"/>
          <w:lang w:val="sk-SK"/>
        </w:rPr>
        <w:t xml:space="preserve">in </w:t>
      </w:r>
      <w:proofErr w:type="spellStart"/>
      <w:r w:rsidRPr="00F468F4">
        <w:rPr>
          <w:i/>
          <w:sz w:val="22"/>
          <w:szCs w:val="22"/>
          <w:lang w:val="sk-SK"/>
        </w:rPr>
        <w:t>vivo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5C135743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52B24A8" w14:textId="08FEEF05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 xml:space="preserve">Mechanizmus účinku a </w:t>
      </w:r>
      <w:proofErr w:type="spellStart"/>
      <w:r w:rsidRPr="00F468F4">
        <w:rPr>
          <w:sz w:val="22"/>
          <w:szCs w:val="22"/>
          <w:u w:val="single"/>
          <w:lang w:val="sk-SK"/>
        </w:rPr>
        <w:t>farmakodynamické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účinky</w:t>
      </w:r>
    </w:p>
    <w:p w14:paraId="37244ACA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32A3ED7" w14:textId="7324B7A8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je </w:t>
      </w:r>
      <w:proofErr w:type="spellStart"/>
      <w:r w:rsidRPr="00F468F4">
        <w:rPr>
          <w:sz w:val="22"/>
          <w:szCs w:val="22"/>
          <w:lang w:val="sk-SK"/>
        </w:rPr>
        <w:t>multikinázový</w:t>
      </w:r>
      <w:proofErr w:type="spellEnd"/>
      <w:r w:rsidRPr="00F468F4">
        <w:rPr>
          <w:sz w:val="22"/>
          <w:szCs w:val="22"/>
          <w:lang w:val="sk-SK"/>
        </w:rPr>
        <w:t xml:space="preserve"> inhibítor, ktorý </w:t>
      </w:r>
      <w:r w:rsidRPr="00F468F4">
        <w:rPr>
          <w:i/>
          <w:sz w:val="22"/>
          <w:szCs w:val="22"/>
          <w:lang w:val="sk-SK"/>
        </w:rPr>
        <w:t>in vitro</w:t>
      </w:r>
      <w:r w:rsidRPr="00F468F4">
        <w:rPr>
          <w:sz w:val="22"/>
          <w:szCs w:val="22"/>
          <w:lang w:val="sk-SK"/>
        </w:rPr>
        <w:t xml:space="preserve"> znižuje </w:t>
      </w:r>
      <w:proofErr w:type="spellStart"/>
      <w:r w:rsidRPr="00F468F4">
        <w:rPr>
          <w:sz w:val="22"/>
          <w:szCs w:val="22"/>
          <w:lang w:val="sk-SK"/>
        </w:rPr>
        <w:t>proliferáciu</w:t>
      </w:r>
      <w:proofErr w:type="spellEnd"/>
      <w:r w:rsidRPr="00F468F4">
        <w:rPr>
          <w:sz w:val="22"/>
          <w:szCs w:val="22"/>
          <w:lang w:val="sk-SK"/>
        </w:rPr>
        <w:t xml:space="preserve"> nádorových buniek. U myší bez týmusu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inhibuje</w:t>
      </w:r>
      <w:proofErr w:type="spellEnd"/>
      <w:r w:rsidRPr="00F468F4">
        <w:rPr>
          <w:sz w:val="22"/>
          <w:szCs w:val="22"/>
          <w:lang w:val="sk-SK"/>
        </w:rPr>
        <w:t xml:space="preserve"> rast nádorov širokého spektra ľudských nádorových </w:t>
      </w:r>
      <w:proofErr w:type="spellStart"/>
      <w:r w:rsidRPr="00F468F4">
        <w:rPr>
          <w:sz w:val="22"/>
          <w:szCs w:val="22"/>
          <w:lang w:val="sk-SK"/>
        </w:rPr>
        <w:t>xeno</w:t>
      </w:r>
      <w:r w:rsidR="005C1FEC" w:rsidRPr="00F468F4">
        <w:rPr>
          <w:sz w:val="22"/>
          <w:szCs w:val="22"/>
          <w:lang w:val="sk-SK"/>
        </w:rPr>
        <w:t>štepov</w:t>
      </w:r>
      <w:proofErr w:type="spellEnd"/>
      <w:r w:rsidRPr="00F468F4">
        <w:rPr>
          <w:sz w:val="22"/>
          <w:szCs w:val="22"/>
          <w:lang w:val="sk-SK"/>
        </w:rPr>
        <w:t xml:space="preserve"> súčasne s redukciou </w:t>
      </w:r>
      <w:proofErr w:type="spellStart"/>
      <w:r w:rsidRPr="00F468F4">
        <w:rPr>
          <w:sz w:val="22"/>
          <w:szCs w:val="22"/>
          <w:lang w:val="sk-SK"/>
        </w:rPr>
        <w:t>angiogenézy</w:t>
      </w:r>
      <w:proofErr w:type="spellEnd"/>
      <w:r w:rsidRPr="00F468F4">
        <w:rPr>
          <w:sz w:val="22"/>
          <w:szCs w:val="22"/>
          <w:lang w:val="sk-SK"/>
        </w:rPr>
        <w:t xml:space="preserve"> nádorov.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inhibuje</w:t>
      </w:r>
      <w:proofErr w:type="spellEnd"/>
      <w:r w:rsidRPr="00F468F4">
        <w:rPr>
          <w:sz w:val="22"/>
          <w:szCs w:val="22"/>
          <w:lang w:val="sk-SK"/>
        </w:rPr>
        <w:t xml:space="preserve"> aktivitu cieľových objektov prítomných </w:t>
      </w:r>
      <w:r w:rsidRPr="00F468F4">
        <w:rPr>
          <w:sz w:val="22"/>
          <w:szCs w:val="22"/>
          <w:lang w:val="sk-SK"/>
        </w:rPr>
        <w:lastRenderedPageBreak/>
        <w:t xml:space="preserve">v nádorových bunkách (CRAF, BRAF, V600 BRAF, c-KIT a FLT-3) a v cievnom systéme nádoru (CRAF, VEGFR-2, VEGFR-3 a PDGFR-ß). RAF </w:t>
      </w:r>
      <w:proofErr w:type="spellStart"/>
      <w:r w:rsidRPr="00F468F4">
        <w:rPr>
          <w:sz w:val="22"/>
          <w:szCs w:val="22"/>
          <w:lang w:val="sk-SK"/>
        </w:rPr>
        <w:t>kinázy</w:t>
      </w:r>
      <w:proofErr w:type="spellEnd"/>
      <w:r w:rsidRPr="00F468F4">
        <w:rPr>
          <w:sz w:val="22"/>
          <w:szCs w:val="22"/>
          <w:lang w:val="sk-SK"/>
        </w:rPr>
        <w:t xml:space="preserve"> sú </w:t>
      </w:r>
      <w:proofErr w:type="spellStart"/>
      <w:r w:rsidRPr="00F468F4">
        <w:rPr>
          <w:sz w:val="22"/>
          <w:szCs w:val="22"/>
          <w:lang w:val="sk-SK"/>
        </w:rPr>
        <w:t>serínové</w:t>
      </w:r>
      <w:proofErr w:type="spellEnd"/>
      <w:r w:rsidRPr="00F468F4">
        <w:rPr>
          <w:sz w:val="22"/>
          <w:szCs w:val="22"/>
          <w:lang w:val="sk-SK"/>
        </w:rPr>
        <w:t>/</w:t>
      </w:r>
      <w:proofErr w:type="spellStart"/>
      <w:r w:rsidRPr="00F468F4">
        <w:rPr>
          <w:sz w:val="22"/>
          <w:szCs w:val="22"/>
          <w:lang w:val="sk-SK"/>
        </w:rPr>
        <w:t>treonínové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kinázy</w:t>
      </w:r>
      <w:proofErr w:type="spellEnd"/>
      <w:r w:rsidRPr="00F468F4">
        <w:rPr>
          <w:sz w:val="22"/>
          <w:szCs w:val="22"/>
          <w:lang w:val="sk-SK"/>
        </w:rPr>
        <w:t xml:space="preserve">, zatiaľ čo c-KIT, FLT-3, VEGFR-2, VEGFR-3 a PDGFR-ß sú receptory </w:t>
      </w:r>
      <w:proofErr w:type="spellStart"/>
      <w:r w:rsidRPr="00F468F4">
        <w:rPr>
          <w:sz w:val="22"/>
          <w:szCs w:val="22"/>
          <w:lang w:val="sk-SK"/>
        </w:rPr>
        <w:t>tyrozínkináz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56B970AE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227C52C" w14:textId="3C996BA4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Klinická účinnosť</w:t>
      </w:r>
    </w:p>
    <w:p w14:paraId="64C354F5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</w:p>
    <w:p w14:paraId="3002E3EA" w14:textId="0744E3C3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Klinická bezpečnosť a účinnosť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skúmala u pacientov s </w:t>
      </w:r>
      <w:proofErr w:type="spellStart"/>
      <w:r w:rsidRPr="00F468F4">
        <w:rPr>
          <w:sz w:val="22"/>
          <w:szCs w:val="22"/>
          <w:lang w:val="sk-SK"/>
        </w:rPr>
        <w:t>hepatocelulárnym</w:t>
      </w:r>
      <w:proofErr w:type="spellEnd"/>
      <w:r w:rsidRPr="00F468F4">
        <w:rPr>
          <w:sz w:val="22"/>
          <w:szCs w:val="22"/>
          <w:lang w:val="sk-SK"/>
        </w:rPr>
        <w:t xml:space="preserve"> karcinómom (HCC) a u pacientov s pokročilým karcinómom z </w:t>
      </w:r>
      <w:proofErr w:type="spellStart"/>
      <w:r w:rsidRPr="00F468F4">
        <w:rPr>
          <w:sz w:val="22"/>
          <w:szCs w:val="22"/>
          <w:lang w:val="sk-SK"/>
        </w:rPr>
        <w:t>renálnych</w:t>
      </w:r>
      <w:proofErr w:type="spellEnd"/>
      <w:r w:rsidRPr="00F468F4">
        <w:rPr>
          <w:sz w:val="22"/>
          <w:szCs w:val="22"/>
          <w:lang w:val="sk-SK"/>
        </w:rPr>
        <w:t xml:space="preserve"> buniek (RCC).</w:t>
      </w:r>
    </w:p>
    <w:p w14:paraId="4D45055C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9A82DF1" w14:textId="3E1B7556" w:rsidR="00566427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Hepatocelulárny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karcinóm</w:t>
      </w:r>
    </w:p>
    <w:p w14:paraId="3E712C06" w14:textId="77777777" w:rsidR="007023BB" w:rsidRPr="00F468F4" w:rsidRDefault="007023BB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3F75EA0" w14:textId="6A6F7725" w:rsidR="00566427" w:rsidRPr="00F468F4" w:rsidRDefault="007D561F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S</w:t>
      </w:r>
      <w:r w:rsidR="00E14683" w:rsidRPr="00F468F4">
        <w:rPr>
          <w:sz w:val="22"/>
          <w:szCs w:val="22"/>
          <w:lang w:val="sk-SK"/>
        </w:rPr>
        <w:t>kúšanie 3 (</w:t>
      </w:r>
      <w:r w:rsidRPr="00F468F4">
        <w:rPr>
          <w:sz w:val="22"/>
          <w:szCs w:val="22"/>
          <w:lang w:val="sk-SK"/>
        </w:rPr>
        <w:t>s</w:t>
      </w:r>
      <w:r w:rsidR="00E14683" w:rsidRPr="00F468F4">
        <w:rPr>
          <w:sz w:val="22"/>
          <w:szCs w:val="22"/>
          <w:lang w:val="sk-SK"/>
        </w:rPr>
        <w:t>kúšanie 100554) bol</w:t>
      </w:r>
      <w:r w:rsidR="00D62B4C" w:rsidRPr="00F468F4">
        <w:rPr>
          <w:sz w:val="22"/>
          <w:szCs w:val="22"/>
          <w:lang w:val="sk-SK"/>
        </w:rPr>
        <w:t xml:space="preserve">o </w:t>
      </w:r>
      <w:r w:rsidR="00E14683" w:rsidRPr="00F468F4">
        <w:rPr>
          <w:sz w:val="22"/>
          <w:szCs w:val="22"/>
          <w:lang w:val="sk-SK"/>
        </w:rPr>
        <w:t xml:space="preserve">medzinárodné, </w:t>
      </w:r>
      <w:proofErr w:type="spellStart"/>
      <w:r w:rsidR="00E14683" w:rsidRPr="00F468F4">
        <w:rPr>
          <w:sz w:val="22"/>
          <w:szCs w:val="22"/>
          <w:lang w:val="sk-SK"/>
        </w:rPr>
        <w:t>multicentrické</w:t>
      </w:r>
      <w:proofErr w:type="spellEnd"/>
      <w:r w:rsidR="00E14683" w:rsidRPr="00F468F4">
        <w:rPr>
          <w:sz w:val="22"/>
          <w:szCs w:val="22"/>
          <w:lang w:val="sk-SK"/>
        </w:rPr>
        <w:t xml:space="preserve">, </w:t>
      </w:r>
      <w:proofErr w:type="spellStart"/>
      <w:r w:rsidR="00E14683" w:rsidRPr="00F468F4">
        <w:rPr>
          <w:sz w:val="22"/>
          <w:szCs w:val="22"/>
          <w:lang w:val="sk-SK"/>
        </w:rPr>
        <w:t>randomizované</w:t>
      </w:r>
      <w:proofErr w:type="spellEnd"/>
      <w:r w:rsidR="00E14683" w:rsidRPr="00F468F4">
        <w:rPr>
          <w:sz w:val="22"/>
          <w:szCs w:val="22"/>
          <w:lang w:val="sk-SK"/>
        </w:rPr>
        <w:t>, dvojito zaslepené, placebom kontrolované klinické skúšani</w:t>
      </w:r>
      <w:r w:rsidR="00D62B4C" w:rsidRPr="00F468F4">
        <w:rPr>
          <w:sz w:val="22"/>
          <w:szCs w:val="22"/>
          <w:lang w:val="sk-SK"/>
        </w:rPr>
        <w:t>e</w:t>
      </w:r>
      <w:r w:rsidR="00E14683" w:rsidRPr="00F468F4">
        <w:rPr>
          <w:sz w:val="22"/>
          <w:szCs w:val="22"/>
          <w:lang w:val="sk-SK"/>
        </w:rPr>
        <w:t xml:space="preserve"> </w:t>
      </w:r>
      <w:r w:rsidR="00D62B4C" w:rsidRPr="00F468F4">
        <w:rPr>
          <w:sz w:val="22"/>
          <w:szCs w:val="22"/>
          <w:lang w:val="sk-SK"/>
        </w:rPr>
        <w:t xml:space="preserve">fázy III </w:t>
      </w:r>
      <w:r w:rsidR="00E14683" w:rsidRPr="00F468F4">
        <w:rPr>
          <w:sz w:val="22"/>
          <w:szCs w:val="22"/>
          <w:lang w:val="sk-SK"/>
        </w:rPr>
        <w:t xml:space="preserve">so 602 pacientmi s </w:t>
      </w:r>
      <w:proofErr w:type="spellStart"/>
      <w:r w:rsidR="00E14683" w:rsidRPr="00F468F4">
        <w:rPr>
          <w:sz w:val="22"/>
          <w:szCs w:val="22"/>
          <w:lang w:val="sk-SK"/>
        </w:rPr>
        <w:t>hepatocelulárnym</w:t>
      </w:r>
      <w:proofErr w:type="spellEnd"/>
      <w:r w:rsidR="00E14683" w:rsidRPr="00F468F4">
        <w:rPr>
          <w:sz w:val="22"/>
          <w:szCs w:val="22"/>
          <w:lang w:val="sk-SK"/>
        </w:rPr>
        <w:t xml:space="preserve"> karcinómom. Demografické znaky a východiskové hodnoty ochorenia boli porovnateľné medzi skupinou so </w:t>
      </w:r>
      <w:proofErr w:type="spellStart"/>
      <w:r w:rsidR="00E14683" w:rsidRPr="00F468F4">
        <w:rPr>
          <w:sz w:val="22"/>
          <w:szCs w:val="22"/>
          <w:lang w:val="sk-SK"/>
        </w:rPr>
        <w:t>sorafenibom</w:t>
      </w:r>
      <w:proofErr w:type="spellEnd"/>
      <w:r w:rsidR="00E14683" w:rsidRPr="00F468F4">
        <w:rPr>
          <w:sz w:val="22"/>
          <w:szCs w:val="22"/>
          <w:lang w:val="sk-SK"/>
        </w:rPr>
        <w:t xml:space="preserve"> a s placebom </w:t>
      </w:r>
      <w:r w:rsidR="00F468F4">
        <w:rPr>
          <w:sz w:val="22"/>
          <w:szCs w:val="22"/>
          <w:lang w:val="sk-SK"/>
        </w:rPr>
        <w:t>s</w:t>
      </w:r>
      <w:r w:rsidR="00E14683" w:rsidRPr="00F468F4">
        <w:rPr>
          <w:sz w:val="22"/>
          <w:szCs w:val="22"/>
          <w:lang w:val="sk-SK"/>
        </w:rPr>
        <w:t xml:space="preserve"> ohľadom na status podľa ECOG (status 0: 54 %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54 %; status 1: 38 %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39 %; status 2: 8 %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7 %), štádium podľa TNM (štádium I: &lt; 1 %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&lt; 1 %; štádium II: 10.4 %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8,3 %; štádium III: 37,8 %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43,6 %; štádium IV: 50,8 %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46,9 %), a štádium podľa BCLC (štádium B: 18,1 %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16,8 %; štádium C: 81,6 %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 xml:space="preserve">. 83,2 %; štádium D: &lt; 1 % </w:t>
      </w:r>
      <w:proofErr w:type="spellStart"/>
      <w:r w:rsidR="00E14683" w:rsidRPr="00F468F4">
        <w:rPr>
          <w:sz w:val="22"/>
          <w:szCs w:val="22"/>
          <w:lang w:val="sk-SK"/>
        </w:rPr>
        <w:t>vs</w:t>
      </w:r>
      <w:proofErr w:type="spellEnd"/>
      <w:r w:rsidR="00E14683" w:rsidRPr="00F468F4">
        <w:rPr>
          <w:sz w:val="22"/>
          <w:szCs w:val="22"/>
          <w:lang w:val="sk-SK"/>
        </w:rPr>
        <w:t>. 0 %).</w:t>
      </w:r>
    </w:p>
    <w:p w14:paraId="53F6056D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5DF7415" w14:textId="2519D535" w:rsidR="00566427" w:rsidRPr="00F468F4" w:rsidRDefault="00E1468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Skúšanie bolo ukončené po plánovanej predbežnej analýze celkového prežívania (OS), ktoré prekročilo </w:t>
      </w:r>
      <w:r w:rsidR="007D3500" w:rsidRPr="00F468F4">
        <w:rPr>
          <w:sz w:val="22"/>
          <w:szCs w:val="22"/>
          <w:lang w:val="sk-SK"/>
        </w:rPr>
        <w:t xml:space="preserve">preddefinované </w:t>
      </w:r>
      <w:r w:rsidRPr="00F468F4">
        <w:rPr>
          <w:sz w:val="22"/>
          <w:szCs w:val="22"/>
          <w:lang w:val="sk-SK"/>
        </w:rPr>
        <w:t xml:space="preserve">hranice účinnosti. Táto analýza celkového prežívania (OS) ukázala štatisticky významnú prevahu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nad placebom pre celkové prežívanie (HR: 0,69, p=0,00058, pozri tabuľku 2).</w:t>
      </w:r>
    </w:p>
    <w:p w14:paraId="5CB7455E" w14:textId="77777777" w:rsidR="00E14683" w:rsidRPr="00F468F4" w:rsidRDefault="00E1468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C3879CE" w14:textId="513ABEC7" w:rsidR="00566427" w:rsidRPr="00F468F4" w:rsidRDefault="00E1468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Z tohto skúšania sú iba obmedzené údaje s pacientmi s </w:t>
      </w:r>
      <w:r w:rsidR="007D3500" w:rsidRPr="00F468F4">
        <w:rPr>
          <w:sz w:val="22"/>
          <w:szCs w:val="22"/>
          <w:lang w:val="sk-SK"/>
        </w:rPr>
        <w:t>poruchou</w:t>
      </w:r>
      <w:r w:rsidRPr="00F468F4">
        <w:rPr>
          <w:sz w:val="22"/>
          <w:szCs w:val="22"/>
          <w:lang w:val="sk-SK"/>
        </w:rPr>
        <w:t xml:space="preserve"> funkci</w:t>
      </w:r>
      <w:r w:rsidR="00F468F4">
        <w:rPr>
          <w:sz w:val="22"/>
          <w:szCs w:val="22"/>
          <w:lang w:val="sk-SK"/>
        </w:rPr>
        <w:t>e</w:t>
      </w:r>
      <w:r w:rsidRPr="00F468F4">
        <w:rPr>
          <w:sz w:val="22"/>
          <w:szCs w:val="22"/>
          <w:lang w:val="sk-SK"/>
        </w:rPr>
        <w:t xml:space="preserve"> pečene </w:t>
      </w:r>
      <w:r w:rsidR="007D3500" w:rsidRPr="00F468F4">
        <w:rPr>
          <w:sz w:val="22"/>
          <w:szCs w:val="22"/>
          <w:lang w:val="sk-SK"/>
        </w:rPr>
        <w:t xml:space="preserve">stupňa B podľa </w:t>
      </w:r>
      <w:proofErr w:type="spellStart"/>
      <w:r w:rsidRPr="00F468F4">
        <w:rPr>
          <w:sz w:val="22"/>
          <w:szCs w:val="22"/>
          <w:lang w:val="sk-SK"/>
        </w:rPr>
        <w:t>Child</w:t>
      </w:r>
      <w:r w:rsidR="007D3500" w:rsidRPr="00F468F4">
        <w:rPr>
          <w:sz w:val="22"/>
          <w:szCs w:val="22"/>
          <w:lang w:val="sk-SK"/>
        </w:rPr>
        <w:t>a</w:t>
      </w:r>
      <w:r w:rsidRPr="00F468F4">
        <w:rPr>
          <w:sz w:val="22"/>
          <w:szCs w:val="22"/>
          <w:lang w:val="sk-SK"/>
        </w:rPr>
        <w:t>-Pugh</w:t>
      </w:r>
      <w:r w:rsidR="007D3500" w:rsidRPr="00F468F4">
        <w:rPr>
          <w:sz w:val="22"/>
          <w:szCs w:val="22"/>
          <w:lang w:val="sk-SK"/>
        </w:rPr>
        <w:t>a</w:t>
      </w:r>
      <w:proofErr w:type="spellEnd"/>
      <w:r w:rsidRPr="00F468F4">
        <w:rPr>
          <w:sz w:val="22"/>
          <w:szCs w:val="22"/>
          <w:lang w:val="sk-SK"/>
        </w:rPr>
        <w:t xml:space="preserve"> a bol zaradený iba jeden pacient s</w:t>
      </w:r>
      <w:r w:rsidR="007D3500" w:rsidRPr="00F468F4">
        <w:rPr>
          <w:sz w:val="22"/>
          <w:szCs w:val="22"/>
          <w:lang w:val="sk-SK"/>
        </w:rPr>
        <w:t>o stupňom C podľa</w:t>
      </w:r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Child</w:t>
      </w:r>
      <w:r w:rsidR="007D3500" w:rsidRPr="00F468F4">
        <w:rPr>
          <w:sz w:val="22"/>
          <w:szCs w:val="22"/>
          <w:lang w:val="sk-SK"/>
        </w:rPr>
        <w:t>a</w:t>
      </w:r>
      <w:r w:rsidRPr="00F468F4">
        <w:rPr>
          <w:sz w:val="22"/>
          <w:szCs w:val="22"/>
          <w:lang w:val="sk-SK"/>
        </w:rPr>
        <w:t>-Pugh</w:t>
      </w:r>
      <w:r w:rsidR="007D3500" w:rsidRPr="00F468F4">
        <w:rPr>
          <w:sz w:val="22"/>
          <w:szCs w:val="22"/>
          <w:lang w:val="sk-SK"/>
        </w:rPr>
        <w:t>a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57DEA15D" w14:textId="77777777" w:rsidR="00E14683" w:rsidRPr="00F468F4" w:rsidRDefault="00E1468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DA5BF5C" w14:textId="7FD4E989" w:rsidR="00566427" w:rsidRPr="00F468F4" w:rsidRDefault="00E1468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F468F4">
        <w:rPr>
          <w:b/>
          <w:sz w:val="22"/>
          <w:szCs w:val="22"/>
          <w:lang w:val="sk-SK"/>
        </w:rPr>
        <w:t>Tabuľka</w:t>
      </w:r>
      <w:r w:rsidR="00566427" w:rsidRPr="00F468F4">
        <w:rPr>
          <w:b/>
          <w:sz w:val="22"/>
          <w:szCs w:val="22"/>
          <w:lang w:val="sk-SK"/>
        </w:rPr>
        <w:t xml:space="preserve"> 2: </w:t>
      </w:r>
      <w:r w:rsidRPr="00F468F4">
        <w:rPr>
          <w:b/>
          <w:sz w:val="22"/>
          <w:szCs w:val="22"/>
          <w:lang w:val="sk-SK"/>
        </w:rPr>
        <w:t xml:space="preserve">Výsledky účinnosti zo </w:t>
      </w:r>
      <w:r w:rsidR="007D3500" w:rsidRPr="00F468F4">
        <w:rPr>
          <w:b/>
          <w:sz w:val="22"/>
          <w:szCs w:val="22"/>
          <w:lang w:val="sk-SK"/>
        </w:rPr>
        <w:t>s</w:t>
      </w:r>
      <w:r w:rsidRPr="00F468F4">
        <w:rPr>
          <w:b/>
          <w:sz w:val="22"/>
          <w:szCs w:val="22"/>
          <w:lang w:val="sk-SK"/>
        </w:rPr>
        <w:t>kúšania 3 (</w:t>
      </w:r>
      <w:r w:rsidR="007D3500" w:rsidRPr="00F468F4">
        <w:rPr>
          <w:b/>
          <w:sz w:val="22"/>
          <w:szCs w:val="22"/>
          <w:lang w:val="sk-SK"/>
        </w:rPr>
        <w:t>s</w:t>
      </w:r>
      <w:r w:rsidRPr="00F468F4">
        <w:rPr>
          <w:b/>
          <w:sz w:val="22"/>
          <w:szCs w:val="22"/>
          <w:lang w:val="sk-SK"/>
        </w:rPr>
        <w:t xml:space="preserve">kúšanie 100554) s </w:t>
      </w:r>
      <w:proofErr w:type="spellStart"/>
      <w:r w:rsidRPr="00F468F4">
        <w:rPr>
          <w:b/>
          <w:sz w:val="22"/>
          <w:szCs w:val="22"/>
          <w:lang w:val="sk-SK"/>
        </w:rPr>
        <w:t>hepatocelulárnym</w:t>
      </w:r>
      <w:proofErr w:type="spellEnd"/>
      <w:r w:rsidRPr="00F468F4">
        <w:rPr>
          <w:b/>
          <w:sz w:val="22"/>
          <w:szCs w:val="22"/>
          <w:lang w:val="sk-SK"/>
        </w:rPr>
        <w:t xml:space="preserve"> karcinómom </w:t>
      </w:r>
    </w:p>
    <w:p w14:paraId="7AAAF912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tbl>
      <w:tblPr>
        <w:tblStyle w:val="Mriekatabuky"/>
        <w:tblW w:w="8910" w:type="dxa"/>
        <w:tblInd w:w="-252" w:type="dxa"/>
        <w:tblLook w:val="04A0" w:firstRow="1" w:lastRow="0" w:firstColumn="1" w:lastColumn="0" w:noHBand="0" w:noVBand="1"/>
      </w:tblPr>
      <w:tblGrid>
        <w:gridCol w:w="2340"/>
        <w:gridCol w:w="1620"/>
        <w:gridCol w:w="1710"/>
        <w:gridCol w:w="1530"/>
        <w:gridCol w:w="1710"/>
      </w:tblGrid>
      <w:tr w:rsidR="00566427" w:rsidRPr="00126B9C" w14:paraId="036C0141" w14:textId="77777777" w:rsidTr="00050306">
        <w:tc>
          <w:tcPr>
            <w:tcW w:w="2340" w:type="dxa"/>
          </w:tcPr>
          <w:p w14:paraId="0C2220C7" w14:textId="75E9C0B6" w:rsidR="00566427" w:rsidRPr="00F468F4" w:rsidRDefault="00E14683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Parameter účinnosti</w:t>
            </w:r>
          </w:p>
        </w:tc>
        <w:tc>
          <w:tcPr>
            <w:tcW w:w="1620" w:type="dxa"/>
          </w:tcPr>
          <w:p w14:paraId="145021E0" w14:textId="77777777" w:rsidR="00566427" w:rsidRPr="00F468F4" w:rsidRDefault="00566427" w:rsidP="00740C95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proofErr w:type="spellStart"/>
            <w:r w:rsidRPr="00F468F4">
              <w:rPr>
                <w:sz w:val="22"/>
                <w:szCs w:val="22"/>
                <w:lang w:val="sk-SK"/>
              </w:rPr>
              <w:t>Sorafenib</w:t>
            </w:r>
            <w:proofErr w:type="spellEnd"/>
            <w:r w:rsidRPr="00F468F4">
              <w:rPr>
                <w:sz w:val="22"/>
                <w:szCs w:val="22"/>
                <w:lang w:val="sk-SK"/>
              </w:rPr>
              <w:t xml:space="preserve"> (N=299)</w:t>
            </w:r>
          </w:p>
        </w:tc>
        <w:tc>
          <w:tcPr>
            <w:tcW w:w="1710" w:type="dxa"/>
          </w:tcPr>
          <w:p w14:paraId="61304EF6" w14:textId="77777777" w:rsidR="00566427" w:rsidRPr="00F468F4" w:rsidRDefault="00566427" w:rsidP="0003567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Placebo (N=303)</w:t>
            </w:r>
          </w:p>
        </w:tc>
        <w:tc>
          <w:tcPr>
            <w:tcW w:w="1530" w:type="dxa"/>
          </w:tcPr>
          <w:p w14:paraId="1552233D" w14:textId="7F7767BC" w:rsidR="00566427" w:rsidRPr="00F468F4" w:rsidRDefault="00566427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P-</w:t>
            </w:r>
            <w:r w:rsidR="00E14683" w:rsidRPr="00F468F4">
              <w:rPr>
                <w:sz w:val="22"/>
                <w:szCs w:val="22"/>
                <w:lang w:val="sk-SK"/>
              </w:rPr>
              <w:t>hodnota</w:t>
            </w:r>
          </w:p>
        </w:tc>
        <w:tc>
          <w:tcPr>
            <w:tcW w:w="1710" w:type="dxa"/>
          </w:tcPr>
          <w:p w14:paraId="0B1E95E8" w14:textId="77777777" w:rsidR="00566427" w:rsidRPr="00F468F4" w:rsidRDefault="00566427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HR</w:t>
            </w:r>
          </w:p>
          <w:p w14:paraId="2F69A858" w14:textId="77777777" w:rsidR="00566427" w:rsidRPr="00F468F4" w:rsidRDefault="00566427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(95% CI)</w:t>
            </w:r>
          </w:p>
        </w:tc>
      </w:tr>
      <w:tr w:rsidR="00566427" w:rsidRPr="00126B9C" w14:paraId="0886FF8A" w14:textId="77777777" w:rsidTr="00050306">
        <w:tc>
          <w:tcPr>
            <w:tcW w:w="2340" w:type="dxa"/>
          </w:tcPr>
          <w:p w14:paraId="6B721ADE" w14:textId="77777777" w:rsidR="00E14683" w:rsidRPr="00F468F4" w:rsidRDefault="00E14683" w:rsidP="00740C95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Celkové prežívanie</w:t>
            </w:r>
          </w:p>
          <w:p w14:paraId="707BF190" w14:textId="137D94E9" w:rsidR="00566427" w:rsidRPr="00F468F4" w:rsidRDefault="00E14683" w:rsidP="0003567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(OS) [medián, týždne (95% CI)]</w:t>
            </w:r>
          </w:p>
        </w:tc>
        <w:tc>
          <w:tcPr>
            <w:tcW w:w="1620" w:type="dxa"/>
          </w:tcPr>
          <w:p w14:paraId="5DEF0FD5" w14:textId="26E97A3E" w:rsidR="00566427" w:rsidRPr="00F468F4" w:rsidRDefault="00E1468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46,</w:t>
            </w:r>
            <w:r w:rsidR="00566427" w:rsidRPr="00F468F4">
              <w:rPr>
                <w:sz w:val="22"/>
                <w:lang w:val="sk-SK"/>
              </w:rPr>
              <w:t>3</w:t>
            </w:r>
          </w:p>
          <w:p w14:paraId="373F3539" w14:textId="0CF003D8" w:rsidR="00566427" w:rsidRPr="00F468F4" w:rsidRDefault="00E1468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(40,</w:t>
            </w:r>
            <w:r w:rsidR="00566427" w:rsidRPr="00F468F4">
              <w:rPr>
                <w:sz w:val="22"/>
                <w:lang w:val="sk-SK"/>
              </w:rPr>
              <w:t>9</w:t>
            </w:r>
            <w:r w:rsidRPr="00F468F4">
              <w:rPr>
                <w:sz w:val="22"/>
                <w:lang w:val="sk-SK"/>
              </w:rPr>
              <w:t>;</w:t>
            </w:r>
            <w:r w:rsidR="00566427" w:rsidRPr="00F468F4">
              <w:rPr>
                <w:spacing w:val="-11"/>
                <w:sz w:val="22"/>
                <w:lang w:val="sk-SK"/>
              </w:rPr>
              <w:t xml:space="preserve"> </w:t>
            </w:r>
            <w:r w:rsidRPr="00F468F4">
              <w:rPr>
                <w:spacing w:val="-1"/>
                <w:sz w:val="22"/>
                <w:lang w:val="sk-SK"/>
              </w:rPr>
              <w:t>57,</w:t>
            </w:r>
            <w:r w:rsidR="00566427" w:rsidRPr="00F468F4">
              <w:rPr>
                <w:spacing w:val="-1"/>
                <w:sz w:val="22"/>
                <w:lang w:val="sk-SK"/>
              </w:rPr>
              <w:t>9)</w:t>
            </w:r>
          </w:p>
        </w:tc>
        <w:tc>
          <w:tcPr>
            <w:tcW w:w="1710" w:type="dxa"/>
          </w:tcPr>
          <w:p w14:paraId="0EE99331" w14:textId="1DF21AFE" w:rsidR="00566427" w:rsidRPr="00F468F4" w:rsidRDefault="00E1468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34,</w:t>
            </w:r>
            <w:r w:rsidR="00566427" w:rsidRPr="00F468F4">
              <w:rPr>
                <w:sz w:val="22"/>
                <w:lang w:val="sk-SK"/>
              </w:rPr>
              <w:t>4</w:t>
            </w:r>
          </w:p>
          <w:p w14:paraId="31C07D38" w14:textId="106933F1" w:rsidR="00566427" w:rsidRPr="00F468F4" w:rsidRDefault="00E1468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(29,</w:t>
            </w:r>
            <w:r w:rsidR="00566427" w:rsidRPr="00F468F4">
              <w:rPr>
                <w:sz w:val="22"/>
                <w:lang w:val="sk-SK"/>
              </w:rPr>
              <w:t>4</w:t>
            </w:r>
            <w:r w:rsidRPr="00F468F4">
              <w:rPr>
                <w:sz w:val="22"/>
                <w:lang w:val="sk-SK"/>
              </w:rPr>
              <w:t>;</w:t>
            </w:r>
            <w:r w:rsidR="00566427" w:rsidRPr="00F468F4">
              <w:rPr>
                <w:spacing w:val="-11"/>
                <w:sz w:val="22"/>
                <w:lang w:val="sk-SK"/>
              </w:rPr>
              <w:t xml:space="preserve"> </w:t>
            </w:r>
            <w:r w:rsidRPr="00F468F4">
              <w:rPr>
                <w:spacing w:val="-1"/>
                <w:sz w:val="22"/>
                <w:lang w:val="sk-SK"/>
              </w:rPr>
              <w:t>39,</w:t>
            </w:r>
            <w:r w:rsidR="00566427" w:rsidRPr="00F468F4">
              <w:rPr>
                <w:spacing w:val="-1"/>
                <w:sz w:val="22"/>
                <w:lang w:val="sk-SK"/>
              </w:rPr>
              <w:t>4)</w:t>
            </w:r>
          </w:p>
        </w:tc>
        <w:tc>
          <w:tcPr>
            <w:tcW w:w="1530" w:type="dxa"/>
          </w:tcPr>
          <w:p w14:paraId="40908C95" w14:textId="43C1D6FA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pacing w:val="-1"/>
                <w:sz w:val="22"/>
                <w:lang w:val="sk-SK"/>
              </w:rPr>
              <w:t>0,</w:t>
            </w:r>
            <w:r w:rsidR="00566427" w:rsidRPr="00F468F4">
              <w:rPr>
                <w:spacing w:val="-1"/>
                <w:sz w:val="22"/>
                <w:lang w:val="sk-SK"/>
              </w:rPr>
              <w:t>00058*</w:t>
            </w:r>
          </w:p>
        </w:tc>
        <w:tc>
          <w:tcPr>
            <w:tcW w:w="1710" w:type="dxa"/>
          </w:tcPr>
          <w:p w14:paraId="046E15A9" w14:textId="6B514884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0,</w:t>
            </w:r>
            <w:r w:rsidR="00566427" w:rsidRPr="00F468F4">
              <w:rPr>
                <w:sz w:val="22"/>
                <w:lang w:val="sk-SK"/>
              </w:rPr>
              <w:t>69</w:t>
            </w:r>
          </w:p>
          <w:p w14:paraId="0E41AC98" w14:textId="29FBA573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(0,</w:t>
            </w:r>
            <w:r w:rsidR="00566427" w:rsidRPr="00F468F4">
              <w:rPr>
                <w:sz w:val="22"/>
                <w:lang w:val="sk-SK"/>
              </w:rPr>
              <w:t>55</w:t>
            </w:r>
            <w:r w:rsidRPr="00F468F4">
              <w:rPr>
                <w:sz w:val="22"/>
                <w:lang w:val="sk-SK"/>
              </w:rPr>
              <w:t>;</w:t>
            </w:r>
            <w:r w:rsidR="00566427" w:rsidRPr="00F468F4">
              <w:rPr>
                <w:spacing w:val="-11"/>
                <w:sz w:val="22"/>
                <w:lang w:val="sk-SK"/>
              </w:rPr>
              <w:t xml:space="preserve"> </w:t>
            </w:r>
            <w:r w:rsidRPr="00F468F4">
              <w:rPr>
                <w:spacing w:val="-1"/>
                <w:sz w:val="22"/>
                <w:lang w:val="sk-SK"/>
              </w:rPr>
              <w:t>0,</w:t>
            </w:r>
            <w:r w:rsidR="00566427" w:rsidRPr="00F468F4">
              <w:rPr>
                <w:spacing w:val="-1"/>
                <w:sz w:val="22"/>
                <w:lang w:val="sk-SK"/>
              </w:rPr>
              <w:t>87)</w:t>
            </w:r>
          </w:p>
        </w:tc>
      </w:tr>
      <w:tr w:rsidR="00566427" w:rsidRPr="00126B9C" w14:paraId="41847692" w14:textId="77777777" w:rsidTr="00050306">
        <w:tc>
          <w:tcPr>
            <w:tcW w:w="2340" w:type="dxa"/>
          </w:tcPr>
          <w:p w14:paraId="2E3E9FEB" w14:textId="77777777" w:rsidR="00E14683" w:rsidRPr="00F468F4" w:rsidRDefault="00E14683" w:rsidP="00740C95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Čas do progresie</w:t>
            </w:r>
          </w:p>
          <w:p w14:paraId="093077BC" w14:textId="3389B6C4" w:rsidR="00566427" w:rsidRPr="00F468F4" w:rsidRDefault="00E14683" w:rsidP="0003567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szCs w:val="22"/>
                <w:lang w:val="sk-SK"/>
              </w:rPr>
              <w:t>ochorenia (TTP) [medián, týždne (95% CI)]**</w:t>
            </w:r>
          </w:p>
        </w:tc>
        <w:tc>
          <w:tcPr>
            <w:tcW w:w="1620" w:type="dxa"/>
          </w:tcPr>
          <w:p w14:paraId="236E1501" w14:textId="4522DDC1" w:rsidR="00566427" w:rsidRPr="00F468F4" w:rsidRDefault="00784DF0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24,</w:t>
            </w:r>
            <w:r w:rsidR="00566427" w:rsidRPr="00F468F4">
              <w:rPr>
                <w:sz w:val="22"/>
                <w:lang w:val="sk-SK"/>
              </w:rPr>
              <w:t>0</w:t>
            </w:r>
          </w:p>
          <w:p w14:paraId="5128998F" w14:textId="015E0DA0" w:rsidR="00566427" w:rsidRPr="00F468F4" w:rsidRDefault="00E14683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(18,</w:t>
            </w:r>
            <w:r w:rsidR="00566427" w:rsidRPr="00F468F4">
              <w:rPr>
                <w:sz w:val="22"/>
                <w:lang w:val="sk-SK"/>
              </w:rPr>
              <w:t>0</w:t>
            </w:r>
            <w:r w:rsidRPr="00F468F4">
              <w:rPr>
                <w:sz w:val="22"/>
                <w:lang w:val="sk-SK"/>
              </w:rPr>
              <w:t xml:space="preserve">; </w:t>
            </w:r>
            <w:r w:rsidRPr="00F468F4">
              <w:rPr>
                <w:spacing w:val="-1"/>
                <w:sz w:val="22"/>
                <w:lang w:val="sk-SK"/>
              </w:rPr>
              <w:t>30,</w:t>
            </w:r>
            <w:r w:rsidR="00566427" w:rsidRPr="00F468F4">
              <w:rPr>
                <w:spacing w:val="-1"/>
                <w:sz w:val="22"/>
                <w:lang w:val="sk-SK"/>
              </w:rPr>
              <w:t>0)</w:t>
            </w:r>
          </w:p>
        </w:tc>
        <w:tc>
          <w:tcPr>
            <w:tcW w:w="1710" w:type="dxa"/>
          </w:tcPr>
          <w:p w14:paraId="1D97E6C2" w14:textId="14416288" w:rsidR="00566427" w:rsidRPr="00F468F4" w:rsidRDefault="00784DF0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12,</w:t>
            </w:r>
            <w:r w:rsidR="00566427" w:rsidRPr="00F468F4">
              <w:rPr>
                <w:sz w:val="22"/>
                <w:lang w:val="sk-SK"/>
              </w:rPr>
              <w:t>3</w:t>
            </w:r>
          </w:p>
          <w:p w14:paraId="677C51DA" w14:textId="1705365F" w:rsidR="00566427" w:rsidRPr="00F468F4" w:rsidRDefault="00784DF0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(11,</w:t>
            </w:r>
            <w:r w:rsidR="00566427" w:rsidRPr="00F468F4">
              <w:rPr>
                <w:sz w:val="22"/>
                <w:lang w:val="sk-SK"/>
              </w:rPr>
              <w:t>7</w:t>
            </w:r>
            <w:r w:rsidRPr="00F468F4">
              <w:rPr>
                <w:sz w:val="22"/>
                <w:lang w:val="sk-SK"/>
              </w:rPr>
              <w:t>;</w:t>
            </w:r>
            <w:r w:rsidR="00566427" w:rsidRPr="00F468F4">
              <w:rPr>
                <w:spacing w:val="-11"/>
                <w:sz w:val="22"/>
                <w:lang w:val="sk-SK"/>
              </w:rPr>
              <w:t xml:space="preserve"> </w:t>
            </w:r>
            <w:r w:rsidRPr="00F468F4">
              <w:rPr>
                <w:spacing w:val="-1"/>
                <w:sz w:val="22"/>
                <w:lang w:val="sk-SK"/>
              </w:rPr>
              <w:t>17,</w:t>
            </w:r>
            <w:r w:rsidR="00566427" w:rsidRPr="00F468F4">
              <w:rPr>
                <w:spacing w:val="-1"/>
                <w:sz w:val="22"/>
                <w:lang w:val="sk-SK"/>
              </w:rPr>
              <w:t>1)</w:t>
            </w:r>
          </w:p>
        </w:tc>
        <w:tc>
          <w:tcPr>
            <w:tcW w:w="1530" w:type="dxa"/>
          </w:tcPr>
          <w:p w14:paraId="275D0CEF" w14:textId="291A7834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pacing w:val="-1"/>
                <w:sz w:val="22"/>
                <w:lang w:val="sk-SK"/>
              </w:rPr>
              <w:t>0,</w:t>
            </w:r>
            <w:r w:rsidR="00566427" w:rsidRPr="00F468F4">
              <w:rPr>
                <w:spacing w:val="-1"/>
                <w:sz w:val="22"/>
                <w:lang w:val="sk-SK"/>
              </w:rPr>
              <w:t>000007</w:t>
            </w:r>
          </w:p>
        </w:tc>
        <w:tc>
          <w:tcPr>
            <w:tcW w:w="1710" w:type="dxa"/>
          </w:tcPr>
          <w:p w14:paraId="37C60684" w14:textId="5A5AE3DD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lang w:val="sk-SK"/>
              </w:rPr>
            </w:pPr>
            <w:r w:rsidRPr="00F468F4">
              <w:rPr>
                <w:sz w:val="22"/>
                <w:lang w:val="sk-SK"/>
              </w:rPr>
              <w:t>0,</w:t>
            </w:r>
            <w:r w:rsidR="00566427" w:rsidRPr="00F468F4">
              <w:rPr>
                <w:sz w:val="22"/>
                <w:lang w:val="sk-SK"/>
              </w:rPr>
              <w:t>58</w:t>
            </w:r>
          </w:p>
          <w:p w14:paraId="42F4B9B0" w14:textId="1956244F" w:rsidR="00566427" w:rsidRPr="00F468F4" w:rsidRDefault="00784DF0" w:rsidP="00F468F4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lang w:val="sk-SK"/>
              </w:rPr>
            </w:pPr>
            <w:r w:rsidRPr="00F468F4">
              <w:rPr>
                <w:sz w:val="22"/>
                <w:lang w:val="sk-SK"/>
              </w:rPr>
              <w:t>(0,</w:t>
            </w:r>
            <w:r w:rsidR="00566427" w:rsidRPr="00F468F4">
              <w:rPr>
                <w:sz w:val="22"/>
                <w:lang w:val="sk-SK"/>
              </w:rPr>
              <w:t>45</w:t>
            </w:r>
            <w:r w:rsidRPr="00F468F4">
              <w:rPr>
                <w:sz w:val="22"/>
                <w:lang w:val="sk-SK"/>
              </w:rPr>
              <w:t>;</w:t>
            </w:r>
            <w:r w:rsidR="00566427" w:rsidRPr="00F468F4">
              <w:rPr>
                <w:spacing w:val="-11"/>
                <w:sz w:val="22"/>
                <w:lang w:val="sk-SK"/>
              </w:rPr>
              <w:t xml:space="preserve"> </w:t>
            </w:r>
            <w:r w:rsidRPr="00F468F4">
              <w:rPr>
                <w:spacing w:val="-1"/>
                <w:sz w:val="22"/>
                <w:lang w:val="sk-SK"/>
              </w:rPr>
              <w:t>0,</w:t>
            </w:r>
            <w:r w:rsidR="00566427" w:rsidRPr="00F468F4">
              <w:rPr>
                <w:spacing w:val="-1"/>
                <w:sz w:val="22"/>
                <w:lang w:val="sk-SK"/>
              </w:rPr>
              <w:t>74)</w:t>
            </w:r>
          </w:p>
        </w:tc>
      </w:tr>
    </w:tbl>
    <w:p w14:paraId="3F31DF27" w14:textId="2610239C" w:rsidR="00784DF0" w:rsidRPr="00F468F4" w:rsidRDefault="00784DF0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ind w:left="660" w:hanging="66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CI = Interval spoľahlivosti, HR = miera rizika (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7D3500" w:rsidRPr="00F468F4">
        <w:rPr>
          <w:sz w:val="22"/>
          <w:szCs w:val="22"/>
          <w:lang w:val="sk-SK"/>
        </w:rPr>
        <w:t>v porovnaní</w:t>
      </w:r>
      <w:r w:rsidRPr="00F468F4">
        <w:rPr>
          <w:sz w:val="22"/>
          <w:szCs w:val="22"/>
          <w:lang w:val="sk-SK"/>
        </w:rPr>
        <w:t xml:space="preserve"> </w:t>
      </w:r>
      <w:r w:rsidR="007D3500" w:rsidRPr="00F468F4">
        <w:rPr>
          <w:sz w:val="22"/>
          <w:szCs w:val="22"/>
          <w:lang w:val="sk-SK"/>
        </w:rPr>
        <w:t xml:space="preserve">s </w:t>
      </w:r>
      <w:r w:rsidRPr="00F468F4">
        <w:rPr>
          <w:sz w:val="22"/>
          <w:szCs w:val="22"/>
          <w:lang w:val="sk-SK"/>
        </w:rPr>
        <w:t>placebom)</w:t>
      </w:r>
    </w:p>
    <w:p w14:paraId="6FF2C29A" w14:textId="5432CE72" w:rsidR="00784DF0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ind w:left="660" w:hanging="66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*</w:t>
      </w:r>
      <w:r w:rsidRPr="00F468F4">
        <w:rPr>
          <w:sz w:val="22"/>
          <w:szCs w:val="22"/>
          <w:lang w:val="sk-SK"/>
        </w:rPr>
        <w:tab/>
      </w:r>
      <w:r w:rsidR="00784DF0" w:rsidRPr="00F468F4">
        <w:rPr>
          <w:sz w:val="22"/>
          <w:szCs w:val="22"/>
          <w:lang w:val="sk-SK"/>
        </w:rPr>
        <w:t xml:space="preserve">štatisticky významný ak p - hodnota bola pod preddefinovanou </w:t>
      </w:r>
      <w:proofErr w:type="spellStart"/>
      <w:r w:rsidR="00784DF0" w:rsidRPr="00F468F4">
        <w:rPr>
          <w:sz w:val="22"/>
          <w:szCs w:val="22"/>
          <w:lang w:val="sk-SK"/>
        </w:rPr>
        <w:t>O’Brien</w:t>
      </w:r>
      <w:proofErr w:type="spellEnd"/>
      <w:r w:rsidR="00784DF0" w:rsidRPr="00F468F4">
        <w:rPr>
          <w:sz w:val="22"/>
          <w:szCs w:val="22"/>
          <w:lang w:val="sk-SK"/>
        </w:rPr>
        <w:t xml:space="preserve"> </w:t>
      </w:r>
      <w:proofErr w:type="spellStart"/>
      <w:r w:rsidR="00784DF0" w:rsidRPr="00F468F4">
        <w:rPr>
          <w:sz w:val="22"/>
          <w:szCs w:val="22"/>
          <w:lang w:val="sk-SK"/>
        </w:rPr>
        <w:t>Flemingovou</w:t>
      </w:r>
      <w:proofErr w:type="spellEnd"/>
      <w:r w:rsidR="00784DF0" w:rsidRPr="00F468F4">
        <w:rPr>
          <w:sz w:val="22"/>
          <w:szCs w:val="22"/>
          <w:lang w:val="sk-SK"/>
        </w:rPr>
        <w:t xml:space="preserve"> hrani</w:t>
      </w:r>
      <w:r w:rsidR="009D6707" w:rsidRPr="00F468F4">
        <w:rPr>
          <w:sz w:val="22"/>
          <w:szCs w:val="22"/>
          <w:lang w:val="sk-SK"/>
        </w:rPr>
        <w:t>čnou hodnotou</w:t>
      </w:r>
      <w:r w:rsidR="00784DF0" w:rsidRPr="00F468F4">
        <w:rPr>
          <w:sz w:val="22"/>
          <w:szCs w:val="22"/>
          <w:lang w:val="sk-SK"/>
        </w:rPr>
        <w:t xml:space="preserve"> 0,0077</w:t>
      </w:r>
    </w:p>
    <w:p w14:paraId="0D547294" w14:textId="5F916534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ind w:left="660" w:hanging="66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**</w:t>
      </w:r>
      <w:r w:rsidRPr="00F468F4">
        <w:rPr>
          <w:sz w:val="22"/>
          <w:szCs w:val="22"/>
          <w:lang w:val="sk-SK"/>
        </w:rPr>
        <w:tab/>
      </w:r>
      <w:r w:rsidR="00784DF0" w:rsidRPr="00F468F4">
        <w:rPr>
          <w:sz w:val="22"/>
          <w:szCs w:val="22"/>
          <w:lang w:val="sk-SK"/>
        </w:rPr>
        <w:t>nezávislá rádiologická kontrola</w:t>
      </w:r>
    </w:p>
    <w:p w14:paraId="7BBC4E89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21DD582" w14:textId="55B5A731" w:rsidR="00566427" w:rsidRPr="00F468F4" w:rsidRDefault="00F468F4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Druhé m</w:t>
      </w:r>
      <w:r w:rsidR="008D0342" w:rsidRPr="00F468F4">
        <w:rPr>
          <w:sz w:val="22"/>
          <w:szCs w:val="22"/>
          <w:lang w:val="sk-SK"/>
        </w:rPr>
        <w:t xml:space="preserve">edzinárodné, </w:t>
      </w:r>
      <w:proofErr w:type="spellStart"/>
      <w:r w:rsidR="008D0342" w:rsidRPr="00F468F4">
        <w:rPr>
          <w:sz w:val="22"/>
          <w:szCs w:val="22"/>
          <w:lang w:val="sk-SK"/>
        </w:rPr>
        <w:t>multicentrické</w:t>
      </w:r>
      <w:proofErr w:type="spellEnd"/>
      <w:r w:rsidR="008D0342" w:rsidRPr="00F468F4">
        <w:rPr>
          <w:sz w:val="22"/>
          <w:szCs w:val="22"/>
          <w:lang w:val="sk-SK"/>
        </w:rPr>
        <w:t xml:space="preserve">, </w:t>
      </w:r>
      <w:proofErr w:type="spellStart"/>
      <w:r w:rsidR="008D0342" w:rsidRPr="00F468F4">
        <w:rPr>
          <w:sz w:val="22"/>
          <w:szCs w:val="22"/>
          <w:lang w:val="sk-SK"/>
        </w:rPr>
        <w:t>randomizované</w:t>
      </w:r>
      <w:proofErr w:type="spellEnd"/>
      <w:r w:rsidR="008D0342" w:rsidRPr="00F468F4">
        <w:rPr>
          <w:sz w:val="22"/>
          <w:szCs w:val="22"/>
          <w:lang w:val="sk-SK"/>
        </w:rPr>
        <w:t>, dvojito zaslepené, placebom kontrolované klinické skúšani</w:t>
      </w:r>
      <w:r w:rsidR="009D6707" w:rsidRPr="00F468F4">
        <w:rPr>
          <w:sz w:val="22"/>
          <w:szCs w:val="22"/>
          <w:lang w:val="sk-SK"/>
        </w:rPr>
        <w:t>e fázy III</w:t>
      </w:r>
      <w:r w:rsidR="008D0342" w:rsidRPr="00F468F4">
        <w:rPr>
          <w:sz w:val="22"/>
          <w:szCs w:val="22"/>
          <w:lang w:val="sk-SK"/>
        </w:rPr>
        <w:t xml:space="preserve"> (</w:t>
      </w:r>
      <w:r w:rsidR="009D6707" w:rsidRPr="00F468F4">
        <w:rPr>
          <w:sz w:val="22"/>
          <w:szCs w:val="22"/>
          <w:lang w:val="sk-SK"/>
        </w:rPr>
        <w:t>s</w:t>
      </w:r>
      <w:r w:rsidR="008D0342" w:rsidRPr="00F468F4">
        <w:rPr>
          <w:sz w:val="22"/>
          <w:szCs w:val="22"/>
          <w:lang w:val="sk-SK"/>
        </w:rPr>
        <w:t>kúšanie 4, 11849) hodnotil</w:t>
      </w:r>
      <w:r w:rsidR="009D6707" w:rsidRPr="00F468F4">
        <w:rPr>
          <w:sz w:val="22"/>
          <w:szCs w:val="22"/>
          <w:lang w:val="sk-SK"/>
        </w:rPr>
        <w:t>o</w:t>
      </w:r>
      <w:r w:rsidR="008D0342" w:rsidRPr="00F468F4">
        <w:rPr>
          <w:sz w:val="22"/>
          <w:szCs w:val="22"/>
          <w:lang w:val="sk-SK"/>
        </w:rPr>
        <w:t xml:space="preserve"> klinický prínos </w:t>
      </w:r>
      <w:proofErr w:type="spellStart"/>
      <w:r w:rsidR="008D0342" w:rsidRPr="00F468F4">
        <w:rPr>
          <w:sz w:val="22"/>
          <w:szCs w:val="22"/>
          <w:lang w:val="sk-SK"/>
        </w:rPr>
        <w:t>sorafenibu</w:t>
      </w:r>
      <w:proofErr w:type="spellEnd"/>
      <w:r w:rsidR="008D0342" w:rsidRPr="00F468F4">
        <w:rPr>
          <w:sz w:val="22"/>
          <w:szCs w:val="22"/>
          <w:lang w:val="sk-SK"/>
        </w:rPr>
        <w:t xml:space="preserve"> u 226 pacientov s pokročilým </w:t>
      </w:r>
      <w:proofErr w:type="spellStart"/>
      <w:r w:rsidR="008D0342" w:rsidRPr="00F468F4">
        <w:rPr>
          <w:sz w:val="22"/>
          <w:szCs w:val="22"/>
          <w:lang w:val="sk-SK"/>
        </w:rPr>
        <w:t>hepatocelulárnym</w:t>
      </w:r>
      <w:proofErr w:type="spellEnd"/>
      <w:r w:rsidR="008D0342" w:rsidRPr="00F468F4">
        <w:rPr>
          <w:sz w:val="22"/>
          <w:szCs w:val="22"/>
          <w:lang w:val="sk-SK"/>
        </w:rPr>
        <w:t xml:space="preserve"> karcinómom. Toto skúšanie, vykonané v Číne, Kórei a na Taiwane, potvrdilo </w:t>
      </w:r>
      <w:r w:rsidR="009D6707" w:rsidRPr="00F468F4">
        <w:rPr>
          <w:sz w:val="22"/>
          <w:szCs w:val="22"/>
          <w:lang w:val="sk-SK"/>
        </w:rPr>
        <w:t>zistenia</w:t>
      </w:r>
      <w:r w:rsidR="008D0342" w:rsidRPr="00F468F4">
        <w:rPr>
          <w:sz w:val="22"/>
          <w:szCs w:val="22"/>
          <w:lang w:val="sk-SK"/>
        </w:rPr>
        <w:t xml:space="preserve"> </w:t>
      </w:r>
      <w:r w:rsidR="009D6707" w:rsidRPr="00F468F4">
        <w:rPr>
          <w:sz w:val="22"/>
          <w:szCs w:val="22"/>
          <w:lang w:val="sk-SK"/>
        </w:rPr>
        <w:t>s</w:t>
      </w:r>
      <w:r w:rsidR="008D0342" w:rsidRPr="00F468F4">
        <w:rPr>
          <w:sz w:val="22"/>
          <w:szCs w:val="22"/>
          <w:lang w:val="sk-SK"/>
        </w:rPr>
        <w:t xml:space="preserve">kúšania 3 o priaznivom profile prínosu voči riziku </w:t>
      </w:r>
      <w:proofErr w:type="spellStart"/>
      <w:r w:rsidR="008D0342" w:rsidRPr="00F468F4">
        <w:rPr>
          <w:sz w:val="22"/>
          <w:szCs w:val="22"/>
          <w:lang w:val="sk-SK"/>
        </w:rPr>
        <w:t>sorafenibu</w:t>
      </w:r>
      <w:proofErr w:type="spellEnd"/>
      <w:r w:rsidR="008D0342" w:rsidRPr="00F468F4">
        <w:rPr>
          <w:sz w:val="22"/>
          <w:szCs w:val="22"/>
          <w:lang w:val="sk-SK"/>
        </w:rPr>
        <w:t xml:space="preserve"> (HR (OS): 0,68, p=0,01414).</w:t>
      </w:r>
    </w:p>
    <w:p w14:paraId="4D9499E4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8E0AC7A" w14:textId="62EB56EB" w:rsidR="00566427" w:rsidRPr="00F468F4" w:rsidRDefault="008D0342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preddefinovaných stratifikačných faktoroch (status podľa ECOG, prítomnosť alebo absencia makroskopickej cievnej invázie a/alebo rozšírenie tumoru mimo pečene) v </w:t>
      </w:r>
      <w:r w:rsidR="009D6707" w:rsidRPr="00F468F4">
        <w:rPr>
          <w:sz w:val="22"/>
          <w:szCs w:val="22"/>
          <w:lang w:val="sk-SK"/>
        </w:rPr>
        <w:t>s</w:t>
      </w:r>
      <w:r w:rsidRPr="00F468F4">
        <w:rPr>
          <w:sz w:val="22"/>
          <w:szCs w:val="22"/>
          <w:lang w:val="sk-SK"/>
        </w:rPr>
        <w:t xml:space="preserve">kúšaniach 3 aj 4, </w:t>
      </w:r>
      <w:r w:rsidR="009D6707" w:rsidRPr="00F468F4">
        <w:rPr>
          <w:sz w:val="22"/>
          <w:szCs w:val="22"/>
          <w:lang w:val="sk-SK"/>
        </w:rPr>
        <w:t xml:space="preserve">bola </w:t>
      </w:r>
      <w:r w:rsidRPr="00F468F4">
        <w:rPr>
          <w:sz w:val="22"/>
          <w:szCs w:val="22"/>
          <w:lang w:val="sk-SK"/>
        </w:rPr>
        <w:t xml:space="preserve">miera rizika trvale </w:t>
      </w:r>
      <w:r w:rsidR="009D6707" w:rsidRPr="00F468F4">
        <w:rPr>
          <w:sz w:val="22"/>
          <w:szCs w:val="22"/>
          <w:lang w:val="sk-SK"/>
        </w:rPr>
        <w:t>nižšia pre</w:t>
      </w:r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9D6707" w:rsidRPr="00F468F4">
        <w:rPr>
          <w:sz w:val="22"/>
          <w:szCs w:val="22"/>
          <w:lang w:val="sk-SK"/>
        </w:rPr>
        <w:t>ako pre</w:t>
      </w:r>
      <w:r w:rsidRPr="00F468F4">
        <w:rPr>
          <w:sz w:val="22"/>
          <w:szCs w:val="22"/>
          <w:lang w:val="sk-SK"/>
        </w:rPr>
        <w:t xml:space="preserve"> placebo. </w:t>
      </w:r>
      <w:proofErr w:type="spellStart"/>
      <w:r w:rsidRPr="00F468F4">
        <w:rPr>
          <w:sz w:val="22"/>
          <w:szCs w:val="22"/>
          <w:lang w:val="sk-SK"/>
        </w:rPr>
        <w:t>Exploračná</w:t>
      </w:r>
      <w:proofErr w:type="spellEnd"/>
      <w:r w:rsidRPr="00F468F4">
        <w:rPr>
          <w:sz w:val="22"/>
          <w:szCs w:val="22"/>
          <w:lang w:val="sk-SK"/>
        </w:rPr>
        <w:t xml:space="preserve"> analýza podskupiny naznačila, že pacienti so vzdialenými metastázami na začiatku liečby mali zjavne nižší účinok liečby.</w:t>
      </w:r>
    </w:p>
    <w:p w14:paraId="3E459D56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0D27345" w14:textId="54FB23C8" w:rsidR="00566427" w:rsidRPr="00F468F4" w:rsidRDefault="008D0342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 xml:space="preserve">Karcinóm z </w:t>
      </w:r>
      <w:proofErr w:type="spellStart"/>
      <w:r w:rsidRPr="00F468F4">
        <w:rPr>
          <w:sz w:val="22"/>
          <w:szCs w:val="22"/>
          <w:u w:val="single"/>
          <w:lang w:val="sk-SK"/>
        </w:rPr>
        <w:t>renálnych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buniek</w:t>
      </w:r>
    </w:p>
    <w:p w14:paraId="41988945" w14:textId="77777777" w:rsidR="008D0342" w:rsidRPr="00F468F4" w:rsidRDefault="008D0342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283AC1C" w14:textId="612D682D" w:rsidR="00566427" w:rsidRPr="00F468F4" w:rsidRDefault="008D0342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lastRenderedPageBreak/>
        <w:t xml:space="preserve">Bezpečnosť a účinnosť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v liečbe pokročilého karcinómu z </w:t>
      </w:r>
      <w:proofErr w:type="spellStart"/>
      <w:r w:rsidRPr="00F468F4">
        <w:rPr>
          <w:sz w:val="22"/>
          <w:szCs w:val="22"/>
          <w:lang w:val="sk-SK"/>
        </w:rPr>
        <w:t>renálnych</w:t>
      </w:r>
      <w:proofErr w:type="spellEnd"/>
      <w:r w:rsidRPr="00F468F4">
        <w:rPr>
          <w:sz w:val="22"/>
          <w:szCs w:val="22"/>
          <w:lang w:val="sk-SK"/>
        </w:rPr>
        <w:t xml:space="preserve"> buniek (RCC) sa skúmala v dvoch klinických skúšaniach:</w:t>
      </w:r>
    </w:p>
    <w:p w14:paraId="045EB1A3" w14:textId="77777777" w:rsidR="008D0342" w:rsidRPr="00F468F4" w:rsidRDefault="008D0342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06E9CFD" w14:textId="34DBE6E8" w:rsidR="00566427" w:rsidRPr="00F468F4" w:rsidRDefault="002B6474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S</w:t>
      </w:r>
      <w:r w:rsidR="00C97943" w:rsidRPr="00F468F4">
        <w:rPr>
          <w:sz w:val="22"/>
          <w:szCs w:val="22"/>
          <w:lang w:val="sk-SK"/>
        </w:rPr>
        <w:t>kúšanie 1 (</w:t>
      </w:r>
      <w:r w:rsidRPr="00F468F4">
        <w:rPr>
          <w:sz w:val="22"/>
          <w:szCs w:val="22"/>
          <w:lang w:val="sk-SK"/>
        </w:rPr>
        <w:t>s</w:t>
      </w:r>
      <w:r w:rsidR="00C97943" w:rsidRPr="00F468F4">
        <w:rPr>
          <w:sz w:val="22"/>
          <w:szCs w:val="22"/>
          <w:lang w:val="sk-SK"/>
        </w:rPr>
        <w:t>kúšanie 11213) bol</w:t>
      </w:r>
      <w:r w:rsidRPr="00F468F4">
        <w:rPr>
          <w:sz w:val="22"/>
          <w:szCs w:val="22"/>
          <w:lang w:val="sk-SK"/>
        </w:rPr>
        <w:t xml:space="preserve">o </w:t>
      </w:r>
      <w:proofErr w:type="spellStart"/>
      <w:r w:rsidR="00C97943" w:rsidRPr="00F468F4">
        <w:rPr>
          <w:sz w:val="22"/>
          <w:szCs w:val="22"/>
          <w:lang w:val="sk-SK"/>
        </w:rPr>
        <w:t>multicentrické</w:t>
      </w:r>
      <w:proofErr w:type="spellEnd"/>
      <w:r w:rsidR="00C97943" w:rsidRPr="00F468F4">
        <w:rPr>
          <w:sz w:val="22"/>
          <w:szCs w:val="22"/>
          <w:lang w:val="sk-SK"/>
        </w:rPr>
        <w:t xml:space="preserve">, </w:t>
      </w:r>
      <w:proofErr w:type="spellStart"/>
      <w:r w:rsidR="00C97943" w:rsidRPr="00F468F4">
        <w:rPr>
          <w:sz w:val="22"/>
          <w:szCs w:val="22"/>
          <w:lang w:val="sk-SK"/>
        </w:rPr>
        <w:t>randomizované</w:t>
      </w:r>
      <w:proofErr w:type="spellEnd"/>
      <w:r w:rsidR="00C97943" w:rsidRPr="00F468F4">
        <w:rPr>
          <w:sz w:val="22"/>
          <w:szCs w:val="22"/>
          <w:lang w:val="sk-SK"/>
        </w:rPr>
        <w:t>, dvojito zaslepené, placebom kontrolované skúšani</w:t>
      </w:r>
      <w:r w:rsidRPr="00F468F4">
        <w:rPr>
          <w:sz w:val="22"/>
          <w:szCs w:val="22"/>
          <w:lang w:val="sk-SK"/>
        </w:rPr>
        <w:t>e fázy III</w:t>
      </w:r>
      <w:r w:rsidR="00C97943" w:rsidRPr="00F468F4">
        <w:rPr>
          <w:sz w:val="22"/>
          <w:szCs w:val="22"/>
          <w:lang w:val="sk-SK"/>
        </w:rPr>
        <w:t xml:space="preserve"> s 903 pacientmi. Boli zahrnutí iba pacienti s</w:t>
      </w:r>
      <w:r w:rsidR="003A4B42">
        <w:rPr>
          <w:sz w:val="22"/>
          <w:szCs w:val="22"/>
          <w:lang w:val="sk-SK"/>
        </w:rPr>
        <w:t xml:space="preserve"> </w:t>
      </w:r>
      <w:r w:rsidR="00C97943" w:rsidRPr="00F468F4">
        <w:rPr>
          <w:sz w:val="22"/>
          <w:szCs w:val="22"/>
          <w:lang w:val="sk-SK"/>
        </w:rPr>
        <w:t>karcinómom z</w:t>
      </w:r>
      <w:r w:rsidR="003C0457" w:rsidRPr="00F468F4">
        <w:rPr>
          <w:sz w:val="22"/>
          <w:szCs w:val="22"/>
          <w:lang w:val="sk-SK"/>
        </w:rPr>
        <w:t>o</w:t>
      </w:r>
      <w:r w:rsidR="00C97943" w:rsidRPr="00F468F4">
        <w:rPr>
          <w:sz w:val="22"/>
          <w:szCs w:val="22"/>
          <w:lang w:val="sk-SK"/>
        </w:rPr>
        <w:t xml:space="preserve"> </w:t>
      </w:r>
      <w:r w:rsidR="003C0457" w:rsidRPr="00F468F4">
        <w:rPr>
          <w:sz w:val="22"/>
          <w:szCs w:val="22"/>
          <w:lang w:val="sk-SK"/>
        </w:rPr>
        <w:t xml:space="preserve">svetlých </w:t>
      </w:r>
      <w:proofErr w:type="spellStart"/>
      <w:r w:rsidR="00C97943" w:rsidRPr="00F468F4">
        <w:rPr>
          <w:sz w:val="22"/>
          <w:szCs w:val="22"/>
          <w:lang w:val="sk-SK"/>
        </w:rPr>
        <w:t>renálnych</w:t>
      </w:r>
      <w:proofErr w:type="spellEnd"/>
      <w:r w:rsidR="00C97943" w:rsidRPr="00F468F4">
        <w:rPr>
          <w:sz w:val="22"/>
          <w:szCs w:val="22"/>
          <w:lang w:val="sk-SK"/>
        </w:rPr>
        <w:t xml:space="preserve"> buniek a nízkym a stredne veľkým rizikom MSKCC (</w:t>
      </w:r>
      <w:proofErr w:type="spellStart"/>
      <w:r w:rsidR="00C97943" w:rsidRPr="00F468F4">
        <w:rPr>
          <w:sz w:val="22"/>
          <w:szCs w:val="22"/>
          <w:lang w:val="sk-SK"/>
        </w:rPr>
        <w:t>Memorial</w:t>
      </w:r>
      <w:proofErr w:type="spellEnd"/>
      <w:r w:rsidR="00C97943" w:rsidRPr="00F468F4">
        <w:rPr>
          <w:sz w:val="22"/>
          <w:szCs w:val="22"/>
          <w:lang w:val="sk-SK"/>
        </w:rPr>
        <w:t xml:space="preserve"> </w:t>
      </w:r>
      <w:proofErr w:type="spellStart"/>
      <w:r w:rsidR="00C97943" w:rsidRPr="00F468F4">
        <w:rPr>
          <w:sz w:val="22"/>
          <w:szCs w:val="22"/>
          <w:lang w:val="sk-SK"/>
        </w:rPr>
        <w:t>Sloan</w:t>
      </w:r>
      <w:proofErr w:type="spellEnd"/>
      <w:r w:rsidR="00C97943" w:rsidRPr="00F468F4">
        <w:rPr>
          <w:sz w:val="22"/>
          <w:szCs w:val="22"/>
          <w:lang w:val="sk-SK"/>
        </w:rPr>
        <w:t xml:space="preserve"> </w:t>
      </w:r>
      <w:proofErr w:type="spellStart"/>
      <w:r w:rsidR="00C97943" w:rsidRPr="00F468F4">
        <w:rPr>
          <w:sz w:val="22"/>
          <w:szCs w:val="22"/>
          <w:lang w:val="sk-SK"/>
        </w:rPr>
        <w:t>Kettering</w:t>
      </w:r>
      <w:proofErr w:type="spellEnd"/>
      <w:r w:rsidR="00C97943" w:rsidRPr="00F468F4">
        <w:rPr>
          <w:sz w:val="22"/>
          <w:szCs w:val="22"/>
          <w:lang w:val="sk-SK"/>
        </w:rPr>
        <w:t xml:space="preserve"> </w:t>
      </w:r>
      <w:proofErr w:type="spellStart"/>
      <w:r w:rsidR="00C97943" w:rsidRPr="00F468F4">
        <w:rPr>
          <w:sz w:val="22"/>
          <w:szCs w:val="22"/>
          <w:lang w:val="sk-SK"/>
        </w:rPr>
        <w:t>Cancer</w:t>
      </w:r>
      <w:proofErr w:type="spellEnd"/>
      <w:r w:rsidR="00C97943" w:rsidRPr="00F468F4">
        <w:rPr>
          <w:sz w:val="22"/>
          <w:szCs w:val="22"/>
          <w:lang w:val="sk-SK"/>
        </w:rPr>
        <w:t xml:space="preserve"> Center)</w:t>
      </w:r>
      <w:r w:rsidR="00566427" w:rsidRPr="00F468F4">
        <w:rPr>
          <w:sz w:val="22"/>
          <w:szCs w:val="22"/>
          <w:lang w:val="sk-SK"/>
        </w:rPr>
        <w:t xml:space="preserve">. </w:t>
      </w:r>
      <w:r w:rsidR="00C97943" w:rsidRPr="00F468F4">
        <w:rPr>
          <w:sz w:val="22"/>
          <w:szCs w:val="22"/>
          <w:lang w:val="sk-SK"/>
        </w:rPr>
        <w:t>Primárnym</w:t>
      </w:r>
      <w:r w:rsidRPr="00F468F4">
        <w:rPr>
          <w:sz w:val="22"/>
          <w:szCs w:val="22"/>
          <w:lang w:val="sk-SK"/>
        </w:rPr>
        <w:t>i koncovými ukazovateľmi</w:t>
      </w:r>
      <w:r w:rsidR="00C97943" w:rsidRPr="00F468F4">
        <w:rPr>
          <w:sz w:val="22"/>
          <w:szCs w:val="22"/>
          <w:lang w:val="sk-SK"/>
        </w:rPr>
        <w:t xml:space="preserve"> bol</w:t>
      </w:r>
      <w:r w:rsidRPr="00F468F4">
        <w:rPr>
          <w:sz w:val="22"/>
          <w:szCs w:val="22"/>
          <w:lang w:val="sk-SK"/>
        </w:rPr>
        <w:t>i</w:t>
      </w:r>
      <w:r w:rsidR="00C97943" w:rsidRPr="00F468F4">
        <w:rPr>
          <w:sz w:val="22"/>
          <w:szCs w:val="22"/>
          <w:lang w:val="sk-SK"/>
        </w:rPr>
        <w:t xml:space="preserve"> celkové prežívanie a prežívanie bez progresie (PFS).</w:t>
      </w:r>
    </w:p>
    <w:p w14:paraId="53E54988" w14:textId="51AAD5E9" w:rsidR="00C97943" w:rsidRPr="00F468F4" w:rsidRDefault="00C9794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Približne polovica pacientov mala podľa ECOG výkonnostný status stupňa 0 a polovica pacientov bola v nízkorizikovej prognostickej skupine MSKCC.</w:t>
      </w:r>
    </w:p>
    <w:p w14:paraId="5D485FC3" w14:textId="3B4FFF17" w:rsidR="00566427" w:rsidRPr="00F468F4" w:rsidRDefault="00C9794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PFS sa vyhodnocovalo podľa zaslepeného nezávislého rádiologického preskúmania podľa kritérií RECIST. Analýza PFS sa vykonala na 342 prípadoch </w:t>
      </w:r>
      <w:r w:rsidR="003C0457" w:rsidRPr="00F468F4">
        <w:rPr>
          <w:sz w:val="22"/>
          <w:szCs w:val="22"/>
          <w:lang w:val="sk-SK"/>
        </w:rPr>
        <w:t>u</w:t>
      </w:r>
      <w:r w:rsidRPr="00F468F4">
        <w:rPr>
          <w:sz w:val="22"/>
          <w:szCs w:val="22"/>
          <w:lang w:val="sk-SK"/>
        </w:rPr>
        <w:t xml:space="preserve"> 769 pacientov. Medián PFS bolo 167 dní u pacientov </w:t>
      </w:r>
      <w:proofErr w:type="spellStart"/>
      <w:r w:rsidRPr="00F468F4">
        <w:rPr>
          <w:sz w:val="22"/>
          <w:szCs w:val="22"/>
          <w:lang w:val="sk-SK"/>
        </w:rPr>
        <w:t>randomizovaných</w:t>
      </w:r>
      <w:proofErr w:type="spellEnd"/>
      <w:r w:rsidRPr="00F468F4">
        <w:rPr>
          <w:sz w:val="22"/>
          <w:szCs w:val="22"/>
          <w:lang w:val="sk-SK"/>
        </w:rPr>
        <w:t xml:space="preserve"> na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v porovnaní s 84 dňami u pacientov s placebom (HR=0,44; 95 % CI: 0,35 - 0,55; p &lt;0,000001). Vek, prognostická skupina MSKCC, ECOG PS a predchádzajúca liečba neovplyvňovali </w:t>
      </w:r>
      <w:r w:rsidR="003C0457" w:rsidRPr="00F468F4">
        <w:rPr>
          <w:sz w:val="22"/>
          <w:szCs w:val="22"/>
          <w:lang w:val="sk-SK"/>
        </w:rPr>
        <w:t>rozsah</w:t>
      </w:r>
      <w:r w:rsidRPr="00F468F4">
        <w:rPr>
          <w:sz w:val="22"/>
          <w:szCs w:val="22"/>
          <w:lang w:val="sk-SK"/>
        </w:rPr>
        <w:t xml:space="preserve"> účinku liečby.</w:t>
      </w:r>
    </w:p>
    <w:p w14:paraId="3C8EB42D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9A2F13F" w14:textId="1001C065" w:rsidR="00566427" w:rsidRPr="00F468F4" w:rsidRDefault="00C97943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Predbežná analýza (druhá predbežná analýza) celkového prežitia sa vykonala na 367 úmrtiach u 903 pacientov. Nominálna hodnota alfa pre túto analýzu bola 0,0094. </w:t>
      </w:r>
      <w:r w:rsidR="00D25969" w:rsidRPr="00F468F4">
        <w:rPr>
          <w:sz w:val="22"/>
          <w:szCs w:val="22"/>
          <w:lang w:val="sk-SK"/>
        </w:rPr>
        <w:t xml:space="preserve">Medián prežitia bol 19,3 mesiacov u pacientov </w:t>
      </w:r>
      <w:proofErr w:type="spellStart"/>
      <w:r w:rsidR="00D25969" w:rsidRPr="00F468F4">
        <w:rPr>
          <w:sz w:val="22"/>
          <w:szCs w:val="22"/>
          <w:lang w:val="sk-SK"/>
        </w:rPr>
        <w:t>randomizovaných</w:t>
      </w:r>
      <w:proofErr w:type="spellEnd"/>
      <w:r w:rsidR="00D25969" w:rsidRPr="00F468F4">
        <w:rPr>
          <w:sz w:val="22"/>
          <w:szCs w:val="22"/>
          <w:lang w:val="sk-SK"/>
        </w:rPr>
        <w:t xml:space="preserve"> na </w:t>
      </w:r>
      <w:proofErr w:type="spellStart"/>
      <w:r w:rsidR="00D25969" w:rsidRPr="00F468F4">
        <w:rPr>
          <w:sz w:val="22"/>
          <w:szCs w:val="22"/>
          <w:lang w:val="sk-SK"/>
        </w:rPr>
        <w:t>sorafenib</w:t>
      </w:r>
      <w:proofErr w:type="spellEnd"/>
      <w:r w:rsidR="00D25969" w:rsidRPr="00F468F4">
        <w:rPr>
          <w:sz w:val="22"/>
          <w:szCs w:val="22"/>
          <w:lang w:val="sk-SK"/>
        </w:rPr>
        <w:t xml:space="preserve"> v porovnaní s 15,9 mesiacmi u pacientov s placebom (HR = 0,77; 95 % CI: 0,63-0,95; p=0,015). V čase tejto analýzy prešlo na </w:t>
      </w:r>
      <w:proofErr w:type="spellStart"/>
      <w:r w:rsidR="00D25969" w:rsidRPr="00F468F4">
        <w:rPr>
          <w:sz w:val="22"/>
          <w:szCs w:val="22"/>
          <w:lang w:val="sk-SK"/>
        </w:rPr>
        <w:t>sorafenib</w:t>
      </w:r>
      <w:proofErr w:type="spellEnd"/>
      <w:r w:rsidR="00D25969" w:rsidRPr="00F468F4">
        <w:rPr>
          <w:sz w:val="22"/>
          <w:szCs w:val="22"/>
          <w:lang w:val="sk-SK"/>
        </w:rPr>
        <w:t xml:space="preserve"> približne 200 pacientov zo skupiny s placebom. </w:t>
      </w:r>
    </w:p>
    <w:p w14:paraId="0B0DE1FF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2EA39A87" w14:textId="7E6488A8" w:rsidR="00566427" w:rsidRPr="00F468F4" w:rsidRDefault="001379C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S</w:t>
      </w:r>
      <w:r w:rsidR="00D25969" w:rsidRPr="00F468F4">
        <w:rPr>
          <w:sz w:val="22"/>
          <w:szCs w:val="22"/>
          <w:lang w:val="sk-SK"/>
        </w:rPr>
        <w:t>kúšanie 2 bol</w:t>
      </w:r>
      <w:r w:rsidR="003A4B42">
        <w:rPr>
          <w:sz w:val="22"/>
          <w:szCs w:val="22"/>
          <w:lang w:val="sk-SK"/>
        </w:rPr>
        <w:t>o</w:t>
      </w:r>
      <w:r w:rsidR="00D25969" w:rsidRPr="00F468F4">
        <w:rPr>
          <w:sz w:val="22"/>
          <w:szCs w:val="22"/>
          <w:lang w:val="sk-SK"/>
        </w:rPr>
        <w:t xml:space="preserve"> diskontinuálne skúšani</w:t>
      </w:r>
      <w:r w:rsidR="003A4B42">
        <w:rPr>
          <w:sz w:val="22"/>
          <w:szCs w:val="22"/>
          <w:lang w:val="sk-SK"/>
        </w:rPr>
        <w:t>e</w:t>
      </w:r>
      <w:r w:rsidR="00D25969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fázy II </w:t>
      </w:r>
      <w:r w:rsidR="00D25969" w:rsidRPr="00F468F4">
        <w:rPr>
          <w:sz w:val="22"/>
          <w:szCs w:val="22"/>
          <w:lang w:val="sk-SK"/>
        </w:rPr>
        <w:t xml:space="preserve">u pacientov s metastatickými malignitami vrátane RCC. Pacienti so stabilným ochorením liečení </w:t>
      </w:r>
      <w:proofErr w:type="spellStart"/>
      <w:r w:rsidR="00D25969" w:rsidRPr="00F468F4">
        <w:rPr>
          <w:sz w:val="22"/>
          <w:szCs w:val="22"/>
          <w:lang w:val="sk-SK"/>
        </w:rPr>
        <w:t>sorafenibom</w:t>
      </w:r>
      <w:proofErr w:type="spellEnd"/>
      <w:r w:rsidR="00D25969" w:rsidRPr="00F468F4">
        <w:rPr>
          <w:sz w:val="22"/>
          <w:szCs w:val="22"/>
          <w:lang w:val="sk-SK"/>
        </w:rPr>
        <w:t xml:space="preserve"> boli </w:t>
      </w:r>
      <w:proofErr w:type="spellStart"/>
      <w:r w:rsidR="00D25969" w:rsidRPr="00F468F4">
        <w:rPr>
          <w:sz w:val="22"/>
          <w:szCs w:val="22"/>
          <w:lang w:val="sk-SK"/>
        </w:rPr>
        <w:t>randomizovaní</w:t>
      </w:r>
      <w:proofErr w:type="spellEnd"/>
      <w:r w:rsidR="00D25969" w:rsidRPr="00F468F4">
        <w:rPr>
          <w:sz w:val="22"/>
          <w:szCs w:val="22"/>
          <w:lang w:val="sk-SK"/>
        </w:rPr>
        <w:t xml:space="preserve"> na placebo alebo pokračovali v liečbe </w:t>
      </w:r>
      <w:proofErr w:type="spellStart"/>
      <w:r w:rsidR="00D25969" w:rsidRPr="00F468F4">
        <w:rPr>
          <w:sz w:val="22"/>
          <w:szCs w:val="22"/>
          <w:lang w:val="sk-SK"/>
        </w:rPr>
        <w:t>sorafenibom</w:t>
      </w:r>
      <w:proofErr w:type="spellEnd"/>
      <w:r w:rsidR="00D25969" w:rsidRPr="00F468F4">
        <w:rPr>
          <w:sz w:val="22"/>
          <w:szCs w:val="22"/>
          <w:lang w:val="sk-SK"/>
        </w:rPr>
        <w:t xml:space="preserve">. Prežívanie pacientov s RCC bez progresie bolo významne dlhšie v skupine so </w:t>
      </w:r>
      <w:proofErr w:type="spellStart"/>
      <w:r w:rsidR="00D25969" w:rsidRPr="00F468F4">
        <w:rPr>
          <w:sz w:val="22"/>
          <w:szCs w:val="22"/>
          <w:lang w:val="sk-SK"/>
        </w:rPr>
        <w:t>sorafenibom</w:t>
      </w:r>
      <w:proofErr w:type="spellEnd"/>
      <w:r w:rsidR="00D25969" w:rsidRPr="00F468F4">
        <w:rPr>
          <w:sz w:val="22"/>
          <w:szCs w:val="22"/>
          <w:lang w:val="sk-SK"/>
        </w:rPr>
        <w:t xml:space="preserve"> (163 dní) než v skupine s placebom (41 dní) (p=0,0001, HR=0,29).</w:t>
      </w:r>
    </w:p>
    <w:p w14:paraId="556BEAEF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8C0851B" w14:textId="4F4FFCBB" w:rsidR="00566427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Predĺženie intervalu QT</w:t>
      </w:r>
    </w:p>
    <w:p w14:paraId="4A9F785C" w14:textId="77777777" w:rsidR="00D25969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</w:p>
    <w:p w14:paraId="5CBF1262" w14:textId="561D8D6B" w:rsidR="00566427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 klinickom farmakologickom skúšaní sa </w:t>
      </w:r>
      <w:r w:rsidR="00DA5008" w:rsidRPr="00F468F4">
        <w:rPr>
          <w:sz w:val="22"/>
          <w:szCs w:val="22"/>
          <w:lang w:val="sk-SK"/>
        </w:rPr>
        <w:t xml:space="preserve">meranie </w:t>
      </w:r>
      <w:r w:rsidRPr="00F468F4">
        <w:rPr>
          <w:sz w:val="22"/>
          <w:szCs w:val="22"/>
          <w:lang w:val="sk-SK"/>
        </w:rPr>
        <w:t>QT/</w:t>
      </w:r>
      <w:proofErr w:type="spellStart"/>
      <w:r w:rsidRPr="00F468F4">
        <w:rPr>
          <w:sz w:val="22"/>
          <w:szCs w:val="22"/>
          <w:lang w:val="sk-SK"/>
        </w:rPr>
        <w:t>QTc</w:t>
      </w:r>
      <w:proofErr w:type="spellEnd"/>
      <w:r w:rsidRPr="00F468F4">
        <w:rPr>
          <w:sz w:val="22"/>
          <w:szCs w:val="22"/>
          <w:lang w:val="sk-SK"/>
        </w:rPr>
        <w:t xml:space="preserve"> zaznamenal</w:t>
      </w:r>
      <w:r w:rsidR="00DA5008" w:rsidRPr="00F468F4">
        <w:rPr>
          <w:sz w:val="22"/>
          <w:szCs w:val="22"/>
          <w:lang w:val="sk-SK"/>
        </w:rPr>
        <w:t>o</w:t>
      </w:r>
      <w:r w:rsidRPr="00F468F4">
        <w:rPr>
          <w:sz w:val="22"/>
          <w:szCs w:val="22"/>
          <w:lang w:val="sk-SK"/>
        </w:rPr>
        <w:t xml:space="preserve"> u 31 pacientov na začiatku (pred liečbou) a po liečbe. Po jednom 28-dňovom liečebnom cykle, v čase maximálnej koncentrácie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, bolo </w:t>
      </w:r>
      <w:proofErr w:type="spellStart"/>
      <w:r w:rsidRPr="00F468F4">
        <w:rPr>
          <w:sz w:val="22"/>
          <w:szCs w:val="22"/>
          <w:lang w:val="sk-SK"/>
        </w:rPr>
        <w:t>QTcB</w:t>
      </w:r>
      <w:proofErr w:type="spellEnd"/>
      <w:r w:rsidRPr="00F468F4">
        <w:rPr>
          <w:sz w:val="22"/>
          <w:szCs w:val="22"/>
          <w:lang w:val="sk-SK"/>
        </w:rPr>
        <w:t xml:space="preserve"> predĺžené o 4±19 ms a </w:t>
      </w:r>
      <w:proofErr w:type="spellStart"/>
      <w:r w:rsidRPr="00F468F4">
        <w:rPr>
          <w:sz w:val="22"/>
          <w:szCs w:val="22"/>
          <w:lang w:val="sk-SK"/>
        </w:rPr>
        <w:t>QTcF</w:t>
      </w:r>
      <w:proofErr w:type="spellEnd"/>
      <w:r w:rsidRPr="00F468F4">
        <w:rPr>
          <w:sz w:val="22"/>
          <w:szCs w:val="22"/>
          <w:lang w:val="sk-SK"/>
        </w:rPr>
        <w:t xml:space="preserve"> o 9±18 ms, pri porovnaní s </w:t>
      </w:r>
      <w:r w:rsidR="0018607C" w:rsidRPr="00F468F4">
        <w:rPr>
          <w:sz w:val="22"/>
          <w:szCs w:val="22"/>
          <w:lang w:val="sk-SK"/>
        </w:rPr>
        <w:t xml:space="preserve">hodnotami </w:t>
      </w:r>
      <w:r w:rsidR="00CB0F5A">
        <w:rPr>
          <w:sz w:val="22"/>
          <w:szCs w:val="22"/>
          <w:lang w:val="sk-SK"/>
        </w:rPr>
        <w:t xml:space="preserve">na začiatku </w:t>
      </w:r>
      <w:r w:rsidR="0018607C" w:rsidRPr="00F468F4">
        <w:rPr>
          <w:sz w:val="22"/>
          <w:szCs w:val="22"/>
          <w:lang w:val="sk-SK"/>
        </w:rPr>
        <w:t>pri</w:t>
      </w:r>
      <w:r w:rsidR="00E130C4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>liečb</w:t>
      </w:r>
      <w:r w:rsidR="0018607C" w:rsidRPr="00F468F4">
        <w:rPr>
          <w:sz w:val="22"/>
          <w:szCs w:val="22"/>
          <w:lang w:val="sk-SK"/>
        </w:rPr>
        <w:t>e</w:t>
      </w:r>
      <w:r w:rsidRPr="00F468F4">
        <w:rPr>
          <w:sz w:val="22"/>
          <w:szCs w:val="22"/>
          <w:lang w:val="sk-SK"/>
        </w:rPr>
        <w:t xml:space="preserve"> placebom. U žiadneho jedinca sa nepotvrdilo </w:t>
      </w:r>
      <w:proofErr w:type="spellStart"/>
      <w:r w:rsidRPr="00F468F4">
        <w:rPr>
          <w:sz w:val="22"/>
          <w:szCs w:val="22"/>
          <w:lang w:val="sk-SK"/>
        </w:rPr>
        <w:t>QTcB</w:t>
      </w:r>
      <w:proofErr w:type="spellEnd"/>
      <w:r w:rsidRPr="00F468F4">
        <w:rPr>
          <w:sz w:val="22"/>
          <w:szCs w:val="22"/>
          <w:lang w:val="sk-SK"/>
        </w:rPr>
        <w:t xml:space="preserve"> alebo </w:t>
      </w:r>
      <w:proofErr w:type="spellStart"/>
      <w:r w:rsidRPr="00F468F4">
        <w:rPr>
          <w:sz w:val="22"/>
          <w:szCs w:val="22"/>
          <w:lang w:val="sk-SK"/>
        </w:rPr>
        <w:t>QTcF</w:t>
      </w:r>
      <w:proofErr w:type="spellEnd"/>
      <w:r w:rsidRPr="00F468F4">
        <w:rPr>
          <w:sz w:val="22"/>
          <w:szCs w:val="22"/>
          <w:lang w:val="sk-SK"/>
        </w:rPr>
        <w:t xml:space="preserve"> &gt;500 ms počas monitorovania EKG po liečbe (pozri čas 4.4).</w:t>
      </w:r>
    </w:p>
    <w:p w14:paraId="29310E92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1F255AB5" w14:textId="47E0871F" w:rsidR="00566427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Pediatrická populácia</w:t>
      </w:r>
    </w:p>
    <w:p w14:paraId="0BAC8190" w14:textId="77777777" w:rsidR="00D25969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3F327DC" w14:textId="5887502A" w:rsidR="00D25969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Európska agentúra pre lieky udelila výnimku z povinnosti predložiť výsledky </w:t>
      </w:r>
      <w:r w:rsidR="0018607C" w:rsidRPr="00F468F4">
        <w:rPr>
          <w:sz w:val="22"/>
          <w:szCs w:val="22"/>
          <w:lang w:val="sk-SK"/>
        </w:rPr>
        <w:t>štúdií</w:t>
      </w:r>
      <w:r w:rsidRPr="00F468F4">
        <w:rPr>
          <w:sz w:val="22"/>
          <w:szCs w:val="22"/>
          <w:lang w:val="sk-SK"/>
        </w:rPr>
        <w:t xml:space="preserve"> vo všetkých podskupinách pediatrickej populácie s karcinómom obličky a obličkovej panvičky (s výnimkou </w:t>
      </w:r>
      <w:proofErr w:type="spellStart"/>
      <w:r w:rsidRPr="00F468F4">
        <w:rPr>
          <w:sz w:val="22"/>
          <w:szCs w:val="22"/>
          <w:lang w:val="sk-SK"/>
        </w:rPr>
        <w:t>nefroblastómu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nefroblastomatózy</w:t>
      </w:r>
      <w:proofErr w:type="spellEnd"/>
      <w:r w:rsidRPr="00F468F4">
        <w:rPr>
          <w:sz w:val="22"/>
          <w:szCs w:val="22"/>
          <w:lang w:val="sk-SK"/>
        </w:rPr>
        <w:t xml:space="preserve">, sarkómu zo svetlých buniek, </w:t>
      </w:r>
      <w:proofErr w:type="spellStart"/>
      <w:r w:rsidRPr="00F468F4">
        <w:rPr>
          <w:sz w:val="22"/>
          <w:szCs w:val="22"/>
          <w:lang w:val="sk-SK"/>
        </w:rPr>
        <w:t>mezoblastického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nefrómu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medulárneho</w:t>
      </w:r>
      <w:proofErr w:type="spellEnd"/>
      <w:r w:rsidRPr="00F468F4">
        <w:rPr>
          <w:sz w:val="22"/>
          <w:szCs w:val="22"/>
          <w:lang w:val="sk-SK"/>
        </w:rPr>
        <w:t xml:space="preserve"> karcinómu obličiek a </w:t>
      </w:r>
      <w:proofErr w:type="spellStart"/>
      <w:r w:rsidRPr="00F468F4">
        <w:rPr>
          <w:sz w:val="22"/>
          <w:szCs w:val="22"/>
          <w:lang w:val="sk-SK"/>
        </w:rPr>
        <w:t>rabdoidného</w:t>
      </w:r>
      <w:proofErr w:type="spellEnd"/>
      <w:r w:rsidRPr="00F468F4">
        <w:rPr>
          <w:sz w:val="22"/>
          <w:szCs w:val="22"/>
          <w:lang w:val="sk-SK"/>
        </w:rPr>
        <w:t xml:space="preserve"> tumoru obličky), karcinómom pečene a </w:t>
      </w:r>
      <w:proofErr w:type="spellStart"/>
      <w:r w:rsidRPr="00F468F4">
        <w:rPr>
          <w:sz w:val="22"/>
          <w:szCs w:val="22"/>
          <w:lang w:val="sk-SK"/>
        </w:rPr>
        <w:t>vnútropečeňových</w:t>
      </w:r>
      <w:proofErr w:type="spellEnd"/>
      <w:r w:rsidRPr="00F468F4">
        <w:rPr>
          <w:sz w:val="22"/>
          <w:szCs w:val="22"/>
          <w:lang w:val="sk-SK"/>
        </w:rPr>
        <w:t xml:space="preserve"> žlčových ciest (s výnimkou </w:t>
      </w:r>
      <w:proofErr w:type="spellStart"/>
      <w:r w:rsidRPr="00F468F4">
        <w:rPr>
          <w:sz w:val="22"/>
          <w:szCs w:val="22"/>
          <w:lang w:val="sk-SK"/>
        </w:rPr>
        <w:t>hepatoblastómu</w:t>
      </w:r>
      <w:proofErr w:type="spellEnd"/>
      <w:r w:rsidRPr="00F468F4">
        <w:rPr>
          <w:sz w:val="22"/>
          <w:szCs w:val="22"/>
          <w:lang w:val="sk-SK"/>
        </w:rPr>
        <w:t>) (informácie o použití v pediatrickej populácii, pozri časť 4.2).</w:t>
      </w:r>
    </w:p>
    <w:p w14:paraId="1000F5F8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6DFB3FB" w14:textId="64DF2311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5.2</w:t>
      </w:r>
      <w:r w:rsidRPr="00F468F4">
        <w:rPr>
          <w:b/>
          <w:bCs/>
          <w:sz w:val="22"/>
          <w:szCs w:val="22"/>
          <w:lang w:val="sk-SK"/>
        </w:rPr>
        <w:tab/>
      </w:r>
      <w:proofErr w:type="spellStart"/>
      <w:r w:rsidR="00D25969" w:rsidRPr="00F468F4">
        <w:rPr>
          <w:b/>
          <w:bCs/>
          <w:sz w:val="22"/>
          <w:szCs w:val="22"/>
          <w:lang w:val="sk-SK"/>
        </w:rPr>
        <w:t>Farmakokinetické</w:t>
      </w:r>
      <w:proofErr w:type="spellEnd"/>
      <w:r w:rsidR="00D25969" w:rsidRPr="00F468F4">
        <w:rPr>
          <w:b/>
          <w:bCs/>
          <w:sz w:val="22"/>
          <w:szCs w:val="22"/>
          <w:lang w:val="sk-SK"/>
        </w:rPr>
        <w:t xml:space="preserve"> vlastnosti</w:t>
      </w:r>
    </w:p>
    <w:p w14:paraId="5F5124B6" w14:textId="77777777" w:rsidR="00D25969" w:rsidRPr="00F468F4" w:rsidRDefault="00D25969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69A9E1E" w14:textId="17955DFF" w:rsidR="00566427" w:rsidRPr="00F468F4" w:rsidRDefault="002B209A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Absorpcia a distribúcia</w:t>
      </w:r>
    </w:p>
    <w:p w14:paraId="5843BA3B" w14:textId="77777777" w:rsidR="002B209A" w:rsidRPr="00F468F4" w:rsidRDefault="002B209A" w:rsidP="00F468F4">
      <w:pPr>
        <w:spacing w:line="0" w:lineRule="atLeast"/>
        <w:rPr>
          <w:sz w:val="22"/>
          <w:szCs w:val="22"/>
          <w:lang w:val="sk-SK"/>
        </w:rPr>
      </w:pPr>
    </w:p>
    <w:p w14:paraId="74B08EA1" w14:textId="45EC9565" w:rsidR="00566427" w:rsidRPr="00F468F4" w:rsidRDefault="00A60C7A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 podaní tabliet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bola priemerná relatívna biologická dostupnosť v porovnaní s perorálnym roztokom 38-49 %. Absolútna biologická dostupnosť nie je známa. Po perorálnom podaní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dosahuje </w:t>
      </w:r>
      <w:r w:rsidR="00384DB3" w:rsidRPr="00F468F4">
        <w:rPr>
          <w:sz w:val="22"/>
          <w:szCs w:val="22"/>
          <w:lang w:val="sk-SK"/>
        </w:rPr>
        <w:t>maximálne</w:t>
      </w:r>
      <w:r w:rsidRPr="00F468F4">
        <w:rPr>
          <w:sz w:val="22"/>
          <w:szCs w:val="22"/>
          <w:lang w:val="sk-SK"/>
        </w:rPr>
        <w:t xml:space="preserve"> koncentrácie v plazme približne za 3 hodiny. Pri podávaní s jedlom </w:t>
      </w:r>
      <w:r w:rsidR="00384DB3" w:rsidRPr="00F468F4">
        <w:rPr>
          <w:sz w:val="22"/>
          <w:szCs w:val="22"/>
          <w:lang w:val="sk-SK"/>
        </w:rPr>
        <w:t xml:space="preserve">s vysokým obsahom tukov </w:t>
      </w:r>
      <w:r w:rsidRPr="00F468F4">
        <w:rPr>
          <w:sz w:val="22"/>
          <w:szCs w:val="22"/>
          <w:lang w:val="sk-SK"/>
        </w:rPr>
        <w:t xml:space="preserve">sa absorpcia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znížila o 30 % v porovnaní s podávaním v stave </w:t>
      </w:r>
      <w:r w:rsidR="00384DB3" w:rsidRPr="00F468F4">
        <w:rPr>
          <w:sz w:val="22"/>
          <w:szCs w:val="22"/>
          <w:lang w:val="sk-SK"/>
        </w:rPr>
        <w:t>nalačno</w:t>
      </w:r>
      <w:r w:rsidRPr="00F468F4">
        <w:rPr>
          <w:sz w:val="22"/>
          <w:szCs w:val="22"/>
          <w:lang w:val="sk-SK"/>
        </w:rPr>
        <w:t xml:space="preserve">. </w:t>
      </w:r>
    </w:p>
    <w:p w14:paraId="345CBD5C" w14:textId="157F7612" w:rsidR="00566427" w:rsidRPr="00F468F4" w:rsidRDefault="00384DB3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Priemerná </w:t>
      </w:r>
      <w:proofErr w:type="spellStart"/>
      <w:r w:rsidRPr="00F468F4">
        <w:rPr>
          <w:sz w:val="22"/>
          <w:szCs w:val="22"/>
          <w:lang w:val="sk-SK"/>
        </w:rPr>
        <w:t>C</w:t>
      </w:r>
      <w:r w:rsidRPr="00F468F4">
        <w:rPr>
          <w:sz w:val="22"/>
          <w:szCs w:val="22"/>
          <w:vertAlign w:val="subscript"/>
          <w:lang w:val="sk-SK"/>
        </w:rPr>
        <w:t>max</w:t>
      </w:r>
      <w:proofErr w:type="spellEnd"/>
      <w:r w:rsidRPr="00F468F4">
        <w:rPr>
          <w:sz w:val="22"/>
          <w:szCs w:val="22"/>
          <w:lang w:val="sk-SK"/>
        </w:rPr>
        <w:t xml:space="preserve"> a AUC sa po dávkach 400 mg podávaných dvakrát denne zvýšili menej ako proporcionálne</w:t>
      </w:r>
      <w:r w:rsidR="00566427" w:rsidRPr="00F468F4">
        <w:rPr>
          <w:sz w:val="22"/>
          <w:szCs w:val="22"/>
          <w:lang w:val="sk-SK"/>
        </w:rPr>
        <w:t xml:space="preserve">. </w:t>
      </w:r>
      <w:r w:rsidR="00A60C7A" w:rsidRPr="00F468F4">
        <w:rPr>
          <w:sz w:val="22"/>
          <w:szCs w:val="22"/>
          <w:lang w:val="sk-SK"/>
        </w:rPr>
        <w:t xml:space="preserve">Väzba </w:t>
      </w:r>
      <w:proofErr w:type="spellStart"/>
      <w:r w:rsidR="00A60C7A" w:rsidRPr="00F468F4">
        <w:rPr>
          <w:sz w:val="22"/>
          <w:szCs w:val="22"/>
          <w:lang w:val="sk-SK"/>
        </w:rPr>
        <w:t>sorafenibu</w:t>
      </w:r>
      <w:proofErr w:type="spellEnd"/>
      <w:r w:rsidR="00A60C7A" w:rsidRPr="00F468F4">
        <w:rPr>
          <w:sz w:val="22"/>
          <w:szCs w:val="22"/>
          <w:lang w:val="sk-SK"/>
        </w:rPr>
        <w:t xml:space="preserve"> na bielkoviny ľudskej plazmy </w:t>
      </w:r>
      <w:r w:rsidR="00A60C7A" w:rsidRPr="00F468F4">
        <w:rPr>
          <w:i/>
          <w:iCs/>
          <w:sz w:val="22"/>
          <w:szCs w:val="22"/>
          <w:lang w:val="sk-SK"/>
        </w:rPr>
        <w:t xml:space="preserve">in vitro </w:t>
      </w:r>
      <w:r w:rsidR="00A60C7A" w:rsidRPr="00F468F4">
        <w:rPr>
          <w:sz w:val="22"/>
          <w:szCs w:val="22"/>
          <w:lang w:val="sk-SK"/>
        </w:rPr>
        <w:t>je 99,5 %.</w:t>
      </w:r>
    </w:p>
    <w:p w14:paraId="64D94A76" w14:textId="40092775" w:rsidR="00566427" w:rsidRPr="00F468F4" w:rsidRDefault="00A60C7A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Viacnásobné dávkovanie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počas 7 dní malo za následok 2,5 až 7-násobnú akumuláciu v porovnaní s jednorazovým podaním. Rovnovážne koncentrácie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v plazme sa dosahujú počas 7 dní s</w:t>
      </w:r>
      <w:r w:rsidR="00384DB3" w:rsidRPr="00F468F4">
        <w:rPr>
          <w:sz w:val="22"/>
          <w:szCs w:val="22"/>
          <w:lang w:val="sk-SK"/>
        </w:rPr>
        <w:t xml:space="preserve"> pomerom maximálnych a minimálnych priemerných koncentrácií</w:t>
      </w:r>
      <w:r w:rsidRPr="00F468F4">
        <w:rPr>
          <w:sz w:val="22"/>
          <w:szCs w:val="22"/>
          <w:lang w:val="sk-SK"/>
        </w:rPr>
        <w:t xml:space="preserve"> menej než 2.</w:t>
      </w:r>
    </w:p>
    <w:p w14:paraId="7F0A7B1D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42118C1E" w14:textId="08C5EBBF" w:rsidR="00566427" w:rsidRPr="00F468F4" w:rsidRDefault="00A60C7A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Biotransformácia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a eliminácia</w:t>
      </w:r>
    </w:p>
    <w:p w14:paraId="2BF1AC65" w14:textId="77777777" w:rsidR="00A60C7A" w:rsidRPr="00F468F4" w:rsidRDefault="00A60C7A" w:rsidP="00F468F4">
      <w:pPr>
        <w:spacing w:line="0" w:lineRule="atLeast"/>
        <w:rPr>
          <w:sz w:val="22"/>
          <w:szCs w:val="22"/>
          <w:lang w:val="sk-SK"/>
        </w:rPr>
      </w:pPr>
    </w:p>
    <w:p w14:paraId="3639356A" w14:textId="48CEF895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Eliminačný polčas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je približne 25-48 hodín.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sa metabolizuje predovšetkým v pečeni a podrobuje sa oxidačnému metabolizmu sprostredkovanému CYP3A4, ako aj </w:t>
      </w:r>
      <w:proofErr w:type="spellStart"/>
      <w:r w:rsidRPr="00F468F4">
        <w:rPr>
          <w:sz w:val="22"/>
          <w:szCs w:val="22"/>
          <w:lang w:val="sk-SK"/>
        </w:rPr>
        <w:t>glukuronizácii</w:t>
      </w:r>
      <w:proofErr w:type="spellEnd"/>
      <w:r w:rsidRPr="00F468F4">
        <w:rPr>
          <w:sz w:val="22"/>
          <w:szCs w:val="22"/>
          <w:lang w:val="sk-SK"/>
        </w:rPr>
        <w:t xml:space="preserve"> sprostredkovanej UGT1A9. </w:t>
      </w:r>
      <w:proofErr w:type="spellStart"/>
      <w:r w:rsidRPr="00F468F4">
        <w:rPr>
          <w:sz w:val="22"/>
          <w:szCs w:val="22"/>
          <w:lang w:val="sk-SK"/>
        </w:rPr>
        <w:t>Konjugáty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môžu </w:t>
      </w:r>
      <w:proofErr w:type="spellStart"/>
      <w:r w:rsidRPr="00F468F4">
        <w:rPr>
          <w:sz w:val="22"/>
          <w:szCs w:val="22"/>
          <w:lang w:val="sk-SK"/>
        </w:rPr>
        <w:t>rozšiepiť</w:t>
      </w:r>
      <w:proofErr w:type="spellEnd"/>
      <w:r w:rsidRPr="00F468F4">
        <w:rPr>
          <w:sz w:val="22"/>
          <w:szCs w:val="22"/>
          <w:lang w:val="sk-SK"/>
        </w:rPr>
        <w:t xml:space="preserve"> v </w:t>
      </w:r>
      <w:proofErr w:type="spellStart"/>
      <w:r w:rsidRPr="00F468F4">
        <w:rPr>
          <w:sz w:val="22"/>
          <w:szCs w:val="22"/>
          <w:lang w:val="sk-SK"/>
        </w:rPr>
        <w:t>gastrointestinálnom</w:t>
      </w:r>
      <w:proofErr w:type="spellEnd"/>
      <w:r w:rsidRPr="00F468F4">
        <w:rPr>
          <w:sz w:val="22"/>
          <w:szCs w:val="22"/>
          <w:lang w:val="sk-SK"/>
        </w:rPr>
        <w:t xml:space="preserve"> trakte pôsobením bakteriálnej </w:t>
      </w:r>
      <w:proofErr w:type="spellStart"/>
      <w:r w:rsidRPr="00F468F4">
        <w:rPr>
          <w:sz w:val="22"/>
          <w:szCs w:val="22"/>
          <w:lang w:val="sk-SK"/>
        </w:rPr>
        <w:t>glukuronidázy</w:t>
      </w:r>
      <w:proofErr w:type="spellEnd"/>
      <w:r w:rsidRPr="00F468F4">
        <w:rPr>
          <w:sz w:val="22"/>
          <w:szCs w:val="22"/>
          <w:lang w:val="sk-SK"/>
        </w:rPr>
        <w:t xml:space="preserve">, čo umožňuje </w:t>
      </w:r>
      <w:proofErr w:type="spellStart"/>
      <w:r w:rsidRPr="00F468F4">
        <w:rPr>
          <w:sz w:val="22"/>
          <w:szCs w:val="22"/>
          <w:lang w:val="sk-SK"/>
        </w:rPr>
        <w:t>reabsorpciu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nekonjugovaného</w:t>
      </w:r>
      <w:proofErr w:type="spellEnd"/>
      <w:r w:rsidRPr="00F468F4">
        <w:rPr>
          <w:sz w:val="22"/>
          <w:szCs w:val="22"/>
          <w:lang w:val="sk-SK"/>
        </w:rPr>
        <w:t xml:space="preserve"> liečiva</w:t>
      </w:r>
      <w:r w:rsidR="00566427" w:rsidRPr="00F468F4">
        <w:rPr>
          <w:sz w:val="22"/>
          <w:szCs w:val="22"/>
          <w:lang w:val="sk-SK"/>
        </w:rPr>
        <w:t xml:space="preserve">. </w:t>
      </w:r>
      <w:r w:rsidRPr="00F468F4">
        <w:rPr>
          <w:sz w:val="22"/>
          <w:szCs w:val="22"/>
          <w:lang w:val="sk-SK"/>
        </w:rPr>
        <w:t xml:space="preserve">Súbežné podanie </w:t>
      </w:r>
      <w:proofErr w:type="spellStart"/>
      <w:r w:rsidRPr="00F468F4">
        <w:rPr>
          <w:sz w:val="22"/>
          <w:szCs w:val="22"/>
          <w:lang w:val="sk-SK"/>
        </w:rPr>
        <w:t>neomycínu</w:t>
      </w:r>
      <w:proofErr w:type="spellEnd"/>
      <w:r w:rsidRPr="00F468F4">
        <w:rPr>
          <w:sz w:val="22"/>
          <w:szCs w:val="22"/>
          <w:lang w:val="sk-SK"/>
        </w:rPr>
        <w:t xml:space="preserve"> ukázalo vzájomné spolupôsobenie s týmto procesom so znížením priemernej biologickej dostupnosti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o 54 %. </w:t>
      </w:r>
    </w:p>
    <w:p w14:paraId="4BC2E72B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0F2B374A" w14:textId="70634181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predstavuje približne 70-85 % cirkulujúcich </w:t>
      </w:r>
      <w:proofErr w:type="spellStart"/>
      <w:r w:rsidRPr="00F468F4">
        <w:rPr>
          <w:sz w:val="22"/>
          <w:szCs w:val="22"/>
          <w:lang w:val="sk-SK"/>
        </w:rPr>
        <w:t>analytov</w:t>
      </w:r>
      <w:proofErr w:type="spellEnd"/>
      <w:r w:rsidRPr="00F468F4">
        <w:rPr>
          <w:sz w:val="22"/>
          <w:szCs w:val="22"/>
          <w:lang w:val="sk-SK"/>
        </w:rPr>
        <w:t xml:space="preserve"> v plazme v rovnovážnom stave. Zistilo sa osem </w:t>
      </w:r>
      <w:proofErr w:type="spellStart"/>
      <w:r w:rsidRPr="00F468F4">
        <w:rPr>
          <w:sz w:val="22"/>
          <w:szCs w:val="22"/>
          <w:lang w:val="sk-SK"/>
        </w:rPr>
        <w:t>metabolitov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, z ktorých päť sa detegovalo v plazme. Hlavný cirkulujúci </w:t>
      </w:r>
      <w:proofErr w:type="spellStart"/>
      <w:r w:rsidRPr="00F468F4">
        <w:rPr>
          <w:sz w:val="22"/>
          <w:szCs w:val="22"/>
          <w:lang w:val="sk-SK"/>
        </w:rPr>
        <w:t>metabolit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v plazme, </w:t>
      </w:r>
      <w:proofErr w:type="spellStart"/>
      <w:r w:rsidRPr="00F468F4">
        <w:rPr>
          <w:sz w:val="22"/>
          <w:szCs w:val="22"/>
          <w:lang w:val="sk-SK"/>
        </w:rPr>
        <w:t>pyridín</w:t>
      </w:r>
      <w:proofErr w:type="spellEnd"/>
      <w:r w:rsidRPr="00F468F4">
        <w:rPr>
          <w:sz w:val="22"/>
          <w:szCs w:val="22"/>
          <w:lang w:val="sk-SK"/>
        </w:rPr>
        <w:t xml:space="preserve"> N-oxid, vykazuje in vitro podobný účinok ako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. Tento </w:t>
      </w:r>
      <w:proofErr w:type="spellStart"/>
      <w:r w:rsidRPr="00F468F4">
        <w:rPr>
          <w:sz w:val="22"/>
          <w:szCs w:val="22"/>
          <w:lang w:val="sk-SK"/>
        </w:rPr>
        <w:t>metabolit</w:t>
      </w:r>
      <w:proofErr w:type="spellEnd"/>
      <w:r w:rsidRPr="00F468F4">
        <w:rPr>
          <w:sz w:val="22"/>
          <w:szCs w:val="22"/>
          <w:lang w:val="sk-SK"/>
        </w:rPr>
        <w:t xml:space="preserve"> tvorí približne 9-16 % cirkulujúcich </w:t>
      </w:r>
      <w:proofErr w:type="spellStart"/>
      <w:r w:rsidRPr="00F468F4">
        <w:rPr>
          <w:sz w:val="22"/>
          <w:szCs w:val="22"/>
          <w:lang w:val="sk-SK"/>
        </w:rPr>
        <w:t>analytov</w:t>
      </w:r>
      <w:proofErr w:type="spellEnd"/>
      <w:r w:rsidRPr="00F468F4">
        <w:rPr>
          <w:sz w:val="22"/>
          <w:szCs w:val="22"/>
          <w:lang w:val="sk-SK"/>
        </w:rPr>
        <w:t xml:space="preserve"> v rovnovážnom stave. </w:t>
      </w:r>
    </w:p>
    <w:p w14:paraId="07F4BD1F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5307FA52" w14:textId="71DB96BB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 perorálnom podaní dávky 100 mg roztoku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96 % dávky vylúčilo v priebehu 14 dní, 77</w:t>
      </w:r>
      <w:r w:rsidR="00772C4F" w:rsidRPr="00F468F4">
        <w:rPr>
          <w:sz w:val="22"/>
          <w:szCs w:val="22"/>
          <w:lang w:val="sk-SK"/>
        </w:rPr>
        <w:t> </w:t>
      </w:r>
      <w:r w:rsidRPr="00F468F4">
        <w:rPr>
          <w:sz w:val="22"/>
          <w:szCs w:val="22"/>
          <w:lang w:val="sk-SK"/>
        </w:rPr>
        <w:t xml:space="preserve">% dávky sa vylúčilo stolicou a 19 % dávky sa vylúčilo v moči ako </w:t>
      </w:r>
      <w:proofErr w:type="spellStart"/>
      <w:r w:rsidRPr="00F468F4">
        <w:rPr>
          <w:sz w:val="22"/>
          <w:szCs w:val="22"/>
          <w:lang w:val="sk-SK"/>
        </w:rPr>
        <w:t>glukuronidované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metabolity</w:t>
      </w:r>
      <w:proofErr w:type="spellEnd"/>
      <w:r w:rsidRPr="00F468F4">
        <w:rPr>
          <w:sz w:val="22"/>
          <w:szCs w:val="22"/>
          <w:lang w:val="sk-SK"/>
        </w:rPr>
        <w:t xml:space="preserve">. Nezmenený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>, ktor</w:t>
      </w:r>
      <w:r w:rsidR="003A4B42">
        <w:rPr>
          <w:sz w:val="22"/>
          <w:szCs w:val="22"/>
          <w:lang w:val="sk-SK"/>
        </w:rPr>
        <w:t>ý</w:t>
      </w:r>
      <w:r w:rsidRPr="00F468F4">
        <w:rPr>
          <w:sz w:val="22"/>
          <w:szCs w:val="22"/>
          <w:lang w:val="sk-SK"/>
        </w:rPr>
        <w:t xml:space="preserve"> predstavuje 51 % dávky, bol zistený v stolici no nie v moči, čo naznačuje, že vylučovanie nezmeneného liečiva</w:t>
      </w:r>
      <w:r w:rsidR="00772C4F" w:rsidRPr="00F468F4">
        <w:rPr>
          <w:sz w:val="22"/>
          <w:szCs w:val="22"/>
          <w:lang w:val="sk-SK"/>
        </w:rPr>
        <w:t xml:space="preserve"> žlčou</w:t>
      </w:r>
      <w:r w:rsidRPr="00F468F4">
        <w:rPr>
          <w:sz w:val="22"/>
          <w:szCs w:val="22"/>
          <w:lang w:val="sk-SK"/>
        </w:rPr>
        <w:t xml:space="preserve"> môže prispievať k eliminácii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. </w:t>
      </w:r>
    </w:p>
    <w:p w14:paraId="741AEE22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3AF4E85E" w14:textId="697087B6" w:rsidR="00566427" w:rsidRPr="00F468F4" w:rsidRDefault="003E3D78" w:rsidP="00F468F4">
      <w:pPr>
        <w:spacing w:line="0" w:lineRule="atLeast"/>
        <w:rPr>
          <w:sz w:val="22"/>
          <w:szCs w:val="22"/>
          <w:u w:val="single"/>
          <w:lang w:val="sk-SK"/>
        </w:rPr>
      </w:pPr>
      <w:proofErr w:type="spellStart"/>
      <w:r w:rsidRPr="00F468F4">
        <w:rPr>
          <w:sz w:val="22"/>
          <w:szCs w:val="22"/>
          <w:u w:val="single"/>
          <w:lang w:val="sk-SK"/>
        </w:rPr>
        <w:t>Farmakokinetika</w:t>
      </w:r>
      <w:proofErr w:type="spellEnd"/>
      <w:r w:rsidRPr="00F468F4">
        <w:rPr>
          <w:sz w:val="22"/>
          <w:szCs w:val="22"/>
          <w:u w:val="single"/>
          <w:lang w:val="sk-SK"/>
        </w:rPr>
        <w:t xml:space="preserve"> u osobitných skupín pacientov</w:t>
      </w:r>
    </w:p>
    <w:p w14:paraId="1D1351EC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25835106" w14:textId="4450AD96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Analýza demografických údajov naznačila, že nie sú žiadne vzťahy medzi </w:t>
      </w:r>
      <w:proofErr w:type="spellStart"/>
      <w:r w:rsidRPr="00F468F4">
        <w:rPr>
          <w:sz w:val="22"/>
          <w:szCs w:val="22"/>
          <w:lang w:val="sk-SK"/>
        </w:rPr>
        <w:t>farmakokinetikou</w:t>
      </w:r>
      <w:proofErr w:type="spellEnd"/>
      <w:r w:rsidRPr="00F468F4">
        <w:rPr>
          <w:sz w:val="22"/>
          <w:szCs w:val="22"/>
          <w:lang w:val="sk-SK"/>
        </w:rPr>
        <w:t xml:space="preserve"> a vekom (do 65 rokov), pohlavím alebo telesnou hmotnosťou.</w:t>
      </w:r>
    </w:p>
    <w:p w14:paraId="662023BD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4BD37443" w14:textId="6307B4A8" w:rsidR="00566427" w:rsidRPr="00F468F4" w:rsidRDefault="003E3D78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Pediatrická populácia</w:t>
      </w:r>
    </w:p>
    <w:p w14:paraId="39AA82C6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0817D335" w14:textId="0914CEDC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Na sledovanie </w:t>
      </w:r>
      <w:proofErr w:type="spellStart"/>
      <w:r w:rsidRPr="00F468F4">
        <w:rPr>
          <w:sz w:val="22"/>
          <w:szCs w:val="22"/>
          <w:lang w:val="sk-SK"/>
        </w:rPr>
        <w:t>farmakokinetiky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nevykonali žiadne klinické skúšania s pediatrickými pacientmi.</w:t>
      </w:r>
    </w:p>
    <w:p w14:paraId="7E508A50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150E5699" w14:textId="3E67AD06" w:rsidR="00566427" w:rsidRPr="00F468F4" w:rsidRDefault="00566427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Ra</w:t>
      </w:r>
      <w:r w:rsidR="003E3D78" w:rsidRPr="00F468F4">
        <w:rPr>
          <w:sz w:val="22"/>
          <w:szCs w:val="22"/>
          <w:u w:val="single"/>
          <w:lang w:val="sk-SK"/>
        </w:rPr>
        <w:t>sa</w:t>
      </w:r>
    </w:p>
    <w:p w14:paraId="621CE3DA" w14:textId="77777777" w:rsidR="00566427" w:rsidRPr="00F468F4" w:rsidRDefault="00566427" w:rsidP="00F468F4">
      <w:pPr>
        <w:spacing w:line="0" w:lineRule="atLeast"/>
        <w:rPr>
          <w:sz w:val="22"/>
          <w:szCs w:val="22"/>
          <w:u w:val="single"/>
          <w:lang w:val="sk-SK"/>
        </w:rPr>
      </w:pPr>
    </w:p>
    <w:p w14:paraId="77F93BA7" w14:textId="7F14667C" w:rsidR="00566427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Nie sú žiadne klinicky významné rozdiely vo </w:t>
      </w:r>
      <w:proofErr w:type="spellStart"/>
      <w:r w:rsidRPr="00F468F4">
        <w:rPr>
          <w:sz w:val="22"/>
          <w:szCs w:val="22"/>
          <w:lang w:val="sk-SK"/>
        </w:rPr>
        <w:t>farmakokinetike</w:t>
      </w:r>
      <w:proofErr w:type="spellEnd"/>
      <w:r w:rsidRPr="00F468F4">
        <w:rPr>
          <w:sz w:val="22"/>
          <w:szCs w:val="22"/>
          <w:lang w:val="sk-SK"/>
        </w:rPr>
        <w:t xml:space="preserve"> medzi jedincami </w:t>
      </w:r>
      <w:r w:rsidR="00772C4F" w:rsidRPr="00F468F4">
        <w:rPr>
          <w:sz w:val="22"/>
          <w:szCs w:val="22"/>
          <w:lang w:val="sk-SK"/>
        </w:rPr>
        <w:t>belošskej a ázijskej rasy</w:t>
      </w:r>
      <w:r w:rsidRPr="00F468F4">
        <w:rPr>
          <w:sz w:val="22"/>
          <w:szCs w:val="22"/>
          <w:lang w:val="sk-SK"/>
        </w:rPr>
        <w:t>.</w:t>
      </w:r>
    </w:p>
    <w:p w14:paraId="0DDDAC09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513B4A8F" w14:textId="17FF48FB" w:rsidR="00566427" w:rsidRPr="00F468F4" w:rsidRDefault="003E3D78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Po</w:t>
      </w:r>
      <w:r w:rsidR="00772C4F" w:rsidRPr="00F468F4">
        <w:rPr>
          <w:sz w:val="22"/>
          <w:szCs w:val="22"/>
          <w:u w:val="single"/>
          <w:lang w:val="sk-SK"/>
        </w:rPr>
        <w:t>rucha</w:t>
      </w:r>
      <w:r w:rsidRPr="00F468F4">
        <w:rPr>
          <w:sz w:val="22"/>
          <w:szCs w:val="22"/>
          <w:u w:val="single"/>
          <w:lang w:val="sk-SK"/>
        </w:rPr>
        <w:t xml:space="preserve"> funkcie obličiek</w:t>
      </w:r>
    </w:p>
    <w:p w14:paraId="03997D95" w14:textId="77777777" w:rsidR="003E3D78" w:rsidRPr="00F468F4" w:rsidRDefault="003E3D78" w:rsidP="00F468F4">
      <w:pPr>
        <w:spacing w:line="0" w:lineRule="atLeast"/>
        <w:rPr>
          <w:sz w:val="22"/>
          <w:szCs w:val="22"/>
          <w:lang w:val="sk-SK"/>
        </w:rPr>
      </w:pPr>
    </w:p>
    <w:p w14:paraId="6AA833E7" w14:textId="474233A2" w:rsidR="00566427" w:rsidRPr="00F468F4" w:rsidRDefault="00F977B9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V štyroch</w:t>
      </w:r>
      <w:r w:rsidR="00772C4F" w:rsidRPr="00F468F4">
        <w:rPr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>klinických skúšan</w:t>
      </w:r>
      <w:r w:rsidR="00772C4F" w:rsidRPr="00F468F4">
        <w:rPr>
          <w:sz w:val="22"/>
          <w:szCs w:val="22"/>
          <w:lang w:val="sk-SK"/>
        </w:rPr>
        <w:t>iach fázy I</w:t>
      </w:r>
      <w:r w:rsidRPr="00F468F4">
        <w:rPr>
          <w:sz w:val="22"/>
          <w:szCs w:val="22"/>
          <w:lang w:val="sk-SK"/>
        </w:rPr>
        <w:t xml:space="preserve"> bola expozícia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772C4F" w:rsidRPr="00F468F4">
        <w:rPr>
          <w:sz w:val="22"/>
          <w:szCs w:val="22"/>
          <w:lang w:val="sk-SK"/>
        </w:rPr>
        <w:t xml:space="preserve">v rovnovážnom stave </w:t>
      </w:r>
      <w:r w:rsidRPr="00F468F4">
        <w:rPr>
          <w:sz w:val="22"/>
          <w:szCs w:val="22"/>
          <w:lang w:val="sk-SK"/>
        </w:rPr>
        <w:t>podobná u pacientov s miern</w:t>
      </w:r>
      <w:r w:rsidR="00772C4F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až stredne závažn</w:t>
      </w:r>
      <w:r w:rsidR="00772C4F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po</w:t>
      </w:r>
      <w:r w:rsidR="00772C4F" w:rsidRPr="00F468F4">
        <w:rPr>
          <w:sz w:val="22"/>
          <w:szCs w:val="22"/>
          <w:lang w:val="sk-SK"/>
        </w:rPr>
        <w:t>ruchou</w:t>
      </w:r>
      <w:r w:rsidRPr="00F468F4">
        <w:rPr>
          <w:sz w:val="22"/>
          <w:szCs w:val="22"/>
          <w:lang w:val="sk-SK"/>
        </w:rPr>
        <w:t xml:space="preserve"> funkcie obličiek v porovnaní s expozíciou u pacientov s normálnou funkciou obličiek. V klinickom farmakologickom skúšaní (jednorazová dávka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400 mg) sa nepozoroval žiadn</w:t>
      </w:r>
      <w:r w:rsidR="00772C4F" w:rsidRPr="00F468F4">
        <w:rPr>
          <w:sz w:val="22"/>
          <w:szCs w:val="22"/>
          <w:lang w:val="sk-SK"/>
        </w:rPr>
        <w:t>y</w:t>
      </w:r>
      <w:r w:rsidRPr="00F468F4">
        <w:rPr>
          <w:sz w:val="22"/>
          <w:szCs w:val="22"/>
          <w:lang w:val="sk-SK"/>
        </w:rPr>
        <w:t xml:space="preserve"> vzťah medzi vystavením účinku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a funkciou obličiek u jedincov s normálnou funkciou obličiek, miern</w:t>
      </w:r>
      <w:r w:rsidR="00772C4F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>, stredne závažn</w:t>
      </w:r>
      <w:r w:rsidR="00772C4F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alebo závažn</w:t>
      </w:r>
      <w:r w:rsidR="00772C4F" w:rsidRPr="00F468F4">
        <w:rPr>
          <w:sz w:val="22"/>
          <w:szCs w:val="22"/>
          <w:lang w:val="sk-SK"/>
        </w:rPr>
        <w:t>ou</w:t>
      </w:r>
      <w:r w:rsidRPr="00F468F4">
        <w:rPr>
          <w:sz w:val="22"/>
          <w:szCs w:val="22"/>
          <w:lang w:val="sk-SK"/>
        </w:rPr>
        <w:t xml:space="preserve"> </w:t>
      </w:r>
      <w:r w:rsidR="00772C4F" w:rsidRPr="00F468F4">
        <w:rPr>
          <w:sz w:val="22"/>
          <w:szCs w:val="22"/>
          <w:lang w:val="sk-SK"/>
        </w:rPr>
        <w:t>poruchou</w:t>
      </w:r>
      <w:r w:rsidRPr="00F468F4">
        <w:rPr>
          <w:sz w:val="22"/>
          <w:szCs w:val="22"/>
          <w:lang w:val="sk-SK"/>
        </w:rPr>
        <w:t xml:space="preserve"> funkciou obličiek. K dispozícii nie údaje o pacientoch vyžadujúcich si dialýzu.</w:t>
      </w:r>
    </w:p>
    <w:p w14:paraId="51DC0A98" w14:textId="77777777" w:rsidR="00566427" w:rsidRPr="00F468F4" w:rsidRDefault="00566427" w:rsidP="00F468F4">
      <w:pPr>
        <w:spacing w:line="0" w:lineRule="atLeast"/>
        <w:rPr>
          <w:sz w:val="22"/>
          <w:szCs w:val="22"/>
          <w:lang w:val="sk-SK"/>
        </w:rPr>
      </w:pPr>
    </w:p>
    <w:p w14:paraId="72D827EB" w14:textId="51C3AC90" w:rsidR="00566427" w:rsidRPr="00F468F4" w:rsidRDefault="00F977B9" w:rsidP="00F468F4">
      <w:pPr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Po</w:t>
      </w:r>
      <w:r w:rsidR="00772C4F" w:rsidRPr="00F468F4">
        <w:rPr>
          <w:sz w:val="22"/>
          <w:szCs w:val="22"/>
          <w:u w:val="single"/>
          <w:lang w:val="sk-SK"/>
        </w:rPr>
        <w:t>rucha</w:t>
      </w:r>
      <w:r w:rsidRPr="00F468F4">
        <w:rPr>
          <w:sz w:val="22"/>
          <w:szCs w:val="22"/>
          <w:u w:val="single"/>
          <w:lang w:val="sk-SK"/>
        </w:rPr>
        <w:t xml:space="preserve"> funkcie pečene</w:t>
      </w:r>
    </w:p>
    <w:p w14:paraId="554FB41D" w14:textId="77777777" w:rsidR="00F977B9" w:rsidRPr="00F468F4" w:rsidRDefault="00F977B9" w:rsidP="00F468F4">
      <w:pPr>
        <w:spacing w:line="0" w:lineRule="atLeast"/>
        <w:rPr>
          <w:sz w:val="22"/>
          <w:szCs w:val="22"/>
          <w:lang w:val="sk-SK"/>
        </w:rPr>
      </w:pPr>
    </w:p>
    <w:p w14:paraId="6980456D" w14:textId="314168BF" w:rsidR="00566427" w:rsidRPr="00F468F4" w:rsidRDefault="00F977B9" w:rsidP="00F468F4">
      <w:pPr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U pacientov s </w:t>
      </w:r>
      <w:proofErr w:type="spellStart"/>
      <w:r w:rsidRPr="00F468F4">
        <w:rPr>
          <w:sz w:val="22"/>
          <w:szCs w:val="22"/>
          <w:lang w:val="sk-SK"/>
        </w:rPr>
        <w:t>hepatocelulárnym</w:t>
      </w:r>
      <w:proofErr w:type="spellEnd"/>
      <w:r w:rsidRPr="00F468F4">
        <w:rPr>
          <w:sz w:val="22"/>
          <w:szCs w:val="22"/>
          <w:lang w:val="sk-SK"/>
        </w:rPr>
        <w:t xml:space="preserve"> karcinómom (HCC) s </w:t>
      </w:r>
      <w:r w:rsidR="00832579" w:rsidRPr="00F468F4">
        <w:rPr>
          <w:sz w:val="22"/>
          <w:szCs w:val="22"/>
          <w:lang w:val="sk-SK"/>
        </w:rPr>
        <w:t xml:space="preserve">poruchou funkcie pečene s </w:t>
      </w:r>
      <w:proofErr w:type="spellStart"/>
      <w:r w:rsidRPr="00F468F4">
        <w:rPr>
          <w:sz w:val="22"/>
          <w:szCs w:val="22"/>
          <w:lang w:val="sk-SK"/>
        </w:rPr>
        <w:t>Child</w:t>
      </w:r>
      <w:r w:rsidR="00832579" w:rsidRPr="00F468F4">
        <w:rPr>
          <w:sz w:val="22"/>
          <w:szCs w:val="22"/>
          <w:lang w:val="sk-SK"/>
        </w:rPr>
        <w:t>ovým</w:t>
      </w:r>
      <w:r w:rsidRPr="00F468F4">
        <w:rPr>
          <w:sz w:val="22"/>
          <w:szCs w:val="22"/>
          <w:lang w:val="sk-SK"/>
        </w:rPr>
        <w:t>-Pughovým</w:t>
      </w:r>
      <w:proofErr w:type="spellEnd"/>
      <w:r w:rsidRPr="00F468F4">
        <w:rPr>
          <w:sz w:val="22"/>
          <w:szCs w:val="22"/>
          <w:lang w:val="sk-SK"/>
        </w:rPr>
        <w:t xml:space="preserve"> skóre A alebo B (miern</w:t>
      </w:r>
      <w:r w:rsidR="00832579" w:rsidRPr="00F468F4">
        <w:rPr>
          <w:sz w:val="22"/>
          <w:szCs w:val="22"/>
          <w:lang w:val="sk-SK"/>
        </w:rPr>
        <w:t>a</w:t>
      </w:r>
      <w:r w:rsidRPr="00F468F4">
        <w:rPr>
          <w:sz w:val="22"/>
          <w:szCs w:val="22"/>
          <w:lang w:val="sk-SK"/>
        </w:rPr>
        <w:t xml:space="preserve"> až stredne závažn</w:t>
      </w:r>
      <w:r w:rsidR="00832579" w:rsidRP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) bol rozsah hodnôt expozície porovnateľný s rozsahom pozorovaným u pacientov bez </w:t>
      </w:r>
      <w:r w:rsidR="00832579" w:rsidRPr="00F468F4">
        <w:rPr>
          <w:sz w:val="22"/>
          <w:szCs w:val="22"/>
          <w:lang w:val="sk-SK"/>
        </w:rPr>
        <w:t>poruchy</w:t>
      </w:r>
      <w:r w:rsidRPr="00F468F4">
        <w:rPr>
          <w:sz w:val="22"/>
          <w:szCs w:val="22"/>
          <w:lang w:val="sk-SK"/>
        </w:rPr>
        <w:t xml:space="preserve"> funkcie pečene. </w:t>
      </w:r>
      <w:proofErr w:type="spellStart"/>
      <w:r w:rsidRPr="00F468F4">
        <w:rPr>
          <w:sz w:val="22"/>
          <w:szCs w:val="22"/>
          <w:lang w:val="sk-SK"/>
        </w:rPr>
        <w:t>Farmakokinetika</w:t>
      </w:r>
      <w:proofErr w:type="spellEnd"/>
      <w:r w:rsidRPr="00F468F4">
        <w:rPr>
          <w:sz w:val="22"/>
          <w:szCs w:val="22"/>
          <w:lang w:val="sk-SK"/>
        </w:rPr>
        <w:t xml:space="preserve"> (</w:t>
      </w:r>
      <w:r w:rsidR="00832579" w:rsidRPr="00F468F4">
        <w:rPr>
          <w:sz w:val="22"/>
          <w:szCs w:val="22"/>
          <w:lang w:val="sk-SK"/>
        </w:rPr>
        <w:t>F</w:t>
      </w:r>
      <w:r w:rsidRPr="00F468F4">
        <w:rPr>
          <w:sz w:val="22"/>
          <w:szCs w:val="22"/>
          <w:lang w:val="sk-SK"/>
        </w:rPr>
        <w:t xml:space="preserve">K)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pri </w:t>
      </w:r>
      <w:proofErr w:type="spellStart"/>
      <w:r w:rsidRPr="00F468F4">
        <w:rPr>
          <w:sz w:val="22"/>
          <w:szCs w:val="22"/>
          <w:lang w:val="sk-SK"/>
        </w:rPr>
        <w:t>Child</w:t>
      </w:r>
      <w:r w:rsidR="00832579" w:rsidRPr="00F468F4">
        <w:rPr>
          <w:sz w:val="22"/>
          <w:szCs w:val="22"/>
          <w:lang w:val="sk-SK"/>
        </w:rPr>
        <w:t>ovom</w:t>
      </w:r>
      <w:r w:rsidRPr="00F468F4">
        <w:rPr>
          <w:sz w:val="22"/>
          <w:szCs w:val="22"/>
          <w:lang w:val="sk-SK"/>
        </w:rPr>
        <w:t>-Pughovom</w:t>
      </w:r>
      <w:proofErr w:type="spellEnd"/>
      <w:r w:rsidRPr="00F468F4">
        <w:rPr>
          <w:sz w:val="22"/>
          <w:szCs w:val="22"/>
          <w:lang w:val="sk-SK"/>
        </w:rPr>
        <w:t xml:space="preserve"> skóre A </w:t>
      </w:r>
      <w:proofErr w:type="spellStart"/>
      <w:r w:rsidRPr="00F468F4">
        <w:rPr>
          <w:sz w:val="22"/>
          <w:szCs w:val="22"/>
          <w:lang w:val="sk-SK"/>
        </w:rPr>
        <w:t>a</w:t>
      </w:r>
      <w:proofErr w:type="spellEnd"/>
      <w:r w:rsidRPr="00F468F4">
        <w:rPr>
          <w:sz w:val="22"/>
          <w:szCs w:val="22"/>
          <w:lang w:val="sk-SK"/>
        </w:rPr>
        <w:t xml:space="preserve"> B u pacientov bez HCC bola podobná </w:t>
      </w:r>
      <w:proofErr w:type="spellStart"/>
      <w:r w:rsidRPr="00F468F4">
        <w:rPr>
          <w:sz w:val="22"/>
          <w:szCs w:val="22"/>
          <w:lang w:val="sk-SK"/>
        </w:rPr>
        <w:t>farmakokinetike</w:t>
      </w:r>
      <w:proofErr w:type="spellEnd"/>
      <w:r w:rsidRPr="00F468F4">
        <w:rPr>
          <w:sz w:val="22"/>
          <w:szCs w:val="22"/>
          <w:lang w:val="sk-SK"/>
        </w:rPr>
        <w:t xml:space="preserve"> u zdravých dobrovoľníkov. K dispozícii nie sú údaje </w:t>
      </w:r>
      <w:r w:rsidR="00832579" w:rsidRPr="00F468F4">
        <w:rPr>
          <w:sz w:val="22"/>
          <w:szCs w:val="22"/>
          <w:lang w:val="sk-SK"/>
        </w:rPr>
        <w:t>o</w:t>
      </w:r>
      <w:r w:rsidRPr="00F468F4">
        <w:rPr>
          <w:sz w:val="22"/>
          <w:szCs w:val="22"/>
          <w:lang w:val="sk-SK"/>
        </w:rPr>
        <w:t xml:space="preserve"> paciento</w:t>
      </w:r>
      <w:r w:rsidR="00832579" w:rsidRPr="00F468F4">
        <w:rPr>
          <w:sz w:val="22"/>
          <w:szCs w:val="22"/>
          <w:lang w:val="sk-SK"/>
        </w:rPr>
        <w:t>ch</w:t>
      </w:r>
      <w:r w:rsidRPr="00F468F4">
        <w:rPr>
          <w:sz w:val="22"/>
          <w:szCs w:val="22"/>
          <w:lang w:val="sk-SK"/>
        </w:rPr>
        <w:t xml:space="preserve"> s </w:t>
      </w:r>
      <w:proofErr w:type="spellStart"/>
      <w:r w:rsidRPr="00F468F4">
        <w:rPr>
          <w:sz w:val="22"/>
          <w:szCs w:val="22"/>
          <w:lang w:val="sk-SK"/>
        </w:rPr>
        <w:t>Childovou-Pughovou</w:t>
      </w:r>
      <w:proofErr w:type="spellEnd"/>
      <w:r w:rsidRPr="00F468F4">
        <w:rPr>
          <w:sz w:val="22"/>
          <w:szCs w:val="22"/>
          <w:lang w:val="sk-SK"/>
        </w:rPr>
        <w:t xml:space="preserve"> klasifikáciou po</w:t>
      </w:r>
      <w:r w:rsidR="00832579" w:rsidRPr="00F468F4">
        <w:rPr>
          <w:sz w:val="22"/>
          <w:szCs w:val="22"/>
          <w:lang w:val="sk-SK"/>
        </w:rPr>
        <w:t>ruchy</w:t>
      </w:r>
      <w:r w:rsidRPr="00F468F4">
        <w:rPr>
          <w:sz w:val="22"/>
          <w:szCs w:val="22"/>
          <w:lang w:val="sk-SK"/>
        </w:rPr>
        <w:t xml:space="preserve"> funkcie pečene stupeň C (závažn</w:t>
      </w:r>
      <w:r w:rsidR="00832579" w:rsidRPr="00F468F4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).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sa eliminuje hlavne prostredníctvom pečene a expozícia môže byť v tejto skupine pacientov zvýšená.</w:t>
      </w:r>
    </w:p>
    <w:p w14:paraId="78F450EB" w14:textId="77777777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4FD13DE8" w14:textId="64924876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5.3</w:t>
      </w:r>
      <w:r w:rsidRPr="00F468F4">
        <w:rPr>
          <w:b/>
          <w:bCs/>
          <w:sz w:val="22"/>
          <w:szCs w:val="22"/>
          <w:lang w:val="sk-SK"/>
        </w:rPr>
        <w:tab/>
      </w:r>
      <w:r w:rsidR="00F977B9" w:rsidRPr="00F468F4">
        <w:rPr>
          <w:b/>
          <w:bCs/>
          <w:sz w:val="22"/>
          <w:szCs w:val="22"/>
          <w:lang w:val="sk-SK"/>
        </w:rPr>
        <w:t xml:space="preserve">Predklinické údaje o bezpečnosti </w:t>
      </w:r>
    </w:p>
    <w:p w14:paraId="2940D4E9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A6FE318" w14:textId="4947D64E" w:rsidR="00566427" w:rsidRPr="00F468F4" w:rsidRDefault="00F977B9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Predklinický profil bezpečnosti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sa stanovil na myšiach, potkanoch, psoch a králikoch. </w:t>
      </w:r>
      <w:r w:rsidRPr="00F468F4">
        <w:rPr>
          <w:sz w:val="22"/>
          <w:szCs w:val="22"/>
          <w:lang w:val="sk-SK"/>
        </w:rPr>
        <w:lastRenderedPageBreak/>
        <w:t xml:space="preserve">Štúdie toxicity po opakovanom podávaní odhalili zmeny (degenerácie a regenerácie) rôznych orgánov pri expozíciách </w:t>
      </w:r>
      <w:r w:rsidR="00C322AB">
        <w:rPr>
          <w:sz w:val="22"/>
          <w:szCs w:val="22"/>
          <w:lang w:val="sk-SK"/>
        </w:rPr>
        <w:t>nižších ako</w:t>
      </w:r>
      <w:r w:rsidRPr="00F468F4">
        <w:rPr>
          <w:sz w:val="22"/>
          <w:szCs w:val="22"/>
          <w:lang w:val="sk-SK"/>
        </w:rPr>
        <w:t xml:space="preserve"> očakávan</w:t>
      </w:r>
      <w:r w:rsidR="00C322AB">
        <w:rPr>
          <w:sz w:val="22"/>
          <w:szCs w:val="22"/>
          <w:lang w:val="sk-SK"/>
        </w:rPr>
        <w:t>é</w:t>
      </w:r>
      <w:r w:rsidRPr="00F468F4">
        <w:rPr>
          <w:sz w:val="22"/>
          <w:szCs w:val="22"/>
          <w:lang w:val="sk-SK"/>
        </w:rPr>
        <w:t xml:space="preserve"> klinick</w:t>
      </w:r>
      <w:r w:rsidR="00C322AB">
        <w:rPr>
          <w:sz w:val="22"/>
          <w:szCs w:val="22"/>
          <w:lang w:val="sk-SK"/>
        </w:rPr>
        <w:t>é</w:t>
      </w:r>
      <w:r w:rsidRPr="00F468F4">
        <w:rPr>
          <w:sz w:val="22"/>
          <w:szCs w:val="22"/>
          <w:lang w:val="sk-SK"/>
        </w:rPr>
        <w:t xml:space="preserve"> expozíci</w:t>
      </w:r>
      <w:r w:rsidR="00C322AB">
        <w:rPr>
          <w:sz w:val="22"/>
          <w:szCs w:val="22"/>
          <w:lang w:val="sk-SK"/>
        </w:rPr>
        <w:t>e</w:t>
      </w:r>
      <w:r w:rsidRPr="00F468F4">
        <w:rPr>
          <w:sz w:val="22"/>
          <w:szCs w:val="22"/>
          <w:lang w:val="sk-SK"/>
        </w:rPr>
        <w:t xml:space="preserve"> (založené na porovnaniach AUC). </w:t>
      </w:r>
    </w:p>
    <w:p w14:paraId="3167FC84" w14:textId="554E1541" w:rsidR="00566427" w:rsidRPr="00F468F4" w:rsidRDefault="00F977B9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Po opakovanom podávaní mladým a vyvíjajúcim sa psom sa pozorovali účinky na kosti a zuby pri expozíciách </w:t>
      </w:r>
      <w:r w:rsidR="00C322AB">
        <w:rPr>
          <w:sz w:val="22"/>
          <w:szCs w:val="22"/>
          <w:lang w:val="sk-SK"/>
        </w:rPr>
        <w:t>nižších ako</w:t>
      </w:r>
      <w:r w:rsidRPr="00F468F4">
        <w:rPr>
          <w:sz w:val="22"/>
          <w:szCs w:val="22"/>
          <w:lang w:val="sk-SK"/>
        </w:rPr>
        <w:t xml:space="preserve"> klinick</w:t>
      </w:r>
      <w:r w:rsidR="00C322AB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 expozíci</w:t>
      </w:r>
      <w:r w:rsidR="00C322AB">
        <w:rPr>
          <w:sz w:val="22"/>
          <w:szCs w:val="22"/>
          <w:lang w:val="sk-SK"/>
        </w:rPr>
        <w:t>a</w:t>
      </w:r>
      <w:r w:rsidRPr="00F468F4">
        <w:rPr>
          <w:sz w:val="22"/>
          <w:szCs w:val="22"/>
          <w:lang w:val="sk-SK"/>
        </w:rPr>
        <w:t xml:space="preserve">. Zmeny spočívali v nepravidelnom zhrubnutí rastovej </w:t>
      </w:r>
      <w:proofErr w:type="spellStart"/>
      <w:r w:rsidRPr="00F468F4">
        <w:rPr>
          <w:sz w:val="22"/>
          <w:szCs w:val="22"/>
          <w:lang w:val="sk-SK"/>
        </w:rPr>
        <w:t>femorálnej</w:t>
      </w:r>
      <w:proofErr w:type="spellEnd"/>
      <w:r w:rsidRPr="00F468F4">
        <w:rPr>
          <w:sz w:val="22"/>
          <w:szCs w:val="22"/>
          <w:lang w:val="sk-SK"/>
        </w:rPr>
        <w:t xml:space="preserve"> platničky, </w:t>
      </w:r>
      <w:proofErr w:type="spellStart"/>
      <w:r w:rsidRPr="00F468F4">
        <w:rPr>
          <w:sz w:val="22"/>
          <w:szCs w:val="22"/>
          <w:lang w:val="sk-SK"/>
        </w:rPr>
        <w:t>hypocelularite</w:t>
      </w:r>
      <w:proofErr w:type="spellEnd"/>
      <w:r w:rsidRPr="00F468F4">
        <w:rPr>
          <w:sz w:val="22"/>
          <w:szCs w:val="22"/>
          <w:lang w:val="sk-SK"/>
        </w:rPr>
        <w:t xml:space="preserve"> kostnej drene popri zmenených rastových platničkách a zmen</w:t>
      </w:r>
      <w:r w:rsidR="006B4AD6" w:rsidRPr="00F468F4">
        <w:rPr>
          <w:sz w:val="22"/>
          <w:szCs w:val="22"/>
          <w:lang w:val="sk-SK"/>
        </w:rPr>
        <w:t>e</w:t>
      </w:r>
      <w:r w:rsidRPr="00F468F4">
        <w:rPr>
          <w:sz w:val="22"/>
          <w:szCs w:val="22"/>
          <w:lang w:val="sk-SK"/>
        </w:rPr>
        <w:t xml:space="preserve"> zloženia </w:t>
      </w:r>
      <w:proofErr w:type="spellStart"/>
      <w:r w:rsidRPr="00F468F4">
        <w:rPr>
          <w:sz w:val="22"/>
          <w:szCs w:val="22"/>
          <w:lang w:val="sk-SK"/>
        </w:rPr>
        <w:t>dentínu</w:t>
      </w:r>
      <w:proofErr w:type="spellEnd"/>
      <w:r w:rsidRPr="00F468F4">
        <w:rPr>
          <w:sz w:val="22"/>
          <w:szCs w:val="22"/>
          <w:lang w:val="sk-SK"/>
        </w:rPr>
        <w:t>. Podobné účinky neboli vyvolané u dospelých psov.</w:t>
      </w:r>
      <w:r w:rsidR="00DE4331" w:rsidRPr="00F468F4">
        <w:rPr>
          <w:sz w:val="22"/>
          <w:szCs w:val="22"/>
          <w:lang w:val="sk-SK"/>
        </w:rPr>
        <w:t xml:space="preserve"> </w:t>
      </w:r>
    </w:p>
    <w:p w14:paraId="7D4F23E6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C71D92E" w14:textId="4E6A007B" w:rsidR="00DE4331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Vykonal sa štandardný program štúdií </w:t>
      </w:r>
      <w:proofErr w:type="spellStart"/>
      <w:r w:rsidRPr="00F468F4">
        <w:rPr>
          <w:sz w:val="22"/>
          <w:szCs w:val="22"/>
          <w:lang w:val="sk-SK"/>
        </w:rPr>
        <w:t>genotoxicity</w:t>
      </w:r>
      <w:proofErr w:type="spellEnd"/>
      <w:r w:rsidRPr="00F468F4">
        <w:rPr>
          <w:sz w:val="22"/>
          <w:szCs w:val="22"/>
          <w:lang w:val="sk-SK"/>
        </w:rPr>
        <w:t xml:space="preserve"> a získali sa pozitívne výsledky ako zvýšené štrukturálne </w:t>
      </w:r>
      <w:proofErr w:type="spellStart"/>
      <w:r w:rsidRPr="00F468F4">
        <w:rPr>
          <w:sz w:val="22"/>
          <w:szCs w:val="22"/>
          <w:lang w:val="sk-SK"/>
        </w:rPr>
        <w:t>chromozomálne</w:t>
      </w:r>
      <w:proofErr w:type="spellEnd"/>
      <w:r w:rsidRPr="00F468F4">
        <w:rPr>
          <w:sz w:val="22"/>
          <w:szCs w:val="22"/>
          <w:lang w:val="sk-SK"/>
        </w:rPr>
        <w:t xml:space="preserve"> aberácie v </w:t>
      </w:r>
      <w:r w:rsidRPr="00F468F4">
        <w:rPr>
          <w:i/>
          <w:iCs/>
          <w:sz w:val="22"/>
          <w:szCs w:val="22"/>
          <w:lang w:val="sk-SK"/>
        </w:rPr>
        <w:t xml:space="preserve">in vitro </w:t>
      </w:r>
      <w:r w:rsidRPr="00F468F4">
        <w:rPr>
          <w:sz w:val="22"/>
          <w:szCs w:val="22"/>
          <w:lang w:val="sk-SK"/>
        </w:rPr>
        <w:t>analýze cicavčích buniek (</w:t>
      </w:r>
      <w:proofErr w:type="spellStart"/>
      <w:r w:rsidRPr="00F468F4">
        <w:rPr>
          <w:sz w:val="22"/>
          <w:szCs w:val="22"/>
          <w:lang w:val="sk-SK"/>
        </w:rPr>
        <w:t>ováriá</w:t>
      </w:r>
      <w:proofErr w:type="spellEnd"/>
      <w:r w:rsidRPr="00F468F4">
        <w:rPr>
          <w:sz w:val="22"/>
          <w:szCs w:val="22"/>
          <w:lang w:val="sk-SK"/>
        </w:rPr>
        <w:t xml:space="preserve"> čínskeho škrečka) na </w:t>
      </w:r>
      <w:proofErr w:type="spellStart"/>
      <w:r w:rsidRPr="00F468F4">
        <w:rPr>
          <w:sz w:val="22"/>
          <w:szCs w:val="22"/>
          <w:lang w:val="sk-SK"/>
        </w:rPr>
        <w:t>klastogenitu</w:t>
      </w:r>
      <w:proofErr w:type="spellEnd"/>
      <w:r w:rsidRPr="00F468F4">
        <w:rPr>
          <w:sz w:val="22"/>
          <w:szCs w:val="22"/>
          <w:lang w:val="sk-SK"/>
        </w:rPr>
        <w:t xml:space="preserve"> v prítomnosti viditeľnej metabolickej aktivácie.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nebol </w:t>
      </w:r>
      <w:proofErr w:type="spellStart"/>
      <w:r w:rsidRPr="00F468F4">
        <w:rPr>
          <w:sz w:val="22"/>
          <w:szCs w:val="22"/>
          <w:lang w:val="sk-SK"/>
        </w:rPr>
        <w:t>genotoxický</w:t>
      </w:r>
      <w:proofErr w:type="spellEnd"/>
      <w:r w:rsidRPr="00F468F4">
        <w:rPr>
          <w:sz w:val="22"/>
          <w:szCs w:val="22"/>
          <w:lang w:val="sk-SK"/>
        </w:rPr>
        <w:t xml:space="preserve"> v </w:t>
      </w:r>
      <w:proofErr w:type="spellStart"/>
      <w:r w:rsidRPr="00F468F4">
        <w:rPr>
          <w:sz w:val="22"/>
          <w:szCs w:val="22"/>
          <w:lang w:val="sk-SK"/>
        </w:rPr>
        <w:t>Amesovom</w:t>
      </w:r>
      <w:proofErr w:type="spellEnd"/>
      <w:r w:rsidRPr="00F468F4">
        <w:rPr>
          <w:sz w:val="22"/>
          <w:szCs w:val="22"/>
          <w:lang w:val="sk-SK"/>
        </w:rPr>
        <w:t xml:space="preserve"> teste a v </w:t>
      </w:r>
      <w:r w:rsidRPr="00F468F4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F468F4">
        <w:rPr>
          <w:i/>
          <w:iCs/>
          <w:sz w:val="22"/>
          <w:szCs w:val="22"/>
          <w:lang w:val="sk-SK"/>
        </w:rPr>
        <w:t>vivo</w:t>
      </w:r>
      <w:proofErr w:type="spellEnd"/>
      <w:r w:rsidRPr="00F468F4">
        <w:rPr>
          <w:i/>
          <w:iCs/>
          <w:sz w:val="22"/>
          <w:szCs w:val="22"/>
          <w:lang w:val="sk-SK"/>
        </w:rPr>
        <w:t xml:space="preserve"> </w:t>
      </w:r>
      <w:r w:rsidRPr="00F468F4">
        <w:rPr>
          <w:sz w:val="22"/>
          <w:szCs w:val="22"/>
          <w:lang w:val="sk-SK"/>
        </w:rPr>
        <w:t xml:space="preserve">analýze myších </w:t>
      </w:r>
      <w:proofErr w:type="spellStart"/>
      <w:r w:rsidRPr="00F468F4">
        <w:rPr>
          <w:sz w:val="22"/>
          <w:szCs w:val="22"/>
          <w:lang w:val="sk-SK"/>
        </w:rPr>
        <w:t>mikronukleov</w:t>
      </w:r>
      <w:proofErr w:type="spellEnd"/>
      <w:r w:rsidRPr="00F468F4">
        <w:rPr>
          <w:sz w:val="22"/>
          <w:szCs w:val="22"/>
          <w:lang w:val="sk-SK"/>
        </w:rPr>
        <w:t xml:space="preserve">. Jeden medziprodukt z výrobného postupu, ktorý je tiež prítomný v konečnom liečive (&lt;0,15 %), bol pozitívny na </w:t>
      </w:r>
      <w:proofErr w:type="spellStart"/>
      <w:r w:rsidRPr="00F468F4">
        <w:rPr>
          <w:sz w:val="22"/>
          <w:szCs w:val="22"/>
          <w:lang w:val="sk-SK"/>
        </w:rPr>
        <w:t>mutagenézu</w:t>
      </w:r>
      <w:proofErr w:type="spellEnd"/>
      <w:r w:rsidRPr="00F468F4">
        <w:rPr>
          <w:sz w:val="22"/>
          <w:szCs w:val="22"/>
          <w:lang w:val="sk-SK"/>
        </w:rPr>
        <w:t xml:space="preserve"> v </w:t>
      </w:r>
      <w:r w:rsidRPr="00F468F4">
        <w:rPr>
          <w:i/>
          <w:sz w:val="22"/>
          <w:szCs w:val="22"/>
          <w:lang w:val="sk-SK"/>
        </w:rPr>
        <w:t>in vitro</w:t>
      </w:r>
      <w:r w:rsidRPr="00F468F4">
        <w:rPr>
          <w:sz w:val="22"/>
          <w:szCs w:val="22"/>
          <w:lang w:val="sk-SK"/>
        </w:rPr>
        <w:t xml:space="preserve"> analýze bakteriálnych buniek (</w:t>
      </w:r>
      <w:proofErr w:type="spellStart"/>
      <w:r w:rsidRPr="00F468F4">
        <w:rPr>
          <w:sz w:val="22"/>
          <w:szCs w:val="22"/>
          <w:lang w:val="sk-SK"/>
        </w:rPr>
        <w:t>Amesov</w:t>
      </w:r>
      <w:proofErr w:type="spellEnd"/>
      <w:r w:rsidRPr="00F468F4">
        <w:rPr>
          <w:sz w:val="22"/>
          <w:szCs w:val="22"/>
          <w:lang w:val="sk-SK"/>
        </w:rPr>
        <w:t xml:space="preserve"> test). Okrem toho testované šarže </w:t>
      </w:r>
      <w:proofErr w:type="spellStart"/>
      <w:r w:rsidRPr="00F468F4">
        <w:rPr>
          <w:sz w:val="22"/>
          <w:szCs w:val="22"/>
          <w:lang w:val="sk-SK"/>
        </w:rPr>
        <w:t>sorafenibu</w:t>
      </w:r>
      <w:proofErr w:type="spellEnd"/>
      <w:r w:rsidRPr="00F468F4">
        <w:rPr>
          <w:sz w:val="22"/>
          <w:szCs w:val="22"/>
          <w:lang w:val="sk-SK"/>
        </w:rPr>
        <w:t xml:space="preserve"> v štandardných sériách testov </w:t>
      </w:r>
      <w:proofErr w:type="spellStart"/>
      <w:r w:rsidRPr="00F468F4">
        <w:rPr>
          <w:sz w:val="22"/>
          <w:szCs w:val="22"/>
          <w:lang w:val="sk-SK"/>
        </w:rPr>
        <w:t>genotoxicity</w:t>
      </w:r>
      <w:proofErr w:type="spellEnd"/>
      <w:r w:rsidRPr="00F468F4">
        <w:rPr>
          <w:sz w:val="22"/>
          <w:szCs w:val="22"/>
          <w:lang w:val="sk-SK"/>
        </w:rPr>
        <w:t xml:space="preserve"> zahŕňali 0,34 % PAPE.</w:t>
      </w:r>
    </w:p>
    <w:p w14:paraId="337D1D8B" w14:textId="66A59C17" w:rsidR="00566427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Štúdie karcinogenity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sa nevykonali.</w:t>
      </w:r>
    </w:p>
    <w:p w14:paraId="7A620B39" w14:textId="77777777" w:rsidR="00DE4331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1E325A6" w14:textId="3867741A" w:rsidR="00566427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Na zvieratách sa nevykonali žiadne</w:t>
      </w:r>
      <w:r w:rsidR="003A4B42">
        <w:rPr>
          <w:sz w:val="22"/>
          <w:szCs w:val="22"/>
          <w:lang w:val="sk-SK"/>
        </w:rPr>
        <w:t xml:space="preserve"> špecifické</w:t>
      </w:r>
      <w:r w:rsidRPr="00F468F4">
        <w:rPr>
          <w:sz w:val="22"/>
          <w:szCs w:val="22"/>
          <w:lang w:val="sk-SK"/>
        </w:rPr>
        <w:t xml:space="preserve"> štúdie so </w:t>
      </w:r>
      <w:proofErr w:type="spellStart"/>
      <w:r w:rsidRPr="00F468F4">
        <w:rPr>
          <w:sz w:val="22"/>
          <w:szCs w:val="22"/>
          <w:lang w:val="sk-SK"/>
        </w:rPr>
        <w:t>sorafenibom</w:t>
      </w:r>
      <w:proofErr w:type="spellEnd"/>
      <w:r w:rsidRPr="00F468F4">
        <w:rPr>
          <w:sz w:val="22"/>
          <w:szCs w:val="22"/>
          <w:lang w:val="sk-SK"/>
        </w:rPr>
        <w:t xml:space="preserve"> na hodnotenie účinku na </w:t>
      </w:r>
      <w:proofErr w:type="spellStart"/>
      <w:r w:rsidRPr="00F468F4">
        <w:rPr>
          <w:sz w:val="22"/>
          <w:szCs w:val="22"/>
          <w:lang w:val="sk-SK"/>
        </w:rPr>
        <w:t>fertilitu</w:t>
      </w:r>
      <w:proofErr w:type="spellEnd"/>
      <w:r w:rsidRPr="00F468F4">
        <w:rPr>
          <w:sz w:val="22"/>
          <w:szCs w:val="22"/>
          <w:lang w:val="sk-SK"/>
        </w:rPr>
        <w:t xml:space="preserve">. Nežiaduci účinok na </w:t>
      </w:r>
      <w:proofErr w:type="spellStart"/>
      <w:r w:rsidRPr="00F468F4">
        <w:rPr>
          <w:sz w:val="22"/>
          <w:szCs w:val="22"/>
          <w:lang w:val="sk-SK"/>
        </w:rPr>
        <w:t>fertilitu</w:t>
      </w:r>
      <w:proofErr w:type="spellEnd"/>
      <w:r w:rsidRPr="00F468F4">
        <w:rPr>
          <w:sz w:val="22"/>
          <w:szCs w:val="22"/>
          <w:lang w:val="sk-SK"/>
        </w:rPr>
        <w:t xml:space="preserve"> samcov a samíc však možno očakávať pretože štúdie po opakovanom podávaní na zvieratách ukázali zmeny reprodukčných orgánov samcov a samíc pri expozíciách </w:t>
      </w:r>
      <w:r w:rsidR="00C322AB">
        <w:rPr>
          <w:sz w:val="22"/>
          <w:szCs w:val="22"/>
          <w:lang w:val="sk-SK"/>
        </w:rPr>
        <w:t>nižších</w:t>
      </w:r>
      <w:r w:rsidRPr="00F468F4">
        <w:rPr>
          <w:sz w:val="22"/>
          <w:szCs w:val="22"/>
          <w:lang w:val="sk-SK"/>
        </w:rPr>
        <w:t xml:space="preserve"> </w:t>
      </w:r>
      <w:r w:rsidR="00C322AB">
        <w:rPr>
          <w:sz w:val="22"/>
          <w:szCs w:val="22"/>
          <w:lang w:val="sk-SK"/>
        </w:rPr>
        <w:t xml:space="preserve">ako </w:t>
      </w:r>
      <w:r w:rsidRPr="00F468F4">
        <w:rPr>
          <w:sz w:val="22"/>
          <w:szCs w:val="22"/>
          <w:lang w:val="sk-SK"/>
        </w:rPr>
        <w:t>očakávan</w:t>
      </w:r>
      <w:r w:rsidR="00C322AB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 klinick</w:t>
      </w:r>
      <w:r w:rsidR="00C322AB">
        <w:rPr>
          <w:sz w:val="22"/>
          <w:szCs w:val="22"/>
          <w:lang w:val="sk-SK"/>
        </w:rPr>
        <w:t>á</w:t>
      </w:r>
      <w:r w:rsidRPr="00F468F4">
        <w:rPr>
          <w:sz w:val="22"/>
          <w:szCs w:val="22"/>
          <w:lang w:val="sk-SK"/>
        </w:rPr>
        <w:t xml:space="preserve"> expozíci</w:t>
      </w:r>
      <w:r w:rsidR="00C322AB">
        <w:rPr>
          <w:sz w:val="22"/>
          <w:szCs w:val="22"/>
          <w:lang w:val="sk-SK"/>
        </w:rPr>
        <w:t>a</w:t>
      </w:r>
      <w:r w:rsidRPr="00F468F4">
        <w:rPr>
          <w:sz w:val="22"/>
          <w:szCs w:val="22"/>
          <w:lang w:val="sk-SK"/>
        </w:rPr>
        <w:t xml:space="preserve"> (založené na AUC). Charakteristické zmeny zahŕňali </w:t>
      </w:r>
      <w:r w:rsidR="003A4B42">
        <w:rPr>
          <w:sz w:val="22"/>
          <w:szCs w:val="22"/>
          <w:lang w:val="sk-SK"/>
        </w:rPr>
        <w:t>prejavy</w:t>
      </w:r>
      <w:r w:rsidRPr="00F468F4">
        <w:rPr>
          <w:sz w:val="22"/>
          <w:szCs w:val="22"/>
          <w:lang w:val="sk-SK"/>
        </w:rPr>
        <w:t xml:space="preserve"> degenerácie a retardácie </w:t>
      </w:r>
      <w:r w:rsidR="006B4AD6" w:rsidRPr="00F468F4">
        <w:rPr>
          <w:sz w:val="22"/>
          <w:szCs w:val="22"/>
          <w:lang w:val="sk-SK"/>
        </w:rPr>
        <w:t>semenníkov</w:t>
      </w:r>
      <w:r w:rsidRPr="00F468F4">
        <w:rPr>
          <w:sz w:val="22"/>
          <w:szCs w:val="22"/>
          <w:lang w:val="sk-SK"/>
        </w:rPr>
        <w:t xml:space="preserve">, </w:t>
      </w:r>
      <w:proofErr w:type="spellStart"/>
      <w:r w:rsidR="006B4AD6" w:rsidRPr="00F468F4">
        <w:rPr>
          <w:sz w:val="22"/>
          <w:szCs w:val="22"/>
          <w:lang w:val="sk-SK"/>
        </w:rPr>
        <w:t>nadsemenníkov</w:t>
      </w:r>
      <w:proofErr w:type="spellEnd"/>
      <w:r w:rsidRPr="00F468F4">
        <w:rPr>
          <w:sz w:val="22"/>
          <w:szCs w:val="22"/>
          <w:lang w:val="sk-SK"/>
        </w:rPr>
        <w:t xml:space="preserve">, prostaty a semenných váčkov potkanov. Potkanie samice vykazovali centrálnu </w:t>
      </w:r>
      <w:proofErr w:type="spellStart"/>
      <w:r w:rsidRPr="00F468F4">
        <w:rPr>
          <w:sz w:val="22"/>
          <w:szCs w:val="22"/>
          <w:lang w:val="sk-SK"/>
        </w:rPr>
        <w:t>nekrózu</w:t>
      </w:r>
      <w:proofErr w:type="spellEnd"/>
      <w:r w:rsidRPr="00F468F4">
        <w:rPr>
          <w:sz w:val="22"/>
          <w:szCs w:val="22"/>
          <w:lang w:val="sk-SK"/>
        </w:rPr>
        <w:t xml:space="preserve"> žltého telieska a zastavenie vývoja folikulov vo vaječníkoch. Psy vykazovali degeneráciu </w:t>
      </w:r>
      <w:proofErr w:type="spellStart"/>
      <w:r w:rsidRPr="00F468F4">
        <w:rPr>
          <w:sz w:val="22"/>
          <w:szCs w:val="22"/>
          <w:lang w:val="sk-SK"/>
        </w:rPr>
        <w:t>tubulov</w:t>
      </w:r>
      <w:proofErr w:type="spellEnd"/>
      <w:r w:rsidRPr="00F468F4">
        <w:rPr>
          <w:sz w:val="22"/>
          <w:szCs w:val="22"/>
          <w:lang w:val="sk-SK"/>
        </w:rPr>
        <w:t xml:space="preserve"> v </w:t>
      </w:r>
      <w:r w:rsidR="006B4AD6" w:rsidRPr="00F468F4">
        <w:rPr>
          <w:sz w:val="22"/>
          <w:szCs w:val="22"/>
          <w:lang w:val="sk-SK"/>
        </w:rPr>
        <w:t>semenníkoch</w:t>
      </w:r>
      <w:r w:rsidRPr="00F468F4">
        <w:rPr>
          <w:sz w:val="22"/>
          <w:szCs w:val="22"/>
          <w:lang w:val="sk-SK"/>
        </w:rPr>
        <w:t xml:space="preserve"> a </w:t>
      </w:r>
      <w:proofErr w:type="spellStart"/>
      <w:r w:rsidRPr="00F468F4">
        <w:rPr>
          <w:sz w:val="22"/>
          <w:szCs w:val="22"/>
          <w:lang w:val="sk-SK"/>
        </w:rPr>
        <w:t>oligospermiu</w:t>
      </w:r>
      <w:proofErr w:type="spellEnd"/>
      <w:r w:rsidRPr="00F468F4">
        <w:rPr>
          <w:sz w:val="22"/>
          <w:szCs w:val="22"/>
          <w:lang w:val="sk-SK"/>
        </w:rPr>
        <w:t xml:space="preserve">.  </w:t>
      </w:r>
    </w:p>
    <w:p w14:paraId="62284E6F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F55DF33" w14:textId="500A39C3" w:rsidR="00566427" w:rsidRPr="00F468F4" w:rsidRDefault="00A55E9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Bolo preukázané</w:t>
      </w:r>
      <w:r w:rsidR="00DE4331" w:rsidRPr="00F468F4">
        <w:rPr>
          <w:sz w:val="22"/>
          <w:szCs w:val="22"/>
          <w:lang w:val="sk-SK"/>
        </w:rPr>
        <w:t xml:space="preserve">, že </w:t>
      </w:r>
      <w:proofErr w:type="spellStart"/>
      <w:r w:rsidRPr="00F468F4">
        <w:rPr>
          <w:sz w:val="22"/>
          <w:szCs w:val="22"/>
          <w:lang w:val="sk-SK"/>
        </w:rPr>
        <w:t>sorafenib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DE4331" w:rsidRPr="00F468F4">
        <w:rPr>
          <w:sz w:val="22"/>
          <w:szCs w:val="22"/>
          <w:lang w:val="sk-SK"/>
        </w:rPr>
        <w:t xml:space="preserve">je </w:t>
      </w:r>
      <w:proofErr w:type="spellStart"/>
      <w:r w:rsidR="00DE4331" w:rsidRPr="00F468F4">
        <w:rPr>
          <w:sz w:val="22"/>
          <w:szCs w:val="22"/>
          <w:lang w:val="sk-SK"/>
        </w:rPr>
        <w:t>embryotoxický</w:t>
      </w:r>
      <w:proofErr w:type="spellEnd"/>
      <w:r w:rsidR="00DE4331" w:rsidRPr="00F468F4">
        <w:rPr>
          <w:sz w:val="22"/>
          <w:szCs w:val="22"/>
          <w:lang w:val="sk-SK"/>
        </w:rPr>
        <w:t xml:space="preserve"> a </w:t>
      </w:r>
      <w:proofErr w:type="spellStart"/>
      <w:r w:rsidR="00DE4331" w:rsidRPr="00F468F4">
        <w:rPr>
          <w:sz w:val="22"/>
          <w:szCs w:val="22"/>
          <w:lang w:val="sk-SK"/>
        </w:rPr>
        <w:t>teratogénny</w:t>
      </w:r>
      <w:proofErr w:type="spellEnd"/>
      <w:r w:rsidR="00DE4331" w:rsidRPr="00F468F4">
        <w:rPr>
          <w:sz w:val="22"/>
          <w:szCs w:val="22"/>
          <w:lang w:val="sk-SK"/>
        </w:rPr>
        <w:t xml:space="preserve"> ak sa podával potkanom a králikom pri expozíciách </w:t>
      </w:r>
      <w:r w:rsidRPr="00F468F4">
        <w:rPr>
          <w:sz w:val="22"/>
          <w:szCs w:val="22"/>
          <w:lang w:val="sk-SK"/>
        </w:rPr>
        <w:t>nižších ako</w:t>
      </w:r>
      <w:r w:rsidR="00DE4331" w:rsidRPr="00F468F4">
        <w:rPr>
          <w:sz w:val="22"/>
          <w:szCs w:val="22"/>
          <w:lang w:val="sk-SK"/>
        </w:rPr>
        <w:t xml:space="preserve"> klinick</w:t>
      </w:r>
      <w:r w:rsidRPr="00F468F4">
        <w:rPr>
          <w:sz w:val="22"/>
          <w:szCs w:val="22"/>
          <w:lang w:val="sk-SK"/>
        </w:rPr>
        <w:t>á</w:t>
      </w:r>
      <w:r w:rsidR="00DE4331" w:rsidRPr="00F468F4">
        <w:rPr>
          <w:sz w:val="22"/>
          <w:szCs w:val="22"/>
          <w:lang w:val="sk-SK"/>
        </w:rPr>
        <w:t xml:space="preserve"> expozíci</w:t>
      </w:r>
      <w:r w:rsidRPr="00F468F4">
        <w:rPr>
          <w:sz w:val="22"/>
          <w:szCs w:val="22"/>
          <w:lang w:val="sk-SK"/>
        </w:rPr>
        <w:t>a</w:t>
      </w:r>
      <w:r w:rsidR="00DE4331" w:rsidRPr="00F468F4">
        <w:rPr>
          <w:sz w:val="22"/>
          <w:szCs w:val="22"/>
          <w:lang w:val="sk-SK"/>
        </w:rPr>
        <w:t xml:space="preserve">. Pozorované účinky zahŕňajú zníženie telesnej hmotnosti matky a plodu, zvýšený počet </w:t>
      </w:r>
      <w:proofErr w:type="spellStart"/>
      <w:r w:rsidR="00DE4331" w:rsidRPr="00F468F4">
        <w:rPr>
          <w:sz w:val="22"/>
          <w:szCs w:val="22"/>
          <w:lang w:val="sk-SK"/>
        </w:rPr>
        <w:t>resorpcií</w:t>
      </w:r>
      <w:proofErr w:type="spellEnd"/>
      <w:r w:rsidR="00DE4331" w:rsidRPr="00F468F4">
        <w:rPr>
          <w:sz w:val="22"/>
          <w:szCs w:val="22"/>
          <w:lang w:val="sk-SK"/>
        </w:rPr>
        <w:t xml:space="preserve"> plodov a zvýšený počet vonkajších a </w:t>
      </w:r>
      <w:proofErr w:type="spellStart"/>
      <w:r w:rsidR="00DE4331" w:rsidRPr="00F468F4">
        <w:rPr>
          <w:sz w:val="22"/>
          <w:szCs w:val="22"/>
          <w:lang w:val="sk-SK"/>
        </w:rPr>
        <w:t>viscerálnych</w:t>
      </w:r>
      <w:proofErr w:type="spellEnd"/>
      <w:r w:rsidR="00DE4331" w:rsidRPr="00F468F4">
        <w:rPr>
          <w:sz w:val="22"/>
          <w:szCs w:val="22"/>
          <w:lang w:val="sk-SK"/>
        </w:rPr>
        <w:t xml:space="preserve"> </w:t>
      </w:r>
      <w:proofErr w:type="spellStart"/>
      <w:r w:rsidR="00DE4331" w:rsidRPr="00F468F4">
        <w:rPr>
          <w:sz w:val="22"/>
          <w:szCs w:val="22"/>
          <w:lang w:val="sk-SK"/>
        </w:rPr>
        <w:t>malformácií</w:t>
      </w:r>
      <w:proofErr w:type="spellEnd"/>
      <w:r w:rsidR="00DE4331" w:rsidRPr="00F468F4">
        <w:rPr>
          <w:sz w:val="22"/>
          <w:szCs w:val="22"/>
          <w:lang w:val="sk-SK"/>
        </w:rPr>
        <w:t xml:space="preserve">. </w:t>
      </w:r>
    </w:p>
    <w:p w14:paraId="5C60906D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D87A9B5" w14:textId="2633CD7C" w:rsidR="00566427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Štúdie vyhodnocujúce environmentálne riziko ukázali, že </w:t>
      </w:r>
      <w:proofErr w:type="spellStart"/>
      <w:r w:rsidRPr="00F468F4">
        <w:rPr>
          <w:sz w:val="22"/>
          <w:szCs w:val="22"/>
          <w:lang w:val="sk-SK"/>
        </w:rPr>
        <w:t>sorafen</w:t>
      </w:r>
      <w:r w:rsidR="006A279C" w:rsidRPr="00F468F4">
        <w:rPr>
          <w:sz w:val="22"/>
          <w:szCs w:val="22"/>
          <w:lang w:val="sk-SK"/>
        </w:rPr>
        <w:t>íbium-</w:t>
      </w:r>
      <w:r w:rsidRPr="00F468F4">
        <w:rPr>
          <w:sz w:val="22"/>
          <w:szCs w:val="22"/>
          <w:lang w:val="sk-SK"/>
        </w:rPr>
        <w:t>tozylát</w:t>
      </w:r>
      <w:proofErr w:type="spellEnd"/>
      <w:r w:rsidRPr="00F468F4">
        <w:rPr>
          <w:sz w:val="22"/>
          <w:szCs w:val="22"/>
          <w:lang w:val="sk-SK"/>
        </w:rPr>
        <w:t xml:space="preserve"> má potenciál zotrvávania, biologickej akumulácie a toxicity pre životné prostredie. Informácie o vyhodnocovaní environmentálneho rizika sú k dispozícii v správe EPAR o tomto lieku (pozri časť 6.6).</w:t>
      </w:r>
    </w:p>
    <w:p w14:paraId="28862B58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59EE111E" w14:textId="77777777" w:rsidR="00A55E91" w:rsidRPr="00F468F4" w:rsidRDefault="00A55E9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3E39975A" w14:textId="695E7890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</w:t>
      </w:r>
      <w:r w:rsidRPr="00F468F4">
        <w:rPr>
          <w:b/>
          <w:bCs/>
          <w:sz w:val="22"/>
          <w:szCs w:val="22"/>
          <w:lang w:val="sk-SK"/>
        </w:rPr>
        <w:tab/>
      </w:r>
      <w:r w:rsidR="00DE4331" w:rsidRPr="00F468F4">
        <w:rPr>
          <w:b/>
          <w:bCs/>
          <w:sz w:val="22"/>
          <w:szCs w:val="22"/>
          <w:lang w:val="sk-SK"/>
        </w:rPr>
        <w:t>FARMACEUTICKÉ INFORMÁCIE</w:t>
      </w:r>
    </w:p>
    <w:p w14:paraId="42701D01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6F574065" w14:textId="73A2E9A2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6.1</w:t>
      </w:r>
      <w:r w:rsidRPr="00F468F4">
        <w:rPr>
          <w:b/>
          <w:bCs/>
          <w:sz w:val="22"/>
          <w:szCs w:val="22"/>
          <w:lang w:val="sk-SK"/>
        </w:rPr>
        <w:tab/>
      </w:r>
      <w:r w:rsidR="00DE4331" w:rsidRPr="00F468F4">
        <w:rPr>
          <w:b/>
          <w:bCs/>
          <w:sz w:val="22"/>
          <w:szCs w:val="22"/>
          <w:lang w:val="sk-SK"/>
        </w:rPr>
        <w:t>Zoznam pomocných látok</w:t>
      </w:r>
    </w:p>
    <w:p w14:paraId="4BE9E948" w14:textId="77777777" w:rsidR="00DE4331" w:rsidRPr="00F468F4" w:rsidRDefault="00DE4331" w:rsidP="00F468F4">
      <w:pPr>
        <w:widowControl w:val="0"/>
        <w:tabs>
          <w:tab w:val="left" w:pos="660"/>
        </w:tabs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014E63B9" w14:textId="0443C92B" w:rsidR="00566427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Jadro tablety</w:t>
      </w:r>
      <w:r w:rsidR="00566427" w:rsidRPr="00F468F4">
        <w:rPr>
          <w:sz w:val="22"/>
          <w:szCs w:val="22"/>
          <w:u w:val="single"/>
          <w:lang w:val="sk-SK"/>
        </w:rPr>
        <w:t>:</w:t>
      </w:r>
    </w:p>
    <w:p w14:paraId="37545B97" w14:textId="359CBE75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Hy</w:t>
      </w:r>
      <w:r w:rsidR="00DE4331" w:rsidRPr="00F468F4">
        <w:rPr>
          <w:sz w:val="22"/>
          <w:szCs w:val="22"/>
          <w:lang w:val="sk-SK"/>
        </w:rPr>
        <w:t>promelóza</w:t>
      </w:r>
      <w:proofErr w:type="spellEnd"/>
      <w:r w:rsidRPr="00F468F4">
        <w:rPr>
          <w:sz w:val="22"/>
          <w:szCs w:val="22"/>
          <w:lang w:val="sk-SK"/>
        </w:rPr>
        <w:t xml:space="preserve"> 2910 (E464)</w:t>
      </w:r>
    </w:p>
    <w:p w14:paraId="3A4A9037" w14:textId="60E726CD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Kroskarmelóza</w:t>
      </w:r>
      <w:proofErr w:type="spellEnd"/>
      <w:r w:rsidRPr="00F468F4">
        <w:rPr>
          <w:sz w:val="22"/>
          <w:szCs w:val="22"/>
          <w:lang w:val="sk-SK"/>
        </w:rPr>
        <w:t xml:space="preserve">, sodná soľ </w:t>
      </w:r>
      <w:r w:rsidR="00566427" w:rsidRPr="00F468F4">
        <w:rPr>
          <w:sz w:val="22"/>
          <w:szCs w:val="22"/>
          <w:lang w:val="sk-SK"/>
        </w:rPr>
        <w:t>(E468)</w:t>
      </w:r>
    </w:p>
    <w:p w14:paraId="598B638C" w14:textId="5D90F754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Mikrokryštalická celulóza </w:t>
      </w:r>
      <w:r w:rsidR="00566427" w:rsidRPr="00F468F4">
        <w:rPr>
          <w:sz w:val="22"/>
          <w:szCs w:val="22"/>
          <w:lang w:val="sk-SK"/>
        </w:rPr>
        <w:t>(E460)</w:t>
      </w:r>
    </w:p>
    <w:p w14:paraId="5376DC55" w14:textId="506FFF53" w:rsidR="00566427" w:rsidRPr="00F468F4" w:rsidRDefault="00DE4331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Stearát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proofErr w:type="spellStart"/>
      <w:r w:rsidRPr="00F468F4">
        <w:rPr>
          <w:sz w:val="22"/>
          <w:szCs w:val="22"/>
          <w:lang w:val="sk-SK"/>
        </w:rPr>
        <w:t>horečnatý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566427" w:rsidRPr="00F468F4">
        <w:rPr>
          <w:sz w:val="22"/>
          <w:szCs w:val="22"/>
          <w:lang w:val="sk-SK"/>
        </w:rPr>
        <w:t>(E470b)</w:t>
      </w:r>
    </w:p>
    <w:p w14:paraId="11EF86FE" w14:textId="2DCF53FC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Laurylsíran</w:t>
      </w:r>
      <w:proofErr w:type="spellEnd"/>
      <w:r w:rsidRPr="00F468F4">
        <w:rPr>
          <w:sz w:val="22"/>
          <w:szCs w:val="22"/>
          <w:lang w:val="sk-SK"/>
        </w:rPr>
        <w:t xml:space="preserve"> sodný </w:t>
      </w:r>
      <w:r w:rsidR="00566427" w:rsidRPr="00F468F4">
        <w:rPr>
          <w:sz w:val="22"/>
          <w:szCs w:val="22"/>
          <w:lang w:val="sk-SK"/>
        </w:rPr>
        <w:t>(E514)</w:t>
      </w:r>
    </w:p>
    <w:p w14:paraId="2D1A7725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</w:p>
    <w:p w14:paraId="6B599B1C" w14:textId="3A78D44E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u w:val="single"/>
          <w:lang w:val="sk-SK"/>
        </w:rPr>
      </w:pPr>
      <w:r w:rsidRPr="00F468F4">
        <w:rPr>
          <w:sz w:val="22"/>
          <w:szCs w:val="22"/>
          <w:u w:val="single"/>
          <w:lang w:val="sk-SK"/>
        </w:rPr>
        <w:t>Obal tablety:</w:t>
      </w:r>
    </w:p>
    <w:p w14:paraId="67A064C0" w14:textId="344E17A4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Hypromelóza</w:t>
      </w:r>
      <w:proofErr w:type="spellEnd"/>
      <w:r w:rsidR="00566427" w:rsidRPr="00F468F4">
        <w:rPr>
          <w:sz w:val="22"/>
          <w:szCs w:val="22"/>
          <w:lang w:val="sk-SK"/>
        </w:rPr>
        <w:t xml:space="preserve"> 2910 (E464)</w:t>
      </w:r>
    </w:p>
    <w:p w14:paraId="0F460307" w14:textId="338E93F4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Oxid </w:t>
      </w:r>
      <w:proofErr w:type="spellStart"/>
      <w:r w:rsidRPr="00F468F4">
        <w:rPr>
          <w:sz w:val="22"/>
          <w:szCs w:val="22"/>
          <w:lang w:val="sk-SK"/>
        </w:rPr>
        <w:t>titaničitý</w:t>
      </w:r>
      <w:proofErr w:type="spellEnd"/>
      <w:r w:rsidRPr="00F468F4">
        <w:rPr>
          <w:sz w:val="22"/>
          <w:szCs w:val="22"/>
          <w:lang w:val="sk-SK"/>
        </w:rPr>
        <w:t xml:space="preserve"> </w:t>
      </w:r>
      <w:r w:rsidR="00566427" w:rsidRPr="00F468F4">
        <w:rPr>
          <w:sz w:val="22"/>
          <w:szCs w:val="22"/>
          <w:lang w:val="sk-SK"/>
        </w:rPr>
        <w:t>(E171)</w:t>
      </w:r>
      <w:r w:rsidRPr="00F468F4">
        <w:rPr>
          <w:sz w:val="22"/>
          <w:szCs w:val="22"/>
          <w:lang w:val="sk-SK"/>
        </w:rPr>
        <w:t xml:space="preserve"> </w:t>
      </w:r>
    </w:p>
    <w:p w14:paraId="0BEEDEE4" w14:textId="298E8C41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Ma</w:t>
      </w:r>
      <w:r w:rsidR="00AF3B63" w:rsidRPr="00F468F4">
        <w:rPr>
          <w:sz w:val="22"/>
          <w:szCs w:val="22"/>
          <w:lang w:val="sk-SK"/>
        </w:rPr>
        <w:t>krogol</w:t>
      </w:r>
      <w:proofErr w:type="spellEnd"/>
      <w:r w:rsidRPr="00F468F4">
        <w:rPr>
          <w:sz w:val="22"/>
          <w:szCs w:val="22"/>
          <w:lang w:val="sk-SK"/>
        </w:rPr>
        <w:t xml:space="preserve"> (E1521)</w:t>
      </w:r>
    </w:p>
    <w:p w14:paraId="65E97EE8" w14:textId="34C416B8" w:rsidR="00566427" w:rsidRPr="00F468F4" w:rsidRDefault="00AF3B63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Červený oxid železitý </w:t>
      </w:r>
      <w:r w:rsidR="00566427" w:rsidRPr="00F468F4">
        <w:rPr>
          <w:sz w:val="22"/>
          <w:szCs w:val="22"/>
          <w:lang w:val="sk-SK"/>
        </w:rPr>
        <w:t>(E172)</w:t>
      </w:r>
    </w:p>
    <w:p w14:paraId="49B67F52" w14:textId="77777777" w:rsidR="00566427" w:rsidRPr="00F468F4" w:rsidRDefault="00566427" w:rsidP="00F468F4">
      <w:pPr>
        <w:widowControl w:val="0"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14:paraId="793F3BFC" w14:textId="176F60CF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6.2</w:t>
      </w:r>
      <w:r w:rsidRPr="00F468F4">
        <w:rPr>
          <w:b/>
          <w:bCs/>
          <w:sz w:val="22"/>
          <w:szCs w:val="22"/>
          <w:lang w:val="sk-SK"/>
        </w:rPr>
        <w:tab/>
      </w:r>
      <w:r w:rsidR="00AF3B63" w:rsidRPr="00F468F4">
        <w:rPr>
          <w:b/>
          <w:bCs/>
          <w:sz w:val="22"/>
          <w:szCs w:val="22"/>
          <w:lang w:val="sk-SK"/>
        </w:rPr>
        <w:t>Inkompatibility</w:t>
      </w:r>
    </w:p>
    <w:p w14:paraId="09ED328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F5E7F4" w14:textId="1160B903" w:rsidR="00566427" w:rsidRPr="00F468F4" w:rsidRDefault="00AF3B63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Neaplikovateľné.</w:t>
      </w:r>
    </w:p>
    <w:p w14:paraId="46A674E4" w14:textId="77777777" w:rsidR="00AF3B63" w:rsidRPr="00F468F4" w:rsidRDefault="00AF3B63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D048E5" w14:textId="2E094F68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6.3</w:t>
      </w:r>
      <w:r w:rsidRPr="00F468F4">
        <w:rPr>
          <w:b/>
          <w:bCs/>
          <w:sz w:val="22"/>
          <w:szCs w:val="22"/>
          <w:lang w:val="sk-SK"/>
        </w:rPr>
        <w:tab/>
      </w:r>
      <w:r w:rsidR="00AF3B63" w:rsidRPr="00F468F4">
        <w:rPr>
          <w:b/>
          <w:bCs/>
          <w:sz w:val="22"/>
          <w:szCs w:val="22"/>
          <w:lang w:val="sk-SK"/>
        </w:rPr>
        <w:t>Čas použiteľnosti</w:t>
      </w:r>
    </w:p>
    <w:p w14:paraId="4E893715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B3F3D7" w14:textId="43C06F94" w:rsidR="00566427" w:rsidRPr="00F468F4" w:rsidRDefault="00E16C4E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lastRenderedPageBreak/>
        <w:t>2 roky</w:t>
      </w:r>
    </w:p>
    <w:p w14:paraId="559156EC" w14:textId="77777777" w:rsidR="00E16C4E" w:rsidRPr="00F468F4" w:rsidRDefault="00E16C4E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9E2F83" w14:textId="5F0D87C0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6.4</w:t>
      </w:r>
      <w:r w:rsidRPr="00F468F4">
        <w:rPr>
          <w:b/>
          <w:bCs/>
          <w:sz w:val="22"/>
          <w:szCs w:val="22"/>
          <w:lang w:val="sk-SK"/>
        </w:rPr>
        <w:tab/>
      </w:r>
      <w:r w:rsidR="00AF3B63" w:rsidRPr="00F468F4">
        <w:rPr>
          <w:b/>
          <w:bCs/>
          <w:sz w:val="22"/>
          <w:szCs w:val="22"/>
          <w:lang w:val="sk-SK"/>
        </w:rPr>
        <w:t>Špeciálne upozornenia na uchovávanie</w:t>
      </w:r>
    </w:p>
    <w:p w14:paraId="5991751A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CAB921" w14:textId="7660EDB2" w:rsidR="00566427" w:rsidRPr="00F468F4" w:rsidRDefault="00043741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Uchovávajte pri teplote neprevyšujúcej 30</w:t>
      </w:r>
      <w:r w:rsidR="00432B11" w:rsidRPr="00F468F4">
        <w:rPr>
          <w:sz w:val="22"/>
          <w:szCs w:val="22"/>
          <w:lang w:val="sk-SK"/>
        </w:rPr>
        <w:t> </w:t>
      </w:r>
      <w:r w:rsidRPr="00F468F4">
        <w:rPr>
          <w:sz w:val="22"/>
          <w:szCs w:val="22"/>
          <w:lang w:val="sk-SK"/>
        </w:rPr>
        <w:t>°C.</w:t>
      </w:r>
    </w:p>
    <w:p w14:paraId="49896D86" w14:textId="77777777" w:rsidR="00043741" w:rsidRPr="00F468F4" w:rsidRDefault="00043741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2CE4E2" w14:textId="399B6099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6.5</w:t>
      </w:r>
      <w:r w:rsidRPr="00F468F4">
        <w:rPr>
          <w:b/>
          <w:bCs/>
          <w:sz w:val="22"/>
          <w:szCs w:val="22"/>
          <w:lang w:val="sk-SK"/>
        </w:rPr>
        <w:tab/>
      </w:r>
      <w:r w:rsidR="00AF3B63" w:rsidRPr="00F468F4">
        <w:rPr>
          <w:b/>
          <w:bCs/>
          <w:sz w:val="22"/>
          <w:szCs w:val="22"/>
          <w:lang w:val="sk-SK"/>
        </w:rPr>
        <w:t>Druh obalu a obsah balenia</w:t>
      </w:r>
    </w:p>
    <w:p w14:paraId="4EA6C7F0" w14:textId="77777777" w:rsidR="005739F0" w:rsidRPr="00F468F4" w:rsidRDefault="005739F0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5110DC" w14:textId="74641DE7" w:rsidR="005739F0" w:rsidRPr="00F468F4" w:rsidRDefault="005739F0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112 x 1 filmom obalen</w:t>
      </w:r>
      <w:r w:rsidR="00432B11" w:rsidRPr="00F468F4">
        <w:rPr>
          <w:sz w:val="22"/>
          <w:szCs w:val="22"/>
          <w:lang w:val="sk-SK"/>
        </w:rPr>
        <w:t>á tableta</w:t>
      </w:r>
      <w:r w:rsidRPr="00F468F4">
        <w:rPr>
          <w:sz w:val="22"/>
          <w:szCs w:val="22"/>
          <w:lang w:val="sk-SK"/>
        </w:rPr>
        <w:t xml:space="preserve"> v hliníkových -PVC/PE/PVDC perforovaných </w:t>
      </w:r>
      <w:proofErr w:type="spellStart"/>
      <w:r w:rsidRPr="00F468F4">
        <w:rPr>
          <w:sz w:val="22"/>
          <w:szCs w:val="22"/>
          <w:lang w:val="sk-SK"/>
        </w:rPr>
        <w:t>blistroch</w:t>
      </w:r>
      <w:proofErr w:type="spellEnd"/>
      <w:r w:rsidR="00DC115C" w:rsidRPr="00F468F4">
        <w:rPr>
          <w:sz w:val="22"/>
          <w:szCs w:val="22"/>
          <w:lang w:val="sk-SK"/>
        </w:rPr>
        <w:t xml:space="preserve"> s jednotlivými dávkami</w:t>
      </w:r>
      <w:r w:rsidRPr="00F468F4">
        <w:rPr>
          <w:sz w:val="22"/>
          <w:szCs w:val="22"/>
          <w:lang w:val="sk-SK"/>
        </w:rPr>
        <w:t>.</w:t>
      </w:r>
    </w:p>
    <w:p w14:paraId="1350FD0D" w14:textId="77777777" w:rsidR="00AF3B63" w:rsidRPr="00F468F4" w:rsidRDefault="00AF3B63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E09CB4" w14:textId="6C21B678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6.6</w:t>
      </w:r>
      <w:r w:rsidRPr="00F468F4">
        <w:rPr>
          <w:b/>
          <w:bCs/>
          <w:sz w:val="22"/>
          <w:szCs w:val="22"/>
          <w:lang w:val="sk-SK"/>
        </w:rPr>
        <w:tab/>
      </w:r>
      <w:r w:rsidR="00A423CF" w:rsidRPr="00F468F4">
        <w:rPr>
          <w:b/>
          <w:bCs/>
          <w:sz w:val="22"/>
          <w:szCs w:val="22"/>
          <w:lang w:val="sk-SK"/>
        </w:rPr>
        <w:t>Špeciálne opatrenia na likvidáciu</w:t>
      </w:r>
    </w:p>
    <w:p w14:paraId="646208EF" w14:textId="77777777" w:rsidR="00A423CF" w:rsidRPr="00F468F4" w:rsidRDefault="00A423CF" w:rsidP="00F468F4">
      <w:pPr>
        <w:widowControl w:val="0"/>
        <w:tabs>
          <w:tab w:val="left" w:pos="66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600C5D" w14:textId="7A7F9152" w:rsidR="00566427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Tento liek môže predstavovať potenciálne riziko pre životné prostredie. </w:t>
      </w:r>
      <w:r w:rsidR="00DC115C" w:rsidRPr="00F468F4">
        <w:rPr>
          <w:sz w:val="22"/>
          <w:szCs w:val="22"/>
          <w:lang w:val="sk-SK"/>
        </w:rPr>
        <w:t>Všetok nepoužitý liek alebo odpad vzniknutý z lieku sa má zlikvidovať v súlade s národnými požiadavkami</w:t>
      </w:r>
      <w:r w:rsidR="00DC115C" w:rsidRPr="00F468F4" w:rsidDel="00DC115C">
        <w:rPr>
          <w:sz w:val="22"/>
          <w:szCs w:val="22"/>
          <w:lang w:val="sk-SK"/>
        </w:rPr>
        <w:t xml:space="preserve"> </w:t>
      </w:r>
    </w:p>
    <w:p w14:paraId="78C72D6A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A59D6A" w14:textId="77777777" w:rsidR="00432B11" w:rsidRPr="00F468F4" w:rsidRDefault="00432B11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262F5A" w14:textId="0F757A4C" w:rsidR="00566427" w:rsidRPr="00F468F4" w:rsidRDefault="00566427" w:rsidP="00F468F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7.</w:t>
      </w:r>
      <w:r w:rsidRPr="00F468F4">
        <w:rPr>
          <w:b/>
          <w:bCs/>
          <w:sz w:val="22"/>
          <w:szCs w:val="22"/>
          <w:lang w:val="sk-SK"/>
        </w:rPr>
        <w:tab/>
      </w:r>
      <w:r w:rsidR="00A423CF" w:rsidRPr="00F468F4">
        <w:rPr>
          <w:b/>
          <w:bCs/>
          <w:sz w:val="22"/>
          <w:szCs w:val="22"/>
          <w:lang w:val="sk-SK"/>
        </w:rPr>
        <w:t>DRŽITEĽ ROZHODNUTIA O REGISTRÁCII</w:t>
      </w:r>
    </w:p>
    <w:p w14:paraId="2FF33C47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00444B" w14:textId="77777777" w:rsidR="00A423CF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468F4">
        <w:rPr>
          <w:sz w:val="22"/>
          <w:szCs w:val="22"/>
          <w:lang w:val="sk-SK"/>
        </w:rPr>
        <w:t>Zentiva</w:t>
      </w:r>
      <w:proofErr w:type="spellEnd"/>
      <w:r w:rsidRPr="00F468F4">
        <w:rPr>
          <w:sz w:val="22"/>
          <w:szCs w:val="22"/>
          <w:lang w:val="sk-SK"/>
        </w:rPr>
        <w:t xml:space="preserve">, </w:t>
      </w:r>
      <w:proofErr w:type="spellStart"/>
      <w:r w:rsidRPr="00F468F4">
        <w:rPr>
          <w:sz w:val="22"/>
          <w:szCs w:val="22"/>
          <w:lang w:val="sk-SK"/>
        </w:rPr>
        <w:t>k.s</w:t>
      </w:r>
      <w:proofErr w:type="spellEnd"/>
      <w:r w:rsidRPr="00F468F4">
        <w:rPr>
          <w:sz w:val="22"/>
          <w:szCs w:val="22"/>
          <w:lang w:val="sk-SK"/>
        </w:rPr>
        <w:t>.</w:t>
      </w:r>
    </w:p>
    <w:p w14:paraId="4348CB63" w14:textId="77777777" w:rsidR="00A423CF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U </w:t>
      </w:r>
      <w:proofErr w:type="spellStart"/>
      <w:r w:rsidRPr="00F468F4">
        <w:rPr>
          <w:sz w:val="22"/>
          <w:szCs w:val="22"/>
          <w:lang w:val="sk-SK"/>
        </w:rPr>
        <w:t>kabelovny</w:t>
      </w:r>
      <w:proofErr w:type="spellEnd"/>
      <w:r w:rsidRPr="00F468F4">
        <w:rPr>
          <w:sz w:val="22"/>
          <w:szCs w:val="22"/>
          <w:lang w:val="sk-SK"/>
        </w:rPr>
        <w:t xml:space="preserve"> 130</w:t>
      </w:r>
    </w:p>
    <w:p w14:paraId="5AAF5C25" w14:textId="77777777" w:rsidR="00A423CF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102 37 Praha 10 - Dolní </w:t>
      </w:r>
      <w:proofErr w:type="spellStart"/>
      <w:r w:rsidRPr="00F468F4">
        <w:rPr>
          <w:sz w:val="22"/>
          <w:szCs w:val="22"/>
          <w:lang w:val="sk-SK"/>
        </w:rPr>
        <w:t>Měcholupy</w:t>
      </w:r>
      <w:proofErr w:type="spellEnd"/>
    </w:p>
    <w:p w14:paraId="6CF1B87A" w14:textId="146EE6B7" w:rsidR="00566427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Česká republika</w:t>
      </w:r>
    </w:p>
    <w:p w14:paraId="103F18CF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97BBDD" w14:textId="77777777" w:rsidR="00DC115C" w:rsidRPr="00F468F4" w:rsidRDefault="00DC115C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0D6959" w14:textId="633F80FA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8.</w:t>
      </w:r>
      <w:r w:rsidRPr="00F468F4">
        <w:rPr>
          <w:b/>
          <w:bCs/>
          <w:sz w:val="22"/>
          <w:szCs w:val="22"/>
          <w:lang w:val="sk-SK"/>
        </w:rPr>
        <w:tab/>
      </w:r>
      <w:r w:rsidR="00A423CF" w:rsidRPr="00F468F4">
        <w:rPr>
          <w:b/>
          <w:bCs/>
          <w:sz w:val="22"/>
          <w:szCs w:val="22"/>
          <w:lang w:val="sk-SK"/>
        </w:rPr>
        <w:t>REGISTRAČNÉ ČÍSLO</w:t>
      </w:r>
    </w:p>
    <w:p w14:paraId="1643E1E5" w14:textId="77777777" w:rsidR="00A423CF" w:rsidRPr="00F468F4" w:rsidRDefault="00A423CF" w:rsidP="00F468F4">
      <w:pPr>
        <w:widowControl w:val="0"/>
        <w:tabs>
          <w:tab w:val="left" w:pos="66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8F4955" w14:textId="11F70739" w:rsidR="00566427" w:rsidRPr="00F468F4" w:rsidRDefault="00C322AB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322AB">
        <w:rPr>
          <w:sz w:val="22"/>
          <w:szCs w:val="22"/>
          <w:lang w:val="sk-SK"/>
        </w:rPr>
        <w:t>44/0152/20-S</w:t>
      </w:r>
    </w:p>
    <w:p w14:paraId="02FD1F18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39E8DB2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D8B653" w14:textId="4C155F9B" w:rsidR="00566427" w:rsidRPr="00F468F4" w:rsidRDefault="00566427" w:rsidP="00F468F4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rPr>
          <w:b/>
          <w:bCs/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9.</w:t>
      </w:r>
      <w:r w:rsidRPr="00F468F4">
        <w:rPr>
          <w:b/>
          <w:bCs/>
          <w:sz w:val="22"/>
          <w:szCs w:val="22"/>
          <w:lang w:val="sk-SK"/>
        </w:rPr>
        <w:tab/>
      </w:r>
      <w:r w:rsidR="00A423CF" w:rsidRPr="00F468F4">
        <w:rPr>
          <w:b/>
          <w:bCs/>
          <w:sz w:val="22"/>
          <w:szCs w:val="22"/>
          <w:lang w:val="sk-SK"/>
        </w:rPr>
        <w:t>DÁTUM PRVEJ REGISTRÁCIE/PREDĹŽENIA REGISTRÁCIE</w:t>
      </w:r>
    </w:p>
    <w:p w14:paraId="6B01889C" w14:textId="77777777" w:rsidR="00A423CF" w:rsidRPr="00F468F4" w:rsidRDefault="00A423CF" w:rsidP="00F468F4">
      <w:pPr>
        <w:widowControl w:val="0"/>
        <w:tabs>
          <w:tab w:val="left" w:pos="660"/>
        </w:tabs>
        <w:autoSpaceDE w:val="0"/>
        <w:autoSpaceDN w:val="0"/>
        <w:adjustRightInd w:val="0"/>
        <w:ind w:left="660" w:hanging="660"/>
        <w:rPr>
          <w:sz w:val="22"/>
          <w:szCs w:val="22"/>
          <w:lang w:val="sk-SK"/>
        </w:rPr>
      </w:pPr>
    </w:p>
    <w:p w14:paraId="09847D93" w14:textId="07C81802" w:rsidR="00566427" w:rsidRPr="00F468F4" w:rsidRDefault="00A423CF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 xml:space="preserve">Dátum prvej registrácie: </w:t>
      </w:r>
    </w:p>
    <w:p w14:paraId="7BCC43C4" w14:textId="77777777" w:rsidR="00613632" w:rsidRPr="00F468F4" w:rsidRDefault="00613632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D2326A" w14:textId="77777777" w:rsidR="00566427" w:rsidRPr="00F468F4" w:rsidRDefault="00566427" w:rsidP="00F468F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E4E753" w14:textId="4F5AE0C6" w:rsidR="00566427" w:rsidRPr="00F468F4" w:rsidRDefault="00566427" w:rsidP="00F468F4">
      <w:pPr>
        <w:rPr>
          <w:sz w:val="22"/>
          <w:szCs w:val="22"/>
          <w:lang w:val="sk-SK"/>
        </w:rPr>
      </w:pPr>
      <w:r w:rsidRPr="00F468F4">
        <w:rPr>
          <w:b/>
          <w:bCs/>
          <w:sz w:val="22"/>
          <w:szCs w:val="22"/>
          <w:lang w:val="sk-SK"/>
        </w:rPr>
        <w:t>10.</w:t>
      </w:r>
      <w:r w:rsidRPr="00F468F4">
        <w:rPr>
          <w:b/>
          <w:bCs/>
          <w:sz w:val="22"/>
          <w:szCs w:val="22"/>
          <w:lang w:val="sk-SK"/>
        </w:rPr>
        <w:tab/>
      </w:r>
      <w:r w:rsidR="00A423CF" w:rsidRPr="00F468F4">
        <w:rPr>
          <w:b/>
          <w:bCs/>
          <w:sz w:val="22"/>
          <w:szCs w:val="22"/>
          <w:lang w:val="sk-SK"/>
        </w:rPr>
        <w:t>DÁTUM REVÍZIE TEXTU</w:t>
      </w:r>
    </w:p>
    <w:p w14:paraId="648B1452" w14:textId="77777777" w:rsidR="00566427" w:rsidRPr="00F468F4" w:rsidRDefault="00566427" w:rsidP="00F468F4">
      <w:pPr>
        <w:rPr>
          <w:sz w:val="22"/>
          <w:szCs w:val="22"/>
          <w:lang w:val="sk-SK"/>
        </w:rPr>
      </w:pPr>
    </w:p>
    <w:p w14:paraId="370DBCA3" w14:textId="5D03FB25" w:rsidR="00566427" w:rsidRPr="00F468F4" w:rsidRDefault="00DC115C" w:rsidP="00740C95">
      <w:pPr>
        <w:rPr>
          <w:sz w:val="22"/>
          <w:szCs w:val="22"/>
          <w:lang w:val="sk-SK"/>
        </w:rPr>
      </w:pPr>
      <w:r w:rsidRPr="00F468F4">
        <w:rPr>
          <w:sz w:val="22"/>
          <w:szCs w:val="22"/>
          <w:lang w:val="sk-SK"/>
        </w:rPr>
        <w:t>0</w:t>
      </w:r>
      <w:r w:rsidR="00911AF7">
        <w:rPr>
          <w:sz w:val="22"/>
          <w:szCs w:val="22"/>
          <w:lang w:val="sk-SK"/>
        </w:rPr>
        <w:t>7</w:t>
      </w:r>
      <w:bookmarkStart w:id="0" w:name="_GoBack"/>
      <w:bookmarkEnd w:id="0"/>
      <w:r w:rsidRPr="00F468F4">
        <w:rPr>
          <w:sz w:val="22"/>
          <w:szCs w:val="22"/>
          <w:lang w:val="sk-SK"/>
        </w:rPr>
        <w:t>/2020</w:t>
      </w:r>
    </w:p>
    <w:p w14:paraId="142679CB" w14:textId="77777777" w:rsidR="00DC115C" w:rsidRPr="00F468F4" w:rsidRDefault="00DC115C" w:rsidP="00740C95">
      <w:pPr>
        <w:rPr>
          <w:sz w:val="22"/>
          <w:szCs w:val="22"/>
          <w:lang w:val="sk-SK"/>
        </w:rPr>
      </w:pPr>
    </w:p>
    <w:p w14:paraId="60316865" w14:textId="77777777" w:rsidR="00DC115C" w:rsidRPr="00F468F4" w:rsidRDefault="00DC115C" w:rsidP="00740C95">
      <w:pPr>
        <w:rPr>
          <w:sz w:val="22"/>
          <w:szCs w:val="22"/>
          <w:lang w:val="sk-SK"/>
        </w:rPr>
      </w:pPr>
    </w:p>
    <w:sectPr w:rsidR="00DC115C" w:rsidRPr="00F468F4" w:rsidSect="00F468F4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460D6" w14:textId="77777777" w:rsidR="00BF5646" w:rsidRDefault="00BF5646">
      <w:r>
        <w:separator/>
      </w:r>
    </w:p>
  </w:endnote>
  <w:endnote w:type="continuationSeparator" w:id="0">
    <w:p w14:paraId="2F3921D8" w14:textId="77777777" w:rsidR="00BF5646" w:rsidRDefault="00B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C241C" w14:textId="77777777" w:rsidR="00F468F4" w:rsidRDefault="00F468F4" w:rsidP="0096168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820AA8" w14:textId="77777777" w:rsidR="00F468F4" w:rsidRDefault="00F468F4" w:rsidP="0053375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45446"/>
      <w:docPartObj>
        <w:docPartGallery w:val="Page Numbers (Bottom of Page)"/>
        <w:docPartUnique/>
      </w:docPartObj>
    </w:sdtPr>
    <w:sdtEndPr/>
    <w:sdtContent>
      <w:p w14:paraId="4C3DE9DF" w14:textId="7A5FA94F" w:rsidR="00F468F4" w:rsidRDefault="00F468F4" w:rsidP="00F468F4">
        <w:pPr>
          <w:pStyle w:val="Pta"/>
          <w:jc w:val="center"/>
        </w:pPr>
        <w:r w:rsidRPr="00F468F4">
          <w:rPr>
            <w:sz w:val="18"/>
            <w:szCs w:val="18"/>
          </w:rPr>
          <w:fldChar w:fldCharType="begin"/>
        </w:r>
        <w:r w:rsidRPr="00F468F4">
          <w:rPr>
            <w:sz w:val="18"/>
            <w:szCs w:val="18"/>
          </w:rPr>
          <w:instrText>PAGE   \* MERGEFORMAT</w:instrText>
        </w:r>
        <w:r w:rsidRPr="00F468F4">
          <w:rPr>
            <w:sz w:val="18"/>
            <w:szCs w:val="18"/>
          </w:rPr>
          <w:fldChar w:fldCharType="separate"/>
        </w:r>
        <w:r w:rsidR="00911AF7" w:rsidRPr="00911AF7">
          <w:rPr>
            <w:noProof/>
            <w:sz w:val="18"/>
            <w:szCs w:val="18"/>
            <w:lang w:val="sk-SK"/>
          </w:rPr>
          <w:t>14</w:t>
        </w:r>
        <w:r w:rsidRPr="00F468F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82FB1" w14:textId="77777777" w:rsidR="00BF5646" w:rsidRDefault="00BF5646">
      <w:r>
        <w:separator/>
      </w:r>
    </w:p>
  </w:footnote>
  <w:footnote w:type="continuationSeparator" w:id="0">
    <w:p w14:paraId="5097CBDD" w14:textId="77777777" w:rsidR="00BF5646" w:rsidRDefault="00BF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51EFA" w14:textId="6F0141A6" w:rsidR="00F468F4" w:rsidRPr="00613632" w:rsidRDefault="00F468F4">
    <w:pPr>
      <w:pStyle w:val="Hlavika"/>
      <w:rPr>
        <w:sz w:val="18"/>
        <w:szCs w:val="18"/>
      </w:rPr>
    </w:pPr>
    <w:proofErr w:type="spellStart"/>
    <w:r w:rsidRPr="00613632">
      <w:rPr>
        <w:color w:val="3A3A3B"/>
        <w:sz w:val="18"/>
        <w:szCs w:val="18"/>
        <w:shd w:val="clear" w:color="auto" w:fill="FFFFFF"/>
      </w:rPr>
      <w:t>Schválený</w:t>
    </w:r>
    <w:proofErr w:type="spellEnd"/>
    <w:r w:rsidRPr="00613632">
      <w:rPr>
        <w:color w:val="3A3A3B"/>
        <w:sz w:val="18"/>
        <w:szCs w:val="18"/>
        <w:shd w:val="clear" w:color="auto" w:fill="FFFFFF"/>
      </w:rPr>
      <w:t xml:space="preserve"> text k </w:t>
    </w:r>
    <w:proofErr w:type="spellStart"/>
    <w:r w:rsidRPr="00613632">
      <w:rPr>
        <w:color w:val="3A3A3B"/>
        <w:sz w:val="18"/>
        <w:szCs w:val="18"/>
        <w:shd w:val="clear" w:color="auto" w:fill="FFFFFF"/>
      </w:rPr>
      <w:t>rozhodnutiu</w:t>
    </w:r>
    <w:proofErr w:type="spellEnd"/>
    <w:r w:rsidRPr="00613632">
      <w:rPr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613632">
      <w:rPr>
        <w:color w:val="3A3A3B"/>
        <w:sz w:val="18"/>
        <w:szCs w:val="18"/>
        <w:shd w:val="clear" w:color="auto" w:fill="FFFFFF"/>
      </w:rPr>
      <w:t>registrácii</w:t>
    </w:r>
    <w:proofErr w:type="spellEnd"/>
    <w:r w:rsidRPr="00613632">
      <w:rPr>
        <w:color w:val="3A3A3B"/>
        <w:sz w:val="18"/>
        <w:szCs w:val="18"/>
        <w:shd w:val="clear" w:color="auto" w:fill="FFFFFF"/>
      </w:rPr>
      <w:t xml:space="preserve">, </w:t>
    </w:r>
    <w:proofErr w:type="spellStart"/>
    <w:r w:rsidRPr="00613632">
      <w:rPr>
        <w:color w:val="3A3A3B"/>
        <w:sz w:val="18"/>
        <w:szCs w:val="18"/>
        <w:shd w:val="clear" w:color="auto" w:fill="FFFFFF"/>
      </w:rPr>
      <w:t>ev</w:t>
    </w:r>
    <w:proofErr w:type="spellEnd"/>
    <w:r w:rsidRPr="00613632">
      <w:rPr>
        <w:color w:val="3A3A3B"/>
        <w:sz w:val="18"/>
        <w:szCs w:val="18"/>
        <w:shd w:val="clear" w:color="auto" w:fill="FFFFFF"/>
      </w:rPr>
      <w:t>. č.:</w:t>
    </w:r>
    <w:r>
      <w:rPr>
        <w:color w:val="3A3A3B"/>
        <w:sz w:val="18"/>
        <w:szCs w:val="18"/>
        <w:shd w:val="clear" w:color="auto" w:fill="FFFFFF"/>
      </w:rPr>
      <w:t xml:space="preserve"> </w:t>
    </w:r>
    <w:r w:rsidRPr="00613632">
      <w:rPr>
        <w:color w:val="3A3A3B"/>
        <w:sz w:val="18"/>
        <w:szCs w:val="18"/>
        <w:shd w:val="clear" w:color="auto" w:fill="FFFFFF"/>
      </w:rPr>
      <w:t>2019/07384-REG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672F"/>
    <w:multiLevelType w:val="hybridMultilevel"/>
    <w:tmpl w:val="9C78422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2694"/>
    <w:multiLevelType w:val="hybridMultilevel"/>
    <w:tmpl w:val="71C402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65CF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8499D"/>
    <w:multiLevelType w:val="hybridMultilevel"/>
    <w:tmpl w:val="A09299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1D81"/>
    <w:multiLevelType w:val="hybridMultilevel"/>
    <w:tmpl w:val="32764C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5E48"/>
    <w:multiLevelType w:val="hybridMultilevel"/>
    <w:tmpl w:val="876EFB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9568F"/>
    <w:multiLevelType w:val="hybridMultilevel"/>
    <w:tmpl w:val="B4E40C64"/>
    <w:lvl w:ilvl="0" w:tplc="D57EC4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F1392"/>
    <w:multiLevelType w:val="hybridMultilevel"/>
    <w:tmpl w:val="D66A57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D51F3"/>
    <w:multiLevelType w:val="hybridMultilevel"/>
    <w:tmpl w:val="1FF66186"/>
    <w:lvl w:ilvl="0" w:tplc="A17C99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F26CC1"/>
    <w:multiLevelType w:val="hybridMultilevel"/>
    <w:tmpl w:val="F95E2CA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F509D"/>
    <w:multiLevelType w:val="hybridMultilevel"/>
    <w:tmpl w:val="9EB29C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F3F1B9D"/>
    <w:multiLevelType w:val="hybridMultilevel"/>
    <w:tmpl w:val="6754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66F65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2"/>
  </w:num>
  <w:num w:numId="11">
    <w:abstractNumId w:val="10"/>
  </w:num>
  <w:num w:numId="12">
    <w:abstractNumId w:val="1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A"/>
    <w:rsid w:val="00000F47"/>
    <w:rsid w:val="00003C31"/>
    <w:rsid w:val="00010CB9"/>
    <w:rsid w:val="00023716"/>
    <w:rsid w:val="000258B8"/>
    <w:rsid w:val="000311FE"/>
    <w:rsid w:val="00035679"/>
    <w:rsid w:val="00043741"/>
    <w:rsid w:val="00044789"/>
    <w:rsid w:val="000469D5"/>
    <w:rsid w:val="00050306"/>
    <w:rsid w:val="00051686"/>
    <w:rsid w:val="00051C94"/>
    <w:rsid w:val="00051FFF"/>
    <w:rsid w:val="00053053"/>
    <w:rsid w:val="00054D03"/>
    <w:rsid w:val="000565BB"/>
    <w:rsid w:val="00057948"/>
    <w:rsid w:val="000608B3"/>
    <w:rsid w:val="00062B84"/>
    <w:rsid w:val="0007004E"/>
    <w:rsid w:val="0007043E"/>
    <w:rsid w:val="000706DC"/>
    <w:rsid w:val="0007440A"/>
    <w:rsid w:val="000745C5"/>
    <w:rsid w:val="000776E0"/>
    <w:rsid w:val="00077B80"/>
    <w:rsid w:val="00083922"/>
    <w:rsid w:val="00086FEC"/>
    <w:rsid w:val="00093B46"/>
    <w:rsid w:val="00094156"/>
    <w:rsid w:val="0009480D"/>
    <w:rsid w:val="0009489A"/>
    <w:rsid w:val="00095A3B"/>
    <w:rsid w:val="000A0A1B"/>
    <w:rsid w:val="000A7348"/>
    <w:rsid w:val="000B2AB5"/>
    <w:rsid w:val="000C2DE9"/>
    <w:rsid w:val="000C533F"/>
    <w:rsid w:val="000C654D"/>
    <w:rsid w:val="000D43DB"/>
    <w:rsid w:val="000E2E2B"/>
    <w:rsid w:val="000E77F9"/>
    <w:rsid w:val="000F27BC"/>
    <w:rsid w:val="000F3B33"/>
    <w:rsid w:val="00101B90"/>
    <w:rsid w:val="0010324E"/>
    <w:rsid w:val="00103B30"/>
    <w:rsid w:val="00103DC9"/>
    <w:rsid w:val="001075DF"/>
    <w:rsid w:val="001078B0"/>
    <w:rsid w:val="00113477"/>
    <w:rsid w:val="00117D7C"/>
    <w:rsid w:val="001231E9"/>
    <w:rsid w:val="0012397E"/>
    <w:rsid w:val="00126B9C"/>
    <w:rsid w:val="001279CD"/>
    <w:rsid w:val="00133715"/>
    <w:rsid w:val="00136C48"/>
    <w:rsid w:val="001370E9"/>
    <w:rsid w:val="001379C9"/>
    <w:rsid w:val="00140F33"/>
    <w:rsid w:val="00144223"/>
    <w:rsid w:val="00146262"/>
    <w:rsid w:val="00150443"/>
    <w:rsid w:val="0015244F"/>
    <w:rsid w:val="00155F0E"/>
    <w:rsid w:val="00157F83"/>
    <w:rsid w:val="001620EB"/>
    <w:rsid w:val="00162741"/>
    <w:rsid w:val="0016277F"/>
    <w:rsid w:val="001639B9"/>
    <w:rsid w:val="00167260"/>
    <w:rsid w:val="00173FD1"/>
    <w:rsid w:val="00175C2C"/>
    <w:rsid w:val="00177D54"/>
    <w:rsid w:val="0018408B"/>
    <w:rsid w:val="0018607C"/>
    <w:rsid w:val="00187DFC"/>
    <w:rsid w:val="001B135F"/>
    <w:rsid w:val="001C04BF"/>
    <w:rsid w:val="001C0595"/>
    <w:rsid w:val="001C12C6"/>
    <w:rsid w:val="001C34CE"/>
    <w:rsid w:val="001C4848"/>
    <w:rsid w:val="001D514D"/>
    <w:rsid w:val="001D619F"/>
    <w:rsid w:val="001E6AC4"/>
    <w:rsid w:val="001F2522"/>
    <w:rsid w:val="001F6AE8"/>
    <w:rsid w:val="001F7188"/>
    <w:rsid w:val="00203B76"/>
    <w:rsid w:val="00210208"/>
    <w:rsid w:val="0021550A"/>
    <w:rsid w:val="00223A87"/>
    <w:rsid w:val="00237AA3"/>
    <w:rsid w:val="00241A74"/>
    <w:rsid w:val="00245259"/>
    <w:rsid w:val="00246028"/>
    <w:rsid w:val="00250AB0"/>
    <w:rsid w:val="00251BD0"/>
    <w:rsid w:val="00261804"/>
    <w:rsid w:val="0026381C"/>
    <w:rsid w:val="00271F86"/>
    <w:rsid w:val="00272874"/>
    <w:rsid w:val="0027306A"/>
    <w:rsid w:val="00277227"/>
    <w:rsid w:val="00282323"/>
    <w:rsid w:val="00282940"/>
    <w:rsid w:val="00283AA1"/>
    <w:rsid w:val="00285510"/>
    <w:rsid w:val="00290EB3"/>
    <w:rsid w:val="0029198E"/>
    <w:rsid w:val="002927AC"/>
    <w:rsid w:val="00294BC9"/>
    <w:rsid w:val="002A0485"/>
    <w:rsid w:val="002A0810"/>
    <w:rsid w:val="002A32CD"/>
    <w:rsid w:val="002A38C2"/>
    <w:rsid w:val="002A472D"/>
    <w:rsid w:val="002A49F0"/>
    <w:rsid w:val="002B209A"/>
    <w:rsid w:val="002B2B6D"/>
    <w:rsid w:val="002B4211"/>
    <w:rsid w:val="002B47AE"/>
    <w:rsid w:val="002B5F0C"/>
    <w:rsid w:val="002B6474"/>
    <w:rsid w:val="002C0302"/>
    <w:rsid w:val="002C427A"/>
    <w:rsid w:val="002C49A2"/>
    <w:rsid w:val="002D2680"/>
    <w:rsid w:val="002D42F2"/>
    <w:rsid w:val="002D7754"/>
    <w:rsid w:val="002E461D"/>
    <w:rsid w:val="002E62D5"/>
    <w:rsid w:val="002F2474"/>
    <w:rsid w:val="002F449A"/>
    <w:rsid w:val="002F626C"/>
    <w:rsid w:val="00300C9E"/>
    <w:rsid w:val="00303D9B"/>
    <w:rsid w:val="00310278"/>
    <w:rsid w:val="00313783"/>
    <w:rsid w:val="003145CF"/>
    <w:rsid w:val="0031569A"/>
    <w:rsid w:val="00323B1B"/>
    <w:rsid w:val="0032728C"/>
    <w:rsid w:val="003302E6"/>
    <w:rsid w:val="00333544"/>
    <w:rsid w:val="00337A39"/>
    <w:rsid w:val="00337B41"/>
    <w:rsid w:val="00337C8F"/>
    <w:rsid w:val="0034079D"/>
    <w:rsid w:val="00340B5D"/>
    <w:rsid w:val="00341677"/>
    <w:rsid w:val="0034364A"/>
    <w:rsid w:val="00343F10"/>
    <w:rsid w:val="003442FD"/>
    <w:rsid w:val="00347B67"/>
    <w:rsid w:val="00360E1E"/>
    <w:rsid w:val="003616D2"/>
    <w:rsid w:val="00361A9C"/>
    <w:rsid w:val="0036437C"/>
    <w:rsid w:val="00364D68"/>
    <w:rsid w:val="00366B4B"/>
    <w:rsid w:val="00367C18"/>
    <w:rsid w:val="00371361"/>
    <w:rsid w:val="00371B95"/>
    <w:rsid w:val="00373B5D"/>
    <w:rsid w:val="00384DB3"/>
    <w:rsid w:val="00387651"/>
    <w:rsid w:val="00390B7C"/>
    <w:rsid w:val="00392435"/>
    <w:rsid w:val="00395B78"/>
    <w:rsid w:val="0039742F"/>
    <w:rsid w:val="003A0402"/>
    <w:rsid w:val="003A32AC"/>
    <w:rsid w:val="003A4B42"/>
    <w:rsid w:val="003B36C8"/>
    <w:rsid w:val="003B3A89"/>
    <w:rsid w:val="003B556D"/>
    <w:rsid w:val="003C0457"/>
    <w:rsid w:val="003C1494"/>
    <w:rsid w:val="003C25F0"/>
    <w:rsid w:val="003D5ACB"/>
    <w:rsid w:val="003D6596"/>
    <w:rsid w:val="003D718D"/>
    <w:rsid w:val="003E13FD"/>
    <w:rsid w:val="003E2220"/>
    <w:rsid w:val="003E2E79"/>
    <w:rsid w:val="003E3D78"/>
    <w:rsid w:val="003E612F"/>
    <w:rsid w:val="003E6A5C"/>
    <w:rsid w:val="003F45C4"/>
    <w:rsid w:val="00403AA7"/>
    <w:rsid w:val="00405338"/>
    <w:rsid w:val="00407EFB"/>
    <w:rsid w:val="00410DB0"/>
    <w:rsid w:val="00411D9A"/>
    <w:rsid w:val="004256B4"/>
    <w:rsid w:val="00425A4D"/>
    <w:rsid w:val="004269B8"/>
    <w:rsid w:val="00427507"/>
    <w:rsid w:val="00432B11"/>
    <w:rsid w:val="00433786"/>
    <w:rsid w:val="00434793"/>
    <w:rsid w:val="00434BE3"/>
    <w:rsid w:val="00435B7D"/>
    <w:rsid w:val="00436A4B"/>
    <w:rsid w:val="0044111D"/>
    <w:rsid w:val="00443AA0"/>
    <w:rsid w:val="0044435B"/>
    <w:rsid w:val="00444512"/>
    <w:rsid w:val="004448ED"/>
    <w:rsid w:val="004504AC"/>
    <w:rsid w:val="00450D8B"/>
    <w:rsid w:val="00451614"/>
    <w:rsid w:val="00466F1C"/>
    <w:rsid w:val="004709D4"/>
    <w:rsid w:val="00477FBE"/>
    <w:rsid w:val="00480857"/>
    <w:rsid w:val="00483F3F"/>
    <w:rsid w:val="00486FCA"/>
    <w:rsid w:val="00487567"/>
    <w:rsid w:val="004909AB"/>
    <w:rsid w:val="00493E08"/>
    <w:rsid w:val="004978A1"/>
    <w:rsid w:val="00497927"/>
    <w:rsid w:val="004A6B3B"/>
    <w:rsid w:val="004A752A"/>
    <w:rsid w:val="004C1177"/>
    <w:rsid w:val="004C2D8F"/>
    <w:rsid w:val="004C3AA1"/>
    <w:rsid w:val="004D0A39"/>
    <w:rsid w:val="004D41BE"/>
    <w:rsid w:val="004D7C81"/>
    <w:rsid w:val="004E343B"/>
    <w:rsid w:val="004E4F5D"/>
    <w:rsid w:val="004E62CC"/>
    <w:rsid w:val="004F2FEF"/>
    <w:rsid w:val="004F6CC4"/>
    <w:rsid w:val="0050031C"/>
    <w:rsid w:val="00502FE4"/>
    <w:rsid w:val="005044A2"/>
    <w:rsid w:val="005046D0"/>
    <w:rsid w:val="00511704"/>
    <w:rsid w:val="00512942"/>
    <w:rsid w:val="005136BF"/>
    <w:rsid w:val="00521CA0"/>
    <w:rsid w:val="00522260"/>
    <w:rsid w:val="00525F0C"/>
    <w:rsid w:val="00527206"/>
    <w:rsid w:val="005327D9"/>
    <w:rsid w:val="0053375C"/>
    <w:rsid w:val="005352BE"/>
    <w:rsid w:val="00535BCA"/>
    <w:rsid w:val="00537034"/>
    <w:rsid w:val="0053722A"/>
    <w:rsid w:val="005376D7"/>
    <w:rsid w:val="0054203B"/>
    <w:rsid w:val="00542226"/>
    <w:rsid w:val="005464FD"/>
    <w:rsid w:val="00560844"/>
    <w:rsid w:val="00566427"/>
    <w:rsid w:val="00572543"/>
    <w:rsid w:val="005739F0"/>
    <w:rsid w:val="0057490F"/>
    <w:rsid w:val="00576BCE"/>
    <w:rsid w:val="00576DD7"/>
    <w:rsid w:val="005823D2"/>
    <w:rsid w:val="00585247"/>
    <w:rsid w:val="005852F7"/>
    <w:rsid w:val="0058536A"/>
    <w:rsid w:val="00590C9C"/>
    <w:rsid w:val="0059475D"/>
    <w:rsid w:val="00596EDE"/>
    <w:rsid w:val="005A0085"/>
    <w:rsid w:val="005A28B7"/>
    <w:rsid w:val="005A4446"/>
    <w:rsid w:val="005B4106"/>
    <w:rsid w:val="005B5310"/>
    <w:rsid w:val="005B59A9"/>
    <w:rsid w:val="005C1534"/>
    <w:rsid w:val="005C196D"/>
    <w:rsid w:val="005C1FEC"/>
    <w:rsid w:val="005C2FFF"/>
    <w:rsid w:val="005D0B0B"/>
    <w:rsid w:val="005D2A6B"/>
    <w:rsid w:val="005D4A2A"/>
    <w:rsid w:val="005E044B"/>
    <w:rsid w:val="005E1D2C"/>
    <w:rsid w:val="005E30A1"/>
    <w:rsid w:val="005E3BC4"/>
    <w:rsid w:val="005F086D"/>
    <w:rsid w:val="005F20DF"/>
    <w:rsid w:val="0060199A"/>
    <w:rsid w:val="00601F2B"/>
    <w:rsid w:val="00602AE4"/>
    <w:rsid w:val="0060472B"/>
    <w:rsid w:val="0061174E"/>
    <w:rsid w:val="00612CD2"/>
    <w:rsid w:val="00613632"/>
    <w:rsid w:val="00615AF1"/>
    <w:rsid w:val="006217E1"/>
    <w:rsid w:val="0062263A"/>
    <w:rsid w:val="006234A3"/>
    <w:rsid w:val="0062401D"/>
    <w:rsid w:val="00625542"/>
    <w:rsid w:val="006268DD"/>
    <w:rsid w:val="0063617D"/>
    <w:rsid w:val="006429C0"/>
    <w:rsid w:val="0064365D"/>
    <w:rsid w:val="00645115"/>
    <w:rsid w:val="00652A91"/>
    <w:rsid w:val="00656C85"/>
    <w:rsid w:val="00660089"/>
    <w:rsid w:val="00660748"/>
    <w:rsid w:val="00661238"/>
    <w:rsid w:val="00661BD6"/>
    <w:rsid w:val="006748F7"/>
    <w:rsid w:val="006810A2"/>
    <w:rsid w:val="006906AF"/>
    <w:rsid w:val="006929CA"/>
    <w:rsid w:val="006948AD"/>
    <w:rsid w:val="006A2518"/>
    <w:rsid w:val="006A279C"/>
    <w:rsid w:val="006A46D8"/>
    <w:rsid w:val="006A4F7B"/>
    <w:rsid w:val="006A5090"/>
    <w:rsid w:val="006B18FD"/>
    <w:rsid w:val="006B1FA2"/>
    <w:rsid w:val="006B4AD6"/>
    <w:rsid w:val="006C2BAB"/>
    <w:rsid w:val="006C2C0E"/>
    <w:rsid w:val="006C3475"/>
    <w:rsid w:val="006C3842"/>
    <w:rsid w:val="006C5472"/>
    <w:rsid w:val="006C6C70"/>
    <w:rsid w:val="006C6D53"/>
    <w:rsid w:val="006D288E"/>
    <w:rsid w:val="006E2413"/>
    <w:rsid w:val="006E2C35"/>
    <w:rsid w:val="006E6EB5"/>
    <w:rsid w:val="006E6F16"/>
    <w:rsid w:val="006F36ED"/>
    <w:rsid w:val="007023BB"/>
    <w:rsid w:val="0070550E"/>
    <w:rsid w:val="00706C52"/>
    <w:rsid w:val="00710FF0"/>
    <w:rsid w:val="007128B8"/>
    <w:rsid w:val="00720406"/>
    <w:rsid w:val="0072105C"/>
    <w:rsid w:val="00721175"/>
    <w:rsid w:val="00722E06"/>
    <w:rsid w:val="00730851"/>
    <w:rsid w:val="00735E41"/>
    <w:rsid w:val="00740C95"/>
    <w:rsid w:val="00743C0F"/>
    <w:rsid w:val="00753120"/>
    <w:rsid w:val="007556C8"/>
    <w:rsid w:val="007644D2"/>
    <w:rsid w:val="00765004"/>
    <w:rsid w:val="00766776"/>
    <w:rsid w:val="00766D0C"/>
    <w:rsid w:val="00767A43"/>
    <w:rsid w:val="00771F98"/>
    <w:rsid w:val="00772C4F"/>
    <w:rsid w:val="00773029"/>
    <w:rsid w:val="00775D9D"/>
    <w:rsid w:val="007772D7"/>
    <w:rsid w:val="00777DF9"/>
    <w:rsid w:val="00784DF0"/>
    <w:rsid w:val="0078518A"/>
    <w:rsid w:val="007A3036"/>
    <w:rsid w:val="007B0B55"/>
    <w:rsid w:val="007B19BE"/>
    <w:rsid w:val="007B1D6B"/>
    <w:rsid w:val="007B61DD"/>
    <w:rsid w:val="007C5FE0"/>
    <w:rsid w:val="007D0882"/>
    <w:rsid w:val="007D3500"/>
    <w:rsid w:val="007D561F"/>
    <w:rsid w:val="007D5BEB"/>
    <w:rsid w:val="007E202A"/>
    <w:rsid w:val="007E2101"/>
    <w:rsid w:val="007E236C"/>
    <w:rsid w:val="007F1EBF"/>
    <w:rsid w:val="007F29EF"/>
    <w:rsid w:val="007F7CA6"/>
    <w:rsid w:val="008047F3"/>
    <w:rsid w:val="00815B56"/>
    <w:rsid w:val="00824524"/>
    <w:rsid w:val="008254CD"/>
    <w:rsid w:val="00832579"/>
    <w:rsid w:val="00840866"/>
    <w:rsid w:val="00841E48"/>
    <w:rsid w:val="00842659"/>
    <w:rsid w:val="008520FB"/>
    <w:rsid w:val="00852375"/>
    <w:rsid w:val="00852555"/>
    <w:rsid w:val="00854E48"/>
    <w:rsid w:val="00855157"/>
    <w:rsid w:val="00861247"/>
    <w:rsid w:val="008640D5"/>
    <w:rsid w:val="008665C8"/>
    <w:rsid w:val="0086693D"/>
    <w:rsid w:val="0086756B"/>
    <w:rsid w:val="00873A53"/>
    <w:rsid w:val="00874B19"/>
    <w:rsid w:val="0087702F"/>
    <w:rsid w:val="00892FAE"/>
    <w:rsid w:val="008A3325"/>
    <w:rsid w:val="008B15CE"/>
    <w:rsid w:val="008B66ED"/>
    <w:rsid w:val="008C6382"/>
    <w:rsid w:val="008D0342"/>
    <w:rsid w:val="008D10F3"/>
    <w:rsid w:val="008D14A7"/>
    <w:rsid w:val="008D3E71"/>
    <w:rsid w:val="008D4D64"/>
    <w:rsid w:val="008D67D5"/>
    <w:rsid w:val="008E20C2"/>
    <w:rsid w:val="008E4567"/>
    <w:rsid w:val="008F0232"/>
    <w:rsid w:val="008F382F"/>
    <w:rsid w:val="008F49B7"/>
    <w:rsid w:val="008F4AD5"/>
    <w:rsid w:val="008F668E"/>
    <w:rsid w:val="00900F21"/>
    <w:rsid w:val="00911AF7"/>
    <w:rsid w:val="00913479"/>
    <w:rsid w:val="0091575E"/>
    <w:rsid w:val="00916BD0"/>
    <w:rsid w:val="00920F52"/>
    <w:rsid w:val="00921298"/>
    <w:rsid w:val="00924ABA"/>
    <w:rsid w:val="00926DB2"/>
    <w:rsid w:val="009355F5"/>
    <w:rsid w:val="00945CB3"/>
    <w:rsid w:val="00946DBD"/>
    <w:rsid w:val="00951156"/>
    <w:rsid w:val="00956E9A"/>
    <w:rsid w:val="00961683"/>
    <w:rsid w:val="009643C0"/>
    <w:rsid w:val="00965942"/>
    <w:rsid w:val="00965D18"/>
    <w:rsid w:val="00966DDB"/>
    <w:rsid w:val="00973D6F"/>
    <w:rsid w:val="00973E1F"/>
    <w:rsid w:val="009772C8"/>
    <w:rsid w:val="00977872"/>
    <w:rsid w:val="00985C93"/>
    <w:rsid w:val="009872FA"/>
    <w:rsid w:val="00994370"/>
    <w:rsid w:val="00994593"/>
    <w:rsid w:val="00996EFC"/>
    <w:rsid w:val="009A3016"/>
    <w:rsid w:val="009A5654"/>
    <w:rsid w:val="009B084D"/>
    <w:rsid w:val="009B6B5E"/>
    <w:rsid w:val="009C3A7A"/>
    <w:rsid w:val="009C72AA"/>
    <w:rsid w:val="009D3590"/>
    <w:rsid w:val="009D6707"/>
    <w:rsid w:val="009E1DD6"/>
    <w:rsid w:val="009E22BA"/>
    <w:rsid w:val="009E5606"/>
    <w:rsid w:val="009F2278"/>
    <w:rsid w:val="00A000EA"/>
    <w:rsid w:val="00A0094E"/>
    <w:rsid w:val="00A03669"/>
    <w:rsid w:val="00A060CC"/>
    <w:rsid w:val="00A077CE"/>
    <w:rsid w:val="00A14C09"/>
    <w:rsid w:val="00A20E5D"/>
    <w:rsid w:val="00A2404B"/>
    <w:rsid w:val="00A2690B"/>
    <w:rsid w:val="00A26E9D"/>
    <w:rsid w:val="00A274F1"/>
    <w:rsid w:val="00A31734"/>
    <w:rsid w:val="00A33F1D"/>
    <w:rsid w:val="00A3687A"/>
    <w:rsid w:val="00A36F95"/>
    <w:rsid w:val="00A423CF"/>
    <w:rsid w:val="00A46A55"/>
    <w:rsid w:val="00A52590"/>
    <w:rsid w:val="00A54604"/>
    <w:rsid w:val="00A55E91"/>
    <w:rsid w:val="00A561D7"/>
    <w:rsid w:val="00A60C7A"/>
    <w:rsid w:val="00A651FA"/>
    <w:rsid w:val="00A756B2"/>
    <w:rsid w:val="00A83A69"/>
    <w:rsid w:val="00A87CE5"/>
    <w:rsid w:val="00A901E0"/>
    <w:rsid w:val="00A91016"/>
    <w:rsid w:val="00A92821"/>
    <w:rsid w:val="00A93DF7"/>
    <w:rsid w:val="00AA23E2"/>
    <w:rsid w:val="00AB39ED"/>
    <w:rsid w:val="00AB4A02"/>
    <w:rsid w:val="00AB7BCE"/>
    <w:rsid w:val="00AC5C08"/>
    <w:rsid w:val="00AC68E6"/>
    <w:rsid w:val="00AD1929"/>
    <w:rsid w:val="00AD55EB"/>
    <w:rsid w:val="00AE1C76"/>
    <w:rsid w:val="00AE3B3B"/>
    <w:rsid w:val="00AE7045"/>
    <w:rsid w:val="00AF0BBA"/>
    <w:rsid w:val="00AF34DE"/>
    <w:rsid w:val="00AF3B63"/>
    <w:rsid w:val="00AF3BED"/>
    <w:rsid w:val="00B0062A"/>
    <w:rsid w:val="00B01F4A"/>
    <w:rsid w:val="00B02A16"/>
    <w:rsid w:val="00B0382B"/>
    <w:rsid w:val="00B043B5"/>
    <w:rsid w:val="00B04865"/>
    <w:rsid w:val="00B07198"/>
    <w:rsid w:val="00B11369"/>
    <w:rsid w:val="00B131BC"/>
    <w:rsid w:val="00B1795B"/>
    <w:rsid w:val="00B179A5"/>
    <w:rsid w:val="00B250B3"/>
    <w:rsid w:val="00B3055C"/>
    <w:rsid w:val="00B35820"/>
    <w:rsid w:val="00B37A3C"/>
    <w:rsid w:val="00B406C5"/>
    <w:rsid w:val="00B423A1"/>
    <w:rsid w:val="00B451B5"/>
    <w:rsid w:val="00B5025A"/>
    <w:rsid w:val="00B52157"/>
    <w:rsid w:val="00B5716E"/>
    <w:rsid w:val="00B6084F"/>
    <w:rsid w:val="00B61DD8"/>
    <w:rsid w:val="00B6754E"/>
    <w:rsid w:val="00B727BD"/>
    <w:rsid w:val="00B74C0F"/>
    <w:rsid w:val="00B80E50"/>
    <w:rsid w:val="00B82488"/>
    <w:rsid w:val="00B835A1"/>
    <w:rsid w:val="00B939E6"/>
    <w:rsid w:val="00B9553C"/>
    <w:rsid w:val="00B97A5E"/>
    <w:rsid w:val="00BA10B9"/>
    <w:rsid w:val="00BA12DA"/>
    <w:rsid w:val="00BA1E39"/>
    <w:rsid w:val="00BA3386"/>
    <w:rsid w:val="00BA5D84"/>
    <w:rsid w:val="00BA6AFF"/>
    <w:rsid w:val="00BA7C56"/>
    <w:rsid w:val="00BB02AC"/>
    <w:rsid w:val="00BC0DF5"/>
    <w:rsid w:val="00BC24E2"/>
    <w:rsid w:val="00BC28EC"/>
    <w:rsid w:val="00BC336E"/>
    <w:rsid w:val="00BD0508"/>
    <w:rsid w:val="00BD7CC1"/>
    <w:rsid w:val="00BE53AE"/>
    <w:rsid w:val="00BF3A47"/>
    <w:rsid w:val="00BF4F42"/>
    <w:rsid w:val="00BF508A"/>
    <w:rsid w:val="00BF5646"/>
    <w:rsid w:val="00BF620D"/>
    <w:rsid w:val="00BF667C"/>
    <w:rsid w:val="00C0166E"/>
    <w:rsid w:val="00C02953"/>
    <w:rsid w:val="00C0446F"/>
    <w:rsid w:val="00C046FD"/>
    <w:rsid w:val="00C04FA9"/>
    <w:rsid w:val="00C10160"/>
    <w:rsid w:val="00C13BE8"/>
    <w:rsid w:val="00C16091"/>
    <w:rsid w:val="00C249BE"/>
    <w:rsid w:val="00C26AA5"/>
    <w:rsid w:val="00C306EB"/>
    <w:rsid w:val="00C31A1F"/>
    <w:rsid w:val="00C321D2"/>
    <w:rsid w:val="00C322AB"/>
    <w:rsid w:val="00C425B7"/>
    <w:rsid w:val="00C42E6B"/>
    <w:rsid w:val="00C44189"/>
    <w:rsid w:val="00C44D9A"/>
    <w:rsid w:val="00C467AB"/>
    <w:rsid w:val="00C50FE4"/>
    <w:rsid w:val="00C51CA1"/>
    <w:rsid w:val="00C551EC"/>
    <w:rsid w:val="00C56BE3"/>
    <w:rsid w:val="00C56C5B"/>
    <w:rsid w:val="00C60445"/>
    <w:rsid w:val="00C67B3E"/>
    <w:rsid w:val="00C73D1B"/>
    <w:rsid w:val="00C77958"/>
    <w:rsid w:val="00C77DEA"/>
    <w:rsid w:val="00C83C5D"/>
    <w:rsid w:val="00C87063"/>
    <w:rsid w:val="00C90FF3"/>
    <w:rsid w:val="00C96A15"/>
    <w:rsid w:val="00C97943"/>
    <w:rsid w:val="00C97ABE"/>
    <w:rsid w:val="00CB06F3"/>
    <w:rsid w:val="00CB0C70"/>
    <w:rsid w:val="00CB0F5A"/>
    <w:rsid w:val="00CB2153"/>
    <w:rsid w:val="00CB277C"/>
    <w:rsid w:val="00CB3EAA"/>
    <w:rsid w:val="00CB5908"/>
    <w:rsid w:val="00CB63AC"/>
    <w:rsid w:val="00CC298E"/>
    <w:rsid w:val="00CC5759"/>
    <w:rsid w:val="00CD06BD"/>
    <w:rsid w:val="00CD1CDD"/>
    <w:rsid w:val="00CD33D3"/>
    <w:rsid w:val="00CD5669"/>
    <w:rsid w:val="00CE5057"/>
    <w:rsid w:val="00CF02FA"/>
    <w:rsid w:val="00CF3D32"/>
    <w:rsid w:val="00CF6998"/>
    <w:rsid w:val="00D13B27"/>
    <w:rsid w:val="00D14F07"/>
    <w:rsid w:val="00D17854"/>
    <w:rsid w:val="00D22A93"/>
    <w:rsid w:val="00D25969"/>
    <w:rsid w:val="00D45B8A"/>
    <w:rsid w:val="00D47E2D"/>
    <w:rsid w:val="00D5232C"/>
    <w:rsid w:val="00D54A94"/>
    <w:rsid w:val="00D608E6"/>
    <w:rsid w:val="00D610B9"/>
    <w:rsid w:val="00D61806"/>
    <w:rsid w:val="00D62B4C"/>
    <w:rsid w:val="00D63B76"/>
    <w:rsid w:val="00D64CF0"/>
    <w:rsid w:val="00D745BE"/>
    <w:rsid w:val="00D76AB8"/>
    <w:rsid w:val="00D83837"/>
    <w:rsid w:val="00D83ED6"/>
    <w:rsid w:val="00D85252"/>
    <w:rsid w:val="00D86B01"/>
    <w:rsid w:val="00D92D85"/>
    <w:rsid w:val="00D96B89"/>
    <w:rsid w:val="00D978A2"/>
    <w:rsid w:val="00DA098F"/>
    <w:rsid w:val="00DA1009"/>
    <w:rsid w:val="00DA27C3"/>
    <w:rsid w:val="00DA5008"/>
    <w:rsid w:val="00DA632D"/>
    <w:rsid w:val="00DB5EB4"/>
    <w:rsid w:val="00DB6793"/>
    <w:rsid w:val="00DB6DE7"/>
    <w:rsid w:val="00DC115C"/>
    <w:rsid w:val="00DC2187"/>
    <w:rsid w:val="00DC3ED4"/>
    <w:rsid w:val="00DC4D04"/>
    <w:rsid w:val="00DD33BE"/>
    <w:rsid w:val="00DD4FC6"/>
    <w:rsid w:val="00DE0F4A"/>
    <w:rsid w:val="00DE4331"/>
    <w:rsid w:val="00DF2538"/>
    <w:rsid w:val="00DF25E5"/>
    <w:rsid w:val="00E0007A"/>
    <w:rsid w:val="00E1235E"/>
    <w:rsid w:val="00E123A3"/>
    <w:rsid w:val="00E130C4"/>
    <w:rsid w:val="00E14683"/>
    <w:rsid w:val="00E16C4E"/>
    <w:rsid w:val="00E22CB8"/>
    <w:rsid w:val="00E2774F"/>
    <w:rsid w:val="00E30E3A"/>
    <w:rsid w:val="00E3180F"/>
    <w:rsid w:val="00E33548"/>
    <w:rsid w:val="00E36031"/>
    <w:rsid w:val="00E423C9"/>
    <w:rsid w:val="00E43BD2"/>
    <w:rsid w:val="00E51AF8"/>
    <w:rsid w:val="00E5288E"/>
    <w:rsid w:val="00E60F56"/>
    <w:rsid w:val="00E70E8D"/>
    <w:rsid w:val="00E77D5A"/>
    <w:rsid w:val="00E81CC4"/>
    <w:rsid w:val="00E84AB7"/>
    <w:rsid w:val="00E94A9B"/>
    <w:rsid w:val="00E95186"/>
    <w:rsid w:val="00EA0B05"/>
    <w:rsid w:val="00EA52EA"/>
    <w:rsid w:val="00EA7833"/>
    <w:rsid w:val="00EB1D6E"/>
    <w:rsid w:val="00EB6965"/>
    <w:rsid w:val="00EB6CB7"/>
    <w:rsid w:val="00EB6ED5"/>
    <w:rsid w:val="00EB728F"/>
    <w:rsid w:val="00EC2094"/>
    <w:rsid w:val="00ED09F1"/>
    <w:rsid w:val="00EE6AEF"/>
    <w:rsid w:val="00EE704D"/>
    <w:rsid w:val="00EF7765"/>
    <w:rsid w:val="00EF77B5"/>
    <w:rsid w:val="00F00138"/>
    <w:rsid w:val="00F03129"/>
    <w:rsid w:val="00F03978"/>
    <w:rsid w:val="00F066A8"/>
    <w:rsid w:val="00F073EF"/>
    <w:rsid w:val="00F10E99"/>
    <w:rsid w:val="00F14414"/>
    <w:rsid w:val="00F14B84"/>
    <w:rsid w:val="00F16044"/>
    <w:rsid w:val="00F169D4"/>
    <w:rsid w:val="00F31B5F"/>
    <w:rsid w:val="00F323C5"/>
    <w:rsid w:val="00F32843"/>
    <w:rsid w:val="00F33472"/>
    <w:rsid w:val="00F34E24"/>
    <w:rsid w:val="00F37422"/>
    <w:rsid w:val="00F43013"/>
    <w:rsid w:val="00F45729"/>
    <w:rsid w:val="00F468F4"/>
    <w:rsid w:val="00F47A29"/>
    <w:rsid w:val="00F503BB"/>
    <w:rsid w:val="00F50ED4"/>
    <w:rsid w:val="00F67074"/>
    <w:rsid w:val="00F7038D"/>
    <w:rsid w:val="00F73498"/>
    <w:rsid w:val="00F74E0F"/>
    <w:rsid w:val="00F800DE"/>
    <w:rsid w:val="00F81B96"/>
    <w:rsid w:val="00F840C5"/>
    <w:rsid w:val="00F901B1"/>
    <w:rsid w:val="00F90D92"/>
    <w:rsid w:val="00F9564D"/>
    <w:rsid w:val="00F95910"/>
    <w:rsid w:val="00F960F5"/>
    <w:rsid w:val="00F977B9"/>
    <w:rsid w:val="00FA05FE"/>
    <w:rsid w:val="00FA2074"/>
    <w:rsid w:val="00FA3D2B"/>
    <w:rsid w:val="00FA44EE"/>
    <w:rsid w:val="00FA7776"/>
    <w:rsid w:val="00FB2534"/>
    <w:rsid w:val="00FB39C0"/>
    <w:rsid w:val="00FB68D7"/>
    <w:rsid w:val="00FC2248"/>
    <w:rsid w:val="00FC24E0"/>
    <w:rsid w:val="00FC5271"/>
    <w:rsid w:val="00FC668C"/>
    <w:rsid w:val="00FD0BA7"/>
    <w:rsid w:val="00FD6D09"/>
    <w:rsid w:val="00FF025F"/>
    <w:rsid w:val="00FF1058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903D3"/>
  <w15:docId w15:val="{72D09048-B001-4B41-9026-BD7C856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3D2B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link w:val="NzovChar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semiHidden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semiHidden/>
    <w:rsid w:val="00576BCE"/>
    <w:rPr>
      <w:sz w:val="16"/>
    </w:rPr>
  </w:style>
  <w:style w:type="paragraph" w:styleId="Textkomentra">
    <w:name w:val="annotation text"/>
    <w:basedOn w:val="Normlny"/>
    <w:semiHidden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zovChar">
    <w:name w:val="Názov Char"/>
    <w:link w:val="Nzov"/>
    <w:rsid w:val="001E6AC4"/>
    <w:rPr>
      <w:b/>
      <w:bCs/>
      <w:sz w:val="32"/>
      <w:szCs w:val="24"/>
      <w:lang w:val="en-US"/>
    </w:rPr>
  </w:style>
  <w:style w:type="character" w:customStyle="1" w:styleId="Nadpis1Char">
    <w:name w:val="Nadpis 1 Char"/>
    <w:basedOn w:val="Predvolenpsmoodseku"/>
    <w:link w:val="Nadpis1"/>
    <w:rsid w:val="00360E1E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dsekzoznamu">
    <w:name w:val="List Paragraph"/>
    <w:basedOn w:val="Normlny"/>
    <w:uiPriority w:val="99"/>
    <w:qFormat/>
    <w:rsid w:val="008F49B7"/>
    <w:pPr>
      <w:ind w:left="720"/>
      <w:contextualSpacing/>
    </w:pPr>
  </w:style>
  <w:style w:type="character" w:customStyle="1" w:styleId="ZkladntextChar">
    <w:name w:val="Základný text Char"/>
    <w:link w:val="Zkladntext"/>
    <w:rsid w:val="008F49B7"/>
    <w:rPr>
      <w:sz w:val="24"/>
      <w:szCs w:val="24"/>
      <w:lang w:val="en-GB" w:eastAsia="en-GB"/>
    </w:rPr>
  </w:style>
  <w:style w:type="paragraph" w:styleId="Revzia">
    <w:name w:val="Revision"/>
    <w:hidden/>
    <w:uiPriority w:val="99"/>
    <w:semiHidden/>
    <w:rsid w:val="00DF2538"/>
    <w:rPr>
      <w:sz w:val="24"/>
      <w:szCs w:val="24"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740C95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5914</Words>
  <Characters>33711</Characters>
  <Application>Microsoft Office Word</Application>
  <DocSecurity>0</DocSecurity>
  <Lines>280</Lines>
  <Paragraphs>79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Decentralised Procedures</vt:lpstr>
      <vt:lpstr>Decentralised Procedures</vt:lpstr>
    </vt:vector>
  </TitlesOfParts>
  <Company>PHAROS</Company>
  <LinksUpToDate>false</LinksUpToDate>
  <CharactersWithSpaces>39546</CharactersWithSpaces>
  <SharedDoc>false</SharedDoc>
  <HLinks>
    <vt:vector size="54" baseType="variant">
      <vt:variant>
        <vt:i4>5701653</vt:i4>
      </vt:variant>
      <vt:variant>
        <vt:i4>50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_Toc241567541</vt:lpwstr>
      </vt:variant>
      <vt:variant>
        <vt:i4>5701653</vt:i4>
      </vt:variant>
      <vt:variant>
        <vt:i4>44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_Toc241567540</vt:lpwstr>
      </vt:variant>
      <vt:variant>
        <vt:i4>5242901</vt:i4>
      </vt:variant>
      <vt:variant>
        <vt:i4>38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_Toc241567539</vt:lpwstr>
      </vt:variant>
      <vt:variant>
        <vt:i4>5242901</vt:i4>
      </vt:variant>
      <vt:variant>
        <vt:i4>32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_Toc241567538</vt:lpwstr>
      </vt:variant>
      <vt:variant>
        <vt:i4>5242901</vt:i4>
      </vt:variant>
      <vt:variant>
        <vt:i4>26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_Toc241567537</vt:lpwstr>
      </vt:variant>
      <vt:variant>
        <vt:i4>5242901</vt:i4>
      </vt:variant>
      <vt:variant>
        <vt:i4>20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_Toc241567536</vt:lpwstr>
      </vt:variant>
      <vt:variant>
        <vt:i4>5242901</vt:i4>
      </vt:variant>
      <vt:variant>
        <vt:i4>14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_Toc241567535</vt:lpwstr>
      </vt:variant>
      <vt:variant>
        <vt:i4>5242901</vt:i4>
      </vt:variant>
      <vt:variant>
        <vt:i4>8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_Toc241567534</vt:lpwstr>
      </vt:variant>
      <vt:variant>
        <vt:i4>5242901</vt:i4>
      </vt:variant>
      <vt:variant>
        <vt:i4>2</vt:i4>
      </vt:variant>
      <vt:variant>
        <vt:i4>0</vt:i4>
      </vt:variant>
      <vt:variant>
        <vt:i4>5</vt:i4>
      </vt:variant>
      <vt:variant>
        <vt:lpwstr>\\ira\PharOS-Docs\RA\D-PharOS-Backup\RA\RESPONSES\Products\Imatinib NL\D105\common-responses-d105anx 2-restricted indications.doc</vt:lpwstr>
      </vt:variant>
      <vt:variant>
        <vt:lpwstr>_Toc241567533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Decentralised Procedures</dc:title>
  <dc:subject/>
  <dc:creator>pharos</dc:creator>
  <cp:keywords/>
  <dc:description/>
  <cp:lastModifiedBy>Lacková, Beáta</cp:lastModifiedBy>
  <cp:revision>13</cp:revision>
  <cp:lastPrinted>2008-08-01T12:43:00Z</cp:lastPrinted>
  <dcterms:created xsi:type="dcterms:W3CDTF">2020-06-04T14:54:00Z</dcterms:created>
  <dcterms:modified xsi:type="dcterms:W3CDTF">2020-06-29T12:36:00Z</dcterms:modified>
</cp:coreProperties>
</file>