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802" w:rsidRPr="005E5884" w:rsidRDefault="00313802" w:rsidP="005E5884">
      <w:pPr>
        <w:pStyle w:val="Nzov"/>
        <w:rPr>
          <w:rFonts w:ascii="Times New Roman" w:hAnsi="Times New Roman"/>
          <w:caps/>
          <w:sz w:val="22"/>
          <w:szCs w:val="22"/>
        </w:rPr>
      </w:pPr>
      <w:r w:rsidRPr="005E5884">
        <w:rPr>
          <w:rFonts w:ascii="Times New Roman" w:hAnsi="Times New Roman"/>
          <w:caps/>
          <w:sz w:val="22"/>
          <w:szCs w:val="22"/>
        </w:rPr>
        <w:t>Súhrn charakteristických vlastností lieku</w:t>
      </w:r>
      <w:r w:rsidR="00410752" w:rsidRPr="005E5884">
        <w:rPr>
          <w:rFonts w:ascii="Times New Roman" w:hAnsi="Times New Roman"/>
          <w:caps/>
          <w:sz w:val="22"/>
          <w:szCs w:val="22"/>
        </w:rPr>
        <w:fldChar w:fldCharType="begin"/>
      </w:r>
      <w:r w:rsidR="00410752" w:rsidRPr="005E5884">
        <w:rPr>
          <w:rFonts w:ascii="Times New Roman" w:hAnsi="Times New Roman"/>
          <w:caps/>
          <w:sz w:val="22"/>
          <w:szCs w:val="22"/>
        </w:rPr>
        <w:instrText xml:space="preserve"> DOCVARIABLE VAULT_ND_63abec96-2da4-4b3f-8359-7a8bd798e0cb \* MERGEFORMAT </w:instrText>
      </w:r>
      <w:r w:rsidR="00410752" w:rsidRPr="005E5884">
        <w:rPr>
          <w:rFonts w:ascii="Times New Roman" w:hAnsi="Times New Roman"/>
          <w:caps/>
          <w:sz w:val="22"/>
          <w:szCs w:val="22"/>
        </w:rPr>
        <w:fldChar w:fldCharType="separate"/>
      </w:r>
      <w:r w:rsidR="00410752" w:rsidRPr="005E5884">
        <w:rPr>
          <w:rFonts w:ascii="Times New Roman" w:hAnsi="Times New Roman"/>
          <w:caps/>
          <w:sz w:val="22"/>
          <w:szCs w:val="22"/>
        </w:rPr>
        <w:t xml:space="preserve"> </w:t>
      </w:r>
      <w:r w:rsidR="00410752" w:rsidRPr="005E5884">
        <w:rPr>
          <w:rFonts w:ascii="Times New Roman" w:hAnsi="Times New Roman"/>
          <w:caps/>
          <w:sz w:val="22"/>
          <w:szCs w:val="22"/>
        </w:rPr>
        <w:fldChar w:fldCharType="end"/>
      </w:r>
    </w:p>
    <w:p w:rsidR="00313802" w:rsidRPr="005E5884" w:rsidRDefault="00313802" w:rsidP="005E5884">
      <w:pPr>
        <w:rPr>
          <w:rFonts w:ascii="Times New Roman" w:hAnsi="Times New Roman"/>
          <w:sz w:val="22"/>
          <w:szCs w:val="22"/>
          <w:lang w:val="sk-SK"/>
        </w:rPr>
      </w:pPr>
    </w:p>
    <w:p w:rsidR="00313802" w:rsidRPr="005E5884" w:rsidRDefault="00313802" w:rsidP="005E5884">
      <w:pPr>
        <w:rPr>
          <w:rFonts w:ascii="Times New Roman" w:hAnsi="Times New Roman"/>
          <w:sz w:val="22"/>
          <w:szCs w:val="22"/>
          <w:lang w:val="sk-SK"/>
        </w:rPr>
      </w:pPr>
    </w:p>
    <w:p w:rsidR="00313802" w:rsidRPr="005E5884" w:rsidRDefault="00313802" w:rsidP="005E5884">
      <w:pPr>
        <w:numPr>
          <w:ilvl w:val="0"/>
          <w:numId w:val="1"/>
        </w:numPr>
        <w:tabs>
          <w:tab w:val="clear" w:pos="360"/>
        </w:tabs>
        <w:ind w:left="0" w:firstLine="0"/>
        <w:rPr>
          <w:rFonts w:ascii="Times New Roman" w:hAnsi="Times New Roman"/>
          <w:b/>
          <w:caps/>
          <w:sz w:val="22"/>
          <w:szCs w:val="22"/>
          <w:lang w:val="sk-SK"/>
        </w:rPr>
      </w:pPr>
      <w:r w:rsidRPr="005E5884">
        <w:rPr>
          <w:rFonts w:ascii="Times New Roman" w:hAnsi="Times New Roman"/>
          <w:b/>
          <w:caps/>
          <w:sz w:val="22"/>
          <w:szCs w:val="22"/>
          <w:lang w:val="sk-SK"/>
        </w:rPr>
        <w:t>Názov lieku</w:t>
      </w:r>
    </w:p>
    <w:p w:rsidR="00313802" w:rsidRPr="005E5884" w:rsidRDefault="00313802" w:rsidP="005E5884">
      <w:pPr>
        <w:rPr>
          <w:rFonts w:ascii="Times New Roman" w:hAnsi="Times New Roman"/>
          <w:sz w:val="22"/>
          <w:szCs w:val="22"/>
          <w:lang w:val="sk-SK"/>
        </w:rPr>
      </w:pPr>
    </w:p>
    <w:p w:rsidR="00753AFE" w:rsidRPr="005E5884" w:rsidRDefault="00313802" w:rsidP="005E5884">
      <w:pPr>
        <w:rPr>
          <w:rFonts w:ascii="Times New Roman" w:hAnsi="Times New Roman"/>
          <w:bCs/>
          <w:sz w:val="22"/>
          <w:szCs w:val="22"/>
          <w:lang w:val="sk-SK"/>
        </w:rPr>
      </w:pPr>
      <w:r w:rsidRPr="005E5884">
        <w:rPr>
          <w:rFonts w:ascii="Times New Roman" w:hAnsi="Times New Roman"/>
          <w:bCs/>
          <w:sz w:val="22"/>
          <w:szCs w:val="22"/>
          <w:lang w:val="sk-SK"/>
        </w:rPr>
        <w:t>S</w:t>
      </w:r>
      <w:r w:rsidR="00502B85" w:rsidRPr="005E5884">
        <w:rPr>
          <w:rFonts w:ascii="Times New Roman" w:hAnsi="Times New Roman"/>
          <w:bCs/>
          <w:sz w:val="22"/>
          <w:szCs w:val="22"/>
          <w:lang w:val="sk-SK"/>
        </w:rPr>
        <w:t>ABRIL</w:t>
      </w:r>
    </w:p>
    <w:p w:rsidR="005741F4" w:rsidRPr="005E5884" w:rsidRDefault="005741F4" w:rsidP="005E5884">
      <w:pPr>
        <w:rPr>
          <w:rFonts w:ascii="Times New Roman" w:hAnsi="Times New Roman"/>
          <w:bCs/>
          <w:sz w:val="22"/>
          <w:szCs w:val="22"/>
          <w:lang w:val="sk-SK"/>
        </w:rPr>
      </w:pPr>
    </w:p>
    <w:p w:rsidR="00313802" w:rsidRPr="005E5884" w:rsidRDefault="00F7682E" w:rsidP="005E5884">
      <w:pPr>
        <w:rPr>
          <w:rFonts w:ascii="Times New Roman" w:hAnsi="Times New Roman"/>
          <w:bCs/>
          <w:sz w:val="22"/>
          <w:szCs w:val="22"/>
          <w:lang w:val="sk-SK"/>
        </w:rPr>
      </w:pPr>
      <w:r w:rsidRPr="005E5884">
        <w:rPr>
          <w:rFonts w:ascii="Times New Roman" w:hAnsi="Times New Roman"/>
          <w:bCs/>
          <w:sz w:val="22"/>
          <w:szCs w:val="22"/>
          <w:lang w:val="sk-SK"/>
        </w:rPr>
        <w:t>500 mg filmom obalené tablety</w:t>
      </w:r>
    </w:p>
    <w:p w:rsidR="00F7682E" w:rsidRPr="005E5884" w:rsidRDefault="00F7682E" w:rsidP="005E5884">
      <w:pPr>
        <w:rPr>
          <w:rFonts w:ascii="Times New Roman" w:hAnsi="Times New Roman"/>
          <w:bCs/>
          <w:sz w:val="22"/>
          <w:szCs w:val="22"/>
          <w:lang w:val="sk-SK"/>
        </w:rPr>
      </w:pPr>
    </w:p>
    <w:p w:rsidR="00313802" w:rsidRPr="005E5884" w:rsidRDefault="00313802" w:rsidP="005E5884">
      <w:pPr>
        <w:rPr>
          <w:rFonts w:ascii="Times New Roman" w:hAnsi="Times New Roman"/>
          <w:sz w:val="22"/>
          <w:szCs w:val="22"/>
          <w:lang w:val="sk-SK"/>
        </w:rPr>
      </w:pPr>
    </w:p>
    <w:p w:rsidR="00313802" w:rsidRPr="005E5884" w:rsidRDefault="00313802" w:rsidP="005E5884">
      <w:pPr>
        <w:numPr>
          <w:ilvl w:val="0"/>
          <w:numId w:val="1"/>
        </w:numPr>
        <w:tabs>
          <w:tab w:val="clear" w:pos="360"/>
        </w:tabs>
        <w:ind w:left="0" w:firstLine="0"/>
        <w:rPr>
          <w:rFonts w:ascii="Times New Roman" w:hAnsi="Times New Roman"/>
          <w:b/>
          <w:caps/>
          <w:sz w:val="22"/>
          <w:szCs w:val="22"/>
          <w:lang w:val="sk-SK"/>
        </w:rPr>
      </w:pPr>
      <w:r w:rsidRPr="005E5884">
        <w:rPr>
          <w:rFonts w:ascii="Times New Roman" w:hAnsi="Times New Roman"/>
          <w:b/>
          <w:caps/>
          <w:sz w:val="22"/>
          <w:szCs w:val="22"/>
          <w:lang w:val="sk-SK"/>
        </w:rPr>
        <w:t>Kvalitatívne a kvantitatívne zloženie</w:t>
      </w:r>
    </w:p>
    <w:p w:rsidR="00313802" w:rsidRPr="005E5884" w:rsidRDefault="00313802" w:rsidP="005E5884">
      <w:pPr>
        <w:rPr>
          <w:rFonts w:ascii="Times New Roman" w:hAnsi="Times New Roman"/>
          <w:sz w:val="22"/>
          <w:szCs w:val="22"/>
          <w:lang w:val="sk-SK"/>
        </w:rPr>
      </w:pPr>
    </w:p>
    <w:p w:rsidR="00313802" w:rsidRPr="005E5884" w:rsidRDefault="00313802" w:rsidP="005E5884">
      <w:pPr>
        <w:rPr>
          <w:rFonts w:ascii="Times New Roman" w:hAnsi="Times New Roman"/>
          <w:sz w:val="22"/>
          <w:szCs w:val="22"/>
          <w:lang w:val="sk-SK"/>
        </w:rPr>
      </w:pPr>
      <w:r w:rsidRPr="005E5884">
        <w:rPr>
          <w:rFonts w:ascii="Times New Roman" w:hAnsi="Times New Roman"/>
          <w:sz w:val="22"/>
          <w:szCs w:val="22"/>
          <w:lang w:val="sk-SK"/>
        </w:rPr>
        <w:t xml:space="preserve">Jedna </w:t>
      </w:r>
      <w:r w:rsidR="00FF70D0" w:rsidRPr="005E5884">
        <w:rPr>
          <w:rFonts w:ascii="Times New Roman" w:hAnsi="Times New Roman"/>
          <w:sz w:val="22"/>
          <w:szCs w:val="22"/>
          <w:lang w:val="sk-SK"/>
        </w:rPr>
        <w:t xml:space="preserve">filmom obalená </w:t>
      </w:r>
      <w:r w:rsidRPr="005E5884">
        <w:rPr>
          <w:rFonts w:ascii="Times New Roman" w:hAnsi="Times New Roman"/>
          <w:sz w:val="22"/>
          <w:szCs w:val="22"/>
          <w:lang w:val="sk-SK"/>
        </w:rPr>
        <w:t xml:space="preserve">tableta obsahuje 500 mg </w:t>
      </w:r>
      <w:r w:rsidR="00CC0E0E" w:rsidRPr="005E5884">
        <w:rPr>
          <w:rFonts w:ascii="Times New Roman" w:hAnsi="Times New Roman"/>
          <w:sz w:val="22"/>
          <w:szCs w:val="22"/>
          <w:lang w:val="sk-SK"/>
        </w:rPr>
        <w:t>vigabatrín</w:t>
      </w:r>
      <w:r w:rsidR="005741F4" w:rsidRPr="005E5884">
        <w:rPr>
          <w:rFonts w:ascii="Times New Roman" w:hAnsi="Times New Roman"/>
          <w:sz w:val="22"/>
          <w:szCs w:val="22"/>
          <w:lang w:val="sk-SK"/>
        </w:rPr>
        <w:t>u</w:t>
      </w:r>
      <w:r w:rsidRPr="005E5884">
        <w:rPr>
          <w:rFonts w:ascii="Times New Roman" w:hAnsi="Times New Roman"/>
          <w:sz w:val="22"/>
          <w:szCs w:val="22"/>
          <w:lang w:val="sk-SK"/>
        </w:rPr>
        <w:t>.</w:t>
      </w:r>
    </w:p>
    <w:p w:rsidR="001201B2" w:rsidRPr="005E5884" w:rsidRDefault="001201B2" w:rsidP="005E5884">
      <w:pPr>
        <w:rPr>
          <w:rFonts w:ascii="Times New Roman" w:hAnsi="Times New Roman"/>
          <w:sz w:val="22"/>
          <w:szCs w:val="22"/>
          <w:lang w:val="sk-SK"/>
        </w:rPr>
      </w:pPr>
    </w:p>
    <w:p w:rsidR="00BD6700" w:rsidRPr="005E5884" w:rsidRDefault="00BD6700" w:rsidP="005E5884">
      <w:pPr>
        <w:rPr>
          <w:rFonts w:ascii="Times New Roman" w:hAnsi="Times New Roman"/>
          <w:sz w:val="22"/>
          <w:szCs w:val="22"/>
          <w:lang w:val="sk-SK"/>
        </w:rPr>
      </w:pPr>
      <w:r w:rsidRPr="005E5884">
        <w:rPr>
          <w:rFonts w:ascii="Times New Roman" w:hAnsi="Times New Roman"/>
          <w:sz w:val="22"/>
          <w:szCs w:val="22"/>
          <w:lang w:val="sk-SK"/>
        </w:rPr>
        <w:t>Pomocná látka so známym účinkom: jedna filmom obalená tableta obsahuje 0,58 mg sodíka.</w:t>
      </w:r>
    </w:p>
    <w:p w:rsidR="00991851" w:rsidRPr="005E5884" w:rsidRDefault="00991851" w:rsidP="005E5884">
      <w:pPr>
        <w:rPr>
          <w:rFonts w:ascii="Times New Roman" w:hAnsi="Times New Roman"/>
          <w:sz w:val="22"/>
          <w:szCs w:val="22"/>
          <w:lang w:val="sk-SK"/>
        </w:rPr>
      </w:pPr>
    </w:p>
    <w:p w:rsidR="00313802" w:rsidRPr="005E5884" w:rsidRDefault="008D15D8" w:rsidP="005E5884">
      <w:pPr>
        <w:rPr>
          <w:rFonts w:ascii="Times New Roman" w:hAnsi="Times New Roman"/>
          <w:sz w:val="22"/>
          <w:szCs w:val="22"/>
          <w:lang w:val="sk-SK"/>
        </w:rPr>
      </w:pPr>
      <w:r w:rsidRPr="005E5884">
        <w:rPr>
          <w:rFonts w:ascii="Times New Roman" w:hAnsi="Times New Roman"/>
          <w:sz w:val="22"/>
          <w:szCs w:val="22"/>
          <w:lang w:val="sk-SK"/>
        </w:rPr>
        <w:t>Úplný zoznam pomocných látok</w:t>
      </w:r>
      <w:r w:rsidR="00FF70D0" w:rsidRPr="005E5884">
        <w:rPr>
          <w:rFonts w:ascii="Times New Roman" w:hAnsi="Times New Roman"/>
          <w:sz w:val="22"/>
          <w:szCs w:val="22"/>
          <w:lang w:val="sk-SK"/>
        </w:rPr>
        <w:t>, pozri časť 6.1.</w:t>
      </w:r>
    </w:p>
    <w:p w:rsidR="00313802" w:rsidRPr="005E5884" w:rsidRDefault="00313802" w:rsidP="005E5884">
      <w:pPr>
        <w:rPr>
          <w:rFonts w:ascii="Times New Roman" w:hAnsi="Times New Roman"/>
          <w:sz w:val="22"/>
          <w:szCs w:val="22"/>
          <w:lang w:val="sk-SK"/>
        </w:rPr>
      </w:pPr>
    </w:p>
    <w:p w:rsidR="00CC3FCC" w:rsidRPr="005E5884" w:rsidRDefault="00CC3FCC" w:rsidP="005E5884">
      <w:pPr>
        <w:rPr>
          <w:rFonts w:ascii="Times New Roman" w:hAnsi="Times New Roman"/>
          <w:sz w:val="22"/>
          <w:szCs w:val="22"/>
          <w:lang w:val="sk-SK"/>
        </w:rPr>
      </w:pPr>
    </w:p>
    <w:p w:rsidR="00313802" w:rsidRPr="005E5884" w:rsidRDefault="00313802" w:rsidP="005E5884">
      <w:pPr>
        <w:numPr>
          <w:ilvl w:val="0"/>
          <w:numId w:val="1"/>
        </w:numPr>
        <w:tabs>
          <w:tab w:val="clear" w:pos="360"/>
        </w:tabs>
        <w:ind w:left="0" w:firstLine="0"/>
        <w:rPr>
          <w:rFonts w:ascii="Times New Roman" w:hAnsi="Times New Roman"/>
          <w:b/>
          <w:caps/>
          <w:sz w:val="22"/>
          <w:szCs w:val="22"/>
          <w:lang w:val="sk-SK"/>
        </w:rPr>
      </w:pPr>
      <w:r w:rsidRPr="005E5884">
        <w:rPr>
          <w:rFonts w:ascii="Times New Roman" w:hAnsi="Times New Roman"/>
          <w:b/>
          <w:caps/>
          <w:sz w:val="22"/>
          <w:szCs w:val="22"/>
          <w:lang w:val="sk-SK"/>
        </w:rPr>
        <w:t>Lieková forma</w:t>
      </w:r>
    </w:p>
    <w:p w:rsidR="00313802" w:rsidRPr="005E5884" w:rsidRDefault="00313802" w:rsidP="005E5884">
      <w:pPr>
        <w:rPr>
          <w:rFonts w:ascii="Times New Roman" w:hAnsi="Times New Roman"/>
          <w:sz w:val="22"/>
          <w:szCs w:val="22"/>
          <w:lang w:val="sk-SK"/>
        </w:rPr>
      </w:pPr>
    </w:p>
    <w:p w:rsidR="00313802" w:rsidRPr="005E5884" w:rsidRDefault="00313802" w:rsidP="005E5884">
      <w:pPr>
        <w:rPr>
          <w:rFonts w:ascii="Times New Roman" w:hAnsi="Times New Roman"/>
          <w:sz w:val="22"/>
          <w:szCs w:val="22"/>
          <w:lang w:val="sk-SK"/>
        </w:rPr>
      </w:pPr>
      <w:r w:rsidRPr="005E5884">
        <w:rPr>
          <w:rFonts w:ascii="Times New Roman" w:hAnsi="Times New Roman"/>
          <w:sz w:val="22"/>
          <w:szCs w:val="22"/>
          <w:lang w:val="sk-SK"/>
        </w:rPr>
        <w:t>Filmom obalen</w:t>
      </w:r>
      <w:r w:rsidR="004D2474" w:rsidRPr="005E5884">
        <w:rPr>
          <w:rFonts w:ascii="Times New Roman" w:hAnsi="Times New Roman"/>
          <w:sz w:val="22"/>
          <w:szCs w:val="22"/>
          <w:lang w:val="sk-SK"/>
        </w:rPr>
        <w:t>á</w:t>
      </w:r>
      <w:r w:rsidRPr="005E5884">
        <w:rPr>
          <w:rFonts w:ascii="Times New Roman" w:hAnsi="Times New Roman"/>
          <w:sz w:val="22"/>
          <w:szCs w:val="22"/>
          <w:lang w:val="sk-SK"/>
        </w:rPr>
        <w:t xml:space="preserve"> tablet</w:t>
      </w:r>
      <w:r w:rsidR="004D2474" w:rsidRPr="005E5884">
        <w:rPr>
          <w:rFonts w:ascii="Times New Roman" w:hAnsi="Times New Roman"/>
          <w:sz w:val="22"/>
          <w:szCs w:val="22"/>
          <w:lang w:val="sk-SK"/>
        </w:rPr>
        <w:t>a</w:t>
      </w:r>
      <w:r w:rsidRPr="005E5884">
        <w:rPr>
          <w:rFonts w:ascii="Times New Roman" w:hAnsi="Times New Roman"/>
          <w:sz w:val="22"/>
          <w:szCs w:val="22"/>
          <w:lang w:val="sk-SK"/>
        </w:rPr>
        <w:t>.</w:t>
      </w:r>
    </w:p>
    <w:p w:rsidR="00AE46BE" w:rsidRPr="005E5884" w:rsidRDefault="00AE46BE" w:rsidP="005E5884">
      <w:pPr>
        <w:rPr>
          <w:rFonts w:ascii="Times New Roman" w:hAnsi="Times New Roman"/>
          <w:sz w:val="22"/>
          <w:szCs w:val="22"/>
          <w:lang w:val="sk-SK"/>
        </w:rPr>
      </w:pPr>
      <w:r w:rsidRPr="005E5884">
        <w:rPr>
          <w:rFonts w:ascii="Times New Roman" w:hAnsi="Times New Roman"/>
          <w:sz w:val="22"/>
          <w:szCs w:val="22"/>
          <w:lang w:val="sk-SK"/>
        </w:rPr>
        <w:t xml:space="preserve">Biele až </w:t>
      </w:r>
      <w:r w:rsidR="008542F6" w:rsidRPr="005E5884">
        <w:rPr>
          <w:rFonts w:ascii="Times New Roman" w:hAnsi="Times New Roman"/>
          <w:sz w:val="22"/>
          <w:szCs w:val="22"/>
          <w:lang w:val="sk-SK"/>
        </w:rPr>
        <w:t>sivo</w:t>
      </w:r>
      <w:r w:rsidRPr="005E5884">
        <w:rPr>
          <w:rFonts w:ascii="Times New Roman" w:hAnsi="Times New Roman"/>
          <w:sz w:val="22"/>
          <w:szCs w:val="22"/>
          <w:lang w:val="sk-SK"/>
        </w:rPr>
        <w:t xml:space="preserve">biele oválne bikonvexné </w:t>
      </w:r>
      <w:r w:rsidR="002A03D2" w:rsidRPr="005E5884">
        <w:rPr>
          <w:rFonts w:ascii="Times New Roman" w:hAnsi="Times New Roman"/>
          <w:sz w:val="22"/>
          <w:szCs w:val="22"/>
          <w:lang w:val="sk-SK"/>
        </w:rPr>
        <w:t xml:space="preserve">filmom obalené </w:t>
      </w:r>
      <w:r w:rsidRPr="005E5884">
        <w:rPr>
          <w:rFonts w:ascii="Times New Roman" w:hAnsi="Times New Roman"/>
          <w:sz w:val="22"/>
          <w:szCs w:val="22"/>
          <w:lang w:val="sk-SK"/>
        </w:rPr>
        <w:t>tablety s</w:t>
      </w:r>
      <w:r w:rsidR="00D81775" w:rsidRPr="005E5884">
        <w:rPr>
          <w:rFonts w:ascii="Times New Roman" w:hAnsi="Times New Roman"/>
          <w:sz w:val="22"/>
          <w:szCs w:val="22"/>
          <w:lang w:val="sk-SK"/>
        </w:rPr>
        <w:t> </w:t>
      </w:r>
      <w:r w:rsidRPr="005E5884">
        <w:rPr>
          <w:rFonts w:ascii="Times New Roman" w:hAnsi="Times New Roman"/>
          <w:sz w:val="22"/>
          <w:szCs w:val="22"/>
          <w:lang w:val="sk-SK"/>
        </w:rPr>
        <w:t>de</w:t>
      </w:r>
      <w:r w:rsidR="00D81775" w:rsidRPr="005E5884">
        <w:rPr>
          <w:rFonts w:ascii="Times New Roman" w:hAnsi="Times New Roman"/>
          <w:sz w:val="22"/>
          <w:szCs w:val="22"/>
          <w:lang w:val="sk-SK"/>
        </w:rPr>
        <w:t>liacou ryhou na jednej strane a</w:t>
      </w:r>
      <w:r w:rsidR="00991851" w:rsidRPr="005E5884">
        <w:rPr>
          <w:rFonts w:ascii="Times New Roman" w:hAnsi="Times New Roman"/>
          <w:sz w:val="22"/>
          <w:szCs w:val="22"/>
          <w:lang w:val="sk-SK"/>
        </w:rPr>
        <w:t> </w:t>
      </w:r>
      <w:r w:rsidR="00D81775" w:rsidRPr="005E5884">
        <w:rPr>
          <w:rFonts w:ascii="Times New Roman" w:hAnsi="Times New Roman"/>
          <w:sz w:val="22"/>
          <w:szCs w:val="22"/>
          <w:lang w:val="sk-SK"/>
        </w:rPr>
        <w:t>na</w:t>
      </w:r>
      <w:r w:rsidR="00991851" w:rsidRPr="005E5884">
        <w:rPr>
          <w:rFonts w:ascii="Times New Roman" w:hAnsi="Times New Roman"/>
          <w:sz w:val="22"/>
          <w:szCs w:val="22"/>
          <w:lang w:val="sk-SK"/>
        </w:rPr>
        <w:t> </w:t>
      </w:r>
      <w:r w:rsidR="00D81775" w:rsidRPr="005E5884">
        <w:rPr>
          <w:rFonts w:ascii="Times New Roman" w:hAnsi="Times New Roman"/>
          <w:sz w:val="22"/>
          <w:szCs w:val="22"/>
          <w:lang w:val="sk-SK"/>
        </w:rPr>
        <w:t>druhej strane s označením „S</w:t>
      </w:r>
      <w:r w:rsidR="007255DC" w:rsidRPr="005E5884">
        <w:rPr>
          <w:rFonts w:ascii="Times New Roman" w:hAnsi="Times New Roman"/>
          <w:sz w:val="22"/>
          <w:szCs w:val="22"/>
          <w:lang w:val="sk-SK"/>
        </w:rPr>
        <w:t>ABRIL</w:t>
      </w:r>
      <w:r w:rsidR="00D81775" w:rsidRPr="005E5884">
        <w:rPr>
          <w:rFonts w:ascii="Times New Roman" w:hAnsi="Times New Roman"/>
          <w:sz w:val="22"/>
          <w:szCs w:val="22"/>
          <w:lang w:val="sk-SK"/>
        </w:rPr>
        <w:t>“.</w:t>
      </w:r>
    </w:p>
    <w:p w:rsidR="00D81775" w:rsidRPr="005E5884" w:rsidRDefault="00D81775" w:rsidP="005E5884">
      <w:pPr>
        <w:rPr>
          <w:rFonts w:ascii="Times New Roman" w:hAnsi="Times New Roman"/>
          <w:sz w:val="22"/>
          <w:szCs w:val="22"/>
          <w:lang w:val="sk-SK"/>
        </w:rPr>
      </w:pPr>
      <w:r w:rsidRPr="005E5884">
        <w:rPr>
          <w:rFonts w:ascii="Times New Roman" w:hAnsi="Times New Roman"/>
          <w:sz w:val="22"/>
          <w:szCs w:val="22"/>
          <w:lang w:val="sk-SK"/>
        </w:rPr>
        <w:t>Deliaca ryha iba pomáha rozlom</w:t>
      </w:r>
      <w:r w:rsidR="00CC0E0E" w:rsidRPr="005E5884">
        <w:rPr>
          <w:rFonts w:ascii="Times New Roman" w:hAnsi="Times New Roman"/>
          <w:sz w:val="22"/>
          <w:szCs w:val="22"/>
          <w:lang w:val="sk-SK"/>
        </w:rPr>
        <w:t>iť</w:t>
      </w:r>
      <w:r w:rsidRPr="005E5884">
        <w:rPr>
          <w:rFonts w:ascii="Times New Roman" w:hAnsi="Times New Roman"/>
          <w:sz w:val="22"/>
          <w:szCs w:val="22"/>
          <w:lang w:val="sk-SK"/>
        </w:rPr>
        <w:t xml:space="preserve"> </w:t>
      </w:r>
      <w:r w:rsidR="00CC0E0E" w:rsidRPr="005E5884">
        <w:rPr>
          <w:rFonts w:ascii="Times New Roman" w:hAnsi="Times New Roman"/>
          <w:sz w:val="22"/>
          <w:szCs w:val="22"/>
          <w:lang w:val="sk-SK"/>
        </w:rPr>
        <w:t>tabletu</w:t>
      </w:r>
      <w:r w:rsidR="005741F4" w:rsidRPr="005E5884">
        <w:rPr>
          <w:rFonts w:ascii="Times New Roman" w:hAnsi="Times New Roman"/>
          <w:sz w:val="22"/>
          <w:szCs w:val="22"/>
          <w:lang w:val="sk-SK"/>
        </w:rPr>
        <w:t>, aby sa dala</w:t>
      </w:r>
      <w:r w:rsidRPr="005E5884">
        <w:rPr>
          <w:rFonts w:ascii="Times New Roman" w:hAnsi="Times New Roman"/>
          <w:sz w:val="22"/>
          <w:szCs w:val="22"/>
          <w:lang w:val="sk-SK"/>
        </w:rPr>
        <w:t xml:space="preserve"> ľahšie preh</w:t>
      </w:r>
      <w:r w:rsidR="00755B77" w:rsidRPr="005E5884">
        <w:rPr>
          <w:rFonts w:ascii="Times New Roman" w:hAnsi="Times New Roman"/>
          <w:sz w:val="22"/>
          <w:szCs w:val="22"/>
          <w:lang w:val="sk-SK"/>
        </w:rPr>
        <w:t>l</w:t>
      </w:r>
      <w:r w:rsidRPr="005E5884">
        <w:rPr>
          <w:rFonts w:ascii="Times New Roman" w:hAnsi="Times New Roman"/>
          <w:sz w:val="22"/>
          <w:szCs w:val="22"/>
          <w:lang w:val="sk-SK"/>
        </w:rPr>
        <w:t>t</w:t>
      </w:r>
      <w:r w:rsidR="009C4F46" w:rsidRPr="005E5884">
        <w:rPr>
          <w:rFonts w:ascii="Times New Roman" w:hAnsi="Times New Roman"/>
          <w:sz w:val="22"/>
          <w:szCs w:val="22"/>
          <w:lang w:val="sk-SK"/>
        </w:rPr>
        <w:t>núť,</w:t>
      </w:r>
      <w:r w:rsidRPr="005E5884">
        <w:rPr>
          <w:rFonts w:ascii="Times New Roman" w:hAnsi="Times New Roman"/>
          <w:sz w:val="22"/>
          <w:szCs w:val="22"/>
          <w:lang w:val="sk-SK"/>
        </w:rPr>
        <w:t xml:space="preserve"> a neslúži </w:t>
      </w:r>
      <w:r w:rsidR="00CC0E0E" w:rsidRPr="005E5884">
        <w:rPr>
          <w:rFonts w:ascii="Times New Roman" w:hAnsi="Times New Roman"/>
          <w:sz w:val="22"/>
          <w:szCs w:val="22"/>
          <w:lang w:val="sk-SK"/>
        </w:rPr>
        <w:t>na</w:t>
      </w:r>
      <w:r w:rsidRPr="005E5884">
        <w:rPr>
          <w:rFonts w:ascii="Times New Roman" w:hAnsi="Times New Roman"/>
          <w:sz w:val="22"/>
          <w:szCs w:val="22"/>
          <w:lang w:val="sk-SK"/>
        </w:rPr>
        <w:t xml:space="preserve"> rozdelenie na</w:t>
      </w:r>
      <w:r w:rsidR="00991851" w:rsidRPr="005E5884">
        <w:rPr>
          <w:rFonts w:ascii="Times New Roman" w:hAnsi="Times New Roman"/>
          <w:sz w:val="22"/>
          <w:szCs w:val="22"/>
          <w:lang w:val="sk-SK"/>
        </w:rPr>
        <w:t> </w:t>
      </w:r>
      <w:r w:rsidRPr="005E5884">
        <w:rPr>
          <w:rFonts w:ascii="Times New Roman" w:hAnsi="Times New Roman"/>
          <w:sz w:val="22"/>
          <w:szCs w:val="22"/>
          <w:lang w:val="sk-SK"/>
        </w:rPr>
        <w:t>rovnaké dávky.</w:t>
      </w:r>
    </w:p>
    <w:p w:rsidR="00D81775" w:rsidRPr="005E5884" w:rsidRDefault="00D81775" w:rsidP="005E5884">
      <w:pPr>
        <w:rPr>
          <w:rFonts w:ascii="Times New Roman" w:hAnsi="Times New Roman"/>
          <w:sz w:val="22"/>
          <w:szCs w:val="22"/>
          <w:lang w:val="sk-SK"/>
        </w:rPr>
      </w:pPr>
    </w:p>
    <w:p w:rsidR="00313802" w:rsidRPr="005E5884" w:rsidRDefault="00313802" w:rsidP="005E5884">
      <w:pPr>
        <w:rPr>
          <w:rFonts w:ascii="Times New Roman" w:hAnsi="Times New Roman"/>
          <w:sz w:val="22"/>
          <w:szCs w:val="22"/>
          <w:lang w:val="sk-SK"/>
        </w:rPr>
      </w:pPr>
    </w:p>
    <w:p w:rsidR="00313802" w:rsidRPr="005E5884" w:rsidRDefault="00313802" w:rsidP="005E5884">
      <w:pPr>
        <w:numPr>
          <w:ilvl w:val="0"/>
          <w:numId w:val="1"/>
        </w:numPr>
        <w:tabs>
          <w:tab w:val="clear" w:pos="360"/>
        </w:tabs>
        <w:ind w:left="0" w:firstLine="0"/>
        <w:rPr>
          <w:rFonts w:ascii="Times New Roman" w:hAnsi="Times New Roman"/>
          <w:b/>
          <w:caps/>
          <w:sz w:val="22"/>
          <w:szCs w:val="22"/>
          <w:lang w:val="sk-SK"/>
        </w:rPr>
      </w:pPr>
      <w:r w:rsidRPr="005E5884">
        <w:rPr>
          <w:rFonts w:ascii="Times New Roman" w:hAnsi="Times New Roman"/>
          <w:b/>
          <w:caps/>
          <w:sz w:val="22"/>
          <w:szCs w:val="22"/>
          <w:lang w:val="sk-SK"/>
        </w:rPr>
        <w:t>Klinické údaje</w:t>
      </w:r>
    </w:p>
    <w:p w:rsidR="008E2EE5" w:rsidRPr="005E5884" w:rsidRDefault="008E2EE5" w:rsidP="005E5884">
      <w:pPr>
        <w:rPr>
          <w:rFonts w:ascii="Times New Roman" w:hAnsi="Times New Roman"/>
          <w:b/>
          <w:sz w:val="22"/>
          <w:szCs w:val="22"/>
          <w:lang w:val="sk-SK"/>
        </w:rPr>
      </w:pPr>
    </w:p>
    <w:p w:rsidR="00313802" w:rsidRPr="005E5884" w:rsidRDefault="008E2EE5" w:rsidP="005E5884">
      <w:pPr>
        <w:rPr>
          <w:rFonts w:ascii="Times New Roman" w:hAnsi="Times New Roman"/>
          <w:b/>
          <w:sz w:val="22"/>
          <w:szCs w:val="22"/>
          <w:lang w:val="sk-SK"/>
        </w:rPr>
      </w:pPr>
      <w:r w:rsidRPr="005E5884">
        <w:rPr>
          <w:rFonts w:ascii="Times New Roman" w:hAnsi="Times New Roman"/>
          <w:b/>
          <w:sz w:val="22"/>
          <w:szCs w:val="22"/>
          <w:lang w:val="sk-SK"/>
        </w:rPr>
        <w:t>4.1</w:t>
      </w:r>
      <w:r w:rsidRPr="005E5884">
        <w:rPr>
          <w:rFonts w:ascii="Times New Roman" w:hAnsi="Times New Roman"/>
          <w:b/>
          <w:sz w:val="22"/>
          <w:szCs w:val="22"/>
          <w:lang w:val="sk-SK"/>
        </w:rPr>
        <w:tab/>
      </w:r>
      <w:r w:rsidR="00313802" w:rsidRPr="005E5884">
        <w:rPr>
          <w:rFonts w:ascii="Times New Roman" w:hAnsi="Times New Roman"/>
          <w:b/>
          <w:sz w:val="22"/>
          <w:szCs w:val="22"/>
          <w:lang w:val="sk-SK"/>
        </w:rPr>
        <w:t>Terapeutické indikácie</w:t>
      </w:r>
    </w:p>
    <w:p w:rsidR="00313802" w:rsidRPr="005E5884" w:rsidRDefault="00313802" w:rsidP="005E5884">
      <w:pPr>
        <w:rPr>
          <w:rFonts w:ascii="Times New Roman" w:hAnsi="Times New Roman"/>
          <w:sz w:val="22"/>
          <w:szCs w:val="22"/>
          <w:lang w:val="sk-SK"/>
        </w:rPr>
      </w:pPr>
    </w:p>
    <w:p w:rsidR="00313802" w:rsidRPr="005E5884" w:rsidRDefault="00507C16" w:rsidP="005E5884">
      <w:pPr>
        <w:rPr>
          <w:rFonts w:ascii="Times New Roman" w:hAnsi="Times New Roman"/>
          <w:sz w:val="22"/>
          <w:szCs w:val="22"/>
          <w:lang w:val="sk-SK"/>
        </w:rPr>
      </w:pPr>
      <w:r w:rsidRPr="005E5884">
        <w:rPr>
          <w:rFonts w:ascii="Times New Roman" w:hAnsi="Times New Roman"/>
          <w:sz w:val="22"/>
          <w:szCs w:val="22"/>
          <w:lang w:val="sk-SK"/>
        </w:rPr>
        <w:t xml:space="preserve">Liek SABRIL je určený na liečbu </w:t>
      </w:r>
      <w:r w:rsidR="00313802" w:rsidRPr="005E5884">
        <w:rPr>
          <w:rFonts w:ascii="Times New Roman" w:hAnsi="Times New Roman"/>
          <w:sz w:val="22"/>
          <w:szCs w:val="22"/>
          <w:lang w:val="sk-SK"/>
        </w:rPr>
        <w:t xml:space="preserve">pacientov s rezistentnou parciálnou epilepsiou so sekundárnou generalizáciou alebo bez nej </w:t>
      </w:r>
      <w:r w:rsidR="00754963" w:rsidRPr="005E5884">
        <w:rPr>
          <w:rFonts w:ascii="Times New Roman" w:hAnsi="Times New Roman"/>
          <w:sz w:val="22"/>
          <w:szCs w:val="22"/>
          <w:lang w:val="sk-SK"/>
        </w:rPr>
        <w:t xml:space="preserve">vždy </w:t>
      </w:r>
      <w:r w:rsidR="00313802" w:rsidRPr="005E5884">
        <w:rPr>
          <w:rFonts w:ascii="Times New Roman" w:hAnsi="Times New Roman"/>
          <w:sz w:val="22"/>
          <w:szCs w:val="22"/>
          <w:lang w:val="sk-SK"/>
        </w:rPr>
        <w:t>v</w:t>
      </w:r>
      <w:r w:rsidR="00146179" w:rsidRPr="005E5884">
        <w:rPr>
          <w:rFonts w:ascii="Times New Roman" w:hAnsi="Times New Roman"/>
          <w:sz w:val="22"/>
          <w:szCs w:val="22"/>
          <w:lang w:val="sk-SK"/>
        </w:rPr>
        <w:t xml:space="preserve"> </w:t>
      </w:r>
      <w:r w:rsidR="00313802" w:rsidRPr="005E5884">
        <w:rPr>
          <w:rFonts w:ascii="Times New Roman" w:hAnsi="Times New Roman"/>
          <w:sz w:val="22"/>
          <w:szCs w:val="22"/>
          <w:lang w:val="sk-SK"/>
        </w:rPr>
        <w:t>kombinácii s inými antiepileptikami, kde sa iné kombinácie liekov ukázali neprimerané alebo neboli tolerované.</w:t>
      </w:r>
    </w:p>
    <w:p w:rsidR="00313802" w:rsidRPr="005E5884" w:rsidRDefault="00313802" w:rsidP="005E5884">
      <w:pPr>
        <w:rPr>
          <w:rFonts w:ascii="Times New Roman" w:hAnsi="Times New Roman"/>
          <w:sz w:val="22"/>
          <w:szCs w:val="22"/>
          <w:lang w:val="sk-SK"/>
        </w:rPr>
      </w:pPr>
      <w:r w:rsidRPr="005E5884">
        <w:rPr>
          <w:rFonts w:ascii="Times New Roman" w:hAnsi="Times New Roman"/>
          <w:sz w:val="22"/>
          <w:szCs w:val="22"/>
          <w:lang w:val="sk-SK"/>
        </w:rPr>
        <w:t>Monoterapia</w:t>
      </w:r>
      <w:r w:rsidR="00507C16" w:rsidRPr="005E5884">
        <w:rPr>
          <w:rFonts w:ascii="Times New Roman" w:hAnsi="Times New Roman"/>
          <w:sz w:val="22"/>
          <w:szCs w:val="22"/>
          <w:lang w:val="sk-SK"/>
        </w:rPr>
        <w:t xml:space="preserve"> je indikovaná pri</w:t>
      </w:r>
      <w:r w:rsidRPr="005E5884">
        <w:rPr>
          <w:rFonts w:ascii="Times New Roman" w:hAnsi="Times New Roman"/>
          <w:sz w:val="22"/>
          <w:szCs w:val="22"/>
          <w:lang w:val="sk-SK"/>
        </w:rPr>
        <w:t xml:space="preserve"> infantilných </w:t>
      </w:r>
      <w:r w:rsidR="00507C16" w:rsidRPr="005E5884">
        <w:rPr>
          <w:rFonts w:ascii="Times New Roman" w:hAnsi="Times New Roman"/>
          <w:sz w:val="22"/>
          <w:szCs w:val="22"/>
          <w:lang w:val="sk-SK"/>
        </w:rPr>
        <w:t xml:space="preserve">spazmoch </w:t>
      </w:r>
      <w:r w:rsidRPr="005E5884">
        <w:rPr>
          <w:rFonts w:ascii="Times New Roman" w:hAnsi="Times New Roman"/>
          <w:sz w:val="22"/>
          <w:szCs w:val="22"/>
          <w:lang w:val="sk-SK"/>
        </w:rPr>
        <w:t>(Westov syndróm).</w:t>
      </w:r>
    </w:p>
    <w:p w:rsidR="00313802" w:rsidRPr="005E5884" w:rsidRDefault="00313802" w:rsidP="005E5884">
      <w:pPr>
        <w:rPr>
          <w:rFonts w:ascii="Times New Roman" w:hAnsi="Times New Roman"/>
          <w:sz w:val="22"/>
          <w:szCs w:val="22"/>
          <w:lang w:val="sk-SK"/>
        </w:rPr>
      </w:pPr>
    </w:p>
    <w:p w:rsidR="0012046F" w:rsidRPr="005E5884" w:rsidRDefault="0012046F" w:rsidP="005E5884">
      <w:pPr>
        <w:rPr>
          <w:rFonts w:ascii="Times New Roman" w:hAnsi="Times New Roman"/>
          <w:sz w:val="22"/>
          <w:szCs w:val="22"/>
          <w:lang w:val="sk-SK"/>
        </w:rPr>
      </w:pPr>
      <w:r w:rsidRPr="005E5884">
        <w:rPr>
          <w:rFonts w:ascii="Times New Roman" w:hAnsi="Times New Roman"/>
          <w:sz w:val="22"/>
          <w:szCs w:val="22"/>
          <w:lang w:val="sk-SK"/>
        </w:rPr>
        <w:t>Tento liek je určený pre deti a dospelých.</w:t>
      </w:r>
    </w:p>
    <w:p w:rsidR="0012046F" w:rsidRPr="005E5884" w:rsidRDefault="0012046F" w:rsidP="005E5884">
      <w:pPr>
        <w:rPr>
          <w:rFonts w:ascii="Times New Roman" w:hAnsi="Times New Roman"/>
          <w:sz w:val="22"/>
          <w:szCs w:val="22"/>
          <w:lang w:val="sk-SK"/>
        </w:rPr>
      </w:pPr>
    </w:p>
    <w:p w:rsidR="00313802" w:rsidRPr="005E5884" w:rsidRDefault="0054110B" w:rsidP="005E5884">
      <w:pPr>
        <w:rPr>
          <w:rFonts w:ascii="Times New Roman" w:hAnsi="Times New Roman"/>
          <w:b/>
          <w:sz w:val="22"/>
          <w:szCs w:val="22"/>
          <w:lang w:val="sk-SK"/>
        </w:rPr>
      </w:pPr>
      <w:r w:rsidRPr="005E5884">
        <w:rPr>
          <w:rFonts w:ascii="Times New Roman" w:hAnsi="Times New Roman"/>
          <w:b/>
          <w:sz w:val="22"/>
          <w:szCs w:val="22"/>
          <w:lang w:val="sk-SK"/>
        </w:rPr>
        <w:t>4.2</w:t>
      </w:r>
      <w:r w:rsidRPr="005E5884">
        <w:rPr>
          <w:rFonts w:ascii="Times New Roman" w:hAnsi="Times New Roman"/>
          <w:b/>
          <w:sz w:val="22"/>
          <w:szCs w:val="22"/>
          <w:lang w:val="sk-SK"/>
        </w:rPr>
        <w:tab/>
      </w:r>
      <w:r w:rsidR="00313802" w:rsidRPr="005E5884">
        <w:rPr>
          <w:rFonts w:ascii="Times New Roman" w:hAnsi="Times New Roman"/>
          <w:b/>
          <w:sz w:val="22"/>
          <w:szCs w:val="22"/>
          <w:lang w:val="sk-SK"/>
        </w:rPr>
        <w:t>Dávkovanie a spôsob podávania</w:t>
      </w:r>
    </w:p>
    <w:p w:rsidR="00313802" w:rsidRPr="005E5884" w:rsidRDefault="00313802" w:rsidP="005E5884">
      <w:pPr>
        <w:rPr>
          <w:rFonts w:ascii="Times New Roman" w:hAnsi="Times New Roman"/>
          <w:sz w:val="22"/>
          <w:szCs w:val="22"/>
          <w:lang w:val="sk-SK"/>
        </w:rPr>
      </w:pPr>
    </w:p>
    <w:p w:rsidR="00313802" w:rsidRPr="005E5884" w:rsidRDefault="00313802" w:rsidP="005E5884">
      <w:pPr>
        <w:rPr>
          <w:rFonts w:ascii="Times New Roman" w:hAnsi="Times New Roman"/>
          <w:sz w:val="22"/>
          <w:szCs w:val="22"/>
          <w:lang w:val="sk-SK"/>
        </w:rPr>
      </w:pPr>
      <w:r w:rsidRPr="005E5884">
        <w:rPr>
          <w:rFonts w:ascii="Times New Roman" w:hAnsi="Times New Roman"/>
          <w:sz w:val="22"/>
          <w:szCs w:val="22"/>
          <w:lang w:val="sk-SK"/>
        </w:rPr>
        <w:t xml:space="preserve">Liečbu </w:t>
      </w:r>
      <w:r w:rsidR="00507C16" w:rsidRPr="005E5884">
        <w:rPr>
          <w:rFonts w:ascii="Times New Roman" w:hAnsi="Times New Roman"/>
          <w:sz w:val="22"/>
          <w:szCs w:val="22"/>
          <w:lang w:val="sk-SK"/>
        </w:rPr>
        <w:t>SABRIL</w:t>
      </w:r>
      <w:r w:rsidR="00F1717F" w:rsidRPr="005E5884">
        <w:rPr>
          <w:rFonts w:ascii="Times New Roman" w:hAnsi="Times New Roman"/>
          <w:sz w:val="22"/>
          <w:szCs w:val="22"/>
          <w:lang w:val="sk-SK"/>
        </w:rPr>
        <w:t>OM</w:t>
      </w:r>
      <w:r w:rsidR="00507C16" w:rsidRPr="005E5884">
        <w:rPr>
          <w:rFonts w:ascii="Times New Roman" w:hAnsi="Times New Roman"/>
          <w:sz w:val="22"/>
          <w:szCs w:val="22"/>
          <w:lang w:val="sk-SK"/>
        </w:rPr>
        <w:t xml:space="preserve"> </w:t>
      </w:r>
      <w:r w:rsidRPr="005E5884">
        <w:rPr>
          <w:rFonts w:ascii="Times New Roman" w:hAnsi="Times New Roman"/>
          <w:sz w:val="22"/>
          <w:szCs w:val="22"/>
          <w:lang w:val="sk-SK"/>
        </w:rPr>
        <w:t>môže začať jedine špecialista v epileptológii, neurológii alebo pediatrickej neurológii. Pokračujúca liečba má byť pod dohľadom špecialistu v epileptológii, neurológii alebo pediatrickej neurológii.</w:t>
      </w:r>
    </w:p>
    <w:p w:rsidR="00D70854" w:rsidRPr="005E5884" w:rsidRDefault="00D70854" w:rsidP="005E5884">
      <w:pPr>
        <w:rPr>
          <w:rFonts w:ascii="Times New Roman" w:hAnsi="Times New Roman"/>
          <w:sz w:val="22"/>
          <w:szCs w:val="22"/>
          <w:lang w:val="sk-SK"/>
        </w:rPr>
      </w:pPr>
    </w:p>
    <w:p w:rsidR="00313802" w:rsidRPr="005E5884" w:rsidRDefault="00313802" w:rsidP="005E5884">
      <w:pPr>
        <w:rPr>
          <w:rFonts w:ascii="Times New Roman" w:hAnsi="Times New Roman"/>
          <w:sz w:val="22"/>
          <w:szCs w:val="22"/>
          <w:lang w:val="sk-SK"/>
        </w:rPr>
      </w:pPr>
      <w:r w:rsidRPr="005E5884">
        <w:rPr>
          <w:rFonts w:ascii="Times New Roman" w:hAnsi="Times New Roman"/>
          <w:sz w:val="22"/>
          <w:szCs w:val="22"/>
          <w:lang w:val="sk-SK"/>
        </w:rPr>
        <w:t>Ak sa po primeranom čase klinicky významne nezlepší kontrola epilepsie, v liečbe vigabatrínom sa nemá pokračovať. Vigabatrín treba postupne vysadiť pod starostlivým lekárskym dohľadom.</w:t>
      </w:r>
    </w:p>
    <w:p w:rsidR="00313802" w:rsidRPr="005E5884" w:rsidRDefault="00313802" w:rsidP="005E5884">
      <w:pPr>
        <w:rPr>
          <w:rFonts w:ascii="Times New Roman" w:hAnsi="Times New Roman"/>
          <w:sz w:val="22"/>
          <w:szCs w:val="22"/>
          <w:u w:val="single"/>
          <w:lang w:val="sk-SK"/>
        </w:rPr>
      </w:pPr>
    </w:p>
    <w:p w:rsidR="00313802" w:rsidRPr="005E5884" w:rsidRDefault="00313802" w:rsidP="005E5884">
      <w:pPr>
        <w:rPr>
          <w:rFonts w:ascii="Times New Roman" w:hAnsi="Times New Roman"/>
          <w:sz w:val="22"/>
          <w:szCs w:val="22"/>
          <w:u w:val="single"/>
          <w:lang w:val="sk-SK"/>
        </w:rPr>
      </w:pPr>
      <w:r w:rsidRPr="005E5884">
        <w:rPr>
          <w:rFonts w:ascii="Times New Roman" w:hAnsi="Times New Roman"/>
          <w:sz w:val="22"/>
          <w:szCs w:val="22"/>
          <w:u w:val="single"/>
          <w:lang w:val="sk-SK"/>
        </w:rPr>
        <w:t>Dospelí</w:t>
      </w:r>
    </w:p>
    <w:p w:rsidR="00313802" w:rsidRPr="005E5884" w:rsidRDefault="00313802" w:rsidP="005E5884">
      <w:pPr>
        <w:rPr>
          <w:rFonts w:ascii="Times New Roman" w:hAnsi="Times New Roman"/>
          <w:sz w:val="22"/>
          <w:szCs w:val="22"/>
          <w:lang w:val="sk-SK"/>
        </w:rPr>
      </w:pPr>
      <w:r w:rsidRPr="005E5884">
        <w:rPr>
          <w:rFonts w:ascii="Times New Roman" w:hAnsi="Times New Roman"/>
          <w:sz w:val="22"/>
          <w:szCs w:val="22"/>
          <w:lang w:val="sk-SK"/>
        </w:rPr>
        <w:t>Najvyššia účinnosť sa obvykle pozoruje</w:t>
      </w:r>
      <w:r w:rsidR="007D7889" w:rsidRPr="005E5884">
        <w:rPr>
          <w:rFonts w:ascii="Times New Roman" w:hAnsi="Times New Roman"/>
          <w:sz w:val="22"/>
          <w:szCs w:val="22"/>
          <w:lang w:val="sk-SK"/>
        </w:rPr>
        <w:t> pri dávke</w:t>
      </w:r>
      <w:r w:rsidRPr="005E5884">
        <w:rPr>
          <w:rFonts w:ascii="Times New Roman" w:hAnsi="Times New Roman"/>
          <w:sz w:val="22"/>
          <w:szCs w:val="22"/>
          <w:lang w:val="sk-SK"/>
        </w:rPr>
        <w:t xml:space="preserve"> 2 – 3</w:t>
      </w:r>
      <w:r w:rsidR="00D70854" w:rsidRPr="005E5884">
        <w:rPr>
          <w:rFonts w:ascii="Times New Roman" w:hAnsi="Times New Roman"/>
          <w:sz w:val="22"/>
          <w:szCs w:val="22"/>
          <w:lang w:val="sk-SK"/>
        </w:rPr>
        <w:t> </w:t>
      </w:r>
      <w:r w:rsidRPr="005E5884">
        <w:rPr>
          <w:rFonts w:ascii="Times New Roman" w:hAnsi="Times New Roman"/>
          <w:sz w:val="22"/>
          <w:szCs w:val="22"/>
          <w:lang w:val="sk-SK"/>
        </w:rPr>
        <w:t>g denne. K pacientovmu doterajšiemu antiepileptickému liekovému programu treba pridať začiatočnú dávku 1</w:t>
      </w:r>
      <w:r w:rsidR="00D70854" w:rsidRPr="005E5884">
        <w:rPr>
          <w:rFonts w:ascii="Times New Roman" w:hAnsi="Times New Roman"/>
          <w:sz w:val="22"/>
          <w:szCs w:val="22"/>
          <w:lang w:val="sk-SK"/>
        </w:rPr>
        <w:t> </w:t>
      </w:r>
      <w:r w:rsidRPr="005E5884">
        <w:rPr>
          <w:rFonts w:ascii="Times New Roman" w:hAnsi="Times New Roman"/>
          <w:sz w:val="22"/>
          <w:szCs w:val="22"/>
          <w:lang w:val="sk-SK"/>
        </w:rPr>
        <w:t>g denne. Denná dávka sa má potom titrovať zvyšovaním o</w:t>
      </w:r>
      <w:r w:rsidR="007D7889" w:rsidRPr="005E5884">
        <w:rPr>
          <w:rFonts w:ascii="Times New Roman" w:hAnsi="Times New Roman"/>
          <w:sz w:val="22"/>
          <w:szCs w:val="22"/>
          <w:lang w:val="sk-SK"/>
        </w:rPr>
        <w:t> </w:t>
      </w:r>
      <w:r w:rsidRPr="005E5884">
        <w:rPr>
          <w:rFonts w:ascii="Times New Roman" w:hAnsi="Times New Roman"/>
          <w:sz w:val="22"/>
          <w:szCs w:val="22"/>
          <w:lang w:val="sk-SK"/>
        </w:rPr>
        <w:t>0</w:t>
      </w:r>
      <w:r w:rsidR="007D7889" w:rsidRPr="005E5884">
        <w:rPr>
          <w:rFonts w:ascii="Times New Roman" w:hAnsi="Times New Roman"/>
          <w:sz w:val="22"/>
          <w:szCs w:val="22"/>
          <w:lang w:val="sk-SK"/>
        </w:rPr>
        <w:t>,</w:t>
      </w:r>
      <w:r w:rsidRPr="005E5884">
        <w:rPr>
          <w:rFonts w:ascii="Times New Roman" w:hAnsi="Times New Roman"/>
          <w:sz w:val="22"/>
          <w:szCs w:val="22"/>
          <w:lang w:val="sk-SK"/>
        </w:rPr>
        <w:t>5</w:t>
      </w:r>
      <w:r w:rsidR="00D70854" w:rsidRPr="005E5884">
        <w:rPr>
          <w:rFonts w:ascii="Times New Roman" w:hAnsi="Times New Roman"/>
          <w:sz w:val="22"/>
          <w:szCs w:val="22"/>
          <w:lang w:val="sk-SK"/>
        </w:rPr>
        <w:t> </w:t>
      </w:r>
      <w:r w:rsidRPr="005E5884">
        <w:rPr>
          <w:rFonts w:ascii="Times New Roman" w:hAnsi="Times New Roman"/>
          <w:sz w:val="22"/>
          <w:szCs w:val="22"/>
          <w:lang w:val="sk-SK"/>
        </w:rPr>
        <w:t xml:space="preserve">g v týždňových </w:t>
      </w:r>
      <w:r w:rsidR="00602CB0" w:rsidRPr="005E5884">
        <w:rPr>
          <w:rFonts w:ascii="Times New Roman" w:hAnsi="Times New Roman"/>
          <w:sz w:val="22"/>
          <w:szCs w:val="22"/>
          <w:lang w:val="sk-SK"/>
        </w:rPr>
        <w:t xml:space="preserve">alebo dlhších </w:t>
      </w:r>
      <w:r w:rsidRPr="005E5884">
        <w:rPr>
          <w:rFonts w:ascii="Times New Roman" w:hAnsi="Times New Roman"/>
          <w:sz w:val="22"/>
          <w:szCs w:val="22"/>
          <w:lang w:val="sk-SK"/>
        </w:rPr>
        <w:t xml:space="preserve">intervaloch v závislosti od klinickej odpovede a znášanlivosti. </w:t>
      </w:r>
      <w:r w:rsidR="00801C7A" w:rsidRPr="005E5884">
        <w:rPr>
          <w:rFonts w:ascii="Times New Roman" w:hAnsi="Times New Roman"/>
          <w:sz w:val="22"/>
          <w:szCs w:val="22"/>
          <w:lang w:val="sk-SK"/>
        </w:rPr>
        <w:t xml:space="preserve">Dávka nad 3 g na deň sa má použiť iba vo výnimočných prípadoch a za starostlivého sledovania </w:t>
      </w:r>
      <w:r w:rsidR="009340C6" w:rsidRPr="005E5884">
        <w:rPr>
          <w:rFonts w:ascii="Times New Roman" w:hAnsi="Times New Roman"/>
          <w:sz w:val="22"/>
          <w:szCs w:val="22"/>
          <w:lang w:val="sk-SK"/>
        </w:rPr>
        <w:t xml:space="preserve">pre možnosť </w:t>
      </w:r>
      <w:r w:rsidR="00801C7A" w:rsidRPr="005E5884">
        <w:rPr>
          <w:rFonts w:ascii="Times New Roman" w:hAnsi="Times New Roman"/>
          <w:sz w:val="22"/>
          <w:szCs w:val="22"/>
          <w:lang w:val="sk-SK"/>
        </w:rPr>
        <w:t>nežiaducich účinkov.</w:t>
      </w:r>
    </w:p>
    <w:p w:rsidR="00D70854" w:rsidRPr="005E5884" w:rsidRDefault="00D70854" w:rsidP="005E5884">
      <w:pPr>
        <w:rPr>
          <w:rFonts w:ascii="Times New Roman" w:hAnsi="Times New Roman"/>
          <w:sz w:val="22"/>
          <w:szCs w:val="22"/>
          <w:lang w:val="sk-SK"/>
        </w:rPr>
      </w:pPr>
    </w:p>
    <w:p w:rsidR="00313802" w:rsidRPr="005E5884" w:rsidRDefault="00313802" w:rsidP="005E5884">
      <w:pPr>
        <w:rPr>
          <w:rFonts w:ascii="Times New Roman" w:hAnsi="Times New Roman"/>
          <w:sz w:val="22"/>
          <w:szCs w:val="22"/>
          <w:lang w:val="sk-SK"/>
        </w:rPr>
      </w:pPr>
      <w:r w:rsidRPr="005E5884">
        <w:rPr>
          <w:rFonts w:ascii="Times New Roman" w:hAnsi="Times New Roman"/>
          <w:sz w:val="22"/>
          <w:szCs w:val="22"/>
          <w:lang w:val="sk-SK"/>
        </w:rPr>
        <w:lastRenderedPageBreak/>
        <w:t xml:space="preserve">Medzi koncentráciou </w:t>
      </w:r>
      <w:r w:rsidR="008E2EE5" w:rsidRPr="005E5884">
        <w:rPr>
          <w:rFonts w:ascii="Times New Roman" w:hAnsi="Times New Roman"/>
          <w:sz w:val="22"/>
          <w:szCs w:val="22"/>
          <w:lang w:val="sk-SK"/>
        </w:rPr>
        <w:t xml:space="preserve">v plazme </w:t>
      </w:r>
      <w:r w:rsidRPr="005E5884">
        <w:rPr>
          <w:rFonts w:ascii="Times New Roman" w:hAnsi="Times New Roman"/>
          <w:sz w:val="22"/>
          <w:szCs w:val="22"/>
          <w:lang w:val="sk-SK"/>
        </w:rPr>
        <w:t xml:space="preserve">a účinnosťou nie je priama závislosť. Trvanie účinku lieku závisí skôr od rýchlosti resyntézy GABA transaminázy, než od koncentrácie lieku v plazme (pozri </w:t>
      </w:r>
      <w:r w:rsidR="00D70854" w:rsidRPr="005E5884">
        <w:rPr>
          <w:rFonts w:ascii="Times New Roman" w:hAnsi="Times New Roman"/>
          <w:sz w:val="22"/>
          <w:szCs w:val="22"/>
          <w:lang w:val="sk-SK"/>
        </w:rPr>
        <w:t xml:space="preserve">taktiež časti </w:t>
      </w:r>
      <w:r w:rsidRPr="005E5884">
        <w:rPr>
          <w:rFonts w:ascii="Times New Roman" w:hAnsi="Times New Roman"/>
          <w:sz w:val="22"/>
          <w:szCs w:val="22"/>
          <w:lang w:val="sk-SK"/>
        </w:rPr>
        <w:t>5.1 a 5.2).</w:t>
      </w:r>
    </w:p>
    <w:p w:rsidR="00313802" w:rsidRPr="005E5884" w:rsidRDefault="00313802" w:rsidP="005E5884">
      <w:pPr>
        <w:rPr>
          <w:rFonts w:ascii="Times New Roman" w:hAnsi="Times New Roman"/>
          <w:sz w:val="22"/>
          <w:szCs w:val="22"/>
          <w:lang w:val="sk-SK"/>
        </w:rPr>
      </w:pPr>
    </w:p>
    <w:p w:rsidR="00313802" w:rsidRPr="005E5884" w:rsidRDefault="009E3B68" w:rsidP="005E5884">
      <w:pPr>
        <w:keepNext/>
        <w:rPr>
          <w:rFonts w:ascii="Times New Roman" w:hAnsi="Times New Roman"/>
          <w:sz w:val="22"/>
          <w:szCs w:val="22"/>
          <w:u w:val="single"/>
          <w:lang w:val="sk-SK"/>
        </w:rPr>
      </w:pPr>
      <w:r w:rsidRPr="005E5884">
        <w:rPr>
          <w:rFonts w:ascii="Times New Roman" w:hAnsi="Times New Roman"/>
          <w:sz w:val="22"/>
          <w:szCs w:val="22"/>
          <w:u w:val="single"/>
          <w:lang w:val="sk-SK"/>
        </w:rPr>
        <w:t>Pediatrická populácia</w:t>
      </w:r>
    </w:p>
    <w:p w:rsidR="00330708" w:rsidRPr="005E5884" w:rsidRDefault="00330708" w:rsidP="005E5884">
      <w:pPr>
        <w:rPr>
          <w:rFonts w:ascii="Times New Roman" w:hAnsi="Times New Roman"/>
          <w:sz w:val="22"/>
          <w:szCs w:val="22"/>
          <w:lang w:val="sk-SK"/>
        </w:rPr>
      </w:pPr>
    </w:p>
    <w:p w:rsidR="006E3DB0" w:rsidRPr="005E5884" w:rsidRDefault="006E3DB0" w:rsidP="005E5884">
      <w:pPr>
        <w:rPr>
          <w:rFonts w:ascii="Times New Roman" w:hAnsi="Times New Roman"/>
          <w:sz w:val="22"/>
          <w:szCs w:val="22"/>
          <w:lang w:val="sk-SK"/>
        </w:rPr>
      </w:pPr>
      <w:r w:rsidRPr="005E5884">
        <w:rPr>
          <w:rFonts w:ascii="Times New Roman" w:hAnsi="Times New Roman"/>
          <w:sz w:val="22"/>
          <w:szCs w:val="22"/>
          <w:lang w:val="sk-SK"/>
        </w:rPr>
        <w:t xml:space="preserve">Pre novorodencov a deti, ktoré ešte nie sú schopné prehltnúť tabletu odporúčame použiť inú vhodnú liekovú formu vigabatrínu.   </w:t>
      </w:r>
    </w:p>
    <w:p w:rsidR="006E3DB0" w:rsidRPr="005E5884" w:rsidRDefault="006E3DB0" w:rsidP="005E5884">
      <w:pPr>
        <w:rPr>
          <w:rFonts w:ascii="Times New Roman" w:hAnsi="Times New Roman"/>
          <w:sz w:val="22"/>
          <w:szCs w:val="22"/>
          <w:lang w:val="sk-SK"/>
        </w:rPr>
      </w:pPr>
    </w:p>
    <w:p w:rsidR="00330708" w:rsidRPr="005E5884" w:rsidRDefault="00330708" w:rsidP="005E5884">
      <w:pPr>
        <w:rPr>
          <w:rFonts w:ascii="Times New Roman" w:hAnsi="Times New Roman"/>
          <w:i/>
          <w:sz w:val="22"/>
          <w:szCs w:val="22"/>
          <w:lang w:val="sk-SK"/>
        </w:rPr>
      </w:pPr>
      <w:r w:rsidRPr="005E5884">
        <w:rPr>
          <w:rFonts w:ascii="Times New Roman" w:hAnsi="Times New Roman"/>
          <w:i/>
          <w:sz w:val="22"/>
          <w:szCs w:val="22"/>
          <w:lang w:val="sk-SK"/>
        </w:rPr>
        <w:t>Rezistentná parciálna epilepsia</w:t>
      </w:r>
    </w:p>
    <w:p w:rsidR="00313802" w:rsidRPr="005E5884" w:rsidRDefault="00313802" w:rsidP="005E5884">
      <w:pPr>
        <w:rPr>
          <w:rFonts w:ascii="Times New Roman" w:hAnsi="Times New Roman"/>
          <w:sz w:val="22"/>
          <w:szCs w:val="22"/>
          <w:lang w:val="sk-SK"/>
        </w:rPr>
      </w:pPr>
      <w:r w:rsidRPr="005E5884">
        <w:rPr>
          <w:rFonts w:ascii="Times New Roman" w:hAnsi="Times New Roman"/>
          <w:sz w:val="22"/>
          <w:szCs w:val="22"/>
          <w:lang w:val="sk-SK"/>
        </w:rPr>
        <w:t>Odporúčaná začiatočná dávka u</w:t>
      </w:r>
      <w:r w:rsidR="005E0D7A" w:rsidRPr="005E5884">
        <w:rPr>
          <w:rFonts w:ascii="Times New Roman" w:hAnsi="Times New Roman"/>
          <w:sz w:val="22"/>
          <w:szCs w:val="22"/>
          <w:lang w:val="sk-SK"/>
        </w:rPr>
        <w:t xml:space="preserve"> novorodencov, </w:t>
      </w:r>
      <w:r w:rsidRPr="005E5884">
        <w:rPr>
          <w:rFonts w:ascii="Times New Roman" w:hAnsi="Times New Roman"/>
          <w:sz w:val="22"/>
          <w:szCs w:val="22"/>
          <w:lang w:val="sk-SK"/>
        </w:rPr>
        <w:t xml:space="preserve">detí </w:t>
      </w:r>
      <w:r w:rsidR="005E0D7A" w:rsidRPr="005E5884">
        <w:rPr>
          <w:rFonts w:ascii="Times New Roman" w:hAnsi="Times New Roman"/>
          <w:sz w:val="22"/>
          <w:szCs w:val="22"/>
          <w:lang w:val="sk-SK"/>
        </w:rPr>
        <w:t xml:space="preserve">a dospievajúcich </w:t>
      </w:r>
      <w:r w:rsidRPr="005E5884">
        <w:rPr>
          <w:rFonts w:ascii="Times New Roman" w:hAnsi="Times New Roman"/>
          <w:sz w:val="22"/>
          <w:szCs w:val="22"/>
          <w:lang w:val="sk-SK"/>
        </w:rPr>
        <w:t>je 40</w:t>
      </w:r>
      <w:r w:rsidR="00D70854" w:rsidRPr="005E5884">
        <w:rPr>
          <w:rFonts w:ascii="Times New Roman" w:hAnsi="Times New Roman"/>
          <w:sz w:val="22"/>
          <w:szCs w:val="22"/>
          <w:lang w:val="sk-SK"/>
        </w:rPr>
        <w:t> </w:t>
      </w:r>
      <w:r w:rsidRPr="005E5884">
        <w:rPr>
          <w:rFonts w:ascii="Times New Roman" w:hAnsi="Times New Roman"/>
          <w:sz w:val="22"/>
          <w:szCs w:val="22"/>
          <w:lang w:val="sk-SK"/>
        </w:rPr>
        <w:t>mg/kg/deň. Odporúčané udržiavacie dávky vo vzťahu k telesnej hmotnosti sú:</w:t>
      </w:r>
    </w:p>
    <w:p w:rsidR="00313802" w:rsidRPr="005E5884" w:rsidRDefault="00313802" w:rsidP="005E5884">
      <w:pPr>
        <w:rPr>
          <w:rFonts w:ascii="Times New Roman" w:hAnsi="Times New Roman"/>
          <w:sz w:val="22"/>
          <w:szCs w:val="22"/>
          <w:lang w:val="sk-SK"/>
        </w:rPr>
      </w:pPr>
      <w:r w:rsidRPr="005E5884">
        <w:rPr>
          <w:rFonts w:ascii="Times New Roman" w:hAnsi="Times New Roman"/>
          <w:sz w:val="22"/>
          <w:szCs w:val="22"/>
          <w:lang w:val="sk-SK"/>
        </w:rPr>
        <w:t>Telesná hmotnosť</w:t>
      </w:r>
      <w:r w:rsidRPr="005E5884">
        <w:rPr>
          <w:rFonts w:ascii="Times New Roman" w:hAnsi="Times New Roman"/>
          <w:sz w:val="22"/>
          <w:szCs w:val="22"/>
          <w:lang w:val="sk-SK"/>
        </w:rPr>
        <w:tab/>
        <w:t>10</w:t>
      </w:r>
      <w:r w:rsidR="00695598" w:rsidRPr="005E5884">
        <w:rPr>
          <w:rFonts w:ascii="Times New Roman" w:hAnsi="Times New Roman"/>
          <w:sz w:val="22"/>
          <w:szCs w:val="22"/>
          <w:lang w:val="sk-SK"/>
        </w:rPr>
        <w:t xml:space="preserve"> </w:t>
      </w:r>
      <w:r w:rsidRPr="005E5884">
        <w:rPr>
          <w:rFonts w:ascii="Times New Roman" w:hAnsi="Times New Roman"/>
          <w:sz w:val="22"/>
          <w:szCs w:val="22"/>
          <w:lang w:val="sk-SK"/>
        </w:rPr>
        <w:t>–</w:t>
      </w:r>
      <w:r w:rsidR="00695598" w:rsidRPr="005E5884">
        <w:rPr>
          <w:rFonts w:ascii="Times New Roman" w:hAnsi="Times New Roman"/>
          <w:sz w:val="22"/>
          <w:szCs w:val="22"/>
          <w:lang w:val="sk-SK"/>
        </w:rPr>
        <w:t xml:space="preserve"> </w:t>
      </w:r>
      <w:r w:rsidRPr="005E5884">
        <w:rPr>
          <w:rFonts w:ascii="Times New Roman" w:hAnsi="Times New Roman"/>
          <w:sz w:val="22"/>
          <w:szCs w:val="22"/>
          <w:lang w:val="sk-SK"/>
        </w:rPr>
        <w:t>15</w:t>
      </w:r>
      <w:r w:rsidR="00D70854" w:rsidRPr="005E5884">
        <w:rPr>
          <w:rFonts w:ascii="Times New Roman" w:hAnsi="Times New Roman"/>
          <w:sz w:val="22"/>
          <w:szCs w:val="22"/>
          <w:lang w:val="sk-SK"/>
        </w:rPr>
        <w:t> </w:t>
      </w:r>
      <w:r w:rsidRPr="005E5884">
        <w:rPr>
          <w:rFonts w:ascii="Times New Roman" w:hAnsi="Times New Roman"/>
          <w:sz w:val="22"/>
          <w:szCs w:val="22"/>
          <w:lang w:val="sk-SK"/>
        </w:rPr>
        <w:t>kg</w:t>
      </w:r>
      <w:r w:rsidRPr="005E5884">
        <w:rPr>
          <w:rFonts w:ascii="Times New Roman" w:hAnsi="Times New Roman"/>
          <w:sz w:val="22"/>
          <w:szCs w:val="22"/>
          <w:lang w:val="sk-SK"/>
        </w:rPr>
        <w:tab/>
      </w:r>
      <w:r w:rsidRPr="005E5884">
        <w:rPr>
          <w:rFonts w:ascii="Times New Roman" w:hAnsi="Times New Roman"/>
          <w:sz w:val="22"/>
          <w:szCs w:val="22"/>
          <w:lang w:val="sk-SK"/>
        </w:rPr>
        <w:tab/>
        <w:t>0,5</w:t>
      </w:r>
      <w:r w:rsidR="00695598" w:rsidRPr="005E5884">
        <w:rPr>
          <w:rFonts w:ascii="Times New Roman" w:hAnsi="Times New Roman"/>
          <w:sz w:val="22"/>
          <w:szCs w:val="22"/>
          <w:lang w:val="sk-SK"/>
        </w:rPr>
        <w:t xml:space="preserve"> </w:t>
      </w:r>
      <w:r w:rsidR="00D70854" w:rsidRPr="005E5884">
        <w:rPr>
          <w:rFonts w:ascii="Times New Roman" w:hAnsi="Times New Roman"/>
          <w:sz w:val="22"/>
          <w:szCs w:val="22"/>
          <w:lang w:val="sk-SK"/>
        </w:rPr>
        <w:t>–</w:t>
      </w:r>
      <w:r w:rsidR="00695598" w:rsidRPr="005E5884">
        <w:rPr>
          <w:rFonts w:ascii="Times New Roman" w:hAnsi="Times New Roman"/>
          <w:sz w:val="22"/>
          <w:szCs w:val="22"/>
          <w:lang w:val="sk-SK"/>
        </w:rPr>
        <w:t xml:space="preserve"> </w:t>
      </w:r>
      <w:r w:rsidRPr="005E5884">
        <w:rPr>
          <w:rFonts w:ascii="Times New Roman" w:hAnsi="Times New Roman"/>
          <w:sz w:val="22"/>
          <w:szCs w:val="22"/>
          <w:lang w:val="sk-SK"/>
        </w:rPr>
        <w:t>1</w:t>
      </w:r>
      <w:r w:rsidR="00D70854" w:rsidRPr="005E5884">
        <w:rPr>
          <w:rFonts w:ascii="Times New Roman" w:hAnsi="Times New Roman"/>
          <w:sz w:val="22"/>
          <w:szCs w:val="22"/>
          <w:lang w:val="sk-SK"/>
        </w:rPr>
        <w:t> </w:t>
      </w:r>
      <w:r w:rsidRPr="005E5884">
        <w:rPr>
          <w:rFonts w:ascii="Times New Roman" w:hAnsi="Times New Roman"/>
          <w:sz w:val="22"/>
          <w:szCs w:val="22"/>
          <w:lang w:val="sk-SK"/>
        </w:rPr>
        <w:t>g/deň</w:t>
      </w:r>
    </w:p>
    <w:p w:rsidR="00313802" w:rsidRPr="005E5884" w:rsidRDefault="00313802" w:rsidP="005E5884">
      <w:pPr>
        <w:rPr>
          <w:rFonts w:ascii="Times New Roman" w:hAnsi="Times New Roman"/>
          <w:sz w:val="22"/>
          <w:szCs w:val="22"/>
          <w:lang w:val="sk-SK"/>
        </w:rPr>
      </w:pPr>
      <w:r w:rsidRPr="005E5884">
        <w:rPr>
          <w:rFonts w:ascii="Times New Roman" w:hAnsi="Times New Roman"/>
          <w:sz w:val="22"/>
          <w:szCs w:val="22"/>
          <w:lang w:val="sk-SK"/>
        </w:rPr>
        <w:tab/>
      </w:r>
      <w:r w:rsidRPr="005E5884">
        <w:rPr>
          <w:rFonts w:ascii="Times New Roman" w:hAnsi="Times New Roman"/>
          <w:sz w:val="22"/>
          <w:szCs w:val="22"/>
          <w:lang w:val="sk-SK"/>
        </w:rPr>
        <w:tab/>
      </w:r>
      <w:r w:rsidRPr="005E5884">
        <w:rPr>
          <w:rFonts w:ascii="Times New Roman" w:hAnsi="Times New Roman"/>
          <w:sz w:val="22"/>
          <w:szCs w:val="22"/>
          <w:lang w:val="sk-SK"/>
        </w:rPr>
        <w:tab/>
        <w:t>15</w:t>
      </w:r>
      <w:r w:rsidR="00695598" w:rsidRPr="005E5884">
        <w:rPr>
          <w:rFonts w:ascii="Times New Roman" w:hAnsi="Times New Roman"/>
          <w:sz w:val="22"/>
          <w:szCs w:val="22"/>
          <w:lang w:val="sk-SK"/>
        </w:rPr>
        <w:t xml:space="preserve"> </w:t>
      </w:r>
      <w:r w:rsidRPr="005E5884">
        <w:rPr>
          <w:rFonts w:ascii="Times New Roman" w:hAnsi="Times New Roman"/>
          <w:sz w:val="22"/>
          <w:szCs w:val="22"/>
          <w:lang w:val="sk-SK"/>
        </w:rPr>
        <w:t>–</w:t>
      </w:r>
      <w:r w:rsidR="00695598" w:rsidRPr="005E5884">
        <w:rPr>
          <w:rFonts w:ascii="Times New Roman" w:hAnsi="Times New Roman"/>
          <w:sz w:val="22"/>
          <w:szCs w:val="22"/>
          <w:lang w:val="sk-SK"/>
        </w:rPr>
        <w:t xml:space="preserve"> </w:t>
      </w:r>
      <w:r w:rsidRPr="005E5884">
        <w:rPr>
          <w:rFonts w:ascii="Times New Roman" w:hAnsi="Times New Roman"/>
          <w:sz w:val="22"/>
          <w:szCs w:val="22"/>
          <w:lang w:val="sk-SK"/>
        </w:rPr>
        <w:t>30</w:t>
      </w:r>
      <w:r w:rsidR="00D70854" w:rsidRPr="005E5884">
        <w:rPr>
          <w:rFonts w:ascii="Times New Roman" w:hAnsi="Times New Roman"/>
          <w:sz w:val="22"/>
          <w:szCs w:val="22"/>
          <w:lang w:val="sk-SK"/>
        </w:rPr>
        <w:t> </w:t>
      </w:r>
      <w:r w:rsidRPr="005E5884">
        <w:rPr>
          <w:rFonts w:ascii="Times New Roman" w:hAnsi="Times New Roman"/>
          <w:sz w:val="22"/>
          <w:szCs w:val="22"/>
          <w:lang w:val="sk-SK"/>
        </w:rPr>
        <w:t>kg</w:t>
      </w:r>
      <w:r w:rsidRPr="005E5884">
        <w:rPr>
          <w:rFonts w:ascii="Times New Roman" w:hAnsi="Times New Roman"/>
          <w:sz w:val="22"/>
          <w:szCs w:val="22"/>
          <w:lang w:val="sk-SK"/>
        </w:rPr>
        <w:tab/>
      </w:r>
      <w:r w:rsidRPr="005E5884">
        <w:rPr>
          <w:rFonts w:ascii="Times New Roman" w:hAnsi="Times New Roman"/>
          <w:sz w:val="22"/>
          <w:szCs w:val="22"/>
          <w:lang w:val="sk-SK"/>
        </w:rPr>
        <w:tab/>
        <w:t>1</w:t>
      </w:r>
      <w:r w:rsidR="00695598" w:rsidRPr="005E5884">
        <w:rPr>
          <w:rFonts w:ascii="Times New Roman" w:hAnsi="Times New Roman"/>
          <w:sz w:val="22"/>
          <w:szCs w:val="22"/>
          <w:lang w:val="sk-SK"/>
        </w:rPr>
        <w:t xml:space="preserve"> – </w:t>
      </w:r>
      <w:r w:rsidRPr="005E5884">
        <w:rPr>
          <w:rFonts w:ascii="Times New Roman" w:hAnsi="Times New Roman"/>
          <w:sz w:val="22"/>
          <w:szCs w:val="22"/>
          <w:lang w:val="sk-SK"/>
        </w:rPr>
        <w:t>1,5</w:t>
      </w:r>
      <w:r w:rsidR="00D70854" w:rsidRPr="005E5884">
        <w:rPr>
          <w:rFonts w:ascii="Times New Roman" w:hAnsi="Times New Roman"/>
          <w:sz w:val="22"/>
          <w:szCs w:val="22"/>
          <w:lang w:val="sk-SK"/>
        </w:rPr>
        <w:t> </w:t>
      </w:r>
      <w:r w:rsidRPr="005E5884">
        <w:rPr>
          <w:rFonts w:ascii="Times New Roman" w:hAnsi="Times New Roman"/>
          <w:sz w:val="22"/>
          <w:szCs w:val="22"/>
          <w:lang w:val="sk-SK"/>
        </w:rPr>
        <w:t>g/deň</w:t>
      </w:r>
    </w:p>
    <w:p w:rsidR="00313802" w:rsidRPr="005E5884" w:rsidRDefault="00313802" w:rsidP="005E5884">
      <w:pPr>
        <w:rPr>
          <w:rFonts w:ascii="Times New Roman" w:hAnsi="Times New Roman"/>
          <w:sz w:val="22"/>
          <w:szCs w:val="22"/>
          <w:lang w:val="sk-SK"/>
        </w:rPr>
      </w:pPr>
      <w:r w:rsidRPr="005E5884">
        <w:rPr>
          <w:rFonts w:ascii="Times New Roman" w:hAnsi="Times New Roman"/>
          <w:sz w:val="22"/>
          <w:szCs w:val="22"/>
          <w:lang w:val="sk-SK"/>
        </w:rPr>
        <w:tab/>
      </w:r>
      <w:r w:rsidRPr="005E5884">
        <w:rPr>
          <w:rFonts w:ascii="Times New Roman" w:hAnsi="Times New Roman"/>
          <w:sz w:val="22"/>
          <w:szCs w:val="22"/>
          <w:lang w:val="sk-SK"/>
        </w:rPr>
        <w:tab/>
      </w:r>
      <w:r w:rsidRPr="005E5884">
        <w:rPr>
          <w:rFonts w:ascii="Times New Roman" w:hAnsi="Times New Roman"/>
          <w:sz w:val="22"/>
          <w:szCs w:val="22"/>
          <w:lang w:val="sk-SK"/>
        </w:rPr>
        <w:tab/>
        <w:t>30</w:t>
      </w:r>
      <w:r w:rsidR="00695598" w:rsidRPr="005E5884">
        <w:rPr>
          <w:rFonts w:ascii="Times New Roman" w:hAnsi="Times New Roman"/>
          <w:sz w:val="22"/>
          <w:szCs w:val="22"/>
          <w:lang w:val="sk-SK"/>
        </w:rPr>
        <w:t xml:space="preserve"> </w:t>
      </w:r>
      <w:r w:rsidRPr="005E5884">
        <w:rPr>
          <w:rFonts w:ascii="Times New Roman" w:hAnsi="Times New Roman"/>
          <w:sz w:val="22"/>
          <w:szCs w:val="22"/>
          <w:lang w:val="sk-SK"/>
        </w:rPr>
        <w:t>–</w:t>
      </w:r>
      <w:r w:rsidR="00695598" w:rsidRPr="005E5884">
        <w:rPr>
          <w:rFonts w:ascii="Times New Roman" w:hAnsi="Times New Roman"/>
          <w:sz w:val="22"/>
          <w:szCs w:val="22"/>
          <w:lang w:val="sk-SK"/>
        </w:rPr>
        <w:t xml:space="preserve"> </w:t>
      </w:r>
      <w:r w:rsidRPr="005E5884">
        <w:rPr>
          <w:rFonts w:ascii="Times New Roman" w:hAnsi="Times New Roman"/>
          <w:sz w:val="22"/>
          <w:szCs w:val="22"/>
          <w:lang w:val="sk-SK"/>
        </w:rPr>
        <w:t>50</w:t>
      </w:r>
      <w:r w:rsidR="00D70854" w:rsidRPr="005E5884">
        <w:rPr>
          <w:rFonts w:ascii="Times New Roman" w:hAnsi="Times New Roman"/>
          <w:sz w:val="22"/>
          <w:szCs w:val="22"/>
          <w:lang w:val="sk-SK"/>
        </w:rPr>
        <w:t> </w:t>
      </w:r>
      <w:r w:rsidRPr="005E5884">
        <w:rPr>
          <w:rFonts w:ascii="Times New Roman" w:hAnsi="Times New Roman"/>
          <w:sz w:val="22"/>
          <w:szCs w:val="22"/>
          <w:lang w:val="sk-SK"/>
        </w:rPr>
        <w:t>kg</w:t>
      </w:r>
      <w:r w:rsidRPr="005E5884">
        <w:rPr>
          <w:rFonts w:ascii="Times New Roman" w:hAnsi="Times New Roman"/>
          <w:sz w:val="22"/>
          <w:szCs w:val="22"/>
          <w:lang w:val="sk-SK"/>
        </w:rPr>
        <w:tab/>
      </w:r>
      <w:r w:rsidRPr="005E5884">
        <w:rPr>
          <w:rFonts w:ascii="Times New Roman" w:hAnsi="Times New Roman"/>
          <w:sz w:val="22"/>
          <w:szCs w:val="22"/>
          <w:lang w:val="sk-SK"/>
        </w:rPr>
        <w:tab/>
        <w:t>1,5</w:t>
      </w:r>
      <w:r w:rsidR="00695598" w:rsidRPr="005E5884">
        <w:rPr>
          <w:rFonts w:ascii="Times New Roman" w:hAnsi="Times New Roman"/>
          <w:sz w:val="22"/>
          <w:szCs w:val="22"/>
          <w:lang w:val="sk-SK"/>
        </w:rPr>
        <w:t xml:space="preserve"> – </w:t>
      </w:r>
      <w:r w:rsidRPr="005E5884">
        <w:rPr>
          <w:rFonts w:ascii="Times New Roman" w:hAnsi="Times New Roman"/>
          <w:sz w:val="22"/>
          <w:szCs w:val="22"/>
          <w:lang w:val="sk-SK"/>
        </w:rPr>
        <w:t>3</w:t>
      </w:r>
      <w:r w:rsidR="00D70854" w:rsidRPr="005E5884">
        <w:rPr>
          <w:rFonts w:ascii="Times New Roman" w:hAnsi="Times New Roman"/>
          <w:sz w:val="22"/>
          <w:szCs w:val="22"/>
          <w:lang w:val="sk-SK"/>
        </w:rPr>
        <w:t> </w:t>
      </w:r>
      <w:r w:rsidRPr="005E5884">
        <w:rPr>
          <w:rFonts w:ascii="Times New Roman" w:hAnsi="Times New Roman"/>
          <w:sz w:val="22"/>
          <w:szCs w:val="22"/>
          <w:lang w:val="sk-SK"/>
        </w:rPr>
        <w:t>g/deň</w:t>
      </w:r>
    </w:p>
    <w:p w:rsidR="00313802" w:rsidRPr="005E5884" w:rsidRDefault="00313802" w:rsidP="005E5884">
      <w:pPr>
        <w:rPr>
          <w:rFonts w:ascii="Times New Roman" w:hAnsi="Times New Roman"/>
          <w:sz w:val="22"/>
          <w:szCs w:val="22"/>
          <w:lang w:val="sk-SK"/>
        </w:rPr>
      </w:pPr>
      <w:r w:rsidRPr="005E5884">
        <w:rPr>
          <w:rFonts w:ascii="Times New Roman" w:hAnsi="Times New Roman"/>
          <w:sz w:val="22"/>
          <w:szCs w:val="22"/>
          <w:lang w:val="sk-SK"/>
        </w:rPr>
        <w:tab/>
      </w:r>
      <w:r w:rsidRPr="005E5884">
        <w:rPr>
          <w:rFonts w:ascii="Times New Roman" w:hAnsi="Times New Roman"/>
          <w:sz w:val="22"/>
          <w:szCs w:val="22"/>
          <w:lang w:val="sk-SK"/>
        </w:rPr>
        <w:tab/>
      </w:r>
      <w:r w:rsidRPr="005E5884">
        <w:rPr>
          <w:rFonts w:ascii="Times New Roman" w:hAnsi="Times New Roman"/>
          <w:sz w:val="22"/>
          <w:szCs w:val="22"/>
          <w:lang w:val="sk-SK"/>
        </w:rPr>
        <w:tab/>
      </w:r>
      <w:r w:rsidRPr="005E5884">
        <w:rPr>
          <w:rFonts w:ascii="Times New Roman" w:hAnsi="Times New Roman"/>
          <w:sz w:val="22"/>
          <w:szCs w:val="22"/>
          <w:lang w:val="sk-SK"/>
        </w:rPr>
        <w:sym w:font="Symbol" w:char="F03E"/>
      </w:r>
      <w:r w:rsidRPr="005E5884">
        <w:rPr>
          <w:rFonts w:ascii="Times New Roman" w:hAnsi="Times New Roman"/>
          <w:sz w:val="22"/>
          <w:szCs w:val="22"/>
          <w:lang w:val="sk-SK"/>
        </w:rPr>
        <w:t>50</w:t>
      </w:r>
      <w:r w:rsidR="00D70854" w:rsidRPr="005E5884">
        <w:rPr>
          <w:rFonts w:ascii="Times New Roman" w:hAnsi="Times New Roman"/>
          <w:sz w:val="22"/>
          <w:szCs w:val="22"/>
          <w:lang w:val="sk-SK"/>
        </w:rPr>
        <w:t> </w:t>
      </w:r>
      <w:r w:rsidRPr="005E5884">
        <w:rPr>
          <w:rFonts w:ascii="Times New Roman" w:hAnsi="Times New Roman"/>
          <w:sz w:val="22"/>
          <w:szCs w:val="22"/>
          <w:lang w:val="sk-SK"/>
        </w:rPr>
        <w:t>kg</w:t>
      </w:r>
      <w:r w:rsidRPr="005E5884">
        <w:rPr>
          <w:rFonts w:ascii="Times New Roman" w:hAnsi="Times New Roman"/>
          <w:sz w:val="22"/>
          <w:szCs w:val="22"/>
          <w:lang w:val="sk-SK"/>
        </w:rPr>
        <w:tab/>
      </w:r>
      <w:r w:rsidRPr="005E5884">
        <w:rPr>
          <w:rFonts w:ascii="Times New Roman" w:hAnsi="Times New Roman"/>
          <w:sz w:val="22"/>
          <w:szCs w:val="22"/>
          <w:lang w:val="sk-SK"/>
        </w:rPr>
        <w:tab/>
      </w:r>
      <w:r w:rsidR="004B7BC4" w:rsidRPr="005E5884">
        <w:rPr>
          <w:rFonts w:ascii="Times New Roman" w:hAnsi="Times New Roman"/>
          <w:sz w:val="22"/>
          <w:szCs w:val="22"/>
          <w:lang w:val="sk-SK"/>
        </w:rPr>
        <w:tab/>
      </w:r>
      <w:r w:rsidRPr="005E5884">
        <w:rPr>
          <w:rFonts w:ascii="Times New Roman" w:hAnsi="Times New Roman"/>
          <w:sz w:val="22"/>
          <w:szCs w:val="22"/>
          <w:lang w:val="sk-SK"/>
        </w:rPr>
        <w:t>2</w:t>
      </w:r>
      <w:r w:rsidR="00695598" w:rsidRPr="005E5884">
        <w:rPr>
          <w:rFonts w:ascii="Times New Roman" w:hAnsi="Times New Roman"/>
          <w:sz w:val="22"/>
          <w:szCs w:val="22"/>
          <w:lang w:val="sk-SK"/>
        </w:rPr>
        <w:t xml:space="preserve"> </w:t>
      </w:r>
      <w:r w:rsidRPr="005E5884">
        <w:rPr>
          <w:rFonts w:ascii="Times New Roman" w:hAnsi="Times New Roman"/>
          <w:sz w:val="22"/>
          <w:szCs w:val="22"/>
          <w:lang w:val="sk-SK"/>
        </w:rPr>
        <w:t>–</w:t>
      </w:r>
      <w:r w:rsidR="00695598" w:rsidRPr="005E5884">
        <w:rPr>
          <w:rFonts w:ascii="Times New Roman" w:hAnsi="Times New Roman"/>
          <w:sz w:val="22"/>
          <w:szCs w:val="22"/>
          <w:lang w:val="sk-SK"/>
        </w:rPr>
        <w:t xml:space="preserve"> </w:t>
      </w:r>
      <w:r w:rsidRPr="005E5884">
        <w:rPr>
          <w:rFonts w:ascii="Times New Roman" w:hAnsi="Times New Roman"/>
          <w:sz w:val="22"/>
          <w:szCs w:val="22"/>
          <w:lang w:val="sk-SK"/>
        </w:rPr>
        <w:t>3</w:t>
      </w:r>
      <w:r w:rsidR="00D70854" w:rsidRPr="005E5884">
        <w:rPr>
          <w:rFonts w:ascii="Times New Roman" w:hAnsi="Times New Roman"/>
          <w:sz w:val="22"/>
          <w:szCs w:val="22"/>
          <w:lang w:val="sk-SK"/>
        </w:rPr>
        <w:t> </w:t>
      </w:r>
      <w:r w:rsidRPr="005E5884">
        <w:rPr>
          <w:rFonts w:ascii="Times New Roman" w:hAnsi="Times New Roman"/>
          <w:sz w:val="22"/>
          <w:szCs w:val="22"/>
          <w:lang w:val="sk-SK"/>
        </w:rPr>
        <w:t>g/deň</w:t>
      </w:r>
    </w:p>
    <w:p w:rsidR="00D70854" w:rsidRPr="005E5884" w:rsidRDefault="00D70854" w:rsidP="005E5884">
      <w:pPr>
        <w:rPr>
          <w:rFonts w:ascii="Times New Roman" w:hAnsi="Times New Roman"/>
          <w:sz w:val="22"/>
          <w:szCs w:val="22"/>
          <w:lang w:val="sk-SK"/>
        </w:rPr>
      </w:pPr>
    </w:p>
    <w:p w:rsidR="001061BD" w:rsidRPr="005E5884" w:rsidRDefault="001061BD" w:rsidP="005E5884">
      <w:pPr>
        <w:rPr>
          <w:rFonts w:ascii="Times New Roman" w:hAnsi="Times New Roman"/>
          <w:sz w:val="22"/>
          <w:szCs w:val="22"/>
          <w:lang w:val="sk-SK"/>
        </w:rPr>
      </w:pPr>
      <w:r w:rsidRPr="005E5884">
        <w:rPr>
          <w:rFonts w:ascii="Times New Roman" w:hAnsi="Times New Roman"/>
          <w:sz w:val="22"/>
          <w:szCs w:val="22"/>
          <w:lang w:val="sk-SK"/>
        </w:rPr>
        <w:t xml:space="preserve">Maximálna odporúčaná dávka v každej z týchto </w:t>
      </w:r>
      <w:r w:rsidR="003975E9" w:rsidRPr="005E5884">
        <w:rPr>
          <w:rFonts w:ascii="Times New Roman" w:hAnsi="Times New Roman"/>
          <w:sz w:val="22"/>
          <w:szCs w:val="22"/>
          <w:lang w:val="sk-SK"/>
        </w:rPr>
        <w:t xml:space="preserve">hmotnostných </w:t>
      </w:r>
      <w:r w:rsidRPr="005E5884">
        <w:rPr>
          <w:rFonts w:ascii="Times New Roman" w:hAnsi="Times New Roman"/>
          <w:sz w:val="22"/>
          <w:szCs w:val="22"/>
          <w:lang w:val="sk-SK"/>
        </w:rPr>
        <w:t>kategórií sa nesmie prekročiť.</w:t>
      </w:r>
    </w:p>
    <w:p w:rsidR="00801C7A" w:rsidRPr="005E5884" w:rsidRDefault="00801C7A" w:rsidP="005E5884">
      <w:pPr>
        <w:rPr>
          <w:rFonts w:ascii="Times New Roman" w:hAnsi="Times New Roman"/>
          <w:sz w:val="22"/>
          <w:szCs w:val="22"/>
          <w:lang w:val="sk-SK"/>
        </w:rPr>
      </w:pPr>
    </w:p>
    <w:p w:rsidR="001061BD" w:rsidRPr="005E5884" w:rsidRDefault="001061BD" w:rsidP="005E5884">
      <w:pPr>
        <w:rPr>
          <w:rFonts w:ascii="Times New Roman" w:hAnsi="Times New Roman"/>
          <w:sz w:val="22"/>
          <w:szCs w:val="22"/>
          <w:lang w:val="sk-SK"/>
        </w:rPr>
      </w:pPr>
      <w:r w:rsidRPr="005E5884">
        <w:rPr>
          <w:rFonts w:ascii="Times New Roman" w:hAnsi="Times New Roman"/>
          <w:i/>
          <w:sz w:val="22"/>
          <w:szCs w:val="22"/>
          <w:lang w:val="sk-SK"/>
        </w:rPr>
        <w:t>M</w:t>
      </w:r>
      <w:r w:rsidR="00313802" w:rsidRPr="005E5884">
        <w:rPr>
          <w:rFonts w:ascii="Times New Roman" w:hAnsi="Times New Roman"/>
          <w:i/>
          <w:sz w:val="22"/>
          <w:szCs w:val="22"/>
          <w:lang w:val="sk-SK"/>
        </w:rPr>
        <w:t>onoterapia infantilných spazmov (Westov syndróm)</w:t>
      </w:r>
    </w:p>
    <w:p w:rsidR="00313802" w:rsidRPr="005E5884" w:rsidRDefault="00313802" w:rsidP="005E5884">
      <w:pPr>
        <w:rPr>
          <w:rFonts w:ascii="Times New Roman" w:hAnsi="Times New Roman"/>
          <w:sz w:val="22"/>
          <w:szCs w:val="22"/>
          <w:lang w:val="sk-SK"/>
        </w:rPr>
      </w:pPr>
      <w:r w:rsidRPr="005E5884">
        <w:rPr>
          <w:rFonts w:ascii="Times New Roman" w:hAnsi="Times New Roman"/>
          <w:sz w:val="22"/>
          <w:szCs w:val="22"/>
          <w:lang w:val="sk-SK"/>
        </w:rPr>
        <w:t>Odporúčaná začiatočná dávka je 50 mg/kg/deň. Dávku možno podľa potreby titrovať počas jedného týždňa. S dobrou znášanlivosťou sa používali dávky až do 150 mg/kg/deň.</w:t>
      </w:r>
      <w:r w:rsidR="00801C7A" w:rsidRPr="005E5884">
        <w:rPr>
          <w:rFonts w:ascii="Times New Roman" w:hAnsi="Times New Roman"/>
          <w:sz w:val="22"/>
          <w:szCs w:val="22"/>
          <w:lang w:val="sk-SK"/>
        </w:rPr>
        <w:t xml:space="preserve"> </w:t>
      </w:r>
      <w:r w:rsidR="001C4903" w:rsidRPr="005E5884">
        <w:rPr>
          <w:rFonts w:ascii="Times New Roman" w:hAnsi="Times New Roman"/>
          <w:sz w:val="22"/>
          <w:szCs w:val="22"/>
          <w:lang w:val="sk-SK"/>
        </w:rPr>
        <w:t xml:space="preserve">Vyššie dávky </w:t>
      </w:r>
      <w:r w:rsidR="003975E9" w:rsidRPr="005E5884">
        <w:rPr>
          <w:rFonts w:ascii="Times New Roman" w:hAnsi="Times New Roman"/>
          <w:sz w:val="22"/>
          <w:szCs w:val="22"/>
          <w:lang w:val="sk-SK"/>
        </w:rPr>
        <w:t xml:space="preserve">ako 150 mg/kg/deň </w:t>
      </w:r>
      <w:r w:rsidR="001C4903" w:rsidRPr="005E5884">
        <w:rPr>
          <w:rFonts w:ascii="Times New Roman" w:hAnsi="Times New Roman"/>
          <w:sz w:val="22"/>
          <w:szCs w:val="22"/>
          <w:lang w:val="sk-SK"/>
        </w:rPr>
        <w:t xml:space="preserve">sa použili iba u malého počtu pacientov. </w:t>
      </w:r>
      <w:r w:rsidR="00801C7A" w:rsidRPr="005E5884">
        <w:rPr>
          <w:rFonts w:ascii="Times New Roman" w:hAnsi="Times New Roman"/>
          <w:sz w:val="22"/>
          <w:szCs w:val="22"/>
          <w:lang w:val="sk-SK"/>
        </w:rPr>
        <w:t xml:space="preserve">Odpoveď zvyčajne nastane do dvoch týždňov. </w:t>
      </w:r>
    </w:p>
    <w:p w:rsidR="00313802" w:rsidRPr="005E5884" w:rsidRDefault="00313802" w:rsidP="005E5884">
      <w:pPr>
        <w:rPr>
          <w:rFonts w:ascii="Times New Roman" w:hAnsi="Times New Roman"/>
          <w:sz w:val="22"/>
          <w:szCs w:val="22"/>
          <w:lang w:val="sk-SK"/>
        </w:rPr>
      </w:pPr>
    </w:p>
    <w:p w:rsidR="00313802" w:rsidRPr="005E5884" w:rsidRDefault="00313802" w:rsidP="005E5884">
      <w:pPr>
        <w:rPr>
          <w:rFonts w:ascii="Times New Roman" w:hAnsi="Times New Roman"/>
          <w:sz w:val="22"/>
          <w:szCs w:val="22"/>
          <w:u w:val="single"/>
          <w:lang w:val="sk-SK"/>
        </w:rPr>
      </w:pPr>
      <w:r w:rsidRPr="005E5884">
        <w:rPr>
          <w:rFonts w:ascii="Times New Roman" w:hAnsi="Times New Roman"/>
          <w:sz w:val="22"/>
          <w:szCs w:val="22"/>
          <w:u w:val="single"/>
          <w:lang w:val="sk-SK"/>
        </w:rPr>
        <w:t>Starší ľudia a pacienti s obličkovým poškodením</w:t>
      </w:r>
    </w:p>
    <w:p w:rsidR="00313802" w:rsidRPr="005E5884" w:rsidRDefault="00313802" w:rsidP="005E5884">
      <w:pPr>
        <w:rPr>
          <w:rFonts w:ascii="Times New Roman" w:hAnsi="Times New Roman"/>
          <w:sz w:val="22"/>
          <w:szCs w:val="22"/>
          <w:lang w:val="sk-SK"/>
        </w:rPr>
      </w:pPr>
      <w:r w:rsidRPr="005E5884">
        <w:rPr>
          <w:rFonts w:ascii="Times New Roman" w:hAnsi="Times New Roman"/>
          <w:sz w:val="22"/>
          <w:szCs w:val="22"/>
          <w:lang w:val="sk-SK"/>
        </w:rPr>
        <w:t>Podávanie vigabatrínu starším osobám a obzvlášť pacientom s klírensom kreatinínu pod 60</w:t>
      </w:r>
      <w:r w:rsidR="00D70854" w:rsidRPr="005E5884">
        <w:rPr>
          <w:rFonts w:ascii="Times New Roman" w:hAnsi="Times New Roman"/>
          <w:sz w:val="22"/>
          <w:szCs w:val="22"/>
          <w:lang w:val="sk-SK"/>
        </w:rPr>
        <w:t> </w:t>
      </w:r>
      <w:r w:rsidRPr="005E5884">
        <w:rPr>
          <w:rFonts w:ascii="Times New Roman" w:hAnsi="Times New Roman"/>
          <w:sz w:val="22"/>
          <w:szCs w:val="22"/>
          <w:lang w:val="sk-SK"/>
        </w:rPr>
        <w:t xml:space="preserve">ml/min si vyžaduje opatrnosť, lebo liek sa vylučuje obličkami. Treba zvážiť upravenie dávky alebo častosti podávania. Títo pacienti môžu odpovedať na nižšiu udržiavaciu dávku. Pacientov treba sledovať pre možnosť nežiaducich účinkov ako utlmenie alebo zmätenosť (pozri </w:t>
      </w:r>
      <w:r w:rsidR="00D70854" w:rsidRPr="005E5884">
        <w:rPr>
          <w:rFonts w:ascii="Times New Roman" w:hAnsi="Times New Roman"/>
          <w:sz w:val="22"/>
          <w:szCs w:val="22"/>
          <w:lang w:val="sk-SK"/>
        </w:rPr>
        <w:t xml:space="preserve">časti </w:t>
      </w:r>
      <w:r w:rsidRPr="005E5884">
        <w:rPr>
          <w:rFonts w:ascii="Times New Roman" w:hAnsi="Times New Roman"/>
          <w:sz w:val="22"/>
          <w:szCs w:val="22"/>
          <w:lang w:val="sk-SK"/>
        </w:rPr>
        <w:t>4.4 a 4.8).</w:t>
      </w:r>
    </w:p>
    <w:p w:rsidR="00313802" w:rsidRPr="005E5884" w:rsidRDefault="00313802" w:rsidP="005E5884">
      <w:pPr>
        <w:rPr>
          <w:rFonts w:ascii="Times New Roman" w:hAnsi="Times New Roman"/>
          <w:b/>
          <w:sz w:val="22"/>
          <w:szCs w:val="22"/>
          <w:lang w:val="sk-SK"/>
        </w:rPr>
      </w:pPr>
    </w:p>
    <w:p w:rsidR="008A7DFA" w:rsidRPr="005E5884" w:rsidRDefault="008A7DFA" w:rsidP="005E5884">
      <w:pPr>
        <w:rPr>
          <w:rFonts w:ascii="Times New Roman" w:hAnsi="Times New Roman"/>
          <w:sz w:val="22"/>
          <w:szCs w:val="22"/>
          <w:u w:val="single"/>
          <w:lang w:val="sk-SK"/>
        </w:rPr>
      </w:pPr>
      <w:r w:rsidRPr="005E5884">
        <w:rPr>
          <w:rFonts w:ascii="Times New Roman" w:hAnsi="Times New Roman"/>
          <w:sz w:val="22"/>
          <w:szCs w:val="22"/>
          <w:u w:val="single"/>
          <w:lang w:val="sk-SK"/>
        </w:rPr>
        <w:t>Spôsob podávania</w:t>
      </w:r>
    </w:p>
    <w:p w:rsidR="008A7DFA" w:rsidRPr="005E5884" w:rsidRDefault="008A7DFA" w:rsidP="005E5884">
      <w:pPr>
        <w:rPr>
          <w:rFonts w:ascii="Times New Roman" w:hAnsi="Times New Roman"/>
          <w:sz w:val="22"/>
          <w:szCs w:val="22"/>
          <w:lang w:val="sk-SK"/>
        </w:rPr>
      </w:pPr>
      <w:r w:rsidRPr="005E5884">
        <w:rPr>
          <w:rFonts w:ascii="Times New Roman" w:hAnsi="Times New Roman"/>
          <w:sz w:val="22"/>
          <w:szCs w:val="22"/>
          <w:lang w:val="sk-SK"/>
        </w:rPr>
        <w:t>S</w:t>
      </w:r>
      <w:r w:rsidR="00924C2A" w:rsidRPr="005E5884">
        <w:rPr>
          <w:rFonts w:ascii="Times New Roman" w:hAnsi="Times New Roman"/>
          <w:sz w:val="22"/>
          <w:szCs w:val="22"/>
          <w:lang w:val="sk-SK"/>
        </w:rPr>
        <w:t>ABRIL</w:t>
      </w:r>
      <w:r w:rsidRPr="005E5884">
        <w:rPr>
          <w:rFonts w:ascii="Times New Roman" w:hAnsi="Times New Roman"/>
          <w:sz w:val="22"/>
          <w:szCs w:val="22"/>
          <w:lang w:val="sk-SK"/>
        </w:rPr>
        <w:t xml:space="preserve"> sa užíva perorálne jeden alebo dva razy denne a môže sa užiť pred jedlom aj po jedle.</w:t>
      </w:r>
    </w:p>
    <w:p w:rsidR="008A7DFA" w:rsidRPr="005E5884" w:rsidRDefault="008A7DFA" w:rsidP="005E5884">
      <w:pPr>
        <w:rPr>
          <w:rFonts w:ascii="Times New Roman" w:hAnsi="Times New Roman"/>
          <w:sz w:val="22"/>
          <w:szCs w:val="22"/>
          <w:lang w:val="sk-SK"/>
        </w:rPr>
      </w:pPr>
    </w:p>
    <w:p w:rsidR="00313802" w:rsidRPr="005E5884" w:rsidRDefault="008E2EE5" w:rsidP="005E5884">
      <w:pPr>
        <w:rPr>
          <w:rFonts w:ascii="Times New Roman" w:hAnsi="Times New Roman"/>
          <w:b/>
          <w:sz w:val="22"/>
          <w:szCs w:val="22"/>
          <w:lang w:val="sk-SK"/>
        </w:rPr>
      </w:pPr>
      <w:r w:rsidRPr="005E5884">
        <w:rPr>
          <w:rFonts w:ascii="Times New Roman" w:hAnsi="Times New Roman"/>
          <w:b/>
          <w:sz w:val="22"/>
          <w:szCs w:val="22"/>
          <w:lang w:val="sk-SK"/>
        </w:rPr>
        <w:t>4.3</w:t>
      </w:r>
      <w:r w:rsidRPr="005E5884">
        <w:rPr>
          <w:rFonts w:ascii="Times New Roman" w:hAnsi="Times New Roman"/>
          <w:b/>
          <w:sz w:val="22"/>
          <w:szCs w:val="22"/>
          <w:lang w:val="sk-SK"/>
        </w:rPr>
        <w:tab/>
      </w:r>
      <w:r w:rsidR="00313802" w:rsidRPr="005E5884">
        <w:rPr>
          <w:rFonts w:ascii="Times New Roman" w:hAnsi="Times New Roman"/>
          <w:b/>
          <w:sz w:val="22"/>
          <w:szCs w:val="22"/>
          <w:lang w:val="sk-SK"/>
        </w:rPr>
        <w:t>Kontraindikácie</w:t>
      </w:r>
    </w:p>
    <w:p w:rsidR="00313802" w:rsidRPr="005E5884" w:rsidRDefault="00313802" w:rsidP="005E5884">
      <w:pPr>
        <w:rPr>
          <w:rFonts w:ascii="Times New Roman" w:hAnsi="Times New Roman"/>
          <w:sz w:val="22"/>
          <w:szCs w:val="22"/>
          <w:lang w:val="sk-SK"/>
        </w:rPr>
      </w:pPr>
    </w:p>
    <w:p w:rsidR="00313802" w:rsidRPr="005E5884" w:rsidRDefault="00313802" w:rsidP="005E5884">
      <w:pPr>
        <w:rPr>
          <w:rFonts w:ascii="Times New Roman" w:hAnsi="Times New Roman"/>
          <w:sz w:val="22"/>
          <w:szCs w:val="22"/>
          <w:lang w:val="sk-SK"/>
        </w:rPr>
      </w:pPr>
      <w:r w:rsidRPr="005E5884">
        <w:rPr>
          <w:rFonts w:ascii="Times New Roman" w:hAnsi="Times New Roman"/>
          <w:sz w:val="22"/>
          <w:szCs w:val="22"/>
          <w:lang w:val="sk-SK"/>
        </w:rPr>
        <w:t xml:space="preserve">Precitlivenosť na vigabatrín alebo na ktorúkoľvek </w:t>
      </w:r>
      <w:r w:rsidR="003463DB" w:rsidRPr="005E5884">
        <w:rPr>
          <w:rFonts w:ascii="Times New Roman" w:hAnsi="Times New Roman"/>
          <w:sz w:val="22"/>
          <w:szCs w:val="22"/>
          <w:lang w:val="sk-SK"/>
        </w:rPr>
        <w:t xml:space="preserve">z </w:t>
      </w:r>
      <w:r w:rsidRPr="005E5884">
        <w:rPr>
          <w:rFonts w:ascii="Times New Roman" w:hAnsi="Times New Roman"/>
          <w:sz w:val="22"/>
          <w:szCs w:val="22"/>
          <w:lang w:val="sk-SK"/>
        </w:rPr>
        <w:t>pomocn</w:t>
      </w:r>
      <w:r w:rsidR="003463DB" w:rsidRPr="005E5884">
        <w:rPr>
          <w:rFonts w:ascii="Times New Roman" w:hAnsi="Times New Roman"/>
          <w:sz w:val="22"/>
          <w:szCs w:val="22"/>
          <w:lang w:val="sk-SK"/>
        </w:rPr>
        <w:t>ých</w:t>
      </w:r>
      <w:r w:rsidRPr="005E5884">
        <w:rPr>
          <w:rFonts w:ascii="Times New Roman" w:hAnsi="Times New Roman"/>
          <w:sz w:val="22"/>
          <w:szCs w:val="22"/>
          <w:lang w:val="sk-SK"/>
        </w:rPr>
        <w:t xml:space="preserve"> lát</w:t>
      </w:r>
      <w:r w:rsidR="003463DB" w:rsidRPr="005E5884">
        <w:rPr>
          <w:rFonts w:ascii="Times New Roman" w:hAnsi="Times New Roman"/>
          <w:sz w:val="22"/>
          <w:szCs w:val="22"/>
          <w:lang w:val="sk-SK"/>
        </w:rPr>
        <w:t>ok</w:t>
      </w:r>
      <w:r w:rsidRPr="005E5884">
        <w:rPr>
          <w:rFonts w:ascii="Times New Roman" w:hAnsi="Times New Roman"/>
          <w:sz w:val="22"/>
          <w:szCs w:val="22"/>
          <w:lang w:val="sk-SK"/>
        </w:rPr>
        <w:t xml:space="preserve"> </w:t>
      </w:r>
      <w:r w:rsidR="00CC3FCC" w:rsidRPr="005E5884">
        <w:rPr>
          <w:rFonts w:ascii="Times New Roman" w:hAnsi="Times New Roman"/>
          <w:sz w:val="22"/>
          <w:szCs w:val="22"/>
          <w:lang w:val="sk-SK"/>
        </w:rPr>
        <w:t>uvedených v časti 6.1</w:t>
      </w:r>
      <w:r w:rsidRPr="005E5884">
        <w:rPr>
          <w:rFonts w:ascii="Times New Roman" w:hAnsi="Times New Roman"/>
          <w:sz w:val="22"/>
          <w:szCs w:val="22"/>
          <w:lang w:val="sk-SK"/>
        </w:rPr>
        <w:t>.</w:t>
      </w:r>
    </w:p>
    <w:p w:rsidR="00313802" w:rsidRPr="005E5884" w:rsidRDefault="00313802" w:rsidP="005E5884">
      <w:pPr>
        <w:rPr>
          <w:rFonts w:ascii="Times New Roman" w:hAnsi="Times New Roman"/>
          <w:sz w:val="22"/>
          <w:szCs w:val="22"/>
          <w:lang w:val="sk-SK"/>
        </w:rPr>
      </w:pPr>
    </w:p>
    <w:p w:rsidR="00313802" w:rsidRPr="005E5884" w:rsidRDefault="008E2EE5" w:rsidP="005E5884">
      <w:pPr>
        <w:rPr>
          <w:rFonts w:ascii="Times New Roman" w:hAnsi="Times New Roman"/>
          <w:b/>
          <w:sz w:val="22"/>
          <w:szCs w:val="22"/>
          <w:lang w:val="sk-SK"/>
        </w:rPr>
      </w:pPr>
      <w:r w:rsidRPr="005E5884">
        <w:rPr>
          <w:rFonts w:ascii="Times New Roman" w:hAnsi="Times New Roman"/>
          <w:b/>
          <w:sz w:val="22"/>
          <w:szCs w:val="22"/>
          <w:lang w:val="sk-SK"/>
        </w:rPr>
        <w:t>4.4</w:t>
      </w:r>
      <w:r w:rsidRPr="005E5884">
        <w:rPr>
          <w:rFonts w:ascii="Times New Roman" w:hAnsi="Times New Roman"/>
          <w:b/>
          <w:sz w:val="22"/>
          <w:szCs w:val="22"/>
          <w:lang w:val="sk-SK"/>
        </w:rPr>
        <w:tab/>
      </w:r>
      <w:r w:rsidR="008D15D8" w:rsidRPr="005E5884">
        <w:rPr>
          <w:rFonts w:ascii="Times New Roman" w:hAnsi="Times New Roman"/>
          <w:b/>
          <w:sz w:val="22"/>
          <w:szCs w:val="22"/>
          <w:lang w:val="sk-SK"/>
        </w:rPr>
        <w:t xml:space="preserve">Osobitné </w:t>
      </w:r>
      <w:r w:rsidR="00313802" w:rsidRPr="005E5884">
        <w:rPr>
          <w:rFonts w:ascii="Times New Roman" w:hAnsi="Times New Roman"/>
          <w:b/>
          <w:sz w:val="22"/>
          <w:szCs w:val="22"/>
          <w:lang w:val="sk-SK"/>
        </w:rPr>
        <w:t>upozornenia</w:t>
      </w:r>
      <w:r w:rsidR="008D15D8" w:rsidRPr="005E5884">
        <w:rPr>
          <w:rFonts w:ascii="Times New Roman" w:hAnsi="Times New Roman"/>
          <w:b/>
          <w:sz w:val="22"/>
          <w:szCs w:val="22"/>
          <w:lang w:val="sk-SK"/>
        </w:rPr>
        <w:t xml:space="preserve"> a opatrenia pri používaní</w:t>
      </w:r>
    </w:p>
    <w:p w:rsidR="00313802" w:rsidRPr="005E5884" w:rsidRDefault="00313802" w:rsidP="005E5884">
      <w:pPr>
        <w:rPr>
          <w:rFonts w:ascii="Times New Roman" w:hAnsi="Times New Roman"/>
          <w:sz w:val="22"/>
          <w:szCs w:val="22"/>
          <w:lang w:val="sk-SK"/>
        </w:rPr>
      </w:pPr>
    </w:p>
    <w:p w:rsidR="00313802" w:rsidRPr="005E5884" w:rsidRDefault="00313802" w:rsidP="005E5884">
      <w:pPr>
        <w:rPr>
          <w:rFonts w:ascii="Times New Roman" w:hAnsi="Times New Roman"/>
          <w:sz w:val="22"/>
          <w:szCs w:val="22"/>
          <w:lang w:val="sk-SK"/>
        </w:rPr>
      </w:pPr>
      <w:r w:rsidRPr="005E5884">
        <w:rPr>
          <w:rFonts w:ascii="Times New Roman" w:hAnsi="Times New Roman"/>
          <w:sz w:val="22"/>
          <w:szCs w:val="22"/>
          <w:lang w:val="sk-SK"/>
        </w:rPr>
        <w:t>S</w:t>
      </w:r>
      <w:r w:rsidR="00427B60" w:rsidRPr="005E5884">
        <w:rPr>
          <w:rFonts w:ascii="Times New Roman" w:hAnsi="Times New Roman"/>
          <w:sz w:val="22"/>
          <w:szCs w:val="22"/>
          <w:lang w:val="sk-SK"/>
        </w:rPr>
        <w:t>ABRIL</w:t>
      </w:r>
      <w:r w:rsidRPr="005E5884">
        <w:rPr>
          <w:rFonts w:ascii="Times New Roman" w:hAnsi="Times New Roman"/>
          <w:sz w:val="22"/>
          <w:szCs w:val="22"/>
          <w:lang w:val="sk-SK"/>
        </w:rPr>
        <w:t xml:space="preserve"> sa nemá nasadzovať ako monoterapia, s výnimkou liečby infantilných spazmov.</w:t>
      </w:r>
    </w:p>
    <w:p w:rsidR="00313802" w:rsidRPr="005E5884" w:rsidRDefault="00313802" w:rsidP="005E5884">
      <w:pPr>
        <w:rPr>
          <w:rFonts w:ascii="Times New Roman" w:hAnsi="Times New Roman"/>
          <w:sz w:val="22"/>
          <w:szCs w:val="22"/>
          <w:lang w:val="sk-SK"/>
        </w:rPr>
      </w:pPr>
    </w:p>
    <w:p w:rsidR="00313802" w:rsidRPr="005E5884" w:rsidRDefault="00313802" w:rsidP="005E5884">
      <w:pPr>
        <w:pBdr>
          <w:top w:val="single" w:sz="4" w:space="1" w:color="auto"/>
          <w:left w:val="single" w:sz="4" w:space="4" w:color="auto"/>
          <w:bottom w:val="single" w:sz="4" w:space="1" w:color="auto"/>
          <w:right w:val="single" w:sz="4" w:space="4" w:color="auto"/>
        </w:pBdr>
        <w:rPr>
          <w:rFonts w:ascii="Times New Roman" w:hAnsi="Times New Roman"/>
          <w:sz w:val="22"/>
          <w:szCs w:val="22"/>
          <w:lang w:val="sk-SK"/>
        </w:rPr>
      </w:pPr>
      <w:r w:rsidRPr="005E5884">
        <w:rPr>
          <w:rFonts w:ascii="Times New Roman" w:hAnsi="Times New Roman"/>
          <w:sz w:val="22"/>
          <w:szCs w:val="22"/>
          <w:lang w:val="sk-SK"/>
        </w:rPr>
        <w:t xml:space="preserve">U pacientov užívajúcich vigabatrín sa zaznamenala vysoká prevalencia výpadov zorného poľa (asi 1/3 pacientov). </w:t>
      </w:r>
      <w:r w:rsidR="0086675A" w:rsidRPr="005E5884">
        <w:rPr>
          <w:rFonts w:ascii="Times New Roman" w:hAnsi="Times New Roman"/>
          <w:sz w:val="22"/>
          <w:szCs w:val="22"/>
          <w:lang w:val="sk-SK"/>
        </w:rPr>
        <w:t xml:space="preserve">Frekvencie </w:t>
      </w:r>
      <w:r w:rsidR="00491281" w:rsidRPr="005E5884">
        <w:rPr>
          <w:rFonts w:ascii="Times New Roman" w:hAnsi="Times New Roman"/>
          <w:sz w:val="22"/>
          <w:szCs w:val="22"/>
          <w:lang w:val="sk-SK"/>
        </w:rPr>
        <w:t xml:space="preserve">výskytu </w:t>
      </w:r>
      <w:r w:rsidR="0086675A" w:rsidRPr="005E5884">
        <w:rPr>
          <w:rFonts w:ascii="Times New Roman" w:hAnsi="Times New Roman"/>
          <w:sz w:val="22"/>
          <w:szCs w:val="22"/>
          <w:lang w:val="sk-SK"/>
        </w:rPr>
        <w:t xml:space="preserve">získané v otvorenej klinickej štúdii sú uvedené v časti 5.1. </w:t>
      </w:r>
      <w:r w:rsidRPr="005E5884">
        <w:rPr>
          <w:rFonts w:ascii="Times New Roman" w:hAnsi="Times New Roman"/>
          <w:sz w:val="22"/>
          <w:szCs w:val="22"/>
          <w:lang w:val="sk-SK"/>
        </w:rPr>
        <w:t xml:space="preserve">Tieto nežiaduce účinky nastúpia obvykle po mesiacoch až rokoch liečby vigabatrínom. Stupeň obmedzenia zorného poľa môže byť závažný. Väčšina pacientov s perimetricky potvrdenými výpadmi bola bez príznakov. Tento nežiaduci účinok sa dá teda spoľahlivo odhaliť len systematickou perimetriou, čo je obvykle možné len u pacientov </w:t>
      </w:r>
      <w:r w:rsidR="007D7889" w:rsidRPr="005E5884">
        <w:rPr>
          <w:rFonts w:ascii="Times New Roman" w:hAnsi="Times New Roman"/>
          <w:sz w:val="22"/>
          <w:szCs w:val="22"/>
          <w:lang w:val="sk-SK"/>
        </w:rPr>
        <w:t>vo veku</w:t>
      </w:r>
      <w:r w:rsidRPr="005E5884">
        <w:rPr>
          <w:rFonts w:ascii="Times New Roman" w:hAnsi="Times New Roman"/>
          <w:sz w:val="22"/>
          <w:szCs w:val="22"/>
          <w:lang w:val="sk-SK"/>
        </w:rPr>
        <w:t xml:space="preserve"> nad 9 rokov.</w:t>
      </w:r>
    </w:p>
    <w:p w:rsidR="00313802" w:rsidRPr="005E5884" w:rsidRDefault="007A31E1" w:rsidP="005E5884">
      <w:pPr>
        <w:pBdr>
          <w:top w:val="single" w:sz="4" w:space="1" w:color="auto"/>
          <w:left w:val="single" w:sz="4" w:space="4" w:color="auto"/>
          <w:bottom w:val="single" w:sz="4" w:space="1" w:color="auto"/>
          <w:right w:val="single" w:sz="4" w:space="4" w:color="auto"/>
        </w:pBdr>
        <w:rPr>
          <w:rFonts w:ascii="Times New Roman" w:hAnsi="Times New Roman"/>
          <w:sz w:val="22"/>
          <w:szCs w:val="22"/>
          <w:lang w:val="sk-SK"/>
        </w:rPr>
      </w:pPr>
      <w:r w:rsidRPr="005E5884">
        <w:rPr>
          <w:rFonts w:ascii="Times New Roman" w:hAnsi="Times New Roman"/>
          <w:sz w:val="22"/>
          <w:szCs w:val="22"/>
          <w:lang w:val="sk-SK"/>
        </w:rPr>
        <w:t>Na požiadanie poskytne firma š</w:t>
      </w:r>
      <w:r w:rsidR="00313802" w:rsidRPr="005E5884">
        <w:rPr>
          <w:rFonts w:ascii="Times New Roman" w:hAnsi="Times New Roman"/>
          <w:sz w:val="22"/>
          <w:szCs w:val="22"/>
          <w:lang w:val="sk-SK"/>
        </w:rPr>
        <w:t xml:space="preserve">peciálne </w:t>
      </w:r>
      <w:r w:rsidR="00A60218" w:rsidRPr="005E5884">
        <w:rPr>
          <w:rFonts w:ascii="Times New Roman" w:hAnsi="Times New Roman"/>
          <w:sz w:val="22"/>
          <w:szCs w:val="22"/>
          <w:lang w:val="sk-SK"/>
        </w:rPr>
        <w:t>vyvinut</w:t>
      </w:r>
      <w:r w:rsidRPr="005E5884">
        <w:rPr>
          <w:rFonts w:ascii="Times New Roman" w:hAnsi="Times New Roman"/>
          <w:sz w:val="22"/>
          <w:szCs w:val="22"/>
          <w:lang w:val="sk-SK"/>
        </w:rPr>
        <w:t>ú</w:t>
      </w:r>
      <w:r w:rsidR="00A60218" w:rsidRPr="005E5884">
        <w:rPr>
          <w:rFonts w:ascii="Times New Roman" w:hAnsi="Times New Roman"/>
          <w:sz w:val="22"/>
          <w:szCs w:val="22"/>
          <w:lang w:val="sk-SK"/>
        </w:rPr>
        <w:t xml:space="preserve"> metód</w:t>
      </w:r>
      <w:r w:rsidRPr="005E5884">
        <w:rPr>
          <w:rFonts w:ascii="Times New Roman" w:hAnsi="Times New Roman"/>
          <w:sz w:val="22"/>
          <w:szCs w:val="22"/>
          <w:lang w:val="sk-SK"/>
        </w:rPr>
        <w:t>u</w:t>
      </w:r>
      <w:r w:rsidR="00A60218" w:rsidRPr="005E5884">
        <w:rPr>
          <w:rFonts w:ascii="Times New Roman" w:hAnsi="Times New Roman"/>
          <w:sz w:val="22"/>
          <w:szCs w:val="22"/>
          <w:lang w:val="sk-SK"/>
        </w:rPr>
        <w:t xml:space="preserve"> založen</w:t>
      </w:r>
      <w:r w:rsidRPr="005E5884">
        <w:rPr>
          <w:rFonts w:ascii="Times New Roman" w:hAnsi="Times New Roman"/>
          <w:sz w:val="22"/>
          <w:szCs w:val="22"/>
          <w:lang w:val="sk-SK"/>
        </w:rPr>
        <w:t>ú</w:t>
      </w:r>
      <w:r w:rsidR="00A60218" w:rsidRPr="005E5884">
        <w:rPr>
          <w:rFonts w:ascii="Times New Roman" w:hAnsi="Times New Roman"/>
          <w:sz w:val="22"/>
          <w:szCs w:val="22"/>
          <w:lang w:val="sk-SK"/>
        </w:rPr>
        <w:t xml:space="preserve"> </w:t>
      </w:r>
      <w:r w:rsidR="00313802" w:rsidRPr="005E5884">
        <w:rPr>
          <w:rFonts w:ascii="Times New Roman" w:hAnsi="Times New Roman"/>
          <w:sz w:val="22"/>
          <w:szCs w:val="22"/>
          <w:lang w:val="sk-SK"/>
        </w:rPr>
        <w:t>na poľovo špecifických zrakových evokovaných potenciáloch (</w:t>
      </w:r>
      <w:r w:rsidR="00473B43" w:rsidRPr="005E5884">
        <w:rPr>
          <w:rFonts w:ascii="Times New Roman" w:hAnsi="Times New Roman"/>
          <w:sz w:val="22"/>
          <w:szCs w:val="22"/>
        </w:rPr>
        <w:t xml:space="preserve">Visual Evoked Potentials, </w:t>
      </w:r>
      <w:r w:rsidR="00313802" w:rsidRPr="005E5884">
        <w:rPr>
          <w:rFonts w:ascii="Times New Roman" w:hAnsi="Times New Roman"/>
          <w:sz w:val="22"/>
          <w:szCs w:val="22"/>
          <w:lang w:val="sk-SK"/>
        </w:rPr>
        <w:t>VEP)</w:t>
      </w:r>
      <w:r w:rsidRPr="005E5884">
        <w:rPr>
          <w:rFonts w:ascii="Times New Roman" w:hAnsi="Times New Roman"/>
          <w:sz w:val="22"/>
          <w:szCs w:val="22"/>
          <w:lang w:val="sk-SK"/>
        </w:rPr>
        <w:t xml:space="preserve"> na testovanie prítomnosti perif</w:t>
      </w:r>
      <w:r w:rsidR="00AE3E6B" w:rsidRPr="005E5884">
        <w:rPr>
          <w:rFonts w:ascii="Times New Roman" w:hAnsi="Times New Roman"/>
          <w:sz w:val="22"/>
          <w:szCs w:val="22"/>
          <w:lang w:val="sk-SK"/>
        </w:rPr>
        <w:t>é</w:t>
      </w:r>
      <w:r w:rsidRPr="005E5884">
        <w:rPr>
          <w:rFonts w:ascii="Times New Roman" w:hAnsi="Times New Roman"/>
          <w:sz w:val="22"/>
          <w:szCs w:val="22"/>
          <w:lang w:val="sk-SK"/>
        </w:rPr>
        <w:t>rn</w:t>
      </w:r>
      <w:r w:rsidR="00AE3E6B" w:rsidRPr="005E5884">
        <w:rPr>
          <w:rFonts w:ascii="Times New Roman" w:hAnsi="Times New Roman"/>
          <w:sz w:val="22"/>
          <w:szCs w:val="22"/>
          <w:lang w:val="sk-SK"/>
        </w:rPr>
        <w:t>e</w:t>
      </w:r>
      <w:r w:rsidRPr="005E5884">
        <w:rPr>
          <w:rFonts w:ascii="Times New Roman" w:hAnsi="Times New Roman"/>
          <w:sz w:val="22"/>
          <w:szCs w:val="22"/>
          <w:lang w:val="sk-SK"/>
        </w:rPr>
        <w:t>ho videnia u detí vo veku od troch rokov</w:t>
      </w:r>
      <w:r w:rsidR="00CB0682" w:rsidRPr="005E5884">
        <w:rPr>
          <w:rFonts w:ascii="Times New Roman" w:hAnsi="Times New Roman"/>
          <w:sz w:val="22"/>
          <w:szCs w:val="22"/>
          <w:lang w:val="sk-SK"/>
        </w:rPr>
        <w:t>.</w:t>
      </w:r>
      <w:r w:rsidR="00313802" w:rsidRPr="005E5884">
        <w:rPr>
          <w:rFonts w:ascii="Times New Roman" w:hAnsi="Times New Roman"/>
          <w:sz w:val="22"/>
          <w:szCs w:val="22"/>
          <w:lang w:val="sk-SK"/>
        </w:rPr>
        <w:t xml:space="preserve"> </w:t>
      </w:r>
      <w:r w:rsidRPr="005E5884">
        <w:rPr>
          <w:rFonts w:ascii="Times New Roman" w:hAnsi="Times New Roman"/>
          <w:sz w:val="22"/>
          <w:szCs w:val="22"/>
          <w:lang w:val="sk-SK"/>
        </w:rPr>
        <w:t xml:space="preserve">Táto metóda </w:t>
      </w:r>
      <w:r w:rsidR="00313802" w:rsidRPr="005E5884">
        <w:rPr>
          <w:rFonts w:ascii="Times New Roman" w:hAnsi="Times New Roman"/>
          <w:sz w:val="22"/>
          <w:szCs w:val="22"/>
          <w:lang w:val="sk-SK"/>
        </w:rPr>
        <w:t>nie je v súčasnosti validovaná na detekciu defektov zorného poľa v súvislosti s vigabatrínom. Elektroretinografia môže byť užitočná, ale má sa použiť len u dospelých, ktorí nie sú schopní spolupracovať pri perimetrii alebo u veľmi malých detí (pozri „Defekty zorného poľa“).</w:t>
      </w:r>
    </w:p>
    <w:p w:rsidR="00313802" w:rsidRPr="005E5884" w:rsidRDefault="00313802" w:rsidP="005E5884">
      <w:pPr>
        <w:pBdr>
          <w:top w:val="single" w:sz="4" w:space="1" w:color="auto"/>
          <w:left w:val="single" w:sz="4" w:space="4" w:color="auto"/>
          <w:bottom w:val="single" w:sz="4" w:space="1" w:color="auto"/>
          <w:right w:val="single" w:sz="4" w:space="4" w:color="auto"/>
        </w:pBdr>
        <w:rPr>
          <w:rFonts w:ascii="Times New Roman" w:hAnsi="Times New Roman"/>
          <w:sz w:val="22"/>
          <w:szCs w:val="22"/>
          <w:lang w:val="sk-SK"/>
        </w:rPr>
      </w:pPr>
    </w:p>
    <w:p w:rsidR="00313802" w:rsidRPr="005E5884" w:rsidRDefault="00313802" w:rsidP="005E5884">
      <w:pPr>
        <w:pBdr>
          <w:top w:val="single" w:sz="4" w:space="1" w:color="auto"/>
          <w:left w:val="single" w:sz="4" w:space="4" w:color="auto"/>
          <w:bottom w:val="single" w:sz="4" w:space="1" w:color="auto"/>
          <w:right w:val="single" w:sz="4" w:space="4" w:color="auto"/>
        </w:pBdr>
        <w:rPr>
          <w:rFonts w:ascii="Times New Roman" w:hAnsi="Times New Roman"/>
          <w:sz w:val="22"/>
          <w:szCs w:val="22"/>
          <w:lang w:val="sk-SK"/>
        </w:rPr>
      </w:pPr>
      <w:r w:rsidRPr="005E5884">
        <w:rPr>
          <w:rFonts w:ascii="Times New Roman" w:hAnsi="Times New Roman"/>
          <w:sz w:val="22"/>
          <w:szCs w:val="22"/>
          <w:lang w:val="sk-SK"/>
        </w:rPr>
        <w:t>Dostupné údaje napovedajú, že výpady zorného poľa sú ireverzibilné dokonca aj po vysadení vigabatrínu.</w:t>
      </w:r>
      <w:r w:rsidR="00CB0682" w:rsidRPr="005E5884">
        <w:rPr>
          <w:rFonts w:ascii="Times New Roman" w:hAnsi="Times New Roman"/>
          <w:sz w:val="22"/>
          <w:szCs w:val="22"/>
          <w:lang w:val="sk-SK"/>
        </w:rPr>
        <w:t xml:space="preserve"> </w:t>
      </w:r>
      <w:r w:rsidR="00A7433D" w:rsidRPr="005E5884">
        <w:rPr>
          <w:rFonts w:ascii="Times New Roman" w:hAnsi="Times New Roman"/>
          <w:sz w:val="22"/>
          <w:szCs w:val="22"/>
          <w:lang w:val="sk-SK"/>
        </w:rPr>
        <w:t>Nemožno vylúčiť z</w:t>
      </w:r>
      <w:r w:rsidR="00CB0682" w:rsidRPr="005E5884">
        <w:rPr>
          <w:rFonts w:ascii="Times New Roman" w:hAnsi="Times New Roman"/>
          <w:sz w:val="22"/>
          <w:szCs w:val="22"/>
          <w:lang w:val="sk-SK"/>
        </w:rPr>
        <w:t>horšenie</w:t>
      </w:r>
      <w:r w:rsidR="00491281" w:rsidRPr="005E5884">
        <w:rPr>
          <w:rFonts w:ascii="Times New Roman" w:hAnsi="Times New Roman"/>
          <w:sz w:val="22"/>
          <w:szCs w:val="22"/>
          <w:lang w:val="sk-SK"/>
        </w:rPr>
        <w:t xml:space="preserve"> výpadov</w:t>
      </w:r>
      <w:r w:rsidR="00CB0682" w:rsidRPr="005E5884">
        <w:rPr>
          <w:rFonts w:ascii="Times New Roman" w:hAnsi="Times New Roman"/>
          <w:sz w:val="22"/>
          <w:szCs w:val="22"/>
          <w:lang w:val="sk-SK"/>
        </w:rPr>
        <w:t xml:space="preserve"> zorného poľa po</w:t>
      </w:r>
      <w:r w:rsidR="00A7433D" w:rsidRPr="005E5884">
        <w:rPr>
          <w:rFonts w:ascii="Times New Roman" w:hAnsi="Times New Roman"/>
          <w:sz w:val="22"/>
          <w:szCs w:val="22"/>
          <w:lang w:val="sk-SK"/>
        </w:rPr>
        <w:t xml:space="preserve"> prerušení liečby</w:t>
      </w:r>
      <w:r w:rsidR="00CB0682" w:rsidRPr="005E5884">
        <w:rPr>
          <w:rFonts w:ascii="Times New Roman" w:hAnsi="Times New Roman"/>
          <w:sz w:val="22"/>
          <w:szCs w:val="22"/>
          <w:lang w:val="sk-SK"/>
        </w:rPr>
        <w:t>.</w:t>
      </w:r>
    </w:p>
    <w:p w:rsidR="00313802" w:rsidRPr="005E5884" w:rsidRDefault="00313802" w:rsidP="005E5884">
      <w:pPr>
        <w:pBdr>
          <w:top w:val="single" w:sz="4" w:space="1" w:color="auto"/>
          <w:left w:val="single" w:sz="4" w:space="4" w:color="auto"/>
          <w:bottom w:val="single" w:sz="4" w:space="1" w:color="auto"/>
          <w:right w:val="single" w:sz="4" w:space="4" w:color="auto"/>
        </w:pBdr>
        <w:rPr>
          <w:rFonts w:ascii="Times New Roman" w:hAnsi="Times New Roman"/>
          <w:sz w:val="22"/>
          <w:szCs w:val="22"/>
          <w:lang w:val="sk-SK"/>
        </w:rPr>
      </w:pPr>
    </w:p>
    <w:p w:rsidR="00313802" w:rsidRPr="005E5884" w:rsidRDefault="00313802" w:rsidP="005E5884">
      <w:pPr>
        <w:pBdr>
          <w:top w:val="single" w:sz="4" w:space="1" w:color="auto"/>
          <w:left w:val="single" w:sz="4" w:space="4" w:color="auto"/>
          <w:bottom w:val="single" w:sz="4" w:space="1" w:color="auto"/>
          <w:right w:val="single" w:sz="4" w:space="4" w:color="auto"/>
        </w:pBdr>
        <w:rPr>
          <w:rFonts w:ascii="Times New Roman" w:hAnsi="Times New Roman"/>
          <w:sz w:val="22"/>
          <w:szCs w:val="22"/>
          <w:lang w:val="sk-SK"/>
        </w:rPr>
      </w:pPr>
      <w:r w:rsidRPr="005E5884">
        <w:rPr>
          <w:rFonts w:ascii="Times New Roman" w:hAnsi="Times New Roman"/>
          <w:sz w:val="22"/>
          <w:szCs w:val="22"/>
          <w:lang w:val="sk-SK"/>
        </w:rPr>
        <w:lastRenderedPageBreak/>
        <w:t xml:space="preserve">Vigabatrín možno preto použiť len po starostlivom zhodnotení vyváženosti </w:t>
      </w:r>
      <w:r w:rsidR="003C443B" w:rsidRPr="005E5884">
        <w:rPr>
          <w:rFonts w:ascii="Times New Roman" w:hAnsi="Times New Roman"/>
          <w:sz w:val="22"/>
          <w:szCs w:val="22"/>
          <w:lang w:val="sk-SK"/>
        </w:rPr>
        <w:t xml:space="preserve">prínosov </w:t>
      </w:r>
      <w:r w:rsidRPr="005E5884">
        <w:rPr>
          <w:rFonts w:ascii="Times New Roman" w:hAnsi="Times New Roman"/>
          <w:sz w:val="22"/>
          <w:szCs w:val="22"/>
          <w:lang w:val="sk-SK"/>
        </w:rPr>
        <w:t>a rizík v porovnaní s alternatívami.</w:t>
      </w:r>
    </w:p>
    <w:p w:rsidR="00313802" w:rsidRPr="005E5884" w:rsidRDefault="00313802" w:rsidP="005E5884">
      <w:pPr>
        <w:pBdr>
          <w:top w:val="single" w:sz="4" w:space="1" w:color="auto"/>
          <w:left w:val="single" w:sz="4" w:space="4" w:color="auto"/>
          <w:bottom w:val="single" w:sz="4" w:space="1" w:color="auto"/>
          <w:right w:val="single" w:sz="4" w:space="4" w:color="auto"/>
        </w:pBdr>
        <w:rPr>
          <w:rFonts w:ascii="Times New Roman" w:hAnsi="Times New Roman"/>
          <w:sz w:val="22"/>
          <w:szCs w:val="22"/>
          <w:lang w:val="sk-SK"/>
        </w:rPr>
      </w:pPr>
    </w:p>
    <w:p w:rsidR="00313802" w:rsidRPr="005E5884" w:rsidRDefault="00313802" w:rsidP="005E5884">
      <w:pPr>
        <w:pBdr>
          <w:top w:val="single" w:sz="4" w:space="1" w:color="auto"/>
          <w:left w:val="single" w:sz="4" w:space="4" w:color="auto"/>
          <w:bottom w:val="single" w:sz="4" w:space="1" w:color="auto"/>
          <w:right w:val="single" w:sz="4" w:space="4" w:color="auto"/>
        </w:pBdr>
        <w:rPr>
          <w:rFonts w:ascii="Times New Roman" w:hAnsi="Times New Roman"/>
          <w:sz w:val="22"/>
          <w:szCs w:val="22"/>
          <w:lang w:val="sk-SK"/>
        </w:rPr>
      </w:pPr>
      <w:r w:rsidRPr="005E5884">
        <w:rPr>
          <w:rFonts w:ascii="Times New Roman" w:hAnsi="Times New Roman"/>
          <w:sz w:val="22"/>
          <w:szCs w:val="22"/>
          <w:lang w:val="sk-SK"/>
        </w:rPr>
        <w:t>Vigabatrín sa neodporúča pacientom s akýmkoľvek klinicky významným deficitom zorného poľa.</w:t>
      </w:r>
    </w:p>
    <w:p w:rsidR="00313802" w:rsidRPr="005E5884" w:rsidRDefault="00313802" w:rsidP="005E5884">
      <w:pPr>
        <w:pBdr>
          <w:top w:val="single" w:sz="4" w:space="1" w:color="auto"/>
          <w:left w:val="single" w:sz="4" w:space="4" w:color="auto"/>
          <w:bottom w:val="single" w:sz="4" w:space="1" w:color="auto"/>
          <w:right w:val="single" w:sz="4" w:space="4" w:color="auto"/>
        </w:pBdr>
        <w:rPr>
          <w:rFonts w:ascii="Times New Roman" w:hAnsi="Times New Roman"/>
          <w:sz w:val="22"/>
          <w:szCs w:val="22"/>
          <w:lang w:val="sk-SK"/>
        </w:rPr>
      </w:pPr>
    </w:p>
    <w:p w:rsidR="00313802" w:rsidRPr="005E5884" w:rsidRDefault="00313802" w:rsidP="005E5884">
      <w:pPr>
        <w:pStyle w:val="Zkladntext"/>
        <w:rPr>
          <w:szCs w:val="22"/>
          <w:lang w:val="sk-SK"/>
        </w:rPr>
      </w:pPr>
      <w:r w:rsidRPr="005E5884">
        <w:rPr>
          <w:szCs w:val="22"/>
          <w:lang w:val="sk-SK"/>
        </w:rPr>
        <w:t>Na začiatku liečby vigabatrínom a potom v pravidelných intervaloch treba pacientov sústavne podrobovať skríningovým vyšetreniam na zistenie porúch zorného poľa</w:t>
      </w:r>
      <w:r w:rsidR="000C015C" w:rsidRPr="005E5884">
        <w:rPr>
          <w:szCs w:val="22"/>
          <w:lang w:val="sk-SK"/>
        </w:rPr>
        <w:t xml:space="preserve"> a zníženú zrakovú ostros</w:t>
      </w:r>
      <w:r w:rsidR="00C00CC5" w:rsidRPr="005E5884">
        <w:rPr>
          <w:szCs w:val="22"/>
          <w:lang w:val="sk-SK"/>
        </w:rPr>
        <w:t>ť</w:t>
      </w:r>
      <w:r w:rsidRPr="005E5884">
        <w:rPr>
          <w:szCs w:val="22"/>
          <w:lang w:val="sk-SK"/>
        </w:rPr>
        <w:t>. Vyšetrenia zorného poľa</w:t>
      </w:r>
      <w:r w:rsidR="000C015C" w:rsidRPr="005E5884">
        <w:rPr>
          <w:szCs w:val="22"/>
          <w:lang w:val="sk-SK"/>
        </w:rPr>
        <w:t xml:space="preserve"> a zrakovej ostrosti</w:t>
      </w:r>
      <w:r w:rsidRPr="005E5884">
        <w:rPr>
          <w:szCs w:val="22"/>
          <w:lang w:val="sk-SK"/>
        </w:rPr>
        <w:t xml:space="preserve"> sa musia robiť v 6 mesačných intervaloch počas celej liečby (pozri „Defekty zorného poľa“</w:t>
      </w:r>
      <w:r w:rsidR="000C015C" w:rsidRPr="005E5884">
        <w:rPr>
          <w:szCs w:val="22"/>
          <w:lang w:val="sk-SK"/>
        </w:rPr>
        <w:t xml:space="preserve"> a „</w:t>
      </w:r>
      <w:r w:rsidR="00C00CC5" w:rsidRPr="005E5884">
        <w:rPr>
          <w:szCs w:val="22"/>
          <w:lang w:val="sk-SK"/>
        </w:rPr>
        <w:t>Zraková ostrosť</w:t>
      </w:r>
      <w:r w:rsidR="000C015C" w:rsidRPr="005E5884">
        <w:rPr>
          <w:szCs w:val="22"/>
          <w:lang w:val="sk-SK"/>
        </w:rPr>
        <w:t>“</w:t>
      </w:r>
      <w:r w:rsidRPr="005E5884">
        <w:rPr>
          <w:szCs w:val="22"/>
          <w:lang w:val="sk-SK"/>
        </w:rPr>
        <w:t>).</w:t>
      </w:r>
    </w:p>
    <w:p w:rsidR="00313802" w:rsidRPr="005E5884" w:rsidRDefault="00313802" w:rsidP="005E5884">
      <w:pPr>
        <w:rPr>
          <w:rFonts w:ascii="Times New Roman" w:hAnsi="Times New Roman"/>
          <w:b/>
          <w:sz w:val="22"/>
          <w:szCs w:val="22"/>
          <w:u w:val="single"/>
          <w:lang w:val="sk-SK"/>
        </w:rPr>
      </w:pPr>
    </w:p>
    <w:p w:rsidR="00313802" w:rsidRPr="005E5884" w:rsidRDefault="00313802" w:rsidP="005E5884">
      <w:pPr>
        <w:rPr>
          <w:rFonts w:ascii="Times New Roman" w:hAnsi="Times New Roman"/>
          <w:sz w:val="22"/>
          <w:szCs w:val="22"/>
          <w:u w:val="single"/>
          <w:lang w:val="sk-SK"/>
        </w:rPr>
      </w:pPr>
      <w:r w:rsidRPr="005E5884">
        <w:rPr>
          <w:rFonts w:ascii="Times New Roman" w:hAnsi="Times New Roman"/>
          <w:sz w:val="22"/>
          <w:szCs w:val="22"/>
          <w:u w:val="single"/>
          <w:lang w:val="sk-SK"/>
        </w:rPr>
        <w:t>Defekty zorného poľa</w:t>
      </w:r>
    </w:p>
    <w:p w:rsidR="00313802" w:rsidRPr="005E5884" w:rsidRDefault="00313802" w:rsidP="005E5884">
      <w:pPr>
        <w:rPr>
          <w:rFonts w:ascii="Times New Roman" w:hAnsi="Times New Roman"/>
          <w:sz w:val="22"/>
          <w:szCs w:val="22"/>
          <w:lang w:val="sk-SK"/>
        </w:rPr>
      </w:pPr>
    </w:p>
    <w:p w:rsidR="00E60ED6" w:rsidRPr="005E5884" w:rsidRDefault="00313802" w:rsidP="005E5884">
      <w:pPr>
        <w:rPr>
          <w:rFonts w:ascii="Times New Roman" w:hAnsi="Times New Roman"/>
          <w:sz w:val="22"/>
          <w:szCs w:val="22"/>
          <w:lang w:val="sk-SK"/>
        </w:rPr>
      </w:pPr>
      <w:r w:rsidRPr="005E5884">
        <w:rPr>
          <w:rFonts w:ascii="Times New Roman" w:hAnsi="Times New Roman"/>
          <w:sz w:val="22"/>
          <w:szCs w:val="22"/>
          <w:lang w:val="sk-SK"/>
        </w:rPr>
        <w:t>Na základe dostupných údajov sa obvykle jedná o koncentrické zúženie zorného poľa oboch očí, ktoré je vo všeobecnosti viac vyznačené nazálne než temporálne. V centrálnom zornom poli (vnútri 30 stupňov excentricity) sa čas</w:t>
      </w:r>
      <w:r w:rsidR="007D7889" w:rsidRPr="005E5884">
        <w:rPr>
          <w:rFonts w:ascii="Times New Roman" w:hAnsi="Times New Roman"/>
          <w:sz w:val="22"/>
          <w:szCs w:val="22"/>
          <w:lang w:val="sk-SK"/>
        </w:rPr>
        <w:t>t</w:t>
      </w:r>
      <w:r w:rsidRPr="005E5884">
        <w:rPr>
          <w:rFonts w:ascii="Times New Roman" w:hAnsi="Times New Roman"/>
          <w:sz w:val="22"/>
          <w:szCs w:val="22"/>
          <w:lang w:val="sk-SK"/>
        </w:rPr>
        <w:t xml:space="preserve">o </w:t>
      </w:r>
      <w:r w:rsidR="00C76775" w:rsidRPr="005E5884">
        <w:rPr>
          <w:rFonts w:ascii="Times New Roman" w:hAnsi="Times New Roman"/>
          <w:sz w:val="22"/>
          <w:szCs w:val="22"/>
          <w:lang w:val="sk-SK"/>
        </w:rPr>
        <w:t xml:space="preserve">pozoruje </w:t>
      </w:r>
      <w:r w:rsidRPr="005E5884">
        <w:rPr>
          <w:rFonts w:ascii="Times New Roman" w:hAnsi="Times New Roman"/>
          <w:sz w:val="22"/>
          <w:szCs w:val="22"/>
          <w:lang w:val="sk-SK"/>
        </w:rPr>
        <w:t xml:space="preserve">prstencový nazálny defekt. Defekty zorného poľa pacientov užívajúcich vigabatrín sa však pohybovali v rozsahu od miernych po ťažké. </w:t>
      </w:r>
      <w:r w:rsidR="006B62E2" w:rsidRPr="005E5884">
        <w:rPr>
          <w:rFonts w:ascii="Times New Roman" w:hAnsi="Times New Roman"/>
          <w:sz w:val="22"/>
          <w:szCs w:val="22"/>
          <w:lang w:val="sk-SK"/>
        </w:rPr>
        <w:t xml:space="preserve"> </w:t>
      </w:r>
      <w:r w:rsidR="00ED6835" w:rsidRPr="005E5884">
        <w:rPr>
          <w:rFonts w:ascii="Times New Roman" w:hAnsi="Times New Roman"/>
          <w:sz w:val="22"/>
          <w:szCs w:val="22"/>
          <w:lang w:val="sk-SK"/>
        </w:rPr>
        <w:t>Závažné</w:t>
      </w:r>
      <w:r w:rsidR="006B62E2" w:rsidRPr="005E5884">
        <w:rPr>
          <w:rFonts w:ascii="Times New Roman" w:hAnsi="Times New Roman"/>
          <w:sz w:val="22"/>
          <w:szCs w:val="22"/>
          <w:lang w:val="sk-SK"/>
        </w:rPr>
        <w:t xml:space="preserve"> prípady m</w:t>
      </w:r>
      <w:r w:rsidR="00A82469" w:rsidRPr="005E5884">
        <w:rPr>
          <w:rFonts w:ascii="Times New Roman" w:hAnsi="Times New Roman"/>
          <w:sz w:val="22"/>
          <w:szCs w:val="22"/>
          <w:lang w:val="sk-SK"/>
        </w:rPr>
        <w:t>ô</w:t>
      </w:r>
      <w:r w:rsidR="006B62E2" w:rsidRPr="005E5884">
        <w:rPr>
          <w:rFonts w:ascii="Times New Roman" w:hAnsi="Times New Roman"/>
          <w:sz w:val="22"/>
          <w:szCs w:val="22"/>
          <w:lang w:val="sk-SK"/>
        </w:rPr>
        <w:t>ž</w:t>
      </w:r>
      <w:r w:rsidR="00A82469" w:rsidRPr="005E5884">
        <w:rPr>
          <w:rFonts w:ascii="Times New Roman" w:hAnsi="Times New Roman"/>
          <w:sz w:val="22"/>
          <w:szCs w:val="22"/>
          <w:lang w:val="sk-SK"/>
        </w:rPr>
        <w:t>u</w:t>
      </w:r>
      <w:r w:rsidR="006B62E2" w:rsidRPr="005E5884">
        <w:rPr>
          <w:rFonts w:ascii="Times New Roman" w:hAnsi="Times New Roman"/>
          <w:sz w:val="22"/>
          <w:szCs w:val="22"/>
          <w:lang w:val="sk-SK"/>
        </w:rPr>
        <w:t xml:space="preserve"> </w:t>
      </w:r>
      <w:r w:rsidR="00113AE6" w:rsidRPr="005E5884">
        <w:rPr>
          <w:rFonts w:ascii="Times New Roman" w:hAnsi="Times New Roman"/>
          <w:sz w:val="22"/>
          <w:szCs w:val="22"/>
          <w:lang w:val="sk-SK"/>
        </w:rPr>
        <w:t xml:space="preserve">byť </w:t>
      </w:r>
      <w:r w:rsidR="006B62E2" w:rsidRPr="005E5884">
        <w:rPr>
          <w:rFonts w:ascii="Times New Roman" w:hAnsi="Times New Roman"/>
          <w:sz w:val="22"/>
          <w:szCs w:val="22"/>
          <w:lang w:val="sk-SK"/>
        </w:rPr>
        <w:t>charakterizova</w:t>
      </w:r>
      <w:r w:rsidR="00113AE6" w:rsidRPr="005E5884">
        <w:rPr>
          <w:rFonts w:ascii="Times New Roman" w:hAnsi="Times New Roman"/>
          <w:sz w:val="22"/>
          <w:szCs w:val="22"/>
          <w:lang w:val="sk-SK"/>
        </w:rPr>
        <w:t>né</w:t>
      </w:r>
      <w:r w:rsidR="006B62E2" w:rsidRPr="005E5884">
        <w:rPr>
          <w:rFonts w:ascii="Times New Roman" w:hAnsi="Times New Roman"/>
          <w:sz w:val="22"/>
          <w:szCs w:val="22"/>
          <w:lang w:val="sk-SK"/>
        </w:rPr>
        <w:t xml:space="preserve"> tunelovým videním.</w:t>
      </w:r>
      <w:r w:rsidR="000C015C" w:rsidRPr="005E5884">
        <w:rPr>
          <w:rFonts w:ascii="Times New Roman" w:hAnsi="Times New Roman"/>
          <w:sz w:val="22"/>
          <w:szCs w:val="22"/>
          <w:lang w:val="sk-SK"/>
        </w:rPr>
        <w:t xml:space="preserve"> V</w:t>
      </w:r>
      <w:r w:rsidR="00A83DB7" w:rsidRPr="005E5884">
        <w:rPr>
          <w:rFonts w:ascii="Times New Roman" w:hAnsi="Times New Roman"/>
          <w:sz w:val="22"/>
          <w:szCs w:val="22"/>
          <w:lang w:val="sk-SK"/>
        </w:rPr>
        <w:t> závažných</w:t>
      </w:r>
      <w:r w:rsidR="000C015C" w:rsidRPr="005E5884">
        <w:rPr>
          <w:rFonts w:ascii="Times New Roman" w:hAnsi="Times New Roman"/>
          <w:sz w:val="22"/>
          <w:szCs w:val="22"/>
          <w:lang w:val="sk-SK"/>
        </w:rPr>
        <w:t xml:space="preserve"> prípadoch bola</w:t>
      </w:r>
      <w:r w:rsidR="00C00CC5" w:rsidRPr="005E5884">
        <w:rPr>
          <w:rFonts w:ascii="Times New Roman" w:hAnsi="Times New Roman"/>
          <w:sz w:val="22"/>
          <w:szCs w:val="22"/>
          <w:lang w:val="sk-SK"/>
        </w:rPr>
        <w:t xml:space="preserve"> hlásená</w:t>
      </w:r>
      <w:r w:rsidR="000C015C" w:rsidRPr="005E5884">
        <w:rPr>
          <w:rFonts w:ascii="Times New Roman" w:hAnsi="Times New Roman"/>
          <w:sz w:val="22"/>
          <w:szCs w:val="22"/>
          <w:lang w:val="sk-SK"/>
        </w:rPr>
        <w:t xml:space="preserve"> </w:t>
      </w:r>
      <w:r w:rsidR="00C00CC5" w:rsidRPr="005E5884">
        <w:rPr>
          <w:rFonts w:ascii="Times New Roman" w:hAnsi="Times New Roman"/>
          <w:sz w:val="22"/>
          <w:szCs w:val="22"/>
          <w:lang w:val="sk-SK"/>
        </w:rPr>
        <w:t xml:space="preserve">aj </w:t>
      </w:r>
      <w:r w:rsidR="000C015C" w:rsidRPr="005E5884">
        <w:rPr>
          <w:rFonts w:ascii="Times New Roman" w:hAnsi="Times New Roman"/>
          <w:sz w:val="22"/>
          <w:szCs w:val="22"/>
          <w:lang w:val="sk-SK"/>
        </w:rPr>
        <w:t>slepota.</w:t>
      </w:r>
    </w:p>
    <w:p w:rsidR="00E60ED6" w:rsidRPr="005E5884" w:rsidRDefault="00313802" w:rsidP="005E5884">
      <w:pPr>
        <w:rPr>
          <w:rFonts w:ascii="Times New Roman" w:hAnsi="Times New Roman"/>
          <w:sz w:val="22"/>
          <w:szCs w:val="22"/>
          <w:lang w:val="sk-SK"/>
        </w:rPr>
      </w:pPr>
      <w:r w:rsidRPr="005E5884">
        <w:rPr>
          <w:rFonts w:ascii="Times New Roman" w:hAnsi="Times New Roman"/>
          <w:sz w:val="22"/>
          <w:szCs w:val="22"/>
          <w:lang w:val="sk-SK"/>
        </w:rPr>
        <w:t>Väčšina pacientov s perimetricky potvrdenými výpadmi si predtým spontánne nevšimla žiadne príznaky, dokonca ani v prípadoch, kedy sa perimetriou pozorovali ťažké defekty. Dostupné dôkazy napovedajú, že defekt zorného poľa je ireverzibilný dokonca aj po vysadení vigabatrínu.</w:t>
      </w:r>
      <w:r w:rsidR="00CB0682" w:rsidRPr="005E5884">
        <w:rPr>
          <w:rFonts w:ascii="Times New Roman" w:hAnsi="Times New Roman"/>
          <w:sz w:val="22"/>
          <w:szCs w:val="22"/>
          <w:lang w:val="sk-SK"/>
        </w:rPr>
        <w:t xml:space="preserve"> </w:t>
      </w:r>
      <w:r w:rsidR="00A7433D" w:rsidRPr="005E5884">
        <w:rPr>
          <w:rFonts w:ascii="Times New Roman" w:hAnsi="Times New Roman"/>
          <w:sz w:val="22"/>
          <w:szCs w:val="22"/>
          <w:lang w:val="sk-SK"/>
        </w:rPr>
        <w:t>Nemožno vylúčiť z</w:t>
      </w:r>
      <w:r w:rsidR="00491281" w:rsidRPr="005E5884">
        <w:rPr>
          <w:rFonts w:ascii="Times New Roman" w:hAnsi="Times New Roman"/>
          <w:sz w:val="22"/>
          <w:szCs w:val="22"/>
          <w:lang w:val="sk-SK"/>
        </w:rPr>
        <w:t>horšenie výpadov</w:t>
      </w:r>
      <w:r w:rsidR="00CB0682" w:rsidRPr="005E5884">
        <w:rPr>
          <w:rFonts w:ascii="Times New Roman" w:hAnsi="Times New Roman"/>
          <w:sz w:val="22"/>
          <w:szCs w:val="22"/>
          <w:lang w:val="sk-SK"/>
        </w:rPr>
        <w:t xml:space="preserve"> zorného poľa po</w:t>
      </w:r>
      <w:r w:rsidR="00A7433D" w:rsidRPr="005E5884">
        <w:rPr>
          <w:rFonts w:ascii="Times New Roman" w:hAnsi="Times New Roman"/>
          <w:sz w:val="22"/>
          <w:szCs w:val="22"/>
          <w:lang w:val="sk-SK"/>
        </w:rPr>
        <w:t xml:space="preserve"> prerušení liečby</w:t>
      </w:r>
      <w:r w:rsidR="00CB0682" w:rsidRPr="005E5884">
        <w:rPr>
          <w:rFonts w:ascii="Times New Roman" w:hAnsi="Times New Roman"/>
          <w:sz w:val="22"/>
          <w:szCs w:val="22"/>
          <w:lang w:val="sk-SK"/>
        </w:rPr>
        <w:t>.</w:t>
      </w:r>
    </w:p>
    <w:p w:rsidR="00313802" w:rsidRPr="005E5884" w:rsidRDefault="00313802" w:rsidP="005E5884">
      <w:pPr>
        <w:rPr>
          <w:rFonts w:ascii="Times New Roman" w:hAnsi="Times New Roman"/>
          <w:sz w:val="22"/>
          <w:szCs w:val="22"/>
          <w:lang w:val="sk-SK"/>
        </w:rPr>
      </w:pPr>
    </w:p>
    <w:p w:rsidR="00500983" w:rsidRPr="005E5884" w:rsidRDefault="00313802" w:rsidP="005E5884">
      <w:pPr>
        <w:rPr>
          <w:rFonts w:ascii="Times New Roman" w:hAnsi="Times New Roman"/>
          <w:sz w:val="22"/>
          <w:szCs w:val="22"/>
          <w:lang w:val="sk-SK"/>
        </w:rPr>
      </w:pPr>
      <w:r w:rsidRPr="005E5884">
        <w:rPr>
          <w:rFonts w:ascii="Times New Roman" w:hAnsi="Times New Roman"/>
          <w:sz w:val="22"/>
          <w:szCs w:val="22"/>
          <w:lang w:val="sk-SK"/>
        </w:rPr>
        <w:t>Údaje nazhromaždené z prehľadov prevalencie napovedajú, že až 1/3 pacientov užívajúcich vigabatrín má poruchy zorného poľa. Muži sú snáď vystavení väčšiemu riziku než ženy.</w:t>
      </w:r>
      <w:r w:rsidR="003C443B" w:rsidRPr="005E5884">
        <w:rPr>
          <w:rFonts w:ascii="Times New Roman" w:hAnsi="Times New Roman"/>
          <w:sz w:val="22"/>
          <w:szCs w:val="22"/>
          <w:lang w:val="sk-SK"/>
        </w:rPr>
        <w:t xml:space="preserve"> </w:t>
      </w:r>
      <w:r w:rsidR="00CD6326" w:rsidRPr="005E5884">
        <w:rPr>
          <w:rFonts w:ascii="Times New Roman" w:hAnsi="Times New Roman"/>
          <w:sz w:val="22"/>
          <w:szCs w:val="22"/>
          <w:lang w:val="sk-SK"/>
        </w:rPr>
        <w:t xml:space="preserve">Frekvencie </w:t>
      </w:r>
      <w:r w:rsidR="009713C9" w:rsidRPr="005E5884">
        <w:rPr>
          <w:rFonts w:ascii="Times New Roman" w:hAnsi="Times New Roman"/>
          <w:sz w:val="22"/>
          <w:szCs w:val="22"/>
          <w:lang w:val="sk-SK"/>
        </w:rPr>
        <w:t xml:space="preserve">výskytu </w:t>
      </w:r>
      <w:r w:rsidR="00CD6326" w:rsidRPr="005E5884">
        <w:rPr>
          <w:rFonts w:ascii="Times New Roman" w:hAnsi="Times New Roman"/>
          <w:sz w:val="22"/>
          <w:szCs w:val="22"/>
          <w:lang w:val="sk-SK"/>
        </w:rPr>
        <w:t xml:space="preserve">získané v otvorenej klinickej štúdii sú uvedené v časti 5.1. </w:t>
      </w:r>
      <w:r w:rsidR="00E60ED6" w:rsidRPr="005E5884">
        <w:rPr>
          <w:rFonts w:ascii="Times New Roman" w:hAnsi="Times New Roman"/>
          <w:sz w:val="22"/>
          <w:szCs w:val="22"/>
          <w:lang w:val="sk-SK"/>
        </w:rPr>
        <w:t>V </w:t>
      </w:r>
      <w:r w:rsidR="00CD6326" w:rsidRPr="005E5884">
        <w:rPr>
          <w:rFonts w:ascii="Times New Roman" w:hAnsi="Times New Roman"/>
          <w:sz w:val="22"/>
          <w:szCs w:val="22"/>
          <w:lang w:val="sk-SK"/>
        </w:rPr>
        <w:t>tejto</w:t>
      </w:r>
      <w:r w:rsidR="00E60ED6" w:rsidRPr="005E5884">
        <w:rPr>
          <w:rFonts w:ascii="Times New Roman" w:hAnsi="Times New Roman"/>
          <w:sz w:val="22"/>
          <w:szCs w:val="22"/>
          <w:lang w:val="sk-SK"/>
        </w:rPr>
        <w:t xml:space="preserve"> štúdii sa preukázala možná asociácia medzi rizikom defektov zorného poľa a veľkosťou expozície vigabatrín</w:t>
      </w:r>
      <w:r w:rsidR="00740A04" w:rsidRPr="005E5884">
        <w:rPr>
          <w:rFonts w:ascii="Times New Roman" w:hAnsi="Times New Roman"/>
          <w:sz w:val="22"/>
          <w:szCs w:val="22"/>
          <w:lang w:val="sk-SK"/>
        </w:rPr>
        <w:t>u</w:t>
      </w:r>
      <w:r w:rsidR="00E60ED6" w:rsidRPr="005E5884">
        <w:rPr>
          <w:rFonts w:ascii="Times New Roman" w:hAnsi="Times New Roman"/>
          <w:sz w:val="22"/>
          <w:szCs w:val="22"/>
          <w:lang w:val="sk-SK"/>
        </w:rPr>
        <w:t>, v obidvoch prípadoch pokiaľ ide o dennú dávku (od 1 g do viac ako 3 g) a pokiaľ ide o dĺžku liečby (maximum počas prvých troch rokov)</w:t>
      </w:r>
      <w:r w:rsidR="00500983" w:rsidRPr="005E5884">
        <w:rPr>
          <w:rFonts w:ascii="Times New Roman" w:hAnsi="Times New Roman"/>
          <w:sz w:val="22"/>
          <w:szCs w:val="22"/>
          <w:lang w:val="sk-SK"/>
        </w:rPr>
        <w:t>.</w:t>
      </w:r>
      <w:r w:rsidR="0078015C" w:rsidRPr="005E5884">
        <w:rPr>
          <w:rFonts w:ascii="Times New Roman" w:hAnsi="Times New Roman"/>
          <w:sz w:val="22"/>
          <w:szCs w:val="22"/>
          <w:lang w:val="sk-SK"/>
        </w:rPr>
        <w:t xml:space="preserve"> </w:t>
      </w:r>
    </w:p>
    <w:p w:rsidR="0078015C" w:rsidRPr="005E5884" w:rsidRDefault="0078015C" w:rsidP="005E5884">
      <w:pPr>
        <w:rPr>
          <w:rFonts w:ascii="Times New Roman" w:hAnsi="Times New Roman"/>
          <w:sz w:val="22"/>
          <w:szCs w:val="22"/>
          <w:lang w:val="sk-SK"/>
        </w:rPr>
      </w:pPr>
    </w:p>
    <w:p w:rsidR="0078015C" w:rsidRPr="005E5884" w:rsidRDefault="0078015C" w:rsidP="005E5884">
      <w:pPr>
        <w:rPr>
          <w:rFonts w:ascii="Times New Roman" w:hAnsi="Times New Roman"/>
          <w:sz w:val="22"/>
          <w:szCs w:val="22"/>
          <w:lang w:val="sk-SK"/>
        </w:rPr>
      </w:pPr>
      <w:r w:rsidRPr="005E5884">
        <w:rPr>
          <w:rFonts w:ascii="Times New Roman" w:hAnsi="Times New Roman"/>
          <w:sz w:val="22"/>
          <w:szCs w:val="22"/>
          <w:lang w:val="sk-SK"/>
        </w:rPr>
        <w:t xml:space="preserve">Údaje zo systematického sledovania pacientov v klinických </w:t>
      </w:r>
      <w:r w:rsidR="00CF4A73" w:rsidRPr="005E5884">
        <w:rPr>
          <w:rFonts w:ascii="Times New Roman" w:hAnsi="Times New Roman"/>
          <w:sz w:val="22"/>
          <w:szCs w:val="22"/>
          <w:lang w:val="sk-SK"/>
        </w:rPr>
        <w:t>štúdiách</w:t>
      </w:r>
      <w:r w:rsidRPr="005E5884">
        <w:rPr>
          <w:rFonts w:ascii="Times New Roman" w:hAnsi="Times New Roman"/>
          <w:sz w:val="22"/>
          <w:szCs w:val="22"/>
          <w:lang w:val="sk-SK"/>
        </w:rPr>
        <w:t xml:space="preserve"> naznačujú, že riziko rozvoja defektov zorného poľa </w:t>
      </w:r>
      <w:r w:rsidR="00F94140" w:rsidRPr="005E5884">
        <w:rPr>
          <w:rFonts w:ascii="Times New Roman" w:hAnsi="Times New Roman"/>
          <w:sz w:val="22"/>
          <w:szCs w:val="22"/>
          <w:lang w:val="sk-SK"/>
        </w:rPr>
        <w:t>pri</w:t>
      </w:r>
      <w:r w:rsidRPr="005E5884">
        <w:rPr>
          <w:rFonts w:ascii="Times New Roman" w:hAnsi="Times New Roman"/>
          <w:sz w:val="22"/>
          <w:szCs w:val="22"/>
          <w:lang w:val="sk-SK"/>
        </w:rPr>
        <w:t> </w:t>
      </w:r>
      <w:r w:rsidR="00F94140" w:rsidRPr="005E5884">
        <w:rPr>
          <w:rFonts w:ascii="Times New Roman" w:hAnsi="Times New Roman"/>
          <w:sz w:val="22"/>
          <w:szCs w:val="22"/>
          <w:lang w:val="sk-SK"/>
        </w:rPr>
        <w:t>pokračovaní</w:t>
      </w:r>
      <w:r w:rsidRPr="005E5884">
        <w:rPr>
          <w:rFonts w:ascii="Times New Roman" w:hAnsi="Times New Roman"/>
          <w:sz w:val="22"/>
          <w:szCs w:val="22"/>
          <w:lang w:val="sk-SK"/>
        </w:rPr>
        <w:t xml:space="preserve"> liečby vigabatrínom je nízke, ak s</w:t>
      </w:r>
      <w:r w:rsidR="00F94140" w:rsidRPr="005E5884">
        <w:rPr>
          <w:rFonts w:ascii="Times New Roman" w:hAnsi="Times New Roman"/>
          <w:sz w:val="22"/>
          <w:szCs w:val="22"/>
          <w:lang w:val="sk-SK"/>
        </w:rPr>
        <w:t>a u pacienta po 3 až 4</w:t>
      </w:r>
      <w:r w:rsidRPr="005E5884">
        <w:rPr>
          <w:rFonts w:ascii="Times New Roman" w:hAnsi="Times New Roman"/>
          <w:sz w:val="22"/>
          <w:szCs w:val="22"/>
          <w:lang w:val="sk-SK"/>
        </w:rPr>
        <w:t xml:space="preserve"> rokoch liečby defekty nevyvinuli.</w:t>
      </w:r>
    </w:p>
    <w:p w:rsidR="00A929BB" w:rsidRPr="005E5884" w:rsidRDefault="00A929BB" w:rsidP="005E5884">
      <w:pPr>
        <w:rPr>
          <w:rFonts w:ascii="Times New Roman" w:hAnsi="Times New Roman"/>
          <w:sz w:val="22"/>
          <w:szCs w:val="22"/>
          <w:lang w:val="sk-SK"/>
        </w:rPr>
      </w:pPr>
    </w:p>
    <w:p w:rsidR="00A929BB" w:rsidRPr="005E5884" w:rsidRDefault="00A929BB" w:rsidP="005E5884">
      <w:pPr>
        <w:rPr>
          <w:rFonts w:ascii="Times New Roman" w:hAnsi="Times New Roman"/>
          <w:sz w:val="22"/>
          <w:szCs w:val="22"/>
          <w:lang w:val="sk-SK"/>
        </w:rPr>
      </w:pPr>
      <w:r w:rsidRPr="005E5884">
        <w:rPr>
          <w:rFonts w:ascii="Times New Roman" w:hAnsi="Times New Roman"/>
          <w:sz w:val="22"/>
          <w:szCs w:val="22"/>
          <w:lang w:val="sk-SK"/>
        </w:rPr>
        <w:t xml:space="preserve">Na základe aktuálne dostupných údajov </w:t>
      </w:r>
      <w:r w:rsidR="00C858EA" w:rsidRPr="005E5884">
        <w:rPr>
          <w:rFonts w:ascii="Times New Roman" w:hAnsi="Times New Roman"/>
          <w:sz w:val="22"/>
          <w:szCs w:val="22"/>
          <w:lang w:val="sk-SK"/>
        </w:rPr>
        <w:t>môžu byť</w:t>
      </w:r>
      <w:r w:rsidRPr="005E5884">
        <w:rPr>
          <w:rFonts w:ascii="Times New Roman" w:hAnsi="Times New Roman"/>
          <w:sz w:val="22"/>
          <w:szCs w:val="22"/>
          <w:lang w:val="sk-SK"/>
        </w:rPr>
        <w:t xml:space="preserve"> </w:t>
      </w:r>
      <w:r w:rsidR="00C858EA" w:rsidRPr="005E5884">
        <w:rPr>
          <w:rFonts w:ascii="Times New Roman" w:hAnsi="Times New Roman"/>
          <w:sz w:val="22"/>
          <w:szCs w:val="22"/>
          <w:lang w:val="sk-SK"/>
        </w:rPr>
        <w:t>defekty zorného poľa</w:t>
      </w:r>
      <w:r w:rsidR="002A4560" w:rsidRPr="005E5884">
        <w:rPr>
          <w:rFonts w:ascii="Times New Roman" w:hAnsi="Times New Roman"/>
          <w:sz w:val="22"/>
          <w:szCs w:val="22"/>
          <w:lang w:val="sk-SK"/>
        </w:rPr>
        <w:t xml:space="preserve"> zapríčinené zvýšenými hladinami</w:t>
      </w:r>
      <w:r w:rsidR="00C858EA" w:rsidRPr="005E5884">
        <w:rPr>
          <w:rFonts w:ascii="Times New Roman" w:hAnsi="Times New Roman"/>
          <w:sz w:val="22"/>
          <w:szCs w:val="22"/>
          <w:lang w:val="sk-SK"/>
        </w:rPr>
        <w:t xml:space="preserve"> GABA v sietnici.</w:t>
      </w:r>
    </w:p>
    <w:p w:rsidR="00500983" w:rsidRPr="005E5884" w:rsidRDefault="00500983" w:rsidP="005E5884">
      <w:pPr>
        <w:rPr>
          <w:rFonts w:ascii="Times New Roman" w:hAnsi="Times New Roman"/>
          <w:sz w:val="22"/>
          <w:szCs w:val="22"/>
          <w:lang w:val="sk-SK"/>
        </w:rPr>
      </w:pPr>
    </w:p>
    <w:p w:rsidR="00313802" w:rsidRPr="005E5884" w:rsidRDefault="00313802" w:rsidP="005E5884">
      <w:pPr>
        <w:rPr>
          <w:rFonts w:ascii="Times New Roman" w:hAnsi="Times New Roman"/>
          <w:sz w:val="22"/>
          <w:szCs w:val="22"/>
          <w:lang w:val="sk-SK"/>
        </w:rPr>
      </w:pPr>
      <w:r w:rsidRPr="005E5884">
        <w:rPr>
          <w:rFonts w:ascii="Times New Roman" w:hAnsi="Times New Roman"/>
          <w:sz w:val="22"/>
          <w:szCs w:val="22"/>
          <w:lang w:val="sk-SK"/>
        </w:rPr>
        <w:t>Pred začiatkom liečby</w:t>
      </w:r>
      <w:r w:rsidR="00740A04" w:rsidRPr="005E5884">
        <w:rPr>
          <w:rFonts w:ascii="Times New Roman" w:hAnsi="Times New Roman"/>
          <w:sz w:val="22"/>
          <w:szCs w:val="22"/>
          <w:lang w:val="sk-SK"/>
        </w:rPr>
        <w:t xml:space="preserve"> vigabatrínom</w:t>
      </w:r>
      <w:r w:rsidRPr="005E5884">
        <w:rPr>
          <w:rFonts w:ascii="Times New Roman" w:hAnsi="Times New Roman"/>
          <w:sz w:val="22"/>
          <w:szCs w:val="22"/>
          <w:lang w:val="sk-SK"/>
        </w:rPr>
        <w:t xml:space="preserve"> </w:t>
      </w:r>
      <w:r w:rsidR="00864C30" w:rsidRPr="005E5884">
        <w:rPr>
          <w:rFonts w:ascii="Times New Roman" w:hAnsi="Times New Roman"/>
          <w:sz w:val="22"/>
          <w:szCs w:val="22"/>
          <w:lang w:val="sk-SK"/>
        </w:rPr>
        <w:t xml:space="preserve">musia </w:t>
      </w:r>
      <w:r w:rsidRPr="005E5884">
        <w:rPr>
          <w:rFonts w:ascii="Times New Roman" w:hAnsi="Times New Roman"/>
          <w:sz w:val="22"/>
          <w:szCs w:val="22"/>
          <w:lang w:val="sk-SK"/>
        </w:rPr>
        <w:t xml:space="preserve">všetci pacienti </w:t>
      </w:r>
      <w:r w:rsidR="00864C30" w:rsidRPr="005E5884">
        <w:rPr>
          <w:rFonts w:ascii="Times New Roman" w:hAnsi="Times New Roman"/>
          <w:sz w:val="22"/>
          <w:szCs w:val="22"/>
          <w:lang w:val="sk-SK"/>
        </w:rPr>
        <w:t xml:space="preserve">absolvovať </w:t>
      </w:r>
      <w:r w:rsidRPr="005E5884">
        <w:rPr>
          <w:rFonts w:ascii="Times New Roman" w:hAnsi="Times New Roman"/>
          <w:sz w:val="22"/>
          <w:szCs w:val="22"/>
          <w:lang w:val="sk-SK"/>
        </w:rPr>
        <w:t>oftalmologick</w:t>
      </w:r>
      <w:r w:rsidR="00864C30" w:rsidRPr="005E5884">
        <w:rPr>
          <w:rFonts w:ascii="Times New Roman" w:hAnsi="Times New Roman"/>
          <w:sz w:val="22"/>
          <w:szCs w:val="22"/>
          <w:lang w:val="sk-SK"/>
        </w:rPr>
        <w:t>ú</w:t>
      </w:r>
      <w:r w:rsidRPr="005E5884">
        <w:rPr>
          <w:rFonts w:ascii="Times New Roman" w:hAnsi="Times New Roman"/>
          <w:sz w:val="22"/>
          <w:szCs w:val="22"/>
          <w:lang w:val="sk-SK"/>
        </w:rPr>
        <w:t xml:space="preserve"> konz</w:t>
      </w:r>
      <w:r w:rsidR="00864C30" w:rsidRPr="005E5884">
        <w:rPr>
          <w:rFonts w:ascii="Times New Roman" w:hAnsi="Times New Roman"/>
          <w:sz w:val="22"/>
          <w:szCs w:val="22"/>
          <w:lang w:val="sk-SK"/>
        </w:rPr>
        <w:t>ultáciu</w:t>
      </w:r>
      <w:r w:rsidRPr="005E5884">
        <w:rPr>
          <w:rFonts w:ascii="Times New Roman" w:hAnsi="Times New Roman"/>
          <w:sz w:val="22"/>
          <w:szCs w:val="22"/>
          <w:lang w:val="sk-SK"/>
        </w:rPr>
        <w:t xml:space="preserve"> s vyšetrením zorného poľa.</w:t>
      </w:r>
    </w:p>
    <w:p w:rsidR="00E60ED6" w:rsidRPr="005E5884" w:rsidRDefault="00E60ED6" w:rsidP="005E5884">
      <w:pPr>
        <w:rPr>
          <w:rFonts w:ascii="Times New Roman" w:hAnsi="Times New Roman"/>
          <w:sz w:val="22"/>
          <w:szCs w:val="22"/>
          <w:lang w:val="sk-SK"/>
        </w:rPr>
      </w:pPr>
    </w:p>
    <w:p w:rsidR="00313802" w:rsidRPr="005E5884" w:rsidRDefault="00313802" w:rsidP="005E5884">
      <w:pPr>
        <w:rPr>
          <w:rFonts w:ascii="Times New Roman" w:hAnsi="Times New Roman"/>
          <w:sz w:val="22"/>
          <w:szCs w:val="22"/>
          <w:lang w:val="sk-SK"/>
        </w:rPr>
      </w:pPr>
      <w:r w:rsidRPr="005E5884">
        <w:rPr>
          <w:rFonts w:ascii="Times New Roman" w:hAnsi="Times New Roman"/>
          <w:sz w:val="22"/>
          <w:szCs w:val="22"/>
          <w:lang w:val="sk-SK"/>
        </w:rPr>
        <w:t>Pred za</w:t>
      </w:r>
      <w:r w:rsidR="00E60ED6" w:rsidRPr="005E5884">
        <w:rPr>
          <w:rFonts w:ascii="Times New Roman" w:hAnsi="Times New Roman"/>
          <w:sz w:val="22"/>
          <w:szCs w:val="22"/>
          <w:lang w:val="sk-SK"/>
        </w:rPr>
        <w:t>čatím</w:t>
      </w:r>
      <w:r w:rsidRPr="005E5884">
        <w:rPr>
          <w:rFonts w:ascii="Times New Roman" w:hAnsi="Times New Roman"/>
          <w:sz w:val="22"/>
          <w:szCs w:val="22"/>
          <w:lang w:val="sk-SK"/>
        </w:rPr>
        <w:t xml:space="preserve"> liečby a potom v šesťmesačných odstupoch počas celej liečby sa musí vykonať primerané testovanie zorného poľa (perimetria) štandardizovanou statickou perimetriou (Humphrey alebo Octopus), alebo kinetickou perimetriou (Goldmann).</w:t>
      </w:r>
      <w:r w:rsidR="007D7889" w:rsidRPr="005E5884">
        <w:rPr>
          <w:rFonts w:ascii="Times New Roman" w:hAnsi="Times New Roman"/>
          <w:sz w:val="22"/>
          <w:szCs w:val="22"/>
          <w:lang w:val="sk-SK"/>
        </w:rPr>
        <w:t xml:space="preserve"> </w:t>
      </w:r>
      <w:r w:rsidRPr="005E5884">
        <w:rPr>
          <w:rFonts w:ascii="Times New Roman" w:hAnsi="Times New Roman"/>
          <w:sz w:val="22"/>
          <w:szCs w:val="22"/>
          <w:lang w:val="sk-SK"/>
        </w:rPr>
        <w:t>Na zistenie poruchy zorného poľa v súvislosti s vigabatrínom sa uprednostňuje statická perimetria.</w:t>
      </w:r>
    </w:p>
    <w:p w:rsidR="00E60ED6" w:rsidRPr="005E5884" w:rsidRDefault="00E60ED6" w:rsidP="005E5884">
      <w:pPr>
        <w:rPr>
          <w:rFonts w:ascii="Times New Roman" w:hAnsi="Times New Roman"/>
          <w:sz w:val="22"/>
          <w:szCs w:val="22"/>
          <w:lang w:val="sk-SK"/>
        </w:rPr>
      </w:pPr>
    </w:p>
    <w:p w:rsidR="00313802" w:rsidRPr="005E5884" w:rsidRDefault="00313802" w:rsidP="005E5884">
      <w:pPr>
        <w:rPr>
          <w:rFonts w:ascii="Times New Roman" w:hAnsi="Times New Roman"/>
          <w:sz w:val="22"/>
          <w:szCs w:val="22"/>
          <w:lang w:val="sk-SK"/>
        </w:rPr>
      </w:pPr>
      <w:r w:rsidRPr="005E5884">
        <w:rPr>
          <w:rFonts w:ascii="Times New Roman" w:hAnsi="Times New Roman"/>
          <w:sz w:val="22"/>
          <w:szCs w:val="22"/>
          <w:lang w:val="sk-SK"/>
        </w:rPr>
        <w:t>Elektroretinografia môže byť užitočná, ale má sa použiť len u dospelých, ktorí nie sú schopní spolupracovať pri perimetrii. Na základe dostupných údajov prvý oscilačný potenciál a odpovede na 30 Hz záblesky korelujú s poruchami zorného poľa v spojení s vigabatrínom. Tieto odpovede sa oneskorujú a sú menšie oproti normálnym hodnotám. Také zmeny nevidno u pacientov liečených vigabatrínom bez porúch zorného poľa.</w:t>
      </w:r>
    </w:p>
    <w:p w:rsidR="00313802" w:rsidRPr="005E5884" w:rsidRDefault="00313802" w:rsidP="005E5884">
      <w:pPr>
        <w:rPr>
          <w:rFonts w:ascii="Times New Roman" w:hAnsi="Times New Roman"/>
          <w:sz w:val="22"/>
          <w:szCs w:val="22"/>
          <w:lang w:val="sk-SK"/>
        </w:rPr>
      </w:pPr>
    </w:p>
    <w:p w:rsidR="00313802" w:rsidRPr="005E5884" w:rsidRDefault="00313802" w:rsidP="005E5884">
      <w:pPr>
        <w:rPr>
          <w:rFonts w:ascii="Times New Roman" w:hAnsi="Times New Roman"/>
          <w:sz w:val="22"/>
          <w:szCs w:val="22"/>
          <w:lang w:val="sk-SK"/>
        </w:rPr>
      </w:pPr>
      <w:r w:rsidRPr="005E5884">
        <w:rPr>
          <w:rFonts w:ascii="Times New Roman" w:hAnsi="Times New Roman"/>
          <w:sz w:val="22"/>
          <w:szCs w:val="22"/>
          <w:lang w:val="sk-SK"/>
        </w:rPr>
        <w:t xml:space="preserve">Pacient </w:t>
      </w:r>
      <w:r w:rsidR="002E336E" w:rsidRPr="005E5884">
        <w:rPr>
          <w:rFonts w:ascii="Times New Roman" w:hAnsi="Times New Roman"/>
          <w:sz w:val="22"/>
          <w:szCs w:val="22"/>
          <w:lang w:val="sk-SK"/>
        </w:rPr>
        <w:t>a/</w:t>
      </w:r>
      <w:r w:rsidRPr="005E5884">
        <w:rPr>
          <w:rFonts w:ascii="Times New Roman" w:hAnsi="Times New Roman"/>
          <w:sz w:val="22"/>
          <w:szCs w:val="22"/>
          <w:lang w:val="sk-SK"/>
        </w:rPr>
        <w:t xml:space="preserve">alebo jeho opatrovateľ musí dostať presný popis častosti a následkov rozvoja poruchy zorného poľa počas </w:t>
      </w:r>
      <w:r w:rsidR="00144B4C" w:rsidRPr="005E5884">
        <w:rPr>
          <w:rFonts w:ascii="Times New Roman" w:hAnsi="Times New Roman"/>
          <w:sz w:val="22"/>
          <w:szCs w:val="22"/>
          <w:lang w:val="sk-SK"/>
        </w:rPr>
        <w:t xml:space="preserve">liečby </w:t>
      </w:r>
      <w:r w:rsidRPr="005E5884">
        <w:rPr>
          <w:rFonts w:ascii="Times New Roman" w:hAnsi="Times New Roman"/>
          <w:sz w:val="22"/>
          <w:szCs w:val="22"/>
          <w:lang w:val="sk-SK"/>
        </w:rPr>
        <w:t>vigabatrín</w:t>
      </w:r>
      <w:r w:rsidR="00144B4C" w:rsidRPr="005E5884">
        <w:rPr>
          <w:rFonts w:ascii="Times New Roman" w:hAnsi="Times New Roman"/>
          <w:sz w:val="22"/>
          <w:szCs w:val="22"/>
          <w:lang w:val="sk-SK"/>
        </w:rPr>
        <w:t>om</w:t>
      </w:r>
      <w:r w:rsidRPr="005E5884">
        <w:rPr>
          <w:rFonts w:ascii="Times New Roman" w:hAnsi="Times New Roman"/>
          <w:sz w:val="22"/>
          <w:szCs w:val="22"/>
          <w:lang w:val="sk-SK"/>
        </w:rPr>
        <w:t>. Pacientov treba poučiť, aby hlásili akýkoľvek nový zrakový problém a príznaky, ktoré môžu byť spojené so zúžením zorného poľa. Ak sa zrakové príznaky rozvinú, treba pacienta poukázať k oftalmológovi.</w:t>
      </w:r>
    </w:p>
    <w:p w:rsidR="00313802" w:rsidRPr="005E5884" w:rsidRDefault="00313802" w:rsidP="005E5884">
      <w:pPr>
        <w:rPr>
          <w:rFonts w:ascii="Times New Roman" w:hAnsi="Times New Roman"/>
          <w:sz w:val="22"/>
          <w:szCs w:val="22"/>
          <w:lang w:val="sk-SK"/>
        </w:rPr>
      </w:pPr>
      <w:r w:rsidRPr="005E5884">
        <w:rPr>
          <w:rFonts w:ascii="Times New Roman" w:hAnsi="Times New Roman"/>
          <w:sz w:val="22"/>
          <w:szCs w:val="22"/>
          <w:lang w:val="sk-SK"/>
        </w:rPr>
        <w:t>Ak sa zistí zúženie zorného poľa v priebehu liečby, treba zvážiť postupné vysadenie vigabatrínu. Ak sa príjme rozhodnutie pokračovať v liečbe, treba zvážiť častejšie kontroly (perimetriou), aby sa zachytila progresia alebo defekty ohrozujúce zrak.</w:t>
      </w:r>
    </w:p>
    <w:p w:rsidR="00E60ED6" w:rsidRPr="005E5884" w:rsidRDefault="00E60ED6" w:rsidP="005E5884">
      <w:pPr>
        <w:rPr>
          <w:rFonts w:ascii="Times New Roman" w:hAnsi="Times New Roman"/>
          <w:sz w:val="22"/>
          <w:szCs w:val="22"/>
          <w:lang w:val="sk-SK"/>
        </w:rPr>
      </w:pPr>
    </w:p>
    <w:p w:rsidR="00313802" w:rsidRPr="005E5884" w:rsidRDefault="00313802" w:rsidP="005E5884">
      <w:pPr>
        <w:rPr>
          <w:rFonts w:ascii="Times New Roman" w:hAnsi="Times New Roman"/>
          <w:sz w:val="22"/>
          <w:szCs w:val="22"/>
          <w:lang w:val="sk-SK"/>
        </w:rPr>
      </w:pPr>
      <w:r w:rsidRPr="005E5884">
        <w:rPr>
          <w:rFonts w:ascii="Times New Roman" w:hAnsi="Times New Roman"/>
          <w:sz w:val="22"/>
          <w:szCs w:val="22"/>
          <w:lang w:val="sk-SK"/>
        </w:rPr>
        <w:t>Vigabatrín sa nemá používať súčasne s inými retinotoxickými liekmi.</w:t>
      </w:r>
    </w:p>
    <w:p w:rsidR="00313802" w:rsidRPr="005E5884" w:rsidRDefault="00313802" w:rsidP="005E5884">
      <w:pPr>
        <w:rPr>
          <w:rFonts w:ascii="Times New Roman" w:hAnsi="Times New Roman"/>
          <w:sz w:val="22"/>
          <w:szCs w:val="22"/>
          <w:lang w:val="sk-SK"/>
        </w:rPr>
      </w:pPr>
    </w:p>
    <w:p w:rsidR="00313802" w:rsidRPr="005E5884" w:rsidRDefault="00790218" w:rsidP="005E5884">
      <w:pPr>
        <w:pStyle w:val="Nadpis1"/>
        <w:rPr>
          <w:rFonts w:ascii="Times New Roman" w:hAnsi="Times New Roman"/>
          <w:sz w:val="22"/>
          <w:szCs w:val="22"/>
        </w:rPr>
      </w:pPr>
      <w:r w:rsidRPr="005E5884">
        <w:rPr>
          <w:rFonts w:ascii="Times New Roman" w:hAnsi="Times New Roman"/>
          <w:sz w:val="22"/>
          <w:szCs w:val="22"/>
        </w:rPr>
        <w:t>Pediatrická populácia</w:t>
      </w:r>
      <w:r w:rsidR="00410752" w:rsidRPr="005E5884">
        <w:rPr>
          <w:rFonts w:ascii="Times New Roman" w:hAnsi="Times New Roman"/>
          <w:sz w:val="22"/>
          <w:szCs w:val="22"/>
        </w:rPr>
        <w:fldChar w:fldCharType="begin"/>
      </w:r>
      <w:r w:rsidR="00410752" w:rsidRPr="005E5884">
        <w:rPr>
          <w:rFonts w:ascii="Times New Roman" w:hAnsi="Times New Roman"/>
          <w:sz w:val="22"/>
          <w:szCs w:val="22"/>
        </w:rPr>
        <w:instrText xml:space="preserve"> DOCVARIABLE vault_nd_83a28d83-72f5-4060-abdb-f64157a01425 \* MERGEFORMAT </w:instrText>
      </w:r>
      <w:r w:rsidR="00410752" w:rsidRPr="005E5884">
        <w:rPr>
          <w:rFonts w:ascii="Times New Roman" w:hAnsi="Times New Roman"/>
          <w:sz w:val="22"/>
          <w:szCs w:val="22"/>
        </w:rPr>
        <w:fldChar w:fldCharType="separate"/>
      </w:r>
      <w:r w:rsidR="00410752" w:rsidRPr="005E5884">
        <w:rPr>
          <w:rFonts w:ascii="Times New Roman" w:hAnsi="Times New Roman"/>
          <w:sz w:val="22"/>
          <w:szCs w:val="22"/>
        </w:rPr>
        <w:t xml:space="preserve"> </w:t>
      </w:r>
      <w:r w:rsidR="00410752" w:rsidRPr="005E5884">
        <w:rPr>
          <w:rFonts w:ascii="Times New Roman" w:hAnsi="Times New Roman"/>
          <w:sz w:val="22"/>
          <w:szCs w:val="22"/>
        </w:rPr>
        <w:fldChar w:fldCharType="end"/>
      </w:r>
    </w:p>
    <w:p w:rsidR="00E60ED6" w:rsidRPr="005E5884" w:rsidRDefault="00E60ED6" w:rsidP="005E5884">
      <w:pPr>
        <w:keepNext/>
        <w:rPr>
          <w:rFonts w:ascii="Times New Roman" w:hAnsi="Times New Roman"/>
          <w:sz w:val="22"/>
          <w:szCs w:val="22"/>
          <w:lang w:val="sk-SK"/>
        </w:rPr>
      </w:pPr>
    </w:p>
    <w:p w:rsidR="00313802" w:rsidRPr="005E5884" w:rsidRDefault="00313802" w:rsidP="005E5884">
      <w:pPr>
        <w:rPr>
          <w:rFonts w:ascii="Times New Roman" w:hAnsi="Times New Roman"/>
          <w:sz w:val="22"/>
          <w:szCs w:val="22"/>
          <w:lang w:val="sk-SK"/>
        </w:rPr>
      </w:pPr>
      <w:r w:rsidRPr="005E5884">
        <w:rPr>
          <w:rFonts w:ascii="Times New Roman" w:hAnsi="Times New Roman"/>
          <w:sz w:val="22"/>
          <w:szCs w:val="22"/>
          <w:lang w:val="sk-SK"/>
        </w:rPr>
        <w:t xml:space="preserve">Perimetria je zriedkakedy možná u detí </w:t>
      </w:r>
      <w:r w:rsidR="004D41E6" w:rsidRPr="005E5884">
        <w:rPr>
          <w:rFonts w:ascii="Times New Roman" w:hAnsi="Times New Roman"/>
          <w:sz w:val="22"/>
          <w:szCs w:val="22"/>
          <w:lang w:val="sk-SK"/>
        </w:rPr>
        <w:t xml:space="preserve">vo veku </w:t>
      </w:r>
      <w:r w:rsidRPr="005E5884">
        <w:rPr>
          <w:rFonts w:ascii="Times New Roman" w:hAnsi="Times New Roman"/>
          <w:sz w:val="22"/>
          <w:szCs w:val="22"/>
          <w:lang w:val="sk-SK"/>
        </w:rPr>
        <w:t xml:space="preserve">do 9 rokov. Riziko liečby detí treba veľmi starostlivo vyvážiť možným </w:t>
      </w:r>
      <w:r w:rsidR="003C443B" w:rsidRPr="005E5884">
        <w:rPr>
          <w:rFonts w:ascii="Times New Roman" w:hAnsi="Times New Roman"/>
          <w:sz w:val="22"/>
          <w:szCs w:val="22"/>
          <w:lang w:val="sk-SK"/>
        </w:rPr>
        <w:t>prínosom</w:t>
      </w:r>
      <w:r w:rsidRPr="005E5884">
        <w:rPr>
          <w:rFonts w:ascii="Times New Roman" w:hAnsi="Times New Roman"/>
          <w:sz w:val="22"/>
          <w:szCs w:val="22"/>
          <w:lang w:val="sk-SK"/>
        </w:rPr>
        <w:t>. V súčasnosti niet zavedenej metódy na diagnostiku alebo vylúčenie výpadov zorného poľa u detí, u ktorých sa nedá vykonať štandardizovaná perimetria.</w:t>
      </w:r>
    </w:p>
    <w:p w:rsidR="00313802" w:rsidRPr="005E5884" w:rsidRDefault="007A31E1" w:rsidP="005E5884">
      <w:pPr>
        <w:rPr>
          <w:rFonts w:ascii="Times New Roman" w:hAnsi="Times New Roman"/>
          <w:sz w:val="22"/>
          <w:szCs w:val="22"/>
          <w:lang w:val="sk-SK"/>
        </w:rPr>
      </w:pPr>
      <w:r w:rsidRPr="005E5884">
        <w:rPr>
          <w:rFonts w:ascii="Times New Roman" w:hAnsi="Times New Roman"/>
          <w:sz w:val="22"/>
          <w:szCs w:val="22"/>
          <w:lang w:val="sk-SK"/>
        </w:rPr>
        <w:t>Na požiadanie poskytne firma š</w:t>
      </w:r>
      <w:r w:rsidR="00313802" w:rsidRPr="005E5884">
        <w:rPr>
          <w:rFonts w:ascii="Times New Roman" w:hAnsi="Times New Roman"/>
          <w:sz w:val="22"/>
          <w:szCs w:val="22"/>
          <w:lang w:val="sk-SK"/>
        </w:rPr>
        <w:t>peciálne vyvinut</w:t>
      </w:r>
      <w:r w:rsidRPr="005E5884">
        <w:rPr>
          <w:rFonts w:ascii="Times New Roman" w:hAnsi="Times New Roman"/>
          <w:sz w:val="22"/>
          <w:szCs w:val="22"/>
          <w:lang w:val="sk-SK"/>
        </w:rPr>
        <w:t>ú</w:t>
      </w:r>
      <w:r w:rsidR="00313802" w:rsidRPr="005E5884">
        <w:rPr>
          <w:rFonts w:ascii="Times New Roman" w:hAnsi="Times New Roman"/>
          <w:sz w:val="22"/>
          <w:szCs w:val="22"/>
          <w:lang w:val="sk-SK"/>
        </w:rPr>
        <w:t xml:space="preserve"> metód</w:t>
      </w:r>
      <w:r w:rsidRPr="005E5884">
        <w:rPr>
          <w:rFonts w:ascii="Times New Roman" w:hAnsi="Times New Roman"/>
          <w:sz w:val="22"/>
          <w:szCs w:val="22"/>
          <w:lang w:val="sk-SK"/>
        </w:rPr>
        <w:t>u</w:t>
      </w:r>
      <w:r w:rsidR="00313802" w:rsidRPr="005E5884">
        <w:rPr>
          <w:rFonts w:ascii="Times New Roman" w:hAnsi="Times New Roman"/>
          <w:sz w:val="22"/>
          <w:szCs w:val="22"/>
          <w:lang w:val="sk-SK"/>
        </w:rPr>
        <w:t xml:space="preserve"> založen</w:t>
      </w:r>
      <w:r w:rsidRPr="005E5884">
        <w:rPr>
          <w:rFonts w:ascii="Times New Roman" w:hAnsi="Times New Roman"/>
          <w:sz w:val="22"/>
          <w:szCs w:val="22"/>
          <w:lang w:val="sk-SK"/>
        </w:rPr>
        <w:t>ú</w:t>
      </w:r>
      <w:r w:rsidR="00313802" w:rsidRPr="005E5884">
        <w:rPr>
          <w:rFonts w:ascii="Times New Roman" w:hAnsi="Times New Roman"/>
          <w:sz w:val="22"/>
          <w:szCs w:val="22"/>
          <w:lang w:val="sk-SK"/>
        </w:rPr>
        <w:t xml:space="preserve"> na poľovo špecifických </w:t>
      </w:r>
      <w:r w:rsidR="00EE77C8" w:rsidRPr="005E5884">
        <w:rPr>
          <w:rFonts w:ascii="Times New Roman" w:hAnsi="Times New Roman"/>
          <w:sz w:val="22"/>
          <w:szCs w:val="22"/>
          <w:lang w:val="sk-SK"/>
        </w:rPr>
        <w:t xml:space="preserve">zrakovo </w:t>
      </w:r>
      <w:r w:rsidR="00313802" w:rsidRPr="005E5884">
        <w:rPr>
          <w:rFonts w:ascii="Times New Roman" w:hAnsi="Times New Roman"/>
          <w:sz w:val="22"/>
          <w:szCs w:val="22"/>
          <w:lang w:val="sk-SK"/>
        </w:rPr>
        <w:t>evokovaných potenciáloch (VEP)</w:t>
      </w:r>
      <w:r w:rsidRPr="005E5884">
        <w:rPr>
          <w:rFonts w:ascii="Times New Roman" w:hAnsi="Times New Roman"/>
          <w:sz w:val="22"/>
          <w:szCs w:val="22"/>
          <w:lang w:val="sk-SK"/>
        </w:rPr>
        <w:t xml:space="preserve"> na testovanie prítomnosti periférneho videnia u detí </w:t>
      </w:r>
      <w:r w:rsidR="00CA246E" w:rsidRPr="005E5884">
        <w:rPr>
          <w:rFonts w:ascii="Times New Roman" w:hAnsi="Times New Roman"/>
          <w:sz w:val="22"/>
          <w:szCs w:val="22"/>
          <w:lang w:val="sk-SK"/>
        </w:rPr>
        <w:t>vo veku od troch rokov</w:t>
      </w:r>
      <w:r w:rsidR="00CD6326" w:rsidRPr="005E5884">
        <w:rPr>
          <w:rFonts w:ascii="Times New Roman" w:hAnsi="Times New Roman"/>
          <w:sz w:val="22"/>
          <w:szCs w:val="22"/>
          <w:lang w:val="sk-SK"/>
        </w:rPr>
        <w:t>.</w:t>
      </w:r>
      <w:r w:rsidR="00CA246E" w:rsidRPr="005E5884">
        <w:rPr>
          <w:rFonts w:ascii="Times New Roman" w:hAnsi="Times New Roman"/>
          <w:sz w:val="22"/>
          <w:szCs w:val="22"/>
          <w:lang w:val="sk-SK"/>
        </w:rPr>
        <w:t xml:space="preserve"> </w:t>
      </w:r>
      <w:r w:rsidRPr="005E5884">
        <w:rPr>
          <w:rFonts w:ascii="Times New Roman" w:hAnsi="Times New Roman"/>
          <w:sz w:val="22"/>
          <w:szCs w:val="22"/>
          <w:lang w:val="sk-SK"/>
        </w:rPr>
        <w:t>Táto metóda</w:t>
      </w:r>
      <w:r w:rsidR="00313802" w:rsidRPr="005E5884">
        <w:rPr>
          <w:rFonts w:ascii="Times New Roman" w:hAnsi="Times New Roman"/>
          <w:sz w:val="22"/>
          <w:szCs w:val="22"/>
          <w:lang w:val="sk-SK"/>
        </w:rPr>
        <w:t xml:space="preserve"> nie je </w:t>
      </w:r>
      <w:r w:rsidR="00431B1C" w:rsidRPr="005E5884">
        <w:rPr>
          <w:rFonts w:ascii="Times New Roman" w:hAnsi="Times New Roman"/>
          <w:sz w:val="22"/>
          <w:szCs w:val="22"/>
          <w:lang w:val="sk-SK"/>
        </w:rPr>
        <w:t xml:space="preserve">v súčasnosti </w:t>
      </w:r>
      <w:r w:rsidR="00313802" w:rsidRPr="005E5884">
        <w:rPr>
          <w:rFonts w:ascii="Times New Roman" w:hAnsi="Times New Roman"/>
          <w:sz w:val="22"/>
          <w:szCs w:val="22"/>
          <w:lang w:val="sk-SK"/>
        </w:rPr>
        <w:t>validovaná na detekciu výpadov zorného poľa v súvislosti s vigabatrínom.</w:t>
      </w:r>
      <w:r w:rsidR="00CD6326" w:rsidRPr="005E5884">
        <w:rPr>
          <w:rFonts w:ascii="Times New Roman" w:hAnsi="Times New Roman"/>
          <w:sz w:val="22"/>
          <w:szCs w:val="22"/>
          <w:lang w:val="sk-SK"/>
        </w:rPr>
        <w:t xml:space="preserve"> Ak </w:t>
      </w:r>
      <w:r w:rsidRPr="005E5884">
        <w:rPr>
          <w:rFonts w:ascii="Times New Roman" w:hAnsi="Times New Roman"/>
          <w:sz w:val="22"/>
          <w:szCs w:val="22"/>
          <w:lang w:val="sk-SK"/>
        </w:rPr>
        <w:t xml:space="preserve">táto </w:t>
      </w:r>
      <w:r w:rsidR="00CD6326" w:rsidRPr="005E5884">
        <w:rPr>
          <w:rFonts w:ascii="Times New Roman" w:hAnsi="Times New Roman"/>
          <w:sz w:val="22"/>
          <w:szCs w:val="22"/>
          <w:lang w:val="sk-SK"/>
        </w:rPr>
        <w:t xml:space="preserve">metóda odhalí normálnu odpoveď centrálneho zorného poľa, ale </w:t>
      </w:r>
      <w:r w:rsidRPr="005E5884">
        <w:rPr>
          <w:rFonts w:ascii="Times New Roman" w:hAnsi="Times New Roman"/>
          <w:sz w:val="22"/>
          <w:szCs w:val="22"/>
          <w:lang w:val="sk-SK"/>
        </w:rPr>
        <w:t>periférn</w:t>
      </w:r>
      <w:r w:rsidR="009D2F56" w:rsidRPr="005E5884">
        <w:rPr>
          <w:rFonts w:ascii="Times New Roman" w:hAnsi="Times New Roman"/>
          <w:sz w:val="22"/>
          <w:szCs w:val="22"/>
          <w:lang w:val="sk-SK"/>
        </w:rPr>
        <w:t>a</w:t>
      </w:r>
      <w:r w:rsidR="00CD6326" w:rsidRPr="005E5884">
        <w:rPr>
          <w:rFonts w:ascii="Times New Roman" w:hAnsi="Times New Roman"/>
          <w:sz w:val="22"/>
          <w:szCs w:val="22"/>
          <w:lang w:val="sk-SK"/>
        </w:rPr>
        <w:t xml:space="preserve"> odpoveď</w:t>
      </w:r>
      <w:r w:rsidR="009D2F56" w:rsidRPr="005E5884">
        <w:rPr>
          <w:rFonts w:ascii="Times New Roman" w:hAnsi="Times New Roman"/>
          <w:sz w:val="22"/>
          <w:szCs w:val="22"/>
          <w:lang w:val="sk-SK"/>
        </w:rPr>
        <w:t xml:space="preserve"> chýba</w:t>
      </w:r>
      <w:r w:rsidR="00CD6326" w:rsidRPr="005E5884">
        <w:rPr>
          <w:rFonts w:ascii="Times New Roman" w:hAnsi="Times New Roman"/>
          <w:sz w:val="22"/>
          <w:szCs w:val="22"/>
          <w:lang w:val="sk-SK"/>
        </w:rPr>
        <w:t xml:space="preserve">, musí sa </w:t>
      </w:r>
      <w:r w:rsidRPr="005E5884">
        <w:rPr>
          <w:rFonts w:ascii="Times New Roman" w:hAnsi="Times New Roman"/>
          <w:sz w:val="22"/>
          <w:szCs w:val="22"/>
          <w:lang w:val="sk-SK"/>
        </w:rPr>
        <w:t>pre</w:t>
      </w:r>
      <w:r w:rsidR="009713C9" w:rsidRPr="005E5884">
        <w:rPr>
          <w:rFonts w:ascii="Times New Roman" w:hAnsi="Times New Roman"/>
          <w:sz w:val="22"/>
          <w:szCs w:val="22"/>
          <w:lang w:val="sk-SK"/>
        </w:rPr>
        <w:t xml:space="preserve">hodnotiť vyváženosť prínosu a rizika </w:t>
      </w:r>
      <w:r w:rsidR="00CD6326" w:rsidRPr="005E5884">
        <w:rPr>
          <w:rFonts w:ascii="Times New Roman" w:hAnsi="Times New Roman"/>
          <w:sz w:val="22"/>
          <w:szCs w:val="22"/>
          <w:lang w:val="sk-SK"/>
        </w:rPr>
        <w:t>a </w:t>
      </w:r>
      <w:r w:rsidRPr="005E5884">
        <w:rPr>
          <w:rFonts w:ascii="Times New Roman" w:hAnsi="Times New Roman"/>
          <w:sz w:val="22"/>
          <w:szCs w:val="22"/>
          <w:lang w:val="sk-SK"/>
        </w:rPr>
        <w:t>zvážiť</w:t>
      </w:r>
      <w:r w:rsidR="00CD6326" w:rsidRPr="005E5884">
        <w:rPr>
          <w:rFonts w:ascii="Times New Roman" w:hAnsi="Times New Roman"/>
          <w:sz w:val="22"/>
          <w:szCs w:val="22"/>
          <w:lang w:val="sk-SK"/>
        </w:rPr>
        <w:t xml:space="preserve"> postupné</w:t>
      </w:r>
      <w:r w:rsidR="009713C9" w:rsidRPr="005E5884">
        <w:rPr>
          <w:rFonts w:ascii="Times New Roman" w:hAnsi="Times New Roman"/>
          <w:sz w:val="22"/>
          <w:szCs w:val="22"/>
          <w:lang w:val="sk-SK"/>
        </w:rPr>
        <w:t xml:space="preserve"> </w:t>
      </w:r>
      <w:r w:rsidRPr="005E5884">
        <w:rPr>
          <w:rFonts w:ascii="Times New Roman" w:hAnsi="Times New Roman"/>
          <w:sz w:val="22"/>
          <w:szCs w:val="22"/>
          <w:lang w:val="sk-SK"/>
        </w:rPr>
        <w:t>vysadenie vigabatrínu</w:t>
      </w:r>
      <w:r w:rsidR="00CD6326" w:rsidRPr="005E5884">
        <w:rPr>
          <w:rFonts w:ascii="Times New Roman" w:hAnsi="Times New Roman"/>
          <w:sz w:val="22"/>
          <w:szCs w:val="22"/>
          <w:lang w:val="sk-SK"/>
        </w:rPr>
        <w:t xml:space="preserve">. Prítomnosť periférneho videnia nevylučuje možnosť rozvoja </w:t>
      </w:r>
      <w:r w:rsidRPr="005E5884">
        <w:rPr>
          <w:rFonts w:ascii="Times New Roman" w:hAnsi="Times New Roman"/>
          <w:sz w:val="22"/>
          <w:szCs w:val="22"/>
          <w:lang w:val="sk-SK"/>
        </w:rPr>
        <w:t>defektov</w:t>
      </w:r>
      <w:r w:rsidR="00CD6326" w:rsidRPr="005E5884">
        <w:rPr>
          <w:rFonts w:ascii="Times New Roman" w:hAnsi="Times New Roman"/>
          <w:sz w:val="22"/>
          <w:szCs w:val="22"/>
          <w:lang w:val="sk-SK"/>
        </w:rPr>
        <w:t xml:space="preserve"> zorného poľa.</w:t>
      </w:r>
    </w:p>
    <w:p w:rsidR="00313802" w:rsidRPr="005E5884" w:rsidRDefault="00313802" w:rsidP="005E5884">
      <w:pPr>
        <w:rPr>
          <w:rFonts w:ascii="Times New Roman" w:hAnsi="Times New Roman"/>
          <w:sz w:val="22"/>
          <w:szCs w:val="22"/>
          <w:lang w:val="sk-SK"/>
        </w:rPr>
      </w:pPr>
      <w:r w:rsidRPr="005E5884">
        <w:rPr>
          <w:rFonts w:ascii="Times New Roman" w:hAnsi="Times New Roman"/>
          <w:sz w:val="22"/>
          <w:szCs w:val="22"/>
          <w:lang w:val="sk-SK"/>
        </w:rPr>
        <w:t>Elek</w:t>
      </w:r>
      <w:r w:rsidR="00130952" w:rsidRPr="005E5884">
        <w:rPr>
          <w:rFonts w:ascii="Times New Roman" w:hAnsi="Times New Roman"/>
          <w:sz w:val="22"/>
          <w:szCs w:val="22"/>
          <w:lang w:val="sk-SK"/>
        </w:rPr>
        <w:t>t</w:t>
      </w:r>
      <w:r w:rsidRPr="005E5884">
        <w:rPr>
          <w:rFonts w:ascii="Times New Roman" w:hAnsi="Times New Roman"/>
          <w:sz w:val="22"/>
          <w:szCs w:val="22"/>
          <w:lang w:val="sk-SK"/>
        </w:rPr>
        <w:t>roretinografia môže byť užitočná, ale má sa používať len u detí do 3 rokov.</w:t>
      </w:r>
    </w:p>
    <w:p w:rsidR="00313802" w:rsidRPr="005E5884" w:rsidRDefault="00313802" w:rsidP="005E5884">
      <w:pPr>
        <w:rPr>
          <w:rFonts w:ascii="Times New Roman" w:hAnsi="Times New Roman"/>
          <w:sz w:val="22"/>
          <w:szCs w:val="22"/>
          <w:lang w:val="sk-SK"/>
        </w:rPr>
      </w:pPr>
    </w:p>
    <w:p w:rsidR="008F50FB" w:rsidRPr="005E5884" w:rsidRDefault="008F50FB" w:rsidP="005E5884">
      <w:pPr>
        <w:rPr>
          <w:rFonts w:ascii="Times New Roman" w:hAnsi="Times New Roman"/>
          <w:sz w:val="22"/>
          <w:szCs w:val="22"/>
          <w:u w:val="single"/>
          <w:lang w:val="sk-SK"/>
        </w:rPr>
      </w:pPr>
      <w:r w:rsidRPr="005E5884">
        <w:rPr>
          <w:rFonts w:ascii="Times New Roman" w:hAnsi="Times New Roman"/>
          <w:sz w:val="22"/>
          <w:szCs w:val="22"/>
          <w:u w:val="single"/>
          <w:lang w:val="sk-SK"/>
        </w:rPr>
        <w:t>Zraková ostrosť</w:t>
      </w:r>
    </w:p>
    <w:p w:rsidR="000C015C" w:rsidRPr="005E5884" w:rsidRDefault="000C015C" w:rsidP="005E5884">
      <w:pPr>
        <w:rPr>
          <w:rFonts w:ascii="Times New Roman" w:hAnsi="Times New Roman"/>
          <w:sz w:val="22"/>
          <w:szCs w:val="22"/>
          <w:u w:val="single"/>
          <w:lang w:val="sk-SK"/>
        </w:rPr>
      </w:pPr>
    </w:p>
    <w:p w:rsidR="00C00CC5" w:rsidRPr="005E5884" w:rsidRDefault="00C00CC5" w:rsidP="005E5884">
      <w:pPr>
        <w:rPr>
          <w:rFonts w:ascii="Times New Roman" w:hAnsi="Times New Roman"/>
          <w:sz w:val="22"/>
          <w:szCs w:val="22"/>
          <w:u w:val="single"/>
          <w:lang w:val="sk-SK"/>
        </w:rPr>
      </w:pPr>
      <w:r w:rsidRPr="005E5884">
        <w:rPr>
          <w:rFonts w:ascii="Times New Roman" w:hAnsi="Times New Roman"/>
          <w:sz w:val="22"/>
          <w:szCs w:val="22"/>
          <w:u w:val="single"/>
          <w:lang w:val="sk-SK"/>
        </w:rPr>
        <w:t xml:space="preserve">Prevalencia </w:t>
      </w:r>
      <w:r w:rsidR="00473B43" w:rsidRPr="005E5884">
        <w:rPr>
          <w:rFonts w:ascii="Times New Roman" w:hAnsi="Times New Roman"/>
          <w:sz w:val="22"/>
          <w:szCs w:val="22"/>
          <w:u w:val="single"/>
          <w:lang w:val="sk-SK"/>
        </w:rPr>
        <w:t xml:space="preserve">zníženej zrakovej ostrosti u </w:t>
      </w:r>
      <w:r w:rsidRPr="005E5884">
        <w:rPr>
          <w:rFonts w:ascii="Times New Roman" w:hAnsi="Times New Roman"/>
          <w:sz w:val="22"/>
          <w:szCs w:val="22"/>
          <w:u w:val="single"/>
          <w:lang w:val="sk-SK"/>
        </w:rPr>
        <w:t>vigabatrínom liečených pacientov</w:t>
      </w:r>
      <w:r w:rsidR="00473B43" w:rsidRPr="005E5884">
        <w:rPr>
          <w:rFonts w:ascii="Times New Roman" w:hAnsi="Times New Roman"/>
          <w:sz w:val="22"/>
          <w:szCs w:val="22"/>
          <w:u w:val="single"/>
          <w:lang w:val="sk-SK"/>
        </w:rPr>
        <w:t xml:space="preserve"> </w:t>
      </w:r>
      <w:r w:rsidRPr="005E5884">
        <w:rPr>
          <w:rFonts w:ascii="Times New Roman" w:hAnsi="Times New Roman"/>
          <w:sz w:val="22"/>
          <w:szCs w:val="22"/>
          <w:u w:val="single"/>
          <w:lang w:val="sk-SK"/>
        </w:rPr>
        <w:t>nie je známa.</w:t>
      </w:r>
    </w:p>
    <w:p w:rsidR="008F50FB" w:rsidRPr="005E5884" w:rsidRDefault="002D4ACB" w:rsidP="005E5884">
      <w:pPr>
        <w:rPr>
          <w:rFonts w:ascii="Times New Roman" w:hAnsi="Times New Roman"/>
          <w:sz w:val="22"/>
          <w:szCs w:val="22"/>
          <w:lang w:val="sk-SK"/>
        </w:rPr>
      </w:pPr>
      <w:r w:rsidRPr="005E5884">
        <w:rPr>
          <w:rFonts w:ascii="Times New Roman" w:hAnsi="Times New Roman"/>
          <w:sz w:val="22"/>
          <w:szCs w:val="22"/>
          <w:lang w:val="sk-SK"/>
        </w:rPr>
        <w:t>Ochor</w:t>
      </w:r>
      <w:r w:rsidR="00A82469" w:rsidRPr="005E5884">
        <w:rPr>
          <w:rFonts w:ascii="Times New Roman" w:hAnsi="Times New Roman"/>
          <w:sz w:val="22"/>
          <w:szCs w:val="22"/>
          <w:lang w:val="sk-SK"/>
        </w:rPr>
        <w:t>e</w:t>
      </w:r>
      <w:r w:rsidRPr="005E5884">
        <w:rPr>
          <w:rFonts w:ascii="Times New Roman" w:hAnsi="Times New Roman"/>
          <w:sz w:val="22"/>
          <w:szCs w:val="22"/>
          <w:lang w:val="sk-SK"/>
        </w:rPr>
        <w:t>ni</w:t>
      </w:r>
      <w:r w:rsidR="008F50FB" w:rsidRPr="005E5884">
        <w:rPr>
          <w:rFonts w:ascii="Times New Roman" w:hAnsi="Times New Roman"/>
          <w:sz w:val="22"/>
          <w:szCs w:val="22"/>
          <w:lang w:val="sk-SK"/>
        </w:rPr>
        <w:t>a sietnice, rozmazané videnie, atrofia</w:t>
      </w:r>
      <w:r w:rsidR="00F1717F" w:rsidRPr="005E5884">
        <w:rPr>
          <w:rFonts w:ascii="Times New Roman" w:hAnsi="Times New Roman"/>
          <w:sz w:val="22"/>
          <w:szCs w:val="22"/>
          <w:lang w:val="sk-SK"/>
        </w:rPr>
        <w:t xml:space="preserve"> optického nervu</w:t>
      </w:r>
      <w:r w:rsidR="008F50FB" w:rsidRPr="005E5884">
        <w:rPr>
          <w:rFonts w:ascii="Times New Roman" w:hAnsi="Times New Roman"/>
          <w:sz w:val="22"/>
          <w:szCs w:val="22"/>
          <w:lang w:val="sk-SK"/>
        </w:rPr>
        <w:t xml:space="preserve"> alebo optická neuritída môžu viesť k poklesu zrakovej ostrosti (pozri časť 4.8)</w:t>
      </w:r>
      <w:r w:rsidR="003F21F8" w:rsidRPr="005E5884">
        <w:rPr>
          <w:rFonts w:ascii="Times New Roman" w:hAnsi="Times New Roman"/>
          <w:sz w:val="22"/>
          <w:szCs w:val="22"/>
          <w:lang w:val="sk-SK"/>
        </w:rPr>
        <w:t>. Zrak</w:t>
      </w:r>
      <w:r w:rsidR="00166D07" w:rsidRPr="005E5884">
        <w:rPr>
          <w:rFonts w:ascii="Times New Roman" w:hAnsi="Times New Roman"/>
          <w:sz w:val="22"/>
          <w:szCs w:val="22"/>
          <w:lang w:val="sk-SK"/>
        </w:rPr>
        <w:t xml:space="preserve">ová ostrosť </w:t>
      </w:r>
      <w:r w:rsidR="00833D0F" w:rsidRPr="005E5884">
        <w:rPr>
          <w:rFonts w:ascii="Times New Roman" w:hAnsi="Times New Roman"/>
          <w:sz w:val="22"/>
          <w:szCs w:val="22"/>
          <w:lang w:val="sk-SK"/>
        </w:rPr>
        <w:t>má</w:t>
      </w:r>
      <w:r w:rsidR="00166D07" w:rsidRPr="005E5884">
        <w:rPr>
          <w:rFonts w:ascii="Times New Roman" w:hAnsi="Times New Roman"/>
          <w:sz w:val="22"/>
          <w:szCs w:val="22"/>
          <w:lang w:val="sk-SK"/>
        </w:rPr>
        <w:t xml:space="preserve"> byť zmeraná</w:t>
      </w:r>
      <w:r w:rsidR="008F50FB" w:rsidRPr="005E5884">
        <w:rPr>
          <w:rFonts w:ascii="Times New Roman" w:hAnsi="Times New Roman"/>
          <w:sz w:val="22"/>
          <w:szCs w:val="22"/>
          <w:lang w:val="sk-SK"/>
        </w:rPr>
        <w:t xml:space="preserve"> počas konzultácie u očného lekára</w:t>
      </w:r>
      <w:r w:rsidR="00C00CC5" w:rsidRPr="005E5884">
        <w:rPr>
          <w:rFonts w:ascii="Times New Roman" w:hAnsi="Times New Roman"/>
          <w:sz w:val="22"/>
          <w:szCs w:val="22"/>
          <w:lang w:val="sk-SK"/>
        </w:rPr>
        <w:t>, pred začiatkom liečby</w:t>
      </w:r>
      <w:r w:rsidR="00E26F7D" w:rsidRPr="005E5884">
        <w:rPr>
          <w:rFonts w:ascii="Times New Roman" w:hAnsi="Times New Roman"/>
          <w:sz w:val="22"/>
          <w:szCs w:val="22"/>
          <w:lang w:val="sk-SK"/>
        </w:rPr>
        <w:t xml:space="preserve"> vigabatrínom</w:t>
      </w:r>
      <w:r w:rsidR="00C00CC5" w:rsidRPr="005E5884">
        <w:rPr>
          <w:rFonts w:ascii="Times New Roman" w:hAnsi="Times New Roman"/>
          <w:sz w:val="22"/>
          <w:szCs w:val="22"/>
          <w:lang w:val="sk-SK"/>
        </w:rPr>
        <w:t xml:space="preserve"> a v </w:t>
      </w:r>
      <w:r w:rsidR="002164C6" w:rsidRPr="005E5884">
        <w:rPr>
          <w:rFonts w:ascii="Times New Roman" w:hAnsi="Times New Roman"/>
          <w:sz w:val="22"/>
          <w:szCs w:val="22"/>
          <w:lang w:val="sk-SK"/>
        </w:rPr>
        <w:t>6</w:t>
      </w:r>
      <w:r w:rsidR="00C00CC5" w:rsidRPr="005E5884">
        <w:rPr>
          <w:rFonts w:ascii="Times New Roman" w:hAnsi="Times New Roman"/>
          <w:sz w:val="22"/>
          <w:szCs w:val="22"/>
          <w:lang w:val="sk-SK"/>
        </w:rPr>
        <w:t xml:space="preserve"> mesačných intervaloch počas liečby.</w:t>
      </w:r>
    </w:p>
    <w:p w:rsidR="008F50FB" w:rsidRPr="005E5884" w:rsidRDefault="008F50FB" w:rsidP="005E5884">
      <w:pPr>
        <w:rPr>
          <w:rFonts w:ascii="Times New Roman" w:hAnsi="Times New Roman"/>
          <w:sz w:val="22"/>
          <w:szCs w:val="22"/>
          <w:lang w:val="sk-SK"/>
        </w:rPr>
      </w:pPr>
    </w:p>
    <w:p w:rsidR="00313802" w:rsidRPr="005E5884" w:rsidRDefault="00313802" w:rsidP="005E5884">
      <w:pPr>
        <w:pStyle w:val="Nadpis1"/>
        <w:rPr>
          <w:rFonts w:ascii="Times New Roman" w:hAnsi="Times New Roman"/>
          <w:sz w:val="22"/>
          <w:szCs w:val="22"/>
        </w:rPr>
      </w:pPr>
      <w:r w:rsidRPr="005E5884">
        <w:rPr>
          <w:rFonts w:ascii="Times New Roman" w:hAnsi="Times New Roman"/>
          <w:sz w:val="22"/>
          <w:szCs w:val="22"/>
        </w:rPr>
        <w:t>Neurologický a psychologický stav</w:t>
      </w:r>
      <w:r w:rsidR="00410752" w:rsidRPr="005E5884">
        <w:rPr>
          <w:rFonts w:ascii="Times New Roman" w:hAnsi="Times New Roman"/>
          <w:sz w:val="22"/>
          <w:szCs w:val="22"/>
        </w:rPr>
        <w:fldChar w:fldCharType="begin"/>
      </w:r>
      <w:r w:rsidR="00410752" w:rsidRPr="005E5884">
        <w:rPr>
          <w:rFonts w:ascii="Times New Roman" w:hAnsi="Times New Roman"/>
          <w:sz w:val="22"/>
          <w:szCs w:val="22"/>
        </w:rPr>
        <w:instrText xml:space="preserve"> DOCVARIABLE vault_nd_c63bed05-6e8a-4f6b-8302-6e46451a05c0 \* MERGEFORMAT </w:instrText>
      </w:r>
      <w:r w:rsidR="00410752" w:rsidRPr="005E5884">
        <w:rPr>
          <w:rFonts w:ascii="Times New Roman" w:hAnsi="Times New Roman"/>
          <w:sz w:val="22"/>
          <w:szCs w:val="22"/>
        </w:rPr>
        <w:fldChar w:fldCharType="separate"/>
      </w:r>
      <w:r w:rsidR="00410752" w:rsidRPr="005E5884">
        <w:rPr>
          <w:rFonts w:ascii="Times New Roman" w:hAnsi="Times New Roman"/>
          <w:sz w:val="22"/>
          <w:szCs w:val="22"/>
        </w:rPr>
        <w:t xml:space="preserve"> </w:t>
      </w:r>
      <w:r w:rsidR="00410752" w:rsidRPr="005E5884">
        <w:rPr>
          <w:rFonts w:ascii="Times New Roman" w:hAnsi="Times New Roman"/>
          <w:sz w:val="22"/>
          <w:szCs w:val="22"/>
        </w:rPr>
        <w:fldChar w:fldCharType="end"/>
      </w:r>
    </w:p>
    <w:p w:rsidR="00A273E0" w:rsidRPr="005E5884" w:rsidRDefault="00A273E0" w:rsidP="005E5884">
      <w:pPr>
        <w:rPr>
          <w:rFonts w:ascii="Times New Roman" w:hAnsi="Times New Roman"/>
          <w:sz w:val="22"/>
          <w:szCs w:val="22"/>
          <w:lang w:val="sk-SK"/>
        </w:rPr>
      </w:pPr>
    </w:p>
    <w:p w:rsidR="00313802" w:rsidRPr="005E5884" w:rsidRDefault="00313802" w:rsidP="005E5884">
      <w:pPr>
        <w:rPr>
          <w:rFonts w:ascii="Times New Roman" w:hAnsi="Times New Roman"/>
          <w:sz w:val="22"/>
          <w:szCs w:val="22"/>
          <w:lang w:val="sk-SK"/>
        </w:rPr>
      </w:pPr>
      <w:r w:rsidRPr="005E5884">
        <w:rPr>
          <w:rFonts w:ascii="Times New Roman" w:hAnsi="Times New Roman"/>
          <w:sz w:val="22"/>
          <w:szCs w:val="22"/>
          <w:lang w:val="sk-SK"/>
        </w:rPr>
        <w:t xml:space="preserve">Vo svetle výsledkov zvieracích bezpečnostných štúdií (pozri </w:t>
      </w:r>
      <w:r w:rsidR="00A273E0" w:rsidRPr="005E5884">
        <w:rPr>
          <w:rFonts w:ascii="Times New Roman" w:hAnsi="Times New Roman"/>
          <w:sz w:val="22"/>
          <w:szCs w:val="22"/>
          <w:lang w:val="sk-SK"/>
        </w:rPr>
        <w:t xml:space="preserve">časť </w:t>
      </w:r>
      <w:r w:rsidRPr="005E5884">
        <w:rPr>
          <w:rFonts w:ascii="Times New Roman" w:hAnsi="Times New Roman"/>
          <w:sz w:val="22"/>
          <w:szCs w:val="22"/>
          <w:lang w:val="sk-SK"/>
        </w:rPr>
        <w:t>5.3) sa odporúča dôkladne pozorovať nežiaduce účinky na neurologickú funkciu pacientov liečených vigabatrínom.</w:t>
      </w:r>
    </w:p>
    <w:p w:rsidR="00A273E0" w:rsidRPr="005E5884" w:rsidRDefault="00A273E0" w:rsidP="005E5884">
      <w:pPr>
        <w:rPr>
          <w:rFonts w:ascii="Times New Roman" w:hAnsi="Times New Roman"/>
          <w:sz w:val="22"/>
          <w:szCs w:val="22"/>
          <w:lang w:val="sk-SK"/>
        </w:rPr>
      </w:pPr>
    </w:p>
    <w:p w:rsidR="00313802" w:rsidRPr="005E5884" w:rsidRDefault="00313802" w:rsidP="005E5884">
      <w:pPr>
        <w:rPr>
          <w:rFonts w:ascii="Times New Roman" w:hAnsi="Times New Roman"/>
          <w:sz w:val="22"/>
          <w:szCs w:val="22"/>
          <w:lang w:val="sk-SK"/>
        </w:rPr>
      </w:pPr>
      <w:r w:rsidRPr="005E5884">
        <w:rPr>
          <w:rFonts w:ascii="Times New Roman" w:hAnsi="Times New Roman"/>
          <w:sz w:val="22"/>
          <w:szCs w:val="22"/>
          <w:lang w:val="sk-SK"/>
        </w:rPr>
        <w:t xml:space="preserve">Krátko po začatí liečby vigabatrínom sa zaznamenali zriedkavé prípady encefalopatických príznakov ako výrazné utlmenie, stupor a zmätenosť v spojení s nešpecifickou pomalou vlnovou aktivitou na elektroencefalograme. Rizikové faktory vzniku takýchto reakcií sú napr. vyššia </w:t>
      </w:r>
      <w:r w:rsidR="000509FA" w:rsidRPr="005E5884">
        <w:rPr>
          <w:rFonts w:ascii="Times New Roman" w:hAnsi="Times New Roman"/>
          <w:sz w:val="22"/>
          <w:szCs w:val="22"/>
          <w:lang w:val="sk-SK"/>
        </w:rPr>
        <w:t>za</w:t>
      </w:r>
      <w:r w:rsidRPr="005E5884">
        <w:rPr>
          <w:rFonts w:ascii="Times New Roman" w:hAnsi="Times New Roman"/>
          <w:sz w:val="22"/>
          <w:szCs w:val="22"/>
          <w:lang w:val="sk-SK"/>
        </w:rPr>
        <w:t xml:space="preserve">čiatočná dávka než sa odporúča, rýchlejšie zvyšovanie dávky s väčšími krokmi než sa odporúča a zlyhanie obličiek. Po znížení dávky alebo vysadení vigabatrínu boli tieto účinky reverzibilné (pozri </w:t>
      </w:r>
      <w:r w:rsidR="00A273E0" w:rsidRPr="005E5884">
        <w:rPr>
          <w:rFonts w:ascii="Times New Roman" w:hAnsi="Times New Roman"/>
          <w:sz w:val="22"/>
          <w:szCs w:val="22"/>
          <w:lang w:val="sk-SK"/>
        </w:rPr>
        <w:t xml:space="preserve">časť </w:t>
      </w:r>
      <w:r w:rsidRPr="005E5884">
        <w:rPr>
          <w:rFonts w:ascii="Times New Roman" w:hAnsi="Times New Roman"/>
          <w:sz w:val="22"/>
          <w:szCs w:val="22"/>
          <w:lang w:val="sk-SK"/>
        </w:rPr>
        <w:t>4.8).</w:t>
      </w:r>
    </w:p>
    <w:p w:rsidR="00A273E0" w:rsidRPr="005E5884" w:rsidRDefault="00A273E0" w:rsidP="005E5884">
      <w:pPr>
        <w:rPr>
          <w:rFonts w:ascii="Times New Roman" w:hAnsi="Times New Roman"/>
          <w:sz w:val="22"/>
          <w:szCs w:val="22"/>
          <w:lang w:val="sk-SK"/>
        </w:rPr>
      </w:pPr>
    </w:p>
    <w:p w:rsidR="00313802" w:rsidRPr="005E5884" w:rsidRDefault="00313802" w:rsidP="005E5884">
      <w:pPr>
        <w:rPr>
          <w:rFonts w:ascii="Times New Roman" w:hAnsi="Times New Roman"/>
          <w:sz w:val="22"/>
          <w:szCs w:val="22"/>
          <w:lang w:val="sk-SK"/>
        </w:rPr>
      </w:pPr>
      <w:r w:rsidRPr="005E5884">
        <w:rPr>
          <w:rFonts w:ascii="Times New Roman" w:hAnsi="Times New Roman"/>
          <w:sz w:val="22"/>
          <w:szCs w:val="22"/>
          <w:lang w:val="sk-SK"/>
        </w:rPr>
        <w:t xml:space="preserve">Podobne ako u iných antiepileptických liekov sa môže s vigabatrínom u niektorých pacientov zvýšiť častosť </w:t>
      </w:r>
      <w:r w:rsidR="00EC6DDB" w:rsidRPr="005E5884">
        <w:rPr>
          <w:rFonts w:ascii="Times New Roman" w:hAnsi="Times New Roman"/>
          <w:sz w:val="22"/>
          <w:szCs w:val="22"/>
          <w:lang w:val="sk-SK"/>
        </w:rPr>
        <w:t xml:space="preserve">epileptických </w:t>
      </w:r>
      <w:r w:rsidRPr="005E5884">
        <w:rPr>
          <w:rFonts w:ascii="Times New Roman" w:hAnsi="Times New Roman"/>
          <w:sz w:val="22"/>
          <w:szCs w:val="22"/>
          <w:lang w:val="sk-SK"/>
        </w:rPr>
        <w:t>záchvatov</w:t>
      </w:r>
      <w:r w:rsidR="000E66B0" w:rsidRPr="005E5884">
        <w:rPr>
          <w:rFonts w:ascii="Times New Roman" w:hAnsi="Times New Roman"/>
          <w:sz w:val="22"/>
          <w:szCs w:val="22"/>
          <w:lang w:val="sk-SK"/>
        </w:rPr>
        <w:t>, vrátane status epilepticus,</w:t>
      </w:r>
      <w:r w:rsidRPr="005E5884">
        <w:rPr>
          <w:rFonts w:ascii="Times New Roman" w:hAnsi="Times New Roman"/>
          <w:sz w:val="22"/>
          <w:szCs w:val="22"/>
          <w:lang w:val="sk-SK"/>
        </w:rPr>
        <w:t xml:space="preserve"> alebo môžu nastúpiť nové typy záchvatov (pozri </w:t>
      </w:r>
      <w:r w:rsidR="00A273E0" w:rsidRPr="005E5884">
        <w:rPr>
          <w:rFonts w:ascii="Times New Roman" w:hAnsi="Times New Roman"/>
          <w:sz w:val="22"/>
          <w:szCs w:val="22"/>
          <w:lang w:val="sk-SK"/>
        </w:rPr>
        <w:t xml:space="preserve">časť </w:t>
      </w:r>
      <w:r w:rsidRPr="005E5884">
        <w:rPr>
          <w:rFonts w:ascii="Times New Roman" w:hAnsi="Times New Roman"/>
          <w:sz w:val="22"/>
          <w:szCs w:val="22"/>
          <w:lang w:val="sk-SK"/>
        </w:rPr>
        <w:t xml:space="preserve">4.8). </w:t>
      </w:r>
      <w:r w:rsidR="00080CDE" w:rsidRPr="005E5884">
        <w:rPr>
          <w:rFonts w:ascii="Times New Roman" w:hAnsi="Times New Roman"/>
          <w:sz w:val="22"/>
          <w:szCs w:val="22"/>
          <w:lang w:val="sk-SK"/>
        </w:rPr>
        <w:t xml:space="preserve">Zriedkavo sa môže objaviť nový nástup myoklonu a aktivácia existujúceho myoklonu. </w:t>
      </w:r>
      <w:r w:rsidRPr="005E5884">
        <w:rPr>
          <w:rFonts w:ascii="Times New Roman" w:hAnsi="Times New Roman"/>
          <w:sz w:val="22"/>
          <w:szCs w:val="22"/>
          <w:lang w:val="sk-SK"/>
        </w:rPr>
        <w:t>Tento fenomén môže byť aj dôsledkom predávkovania, poklesu plazmových koncentrácií sprievodnej antiepileptickej liečby alebo môže ísť o paradoxný účinok.</w:t>
      </w:r>
    </w:p>
    <w:p w:rsidR="00A273E0" w:rsidRPr="005E5884" w:rsidRDefault="00A273E0" w:rsidP="005E5884">
      <w:pPr>
        <w:rPr>
          <w:rFonts w:ascii="Times New Roman" w:hAnsi="Times New Roman"/>
          <w:sz w:val="22"/>
          <w:szCs w:val="22"/>
          <w:lang w:val="sk-SK"/>
        </w:rPr>
      </w:pPr>
    </w:p>
    <w:p w:rsidR="00313802" w:rsidRPr="005E5884" w:rsidRDefault="00313802" w:rsidP="005E5884">
      <w:pPr>
        <w:rPr>
          <w:rFonts w:ascii="Times New Roman" w:hAnsi="Times New Roman"/>
          <w:sz w:val="22"/>
          <w:szCs w:val="22"/>
          <w:lang w:val="sk-SK"/>
        </w:rPr>
      </w:pPr>
      <w:r w:rsidRPr="005E5884">
        <w:rPr>
          <w:rFonts w:ascii="Times New Roman" w:hAnsi="Times New Roman"/>
          <w:sz w:val="22"/>
          <w:szCs w:val="22"/>
          <w:lang w:val="sk-SK"/>
        </w:rPr>
        <w:t xml:space="preserve">Náhle vysadenie môže vyvolávať </w:t>
      </w:r>
      <w:r w:rsidR="00740A04" w:rsidRPr="005E5884">
        <w:rPr>
          <w:rFonts w:ascii="Times New Roman" w:hAnsi="Times New Roman"/>
          <w:sz w:val="22"/>
          <w:szCs w:val="22"/>
          <w:lang w:val="sk-SK"/>
        </w:rPr>
        <w:t xml:space="preserve">epileptické </w:t>
      </w:r>
      <w:r w:rsidRPr="005E5884">
        <w:rPr>
          <w:rFonts w:ascii="Times New Roman" w:hAnsi="Times New Roman"/>
          <w:sz w:val="22"/>
          <w:szCs w:val="22"/>
          <w:lang w:val="sk-SK"/>
        </w:rPr>
        <w:t>záchvaty podobne ako u iných antiepileptík. Ak treba pacientovi vigabatrín vysadiť, odporúča sa uskutočniť to postupným znižovaním dávok počas 2 až 4 týždňov.</w:t>
      </w:r>
    </w:p>
    <w:p w:rsidR="00A273E0" w:rsidRPr="005E5884" w:rsidRDefault="00A273E0" w:rsidP="005E5884">
      <w:pPr>
        <w:rPr>
          <w:rFonts w:ascii="Times New Roman" w:hAnsi="Times New Roman"/>
          <w:sz w:val="22"/>
          <w:szCs w:val="22"/>
          <w:lang w:val="sk-SK"/>
        </w:rPr>
      </w:pPr>
    </w:p>
    <w:p w:rsidR="00313802" w:rsidRPr="005E5884" w:rsidRDefault="00313802" w:rsidP="005E5884">
      <w:pPr>
        <w:rPr>
          <w:rFonts w:ascii="Times New Roman" w:hAnsi="Times New Roman"/>
          <w:sz w:val="22"/>
          <w:szCs w:val="22"/>
          <w:lang w:val="sk-SK"/>
        </w:rPr>
      </w:pPr>
      <w:r w:rsidRPr="005E5884">
        <w:rPr>
          <w:rFonts w:ascii="Times New Roman" w:hAnsi="Times New Roman"/>
          <w:sz w:val="22"/>
          <w:szCs w:val="22"/>
          <w:lang w:val="sk-SK"/>
        </w:rPr>
        <w:t>Vigabatrín treba opatrne používať u pacientov s</w:t>
      </w:r>
      <w:r w:rsidR="00740A04" w:rsidRPr="005E5884">
        <w:rPr>
          <w:rFonts w:ascii="Times New Roman" w:hAnsi="Times New Roman"/>
          <w:sz w:val="22"/>
          <w:szCs w:val="22"/>
          <w:lang w:val="sk-SK"/>
        </w:rPr>
        <w:t>o</w:t>
      </w:r>
      <w:r w:rsidRPr="005E5884">
        <w:rPr>
          <w:rFonts w:ascii="Times New Roman" w:hAnsi="Times New Roman"/>
          <w:sz w:val="22"/>
          <w:szCs w:val="22"/>
          <w:lang w:val="sk-SK"/>
        </w:rPr>
        <w:t> psychóz</w:t>
      </w:r>
      <w:r w:rsidR="00740A04" w:rsidRPr="005E5884">
        <w:rPr>
          <w:rFonts w:ascii="Times New Roman" w:hAnsi="Times New Roman"/>
          <w:sz w:val="22"/>
          <w:szCs w:val="22"/>
          <w:lang w:val="sk-SK"/>
        </w:rPr>
        <w:t>ou</w:t>
      </w:r>
      <w:r w:rsidRPr="005E5884">
        <w:rPr>
          <w:rFonts w:ascii="Times New Roman" w:hAnsi="Times New Roman"/>
          <w:sz w:val="22"/>
          <w:szCs w:val="22"/>
          <w:lang w:val="sk-SK"/>
        </w:rPr>
        <w:t>, depresi</w:t>
      </w:r>
      <w:r w:rsidR="00D80FD6" w:rsidRPr="005E5884">
        <w:rPr>
          <w:rFonts w:ascii="Times New Roman" w:hAnsi="Times New Roman"/>
          <w:sz w:val="22"/>
          <w:szCs w:val="22"/>
          <w:lang w:val="sk-SK"/>
        </w:rPr>
        <w:t>ou</w:t>
      </w:r>
      <w:r w:rsidRPr="005E5884">
        <w:rPr>
          <w:rFonts w:ascii="Times New Roman" w:hAnsi="Times New Roman"/>
          <w:sz w:val="22"/>
          <w:szCs w:val="22"/>
          <w:lang w:val="sk-SK"/>
        </w:rPr>
        <w:t xml:space="preserve"> alebo problém</w:t>
      </w:r>
      <w:r w:rsidR="00D80FD6" w:rsidRPr="005E5884">
        <w:rPr>
          <w:rFonts w:ascii="Times New Roman" w:hAnsi="Times New Roman"/>
          <w:sz w:val="22"/>
          <w:szCs w:val="22"/>
          <w:lang w:val="sk-SK"/>
        </w:rPr>
        <w:t>ami</w:t>
      </w:r>
      <w:r w:rsidRPr="005E5884">
        <w:rPr>
          <w:rFonts w:ascii="Times New Roman" w:hAnsi="Times New Roman"/>
          <w:sz w:val="22"/>
          <w:szCs w:val="22"/>
          <w:lang w:val="sk-SK"/>
        </w:rPr>
        <w:t xml:space="preserve"> správania</w:t>
      </w:r>
      <w:r w:rsidR="00D80FD6" w:rsidRPr="005E5884">
        <w:rPr>
          <w:rFonts w:ascii="Times New Roman" w:hAnsi="Times New Roman"/>
          <w:sz w:val="22"/>
          <w:szCs w:val="22"/>
          <w:lang w:val="sk-SK"/>
        </w:rPr>
        <w:t xml:space="preserve"> v anamnéze</w:t>
      </w:r>
      <w:r w:rsidRPr="005E5884">
        <w:rPr>
          <w:rFonts w:ascii="Times New Roman" w:hAnsi="Times New Roman"/>
          <w:sz w:val="22"/>
          <w:szCs w:val="22"/>
          <w:lang w:val="sk-SK"/>
        </w:rPr>
        <w:t>. Počas liečby vigabatrínom sa zaznamenali psychiatrické udalosti (ako podráždenosť, depresia, abnormálne myslenie, paranoidné reakcie). Tieto stavy nastali u pacientov s</w:t>
      </w:r>
      <w:r w:rsidR="00740A04" w:rsidRPr="005E5884">
        <w:rPr>
          <w:rFonts w:ascii="Times New Roman" w:hAnsi="Times New Roman"/>
          <w:sz w:val="22"/>
          <w:szCs w:val="22"/>
          <w:lang w:val="sk-SK"/>
        </w:rPr>
        <w:t>o</w:t>
      </w:r>
      <w:r w:rsidRPr="005E5884">
        <w:rPr>
          <w:rFonts w:ascii="Times New Roman" w:hAnsi="Times New Roman"/>
          <w:sz w:val="22"/>
          <w:szCs w:val="22"/>
          <w:lang w:val="sk-SK"/>
        </w:rPr>
        <w:t xml:space="preserve"> psychiatrickou anamnézou i bez nej a boli obvykle reverzibilné, ak sa dávky vigabatrínu znížili alebo postupne vysadili. </w:t>
      </w:r>
      <w:r w:rsidR="00C55975" w:rsidRPr="005E5884">
        <w:rPr>
          <w:rFonts w:ascii="Times New Roman" w:hAnsi="Times New Roman"/>
          <w:sz w:val="22"/>
          <w:szCs w:val="22"/>
          <w:lang w:val="sk-SK"/>
        </w:rPr>
        <w:t>V klinických štúdiách sa vyskytla depresia u menej ako 10 % pacientov a len zriedka vyžadovala prerušenie liečby vigabatrínom. Menej časté nežiaduce účinky zahŕňali psychotické poruchy.</w:t>
      </w:r>
    </w:p>
    <w:p w:rsidR="00313802" w:rsidRPr="005E5884" w:rsidRDefault="00313802" w:rsidP="005E5884">
      <w:pPr>
        <w:rPr>
          <w:rFonts w:ascii="Times New Roman" w:hAnsi="Times New Roman"/>
          <w:sz w:val="22"/>
          <w:szCs w:val="22"/>
          <w:lang w:val="sk-SK"/>
        </w:rPr>
      </w:pPr>
    </w:p>
    <w:p w:rsidR="001710B6" w:rsidRPr="005E5884" w:rsidRDefault="00C858EA" w:rsidP="005E5884">
      <w:pPr>
        <w:rPr>
          <w:rFonts w:ascii="Times New Roman" w:hAnsi="Times New Roman"/>
          <w:sz w:val="22"/>
          <w:szCs w:val="22"/>
          <w:lang w:val="sk-SK"/>
        </w:rPr>
      </w:pPr>
      <w:r w:rsidRPr="005E5884">
        <w:rPr>
          <w:rFonts w:ascii="Times New Roman" w:hAnsi="Times New Roman"/>
          <w:sz w:val="22"/>
          <w:szCs w:val="22"/>
          <w:lang w:val="sk-SK"/>
        </w:rPr>
        <w:t>Prípady abnormálnych mozgových nálezov pri vyšetrení magnetick</w:t>
      </w:r>
      <w:r w:rsidR="00E7278C" w:rsidRPr="005E5884">
        <w:rPr>
          <w:rFonts w:ascii="Times New Roman" w:hAnsi="Times New Roman"/>
          <w:sz w:val="22"/>
          <w:szCs w:val="22"/>
          <w:lang w:val="sk-SK"/>
        </w:rPr>
        <w:t>ou</w:t>
      </w:r>
      <w:r w:rsidRPr="005E5884">
        <w:rPr>
          <w:rFonts w:ascii="Times New Roman" w:hAnsi="Times New Roman"/>
          <w:sz w:val="22"/>
          <w:szCs w:val="22"/>
          <w:lang w:val="sk-SK"/>
        </w:rPr>
        <w:t xml:space="preserve"> rezonanci</w:t>
      </w:r>
      <w:r w:rsidR="00E7278C" w:rsidRPr="005E5884">
        <w:rPr>
          <w:rFonts w:ascii="Times New Roman" w:hAnsi="Times New Roman"/>
          <w:sz w:val="22"/>
          <w:szCs w:val="22"/>
          <w:lang w:val="sk-SK"/>
        </w:rPr>
        <w:t>ou</w:t>
      </w:r>
      <w:r w:rsidR="00606AAE" w:rsidRPr="005E5884">
        <w:rPr>
          <w:rFonts w:ascii="Times New Roman" w:hAnsi="Times New Roman"/>
          <w:sz w:val="22"/>
          <w:szCs w:val="22"/>
          <w:lang w:val="sk-SK"/>
        </w:rPr>
        <w:t xml:space="preserve"> (NMR</w:t>
      </w:r>
      <w:r w:rsidRPr="005E5884">
        <w:rPr>
          <w:rFonts w:ascii="Times New Roman" w:hAnsi="Times New Roman"/>
          <w:sz w:val="22"/>
          <w:szCs w:val="22"/>
          <w:lang w:val="sk-SK"/>
        </w:rPr>
        <w:t xml:space="preserve">) </w:t>
      </w:r>
      <w:r w:rsidR="00E7278C" w:rsidRPr="005E5884">
        <w:rPr>
          <w:rFonts w:ascii="Times New Roman" w:hAnsi="Times New Roman"/>
          <w:sz w:val="22"/>
          <w:szCs w:val="22"/>
          <w:lang w:val="sk-SK"/>
        </w:rPr>
        <w:t>sa zaznamenali</w:t>
      </w:r>
      <w:r w:rsidRPr="005E5884">
        <w:rPr>
          <w:rFonts w:ascii="Times New Roman" w:hAnsi="Times New Roman"/>
          <w:sz w:val="22"/>
          <w:szCs w:val="22"/>
          <w:lang w:val="sk-SK"/>
        </w:rPr>
        <w:t xml:space="preserve"> n</w:t>
      </w:r>
      <w:r w:rsidR="001710B6" w:rsidRPr="005E5884">
        <w:rPr>
          <w:rFonts w:ascii="Times New Roman" w:hAnsi="Times New Roman"/>
          <w:sz w:val="22"/>
          <w:szCs w:val="22"/>
          <w:lang w:val="sk-SK"/>
        </w:rPr>
        <w:t xml:space="preserve">ajmä u detí </w:t>
      </w:r>
      <w:r w:rsidRPr="005E5884">
        <w:rPr>
          <w:rFonts w:ascii="Times New Roman" w:hAnsi="Times New Roman"/>
          <w:sz w:val="22"/>
          <w:szCs w:val="22"/>
          <w:lang w:val="sk-SK"/>
        </w:rPr>
        <w:t>liečených</w:t>
      </w:r>
      <w:r w:rsidR="00F17D8E" w:rsidRPr="005E5884">
        <w:rPr>
          <w:rFonts w:ascii="Times New Roman" w:hAnsi="Times New Roman"/>
          <w:sz w:val="22"/>
          <w:szCs w:val="22"/>
          <w:lang w:val="sk-SK"/>
        </w:rPr>
        <w:t xml:space="preserve"> </w:t>
      </w:r>
      <w:r w:rsidR="001710B6" w:rsidRPr="005E5884">
        <w:rPr>
          <w:rFonts w:ascii="Times New Roman" w:hAnsi="Times New Roman"/>
          <w:sz w:val="22"/>
          <w:szCs w:val="22"/>
          <w:lang w:val="sk-SK"/>
        </w:rPr>
        <w:t>vysokými dávkami vigab</w:t>
      </w:r>
      <w:r w:rsidR="00F17D8E" w:rsidRPr="005E5884">
        <w:rPr>
          <w:rFonts w:ascii="Times New Roman" w:hAnsi="Times New Roman"/>
          <w:sz w:val="22"/>
          <w:szCs w:val="22"/>
          <w:lang w:val="sk-SK"/>
        </w:rPr>
        <w:t>atrínu</w:t>
      </w:r>
      <w:r w:rsidRPr="005E5884">
        <w:rPr>
          <w:rFonts w:ascii="Times New Roman" w:hAnsi="Times New Roman"/>
          <w:sz w:val="22"/>
          <w:szCs w:val="22"/>
          <w:lang w:val="sk-SK"/>
        </w:rPr>
        <w:t xml:space="preserve"> pri infantilných spazmoch</w:t>
      </w:r>
      <w:r w:rsidR="001710B6" w:rsidRPr="005E5884">
        <w:rPr>
          <w:rFonts w:ascii="Times New Roman" w:hAnsi="Times New Roman"/>
          <w:sz w:val="22"/>
          <w:szCs w:val="22"/>
          <w:lang w:val="sk-SK"/>
        </w:rPr>
        <w:t>. Klinická významnosť týchto nálezov v súčasnosti nie je známa.</w:t>
      </w:r>
    </w:p>
    <w:p w:rsidR="001710B6" w:rsidRPr="005E5884" w:rsidRDefault="001710B6" w:rsidP="005E5884">
      <w:pPr>
        <w:rPr>
          <w:rFonts w:ascii="Times New Roman" w:hAnsi="Times New Roman"/>
          <w:sz w:val="22"/>
          <w:szCs w:val="22"/>
          <w:lang w:val="sk-SK"/>
        </w:rPr>
      </w:pPr>
    </w:p>
    <w:p w:rsidR="001710B6" w:rsidRPr="005E5884" w:rsidRDefault="009D4E6E" w:rsidP="005E5884">
      <w:pPr>
        <w:rPr>
          <w:rFonts w:ascii="Times New Roman" w:hAnsi="Times New Roman"/>
          <w:sz w:val="22"/>
          <w:szCs w:val="22"/>
          <w:lang w:val="sk-SK"/>
        </w:rPr>
      </w:pPr>
      <w:r w:rsidRPr="005E5884">
        <w:rPr>
          <w:rFonts w:ascii="Times New Roman" w:hAnsi="Times New Roman"/>
          <w:sz w:val="22"/>
          <w:szCs w:val="22"/>
          <w:lang w:val="sk-SK"/>
        </w:rPr>
        <w:lastRenderedPageBreak/>
        <w:t>Pri liečbe infantilných spazmov</w:t>
      </w:r>
      <w:r w:rsidR="00866DCF" w:rsidRPr="005E5884">
        <w:rPr>
          <w:rFonts w:ascii="Times New Roman" w:hAnsi="Times New Roman"/>
          <w:sz w:val="22"/>
          <w:szCs w:val="22"/>
          <w:lang w:val="sk-SK"/>
        </w:rPr>
        <w:t xml:space="preserve"> boli </w:t>
      </w:r>
      <w:r w:rsidRPr="005E5884">
        <w:rPr>
          <w:rFonts w:ascii="Times New Roman" w:hAnsi="Times New Roman"/>
          <w:sz w:val="22"/>
          <w:szCs w:val="22"/>
          <w:lang w:val="sk-SK"/>
        </w:rPr>
        <w:t xml:space="preserve">u pacientov </w:t>
      </w:r>
      <w:r w:rsidR="00866DCF" w:rsidRPr="005E5884">
        <w:rPr>
          <w:rFonts w:ascii="Times New Roman" w:hAnsi="Times New Roman"/>
          <w:sz w:val="22"/>
          <w:szCs w:val="22"/>
          <w:lang w:val="sk-SK"/>
        </w:rPr>
        <w:t>hlásené pohybové poruchy vrátane dystónie, dyskinézy a hypertónie.</w:t>
      </w:r>
      <w:r w:rsidRPr="005E5884">
        <w:rPr>
          <w:rFonts w:ascii="Times New Roman" w:hAnsi="Times New Roman"/>
          <w:sz w:val="22"/>
          <w:szCs w:val="22"/>
          <w:lang w:val="sk-SK"/>
        </w:rPr>
        <w:t xml:space="preserve"> </w:t>
      </w:r>
      <w:r w:rsidR="00C858EA" w:rsidRPr="005E5884">
        <w:rPr>
          <w:rFonts w:ascii="Times New Roman" w:hAnsi="Times New Roman"/>
          <w:sz w:val="22"/>
          <w:szCs w:val="22"/>
          <w:lang w:val="sk-SK"/>
        </w:rPr>
        <w:t xml:space="preserve">Je potrebné </w:t>
      </w:r>
      <w:r w:rsidR="00E7278C" w:rsidRPr="005E5884">
        <w:rPr>
          <w:rFonts w:ascii="Times New Roman" w:hAnsi="Times New Roman"/>
          <w:sz w:val="22"/>
          <w:szCs w:val="22"/>
          <w:lang w:val="sk-SK"/>
        </w:rPr>
        <w:t>dôkladne</w:t>
      </w:r>
      <w:r w:rsidRPr="005E5884">
        <w:rPr>
          <w:rFonts w:ascii="Times New Roman" w:hAnsi="Times New Roman"/>
          <w:sz w:val="22"/>
          <w:szCs w:val="22"/>
          <w:lang w:val="sk-SK"/>
        </w:rPr>
        <w:t xml:space="preserve"> zhodnotiť vyváženosť prínosov a rizík liečby vigabatrínom</w:t>
      </w:r>
      <w:r w:rsidR="00C858EA" w:rsidRPr="005E5884">
        <w:rPr>
          <w:rFonts w:ascii="Times New Roman" w:hAnsi="Times New Roman"/>
          <w:sz w:val="22"/>
          <w:szCs w:val="22"/>
          <w:lang w:val="sk-SK"/>
        </w:rPr>
        <w:t xml:space="preserve"> u každého pacienta individuálne</w:t>
      </w:r>
      <w:r w:rsidRPr="005E5884">
        <w:rPr>
          <w:rFonts w:ascii="Times New Roman" w:hAnsi="Times New Roman"/>
          <w:sz w:val="22"/>
          <w:szCs w:val="22"/>
          <w:lang w:val="sk-SK"/>
        </w:rPr>
        <w:t>.</w:t>
      </w:r>
      <w:r w:rsidR="00866DCF" w:rsidRPr="005E5884">
        <w:rPr>
          <w:rFonts w:ascii="Times New Roman" w:hAnsi="Times New Roman"/>
          <w:sz w:val="22"/>
          <w:szCs w:val="22"/>
          <w:lang w:val="sk-SK"/>
        </w:rPr>
        <w:t xml:space="preserve"> Ak sa v priebehu liečby vigabatrí</w:t>
      </w:r>
      <w:r w:rsidR="00D80FD6" w:rsidRPr="005E5884">
        <w:rPr>
          <w:rFonts w:ascii="Times New Roman" w:hAnsi="Times New Roman"/>
          <w:sz w:val="22"/>
          <w:szCs w:val="22"/>
          <w:lang w:val="sk-SK"/>
        </w:rPr>
        <w:t>nom vyskytnú nové pohybové poruchy</w:t>
      </w:r>
      <w:r w:rsidRPr="005E5884">
        <w:rPr>
          <w:rFonts w:ascii="Times New Roman" w:hAnsi="Times New Roman"/>
          <w:sz w:val="22"/>
          <w:szCs w:val="22"/>
          <w:lang w:val="sk-SK"/>
        </w:rPr>
        <w:t>, treba</w:t>
      </w:r>
      <w:r w:rsidR="00866DCF" w:rsidRPr="005E5884">
        <w:rPr>
          <w:rFonts w:ascii="Times New Roman" w:hAnsi="Times New Roman"/>
          <w:sz w:val="22"/>
          <w:szCs w:val="22"/>
          <w:lang w:val="sk-SK"/>
        </w:rPr>
        <w:t xml:space="preserve"> zvážiť zníženie dávky alebo postupné vysadenie liečby.</w:t>
      </w:r>
    </w:p>
    <w:p w:rsidR="001710B6" w:rsidRPr="005E5884" w:rsidRDefault="001710B6" w:rsidP="005E5884">
      <w:pPr>
        <w:rPr>
          <w:rFonts w:ascii="Times New Roman" w:hAnsi="Times New Roman"/>
          <w:sz w:val="22"/>
          <w:szCs w:val="22"/>
          <w:lang w:val="sk-SK"/>
        </w:rPr>
      </w:pPr>
    </w:p>
    <w:p w:rsidR="008F0402" w:rsidRPr="005E5884" w:rsidRDefault="008F0402" w:rsidP="005E5884">
      <w:pPr>
        <w:keepNext/>
        <w:rPr>
          <w:rFonts w:ascii="Times New Roman" w:hAnsi="Times New Roman"/>
          <w:sz w:val="22"/>
          <w:szCs w:val="22"/>
          <w:u w:val="single"/>
          <w:lang w:val="sk-SK"/>
        </w:rPr>
      </w:pPr>
      <w:r w:rsidRPr="005E5884">
        <w:rPr>
          <w:rFonts w:ascii="Times New Roman" w:hAnsi="Times New Roman"/>
          <w:sz w:val="22"/>
          <w:szCs w:val="22"/>
          <w:u w:val="single"/>
          <w:lang w:val="sk-SK"/>
        </w:rPr>
        <w:t>Suicidálne myšlienky a správanie</w:t>
      </w:r>
    </w:p>
    <w:p w:rsidR="008F0402" w:rsidRPr="005E5884" w:rsidRDefault="008F0402" w:rsidP="005E5884">
      <w:pPr>
        <w:keepNext/>
        <w:rPr>
          <w:rFonts w:ascii="Times New Roman" w:hAnsi="Times New Roman"/>
          <w:sz w:val="22"/>
          <w:szCs w:val="22"/>
          <w:u w:val="single"/>
          <w:lang w:val="sk-SK"/>
        </w:rPr>
      </w:pPr>
    </w:p>
    <w:p w:rsidR="008F0402" w:rsidRPr="005E5884" w:rsidRDefault="008F0402" w:rsidP="005E5884">
      <w:pPr>
        <w:rPr>
          <w:rFonts w:ascii="Times New Roman" w:hAnsi="Times New Roman"/>
          <w:sz w:val="22"/>
          <w:szCs w:val="22"/>
          <w:lang w:val="sk-SK"/>
        </w:rPr>
      </w:pPr>
      <w:r w:rsidRPr="005E5884">
        <w:rPr>
          <w:rFonts w:ascii="Times New Roman" w:hAnsi="Times New Roman"/>
          <w:sz w:val="22"/>
          <w:szCs w:val="22"/>
          <w:lang w:val="sk-SK"/>
        </w:rPr>
        <w:t>Pri liečbe antiepileptikami v niekoľkých indikáciách boli u pacientov hlásené suicidálne myšlienky a správanie. Metaanalýza randomizovaných placebom kontrolovaných štúdií s antiepileptikami ukázala malé zvýšenie rizika suicidálnych myšlienok a správania. Mechanizmus tohto rizika nie je známy a dostupné údaje nevylučujú možnosť zvýšeného rizika u v</w:t>
      </w:r>
      <w:r w:rsidR="0030238D" w:rsidRPr="005E5884">
        <w:rPr>
          <w:rFonts w:ascii="Times New Roman" w:hAnsi="Times New Roman"/>
          <w:sz w:val="22"/>
          <w:szCs w:val="22"/>
          <w:lang w:val="sk-SK"/>
        </w:rPr>
        <w:t>igabatrínu</w:t>
      </w:r>
      <w:r w:rsidRPr="005E5884">
        <w:rPr>
          <w:rFonts w:ascii="Times New Roman" w:hAnsi="Times New Roman"/>
          <w:sz w:val="22"/>
          <w:szCs w:val="22"/>
          <w:lang w:val="sk-SK"/>
        </w:rPr>
        <w:t>.</w:t>
      </w:r>
    </w:p>
    <w:p w:rsidR="008F0402" w:rsidRPr="005E5884" w:rsidRDefault="008F0402" w:rsidP="005E5884">
      <w:pPr>
        <w:rPr>
          <w:rFonts w:ascii="Times New Roman" w:hAnsi="Times New Roman"/>
          <w:sz w:val="22"/>
          <w:szCs w:val="22"/>
          <w:lang w:val="sk-SK"/>
        </w:rPr>
      </w:pPr>
    </w:p>
    <w:p w:rsidR="008F0402" w:rsidRPr="005E5884" w:rsidRDefault="008F0402" w:rsidP="005E5884">
      <w:pPr>
        <w:rPr>
          <w:rFonts w:ascii="Times New Roman" w:hAnsi="Times New Roman"/>
          <w:sz w:val="22"/>
          <w:szCs w:val="22"/>
          <w:lang w:val="sk-SK"/>
        </w:rPr>
      </w:pPr>
      <w:r w:rsidRPr="005E5884">
        <w:rPr>
          <w:rFonts w:ascii="Times New Roman" w:hAnsi="Times New Roman"/>
          <w:sz w:val="22"/>
          <w:szCs w:val="22"/>
          <w:lang w:val="sk-SK"/>
        </w:rPr>
        <w:t>Pacientov je preto potrebné sledovať na príznaky a symptómy suicidálnych myšlienok a správania a je potrebné zvážiť vhodnú liečbu. Pacientom (a opatrovateľom pacientov) je potrebné odporučiť, aby vyhľadali lekársku pomoc, ak sa objavia príznaky suicidálnych myšlienok alebo správania.</w:t>
      </w:r>
    </w:p>
    <w:p w:rsidR="008F0402" w:rsidRPr="005E5884" w:rsidRDefault="008F0402" w:rsidP="005E5884">
      <w:pPr>
        <w:rPr>
          <w:rFonts w:ascii="Times New Roman" w:hAnsi="Times New Roman"/>
          <w:sz w:val="22"/>
          <w:szCs w:val="22"/>
          <w:lang w:val="sk-SK"/>
        </w:rPr>
      </w:pPr>
    </w:p>
    <w:p w:rsidR="00313802" w:rsidRPr="005E5884" w:rsidRDefault="00313802" w:rsidP="005E5884">
      <w:pPr>
        <w:pStyle w:val="Nadpis1"/>
        <w:rPr>
          <w:rFonts w:ascii="Times New Roman" w:hAnsi="Times New Roman"/>
          <w:sz w:val="22"/>
          <w:szCs w:val="22"/>
        </w:rPr>
      </w:pPr>
      <w:r w:rsidRPr="005E5884">
        <w:rPr>
          <w:rFonts w:ascii="Times New Roman" w:hAnsi="Times New Roman"/>
          <w:sz w:val="22"/>
          <w:szCs w:val="22"/>
        </w:rPr>
        <w:t>Starší pacienti a pacienti s renálnou poruchou</w:t>
      </w:r>
      <w:r w:rsidR="00410752" w:rsidRPr="005E5884">
        <w:rPr>
          <w:rFonts w:ascii="Times New Roman" w:hAnsi="Times New Roman"/>
          <w:sz w:val="22"/>
          <w:szCs w:val="22"/>
        </w:rPr>
        <w:fldChar w:fldCharType="begin"/>
      </w:r>
      <w:r w:rsidR="00410752" w:rsidRPr="005E5884">
        <w:rPr>
          <w:rFonts w:ascii="Times New Roman" w:hAnsi="Times New Roman"/>
          <w:sz w:val="22"/>
          <w:szCs w:val="22"/>
        </w:rPr>
        <w:instrText xml:space="preserve"> DOCVARIABLE vault_nd_f7a1fd7e-d6b5-4a07-8c8a-5d830c9cce42 \* MERGEFORMAT </w:instrText>
      </w:r>
      <w:r w:rsidR="00410752" w:rsidRPr="005E5884">
        <w:rPr>
          <w:rFonts w:ascii="Times New Roman" w:hAnsi="Times New Roman"/>
          <w:sz w:val="22"/>
          <w:szCs w:val="22"/>
        </w:rPr>
        <w:fldChar w:fldCharType="separate"/>
      </w:r>
      <w:r w:rsidR="00410752" w:rsidRPr="005E5884">
        <w:rPr>
          <w:rFonts w:ascii="Times New Roman" w:hAnsi="Times New Roman"/>
          <w:sz w:val="22"/>
          <w:szCs w:val="22"/>
        </w:rPr>
        <w:t xml:space="preserve"> </w:t>
      </w:r>
      <w:r w:rsidR="00410752" w:rsidRPr="005E5884">
        <w:rPr>
          <w:rFonts w:ascii="Times New Roman" w:hAnsi="Times New Roman"/>
          <w:sz w:val="22"/>
          <w:szCs w:val="22"/>
        </w:rPr>
        <w:fldChar w:fldCharType="end"/>
      </w:r>
    </w:p>
    <w:p w:rsidR="00A273E0" w:rsidRPr="005E5884" w:rsidRDefault="00A273E0" w:rsidP="005E5884">
      <w:pPr>
        <w:rPr>
          <w:rFonts w:ascii="Times New Roman" w:hAnsi="Times New Roman"/>
          <w:sz w:val="22"/>
          <w:szCs w:val="22"/>
          <w:lang w:val="sk-SK"/>
        </w:rPr>
      </w:pPr>
    </w:p>
    <w:p w:rsidR="00313802" w:rsidRPr="005E5884" w:rsidRDefault="00313802" w:rsidP="005E5884">
      <w:pPr>
        <w:rPr>
          <w:rFonts w:ascii="Times New Roman" w:hAnsi="Times New Roman"/>
          <w:sz w:val="22"/>
          <w:szCs w:val="22"/>
          <w:lang w:val="sk-SK"/>
        </w:rPr>
      </w:pPr>
      <w:r w:rsidRPr="005E5884">
        <w:rPr>
          <w:rFonts w:ascii="Times New Roman" w:hAnsi="Times New Roman"/>
          <w:sz w:val="22"/>
          <w:szCs w:val="22"/>
          <w:lang w:val="sk-SK"/>
        </w:rPr>
        <w:t xml:space="preserve">Keďže vigabatrín sa vylučuje obličkami, u pacientov s klírensom kreatinínu pod 60 ml/min a u starších pacientov sa vyžaduje opatrnosť. U týchto pacientov treba pozorne sledovať nežiaduce účinky ako je utlmenie a zmätenosť (pozri </w:t>
      </w:r>
      <w:r w:rsidR="00A273E0" w:rsidRPr="005E5884">
        <w:rPr>
          <w:rFonts w:ascii="Times New Roman" w:hAnsi="Times New Roman"/>
          <w:sz w:val="22"/>
          <w:szCs w:val="22"/>
          <w:lang w:val="sk-SK"/>
        </w:rPr>
        <w:t xml:space="preserve">časť </w:t>
      </w:r>
      <w:r w:rsidRPr="005E5884">
        <w:rPr>
          <w:rFonts w:ascii="Times New Roman" w:hAnsi="Times New Roman"/>
          <w:sz w:val="22"/>
          <w:szCs w:val="22"/>
          <w:lang w:val="sk-SK"/>
        </w:rPr>
        <w:t>4.2).</w:t>
      </w:r>
    </w:p>
    <w:p w:rsidR="008F271B" w:rsidRPr="005E5884" w:rsidRDefault="008F271B" w:rsidP="005E5884">
      <w:pPr>
        <w:rPr>
          <w:rFonts w:ascii="Times New Roman" w:hAnsi="Times New Roman"/>
          <w:sz w:val="22"/>
          <w:szCs w:val="22"/>
          <w:lang w:val="sk-SK"/>
        </w:rPr>
      </w:pPr>
    </w:p>
    <w:p w:rsidR="008F271B" w:rsidRPr="005E5884" w:rsidRDefault="008F271B" w:rsidP="005E5884">
      <w:pPr>
        <w:rPr>
          <w:rFonts w:ascii="Times New Roman" w:hAnsi="Times New Roman"/>
          <w:sz w:val="22"/>
          <w:szCs w:val="22"/>
          <w:lang w:val="sk-SK"/>
        </w:rPr>
      </w:pPr>
      <w:r w:rsidRPr="005E5884">
        <w:rPr>
          <w:rFonts w:ascii="Times New Roman" w:hAnsi="Times New Roman"/>
          <w:sz w:val="22"/>
          <w:szCs w:val="22"/>
          <w:lang w:val="sk-SK"/>
        </w:rPr>
        <w:t>Súbežné použitie vigabatrínu a klonazepamu môže z</w:t>
      </w:r>
      <w:r w:rsidR="006B1C1E" w:rsidRPr="005E5884">
        <w:rPr>
          <w:rFonts w:ascii="Times New Roman" w:hAnsi="Times New Roman"/>
          <w:sz w:val="22"/>
          <w:szCs w:val="22"/>
          <w:lang w:val="sk-SK"/>
        </w:rPr>
        <w:t>intenz</w:t>
      </w:r>
      <w:r w:rsidR="00E47C04" w:rsidRPr="005E5884">
        <w:rPr>
          <w:rFonts w:ascii="Times New Roman" w:hAnsi="Times New Roman"/>
          <w:sz w:val="22"/>
          <w:szCs w:val="22"/>
          <w:lang w:val="sk-SK"/>
        </w:rPr>
        <w:t>í</w:t>
      </w:r>
      <w:r w:rsidR="006B1C1E" w:rsidRPr="005E5884">
        <w:rPr>
          <w:rFonts w:ascii="Times New Roman" w:hAnsi="Times New Roman"/>
          <w:sz w:val="22"/>
          <w:szCs w:val="22"/>
          <w:lang w:val="sk-SK"/>
        </w:rPr>
        <w:t>vn</w:t>
      </w:r>
      <w:r w:rsidRPr="005E5884">
        <w:rPr>
          <w:rFonts w:ascii="Times New Roman" w:hAnsi="Times New Roman"/>
          <w:sz w:val="22"/>
          <w:szCs w:val="22"/>
          <w:lang w:val="sk-SK"/>
        </w:rPr>
        <w:t xml:space="preserve">iť sedatívny účinok alebo viesť ku kóme. </w:t>
      </w:r>
      <w:r w:rsidR="00830201" w:rsidRPr="005E5884">
        <w:rPr>
          <w:rFonts w:ascii="Times New Roman" w:hAnsi="Times New Roman"/>
          <w:sz w:val="22"/>
          <w:szCs w:val="22"/>
          <w:lang w:val="sk-SK"/>
        </w:rPr>
        <w:t>Potreba súbežného používania musí byť starostlivo zvážená.</w:t>
      </w:r>
    </w:p>
    <w:p w:rsidR="00BD6700" w:rsidRPr="005E5884" w:rsidRDefault="00BD6700" w:rsidP="005E5884">
      <w:pPr>
        <w:rPr>
          <w:rFonts w:ascii="Times New Roman" w:hAnsi="Times New Roman"/>
          <w:sz w:val="22"/>
          <w:szCs w:val="22"/>
          <w:lang w:val="sk-SK"/>
        </w:rPr>
      </w:pPr>
    </w:p>
    <w:p w:rsidR="00BD6700" w:rsidRPr="005E5884" w:rsidRDefault="003D636D" w:rsidP="005E5884">
      <w:pPr>
        <w:autoSpaceDE w:val="0"/>
        <w:autoSpaceDN w:val="0"/>
        <w:adjustRightInd w:val="0"/>
        <w:rPr>
          <w:rFonts w:ascii="Times New Roman" w:hAnsi="Times New Roman"/>
          <w:sz w:val="22"/>
          <w:szCs w:val="22"/>
          <w:lang w:val="sk-SK" w:eastAsia="sk-SK"/>
        </w:rPr>
      </w:pPr>
      <w:r w:rsidRPr="005E5884">
        <w:rPr>
          <w:rFonts w:ascii="Times New Roman" w:hAnsi="Times New Roman"/>
          <w:sz w:val="22"/>
          <w:szCs w:val="22"/>
          <w:lang w:val="sk-SK" w:eastAsia="sk-SK"/>
        </w:rPr>
        <w:t>S</w:t>
      </w:r>
      <w:r w:rsidR="004E6BC3" w:rsidRPr="005E5884">
        <w:rPr>
          <w:rFonts w:ascii="Times New Roman" w:hAnsi="Times New Roman"/>
          <w:sz w:val="22"/>
          <w:szCs w:val="22"/>
          <w:lang w:val="sk-SK" w:eastAsia="sk-SK"/>
        </w:rPr>
        <w:t xml:space="preserve">ABRIL </w:t>
      </w:r>
      <w:r w:rsidRPr="005E5884">
        <w:rPr>
          <w:rFonts w:ascii="Times New Roman" w:hAnsi="Times New Roman"/>
          <w:sz w:val="22"/>
          <w:szCs w:val="22"/>
          <w:lang w:val="sk-SK" w:eastAsia="sk-SK"/>
        </w:rPr>
        <w:t>filmom obalen</w:t>
      </w:r>
      <w:r w:rsidR="004E6BC3" w:rsidRPr="005E5884">
        <w:rPr>
          <w:rFonts w:ascii="Times New Roman" w:hAnsi="Times New Roman"/>
          <w:sz w:val="22"/>
          <w:szCs w:val="22"/>
          <w:lang w:val="sk-SK" w:eastAsia="sk-SK"/>
        </w:rPr>
        <w:t>á</w:t>
      </w:r>
      <w:r w:rsidRPr="005E5884">
        <w:rPr>
          <w:rFonts w:ascii="Times New Roman" w:hAnsi="Times New Roman"/>
          <w:sz w:val="22"/>
          <w:szCs w:val="22"/>
          <w:lang w:val="sk-SK" w:eastAsia="sk-SK"/>
        </w:rPr>
        <w:t xml:space="preserve"> tablet</w:t>
      </w:r>
      <w:r w:rsidR="004E6BC3" w:rsidRPr="005E5884">
        <w:rPr>
          <w:rFonts w:ascii="Times New Roman" w:hAnsi="Times New Roman"/>
          <w:sz w:val="22"/>
          <w:szCs w:val="22"/>
          <w:lang w:val="sk-SK" w:eastAsia="sk-SK"/>
        </w:rPr>
        <w:t>a</w:t>
      </w:r>
      <w:r w:rsidRPr="005E5884">
        <w:rPr>
          <w:rFonts w:ascii="Times New Roman" w:hAnsi="Times New Roman"/>
          <w:sz w:val="22"/>
          <w:szCs w:val="22"/>
          <w:lang w:val="sk-SK" w:eastAsia="sk-SK"/>
        </w:rPr>
        <w:t xml:space="preserve"> </w:t>
      </w:r>
      <w:r w:rsidR="004E6BC3" w:rsidRPr="005E5884">
        <w:rPr>
          <w:rFonts w:ascii="Times New Roman" w:hAnsi="Times New Roman"/>
          <w:sz w:val="22"/>
          <w:szCs w:val="22"/>
          <w:lang w:val="sk-SK" w:eastAsia="sk-SK"/>
        </w:rPr>
        <w:t xml:space="preserve">obsahuje sodík. </w:t>
      </w:r>
      <w:r w:rsidR="00BD6700" w:rsidRPr="005E5884">
        <w:rPr>
          <w:rFonts w:ascii="Times New Roman" w:hAnsi="Times New Roman"/>
          <w:sz w:val="22"/>
          <w:szCs w:val="22"/>
          <w:lang w:val="sk-SK" w:eastAsia="sk-SK"/>
        </w:rPr>
        <w:t>Tento liek obsahuje menej ako 1 mmol sodíka (23</w:t>
      </w:r>
      <w:r w:rsidR="00D04B7A" w:rsidRPr="005E5884">
        <w:rPr>
          <w:rFonts w:ascii="Times New Roman" w:hAnsi="Times New Roman"/>
          <w:sz w:val="22"/>
          <w:szCs w:val="22"/>
          <w:lang w:val="sk-SK" w:eastAsia="sk-SK"/>
        </w:rPr>
        <w:t> </w:t>
      </w:r>
      <w:r w:rsidR="00BD6700" w:rsidRPr="005E5884">
        <w:rPr>
          <w:rFonts w:ascii="Times New Roman" w:hAnsi="Times New Roman"/>
          <w:sz w:val="22"/>
          <w:szCs w:val="22"/>
          <w:lang w:val="sk-SK" w:eastAsia="sk-SK"/>
        </w:rPr>
        <w:t>mg) v </w:t>
      </w:r>
      <w:r w:rsidR="002A03D2" w:rsidRPr="005E5884">
        <w:rPr>
          <w:rFonts w:ascii="Times New Roman" w:hAnsi="Times New Roman"/>
          <w:sz w:val="22"/>
          <w:szCs w:val="22"/>
          <w:lang w:val="sk-SK" w:eastAsia="sk-SK"/>
        </w:rPr>
        <w:t>jednej</w:t>
      </w:r>
      <w:r w:rsidR="00BD6700" w:rsidRPr="005E5884">
        <w:rPr>
          <w:rFonts w:ascii="Times New Roman" w:hAnsi="Times New Roman"/>
          <w:sz w:val="22"/>
          <w:szCs w:val="22"/>
          <w:lang w:val="sk-SK" w:eastAsia="sk-SK"/>
        </w:rPr>
        <w:t xml:space="preserve"> filmom obalenej tablete, t.j. v podstate zanedbateľné množstvo sodíka.</w:t>
      </w:r>
    </w:p>
    <w:p w:rsidR="00FE4FE2" w:rsidRPr="005E5884" w:rsidRDefault="00FE4FE2" w:rsidP="005E5884">
      <w:pPr>
        <w:rPr>
          <w:rFonts w:ascii="Times New Roman" w:hAnsi="Times New Roman"/>
          <w:sz w:val="22"/>
          <w:szCs w:val="22"/>
          <w:lang w:val="sk-SK"/>
        </w:rPr>
      </w:pPr>
    </w:p>
    <w:p w:rsidR="00313802" w:rsidRPr="005E5884" w:rsidRDefault="008E2EE5" w:rsidP="005E5884">
      <w:pPr>
        <w:rPr>
          <w:rFonts w:ascii="Times New Roman" w:hAnsi="Times New Roman"/>
          <w:b/>
          <w:sz w:val="22"/>
          <w:szCs w:val="22"/>
          <w:lang w:val="sk-SK"/>
        </w:rPr>
      </w:pPr>
      <w:r w:rsidRPr="005E5884">
        <w:rPr>
          <w:rFonts w:ascii="Times New Roman" w:hAnsi="Times New Roman"/>
          <w:b/>
          <w:sz w:val="22"/>
          <w:szCs w:val="22"/>
          <w:lang w:val="sk-SK"/>
        </w:rPr>
        <w:t>4.5</w:t>
      </w:r>
      <w:r w:rsidRPr="005E5884">
        <w:rPr>
          <w:rFonts w:ascii="Times New Roman" w:hAnsi="Times New Roman"/>
          <w:b/>
          <w:sz w:val="22"/>
          <w:szCs w:val="22"/>
          <w:lang w:val="sk-SK"/>
        </w:rPr>
        <w:tab/>
      </w:r>
      <w:r w:rsidR="00313802" w:rsidRPr="005E5884">
        <w:rPr>
          <w:rFonts w:ascii="Times New Roman" w:hAnsi="Times New Roman"/>
          <w:b/>
          <w:sz w:val="22"/>
          <w:szCs w:val="22"/>
          <w:lang w:val="sk-SK"/>
        </w:rPr>
        <w:t>Liekové a iné interakcie</w:t>
      </w:r>
    </w:p>
    <w:p w:rsidR="00313802" w:rsidRPr="005E5884" w:rsidRDefault="00313802" w:rsidP="005E5884">
      <w:pPr>
        <w:rPr>
          <w:rFonts w:ascii="Times New Roman" w:hAnsi="Times New Roman"/>
          <w:sz w:val="22"/>
          <w:szCs w:val="22"/>
          <w:lang w:val="sk-SK"/>
        </w:rPr>
      </w:pPr>
    </w:p>
    <w:p w:rsidR="000D2266" w:rsidRPr="005E5884" w:rsidRDefault="00313802" w:rsidP="005E5884">
      <w:pPr>
        <w:rPr>
          <w:rFonts w:ascii="Times New Roman" w:hAnsi="Times New Roman"/>
          <w:sz w:val="22"/>
          <w:szCs w:val="22"/>
          <w:lang w:val="sk-SK"/>
        </w:rPr>
      </w:pPr>
      <w:r w:rsidRPr="005E5884">
        <w:rPr>
          <w:rFonts w:ascii="Times New Roman" w:hAnsi="Times New Roman"/>
          <w:sz w:val="22"/>
          <w:szCs w:val="22"/>
          <w:lang w:val="sk-SK"/>
        </w:rPr>
        <w:t xml:space="preserve">Interakcie s inými </w:t>
      </w:r>
      <w:r w:rsidR="00CF6A32" w:rsidRPr="005E5884">
        <w:rPr>
          <w:rFonts w:ascii="Times New Roman" w:hAnsi="Times New Roman"/>
          <w:sz w:val="22"/>
          <w:szCs w:val="22"/>
          <w:lang w:val="sk-SK"/>
        </w:rPr>
        <w:t xml:space="preserve">liečivami </w:t>
      </w:r>
      <w:r w:rsidRPr="005E5884">
        <w:rPr>
          <w:rFonts w:ascii="Times New Roman" w:hAnsi="Times New Roman"/>
          <w:sz w:val="22"/>
          <w:szCs w:val="22"/>
          <w:lang w:val="sk-SK"/>
        </w:rPr>
        <w:t xml:space="preserve">sú nepravdepodobné, keďže vigabatrín sa ani nemetabolizuje, ani neviaže na proteíny, ani neindukuje pečeňové cytochrómové enzýmy P450 metabolizujúce </w:t>
      </w:r>
      <w:r w:rsidR="00CF6A32" w:rsidRPr="005E5884">
        <w:rPr>
          <w:rFonts w:ascii="Times New Roman" w:hAnsi="Times New Roman"/>
          <w:sz w:val="22"/>
          <w:szCs w:val="22"/>
          <w:lang w:val="sk-SK"/>
        </w:rPr>
        <w:t>liečivá</w:t>
      </w:r>
      <w:r w:rsidRPr="005E5884">
        <w:rPr>
          <w:rFonts w:ascii="Times New Roman" w:hAnsi="Times New Roman"/>
          <w:sz w:val="22"/>
          <w:szCs w:val="22"/>
          <w:lang w:val="sk-SK"/>
        </w:rPr>
        <w:t xml:space="preserve"> </w:t>
      </w:r>
    </w:p>
    <w:p w:rsidR="000D2266" w:rsidRPr="005E5884" w:rsidRDefault="000D2266" w:rsidP="005E5884">
      <w:pPr>
        <w:rPr>
          <w:rFonts w:ascii="Times New Roman" w:hAnsi="Times New Roman"/>
          <w:sz w:val="22"/>
          <w:szCs w:val="22"/>
          <w:lang w:val="sk-SK"/>
        </w:rPr>
      </w:pPr>
    </w:p>
    <w:p w:rsidR="00313802" w:rsidRPr="005E5884" w:rsidRDefault="00313802" w:rsidP="005E5884">
      <w:pPr>
        <w:rPr>
          <w:rFonts w:ascii="Times New Roman" w:hAnsi="Times New Roman"/>
          <w:sz w:val="22"/>
          <w:szCs w:val="22"/>
          <w:lang w:val="sk-SK"/>
        </w:rPr>
      </w:pPr>
      <w:r w:rsidRPr="005E5884">
        <w:rPr>
          <w:rFonts w:ascii="Times New Roman" w:hAnsi="Times New Roman"/>
          <w:sz w:val="22"/>
          <w:szCs w:val="22"/>
          <w:lang w:val="sk-SK"/>
        </w:rPr>
        <w:t xml:space="preserve">Počas kontrolovaných klinických štúdií sa však </w:t>
      </w:r>
      <w:r w:rsidR="00A1777C" w:rsidRPr="005E5884">
        <w:rPr>
          <w:rFonts w:ascii="Times New Roman" w:hAnsi="Times New Roman"/>
          <w:sz w:val="22"/>
          <w:szCs w:val="22"/>
          <w:lang w:val="sk-SK"/>
        </w:rPr>
        <w:t xml:space="preserve">v niekoľkých štúdiách </w:t>
      </w:r>
      <w:r w:rsidRPr="005E5884">
        <w:rPr>
          <w:rFonts w:ascii="Times New Roman" w:hAnsi="Times New Roman"/>
          <w:sz w:val="22"/>
          <w:szCs w:val="22"/>
          <w:lang w:val="sk-SK"/>
        </w:rPr>
        <w:t xml:space="preserve">pozorovalo postupné zníženie plazmatických koncentrácií fenytoínu </w:t>
      </w:r>
      <w:r w:rsidR="000D2266" w:rsidRPr="005E5884">
        <w:rPr>
          <w:rFonts w:ascii="Times New Roman" w:hAnsi="Times New Roman"/>
          <w:sz w:val="22"/>
          <w:szCs w:val="22"/>
          <w:lang w:val="sk-SK"/>
        </w:rPr>
        <w:t xml:space="preserve">priemerne </w:t>
      </w:r>
      <w:r w:rsidRPr="005E5884">
        <w:rPr>
          <w:rFonts w:ascii="Times New Roman" w:hAnsi="Times New Roman"/>
          <w:sz w:val="22"/>
          <w:szCs w:val="22"/>
          <w:lang w:val="sk-SK"/>
        </w:rPr>
        <w:t>o 16 až 33</w:t>
      </w:r>
      <w:r w:rsidR="00B34A14" w:rsidRPr="005E5884">
        <w:rPr>
          <w:rFonts w:ascii="Times New Roman" w:hAnsi="Times New Roman"/>
          <w:sz w:val="22"/>
          <w:szCs w:val="22"/>
          <w:lang w:val="sk-SK"/>
        </w:rPr>
        <w:t xml:space="preserve"> </w:t>
      </w:r>
      <w:r w:rsidRPr="005E5884">
        <w:rPr>
          <w:rFonts w:ascii="Times New Roman" w:hAnsi="Times New Roman"/>
          <w:sz w:val="22"/>
          <w:szCs w:val="22"/>
          <w:lang w:val="sk-SK"/>
        </w:rPr>
        <w:t>%</w:t>
      </w:r>
      <w:r w:rsidR="000D2266" w:rsidRPr="005E5884">
        <w:rPr>
          <w:rFonts w:ascii="Times New Roman" w:hAnsi="Times New Roman"/>
          <w:sz w:val="22"/>
          <w:szCs w:val="22"/>
          <w:lang w:val="sk-SK"/>
        </w:rPr>
        <w:t xml:space="preserve">, v niektorých </w:t>
      </w:r>
      <w:r w:rsidR="00A1777C" w:rsidRPr="005E5884">
        <w:rPr>
          <w:rFonts w:ascii="Times New Roman" w:hAnsi="Times New Roman"/>
          <w:sz w:val="22"/>
          <w:szCs w:val="22"/>
          <w:lang w:val="sk-SK"/>
        </w:rPr>
        <w:t>klinických štúdiách sa</w:t>
      </w:r>
      <w:r w:rsidR="000D2266" w:rsidRPr="005E5884">
        <w:rPr>
          <w:rFonts w:ascii="Times New Roman" w:hAnsi="Times New Roman"/>
          <w:sz w:val="22"/>
          <w:szCs w:val="22"/>
          <w:lang w:val="sk-SK"/>
        </w:rPr>
        <w:t xml:space="preserve"> nepozorovalo</w:t>
      </w:r>
      <w:r w:rsidRPr="005E5884">
        <w:rPr>
          <w:rFonts w:ascii="Times New Roman" w:hAnsi="Times New Roman"/>
          <w:sz w:val="22"/>
          <w:szCs w:val="22"/>
          <w:lang w:val="sk-SK"/>
        </w:rPr>
        <w:t>. Presná podstata tejto interakcie nie je jasná, vo väčšine prípadov však pravdepodobne nemá terapeutický význam.</w:t>
      </w:r>
    </w:p>
    <w:p w:rsidR="00A273E0" w:rsidRPr="005E5884" w:rsidRDefault="00A273E0" w:rsidP="005E5884">
      <w:pPr>
        <w:rPr>
          <w:rFonts w:ascii="Times New Roman" w:hAnsi="Times New Roman"/>
          <w:sz w:val="22"/>
          <w:szCs w:val="22"/>
          <w:lang w:val="sk-SK"/>
        </w:rPr>
      </w:pPr>
    </w:p>
    <w:p w:rsidR="00313802" w:rsidRPr="005E5884" w:rsidRDefault="00313802" w:rsidP="005E5884">
      <w:pPr>
        <w:rPr>
          <w:rFonts w:ascii="Times New Roman" w:hAnsi="Times New Roman"/>
          <w:sz w:val="22"/>
          <w:szCs w:val="22"/>
          <w:lang w:val="sk-SK"/>
        </w:rPr>
      </w:pPr>
      <w:r w:rsidRPr="005E5884">
        <w:rPr>
          <w:rFonts w:ascii="Times New Roman" w:hAnsi="Times New Roman"/>
          <w:sz w:val="22"/>
          <w:szCs w:val="22"/>
          <w:lang w:val="sk-SK"/>
        </w:rPr>
        <w:t>Počas kontrolovaných klinických skúšok sa tiež sledovali plazmatické koncentrácie karbamazepínu, fenobarbitalu</w:t>
      </w:r>
      <w:r w:rsidR="00991851" w:rsidRPr="005E5884">
        <w:rPr>
          <w:rFonts w:ascii="Times New Roman" w:hAnsi="Times New Roman"/>
          <w:sz w:val="22"/>
          <w:szCs w:val="22"/>
          <w:lang w:val="sk-SK"/>
        </w:rPr>
        <w:t>, primidó</w:t>
      </w:r>
      <w:r w:rsidR="00B21249" w:rsidRPr="005E5884">
        <w:rPr>
          <w:rFonts w:ascii="Times New Roman" w:hAnsi="Times New Roman"/>
          <w:sz w:val="22"/>
          <w:szCs w:val="22"/>
          <w:lang w:val="sk-SK"/>
        </w:rPr>
        <w:t>nu</w:t>
      </w:r>
      <w:r w:rsidRPr="005E5884">
        <w:rPr>
          <w:rFonts w:ascii="Times New Roman" w:hAnsi="Times New Roman"/>
          <w:sz w:val="22"/>
          <w:szCs w:val="22"/>
          <w:lang w:val="sk-SK"/>
        </w:rPr>
        <w:t xml:space="preserve"> a valproátu sodného a nezistili sa žiadne klinicky dôležité interakcie.</w:t>
      </w:r>
    </w:p>
    <w:p w:rsidR="00A273E0" w:rsidRPr="005E5884" w:rsidRDefault="00A273E0" w:rsidP="005E5884">
      <w:pPr>
        <w:rPr>
          <w:rFonts w:ascii="Times New Roman" w:hAnsi="Times New Roman"/>
          <w:sz w:val="22"/>
          <w:szCs w:val="22"/>
          <w:lang w:val="sk-SK"/>
        </w:rPr>
      </w:pPr>
    </w:p>
    <w:p w:rsidR="00313802" w:rsidRPr="005E5884" w:rsidRDefault="00313802" w:rsidP="005E5884">
      <w:pPr>
        <w:rPr>
          <w:rFonts w:ascii="Times New Roman" w:hAnsi="Times New Roman"/>
          <w:sz w:val="22"/>
          <w:szCs w:val="22"/>
          <w:lang w:val="sk-SK"/>
        </w:rPr>
      </w:pPr>
      <w:r w:rsidRPr="005E5884">
        <w:rPr>
          <w:rFonts w:ascii="Times New Roman" w:hAnsi="Times New Roman"/>
          <w:sz w:val="22"/>
          <w:szCs w:val="22"/>
          <w:lang w:val="sk-SK"/>
        </w:rPr>
        <w:t>Vigabatrín môže viesť k zníženiu nameranej plazmatickej aktivity alanínaminotransferázy (ALT) a v menšom rozsahu aspartátaminotransferázy (AST). Rozsah supresie ALT kolíše medzi 30 až 100</w:t>
      </w:r>
      <w:r w:rsidR="00B34A14" w:rsidRPr="005E5884">
        <w:rPr>
          <w:rFonts w:ascii="Times New Roman" w:hAnsi="Times New Roman"/>
          <w:sz w:val="22"/>
          <w:szCs w:val="22"/>
          <w:lang w:val="sk-SK"/>
        </w:rPr>
        <w:t> </w:t>
      </w:r>
      <w:r w:rsidRPr="005E5884">
        <w:rPr>
          <w:rFonts w:ascii="Times New Roman" w:hAnsi="Times New Roman"/>
          <w:sz w:val="22"/>
          <w:szCs w:val="22"/>
          <w:lang w:val="sk-SK"/>
        </w:rPr>
        <w:t xml:space="preserve">%. Tieto pečeňové testy môžu byť preto u pacientov užívajúcich vigabatrín kvantitatívne nespoľahlivé (pozri </w:t>
      </w:r>
      <w:r w:rsidR="00A273E0" w:rsidRPr="005E5884">
        <w:rPr>
          <w:rFonts w:ascii="Times New Roman" w:hAnsi="Times New Roman"/>
          <w:sz w:val="22"/>
          <w:szCs w:val="22"/>
          <w:lang w:val="sk-SK"/>
        </w:rPr>
        <w:t xml:space="preserve">časť </w:t>
      </w:r>
      <w:r w:rsidRPr="005E5884">
        <w:rPr>
          <w:rFonts w:ascii="Times New Roman" w:hAnsi="Times New Roman"/>
          <w:sz w:val="22"/>
          <w:szCs w:val="22"/>
          <w:lang w:val="sk-SK"/>
        </w:rPr>
        <w:t>4.8).</w:t>
      </w:r>
    </w:p>
    <w:p w:rsidR="00313802" w:rsidRPr="005E5884" w:rsidRDefault="00313802" w:rsidP="005E5884">
      <w:pPr>
        <w:rPr>
          <w:rFonts w:ascii="Times New Roman" w:hAnsi="Times New Roman"/>
          <w:sz w:val="22"/>
          <w:szCs w:val="22"/>
          <w:lang w:val="sk-SK"/>
        </w:rPr>
      </w:pPr>
      <w:r w:rsidRPr="005E5884">
        <w:rPr>
          <w:rFonts w:ascii="Times New Roman" w:hAnsi="Times New Roman"/>
          <w:sz w:val="22"/>
          <w:szCs w:val="22"/>
          <w:lang w:val="sk-SK"/>
        </w:rPr>
        <w:t>Vigabatrín môže zvýšiť množstvo aminokyselín v moči s falošne pozitívnym testom na určité zriedkavé genetické metabolické poruchy (napr. alfaaminoadipická acidúria).</w:t>
      </w:r>
    </w:p>
    <w:p w:rsidR="00390D81" w:rsidRPr="005E5884" w:rsidRDefault="00390D81" w:rsidP="005E5884">
      <w:pPr>
        <w:rPr>
          <w:rFonts w:ascii="Times New Roman" w:hAnsi="Times New Roman"/>
          <w:sz w:val="22"/>
          <w:szCs w:val="22"/>
          <w:lang w:val="sk-SK"/>
        </w:rPr>
      </w:pPr>
    </w:p>
    <w:p w:rsidR="00390D81" w:rsidRPr="005E5884" w:rsidRDefault="00390D81" w:rsidP="005E5884">
      <w:pPr>
        <w:rPr>
          <w:rFonts w:ascii="Times New Roman" w:hAnsi="Times New Roman"/>
          <w:sz w:val="22"/>
          <w:szCs w:val="22"/>
          <w:lang w:val="sk-SK"/>
        </w:rPr>
      </w:pPr>
      <w:r w:rsidRPr="005E5884">
        <w:rPr>
          <w:rFonts w:ascii="Times New Roman" w:hAnsi="Times New Roman"/>
          <w:sz w:val="22"/>
          <w:szCs w:val="22"/>
          <w:lang w:val="sk-SK"/>
        </w:rPr>
        <w:t>Súbežné použitie vigabatrínu a klonazepamu môže z</w:t>
      </w:r>
      <w:r w:rsidR="006B1C1E" w:rsidRPr="005E5884">
        <w:rPr>
          <w:rFonts w:ascii="Times New Roman" w:hAnsi="Times New Roman"/>
          <w:sz w:val="22"/>
          <w:szCs w:val="22"/>
          <w:lang w:val="sk-SK"/>
        </w:rPr>
        <w:t>intenzívn</w:t>
      </w:r>
      <w:r w:rsidRPr="005E5884">
        <w:rPr>
          <w:rFonts w:ascii="Times New Roman" w:hAnsi="Times New Roman"/>
          <w:sz w:val="22"/>
          <w:szCs w:val="22"/>
          <w:lang w:val="sk-SK"/>
        </w:rPr>
        <w:t>iť sedatívny účinok alebo viesť ku kóme</w:t>
      </w:r>
      <w:r w:rsidR="00E05C14" w:rsidRPr="005E5884">
        <w:rPr>
          <w:rFonts w:ascii="Times New Roman" w:hAnsi="Times New Roman"/>
          <w:sz w:val="22"/>
          <w:szCs w:val="22"/>
          <w:lang w:val="sk-SK"/>
        </w:rPr>
        <w:t xml:space="preserve"> (pozri časť 4.4)</w:t>
      </w:r>
      <w:r w:rsidRPr="005E5884">
        <w:rPr>
          <w:rFonts w:ascii="Times New Roman" w:hAnsi="Times New Roman"/>
          <w:sz w:val="22"/>
          <w:szCs w:val="22"/>
          <w:lang w:val="sk-SK"/>
        </w:rPr>
        <w:t>.</w:t>
      </w:r>
    </w:p>
    <w:p w:rsidR="00313802" w:rsidRPr="005E5884" w:rsidRDefault="00313802" w:rsidP="005E5884">
      <w:pPr>
        <w:rPr>
          <w:rFonts w:ascii="Times New Roman" w:hAnsi="Times New Roman"/>
          <w:b/>
          <w:sz w:val="22"/>
          <w:szCs w:val="22"/>
          <w:lang w:val="sk-SK"/>
        </w:rPr>
      </w:pPr>
    </w:p>
    <w:p w:rsidR="00313802" w:rsidRPr="005E5884" w:rsidRDefault="008E2EE5" w:rsidP="005E5884">
      <w:pPr>
        <w:keepNext/>
        <w:rPr>
          <w:rFonts w:ascii="Times New Roman" w:hAnsi="Times New Roman"/>
          <w:b/>
          <w:sz w:val="22"/>
          <w:szCs w:val="22"/>
          <w:lang w:val="sk-SK"/>
        </w:rPr>
      </w:pPr>
      <w:r w:rsidRPr="005E5884">
        <w:rPr>
          <w:rFonts w:ascii="Times New Roman" w:hAnsi="Times New Roman"/>
          <w:b/>
          <w:sz w:val="22"/>
          <w:szCs w:val="22"/>
          <w:lang w:val="sk-SK"/>
        </w:rPr>
        <w:t>4.6</w:t>
      </w:r>
      <w:r w:rsidRPr="005E5884">
        <w:rPr>
          <w:rFonts w:ascii="Times New Roman" w:hAnsi="Times New Roman"/>
          <w:b/>
          <w:sz w:val="22"/>
          <w:szCs w:val="22"/>
          <w:lang w:val="sk-SK"/>
        </w:rPr>
        <w:tab/>
      </w:r>
      <w:r w:rsidR="00AB1452" w:rsidRPr="005E5884">
        <w:rPr>
          <w:rFonts w:ascii="Times New Roman" w:hAnsi="Times New Roman"/>
          <w:b/>
          <w:sz w:val="22"/>
          <w:szCs w:val="22"/>
          <w:lang w:val="sk-SK"/>
        </w:rPr>
        <w:t>Fertilita, g</w:t>
      </w:r>
      <w:r w:rsidR="00313802" w:rsidRPr="005E5884">
        <w:rPr>
          <w:rFonts w:ascii="Times New Roman" w:hAnsi="Times New Roman"/>
          <w:b/>
          <w:sz w:val="22"/>
          <w:szCs w:val="22"/>
          <w:lang w:val="sk-SK"/>
        </w:rPr>
        <w:t>ravidit</w:t>
      </w:r>
      <w:r w:rsidR="008D15D8" w:rsidRPr="005E5884">
        <w:rPr>
          <w:rFonts w:ascii="Times New Roman" w:hAnsi="Times New Roman"/>
          <w:b/>
          <w:sz w:val="22"/>
          <w:szCs w:val="22"/>
          <w:lang w:val="sk-SK"/>
        </w:rPr>
        <w:t>a</w:t>
      </w:r>
      <w:r w:rsidR="00313802" w:rsidRPr="005E5884">
        <w:rPr>
          <w:rFonts w:ascii="Times New Roman" w:hAnsi="Times New Roman"/>
          <w:b/>
          <w:sz w:val="22"/>
          <w:szCs w:val="22"/>
          <w:lang w:val="sk-SK"/>
        </w:rPr>
        <w:t xml:space="preserve"> a laktáci</w:t>
      </w:r>
      <w:r w:rsidR="008D15D8" w:rsidRPr="005E5884">
        <w:rPr>
          <w:rFonts w:ascii="Times New Roman" w:hAnsi="Times New Roman"/>
          <w:b/>
          <w:sz w:val="22"/>
          <w:szCs w:val="22"/>
          <w:lang w:val="sk-SK"/>
        </w:rPr>
        <w:t>a</w:t>
      </w:r>
    </w:p>
    <w:p w:rsidR="00313802" w:rsidRPr="005E5884" w:rsidRDefault="00313802" w:rsidP="005E5884">
      <w:pPr>
        <w:keepNext/>
        <w:rPr>
          <w:rFonts w:ascii="Times New Roman" w:hAnsi="Times New Roman"/>
          <w:sz w:val="22"/>
          <w:szCs w:val="22"/>
          <w:lang w:val="sk-SK"/>
        </w:rPr>
      </w:pPr>
    </w:p>
    <w:p w:rsidR="00D3441C" w:rsidRPr="005E5884" w:rsidRDefault="00D3441C" w:rsidP="005E5884">
      <w:pPr>
        <w:keepNext/>
        <w:rPr>
          <w:rFonts w:ascii="Times New Roman" w:hAnsi="Times New Roman"/>
          <w:sz w:val="22"/>
          <w:szCs w:val="22"/>
          <w:u w:val="single"/>
          <w:lang w:val="sk-SK"/>
        </w:rPr>
      </w:pPr>
      <w:r w:rsidRPr="005E5884">
        <w:rPr>
          <w:rFonts w:ascii="Times New Roman" w:hAnsi="Times New Roman"/>
          <w:sz w:val="22"/>
          <w:szCs w:val="22"/>
          <w:u w:val="single"/>
          <w:lang w:val="sk-SK"/>
        </w:rPr>
        <w:t>Gravidita</w:t>
      </w:r>
    </w:p>
    <w:p w:rsidR="00D3441C" w:rsidRPr="005E5884" w:rsidRDefault="00D3441C" w:rsidP="005E5884">
      <w:pPr>
        <w:keepNext/>
        <w:rPr>
          <w:rFonts w:ascii="Times New Roman" w:hAnsi="Times New Roman"/>
          <w:i/>
          <w:sz w:val="22"/>
          <w:szCs w:val="22"/>
          <w:lang w:val="sk-SK"/>
        </w:rPr>
      </w:pPr>
      <w:r w:rsidRPr="005E5884">
        <w:rPr>
          <w:rFonts w:ascii="Times New Roman" w:hAnsi="Times New Roman"/>
          <w:i/>
          <w:sz w:val="22"/>
          <w:szCs w:val="22"/>
          <w:lang w:val="sk-SK"/>
        </w:rPr>
        <w:t xml:space="preserve">Riziko spojené s epilepsiou a antiepileptikami </w:t>
      </w:r>
      <w:r w:rsidR="003452CD" w:rsidRPr="005E5884">
        <w:rPr>
          <w:rFonts w:ascii="Times New Roman" w:hAnsi="Times New Roman"/>
          <w:i/>
          <w:sz w:val="22"/>
          <w:szCs w:val="22"/>
          <w:lang w:val="sk-SK"/>
        </w:rPr>
        <w:t>všeobecne</w:t>
      </w:r>
    </w:p>
    <w:p w:rsidR="00D3441C" w:rsidRPr="005E5884" w:rsidRDefault="00D3441C" w:rsidP="005E5884">
      <w:pPr>
        <w:keepNext/>
        <w:rPr>
          <w:rFonts w:ascii="Times New Roman" w:hAnsi="Times New Roman"/>
          <w:sz w:val="22"/>
          <w:szCs w:val="22"/>
          <w:lang w:val="sk-SK"/>
        </w:rPr>
      </w:pPr>
      <w:r w:rsidRPr="005E5884">
        <w:rPr>
          <w:rFonts w:ascii="Times New Roman" w:hAnsi="Times New Roman"/>
          <w:sz w:val="22"/>
          <w:szCs w:val="22"/>
          <w:lang w:val="sk-SK"/>
        </w:rPr>
        <w:t xml:space="preserve">U detí narodených matkám, ktoré sa liečia antiepileptikami, je výskyt malformácií dva až trikrát vyšší ako u bežnej populácie. Najčastejšie hlásené sú rázštep pery, kardiovaskulárne poruchy a poruchy </w:t>
      </w:r>
      <w:r w:rsidRPr="005E5884">
        <w:rPr>
          <w:rFonts w:ascii="Times New Roman" w:hAnsi="Times New Roman"/>
          <w:sz w:val="22"/>
          <w:szCs w:val="22"/>
          <w:lang w:val="sk-SK"/>
        </w:rPr>
        <w:lastRenderedPageBreak/>
        <w:t>neurálnej trubice. Polyterapia môže byť spojená s vyšším rizikom vrodených malformácií ako monoterapia, preto je dôležité , aby bola monoterapia používaná vždy, keď je to možné.</w:t>
      </w:r>
    </w:p>
    <w:p w:rsidR="00D3441C" w:rsidRPr="005E5884" w:rsidRDefault="00D3441C" w:rsidP="005E5884">
      <w:pPr>
        <w:rPr>
          <w:rFonts w:ascii="Times New Roman" w:hAnsi="Times New Roman"/>
          <w:sz w:val="22"/>
          <w:szCs w:val="22"/>
          <w:lang w:val="sk-SK"/>
        </w:rPr>
      </w:pPr>
    </w:p>
    <w:p w:rsidR="00D3441C" w:rsidRPr="005E5884" w:rsidRDefault="00D3441C" w:rsidP="005E5884">
      <w:pPr>
        <w:rPr>
          <w:rFonts w:ascii="Times New Roman" w:hAnsi="Times New Roman"/>
          <w:sz w:val="22"/>
          <w:szCs w:val="22"/>
          <w:lang w:val="sk-SK"/>
        </w:rPr>
      </w:pPr>
      <w:r w:rsidRPr="005E5884">
        <w:rPr>
          <w:rFonts w:ascii="Times New Roman" w:hAnsi="Times New Roman"/>
          <w:sz w:val="22"/>
          <w:szCs w:val="22"/>
          <w:lang w:val="sk-SK"/>
        </w:rPr>
        <w:t>Všetkým pacientkam, ktoré môžu byť na začiatku tehotenstva alebo sú vo fertilnom veku, sa musí poskytnúť špecializované poradenstvo. Ak pacientka plánuje graviditu, potreba antiepileptickej liečby sa musí prehodnotiť.</w:t>
      </w:r>
    </w:p>
    <w:p w:rsidR="00D3441C" w:rsidRPr="005E5884" w:rsidRDefault="00D3441C" w:rsidP="005E5884">
      <w:pPr>
        <w:rPr>
          <w:rFonts w:ascii="Times New Roman" w:hAnsi="Times New Roman"/>
          <w:sz w:val="22"/>
          <w:szCs w:val="22"/>
          <w:lang w:val="sk-SK"/>
        </w:rPr>
      </w:pPr>
    </w:p>
    <w:p w:rsidR="00D3441C" w:rsidRPr="005E5884" w:rsidRDefault="00D3441C" w:rsidP="005E5884">
      <w:pPr>
        <w:rPr>
          <w:rFonts w:ascii="Times New Roman" w:hAnsi="Times New Roman"/>
          <w:sz w:val="22"/>
          <w:szCs w:val="22"/>
          <w:lang w:val="sk-SK"/>
        </w:rPr>
      </w:pPr>
      <w:r w:rsidRPr="005E5884">
        <w:rPr>
          <w:rFonts w:ascii="Times New Roman" w:hAnsi="Times New Roman"/>
          <w:sz w:val="22"/>
          <w:szCs w:val="22"/>
          <w:lang w:val="sk-SK"/>
        </w:rPr>
        <w:t xml:space="preserve">Ak pacientka otehotnie, </w:t>
      </w:r>
      <w:r w:rsidR="007A72FE" w:rsidRPr="005E5884">
        <w:rPr>
          <w:rFonts w:ascii="Times New Roman" w:hAnsi="Times New Roman"/>
          <w:sz w:val="22"/>
          <w:szCs w:val="22"/>
          <w:lang w:val="sk-SK"/>
        </w:rPr>
        <w:t>nesmie sa náhle prerušiť účinná antiepileptická liečba, pretože</w:t>
      </w:r>
      <w:r w:rsidRPr="005E5884">
        <w:rPr>
          <w:rFonts w:ascii="Times New Roman" w:hAnsi="Times New Roman"/>
          <w:sz w:val="22"/>
          <w:szCs w:val="22"/>
          <w:lang w:val="sk-SK"/>
        </w:rPr>
        <w:t xml:space="preserve"> zhoršenie ochorenia môže mať vážne následky pre matku i plod.</w:t>
      </w:r>
    </w:p>
    <w:p w:rsidR="00D3441C" w:rsidRPr="005E5884" w:rsidRDefault="00D3441C" w:rsidP="005E5884">
      <w:pPr>
        <w:rPr>
          <w:rFonts w:ascii="Times New Roman" w:hAnsi="Times New Roman"/>
          <w:sz w:val="22"/>
          <w:szCs w:val="22"/>
          <w:lang w:val="sk-SK"/>
        </w:rPr>
      </w:pPr>
    </w:p>
    <w:p w:rsidR="00D3441C" w:rsidRPr="005E5884" w:rsidRDefault="00D3441C" w:rsidP="005E5884">
      <w:pPr>
        <w:rPr>
          <w:rFonts w:ascii="Times New Roman" w:hAnsi="Times New Roman"/>
          <w:i/>
          <w:sz w:val="22"/>
          <w:szCs w:val="22"/>
          <w:lang w:val="sk-SK"/>
        </w:rPr>
      </w:pPr>
      <w:r w:rsidRPr="005E5884">
        <w:rPr>
          <w:rFonts w:ascii="Times New Roman" w:hAnsi="Times New Roman"/>
          <w:i/>
          <w:sz w:val="22"/>
          <w:szCs w:val="22"/>
          <w:lang w:val="sk-SK"/>
        </w:rPr>
        <w:t>Riziko spojené s vigabatrínom</w:t>
      </w:r>
    </w:p>
    <w:p w:rsidR="00D3441C" w:rsidRPr="005E5884" w:rsidRDefault="00D54020" w:rsidP="005E5884">
      <w:pPr>
        <w:rPr>
          <w:rFonts w:ascii="Times New Roman" w:hAnsi="Times New Roman"/>
          <w:sz w:val="22"/>
          <w:szCs w:val="22"/>
          <w:lang w:val="sk-SK"/>
        </w:rPr>
      </w:pPr>
      <w:r w:rsidRPr="005E5884">
        <w:rPr>
          <w:rFonts w:ascii="Times New Roman" w:hAnsi="Times New Roman"/>
          <w:sz w:val="22"/>
          <w:szCs w:val="22"/>
          <w:lang w:val="sk-SK"/>
        </w:rPr>
        <w:t>Na základe údajov o gravidných ž</w:t>
      </w:r>
      <w:r w:rsidR="00D3441C" w:rsidRPr="005E5884">
        <w:rPr>
          <w:rFonts w:ascii="Times New Roman" w:hAnsi="Times New Roman"/>
          <w:sz w:val="22"/>
          <w:szCs w:val="22"/>
          <w:lang w:val="sk-SK"/>
        </w:rPr>
        <w:t>en</w:t>
      </w:r>
      <w:r w:rsidRPr="005E5884">
        <w:rPr>
          <w:rFonts w:ascii="Times New Roman" w:hAnsi="Times New Roman"/>
          <w:sz w:val="22"/>
          <w:szCs w:val="22"/>
          <w:lang w:val="sk-SK"/>
        </w:rPr>
        <w:t>ách</w:t>
      </w:r>
      <w:r w:rsidR="00D3441C" w:rsidRPr="005E5884">
        <w:rPr>
          <w:rFonts w:ascii="Times New Roman" w:hAnsi="Times New Roman"/>
          <w:sz w:val="22"/>
          <w:szCs w:val="22"/>
          <w:lang w:val="sk-SK"/>
        </w:rPr>
        <w:t xml:space="preserve"> vystavených účinku vigabatrínu, ktoré pochádzajú zo spontánnych hlásení, </w:t>
      </w:r>
      <w:r w:rsidRPr="005E5884">
        <w:rPr>
          <w:rFonts w:ascii="Times New Roman" w:hAnsi="Times New Roman"/>
          <w:sz w:val="22"/>
          <w:szCs w:val="22"/>
          <w:lang w:val="sk-SK"/>
        </w:rPr>
        <w:t xml:space="preserve">boli hlásené </w:t>
      </w:r>
      <w:r w:rsidR="00D3441C" w:rsidRPr="005E5884">
        <w:rPr>
          <w:rFonts w:ascii="Times New Roman" w:hAnsi="Times New Roman"/>
          <w:sz w:val="22"/>
          <w:szCs w:val="22"/>
          <w:lang w:val="sk-SK"/>
        </w:rPr>
        <w:t>abnormálne výsledky (vrodené anomálie alebo</w:t>
      </w:r>
      <w:r w:rsidRPr="005E5884">
        <w:rPr>
          <w:rFonts w:ascii="Times New Roman" w:hAnsi="Times New Roman"/>
          <w:sz w:val="22"/>
          <w:szCs w:val="22"/>
          <w:lang w:val="sk-SK"/>
        </w:rPr>
        <w:t xml:space="preserve"> spontánne potraty)</w:t>
      </w:r>
      <w:r w:rsidR="00D3441C" w:rsidRPr="005E5884">
        <w:rPr>
          <w:rFonts w:ascii="Times New Roman" w:hAnsi="Times New Roman"/>
          <w:sz w:val="22"/>
          <w:szCs w:val="22"/>
          <w:lang w:val="sk-SK"/>
        </w:rPr>
        <w:t xml:space="preserve"> u potomkov matiek užívajúcich vigabatrín. O tom, či užívanie vigabatrínu počas gravidity zvyšuje riziko malformácie, nemožno vyvodiť žiadne konečné závery pre obmedzenosť údajov a prítomnosť sprievodných antiepileptík počas každej hlásenej gravidity.</w:t>
      </w:r>
    </w:p>
    <w:p w:rsidR="00D3441C" w:rsidRPr="005E5884" w:rsidRDefault="00D3441C" w:rsidP="005E5884">
      <w:pPr>
        <w:rPr>
          <w:rFonts w:ascii="Times New Roman" w:hAnsi="Times New Roman"/>
          <w:sz w:val="22"/>
          <w:szCs w:val="22"/>
          <w:lang w:val="sk-SK"/>
        </w:rPr>
      </w:pPr>
    </w:p>
    <w:p w:rsidR="00D3441C" w:rsidRPr="005E5884" w:rsidRDefault="00D3441C" w:rsidP="005E5884">
      <w:pPr>
        <w:pStyle w:val="Textpoznmkypodiarou"/>
        <w:tabs>
          <w:tab w:val="left" w:pos="426"/>
          <w:tab w:val="left" w:pos="851"/>
        </w:tabs>
        <w:spacing w:line="240" w:lineRule="auto"/>
        <w:rPr>
          <w:sz w:val="22"/>
          <w:szCs w:val="22"/>
          <w:lang w:val="sk-SK"/>
        </w:rPr>
      </w:pPr>
      <w:r w:rsidRPr="005E5884">
        <w:rPr>
          <w:sz w:val="22"/>
          <w:szCs w:val="22"/>
          <w:lang w:val="sk-SK"/>
        </w:rPr>
        <w:t>Štúdie na zvieratách preukázali reprodukčnú toxicitu (pozri časť 5.3).</w:t>
      </w:r>
    </w:p>
    <w:p w:rsidR="00D3441C" w:rsidRPr="005E5884" w:rsidRDefault="00D3441C" w:rsidP="005E5884">
      <w:pPr>
        <w:rPr>
          <w:rFonts w:ascii="Times New Roman" w:hAnsi="Times New Roman"/>
          <w:sz w:val="22"/>
          <w:szCs w:val="22"/>
          <w:lang w:val="sk-SK"/>
        </w:rPr>
      </w:pPr>
    </w:p>
    <w:p w:rsidR="00D3441C" w:rsidRPr="005E5884" w:rsidRDefault="00D3441C" w:rsidP="005E5884">
      <w:pPr>
        <w:rPr>
          <w:rFonts w:ascii="Times New Roman" w:hAnsi="Times New Roman"/>
          <w:sz w:val="22"/>
          <w:szCs w:val="22"/>
          <w:lang w:val="sk-SK"/>
        </w:rPr>
      </w:pPr>
      <w:r w:rsidRPr="005E5884">
        <w:rPr>
          <w:rFonts w:ascii="Times New Roman" w:hAnsi="Times New Roman"/>
          <w:sz w:val="22"/>
          <w:szCs w:val="22"/>
          <w:lang w:val="sk-SK"/>
        </w:rPr>
        <w:t>S</w:t>
      </w:r>
      <w:r w:rsidR="00160D4E" w:rsidRPr="005E5884">
        <w:rPr>
          <w:rFonts w:ascii="Times New Roman" w:hAnsi="Times New Roman"/>
          <w:sz w:val="22"/>
          <w:szCs w:val="22"/>
          <w:lang w:val="sk-SK"/>
        </w:rPr>
        <w:t>ABRIL</w:t>
      </w:r>
      <w:r w:rsidRPr="005E5884">
        <w:rPr>
          <w:rFonts w:ascii="Times New Roman" w:hAnsi="Times New Roman"/>
          <w:sz w:val="22"/>
          <w:szCs w:val="22"/>
          <w:lang w:val="sk-SK"/>
        </w:rPr>
        <w:t xml:space="preserve"> sa nesmie používať počas gravidity, pokiaľ si klinický stav ženy nevyžaduje liečbu vigabatrínom.</w:t>
      </w:r>
    </w:p>
    <w:p w:rsidR="00D3441C" w:rsidRPr="005E5884" w:rsidRDefault="00D3441C" w:rsidP="005E5884">
      <w:pPr>
        <w:rPr>
          <w:rFonts w:ascii="Times New Roman" w:hAnsi="Times New Roman"/>
          <w:sz w:val="22"/>
          <w:szCs w:val="22"/>
          <w:lang w:val="sk-SK"/>
        </w:rPr>
      </w:pPr>
    </w:p>
    <w:p w:rsidR="00D3441C" w:rsidRPr="005E5884" w:rsidRDefault="00D3441C" w:rsidP="005E5884">
      <w:pPr>
        <w:rPr>
          <w:rFonts w:ascii="Times New Roman" w:hAnsi="Times New Roman"/>
          <w:sz w:val="22"/>
          <w:szCs w:val="22"/>
          <w:lang w:val="sk-SK"/>
        </w:rPr>
      </w:pPr>
      <w:r w:rsidRPr="005E5884">
        <w:rPr>
          <w:rFonts w:ascii="Times New Roman" w:hAnsi="Times New Roman"/>
          <w:sz w:val="22"/>
          <w:szCs w:val="22"/>
          <w:lang w:val="sk-SK"/>
        </w:rPr>
        <w:t xml:space="preserve">K dispozícii je iba obmedzené množstvo údajov o možnom výskyte defektu zorného poľa u detí, ktoré boli vystavené účinku vigabatrínu </w:t>
      </w:r>
      <w:r w:rsidRPr="005E5884">
        <w:rPr>
          <w:rFonts w:ascii="Times New Roman" w:hAnsi="Times New Roman"/>
          <w:i/>
          <w:sz w:val="22"/>
          <w:szCs w:val="22"/>
          <w:lang w:val="sk-SK"/>
        </w:rPr>
        <w:t>in utero</w:t>
      </w:r>
      <w:r w:rsidRPr="005E5884">
        <w:rPr>
          <w:rFonts w:ascii="Times New Roman" w:hAnsi="Times New Roman"/>
          <w:sz w:val="22"/>
          <w:szCs w:val="22"/>
          <w:lang w:val="sk-SK"/>
        </w:rPr>
        <w:t>.</w:t>
      </w:r>
    </w:p>
    <w:p w:rsidR="00917327" w:rsidRPr="005E5884" w:rsidRDefault="00917327" w:rsidP="005E5884">
      <w:pPr>
        <w:rPr>
          <w:rFonts w:ascii="Times New Roman" w:hAnsi="Times New Roman"/>
          <w:sz w:val="22"/>
          <w:szCs w:val="22"/>
          <w:lang w:val="sk-SK"/>
        </w:rPr>
      </w:pPr>
    </w:p>
    <w:p w:rsidR="00917327" w:rsidRPr="005E5884" w:rsidRDefault="00917327" w:rsidP="005E5884">
      <w:pPr>
        <w:rPr>
          <w:rFonts w:ascii="Times New Roman" w:hAnsi="Times New Roman"/>
          <w:sz w:val="22"/>
          <w:szCs w:val="22"/>
          <w:lang w:val="sk-SK"/>
        </w:rPr>
      </w:pPr>
      <w:r w:rsidRPr="005E5884">
        <w:rPr>
          <w:rFonts w:ascii="Times New Roman" w:hAnsi="Times New Roman"/>
          <w:sz w:val="22"/>
          <w:szCs w:val="22"/>
          <w:lang w:val="sk-SK"/>
        </w:rPr>
        <w:t xml:space="preserve">U králikov bol vigabatrín spojený s nízkym výskytom rázštepu podnebia pri perorálnych dávkach 150 (2 %) a 200 (9 %) mg/kg/deň (troj- až štvornásobok humánnej dávky); tieto vyššie dávky mali taktiež škodlivé farmakologické účinky počas gravidity, čo sa usudzuje zo zníženej telesnej hmotnosti a zníženého príjmu potravy. Zníženie telesnej hmotnosti a rôzne malformácie kostry sa pozorovali u plodov myší, ktoré dostali jednorazovo 300 mg/kg vigabatrínu IP injekciou (šesťnásobok humánnej dávky); ďalšie embryofetálne účinky sa pozorovali po 450 mg/kg vigabatrínu IP injekciou (deväťnásobok humánnej dávky) zahŕňajúc zvýšenú resorpciu a 2 % výskyt exomfalusu; materská úmrtnosť bola pozorovaná po 600 mg/kg IP dávky. U potkanov nebol vigabatrín pri dávkach do 150 mg/kg/deň (trojnásobok humánnej dávky) teratogénny. </w:t>
      </w:r>
    </w:p>
    <w:p w:rsidR="00D3441C" w:rsidRPr="005E5884" w:rsidRDefault="00D3441C" w:rsidP="005E5884">
      <w:pPr>
        <w:rPr>
          <w:rFonts w:ascii="Times New Roman" w:hAnsi="Times New Roman"/>
          <w:sz w:val="22"/>
          <w:szCs w:val="22"/>
          <w:lang w:val="sk-SK"/>
        </w:rPr>
      </w:pPr>
    </w:p>
    <w:p w:rsidR="00D3441C" w:rsidRPr="005E5884" w:rsidRDefault="00586A79" w:rsidP="005E5884">
      <w:pPr>
        <w:keepNext/>
        <w:rPr>
          <w:rFonts w:ascii="Times New Roman" w:hAnsi="Times New Roman"/>
          <w:sz w:val="22"/>
          <w:szCs w:val="22"/>
          <w:u w:val="single"/>
          <w:lang w:val="sk-SK"/>
        </w:rPr>
      </w:pPr>
      <w:r w:rsidRPr="005E5884">
        <w:rPr>
          <w:rFonts w:ascii="Times New Roman" w:hAnsi="Times New Roman"/>
          <w:sz w:val="22"/>
          <w:szCs w:val="22"/>
          <w:u w:val="single"/>
          <w:lang w:val="sk-SK"/>
        </w:rPr>
        <w:t>Dojčenie</w:t>
      </w:r>
    </w:p>
    <w:p w:rsidR="00D3441C" w:rsidRPr="005E5884" w:rsidRDefault="00D3441C" w:rsidP="005E5884">
      <w:pPr>
        <w:rPr>
          <w:rFonts w:ascii="Times New Roman" w:hAnsi="Times New Roman"/>
          <w:sz w:val="22"/>
          <w:szCs w:val="22"/>
          <w:lang w:val="sk-SK"/>
        </w:rPr>
      </w:pPr>
      <w:r w:rsidRPr="005E5884">
        <w:rPr>
          <w:rFonts w:ascii="Times New Roman" w:hAnsi="Times New Roman"/>
          <w:sz w:val="22"/>
          <w:szCs w:val="22"/>
          <w:lang w:val="sk-SK"/>
        </w:rPr>
        <w:t xml:space="preserve">Vigabatrín sa vylučuje do ľudského mlieka. Nie je k dispozícii dostatočné množstvo údajov o účinku vigabatrínu na novorodencov/dojčatá. </w:t>
      </w:r>
      <w:r w:rsidRPr="005E5884">
        <w:rPr>
          <w:rFonts w:ascii="Times New Roman" w:eastAsia="SimSun" w:hAnsi="Times New Roman"/>
          <w:sz w:val="22"/>
          <w:szCs w:val="22"/>
          <w:lang w:val="sk-SK" w:eastAsia="zh-CN"/>
        </w:rPr>
        <w:t xml:space="preserve">Rozhodnutie, či ukončiť dojčenie alebo či ukončiť/prerušiť liečbu </w:t>
      </w:r>
      <w:r w:rsidR="00AF2F07" w:rsidRPr="005E5884">
        <w:rPr>
          <w:rFonts w:ascii="Times New Roman" w:eastAsia="SimSun" w:hAnsi="Times New Roman"/>
          <w:sz w:val="22"/>
          <w:szCs w:val="22"/>
          <w:lang w:val="sk-SK" w:eastAsia="zh-CN"/>
        </w:rPr>
        <w:t>SABRIL</w:t>
      </w:r>
      <w:r w:rsidR="00F1717F" w:rsidRPr="005E5884">
        <w:rPr>
          <w:rFonts w:ascii="Times New Roman" w:eastAsia="SimSun" w:hAnsi="Times New Roman"/>
          <w:sz w:val="22"/>
          <w:szCs w:val="22"/>
          <w:lang w:val="sk-SK" w:eastAsia="zh-CN"/>
        </w:rPr>
        <w:t>OM</w:t>
      </w:r>
      <w:r w:rsidRPr="005E5884">
        <w:rPr>
          <w:rFonts w:ascii="Times New Roman" w:eastAsia="SimSun" w:hAnsi="Times New Roman"/>
          <w:sz w:val="22"/>
          <w:szCs w:val="22"/>
          <w:lang w:val="sk-SK" w:eastAsia="zh-CN"/>
        </w:rPr>
        <w:t xml:space="preserve"> sa má urobiť po zvážení prínosu dojčenia pre dieťa a prínosu liečby pre ženu.</w:t>
      </w:r>
    </w:p>
    <w:p w:rsidR="00D3441C" w:rsidRPr="005E5884" w:rsidRDefault="00D3441C" w:rsidP="005E5884">
      <w:pPr>
        <w:rPr>
          <w:rFonts w:ascii="Times New Roman" w:hAnsi="Times New Roman"/>
          <w:sz w:val="22"/>
          <w:szCs w:val="22"/>
          <w:lang w:val="sk-SK"/>
        </w:rPr>
      </w:pPr>
    </w:p>
    <w:p w:rsidR="00D3441C" w:rsidRPr="005E5884" w:rsidRDefault="00D3441C" w:rsidP="005E5884">
      <w:pPr>
        <w:keepNext/>
        <w:rPr>
          <w:rFonts w:ascii="Times New Roman" w:hAnsi="Times New Roman"/>
          <w:sz w:val="22"/>
          <w:szCs w:val="22"/>
          <w:u w:val="single"/>
          <w:lang w:val="sk-SK"/>
        </w:rPr>
      </w:pPr>
      <w:r w:rsidRPr="005E5884">
        <w:rPr>
          <w:rFonts w:ascii="Times New Roman" w:hAnsi="Times New Roman"/>
          <w:sz w:val="22"/>
          <w:szCs w:val="22"/>
          <w:u w:val="single"/>
          <w:lang w:val="sk-SK"/>
        </w:rPr>
        <w:t>Fertilita</w:t>
      </w:r>
    </w:p>
    <w:p w:rsidR="00D3441C" w:rsidRPr="005E5884" w:rsidRDefault="00D3441C" w:rsidP="005E5884">
      <w:pPr>
        <w:rPr>
          <w:rFonts w:ascii="Times New Roman" w:hAnsi="Times New Roman"/>
          <w:sz w:val="22"/>
          <w:szCs w:val="22"/>
          <w:lang w:val="sk-SK"/>
        </w:rPr>
      </w:pPr>
      <w:r w:rsidRPr="005E5884">
        <w:rPr>
          <w:rFonts w:ascii="Times New Roman" w:hAnsi="Times New Roman"/>
          <w:sz w:val="22"/>
          <w:szCs w:val="22"/>
          <w:lang w:val="sk-SK"/>
        </w:rPr>
        <w:t>Štúdie na potkanoch nepreukázali účinok na samčiu a samičiu fertilitu (pozri časť 5.3).</w:t>
      </w:r>
    </w:p>
    <w:p w:rsidR="007B6356" w:rsidRPr="005E5884" w:rsidRDefault="007B6356" w:rsidP="005E5884">
      <w:pPr>
        <w:rPr>
          <w:rFonts w:ascii="Times New Roman" w:hAnsi="Times New Roman"/>
          <w:sz w:val="22"/>
          <w:szCs w:val="22"/>
          <w:lang w:val="sk-SK"/>
        </w:rPr>
      </w:pPr>
    </w:p>
    <w:p w:rsidR="00313802" w:rsidRPr="005E5884" w:rsidRDefault="008E2EE5" w:rsidP="005E5884">
      <w:pPr>
        <w:keepNext/>
        <w:rPr>
          <w:rFonts w:ascii="Times New Roman" w:hAnsi="Times New Roman"/>
          <w:b/>
          <w:sz w:val="22"/>
          <w:szCs w:val="22"/>
          <w:lang w:val="sk-SK"/>
        </w:rPr>
      </w:pPr>
      <w:r w:rsidRPr="005E5884">
        <w:rPr>
          <w:rFonts w:ascii="Times New Roman" w:hAnsi="Times New Roman"/>
          <w:b/>
          <w:sz w:val="22"/>
          <w:szCs w:val="22"/>
          <w:lang w:val="sk-SK"/>
        </w:rPr>
        <w:t>4.7</w:t>
      </w:r>
      <w:r w:rsidRPr="005E5884">
        <w:rPr>
          <w:rFonts w:ascii="Times New Roman" w:hAnsi="Times New Roman"/>
          <w:b/>
          <w:sz w:val="22"/>
          <w:szCs w:val="22"/>
          <w:lang w:val="sk-SK"/>
        </w:rPr>
        <w:tab/>
      </w:r>
      <w:r w:rsidR="00313802" w:rsidRPr="005E5884">
        <w:rPr>
          <w:rFonts w:ascii="Times New Roman" w:hAnsi="Times New Roman"/>
          <w:b/>
          <w:sz w:val="22"/>
          <w:szCs w:val="22"/>
          <w:lang w:val="sk-SK"/>
        </w:rPr>
        <w:t>Ovplyvnenie schopnosti viesť vozidlá a obsluhovať stroje</w:t>
      </w:r>
    </w:p>
    <w:p w:rsidR="00313802" w:rsidRPr="005E5884" w:rsidRDefault="00313802" w:rsidP="005E5884">
      <w:pPr>
        <w:keepNext/>
        <w:rPr>
          <w:rFonts w:ascii="Times New Roman" w:hAnsi="Times New Roman"/>
          <w:sz w:val="22"/>
          <w:szCs w:val="22"/>
          <w:lang w:val="sk-SK"/>
        </w:rPr>
      </w:pPr>
    </w:p>
    <w:p w:rsidR="00313802" w:rsidRPr="005E5884" w:rsidRDefault="003463DB" w:rsidP="005E5884">
      <w:pPr>
        <w:rPr>
          <w:rFonts w:ascii="Times New Roman" w:hAnsi="Times New Roman"/>
          <w:sz w:val="22"/>
          <w:szCs w:val="22"/>
          <w:lang w:val="sk-SK"/>
        </w:rPr>
      </w:pPr>
      <w:r w:rsidRPr="005E5884">
        <w:rPr>
          <w:rFonts w:ascii="Times New Roman" w:hAnsi="Times New Roman"/>
          <w:sz w:val="22"/>
          <w:szCs w:val="22"/>
          <w:lang w:val="sk-SK"/>
        </w:rPr>
        <w:t>P</w:t>
      </w:r>
      <w:r w:rsidR="00313802" w:rsidRPr="005E5884">
        <w:rPr>
          <w:rFonts w:ascii="Times New Roman" w:hAnsi="Times New Roman"/>
          <w:sz w:val="22"/>
          <w:szCs w:val="22"/>
          <w:lang w:val="sk-SK"/>
        </w:rPr>
        <w:t xml:space="preserve">acienti </w:t>
      </w:r>
      <w:r w:rsidRPr="005E5884">
        <w:rPr>
          <w:rFonts w:ascii="Times New Roman" w:hAnsi="Times New Roman"/>
          <w:sz w:val="22"/>
          <w:szCs w:val="22"/>
          <w:lang w:val="sk-SK"/>
        </w:rPr>
        <w:t xml:space="preserve">s nekontrolovateľnou epilepsiou </w:t>
      </w:r>
      <w:r w:rsidR="00313802" w:rsidRPr="005E5884">
        <w:rPr>
          <w:rFonts w:ascii="Times New Roman" w:hAnsi="Times New Roman"/>
          <w:sz w:val="22"/>
          <w:szCs w:val="22"/>
          <w:lang w:val="sk-SK"/>
        </w:rPr>
        <w:t xml:space="preserve">nesmú vo všeobecnosti viesť vozidlá alebo obsluhovať potenciálne nebezpečné stroje. S ohľadom na skutočnosť, že v klinických štúdiách so </w:t>
      </w:r>
      <w:r w:rsidR="00AF2F07" w:rsidRPr="005E5884">
        <w:rPr>
          <w:rFonts w:ascii="Times New Roman" w:hAnsi="Times New Roman"/>
          <w:sz w:val="22"/>
          <w:szCs w:val="22"/>
          <w:lang w:val="sk-SK"/>
        </w:rPr>
        <w:t>SABRIL</w:t>
      </w:r>
      <w:r w:rsidR="00F1717F" w:rsidRPr="005E5884">
        <w:rPr>
          <w:rFonts w:ascii="Times New Roman" w:hAnsi="Times New Roman"/>
          <w:sz w:val="22"/>
          <w:szCs w:val="22"/>
          <w:lang w:val="sk-SK"/>
        </w:rPr>
        <w:t>OM</w:t>
      </w:r>
      <w:r w:rsidR="00313802" w:rsidRPr="005E5884">
        <w:rPr>
          <w:rFonts w:ascii="Times New Roman" w:hAnsi="Times New Roman"/>
          <w:sz w:val="22"/>
          <w:szCs w:val="22"/>
          <w:lang w:val="sk-SK"/>
        </w:rPr>
        <w:t xml:space="preserve"> sa pozorovala ospalosť, pacientov treba na začiatku liečby na túto možnosť upozorniť.</w:t>
      </w:r>
    </w:p>
    <w:p w:rsidR="00E7197B" w:rsidRPr="005E5884" w:rsidRDefault="00E7197B" w:rsidP="005E5884">
      <w:pPr>
        <w:rPr>
          <w:rFonts w:ascii="Times New Roman" w:hAnsi="Times New Roman"/>
          <w:sz w:val="22"/>
          <w:szCs w:val="22"/>
          <w:lang w:val="sk-SK"/>
        </w:rPr>
      </w:pPr>
    </w:p>
    <w:p w:rsidR="00313802" w:rsidRPr="005E5884" w:rsidRDefault="00313802" w:rsidP="005E5884">
      <w:pPr>
        <w:rPr>
          <w:rFonts w:ascii="Times New Roman" w:hAnsi="Times New Roman"/>
          <w:sz w:val="22"/>
          <w:szCs w:val="22"/>
          <w:lang w:val="sk-SK"/>
        </w:rPr>
      </w:pPr>
      <w:r w:rsidRPr="005E5884">
        <w:rPr>
          <w:rFonts w:ascii="Times New Roman" w:hAnsi="Times New Roman"/>
          <w:sz w:val="22"/>
          <w:szCs w:val="22"/>
          <w:lang w:val="sk-SK"/>
        </w:rPr>
        <w:t>V súvislosti so S</w:t>
      </w:r>
      <w:r w:rsidR="00160D4E" w:rsidRPr="005E5884">
        <w:rPr>
          <w:rFonts w:ascii="Times New Roman" w:hAnsi="Times New Roman"/>
          <w:sz w:val="22"/>
          <w:szCs w:val="22"/>
          <w:lang w:val="sk-SK"/>
        </w:rPr>
        <w:t>ABRIL</w:t>
      </w:r>
      <w:r w:rsidR="00F1717F" w:rsidRPr="005E5884">
        <w:rPr>
          <w:rFonts w:ascii="Times New Roman" w:hAnsi="Times New Roman"/>
          <w:sz w:val="22"/>
          <w:szCs w:val="22"/>
          <w:lang w:val="sk-SK"/>
        </w:rPr>
        <w:t>OM</w:t>
      </w:r>
      <w:r w:rsidRPr="005E5884">
        <w:rPr>
          <w:rFonts w:ascii="Times New Roman" w:hAnsi="Times New Roman"/>
          <w:sz w:val="22"/>
          <w:szCs w:val="22"/>
          <w:lang w:val="sk-SK"/>
        </w:rPr>
        <w:t xml:space="preserve"> sa často zaznamenali výpady zorného poľa, ktoré môžu značne ovplyvniť schopnosť viesť vozidlá a obsluhovať stroje. Pacientov treba vyšetriť na prítomnosť defektov zorného poľa (pozri aj </w:t>
      </w:r>
      <w:r w:rsidR="00E7197B" w:rsidRPr="005E5884">
        <w:rPr>
          <w:rFonts w:ascii="Times New Roman" w:hAnsi="Times New Roman"/>
          <w:sz w:val="22"/>
          <w:szCs w:val="22"/>
          <w:lang w:val="sk-SK"/>
        </w:rPr>
        <w:t xml:space="preserve">časť </w:t>
      </w:r>
      <w:r w:rsidRPr="005E5884">
        <w:rPr>
          <w:rFonts w:ascii="Times New Roman" w:hAnsi="Times New Roman"/>
          <w:sz w:val="22"/>
          <w:szCs w:val="22"/>
          <w:lang w:val="sk-SK"/>
        </w:rPr>
        <w:t xml:space="preserve">4.4). Zvláštnu pozornosť treba venovať pacientom, ktorí vedú vozidlá, obsluhujú stroje alebo vykonávajú iné rizikové činnosti. </w:t>
      </w:r>
    </w:p>
    <w:p w:rsidR="00313802" w:rsidRPr="005E5884" w:rsidRDefault="00313802" w:rsidP="005E5884">
      <w:pPr>
        <w:rPr>
          <w:rFonts w:ascii="Times New Roman" w:hAnsi="Times New Roman"/>
          <w:b/>
          <w:sz w:val="22"/>
          <w:szCs w:val="22"/>
          <w:lang w:val="sk-SK"/>
        </w:rPr>
      </w:pPr>
    </w:p>
    <w:p w:rsidR="00313802" w:rsidRPr="005E5884" w:rsidRDefault="008E2EE5" w:rsidP="005E5884">
      <w:pPr>
        <w:keepNext/>
        <w:tabs>
          <w:tab w:val="left" w:pos="709"/>
          <w:tab w:val="left" w:pos="1418"/>
          <w:tab w:val="left" w:pos="2127"/>
          <w:tab w:val="left" w:pos="2790"/>
        </w:tabs>
        <w:rPr>
          <w:rFonts w:ascii="Times New Roman" w:hAnsi="Times New Roman"/>
          <w:b/>
          <w:sz w:val="22"/>
          <w:szCs w:val="22"/>
          <w:lang w:val="sk-SK"/>
        </w:rPr>
      </w:pPr>
      <w:r w:rsidRPr="005E5884">
        <w:rPr>
          <w:rFonts w:ascii="Times New Roman" w:hAnsi="Times New Roman"/>
          <w:b/>
          <w:sz w:val="22"/>
          <w:szCs w:val="22"/>
          <w:lang w:val="sk-SK"/>
        </w:rPr>
        <w:lastRenderedPageBreak/>
        <w:t>4.8</w:t>
      </w:r>
      <w:r w:rsidR="00313802" w:rsidRPr="005E5884">
        <w:rPr>
          <w:rFonts w:ascii="Times New Roman" w:hAnsi="Times New Roman"/>
          <w:b/>
          <w:sz w:val="22"/>
          <w:szCs w:val="22"/>
          <w:lang w:val="sk-SK"/>
        </w:rPr>
        <w:tab/>
        <w:t>Nežiaduce účinky</w:t>
      </w:r>
    </w:p>
    <w:p w:rsidR="00313802" w:rsidRPr="005E5884" w:rsidRDefault="00313802" w:rsidP="005E5884">
      <w:pPr>
        <w:keepNext/>
        <w:rPr>
          <w:rFonts w:ascii="Times New Roman" w:hAnsi="Times New Roman"/>
          <w:sz w:val="22"/>
          <w:szCs w:val="22"/>
          <w:lang w:val="sk-SK"/>
        </w:rPr>
      </w:pPr>
    </w:p>
    <w:p w:rsidR="003452CD" w:rsidRPr="005E5884" w:rsidRDefault="003452CD" w:rsidP="005E5884">
      <w:pPr>
        <w:keepNext/>
        <w:rPr>
          <w:rFonts w:ascii="Times New Roman" w:hAnsi="Times New Roman"/>
          <w:sz w:val="22"/>
          <w:szCs w:val="22"/>
          <w:u w:val="single"/>
          <w:lang w:val="sk-SK"/>
        </w:rPr>
      </w:pPr>
      <w:r w:rsidRPr="005E5884">
        <w:rPr>
          <w:rFonts w:ascii="Times New Roman" w:hAnsi="Times New Roman"/>
          <w:sz w:val="22"/>
          <w:szCs w:val="22"/>
          <w:u w:val="single"/>
          <w:lang w:val="sk-SK"/>
        </w:rPr>
        <w:t>Súhrn bezpečnostného profilu</w:t>
      </w:r>
    </w:p>
    <w:p w:rsidR="003452CD" w:rsidRPr="005E5884" w:rsidRDefault="003452CD" w:rsidP="005E5884">
      <w:pPr>
        <w:keepNext/>
        <w:rPr>
          <w:rFonts w:ascii="Times New Roman" w:hAnsi="Times New Roman"/>
          <w:sz w:val="22"/>
          <w:szCs w:val="22"/>
          <w:lang w:val="sk-SK"/>
        </w:rPr>
      </w:pPr>
    </w:p>
    <w:p w:rsidR="00313802" w:rsidRPr="005E5884" w:rsidRDefault="00313802" w:rsidP="005E5884">
      <w:pPr>
        <w:rPr>
          <w:rFonts w:ascii="Times New Roman" w:hAnsi="Times New Roman"/>
          <w:sz w:val="22"/>
          <w:szCs w:val="22"/>
          <w:lang w:val="sk-SK"/>
        </w:rPr>
      </w:pPr>
      <w:r w:rsidRPr="005E5884">
        <w:rPr>
          <w:rFonts w:ascii="Times New Roman" w:hAnsi="Times New Roman"/>
          <w:sz w:val="22"/>
          <w:szCs w:val="22"/>
          <w:lang w:val="sk-SK"/>
        </w:rPr>
        <w:t>U pacientov užívajúcich vigabatrín sa často zaznamenali defekty zorného poľa od miernych po ťažké. Ťažké prípady sú potenciálne zneschopňujúce. Obvykle nastupujú po mesiacoch až rokoch liečby</w:t>
      </w:r>
      <w:r w:rsidR="00B34A14" w:rsidRPr="005E5884">
        <w:rPr>
          <w:rFonts w:ascii="Times New Roman" w:hAnsi="Times New Roman"/>
          <w:sz w:val="22"/>
          <w:szCs w:val="22"/>
          <w:lang w:val="sk-SK"/>
        </w:rPr>
        <w:t xml:space="preserve"> vigabatrínom</w:t>
      </w:r>
      <w:r w:rsidRPr="005E5884">
        <w:rPr>
          <w:rFonts w:ascii="Times New Roman" w:hAnsi="Times New Roman"/>
          <w:sz w:val="22"/>
          <w:szCs w:val="22"/>
          <w:lang w:val="sk-SK"/>
        </w:rPr>
        <w:t xml:space="preserve">. Údaje nazhromaždené z prehľadov prevalencie napovedajú, že až 1/3 pacientov užívajúcich liečbu </w:t>
      </w:r>
      <w:r w:rsidR="00B34A14" w:rsidRPr="005E5884">
        <w:rPr>
          <w:rFonts w:ascii="Times New Roman" w:hAnsi="Times New Roman"/>
          <w:sz w:val="22"/>
          <w:szCs w:val="22"/>
          <w:lang w:val="sk-SK"/>
        </w:rPr>
        <w:t xml:space="preserve">vigabatrínom </w:t>
      </w:r>
      <w:r w:rsidRPr="005E5884">
        <w:rPr>
          <w:rFonts w:ascii="Times New Roman" w:hAnsi="Times New Roman"/>
          <w:sz w:val="22"/>
          <w:szCs w:val="22"/>
          <w:lang w:val="sk-SK"/>
        </w:rPr>
        <w:t xml:space="preserve">má poruchy zorného poľa (pozri aj </w:t>
      </w:r>
      <w:r w:rsidR="00E7197B" w:rsidRPr="005E5884">
        <w:rPr>
          <w:rFonts w:ascii="Times New Roman" w:hAnsi="Times New Roman"/>
          <w:sz w:val="22"/>
          <w:szCs w:val="22"/>
          <w:lang w:val="sk-SK"/>
        </w:rPr>
        <w:t xml:space="preserve">časť </w:t>
      </w:r>
      <w:r w:rsidRPr="005E5884">
        <w:rPr>
          <w:rFonts w:ascii="Times New Roman" w:hAnsi="Times New Roman"/>
          <w:sz w:val="22"/>
          <w:szCs w:val="22"/>
          <w:lang w:val="sk-SK"/>
        </w:rPr>
        <w:t>4.4).</w:t>
      </w:r>
    </w:p>
    <w:p w:rsidR="00313802" w:rsidRPr="005E5884" w:rsidRDefault="00313802" w:rsidP="005E5884">
      <w:pPr>
        <w:rPr>
          <w:rFonts w:ascii="Times New Roman" w:hAnsi="Times New Roman"/>
          <w:sz w:val="22"/>
          <w:szCs w:val="22"/>
          <w:lang w:val="sk-SK"/>
        </w:rPr>
      </w:pPr>
    </w:p>
    <w:p w:rsidR="00313802" w:rsidRPr="005E5884" w:rsidRDefault="00313802" w:rsidP="005E5884">
      <w:pPr>
        <w:rPr>
          <w:rFonts w:ascii="Times New Roman" w:hAnsi="Times New Roman"/>
          <w:sz w:val="22"/>
          <w:szCs w:val="22"/>
          <w:lang w:val="sk-SK"/>
        </w:rPr>
      </w:pPr>
      <w:r w:rsidRPr="005E5884">
        <w:rPr>
          <w:rFonts w:ascii="Times New Roman" w:hAnsi="Times New Roman"/>
          <w:sz w:val="22"/>
          <w:szCs w:val="22"/>
          <w:lang w:val="sk-SK"/>
        </w:rPr>
        <w:t>V kontrolovaných klinických štúdiách sa počas liečby vigabatrínom zaznamenali nežiaduce účinky približne u 50</w:t>
      </w:r>
      <w:r w:rsidR="00593863" w:rsidRPr="005E5884">
        <w:rPr>
          <w:rFonts w:ascii="Times New Roman" w:hAnsi="Times New Roman"/>
          <w:sz w:val="22"/>
          <w:szCs w:val="22"/>
          <w:lang w:val="sk-SK"/>
        </w:rPr>
        <w:t> </w:t>
      </w:r>
      <w:r w:rsidRPr="005E5884">
        <w:rPr>
          <w:rFonts w:ascii="Times New Roman" w:hAnsi="Times New Roman"/>
          <w:sz w:val="22"/>
          <w:szCs w:val="22"/>
          <w:lang w:val="sk-SK"/>
        </w:rPr>
        <w:t xml:space="preserve">% pacientov. U dospelých súviseli väčšinou s centrálnou nervovou sústavou ako napr. </w:t>
      </w:r>
      <w:r w:rsidR="00B34A14" w:rsidRPr="005E5884">
        <w:rPr>
          <w:rFonts w:ascii="Times New Roman" w:hAnsi="Times New Roman"/>
          <w:sz w:val="22"/>
          <w:szCs w:val="22"/>
          <w:lang w:val="sk-SK"/>
        </w:rPr>
        <w:t>útlm</w:t>
      </w:r>
      <w:r w:rsidRPr="005E5884">
        <w:rPr>
          <w:rFonts w:ascii="Times New Roman" w:hAnsi="Times New Roman"/>
          <w:sz w:val="22"/>
          <w:szCs w:val="22"/>
          <w:lang w:val="sk-SK"/>
        </w:rPr>
        <w:t>, ospalosť, únava a zhoršená sústred</w:t>
      </w:r>
      <w:r w:rsidR="00593863" w:rsidRPr="005E5884">
        <w:rPr>
          <w:rFonts w:ascii="Times New Roman" w:hAnsi="Times New Roman"/>
          <w:sz w:val="22"/>
          <w:szCs w:val="22"/>
          <w:lang w:val="sk-SK"/>
        </w:rPr>
        <w:t>enosť</w:t>
      </w:r>
      <w:r w:rsidRPr="005E5884">
        <w:rPr>
          <w:rFonts w:ascii="Times New Roman" w:hAnsi="Times New Roman"/>
          <w:sz w:val="22"/>
          <w:szCs w:val="22"/>
          <w:lang w:val="sk-SK"/>
        </w:rPr>
        <w:t>. U detí je však častá excitácia alebo agitácia. Celkovo sa tieto nežiaduce účinky vyskytujú častejšie na začiatku liečby a časom ustupujú.</w:t>
      </w:r>
    </w:p>
    <w:p w:rsidR="00313802" w:rsidRPr="005E5884" w:rsidRDefault="00313802" w:rsidP="005E5884">
      <w:pPr>
        <w:rPr>
          <w:rFonts w:ascii="Times New Roman" w:hAnsi="Times New Roman"/>
          <w:sz w:val="22"/>
          <w:szCs w:val="22"/>
          <w:lang w:val="sk-SK"/>
        </w:rPr>
      </w:pPr>
    </w:p>
    <w:p w:rsidR="00313802" w:rsidRPr="005E5884" w:rsidRDefault="00313802" w:rsidP="005E5884">
      <w:pPr>
        <w:rPr>
          <w:rFonts w:ascii="Times New Roman" w:hAnsi="Times New Roman"/>
          <w:sz w:val="22"/>
          <w:szCs w:val="22"/>
          <w:lang w:val="sk-SK"/>
        </w:rPr>
      </w:pPr>
      <w:r w:rsidRPr="005E5884">
        <w:rPr>
          <w:rFonts w:ascii="Times New Roman" w:hAnsi="Times New Roman"/>
          <w:sz w:val="22"/>
          <w:szCs w:val="22"/>
          <w:lang w:val="sk-SK"/>
        </w:rPr>
        <w:t xml:space="preserve">Podobne ako u iných antiepileptík, niektorí pacienti môžu mať pri vigabatríne zvýšenú </w:t>
      </w:r>
      <w:r w:rsidR="00EC6DDB" w:rsidRPr="005E5884">
        <w:rPr>
          <w:rFonts w:ascii="Times New Roman" w:hAnsi="Times New Roman"/>
          <w:sz w:val="22"/>
          <w:szCs w:val="22"/>
          <w:lang w:val="sk-SK"/>
        </w:rPr>
        <w:t xml:space="preserve">frekvenciu </w:t>
      </w:r>
      <w:r w:rsidR="00B34A14" w:rsidRPr="005E5884">
        <w:rPr>
          <w:rFonts w:ascii="Times New Roman" w:hAnsi="Times New Roman"/>
          <w:sz w:val="22"/>
          <w:szCs w:val="22"/>
          <w:lang w:val="sk-SK"/>
        </w:rPr>
        <w:t xml:space="preserve">epileptických </w:t>
      </w:r>
      <w:r w:rsidRPr="005E5884">
        <w:rPr>
          <w:rFonts w:ascii="Times New Roman" w:hAnsi="Times New Roman"/>
          <w:sz w:val="22"/>
          <w:szCs w:val="22"/>
          <w:lang w:val="sk-SK"/>
        </w:rPr>
        <w:t>záchvatov vrátane status epilepticus. Tomuto účinku podliehajú najmä pacienti s myoklonickými záchvatmi. Zriedkavo sa môže objaviť nový nástup myoklonu a aktivácia existujúceho myoklonu.</w:t>
      </w:r>
    </w:p>
    <w:p w:rsidR="00BF14F7" w:rsidRPr="005E5884" w:rsidRDefault="00BF14F7" w:rsidP="005E5884">
      <w:pPr>
        <w:rPr>
          <w:rFonts w:ascii="Times New Roman" w:hAnsi="Times New Roman"/>
          <w:i/>
          <w:iCs/>
          <w:sz w:val="22"/>
          <w:szCs w:val="22"/>
          <w:lang w:val="sk-SK"/>
        </w:rPr>
      </w:pPr>
    </w:p>
    <w:p w:rsidR="00BF14F7" w:rsidRPr="005E5884" w:rsidRDefault="00BF14F7" w:rsidP="005E5884">
      <w:pPr>
        <w:keepNext/>
        <w:rPr>
          <w:rFonts w:ascii="Times New Roman" w:hAnsi="Times New Roman"/>
          <w:sz w:val="22"/>
          <w:szCs w:val="22"/>
          <w:u w:val="single"/>
          <w:lang w:val="sk-SK"/>
        </w:rPr>
      </w:pPr>
      <w:r w:rsidRPr="005E5884">
        <w:rPr>
          <w:rFonts w:ascii="Times New Roman" w:hAnsi="Times New Roman"/>
          <w:sz w:val="22"/>
          <w:szCs w:val="22"/>
          <w:u w:val="single"/>
          <w:lang w:val="sk-SK"/>
        </w:rPr>
        <w:t>Tabuľkový súhrn nežiaducich účinkov</w:t>
      </w:r>
    </w:p>
    <w:p w:rsidR="00313802" w:rsidRPr="005E5884" w:rsidRDefault="00313802" w:rsidP="005E5884">
      <w:pPr>
        <w:keepNext/>
        <w:rPr>
          <w:rFonts w:ascii="Times New Roman" w:hAnsi="Times New Roman"/>
          <w:sz w:val="22"/>
          <w:szCs w:val="22"/>
          <w:lang w:val="sk-SK"/>
        </w:rPr>
      </w:pPr>
    </w:p>
    <w:p w:rsidR="00E7197B" w:rsidRPr="005E5884" w:rsidRDefault="00E7197B" w:rsidP="005E5884">
      <w:pPr>
        <w:rPr>
          <w:rFonts w:ascii="Times New Roman" w:hAnsi="Times New Roman"/>
          <w:sz w:val="22"/>
          <w:szCs w:val="22"/>
          <w:lang w:val="sk-SK"/>
        </w:rPr>
      </w:pPr>
      <w:r w:rsidRPr="005E5884">
        <w:rPr>
          <w:rFonts w:ascii="Times New Roman" w:hAnsi="Times New Roman"/>
          <w:sz w:val="22"/>
          <w:szCs w:val="22"/>
          <w:lang w:val="sk-SK"/>
        </w:rPr>
        <w:t>V rámci jednotlivých skupín frekvencií sú nežiaduce účinky usporiadané v poradí klesajúcej</w:t>
      </w:r>
      <w:r w:rsidR="00B34A14" w:rsidRPr="005E5884">
        <w:rPr>
          <w:rFonts w:ascii="Times New Roman" w:hAnsi="Times New Roman"/>
          <w:sz w:val="22"/>
          <w:szCs w:val="22"/>
          <w:lang w:val="sk-SK"/>
        </w:rPr>
        <w:t xml:space="preserve"> z</w:t>
      </w:r>
      <w:r w:rsidRPr="005E5884">
        <w:rPr>
          <w:rFonts w:ascii="Times New Roman" w:hAnsi="Times New Roman"/>
          <w:sz w:val="22"/>
          <w:szCs w:val="22"/>
          <w:lang w:val="sk-SK"/>
        </w:rPr>
        <w:t>ávažnosti s použitím nasledujúcich konvencií:</w:t>
      </w:r>
    </w:p>
    <w:p w:rsidR="00500983" w:rsidRPr="005E5884" w:rsidRDefault="00500983" w:rsidP="005E5884">
      <w:pPr>
        <w:rPr>
          <w:rFonts w:ascii="Times New Roman" w:hAnsi="Times New Roman"/>
          <w:bCs/>
          <w:sz w:val="22"/>
          <w:szCs w:val="22"/>
          <w:lang w:val="sk-SK"/>
        </w:rPr>
      </w:pPr>
      <w:r w:rsidRPr="005E5884">
        <w:rPr>
          <w:rFonts w:ascii="Times New Roman" w:hAnsi="Times New Roman"/>
          <w:bCs/>
          <w:sz w:val="22"/>
          <w:szCs w:val="22"/>
          <w:lang w:val="sk-SK"/>
        </w:rPr>
        <w:t>Ve</w:t>
      </w:r>
      <w:r w:rsidR="00E7197B" w:rsidRPr="005E5884">
        <w:rPr>
          <w:rFonts w:ascii="Times New Roman" w:hAnsi="Times New Roman"/>
          <w:bCs/>
          <w:sz w:val="22"/>
          <w:szCs w:val="22"/>
          <w:lang w:val="sk-SK"/>
        </w:rPr>
        <w:t>ľmi časté</w:t>
      </w:r>
      <w:r w:rsidRPr="005E5884">
        <w:rPr>
          <w:rFonts w:ascii="Times New Roman" w:hAnsi="Times New Roman"/>
          <w:bCs/>
          <w:sz w:val="22"/>
          <w:szCs w:val="22"/>
          <w:lang w:val="sk-SK"/>
        </w:rPr>
        <w:t xml:space="preserve"> (</w:t>
      </w:r>
      <w:r w:rsidR="00B34A14" w:rsidRPr="005E5884">
        <w:rPr>
          <w:rFonts w:ascii="Times New Roman" w:hAnsi="Times New Roman"/>
          <w:bCs/>
          <w:sz w:val="22"/>
          <w:szCs w:val="22"/>
          <w:lang w:val="sk-SK"/>
        </w:rPr>
        <w:t>≥</w:t>
      </w:r>
      <w:r w:rsidRPr="005E5884">
        <w:rPr>
          <w:rFonts w:ascii="Times New Roman" w:hAnsi="Times New Roman"/>
          <w:bCs/>
          <w:sz w:val="22"/>
          <w:szCs w:val="22"/>
          <w:lang w:val="sk-SK"/>
        </w:rPr>
        <w:t xml:space="preserve">1/10); </w:t>
      </w:r>
      <w:r w:rsidR="00E7197B" w:rsidRPr="005E5884">
        <w:rPr>
          <w:rFonts w:ascii="Times New Roman" w:hAnsi="Times New Roman"/>
          <w:bCs/>
          <w:sz w:val="22"/>
          <w:szCs w:val="22"/>
          <w:lang w:val="sk-SK"/>
        </w:rPr>
        <w:t>časté</w:t>
      </w:r>
      <w:r w:rsidRPr="005E5884">
        <w:rPr>
          <w:rFonts w:ascii="Times New Roman" w:hAnsi="Times New Roman"/>
          <w:bCs/>
          <w:sz w:val="22"/>
          <w:szCs w:val="22"/>
          <w:lang w:val="sk-SK"/>
        </w:rPr>
        <w:t xml:space="preserve"> (</w:t>
      </w:r>
      <w:r w:rsidR="00B34A14" w:rsidRPr="005E5884">
        <w:rPr>
          <w:rFonts w:ascii="Times New Roman" w:hAnsi="Times New Roman"/>
          <w:bCs/>
          <w:sz w:val="22"/>
          <w:szCs w:val="22"/>
          <w:lang w:val="sk-SK"/>
        </w:rPr>
        <w:t>≥</w:t>
      </w:r>
      <w:r w:rsidRPr="005E5884">
        <w:rPr>
          <w:rFonts w:ascii="Times New Roman" w:hAnsi="Times New Roman"/>
          <w:bCs/>
          <w:sz w:val="22"/>
          <w:szCs w:val="22"/>
          <w:lang w:val="sk-SK"/>
        </w:rPr>
        <w:t xml:space="preserve">1/100 </w:t>
      </w:r>
      <w:r w:rsidR="00E7197B" w:rsidRPr="005E5884">
        <w:rPr>
          <w:rFonts w:ascii="Times New Roman" w:hAnsi="Times New Roman"/>
          <w:bCs/>
          <w:sz w:val="22"/>
          <w:szCs w:val="22"/>
          <w:lang w:val="sk-SK"/>
        </w:rPr>
        <w:t>až</w:t>
      </w:r>
      <w:r w:rsidRPr="005E5884">
        <w:rPr>
          <w:rFonts w:ascii="Times New Roman" w:hAnsi="Times New Roman"/>
          <w:bCs/>
          <w:sz w:val="22"/>
          <w:szCs w:val="22"/>
          <w:lang w:val="sk-SK"/>
        </w:rPr>
        <w:t xml:space="preserve"> &lt;1/10); </w:t>
      </w:r>
      <w:r w:rsidR="00E7197B" w:rsidRPr="005E5884">
        <w:rPr>
          <w:rFonts w:ascii="Times New Roman" w:hAnsi="Times New Roman"/>
          <w:bCs/>
          <w:sz w:val="22"/>
          <w:szCs w:val="22"/>
          <w:lang w:val="sk-SK"/>
        </w:rPr>
        <w:t>menej časté</w:t>
      </w:r>
      <w:r w:rsidRPr="005E5884">
        <w:rPr>
          <w:rFonts w:ascii="Times New Roman" w:hAnsi="Times New Roman"/>
          <w:bCs/>
          <w:sz w:val="22"/>
          <w:szCs w:val="22"/>
          <w:lang w:val="sk-SK"/>
        </w:rPr>
        <w:t xml:space="preserve"> (</w:t>
      </w:r>
      <w:r w:rsidR="00B34A14" w:rsidRPr="005E5884">
        <w:rPr>
          <w:rFonts w:ascii="Times New Roman" w:hAnsi="Times New Roman"/>
          <w:bCs/>
          <w:sz w:val="22"/>
          <w:szCs w:val="22"/>
          <w:lang w:val="sk-SK"/>
        </w:rPr>
        <w:t>≥</w:t>
      </w:r>
      <w:r w:rsidRPr="005E5884">
        <w:rPr>
          <w:rFonts w:ascii="Times New Roman" w:hAnsi="Times New Roman"/>
          <w:bCs/>
          <w:sz w:val="22"/>
          <w:szCs w:val="22"/>
          <w:lang w:val="sk-SK"/>
        </w:rPr>
        <w:t xml:space="preserve">1/1000 </w:t>
      </w:r>
      <w:r w:rsidR="00E7197B" w:rsidRPr="005E5884">
        <w:rPr>
          <w:rFonts w:ascii="Times New Roman" w:hAnsi="Times New Roman"/>
          <w:bCs/>
          <w:sz w:val="22"/>
          <w:szCs w:val="22"/>
          <w:lang w:val="sk-SK"/>
        </w:rPr>
        <w:t>až</w:t>
      </w:r>
      <w:r w:rsidRPr="005E5884">
        <w:rPr>
          <w:rFonts w:ascii="Times New Roman" w:hAnsi="Times New Roman"/>
          <w:bCs/>
          <w:sz w:val="22"/>
          <w:szCs w:val="22"/>
          <w:lang w:val="sk-SK"/>
        </w:rPr>
        <w:t xml:space="preserve"> &lt;1/100); </w:t>
      </w:r>
      <w:r w:rsidR="00E7197B" w:rsidRPr="005E5884">
        <w:rPr>
          <w:rFonts w:ascii="Times New Roman" w:hAnsi="Times New Roman"/>
          <w:bCs/>
          <w:sz w:val="22"/>
          <w:szCs w:val="22"/>
          <w:lang w:val="sk-SK"/>
        </w:rPr>
        <w:t>zriedkavé</w:t>
      </w:r>
      <w:r w:rsidRPr="005E5884">
        <w:rPr>
          <w:rFonts w:ascii="Times New Roman" w:hAnsi="Times New Roman"/>
          <w:bCs/>
          <w:sz w:val="22"/>
          <w:szCs w:val="22"/>
          <w:lang w:val="sk-SK"/>
        </w:rPr>
        <w:t xml:space="preserve"> (</w:t>
      </w:r>
      <w:r w:rsidR="00B34A14" w:rsidRPr="005E5884">
        <w:rPr>
          <w:rFonts w:ascii="Times New Roman" w:hAnsi="Times New Roman"/>
          <w:bCs/>
          <w:sz w:val="22"/>
          <w:szCs w:val="22"/>
          <w:lang w:val="sk-SK"/>
        </w:rPr>
        <w:t>≥</w:t>
      </w:r>
      <w:r w:rsidRPr="005E5884">
        <w:rPr>
          <w:rFonts w:ascii="Times New Roman" w:hAnsi="Times New Roman"/>
          <w:bCs/>
          <w:sz w:val="22"/>
          <w:szCs w:val="22"/>
          <w:lang w:val="sk-SK"/>
        </w:rPr>
        <w:t>1/10</w:t>
      </w:r>
      <w:r w:rsidR="00C76775" w:rsidRPr="005E5884">
        <w:rPr>
          <w:rFonts w:ascii="Times New Roman" w:hAnsi="Times New Roman"/>
          <w:bCs/>
          <w:sz w:val="22"/>
          <w:szCs w:val="22"/>
          <w:lang w:val="sk-SK"/>
        </w:rPr>
        <w:t xml:space="preserve"> </w:t>
      </w:r>
      <w:r w:rsidRPr="005E5884">
        <w:rPr>
          <w:rFonts w:ascii="Times New Roman" w:hAnsi="Times New Roman"/>
          <w:bCs/>
          <w:sz w:val="22"/>
          <w:szCs w:val="22"/>
          <w:lang w:val="sk-SK"/>
        </w:rPr>
        <w:t xml:space="preserve">000 </w:t>
      </w:r>
      <w:r w:rsidR="00E7197B" w:rsidRPr="005E5884">
        <w:rPr>
          <w:rFonts w:ascii="Times New Roman" w:hAnsi="Times New Roman"/>
          <w:bCs/>
          <w:sz w:val="22"/>
          <w:szCs w:val="22"/>
          <w:lang w:val="sk-SK"/>
        </w:rPr>
        <w:t>až</w:t>
      </w:r>
      <w:r w:rsidRPr="005E5884">
        <w:rPr>
          <w:rFonts w:ascii="Times New Roman" w:hAnsi="Times New Roman"/>
          <w:bCs/>
          <w:sz w:val="22"/>
          <w:szCs w:val="22"/>
          <w:lang w:val="sk-SK"/>
        </w:rPr>
        <w:t xml:space="preserve"> &lt;1/1000); ve</w:t>
      </w:r>
      <w:r w:rsidR="00E7197B" w:rsidRPr="005E5884">
        <w:rPr>
          <w:rFonts w:ascii="Times New Roman" w:hAnsi="Times New Roman"/>
          <w:bCs/>
          <w:sz w:val="22"/>
          <w:szCs w:val="22"/>
          <w:lang w:val="sk-SK"/>
        </w:rPr>
        <w:t>ľmi zriedkavé</w:t>
      </w:r>
      <w:r w:rsidRPr="005E5884">
        <w:rPr>
          <w:rFonts w:ascii="Times New Roman" w:hAnsi="Times New Roman"/>
          <w:bCs/>
          <w:sz w:val="22"/>
          <w:szCs w:val="22"/>
          <w:lang w:val="sk-SK"/>
        </w:rPr>
        <w:t xml:space="preserve"> (&lt;1/10</w:t>
      </w:r>
      <w:r w:rsidR="00C76775" w:rsidRPr="005E5884">
        <w:rPr>
          <w:rFonts w:ascii="Times New Roman" w:hAnsi="Times New Roman"/>
          <w:bCs/>
          <w:sz w:val="22"/>
          <w:szCs w:val="22"/>
          <w:lang w:val="sk-SK"/>
        </w:rPr>
        <w:t xml:space="preserve"> </w:t>
      </w:r>
      <w:r w:rsidRPr="005E5884">
        <w:rPr>
          <w:rFonts w:ascii="Times New Roman" w:hAnsi="Times New Roman"/>
          <w:bCs/>
          <w:sz w:val="22"/>
          <w:szCs w:val="22"/>
          <w:lang w:val="sk-SK"/>
        </w:rPr>
        <w:t xml:space="preserve">000); </w:t>
      </w:r>
      <w:r w:rsidR="00AB1452" w:rsidRPr="005E5884">
        <w:rPr>
          <w:rFonts w:ascii="Times New Roman" w:hAnsi="Times New Roman"/>
          <w:bCs/>
          <w:sz w:val="22"/>
          <w:szCs w:val="22"/>
          <w:lang w:val="sk-SK"/>
        </w:rPr>
        <w:t>ne</w:t>
      </w:r>
      <w:r w:rsidR="00E7197B" w:rsidRPr="005E5884">
        <w:rPr>
          <w:rFonts w:ascii="Times New Roman" w:hAnsi="Times New Roman"/>
          <w:bCs/>
          <w:sz w:val="22"/>
          <w:szCs w:val="22"/>
          <w:lang w:val="sk-SK"/>
        </w:rPr>
        <w:t>známe</w:t>
      </w:r>
      <w:r w:rsidRPr="005E5884">
        <w:rPr>
          <w:rFonts w:ascii="Times New Roman" w:hAnsi="Times New Roman"/>
          <w:bCs/>
          <w:sz w:val="22"/>
          <w:szCs w:val="22"/>
          <w:lang w:val="sk-SK"/>
        </w:rPr>
        <w:t xml:space="preserve"> (</w:t>
      </w:r>
      <w:r w:rsidR="00E7197B" w:rsidRPr="005E5884">
        <w:rPr>
          <w:rFonts w:ascii="Times New Roman" w:hAnsi="Times New Roman"/>
          <w:bCs/>
          <w:sz w:val="22"/>
          <w:szCs w:val="22"/>
          <w:lang w:val="sk-SK"/>
        </w:rPr>
        <w:t>z dostupných údajov</w:t>
      </w:r>
      <w:r w:rsidRPr="005E5884">
        <w:rPr>
          <w:rFonts w:ascii="Times New Roman" w:hAnsi="Times New Roman"/>
          <w:bCs/>
          <w:sz w:val="22"/>
          <w:szCs w:val="22"/>
          <w:lang w:val="sk-SK"/>
        </w:rPr>
        <w:t>).</w:t>
      </w:r>
    </w:p>
    <w:p w:rsidR="00BF14F7" w:rsidRPr="005E5884" w:rsidRDefault="00BF14F7" w:rsidP="005E5884">
      <w:pPr>
        <w:rPr>
          <w:rFonts w:ascii="Times New Roman" w:hAnsi="Times New Roman"/>
          <w:i/>
          <w:iCs/>
          <w:sz w:val="22"/>
          <w:szCs w:val="22"/>
          <w:lang w:val="sk-SK"/>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418"/>
        <w:gridCol w:w="1275"/>
        <w:gridCol w:w="1276"/>
        <w:gridCol w:w="1276"/>
        <w:gridCol w:w="1276"/>
        <w:gridCol w:w="1701"/>
      </w:tblGrid>
      <w:tr w:rsidR="005E5884" w:rsidRPr="005E5884" w:rsidTr="005844DF">
        <w:trPr>
          <w:tblHeader/>
        </w:trPr>
        <w:tc>
          <w:tcPr>
            <w:tcW w:w="1384" w:type="dxa"/>
            <w:shd w:val="clear" w:color="auto" w:fill="auto"/>
          </w:tcPr>
          <w:p w:rsidR="00BF14F7" w:rsidRPr="005E5884" w:rsidRDefault="00BF14F7" w:rsidP="005E5884">
            <w:pPr>
              <w:keepNext/>
              <w:keepLines/>
              <w:rPr>
                <w:rFonts w:ascii="Times New Roman" w:hAnsi="Times New Roman"/>
                <w:b/>
                <w:iCs/>
                <w:sz w:val="22"/>
                <w:szCs w:val="22"/>
                <w:lang w:val="sk-SK"/>
              </w:rPr>
            </w:pPr>
          </w:p>
        </w:tc>
        <w:tc>
          <w:tcPr>
            <w:tcW w:w="1418" w:type="dxa"/>
            <w:shd w:val="clear" w:color="auto" w:fill="auto"/>
          </w:tcPr>
          <w:p w:rsidR="00BF14F7" w:rsidRPr="005E5884" w:rsidRDefault="00CC7E15" w:rsidP="005E5884">
            <w:pPr>
              <w:keepNext/>
              <w:keepLines/>
              <w:rPr>
                <w:rFonts w:ascii="Times New Roman" w:hAnsi="Times New Roman"/>
                <w:b/>
                <w:iCs/>
                <w:sz w:val="22"/>
                <w:szCs w:val="22"/>
                <w:lang w:val="sk-SK"/>
              </w:rPr>
            </w:pPr>
            <w:r w:rsidRPr="005E5884">
              <w:rPr>
                <w:rFonts w:ascii="Times New Roman" w:hAnsi="Times New Roman"/>
                <w:b/>
                <w:bCs/>
                <w:sz w:val="22"/>
                <w:szCs w:val="22"/>
                <w:lang w:val="sk-SK"/>
              </w:rPr>
              <w:t>Veľmi časté</w:t>
            </w:r>
          </w:p>
        </w:tc>
        <w:tc>
          <w:tcPr>
            <w:tcW w:w="1275" w:type="dxa"/>
            <w:shd w:val="clear" w:color="auto" w:fill="auto"/>
          </w:tcPr>
          <w:p w:rsidR="00BF14F7" w:rsidRPr="005E5884" w:rsidRDefault="00CC7E15" w:rsidP="005E5884">
            <w:pPr>
              <w:keepNext/>
              <w:keepLines/>
              <w:rPr>
                <w:rFonts w:ascii="Times New Roman" w:hAnsi="Times New Roman"/>
                <w:b/>
                <w:iCs/>
                <w:sz w:val="22"/>
                <w:szCs w:val="22"/>
                <w:lang w:val="sk-SK"/>
              </w:rPr>
            </w:pPr>
            <w:r w:rsidRPr="005E5884">
              <w:rPr>
                <w:rFonts w:ascii="Times New Roman" w:hAnsi="Times New Roman"/>
                <w:b/>
                <w:iCs/>
                <w:sz w:val="22"/>
                <w:szCs w:val="22"/>
                <w:lang w:val="sk-SK"/>
              </w:rPr>
              <w:t>Časté</w:t>
            </w:r>
          </w:p>
        </w:tc>
        <w:tc>
          <w:tcPr>
            <w:tcW w:w="1276" w:type="dxa"/>
            <w:shd w:val="clear" w:color="auto" w:fill="auto"/>
          </w:tcPr>
          <w:p w:rsidR="00BF14F7" w:rsidRPr="005E5884" w:rsidRDefault="00CC7E15" w:rsidP="005E5884">
            <w:pPr>
              <w:keepNext/>
              <w:keepLines/>
              <w:rPr>
                <w:rFonts w:ascii="Times New Roman" w:hAnsi="Times New Roman"/>
                <w:b/>
                <w:iCs/>
                <w:sz w:val="22"/>
                <w:szCs w:val="22"/>
                <w:lang w:val="sk-SK"/>
              </w:rPr>
            </w:pPr>
            <w:r w:rsidRPr="005E5884">
              <w:rPr>
                <w:rFonts w:ascii="Times New Roman" w:hAnsi="Times New Roman"/>
                <w:b/>
                <w:iCs/>
                <w:sz w:val="22"/>
                <w:szCs w:val="22"/>
                <w:lang w:val="sk-SK"/>
              </w:rPr>
              <w:t>Menej časté</w:t>
            </w:r>
          </w:p>
        </w:tc>
        <w:tc>
          <w:tcPr>
            <w:tcW w:w="1276" w:type="dxa"/>
            <w:shd w:val="clear" w:color="auto" w:fill="auto"/>
          </w:tcPr>
          <w:p w:rsidR="00BF14F7" w:rsidRPr="005E5884" w:rsidRDefault="00CC7E15" w:rsidP="005E5884">
            <w:pPr>
              <w:keepNext/>
              <w:keepLines/>
              <w:rPr>
                <w:rFonts w:ascii="Times New Roman" w:hAnsi="Times New Roman"/>
                <w:b/>
                <w:iCs/>
                <w:sz w:val="22"/>
                <w:szCs w:val="22"/>
                <w:lang w:val="sk-SK"/>
              </w:rPr>
            </w:pPr>
            <w:r w:rsidRPr="005E5884">
              <w:rPr>
                <w:rFonts w:ascii="Times New Roman" w:hAnsi="Times New Roman"/>
                <w:b/>
                <w:iCs/>
                <w:sz w:val="22"/>
                <w:szCs w:val="22"/>
                <w:lang w:val="sk-SK"/>
              </w:rPr>
              <w:t>Zriedkavé</w:t>
            </w:r>
          </w:p>
        </w:tc>
        <w:tc>
          <w:tcPr>
            <w:tcW w:w="1276" w:type="dxa"/>
            <w:shd w:val="clear" w:color="auto" w:fill="auto"/>
          </w:tcPr>
          <w:p w:rsidR="00BF14F7" w:rsidRPr="005E5884" w:rsidRDefault="00CC7E15" w:rsidP="005E5884">
            <w:pPr>
              <w:keepNext/>
              <w:keepLines/>
              <w:rPr>
                <w:rFonts w:ascii="Times New Roman" w:hAnsi="Times New Roman"/>
                <w:b/>
                <w:iCs/>
                <w:sz w:val="22"/>
                <w:szCs w:val="22"/>
                <w:lang w:val="sk-SK"/>
              </w:rPr>
            </w:pPr>
            <w:r w:rsidRPr="005E5884">
              <w:rPr>
                <w:rFonts w:ascii="Times New Roman" w:hAnsi="Times New Roman"/>
                <w:b/>
                <w:iCs/>
                <w:sz w:val="22"/>
                <w:szCs w:val="22"/>
                <w:lang w:val="sk-SK"/>
              </w:rPr>
              <w:t>Veľmi zriedkavé</w:t>
            </w:r>
          </w:p>
        </w:tc>
        <w:tc>
          <w:tcPr>
            <w:tcW w:w="1701" w:type="dxa"/>
            <w:shd w:val="clear" w:color="auto" w:fill="auto"/>
          </w:tcPr>
          <w:p w:rsidR="00BF14F7" w:rsidRPr="005E5884" w:rsidRDefault="00CC7E15" w:rsidP="005E5884">
            <w:pPr>
              <w:keepNext/>
              <w:keepLines/>
              <w:rPr>
                <w:rFonts w:ascii="Times New Roman" w:hAnsi="Times New Roman"/>
                <w:b/>
                <w:iCs/>
                <w:sz w:val="22"/>
                <w:szCs w:val="22"/>
                <w:lang w:val="sk-SK"/>
              </w:rPr>
            </w:pPr>
            <w:r w:rsidRPr="005E5884">
              <w:rPr>
                <w:rFonts w:ascii="Times New Roman" w:hAnsi="Times New Roman"/>
                <w:b/>
                <w:iCs/>
                <w:sz w:val="22"/>
                <w:szCs w:val="22"/>
                <w:lang w:val="sk-SK"/>
              </w:rPr>
              <w:t>Neznáme</w:t>
            </w:r>
          </w:p>
        </w:tc>
      </w:tr>
      <w:tr w:rsidR="005E5884" w:rsidRPr="005E5884" w:rsidTr="005844DF">
        <w:tc>
          <w:tcPr>
            <w:tcW w:w="1384" w:type="dxa"/>
            <w:shd w:val="clear" w:color="auto" w:fill="auto"/>
          </w:tcPr>
          <w:p w:rsidR="00BF14F7" w:rsidRPr="005E5884" w:rsidRDefault="00CC7E15" w:rsidP="005E5884">
            <w:pPr>
              <w:keepNext/>
              <w:keepLines/>
              <w:rPr>
                <w:rFonts w:ascii="Times New Roman" w:hAnsi="Times New Roman"/>
                <w:i/>
                <w:iCs/>
                <w:sz w:val="22"/>
                <w:szCs w:val="22"/>
                <w:lang w:val="sk-SK"/>
              </w:rPr>
            </w:pPr>
            <w:r w:rsidRPr="005E5884">
              <w:rPr>
                <w:rFonts w:ascii="Times New Roman" w:hAnsi="Times New Roman"/>
                <w:i/>
                <w:sz w:val="22"/>
                <w:szCs w:val="22"/>
                <w:lang w:val="sk-SK"/>
              </w:rPr>
              <w:t>Poruchy krvi a lymfatického systému</w:t>
            </w:r>
          </w:p>
        </w:tc>
        <w:tc>
          <w:tcPr>
            <w:tcW w:w="1418" w:type="dxa"/>
            <w:shd w:val="clear" w:color="auto" w:fill="auto"/>
          </w:tcPr>
          <w:p w:rsidR="00BF14F7" w:rsidRPr="005E5884" w:rsidRDefault="00BF14F7" w:rsidP="005E5884">
            <w:pPr>
              <w:keepNext/>
              <w:keepLines/>
              <w:rPr>
                <w:rFonts w:ascii="Times New Roman" w:hAnsi="Times New Roman"/>
                <w:iCs/>
                <w:sz w:val="22"/>
                <w:szCs w:val="22"/>
                <w:lang w:val="sk-SK"/>
              </w:rPr>
            </w:pPr>
          </w:p>
        </w:tc>
        <w:tc>
          <w:tcPr>
            <w:tcW w:w="1275" w:type="dxa"/>
            <w:shd w:val="clear" w:color="auto" w:fill="auto"/>
          </w:tcPr>
          <w:p w:rsidR="00BF14F7" w:rsidRPr="005E5884" w:rsidRDefault="00CC7E15" w:rsidP="005E5884">
            <w:pPr>
              <w:keepNext/>
              <w:keepLines/>
              <w:rPr>
                <w:rFonts w:ascii="Times New Roman" w:hAnsi="Times New Roman"/>
                <w:iCs/>
                <w:sz w:val="22"/>
                <w:szCs w:val="22"/>
                <w:lang w:val="sk-SK"/>
              </w:rPr>
            </w:pPr>
            <w:r w:rsidRPr="005E5884">
              <w:rPr>
                <w:rFonts w:ascii="Times New Roman" w:hAnsi="Times New Roman"/>
                <w:sz w:val="22"/>
                <w:szCs w:val="22"/>
                <w:lang w:val="sk-SK"/>
              </w:rPr>
              <w:t>ané</w:t>
            </w:r>
            <w:r w:rsidR="00BF14F7" w:rsidRPr="005E5884">
              <w:rPr>
                <w:rFonts w:ascii="Times New Roman" w:hAnsi="Times New Roman"/>
                <w:sz w:val="22"/>
                <w:szCs w:val="22"/>
                <w:lang w:val="sk-SK"/>
              </w:rPr>
              <w:t>mia</w:t>
            </w:r>
          </w:p>
        </w:tc>
        <w:tc>
          <w:tcPr>
            <w:tcW w:w="1276" w:type="dxa"/>
            <w:shd w:val="clear" w:color="auto" w:fill="auto"/>
          </w:tcPr>
          <w:p w:rsidR="00BF14F7" w:rsidRPr="005E5884" w:rsidRDefault="00BF14F7" w:rsidP="005E5884">
            <w:pPr>
              <w:keepNext/>
              <w:keepLines/>
              <w:rPr>
                <w:rFonts w:ascii="Times New Roman" w:hAnsi="Times New Roman"/>
                <w:iCs/>
                <w:sz w:val="22"/>
                <w:szCs w:val="22"/>
                <w:lang w:val="sk-SK"/>
              </w:rPr>
            </w:pPr>
          </w:p>
        </w:tc>
        <w:tc>
          <w:tcPr>
            <w:tcW w:w="1276" w:type="dxa"/>
            <w:shd w:val="clear" w:color="auto" w:fill="auto"/>
          </w:tcPr>
          <w:p w:rsidR="00BF14F7" w:rsidRPr="005E5884" w:rsidRDefault="00BF14F7" w:rsidP="005E5884">
            <w:pPr>
              <w:keepNext/>
              <w:keepLines/>
              <w:rPr>
                <w:rFonts w:ascii="Times New Roman" w:hAnsi="Times New Roman"/>
                <w:iCs/>
                <w:sz w:val="22"/>
                <w:szCs w:val="22"/>
                <w:lang w:val="sk-SK"/>
              </w:rPr>
            </w:pPr>
          </w:p>
        </w:tc>
        <w:tc>
          <w:tcPr>
            <w:tcW w:w="1276" w:type="dxa"/>
            <w:shd w:val="clear" w:color="auto" w:fill="auto"/>
          </w:tcPr>
          <w:p w:rsidR="00BF14F7" w:rsidRPr="005E5884" w:rsidRDefault="00BF14F7" w:rsidP="005E5884">
            <w:pPr>
              <w:keepNext/>
              <w:keepLines/>
              <w:rPr>
                <w:rFonts w:ascii="Times New Roman" w:hAnsi="Times New Roman"/>
                <w:iCs/>
                <w:sz w:val="22"/>
                <w:szCs w:val="22"/>
                <w:lang w:val="sk-SK"/>
              </w:rPr>
            </w:pPr>
          </w:p>
        </w:tc>
        <w:tc>
          <w:tcPr>
            <w:tcW w:w="1701" w:type="dxa"/>
            <w:shd w:val="clear" w:color="auto" w:fill="auto"/>
          </w:tcPr>
          <w:p w:rsidR="00BF14F7" w:rsidRPr="005E5884" w:rsidRDefault="00BF14F7" w:rsidP="005E5884">
            <w:pPr>
              <w:keepNext/>
              <w:keepLines/>
              <w:rPr>
                <w:rFonts w:ascii="Times New Roman" w:hAnsi="Times New Roman"/>
                <w:iCs/>
                <w:sz w:val="22"/>
                <w:szCs w:val="22"/>
                <w:lang w:val="sk-SK"/>
              </w:rPr>
            </w:pPr>
          </w:p>
        </w:tc>
      </w:tr>
      <w:tr w:rsidR="005E5884" w:rsidRPr="005E5884" w:rsidTr="005844DF">
        <w:tc>
          <w:tcPr>
            <w:tcW w:w="1384" w:type="dxa"/>
            <w:shd w:val="clear" w:color="auto" w:fill="auto"/>
          </w:tcPr>
          <w:p w:rsidR="00BF14F7" w:rsidRPr="005E5884" w:rsidRDefault="00CC7E15" w:rsidP="005E5884">
            <w:pPr>
              <w:keepNext/>
              <w:keepLines/>
              <w:rPr>
                <w:rFonts w:ascii="Times New Roman" w:hAnsi="Times New Roman"/>
                <w:b/>
                <w:iCs/>
                <w:sz w:val="22"/>
                <w:szCs w:val="22"/>
                <w:lang w:val="sk-SK"/>
              </w:rPr>
            </w:pPr>
            <w:r w:rsidRPr="005E5884">
              <w:rPr>
                <w:rFonts w:ascii="Times New Roman" w:hAnsi="Times New Roman"/>
                <w:i/>
                <w:iCs/>
                <w:sz w:val="22"/>
                <w:szCs w:val="22"/>
                <w:lang w:val="sk-SK"/>
              </w:rPr>
              <w:t>Psychické poruchy</w:t>
            </w:r>
            <w:r w:rsidR="00BF14F7" w:rsidRPr="005E5884">
              <w:rPr>
                <w:rFonts w:ascii="Times New Roman" w:hAnsi="Times New Roman"/>
                <w:i/>
                <w:iCs/>
                <w:sz w:val="22"/>
                <w:szCs w:val="22"/>
                <w:lang w:val="sk-SK"/>
              </w:rPr>
              <w:t>*</w:t>
            </w:r>
          </w:p>
        </w:tc>
        <w:tc>
          <w:tcPr>
            <w:tcW w:w="1418" w:type="dxa"/>
            <w:shd w:val="clear" w:color="auto" w:fill="auto"/>
          </w:tcPr>
          <w:p w:rsidR="00BF14F7" w:rsidRPr="005E5884" w:rsidRDefault="00BF14F7" w:rsidP="005E5884">
            <w:pPr>
              <w:keepNext/>
              <w:keepLines/>
              <w:rPr>
                <w:rFonts w:ascii="Times New Roman" w:hAnsi="Times New Roman"/>
                <w:iCs/>
                <w:sz w:val="22"/>
                <w:szCs w:val="22"/>
                <w:lang w:val="sk-SK"/>
              </w:rPr>
            </w:pPr>
          </w:p>
        </w:tc>
        <w:tc>
          <w:tcPr>
            <w:tcW w:w="1275" w:type="dxa"/>
            <w:shd w:val="clear" w:color="auto" w:fill="auto"/>
          </w:tcPr>
          <w:p w:rsidR="00BF14F7" w:rsidRPr="005E5884" w:rsidRDefault="005C158F" w:rsidP="005E5884">
            <w:pPr>
              <w:keepNext/>
              <w:keepLines/>
              <w:rPr>
                <w:rFonts w:ascii="Times New Roman" w:hAnsi="Times New Roman"/>
                <w:iCs/>
                <w:sz w:val="22"/>
                <w:szCs w:val="22"/>
                <w:lang w:val="sk-SK"/>
              </w:rPr>
            </w:pPr>
            <w:r w:rsidRPr="005E5884">
              <w:rPr>
                <w:rFonts w:ascii="Times New Roman" w:hAnsi="Times New Roman"/>
                <w:sz w:val="22"/>
                <w:szCs w:val="22"/>
                <w:lang w:val="sk-SK"/>
              </w:rPr>
              <w:t>agitácia, agresia, nervozita, depresia, paranoidné reakcie</w:t>
            </w:r>
            <w:r w:rsidR="00E05C14" w:rsidRPr="005E5884">
              <w:rPr>
                <w:rFonts w:ascii="Times New Roman" w:hAnsi="Times New Roman"/>
                <w:sz w:val="22"/>
                <w:szCs w:val="22"/>
                <w:lang w:val="sk-SK"/>
              </w:rPr>
              <w:t>, insomnia</w:t>
            </w:r>
          </w:p>
        </w:tc>
        <w:tc>
          <w:tcPr>
            <w:tcW w:w="1276" w:type="dxa"/>
            <w:shd w:val="clear" w:color="auto" w:fill="auto"/>
          </w:tcPr>
          <w:p w:rsidR="00BF14F7" w:rsidRPr="005E5884" w:rsidRDefault="00AF7DF9" w:rsidP="005E5884">
            <w:pPr>
              <w:keepNext/>
              <w:keepLines/>
              <w:rPr>
                <w:rFonts w:ascii="Times New Roman" w:hAnsi="Times New Roman"/>
                <w:iCs/>
                <w:sz w:val="22"/>
                <w:szCs w:val="22"/>
                <w:lang w:val="sk-SK"/>
              </w:rPr>
            </w:pPr>
            <w:r w:rsidRPr="005E5884">
              <w:rPr>
                <w:rFonts w:ascii="Times New Roman" w:hAnsi="Times New Roman"/>
                <w:sz w:val="22"/>
                <w:szCs w:val="22"/>
                <w:lang w:val="sk-SK"/>
              </w:rPr>
              <w:t>hypománia, má</w:t>
            </w:r>
            <w:r w:rsidR="00BF14F7" w:rsidRPr="005E5884">
              <w:rPr>
                <w:rFonts w:ascii="Times New Roman" w:hAnsi="Times New Roman"/>
                <w:sz w:val="22"/>
                <w:szCs w:val="22"/>
                <w:lang w:val="sk-SK"/>
              </w:rPr>
              <w:t>nia, psychotic</w:t>
            </w:r>
            <w:r w:rsidRPr="005E5884">
              <w:rPr>
                <w:rFonts w:ascii="Times New Roman" w:hAnsi="Times New Roman"/>
                <w:sz w:val="22"/>
                <w:szCs w:val="22"/>
                <w:lang w:val="sk-SK"/>
              </w:rPr>
              <w:t>ké</w:t>
            </w:r>
            <w:r w:rsidR="00BF14F7" w:rsidRPr="005E5884">
              <w:rPr>
                <w:rFonts w:ascii="Times New Roman" w:hAnsi="Times New Roman"/>
                <w:sz w:val="22"/>
                <w:szCs w:val="22"/>
                <w:lang w:val="sk-SK"/>
              </w:rPr>
              <w:t xml:space="preserve"> </w:t>
            </w:r>
            <w:r w:rsidRPr="005E5884">
              <w:rPr>
                <w:rFonts w:ascii="Times New Roman" w:hAnsi="Times New Roman"/>
                <w:sz w:val="22"/>
                <w:szCs w:val="22"/>
                <w:lang w:val="sk-SK"/>
              </w:rPr>
              <w:t>poruchy</w:t>
            </w:r>
          </w:p>
        </w:tc>
        <w:tc>
          <w:tcPr>
            <w:tcW w:w="1276" w:type="dxa"/>
            <w:shd w:val="clear" w:color="auto" w:fill="auto"/>
          </w:tcPr>
          <w:p w:rsidR="00BF14F7" w:rsidRPr="005E5884" w:rsidRDefault="00201840" w:rsidP="005E5884">
            <w:pPr>
              <w:keepNext/>
              <w:keepLines/>
              <w:rPr>
                <w:rFonts w:ascii="Times New Roman" w:hAnsi="Times New Roman"/>
                <w:iCs/>
                <w:sz w:val="22"/>
                <w:szCs w:val="22"/>
                <w:lang w:val="sk-SK"/>
              </w:rPr>
            </w:pPr>
            <w:r w:rsidRPr="005E5884">
              <w:rPr>
                <w:rFonts w:ascii="Times New Roman" w:hAnsi="Times New Roman"/>
                <w:sz w:val="22"/>
                <w:szCs w:val="22"/>
                <w:lang w:val="sk-SK"/>
              </w:rPr>
              <w:t>p</w:t>
            </w:r>
            <w:r w:rsidR="00AF7DF9" w:rsidRPr="005E5884">
              <w:rPr>
                <w:rFonts w:ascii="Times New Roman" w:hAnsi="Times New Roman"/>
                <w:sz w:val="22"/>
                <w:szCs w:val="22"/>
                <w:lang w:val="sk-SK"/>
              </w:rPr>
              <w:t>okus o</w:t>
            </w:r>
            <w:r w:rsidR="00991851" w:rsidRPr="005E5884">
              <w:rPr>
                <w:rFonts w:ascii="Times New Roman" w:hAnsi="Times New Roman"/>
                <w:sz w:val="22"/>
                <w:szCs w:val="22"/>
                <w:lang w:val="sk-SK"/>
              </w:rPr>
              <w:t> </w:t>
            </w:r>
            <w:r w:rsidR="00AF7DF9" w:rsidRPr="005E5884">
              <w:rPr>
                <w:rFonts w:ascii="Times New Roman" w:hAnsi="Times New Roman"/>
                <w:sz w:val="22"/>
                <w:szCs w:val="22"/>
                <w:lang w:val="sk-SK"/>
              </w:rPr>
              <w:t>samovraž</w:t>
            </w:r>
            <w:r w:rsidR="00A23C84" w:rsidRPr="005E5884">
              <w:rPr>
                <w:rFonts w:ascii="Times New Roman" w:hAnsi="Times New Roman"/>
                <w:sz w:val="22"/>
                <w:szCs w:val="22"/>
                <w:lang w:val="sk-SK"/>
              </w:rPr>
              <w:t>-</w:t>
            </w:r>
            <w:r w:rsidR="00AF7DF9" w:rsidRPr="005E5884">
              <w:rPr>
                <w:rFonts w:ascii="Times New Roman" w:hAnsi="Times New Roman"/>
                <w:sz w:val="22"/>
                <w:szCs w:val="22"/>
                <w:lang w:val="sk-SK"/>
              </w:rPr>
              <w:t>du</w:t>
            </w:r>
          </w:p>
        </w:tc>
        <w:tc>
          <w:tcPr>
            <w:tcW w:w="1276" w:type="dxa"/>
            <w:shd w:val="clear" w:color="auto" w:fill="auto"/>
          </w:tcPr>
          <w:p w:rsidR="00BF14F7" w:rsidRPr="005E5884" w:rsidRDefault="00BF14F7" w:rsidP="005E5884">
            <w:pPr>
              <w:keepNext/>
              <w:keepLines/>
              <w:rPr>
                <w:rFonts w:ascii="Times New Roman" w:hAnsi="Times New Roman"/>
                <w:iCs/>
                <w:sz w:val="22"/>
                <w:szCs w:val="22"/>
                <w:lang w:val="sk-SK"/>
              </w:rPr>
            </w:pPr>
            <w:r w:rsidRPr="005E5884">
              <w:rPr>
                <w:rFonts w:ascii="Times New Roman" w:hAnsi="Times New Roman"/>
                <w:sz w:val="22"/>
                <w:szCs w:val="22"/>
                <w:lang w:val="sk-SK"/>
              </w:rPr>
              <w:t>hal</w:t>
            </w:r>
            <w:r w:rsidR="00AF7DF9" w:rsidRPr="005E5884">
              <w:rPr>
                <w:rFonts w:ascii="Times New Roman" w:hAnsi="Times New Roman"/>
                <w:sz w:val="22"/>
                <w:szCs w:val="22"/>
                <w:lang w:val="sk-SK"/>
              </w:rPr>
              <w:t>ucinácie</w:t>
            </w:r>
          </w:p>
        </w:tc>
        <w:tc>
          <w:tcPr>
            <w:tcW w:w="1701" w:type="dxa"/>
            <w:shd w:val="clear" w:color="auto" w:fill="auto"/>
          </w:tcPr>
          <w:p w:rsidR="00BF14F7" w:rsidRPr="005E5884" w:rsidRDefault="00BF14F7" w:rsidP="005E5884">
            <w:pPr>
              <w:keepNext/>
              <w:keepLines/>
              <w:rPr>
                <w:rFonts w:ascii="Times New Roman" w:hAnsi="Times New Roman"/>
                <w:iCs/>
                <w:sz w:val="22"/>
                <w:szCs w:val="22"/>
                <w:lang w:val="sk-SK"/>
              </w:rPr>
            </w:pPr>
          </w:p>
        </w:tc>
      </w:tr>
      <w:tr w:rsidR="005E5884" w:rsidRPr="005E5884" w:rsidTr="005844DF">
        <w:tc>
          <w:tcPr>
            <w:tcW w:w="1384" w:type="dxa"/>
            <w:shd w:val="clear" w:color="auto" w:fill="auto"/>
          </w:tcPr>
          <w:p w:rsidR="00BF14F7" w:rsidRPr="005E5884" w:rsidRDefault="00CC7E15" w:rsidP="005E5884">
            <w:pPr>
              <w:rPr>
                <w:rFonts w:ascii="Times New Roman" w:hAnsi="Times New Roman"/>
                <w:i/>
                <w:iCs/>
                <w:sz w:val="22"/>
                <w:szCs w:val="22"/>
                <w:lang w:val="sk-SK"/>
              </w:rPr>
            </w:pPr>
            <w:r w:rsidRPr="005E5884">
              <w:rPr>
                <w:rFonts w:ascii="Times New Roman" w:hAnsi="Times New Roman"/>
                <w:i/>
                <w:iCs/>
                <w:sz w:val="22"/>
                <w:szCs w:val="22"/>
                <w:lang w:val="sk-SK"/>
              </w:rPr>
              <w:t>Poruchy nervového systému</w:t>
            </w:r>
          </w:p>
          <w:p w:rsidR="00BF14F7" w:rsidRPr="005E5884" w:rsidRDefault="00BF14F7" w:rsidP="005E5884">
            <w:pPr>
              <w:rPr>
                <w:rFonts w:ascii="Times New Roman" w:hAnsi="Times New Roman"/>
                <w:b/>
                <w:iCs/>
                <w:sz w:val="22"/>
                <w:szCs w:val="22"/>
                <w:lang w:val="sk-SK"/>
              </w:rPr>
            </w:pPr>
          </w:p>
        </w:tc>
        <w:tc>
          <w:tcPr>
            <w:tcW w:w="1418" w:type="dxa"/>
            <w:shd w:val="clear" w:color="auto" w:fill="auto"/>
          </w:tcPr>
          <w:p w:rsidR="00BF14F7" w:rsidRPr="005E5884" w:rsidRDefault="00BF14F7" w:rsidP="005E5884">
            <w:pPr>
              <w:rPr>
                <w:rFonts w:ascii="Times New Roman" w:hAnsi="Times New Roman"/>
                <w:iCs/>
                <w:sz w:val="22"/>
                <w:szCs w:val="22"/>
                <w:lang w:val="sk-SK"/>
              </w:rPr>
            </w:pPr>
            <w:r w:rsidRPr="005E5884">
              <w:rPr>
                <w:rFonts w:ascii="Times New Roman" w:hAnsi="Times New Roman"/>
                <w:sz w:val="22"/>
                <w:szCs w:val="22"/>
                <w:lang w:val="sk-SK"/>
              </w:rPr>
              <w:t>somnolenc</w:t>
            </w:r>
            <w:r w:rsidR="00B74CF4" w:rsidRPr="005E5884">
              <w:rPr>
                <w:rFonts w:ascii="Times New Roman" w:hAnsi="Times New Roman"/>
                <w:sz w:val="22"/>
                <w:szCs w:val="22"/>
                <w:lang w:val="sk-SK"/>
              </w:rPr>
              <w:t>ia</w:t>
            </w:r>
          </w:p>
        </w:tc>
        <w:tc>
          <w:tcPr>
            <w:tcW w:w="1275" w:type="dxa"/>
            <w:shd w:val="clear" w:color="auto" w:fill="auto"/>
          </w:tcPr>
          <w:p w:rsidR="00BF14F7" w:rsidRPr="005E5884" w:rsidRDefault="00B74CF4" w:rsidP="005E5884">
            <w:pPr>
              <w:rPr>
                <w:rFonts w:ascii="Times New Roman" w:hAnsi="Times New Roman"/>
                <w:iCs/>
                <w:sz w:val="22"/>
                <w:szCs w:val="22"/>
                <w:lang w:val="sk-SK"/>
              </w:rPr>
            </w:pPr>
            <w:r w:rsidRPr="005E5884">
              <w:rPr>
                <w:rFonts w:ascii="Times New Roman" w:hAnsi="Times New Roman"/>
                <w:sz w:val="22"/>
                <w:szCs w:val="22"/>
                <w:lang w:val="sk-SK"/>
              </w:rPr>
              <w:t>poruchy reči, bolesť hlavy, závraty, parestézia, poruchy pozornosti a zhoršenie pamäti, mentálne zhoršenie (poruchy myslenia), triaška</w:t>
            </w:r>
          </w:p>
        </w:tc>
        <w:tc>
          <w:tcPr>
            <w:tcW w:w="1276" w:type="dxa"/>
            <w:shd w:val="clear" w:color="auto" w:fill="auto"/>
          </w:tcPr>
          <w:p w:rsidR="00BF14F7" w:rsidRPr="005E5884" w:rsidRDefault="00BD2206" w:rsidP="005E5884">
            <w:pPr>
              <w:rPr>
                <w:rFonts w:ascii="Times New Roman" w:hAnsi="Times New Roman"/>
                <w:iCs/>
                <w:sz w:val="22"/>
                <w:szCs w:val="22"/>
                <w:lang w:val="sk-SK"/>
              </w:rPr>
            </w:pPr>
            <w:r w:rsidRPr="005E5884">
              <w:rPr>
                <w:rFonts w:ascii="Times New Roman" w:hAnsi="Times New Roman"/>
                <w:sz w:val="22"/>
                <w:szCs w:val="22"/>
                <w:lang w:val="sk-SK"/>
              </w:rPr>
              <w:t>abnorm</w:t>
            </w:r>
            <w:r w:rsidR="009C71E5" w:rsidRPr="005E5884">
              <w:rPr>
                <w:rFonts w:ascii="Times New Roman" w:hAnsi="Times New Roman"/>
                <w:sz w:val="22"/>
                <w:szCs w:val="22"/>
                <w:lang w:val="sk-SK"/>
              </w:rPr>
              <w:t>álna koordinácia</w:t>
            </w:r>
            <w:r w:rsidR="00BF14F7" w:rsidRPr="005E5884">
              <w:rPr>
                <w:rFonts w:ascii="Times New Roman" w:hAnsi="Times New Roman"/>
                <w:sz w:val="22"/>
                <w:szCs w:val="22"/>
                <w:lang w:val="sk-SK"/>
              </w:rPr>
              <w:t xml:space="preserve"> (ataxia)</w:t>
            </w:r>
          </w:p>
        </w:tc>
        <w:tc>
          <w:tcPr>
            <w:tcW w:w="1276" w:type="dxa"/>
            <w:shd w:val="clear" w:color="auto" w:fill="auto"/>
          </w:tcPr>
          <w:p w:rsidR="00BF14F7" w:rsidRPr="005E5884" w:rsidRDefault="00F671D3" w:rsidP="005E5884">
            <w:pPr>
              <w:rPr>
                <w:rFonts w:ascii="Times New Roman" w:hAnsi="Times New Roman"/>
                <w:iCs/>
                <w:sz w:val="22"/>
                <w:szCs w:val="22"/>
                <w:lang w:val="sk-SK"/>
              </w:rPr>
            </w:pPr>
            <w:r w:rsidRPr="005E5884">
              <w:rPr>
                <w:rFonts w:ascii="Times New Roman" w:hAnsi="Times New Roman"/>
                <w:sz w:val="22"/>
                <w:szCs w:val="22"/>
                <w:lang w:val="sk-SK"/>
              </w:rPr>
              <w:t>e</w:t>
            </w:r>
            <w:r w:rsidR="00050361" w:rsidRPr="005E5884">
              <w:rPr>
                <w:rFonts w:ascii="Times New Roman" w:hAnsi="Times New Roman"/>
                <w:sz w:val="22"/>
                <w:szCs w:val="22"/>
                <w:lang w:val="sk-SK"/>
              </w:rPr>
              <w:t>ncefalo</w:t>
            </w:r>
            <w:r w:rsidR="009D0E83" w:rsidRPr="005E5884">
              <w:rPr>
                <w:rFonts w:ascii="Times New Roman" w:hAnsi="Times New Roman"/>
                <w:sz w:val="22"/>
                <w:szCs w:val="22"/>
                <w:lang w:val="sk-SK"/>
              </w:rPr>
              <w:t>-</w:t>
            </w:r>
            <w:r w:rsidR="00050361" w:rsidRPr="005E5884">
              <w:rPr>
                <w:rFonts w:ascii="Times New Roman" w:hAnsi="Times New Roman"/>
                <w:sz w:val="22"/>
                <w:szCs w:val="22"/>
                <w:lang w:val="sk-SK"/>
              </w:rPr>
              <w:t>patia</w:t>
            </w:r>
            <w:r w:rsidR="00BF14F7" w:rsidRPr="005E5884">
              <w:rPr>
                <w:rFonts w:ascii="Times New Roman" w:hAnsi="Times New Roman"/>
                <w:sz w:val="22"/>
                <w:szCs w:val="22"/>
                <w:lang w:val="sk-SK"/>
              </w:rPr>
              <w:t>**</w:t>
            </w:r>
          </w:p>
        </w:tc>
        <w:tc>
          <w:tcPr>
            <w:tcW w:w="1276" w:type="dxa"/>
            <w:shd w:val="clear" w:color="auto" w:fill="auto"/>
          </w:tcPr>
          <w:p w:rsidR="00BF14F7" w:rsidRPr="005E5884" w:rsidRDefault="00050361" w:rsidP="005E5884">
            <w:pPr>
              <w:rPr>
                <w:rFonts w:ascii="Times New Roman" w:hAnsi="Times New Roman"/>
                <w:iCs/>
                <w:sz w:val="22"/>
                <w:szCs w:val="22"/>
                <w:lang w:val="sk-SK"/>
              </w:rPr>
            </w:pPr>
            <w:r w:rsidRPr="005E5884">
              <w:rPr>
                <w:rFonts w:ascii="Times New Roman" w:hAnsi="Times New Roman"/>
                <w:iCs/>
                <w:sz w:val="22"/>
                <w:szCs w:val="22"/>
                <w:lang w:val="sk-SK"/>
              </w:rPr>
              <w:t>optická neuritída</w:t>
            </w:r>
          </w:p>
        </w:tc>
        <w:tc>
          <w:tcPr>
            <w:tcW w:w="1701" w:type="dxa"/>
            <w:shd w:val="clear" w:color="auto" w:fill="auto"/>
          </w:tcPr>
          <w:p w:rsidR="00050361" w:rsidRPr="005E5884" w:rsidRDefault="00050361" w:rsidP="005E5884">
            <w:pPr>
              <w:rPr>
                <w:rFonts w:ascii="Times New Roman" w:hAnsi="Times New Roman"/>
                <w:sz w:val="22"/>
                <w:szCs w:val="22"/>
                <w:lang w:val="sk-SK"/>
              </w:rPr>
            </w:pPr>
            <w:r w:rsidRPr="005E5884">
              <w:rPr>
                <w:rFonts w:ascii="Times New Roman" w:hAnsi="Times New Roman"/>
                <w:iCs/>
                <w:sz w:val="22"/>
                <w:szCs w:val="22"/>
                <w:lang w:val="sk-SK"/>
              </w:rPr>
              <w:t>Boli hlásené prípady abnormálnych mozgových nálezov pri vyšetrení magnetickou rezonanciou (NMR), ktoré môžu byť príznakom cytotoxického edému (pozri časť 4.4).</w:t>
            </w:r>
          </w:p>
          <w:p w:rsidR="00BF14F7" w:rsidRPr="005E5884" w:rsidRDefault="00050361" w:rsidP="005E5884">
            <w:pPr>
              <w:rPr>
                <w:rFonts w:ascii="Times New Roman" w:hAnsi="Times New Roman"/>
                <w:sz w:val="22"/>
                <w:szCs w:val="22"/>
                <w:lang w:val="sk-SK"/>
              </w:rPr>
            </w:pPr>
            <w:r w:rsidRPr="005E5884">
              <w:rPr>
                <w:rFonts w:ascii="Times New Roman" w:hAnsi="Times New Roman"/>
                <w:sz w:val="22"/>
                <w:szCs w:val="22"/>
                <w:lang w:val="sk-SK"/>
              </w:rPr>
              <w:t xml:space="preserve">Boli hlásené poruchy pohybu, vrátane dystónie, </w:t>
            </w:r>
            <w:r w:rsidRPr="005E5884">
              <w:rPr>
                <w:rFonts w:ascii="Times New Roman" w:hAnsi="Times New Roman"/>
                <w:sz w:val="22"/>
                <w:szCs w:val="22"/>
                <w:lang w:val="sk-SK"/>
              </w:rPr>
              <w:lastRenderedPageBreak/>
              <w:t>dyskinézy a hypertónie, buď izolované prípady alebo v spojení s abnormalitami pri NMR vyšetrení (pozri časť 4.4).</w:t>
            </w:r>
          </w:p>
          <w:p w:rsidR="00BF14F7" w:rsidRPr="005E5884" w:rsidRDefault="00BF14F7" w:rsidP="005E5884">
            <w:pPr>
              <w:rPr>
                <w:rFonts w:ascii="Times New Roman" w:hAnsi="Times New Roman"/>
                <w:iCs/>
                <w:sz w:val="22"/>
                <w:szCs w:val="22"/>
                <w:lang w:val="sk-SK"/>
              </w:rPr>
            </w:pPr>
          </w:p>
        </w:tc>
      </w:tr>
      <w:tr w:rsidR="005E5884" w:rsidRPr="005E5884" w:rsidTr="005844DF">
        <w:tc>
          <w:tcPr>
            <w:tcW w:w="1384" w:type="dxa"/>
            <w:shd w:val="clear" w:color="auto" w:fill="auto"/>
          </w:tcPr>
          <w:p w:rsidR="00BF14F7" w:rsidRPr="005E5884" w:rsidRDefault="00CC7E15" w:rsidP="005E5884">
            <w:pPr>
              <w:rPr>
                <w:rFonts w:ascii="Times New Roman" w:hAnsi="Times New Roman"/>
                <w:i/>
                <w:iCs/>
                <w:sz w:val="22"/>
                <w:szCs w:val="22"/>
                <w:lang w:val="sk-SK"/>
              </w:rPr>
            </w:pPr>
            <w:r w:rsidRPr="005E5884">
              <w:rPr>
                <w:rFonts w:ascii="Times New Roman" w:hAnsi="Times New Roman"/>
                <w:i/>
                <w:iCs/>
                <w:sz w:val="22"/>
                <w:szCs w:val="22"/>
                <w:lang w:val="sk-SK"/>
              </w:rPr>
              <w:lastRenderedPageBreak/>
              <w:t>Poruchy oka</w:t>
            </w:r>
          </w:p>
          <w:p w:rsidR="00BF14F7" w:rsidRPr="005E5884" w:rsidRDefault="00BF14F7" w:rsidP="005E5884">
            <w:pPr>
              <w:rPr>
                <w:rFonts w:ascii="Times New Roman" w:hAnsi="Times New Roman"/>
                <w:b/>
                <w:iCs/>
                <w:sz w:val="22"/>
                <w:szCs w:val="22"/>
                <w:lang w:val="sk-SK"/>
              </w:rPr>
            </w:pPr>
          </w:p>
        </w:tc>
        <w:tc>
          <w:tcPr>
            <w:tcW w:w="1418" w:type="dxa"/>
            <w:shd w:val="clear" w:color="auto" w:fill="auto"/>
          </w:tcPr>
          <w:p w:rsidR="00BF14F7" w:rsidRPr="005E5884" w:rsidRDefault="00881BC3" w:rsidP="005E5884">
            <w:pPr>
              <w:rPr>
                <w:rFonts w:ascii="Times New Roman" w:hAnsi="Times New Roman"/>
                <w:iCs/>
                <w:sz w:val="22"/>
                <w:szCs w:val="22"/>
                <w:lang w:val="sk-SK"/>
              </w:rPr>
            </w:pPr>
            <w:r w:rsidRPr="005E5884">
              <w:rPr>
                <w:rFonts w:ascii="Times New Roman" w:hAnsi="Times New Roman"/>
                <w:sz w:val="22"/>
                <w:szCs w:val="22"/>
                <w:lang w:val="sk-SK"/>
              </w:rPr>
              <w:t>defekty zorného poľa</w:t>
            </w:r>
          </w:p>
        </w:tc>
        <w:tc>
          <w:tcPr>
            <w:tcW w:w="1275" w:type="dxa"/>
            <w:shd w:val="clear" w:color="auto" w:fill="auto"/>
          </w:tcPr>
          <w:p w:rsidR="00BF14F7" w:rsidRPr="005E5884" w:rsidRDefault="00881BC3" w:rsidP="005E5884">
            <w:pPr>
              <w:rPr>
                <w:rFonts w:ascii="Times New Roman" w:hAnsi="Times New Roman"/>
                <w:iCs/>
                <w:sz w:val="22"/>
                <w:szCs w:val="22"/>
                <w:lang w:val="sk-SK"/>
              </w:rPr>
            </w:pPr>
            <w:r w:rsidRPr="005E5884">
              <w:rPr>
                <w:rFonts w:ascii="Times New Roman" w:hAnsi="Times New Roman"/>
                <w:sz w:val="22"/>
                <w:szCs w:val="22"/>
                <w:lang w:val="sk-SK"/>
              </w:rPr>
              <w:t>rozmazané videnie, diplopia, nystagmus</w:t>
            </w:r>
          </w:p>
        </w:tc>
        <w:tc>
          <w:tcPr>
            <w:tcW w:w="1276" w:type="dxa"/>
            <w:shd w:val="clear" w:color="auto" w:fill="auto"/>
          </w:tcPr>
          <w:p w:rsidR="00BF14F7" w:rsidRPr="005E5884" w:rsidRDefault="00BF14F7" w:rsidP="005E5884">
            <w:pPr>
              <w:rPr>
                <w:rFonts w:ascii="Times New Roman" w:hAnsi="Times New Roman"/>
                <w:iCs/>
                <w:sz w:val="22"/>
                <w:szCs w:val="22"/>
                <w:lang w:val="sk-SK"/>
              </w:rPr>
            </w:pPr>
          </w:p>
        </w:tc>
        <w:tc>
          <w:tcPr>
            <w:tcW w:w="1276" w:type="dxa"/>
            <w:shd w:val="clear" w:color="auto" w:fill="auto"/>
          </w:tcPr>
          <w:p w:rsidR="00BF14F7" w:rsidRPr="005E5884" w:rsidRDefault="00A97737" w:rsidP="005E5884">
            <w:pPr>
              <w:rPr>
                <w:rFonts w:ascii="Times New Roman" w:hAnsi="Times New Roman"/>
                <w:iCs/>
                <w:sz w:val="22"/>
                <w:szCs w:val="22"/>
                <w:lang w:val="sk-SK"/>
              </w:rPr>
            </w:pPr>
            <w:r w:rsidRPr="005E5884">
              <w:rPr>
                <w:rFonts w:ascii="Times New Roman" w:hAnsi="Times New Roman"/>
                <w:sz w:val="22"/>
                <w:szCs w:val="22"/>
                <w:lang w:val="sk-SK"/>
              </w:rPr>
              <w:t>poruchy sietnice (</w:t>
            </w:r>
            <w:r w:rsidR="008F50FB" w:rsidRPr="005E5884">
              <w:rPr>
                <w:rFonts w:ascii="Times New Roman" w:hAnsi="Times New Roman"/>
                <w:sz w:val="22"/>
                <w:szCs w:val="22"/>
                <w:lang w:val="sk-SK"/>
              </w:rPr>
              <w:t>hlavne</w:t>
            </w:r>
            <w:r w:rsidR="006B62E2" w:rsidRPr="005E5884">
              <w:rPr>
                <w:rFonts w:ascii="Times New Roman" w:hAnsi="Times New Roman"/>
                <w:sz w:val="22"/>
                <w:szCs w:val="22"/>
                <w:lang w:val="sk-SK"/>
              </w:rPr>
              <w:t xml:space="preserve"> perifér</w:t>
            </w:r>
            <w:r w:rsidR="008F50FB" w:rsidRPr="005E5884">
              <w:rPr>
                <w:rFonts w:ascii="Times New Roman" w:hAnsi="Times New Roman"/>
                <w:sz w:val="22"/>
                <w:szCs w:val="22"/>
                <w:lang w:val="sk-SK"/>
              </w:rPr>
              <w:t>ne</w:t>
            </w:r>
            <w:r w:rsidR="00881BC3" w:rsidRPr="005E5884">
              <w:rPr>
                <w:rFonts w:ascii="Times New Roman" w:hAnsi="Times New Roman"/>
                <w:sz w:val="22"/>
                <w:szCs w:val="22"/>
                <w:lang w:val="sk-SK"/>
              </w:rPr>
              <w:t>)</w:t>
            </w:r>
          </w:p>
        </w:tc>
        <w:tc>
          <w:tcPr>
            <w:tcW w:w="1276" w:type="dxa"/>
            <w:shd w:val="clear" w:color="auto" w:fill="auto"/>
          </w:tcPr>
          <w:p w:rsidR="00BF14F7" w:rsidRPr="005E5884" w:rsidRDefault="00881BC3" w:rsidP="005E5884">
            <w:pPr>
              <w:rPr>
                <w:rFonts w:ascii="Times New Roman" w:hAnsi="Times New Roman"/>
                <w:sz w:val="22"/>
                <w:szCs w:val="22"/>
                <w:lang w:val="sk-SK"/>
              </w:rPr>
            </w:pPr>
            <w:r w:rsidRPr="005E5884">
              <w:rPr>
                <w:rFonts w:ascii="Times New Roman" w:hAnsi="Times New Roman"/>
                <w:sz w:val="22"/>
                <w:szCs w:val="22"/>
                <w:lang w:val="sk-SK"/>
              </w:rPr>
              <w:t>atrofia</w:t>
            </w:r>
            <w:r w:rsidR="00963D9A" w:rsidRPr="005E5884">
              <w:rPr>
                <w:rFonts w:ascii="Times New Roman" w:hAnsi="Times New Roman"/>
                <w:sz w:val="22"/>
                <w:szCs w:val="22"/>
                <w:lang w:val="sk-SK"/>
              </w:rPr>
              <w:t xml:space="preserve"> </w:t>
            </w:r>
            <w:r w:rsidR="00F1717F" w:rsidRPr="005E5884">
              <w:rPr>
                <w:rFonts w:ascii="Times New Roman" w:hAnsi="Times New Roman"/>
                <w:sz w:val="22"/>
                <w:szCs w:val="22"/>
                <w:lang w:val="sk-SK"/>
              </w:rPr>
              <w:t>optick</w:t>
            </w:r>
            <w:r w:rsidR="00963D9A" w:rsidRPr="005E5884">
              <w:rPr>
                <w:rFonts w:ascii="Times New Roman" w:hAnsi="Times New Roman"/>
                <w:sz w:val="22"/>
                <w:szCs w:val="22"/>
                <w:lang w:val="sk-SK"/>
              </w:rPr>
              <w:t>ého nervu</w:t>
            </w:r>
          </w:p>
          <w:p w:rsidR="00BF14F7" w:rsidRPr="005E5884" w:rsidRDefault="00BF14F7" w:rsidP="005E5884">
            <w:pPr>
              <w:rPr>
                <w:rFonts w:ascii="Times New Roman" w:hAnsi="Times New Roman"/>
                <w:iCs/>
                <w:sz w:val="22"/>
                <w:szCs w:val="22"/>
                <w:lang w:val="sk-SK"/>
              </w:rPr>
            </w:pPr>
          </w:p>
        </w:tc>
        <w:tc>
          <w:tcPr>
            <w:tcW w:w="1701" w:type="dxa"/>
            <w:shd w:val="clear" w:color="auto" w:fill="auto"/>
          </w:tcPr>
          <w:p w:rsidR="00BF14F7" w:rsidRPr="005E5884" w:rsidRDefault="00A71C87" w:rsidP="005E5884">
            <w:pPr>
              <w:rPr>
                <w:rFonts w:ascii="Times New Roman" w:hAnsi="Times New Roman"/>
                <w:iCs/>
                <w:sz w:val="22"/>
                <w:szCs w:val="22"/>
                <w:lang w:val="sk-SK"/>
              </w:rPr>
            </w:pPr>
            <w:r w:rsidRPr="005E5884">
              <w:rPr>
                <w:rFonts w:ascii="Times New Roman" w:hAnsi="Times New Roman"/>
                <w:iCs/>
                <w:sz w:val="22"/>
                <w:szCs w:val="22"/>
                <w:lang w:val="sk-SK"/>
              </w:rPr>
              <w:t>znížená zraková ostrosť</w:t>
            </w:r>
          </w:p>
        </w:tc>
      </w:tr>
      <w:tr w:rsidR="005E5884" w:rsidRPr="005E5884" w:rsidTr="005844DF">
        <w:tc>
          <w:tcPr>
            <w:tcW w:w="1384" w:type="dxa"/>
            <w:shd w:val="clear" w:color="auto" w:fill="auto"/>
          </w:tcPr>
          <w:p w:rsidR="00BF14F7" w:rsidRPr="005E5884" w:rsidRDefault="00CC7E15" w:rsidP="005E5884">
            <w:pPr>
              <w:rPr>
                <w:rFonts w:ascii="Times New Roman" w:hAnsi="Times New Roman"/>
                <w:i/>
                <w:iCs/>
                <w:sz w:val="22"/>
                <w:szCs w:val="22"/>
                <w:lang w:val="sk-SK"/>
              </w:rPr>
            </w:pPr>
            <w:r w:rsidRPr="005E5884">
              <w:rPr>
                <w:rFonts w:ascii="Times New Roman" w:hAnsi="Times New Roman"/>
                <w:i/>
                <w:iCs/>
                <w:sz w:val="22"/>
                <w:szCs w:val="22"/>
                <w:lang w:val="sk-SK"/>
              </w:rPr>
              <w:t>Poruchy gastrointes</w:t>
            </w:r>
            <w:r w:rsidR="00791DDD" w:rsidRPr="005E5884">
              <w:rPr>
                <w:rFonts w:ascii="Times New Roman" w:hAnsi="Times New Roman"/>
                <w:i/>
                <w:iCs/>
                <w:sz w:val="22"/>
                <w:szCs w:val="22"/>
                <w:lang w:val="sk-SK"/>
              </w:rPr>
              <w:t>-</w:t>
            </w:r>
            <w:r w:rsidRPr="005E5884">
              <w:rPr>
                <w:rFonts w:ascii="Times New Roman" w:hAnsi="Times New Roman"/>
                <w:i/>
                <w:iCs/>
                <w:sz w:val="22"/>
                <w:szCs w:val="22"/>
                <w:lang w:val="sk-SK"/>
              </w:rPr>
              <w:t>tinálneho traktu</w:t>
            </w:r>
          </w:p>
          <w:p w:rsidR="00BF14F7" w:rsidRPr="005E5884" w:rsidRDefault="00BF14F7" w:rsidP="005E5884">
            <w:pPr>
              <w:rPr>
                <w:rFonts w:ascii="Times New Roman" w:hAnsi="Times New Roman"/>
                <w:b/>
                <w:iCs/>
                <w:sz w:val="22"/>
                <w:szCs w:val="22"/>
                <w:lang w:val="sk-SK"/>
              </w:rPr>
            </w:pPr>
          </w:p>
        </w:tc>
        <w:tc>
          <w:tcPr>
            <w:tcW w:w="1418" w:type="dxa"/>
            <w:shd w:val="clear" w:color="auto" w:fill="auto"/>
          </w:tcPr>
          <w:p w:rsidR="00BF14F7" w:rsidRPr="005E5884" w:rsidRDefault="00BF14F7" w:rsidP="005E5884">
            <w:pPr>
              <w:rPr>
                <w:rFonts w:ascii="Times New Roman" w:hAnsi="Times New Roman"/>
                <w:iCs/>
                <w:sz w:val="22"/>
                <w:szCs w:val="22"/>
                <w:lang w:val="sk-SK"/>
              </w:rPr>
            </w:pPr>
          </w:p>
        </w:tc>
        <w:tc>
          <w:tcPr>
            <w:tcW w:w="1275" w:type="dxa"/>
            <w:shd w:val="clear" w:color="auto" w:fill="auto"/>
          </w:tcPr>
          <w:p w:rsidR="00BF14F7" w:rsidRPr="005E5884" w:rsidRDefault="00393DA5" w:rsidP="005E5884">
            <w:pPr>
              <w:rPr>
                <w:rFonts w:ascii="Times New Roman" w:hAnsi="Times New Roman"/>
                <w:iCs/>
                <w:sz w:val="22"/>
                <w:szCs w:val="22"/>
                <w:lang w:val="sk-SK"/>
              </w:rPr>
            </w:pPr>
            <w:r w:rsidRPr="005E5884">
              <w:rPr>
                <w:rFonts w:ascii="Times New Roman" w:hAnsi="Times New Roman"/>
                <w:sz w:val="22"/>
                <w:szCs w:val="22"/>
                <w:lang w:val="sk-SK"/>
              </w:rPr>
              <w:t>nauz</w:t>
            </w:r>
            <w:r w:rsidR="00BF14F7" w:rsidRPr="005E5884">
              <w:rPr>
                <w:rFonts w:ascii="Times New Roman" w:hAnsi="Times New Roman"/>
                <w:sz w:val="22"/>
                <w:szCs w:val="22"/>
                <w:lang w:val="sk-SK"/>
              </w:rPr>
              <w:t xml:space="preserve">ea, </w:t>
            </w:r>
            <w:r w:rsidR="00C7659A" w:rsidRPr="005E5884">
              <w:rPr>
                <w:rFonts w:ascii="Times New Roman" w:hAnsi="Times New Roman"/>
                <w:sz w:val="22"/>
                <w:szCs w:val="22"/>
                <w:lang w:val="sk-SK"/>
              </w:rPr>
              <w:t xml:space="preserve">zvracanie, </w:t>
            </w:r>
            <w:r w:rsidR="00BF14F7" w:rsidRPr="005E5884">
              <w:rPr>
                <w:rFonts w:ascii="Times New Roman" w:hAnsi="Times New Roman"/>
                <w:sz w:val="22"/>
                <w:szCs w:val="22"/>
                <w:lang w:val="sk-SK"/>
              </w:rPr>
              <w:t>abdomin</w:t>
            </w:r>
            <w:r w:rsidRPr="005E5884">
              <w:rPr>
                <w:rFonts w:ascii="Times New Roman" w:hAnsi="Times New Roman"/>
                <w:sz w:val="22"/>
                <w:szCs w:val="22"/>
                <w:lang w:val="sk-SK"/>
              </w:rPr>
              <w:t>ál</w:t>
            </w:r>
            <w:r w:rsidR="00A23C84" w:rsidRPr="005E5884">
              <w:rPr>
                <w:rFonts w:ascii="Times New Roman" w:hAnsi="Times New Roman"/>
                <w:sz w:val="22"/>
                <w:szCs w:val="22"/>
                <w:lang w:val="sk-SK"/>
              </w:rPr>
              <w:t>-</w:t>
            </w:r>
            <w:r w:rsidRPr="005E5884">
              <w:rPr>
                <w:rFonts w:ascii="Times New Roman" w:hAnsi="Times New Roman"/>
                <w:sz w:val="22"/>
                <w:szCs w:val="22"/>
                <w:lang w:val="sk-SK"/>
              </w:rPr>
              <w:t>na bolesť</w:t>
            </w:r>
          </w:p>
        </w:tc>
        <w:tc>
          <w:tcPr>
            <w:tcW w:w="1276" w:type="dxa"/>
            <w:shd w:val="clear" w:color="auto" w:fill="auto"/>
          </w:tcPr>
          <w:p w:rsidR="00BF14F7" w:rsidRPr="005E5884" w:rsidRDefault="00BF14F7" w:rsidP="005E5884">
            <w:pPr>
              <w:rPr>
                <w:rFonts w:ascii="Times New Roman" w:hAnsi="Times New Roman"/>
                <w:iCs/>
                <w:sz w:val="22"/>
                <w:szCs w:val="22"/>
                <w:lang w:val="sk-SK"/>
              </w:rPr>
            </w:pPr>
          </w:p>
        </w:tc>
        <w:tc>
          <w:tcPr>
            <w:tcW w:w="1276" w:type="dxa"/>
            <w:shd w:val="clear" w:color="auto" w:fill="auto"/>
          </w:tcPr>
          <w:p w:rsidR="00BF14F7" w:rsidRPr="005E5884" w:rsidRDefault="00BF14F7" w:rsidP="005E5884">
            <w:pPr>
              <w:rPr>
                <w:rFonts w:ascii="Times New Roman" w:hAnsi="Times New Roman"/>
                <w:iCs/>
                <w:sz w:val="22"/>
                <w:szCs w:val="22"/>
                <w:lang w:val="sk-SK"/>
              </w:rPr>
            </w:pPr>
          </w:p>
        </w:tc>
        <w:tc>
          <w:tcPr>
            <w:tcW w:w="1276" w:type="dxa"/>
            <w:shd w:val="clear" w:color="auto" w:fill="auto"/>
          </w:tcPr>
          <w:p w:rsidR="00BF14F7" w:rsidRPr="005E5884" w:rsidRDefault="00BF14F7" w:rsidP="005E5884">
            <w:pPr>
              <w:rPr>
                <w:rFonts w:ascii="Times New Roman" w:hAnsi="Times New Roman"/>
                <w:iCs/>
                <w:sz w:val="22"/>
                <w:szCs w:val="22"/>
                <w:lang w:val="sk-SK"/>
              </w:rPr>
            </w:pPr>
          </w:p>
        </w:tc>
        <w:tc>
          <w:tcPr>
            <w:tcW w:w="1701" w:type="dxa"/>
            <w:shd w:val="clear" w:color="auto" w:fill="auto"/>
          </w:tcPr>
          <w:p w:rsidR="00BF14F7" w:rsidRPr="005E5884" w:rsidRDefault="00BF14F7" w:rsidP="005E5884">
            <w:pPr>
              <w:rPr>
                <w:rFonts w:ascii="Times New Roman" w:hAnsi="Times New Roman"/>
                <w:iCs/>
                <w:sz w:val="22"/>
                <w:szCs w:val="22"/>
                <w:lang w:val="sk-SK"/>
              </w:rPr>
            </w:pPr>
          </w:p>
        </w:tc>
      </w:tr>
      <w:tr w:rsidR="005E5884" w:rsidRPr="005E5884" w:rsidTr="005844DF">
        <w:tc>
          <w:tcPr>
            <w:tcW w:w="1384" w:type="dxa"/>
            <w:shd w:val="clear" w:color="auto" w:fill="auto"/>
          </w:tcPr>
          <w:p w:rsidR="00BF14F7" w:rsidRPr="005E5884" w:rsidRDefault="00CC7E15" w:rsidP="005E5884">
            <w:pPr>
              <w:keepNext/>
              <w:rPr>
                <w:rFonts w:ascii="Times New Roman" w:hAnsi="Times New Roman"/>
                <w:i/>
                <w:iCs/>
                <w:sz w:val="22"/>
                <w:szCs w:val="22"/>
                <w:lang w:val="sk-SK"/>
              </w:rPr>
            </w:pPr>
            <w:r w:rsidRPr="005E5884">
              <w:rPr>
                <w:rFonts w:ascii="Times New Roman" w:hAnsi="Times New Roman"/>
                <w:i/>
                <w:iCs/>
                <w:sz w:val="22"/>
                <w:szCs w:val="22"/>
                <w:lang w:val="sk-SK"/>
              </w:rPr>
              <w:t>Poruchy pečene a močových ciest</w:t>
            </w:r>
          </w:p>
          <w:p w:rsidR="00BF14F7" w:rsidRPr="005E5884" w:rsidRDefault="00BF14F7" w:rsidP="005E5884">
            <w:pPr>
              <w:keepNext/>
              <w:rPr>
                <w:rFonts w:ascii="Times New Roman" w:hAnsi="Times New Roman"/>
                <w:b/>
                <w:iCs/>
                <w:sz w:val="22"/>
                <w:szCs w:val="22"/>
                <w:lang w:val="sk-SK"/>
              </w:rPr>
            </w:pPr>
          </w:p>
        </w:tc>
        <w:tc>
          <w:tcPr>
            <w:tcW w:w="1418" w:type="dxa"/>
            <w:shd w:val="clear" w:color="auto" w:fill="auto"/>
          </w:tcPr>
          <w:p w:rsidR="00BF14F7" w:rsidRPr="005E5884" w:rsidRDefault="00BF14F7" w:rsidP="005E5884">
            <w:pPr>
              <w:keepNext/>
              <w:rPr>
                <w:rFonts w:ascii="Times New Roman" w:hAnsi="Times New Roman"/>
                <w:iCs/>
                <w:sz w:val="22"/>
                <w:szCs w:val="22"/>
                <w:lang w:val="sk-SK"/>
              </w:rPr>
            </w:pPr>
          </w:p>
        </w:tc>
        <w:tc>
          <w:tcPr>
            <w:tcW w:w="1275" w:type="dxa"/>
            <w:shd w:val="clear" w:color="auto" w:fill="auto"/>
          </w:tcPr>
          <w:p w:rsidR="00BF14F7" w:rsidRPr="005E5884" w:rsidRDefault="00BF14F7" w:rsidP="005E5884">
            <w:pPr>
              <w:keepNext/>
              <w:rPr>
                <w:rFonts w:ascii="Times New Roman" w:hAnsi="Times New Roman"/>
                <w:iCs/>
                <w:sz w:val="22"/>
                <w:szCs w:val="22"/>
                <w:lang w:val="sk-SK"/>
              </w:rPr>
            </w:pPr>
          </w:p>
        </w:tc>
        <w:tc>
          <w:tcPr>
            <w:tcW w:w="1276" w:type="dxa"/>
            <w:shd w:val="clear" w:color="auto" w:fill="auto"/>
          </w:tcPr>
          <w:p w:rsidR="00BF14F7" w:rsidRPr="005E5884" w:rsidRDefault="00BF14F7" w:rsidP="005E5884">
            <w:pPr>
              <w:keepNext/>
              <w:rPr>
                <w:rFonts w:ascii="Times New Roman" w:hAnsi="Times New Roman"/>
                <w:iCs/>
                <w:sz w:val="22"/>
                <w:szCs w:val="22"/>
                <w:lang w:val="sk-SK"/>
              </w:rPr>
            </w:pPr>
          </w:p>
        </w:tc>
        <w:tc>
          <w:tcPr>
            <w:tcW w:w="1276" w:type="dxa"/>
            <w:shd w:val="clear" w:color="auto" w:fill="auto"/>
          </w:tcPr>
          <w:p w:rsidR="00BF14F7" w:rsidRPr="005E5884" w:rsidRDefault="00BF14F7" w:rsidP="005E5884">
            <w:pPr>
              <w:keepNext/>
              <w:rPr>
                <w:rFonts w:ascii="Times New Roman" w:hAnsi="Times New Roman"/>
                <w:iCs/>
                <w:sz w:val="22"/>
                <w:szCs w:val="22"/>
                <w:lang w:val="sk-SK"/>
              </w:rPr>
            </w:pPr>
          </w:p>
        </w:tc>
        <w:tc>
          <w:tcPr>
            <w:tcW w:w="1276" w:type="dxa"/>
            <w:shd w:val="clear" w:color="auto" w:fill="auto"/>
          </w:tcPr>
          <w:p w:rsidR="00BF14F7" w:rsidRPr="005E5884" w:rsidRDefault="00DF57A6" w:rsidP="005E5884">
            <w:pPr>
              <w:pStyle w:val="Textvysvetlivky"/>
              <w:keepNext/>
              <w:rPr>
                <w:szCs w:val="22"/>
                <w:lang w:val="sk-SK"/>
              </w:rPr>
            </w:pPr>
            <w:r w:rsidRPr="005E5884">
              <w:rPr>
                <w:szCs w:val="22"/>
                <w:lang w:val="sk-SK"/>
              </w:rPr>
              <w:t>hepatitída</w:t>
            </w:r>
          </w:p>
          <w:p w:rsidR="00BF14F7" w:rsidRPr="005E5884" w:rsidRDefault="00BF14F7" w:rsidP="005E5884">
            <w:pPr>
              <w:keepNext/>
              <w:rPr>
                <w:rFonts w:ascii="Times New Roman" w:hAnsi="Times New Roman"/>
                <w:iCs/>
                <w:sz w:val="22"/>
                <w:szCs w:val="22"/>
                <w:lang w:val="sk-SK"/>
              </w:rPr>
            </w:pPr>
          </w:p>
        </w:tc>
        <w:tc>
          <w:tcPr>
            <w:tcW w:w="1701" w:type="dxa"/>
            <w:shd w:val="clear" w:color="auto" w:fill="auto"/>
          </w:tcPr>
          <w:p w:rsidR="00BF14F7" w:rsidRPr="005E5884" w:rsidRDefault="00BF14F7" w:rsidP="005E5884">
            <w:pPr>
              <w:keepNext/>
              <w:rPr>
                <w:rFonts w:ascii="Times New Roman" w:hAnsi="Times New Roman"/>
                <w:iCs/>
                <w:sz w:val="22"/>
                <w:szCs w:val="22"/>
                <w:lang w:val="sk-SK"/>
              </w:rPr>
            </w:pPr>
          </w:p>
        </w:tc>
      </w:tr>
      <w:tr w:rsidR="005E5884" w:rsidRPr="005E5884" w:rsidTr="005844DF">
        <w:tc>
          <w:tcPr>
            <w:tcW w:w="1384" w:type="dxa"/>
            <w:shd w:val="clear" w:color="auto" w:fill="auto"/>
          </w:tcPr>
          <w:p w:rsidR="00BF14F7" w:rsidRPr="005E5884" w:rsidRDefault="00CC7E15" w:rsidP="005E5884">
            <w:pPr>
              <w:rPr>
                <w:rFonts w:ascii="Times New Roman" w:hAnsi="Times New Roman"/>
                <w:i/>
                <w:sz w:val="22"/>
                <w:szCs w:val="22"/>
                <w:lang w:val="sk-SK"/>
              </w:rPr>
            </w:pPr>
            <w:r w:rsidRPr="005E5884">
              <w:rPr>
                <w:rFonts w:ascii="Times New Roman" w:hAnsi="Times New Roman"/>
                <w:i/>
                <w:sz w:val="22"/>
                <w:szCs w:val="22"/>
                <w:lang w:val="sk-SK"/>
              </w:rPr>
              <w:t>Poruchy kože a podkožného tkaniva</w:t>
            </w:r>
          </w:p>
          <w:p w:rsidR="00BF14F7" w:rsidRPr="005E5884" w:rsidRDefault="00BF14F7" w:rsidP="005E5884">
            <w:pPr>
              <w:rPr>
                <w:rFonts w:ascii="Times New Roman" w:hAnsi="Times New Roman"/>
                <w:b/>
                <w:iCs/>
                <w:sz w:val="22"/>
                <w:szCs w:val="22"/>
                <w:lang w:val="sk-SK"/>
              </w:rPr>
            </w:pPr>
          </w:p>
        </w:tc>
        <w:tc>
          <w:tcPr>
            <w:tcW w:w="1418" w:type="dxa"/>
            <w:shd w:val="clear" w:color="auto" w:fill="auto"/>
          </w:tcPr>
          <w:p w:rsidR="00BF14F7" w:rsidRPr="005E5884" w:rsidRDefault="00BF14F7" w:rsidP="005E5884">
            <w:pPr>
              <w:rPr>
                <w:rFonts w:ascii="Times New Roman" w:hAnsi="Times New Roman"/>
                <w:iCs/>
                <w:sz w:val="22"/>
                <w:szCs w:val="22"/>
                <w:lang w:val="sk-SK"/>
              </w:rPr>
            </w:pPr>
          </w:p>
        </w:tc>
        <w:tc>
          <w:tcPr>
            <w:tcW w:w="1275" w:type="dxa"/>
            <w:shd w:val="clear" w:color="auto" w:fill="auto"/>
          </w:tcPr>
          <w:p w:rsidR="00BF14F7" w:rsidRPr="005E5884" w:rsidRDefault="00E05C14" w:rsidP="005E5884">
            <w:pPr>
              <w:rPr>
                <w:rFonts w:ascii="Times New Roman" w:hAnsi="Times New Roman"/>
                <w:iCs/>
                <w:sz w:val="22"/>
                <w:szCs w:val="22"/>
                <w:lang w:val="sk-SK"/>
              </w:rPr>
            </w:pPr>
            <w:r w:rsidRPr="005E5884">
              <w:rPr>
                <w:rFonts w:ascii="Times New Roman" w:hAnsi="Times New Roman"/>
                <w:iCs/>
                <w:sz w:val="22"/>
                <w:szCs w:val="22"/>
                <w:lang w:val="sk-SK"/>
              </w:rPr>
              <w:t>alopécia</w:t>
            </w:r>
          </w:p>
        </w:tc>
        <w:tc>
          <w:tcPr>
            <w:tcW w:w="1276" w:type="dxa"/>
            <w:shd w:val="clear" w:color="auto" w:fill="auto"/>
          </w:tcPr>
          <w:p w:rsidR="00BF14F7" w:rsidRPr="005E5884" w:rsidRDefault="00EE6410" w:rsidP="005E5884">
            <w:pPr>
              <w:rPr>
                <w:rFonts w:ascii="Times New Roman" w:hAnsi="Times New Roman"/>
                <w:sz w:val="22"/>
                <w:szCs w:val="22"/>
                <w:lang w:val="sk-SK"/>
              </w:rPr>
            </w:pPr>
            <w:r w:rsidRPr="005E5884">
              <w:rPr>
                <w:rFonts w:ascii="Times New Roman" w:hAnsi="Times New Roman"/>
                <w:sz w:val="22"/>
                <w:szCs w:val="22"/>
                <w:lang w:val="sk-SK"/>
              </w:rPr>
              <w:t>vyrážka</w:t>
            </w:r>
          </w:p>
          <w:p w:rsidR="00BF14F7" w:rsidRPr="005E5884" w:rsidRDefault="00BF14F7" w:rsidP="005E5884">
            <w:pPr>
              <w:rPr>
                <w:rFonts w:ascii="Times New Roman" w:hAnsi="Times New Roman"/>
                <w:iCs/>
                <w:sz w:val="22"/>
                <w:szCs w:val="22"/>
                <w:lang w:val="sk-SK"/>
              </w:rPr>
            </w:pPr>
          </w:p>
        </w:tc>
        <w:tc>
          <w:tcPr>
            <w:tcW w:w="1276" w:type="dxa"/>
            <w:shd w:val="clear" w:color="auto" w:fill="auto"/>
          </w:tcPr>
          <w:p w:rsidR="00BF14F7" w:rsidRPr="005E5884" w:rsidRDefault="00EE6410" w:rsidP="005E5884">
            <w:pPr>
              <w:rPr>
                <w:rFonts w:ascii="Times New Roman" w:hAnsi="Times New Roman"/>
                <w:iCs/>
                <w:sz w:val="22"/>
                <w:szCs w:val="22"/>
                <w:lang w:val="sk-SK"/>
              </w:rPr>
            </w:pPr>
            <w:r w:rsidRPr="005E5884">
              <w:rPr>
                <w:rFonts w:ascii="Times New Roman" w:hAnsi="Times New Roman"/>
                <w:sz w:val="22"/>
                <w:szCs w:val="22"/>
                <w:lang w:val="sk-SK"/>
              </w:rPr>
              <w:t>angioedém, žihľavka</w:t>
            </w:r>
          </w:p>
        </w:tc>
        <w:tc>
          <w:tcPr>
            <w:tcW w:w="1276" w:type="dxa"/>
            <w:shd w:val="clear" w:color="auto" w:fill="auto"/>
          </w:tcPr>
          <w:p w:rsidR="00BF14F7" w:rsidRPr="005E5884" w:rsidRDefault="00BF14F7" w:rsidP="005E5884">
            <w:pPr>
              <w:rPr>
                <w:rFonts w:ascii="Times New Roman" w:hAnsi="Times New Roman"/>
                <w:iCs/>
                <w:sz w:val="22"/>
                <w:szCs w:val="22"/>
                <w:lang w:val="sk-SK"/>
              </w:rPr>
            </w:pPr>
          </w:p>
        </w:tc>
        <w:tc>
          <w:tcPr>
            <w:tcW w:w="1701" w:type="dxa"/>
            <w:shd w:val="clear" w:color="auto" w:fill="auto"/>
          </w:tcPr>
          <w:p w:rsidR="00BF14F7" w:rsidRPr="005E5884" w:rsidRDefault="00BF14F7" w:rsidP="005E5884">
            <w:pPr>
              <w:rPr>
                <w:rFonts w:ascii="Times New Roman" w:hAnsi="Times New Roman"/>
                <w:iCs/>
                <w:sz w:val="22"/>
                <w:szCs w:val="22"/>
                <w:lang w:val="sk-SK"/>
              </w:rPr>
            </w:pPr>
          </w:p>
        </w:tc>
      </w:tr>
      <w:tr w:rsidR="005E5884" w:rsidRPr="005E5884" w:rsidTr="005844DF">
        <w:tc>
          <w:tcPr>
            <w:tcW w:w="1384" w:type="dxa"/>
            <w:shd w:val="clear" w:color="auto" w:fill="auto"/>
          </w:tcPr>
          <w:p w:rsidR="00BF14F7" w:rsidRPr="005E5884" w:rsidRDefault="00CC7E15" w:rsidP="005E5884">
            <w:pPr>
              <w:rPr>
                <w:rFonts w:ascii="Times New Roman" w:hAnsi="Times New Roman"/>
                <w:i/>
                <w:sz w:val="22"/>
                <w:szCs w:val="22"/>
                <w:lang w:val="sk-SK"/>
              </w:rPr>
            </w:pPr>
            <w:r w:rsidRPr="005E5884">
              <w:rPr>
                <w:rFonts w:ascii="Times New Roman" w:hAnsi="Times New Roman"/>
                <w:i/>
                <w:sz w:val="22"/>
                <w:szCs w:val="22"/>
                <w:lang w:val="sk-SK"/>
              </w:rPr>
              <w:t>Poruchy kostrovej a svalovej sústavy a spojivového tkaniva</w:t>
            </w:r>
          </w:p>
          <w:p w:rsidR="00BF14F7" w:rsidRPr="005E5884" w:rsidRDefault="00BF14F7" w:rsidP="005E5884">
            <w:pPr>
              <w:rPr>
                <w:rFonts w:ascii="Times New Roman" w:hAnsi="Times New Roman"/>
                <w:b/>
                <w:iCs/>
                <w:sz w:val="22"/>
                <w:szCs w:val="22"/>
                <w:lang w:val="sk-SK"/>
              </w:rPr>
            </w:pPr>
          </w:p>
        </w:tc>
        <w:tc>
          <w:tcPr>
            <w:tcW w:w="1418" w:type="dxa"/>
            <w:shd w:val="clear" w:color="auto" w:fill="auto"/>
          </w:tcPr>
          <w:p w:rsidR="00BF14F7" w:rsidRPr="005E5884" w:rsidRDefault="00EE6410" w:rsidP="005E5884">
            <w:pPr>
              <w:rPr>
                <w:rFonts w:ascii="Times New Roman" w:hAnsi="Times New Roman"/>
                <w:sz w:val="22"/>
                <w:szCs w:val="22"/>
                <w:lang w:val="sk-SK"/>
              </w:rPr>
            </w:pPr>
            <w:r w:rsidRPr="005E5884">
              <w:rPr>
                <w:rFonts w:ascii="Times New Roman" w:hAnsi="Times New Roman"/>
                <w:sz w:val="22"/>
                <w:szCs w:val="22"/>
                <w:lang w:val="sk-SK"/>
              </w:rPr>
              <w:t>art</w:t>
            </w:r>
            <w:r w:rsidR="00BF14F7" w:rsidRPr="005E5884">
              <w:rPr>
                <w:rFonts w:ascii="Times New Roman" w:hAnsi="Times New Roman"/>
                <w:sz w:val="22"/>
                <w:szCs w:val="22"/>
                <w:lang w:val="sk-SK"/>
              </w:rPr>
              <w:t>ralgia</w:t>
            </w:r>
          </w:p>
          <w:p w:rsidR="00BF14F7" w:rsidRPr="005E5884" w:rsidRDefault="00BF14F7" w:rsidP="005E5884">
            <w:pPr>
              <w:rPr>
                <w:rFonts w:ascii="Times New Roman" w:hAnsi="Times New Roman"/>
                <w:iCs/>
                <w:sz w:val="22"/>
                <w:szCs w:val="22"/>
                <w:lang w:val="sk-SK"/>
              </w:rPr>
            </w:pPr>
          </w:p>
        </w:tc>
        <w:tc>
          <w:tcPr>
            <w:tcW w:w="1275" w:type="dxa"/>
            <w:shd w:val="clear" w:color="auto" w:fill="auto"/>
          </w:tcPr>
          <w:p w:rsidR="00BF14F7" w:rsidRPr="005E5884" w:rsidRDefault="00BF14F7" w:rsidP="005E5884">
            <w:pPr>
              <w:rPr>
                <w:rFonts w:ascii="Times New Roman" w:hAnsi="Times New Roman"/>
                <w:iCs/>
                <w:sz w:val="22"/>
                <w:szCs w:val="22"/>
                <w:lang w:val="sk-SK"/>
              </w:rPr>
            </w:pPr>
          </w:p>
        </w:tc>
        <w:tc>
          <w:tcPr>
            <w:tcW w:w="1276" w:type="dxa"/>
            <w:shd w:val="clear" w:color="auto" w:fill="auto"/>
          </w:tcPr>
          <w:p w:rsidR="00BF14F7" w:rsidRPr="005E5884" w:rsidRDefault="00BF14F7" w:rsidP="005E5884">
            <w:pPr>
              <w:rPr>
                <w:rFonts w:ascii="Times New Roman" w:hAnsi="Times New Roman"/>
                <w:iCs/>
                <w:sz w:val="22"/>
                <w:szCs w:val="22"/>
                <w:lang w:val="sk-SK"/>
              </w:rPr>
            </w:pPr>
          </w:p>
        </w:tc>
        <w:tc>
          <w:tcPr>
            <w:tcW w:w="1276" w:type="dxa"/>
            <w:shd w:val="clear" w:color="auto" w:fill="auto"/>
          </w:tcPr>
          <w:p w:rsidR="00BF14F7" w:rsidRPr="005E5884" w:rsidRDefault="00BF14F7" w:rsidP="005E5884">
            <w:pPr>
              <w:rPr>
                <w:rFonts w:ascii="Times New Roman" w:hAnsi="Times New Roman"/>
                <w:iCs/>
                <w:sz w:val="22"/>
                <w:szCs w:val="22"/>
                <w:lang w:val="sk-SK"/>
              </w:rPr>
            </w:pPr>
          </w:p>
        </w:tc>
        <w:tc>
          <w:tcPr>
            <w:tcW w:w="1276" w:type="dxa"/>
            <w:shd w:val="clear" w:color="auto" w:fill="auto"/>
          </w:tcPr>
          <w:p w:rsidR="00BF14F7" w:rsidRPr="005E5884" w:rsidRDefault="00BF14F7" w:rsidP="005E5884">
            <w:pPr>
              <w:rPr>
                <w:rFonts w:ascii="Times New Roman" w:hAnsi="Times New Roman"/>
                <w:iCs/>
                <w:sz w:val="22"/>
                <w:szCs w:val="22"/>
                <w:lang w:val="sk-SK"/>
              </w:rPr>
            </w:pPr>
          </w:p>
        </w:tc>
        <w:tc>
          <w:tcPr>
            <w:tcW w:w="1701" w:type="dxa"/>
            <w:shd w:val="clear" w:color="auto" w:fill="auto"/>
          </w:tcPr>
          <w:p w:rsidR="00BF14F7" w:rsidRPr="005E5884" w:rsidRDefault="00BF14F7" w:rsidP="005E5884">
            <w:pPr>
              <w:rPr>
                <w:rFonts w:ascii="Times New Roman" w:hAnsi="Times New Roman"/>
                <w:iCs/>
                <w:sz w:val="22"/>
                <w:szCs w:val="22"/>
                <w:lang w:val="sk-SK"/>
              </w:rPr>
            </w:pPr>
          </w:p>
        </w:tc>
      </w:tr>
      <w:tr w:rsidR="005E5884" w:rsidRPr="005E5884" w:rsidTr="005844DF">
        <w:tc>
          <w:tcPr>
            <w:tcW w:w="1384" w:type="dxa"/>
            <w:shd w:val="clear" w:color="auto" w:fill="auto"/>
          </w:tcPr>
          <w:p w:rsidR="00BF14F7" w:rsidRPr="005E5884" w:rsidRDefault="00CC7E15" w:rsidP="005E5884">
            <w:pPr>
              <w:rPr>
                <w:rFonts w:ascii="Times New Roman" w:hAnsi="Times New Roman"/>
                <w:i/>
                <w:iCs/>
                <w:sz w:val="22"/>
                <w:szCs w:val="22"/>
                <w:lang w:val="sk-SK"/>
              </w:rPr>
            </w:pPr>
            <w:r w:rsidRPr="005E5884">
              <w:rPr>
                <w:rFonts w:ascii="Times New Roman" w:hAnsi="Times New Roman"/>
                <w:i/>
                <w:iCs/>
                <w:sz w:val="22"/>
                <w:szCs w:val="22"/>
                <w:lang w:val="sk-SK"/>
              </w:rPr>
              <w:t>Celkové poruchy a reakcie v mieste podania</w:t>
            </w:r>
          </w:p>
          <w:p w:rsidR="00BF14F7" w:rsidRPr="005E5884" w:rsidRDefault="00BF14F7" w:rsidP="005E5884">
            <w:pPr>
              <w:rPr>
                <w:rFonts w:ascii="Times New Roman" w:hAnsi="Times New Roman"/>
                <w:b/>
                <w:iCs/>
                <w:sz w:val="22"/>
                <w:szCs w:val="22"/>
                <w:lang w:val="sk-SK"/>
              </w:rPr>
            </w:pPr>
          </w:p>
        </w:tc>
        <w:tc>
          <w:tcPr>
            <w:tcW w:w="1418" w:type="dxa"/>
            <w:shd w:val="clear" w:color="auto" w:fill="auto"/>
          </w:tcPr>
          <w:p w:rsidR="00BF14F7" w:rsidRPr="005E5884" w:rsidRDefault="009A794B" w:rsidP="005E5884">
            <w:pPr>
              <w:rPr>
                <w:rFonts w:ascii="Times New Roman" w:hAnsi="Times New Roman"/>
                <w:sz w:val="22"/>
                <w:szCs w:val="22"/>
                <w:lang w:val="sk-SK"/>
              </w:rPr>
            </w:pPr>
            <w:r w:rsidRPr="005E5884">
              <w:rPr>
                <w:rFonts w:ascii="Times New Roman" w:hAnsi="Times New Roman"/>
                <w:sz w:val="22"/>
                <w:szCs w:val="22"/>
                <w:lang w:val="sk-SK"/>
              </w:rPr>
              <w:t>únava</w:t>
            </w:r>
          </w:p>
          <w:p w:rsidR="00BF14F7" w:rsidRPr="005E5884" w:rsidRDefault="00BF14F7" w:rsidP="005E5884">
            <w:pPr>
              <w:rPr>
                <w:rFonts w:ascii="Times New Roman" w:hAnsi="Times New Roman"/>
                <w:iCs/>
                <w:sz w:val="22"/>
                <w:szCs w:val="22"/>
                <w:lang w:val="sk-SK"/>
              </w:rPr>
            </w:pPr>
          </w:p>
        </w:tc>
        <w:tc>
          <w:tcPr>
            <w:tcW w:w="1275" w:type="dxa"/>
            <w:shd w:val="clear" w:color="auto" w:fill="auto"/>
          </w:tcPr>
          <w:p w:rsidR="00BF14F7" w:rsidRPr="005E5884" w:rsidRDefault="009A794B" w:rsidP="005E5884">
            <w:pPr>
              <w:rPr>
                <w:rFonts w:ascii="Times New Roman" w:hAnsi="Times New Roman"/>
                <w:iCs/>
                <w:sz w:val="22"/>
                <w:szCs w:val="22"/>
                <w:lang w:val="sk-SK"/>
              </w:rPr>
            </w:pPr>
            <w:r w:rsidRPr="005E5884">
              <w:rPr>
                <w:rFonts w:ascii="Times New Roman" w:hAnsi="Times New Roman"/>
                <w:sz w:val="22"/>
                <w:szCs w:val="22"/>
                <w:lang w:val="sk-SK"/>
              </w:rPr>
              <w:t>edém</w:t>
            </w:r>
            <w:r w:rsidR="00BF14F7" w:rsidRPr="005E5884">
              <w:rPr>
                <w:rFonts w:ascii="Times New Roman" w:hAnsi="Times New Roman"/>
                <w:sz w:val="22"/>
                <w:szCs w:val="22"/>
                <w:lang w:val="sk-SK"/>
              </w:rPr>
              <w:t>, ir</w:t>
            </w:r>
            <w:r w:rsidRPr="005E5884">
              <w:rPr>
                <w:rFonts w:ascii="Times New Roman" w:hAnsi="Times New Roman"/>
                <w:sz w:val="22"/>
                <w:szCs w:val="22"/>
                <w:lang w:val="sk-SK"/>
              </w:rPr>
              <w:t>itabilita</w:t>
            </w:r>
          </w:p>
        </w:tc>
        <w:tc>
          <w:tcPr>
            <w:tcW w:w="1276" w:type="dxa"/>
            <w:shd w:val="clear" w:color="auto" w:fill="auto"/>
          </w:tcPr>
          <w:p w:rsidR="00BF14F7" w:rsidRPr="005E5884" w:rsidRDefault="00BF14F7" w:rsidP="005E5884">
            <w:pPr>
              <w:rPr>
                <w:rFonts w:ascii="Times New Roman" w:hAnsi="Times New Roman"/>
                <w:iCs/>
                <w:sz w:val="22"/>
                <w:szCs w:val="22"/>
                <w:lang w:val="sk-SK"/>
              </w:rPr>
            </w:pPr>
          </w:p>
        </w:tc>
        <w:tc>
          <w:tcPr>
            <w:tcW w:w="1276" w:type="dxa"/>
            <w:shd w:val="clear" w:color="auto" w:fill="auto"/>
          </w:tcPr>
          <w:p w:rsidR="00BF14F7" w:rsidRPr="005E5884" w:rsidRDefault="00BF14F7" w:rsidP="005E5884">
            <w:pPr>
              <w:rPr>
                <w:rFonts w:ascii="Times New Roman" w:hAnsi="Times New Roman"/>
                <w:iCs/>
                <w:sz w:val="22"/>
                <w:szCs w:val="22"/>
                <w:lang w:val="sk-SK"/>
              </w:rPr>
            </w:pPr>
          </w:p>
        </w:tc>
        <w:tc>
          <w:tcPr>
            <w:tcW w:w="1276" w:type="dxa"/>
            <w:shd w:val="clear" w:color="auto" w:fill="auto"/>
          </w:tcPr>
          <w:p w:rsidR="00BF14F7" w:rsidRPr="005E5884" w:rsidRDefault="00BF14F7" w:rsidP="005E5884">
            <w:pPr>
              <w:rPr>
                <w:rFonts w:ascii="Times New Roman" w:hAnsi="Times New Roman"/>
                <w:iCs/>
                <w:sz w:val="22"/>
                <w:szCs w:val="22"/>
                <w:lang w:val="sk-SK"/>
              </w:rPr>
            </w:pPr>
          </w:p>
        </w:tc>
        <w:tc>
          <w:tcPr>
            <w:tcW w:w="1701" w:type="dxa"/>
            <w:shd w:val="clear" w:color="auto" w:fill="auto"/>
          </w:tcPr>
          <w:p w:rsidR="00BF14F7" w:rsidRPr="005E5884" w:rsidRDefault="00BF14F7" w:rsidP="005E5884">
            <w:pPr>
              <w:rPr>
                <w:rFonts w:ascii="Times New Roman" w:hAnsi="Times New Roman"/>
                <w:iCs/>
                <w:sz w:val="22"/>
                <w:szCs w:val="22"/>
                <w:lang w:val="sk-SK"/>
              </w:rPr>
            </w:pPr>
          </w:p>
        </w:tc>
      </w:tr>
      <w:tr w:rsidR="00BF14F7" w:rsidRPr="005E5884" w:rsidTr="005844DF">
        <w:tc>
          <w:tcPr>
            <w:tcW w:w="1384" w:type="dxa"/>
            <w:shd w:val="clear" w:color="auto" w:fill="auto"/>
          </w:tcPr>
          <w:p w:rsidR="00BF14F7" w:rsidRPr="005E5884" w:rsidRDefault="00CC7E15" w:rsidP="005E5884">
            <w:pPr>
              <w:rPr>
                <w:rFonts w:ascii="Times New Roman" w:hAnsi="Times New Roman"/>
                <w:i/>
                <w:iCs/>
                <w:sz w:val="22"/>
                <w:szCs w:val="22"/>
                <w:lang w:val="sk-SK"/>
              </w:rPr>
            </w:pPr>
            <w:r w:rsidRPr="005E5884">
              <w:rPr>
                <w:rFonts w:ascii="Times New Roman" w:hAnsi="Times New Roman"/>
                <w:i/>
                <w:iCs/>
                <w:sz w:val="22"/>
                <w:szCs w:val="22"/>
                <w:lang w:val="sk-SK"/>
              </w:rPr>
              <w:t>Laboratórne a funkčné vyšetrenia</w:t>
            </w:r>
            <w:r w:rsidR="00BF14F7" w:rsidRPr="005E5884">
              <w:rPr>
                <w:rFonts w:ascii="Times New Roman" w:hAnsi="Times New Roman"/>
                <w:i/>
                <w:iCs/>
                <w:sz w:val="22"/>
                <w:szCs w:val="22"/>
                <w:lang w:val="sk-SK"/>
              </w:rPr>
              <w:t>***</w:t>
            </w:r>
          </w:p>
          <w:p w:rsidR="00BF14F7" w:rsidRPr="005E5884" w:rsidRDefault="00BF14F7" w:rsidP="005E5884">
            <w:pPr>
              <w:rPr>
                <w:rFonts w:ascii="Times New Roman" w:hAnsi="Times New Roman"/>
                <w:b/>
                <w:iCs/>
                <w:sz w:val="22"/>
                <w:szCs w:val="22"/>
                <w:lang w:val="sk-SK"/>
              </w:rPr>
            </w:pPr>
          </w:p>
        </w:tc>
        <w:tc>
          <w:tcPr>
            <w:tcW w:w="1418" w:type="dxa"/>
            <w:shd w:val="clear" w:color="auto" w:fill="auto"/>
          </w:tcPr>
          <w:p w:rsidR="00BF14F7" w:rsidRPr="005E5884" w:rsidRDefault="00BF14F7" w:rsidP="005E5884">
            <w:pPr>
              <w:rPr>
                <w:rFonts w:ascii="Times New Roman" w:hAnsi="Times New Roman"/>
                <w:iCs/>
                <w:sz w:val="22"/>
                <w:szCs w:val="22"/>
                <w:lang w:val="sk-SK"/>
              </w:rPr>
            </w:pPr>
          </w:p>
        </w:tc>
        <w:tc>
          <w:tcPr>
            <w:tcW w:w="1275" w:type="dxa"/>
            <w:shd w:val="clear" w:color="auto" w:fill="auto"/>
          </w:tcPr>
          <w:p w:rsidR="00BF14F7" w:rsidRPr="005E5884" w:rsidRDefault="009A794B" w:rsidP="005E5884">
            <w:pPr>
              <w:rPr>
                <w:rFonts w:ascii="Times New Roman" w:hAnsi="Times New Roman"/>
                <w:iCs/>
                <w:sz w:val="22"/>
                <w:szCs w:val="22"/>
                <w:lang w:val="sk-SK"/>
              </w:rPr>
            </w:pPr>
            <w:r w:rsidRPr="005E5884">
              <w:rPr>
                <w:rFonts w:ascii="Times New Roman" w:hAnsi="Times New Roman"/>
                <w:sz w:val="22"/>
                <w:szCs w:val="22"/>
                <w:lang w:val="sk-SK"/>
              </w:rPr>
              <w:t>prírastok hmotnosti</w:t>
            </w:r>
          </w:p>
        </w:tc>
        <w:tc>
          <w:tcPr>
            <w:tcW w:w="1276" w:type="dxa"/>
            <w:shd w:val="clear" w:color="auto" w:fill="auto"/>
          </w:tcPr>
          <w:p w:rsidR="00BF14F7" w:rsidRPr="005E5884" w:rsidRDefault="00BF14F7" w:rsidP="005E5884">
            <w:pPr>
              <w:rPr>
                <w:rFonts w:ascii="Times New Roman" w:hAnsi="Times New Roman"/>
                <w:iCs/>
                <w:sz w:val="22"/>
                <w:szCs w:val="22"/>
                <w:lang w:val="sk-SK"/>
              </w:rPr>
            </w:pPr>
          </w:p>
        </w:tc>
        <w:tc>
          <w:tcPr>
            <w:tcW w:w="1276" w:type="dxa"/>
            <w:shd w:val="clear" w:color="auto" w:fill="auto"/>
          </w:tcPr>
          <w:p w:rsidR="00BF14F7" w:rsidRPr="005E5884" w:rsidRDefault="00BF14F7" w:rsidP="005E5884">
            <w:pPr>
              <w:rPr>
                <w:rFonts w:ascii="Times New Roman" w:hAnsi="Times New Roman"/>
                <w:iCs/>
                <w:sz w:val="22"/>
                <w:szCs w:val="22"/>
                <w:lang w:val="sk-SK"/>
              </w:rPr>
            </w:pPr>
          </w:p>
        </w:tc>
        <w:tc>
          <w:tcPr>
            <w:tcW w:w="1276" w:type="dxa"/>
            <w:shd w:val="clear" w:color="auto" w:fill="auto"/>
          </w:tcPr>
          <w:p w:rsidR="00BF14F7" w:rsidRPr="005E5884" w:rsidRDefault="00BF14F7" w:rsidP="005E5884">
            <w:pPr>
              <w:rPr>
                <w:rFonts w:ascii="Times New Roman" w:hAnsi="Times New Roman"/>
                <w:iCs/>
                <w:sz w:val="22"/>
                <w:szCs w:val="22"/>
                <w:lang w:val="sk-SK"/>
              </w:rPr>
            </w:pPr>
          </w:p>
        </w:tc>
        <w:tc>
          <w:tcPr>
            <w:tcW w:w="1701" w:type="dxa"/>
            <w:shd w:val="clear" w:color="auto" w:fill="auto"/>
          </w:tcPr>
          <w:p w:rsidR="00BF14F7" w:rsidRPr="005E5884" w:rsidRDefault="00BF14F7" w:rsidP="005E5884">
            <w:pPr>
              <w:rPr>
                <w:rFonts w:ascii="Times New Roman" w:hAnsi="Times New Roman"/>
                <w:iCs/>
                <w:sz w:val="22"/>
                <w:szCs w:val="22"/>
                <w:lang w:val="sk-SK"/>
              </w:rPr>
            </w:pPr>
          </w:p>
        </w:tc>
      </w:tr>
    </w:tbl>
    <w:p w:rsidR="00024E9C" w:rsidRPr="005E5884" w:rsidRDefault="00024E9C" w:rsidP="005E5884">
      <w:pPr>
        <w:tabs>
          <w:tab w:val="left" w:pos="426"/>
          <w:tab w:val="left" w:pos="851"/>
        </w:tabs>
        <w:rPr>
          <w:rFonts w:ascii="Times New Roman" w:hAnsi="Times New Roman"/>
          <w:sz w:val="22"/>
          <w:szCs w:val="22"/>
          <w:lang w:val="sk-SK"/>
        </w:rPr>
      </w:pPr>
    </w:p>
    <w:p w:rsidR="00024E9C" w:rsidRPr="005E5884" w:rsidRDefault="00024E9C" w:rsidP="005E5884">
      <w:pPr>
        <w:pStyle w:val="Textpoznmkypodiarou"/>
        <w:tabs>
          <w:tab w:val="left" w:pos="426"/>
          <w:tab w:val="left" w:pos="851"/>
        </w:tabs>
        <w:spacing w:line="240" w:lineRule="auto"/>
        <w:rPr>
          <w:sz w:val="22"/>
          <w:szCs w:val="22"/>
          <w:u w:val="single"/>
          <w:lang w:val="sk-SK"/>
        </w:rPr>
      </w:pPr>
      <w:r w:rsidRPr="005E5884">
        <w:rPr>
          <w:sz w:val="22"/>
          <w:szCs w:val="22"/>
          <w:lang w:val="sk-SK"/>
        </w:rPr>
        <w:t>*Počas liečby vigabatrínom sa zaznamenali psychické reakcie. Tieto reakcie sa objavili u pacientov s psychiatrickou anamnézou alebo bez nej a po znížení alebo postupnom vysadení vigabatrínu boli obvykle reverzibilné (pozri časť 4.4). V klinických skúškach bola depresia obvyklou psychickou reakciou, ale zriedka si vyžadovala ukončenie liečby vigabatrínom.</w:t>
      </w:r>
    </w:p>
    <w:p w:rsidR="00500983" w:rsidRPr="005E5884" w:rsidRDefault="00500983" w:rsidP="005E5884">
      <w:pPr>
        <w:pStyle w:val="Textpoznmkypodiarou"/>
        <w:tabs>
          <w:tab w:val="left" w:pos="426"/>
          <w:tab w:val="left" w:pos="851"/>
        </w:tabs>
        <w:spacing w:line="240" w:lineRule="auto"/>
        <w:rPr>
          <w:sz w:val="22"/>
          <w:szCs w:val="22"/>
          <w:lang w:val="sk-SK"/>
        </w:rPr>
      </w:pPr>
    </w:p>
    <w:p w:rsidR="005112D3" w:rsidRPr="005E5884" w:rsidRDefault="00500983" w:rsidP="005E5884">
      <w:pPr>
        <w:rPr>
          <w:rFonts w:ascii="Times New Roman" w:hAnsi="Times New Roman"/>
          <w:sz w:val="22"/>
          <w:szCs w:val="22"/>
          <w:lang w:val="sk-SK"/>
        </w:rPr>
      </w:pPr>
      <w:r w:rsidRPr="005E5884">
        <w:rPr>
          <w:rFonts w:ascii="Times New Roman" w:hAnsi="Times New Roman"/>
          <w:sz w:val="22"/>
          <w:szCs w:val="22"/>
          <w:lang w:val="sk-SK"/>
        </w:rPr>
        <w:t>**</w:t>
      </w:r>
      <w:r w:rsidR="005112D3" w:rsidRPr="005E5884">
        <w:rPr>
          <w:rFonts w:ascii="Times New Roman" w:hAnsi="Times New Roman"/>
          <w:sz w:val="22"/>
          <w:szCs w:val="22"/>
          <w:lang w:val="sk-SK"/>
        </w:rPr>
        <w:t xml:space="preserve"> Krátko po začatí liečby vigabatrínom sa zaznamenali zriedkavé prípady encefalopatických príznakov ako výrazná sedácia, stupor a zmätenosť v spojení s nešpecifickou pomalou vlnovou </w:t>
      </w:r>
      <w:r w:rsidR="005112D3" w:rsidRPr="005E5884">
        <w:rPr>
          <w:rFonts w:ascii="Times New Roman" w:hAnsi="Times New Roman"/>
          <w:sz w:val="22"/>
          <w:szCs w:val="22"/>
          <w:lang w:val="sk-SK"/>
        </w:rPr>
        <w:lastRenderedPageBreak/>
        <w:t>aktivitou na encefalograme. Tieto účinky boli po znížení dávky alebo vysadení vigabatrínu úplne reverzibilné (pozri časť 4.4).</w:t>
      </w:r>
    </w:p>
    <w:p w:rsidR="00500983" w:rsidRPr="005E5884" w:rsidRDefault="00500983" w:rsidP="005E5884">
      <w:pPr>
        <w:tabs>
          <w:tab w:val="left" w:pos="426"/>
          <w:tab w:val="left" w:pos="851"/>
        </w:tabs>
        <w:rPr>
          <w:rFonts w:ascii="Times New Roman" w:hAnsi="Times New Roman"/>
          <w:sz w:val="22"/>
          <w:szCs w:val="22"/>
          <w:lang w:val="sk-SK"/>
        </w:rPr>
      </w:pPr>
    </w:p>
    <w:p w:rsidR="00024E9C" w:rsidRPr="005E5884" w:rsidRDefault="00024E9C" w:rsidP="005E5884">
      <w:pPr>
        <w:tabs>
          <w:tab w:val="left" w:pos="426"/>
          <w:tab w:val="left" w:pos="851"/>
        </w:tabs>
        <w:rPr>
          <w:rFonts w:ascii="Times New Roman" w:hAnsi="Times New Roman"/>
          <w:sz w:val="22"/>
          <w:szCs w:val="22"/>
          <w:lang w:val="sk-SK"/>
        </w:rPr>
      </w:pPr>
      <w:r w:rsidRPr="005E5884">
        <w:rPr>
          <w:rFonts w:ascii="Times New Roman" w:hAnsi="Times New Roman"/>
          <w:sz w:val="22"/>
          <w:szCs w:val="22"/>
          <w:lang w:val="sk-SK"/>
        </w:rPr>
        <w:t>***Laboratórne údaje ukazujú, že liečba vigabatrínom nezapríčiňuje renálnu toxicitu. Pozoroval sa pokles ALT a AST, čo sa považuje za dôsledok inhibície týcht</w:t>
      </w:r>
      <w:r w:rsidR="007F5F27" w:rsidRPr="005E5884">
        <w:rPr>
          <w:rFonts w:ascii="Times New Roman" w:hAnsi="Times New Roman"/>
          <w:sz w:val="22"/>
          <w:szCs w:val="22"/>
          <w:lang w:val="sk-SK"/>
        </w:rPr>
        <w:t>o aminotransferáz vigabatrínom.</w:t>
      </w:r>
    </w:p>
    <w:p w:rsidR="00EB0863" w:rsidRPr="005E5884" w:rsidRDefault="00EB0863" w:rsidP="005E5884">
      <w:pPr>
        <w:autoSpaceDE w:val="0"/>
        <w:autoSpaceDN w:val="0"/>
        <w:adjustRightInd w:val="0"/>
        <w:rPr>
          <w:rFonts w:ascii="Times New Roman" w:hAnsi="Times New Roman"/>
          <w:sz w:val="22"/>
          <w:szCs w:val="22"/>
          <w:lang w:val="sk-SK"/>
        </w:rPr>
      </w:pPr>
    </w:p>
    <w:p w:rsidR="00EE7D52" w:rsidRPr="005E5884" w:rsidRDefault="00EE7D52" w:rsidP="005E5884">
      <w:pPr>
        <w:autoSpaceDE w:val="0"/>
        <w:autoSpaceDN w:val="0"/>
        <w:adjustRightInd w:val="0"/>
        <w:rPr>
          <w:rFonts w:ascii="Times New Roman" w:hAnsi="Times New Roman"/>
          <w:sz w:val="22"/>
          <w:szCs w:val="22"/>
          <w:u w:val="single"/>
          <w:lang w:val="sk-SK"/>
        </w:rPr>
      </w:pPr>
      <w:r w:rsidRPr="005E5884">
        <w:rPr>
          <w:rFonts w:ascii="Times New Roman" w:hAnsi="Times New Roman"/>
          <w:sz w:val="22"/>
          <w:szCs w:val="22"/>
          <w:u w:val="single"/>
          <w:lang w:val="sk-SK"/>
        </w:rPr>
        <w:t>Pediatrická populácia</w:t>
      </w:r>
    </w:p>
    <w:p w:rsidR="00EE7D52" w:rsidRPr="005E5884" w:rsidRDefault="00EE7D52" w:rsidP="005E5884">
      <w:pPr>
        <w:autoSpaceDE w:val="0"/>
        <w:autoSpaceDN w:val="0"/>
        <w:adjustRightInd w:val="0"/>
        <w:rPr>
          <w:rFonts w:ascii="Times New Roman" w:hAnsi="Times New Roman"/>
          <w:sz w:val="22"/>
          <w:szCs w:val="22"/>
          <w:lang w:val="sk-SK"/>
        </w:rPr>
      </w:pPr>
    </w:p>
    <w:p w:rsidR="00EE7D52" w:rsidRPr="005E5884" w:rsidRDefault="00EE7D52" w:rsidP="005E5884">
      <w:pPr>
        <w:autoSpaceDE w:val="0"/>
        <w:autoSpaceDN w:val="0"/>
        <w:adjustRightInd w:val="0"/>
        <w:rPr>
          <w:rFonts w:ascii="Times New Roman" w:hAnsi="Times New Roman"/>
          <w:i/>
          <w:sz w:val="22"/>
          <w:szCs w:val="22"/>
          <w:lang w:val="sk-SK"/>
        </w:rPr>
      </w:pPr>
      <w:r w:rsidRPr="005E5884">
        <w:rPr>
          <w:rFonts w:ascii="Times New Roman" w:hAnsi="Times New Roman"/>
          <w:i/>
          <w:sz w:val="22"/>
          <w:szCs w:val="22"/>
          <w:lang w:val="sk-SK"/>
        </w:rPr>
        <w:t>Psychické poruchy</w:t>
      </w:r>
    </w:p>
    <w:p w:rsidR="00EE7D52" w:rsidRPr="005E5884" w:rsidRDefault="00EE7D52" w:rsidP="005E5884">
      <w:pPr>
        <w:autoSpaceDE w:val="0"/>
        <w:autoSpaceDN w:val="0"/>
        <w:adjustRightInd w:val="0"/>
        <w:rPr>
          <w:rFonts w:ascii="Times New Roman" w:hAnsi="Times New Roman"/>
          <w:sz w:val="22"/>
          <w:szCs w:val="22"/>
          <w:lang w:val="sk-SK"/>
        </w:rPr>
      </w:pPr>
      <w:r w:rsidRPr="005E5884">
        <w:rPr>
          <w:rFonts w:ascii="Times New Roman" w:hAnsi="Times New Roman"/>
          <w:sz w:val="22"/>
          <w:szCs w:val="22"/>
          <w:lang w:val="sk-SK"/>
        </w:rPr>
        <w:t>Veľmi časté: excitácia, agitácia</w:t>
      </w:r>
    </w:p>
    <w:p w:rsidR="00EE7D52" w:rsidRPr="005E5884" w:rsidRDefault="00EE7D52" w:rsidP="005E5884">
      <w:pPr>
        <w:autoSpaceDE w:val="0"/>
        <w:autoSpaceDN w:val="0"/>
        <w:adjustRightInd w:val="0"/>
        <w:rPr>
          <w:rFonts w:ascii="Times New Roman" w:hAnsi="Times New Roman"/>
          <w:sz w:val="22"/>
          <w:szCs w:val="22"/>
          <w:lang w:val="sk-SK"/>
        </w:rPr>
      </w:pPr>
    </w:p>
    <w:p w:rsidR="00EB0863" w:rsidRPr="005E5884" w:rsidRDefault="00EB0863" w:rsidP="005E5884">
      <w:pPr>
        <w:autoSpaceDE w:val="0"/>
        <w:autoSpaceDN w:val="0"/>
        <w:adjustRightInd w:val="0"/>
        <w:rPr>
          <w:rFonts w:ascii="Times New Roman" w:hAnsi="Times New Roman"/>
          <w:sz w:val="22"/>
          <w:szCs w:val="22"/>
          <w:u w:val="single"/>
          <w:lang w:val="sk-SK"/>
        </w:rPr>
      </w:pPr>
      <w:r w:rsidRPr="005E5884">
        <w:rPr>
          <w:rFonts w:ascii="Times New Roman" w:hAnsi="Times New Roman"/>
          <w:sz w:val="22"/>
          <w:szCs w:val="22"/>
          <w:u w:val="single"/>
          <w:lang w:val="sk-SK"/>
        </w:rPr>
        <w:t>Hlásenie podozrení na nežiaduce reakcie</w:t>
      </w:r>
    </w:p>
    <w:p w:rsidR="00EB0863" w:rsidRPr="005E5884" w:rsidRDefault="00EB0863" w:rsidP="005E5884">
      <w:pPr>
        <w:autoSpaceDE w:val="0"/>
        <w:autoSpaceDN w:val="0"/>
        <w:adjustRightInd w:val="0"/>
        <w:rPr>
          <w:rFonts w:ascii="Times New Roman" w:hAnsi="Times New Roman"/>
          <w:sz w:val="22"/>
          <w:szCs w:val="22"/>
          <w:lang w:val="sk-SK"/>
        </w:rPr>
      </w:pPr>
      <w:r w:rsidRPr="005E5884">
        <w:rPr>
          <w:rFonts w:ascii="Times New Roman" w:hAnsi="Times New Roman"/>
          <w:sz w:val="22"/>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390D81" w:rsidRPr="005E5884">
        <w:rPr>
          <w:rFonts w:ascii="Times New Roman" w:hAnsi="Times New Roman"/>
          <w:sz w:val="22"/>
          <w:szCs w:val="22"/>
          <w:lang w:val="sk-SK"/>
        </w:rPr>
        <w:t>na</w:t>
      </w:r>
      <w:r w:rsidRPr="005E5884">
        <w:rPr>
          <w:rFonts w:ascii="Times New Roman" w:hAnsi="Times New Roman"/>
          <w:sz w:val="22"/>
          <w:szCs w:val="22"/>
          <w:lang w:val="sk-SK"/>
        </w:rPr>
        <w:t xml:space="preserve"> </w:t>
      </w:r>
      <w:r w:rsidRPr="005E5884">
        <w:rPr>
          <w:rFonts w:ascii="Times New Roman" w:hAnsi="Times New Roman"/>
          <w:sz w:val="22"/>
          <w:szCs w:val="22"/>
          <w:highlight w:val="lightGray"/>
          <w:lang w:val="sk-SK"/>
        </w:rPr>
        <w:t xml:space="preserve">národné </w:t>
      </w:r>
      <w:r w:rsidR="00390D81" w:rsidRPr="005E5884">
        <w:rPr>
          <w:rFonts w:ascii="Times New Roman" w:hAnsi="Times New Roman"/>
          <w:sz w:val="22"/>
          <w:szCs w:val="22"/>
          <w:highlight w:val="lightGray"/>
          <w:lang w:val="sk-SK"/>
        </w:rPr>
        <w:t>centrum</w:t>
      </w:r>
      <w:r w:rsidRPr="005E5884">
        <w:rPr>
          <w:rFonts w:ascii="Times New Roman" w:hAnsi="Times New Roman"/>
          <w:sz w:val="22"/>
          <w:szCs w:val="22"/>
          <w:highlight w:val="lightGray"/>
          <w:lang w:val="sk-SK"/>
        </w:rPr>
        <w:t xml:space="preserve"> hlásenia uvedené v </w:t>
      </w:r>
      <w:hyperlink r:id="rId8" w:history="1">
        <w:r w:rsidRPr="005E5884">
          <w:rPr>
            <w:rStyle w:val="Hypertextovprepojenie"/>
            <w:rFonts w:ascii="Times New Roman" w:hAnsi="Times New Roman"/>
            <w:color w:val="auto"/>
            <w:sz w:val="22"/>
            <w:szCs w:val="22"/>
            <w:highlight w:val="lightGray"/>
            <w:lang w:val="sk-SK"/>
          </w:rPr>
          <w:t>Prílohe V</w:t>
        </w:r>
      </w:hyperlink>
      <w:r w:rsidRPr="005E5884">
        <w:rPr>
          <w:rFonts w:ascii="Times New Roman" w:hAnsi="Times New Roman"/>
          <w:sz w:val="22"/>
          <w:szCs w:val="22"/>
          <w:lang w:val="sk-SK"/>
        </w:rPr>
        <w:t>.</w:t>
      </w:r>
    </w:p>
    <w:p w:rsidR="00EB0863" w:rsidRPr="005E5884" w:rsidRDefault="00EB0863" w:rsidP="005E5884">
      <w:pPr>
        <w:rPr>
          <w:rFonts w:ascii="Times New Roman" w:hAnsi="Times New Roman"/>
          <w:sz w:val="22"/>
          <w:szCs w:val="22"/>
          <w:lang w:val="sk-SK"/>
        </w:rPr>
      </w:pPr>
    </w:p>
    <w:p w:rsidR="00313802" w:rsidRPr="005E5884" w:rsidRDefault="008E2EE5" w:rsidP="005E5884">
      <w:pPr>
        <w:keepNext/>
        <w:rPr>
          <w:rFonts w:ascii="Times New Roman" w:hAnsi="Times New Roman"/>
          <w:b/>
          <w:sz w:val="22"/>
          <w:szCs w:val="22"/>
          <w:lang w:val="sk-SK"/>
        </w:rPr>
      </w:pPr>
      <w:r w:rsidRPr="005E5884">
        <w:rPr>
          <w:rFonts w:ascii="Times New Roman" w:hAnsi="Times New Roman"/>
          <w:b/>
          <w:sz w:val="22"/>
          <w:szCs w:val="22"/>
          <w:lang w:val="sk-SK"/>
        </w:rPr>
        <w:t>4.9</w:t>
      </w:r>
      <w:r w:rsidR="00313802" w:rsidRPr="005E5884">
        <w:rPr>
          <w:rFonts w:ascii="Times New Roman" w:hAnsi="Times New Roman"/>
          <w:b/>
          <w:sz w:val="22"/>
          <w:szCs w:val="22"/>
          <w:lang w:val="sk-SK"/>
        </w:rPr>
        <w:tab/>
        <w:t>Predávkovanie</w:t>
      </w:r>
    </w:p>
    <w:p w:rsidR="00313802" w:rsidRPr="005E5884" w:rsidRDefault="00313802" w:rsidP="005E5884">
      <w:pPr>
        <w:pStyle w:val="Nadpis2"/>
        <w:rPr>
          <w:rFonts w:ascii="Times New Roman" w:hAnsi="Times New Roman"/>
          <w:b w:val="0"/>
          <w:szCs w:val="22"/>
        </w:rPr>
      </w:pPr>
    </w:p>
    <w:p w:rsidR="00313802" w:rsidRPr="005E5884" w:rsidRDefault="00313802" w:rsidP="005E5884">
      <w:pPr>
        <w:pStyle w:val="Nadpis2"/>
        <w:rPr>
          <w:rFonts w:ascii="Times New Roman" w:hAnsi="Times New Roman"/>
          <w:b w:val="0"/>
          <w:szCs w:val="22"/>
          <w:u w:val="single"/>
        </w:rPr>
      </w:pPr>
      <w:r w:rsidRPr="005E5884">
        <w:rPr>
          <w:rFonts w:ascii="Times New Roman" w:hAnsi="Times New Roman"/>
          <w:b w:val="0"/>
          <w:szCs w:val="22"/>
          <w:u w:val="single"/>
        </w:rPr>
        <w:t>Príznaky</w:t>
      </w:r>
      <w:r w:rsidR="00410752" w:rsidRPr="005E5884">
        <w:rPr>
          <w:rFonts w:ascii="Times New Roman" w:hAnsi="Times New Roman"/>
          <w:b w:val="0"/>
          <w:szCs w:val="22"/>
          <w:u w:val="single"/>
        </w:rPr>
        <w:fldChar w:fldCharType="begin"/>
      </w:r>
      <w:r w:rsidR="00410752" w:rsidRPr="005E5884">
        <w:rPr>
          <w:rFonts w:ascii="Times New Roman" w:hAnsi="Times New Roman"/>
          <w:b w:val="0"/>
          <w:szCs w:val="22"/>
          <w:u w:val="single"/>
        </w:rPr>
        <w:instrText xml:space="preserve"> DOCVARIABLE vault_nd_2804ccad-a1fb-4d89-a1a3-06da56aca472 \* MERGEFORMAT </w:instrText>
      </w:r>
      <w:r w:rsidR="00410752" w:rsidRPr="005E5884">
        <w:rPr>
          <w:rFonts w:ascii="Times New Roman" w:hAnsi="Times New Roman"/>
          <w:b w:val="0"/>
          <w:szCs w:val="22"/>
          <w:u w:val="single"/>
        </w:rPr>
        <w:fldChar w:fldCharType="separate"/>
      </w:r>
      <w:r w:rsidR="00410752" w:rsidRPr="005E5884">
        <w:rPr>
          <w:rFonts w:ascii="Times New Roman" w:hAnsi="Times New Roman"/>
          <w:b w:val="0"/>
          <w:szCs w:val="22"/>
          <w:u w:val="single"/>
        </w:rPr>
        <w:t xml:space="preserve"> </w:t>
      </w:r>
      <w:r w:rsidR="00410752" w:rsidRPr="005E5884">
        <w:rPr>
          <w:rFonts w:ascii="Times New Roman" w:hAnsi="Times New Roman"/>
          <w:b w:val="0"/>
          <w:szCs w:val="22"/>
          <w:u w:val="single"/>
        </w:rPr>
        <w:fldChar w:fldCharType="end"/>
      </w:r>
    </w:p>
    <w:p w:rsidR="005112D3" w:rsidRPr="005E5884" w:rsidRDefault="005112D3" w:rsidP="005E5884">
      <w:pPr>
        <w:keepNext/>
        <w:rPr>
          <w:rFonts w:ascii="Times New Roman" w:hAnsi="Times New Roman"/>
          <w:sz w:val="22"/>
          <w:szCs w:val="22"/>
          <w:lang w:val="sk-SK"/>
        </w:rPr>
      </w:pPr>
    </w:p>
    <w:p w:rsidR="00313802" w:rsidRPr="005E5884" w:rsidRDefault="00313802" w:rsidP="005E5884">
      <w:pPr>
        <w:rPr>
          <w:rFonts w:ascii="Times New Roman" w:hAnsi="Times New Roman"/>
          <w:sz w:val="22"/>
          <w:szCs w:val="22"/>
          <w:lang w:val="sk-SK"/>
        </w:rPr>
      </w:pPr>
      <w:r w:rsidRPr="005E5884">
        <w:rPr>
          <w:rFonts w:ascii="Times New Roman" w:hAnsi="Times New Roman"/>
          <w:sz w:val="22"/>
          <w:szCs w:val="22"/>
          <w:lang w:val="sk-SK"/>
        </w:rPr>
        <w:t>Zaznamenalo sa predávkovanie vigabatrínom. Dávky boli najčastejšie medzi 7,5</w:t>
      </w:r>
      <w:r w:rsidR="005112D3" w:rsidRPr="005E5884">
        <w:rPr>
          <w:rFonts w:ascii="Times New Roman" w:hAnsi="Times New Roman"/>
          <w:sz w:val="22"/>
          <w:szCs w:val="22"/>
          <w:lang w:val="sk-SK"/>
        </w:rPr>
        <w:t> </w:t>
      </w:r>
      <w:r w:rsidRPr="005E5884">
        <w:rPr>
          <w:rFonts w:ascii="Times New Roman" w:hAnsi="Times New Roman"/>
          <w:sz w:val="22"/>
          <w:szCs w:val="22"/>
          <w:lang w:val="sk-SK"/>
        </w:rPr>
        <w:t>g až 30</w:t>
      </w:r>
      <w:r w:rsidR="005112D3" w:rsidRPr="005E5884">
        <w:rPr>
          <w:rFonts w:ascii="Times New Roman" w:hAnsi="Times New Roman"/>
          <w:sz w:val="22"/>
          <w:szCs w:val="22"/>
          <w:lang w:val="sk-SK"/>
        </w:rPr>
        <w:t> </w:t>
      </w:r>
      <w:r w:rsidRPr="005E5884">
        <w:rPr>
          <w:rFonts w:ascii="Times New Roman" w:hAnsi="Times New Roman"/>
          <w:sz w:val="22"/>
          <w:szCs w:val="22"/>
          <w:lang w:val="sk-SK"/>
        </w:rPr>
        <w:t>g, za</w:t>
      </w:r>
      <w:r w:rsidR="005112D3" w:rsidRPr="005E5884">
        <w:rPr>
          <w:rFonts w:ascii="Times New Roman" w:hAnsi="Times New Roman"/>
          <w:sz w:val="22"/>
          <w:szCs w:val="22"/>
          <w:lang w:val="sk-SK"/>
        </w:rPr>
        <w:t>znamenalo</w:t>
      </w:r>
      <w:r w:rsidRPr="005E5884">
        <w:rPr>
          <w:rFonts w:ascii="Times New Roman" w:hAnsi="Times New Roman"/>
          <w:sz w:val="22"/>
          <w:szCs w:val="22"/>
          <w:lang w:val="sk-SK"/>
        </w:rPr>
        <w:t xml:space="preserve"> sa však požitie až do 90</w:t>
      </w:r>
      <w:r w:rsidR="005112D3" w:rsidRPr="005E5884">
        <w:rPr>
          <w:rFonts w:ascii="Times New Roman" w:hAnsi="Times New Roman"/>
          <w:sz w:val="22"/>
          <w:szCs w:val="22"/>
          <w:lang w:val="sk-SK"/>
        </w:rPr>
        <w:t> </w:t>
      </w:r>
      <w:r w:rsidRPr="005E5884">
        <w:rPr>
          <w:rFonts w:ascii="Times New Roman" w:hAnsi="Times New Roman"/>
          <w:sz w:val="22"/>
          <w:szCs w:val="22"/>
          <w:lang w:val="sk-SK"/>
        </w:rPr>
        <w:t>g. Takmer polovicu týchto prípadov tvorilo viacnásobné požitie lieku. Podľa hlásení bola najobvyklejším príznakom ospalosť alebo kóma. Iné menej častejšie príznaky boli: závrat, bolesť hlavy, psychóza, respiračná depresia alebo apnoe, bradykardia, hypotenzia, agitácia, podráždenosť, zmätenosť, abnormálne správanie a poruchy reči. Žiadne z predávkovaní nezapríčinilo smrť.</w:t>
      </w:r>
    </w:p>
    <w:p w:rsidR="00313802" w:rsidRPr="005E5884" w:rsidRDefault="00313802" w:rsidP="005E5884">
      <w:pPr>
        <w:rPr>
          <w:rFonts w:ascii="Times New Roman" w:hAnsi="Times New Roman"/>
          <w:sz w:val="22"/>
          <w:szCs w:val="22"/>
          <w:lang w:val="sk-SK"/>
        </w:rPr>
      </w:pPr>
    </w:p>
    <w:p w:rsidR="00313802" w:rsidRPr="005E5884" w:rsidRDefault="00313802" w:rsidP="005E5884">
      <w:pPr>
        <w:pStyle w:val="Nadpis2"/>
        <w:rPr>
          <w:rFonts w:ascii="Times New Roman" w:hAnsi="Times New Roman"/>
          <w:b w:val="0"/>
          <w:szCs w:val="22"/>
          <w:u w:val="single"/>
        </w:rPr>
      </w:pPr>
      <w:r w:rsidRPr="005E5884">
        <w:rPr>
          <w:rFonts w:ascii="Times New Roman" w:hAnsi="Times New Roman"/>
          <w:b w:val="0"/>
          <w:szCs w:val="22"/>
          <w:u w:val="single"/>
        </w:rPr>
        <w:t>Liečba</w:t>
      </w:r>
      <w:r w:rsidR="00410752" w:rsidRPr="005E5884">
        <w:rPr>
          <w:rFonts w:ascii="Times New Roman" w:hAnsi="Times New Roman"/>
          <w:b w:val="0"/>
          <w:szCs w:val="22"/>
          <w:u w:val="single"/>
        </w:rPr>
        <w:fldChar w:fldCharType="begin"/>
      </w:r>
      <w:r w:rsidR="00410752" w:rsidRPr="005E5884">
        <w:rPr>
          <w:rFonts w:ascii="Times New Roman" w:hAnsi="Times New Roman"/>
          <w:b w:val="0"/>
          <w:szCs w:val="22"/>
          <w:u w:val="single"/>
        </w:rPr>
        <w:instrText xml:space="preserve"> DOCVARIABLE vault_nd_4138f46e-e61a-423d-90fc-ed02d924fb79 \* MERGEFORMAT </w:instrText>
      </w:r>
      <w:r w:rsidR="00410752" w:rsidRPr="005E5884">
        <w:rPr>
          <w:rFonts w:ascii="Times New Roman" w:hAnsi="Times New Roman"/>
          <w:b w:val="0"/>
          <w:szCs w:val="22"/>
          <w:u w:val="single"/>
        </w:rPr>
        <w:fldChar w:fldCharType="separate"/>
      </w:r>
      <w:r w:rsidR="00410752" w:rsidRPr="005E5884">
        <w:rPr>
          <w:rFonts w:ascii="Times New Roman" w:hAnsi="Times New Roman"/>
          <w:b w:val="0"/>
          <w:szCs w:val="22"/>
          <w:u w:val="single"/>
        </w:rPr>
        <w:t xml:space="preserve"> </w:t>
      </w:r>
      <w:r w:rsidR="00410752" w:rsidRPr="005E5884">
        <w:rPr>
          <w:rFonts w:ascii="Times New Roman" w:hAnsi="Times New Roman"/>
          <w:b w:val="0"/>
          <w:szCs w:val="22"/>
          <w:u w:val="single"/>
        </w:rPr>
        <w:fldChar w:fldCharType="end"/>
      </w:r>
    </w:p>
    <w:p w:rsidR="005112D3" w:rsidRPr="005E5884" w:rsidRDefault="005112D3" w:rsidP="005E5884">
      <w:pPr>
        <w:rPr>
          <w:rFonts w:ascii="Times New Roman" w:hAnsi="Times New Roman"/>
          <w:sz w:val="22"/>
          <w:szCs w:val="22"/>
          <w:lang w:val="sk-SK"/>
        </w:rPr>
      </w:pPr>
    </w:p>
    <w:p w:rsidR="00313802" w:rsidRPr="005E5884" w:rsidRDefault="00313802" w:rsidP="005E5884">
      <w:pPr>
        <w:rPr>
          <w:rFonts w:ascii="Times New Roman" w:hAnsi="Times New Roman"/>
          <w:sz w:val="22"/>
          <w:szCs w:val="22"/>
          <w:lang w:val="sk-SK"/>
        </w:rPr>
      </w:pPr>
      <w:r w:rsidRPr="005E5884">
        <w:rPr>
          <w:rFonts w:ascii="Times New Roman" w:hAnsi="Times New Roman"/>
          <w:sz w:val="22"/>
          <w:szCs w:val="22"/>
          <w:lang w:val="sk-SK"/>
        </w:rPr>
        <w:t xml:space="preserve">Špecifické antidotum nejestvuje. </w:t>
      </w:r>
      <w:r w:rsidR="00506D75" w:rsidRPr="005E5884">
        <w:rPr>
          <w:rFonts w:ascii="Times New Roman" w:hAnsi="Times New Roman"/>
          <w:sz w:val="22"/>
          <w:szCs w:val="22"/>
          <w:lang w:val="sk-SK"/>
        </w:rPr>
        <w:t xml:space="preserve">Je potrebné </w:t>
      </w:r>
      <w:r w:rsidR="00E7278C" w:rsidRPr="005E5884">
        <w:rPr>
          <w:rFonts w:ascii="Times New Roman" w:hAnsi="Times New Roman"/>
          <w:sz w:val="22"/>
          <w:szCs w:val="22"/>
          <w:lang w:val="sk-SK"/>
        </w:rPr>
        <w:t>urobi</w:t>
      </w:r>
      <w:r w:rsidR="00506D75" w:rsidRPr="005E5884">
        <w:rPr>
          <w:rFonts w:ascii="Times New Roman" w:hAnsi="Times New Roman"/>
          <w:sz w:val="22"/>
          <w:szCs w:val="22"/>
          <w:lang w:val="sk-SK"/>
        </w:rPr>
        <w:t>ť</w:t>
      </w:r>
      <w:r w:rsidRPr="005E5884">
        <w:rPr>
          <w:rFonts w:ascii="Times New Roman" w:hAnsi="Times New Roman"/>
          <w:sz w:val="22"/>
          <w:szCs w:val="22"/>
          <w:lang w:val="sk-SK"/>
        </w:rPr>
        <w:t xml:space="preserve"> obvyklé podporné opatrenia. Treba zvážiť postupy na odstránenie neabsorbovaného lieku. V </w:t>
      </w:r>
      <w:r w:rsidRPr="005E5884">
        <w:rPr>
          <w:rFonts w:ascii="Times New Roman" w:hAnsi="Times New Roman"/>
          <w:i/>
          <w:sz w:val="22"/>
          <w:szCs w:val="22"/>
          <w:lang w:val="sk-SK"/>
        </w:rPr>
        <w:t>in vitro</w:t>
      </w:r>
      <w:r w:rsidRPr="005E5884">
        <w:rPr>
          <w:rFonts w:ascii="Times New Roman" w:hAnsi="Times New Roman"/>
          <w:sz w:val="22"/>
          <w:szCs w:val="22"/>
          <w:lang w:val="sk-SK"/>
        </w:rPr>
        <w:t xml:space="preserve"> štúdii sa ukázalo, že </w:t>
      </w:r>
      <w:r w:rsidR="00636996" w:rsidRPr="005E5884">
        <w:rPr>
          <w:rFonts w:ascii="Times New Roman" w:hAnsi="Times New Roman"/>
          <w:sz w:val="22"/>
          <w:szCs w:val="22"/>
          <w:lang w:val="sk-SK"/>
        </w:rPr>
        <w:t xml:space="preserve">aktívne </w:t>
      </w:r>
      <w:r w:rsidRPr="005E5884">
        <w:rPr>
          <w:rFonts w:ascii="Times New Roman" w:hAnsi="Times New Roman"/>
          <w:sz w:val="22"/>
          <w:szCs w:val="22"/>
          <w:lang w:val="sk-SK"/>
        </w:rPr>
        <w:t>uhlie významnejšie nea</w:t>
      </w:r>
      <w:r w:rsidR="000F5314" w:rsidRPr="005E5884">
        <w:rPr>
          <w:rFonts w:ascii="Times New Roman" w:hAnsi="Times New Roman"/>
          <w:sz w:val="22"/>
          <w:szCs w:val="22"/>
          <w:lang w:val="sk-SK"/>
        </w:rPr>
        <w:t>d</w:t>
      </w:r>
      <w:r w:rsidRPr="005E5884">
        <w:rPr>
          <w:rFonts w:ascii="Times New Roman" w:hAnsi="Times New Roman"/>
          <w:sz w:val="22"/>
          <w:szCs w:val="22"/>
          <w:lang w:val="sk-SK"/>
        </w:rPr>
        <w:t>sorbuje vigabatrín. Účinnosť hemodialýzy pri liečbe predávkovania vigabatrínom nie je známa. V ojedinelých prípadoch u pacientov so zlyhaním obličiek, ktorí dostávali terapeutické dávky vigabatrínu, sa plazmatické koncentrácie vigabatrínu znížili hemodialýzou o 40 až 60</w:t>
      </w:r>
      <w:r w:rsidR="00444CD0" w:rsidRPr="005E5884">
        <w:rPr>
          <w:rFonts w:ascii="Times New Roman" w:hAnsi="Times New Roman"/>
          <w:sz w:val="22"/>
          <w:szCs w:val="22"/>
          <w:lang w:val="sk-SK"/>
        </w:rPr>
        <w:t> </w:t>
      </w:r>
      <w:r w:rsidRPr="005E5884">
        <w:rPr>
          <w:rFonts w:ascii="Times New Roman" w:hAnsi="Times New Roman"/>
          <w:sz w:val="22"/>
          <w:szCs w:val="22"/>
          <w:lang w:val="sk-SK"/>
        </w:rPr>
        <w:t>%.</w:t>
      </w:r>
    </w:p>
    <w:p w:rsidR="00313802" w:rsidRPr="005E5884" w:rsidRDefault="00313802" w:rsidP="005E5884">
      <w:pPr>
        <w:rPr>
          <w:rFonts w:ascii="Times New Roman" w:hAnsi="Times New Roman"/>
          <w:sz w:val="22"/>
          <w:szCs w:val="22"/>
          <w:lang w:val="sk-SK"/>
        </w:rPr>
      </w:pPr>
    </w:p>
    <w:p w:rsidR="00695598" w:rsidRPr="005E5884" w:rsidRDefault="00695598" w:rsidP="005E5884">
      <w:pPr>
        <w:rPr>
          <w:rFonts w:ascii="Times New Roman" w:hAnsi="Times New Roman"/>
          <w:sz w:val="22"/>
          <w:szCs w:val="22"/>
          <w:lang w:val="sk-SK"/>
        </w:rPr>
      </w:pPr>
    </w:p>
    <w:p w:rsidR="00313802" w:rsidRPr="005E5884" w:rsidRDefault="008E2EE5" w:rsidP="005E5884">
      <w:pPr>
        <w:keepNext/>
        <w:rPr>
          <w:rFonts w:ascii="Times New Roman" w:hAnsi="Times New Roman"/>
          <w:b/>
          <w:caps/>
          <w:sz w:val="22"/>
          <w:szCs w:val="22"/>
          <w:lang w:val="sk-SK"/>
        </w:rPr>
      </w:pPr>
      <w:r w:rsidRPr="005E5884">
        <w:rPr>
          <w:rFonts w:ascii="Times New Roman" w:hAnsi="Times New Roman"/>
          <w:b/>
          <w:caps/>
          <w:sz w:val="22"/>
          <w:szCs w:val="22"/>
          <w:lang w:val="sk-SK"/>
        </w:rPr>
        <w:t>5.</w:t>
      </w:r>
      <w:r w:rsidRPr="005E5884">
        <w:rPr>
          <w:rFonts w:ascii="Times New Roman" w:hAnsi="Times New Roman"/>
          <w:b/>
          <w:caps/>
          <w:sz w:val="22"/>
          <w:szCs w:val="22"/>
          <w:lang w:val="sk-SK"/>
        </w:rPr>
        <w:tab/>
      </w:r>
      <w:r w:rsidR="00313802" w:rsidRPr="005E5884">
        <w:rPr>
          <w:rFonts w:ascii="Times New Roman" w:hAnsi="Times New Roman"/>
          <w:b/>
          <w:caps/>
          <w:sz w:val="22"/>
          <w:szCs w:val="22"/>
          <w:lang w:val="sk-SK"/>
        </w:rPr>
        <w:t>Farmakologické vlastnosti</w:t>
      </w:r>
    </w:p>
    <w:p w:rsidR="00313802" w:rsidRPr="005E5884" w:rsidRDefault="00313802" w:rsidP="005E5884">
      <w:pPr>
        <w:keepNext/>
        <w:rPr>
          <w:rFonts w:ascii="Times New Roman" w:hAnsi="Times New Roman"/>
          <w:sz w:val="22"/>
          <w:szCs w:val="22"/>
          <w:lang w:val="sk-SK"/>
        </w:rPr>
      </w:pPr>
    </w:p>
    <w:p w:rsidR="00313802" w:rsidRPr="005E5884" w:rsidRDefault="008E2EE5" w:rsidP="005E5884">
      <w:pPr>
        <w:keepNext/>
        <w:rPr>
          <w:rFonts w:ascii="Times New Roman" w:hAnsi="Times New Roman"/>
          <w:b/>
          <w:sz w:val="22"/>
          <w:szCs w:val="22"/>
          <w:lang w:val="sk-SK"/>
        </w:rPr>
      </w:pPr>
      <w:r w:rsidRPr="005E5884">
        <w:rPr>
          <w:rFonts w:ascii="Times New Roman" w:hAnsi="Times New Roman"/>
          <w:b/>
          <w:sz w:val="22"/>
          <w:szCs w:val="22"/>
          <w:lang w:val="sk-SK"/>
        </w:rPr>
        <w:t>5.1</w:t>
      </w:r>
      <w:r w:rsidR="00313802" w:rsidRPr="005E5884">
        <w:rPr>
          <w:rFonts w:ascii="Times New Roman" w:hAnsi="Times New Roman"/>
          <w:b/>
          <w:sz w:val="22"/>
          <w:szCs w:val="22"/>
          <w:lang w:val="sk-SK"/>
        </w:rPr>
        <w:tab/>
        <w:t>Farmakodynamické vlastnosti</w:t>
      </w:r>
    </w:p>
    <w:p w:rsidR="00313802" w:rsidRPr="005E5884" w:rsidRDefault="00313802" w:rsidP="005E5884">
      <w:pPr>
        <w:pStyle w:val="Pta"/>
        <w:keepNext/>
        <w:tabs>
          <w:tab w:val="clear" w:pos="4536"/>
          <w:tab w:val="clear" w:pos="9072"/>
        </w:tabs>
        <w:rPr>
          <w:rFonts w:ascii="Times New Roman" w:hAnsi="Times New Roman"/>
          <w:sz w:val="22"/>
          <w:szCs w:val="22"/>
          <w:lang w:val="sk-SK"/>
        </w:rPr>
      </w:pPr>
    </w:p>
    <w:p w:rsidR="00991851" w:rsidRPr="005E5884" w:rsidRDefault="00313802" w:rsidP="005E5884">
      <w:pPr>
        <w:pStyle w:val="Pta"/>
        <w:tabs>
          <w:tab w:val="clear" w:pos="4536"/>
          <w:tab w:val="clear" w:pos="9072"/>
        </w:tabs>
        <w:rPr>
          <w:rFonts w:ascii="Times New Roman" w:hAnsi="Times New Roman"/>
          <w:sz w:val="22"/>
          <w:szCs w:val="22"/>
          <w:lang w:val="sk-SK"/>
        </w:rPr>
      </w:pPr>
      <w:r w:rsidRPr="005E5884">
        <w:rPr>
          <w:rFonts w:ascii="Times New Roman" w:hAnsi="Times New Roman"/>
          <w:sz w:val="22"/>
          <w:szCs w:val="22"/>
          <w:lang w:val="sk-SK"/>
        </w:rPr>
        <w:t>Farmakoterap</w:t>
      </w:r>
      <w:r w:rsidR="00991851" w:rsidRPr="005E5884">
        <w:rPr>
          <w:rFonts w:ascii="Times New Roman" w:hAnsi="Times New Roman"/>
          <w:sz w:val="22"/>
          <w:szCs w:val="22"/>
          <w:lang w:val="sk-SK"/>
        </w:rPr>
        <w:t>eutická skupina: antiepileptiká</w:t>
      </w:r>
    </w:p>
    <w:p w:rsidR="00313802" w:rsidRPr="005E5884" w:rsidRDefault="00313802" w:rsidP="005E5884">
      <w:pPr>
        <w:pStyle w:val="Pta"/>
        <w:tabs>
          <w:tab w:val="clear" w:pos="4536"/>
          <w:tab w:val="clear" w:pos="9072"/>
        </w:tabs>
        <w:rPr>
          <w:rFonts w:ascii="Times New Roman" w:hAnsi="Times New Roman"/>
          <w:sz w:val="22"/>
          <w:szCs w:val="22"/>
          <w:lang w:val="sk-SK"/>
        </w:rPr>
      </w:pPr>
      <w:r w:rsidRPr="005E5884">
        <w:rPr>
          <w:rFonts w:ascii="Times New Roman" w:hAnsi="Times New Roman"/>
          <w:sz w:val="22"/>
          <w:szCs w:val="22"/>
          <w:lang w:val="sk-SK"/>
        </w:rPr>
        <w:t>ATC kód: N03AG04.</w:t>
      </w:r>
    </w:p>
    <w:p w:rsidR="00313802" w:rsidRPr="005E5884" w:rsidRDefault="00313802" w:rsidP="005E5884">
      <w:pPr>
        <w:rPr>
          <w:rFonts w:ascii="Times New Roman" w:hAnsi="Times New Roman"/>
          <w:sz w:val="22"/>
          <w:szCs w:val="22"/>
          <w:lang w:val="sk-SK"/>
        </w:rPr>
      </w:pPr>
    </w:p>
    <w:p w:rsidR="00595856" w:rsidRPr="005E5884" w:rsidRDefault="00595856" w:rsidP="005E5884">
      <w:pPr>
        <w:keepNext/>
        <w:rPr>
          <w:rFonts w:ascii="Times New Roman" w:hAnsi="Times New Roman"/>
          <w:sz w:val="22"/>
          <w:szCs w:val="22"/>
          <w:u w:val="single"/>
          <w:lang w:val="sk-SK"/>
        </w:rPr>
      </w:pPr>
      <w:r w:rsidRPr="005E5884">
        <w:rPr>
          <w:rFonts w:ascii="Times New Roman" w:hAnsi="Times New Roman"/>
          <w:sz w:val="22"/>
          <w:szCs w:val="22"/>
          <w:u w:val="single"/>
          <w:lang w:val="sk-SK"/>
        </w:rPr>
        <w:t>Mechanizmus účinku</w:t>
      </w:r>
    </w:p>
    <w:p w:rsidR="00595856" w:rsidRPr="005E5884" w:rsidRDefault="00595856" w:rsidP="005E5884">
      <w:pPr>
        <w:keepNext/>
        <w:rPr>
          <w:rFonts w:ascii="Times New Roman" w:hAnsi="Times New Roman"/>
          <w:sz w:val="22"/>
          <w:szCs w:val="22"/>
          <w:lang w:val="sk-SK"/>
        </w:rPr>
      </w:pPr>
    </w:p>
    <w:p w:rsidR="00313802" w:rsidRPr="005E5884" w:rsidRDefault="00313802" w:rsidP="005E5884">
      <w:pPr>
        <w:keepNext/>
        <w:rPr>
          <w:rFonts w:ascii="Times New Roman" w:hAnsi="Times New Roman"/>
          <w:sz w:val="22"/>
          <w:szCs w:val="22"/>
          <w:lang w:val="sk-SK"/>
        </w:rPr>
      </w:pPr>
      <w:r w:rsidRPr="005E5884">
        <w:rPr>
          <w:rFonts w:ascii="Times New Roman" w:hAnsi="Times New Roman"/>
          <w:sz w:val="22"/>
          <w:szCs w:val="22"/>
          <w:lang w:val="sk-SK"/>
        </w:rPr>
        <w:t>Vigabatrín je antiepileptikum s jasne definovaným mechanizmom účinku. Liečba vigabatrínom zvyšuje koncentráciu GABA (gamaaminomaslová kyselina), najdôležitejšieho inhibičného mozgového neurotransmiteru. Je to preto, že vigabatrín bol racionálne navrhnutý ako selektívny ireverzibilný inhibítor GABA-transaminázy, enzýmu zodpovedného za odbúravanie GABA.</w:t>
      </w:r>
    </w:p>
    <w:p w:rsidR="005112D3" w:rsidRPr="005E5884" w:rsidRDefault="005112D3" w:rsidP="005E5884">
      <w:pPr>
        <w:rPr>
          <w:rFonts w:ascii="Times New Roman" w:hAnsi="Times New Roman"/>
          <w:sz w:val="22"/>
          <w:szCs w:val="22"/>
          <w:lang w:val="sk-SK"/>
        </w:rPr>
      </w:pPr>
    </w:p>
    <w:p w:rsidR="00595856" w:rsidRPr="005E5884" w:rsidRDefault="00595856" w:rsidP="005E5884">
      <w:pPr>
        <w:rPr>
          <w:rFonts w:ascii="Times New Roman" w:hAnsi="Times New Roman"/>
          <w:sz w:val="22"/>
          <w:szCs w:val="22"/>
          <w:lang w:val="sk-SK"/>
        </w:rPr>
      </w:pPr>
      <w:r w:rsidRPr="005E5884">
        <w:rPr>
          <w:rFonts w:ascii="Times New Roman" w:hAnsi="Times New Roman"/>
          <w:sz w:val="22"/>
          <w:szCs w:val="22"/>
          <w:u w:val="single"/>
          <w:lang w:val="sk-SK"/>
        </w:rPr>
        <w:t>Klinická účinnosť a bezpečnosť</w:t>
      </w:r>
    </w:p>
    <w:p w:rsidR="00595856" w:rsidRPr="005E5884" w:rsidRDefault="00595856" w:rsidP="005E5884">
      <w:pPr>
        <w:rPr>
          <w:rFonts w:ascii="Times New Roman" w:hAnsi="Times New Roman"/>
          <w:sz w:val="22"/>
          <w:szCs w:val="22"/>
          <w:lang w:val="sk-SK"/>
        </w:rPr>
      </w:pPr>
    </w:p>
    <w:p w:rsidR="00313802" w:rsidRPr="005E5884" w:rsidRDefault="00313802" w:rsidP="005E5884">
      <w:pPr>
        <w:rPr>
          <w:rFonts w:ascii="Times New Roman" w:hAnsi="Times New Roman"/>
          <w:sz w:val="22"/>
          <w:szCs w:val="22"/>
          <w:lang w:val="sk-SK"/>
        </w:rPr>
      </w:pPr>
      <w:r w:rsidRPr="005E5884">
        <w:rPr>
          <w:rFonts w:ascii="Times New Roman" w:hAnsi="Times New Roman"/>
          <w:sz w:val="22"/>
          <w:szCs w:val="22"/>
          <w:lang w:val="sk-SK"/>
        </w:rPr>
        <w:t xml:space="preserve">Kontrolované </w:t>
      </w:r>
      <w:r w:rsidR="00AF5FA5" w:rsidRPr="005E5884">
        <w:rPr>
          <w:rFonts w:ascii="Times New Roman" w:hAnsi="Times New Roman"/>
          <w:sz w:val="22"/>
          <w:szCs w:val="22"/>
          <w:lang w:val="sk-SK"/>
        </w:rPr>
        <w:t xml:space="preserve">krátkodobé </w:t>
      </w:r>
      <w:r w:rsidRPr="005E5884">
        <w:rPr>
          <w:rFonts w:ascii="Times New Roman" w:hAnsi="Times New Roman"/>
          <w:sz w:val="22"/>
          <w:szCs w:val="22"/>
          <w:lang w:val="sk-SK"/>
        </w:rPr>
        <w:t xml:space="preserve">a dlhodobé klinické skúšky ukázali, že vigabatrín je účinná </w:t>
      </w:r>
      <w:r w:rsidR="00A904BA" w:rsidRPr="005E5884">
        <w:rPr>
          <w:rFonts w:ascii="Times New Roman" w:hAnsi="Times New Roman"/>
          <w:sz w:val="22"/>
          <w:szCs w:val="22"/>
          <w:lang w:val="sk-SK"/>
        </w:rPr>
        <w:t>antiepileptická</w:t>
      </w:r>
      <w:r w:rsidRPr="005E5884">
        <w:rPr>
          <w:rFonts w:ascii="Times New Roman" w:hAnsi="Times New Roman"/>
          <w:sz w:val="22"/>
          <w:szCs w:val="22"/>
          <w:lang w:val="sk-SK"/>
        </w:rPr>
        <w:t xml:space="preserve"> látka, ak sa podáva ako prídavná liečba u pacientov s epilepsiou nedostatočne kontrolovanou konvenčnou liečbou</w:t>
      </w:r>
      <w:r w:rsidR="00AF5FA5" w:rsidRPr="005E5884">
        <w:rPr>
          <w:rFonts w:ascii="Times New Roman" w:hAnsi="Times New Roman"/>
          <w:sz w:val="22"/>
          <w:szCs w:val="22"/>
          <w:lang w:val="sk-SK"/>
        </w:rPr>
        <w:t xml:space="preserve"> alebo v monoterapii pri liečbe infantilných spazmov</w:t>
      </w:r>
      <w:r w:rsidRPr="005E5884">
        <w:rPr>
          <w:rFonts w:ascii="Times New Roman" w:hAnsi="Times New Roman"/>
          <w:sz w:val="22"/>
          <w:szCs w:val="22"/>
          <w:lang w:val="sk-SK"/>
        </w:rPr>
        <w:t xml:space="preserve">. Táto účinnosť je obzvlášť význačná u pacientov so záchvatmi parciálneho </w:t>
      </w:r>
      <w:r w:rsidR="007D7889" w:rsidRPr="005E5884">
        <w:rPr>
          <w:rFonts w:ascii="Times New Roman" w:hAnsi="Times New Roman"/>
          <w:sz w:val="22"/>
          <w:szCs w:val="22"/>
          <w:lang w:val="sk-SK"/>
        </w:rPr>
        <w:t>typu</w:t>
      </w:r>
      <w:r w:rsidRPr="005E5884">
        <w:rPr>
          <w:rFonts w:ascii="Times New Roman" w:hAnsi="Times New Roman"/>
          <w:sz w:val="22"/>
          <w:szCs w:val="22"/>
          <w:lang w:val="sk-SK"/>
        </w:rPr>
        <w:t>.</w:t>
      </w:r>
    </w:p>
    <w:p w:rsidR="00313802" w:rsidRPr="005E5884" w:rsidRDefault="00313802" w:rsidP="005E5884">
      <w:pPr>
        <w:rPr>
          <w:rFonts w:ascii="Times New Roman" w:hAnsi="Times New Roman"/>
          <w:sz w:val="22"/>
          <w:szCs w:val="22"/>
          <w:lang w:val="sk-SK"/>
        </w:rPr>
      </w:pPr>
    </w:p>
    <w:p w:rsidR="00AF5FA5" w:rsidRPr="005E5884" w:rsidRDefault="00AF5FA5" w:rsidP="005E5884">
      <w:pPr>
        <w:rPr>
          <w:rFonts w:ascii="Times New Roman" w:hAnsi="Times New Roman"/>
          <w:sz w:val="22"/>
          <w:szCs w:val="22"/>
          <w:lang w:val="sk-SK"/>
        </w:rPr>
      </w:pPr>
      <w:r w:rsidRPr="005E5884">
        <w:rPr>
          <w:rFonts w:ascii="Times New Roman" w:hAnsi="Times New Roman"/>
          <w:sz w:val="22"/>
          <w:szCs w:val="22"/>
          <w:lang w:val="sk-SK"/>
        </w:rPr>
        <w:lastRenderedPageBreak/>
        <w:t>V dvoch dvojito-zaslepenýc</w:t>
      </w:r>
      <w:r w:rsidR="00A63EF6" w:rsidRPr="005E5884">
        <w:rPr>
          <w:rFonts w:ascii="Times New Roman" w:hAnsi="Times New Roman"/>
          <w:sz w:val="22"/>
          <w:szCs w:val="22"/>
          <w:lang w:val="sk-SK"/>
        </w:rPr>
        <w:t>h placebom kontrolovaných štúdiá</w:t>
      </w:r>
      <w:r w:rsidRPr="005E5884">
        <w:rPr>
          <w:rFonts w:ascii="Times New Roman" w:hAnsi="Times New Roman"/>
          <w:sz w:val="22"/>
          <w:szCs w:val="22"/>
          <w:lang w:val="sk-SK"/>
        </w:rPr>
        <w:t xml:space="preserve">ch </w:t>
      </w:r>
      <w:r w:rsidR="009B6457" w:rsidRPr="005E5884">
        <w:rPr>
          <w:rFonts w:ascii="Times New Roman" w:hAnsi="Times New Roman"/>
          <w:sz w:val="22"/>
          <w:szCs w:val="22"/>
          <w:lang w:val="sk-SK"/>
        </w:rPr>
        <w:t xml:space="preserve">dostávali </w:t>
      </w:r>
      <w:r w:rsidR="00CC6633" w:rsidRPr="005E5884">
        <w:rPr>
          <w:rFonts w:ascii="Times New Roman" w:hAnsi="Times New Roman"/>
          <w:sz w:val="22"/>
          <w:szCs w:val="22"/>
          <w:lang w:val="sk-SK"/>
        </w:rPr>
        <w:t xml:space="preserve">epileptickí pacienti </w:t>
      </w:r>
      <w:r w:rsidR="009B6457" w:rsidRPr="005E5884">
        <w:rPr>
          <w:rFonts w:ascii="Times New Roman" w:hAnsi="Times New Roman"/>
          <w:sz w:val="22"/>
          <w:szCs w:val="22"/>
          <w:lang w:val="sk-SK"/>
        </w:rPr>
        <w:t>vigabatrín po dobu 4 mesiacov a v nekontrolovaných štúdiách, vrátane štú</w:t>
      </w:r>
      <w:r w:rsidR="00A63EF6" w:rsidRPr="005E5884">
        <w:rPr>
          <w:rFonts w:ascii="Times New Roman" w:hAnsi="Times New Roman"/>
          <w:sz w:val="22"/>
          <w:szCs w:val="22"/>
          <w:lang w:val="sk-SK"/>
        </w:rPr>
        <w:t>die so 16 pediatrickými pacient</w:t>
      </w:r>
      <w:r w:rsidR="009B6457" w:rsidRPr="005E5884">
        <w:rPr>
          <w:rFonts w:ascii="Times New Roman" w:hAnsi="Times New Roman"/>
          <w:sz w:val="22"/>
          <w:szCs w:val="22"/>
          <w:lang w:val="sk-SK"/>
        </w:rPr>
        <w:t xml:space="preserve">mi, ktorí dostávali vigabatrín </w:t>
      </w:r>
      <w:r w:rsidR="005F1384" w:rsidRPr="005E5884">
        <w:rPr>
          <w:rFonts w:ascii="Times New Roman" w:hAnsi="Times New Roman"/>
          <w:sz w:val="22"/>
          <w:szCs w:val="22"/>
          <w:lang w:val="sk-SK"/>
        </w:rPr>
        <w:t xml:space="preserve">po dobu </w:t>
      </w:r>
      <w:r w:rsidR="009B6457" w:rsidRPr="005E5884">
        <w:rPr>
          <w:rFonts w:ascii="Times New Roman" w:hAnsi="Times New Roman"/>
          <w:sz w:val="22"/>
          <w:szCs w:val="22"/>
          <w:lang w:val="sk-SK"/>
        </w:rPr>
        <w:t>1 až 30 mesiacov (priemer 11 mesiacov), štúdie vyšetrení magnetick</w:t>
      </w:r>
      <w:r w:rsidR="00104FFB" w:rsidRPr="005E5884">
        <w:rPr>
          <w:rFonts w:ascii="Times New Roman" w:hAnsi="Times New Roman"/>
          <w:sz w:val="22"/>
          <w:szCs w:val="22"/>
          <w:lang w:val="sk-SK"/>
        </w:rPr>
        <w:t>ou</w:t>
      </w:r>
      <w:r w:rsidR="009B6457" w:rsidRPr="005E5884">
        <w:rPr>
          <w:rFonts w:ascii="Times New Roman" w:hAnsi="Times New Roman"/>
          <w:sz w:val="22"/>
          <w:szCs w:val="22"/>
          <w:lang w:val="sk-SK"/>
        </w:rPr>
        <w:t xml:space="preserve"> rezonanci</w:t>
      </w:r>
      <w:r w:rsidR="00104FFB" w:rsidRPr="005E5884">
        <w:rPr>
          <w:rFonts w:ascii="Times New Roman" w:hAnsi="Times New Roman"/>
          <w:sz w:val="22"/>
          <w:szCs w:val="22"/>
          <w:lang w:val="sk-SK"/>
        </w:rPr>
        <w:t>ou</w:t>
      </w:r>
      <w:r w:rsidR="009B6457" w:rsidRPr="005E5884">
        <w:rPr>
          <w:rFonts w:ascii="Times New Roman" w:hAnsi="Times New Roman"/>
          <w:sz w:val="22"/>
          <w:szCs w:val="22"/>
          <w:lang w:val="sk-SK"/>
        </w:rPr>
        <w:t xml:space="preserve"> nepreukázali žiadne zmeny alebo abnormality</w:t>
      </w:r>
      <w:r w:rsidR="0031391F" w:rsidRPr="005E5884">
        <w:rPr>
          <w:rFonts w:ascii="Times New Roman" w:hAnsi="Times New Roman"/>
          <w:sz w:val="22"/>
          <w:szCs w:val="22"/>
          <w:lang w:val="sk-SK"/>
        </w:rPr>
        <w:t xml:space="preserve"> podobné intramyelínovému</w:t>
      </w:r>
      <w:r w:rsidR="009B6457" w:rsidRPr="005E5884">
        <w:rPr>
          <w:rFonts w:ascii="Times New Roman" w:hAnsi="Times New Roman"/>
          <w:sz w:val="22"/>
          <w:szCs w:val="22"/>
          <w:lang w:val="sk-SK"/>
        </w:rPr>
        <w:t xml:space="preserve"> edému. Žiadne štatisticky významné zmeny latencie neboli pozorované pri metóde založenej na poľovo špecifických </w:t>
      </w:r>
      <w:r w:rsidR="00960B2D" w:rsidRPr="005E5884">
        <w:rPr>
          <w:rFonts w:ascii="Times New Roman" w:hAnsi="Times New Roman"/>
          <w:sz w:val="22"/>
          <w:szCs w:val="22"/>
          <w:lang w:val="sk-SK"/>
        </w:rPr>
        <w:t xml:space="preserve">zrakovo </w:t>
      </w:r>
      <w:r w:rsidR="009B6457" w:rsidRPr="005E5884">
        <w:rPr>
          <w:rFonts w:ascii="Times New Roman" w:hAnsi="Times New Roman"/>
          <w:sz w:val="22"/>
          <w:szCs w:val="22"/>
          <w:lang w:val="sk-SK"/>
        </w:rPr>
        <w:t>evokovaných potenciáloch (VEP), somatosenzorických evokovaných potenciáloch (SEP) a evokovaných potenciáloch mozgového kmeňa (BEP)</w:t>
      </w:r>
      <w:r w:rsidR="00A63EF6" w:rsidRPr="005E5884">
        <w:rPr>
          <w:rFonts w:ascii="Times New Roman" w:hAnsi="Times New Roman"/>
          <w:sz w:val="22"/>
          <w:szCs w:val="22"/>
          <w:lang w:val="sk-SK"/>
        </w:rPr>
        <w:t xml:space="preserve"> medzi pacient</w:t>
      </w:r>
      <w:r w:rsidR="00CC6633" w:rsidRPr="005E5884">
        <w:rPr>
          <w:rFonts w:ascii="Times New Roman" w:hAnsi="Times New Roman"/>
          <w:sz w:val="22"/>
          <w:szCs w:val="22"/>
          <w:lang w:val="sk-SK"/>
        </w:rPr>
        <w:t>mi liečenými vigabatrínom a placebom po štyroch mesiacoch liečby. Neboli pozorované žiadne zmeny vo VEP a SEP v nekontrolovaných štúdiách, vrátane pacientov</w:t>
      </w:r>
      <w:r w:rsidR="005F1384" w:rsidRPr="005E5884">
        <w:rPr>
          <w:rFonts w:ascii="Times New Roman" w:hAnsi="Times New Roman"/>
          <w:sz w:val="22"/>
          <w:szCs w:val="22"/>
          <w:lang w:val="sk-SK"/>
        </w:rPr>
        <w:t xml:space="preserve"> užívajúcich vigabatrín</w:t>
      </w:r>
      <w:r w:rsidR="005D2ABD" w:rsidRPr="005E5884">
        <w:rPr>
          <w:rFonts w:ascii="Times New Roman" w:hAnsi="Times New Roman"/>
          <w:sz w:val="22"/>
          <w:szCs w:val="22"/>
          <w:lang w:val="sk-SK"/>
        </w:rPr>
        <w:t xml:space="preserve"> po dobu 9 rokov. Pitva ani chirurgické vzorky mozgového tkaniva</w:t>
      </w:r>
      <w:r w:rsidR="005F1384" w:rsidRPr="005E5884">
        <w:rPr>
          <w:rFonts w:ascii="Times New Roman" w:hAnsi="Times New Roman"/>
          <w:sz w:val="22"/>
          <w:szCs w:val="22"/>
          <w:lang w:val="sk-SK"/>
        </w:rPr>
        <w:t xml:space="preserve"> od pacientov, ktorí užívali vigabatrín</w:t>
      </w:r>
      <w:r w:rsidR="0031391F" w:rsidRPr="005E5884">
        <w:rPr>
          <w:rFonts w:ascii="Times New Roman" w:hAnsi="Times New Roman"/>
          <w:sz w:val="22"/>
          <w:szCs w:val="22"/>
          <w:lang w:val="sk-SK"/>
        </w:rPr>
        <w:t>, nepreukázali intramyelínový</w:t>
      </w:r>
      <w:r w:rsidR="005F1384" w:rsidRPr="005E5884">
        <w:rPr>
          <w:rFonts w:ascii="Times New Roman" w:hAnsi="Times New Roman"/>
          <w:sz w:val="22"/>
          <w:szCs w:val="22"/>
          <w:lang w:val="sk-SK"/>
        </w:rPr>
        <w:t xml:space="preserve"> edém.</w:t>
      </w:r>
    </w:p>
    <w:p w:rsidR="00AF5FA5" w:rsidRPr="005E5884" w:rsidRDefault="00AF5FA5" w:rsidP="005E5884">
      <w:pPr>
        <w:rPr>
          <w:rFonts w:ascii="Times New Roman" w:hAnsi="Times New Roman"/>
          <w:b/>
          <w:sz w:val="22"/>
          <w:szCs w:val="22"/>
          <w:lang w:val="sk-SK"/>
        </w:rPr>
      </w:pPr>
    </w:p>
    <w:p w:rsidR="00E05D2C" w:rsidRPr="005E5884" w:rsidRDefault="00E05D2C" w:rsidP="005E5884">
      <w:pPr>
        <w:rPr>
          <w:rFonts w:ascii="Times New Roman" w:hAnsi="Times New Roman"/>
          <w:sz w:val="22"/>
          <w:szCs w:val="22"/>
          <w:lang w:val="sk-SK"/>
        </w:rPr>
      </w:pPr>
      <w:r w:rsidRPr="005E5884">
        <w:rPr>
          <w:rFonts w:ascii="Times New Roman" w:hAnsi="Times New Roman"/>
          <w:sz w:val="22"/>
          <w:szCs w:val="22"/>
          <w:lang w:val="sk-SK"/>
        </w:rPr>
        <w:t>Epidemiológia</w:t>
      </w:r>
      <w:r w:rsidR="001B18A4" w:rsidRPr="005E5884">
        <w:rPr>
          <w:rFonts w:ascii="Times New Roman" w:hAnsi="Times New Roman"/>
          <w:sz w:val="22"/>
          <w:szCs w:val="22"/>
          <w:lang w:val="sk-SK"/>
        </w:rPr>
        <w:t xml:space="preserve"> defektov zorného poľa u pacientov s refraktérnou parciálnou epilepsiou sa skúmala v observačnej otvorenej multicentrickej </w:t>
      </w:r>
      <w:r w:rsidR="003F794F" w:rsidRPr="005E5884">
        <w:rPr>
          <w:rFonts w:ascii="Times New Roman" w:hAnsi="Times New Roman"/>
          <w:sz w:val="22"/>
          <w:szCs w:val="22"/>
          <w:lang w:val="sk-SK"/>
        </w:rPr>
        <w:t>porovnávajúc</w:t>
      </w:r>
      <w:r w:rsidR="001B18A4" w:rsidRPr="005E5884">
        <w:rPr>
          <w:rFonts w:ascii="Times New Roman" w:hAnsi="Times New Roman"/>
          <w:sz w:val="22"/>
          <w:szCs w:val="22"/>
          <w:lang w:val="sk-SK"/>
        </w:rPr>
        <w:t xml:space="preserve">ej </w:t>
      </w:r>
      <w:r w:rsidR="003F794F" w:rsidRPr="005E5884">
        <w:rPr>
          <w:rFonts w:ascii="Times New Roman" w:hAnsi="Times New Roman"/>
          <w:sz w:val="22"/>
          <w:szCs w:val="22"/>
          <w:lang w:val="sk-SK"/>
        </w:rPr>
        <w:t xml:space="preserve">štúdii fázy IV s paralelnými </w:t>
      </w:r>
      <w:r w:rsidR="000B1B69" w:rsidRPr="005E5884">
        <w:rPr>
          <w:rFonts w:ascii="Times New Roman" w:hAnsi="Times New Roman"/>
          <w:sz w:val="22"/>
          <w:szCs w:val="22"/>
          <w:lang w:val="sk-SK"/>
        </w:rPr>
        <w:t>skupinam</w:t>
      </w:r>
      <w:r w:rsidR="003F794F" w:rsidRPr="005E5884">
        <w:rPr>
          <w:rFonts w:ascii="Times New Roman" w:hAnsi="Times New Roman"/>
          <w:sz w:val="22"/>
          <w:szCs w:val="22"/>
          <w:lang w:val="sk-SK"/>
        </w:rPr>
        <w:t>i</w:t>
      </w:r>
      <w:r w:rsidR="008544E2" w:rsidRPr="005E5884">
        <w:rPr>
          <w:rFonts w:ascii="Times New Roman" w:hAnsi="Times New Roman"/>
          <w:sz w:val="22"/>
          <w:szCs w:val="22"/>
          <w:lang w:val="sk-SK"/>
        </w:rPr>
        <w:t>, ktorá zahŕňala 734 pacientov</w:t>
      </w:r>
      <w:r w:rsidR="00FB6585" w:rsidRPr="005E5884">
        <w:rPr>
          <w:rFonts w:ascii="Times New Roman" w:hAnsi="Times New Roman"/>
          <w:sz w:val="22"/>
          <w:szCs w:val="22"/>
          <w:lang w:val="sk-SK"/>
        </w:rPr>
        <w:t>,</w:t>
      </w:r>
      <w:r w:rsidR="008544E2" w:rsidRPr="005E5884">
        <w:rPr>
          <w:rFonts w:ascii="Times New Roman" w:hAnsi="Times New Roman"/>
          <w:sz w:val="22"/>
          <w:szCs w:val="22"/>
          <w:lang w:val="sk-SK"/>
        </w:rPr>
        <w:t xml:space="preserve"> s minimálnym vekom 8 rokov, s refraktérnou parciálnou epilepsiou trvajúcou aspoň jeden rok. </w:t>
      </w:r>
    </w:p>
    <w:p w:rsidR="007A6FDE" w:rsidRPr="005E5884" w:rsidRDefault="007A6FDE" w:rsidP="005E5884">
      <w:pPr>
        <w:rPr>
          <w:rFonts w:ascii="Times New Roman" w:hAnsi="Times New Roman"/>
          <w:sz w:val="22"/>
          <w:szCs w:val="22"/>
          <w:lang w:val="sk-SK"/>
        </w:rPr>
      </w:pPr>
      <w:r w:rsidRPr="005E5884">
        <w:rPr>
          <w:rFonts w:ascii="Times New Roman" w:hAnsi="Times New Roman"/>
          <w:sz w:val="22"/>
          <w:szCs w:val="22"/>
          <w:lang w:val="sk-SK"/>
        </w:rPr>
        <w:t>Pacienti boli rozdelení do 3 liečebných skupín: pacienti liečení vigabatrínom v súčasnej dobe (skupina I), pacienti vystavení účinku vigabatrínu v minulosti (skupina II) a pacienti, ktorí nikdy neboli vystavení pôsobeniu vigabatrínu (skupina III).</w:t>
      </w:r>
    </w:p>
    <w:p w:rsidR="00892004" w:rsidRPr="005E5884" w:rsidRDefault="00892004" w:rsidP="005E5884">
      <w:pPr>
        <w:rPr>
          <w:rFonts w:ascii="Times New Roman" w:hAnsi="Times New Roman"/>
          <w:sz w:val="22"/>
          <w:szCs w:val="22"/>
          <w:lang w:val="sk-SK"/>
        </w:rPr>
      </w:pPr>
      <w:r w:rsidRPr="005E5884">
        <w:rPr>
          <w:rFonts w:ascii="Times New Roman" w:hAnsi="Times New Roman"/>
          <w:sz w:val="22"/>
          <w:szCs w:val="22"/>
          <w:lang w:val="sk-SK"/>
        </w:rPr>
        <w:t>Nasledovná tabuľka uvádza najdôležitejš</w:t>
      </w:r>
      <w:r w:rsidR="00A755DA" w:rsidRPr="005E5884">
        <w:rPr>
          <w:rFonts w:ascii="Times New Roman" w:hAnsi="Times New Roman"/>
          <w:sz w:val="22"/>
          <w:szCs w:val="22"/>
          <w:lang w:val="sk-SK"/>
        </w:rPr>
        <w:t>ie</w:t>
      </w:r>
      <w:r w:rsidRPr="005E5884">
        <w:rPr>
          <w:rFonts w:ascii="Times New Roman" w:hAnsi="Times New Roman"/>
          <w:sz w:val="22"/>
          <w:szCs w:val="22"/>
          <w:lang w:val="sk-SK"/>
        </w:rPr>
        <w:t xml:space="preserve"> výsledk</w:t>
      </w:r>
      <w:r w:rsidR="00A755DA" w:rsidRPr="005E5884">
        <w:rPr>
          <w:rFonts w:ascii="Times New Roman" w:hAnsi="Times New Roman"/>
          <w:sz w:val="22"/>
          <w:szCs w:val="22"/>
          <w:lang w:val="sk-SK"/>
        </w:rPr>
        <w:t>y zaznamenané pri vstupe</w:t>
      </w:r>
      <w:r w:rsidRPr="005E5884">
        <w:rPr>
          <w:rFonts w:ascii="Times New Roman" w:hAnsi="Times New Roman"/>
          <w:sz w:val="22"/>
          <w:szCs w:val="22"/>
          <w:lang w:val="sk-SK"/>
        </w:rPr>
        <w:t xml:space="preserve"> a</w:t>
      </w:r>
      <w:r w:rsidR="00A755DA" w:rsidRPr="005E5884">
        <w:rPr>
          <w:rFonts w:ascii="Times New Roman" w:hAnsi="Times New Roman"/>
          <w:sz w:val="22"/>
          <w:szCs w:val="22"/>
          <w:lang w:val="sk-SK"/>
        </w:rPr>
        <w:t> pri prvom a poslednom hodnotení</w:t>
      </w:r>
      <w:r w:rsidRPr="005E5884">
        <w:rPr>
          <w:rFonts w:ascii="Times New Roman" w:hAnsi="Times New Roman"/>
          <w:sz w:val="22"/>
          <w:szCs w:val="22"/>
          <w:lang w:val="sk-SK"/>
        </w:rPr>
        <w:t xml:space="preserve"> v hodnotenej populácii (n=</w:t>
      </w:r>
      <w:r w:rsidR="00D10CAD" w:rsidRPr="005E5884">
        <w:rPr>
          <w:rFonts w:ascii="Times New Roman" w:hAnsi="Times New Roman"/>
          <w:sz w:val="22"/>
          <w:szCs w:val="22"/>
          <w:lang w:val="sk-SK"/>
        </w:rPr>
        <w:t>524</w:t>
      </w:r>
      <w:r w:rsidRPr="005E5884">
        <w:rPr>
          <w:rFonts w:ascii="Times New Roman" w:hAnsi="Times New Roman"/>
          <w:sz w:val="22"/>
          <w:szCs w:val="22"/>
          <w:lang w:val="sk-SK"/>
        </w:rPr>
        <w:t>):</w:t>
      </w:r>
    </w:p>
    <w:p w:rsidR="00A755DA" w:rsidRPr="005E5884" w:rsidRDefault="00892004" w:rsidP="005E5884">
      <w:pPr>
        <w:rPr>
          <w:rFonts w:ascii="Times New Roman" w:hAnsi="Times New Roman"/>
          <w:sz w:val="22"/>
          <w:szCs w:val="22"/>
          <w:lang w:val="sk-SK"/>
        </w:rPr>
      </w:pPr>
      <w:r w:rsidRPr="005E5884">
        <w:rPr>
          <w:rFonts w:ascii="Times New Roman" w:hAnsi="Times New Roman"/>
          <w:sz w:val="22"/>
          <w:szCs w:val="22"/>
          <w:lang w:val="sk-SK"/>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476"/>
        <w:gridCol w:w="1120"/>
        <w:gridCol w:w="1120"/>
        <w:gridCol w:w="1120"/>
        <w:gridCol w:w="1120"/>
        <w:gridCol w:w="1120"/>
        <w:gridCol w:w="984"/>
      </w:tblGrid>
      <w:tr w:rsidR="005E5884" w:rsidRPr="005E5884" w:rsidTr="002B3478">
        <w:tc>
          <w:tcPr>
            <w:tcW w:w="2518" w:type="dxa"/>
            <w:shd w:val="clear" w:color="auto" w:fill="auto"/>
          </w:tcPr>
          <w:p w:rsidR="00A755DA" w:rsidRPr="005E5884" w:rsidRDefault="00A755DA" w:rsidP="005E5884">
            <w:pPr>
              <w:keepNext/>
              <w:rPr>
                <w:rFonts w:ascii="Times New Roman" w:hAnsi="Times New Roman"/>
                <w:b/>
                <w:sz w:val="22"/>
                <w:szCs w:val="22"/>
                <w:lang w:val="sk-SK"/>
              </w:rPr>
            </w:pPr>
          </w:p>
        </w:tc>
        <w:tc>
          <w:tcPr>
            <w:tcW w:w="3402" w:type="dxa"/>
            <w:gridSpan w:val="3"/>
            <w:shd w:val="clear" w:color="auto" w:fill="auto"/>
          </w:tcPr>
          <w:p w:rsidR="00A755DA" w:rsidRPr="005E5884" w:rsidRDefault="00A755DA" w:rsidP="005E5884">
            <w:pPr>
              <w:keepNext/>
              <w:jc w:val="center"/>
              <w:rPr>
                <w:rFonts w:ascii="Times New Roman" w:hAnsi="Times New Roman"/>
                <w:b/>
                <w:sz w:val="22"/>
                <w:szCs w:val="22"/>
                <w:lang w:val="sk-SK"/>
              </w:rPr>
            </w:pPr>
            <w:r w:rsidRPr="005E5884">
              <w:rPr>
                <w:rFonts w:ascii="Times New Roman" w:hAnsi="Times New Roman"/>
                <w:b/>
                <w:sz w:val="22"/>
                <w:szCs w:val="22"/>
                <w:lang w:val="sk-SK"/>
              </w:rPr>
              <w:t>Deti (od 8 do 12 rokov)</w:t>
            </w:r>
          </w:p>
        </w:tc>
        <w:tc>
          <w:tcPr>
            <w:tcW w:w="3260" w:type="dxa"/>
            <w:gridSpan w:val="3"/>
            <w:shd w:val="clear" w:color="auto" w:fill="auto"/>
          </w:tcPr>
          <w:p w:rsidR="00A755DA" w:rsidRPr="005E5884" w:rsidRDefault="00A755DA" w:rsidP="005E5884">
            <w:pPr>
              <w:keepNext/>
              <w:jc w:val="center"/>
              <w:rPr>
                <w:rFonts w:ascii="Times New Roman" w:hAnsi="Times New Roman"/>
                <w:b/>
                <w:sz w:val="22"/>
                <w:szCs w:val="22"/>
                <w:lang w:val="sk-SK"/>
              </w:rPr>
            </w:pPr>
            <w:r w:rsidRPr="005E5884">
              <w:rPr>
                <w:rFonts w:ascii="Times New Roman" w:hAnsi="Times New Roman"/>
                <w:b/>
                <w:sz w:val="22"/>
                <w:szCs w:val="22"/>
                <w:lang w:val="sk-SK"/>
              </w:rPr>
              <w:t>Dospelí (&gt; 12 rokov)</w:t>
            </w:r>
          </w:p>
        </w:tc>
      </w:tr>
      <w:tr w:rsidR="005E5884" w:rsidRPr="005E5884" w:rsidTr="002B3478">
        <w:tc>
          <w:tcPr>
            <w:tcW w:w="2518" w:type="dxa"/>
            <w:shd w:val="clear" w:color="auto" w:fill="auto"/>
          </w:tcPr>
          <w:p w:rsidR="00A755DA" w:rsidRPr="005E5884" w:rsidRDefault="00A755DA" w:rsidP="005E5884">
            <w:pPr>
              <w:keepNext/>
              <w:rPr>
                <w:rFonts w:ascii="Times New Roman" w:hAnsi="Times New Roman"/>
                <w:b/>
                <w:sz w:val="22"/>
                <w:szCs w:val="22"/>
                <w:lang w:val="sk-SK"/>
              </w:rPr>
            </w:pPr>
          </w:p>
        </w:tc>
        <w:tc>
          <w:tcPr>
            <w:tcW w:w="1134" w:type="dxa"/>
            <w:shd w:val="clear" w:color="auto" w:fill="auto"/>
          </w:tcPr>
          <w:p w:rsidR="00A755DA" w:rsidRPr="005E5884" w:rsidRDefault="00A755DA" w:rsidP="005E5884">
            <w:pPr>
              <w:keepNext/>
              <w:jc w:val="center"/>
              <w:rPr>
                <w:rFonts w:ascii="Times New Roman" w:hAnsi="Times New Roman"/>
                <w:b/>
                <w:sz w:val="22"/>
                <w:szCs w:val="22"/>
                <w:lang w:val="sk-SK"/>
              </w:rPr>
            </w:pPr>
            <w:r w:rsidRPr="005E5884">
              <w:rPr>
                <w:rFonts w:ascii="Times New Roman" w:hAnsi="Times New Roman"/>
                <w:b/>
                <w:sz w:val="22"/>
                <w:szCs w:val="22"/>
                <w:lang w:val="sk-SK"/>
              </w:rPr>
              <w:t>Skupina I</w:t>
            </w:r>
            <w:r w:rsidRPr="005E5884">
              <w:rPr>
                <w:rFonts w:ascii="Times New Roman" w:hAnsi="Times New Roman"/>
                <w:b/>
                <w:sz w:val="22"/>
                <w:szCs w:val="22"/>
                <w:vertAlign w:val="superscript"/>
                <w:lang w:val="sk-SK"/>
              </w:rPr>
              <w:t>1</w:t>
            </w:r>
          </w:p>
        </w:tc>
        <w:tc>
          <w:tcPr>
            <w:tcW w:w="1134" w:type="dxa"/>
            <w:shd w:val="clear" w:color="auto" w:fill="auto"/>
          </w:tcPr>
          <w:p w:rsidR="00A755DA" w:rsidRPr="005E5884" w:rsidRDefault="00A755DA" w:rsidP="005E5884">
            <w:pPr>
              <w:keepNext/>
              <w:jc w:val="center"/>
              <w:rPr>
                <w:rFonts w:ascii="Times New Roman" w:hAnsi="Times New Roman"/>
                <w:b/>
                <w:sz w:val="22"/>
                <w:szCs w:val="22"/>
                <w:lang w:val="sk-SK"/>
              </w:rPr>
            </w:pPr>
            <w:r w:rsidRPr="005E5884">
              <w:rPr>
                <w:rFonts w:ascii="Times New Roman" w:hAnsi="Times New Roman"/>
                <w:b/>
                <w:sz w:val="22"/>
                <w:szCs w:val="22"/>
                <w:lang w:val="sk-SK"/>
              </w:rPr>
              <w:t>Skupina II</w:t>
            </w:r>
            <w:r w:rsidRPr="005E5884">
              <w:rPr>
                <w:rFonts w:ascii="Times New Roman" w:hAnsi="Times New Roman"/>
                <w:b/>
                <w:sz w:val="22"/>
                <w:szCs w:val="22"/>
                <w:vertAlign w:val="superscript"/>
                <w:lang w:val="sk-SK"/>
              </w:rPr>
              <w:t>2</w:t>
            </w:r>
          </w:p>
        </w:tc>
        <w:tc>
          <w:tcPr>
            <w:tcW w:w="1134" w:type="dxa"/>
            <w:shd w:val="clear" w:color="auto" w:fill="auto"/>
          </w:tcPr>
          <w:p w:rsidR="00A755DA" w:rsidRPr="005E5884" w:rsidRDefault="00A755DA" w:rsidP="005E5884">
            <w:pPr>
              <w:keepNext/>
              <w:jc w:val="center"/>
              <w:rPr>
                <w:rFonts w:ascii="Times New Roman" w:hAnsi="Times New Roman"/>
                <w:b/>
                <w:sz w:val="22"/>
                <w:szCs w:val="22"/>
                <w:lang w:val="sk-SK"/>
              </w:rPr>
            </w:pPr>
            <w:r w:rsidRPr="005E5884">
              <w:rPr>
                <w:rFonts w:ascii="Times New Roman" w:hAnsi="Times New Roman"/>
                <w:b/>
                <w:sz w:val="22"/>
                <w:szCs w:val="22"/>
                <w:lang w:val="sk-SK"/>
              </w:rPr>
              <w:t>Skupina III</w:t>
            </w:r>
          </w:p>
        </w:tc>
        <w:tc>
          <w:tcPr>
            <w:tcW w:w="1134" w:type="dxa"/>
            <w:shd w:val="clear" w:color="auto" w:fill="auto"/>
          </w:tcPr>
          <w:p w:rsidR="00A755DA" w:rsidRPr="005E5884" w:rsidRDefault="00A755DA" w:rsidP="005E5884">
            <w:pPr>
              <w:keepNext/>
              <w:jc w:val="center"/>
              <w:rPr>
                <w:rFonts w:ascii="Times New Roman" w:hAnsi="Times New Roman"/>
                <w:b/>
                <w:sz w:val="22"/>
                <w:szCs w:val="22"/>
                <w:lang w:val="sk-SK"/>
              </w:rPr>
            </w:pPr>
            <w:r w:rsidRPr="005E5884">
              <w:rPr>
                <w:rFonts w:ascii="Times New Roman" w:hAnsi="Times New Roman"/>
                <w:b/>
                <w:sz w:val="22"/>
                <w:szCs w:val="22"/>
                <w:lang w:val="sk-SK"/>
              </w:rPr>
              <w:t>Skupina I</w:t>
            </w:r>
            <w:r w:rsidRPr="005E5884">
              <w:rPr>
                <w:rFonts w:ascii="Times New Roman" w:hAnsi="Times New Roman"/>
                <w:b/>
                <w:sz w:val="22"/>
                <w:szCs w:val="22"/>
                <w:vertAlign w:val="superscript"/>
                <w:lang w:val="sk-SK"/>
              </w:rPr>
              <w:t>3</w:t>
            </w:r>
          </w:p>
        </w:tc>
        <w:tc>
          <w:tcPr>
            <w:tcW w:w="1134" w:type="dxa"/>
            <w:shd w:val="clear" w:color="auto" w:fill="auto"/>
          </w:tcPr>
          <w:p w:rsidR="00A755DA" w:rsidRPr="005E5884" w:rsidRDefault="00A755DA" w:rsidP="005E5884">
            <w:pPr>
              <w:keepNext/>
              <w:jc w:val="center"/>
              <w:rPr>
                <w:rFonts w:ascii="Times New Roman" w:hAnsi="Times New Roman"/>
                <w:b/>
                <w:sz w:val="22"/>
                <w:szCs w:val="22"/>
                <w:lang w:val="sk-SK"/>
              </w:rPr>
            </w:pPr>
            <w:r w:rsidRPr="005E5884">
              <w:rPr>
                <w:rFonts w:ascii="Times New Roman" w:hAnsi="Times New Roman"/>
                <w:b/>
                <w:sz w:val="22"/>
                <w:szCs w:val="22"/>
                <w:lang w:val="sk-SK"/>
              </w:rPr>
              <w:t>Skupina II</w:t>
            </w:r>
            <w:r w:rsidRPr="005E5884">
              <w:rPr>
                <w:rFonts w:ascii="Times New Roman" w:hAnsi="Times New Roman"/>
                <w:b/>
                <w:sz w:val="22"/>
                <w:szCs w:val="22"/>
                <w:vertAlign w:val="superscript"/>
                <w:lang w:val="sk-SK"/>
              </w:rPr>
              <w:t>4</w:t>
            </w:r>
          </w:p>
        </w:tc>
        <w:tc>
          <w:tcPr>
            <w:tcW w:w="992" w:type="dxa"/>
            <w:shd w:val="clear" w:color="auto" w:fill="auto"/>
          </w:tcPr>
          <w:p w:rsidR="00A755DA" w:rsidRPr="005E5884" w:rsidRDefault="00A755DA" w:rsidP="005E5884">
            <w:pPr>
              <w:keepNext/>
              <w:jc w:val="center"/>
              <w:rPr>
                <w:rFonts w:ascii="Times New Roman" w:hAnsi="Times New Roman"/>
                <w:b/>
                <w:sz w:val="22"/>
                <w:szCs w:val="22"/>
                <w:lang w:val="sk-SK"/>
              </w:rPr>
            </w:pPr>
            <w:r w:rsidRPr="005E5884">
              <w:rPr>
                <w:rFonts w:ascii="Times New Roman" w:hAnsi="Times New Roman"/>
                <w:b/>
                <w:sz w:val="22"/>
                <w:szCs w:val="22"/>
                <w:lang w:val="sk-SK"/>
              </w:rPr>
              <w:t>Skupina III</w:t>
            </w:r>
          </w:p>
        </w:tc>
      </w:tr>
      <w:tr w:rsidR="005E5884" w:rsidRPr="005E5884" w:rsidTr="002B3478">
        <w:tc>
          <w:tcPr>
            <w:tcW w:w="2518" w:type="dxa"/>
            <w:shd w:val="clear" w:color="auto" w:fill="auto"/>
          </w:tcPr>
          <w:p w:rsidR="00A755DA" w:rsidRPr="005E5884" w:rsidRDefault="00A755DA" w:rsidP="005E5884">
            <w:pPr>
              <w:keepNext/>
              <w:rPr>
                <w:rFonts w:ascii="Times New Roman" w:hAnsi="Times New Roman"/>
                <w:sz w:val="22"/>
                <w:szCs w:val="22"/>
                <w:lang w:val="sk-SK"/>
              </w:rPr>
            </w:pPr>
          </w:p>
        </w:tc>
        <w:tc>
          <w:tcPr>
            <w:tcW w:w="1134" w:type="dxa"/>
            <w:shd w:val="clear" w:color="auto" w:fill="auto"/>
          </w:tcPr>
          <w:p w:rsidR="00A755DA" w:rsidRPr="005E5884" w:rsidRDefault="000B1B69" w:rsidP="005E5884">
            <w:pPr>
              <w:keepNext/>
              <w:jc w:val="center"/>
              <w:rPr>
                <w:rFonts w:ascii="Times New Roman" w:hAnsi="Times New Roman"/>
                <w:sz w:val="22"/>
                <w:szCs w:val="22"/>
                <w:lang w:val="sk-SK"/>
              </w:rPr>
            </w:pPr>
            <w:r w:rsidRPr="005E5884">
              <w:rPr>
                <w:rFonts w:ascii="Times New Roman" w:hAnsi="Times New Roman"/>
                <w:sz w:val="22"/>
                <w:szCs w:val="22"/>
                <w:lang w:val="sk-SK"/>
              </w:rPr>
              <w:t>n</w:t>
            </w:r>
            <w:r w:rsidR="00A755DA" w:rsidRPr="005E5884">
              <w:rPr>
                <w:rFonts w:ascii="Times New Roman" w:hAnsi="Times New Roman"/>
                <w:sz w:val="22"/>
                <w:szCs w:val="22"/>
                <w:lang w:val="sk-SK"/>
              </w:rPr>
              <w:t xml:space="preserve"> = 38</w:t>
            </w:r>
          </w:p>
        </w:tc>
        <w:tc>
          <w:tcPr>
            <w:tcW w:w="1134" w:type="dxa"/>
            <w:shd w:val="clear" w:color="auto" w:fill="auto"/>
          </w:tcPr>
          <w:p w:rsidR="00A755DA" w:rsidRPr="005E5884" w:rsidRDefault="000B1B69" w:rsidP="005E5884">
            <w:pPr>
              <w:keepNext/>
              <w:jc w:val="center"/>
              <w:rPr>
                <w:rFonts w:ascii="Times New Roman" w:hAnsi="Times New Roman"/>
                <w:sz w:val="22"/>
                <w:szCs w:val="22"/>
                <w:lang w:val="sk-SK"/>
              </w:rPr>
            </w:pPr>
            <w:r w:rsidRPr="005E5884">
              <w:rPr>
                <w:rFonts w:ascii="Times New Roman" w:hAnsi="Times New Roman"/>
                <w:sz w:val="22"/>
                <w:szCs w:val="22"/>
                <w:lang w:val="sk-SK"/>
              </w:rPr>
              <w:t>n</w:t>
            </w:r>
            <w:r w:rsidR="00A755DA" w:rsidRPr="005E5884">
              <w:rPr>
                <w:rFonts w:ascii="Times New Roman" w:hAnsi="Times New Roman"/>
                <w:sz w:val="22"/>
                <w:szCs w:val="22"/>
                <w:lang w:val="sk-SK"/>
              </w:rPr>
              <w:t xml:space="preserve"> = 47</w:t>
            </w:r>
          </w:p>
        </w:tc>
        <w:tc>
          <w:tcPr>
            <w:tcW w:w="1134" w:type="dxa"/>
            <w:shd w:val="clear" w:color="auto" w:fill="auto"/>
          </w:tcPr>
          <w:p w:rsidR="00A755DA" w:rsidRPr="005E5884" w:rsidRDefault="000B1B69" w:rsidP="005E5884">
            <w:pPr>
              <w:keepNext/>
              <w:jc w:val="center"/>
              <w:rPr>
                <w:rFonts w:ascii="Times New Roman" w:hAnsi="Times New Roman"/>
                <w:sz w:val="22"/>
                <w:szCs w:val="22"/>
                <w:lang w:val="sk-SK"/>
              </w:rPr>
            </w:pPr>
            <w:r w:rsidRPr="005E5884">
              <w:rPr>
                <w:rFonts w:ascii="Times New Roman" w:hAnsi="Times New Roman"/>
                <w:sz w:val="22"/>
                <w:szCs w:val="22"/>
                <w:lang w:val="sk-SK"/>
              </w:rPr>
              <w:t>n</w:t>
            </w:r>
            <w:r w:rsidR="00A755DA" w:rsidRPr="005E5884">
              <w:rPr>
                <w:rFonts w:ascii="Times New Roman" w:hAnsi="Times New Roman"/>
                <w:sz w:val="22"/>
                <w:szCs w:val="22"/>
                <w:lang w:val="sk-SK"/>
              </w:rPr>
              <w:t xml:space="preserve"> = 41</w:t>
            </w:r>
          </w:p>
        </w:tc>
        <w:tc>
          <w:tcPr>
            <w:tcW w:w="1134" w:type="dxa"/>
            <w:shd w:val="clear" w:color="auto" w:fill="auto"/>
          </w:tcPr>
          <w:p w:rsidR="00A755DA" w:rsidRPr="005E5884" w:rsidRDefault="000B1B69" w:rsidP="005E5884">
            <w:pPr>
              <w:keepNext/>
              <w:jc w:val="center"/>
              <w:rPr>
                <w:rFonts w:ascii="Times New Roman" w:hAnsi="Times New Roman"/>
                <w:sz w:val="22"/>
                <w:szCs w:val="22"/>
                <w:lang w:val="sk-SK"/>
              </w:rPr>
            </w:pPr>
            <w:r w:rsidRPr="005E5884">
              <w:rPr>
                <w:rFonts w:ascii="Times New Roman" w:hAnsi="Times New Roman"/>
                <w:sz w:val="22"/>
                <w:szCs w:val="22"/>
                <w:lang w:val="sk-SK"/>
              </w:rPr>
              <w:t>n</w:t>
            </w:r>
            <w:r w:rsidR="00A755DA" w:rsidRPr="005E5884">
              <w:rPr>
                <w:rFonts w:ascii="Times New Roman" w:hAnsi="Times New Roman"/>
                <w:sz w:val="22"/>
                <w:szCs w:val="22"/>
                <w:lang w:val="sk-SK"/>
              </w:rPr>
              <w:t xml:space="preserve"> = 150</w:t>
            </w:r>
          </w:p>
        </w:tc>
        <w:tc>
          <w:tcPr>
            <w:tcW w:w="1134" w:type="dxa"/>
            <w:shd w:val="clear" w:color="auto" w:fill="auto"/>
          </w:tcPr>
          <w:p w:rsidR="00A755DA" w:rsidRPr="005E5884" w:rsidRDefault="000B1B69" w:rsidP="005E5884">
            <w:pPr>
              <w:keepNext/>
              <w:jc w:val="center"/>
              <w:rPr>
                <w:rFonts w:ascii="Times New Roman" w:hAnsi="Times New Roman"/>
                <w:sz w:val="22"/>
                <w:szCs w:val="22"/>
                <w:lang w:val="sk-SK"/>
              </w:rPr>
            </w:pPr>
            <w:r w:rsidRPr="005E5884">
              <w:rPr>
                <w:rFonts w:ascii="Times New Roman" w:hAnsi="Times New Roman"/>
                <w:sz w:val="22"/>
                <w:szCs w:val="22"/>
                <w:lang w:val="sk-SK"/>
              </w:rPr>
              <w:t>n</w:t>
            </w:r>
            <w:r w:rsidR="00A755DA" w:rsidRPr="005E5884">
              <w:rPr>
                <w:rFonts w:ascii="Times New Roman" w:hAnsi="Times New Roman"/>
                <w:sz w:val="22"/>
                <w:szCs w:val="22"/>
                <w:lang w:val="sk-SK"/>
              </w:rPr>
              <w:t xml:space="preserve"> = 151</w:t>
            </w:r>
          </w:p>
        </w:tc>
        <w:tc>
          <w:tcPr>
            <w:tcW w:w="992" w:type="dxa"/>
            <w:shd w:val="clear" w:color="auto" w:fill="auto"/>
          </w:tcPr>
          <w:p w:rsidR="00A755DA" w:rsidRPr="005E5884" w:rsidRDefault="000B1B69" w:rsidP="005E5884">
            <w:pPr>
              <w:keepNext/>
              <w:jc w:val="center"/>
              <w:rPr>
                <w:rFonts w:ascii="Times New Roman" w:hAnsi="Times New Roman"/>
                <w:sz w:val="22"/>
                <w:szCs w:val="22"/>
                <w:lang w:val="sk-SK"/>
              </w:rPr>
            </w:pPr>
            <w:r w:rsidRPr="005E5884">
              <w:rPr>
                <w:rFonts w:ascii="Times New Roman" w:hAnsi="Times New Roman"/>
                <w:sz w:val="22"/>
                <w:szCs w:val="22"/>
                <w:lang w:val="sk-SK"/>
              </w:rPr>
              <w:t>n</w:t>
            </w:r>
            <w:r w:rsidR="00A755DA" w:rsidRPr="005E5884">
              <w:rPr>
                <w:rFonts w:ascii="Times New Roman" w:hAnsi="Times New Roman"/>
                <w:sz w:val="22"/>
                <w:szCs w:val="22"/>
                <w:lang w:val="sk-SK"/>
              </w:rPr>
              <w:t xml:space="preserve"> = 97</w:t>
            </w:r>
          </w:p>
        </w:tc>
      </w:tr>
      <w:tr w:rsidR="005E5884" w:rsidRPr="005E5884" w:rsidTr="002B3478">
        <w:tc>
          <w:tcPr>
            <w:tcW w:w="2518" w:type="dxa"/>
            <w:shd w:val="clear" w:color="auto" w:fill="auto"/>
          </w:tcPr>
          <w:p w:rsidR="00A755DA" w:rsidRPr="005E5884" w:rsidRDefault="00A755DA" w:rsidP="005E5884">
            <w:pPr>
              <w:keepNext/>
              <w:rPr>
                <w:rFonts w:ascii="Times New Roman" w:hAnsi="Times New Roman"/>
                <w:sz w:val="22"/>
                <w:szCs w:val="22"/>
                <w:lang w:val="sk-SK"/>
              </w:rPr>
            </w:pPr>
            <w:r w:rsidRPr="005E5884">
              <w:rPr>
                <w:rFonts w:ascii="Times New Roman" w:hAnsi="Times New Roman"/>
                <w:sz w:val="22"/>
                <w:szCs w:val="22"/>
                <w:lang w:val="sk-SK"/>
              </w:rPr>
              <w:t>Defekty zorného poľa s nedefinovanou etiológiou</w:t>
            </w:r>
          </w:p>
        </w:tc>
        <w:tc>
          <w:tcPr>
            <w:tcW w:w="1134" w:type="dxa"/>
            <w:shd w:val="clear" w:color="auto" w:fill="auto"/>
          </w:tcPr>
          <w:p w:rsidR="00A755DA" w:rsidRPr="005E5884" w:rsidRDefault="00A755DA" w:rsidP="005E5884">
            <w:pPr>
              <w:keepNext/>
              <w:jc w:val="center"/>
              <w:rPr>
                <w:rFonts w:ascii="Times New Roman" w:hAnsi="Times New Roman"/>
                <w:sz w:val="22"/>
                <w:szCs w:val="22"/>
                <w:lang w:val="sk-SK"/>
              </w:rPr>
            </w:pPr>
          </w:p>
        </w:tc>
        <w:tc>
          <w:tcPr>
            <w:tcW w:w="1134" w:type="dxa"/>
            <w:shd w:val="clear" w:color="auto" w:fill="auto"/>
          </w:tcPr>
          <w:p w:rsidR="00A755DA" w:rsidRPr="005E5884" w:rsidRDefault="00A755DA" w:rsidP="005E5884">
            <w:pPr>
              <w:keepNext/>
              <w:jc w:val="center"/>
              <w:rPr>
                <w:rFonts w:ascii="Times New Roman" w:hAnsi="Times New Roman"/>
                <w:sz w:val="22"/>
                <w:szCs w:val="22"/>
                <w:lang w:val="sk-SK"/>
              </w:rPr>
            </w:pPr>
          </w:p>
        </w:tc>
        <w:tc>
          <w:tcPr>
            <w:tcW w:w="1134" w:type="dxa"/>
            <w:shd w:val="clear" w:color="auto" w:fill="auto"/>
          </w:tcPr>
          <w:p w:rsidR="00A755DA" w:rsidRPr="005E5884" w:rsidRDefault="00A755DA" w:rsidP="005E5884">
            <w:pPr>
              <w:keepNext/>
              <w:jc w:val="center"/>
              <w:rPr>
                <w:rFonts w:ascii="Times New Roman" w:hAnsi="Times New Roman"/>
                <w:sz w:val="22"/>
                <w:szCs w:val="22"/>
                <w:lang w:val="sk-SK"/>
              </w:rPr>
            </w:pPr>
          </w:p>
        </w:tc>
        <w:tc>
          <w:tcPr>
            <w:tcW w:w="1134" w:type="dxa"/>
            <w:shd w:val="clear" w:color="auto" w:fill="auto"/>
          </w:tcPr>
          <w:p w:rsidR="00A755DA" w:rsidRPr="005E5884" w:rsidRDefault="00A755DA" w:rsidP="005E5884">
            <w:pPr>
              <w:keepNext/>
              <w:jc w:val="center"/>
              <w:rPr>
                <w:rFonts w:ascii="Times New Roman" w:hAnsi="Times New Roman"/>
                <w:sz w:val="22"/>
                <w:szCs w:val="22"/>
                <w:lang w:val="sk-SK"/>
              </w:rPr>
            </w:pPr>
          </w:p>
        </w:tc>
        <w:tc>
          <w:tcPr>
            <w:tcW w:w="1134" w:type="dxa"/>
            <w:shd w:val="clear" w:color="auto" w:fill="auto"/>
          </w:tcPr>
          <w:p w:rsidR="00A755DA" w:rsidRPr="005E5884" w:rsidRDefault="00A755DA" w:rsidP="005E5884">
            <w:pPr>
              <w:keepNext/>
              <w:jc w:val="center"/>
              <w:rPr>
                <w:rFonts w:ascii="Times New Roman" w:hAnsi="Times New Roman"/>
                <w:sz w:val="22"/>
                <w:szCs w:val="22"/>
                <w:lang w:val="sk-SK"/>
              </w:rPr>
            </w:pPr>
          </w:p>
        </w:tc>
        <w:tc>
          <w:tcPr>
            <w:tcW w:w="992" w:type="dxa"/>
            <w:shd w:val="clear" w:color="auto" w:fill="auto"/>
          </w:tcPr>
          <w:p w:rsidR="00A755DA" w:rsidRPr="005E5884" w:rsidRDefault="00A755DA" w:rsidP="005E5884">
            <w:pPr>
              <w:keepNext/>
              <w:jc w:val="center"/>
              <w:rPr>
                <w:rFonts w:ascii="Times New Roman" w:hAnsi="Times New Roman"/>
                <w:sz w:val="22"/>
                <w:szCs w:val="22"/>
                <w:lang w:val="sk-SK"/>
              </w:rPr>
            </w:pPr>
          </w:p>
        </w:tc>
      </w:tr>
      <w:tr w:rsidR="005E5884" w:rsidRPr="005E5884" w:rsidTr="002B3478">
        <w:trPr>
          <w:trHeight w:val="311"/>
        </w:trPr>
        <w:tc>
          <w:tcPr>
            <w:tcW w:w="2518" w:type="dxa"/>
            <w:shd w:val="clear" w:color="auto" w:fill="auto"/>
          </w:tcPr>
          <w:p w:rsidR="00A755DA" w:rsidRPr="005E5884" w:rsidRDefault="00A755DA" w:rsidP="005E5884">
            <w:pPr>
              <w:keepNext/>
              <w:rPr>
                <w:rFonts w:ascii="Times New Roman" w:hAnsi="Times New Roman"/>
                <w:sz w:val="22"/>
                <w:szCs w:val="22"/>
                <w:lang w:val="sk-SK"/>
              </w:rPr>
            </w:pPr>
            <w:r w:rsidRPr="005E5884">
              <w:rPr>
                <w:rFonts w:ascii="Times New Roman" w:hAnsi="Times New Roman"/>
                <w:sz w:val="22"/>
                <w:szCs w:val="22"/>
                <w:lang w:val="sk-SK"/>
              </w:rPr>
              <w:t>Zaznamenané pri vstupe</w:t>
            </w:r>
          </w:p>
        </w:tc>
        <w:tc>
          <w:tcPr>
            <w:tcW w:w="1134" w:type="dxa"/>
            <w:shd w:val="clear" w:color="auto" w:fill="auto"/>
          </w:tcPr>
          <w:p w:rsidR="00A755DA" w:rsidRPr="005E5884" w:rsidRDefault="00A755DA" w:rsidP="005E5884">
            <w:pPr>
              <w:keepNext/>
              <w:jc w:val="center"/>
              <w:rPr>
                <w:rFonts w:ascii="Times New Roman" w:hAnsi="Times New Roman"/>
                <w:sz w:val="22"/>
                <w:szCs w:val="22"/>
                <w:lang w:val="sk-SK"/>
              </w:rPr>
            </w:pPr>
            <w:r w:rsidRPr="005E5884">
              <w:rPr>
                <w:rFonts w:ascii="Times New Roman" w:hAnsi="Times New Roman"/>
                <w:sz w:val="22"/>
                <w:szCs w:val="22"/>
                <w:lang w:val="sk-SK"/>
              </w:rPr>
              <w:t>1 (4,4</w:t>
            </w:r>
            <w:r w:rsidR="00444CD0" w:rsidRPr="005E5884">
              <w:rPr>
                <w:rFonts w:ascii="Times New Roman" w:hAnsi="Times New Roman"/>
                <w:sz w:val="22"/>
                <w:szCs w:val="22"/>
                <w:lang w:val="sk-SK"/>
              </w:rPr>
              <w:t> </w:t>
            </w:r>
            <w:r w:rsidRPr="005E5884">
              <w:rPr>
                <w:rFonts w:ascii="Times New Roman" w:hAnsi="Times New Roman"/>
                <w:sz w:val="22"/>
                <w:szCs w:val="22"/>
                <w:lang w:val="sk-SK"/>
              </w:rPr>
              <w:t xml:space="preserve">%) </w:t>
            </w:r>
          </w:p>
        </w:tc>
        <w:tc>
          <w:tcPr>
            <w:tcW w:w="1134" w:type="dxa"/>
            <w:shd w:val="clear" w:color="auto" w:fill="auto"/>
          </w:tcPr>
          <w:p w:rsidR="00A755DA" w:rsidRPr="005E5884" w:rsidRDefault="00A755DA" w:rsidP="005E5884">
            <w:pPr>
              <w:keepNext/>
              <w:jc w:val="center"/>
              <w:rPr>
                <w:rFonts w:ascii="Times New Roman" w:hAnsi="Times New Roman"/>
                <w:sz w:val="22"/>
                <w:szCs w:val="22"/>
                <w:lang w:val="sk-SK"/>
              </w:rPr>
            </w:pPr>
            <w:r w:rsidRPr="005E5884">
              <w:rPr>
                <w:rFonts w:ascii="Times New Roman" w:hAnsi="Times New Roman"/>
                <w:sz w:val="22"/>
                <w:szCs w:val="22"/>
                <w:lang w:val="sk-SK"/>
              </w:rPr>
              <w:t>3 (8,8</w:t>
            </w:r>
            <w:r w:rsidR="00444CD0" w:rsidRPr="005E5884">
              <w:rPr>
                <w:rFonts w:ascii="Times New Roman" w:hAnsi="Times New Roman"/>
                <w:sz w:val="22"/>
                <w:szCs w:val="22"/>
                <w:lang w:val="sk-SK"/>
              </w:rPr>
              <w:t> </w:t>
            </w:r>
            <w:r w:rsidRPr="005E5884">
              <w:rPr>
                <w:rFonts w:ascii="Times New Roman" w:hAnsi="Times New Roman"/>
                <w:sz w:val="22"/>
                <w:szCs w:val="22"/>
                <w:lang w:val="sk-SK"/>
              </w:rPr>
              <w:t>%)</w:t>
            </w:r>
          </w:p>
        </w:tc>
        <w:tc>
          <w:tcPr>
            <w:tcW w:w="1134" w:type="dxa"/>
            <w:shd w:val="clear" w:color="auto" w:fill="auto"/>
          </w:tcPr>
          <w:p w:rsidR="00A755DA" w:rsidRPr="005E5884" w:rsidRDefault="00A755DA" w:rsidP="005E5884">
            <w:pPr>
              <w:keepNext/>
              <w:jc w:val="center"/>
              <w:rPr>
                <w:rFonts w:ascii="Times New Roman" w:hAnsi="Times New Roman"/>
                <w:sz w:val="22"/>
                <w:szCs w:val="22"/>
                <w:lang w:val="sk-SK"/>
              </w:rPr>
            </w:pPr>
            <w:r w:rsidRPr="005E5884">
              <w:rPr>
                <w:rFonts w:ascii="Times New Roman" w:hAnsi="Times New Roman"/>
                <w:sz w:val="22"/>
                <w:szCs w:val="22"/>
                <w:lang w:val="sk-SK"/>
              </w:rPr>
              <w:t>2 (7,1</w:t>
            </w:r>
            <w:r w:rsidR="00444CD0" w:rsidRPr="005E5884">
              <w:rPr>
                <w:rFonts w:ascii="Times New Roman" w:hAnsi="Times New Roman"/>
                <w:sz w:val="22"/>
                <w:szCs w:val="22"/>
                <w:lang w:val="sk-SK"/>
              </w:rPr>
              <w:t> </w:t>
            </w:r>
            <w:r w:rsidRPr="005E5884">
              <w:rPr>
                <w:rFonts w:ascii="Times New Roman" w:hAnsi="Times New Roman"/>
                <w:sz w:val="22"/>
                <w:szCs w:val="22"/>
                <w:lang w:val="sk-SK"/>
              </w:rPr>
              <w:t>%)</w:t>
            </w:r>
          </w:p>
        </w:tc>
        <w:tc>
          <w:tcPr>
            <w:tcW w:w="1134" w:type="dxa"/>
            <w:shd w:val="clear" w:color="auto" w:fill="auto"/>
          </w:tcPr>
          <w:p w:rsidR="00A755DA" w:rsidRPr="005E5884" w:rsidRDefault="00A755DA" w:rsidP="005E5884">
            <w:pPr>
              <w:keepNext/>
              <w:jc w:val="center"/>
              <w:rPr>
                <w:rFonts w:ascii="Times New Roman" w:hAnsi="Times New Roman"/>
                <w:sz w:val="22"/>
                <w:szCs w:val="22"/>
                <w:lang w:val="sk-SK"/>
              </w:rPr>
            </w:pPr>
            <w:r w:rsidRPr="005E5884">
              <w:rPr>
                <w:rFonts w:ascii="Times New Roman" w:hAnsi="Times New Roman"/>
                <w:sz w:val="22"/>
                <w:szCs w:val="22"/>
                <w:lang w:val="sk-SK"/>
              </w:rPr>
              <w:t>31 (34,1</w:t>
            </w:r>
            <w:r w:rsidR="00444CD0" w:rsidRPr="005E5884">
              <w:rPr>
                <w:rFonts w:ascii="Times New Roman" w:hAnsi="Times New Roman"/>
                <w:sz w:val="22"/>
                <w:szCs w:val="22"/>
                <w:lang w:val="sk-SK"/>
              </w:rPr>
              <w:t> </w:t>
            </w:r>
            <w:r w:rsidRPr="005E5884">
              <w:rPr>
                <w:rFonts w:ascii="Times New Roman" w:hAnsi="Times New Roman"/>
                <w:sz w:val="22"/>
                <w:szCs w:val="22"/>
                <w:lang w:val="sk-SK"/>
              </w:rPr>
              <w:t>%)</w:t>
            </w:r>
          </w:p>
        </w:tc>
        <w:tc>
          <w:tcPr>
            <w:tcW w:w="1134" w:type="dxa"/>
            <w:shd w:val="clear" w:color="auto" w:fill="auto"/>
          </w:tcPr>
          <w:p w:rsidR="00A755DA" w:rsidRPr="005E5884" w:rsidRDefault="00A755DA" w:rsidP="005E5884">
            <w:pPr>
              <w:keepNext/>
              <w:jc w:val="center"/>
              <w:rPr>
                <w:rFonts w:ascii="Times New Roman" w:hAnsi="Times New Roman"/>
                <w:sz w:val="22"/>
                <w:szCs w:val="22"/>
                <w:lang w:val="sk-SK"/>
              </w:rPr>
            </w:pPr>
            <w:r w:rsidRPr="005E5884">
              <w:rPr>
                <w:rFonts w:ascii="Times New Roman" w:hAnsi="Times New Roman"/>
                <w:sz w:val="22"/>
                <w:szCs w:val="22"/>
                <w:lang w:val="sk-SK"/>
              </w:rPr>
              <w:t>20 (19,2</w:t>
            </w:r>
            <w:r w:rsidR="00444CD0" w:rsidRPr="005E5884">
              <w:rPr>
                <w:rFonts w:ascii="Times New Roman" w:hAnsi="Times New Roman"/>
                <w:sz w:val="22"/>
                <w:szCs w:val="22"/>
                <w:lang w:val="sk-SK"/>
              </w:rPr>
              <w:t> </w:t>
            </w:r>
            <w:r w:rsidRPr="005E5884">
              <w:rPr>
                <w:rFonts w:ascii="Times New Roman" w:hAnsi="Times New Roman"/>
                <w:sz w:val="22"/>
                <w:szCs w:val="22"/>
                <w:lang w:val="sk-SK"/>
              </w:rPr>
              <w:t>%)</w:t>
            </w:r>
          </w:p>
        </w:tc>
        <w:tc>
          <w:tcPr>
            <w:tcW w:w="992" w:type="dxa"/>
            <w:shd w:val="clear" w:color="auto" w:fill="auto"/>
          </w:tcPr>
          <w:p w:rsidR="00A755DA" w:rsidRPr="005E5884" w:rsidRDefault="00A755DA" w:rsidP="005E5884">
            <w:pPr>
              <w:keepNext/>
              <w:jc w:val="center"/>
              <w:rPr>
                <w:rFonts w:ascii="Times New Roman" w:hAnsi="Times New Roman"/>
                <w:sz w:val="22"/>
                <w:szCs w:val="22"/>
                <w:lang w:val="sk-SK"/>
              </w:rPr>
            </w:pPr>
            <w:r w:rsidRPr="005E5884">
              <w:rPr>
                <w:rFonts w:ascii="Times New Roman" w:hAnsi="Times New Roman"/>
                <w:sz w:val="22"/>
                <w:szCs w:val="22"/>
                <w:lang w:val="sk-SK"/>
              </w:rPr>
              <w:t>1 (1,4</w:t>
            </w:r>
            <w:r w:rsidR="00444CD0" w:rsidRPr="005E5884">
              <w:rPr>
                <w:rFonts w:ascii="Times New Roman" w:hAnsi="Times New Roman"/>
                <w:sz w:val="22"/>
                <w:szCs w:val="22"/>
                <w:lang w:val="sk-SK"/>
              </w:rPr>
              <w:t> </w:t>
            </w:r>
            <w:r w:rsidRPr="005E5884">
              <w:rPr>
                <w:rFonts w:ascii="Times New Roman" w:hAnsi="Times New Roman"/>
                <w:sz w:val="22"/>
                <w:szCs w:val="22"/>
                <w:lang w:val="sk-SK"/>
              </w:rPr>
              <w:t>%)</w:t>
            </w:r>
          </w:p>
        </w:tc>
      </w:tr>
      <w:tr w:rsidR="005E5884" w:rsidRPr="005E5884" w:rsidTr="002B3478">
        <w:tc>
          <w:tcPr>
            <w:tcW w:w="2518" w:type="dxa"/>
            <w:shd w:val="clear" w:color="auto" w:fill="auto"/>
          </w:tcPr>
          <w:p w:rsidR="00A755DA" w:rsidRPr="005E5884" w:rsidRDefault="00A755DA" w:rsidP="005E5884">
            <w:pPr>
              <w:keepNext/>
              <w:rPr>
                <w:rFonts w:ascii="Times New Roman" w:hAnsi="Times New Roman"/>
                <w:sz w:val="22"/>
                <w:szCs w:val="22"/>
                <w:lang w:val="sk-SK"/>
              </w:rPr>
            </w:pPr>
            <w:r w:rsidRPr="005E5884">
              <w:rPr>
                <w:rFonts w:ascii="Times New Roman" w:hAnsi="Times New Roman"/>
                <w:sz w:val="22"/>
                <w:szCs w:val="22"/>
                <w:lang w:val="sk-SK"/>
              </w:rPr>
              <w:t>Zaznamenané pri prvom zhodnotení</w:t>
            </w:r>
            <w:bookmarkStart w:id="0" w:name="_GoBack"/>
            <w:bookmarkEnd w:id="0"/>
          </w:p>
        </w:tc>
        <w:tc>
          <w:tcPr>
            <w:tcW w:w="1134" w:type="dxa"/>
            <w:shd w:val="clear" w:color="auto" w:fill="auto"/>
          </w:tcPr>
          <w:p w:rsidR="00A755DA" w:rsidRPr="005E5884" w:rsidRDefault="00A755DA" w:rsidP="005E5884">
            <w:pPr>
              <w:keepNext/>
              <w:jc w:val="center"/>
              <w:rPr>
                <w:rFonts w:ascii="Times New Roman" w:hAnsi="Times New Roman"/>
                <w:sz w:val="22"/>
                <w:szCs w:val="22"/>
                <w:lang w:val="sk-SK"/>
              </w:rPr>
            </w:pPr>
            <w:r w:rsidRPr="005E5884">
              <w:rPr>
                <w:rFonts w:ascii="Times New Roman" w:hAnsi="Times New Roman"/>
                <w:sz w:val="22"/>
                <w:szCs w:val="22"/>
                <w:lang w:val="sk-SK"/>
              </w:rPr>
              <w:t>4 (10,5</w:t>
            </w:r>
            <w:r w:rsidR="00444CD0" w:rsidRPr="005E5884">
              <w:rPr>
                <w:rFonts w:ascii="Times New Roman" w:hAnsi="Times New Roman"/>
                <w:sz w:val="22"/>
                <w:szCs w:val="22"/>
                <w:lang w:val="sk-SK"/>
              </w:rPr>
              <w:t> </w:t>
            </w:r>
            <w:r w:rsidRPr="005E5884">
              <w:rPr>
                <w:rFonts w:ascii="Times New Roman" w:hAnsi="Times New Roman"/>
                <w:sz w:val="22"/>
                <w:szCs w:val="22"/>
                <w:lang w:val="sk-SK"/>
              </w:rPr>
              <w:t>%)</w:t>
            </w:r>
          </w:p>
        </w:tc>
        <w:tc>
          <w:tcPr>
            <w:tcW w:w="1134" w:type="dxa"/>
            <w:shd w:val="clear" w:color="auto" w:fill="auto"/>
          </w:tcPr>
          <w:p w:rsidR="00A755DA" w:rsidRPr="005E5884" w:rsidRDefault="00A755DA" w:rsidP="005E5884">
            <w:pPr>
              <w:keepNext/>
              <w:jc w:val="center"/>
              <w:rPr>
                <w:rFonts w:ascii="Times New Roman" w:hAnsi="Times New Roman"/>
                <w:sz w:val="22"/>
                <w:szCs w:val="22"/>
                <w:lang w:val="sk-SK"/>
              </w:rPr>
            </w:pPr>
            <w:r w:rsidRPr="005E5884">
              <w:rPr>
                <w:rFonts w:ascii="Times New Roman" w:hAnsi="Times New Roman"/>
                <w:sz w:val="22"/>
                <w:szCs w:val="22"/>
                <w:lang w:val="sk-SK"/>
              </w:rPr>
              <w:t>6 (12,8</w:t>
            </w:r>
            <w:r w:rsidR="00444CD0" w:rsidRPr="005E5884">
              <w:rPr>
                <w:rFonts w:ascii="Times New Roman" w:hAnsi="Times New Roman"/>
                <w:sz w:val="22"/>
                <w:szCs w:val="22"/>
                <w:lang w:val="sk-SK"/>
              </w:rPr>
              <w:t> </w:t>
            </w:r>
            <w:r w:rsidRPr="005E5884">
              <w:rPr>
                <w:rFonts w:ascii="Times New Roman" w:hAnsi="Times New Roman"/>
                <w:sz w:val="22"/>
                <w:szCs w:val="22"/>
                <w:lang w:val="sk-SK"/>
              </w:rPr>
              <w:t>%)</w:t>
            </w:r>
          </w:p>
        </w:tc>
        <w:tc>
          <w:tcPr>
            <w:tcW w:w="1134" w:type="dxa"/>
            <w:shd w:val="clear" w:color="auto" w:fill="auto"/>
          </w:tcPr>
          <w:p w:rsidR="00A755DA" w:rsidRPr="005E5884" w:rsidRDefault="00A755DA" w:rsidP="005E5884">
            <w:pPr>
              <w:keepNext/>
              <w:jc w:val="center"/>
              <w:rPr>
                <w:rFonts w:ascii="Times New Roman" w:hAnsi="Times New Roman"/>
                <w:sz w:val="22"/>
                <w:szCs w:val="22"/>
                <w:lang w:val="sk-SK"/>
              </w:rPr>
            </w:pPr>
            <w:r w:rsidRPr="005E5884">
              <w:rPr>
                <w:rFonts w:ascii="Times New Roman" w:hAnsi="Times New Roman"/>
                <w:sz w:val="22"/>
                <w:szCs w:val="22"/>
                <w:lang w:val="sk-SK"/>
              </w:rPr>
              <w:t>2 (4,9</w:t>
            </w:r>
            <w:r w:rsidR="00444CD0" w:rsidRPr="005E5884">
              <w:rPr>
                <w:rFonts w:ascii="Times New Roman" w:hAnsi="Times New Roman"/>
                <w:sz w:val="22"/>
                <w:szCs w:val="22"/>
                <w:lang w:val="sk-SK"/>
              </w:rPr>
              <w:t> </w:t>
            </w:r>
            <w:r w:rsidRPr="005E5884">
              <w:rPr>
                <w:rFonts w:ascii="Times New Roman" w:hAnsi="Times New Roman"/>
                <w:sz w:val="22"/>
                <w:szCs w:val="22"/>
                <w:lang w:val="sk-SK"/>
              </w:rPr>
              <w:t>%)</w:t>
            </w:r>
          </w:p>
        </w:tc>
        <w:tc>
          <w:tcPr>
            <w:tcW w:w="1134" w:type="dxa"/>
            <w:shd w:val="clear" w:color="auto" w:fill="auto"/>
          </w:tcPr>
          <w:p w:rsidR="00A755DA" w:rsidRPr="005E5884" w:rsidRDefault="00A755DA" w:rsidP="005E5884">
            <w:pPr>
              <w:keepNext/>
              <w:jc w:val="center"/>
              <w:rPr>
                <w:rFonts w:ascii="Times New Roman" w:hAnsi="Times New Roman"/>
                <w:sz w:val="22"/>
                <w:szCs w:val="22"/>
                <w:lang w:val="sk-SK"/>
              </w:rPr>
            </w:pPr>
            <w:r w:rsidRPr="005E5884">
              <w:rPr>
                <w:rFonts w:ascii="Times New Roman" w:hAnsi="Times New Roman"/>
                <w:sz w:val="22"/>
                <w:szCs w:val="22"/>
                <w:lang w:val="sk-SK"/>
              </w:rPr>
              <w:t>59 (39,3</w:t>
            </w:r>
            <w:r w:rsidR="00444CD0" w:rsidRPr="005E5884">
              <w:rPr>
                <w:rFonts w:ascii="Times New Roman" w:hAnsi="Times New Roman"/>
                <w:sz w:val="22"/>
                <w:szCs w:val="22"/>
                <w:lang w:val="sk-SK"/>
              </w:rPr>
              <w:t> </w:t>
            </w:r>
            <w:r w:rsidRPr="005E5884">
              <w:rPr>
                <w:rFonts w:ascii="Times New Roman" w:hAnsi="Times New Roman"/>
                <w:sz w:val="22"/>
                <w:szCs w:val="22"/>
                <w:lang w:val="sk-SK"/>
              </w:rPr>
              <w:t>%)</w:t>
            </w:r>
          </w:p>
        </w:tc>
        <w:tc>
          <w:tcPr>
            <w:tcW w:w="1134" w:type="dxa"/>
            <w:shd w:val="clear" w:color="auto" w:fill="auto"/>
          </w:tcPr>
          <w:p w:rsidR="00A755DA" w:rsidRPr="005E5884" w:rsidRDefault="00A755DA" w:rsidP="005E5884">
            <w:pPr>
              <w:keepNext/>
              <w:jc w:val="center"/>
              <w:rPr>
                <w:rFonts w:ascii="Times New Roman" w:hAnsi="Times New Roman"/>
                <w:sz w:val="22"/>
                <w:szCs w:val="22"/>
                <w:lang w:val="sk-SK"/>
              </w:rPr>
            </w:pPr>
            <w:r w:rsidRPr="005E5884">
              <w:rPr>
                <w:rFonts w:ascii="Times New Roman" w:hAnsi="Times New Roman"/>
                <w:sz w:val="22"/>
                <w:szCs w:val="22"/>
                <w:lang w:val="sk-SK"/>
              </w:rPr>
              <w:t>39 (25,8</w:t>
            </w:r>
            <w:r w:rsidR="00444CD0" w:rsidRPr="005E5884">
              <w:rPr>
                <w:rFonts w:ascii="Times New Roman" w:hAnsi="Times New Roman"/>
                <w:sz w:val="22"/>
                <w:szCs w:val="22"/>
                <w:lang w:val="sk-SK"/>
              </w:rPr>
              <w:t> </w:t>
            </w:r>
            <w:r w:rsidRPr="005E5884">
              <w:rPr>
                <w:rFonts w:ascii="Times New Roman" w:hAnsi="Times New Roman"/>
                <w:sz w:val="22"/>
                <w:szCs w:val="22"/>
                <w:lang w:val="sk-SK"/>
              </w:rPr>
              <w:t>%)</w:t>
            </w:r>
          </w:p>
        </w:tc>
        <w:tc>
          <w:tcPr>
            <w:tcW w:w="992" w:type="dxa"/>
            <w:shd w:val="clear" w:color="auto" w:fill="auto"/>
          </w:tcPr>
          <w:p w:rsidR="00A755DA" w:rsidRPr="005E5884" w:rsidRDefault="00A755DA" w:rsidP="005E5884">
            <w:pPr>
              <w:keepNext/>
              <w:jc w:val="center"/>
              <w:rPr>
                <w:rFonts w:ascii="Times New Roman" w:hAnsi="Times New Roman"/>
                <w:sz w:val="22"/>
                <w:szCs w:val="22"/>
                <w:lang w:val="sk-SK"/>
              </w:rPr>
            </w:pPr>
            <w:r w:rsidRPr="005E5884">
              <w:rPr>
                <w:rFonts w:ascii="Times New Roman" w:hAnsi="Times New Roman"/>
                <w:sz w:val="22"/>
                <w:szCs w:val="22"/>
                <w:lang w:val="sk-SK"/>
              </w:rPr>
              <w:t>4 (4,1</w:t>
            </w:r>
            <w:r w:rsidR="00444CD0" w:rsidRPr="005E5884">
              <w:rPr>
                <w:rFonts w:ascii="Times New Roman" w:hAnsi="Times New Roman"/>
                <w:sz w:val="22"/>
                <w:szCs w:val="22"/>
                <w:lang w:val="sk-SK"/>
              </w:rPr>
              <w:t> </w:t>
            </w:r>
            <w:r w:rsidRPr="005E5884">
              <w:rPr>
                <w:rFonts w:ascii="Times New Roman" w:hAnsi="Times New Roman"/>
                <w:sz w:val="22"/>
                <w:szCs w:val="22"/>
                <w:lang w:val="sk-SK"/>
              </w:rPr>
              <w:t>%)</w:t>
            </w:r>
          </w:p>
        </w:tc>
      </w:tr>
      <w:tr w:rsidR="005E5884" w:rsidRPr="005E5884" w:rsidTr="002B3478">
        <w:tc>
          <w:tcPr>
            <w:tcW w:w="2518" w:type="dxa"/>
            <w:shd w:val="clear" w:color="auto" w:fill="auto"/>
          </w:tcPr>
          <w:p w:rsidR="00A755DA" w:rsidRPr="005E5884" w:rsidRDefault="00A755DA" w:rsidP="005E5884">
            <w:pPr>
              <w:keepNext/>
              <w:rPr>
                <w:rFonts w:ascii="Times New Roman" w:hAnsi="Times New Roman"/>
                <w:sz w:val="22"/>
                <w:szCs w:val="22"/>
                <w:lang w:val="sk-SK"/>
              </w:rPr>
            </w:pPr>
            <w:r w:rsidRPr="005E5884">
              <w:rPr>
                <w:rFonts w:ascii="Times New Roman" w:hAnsi="Times New Roman"/>
                <w:sz w:val="22"/>
                <w:szCs w:val="22"/>
                <w:lang w:val="sk-SK"/>
              </w:rPr>
              <w:t>Zaznamenané pri poslednom zhodnotení</w:t>
            </w:r>
          </w:p>
        </w:tc>
        <w:tc>
          <w:tcPr>
            <w:tcW w:w="1134" w:type="dxa"/>
            <w:shd w:val="clear" w:color="auto" w:fill="auto"/>
          </w:tcPr>
          <w:p w:rsidR="00A755DA" w:rsidRPr="005E5884" w:rsidRDefault="00A755DA" w:rsidP="005E5884">
            <w:pPr>
              <w:keepNext/>
              <w:jc w:val="center"/>
              <w:rPr>
                <w:rFonts w:ascii="Times New Roman" w:hAnsi="Times New Roman"/>
                <w:sz w:val="22"/>
                <w:szCs w:val="22"/>
                <w:lang w:val="sk-SK"/>
              </w:rPr>
            </w:pPr>
            <w:r w:rsidRPr="005E5884">
              <w:rPr>
                <w:rFonts w:ascii="Times New Roman" w:hAnsi="Times New Roman"/>
                <w:sz w:val="22"/>
                <w:szCs w:val="22"/>
                <w:lang w:val="sk-SK"/>
              </w:rPr>
              <w:t>10 (26,3</w:t>
            </w:r>
            <w:r w:rsidR="00444CD0" w:rsidRPr="005E5884">
              <w:rPr>
                <w:rFonts w:ascii="Times New Roman" w:hAnsi="Times New Roman"/>
                <w:sz w:val="22"/>
                <w:szCs w:val="22"/>
                <w:lang w:val="sk-SK"/>
              </w:rPr>
              <w:t> </w:t>
            </w:r>
            <w:r w:rsidRPr="005E5884">
              <w:rPr>
                <w:rFonts w:ascii="Times New Roman" w:hAnsi="Times New Roman"/>
                <w:sz w:val="22"/>
                <w:szCs w:val="22"/>
                <w:lang w:val="sk-SK"/>
              </w:rPr>
              <w:t>%)</w:t>
            </w:r>
          </w:p>
        </w:tc>
        <w:tc>
          <w:tcPr>
            <w:tcW w:w="1134" w:type="dxa"/>
            <w:shd w:val="clear" w:color="auto" w:fill="auto"/>
          </w:tcPr>
          <w:p w:rsidR="00A755DA" w:rsidRPr="005E5884" w:rsidRDefault="00A755DA" w:rsidP="005E5884">
            <w:pPr>
              <w:keepNext/>
              <w:jc w:val="center"/>
              <w:rPr>
                <w:rFonts w:ascii="Times New Roman" w:hAnsi="Times New Roman"/>
                <w:sz w:val="22"/>
                <w:szCs w:val="22"/>
                <w:lang w:val="sk-SK"/>
              </w:rPr>
            </w:pPr>
            <w:r w:rsidRPr="005E5884">
              <w:rPr>
                <w:rFonts w:ascii="Times New Roman" w:hAnsi="Times New Roman"/>
                <w:sz w:val="22"/>
                <w:szCs w:val="22"/>
                <w:lang w:val="sk-SK"/>
              </w:rPr>
              <w:t>7 (14,9</w:t>
            </w:r>
            <w:r w:rsidR="00444CD0" w:rsidRPr="005E5884">
              <w:rPr>
                <w:rFonts w:ascii="Times New Roman" w:hAnsi="Times New Roman"/>
                <w:sz w:val="22"/>
                <w:szCs w:val="22"/>
                <w:lang w:val="sk-SK"/>
              </w:rPr>
              <w:t> </w:t>
            </w:r>
            <w:r w:rsidRPr="005E5884">
              <w:rPr>
                <w:rFonts w:ascii="Times New Roman" w:hAnsi="Times New Roman"/>
                <w:sz w:val="22"/>
                <w:szCs w:val="22"/>
                <w:lang w:val="sk-SK"/>
              </w:rPr>
              <w:t>%)</w:t>
            </w:r>
          </w:p>
        </w:tc>
        <w:tc>
          <w:tcPr>
            <w:tcW w:w="1134" w:type="dxa"/>
            <w:shd w:val="clear" w:color="auto" w:fill="auto"/>
          </w:tcPr>
          <w:p w:rsidR="00A755DA" w:rsidRPr="005E5884" w:rsidRDefault="00A755DA" w:rsidP="005E5884">
            <w:pPr>
              <w:keepNext/>
              <w:jc w:val="center"/>
              <w:rPr>
                <w:rFonts w:ascii="Times New Roman" w:hAnsi="Times New Roman"/>
                <w:sz w:val="22"/>
                <w:szCs w:val="22"/>
                <w:lang w:val="sk-SK"/>
              </w:rPr>
            </w:pPr>
            <w:r w:rsidRPr="005E5884">
              <w:rPr>
                <w:rFonts w:ascii="Times New Roman" w:hAnsi="Times New Roman"/>
                <w:sz w:val="22"/>
                <w:szCs w:val="22"/>
                <w:lang w:val="sk-SK"/>
              </w:rPr>
              <w:t>3 (7,3</w:t>
            </w:r>
            <w:r w:rsidR="00444CD0" w:rsidRPr="005E5884">
              <w:rPr>
                <w:rFonts w:ascii="Times New Roman" w:hAnsi="Times New Roman"/>
                <w:sz w:val="22"/>
                <w:szCs w:val="22"/>
                <w:lang w:val="sk-SK"/>
              </w:rPr>
              <w:t> </w:t>
            </w:r>
            <w:r w:rsidRPr="005E5884">
              <w:rPr>
                <w:rFonts w:ascii="Times New Roman" w:hAnsi="Times New Roman"/>
                <w:sz w:val="22"/>
                <w:szCs w:val="22"/>
                <w:lang w:val="sk-SK"/>
              </w:rPr>
              <w:t>%)</w:t>
            </w:r>
          </w:p>
        </w:tc>
        <w:tc>
          <w:tcPr>
            <w:tcW w:w="1134" w:type="dxa"/>
            <w:shd w:val="clear" w:color="auto" w:fill="auto"/>
          </w:tcPr>
          <w:p w:rsidR="00A755DA" w:rsidRPr="005E5884" w:rsidRDefault="00A755DA" w:rsidP="005E5884">
            <w:pPr>
              <w:keepNext/>
              <w:jc w:val="center"/>
              <w:rPr>
                <w:rFonts w:ascii="Times New Roman" w:hAnsi="Times New Roman"/>
                <w:sz w:val="22"/>
                <w:szCs w:val="22"/>
                <w:lang w:val="sk-SK"/>
              </w:rPr>
            </w:pPr>
            <w:r w:rsidRPr="005E5884">
              <w:rPr>
                <w:rFonts w:ascii="Times New Roman" w:hAnsi="Times New Roman"/>
                <w:sz w:val="22"/>
                <w:szCs w:val="22"/>
                <w:lang w:val="sk-SK"/>
              </w:rPr>
              <w:t>70 (46,7</w:t>
            </w:r>
            <w:r w:rsidR="00444CD0" w:rsidRPr="005E5884">
              <w:rPr>
                <w:rFonts w:ascii="Times New Roman" w:hAnsi="Times New Roman"/>
                <w:sz w:val="22"/>
                <w:szCs w:val="22"/>
                <w:lang w:val="sk-SK"/>
              </w:rPr>
              <w:t> </w:t>
            </w:r>
            <w:r w:rsidRPr="005E5884">
              <w:rPr>
                <w:rFonts w:ascii="Times New Roman" w:hAnsi="Times New Roman"/>
                <w:sz w:val="22"/>
                <w:szCs w:val="22"/>
                <w:lang w:val="sk-SK"/>
              </w:rPr>
              <w:t>%)</w:t>
            </w:r>
          </w:p>
        </w:tc>
        <w:tc>
          <w:tcPr>
            <w:tcW w:w="1134" w:type="dxa"/>
            <w:shd w:val="clear" w:color="auto" w:fill="auto"/>
          </w:tcPr>
          <w:p w:rsidR="00A755DA" w:rsidRPr="005E5884" w:rsidRDefault="00A755DA" w:rsidP="005E5884">
            <w:pPr>
              <w:keepNext/>
              <w:jc w:val="center"/>
              <w:rPr>
                <w:rFonts w:ascii="Times New Roman" w:hAnsi="Times New Roman"/>
                <w:sz w:val="22"/>
                <w:szCs w:val="22"/>
                <w:lang w:val="sk-SK"/>
              </w:rPr>
            </w:pPr>
            <w:r w:rsidRPr="005E5884">
              <w:rPr>
                <w:rFonts w:ascii="Times New Roman" w:hAnsi="Times New Roman"/>
                <w:sz w:val="22"/>
                <w:szCs w:val="22"/>
                <w:lang w:val="sk-SK"/>
              </w:rPr>
              <w:t>47 (31,1</w:t>
            </w:r>
            <w:r w:rsidR="00444CD0" w:rsidRPr="005E5884">
              <w:rPr>
                <w:rFonts w:ascii="Times New Roman" w:hAnsi="Times New Roman"/>
                <w:sz w:val="22"/>
                <w:szCs w:val="22"/>
                <w:lang w:val="sk-SK"/>
              </w:rPr>
              <w:t> </w:t>
            </w:r>
            <w:r w:rsidRPr="005E5884">
              <w:rPr>
                <w:rFonts w:ascii="Times New Roman" w:hAnsi="Times New Roman"/>
                <w:sz w:val="22"/>
                <w:szCs w:val="22"/>
                <w:lang w:val="sk-SK"/>
              </w:rPr>
              <w:t>%)</w:t>
            </w:r>
          </w:p>
        </w:tc>
        <w:tc>
          <w:tcPr>
            <w:tcW w:w="992" w:type="dxa"/>
            <w:shd w:val="clear" w:color="auto" w:fill="auto"/>
          </w:tcPr>
          <w:p w:rsidR="00A755DA" w:rsidRPr="005E5884" w:rsidRDefault="00A755DA" w:rsidP="005E5884">
            <w:pPr>
              <w:keepNext/>
              <w:jc w:val="center"/>
              <w:rPr>
                <w:rFonts w:ascii="Times New Roman" w:hAnsi="Times New Roman"/>
                <w:sz w:val="22"/>
                <w:szCs w:val="22"/>
                <w:lang w:val="sk-SK"/>
              </w:rPr>
            </w:pPr>
            <w:r w:rsidRPr="005E5884">
              <w:rPr>
                <w:rFonts w:ascii="Times New Roman" w:hAnsi="Times New Roman"/>
                <w:sz w:val="22"/>
                <w:szCs w:val="22"/>
                <w:lang w:val="sk-SK"/>
              </w:rPr>
              <w:t>5 (5,2</w:t>
            </w:r>
            <w:r w:rsidR="00444CD0" w:rsidRPr="005E5884">
              <w:rPr>
                <w:rFonts w:ascii="Times New Roman" w:hAnsi="Times New Roman"/>
                <w:sz w:val="22"/>
                <w:szCs w:val="22"/>
                <w:lang w:val="sk-SK"/>
              </w:rPr>
              <w:t> </w:t>
            </w:r>
            <w:r w:rsidRPr="005E5884">
              <w:rPr>
                <w:rFonts w:ascii="Times New Roman" w:hAnsi="Times New Roman"/>
                <w:sz w:val="22"/>
                <w:szCs w:val="22"/>
                <w:lang w:val="sk-SK"/>
              </w:rPr>
              <w:t>%)</w:t>
            </w:r>
          </w:p>
        </w:tc>
      </w:tr>
    </w:tbl>
    <w:p w:rsidR="00B54B1A" w:rsidRPr="005E5884" w:rsidRDefault="00753932" w:rsidP="005E5884">
      <w:pPr>
        <w:keepNext/>
        <w:rPr>
          <w:rFonts w:ascii="Times New Roman" w:hAnsi="Times New Roman"/>
          <w:sz w:val="20"/>
          <w:lang w:val="sk-SK"/>
        </w:rPr>
      </w:pPr>
      <w:r w:rsidRPr="005E5884">
        <w:rPr>
          <w:rFonts w:ascii="Times New Roman" w:hAnsi="Times New Roman"/>
          <w:sz w:val="20"/>
          <w:vertAlign w:val="superscript"/>
          <w:lang w:val="sk-SK"/>
        </w:rPr>
        <w:t>1</w:t>
      </w:r>
      <w:r w:rsidR="009C55D8" w:rsidRPr="005E5884">
        <w:rPr>
          <w:rFonts w:ascii="Times New Roman" w:hAnsi="Times New Roman"/>
          <w:sz w:val="20"/>
          <w:lang w:val="sk-SK"/>
        </w:rPr>
        <w:t>Priemerná</w:t>
      </w:r>
      <w:r w:rsidRPr="005E5884">
        <w:rPr>
          <w:rFonts w:ascii="Times New Roman" w:hAnsi="Times New Roman"/>
          <w:sz w:val="20"/>
          <w:lang w:val="sk-SK"/>
        </w:rPr>
        <w:t xml:space="preserve"> doba trvania liečby: 44,4 mesiacov, </w:t>
      </w:r>
      <w:r w:rsidR="009C55D8" w:rsidRPr="005E5884">
        <w:rPr>
          <w:rFonts w:ascii="Times New Roman" w:hAnsi="Times New Roman"/>
          <w:sz w:val="20"/>
          <w:lang w:val="sk-SK"/>
        </w:rPr>
        <w:t>priemerná</w:t>
      </w:r>
      <w:r w:rsidRPr="005E5884">
        <w:rPr>
          <w:rFonts w:ascii="Times New Roman" w:hAnsi="Times New Roman"/>
          <w:sz w:val="20"/>
          <w:lang w:val="sk-SK"/>
        </w:rPr>
        <w:t xml:space="preserve"> denná dávka 1,48 g</w:t>
      </w:r>
    </w:p>
    <w:p w:rsidR="00753932" w:rsidRPr="005E5884" w:rsidRDefault="00753932" w:rsidP="005E5884">
      <w:pPr>
        <w:keepNext/>
        <w:rPr>
          <w:rFonts w:ascii="Times New Roman" w:hAnsi="Times New Roman"/>
          <w:sz w:val="20"/>
          <w:lang w:val="sk-SK"/>
        </w:rPr>
      </w:pPr>
      <w:r w:rsidRPr="005E5884">
        <w:rPr>
          <w:rFonts w:ascii="Times New Roman" w:hAnsi="Times New Roman"/>
          <w:sz w:val="20"/>
          <w:vertAlign w:val="superscript"/>
          <w:lang w:val="sk-SK"/>
        </w:rPr>
        <w:t>2</w:t>
      </w:r>
      <w:r w:rsidR="009C55D8" w:rsidRPr="005E5884">
        <w:rPr>
          <w:rFonts w:ascii="Times New Roman" w:hAnsi="Times New Roman"/>
          <w:sz w:val="20"/>
          <w:lang w:val="sk-SK"/>
        </w:rPr>
        <w:t>Priemerná</w:t>
      </w:r>
      <w:r w:rsidRPr="005E5884">
        <w:rPr>
          <w:rFonts w:ascii="Times New Roman" w:hAnsi="Times New Roman"/>
          <w:sz w:val="20"/>
          <w:lang w:val="sk-SK"/>
        </w:rPr>
        <w:t xml:space="preserve"> doba trvania liečby: 20,6 mesiacov, </w:t>
      </w:r>
      <w:r w:rsidR="009C55D8" w:rsidRPr="005E5884">
        <w:rPr>
          <w:rFonts w:ascii="Times New Roman" w:hAnsi="Times New Roman"/>
          <w:sz w:val="20"/>
          <w:lang w:val="sk-SK"/>
        </w:rPr>
        <w:t>priemerná</w:t>
      </w:r>
      <w:r w:rsidRPr="005E5884">
        <w:rPr>
          <w:rFonts w:ascii="Times New Roman" w:hAnsi="Times New Roman"/>
          <w:sz w:val="20"/>
          <w:lang w:val="sk-SK"/>
        </w:rPr>
        <w:t xml:space="preserve"> denná dávka 1,39 g</w:t>
      </w:r>
    </w:p>
    <w:p w:rsidR="00753932" w:rsidRPr="005E5884" w:rsidRDefault="00753932" w:rsidP="005E5884">
      <w:pPr>
        <w:keepNext/>
        <w:rPr>
          <w:rFonts w:ascii="Times New Roman" w:hAnsi="Times New Roman"/>
          <w:sz w:val="20"/>
          <w:lang w:val="sk-SK"/>
        </w:rPr>
      </w:pPr>
      <w:r w:rsidRPr="005E5884">
        <w:rPr>
          <w:rFonts w:ascii="Times New Roman" w:hAnsi="Times New Roman"/>
          <w:sz w:val="20"/>
          <w:vertAlign w:val="superscript"/>
          <w:lang w:val="sk-SK"/>
        </w:rPr>
        <w:t>3</w:t>
      </w:r>
      <w:r w:rsidR="009C55D8" w:rsidRPr="005E5884">
        <w:rPr>
          <w:rFonts w:ascii="Times New Roman" w:hAnsi="Times New Roman"/>
          <w:sz w:val="20"/>
          <w:lang w:val="sk-SK"/>
        </w:rPr>
        <w:t>Priemerná</w:t>
      </w:r>
      <w:r w:rsidRPr="005E5884">
        <w:rPr>
          <w:rFonts w:ascii="Times New Roman" w:hAnsi="Times New Roman"/>
          <w:sz w:val="20"/>
          <w:lang w:val="sk-SK"/>
        </w:rPr>
        <w:t xml:space="preserve"> doba trvania liečby: 48,8 mesiacov, </w:t>
      </w:r>
      <w:r w:rsidR="009C55D8" w:rsidRPr="005E5884">
        <w:rPr>
          <w:rFonts w:ascii="Times New Roman" w:hAnsi="Times New Roman"/>
          <w:sz w:val="20"/>
          <w:lang w:val="sk-SK"/>
        </w:rPr>
        <w:t>priemerná</w:t>
      </w:r>
      <w:r w:rsidRPr="005E5884">
        <w:rPr>
          <w:rFonts w:ascii="Times New Roman" w:hAnsi="Times New Roman"/>
          <w:sz w:val="20"/>
          <w:lang w:val="sk-SK"/>
        </w:rPr>
        <w:t xml:space="preserve"> denná dávka 2,10 g</w:t>
      </w:r>
    </w:p>
    <w:p w:rsidR="00753932" w:rsidRPr="005E5884" w:rsidRDefault="00753932" w:rsidP="005E5884">
      <w:pPr>
        <w:rPr>
          <w:rFonts w:ascii="Times New Roman" w:hAnsi="Times New Roman"/>
          <w:sz w:val="20"/>
          <w:lang w:val="sk-SK"/>
        </w:rPr>
      </w:pPr>
      <w:r w:rsidRPr="005E5884">
        <w:rPr>
          <w:rFonts w:ascii="Times New Roman" w:hAnsi="Times New Roman"/>
          <w:sz w:val="20"/>
          <w:vertAlign w:val="superscript"/>
          <w:lang w:val="sk-SK"/>
        </w:rPr>
        <w:t>4</w:t>
      </w:r>
      <w:r w:rsidR="009C55D8" w:rsidRPr="005E5884">
        <w:rPr>
          <w:rFonts w:ascii="Times New Roman" w:hAnsi="Times New Roman"/>
          <w:sz w:val="20"/>
          <w:lang w:val="sk-SK"/>
        </w:rPr>
        <w:t>Priemerná</w:t>
      </w:r>
      <w:r w:rsidRPr="005E5884">
        <w:rPr>
          <w:rFonts w:ascii="Times New Roman" w:hAnsi="Times New Roman"/>
          <w:sz w:val="20"/>
          <w:lang w:val="sk-SK"/>
        </w:rPr>
        <w:t xml:space="preserve"> doba trvania liečby: 23,0 mesiacov, </w:t>
      </w:r>
      <w:r w:rsidR="009C55D8" w:rsidRPr="005E5884">
        <w:rPr>
          <w:rFonts w:ascii="Times New Roman" w:hAnsi="Times New Roman"/>
          <w:sz w:val="20"/>
          <w:lang w:val="sk-SK"/>
        </w:rPr>
        <w:t>priemerná</w:t>
      </w:r>
      <w:r w:rsidRPr="005E5884">
        <w:rPr>
          <w:rFonts w:ascii="Times New Roman" w:hAnsi="Times New Roman"/>
          <w:sz w:val="20"/>
          <w:lang w:val="sk-SK"/>
        </w:rPr>
        <w:t xml:space="preserve"> denná dávka 2,18 g</w:t>
      </w:r>
    </w:p>
    <w:p w:rsidR="00E05D2C" w:rsidRPr="005E5884" w:rsidRDefault="00E05D2C" w:rsidP="005E5884">
      <w:pPr>
        <w:rPr>
          <w:rFonts w:ascii="Times New Roman" w:hAnsi="Times New Roman"/>
          <w:sz w:val="22"/>
          <w:szCs w:val="22"/>
          <w:lang w:val="sk-SK"/>
        </w:rPr>
      </w:pPr>
    </w:p>
    <w:p w:rsidR="00313802" w:rsidRPr="005E5884" w:rsidRDefault="008E2EE5" w:rsidP="005E5884">
      <w:pPr>
        <w:keepNext/>
        <w:rPr>
          <w:rFonts w:ascii="Times New Roman" w:hAnsi="Times New Roman"/>
          <w:b/>
          <w:sz w:val="22"/>
          <w:szCs w:val="22"/>
          <w:lang w:val="sk-SK"/>
        </w:rPr>
      </w:pPr>
      <w:r w:rsidRPr="005E5884">
        <w:rPr>
          <w:rFonts w:ascii="Times New Roman" w:hAnsi="Times New Roman"/>
          <w:b/>
          <w:sz w:val="22"/>
          <w:szCs w:val="22"/>
          <w:lang w:val="sk-SK"/>
        </w:rPr>
        <w:t>5.2</w:t>
      </w:r>
      <w:r w:rsidRPr="005E5884">
        <w:rPr>
          <w:rFonts w:ascii="Times New Roman" w:hAnsi="Times New Roman"/>
          <w:b/>
          <w:sz w:val="22"/>
          <w:szCs w:val="22"/>
          <w:lang w:val="sk-SK"/>
        </w:rPr>
        <w:tab/>
      </w:r>
      <w:r w:rsidR="00313802" w:rsidRPr="005E5884">
        <w:rPr>
          <w:rFonts w:ascii="Times New Roman" w:hAnsi="Times New Roman"/>
          <w:b/>
          <w:sz w:val="22"/>
          <w:szCs w:val="22"/>
          <w:lang w:val="sk-SK"/>
        </w:rPr>
        <w:t>Farmakokinetické vlastnosti</w:t>
      </w:r>
    </w:p>
    <w:p w:rsidR="00313802" w:rsidRPr="005E5884" w:rsidRDefault="00313802" w:rsidP="005E5884">
      <w:pPr>
        <w:keepNext/>
        <w:rPr>
          <w:rFonts w:ascii="Times New Roman" w:hAnsi="Times New Roman"/>
          <w:sz w:val="22"/>
          <w:szCs w:val="22"/>
          <w:lang w:val="sk-SK"/>
        </w:rPr>
      </w:pPr>
    </w:p>
    <w:p w:rsidR="002340EF" w:rsidRPr="005E5884" w:rsidRDefault="002340EF" w:rsidP="005E5884">
      <w:pPr>
        <w:keepNext/>
        <w:rPr>
          <w:rFonts w:ascii="Times New Roman" w:hAnsi="Times New Roman"/>
          <w:sz w:val="22"/>
          <w:szCs w:val="22"/>
          <w:u w:val="single"/>
          <w:lang w:val="sk-SK"/>
        </w:rPr>
      </w:pPr>
      <w:r w:rsidRPr="005E5884">
        <w:rPr>
          <w:rFonts w:ascii="Times New Roman" w:hAnsi="Times New Roman"/>
          <w:sz w:val="22"/>
          <w:szCs w:val="22"/>
          <w:u w:val="single"/>
          <w:lang w:val="sk-SK"/>
        </w:rPr>
        <w:t>Absorpcia</w:t>
      </w:r>
    </w:p>
    <w:p w:rsidR="003A17A6" w:rsidRPr="005E5884" w:rsidRDefault="003A17A6" w:rsidP="005E5884">
      <w:pPr>
        <w:keepNext/>
        <w:rPr>
          <w:rFonts w:ascii="Times New Roman" w:hAnsi="Times New Roman"/>
          <w:sz w:val="22"/>
          <w:szCs w:val="22"/>
          <w:lang w:val="sk-SK"/>
        </w:rPr>
      </w:pPr>
    </w:p>
    <w:p w:rsidR="002340EF" w:rsidRPr="005E5884" w:rsidRDefault="00313802" w:rsidP="005E5884">
      <w:pPr>
        <w:rPr>
          <w:rFonts w:ascii="Times New Roman" w:hAnsi="Times New Roman"/>
          <w:sz w:val="22"/>
          <w:szCs w:val="22"/>
          <w:lang w:val="sk-SK"/>
        </w:rPr>
      </w:pPr>
      <w:r w:rsidRPr="005E5884">
        <w:rPr>
          <w:rFonts w:ascii="Times New Roman" w:hAnsi="Times New Roman"/>
          <w:sz w:val="22"/>
          <w:szCs w:val="22"/>
          <w:lang w:val="sk-SK"/>
        </w:rPr>
        <w:t xml:space="preserve">Vigabatrín je látka rozpustná vo vode a z gastrointestinálneho traktu sa absorbuje rýchlo a úplne. </w:t>
      </w:r>
      <w:r w:rsidR="002A336C" w:rsidRPr="005E5884">
        <w:rPr>
          <w:rFonts w:ascii="Times New Roman" w:hAnsi="Times New Roman"/>
          <w:sz w:val="22"/>
          <w:szCs w:val="22"/>
          <w:lang w:val="sk-SK"/>
        </w:rPr>
        <w:t xml:space="preserve">U zdravých dobrovoľníkov sa dosiahla maximálna koncentrácia </w:t>
      </w:r>
      <w:r w:rsidR="00BB53E2" w:rsidRPr="005E5884">
        <w:rPr>
          <w:rFonts w:ascii="Times New Roman" w:hAnsi="Times New Roman"/>
          <w:sz w:val="22"/>
          <w:szCs w:val="22"/>
          <w:lang w:val="sk-SK"/>
        </w:rPr>
        <w:t>po dvoch hodinách po užití</w:t>
      </w:r>
      <w:r w:rsidR="002A336C" w:rsidRPr="005E5884">
        <w:rPr>
          <w:rFonts w:ascii="Times New Roman" w:hAnsi="Times New Roman"/>
          <w:sz w:val="22"/>
          <w:szCs w:val="22"/>
          <w:lang w:val="sk-SK"/>
        </w:rPr>
        <w:t xml:space="preserve">. </w:t>
      </w:r>
      <w:r w:rsidRPr="005E5884">
        <w:rPr>
          <w:rFonts w:ascii="Times New Roman" w:hAnsi="Times New Roman"/>
          <w:sz w:val="22"/>
          <w:szCs w:val="22"/>
          <w:lang w:val="sk-SK"/>
        </w:rPr>
        <w:t xml:space="preserve">Prijatie potravy </w:t>
      </w:r>
      <w:r w:rsidR="00BB53E2" w:rsidRPr="005E5884">
        <w:rPr>
          <w:rFonts w:ascii="Times New Roman" w:hAnsi="Times New Roman"/>
          <w:sz w:val="22"/>
          <w:szCs w:val="22"/>
          <w:lang w:val="sk-SK"/>
        </w:rPr>
        <w:t xml:space="preserve">znižuje rýchlosť, ale </w:t>
      </w:r>
      <w:r w:rsidRPr="005E5884">
        <w:rPr>
          <w:rFonts w:ascii="Times New Roman" w:hAnsi="Times New Roman"/>
          <w:sz w:val="22"/>
          <w:szCs w:val="22"/>
          <w:lang w:val="sk-SK"/>
        </w:rPr>
        <w:t>neovplyvňuje rozsah absor</w:t>
      </w:r>
      <w:r w:rsidR="00C76775" w:rsidRPr="005E5884">
        <w:rPr>
          <w:rFonts w:ascii="Times New Roman" w:hAnsi="Times New Roman"/>
          <w:sz w:val="22"/>
          <w:szCs w:val="22"/>
          <w:lang w:val="sk-SK"/>
        </w:rPr>
        <w:t>p</w:t>
      </w:r>
      <w:r w:rsidRPr="005E5884">
        <w:rPr>
          <w:rFonts w:ascii="Times New Roman" w:hAnsi="Times New Roman"/>
          <w:sz w:val="22"/>
          <w:szCs w:val="22"/>
          <w:lang w:val="sk-SK"/>
        </w:rPr>
        <w:t xml:space="preserve">cie. </w:t>
      </w:r>
      <w:r w:rsidR="002340EF" w:rsidRPr="005E5884">
        <w:rPr>
          <w:rFonts w:ascii="Times New Roman" w:hAnsi="Times New Roman"/>
          <w:sz w:val="22"/>
          <w:szCs w:val="22"/>
          <w:lang w:val="sk-SK"/>
        </w:rPr>
        <w:t>Čas potrebný na dosiahnutie maximálnej plazmatickej koncentrácie (t</w:t>
      </w:r>
      <w:r w:rsidR="002340EF" w:rsidRPr="005E5884">
        <w:rPr>
          <w:rFonts w:ascii="Times New Roman" w:hAnsi="Times New Roman"/>
          <w:sz w:val="22"/>
          <w:szCs w:val="22"/>
          <w:vertAlign w:val="subscript"/>
          <w:lang w:val="sk-SK"/>
        </w:rPr>
        <w:t>max</w:t>
      </w:r>
      <w:r w:rsidR="002340EF" w:rsidRPr="005E5884">
        <w:rPr>
          <w:rFonts w:ascii="Times New Roman" w:hAnsi="Times New Roman"/>
          <w:sz w:val="22"/>
          <w:szCs w:val="22"/>
          <w:lang w:val="sk-SK"/>
        </w:rPr>
        <w:t>) je približne 1 hodina.</w:t>
      </w:r>
    </w:p>
    <w:p w:rsidR="002340EF" w:rsidRPr="005E5884" w:rsidRDefault="002340EF" w:rsidP="005E5884">
      <w:pPr>
        <w:rPr>
          <w:rFonts w:ascii="Times New Roman" w:hAnsi="Times New Roman"/>
          <w:sz w:val="22"/>
          <w:szCs w:val="22"/>
          <w:lang w:val="sk-SK"/>
        </w:rPr>
      </w:pPr>
    </w:p>
    <w:p w:rsidR="003A17A6" w:rsidRPr="005E5884" w:rsidRDefault="003A17A6" w:rsidP="005E5884">
      <w:pPr>
        <w:keepNext/>
        <w:rPr>
          <w:rFonts w:ascii="Times New Roman" w:hAnsi="Times New Roman"/>
          <w:sz w:val="22"/>
          <w:szCs w:val="22"/>
          <w:u w:val="single"/>
          <w:lang w:val="sk-SK"/>
        </w:rPr>
      </w:pPr>
      <w:r w:rsidRPr="005E5884">
        <w:rPr>
          <w:rFonts w:ascii="Times New Roman" w:hAnsi="Times New Roman"/>
          <w:sz w:val="22"/>
          <w:szCs w:val="22"/>
          <w:u w:val="single"/>
          <w:lang w:val="sk-SK"/>
        </w:rPr>
        <w:t>Distribúcia</w:t>
      </w:r>
    </w:p>
    <w:p w:rsidR="003A17A6" w:rsidRPr="005E5884" w:rsidRDefault="003A17A6" w:rsidP="005E5884">
      <w:pPr>
        <w:keepNext/>
        <w:rPr>
          <w:rFonts w:ascii="Times New Roman" w:hAnsi="Times New Roman"/>
          <w:sz w:val="22"/>
          <w:szCs w:val="22"/>
          <w:lang w:val="sk-SK"/>
        </w:rPr>
      </w:pPr>
    </w:p>
    <w:p w:rsidR="00313802" w:rsidRPr="005E5884" w:rsidRDefault="003A17A6" w:rsidP="005E5884">
      <w:pPr>
        <w:rPr>
          <w:rFonts w:ascii="Times New Roman" w:hAnsi="Times New Roman"/>
          <w:sz w:val="22"/>
          <w:szCs w:val="22"/>
          <w:lang w:val="sk-SK"/>
        </w:rPr>
      </w:pPr>
      <w:r w:rsidRPr="005E5884">
        <w:rPr>
          <w:rFonts w:ascii="Times New Roman" w:hAnsi="Times New Roman"/>
          <w:sz w:val="22"/>
          <w:szCs w:val="22"/>
          <w:lang w:val="sk-SK"/>
        </w:rPr>
        <w:t>Vigabatrín</w:t>
      </w:r>
      <w:r w:rsidR="00313802" w:rsidRPr="005E5884">
        <w:rPr>
          <w:rFonts w:ascii="Times New Roman" w:hAnsi="Times New Roman"/>
          <w:sz w:val="22"/>
          <w:szCs w:val="22"/>
          <w:lang w:val="sk-SK"/>
        </w:rPr>
        <w:t xml:space="preserve"> sa široko distribuuje so zdanlivým distribučným objemom mierne väčším, než </w:t>
      </w:r>
      <w:r w:rsidR="00C76775" w:rsidRPr="005E5884">
        <w:rPr>
          <w:rFonts w:ascii="Times New Roman" w:hAnsi="Times New Roman"/>
          <w:sz w:val="22"/>
          <w:szCs w:val="22"/>
          <w:lang w:val="sk-SK"/>
        </w:rPr>
        <w:t xml:space="preserve">je </w:t>
      </w:r>
      <w:r w:rsidR="00313802" w:rsidRPr="005E5884">
        <w:rPr>
          <w:rFonts w:ascii="Times New Roman" w:hAnsi="Times New Roman"/>
          <w:sz w:val="22"/>
          <w:szCs w:val="22"/>
          <w:lang w:val="sk-SK"/>
        </w:rPr>
        <w:t xml:space="preserve">celková telesná voda. </w:t>
      </w:r>
      <w:r w:rsidRPr="005E5884">
        <w:rPr>
          <w:rFonts w:ascii="Times New Roman" w:hAnsi="Times New Roman"/>
          <w:sz w:val="22"/>
          <w:szCs w:val="22"/>
          <w:lang w:val="sk-SK"/>
        </w:rPr>
        <w:t xml:space="preserve">Väzba na plazmatické bielkoviny je zanedbateľná. </w:t>
      </w:r>
      <w:r w:rsidR="00313802" w:rsidRPr="005E5884">
        <w:rPr>
          <w:rFonts w:ascii="Times New Roman" w:hAnsi="Times New Roman"/>
          <w:sz w:val="22"/>
          <w:szCs w:val="22"/>
          <w:lang w:val="sk-SK"/>
        </w:rPr>
        <w:t>Plazmatické a cerebrospinálne koncentrácie sú v lineárnom vzťahu k dávkam nad odporúčaným dávkovacím rozsahom.</w:t>
      </w:r>
    </w:p>
    <w:p w:rsidR="005112D3" w:rsidRPr="005E5884" w:rsidRDefault="005112D3" w:rsidP="005E5884">
      <w:pPr>
        <w:rPr>
          <w:rFonts w:ascii="Times New Roman" w:hAnsi="Times New Roman"/>
          <w:sz w:val="22"/>
          <w:szCs w:val="22"/>
          <w:lang w:val="sk-SK"/>
        </w:rPr>
      </w:pPr>
    </w:p>
    <w:p w:rsidR="003A17A6" w:rsidRPr="005E5884" w:rsidRDefault="003A17A6" w:rsidP="005E5884">
      <w:pPr>
        <w:keepNext/>
        <w:rPr>
          <w:rFonts w:ascii="Times New Roman" w:hAnsi="Times New Roman"/>
          <w:sz w:val="22"/>
          <w:szCs w:val="22"/>
          <w:lang w:val="sk-SK"/>
        </w:rPr>
      </w:pPr>
      <w:r w:rsidRPr="005E5884">
        <w:rPr>
          <w:rFonts w:ascii="Times New Roman" w:hAnsi="Times New Roman"/>
          <w:sz w:val="22"/>
          <w:szCs w:val="22"/>
          <w:u w:val="single"/>
          <w:lang w:val="sk-SK"/>
        </w:rPr>
        <w:t>Biotransformácia</w:t>
      </w:r>
    </w:p>
    <w:p w:rsidR="003A17A6" w:rsidRPr="005E5884" w:rsidRDefault="003A17A6" w:rsidP="005E5884">
      <w:pPr>
        <w:keepNext/>
        <w:rPr>
          <w:rFonts w:ascii="Times New Roman" w:hAnsi="Times New Roman"/>
          <w:sz w:val="22"/>
          <w:szCs w:val="22"/>
          <w:lang w:val="sk-SK"/>
        </w:rPr>
      </w:pPr>
    </w:p>
    <w:p w:rsidR="00313802" w:rsidRPr="005E5884" w:rsidRDefault="00CD3A99" w:rsidP="005E5884">
      <w:pPr>
        <w:rPr>
          <w:rFonts w:ascii="Times New Roman" w:hAnsi="Times New Roman"/>
          <w:sz w:val="22"/>
          <w:szCs w:val="22"/>
          <w:lang w:val="sk-SK"/>
        </w:rPr>
      </w:pPr>
      <w:r w:rsidRPr="005E5884">
        <w:rPr>
          <w:rFonts w:ascii="Times New Roman" w:hAnsi="Times New Roman"/>
          <w:sz w:val="22"/>
          <w:szCs w:val="22"/>
          <w:lang w:val="sk-SK"/>
        </w:rPr>
        <w:t>Vigabatrín nie je významne metabolizovaný. V plazme sa nezistili žiadne metabolity.</w:t>
      </w:r>
    </w:p>
    <w:p w:rsidR="005112D3" w:rsidRPr="005E5884" w:rsidRDefault="005112D3" w:rsidP="005E5884">
      <w:pPr>
        <w:rPr>
          <w:rFonts w:ascii="Times New Roman" w:hAnsi="Times New Roman"/>
          <w:sz w:val="22"/>
          <w:szCs w:val="22"/>
          <w:lang w:val="sk-SK"/>
        </w:rPr>
      </w:pPr>
    </w:p>
    <w:p w:rsidR="00CD3A99" w:rsidRPr="005E5884" w:rsidRDefault="00CD3A99" w:rsidP="005E5884">
      <w:pPr>
        <w:keepNext/>
        <w:rPr>
          <w:rFonts w:ascii="Times New Roman" w:hAnsi="Times New Roman"/>
          <w:sz w:val="22"/>
          <w:szCs w:val="22"/>
          <w:u w:val="single"/>
          <w:lang w:val="sk-SK"/>
        </w:rPr>
      </w:pPr>
      <w:r w:rsidRPr="005E5884">
        <w:rPr>
          <w:rFonts w:ascii="Times New Roman" w:hAnsi="Times New Roman"/>
          <w:sz w:val="22"/>
          <w:szCs w:val="22"/>
          <w:u w:val="single"/>
          <w:lang w:val="sk-SK"/>
        </w:rPr>
        <w:lastRenderedPageBreak/>
        <w:t>Eliminácia</w:t>
      </w:r>
    </w:p>
    <w:p w:rsidR="00CD3A99" w:rsidRPr="005E5884" w:rsidRDefault="00CD3A99" w:rsidP="005E5884">
      <w:pPr>
        <w:keepNext/>
        <w:rPr>
          <w:rFonts w:ascii="Times New Roman" w:hAnsi="Times New Roman"/>
          <w:sz w:val="22"/>
          <w:szCs w:val="22"/>
          <w:lang w:val="sk-SK"/>
        </w:rPr>
      </w:pPr>
    </w:p>
    <w:p w:rsidR="00313802" w:rsidRPr="005E5884" w:rsidRDefault="00313802" w:rsidP="005E5884">
      <w:pPr>
        <w:rPr>
          <w:rFonts w:ascii="Times New Roman" w:hAnsi="Times New Roman"/>
          <w:sz w:val="22"/>
          <w:szCs w:val="22"/>
          <w:lang w:val="sk-SK"/>
        </w:rPr>
      </w:pPr>
      <w:r w:rsidRPr="005E5884">
        <w:rPr>
          <w:rFonts w:ascii="Times New Roman" w:hAnsi="Times New Roman"/>
          <w:sz w:val="22"/>
          <w:szCs w:val="22"/>
          <w:lang w:val="sk-SK"/>
        </w:rPr>
        <w:t xml:space="preserve">Vigabatrín sa vylučuje </w:t>
      </w:r>
      <w:r w:rsidR="00CD3A99" w:rsidRPr="005E5884">
        <w:rPr>
          <w:rFonts w:ascii="Times New Roman" w:hAnsi="Times New Roman"/>
          <w:sz w:val="22"/>
          <w:szCs w:val="22"/>
          <w:lang w:val="sk-SK"/>
        </w:rPr>
        <w:t>obličkami</w:t>
      </w:r>
      <w:r w:rsidRPr="005E5884">
        <w:rPr>
          <w:rFonts w:ascii="Times New Roman" w:hAnsi="Times New Roman"/>
          <w:sz w:val="22"/>
          <w:szCs w:val="22"/>
          <w:lang w:val="sk-SK"/>
        </w:rPr>
        <w:t xml:space="preserve"> s polčasom</w:t>
      </w:r>
      <w:r w:rsidR="00411A05" w:rsidRPr="005E5884">
        <w:rPr>
          <w:rFonts w:ascii="Times New Roman" w:hAnsi="Times New Roman"/>
          <w:sz w:val="22"/>
          <w:szCs w:val="22"/>
          <w:lang w:val="sk-SK"/>
        </w:rPr>
        <w:t xml:space="preserve"> eliminácie</w:t>
      </w:r>
      <w:r w:rsidRPr="005E5884">
        <w:rPr>
          <w:rFonts w:ascii="Times New Roman" w:hAnsi="Times New Roman"/>
          <w:sz w:val="22"/>
          <w:szCs w:val="22"/>
          <w:lang w:val="sk-SK"/>
        </w:rPr>
        <w:t xml:space="preserve"> 5 až 8 hodín</w:t>
      </w:r>
      <w:r w:rsidR="00CD3A99" w:rsidRPr="005E5884">
        <w:rPr>
          <w:rFonts w:ascii="Times New Roman" w:hAnsi="Times New Roman"/>
          <w:sz w:val="22"/>
          <w:szCs w:val="22"/>
          <w:lang w:val="sk-SK"/>
        </w:rPr>
        <w:t xml:space="preserve">. Perorálny klírens </w:t>
      </w:r>
      <w:r w:rsidR="00DD4B4F" w:rsidRPr="005E5884">
        <w:rPr>
          <w:rFonts w:ascii="Times New Roman" w:hAnsi="Times New Roman"/>
          <w:sz w:val="22"/>
          <w:szCs w:val="22"/>
          <w:lang w:val="sk-SK"/>
        </w:rPr>
        <w:t>(Cl</w:t>
      </w:r>
      <w:r w:rsidR="00CD3A99" w:rsidRPr="005E5884">
        <w:rPr>
          <w:rFonts w:ascii="Times New Roman" w:hAnsi="Times New Roman"/>
          <w:sz w:val="22"/>
          <w:szCs w:val="22"/>
          <w:lang w:val="sk-SK"/>
        </w:rPr>
        <w:t>/F) vigabatrínu je približne 7 l/hod (t.j. 0,10 l/hod/kg).</w:t>
      </w:r>
      <w:r w:rsidRPr="005E5884">
        <w:rPr>
          <w:rFonts w:ascii="Times New Roman" w:hAnsi="Times New Roman"/>
          <w:sz w:val="22"/>
          <w:szCs w:val="22"/>
          <w:lang w:val="sk-SK"/>
        </w:rPr>
        <w:t xml:space="preserve"> </w:t>
      </w:r>
      <w:r w:rsidR="00CD3A99" w:rsidRPr="005E5884">
        <w:rPr>
          <w:rFonts w:ascii="Times New Roman" w:hAnsi="Times New Roman"/>
          <w:sz w:val="22"/>
          <w:szCs w:val="22"/>
          <w:lang w:val="sk-SK"/>
        </w:rPr>
        <w:t>P</w:t>
      </w:r>
      <w:r w:rsidRPr="005E5884">
        <w:rPr>
          <w:rFonts w:ascii="Times New Roman" w:hAnsi="Times New Roman"/>
          <w:sz w:val="22"/>
          <w:szCs w:val="22"/>
          <w:lang w:val="sk-SK"/>
        </w:rPr>
        <w:t>ribližne 70</w:t>
      </w:r>
      <w:r w:rsidR="00B237DD" w:rsidRPr="005E5884">
        <w:rPr>
          <w:rFonts w:ascii="Times New Roman" w:hAnsi="Times New Roman"/>
          <w:sz w:val="22"/>
          <w:szCs w:val="22"/>
          <w:lang w:val="sk-SK"/>
        </w:rPr>
        <w:t> </w:t>
      </w:r>
      <w:r w:rsidRPr="005E5884">
        <w:rPr>
          <w:rFonts w:ascii="Times New Roman" w:hAnsi="Times New Roman"/>
          <w:sz w:val="22"/>
          <w:szCs w:val="22"/>
          <w:lang w:val="sk-SK"/>
        </w:rPr>
        <w:t>% jednotlivej perorálnej dávky sa objav</w:t>
      </w:r>
      <w:r w:rsidR="00CD3A99" w:rsidRPr="005E5884">
        <w:rPr>
          <w:rFonts w:ascii="Times New Roman" w:hAnsi="Times New Roman"/>
          <w:sz w:val="22"/>
          <w:szCs w:val="22"/>
          <w:lang w:val="sk-SK"/>
        </w:rPr>
        <w:t>ilo</w:t>
      </w:r>
      <w:r w:rsidRPr="005E5884">
        <w:rPr>
          <w:rFonts w:ascii="Times New Roman" w:hAnsi="Times New Roman"/>
          <w:sz w:val="22"/>
          <w:szCs w:val="22"/>
          <w:lang w:val="sk-SK"/>
        </w:rPr>
        <w:t xml:space="preserve"> </w:t>
      </w:r>
      <w:r w:rsidR="00CD3A99" w:rsidRPr="005E5884">
        <w:rPr>
          <w:rFonts w:ascii="Times New Roman" w:hAnsi="Times New Roman"/>
          <w:sz w:val="22"/>
          <w:szCs w:val="22"/>
          <w:lang w:val="sk-SK"/>
        </w:rPr>
        <w:t>v nezmenenej forme</w:t>
      </w:r>
      <w:r w:rsidRPr="005E5884">
        <w:rPr>
          <w:rFonts w:ascii="Times New Roman" w:hAnsi="Times New Roman"/>
          <w:sz w:val="22"/>
          <w:szCs w:val="22"/>
          <w:lang w:val="sk-SK"/>
        </w:rPr>
        <w:t xml:space="preserve"> v prvom 24-hodinovom moči.</w:t>
      </w:r>
    </w:p>
    <w:p w:rsidR="005112D3" w:rsidRPr="005E5884" w:rsidRDefault="005112D3" w:rsidP="005E5884">
      <w:pPr>
        <w:rPr>
          <w:rFonts w:ascii="Times New Roman" w:hAnsi="Times New Roman"/>
          <w:sz w:val="22"/>
          <w:szCs w:val="22"/>
          <w:lang w:val="sk-SK"/>
        </w:rPr>
      </w:pPr>
    </w:p>
    <w:p w:rsidR="00313802" w:rsidRPr="005E5884" w:rsidRDefault="00F16DD3" w:rsidP="005E5884">
      <w:pPr>
        <w:keepNext/>
        <w:rPr>
          <w:rFonts w:ascii="Times New Roman" w:hAnsi="Times New Roman"/>
          <w:b/>
          <w:sz w:val="22"/>
          <w:szCs w:val="22"/>
          <w:lang w:val="sk-SK"/>
        </w:rPr>
      </w:pPr>
      <w:r w:rsidRPr="005E5884">
        <w:rPr>
          <w:rFonts w:ascii="Times New Roman" w:hAnsi="Times New Roman"/>
          <w:sz w:val="22"/>
          <w:szCs w:val="22"/>
          <w:u w:val="single"/>
          <w:lang w:val="sk-SK"/>
        </w:rPr>
        <w:t>Farmakokinetický/farmakodynamický vzťah</w:t>
      </w:r>
    </w:p>
    <w:p w:rsidR="00F16DD3" w:rsidRPr="005E5884" w:rsidRDefault="00F16DD3" w:rsidP="005E5884">
      <w:pPr>
        <w:keepNext/>
        <w:rPr>
          <w:rFonts w:ascii="Times New Roman" w:hAnsi="Times New Roman"/>
          <w:sz w:val="22"/>
          <w:szCs w:val="22"/>
          <w:lang w:val="sk-SK"/>
        </w:rPr>
      </w:pPr>
    </w:p>
    <w:p w:rsidR="00F16DD3" w:rsidRPr="005E5884" w:rsidRDefault="00F16DD3" w:rsidP="005E5884">
      <w:pPr>
        <w:rPr>
          <w:rFonts w:ascii="Times New Roman" w:hAnsi="Times New Roman"/>
          <w:sz w:val="22"/>
          <w:szCs w:val="22"/>
          <w:lang w:val="sk-SK"/>
        </w:rPr>
      </w:pPr>
      <w:r w:rsidRPr="005E5884">
        <w:rPr>
          <w:rFonts w:ascii="Times New Roman" w:hAnsi="Times New Roman"/>
          <w:sz w:val="22"/>
          <w:szCs w:val="22"/>
          <w:lang w:val="sk-SK"/>
        </w:rPr>
        <w:t>Neexistuje žiadna priama korelácia medzi plazmatickou koncentráciou a účinnosťou. Trvanie účinku lieku je závislé na rýchlosti resyntézy GABA transaminázy.</w:t>
      </w:r>
    </w:p>
    <w:p w:rsidR="00F16DD3" w:rsidRPr="005E5884" w:rsidRDefault="00F16DD3" w:rsidP="005E5884">
      <w:pPr>
        <w:rPr>
          <w:rFonts w:ascii="Times New Roman" w:hAnsi="Times New Roman"/>
          <w:sz w:val="22"/>
          <w:szCs w:val="22"/>
          <w:lang w:val="sk-SK"/>
        </w:rPr>
      </w:pPr>
    </w:p>
    <w:p w:rsidR="00F16DD3" w:rsidRPr="005E5884" w:rsidRDefault="00F16DD3" w:rsidP="005E5884">
      <w:pPr>
        <w:keepNext/>
        <w:rPr>
          <w:rFonts w:ascii="Times New Roman" w:hAnsi="Times New Roman"/>
          <w:sz w:val="22"/>
          <w:szCs w:val="22"/>
          <w:u w:val="single"/>
          <w:lang w:val="sk-SK"/>
        </w:rPr>
      </w:pPr>
      <w:r w:rsidRPr="005E5884">
        <w:rPr>
          <w:rFonts w:ascii="Times New Roman" w:hAnsi="Times New Roman"/>
          <w:sz w:val="22"/>
          <w:szCs w:val="22"/>
          <w:u w:val="single"/>
          <w:lang w:val="sk-SK"/>
        </w:rPr>
        <w:t>Pediatrická populácia</w:t>
      </w:r>
    </w:p>
    <w:p w:rsidR="00F16DD3" w:rsidRPr="005E5884" w:rsidRDefault="00F16DD3" w:rsidP="005E5884">
      <w:pPr>
        <w:keepNext/>
        <w:rPr>
          <w:rFonts w:ascii="Times New Roman" w:hAnsi="Times New Roman"/>
          <w:sz w:val="22"/>
          <w:szCs w:val="22"/>
          <w:lang w:val="sk-SK"/>
        </w:rPr>
      </w:pPr>
    </w:p>
    <w:p w:rsidR="00F223D0" w:rsidRPr="005E5884" w:rsidRDefault="00F223D0" w:rsidP="005E5884">
      <w:pPr>
        <w:rPr>
          <w:rFonts w:ascii="Times New Roman" w:hAnsi="Times New Roman"/>
          <w:sz w:val="22"/>
          <w:szCs w:val="22"/>
          <w:lang w:val="sk-SK"/>
        </w:rPr>
      </w:pPr>
      <w:r w:rsidRPr="005E5884">
        <w:rPr>
          <w:rFonts w:ascii="Times New Roman" w:hAnsi="Times New Roman"/>
          <w:sz w:val="22"/>
          <w:szCs w:val="22"/>
          <w:lang w:val="sk-SK"/>
        </w:rPr>
        <w:t xml:space="preserve">Farmakokinetické vlastnosti vigabatrínu sa skúmali v skupine šiestich novorodencov (vo veku </w:t>
      </w:r>
      <w:r w:rsidR="0065654E" w:rsidRPr="005E5884">
        <w:rPr>
          <w:rFonts w:ascii="Times New Roman" w:hAnsi="Times New Roman"/>
          <w:sz w:val="22"/>
          <w:szCs w:val="22"/>
          <w:lang w:val="sk-SK"/>
        </w:rPr>
        <w:t>1</w:t>
      </w:r>
      <w:r w:rsidRPr="005E5884">
        <w:rPr>
          <w:rFonts w:ascii="Times New Roman" w:hAnsi="Times New Roman"/>
          <w:sz w:val="22"/>
          <w:szCs w:val="22"/>
          <w:lang w:val="sk-SK"/>
        </w:rPr>
        <w:t>5 – 26 dní), šiestich dojčiat (vo veku 5 – 22 mesiacov) a šiestich detí (vo veku 4,6 – 14,2 rokov) s refraktérnou epilepsiou. Po podaní jednej 37 - 50 mg/kg dávky perorálneho roztoku vigabatrínu bol t</w:t>
      </w:r>
      <w:r w:rsidRPr="005E5884">
        <w:rPr>
          <w:rFonts w:ascii="Times New Roman" w:hAnsi="Times New Roman"/>
          <w:sz w:val="22"/>
          <w:szCs w:val="22"/>
          <w:vertAlign w:val="subscript"/>
          <w:lang w:val="sk-SK"/>
        </w:rPr>
        <w:t>max</w:t>
      </w:r>
      <w:r w:rsidRPr="005E5884">
        <w:rPr>
          <w:rFonts w:ascii="Times New Roman" w:hAnsi="Times New Roman"/>
          <w:sz w:val="22"/>
          <w:szCs w:val="22"/>
          <w:lang w:val="sk-SK"/>
        </w:rPr>
        <w:t xml:space="preserve"> približne 2,5 hodiny u n</w:t>
      </w:r>
      <w:r w:rsidR="00F9294F" w:rsidRPr="005E5884">
        <w:rPr>
          <w:rFonts w:ascii="Times New Roman" w:hAnsi="Times New Roman"/>
          <w:sz w:val="22"/>
          <w:szCs w:val="22"/>
          <w:lang w:val="sk-SK"/>
        </w:rPr>
        <w:t>ovorodencov a dojčiat a 1 hodina</w:t>
      </w:r>
      <w:r w:rsidRPr="005E5884">
        <w:rPr>
          <w:rFonts w:ascii="Times New Roman" w:hAnsi="Times New Roman"/>
          <w:sz w:val="22"/>
          <w:szCs w:val="22"/>
          <w:lang w:val="sk-SK"/>
        </w:rPr>
        <w:t xml:space="preserve"> u detí. </w:t>
      </w:r>
      <w:r w:rsidR="00DD4B4F" w:rsidRPr="005E5884">
        <w:rPr>
          <w:rFonts w:ascii="Times New Roman" w:hAnsi="Times New Roman"/>
          <w:sz w:val="22"/>
          <w:szCs w:val="22"/>
          <w:lang w:val="sk-SK"/>
        </w:rPr>
        <w:t xml:space="preserve">Polčas eliminácie vigabatrínu bol 7,5 hodiny u novorodencov, 5,7 hodiny u dojčiat a 5,5 hodiny u detí. Priemerný Cl/F aktívneho S-enantioméru vigabatrínu </w:t>
      </w:r>
      <w:r w:rsidR="00381870" w:rsidRPr="005E5884">
        <w:rPr>
          <w:rFonts w:ascii="Times New Roman" w:hAnsi="Times New Roman"/>
          <w:sz w:val="22"/>
          <w:szCs w:val="22"/>
          <w:lang w:val="sk-SK"/>
        </w:rPr>
        <w:t xml:space="preserve">bol </w:t>
      </w:r>
      <w:r w:rsidR="00DD4B4F" w:rsidRPr="005E5884">
        <w:rPr>
          <w:rFonts w:ascii="Times New Roman" w:hAnsi="Times New Roman"/>
          <w:sz w:val="22"/>
          <w:szCs w:val="22"/>
          <w:lang w:val="sk-SK"/>
        </w:rPr>
        <w:t>u dojčiat 0,591 l/hod/kg a u detí 0,446 l/hod/kg.</w:t>
      </w:r>
    </w:p>
    <w:p w:rsidR="00F16DD3" w:rsidRPr="005E5884" w:rsidRDefault="00F16DD3" w:rsidP="005E5884">
      <w:pPr>
        <w:rPr>
          <w:rFonts w:ascii="Times New Roman" w:hAnsi="Times New Roman"/>
          <w:b/>
          <w:sz w:val="22"/>
          <w:szCs w:val="22"/>
          <w:lang w:val="sk-SK"/>
        </w:rPr>
      </w:pPr>
    </w:p>
    <w:p w:rsidR="00313802" w:rsidRPr="005E5884" w:rsidRDefault="008E2EE5" w:rsidP="005E5884">
      <w:pPr>
        <w:rPr>
          <w:rFonts w:ascii="Times New Roman" w:hAnsi="Times New Roman"/>
          <w:b/>
          <w:sz w:val="22"/>
          <w:szCs w:val="22"/>
          <w:lang w:val="sk-SK"/>
        </w:rPr>
      </w:pPr>
      <w:r w:rsidRPr="005E5884">
        <w:rPr>
          <w:rFonts w:ascii="Times New Roman" w:hAnsi="Times New Roman"/>
          <w:b/>
          <w:sz w:val="22"/>
          <w:szCs w:val="22"/>
          <w:lang w:val="sk-SK"/>
        </w:rPr>
        <w:t>5.3</w:t>
      </w:r>
      <w:r w:rsidRPr="005E5884">
        <w:rPr>
          <w:rFonts w:ascii="Times New Roman" w:hAnsi="Times New Roman"/>
          <w:b/>
          <w:sz w:val="22"/>
          <w:szCs w:val="22"/>
          <w:lang w:val="sk-SK"/>
        </w:rPr>
        <w:tab/>
      </w:r>
      <w:r w:rsidR="00313802" w:rsidRPr="005E5884">
        <w:rPr>
          <w:rFonts w:ascii="Times New Roman" w:hAnsi="Times New Roman"/>
          <w:b/>
          <w:sz w:val="22"/>
          <w:szCs w:val="22"/>
          <w:lang w:val="sk-SK"/>
        </w:rPr>
        <w:t>Predklinické údaje o bezpečnosti</w:t>
      </w:r>
    </w:p>
    <w:p w:rsidR="00313802" w:rsidRPr="005E5884" w:rsidRDefault="00313802" w:rsidP="005E5884">
      <w:pPr>
        <w:rPr>
          <w:rFonts w:ascii="Times New Roman" w:hAnsi="Times New Roman"/>
          <w:sz w:val="22"/>
          <w:szCs w:val="22"/>
          <w:lang w:val="sk-SK"/>
        </w:rPr>
      </w:pPr>
    </w:p>
    <w:p w:rsidR="00C31774" w:rsidRPr="005E5884" w:rsidRDefault="00313802" w:rsidP="005E5884">
      <w:pPr>
        <w:rPr>
          <w:rFonts w:ascii="Times New Roman" w:hAnsi="Times New Roman"/>
          <w:sz w:val="22"/>
          <w:szCs w:val="22"/>
          <w:lang w:val="sk-SK"/>
        </w:rPr>
      </w:pPr>
      <w:r w:rsidRPr="005E5884">
        <w:rPr>
          <w:rFonts w:ascii="Times New Roman" w:hAnsi="Times New Roman"/>
          <w:sz w:val="22"/>
          <w:szCs w:val="22"/>
          <w:lang w:val="sk-SK"/>
        </w:rPr>
        <w:t>Zvieracie bezpečnostné štúdie vykonané na potkanoch, myšiach, psoch a opiciach ukázali, že vigabatrín nemá výrazné nežiaduce účinky na pečeň, obličky, pľúca, srdce alebo gastrointestinálny trakt.</w:t>
      </w:r>
    </w:p>
    <w:p w:rsidR="00C31774" w:rsidRPr="005E5884" w:rsidRDefault="00C31774" w:rsidP="005E5884">
      <w:pPr>
        <w:rPr>
          <w:rFonts w:ascii="Times New Roman" w:hAnsi="Times New Roman"/>
          <w:sz w:val="22"/>
          <w:szCs w:val="22"/>
          <w:lang w:val="sk-SK"/>
        </w:rPr>
      </w:pPr>
    </w:p>
    <w:p w:rsidR="001D5236" w:rsidRPr="005E5884" w:rsidRDefault="00313802" w:rsidP="005E5884">
      <w:pPr>
        <w:rPr>
          <w:rFonts w:ascii="Times New Roman" w:hAnsi="Times New Roman"/>
          <w:sz w:val="22"/>
          <w:szCs w:val="22"/>
          <w:lang w:val="sk-SK"/>
        </w:rPr>
      </w:pPr>
      <w:r w:rsidRPr="005E5884">
        <w:rPr>
          <w:rFonts w:ascii="Times New Roman" w:hAnsi="Times New Roman"/>
          <w:sz w:val="22"/>
          <w:szCs w:val="22"/>
          <w:lang w:val="sk-SK"/>
        </w:rPr>
        <w:t xml:space="preserve">V mozgu sa pozorovala mikrovakuolizácia </w:t>
      </w:r>
      <w:r w:rsidR="000B1B69" w:rsidRPr="005E5884">
        <w:rPr>
          <w:rFonts w:ascii="Times New Roman" w:hAnsi="Times New Roman"/>
          <w:sz w:val="22"/>
          <w:szCs w:val="22"/>
          <w:lang w:val="sk-SK"/>
        </w:rPr>
        <w:t xml:space="preserve">v traktoch </w:t>
      </w:r>
      <w:r w:rsidRPr="005E5884">
        <w:rPr>
          <w:rFonts w:ascii="Times New Roman" w:hAnsi="Times New Roman"/>
          <w:sz w:val="22"/>
          <w:szCs w:val="22"/>
          <w:lang w:val="sk-SK"/>
        </w:rPr>
        <w:t>bielej hmoty potkana a psa pri dávkach 30-50 mg/kg/deň</w:t>
      </w:r>
      <w:r w:rsidR="007A0CC1" w:rsidRPr="005E5884">
        <w:rPr>
          <w:rFonts w:ascii="Times New Roman" w:hAnsi="Times New Roman"/>
          <w:sz w:val="22"/>
          <w:szCs w:val="22"/>
          <w:lang w:val="sk-SK"/>
        </w:rPr>
        <w:t xml:space="preserve"> a myši pri dávkach 100 mg/kg/deň alebo vyšších</w:t>
      </w:r>
      <w:r w:rsidRPr="005E5884">
        <w:rPr>
          <w:rFonts w:ascii="Times New Roman" w:hAnsi="Times New Roman"/>
          <w:sz w:val="22"/>
          <w:szCs w:val="22"/>
          <w:lang w:val="sk-SK"/>
        </w:rPr>
        <w:t xml:space="preserve">. U opice sú tieto lézie minimálne alebo neisté. Tento účinok je spôsobený oddelením vonkajšej lamelovej pošvy </w:t>
      </w:r>
      <w:r w:rsidR="000F5314" w:rsidRPr="005E5884">
        <w:rPr>
          <w:rFonts w:ascii="Times New Roman" w:hAnsi="Times New Roman"/>
          <w:sz w:val="22"/>
          <w:szCs w:val="22"/>
          <w:lang w:val="sk-SK"/>
        </w:rPr>
        <w:t>myelinizovaných</w:t>
      </w:r>
      <w:r w:rsidRPr="005E5884">
        <w:rPr>
          <w:rFonts w:ascii="Times New Roman" w:hAnsi="Times New Roman"/>
          <w:sz w:val="22"/>
          <w:szCs w:val="22"/>
          <w:lang w:val="sk-SK"/>
        </w:rPr>
        <w:t xml:space="preserve"> vlákien, zmenou príznačnou pre intramyelínový edém. Intramyelínový opuch bol u potkana a psa </w:t>
      </w:r>
      <w:r w:rsidR="001D5236" w:rsidRPr="005E5884">
        <w:rPr>
          <w:rFonts w:ascii="Times New Roman" w:hAnsi="Times New Roman"/>
          <w:sz w:val="22"/>
          <w:szCs w:val="22"/>
          <w:lang w:val="sk-SK"/>
        </w:rPr>
        <w:t xml:space="preserve">(u myši sa netestoval) </w:t>
      </w:r>
      <w:r w:rsidRPr="005E5884">
        <w:rPr>
          <w:rFonts w:ascii="Times New Roman" w:hAnsi="Times New Roman"/>
          <w:sz w:val="22"/>
          <w:szCs w:val="22"/>
          <w:lang w:val="sk-SK"/>
        </w:rPr>
        <w:t xml:space="preserve">reverzibilný pri zastavení vigabatrínovej liečby a s pokračujúcou liečbou sa dokonca pozorovala histologická regresia. U hlodavcov sa však pozorovali malé reziduálne zmeny pozostávajúce z opuchnutých axónov (eozinofilné sféroidy) a mineralizovaných mikroteliesok. </w:t>
      </w:r>
    </w:p>
    <w:p w:rsidR="001D5236" w:rsidRPr="005E5884" w:rsidRDefault="0037525D" w:rsidP="005E5884">
      <w:pPr>
        <w:rPr>
          <w:rFonts w:ascii="Times New Roman" w:hAnsi="Times New Roman"/>
          <w:sz w:val="22"/>
          <w:szCs w:val="22"/>
          <w:lang w:val="sk-SK"/>
        </w:rPr>
      </w:pPr>
      <w:r w:rsidRPr="005E5884">
        <w:rPr>
          <w:rFonts w:ascii="Times New Roman" w:hAnsi="Times New Roman"/>
          <w:sz w:val="22"/>
          <w:szCs w:val="22"/>
          <w:lang w:val="sk-SK"/>
        </w:rPr>
        <w:t>L</w:t>
      </w:r>
      <w:r w:rsidR="001D5236" w:rsidRPr="005E5884">
        <w:rPr>
          <w:rFonts w:ascii="Times New Roman" w:hAnsi="Times New Roman"/>
          <w:sz w:val="22"/>
          <w:szCs w:val="22"/>
          <w:lang w:val="sk-SK"/>
        </w:rPr>
        <w:t>ézie neboli zaznamenané u opice po 6 rokoch liečby v dávkach 50 a 100 mg/kg/deň. Minimálna mikrovakuolizácia sa zaznamenala u opíc po 16 mesiacoch liečby v dávke 300 mg/kg/deň</w:t>
      </w:r>
      <w:r w:rsidR="00750767" w:rsidRPr="005E5884">
        <w:rPr>
          <w:rFonts w:ascii="Times New Roman" w:hAnsi="Times New Roman"/>
          <w:sz w:val="22"/>
          <w:szCs w:val="22"/>
          <w:lang w:val="sk-SK"/>
        </w:rPr>
        <w:t xml:space="preserve"> s nejednoznačným</w:t>
      </w:r>
      <w:r w:rsidR="001D5236" w:rsidRPr="005E5884">
        <w:rPr>
          <w:rFonts w:ascii="Times New Roman" w:hAnsi="Times New Roman"/>
          <w:sz w:val="22"/>
          <w:szCs w:val="22"/>
          <w:lang w:val="sk-SK"/>
        </w:rPr>
        <w:t xml:space="preserve"> rozdielom medzi liečenými a kontrolnými zvieratami.</w:t>
      </w:r>
    </w:p>
    <w:p w:rsidR="00C31774" w:rsidRPr="005E5884" w:rsidRDefault="00C31774" w:rsidP="005E5884">
      <w:pPr>
        <w:rPr>
          <w:rFonts w:ascii="Times New Roman" w:hAnsi="Times New Roman"/>
          <w:sz w:val="22"/>
          <w:szCs w:val="22"/>
          <w:lang w:val="sk-SK"/>
        </w:rPr>
      </w:pPr>
    </w:p>
    <w:p w:rsidR="007A0CC1" w:rsidRPr="005E5884" w:rsidRDefault="00B42343" w:rsidP="005E5884">
      <w:pPr>
        <w:rPr>
          <w:rFonts w:ascii="Times New Roman" w:hAnsi="Times New Roman"/>
          <w:sz w:val="22"/>
          <w:szCs w:val="22"/>
          <w:lang w:val="sk-SK"/>
        </w:rPr>
      </w:pPr>
      <w:r w:rsidRPr="005E5884">
        <w:rPr>
          <w:rFonts w:ascii="Times New Roman" w:hAnsi="Times New Roman"/>
          <w:sz w:val="22"/>
          <w:szCs w:val="22"/>
          <w:lang w:val="sk-SK"/>
        </w:rPr>
        <w:t>Degenerácia sietnice (r</w:t>
      </w:r>
      <w:r w:rsidR="00313802" w:rsidRPr="005E5884">
        <w:rPr>
          <w:rFonts w:ascii="Times New Roman" w:hAnsi="Times New Roman"/>
          <w:sz w:val="22"/>
          <w:szCs w:val="22"/>
          <w:lang w:val="sk-SK"/>
        </w:rPr>
        <w:t>etinotoxicita spojená s vigabatrínom</w:t>
      </w:r>
      <w:r w:rsidRPr="005E5884">
        <w:rPr>
          <w:rFonts w:ascii="Times New Roman" w:hAnsi="Times New Roman"/>
          <w:sz w:val="22"/>
          <w:szCs w:val="22"/>
          <w:lang w:val="sk-SK"/>
        </w:rPr>
        <w:t>)</w:t>
      </w:r>
      <w:r w:rsidR="00313802" w:rsidRPr="005E5884">
        <w:rPr>
          <w:rFonts w:ascii="Times New Roman" w:hAnsi="Times New Roman"/>
          <w:sz w:val="22"/>
          <w:szCs w:val="22"/>
          <w:lang w:val="sk-SK"/>
        </w:rPr>
        <w:t xml:space="preserve"> sa pozorovala </w:t>
      </w:r>
      <w:r w:rsidRPr="005E5884">
        <w:rPr>
          <w:rFonts w:ascii="Times New Roman" w:hAnsi="Times New Roman"/>
          <w:sz w:val="22"/>
          <w:szCs w:val="22"/>
          <w:lang w:val="sk-SK"/>
        </w:rPr>
        <w:t>mikroskopicky</w:t>
      </w:r>
      <w:r w:rsidR="00313802" w:rsidRPr="005E5884">
        <w:rPr>
          <w:rFonts w:ascii="Times New Roman" w:hAnsi="Times New Roman"/>
          <w:sz w:val="22"/>
          <w:szCs w:val="22"/>
          <w:lang w:val="sk-SK"/>
        </w:rPr>
        <w:t xml:space="preserve"> u potkanov albínov</w:t>
      </w:r>
      <w:r w:rsidR="007A0CC1" w:rsidRPr="005E5884">
        <w:rPr>
          <w:rFonts w:ascii="Times New Roman" w:hAnsi="Times New Roman"/>
          <w:sz w:val="22"/>
          <w:szCs w:val="22"/>
          <w:lang w:val="sk-SK"/>
        </w:rPr>
        <w:t>, ktorým sa podával vigabatrín so stravou alebo sondou vo veľkých dávkach (100 a 300 mg/kg/deň)</w:t>
      </w:r>
      <w:r w:rsidR="00313802" w:rsidRPr="005E5884">
        <w:rPr>
          <w:rFonts w:ascii="Times New Roman" w:hAnsi="Times New Roman"/>
          <w:sz w:val="22"/>
          <w:szCs w:val="22"/>
          <w:lang w:val="sk-SK"/>
        </w:rPr>
        <w:t xml:space="preserve">, ale </w:t>
      </w:r>
      <w:r w:rsidR="007A0CC1" w:rsidRPr="005E5884">
        <w:rPr>
          <w:rFonts w:ascii="Times New Roman" w:hAnsi="Times New Roman"/>
          <w:sz w:val="22"/>
          <w:szCs w:val="22"/>
          <w:lang w:val="sk-SK"/>
        </w:rPr>
        <w:t>nie u zvierat, ktorým sa podával inaktívny R enantiomér, pozorovala sa u zvierat, ktorým sa podával aktívny S enantiomér v dávke 150 mg/kg/deň. Degenerácia sietnice sa nepozorovala</w:t>
      </w:r>
      <w:r w:rsidR="00313802" w:rsidRPr="005E5884">
        <w:rPr>
          <w:rFonts w:ascii="Times New Roman" w:hAnsi="Times New Roman"/>
          <w:sz w:val="22"/>
          <w:szCs w:val="22"/>
          <w:lang w:val="sk-SK"/>
        </w:rPr>
        <w:t xml:space="preserve"> u pigmentovaných potkanov, psov alebo opíc. </w:t>
      </w:r>
    </w:p>
    <w:p w:rsidR="007A0CC1" w:rsidRPr="005E5884" w:rsidRDefault="007A0CC1" w:rsidP="005E5884">
      <w:pPr>
        <w:rPr>
          <w:rFonts w:ascii="Times New Roman" w:hAnsi="Times New Roman"/>
          <w:sz w:val="22"/>
          <w:szCs w:val="22"/>
          <w:lang w:val="sk-SK"/>
        </w:rPr>
      </w:pPr>
    </w:p>
    <w:p w:rsidR="00313802" w:rsidRPr="005E5884" w:rsidRDefault="00313802" w:rsidP="005E5884">
      <w:pPr>
        <w:rPr>
          <w:rFonts w:ascii="Times New Roman" w:hAnsi="Times New Roman"/>
          <w:sz w:val="22"/>
          <w:szCs w:val="22"/>
          <w:lang w:val="sk-SK"/>
        </w:rPr>
      </w:pPr>
      <w:r w:rsidRPr="005E5884">
        <w:rPr>
          <w:rFonts w:ascii="Times New Roman" w:hAnsi="Times New Roman"/>
          <w:sz w:val="22"/>
          <w:szCs w:val="22"/>
          <w:lang w:val="sk-SK"/>
        </w:rPr>
        <w:t>Sietnicové zmeny u potkanov albínov sa charakterizovali ako fokálne alebo multifokálne d</w:t>
      </w:r>
      <w:r w:rsidR="000F5314" w:rsidRPr="005E5884">
        <w:rPr>
          <w:rFonts w:ascii="Times New Roman" w:hAnsi="Times New Roman"/>
          <w:sz w:val="22"/>
          <w:szCs w:val="22"/>
          <w:lang w:val="sk-SK"/>
        </w:rPr>
        <w:t>e</w:t>
      </w:r>
      <w:r w:rsidRPr="005E5884">
        <w:rPr>
          <w:rFonts w:ascii="Times New Roman" w:hAnsi="Times New Roman"/>
          <w:sz w:val="22"/>
          <w:szCs w:val="22"/>
          <w:lang w:val="sk-SK"/>
        </w:rPr>
        <w:t>zorganizácie vonkajšej nukleárnej vrstvy s premiestnením jadier do oblasti tyčiniek a čapíkov. Iné vrstvy sietnice neboli postihnuté. Tieto lézie sa pozorovali u 80 až 100</w:t>
      </w:r>
      <w:r w:rsidR="00F376A3" w:rsidRPr="005E5884">
        <w:rPr>
          <w:rFonts w:ascii="Times New Roman" w:hAnsi="Times New Roman"/>
          <w:sz w:val="22"/>
          <w:szCs w:val="22"/>
          <w:lang w:val="sk-SK"/>
        </w:rPr>
        <w:t> </w:t>
      </w:r>
      <w:r w:rsidRPr="005E5884">
        <w:rPr>
          <w:rFonts w:ascii="Times New Roman" w:hAnsi="Times New Roman"/>
          <w:sz w:val="22"/>
          <w:szCs w:val="22"/>
          <w:lang w:val="sk-SK"/>
        </w:rPr>
        <w:t>% zvierat pri perorálnej dávke 300 mg/kg/deň. Histologický vzhľad týchto lézií bol podobný tým, ktoré sa našli u potkanov albínov po excesívnej svetelnej expozícii. Sietnicové zmeny však môžu tiež predstavovať priamy liekom navodený účinok.</w:t>
      </w:r>
    </w:p>
    <w:p w:rsidR="00B42343" w:rsidRPr="005E5884" w:rsidRDefault="00B42343" w:rsidP="005E5884">
      <w:pPr>
        <w:rPr>
          <w:rFonts w:ascii="Times New Roman" w:hAnsi="Times New Roman"/>
          <w:sz w:val="22"/>
          <w:szCs w:val="22"/>
          <w:lang w:val="sk-SK"/>
        </w:rPr>
      </w:pPr>
    </w:p>
    <w:p w:rsidR="00313802" w:rsidRPr="005E5884" w:rsidRDefault="00313802" w:rsidP="005E5884">
      <w:pPr>
        <w:rPr>
          <w:rFonts w:ascii="Times New Roman" w:hAnsi="Times New Roman"/>
          <w:sz w:val="22"/>
          <w:szCs w:val="22"/>
          <w:lang w:val="sk-SK"/>
        </w:rPr>
      </w:pPr>
      <w:bookmarkStart w:id="1" w:name="OLE_LINK1"/>
      <w:bookmarkStart w:id="2" w:name="OLE_LINK2"/>
      <w:r w:rsidRPr="005E5884">
        <w:rPr>
          <w:rFonts w:ascii="Times New Roman" w:hAnsi="Times New Roman"/>
          <w:sz w:val="22"/>
          <w:szCs w:val="22"/>
          <w:lang w:val="sk-SK"/>
        </w:rPr>
        <w:t xml:space="preserve">Pokusy so zvieratami ukázali, že vigabatrín nemá žiadny negatívny vplyv na fertilitu alebo vývoj mláďat. U potkanov pri dávkach do 150 mg/kg (trojnásobok humánnej dávky) alebo u králikov pri dávkach do 100 mg/kg sa nezistila žiadna teratogenita. Avšak pri dávkach 150 - 200 mg/kg sa u králikov pozoroval mierne zvýšený výskyt rázštepu podnebia. </w:t>
      </w:r>
    </w:p>
    <w:bookmarkEnd w:id="1"/>
    <w:bookmarkEnd w:id="2"/>
    <w:p w:rsidR="00313802" w:rsidRPr="005E5884" w:rsidRDefault="00313802" w:rsidP="005E5884">
      <w:pPr>
        <w:rPr>
          <w:rFonts w:ascii="Times New Roman" w:hAnsi="Times New Roman"/>
          <w:sz w:val="22"/>
          <w:szCs w:val="22"/>
          <w:lang w:val="sk-SK"/>
        </w:rPr>
      </w:pPr>
    </w:p>
    <w:p w:rsidR="00313802" w:rsidRPr="005E5884" w:rsidRDefault="00313802" w:rsidP="005E5884">
      <w:pPr>
        <w:rPr>
          <w:rFonts w:ascii="Times New Roman" w:hAnsi="Times New Roman"/>
          <w:sz w:val="22"/>
          <w:szCs w:val="22"/>
          <w:lang w:val="sk-SK"/>
        </w:rPr>
      </w:pPr>
      <w:r w:rsidRPr="005E5884">
        <w:rPr>
          <w:rFonts w:ascii="Times New Roman" w:hAnsi="Times New Roman"/>
          <w:sz w:val="22"/>
          <w:szCs w:val="22"/>
          <w:lang w:val="sk-SK"/>
        </w:rPr>
        <w:t>Štúdie s vigabatrínom nezistili žiadne dôkazy o mutagénnych alebo karcinogénnych účinkoch.</w:t>
      </w:r>
    </w:p>
    <w:p w:rsidR="00313802" w:rsidRPr="005E5884" w:rsidRDefault="00313802" w:rsidP="005E5884">
      <w:pPr>
        <w:pStyle w:val="Pta"/>
        <w:tabs>
          <w:tab w:val="clear" w:pos="4536"/>
          <w:tab w:val="clear" w:pos="9072"/>
        </w:tabs>
        <w:rPr>
          <w:rFonts w:ascii="Times New Roman" w:hAnsi="Times New Roman"/>
          <w:sz w:val="22"/>
          <w:szCs w:val="22"/>
          <w:lang w:val="sk-SK"/>
        </w:rPr>
      </w:pPr>
    </w:p>
    <w:p w:rsidR="00695598" w:rsidRPr="005E5884" w:rsidRDefault="00695598" w:rsidP="005E5884">
      <w:pPr>
        <w:pStyle w:val="Pta"/>
        <w:tabs>
          <w:tab w:val="clear" w:pos="4536"/>
          <w:tab w:val="clear" w:pos="9072"/>
        </w:tabs>
        <w:rPr>
          <w:rFonts w:ascii="Times New Roman" w:hAnsi="Times New Roman"/>
          <w:sz w:val="22"/>
          <w:szCs w:val="22"/>
          <w:lang w:val="sk-SK"/>
        </w:rPr>
      </w:pPr>
    </w:p>
    <w:p w:rsidR="00313802" w:rsidRPr="005E5884" w:rsidRDefault="00313802" w:rsidP="005E5884">
      <w:pPr>
        <w:keepNext/>
        <w:rPr>
          <w:rFonts w:ascii="Times New Roman" w:hAnsi="Times New Roman"/>
          <w:b/>
          <w:caps/>
          <w:sz w:val="22"/>
          <w:szCs w:val="22"/>
          <w:lang w:val="sk-SK"/>
        </w:rPr>
      </w:pPr>
      <w:r w:rsidRPr="005E5884">
        <w:rPr>
          <w:rFonts w:ascii="Times New Roman" w:hAnsi="Times New Roman"/>
          <w:b/>
          <w:caps/>
          <w:sz w:val="22"/>
          <w:szCs w:val="22"/>
          <w:lang w:val="sk-SK"/>
        </w:rPr>
        <w:t>6.</w:t>
      </w:r>
      <w:r w:rsidR="00FF70D0" w:rsidRPr="005E5884">
        <w:rPr>
          <w:rFonts w:ascii="Times New Roman" w:hAnsi="Times New Roman"/>
          <w:b/>
          <w:caps/>
          <w:sz w:val="22"/>
          <w:szCs w:val="22"/>
          <w:lang w:val="sk-SK"/>
        </w:rPr>
        <w:tab/>
      </w:r>
      <w:r w:rsidRPr="005E5884">
        <w:rPr>
          <w:rFonts w:ascii="Times New Roman" w:hAnsi="Times New Roman"/>
          <w:b/>
          <w:caps/>
          <w:sz w:val="22"/>
          <w:szCs w:val="22"/>
          <w:lang w:val="sk-SK"/>
        </w:rPr>
        <w:t>Farmaceutické informácie</w:t>
      </w:r>
    </w:p>
    <w:p w:rsidR="00313802" w:rsidRPr="005E5884" w:rsidRDefault="00313802" w:rsidP="005E5884">
      <w:pPr>
        <w:keepNext/>
        <w:rPr>
          <w:rFonts w:ascii="Times New Roman" w:hAnsi="Times New Roman"/>
          <w:sz w:val="22"/>
          <w:szCs w:val="22"/>
          <w:lang w:val="sk-SK"/>
        </w:rPr>
      </w:pPr>
    </w:p>
    <w:p w:rsidR="00313802" w:rsidRPr="005E5884" w:rsidRDefault="008E2EE5" w:rsidP="005E5884">
      <w:pPr>
        <w:keepNext/>
        <w:rPr>
          <w:rFonts w:ascii="Times New Roman" w:hAnsi="Times New Roman"/>
          <w:b/>
          <w:sz w:val="22"/>
          <w:szCs w:val="22"/>
          <w:lang w:val="sk-SK"/>
        </w:rPr>
      </w:pPr>
      <w:r w:rsidRPr="005E5884">
        <w:rPr>
          <w:rFonts w:ascii="Times New Roman" w:hAnsi="Times New Roman"/>
          <w:b/>
          <w:sz w:val="22"/>
          <w:szCs w:val="22"/>
          <w:lang w:val="sk-SK"/>
        </w:rPr>
        <w:t>6.1</w:t>
      </w:r>
      <w:r w:rsidRPr="005E5884">
        <w:rPr>
          <w:rFonts w:ascii="Times New Roman" w:hAnsi="Times New Roman"/>
          <w:b/>
          <w:sz w:val="22"/>
          <w:szCs w:val="22"/>
          <w:lang w:val="sk-SK"/>
        </w:rPr>
        <w:tab/>
      </w:r>
      <w:r w:rsidR="00313802" w:rsidRPr="005E5884">
        <w:rPr>
          <w:rFonts w:ascii="Times New Roman" w:hAnsi="Times New Roman"/>
          <w:b/>
          <w:sz w:val="22"/>
          <w:szCs w:val="22"/>
          <w:lang w:val="sk-SK"/>
        </w:rPr>
        <w:t>Zoznam pomocných látok</w:t>
      </w:r>
    </w:p>
    <w:p w:rsidR="00313802" w:rsidRPr="005E5884" w:rsidRDefault="00313802" w:rsidP="005E5884">
      <w:pPr>
        <w:keepNext/>
        <w:rPr>
          <w:rFonts w:ascii="Times New Roman" w:hAnsi="Times New Roman"/>
          <w:sz w:val="22"/>
          <w:szCs w:val="22"/>
          <w:lang w:val="sk-SK"/>
        </w:rPr>
      </w:pPr>
    </w:p>
    <w:p w:rsidR="00FB1DDB" w:rsidRPr="005E5884" w:rsidRDefault="00C87C35" w:rsidP="005E5884">
      <w:pPr>
        <w:rPr>
          <w:rFonts w:ascii="Times New Roman" w:hAnsi="Times New Roman"/>
          <w:sz w:val="22"/>
          <w:szCs w:val="22"/>
          <w:lang w:val="sk-SK"/>
        </w:rPr>
      </w:pPr>
      <w:r w:rsidRPr="005E5884">
        <w:rPr>
          <w:rFonts w:ascii="Times New Roman" w:hAnsi="Times New Roman"/>
          <w:sz w:val="22"/>
          <w:szCs w:val="22"/>
          <w:u w:val="single"/>
          <w:lang w:val="sk-SK"/>
        </w:rPr>
        <w:t>J</w:t>
      </w:r>
      <w:r w:rsidR="00313802" w:rsidRPr="005E5884">
        <w:rPr>
          <w:rFonts w:ascii="Times New Roman" w:hAnsi="Times New Roman"/>
          <w:sz w:val="22"/>
          <w:szCs w:val="22"/>
          <w:u w:val="single"/>
          <w:lang w:val="sk-SK"/>
        </w:rPr>
        <w:t>adro</w:t>
      </w:r>
      <w:r w:rsidRPr="005E5884">
        <w:rPr>
          <w:rFonts w:ascii="Times New Roman" w:hAnsi="Times New Roman"/>
          <w:sz w:val="22"/>
          <w:szCs w:val="22"/>
          <w:u w:val="single"/>
          <w:lang w:val="sk-SK"/>
        </w:rPr>
        <w:t xml:space="preserve"> tablety</w:t>
      </w:r>
      <w:r w:rsidR="00313802" w:rsidRPr="005E5884">
        <w:rPr>
          <w:rFonts w:ascii="Times New Roman" w:hAnsi="Times New Roman"/>
          <w:sz w:val="22"/>
          <w:szCs w:val="22"/>
          <w:u w:val="single"/>
          <w:lang w:val="sk-SK"/>
        </w:rPr>
        <w:t>:</w:t>
      </w:r>
      <w:r w:rsidR="00313802" w:rsidRPr="005E5884">
        <w:rPr>
          <w:rFonts w:ascii="Times New Roman" w:hAnsi="Times New Roman"/>
          <w:sz w:val="22"/>
          <w:szCs w:val="22"/>
          <w:lang w:val="sk-SK"/>
        </w:rPr>
        <w:t xml:space="preserve"> </w:t>
      </w:r>
    </w:p>
    <w:p w:rsidR="00313802" w:rsidRPr="005E5884" w:rsidRDefault="00B82682" w:rsidP="005E5884">
      <w:pPr>
        <w:rPr>
          <w:rFonts w:ascii="Times New Roman" w:hAnsi="Times New Roman"/>
          <w:sz w:val="22"/>
          <w:szCs w:val="22"/>
          <w:lang w:val="sk-SK"/>
        </w:rPr>
      </w:pPr>
      <w:r w:rsidRPr="005E5884">
        <w:rPr>
          <w:rFonts w:ascii="Times New Roman" w:hAnsi="Times New Roman"/>
          <w:sz w:val="22"/>
          <w:szCs w:val="22"/>
          <w:lang w:val="sk-SK"/>
        </w:rPr>
        <w:t>povidón</w:t>
      </w:r>
      <w:r w:rsidR="00C87C35" w:rsidRPr="005E5884">
        <w:rPr>
          <w:rFonts w:ascii="Times New Roman" w:hAnsi="Times New Roman"/>
          <w:sz w:val="22"/>
          <w:szCs w:val="22"/>
          <w:lang w:val="sk-SK"/>
        </w:rPr>
        <w:t xml:space="preserve"> K30</w:t>
      </w:r>
      <w:r w:rsidR="002C0C9B" w:rsidRPr="005E5884">
        <w:rPr>
          <w:rFonts w:ascii="Times New Roman" w:hAnsi="Times New Roman"/>
          <w:sz w:val="22"/>
          <w:szCs w:val="22"/>
          <w:lang w:val="sk-SK"/>
        </w:rPr>
        <w:t xml:space="preserve"> </w:t>
      </w:r>
      <w:r w:rsidR="002C0C9B" w:rsidRPr="005E5884">
        <w:rPr>
          <w:rFonts w:ascii="Times New Roman" w:hAnsi="Times New Roman"/>
          <w:iCs/>
          <w:sz w:val="22"/>
          <w:szCs w:val="22"/>
          <w:lang w:val="sk-SK"/>
        </w:rPr>
        <w:t>(E1201)</w:t>
      </w:r>
      <w:r w:rsidR="00313802" w:rsidRPr="005E5884">
        <w:rPr>
          <w:rFonts w:ascii="Times New Roman" w:hAnsi="Times New Roman"/>
          <w:sz w:val="22"/>
          <w:szCs w:val="22"/>
          <w:lang w:val="sk-SK"/>
        </w:rPr>
        <w:t xml:space="preserve">, </w:t>
      </w:r>
      <w:r w:rsidRPr="005E5884">
        <w:rPr>
          <w:rFonts w:ascii="Times New Roman" w:hAnsi="Times New Roman"/>
          <w:sz w:val="22"/>
          <w:szCs w:val="22"/>
          <w:lang w:val="sk-SK"/>
        </w:rPr>
        <w:t>mikrokryštalická celulóza</w:t>
      </w:r>
      <w:r w:rsidR="002C0C9B" w:rsidRPr="005E5884">
        <w:rPr>
          <w:rFonts w:ascii="Times New Roman" w:hAnsi="Times New Roman"/>
          <w:sz w:val="22"/>
          <w:szCs w:val="22"/>
          <w:lang w:val="sk-SK"/>
        </w:rPr>
        <w:t xml:space="preserve"> </w:t>
      </w:r>
      <w:r w:rsidR="002C0C9B" w:rsidRPr="005E5884">
        <w:rPr>
          <w:rFonts w:ascii="Times New Roman" w:hAnsi="Times New Roman"/>
          <w:iCs/>
          <w:sz w:val="22"/>
          <w:szCs w:val="22"/>
          <w:lang w:val="sk-SK"/>
        </w:rPr>
        <w:t>(E460)</w:t>
      </w:r>
      <w:r w:rsidR="00313802" w:rsidRPr="005E5884">
        <w:rPr>
          <w:rFonts w:ascii="Times New Roman" w:hAnsi="Times New Roman"/>
          <w:sz w:val="22"/>
          <w:szCs w:val="22"/>
          <w:lang w:val="sk-SK"/>
        </w:rPr>
        <w:t xml:space="preserve">, </w:t>
      </w:r>
      <w:r w:rsidR="007F5C3E" w:rsidRPr="005E5884">
        <w:rPr>
          <w:rFonts w:ascii="Times New Roman" w:hAnsi="Times New Roman"/>
          <w:sz w:val="22"/>
          <w:szCs w:val="22"/>
          <w:lang w:val="sk-SK"/>
        </w:rPr>
        <w:t>karboxymetylškrob A, sodná soľ;</w:t>
      </w:r>
      <w:r w:rsidR="00991851" w:rsidRPr="005E5884">
        <w:rPr>
          <w:rFonts w:ascii="Times New Roman" w:hAnsi="Times New Roman"/>
          <w:sz w:val="22"/>
          <w:szCs w:val="22"/>
          <w:lang w:val="sk-SK"/>
        </w:rPr>
        <w:t xml:space="preserve"> </w:t>
      </w:r>
      <w:r w:rsidR="00427B60" w:rsidRPr="005E5884">
        <w:rPr>
          <w:rFonts w:ascii="Times New Roman" w:hAnsi="Times New Roman"/>
          <w:sz w:val="22"/>
          <w:szCs w:val="22"/>
          <w:lang w:val="sk-SK"/>
        </w:rPr>
        <w:t>stear</w:t>
      </w:r>
      <w:r w:rsidR="00F25873" w:rsidRPr="005E5884">
        <w:rPr>
          <w:rFonts w:ascii="Times New Roman" w:hAnsi="Times New Roman"/>
          <w:sz w:val="22"/>
          <w:szCs w:val="22"/>
          <w:lang w:val="sk-SK"/>
        </w:rPr>
        <w:t>át</w:t>
      </w:r>
      <w:r w:rsidR="00427B60" w:rsidRPr="005E5884">
        <w:rPr>
          <w:rFonts w:ascii="Times New Roman" w:hAnsi="Times New Roman"/>
          <w:sz w:val="22"/>
          <w:szCs w:val="22"/>
          <w:lang w:val="sk-SK"/>
        </w:rPr>
        <w:t xml:space="preserve"> horečnatý</w:t>
      </w:r>
      <w:r w:rsidR="00313802" w:rsidRPr="005E5884">
        <w:rPr>
          <w:rFonts w:ascii="Times New Roman" w:hAnsi="Times New Roman"/>
          <w:sz w:val="22"/>
          <w:szCs w:val="22"/>
          <w:lang w:val="sk-SK"/>
        </w:rPr>
        <w:t>.</w:t>
      </w:r>
    </w:p>
    <w:p w:rsidR="00FB1DDB" w:rsidRPr="005E5884" w:rsidRDefault="00FB1DDB" w:rsidP="005E5884">
      <w:pPr>
        <w:rPr>
          <w:rFonts w:ascii="Times New Roman" w:hAnsi="Times New Roman"/>
          <w:sz w:val="22"/>
          <w:szCs w:val="22"/>
          <w:lang w:val="sk-SK"/>
        </w:rPr>
      </w:pPr>
    </w:p>
    <w:p w:rsidR="00FB1DDB" w:rsidRPr="005E5884" w:rsidRDefault="00AF2F07" w:rsidP="005E5884">
      <w:pPr>
        <w:rPr>
          <w:rFonts w:ascii="Times New Roman" w:hAnsi="Times New Roman"/>
          <w:sz w:val="22"/>
          <w:szCs w:val="22"/>
          <w:u w:val="single"/>
          <w:lang w:val="sk-SK"/>
        </w:rPr>
      </w:pPr>
      <w:r w:rsidRPr="005E5884">
        <w:rPr>
          <w:rFonts w:ascii="Times New Roman" w:hAnsi="Times New Roman"/>
          <w:sz w:val="22"/>
          <w:szCs w:val="22"/>
          <w:u w:val="single"/>
          <w:lang w:val="sk-SK"/>
        </w:rPr>
        <w:t>Obalová</w:t>
      </w:r>
      <w:r w:rsidR="00313802" w:rsidRPr="005E5884">
        <w:rPr>
          <w:rFonts w:ascii="Times New Roman" w:hAnsi="Times New Roman"/>
          <w:sz w:val="22"/>
          <w:szCs w:val="22"/>
          <w:u w:val="single"/>
          <w:lang w:val="sk-SK"/>
        </w:rPr>
        <w:t xml:space="preserve"> vrstva: </w:t>
      </w:r>
    </w:p>
    <w:p w:rsidR="00313802" w:rsidRPr="005E5884" w:rsidRDefault="00B82682" w:rsidP="005E5884">
      <w:pPr>
        <w:rPr>
          <w:rFonts w:ascii="Times New Roman" w:hAnsi="Times New Roman"/>
          <w:sz w:val="22"/>
          <w:szCs w:val="22"/>
          <w:lang w:val="sk-SK"/>
        </w:rPr>
      </w:pPr>
      <w:r w:rsidRPr="005E5884">
        <w:rPr>
          <w:rFonts w:ascii="Times New Roman" w:hAnsi="Times New Roman"/>
          <w:sz w:val="22"/>
          <w:szCs w:val="22"/>
          <w:lang w:val="sk-SK"/>
        </w:rPr>
        <w:t>hypromelóza</w:t>
      </w:r>
      <w:r w:rsidR="002C0C9B" w:rsidRPr="005E5884">
        <w:rPr>
          <w:rFonts w:ascii="Times New Roman" w:hAnsi="Times New Roman"/>
          <w:sz w:val="22"/>
          <w:szCs w:val="22"/>
          <w:lang w:val="sk-SK"/>
        </w:rPr>
        <w:t xml:space="preserve"> </w:t>
      </w:r>
      <w:r w:rsidR="002C0C9B" w:rsidRPr="005E5884">
        <w:rPr>
          <w:rFonts w:ascii="Times New Roman" w:hAnsi="Times New Roman"/>
          <w:iCs/>
          <w:sz w:val="22"/>
          <w:szCs w:val="22"/>
          <w:lang w:val="sk-SK"/>
        </w:rPr>
        <w:t>(E464)</w:t>
      </w:r>
      <w:r w:rsidR="00313802" w:rsidRPr="005E5884">
        <w:rPr>
          <w:rFonts w:ascii="Times New Roman" w:hAnsi="Times New Roman"/>
          <w:sz w:val="22"/>
          <w:szCs w:val="22"/>
          <w:lang w:val="sk-SK"/>
        </w:rPr>
        <w:t xml:space="preserve">, </w:t>
      </w:r>
      <w:r w:rsidRPr="005E5884">
        <w:rPr>
          <w:rFonts w:ascii="Times New Roman" w:hAnsi="Times New Roman"/>
          <w:sz w:val="22"/>
          <w:szCs w:val="22"/>
          <w:lang w:val="sk-SK"/>
        </w:rPr>
        <w:t>oxid titaničitý</w:t>
      </w:r>
      <w:r w:rsidR="002C0C9B" w:rsidRPr="005E5884">
        <w:rPr>
          <w:rFonts w:ascii="Times New Roman" w:hAnsi="Times New Roman"/>
          <w:sz w:val="22"/>
          <w:szCs w:val="22"/>
          <w:lang w:val="sk-SK"/>
        </w:rPr>
        <w:t xml:space="preserve"> </w:t>
      </w:r>
      <w:r w:rsidR="002C0C9B" w:rsidRPr="005E5884">
        <w:rPr>
          <w:rFonts w:ascii="Times New Roman" w:hAnsi="Times New Roman"/>
          <w:iCs/>
          <w:sz w:val="22"/>
          <w:szCs w:val="22"/>
          <w:lang w:val="sk-SK"/>
        </w:rPr>
        <w:t>(E171)</w:t>
      </w:r>
      <w:r w:rsidR="00313802" w:rsidRPr="005E5884">
        <w:rPr>
          <w:rFonts w:ascii="Times New Roman" w:hAnsi="Times New Roman"/>
          <w:sz w:val="22"/>
          <w:szCs w:val="22"/>
          <w:lang w:val="sk-SK"/>
        </w:rPr>
        <w:t xml:space="preserve">, </w:t>
      </w:r>
      <w:r w:rsidRPr="005E5884">
        <w:rPr>
          <w:rFonts w:ascii="Times New Roman" w:hAnsi="Times New Roman"/>
          <w:sz w:val="22"/>
          <w:szCs w:val="22"/>
          <w:lang w:val="sk-SK"/>
        </w:rPr>
        <w:t>makrogol</w:t>
      </w:r>
      <w:r w:rsidR="00313802" w:rsidRPr="005E5884">
        <w:rPr>
          <w:rFonts w:ascii="Times New Roman" w:hAnsi="Times New Roman"/>
          <w:sz w:val="22"/>
          <w:szCs w:val="22"/>
          <w:lang w:val="sk-SK"/>
        </w:rPr>
        <w:t xml:space="preserve"> 8000.</w:t>
      </w:r>
    </w:p>
    <w:p w:rsidR="00313802" w:rsidRPr="005E5884" w:rsidRDefault="00313802" w:rsidP="005E5884">
      <w:pPr>
        <w:rPr>
          <w:rFonts w:ascii="Times New Roman" w:hAnsi="Times New Roman"/>
          <w:sz w:val="22"/>
          <w:szCs w:val="22"/>
          <w:lang w:val="sk-SK"/>
        </w:rPr>
      </w:pPr>
    </w:p>
    <w:p w:rsidR="00313802" w:rsidRPr="005E5884" w:rsidRDefault="008E2EE5" w:rsidP="005E5884">
      <w:pPr>
        <w:rPr>
          <w:rFonts w:ascii="Times New Roman" w:hAnsi="Times New Roman"/>
          <w:b/>
          <w:sz w:val="22"/>
          <w:szCs w:val="22"/>
          <w:lang w:val="sk-SK"/>
        </w:rPr>
      </w:pPr>
      <w:r w:rsidRPr="005E5884">
        <w:rPr>
          <w:rFonts w:ascii="Times New Roman" w:hAnsi="Times New Roman"/>
          <w:b/>
          <w:sz w:val="22"/>
          <w:szCs w:val="22"/>
          <w:lang w:val="sk-SK"/>
        </w:rPr>
        <w:t>6.2</w:t>
      </w:r>
      <w:r w:rsidRPr="005E5884">
        <w:rPr>
          <w:rFonts w:ascii="Times New Roman" w:hAnsi="Times New Roman"/>
          <w:b/>
          <w:sz w:val="22"/>
          <w:szCs w:val="22"/>
          <w:lang w:val="sk-SK"/>
        </w:rPr>
        <w:tab/>
      </w:r>
      <w:r w:rsidR="00313802" w:rsidRPr="005E5884">
        <w:rPr>
          <w:rFonts w:ascii="Times New Roman" w:hAnsi="Times New Roman"/>
          <w:b/>
          <w:sz w:val="22"/>
          <w:szCs w:val="22"/>
          <w:lang w:val="sk-SK"/>
        </w:rPr>
        <w:t>Inkompatibility</w:t>
      </w:r>
    </w:p>
    <w:p w:rsidR="00313802" w:rsidRPr="005E5884" w:rsidRDefault="00313802" w:rsidP="005E5884">
      <w:pPr>
        <w:rPr>
          <w:rFonts w:ascii="Times New Roman" w:hAnsi="Times New Roman"/>
          <w:sz w:val="22"/>
          <w:szCs w:val="22"/>
          <w:lang w:val="sk-SK"/>
        </w:rPr>
      </w:pPr>
    </w:p>
    <w:p w:rsidR="00313802" w:rsidRPr="005E5884" w:rsidRDefault="008D15D8" w:rsidP="005E5884">
      <w:pPr>
        <w:rPr>
          <w:rFonts w:ascii="Times New Roman" w:hAnsi="Times New Roman"/>
          <w:sz w:val="22"/>
          <w:szCs w:val="22"/>
          <w:lang w:val="sk-SK"/>
        </w:rPr>
      </w:pPr>
      <w:r w:rsidRPr="005E5884">
        <w:rPr>
          <w:rFonts w:ascii="Times New Roman" w:hAnsi="Times New Roman"/>
          <w:sz w:val="22"/>
          <w:szCs w:val="22"/>
          <w:lang w:val="sk-SK"/>
        </w:rPr>
        <w:t>Neaplikovateľné</w:t>
      </w:r>
      <w:r w:rsidR="00313802" w:rsidRPr="005E5884">
        <w:rPr>
          <w:rFonts w:ascii="Times New Roman" w:hAnsi="Times New Roman"/>
          <w:sz w:val="22"/>
          <w:szCs w:val="22"/>
          <w:lang w:val="sk-SK"/>
        </w:rPr>
        <w:t>.</w:t>
      </w:r>
    </w:p>
    <w:p w:rsidR="00313802" w:rsidRPr="005E5884" w:rsidRDefault="00313802" w:rsidP="005E5884">
      <w:pPr>
        <w:rPr>
          <w:rFonts w:ascii="Times New Roman" w:hAnsi="Times New Roman"/>
          <w:sz w:val="22"/>
          <w:szCs w:val="22"/>
          <w:lang w:val="sk-SK"/>
        </w:rPr>
      </w:pPr>
    </w:p>
    <w:p w:rsidR="00313802" w:rsidRPr="005E5884" w:rsidRDefault="008E2EE5" w:rsidP="005E5884">
      <w:pPr>
        <w:keepNext/>
        <w:rPr>
          <w:rFonts w:ascii="Times New Roman" w:hAnsi="Times New Roman"/>
          <w:b/>
          <w:sz w:val="22"/>
          <w:szCs w:val="22"/>
          <w:lang w:val="sk-SK"/>
        </w:rPr>
      </w:pPr>
      <w:r w:rsidRPr="005E5884">
        <w:rPr>
          <w:rFonts w:ascii="Times New Roman" w:hAnsi="Times New Roman"/>
          <w:b/>
          <w:sz w:val="22"/>
          <w:szCs w:val="22"/>
          <w:lang w:val="sk-SK"/>
        </w:rPr>
        <w:t>6.3</w:t>
      </w:r>
      <w:r w:rsidRPr="005E5884">
        <w:rPr>
          <w:rFonts w:ascii="Times New Roman" w:hAnsi="Times New Roman"/>
          <w:b/>
          <w:sz w:val="22"/>
          <w:szCs w:val="22"/>
          <w:lang w:val="sk-SK"/>
        </w:rPr>
        <w:tab/>
      </w:r>
      <w:r w:rsidR="00313802" w:rsidRPr="005E5884">
        <w:rPr>
          <w:rFonts w:ascii="Times New Roman" w:hAnsi="Times New Roman"/>
          <w:b/>
          <w:sz w:val="22"/>
          <w:szCs w:val="22"/>
          <w:lang w:val="sk-SK"/>
        </w:rPr>
        <w:t>Čas použiteľnosti</w:t>
      </w:r>
    </w:p>
    <w:p w:rsidR="00313802" w:rsidRPr="005E5884" w:rsidRDefault="00313802" w:rsidP="005E5884">
      <w:pPr>
        <w:keepNext/>
        <w:rPr>
          <w:rFonts w:ascii="Times New Roman" w:hAnsi="Times New Roman"/>
          <w:sz w:val="22"/>
          <w:szCs w:val="22"/>
          <w:lang w:val="sk-SK"/>
        </w:rPr>
      </w:pPr>
    </w:p>
    <w:p w:rsidR="00313802" w:rsidRPr="005E5884" w:rsidRDefault="008764C6" w:rsidP="005E5884">
      <w:pPr>
        <w:rPr>
          <w:rFonts w:ascii="Times New Roman" w:hAnsi="Times New Roman"/>
          <w:sz w:val="22"/>
          <w:szCs w:val="22"/>
          <w:lang w:val="sk-SK"/>
        </w:rPr>
      </w:pPr>
      <w:r w:rsidRPr="005E5884">
        <w:rPr>
          <w:rFonts w:ascii="Times New Roman" w:hAnsi="Times New Roman"/>
          <w:sz w:val="22"/>
          <w:szCs w:val="22"/>
          <w:lang w:val="sk-SK"/>
        </w:rPr>
        <w:t>36</w:t>
      </w:r>
      <w:r w:rsidR="00313802" w:rsidRPr="005E5884">
        <w:rPr>
          <w:rFonts w:ascii="Times New Roman" w:hAnsi="Times New Roman"/>
          <w:sz w:val="22"/>
          <w:szCs w:val="22"/>
          <w:lang w:val="sk-SK"/>
        </w:rPr>
        <w:t xml:space="preserve"> mesiacov.</w:t>
      </w:r>
    </w:p>
    <w:p w:rsidR="00313802" w:rsidRPr="005E5884" w:rsidRDefault="00313802" w:rsidP="005E5884">
      <w:pPr>
        <w:rPr>
          <w:rFonts w:ascii="Times New Roman" w:hAnsi="Times New Roman"/>
          <w:sz w:val="22"/>
          <w:szCs w:val="22"/>
          <w:lang w:val="sk-SK"/>
        </w:rPr>
      </w:pPr>
    </w:p>
    <w:p w:rsidR="00313802" w:rsidRPr="005E5884" w:rsidRDefault="0054110B" w:rsidP="005E5884">
      <w:pPr>
        <w:rPr>
          <w:rFonts w:ascii="Times New Roman" w:hAnsi="Times New Roman"/>
          <w:b/>
          <w:sz w:val="22"/>
          <w:szCs w:val="22"/>
          <w:lang w:val="sk-SK"/>
        </w:rPr>
      </w:pPr>
      <w:r w:rsidRPr="005E5884">
        <w:rPr>
          <w:rFonts w:ascii="Times New Roman" w:hAnsi="Times New Roman"/>
          <w:b/>
          <w:sz w:val="22"/>
          <w:szCs w:val="22"/>
          <w:lang w:val="sk-SK"/>
        </w:rPr>
        <w:t>6.4</w:t>
      </w:r>
      <w:r w:rsidRPr="005E5884">
        <w:rPr>
          <w:rFonts w:ascii="Times New Roman" w:hAnsi="Times New Roman"/>
          <w:b/>
          <w:sz w:val="22"/>
          <w:szCs w:val="22"/>
          <w:lang w:val="sk-SK"/>
        </w:rPr>
        <w:tab/>
      </w:r>
      <w:r w:rsidR="008D15D8" w:rsidRPr="005E5884">
        <w:rPr>
          <w:rFonts w:ascii="Times New Roman" w:hAnsi="Times New Roman"/>
          <w:b/>
          <w:sz w:val="22"/>
          <w:szCs w:val="22"/>
          <w:lang w:val="sk-SK"/>
        </w:rPr>
        <w:t xml:space="preserve">Špeciálne upozornenia </w:t>
      </w:r>
      <w:r w:rsidR="00313802" w:rsidRPr="005E5884">
        <w:rPr>
          <w:rFonts w:ascii="Times New Roman" w:hAnsi="Times New Roman"/>
          <w:b/>
          <w:sz w:val="22"/>
          <w:szCs w:val="22"/>
          <w:lang w:val="sk-SK"/>
        </w:rPr>
        <w:t xml:space="preserve">na </w:t>
      </w:r>
      <w:r w:rsidR="008D15D8" w:rsidRPr="005E5884">
        <w:rPr>
          <w:rFonts w:ascii="Times New Roman" w:hAnsi="Times New Roman"/>
          <w:b/>
          <w:sz w:val="22"/>
          <w:szCs w:val="22"/>
          <w:lang w:val="sk-SK"/>
        </w:rPr>
        <w:t>uchovávanie</w:t>
      </w:r>
    </w:p>
    <w:p w:rsidR="00313802" w:rsidRPr="005E5884" w:rsidRDefault="00313802" w:rsidP="005E5884">
      <w:pPr>
        <w:rPr>
          <w:rFonts w:ascii="Times New Roman" w:hAnsi="Times New Roman"/>
          <w:sz w:val="22"/>
          <w:szCs w:val="22"/>
          <w:lang w:val="sk-SK"/>
        </w:rPr>
      </w:pPr>
    </w:p>
    <w:p w:rsidR="00313802" w:rsidRPr="005E5884" w:rsidRDefault="00E726AC" w:rsidP="005E5884">
      <w:pPr>
        <w:rPr>
          <w:rFonts w:ascii="Times New Roman" w:hAnsi="Times New Roman"/>
          <w:sz w:val="22"/>
          <w:szCs w:val="22"/>
          <w:lang w:val="sk-SK"/>
        </w:rPr>
      </w:pPr>
      <w:r w:rsidRPr="005E5884">
        <w:rPr>
          <w:rFonts w:ascii="Times New Roman" w:hAnsi="Times New Roman"/>
          <w:sz w:val="22"/>
          <w:szCs w:val="22"/>
          <w:lang w:val="sk-SK"/>
        </w:rPr>
        <w:t xml:space="preserve">Tento liek nevyžaduje žiadne </w:t>
      </w:r>
      <w:r w:rsidR="00390D81" w:rsidRPr="005E5884">
        <w:rPr>
          <w:rFonts w:ascii="Times New Roman" w:hAnsi="Times New Roman"/>
          <w:sz w:val="22"/>
          <w:szCs w:val="22"/>
          <w:lang w:val="sk-SK"/>
        </w:rPr>
        <w:t>zvláštne</w:t>
      </w:r>
      <w:r w:rsidRPr="005E5884">
        <w:rPr>
          <w:rFonts w:ascii="Times New Roman" w:hAnsi="Times New Roman"/>
          <w:sz w:val="22"/>
          <w:szCs w:val="22"/>
          <w:lang w:val="sk-SK"/>
        </w:rPr>
        <w:t xml:space="preserve"> podmienky na uchovávanie.</w:t>
      </w:r>
    </w:p>
    <w:p w:rsidR="00313802" w:rsidRPr="005E5884" w:rsidRDefault="00313802" w:rsidP="005E5884">
      <w:pPr>
        <w:rPr>
          <w:rFonts w:ascii="Times New Roman" w:hAnsi="Times New Roman"/>
          <w:sz w:val="22"/>
          <w:szCs w:val="22"/>
          <w:lang w:val="sk-SK"/>
        </w:rPr>
      </w:pPr>
    </w:p>
    <w:p w:rsidR="00313802" w:rsidRPr="005E5884" w:rsidRDefault="0054110B" w:rsidP="005E5884">
      <w:pPr>
        <w:rPr>
          <w:rFonts w:ascii="Times New Roman" w:hAnsi="Times New Roman"/>
          <w:b/>
          <w:sz w:val="22"/>
          <w:szCs w:val="22"/>
          <w:lang w:val="sk-SK"/>
        </w:rPr>
      </w:pPr>
      <w:r w:rsidRPr="005E5884">
        <w:rPr>
          <w:rFonts w:ascii="Times New Roman" w:hAnsi="Times New Roman"/>
          <w:b/>
          <w:sz w:val="22"/>
          <w:szCs w:val="22"/>
          <w:lang w:val="sk-SK"/>
        </w:rPr>
        <w:t>6.5</w:t>
      </w:r>
      <w:r w:rsidRPr="005E5884">
        <w:rPr>
          <w:rFonts w:ascii="Times New Roman" w:hAnsi="Times New Roman"/>
          <w:b/>
          <w:sz w:val="22"/>
          <w:szCs w:val="22"/>
          <w:lang w:val="sk-SK"/>
        </w:rPr>
        <w:tab/>
      </w:r>
      <w:r w:rsidR="008D15D8" w:rsidRPr="005E5884">
        <w:rPr>
          <w:rFonts w:ascii="Times New Roman" w:hAnsi="Times New Roman"/>
          <w:b/>
          <w:sz w:val="22"/>
          <w:szCs w:val="22"/>
          <w:lang w:val="sk-SK"/>
        </w:rPr>
        <w:t>Druh</w:t>
      </w:r>
      <w:r w:rsidR="00313802" w:rsidRPr="005E5884">
        <w:rPr>
          <w:rFonts w:ascii="Times New Roman" w:hAnsi="Times New Roman"/>
          <w:b/>
          <w:sz w:val="22"/>
          <w:szCs w:val="22"/>
          <w:lang w:val="sk-SK"/>
        </w:rPr>
        <w:t xml:space="preserve"> obalu</w:t>
      </w:r>
      <w:r w:rsidR="008D15D8" w:rsidRPr="005E5884">
        <w:rPr>
          <w:rFonts w:ascii="Times New Roman" w:hAnsi="Times New Roman"/>
          <w:b/>
          <w:sz w:val="22"/>
          <w:szCs w:val="22"/>
          <w:lang w:val="sk-SK"/>
        </w:rPr>
        <w:t xml:space="preserve"> a obsah</w:t>
      </w:r>
      <w:r w:rsidR="00313802" w:rsidRPr="005E5884">
        <w:rPr>
          <w:rFonts w:ascii="Times New Roman" w:hAnsi="Times New Roman"/>
          <w:b/>
          <w:sz w:val="22"/>
          <w:szCs w:val="22"/>
          <w:lang w:val="sk-SK"/>
        </w:rPr>
        <w:t xml:space="preserve"> balenia</w:t>
      </w:r>
    </w:p>
    <w:p w:rsidR="00313802" w:rsidRPr="005E5884" w:rsidRDefault="00313802" w:rsidP="005E5884">
      <w:pPr>
        <w:rPr>
          <w:rFonts w:ascii="Times New Roman" w:hAnsi="Times New Roman"/>
          <w:sz w:val="22"/>
          <w:szCs w:val="22"/>
          <w:lang w:val="sk-SK"/>
        </w:rPr>
      </w:pPr>
    </w:p>
    <w:p w:rsidR="00313802" w:rsidRPr="005E5884" w:rsidRDefault="00313802" w:rsidP="005E5884">
      <w:pPr>
        <w:rPr>
          <w:rFonts w:ascii="Times New Roman" w:hAnsi="Times New Roman"/>
          <w:sz w:val="22"/>
          <w:szCs w:val="22"/>
          <w:lang w:val="sk-SK"/>
        </w:rPr>
      </w:pPr>
      <w:r w:rsidRPr="005E5884">
        <w:rPr>
          <w:rFonts w:ascii="Times New Roman" w:hAnsi="Times New Roman"/>
          <w:sz w:val="22"/>
          <w:szCs w:val="22"/>
          <w:lang w:val="sk-SK"/>
        </w:rPr>
        <w:t>A</w:t>
      </w:r>
      <w:r w:rsidR="0047644E" w:rsidRPr="005E5884">
        <w:rPr>
          <w:rFonts w:ascii="Times New Roman" w:hAnsi="Times New Roman"/>
          <w:sz w:val="22"/>
          <w:szCs w:val="22"/>
          <w:lang w:val="sk-SK"/>
        </w:rPr>
        <w:t>l</w:t>
      </w:r>
      <w:r w:rsidRPr="005E5884">
        <w:rPr>
          <w:rFonts w:ascii="Times New Roman" w:hAnsi="Times New Roman"/>
          <w:sz w:val="22"/>
          <w:szCs w:val="22"/>
          <w:lang w:val="sk-SK"/>
        </w:rPr>
        <w:t>/PVC blister.</w:t>
      </w:r>
    </w:p>
    <w:p w:rsidR="00313802" w:rsidRPr="005E5884" w:rsidRDefault="00313802" w:rsidP="005E5884">
      <w:pPr>
        <w:rPr>
          <w:rFonts w:ascii="Times New Roman" w:hAnsi="Times New Roman"/>
          <w:sz w:val="22"/>
          <w:szCs w:val="22"/>
          <w:lang w:val="sk-SK"/>
        </w:rPr>
      </w:pPr>
      <w:r w:rsidRPr="005E5884">
        <w:rPr>
          <w:rFonts w:ascii="Times New Roman" w:hAnsi="Times New Roman"/>
          <w:sz w:val="22"/>
          <w:szCs w:val="22"/>
          <w:lang w:val="sk-SK"/>
        </w:rPr>
        <w:t>Veľkosť balenia: 100</w:t>
      </w:r>
      <w:r w:rsidR="0047644E" w:rsidRPr="005E5884">
        <w:rPr>
          <w:rFonts w:ascii="Times New Roman" w:hAnsi="Times New Roman"/>
          <w:sz w:val="22"/>
          <w:szCs w:val="22"/>
          <w:lang w:val="sk-SK"/>
        </w:rPr>
        <w:t xml:space="preserve"> filmom obalených</w:t>
      </w:r>
      <w:r w:rsidRPr="005E5884">
        <w:rPr>
          <w:rFonts w:ascii="Times New Roman" w:hAnsi="Times New Roman"/>
          <w:sz w:val="22"/>
          <w:szCs w:val="22"/>
          <w:lang w:val="sk-SK"/>
        </w:rPr>
        <w:t xml:space="preserve"> tabliet.</w:t>
      </w:r>
    </w:p>
    <w:p w:rsidR="0054110B" w:rsidRPr="005E5884" w:rsidRDefault="0054110B" w:rsidP="005E5884">
      <w:pPr>
        <w:rPr>
          <w:rFonts w:ascii="Times New Roman" w:hAnsi="Times New Roman"/>
          <w:sz w:val="22"/>
          <w:szCs w:val="22"/>
          <w:lang w:val="sk-SK"/>
        </w:rPr>
      </w:pPr>
    </w:p>
    <w:p w:rsidR="00313802" w:rsidRPr="005E5884" w:rsidRDefault="0054110B" w:rsidP="005E5884">
      <w:pPr>
        <w:keepNext/>
        <w:rPr>
          <w:rFonts w:ascii="Times New Roman" w:hAnsi="Times New Roman"/>
          <w:b/>
          <w:sz w:val="22"/>
          <w:szCs w:val="22"/>
          <w:lang w:val="sk-SK"/>
        </w:rPr>
      </w:pPr>
      <w:r w:rsidRPr="005E5884">
        <w:rPr>
          <w:rFonts w:ascii="Times New Roman" w:hAnsi="Times New Roman"/>
          <w:b/>
          <w:sz w:val="22"/>
          <w:szCs w:val="22"/>
          <w:lang w:val="sk-SK"/>
        </w:rPr>
        <w:t>6.6</w:t>
      </w:r>
      <w:r w:rsidRPr="005E5884">
        <w:rPr>
          <w:rFonts w:ascii="Times New Roman" w:hAnsi="Times New Roman"/>
          <w:b/>
          <w:sz w:val="22"/>
          <w:szCs w:val="22"/>
          <w:lang w:val="sk-SK"/>
        </w:rPr>
        <w:tab/>
      </w:r>
      <w:r w:rsidR="008D15D8" w:rsidRPr="005E5884">
        <w:rPr>
          <w:rFonts w:ascii="Times New Roman" w:hAnsi="Times New Roman"/>
          <w:b/>
          <w:sz w:val="22"/>
          <w:szCs w:val="22"/>
          <w:lang w:val="sk-SK"/>
        </w:rPr>
        <w:t>Špeciálne opatrenia na likvidáciu a iné</w:t>
      </w:r>
      <w:r w:rsidR="00B964BE" w:rsidRPr="005E5884">
        <w:rPr>
          <w:rFonts w:ascii="Times New Roman" w:hAnsi="Times New Roman"/>
          <w:b/>
          <w:sz w:val="22"/>
          <w:szCs w:val="22"/>
          <w:lang w:val="sk-SK"/>
        </w:rPr>
        <w:t xml:space="preserve"> zaobchádzani</w:t>
      </w:r>
      <w:r w:rsidR="008D15D8" w:rsidRPr="005E5884">
        <w:rPr>
          <w:rFonts w:ascii="Times New Roman" w:hAnsi="Times New Roman"/>
          <w:b/>
          <w:sz w:val="22"/>
          <w:szCs w:val="22"/>
          <w:lang w:val="sk-SK"/>
        </w:rPr>
        <w:t>e</w:t>
      </w:r>
      <w:r w:rsidR="00B964BE" w:rsidRPr="005E5884">
        <w:rPr>
          <w:rFonts w:ascii="Times New Roman" w:hAnsi="Times New Roman"/>
          <w:b/>
          <w:sz w:val="22"/>
          <w:szCs w:val="22"/>
          <w:lang w:val="sk-SK"/>
        </w:rPr>
        <w:t xml:space="preserve"> s liekom</w:t>
      </w:r>
    </w:p>
    <w:p w:rsidR="00B964BE" w:rsidRPr="005E5884" w:rsidRDefault="00B964BE" w:rsidP="005E5884">
      <w:pPr>
        <w:keepNext/>
        <w:rPr>
          <w:rFonts w:ascii="Times New Roman" w:hAnsi="Times New Roman"/>
          <w:sz w:val="22"/>
          <w:szCs w:val="22"/>
          <w:lang w:val="sk-SK"/>
        </w:rPr>
      </w:pPr>
    </w:p>
    <w:p w:rsidR="00B964BE" w:rsidRPr="005E5884" w:rsidRDefault="000A75BA" w:rsidP="005E5884">
      <w:pPr>
        <w:keepNext/>
        <w:rPr>
          <w:rFonts w:ascii="Times New Roman" w:hAnsi="Times New Roman"/>
          <w:sz w:val="22"/>
          <w:szCs w:val="22"/>
          <w:lang w:val="sk-SK"/>
        </w:rPr>
      </w:pPr>
      <w:r w:rsidRPr="005E5884">
        <w:rPr>
          <w:rFonts w:ascii="Times New Roman" w:hAnsi="Times New Roman"/>
          <w:sz w:val="22"/>
          <w:szCs w:val="22"/>
          <w:lang w:val="sk-SK"/>
        </w:rPr>
        <w:t>Všetok nepoužitý liek alebo odpad vzniknutý z lieku sa má zlikvidovať v súlade s národnými požiadavkami.</w:t>
      </w:r>
    </w:p>
    <w:p w:rsidR="00B964BE" w:rsidRPr="005E5884" w:rsidRDefault="00B964BE" w:rsidP="005E5884">
      <w:pPr>
        <w:rPr>
          <w:rFonts w:ascii="Times New Roman" w:hAnsi="Times New Roman"/>
          <w:sz w:val="22"/>
          <w:szCs w:val="22"/>
          <w:lang w:val="sk-SK"/>
        </w:rPr>
      </w:pPr>
    </w:p>
    <w:p w:rsidR="0054110B" w:rsidRPr="005E5884" w:rsidRDefault="0054110B" w:rsidP="005E5884">
      <w:pPr>
        <w:rPr>
          <w:rFonts w:ascii="Times New Roman" w:hAnsi="Times New Roman"/>
          <w:sz w:val="22"/>
          <w:szCs w:val="22"/>
          <w:lang w:val="sk-SK"/>
        </w:rPr>
      </w:pPr>
    </w:p>
    <w:p w:rsidR="00313802" w:rsidRPr="005E5884" w:rsidRDefault="0054110B" w:rsidP="005E5884">
      <w:pPr>
        <w:keepNext/>
        <w:rPr>
          <w:rFonts w:ascii="Times New Roman" w:hAnsi="Times New Roman"/>
          <w:b/>
          <w:caps/>
          <w:sz w:val="22"/>
          <w:szCs w:val="22"/>
          <w:lang w:val="sk-SK"/>
        </w:rPr>
      </w:pPr>
      <w:r w:rsidRPr="005E5884">
        <w:rPr>
          <w:rFonts w:ascii="Times New Roman" w:hAnsi="Times New Roman"/>
          <w:b/>
          <w:caps/>
          <w:sz w:val="22"/>
          <w:szCs w:val="22"/>
          <w:lang w:val="sk-SK"/>
        </w:rPr>
        <w:t>7.</w:t>
      </w:r>
      <w:r w:rsidRPr="005E5884">
        <w:rPr>
          <w:rFonts w:ascii="Times New Roman" w:hAnsi="Times New Roman"/>
          <w:b/>
          <w:caps/>
          <w:sz w:val="22"/>
          <w:szCs w:val="22"/>
          <w:lang w:val="sk-SK"/>
        </w:rPr>
        <w:tab/>
      </w:r>
      <w:r w:rsidR="00313802" w:rsidRPr="005E5884">
        <w:rPr>
          <w:rFonts w:ascii="Times New Roman" w:hAnsi="Times New Roman"/>
          <w:b/>
          <w:caps/>
          <w:sz w:val="22"/>
          <w:szCs w:val="22"/>
          <w:lang w:val="sk-SK"/>
        </w:rPr>
        <w:t>Držiteľ rozhodnutia o registrácii</w:t>
      </w:r>
    </w:p>
    <w:p w:rsidR="00313802" w:rsidRPr="005E5884" w:rsidRDefault="00313802" w:rsidP="005E5884">
      <w:pPr>
        <w:keepNext/>
        <w:rPr>
          <w:rFonts w:ascii="Times New Roman" w:hAnsi="Times New Roman"/>
          <w:sz w:val="22"/>
          <w:szCs w:val="22"/>
          <w:lang w:val="sk-SK"/>
        </w:rPr>
      </w:pPr>
    </w:p>
    <w:p w:rsidR="00313802" w:rsidRPr="005E5884" w:rsidRDefault="008D15D8" w:rsidP="005E5884">
      <w:pPr>
        <w:keepNext/>
        <w:rPr>
          <w:rFonts w:ascii="Times New Roman" w:hAnsi="Times New Roman"/>
          <w:sz w:val="22"/>
          <w:szCs w:val="22"/>
          <w:lang w:val="sk-SK"/>
        </w:rPr>
      </w:pPr>
      <w:r w:rsidRPr="005E5884">
        <w:rPr>
          <w:rFonts w:ascii="Times New Roman" w:hAnsi="Times New Roman"/>
          <w:sz w:val="22"/>
          <w:szCs w:val="22"/>
          <w:lang w:val="sk-SK"/>
        </w:rPr>
        <w:t xml:space="preserve">sanofi-aventis Slovakia s.r.o., </w:t>
      </w:r>
      <w:r w:rsidR="00C24503" w:rsidRPr="005E5884">
        <w:rPr>
          <w:rFonts w:ascii="Times New Roman" w:hAnsi="Times New Roman"/>
          <w:sz w:val="22"/>
          <w:szCs w:val="22"/>
          <w:lang w:val="sk-SK"/>
        </w:rPr>
        <w:t xml:space="preserve">Einsteinova 24, 851 01 </w:t>
      </w:r>
      <w:r w:rsidRPr="005E5884">
        <w:rPr>
          <w:rFonts w:ascii="Times New Roman" w:hAnsi="Times New Roman"/>
          <w:sz w:val="22"/>
          <w:szCs w:val="22"/>
          <w:lang w:val="sk-SK"/>
        </w:rPr>
        <w:t>Bratislava, Slovenská republika</w:t>
      </w:r>
    </w:p>
    <w:p w:rsidR="00313802" w:rsidRPr="005E5884" w:rsidRDefault="00313802" w:rsidP="005E5884">
      <w:pPr>
        <w:rPr>
          <w:rFonts w:ascii="Times New Roman" w:hAnsi="Times New Roman"/>
          <w:sz w:val="22"/>
          <w:szCs w:val="22"/>
          <w:lang w:val="sk-SK"/>
        </w:rPr>
      </w:pPr>
    </w:p>
    <w:p w:rsidR="00F376A3" w:rsidRPr="005E5884" w:rsidRDefault="00F376A3" w:rsidP="005E5884">
      <w:pPr>
        <w:rPr>
          <w:rFonts w:ascii="Times New Roman" w:hAnsi="Times New Roman"/>
          <w:sz w:val="22"/>
          <w:szCs w:val="22"/>
          <w:lang w:val="sk-SK"/>
        </w:rPr>
      </w:pPr>
    </w:p>
    <w:p w:rsidR="00313802" w:rsidRPr="005E5884" w:rsidRDefault="0054110B" w:rsidP="005E5884">
      <w:pPr>
        <w:rPr>
          <w:rFonts w:ascii="Times New Roman" w:hAnsi="Times New Roman"/>
          <w:b/>
          <w:caps/>
          <w:sz w:val="22"/>
          <w:szCs w:val="22"/>
          <w:lang w:val="sk-SK"/>
        </w:rPr>
      </w:pPr>
      <w:r w:rsidRPr="005E5884">
        <w:rPr>
          <w:rFonts w:ascii="Times New Roman" w:hAnsi="Times New Roman"/>
          <w:b/>
          <w:caps/>
          <w:sz w:val="22"/>
          <w:szCs w:val="22"/>
          <w:lang w:val="sk-SK"/>
        </w:rPr>
        <w:t>8.</w:t>
      </w:r>
      <w:r w:rsidRPr="005E5884">
        <w:rPr>
          <w:rFonts w:ascii="Times New Roman" w:hAnsi="Times New Roman"/>
          <w:b/>
          <w:caps/>
          <w:sz w:val="22"/>
          <w:szCs w:val="22"/>
          <w:lang w:val="sk-SK"/>
        </w:rPr>
        <w:tab/>
      </w:r>
      <w:r w:rsidR="00313802" w:rsidRPr="005E5884">
        <w:rPr>
          <w:rFonts w:ascii="Times New Roman" w:hAnsi="Times New Roman"/>
          <w:b/>
          <w:caps/>
          <w:sz w:val="22"/>
          <w:szCs w:val="22"/>
          <w:lang w:val="sk-SK"/>
        </w:rPr>
        <w:t>Registračné číslo</w:t>
      </w:r>
    </w:p>
    <w:p w:rsidR="00313802" w:rsidRPr="005E5884" w:rsidRDefault="00313802" w:rsidP="005E5884">
      <w:pPr>
        <w:rPr>
          <w:rFonts w:ascii="Times New Roman" w:hAnsi="Times New Roman"/>
          <w:sz w:val="22"/>
          <w:szCs w:val="22"/>
          <w:lang w:val="sk-SK"/>
        </w:rPr>
      </w:pPr>
    </w:p>
    <w:p w:rsidR="00313802" w:rsidRPr="005E5884" w:rsidRDefault="00313802" w:rsidP="005E5884">
      <w:pPr>
        <w:rPr>
          <w:rFonts w:ascii="Times New Roman" w:hAnsi="Times New Roman"/>
          <w:sz w:val="22"/>
          <w:szCs w:val="22"/>
          <w:lang w:val="sk-SK"/>
        </w:rPr>
      </w:pPr>
      <w:r w:rsidRPr="005E5884">
        <w:rPr>
          <w:rFonts w:ascii="Times New Roman" w:hAnsi="Times New Roman"/>
          <w:sz w:val="22"/>
          <w:szCs w:val="22"/>
          <w:lang w:val="sk-SK"/>
        </w:rPr>
        <w:t>21/0339/94-S</w:t>
      </w:r>
    </w:p>
    <w:p w:rsidR="00313802" w:rsidRPr="005E5884" w:rsidRDefault="00313802" w:rsidP="005E5884">
      <w:pPr>
        <w:rPr>
          <w:rFonts w:ascii="Times New Roman" w:hAnsi="Times New Roman"/>
          <w:sz w:val="22"/>
          <w:szCs w:val="22"/>
          <w:lang w:val="sk-SK"/>
        </w:rPr>
      </w:pPr>
    </w:p>
    <w:p w:rsidR="00F376A3" w:rsidRPr="005E5884" w:rsidRDefault="00F376A3" w:rsidP="005E5884">
      <w:pPr>
        <w:rPr>
          <w:rFonts w:ascii="Times New Roman" w:hAnsi="Times New Roman"/>
          <w:sz w:val="22"/>
          <w:szCs w:val="22"/>
          <w:lang w:val="sk-SK"/>
        </w:rPr>
      </w:pPr>
    </w:p>
    <w:p w:rsidR="00313802" w:rsidRPr="005E5884" w:rsidRDefault="0054110B" w:rsidP="005E5884">
      <w:pPr>
        <w:keepNext/>
        <w:rPr>
          <w:rFonts w:ascii="Times New Roman" w:hAnsi="Times New Roman"/>
          <w:b/>
          <w:caps/>
          <w:sz w:val="22"/>
          <w:szCs w:val="22"/>
          <w:lang w:val="sk-SK"/>
        </w:rPr>
      </w:pPr>
      <w:r w:rsidRPr="005E5884">
        <w:rPr>
          <w:rFonts w:ascii="Times New Roman" w:hAnsi="Times New Roman"/>
          <w:b/>
          <w:caps/>
          <w:sz w:val="22"/>
          <w:szCs w:val="22"/>
          <w:lang w:val="sk-SK"/>
        </w:rPr>
        <w:t>9.</w:t>
      </w:r>
      <w:r w:rsidRPr="005E5884">
        <w:rPr>
          <w:rFonts w:ascii="Times New Roman" w:hAnsi="Times New Roman"/>
          <w:b/>
          <w:caps/>
          <w:sz w:val="22"/>
          <w:szCs w:val="22"/>
          <w:lang w:val="sk-SK"/>
        </w:rPr>
        <w:tab/>
      </w:r>
      <w:r w:rsidR="00313802" w:rsidRPr="005E5884">
        <w:rPr>
          <w:rFonts w:ascii="Times New Roman" w:hAnsi="Times New Roman"/>
          <w:b/>
          <w:caps/>
          <w:sz w:val="22"/>
          <w:szCs w:val="22"/>
          <w:lang w:val="sk-SK"/>
        </w:rPr>
        <w:t xml:space="preserve">Dátum </w:t>
      </w:r>
      <w:r w:rsidR="00F511BD" w:rsidRPr="005E5884">
        <w:rPr>
          <w:rFonts w:ascii="Times New Roman" w:hAnsi="Times New Roman"/>
          <w:b/>
          <w:caps/>
          <w:sz w:val="22"/>
          <w:szCs w:val="22"/>
          <w:lang w:val="sk-SK"/>
        </w:rPr>
        <w:t xml:space="preserve">PRVEJ </w:t>
      </w:r>
      <w:r w:rsidR="00313802" w:rsidRPr="005E5884">
        <w:rPr>
          <w:rFonts w:ascii="Times New Roman" w:hAnsi="Times New Roman"/>
          <w:b/>
          <w:caps/>
          <w:sz w:val="22"/>
          <w:szCs w:val="22"/>
          <w:lang w:val="sk-SK"/>
        </w:rPr>
        <w:t>registrácie/predĺženia registrácie</w:t>
      </w:r>
    </w:p>
    <w:p w:rsidR="00313802" w:rsidRPr="005E5884" w:rsidRDefault="00313802" w:rsidP="005E5884">
      <w:pPr>
        <w:keepNext/>
        <w:rPr>
          <w:rFonts w:ascii="Times New Roman" w:hAnsi="Times New Roman"/>
          <w:i/>
          <w:sz w:val="22"/>
          <w:szCs w:val="22"/>
          <w:lang w:val="sk-SK"/>
        </w:rPr>
      </w:pPr>
    </w:p>
    <w:p w:rsidR="00D42DAB" w:rsidRPr="005E5884" w:rsidRDefault="00D42DAB" w:rsidP="005E5884">
      <w:pPr>
        <w:pStyle w:val="Pta"/>
        <w:keepNext/>
        <w:tabs>
          <w:tab w:val="clear" w:pos="4536"/>
          <w:tab w:val="clear" w:pos="9072"/>
        </w:tabs>
        <w:rPr>
          <w:rFonts w:ascii="Times New Roman" w:hAnsi="Times New Roman"/>
          <w:sz w:val="22"/>
          <w:szCs w:val="22"/>
          <w:lang w:val="sk-SK"/>
        </w:rPr>
      </w:pPr>
      <w:r w:rsidRPr="005E5884">
        <w:rPr>
          <w:rFonts w:ascii="Times New Roman" w:hAnsi="Times New Roman"/>
          <w:sz w:val="22"/>
          <w:szCs w:val="22"/>
          <w:lang w:val="sk-SK"/>
        </w:rPr>
        <w:t xml:space="preserve">Dátum prvej registrácie: </w:t>
      </w:r>
      <w:r w:rsidR="00313802" w:rsidRPr="005E5884">
        <w:rPr>
          <w:rFonts w:ascii="Times New Roman" w:hAnsi="Times New Roman"/>
          <w:sz w:val="22"/>
          <w:szCs w:val="22"/>
          <w:lang w:val="sk-SK"/>
        </w:rPr>
        <w:t>27.</w:t>
      </w:r>
      <w:r w:rsidR="001201B2" w:rsidRPr="005E5884">
        <w:rPr>
          <w:rFonts w:ascii="Times New Roman" w:hAnsi="Times New Roman"/>
          <w:sz w:val="22"/>
          <w:szCs w:val="22"/>
          <w:lang w:val="sk-SK"/>
        </w:rPr>
        <w:t xml:space="preserve"> </w:t>
      </w:r>
      <w:r w:rsidR="007F5C3E" w:rsidRPr="005E5884">
        <w:rPr>
          <w:rFonts w:ascii="Times New Roman" w:hAnsi="Times New Roman"/>
          <w:sz w:val="22"/>
          <w:szCs w:val="22"/>
          <w:lang w:val="sk-SK"/>
        </w:rPr>
        <w:t>j</w:t>
      </w:r>
      <w:r w:rsidR="001201B2" w:rsidRPr="005E5884">
        <w:rPr>
          <w:rFonts w:ascii="Times New Roman" w:hAnsi="Times New Roman"/>
          <w:sz w:val="22"/>
          <w:szCs w:val="22"/>
          <w:lang w:val="sk-SK"/>
        </w:rPr>
        <w:t xml:space="preserve">úna </w:t>
      </w:r>
      <w:r w:rsidR="00313802" w:rsidRPr="005E5884">
        <w:rPr>
          <w:rFonts w:ascii="Times New Roman" w:hAnsi="Times New Roman"/>
          <w:sz w:val="22"/>
          <w:szCs w:val="22"/>
          <w:lang w:val="sk-SK"/>
        </w:rPr>
        <w:t>1994</w:t>
      </w:r>
    </w:p>
    <w:p w:rsidR="00313802" w:rsidRPr="005E5884" w:rsidRDefault="00D42DAB" w:rsidP="005E5884">
      <w:pPr>
        <w:pStyle w:val="Pta"/>
        <w:tabs>
          <w:tab w:val="clear" w:pos="4536"/>
          <w:tab w:val="clear" w:pos="9072"/>
        </w:tabs>
        <w:rPr>
          <w:rFonts w:ascii="Times New Roman" w:hAnsi="Times New Roman"/>
          <w:sz w:val="22"/>
          <w:szCs w:val="22"/>
          <w:lang w:val="sk-SK"/>
        </w:rPr>
      </w:pPr>
      <w:r w:rsidRPr="005E5884">
        <w:rPr>
          <w:rFonts w:ascii="Times New Roman" w:hAnsi="Times New Roman"/>
          <w:sz w:val="22"/>
          <w:szCs w:val="22"/>
          <w:lang w:val="sk-SK"/>
        </w:rPr>
        <w:t>Dátum posledného predĺženia</w:t>
      </w:r>
      <w:r w:rsidR="003345E6" w:rsidRPr="005E5884">
        <w:rPr>
          <w:rFonts w:ascii="Times New Roman" w:hAnsi="Times New Roman"/>
          <w:sz w:val="22"/>
          <w:szCs w:val="22"/>
          <w:lang w:val="sk-SK"/>
        </w:rPr>
        <w:t xml:space="preserve"> registrácie</w:t>
      </w:r>
      <w:r w:rsidRPr="005E5884">
        <w:rPr>
          <w:rFonts w:ascii="Times New Roman" w:hAnsi="Times New Roman"/>
          <w:sz w:val="22"/>
          <w:szCs w:val="22"/>
          <w:lang w:val="sk-SK"/>
        </w:rPr>
        <w:t xml:space="preserve">: </w:t>
      </w:r>
      <w:r w:rsidR="00EC7785" w:rsidRPr="005E5884">
        <w:rPr>
          <w:rFonts w:ascii="Times New Roman" w:hAnsi="Times New Roman"/>
          <w:sz w:val="22"/>
          <w:szCs w:val="22"/>
          <w:lang w:val="sk-SK"/>
        </w:rPr>
        <w:t>30.</w:t>
      </w:r>
      <w:r w:rsidR="001201B2" w:rsidRPr="005E5884">
        <w:rPr>
          <w:rFonts w:ascii="Times New Roman" w:hAnsi="Times New Roman"/>
          <w:sz w:val="22"/>
          <w:szCs w:val="22"/>
          <w:lang w:val="sk-SK"/>
        </w:rPr>
        <w:t xml:space="preserve"> </w:t>
      </w:r>
      <w:r w:rsidR="007F5C3E" w:rsidRPr="005E5884">
        <w:rPr>
          <w:rFonts w:ascii="Times New Roman" w:hAnsi="Times New Roman"/>
          <w:sz w:val="22"/>
          <w:szCs w:val="22"/>
          <w:lang w:val="sk-SK"/>
        </w:rPr>
        <w:t>j</w:t>
      </w:r>
      <w:r w:rsidR="001201B2" w:rsidRPr="005E5884">
        <w:rPr>
          <w:rFonts w:ascii="Times New Roman" w:hAnsi="Times New Roman"/>
          <w:sz w:val="22"/>
          <w:szCs w:val="22"/>
          <w:lang w:val="sk-SK"/>
        </w:rPr>
        <w:t xml:space="preserve">anuára </w:t>
      </w:r>
      <w:r w:rsidR="00EC7785" w:rsidRPr="005E5884">
        <w:rPr>
          <w:rFonts w:ascii="Times New Roman" w:hAnsi="Times New Roman"/>
          <w:sz w:val="22"/>
          <w:szCs w:val="22"/>
          <w:lang w:val="sk-SK"/>
        </w:rPr>
        <w:t>2007</w:t>
      </w:r>
    </w:p>
    <w:p w:rsidR="00313802" w:rsidRPr="005E5884" w:rsidRDefault="00313802" w:rsidP="005E5884">
      <w:pPr>
        <w:rPr>
          <w:rFonts w:ascii="Times New Roman" w:hAnsi="Times New Roman"/>
          <w:sz w:val="22"/>
          <w:szCs w:val="22"/>
          <w:lang w:val="sk-SK"/>
        </w:rPr>
      </w:pPr>
    </w:p>
    <w:p w:rsidR="00F376A3" w:rsidRPr="005E5884" w:rsidRDefault="00F376A3" w:rsidP="005E5884">
      <w:pPr>
        <w:rPr>
          <w:rFonts w:ascii="Times New Roman" w:hAnsi="Times New Roman"/>
          <w:sz w:val="22"/>
          <w:szCs w:val="22"/>
          <w:lang w:val="sk-SK"/>
        </w:rPr>
      </w:pPr>
    </w:p>
    <w:p w:rsidR="00313802" w:rsidRPr="005E5884" w:rsidRDefault="0054110B" w:rsidP="005E5884">
      <w:pPr>
        <w:rPr>
          <w:rFonts w:ascii="Times New Roman" w:hAnsi="Times New Roman"/>
          <w:b/>
          <w:caps/>
          <w:sz w:val="22"/>
          <w:szCs w:val="22"/>
          <w:lang w:val="sk-SK"/>
        </w:rPr>
      </w:pPr>
      <w:r w:rsidRPr="005E5884">
        <w:rPr>
          <w:rFonts w:ascii="Times New Roman" w:hAnsi="Times New Roman"/>
          <w:b/>
          <w:caps/>
          <w:sz w:val="22"/>
          <w:szCs w:val="22"/>
          <w:lang w:val="sk-SK"/>
        </w:rPr>
        <w:t>10.</w:t>
      </w:r>
      <w:r w:rsidRPr="005E5884">
        <w:rPr>
          <w:rFonts w:ascii="Times New Roman" w:hAnsi="Times New Roman"/>
          <w:b/>
          <w:caps/>
          <w:sz w:val="22"/>
          <w:szCs w:val="22"/>
          <w:lang w:val="sk-SK"/>
        </w:rPr>
        <w:tab/>
      </w:r>
      <w:r w:rsidR="00313802" w:rsidRPr="005E5884">
        <w:rPr>
          <w:rFonts w:ascii="Times New Roman" w:hAnsi="Times New Roman"/>
          <w:b/>
          <w:caps/>
          <w:sz w:val="22"/>
          <w:szCs w:val="22"/>
          <w:lang w:val="sk-SK"/>
        </w:rPr>
        <w:t>Dátum revízie textu</w:t>
      </w:r>
    </w:p>
    <w:p w:rsidR="00313802" w:rsidRPr="005E5884" w:rsidRDefault="00313802" w:rsidP="005E5884">
      <w:pPr>
        <w:rPr>
          <w:rFonts w:ascii="Times New Roman" w:hAnsi="Times New Roman"/>
          <w:bCs/>
          <w:sz w:val="22"/>
          <w:szCs w:val="22"/>
          <w:lang w:val="sk-SK"/>
        </w:rPr>
      </w:pPr>
    </w:p>
    <w:p w:rsidR="00FF70D0" w:rsidRPr="005E5884" w:rsidRDefault="00D04B7A" w:rsidP="005E5884">
      <w:pPr>
        <w:rPr>
          <w:rFonts w:ascii="Times New Roman" w:hAnsi="Times New Roman"/>
          <w:sz w:val="22"/>
          <w:szCs w:val="22"/>
          <w:lang w:val="sk-SK"/>
        </w:rPr>
      </w:pPr>
      <w:r w:rsidRPr="005E5884">
        <w:rPr>
          <w:rFonts w:ascii="Times New Roman" w:hAnsi="Times New Roman"/>
          <w:sz w:val="22"/>
          <w:szCs w:val="22"/>
          <w:lang w:val="sk-SK"/>
        </w:rPr>
        <w:t>07/2020</w:t>
      </w:r>
    </w:p>
    <w:sectPr w:rsidR="00FF70D0" w:rsidRPr="005E5884" w:rsidSect="005E5884">
      <w:headerReference w:type="default" r:id="rId9"/>
      <w:footerReference w:type="even" r:id="rId10"/>
      <w:footerReference w:type="default" r:id="rId11"/>
      <w:headerReference w:type="first" r:id="rId12"/>
      <w:pgSz w:w="11906" w:h="16838" w:code="9"/>
      <w:pgMar w:top="1134" w:right="1418" w:bottom="1134" w:left="1418" w:header="737" w:footer="73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FE0" w:rsidRDefault="00895FE0">
      <w:r>
        <w:separator/>
      </w:r>
    </w:p>
  </w:endnote>
  <w:endnote w:type="continuationSeparator" w:id="0">
    <w:p w:rsidR="00895FE0" w:rsidRDefault="00895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ITC Garamond Bk AT">
    <w:altName w:val="Courier New"/>
    <w:charset w:val="00"/>
    <w:family w:val="auto"/>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312" w:rsidRDefault="00BA031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2</w:t>
    </w:r>
    <w:r>
      <w:rPr>
        <w:rStyle w:val="slostrany"/>
      </w:rPr>
      <w:fldChar w:fldCharType="end"/>
    </w:r>
  </w:p>
  <w:p w:rsidR="00BA0312" w:rsidRDefault="00BA0312">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724769"/>
      <w:docPartObj>
        <w:docPartGallery w:val="Page Numbers (Bottom of Page)"/>
        <w:docPartUnique/>
      </w:docPartObj>
    </w:sdtPr>
    <w:sdtEndPr>
      <w:rPr>
        <w:rFonts w:ascii="Times New Roman" w:hAnsi="Times New Roman"/>
        <w:sz w:val="18"/>
        <w:szCs w:val="18"/>
      </w:rPr>
    </w:sdtEndPr>
    <w:sdtContent>
      <w:p w:rsidR="00BA0312" w:rsidRPr="00AF5C35" w:rsidRDefault="00F25873" w:rsidP="00AF5C35">
        <w:pPr>
          <w:pStyle w:val="Pta"/>
          <w:jc w:val="center"/>
          <w:rPr>
            <w:rFonts w:ascii="Times New Roman" w:hAnsi="Times New Roman"/>
            <w:sz w:val="18"/>
            <w:szCs w:val="18"/>
          </w:rPr>
        </w:pPr>
        <w:r w:rsidRPr="00AF5C35">
          <w:rPr>
            <w:rFonts w:ascii="Times New Roman" w:hAnsi="Times New Roman"/>
            <w:sz w:val="18"/>
            <w:szCs w:val="18"/>
          </w:rPr>
          <w:fldChar w:fldCharType="begin"/>
        </w:r>
        <w:r w:rsidRPr="00AF5C35">
          <w:rPr>
            <w:rFonts w:ascii="Times New Roman" w:hAnsi="Times New Roman"/>
            <w:sz w:val="18"/>
            <w:szCs w:val="18"/>
          </w:rPr>
          <w:instrText>PAGE   \* MERGEFORMAT</w:instrText>
        </w:r>
        <w:r w:rsidRPr="00AF5C35">
          <w:rPr>
            <w:rFonts w:ascii="Times New Roman" w:hAnsi="Times New Roman"/>
            <w:sz w:val="18"/>
            <w:szCs w:val="18"/>
          </w:rPr>
          <w:fldChar w:fldCharType="separate"/>
        </w:r>
        <w:r w:rsidR="005E5884" w:rsidRPr="005E5884">
          <w:rPr>
            <w:rFonts w:ascii="Times New Roman" w:hAnsi="Times New Roman"/>
            <w:noProof/>
            <w:sz w:val="18"/>
            <w:szCs w:val="18"/>
            <w:lang w:val="sk-SK"/>
          </w:rPr>
          <w:t>12</w:t>
        </w:r>
        <w:r w:rsidRPr="00AF5C35">
          <w:rPr>
            <w:rFonts w:ascii="Times New Roman" w:hAnsi="Times New Roman"/>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FE0" w:rsidRDefault="00895FE0">
      <w:r>
        <w:separator/>
      </w:r>
    </w:p>
  </w:footnote>
  <w:footnote w:type="continuationSeparator" w:id="0">
    <w:p w:rsidR="00895FE0" w:rsidRDefault="00895F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312" w:rsidRPr="003D636D" w:rsidRDefault="003D636D" w:rsidP="00AF5C35">
    <w:pPr>
      <w:ind w:right="43"/>
      <w:rPr>
        <w:rFonts w:ascii="Times New Roman" w:hAnsi="Times New Roman"/>
        <w:sz w:val="18"/>
        <w:szCs w:val="18"/>
      </w:rPr>
    </w:pPr>
    <w:bookmarkStart w:id="3" w:name="_Hlk34818144"/>
    <w:r w:rsidRPr="005E5884">
      <w:rPr>
        <w:rFonts w:ascii="Times New Roman" w:hAnsi="Times New Roman"/>
        <w:bCs/>
        <w:iCs/>
        <w:sz w:val="18"/>
        <w:szCs w:val="18"/>
        <w:lang w:val="sk-SK"/>
      </w:rPr>
      <w:t>Príloha č. 1 k notifikácii o zmene, ev. č.: 20</w:t>
    </w:r>
    <w:r w:rsidR="004E6BC3">
      <w:rPr>
        <w:rFonts w:ascii="Times New Roman" w:hAnsi="Times New Roman"/>
        <w:bCs/>
        <w:iCs/>
        <w:sz w:val="18"/>
        <w:szCs w:val="18"/>
        <w:lang w:val="sk-SK"/>
      </w:rPr>
      <w:t>20</w:t>
    </w:r>
    <w:r w:rsidRPr="005E5884">
      <w:rPr>
        <w:rFonts w:ascii="Times New Roman" w:hAnsi="Times New Roman"/>
        <w:bCs/>
        <w:iCs/>
        <w:sz w:val="18"/>
        <w:szCs w:val="18"/>
        <w:lang w:val="sk-SK"/>
      </w:rPr>
      <w:t>/</w:t>
    </w:r>
    <w:bookmarkEnd w:id="3"/>
    <w:r w:rsidR="00D04B7A">
      <w:rPr>
        <w:rFonts w:ascii="Times New Roman" w:hAnsi="Times New Roman"/>
        <w:bCs/>
        <w:iCs/>
        <w:sz w:val="18"/>
        <w:szCs w:val="18"/>
        <w:lang w:val="sk-SK"/>
      </w:rPr>
      <w:t>01543-ZIB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BA9" w:rsidRPr="00991851" w:rsidRDefault="005741F4" w:rsidP="00C51BA9">
    <w:pPr>
      <w:pStyle w:val="Hlavika"/>
      <w:rPr>
        <w:rFonts w:ascii="Times New Roman" w:hAnsi="Times New Roman"/>
        <w:sz w:val="18"/>
        <w:szCs w:val="18"/>
        <w:lang w:val="sk-SK"/>
      </w:rPr>
    </w:pPr>
    <w:r w:rsidRPr="00991851">
      <w:rPr>
        <w:rFonts w:ascii="Times New Roman" w:hAnsi="Times New Roman"/>
        <w:sz w:val="18"/>
        <w:szCs w:val="18"/>
        <w:lang w:val="sk-SK"/>
      </w:rPr>
      <w:t>Schválený text k rozhodnutiu o zmene, ev. č.: 2017/</w:t>
    </w:r>
    <w:r w:rsidR="00DB5AD6" w:rsidRPr="00991851">
      <w:rPr>
        <w:rFonts w:ascii="Times New Roman" w:hAnsi="Times New Roman"/>
        <w:sz w:val="18"/>
        <w:szCs w:val="18"/>
        <w:lang w:val="sk-SK"/>
      </w:rPr>
      <w:t>04639-ZME</w:t>
    </w:r>
  </w:p>
  <w:p w:rsidR="00BA0312" w:rsidRPr="00991851" w:rsidRDefault="00BA0312">
    <w:pPr>
      <w:pStyle w:val="Hlavika"/>
      <w:rPr>
        <w:rFonts w:ascii="Times New Roman" w:hAnsi="Times New Roman"/>
        <w:sz w:val="18"/>
        <w:szCs w:val="18"/>
        <w:lang w:val="sk-SK"/>
      </w:rPr>
    </w:pPr>
  </w:p>
  <w:p w:rsidR="00BA0312" w:rsidRPr="00991851" w:rsidRDefault="00BA0312">
    <w:pPr>
      <w:pStyle w:val="Hlavika"/>
      <w:rPr>
        <w:rFonts w:ascii="Times New Roman" w:hAnsi="Times New Roman"/>
        <w:sz w:val="18"/>
        <w:szCs w:val="18"/>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D4452"/>
    <w:multiLevelType w:val="multilevel"/>
    <w:tmpl w:val="712AF8D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214517DC"/>
    <w:multiLevelType w:val="multilevel"/>
    <w:tmpl w:val="333CCF7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31E275BB"/>
    <w:multiLevelType w:val="multilevel"/>
    <w:tmpl w:val="BDA4D2C8"/>
    <w:lvl w:ilvl="0">
      <w:start w:val="4"/>
      <w:numFmt w:val="decimal"/>
      <w:lvlText w:val="%1."/>
      <w:lvlJc w:val="left"/>
      <w:pPr>
        <w:tabs>
          <w:tab w:val="num" w:pos="390"/>
        </w:tabs>
        <w:ind w:left="390" w:hanging="39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32DE1D48"/>
    <w:multiLevelType w:val="multilevel"/>
    <w:tmpl w:val="041B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3F5442C3"/>
    <w:multiLevelType w:val="multilevel"/>
    <w:tmpl w:val="E4AAF536"/>
    <w:lvl w:ilvl="0">
      <w:start w:val="4"/>
      <w:numFmt w:val="decimal"/>
      <w:lvlText w:val="%1."/>
      <w:lvlJc w:val="left"/>
      <w:pPr>
        <w:tabs>
          <w:tab w:val="num" w:pos="390"/>
        </w:tabs>
        <w:ind w:left="390" w:hanging="39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60FE4221"/>
    <w:multiLevelType w:val="multilevel"/>
    <w:tmpl w:val="4C68B452"/>
    <w:lvl w:ilvl="0">
      <w:start w:val="5"/>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637B3D83"/>
    <w:multiLevelType w:val="multilevel"/>
    <w:tmpl w:val="031A604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num w:numId="1">
    <w:abstractNumId w:val="6"/>
  </w:num>
  <w:num w:numId="2">
    <w:abstractNumId w:val="4"/>
  </w:num>
  <w:num w:numId="3">
    <w:abstractNumId w:val="5"/>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2804ccad-a1fb-4d89-a1a3-06da56aca472" w:val=" "/>
    <w:docVar w:name="vault_nd_4138f46e-e61a-423d-90fc-ed02d924fb79" w:val=" "/>
    <w:docVar w:name="VAULT_ND_63abec96-2da4-4b3f-8359-7a8bd798e0cb" w:val=" "/>
    <w:docVar w:name="vault_nd_83a28d83-72f5-4060-abdb-f64157a01425" w:val=" "/>
    <w:docVar w:name="vault_nd_c63bed05-6e8a-4f6b-8302-6e46451a05c0" w:val=" "/>
    <w:docVar w:name="vault_nd_f7a1fd7e-d6b5-4a07-8c8a-5d830c9cce42" w:val=" "/>
  </w:docVars>
  <w:rsids>
    <w:rsidRoot w:val="007D7889"/>
    <w:rsid w:val="00014915"/>
    <w:rsid w:val="00016DD5"/>
    <w:rsid w:val="00020F06"/>
    <w:rsid w:val="00024E9C"/>
    <w:rsid w:val="0003280B"/>
    <w:rsid w:val="0003632B"/>
    <w:rsid w:val="0003765A"/>
    <w:rsid w:val="0004639A"/>
    <w:rsid w:val="00050361"/>
    <w:rsid w:val="000509FA"/>
    <w:rsid w:val="00056DD3"/>
    <w:rsid w:val="00063EF8"/>
    <w:rsid w:val="00067C4E"/>
    <w:rsid w:val="00080CDE"/>
    <w:rsid w:val="000957BC"/>
    <w:rsid w:val="000A456D"/>
    <w:rsid w:val="000A75BA"/>
    <w:rsid w:val="000B1B69"/>
    <w:rsid w:val="000B258B"/>
    <w:rsid w:val="000B592F"/>
    <w:rsid w:val="000B5D73"/>
    <w:rsid w:val="000C015C"/>
    <w:rsid w:val="000D2266"/>
    <w:rsid w:val="000D2BE8"/>
    <w:rsid w:val="000E66B0"/>
    <w:rsid w:val="000F0B91"/>
    <w:rsid w:val="000F5314"/>
    <w:rsid w:val="001013A4"/>
    <w:rsid w:val="00104FFB"/>
    <w:rsid w:val="00105983"/>
    <w:rsid w:val="001061BD"/>
    <w:rsid w:val="00107320"/>
    <w:rsid w:val="00113AE6"/>
    <w:rsid w:val="001201B2"/>
    <w:rsid w:val="0012046F"/>
    <w:rsid w:val="00122C4A"/>
    <w:rsid w:val="00124902"/>
    <w:rsid w:val="00130952"/>
    <w:rsid w:val="001319B0"/>
    <w:rsid w:val="00132050"/>
    <w:rsid w:val="00133854"/>
    <w:rsid w:val="00143C86"/>
    <w:rsid w:val="001440DF"/>
    <w:rsid w:val="00144B4C"/>
    <w:rsid w:val="00146179"/>
    <w:rsid w:val="00153290"/>
    <w:rsid w:val="0015447F"/>
    <w:rsid w:val="00160D4E"/>
    <w:rsid w:val="00162786"/>
    <w:rsid w:val="00166D07"/>
    <w:rsid w:val="001710B6"/>
    <w:rsid w:val="0017636B"/>
    <w:rsid w:val="001919A8"/>
    <w:rsid w:val="001A051D"/>
    <w:rsid w:val="001B18A4"/>
    <w:rsid w:val="001C42F3"/>
    <w:rsid w:val="001C4903"/>
    <w:rsid w:val="001D3C12"/>
    <w:rsid w:val="001D5236"/>
    <w:rsid w:val="001D58E5"/>
    <w:rsid w:val="001E3FC1"/>
    <w:rsid w:val="001E7FF0"/>
    <w:rsid w:val="001F7220"/>
    <w:rsid w:val="00201840"/>
    <w:rsid w:val="00203E87"/>
    <w:rsid w:val="00204E0D"/>
    <w:rsid w:val="002063D4"/>
    <w:rsid w:val="00210855"/>
    <w:rsid w:val="00213BA8"/>
    <w:rsid w:val="002164C6"/>
    <w:rsid w:val="0022179A"/>
    <w:rsid w:val="00224B29"/>
    <w:rsid w:val="002340EF"/>
    <w:rsid w:val="002451A5"/>
    <w:rsid w:val="002454F6"/>
    <w:rsid w:val="00247084"/>
    <w:rsid w:val="002475EF"/>
    <w:rsid w:val="00256F50"/>
    <w:rsid w:val="00262279"/>
    <w:rsid w:val="00277C54"/>
    <w:rsid w:val="00286EF2"/>
    <w:rsid w:val="002A03D2"/>
    <w:rsid w:val="002A336C"/>
    <w:rsid w:val="002A4560"/>
    <w:rsid w:val="002A5210"/>
    <w:rsid w:val="002B3478"/>
    <w:rsid w:val="002B37BA"/>
    <w:rsid w:val="002B7F44"/>
    <w:rsid w:val="002C0C9B"/>
    <w:rsid w:val="002C1395"/>
    <w:rsid w:val="002C460D"/>
    <w:rsid w:val="002C62DB"/>
    <w:rsid w:val="002D150B"/>
    <w:rsid w:val="002D3F9E"/>
    <w:rsid w:val="002D4ACB"/>
    <w:rsid w:val="002D5CCA"/>
    <w:rsid w:val="002E10BE"/>
    <w:rsid w:val="002E336E"/>
    <w:rsid w:val="002E71EE"/>
    <w:rsid w:val="002F5B8D"/>
    <w:rsid w:val="0030238D"/>
    <w:rsid w:val="00310E2C"/>
    <w:rsid w:val="00313802"/>
    <w:rsid w:val="0031391F"/>
    <w:rsid w:val="00322C5E"/>
    <w:rsid w:val="00330032"/>
    <w:rsid w:val="00330708"/>
    <w:rsid w:val="003345E6"/>
    <w:rsid w:val="003452CD"/>
    <w:rsid w:val="003456C6"/>
    <w:rsid w:val="003463DB"/>
    <w:rsid w:val="003507A3"/>
    <w:rsid w:val="0036105C"/>
    <w:rsid w:val="00364421"/>
    <w:rsid w:val="0037525D"/>
    <w:rsid w:val="00381870"/>
    <w:rsid w:val="00390D81"/>
    <w:rsid w:val="003915AF"/>
    <w:rsid w:val="00393DA5"/>
    <w:rsid w:val="00394640"/>
    <w:rsid w:val="00397059"/>
    <w:rsid w:val="003975E9"/>
    <w:rsid w:val="003A1125"/>
    <w:rsid w:val="003A17A6"/>
    <w:rsid w:val="003C130A"/>
    <w:rsid w:val="003C443B"/>
    <w:rsid w:val="003C51F7"/>
    <w:rsid w:val="003C76B9"/>
    <w:rsid w:val="003D636D"/>
    <w:rsid w:val="003D671D"/>
    <w:rsid w:val="003D6A7D"/>
    <w:rsid w:val="003E1BE7"/>
    <w:rsid w:val="003E23EA"/>
    <w:rsid w:val="003F21F8"/>
    <w:rsid w:val="003F2BCA"/>
    <w:rsid w:val="003F794F"/>
    <w:rsid w:val="00401F92"/>
    <w:rsid w:val="0040518D"/>
    <w:rsid w:val="00410752"/>
    <w:rsid w:val="00411A05"/>
    <w:rsid w:val="00427B60"/>
    <w:rsid w:val="00431B1C"/>
    <w:rsid w:val="00437C90"/>
    <w:rsid w:val="0044037B"/>
    <w:rsid w:val="0044453D"/>
    <w:rsid w:val="00444CD0"/>
    <w:rsid w:val="004571F7"/>
    <w:rsid w:val="00464260"/>
    <w:rsid w:val="0046553D"/>
    <w:rsid w:val="00467B98"/>
    <w:rsid w:val="00473B43"/>
    <w:rsid w:val="0047491E"/>
    <w:rsid w:val="0047644E"/>
    <w:rsid w:val="00487C8C"/>
    <w:rsid w:val="00490F4D"/>
    <w:rsid w:val="00491281"/>
    <w:rsid w:val="00491986"/>
    <w:rsid w:val="00496122"/>
    <w:rsid w:val="004A303D"/>
    <w:rsid w:val="004A56BF"/>
    <w:rsid w:val="004A6703"/>
    <w:rsid w:val="004B7BC4"/>
    <w:rsid w:val="004C34CF"/>
    <w:rsid w:val="004D2474"/>
    <w:rsid w:val="004D41E6"/>
    <w:rsid w:val="004E243F"/>
    <w:rsid w:val="004E270C"/>
    <w:rsid w:val="004E6BC3"/>
    <w:rsid w:val="004F3269"/>
    <w:rsid w:val="00500983"/>
    <w:rsid w:val="00502B85"/>
    <w:rsid w:val="00505020"/>
    <w:rsid w:val="00506647"/>
    <w:rsid w:val="00506D75"/>
    <w:rsid w:val="00507C16"/>
    <w:rsid w:val="005112D3"/>
    <w:rsid w:val="00511A4A"/>
    <w:rsid w:val="0051735F"/>
    <w:rsid w:val="00517B2A"/>
    <w:rsid w:val="00517EFD"/>
    <w:rsid w:val="00523CC7"/>
    <w:rsid w:val="00524698"/>
    <w:rsid w:val="00525EA9"/>
    <w:rsid w:val="0054110B"/>
    <w:rsid w:val="005423F5"/>
    <w:rsid w:val="00543FAA"/>
    <w:rsid w:val="00556C1E"/>
    <w:rsid w:val="00557412"/>
    <w:rsid w:val="00565348"/>
    <w:rsid w:val="005741F4"/>
    <w:rsid w:val="0058033E"/>
    <w:rsid w:val="005844DF"/>
    <w:rsid w:val="0058689A"/>
    <w:rsid w:val="00586A79"/>
    <w:rsid w:val="005905A8"/>
    <w:rsid w:val="00593863"/>
    <w:rsid w:val="00595856"/>
    <w:rsid w:val="005C158F"/>
    <w:rsid w:val="005C52AE"/>
    <w:rsid w:val="005D18CF"/>
    <w:rsid w:val="005D2ABD"/>
    <w:rsid w:val="005E0D7A"/>
    <w:rsid w:val="005E5884"/>
    <w:rsid w:val="005F12A4"/>
    <w:rsid w:val="005F1384"/>
    <w:rsid w:val="005F364C"/>
    <w:rsid w:val="005F4D78"/>
    <w:rsid w:val="00600497"/>
    <w:rsid w:val="00602CB0"/>
    <w:rsid w:val="00606AAE"/>
    <w:rsid w:val="00607AA5"/>
    <w:rsid w:val="00617A3D"/>
    <w:rsid w:val="00631D70"/>
    <w:rsid w:val="00636996"/>
    <w:rsid w:val="006400AF"/>
    <w:rsid w:val="00651E7F"/>
    <w:rsid w:val="006546A3"/>
    <w:rsid w:val="0065654E"/>
    <w:rsid w:val="0066024A"/>
    <w:rsid w:val="0067142B"/>
    <w:rsid w:val="00672B39"/>
    <w:rsid w:val="00673934"/>
    <w:rsid w:val="00673C25"/>
    <w:rsid w:val="00681DD4"/>
    <w:rsid w:val="00682360"/>
    <w:rsid w:val="00683370"/>
    <w:rsid w:val="00686E9D"/>
    <w:rsid w:val="0069241B"/>
    <w:rsid w:val="00694589"/>
    <w:rsid w:val="00695598"/>
    <w:rsid w:val="00696421"/>
    <w:rsid w:val="006A27AE"/>
    <w:rsid w:val="006B1C1E"/>
    <w:rsid w:val="006B50B8"/>
    <w:rsid w:val="006B6187"/>
    <w:rsid w:val="006B62E2"/>
    <w:rsid w:val="006B7708"/>
    <w:rsid w:val="006C42FF"/>
    <w:rsid w:val="006C7A41"/>
    <w:rsid w:val="006D2065"/>
    <w:rsid w:val="006D34A1"/>
    <w:rsid w:val="006D3CAE"/>
    <w:rsid w:val="006E0D9A"/>
    <w:rsid w:val="006E0FB5"/>
    <w:rsid w:val="006E2E38"/>
    <w:rsid w:val="006E3DB0"/>
    <w:rsid w:val="006E49F1"/>
    <w:rsid w:val="006F0731"/>
    <w:rsid w:val="006F0D0F"/>
    <w:rsid w:val="006F50D8"/>
    <w:rsid w:val="006F580A"/>
    <w:rsid w:val="007048D5"/>
    <w:rsid w:val="00716744"/>
    <w:rsid w:val="00720125"/>
    <w:rsid w:val="00721BD3"/>
    <w:rsid w:val="007255DC"/>
    <w:rsid w:val="00734EFB"/>
    <w:rsid w:val="0073704D"/>
    <w:rsid w:val="00740A04"/>
    <w:rsid w:val="00750767"/>
    <w:rsid w:val="00753932"/>
    <w:rsid w:val="007539A7"/>
    <w:rsid w:val="00753AFE"/>
    <w:rsid w:val="00754963"/>
    <w:rsid w:val="00755B77"/>
    <w:rsid w:val="0075659D"/>
    <w:rsid w:val="0075691F"/>
    <w:rsid w:val="00757DAB"/>
    <w:rsid w:val="0077071F"/>
    <w:rsid w:val="007775B2"/>
    <w:rsid w:val="0078015C"/>
    <w:rsid w:val="00782C82"/>
    <w:rsid w:val="00790218"/>
    <w:rsid w:val="00791DDD"/>
    <w:rsid w:val="00791FBE"/>
    <w:rsid w:val="007A0CC1"/>
    <w:rsid w:val="007A31E1"/>
    <w:rsid w:val="007A3B1F"/>
    <w:rsid w:val="007A6FDE"/>
    <w:rsid w:val="007A72FE"/>
    <w:rsid w:val="007B2807"/>
    <w:rsid w:val="007B2F0C"/>
    <w:rsid w:val="007B2F3A"/>
    <w:rsid w:val="007B6356"/>
    <w:rsid w:val="007B7B10"/>
    <w:rsid w:val="007C46C4"/>
    <w:rsid w:val="007C7418"/>
    <w:rsid w:val="007D7889"/>
    <w:rsid w:val="007E5EE5"/>
    <w:rsid w:val="007F53AD"/>
    <w:rsid w:val="007F5C3E"/>
    <w:rsid w:val="007F5F27"/>
    <w:rsid w:val="00801C7A"/>
    <w:rsid w:val="00801E7C"/>
    <w:rsid w:val="00802A57"/>
    <w:rsid w:val="00807367"/>
    <w:rsid w:val="0081798E"/>
    <w:rsid w:val="00820592"/>
    <w:rsid w:val="00824B51"/>
    <w:rsid w:val="00830201"/>
    <w:rsid w:val="00830C4F"/>
    <w:rsid w:val="0083158C"/>
    <w:rsid w:val="00833D0F"/>
    <w:rsid w:val="008506A5"/>
    <w:rsid w:val="008542F6"/>
    <w:rsid w:val="008544E2"/>
    <w:rsid w:val="00864C30"/>
    <w:rsid w:val="0086555D"/>
    <w:rsid w:val="008657F3"/>
    <w:rsid w:val="0086675A"/>
    <w:rsid w:val="00866DCF"/>
    <w:rsid w:val="00871884"/>
    <w:rsid w:val="008764C6"/>
    <w:rsid w:val="00881BC3"/>
    <w:rsid w:val="00892004"/>
    <w:rsid w:val="00895FE0"/>
    <w:rsid w:val="008967A0"/>
    <w:rsid w:val="008A7DF8"/>
    <w:rsid w:val="008A7DFA"/>
    <w:rsid w:val="008C4E50"/>
    <w:rsid w:val="008C7415"/>
    <w:rsid w:val="008D02A1"/>
    <w:rsid w:val="008D0AB8"/>
    <w:rsid w:val="008D15D8"/>
    <w:rsid w:val="008D17A6"/>
    <w:rsid w:val="008D54AF"/>
    <w:rsid w:val="008E1E93"/>
    <w:rsid w:val="008E2EE5"/>
    <w:rsid w:val="008E45C0"/>
    <w:rsid w:val="008E55D7"/>
    <w:rsid w:val="008F0402"/>
    <w:rsid w:val="008F271B"/>
    <w:rsid w:val="008F50FB"/>
    <w:rsid w:val="0090501D"/>
    <w:rsid w:val="00912E8A"/>
    <w:rsid w:val="00917327"/>
    <w:rsid w:val="00924C2A"/>
    <w:rsid w:val="009340C6"/>
    <w:rsid w:val="00935C3C"/>
    <w:rsid w:val="00946E88"/>
    <w:rsid w:val="0094723C"/>
    <w:rsid w:val="00950593"/>
    <w:rsid w:val="00955F81"/>
    <w:rsid w:val="009608E4"/>
    <w:rsid w:val="00960B2D"/>
    <w:rsid w:val="00963D12"/>
    <w:rsid w:val="00963D9A"/>
    <w:rsid w:val="00966CA4"/>
    <w:rsid w:val="00966F2C"/>
    <w:rsid w:val="00970FAD"/>
    <w:rsid w:val="009713C9"/>
    <w:rsid w:val="00984DDE"/>
    <w:rsid w:val="009860BE"/>
    <w:rsid w:val="00986586"/>
    <w:rsid w:val="00991851"/>
    <w:rsid w:val="00997BD2"/>
    <w:rsid w:val="009A305F"/>
    <w:rsid w:val="009A4D96"/>
    <w:rsid w:val="009A794B"/>
    <w:rsid w:val="009B6457"/>
    <w:rsid w:val="009C37AA"/>
    <w:rsid w:val="009C42FA"/>
    <w:rsid w:val="009C4F46"/>
    <w:rsid w:val="009C55D8"/>
    <w:rsid w:val="009C71E5"/>
    <w:rsid w:val="009D0E83"/>
    <w:rsid w:val="009D2F56"/>
    <w:rsid w:val="009D4E6E"/>
    <w:rsid w:val="009D6157"/>
    <w:rsid w:val="009D6665"/>
    <w:rsid w:val="009E2026"/>
    <w:rsid w:val="009E3B68"/>
    <w:rsid w:val="009E445B"/>
    <w:rsid w:val="009E7182"/>
    <w:rsid w:val="009F1ECC"/>
    <w:rsid w:val="009F7388"/>
    <w:rsid w:val="00A02888"/>
    <w:rsid w:val="00A1470D"/>
    <w:rsid w:val="00A1777C"/>
    <w:rsid w:val="00A23C84"/>
    <w:rsid w:val="00A25226"/>
    <w:rsid w:val="00A2544A"/>
    <w:rsid w:val="00A26B9A"/>
    <w:rsid w:val="00A273E0"/>
    <w:rsid w:val="00A35A65"/>
    <w:rsid w:val="00A42735"/>
    <w:rsid w:val="00A44AE0"/>
    <w:rsid w:val="00A502B5"/>
    <w:rsid w:val="00A51423"/>
    <w:rsid w:val="00A60218"/>
    <w:rsid w:val="00A610C3"/>
    <w:rsid w:val="00A63EF6"/>
    <w:rsid w:val="00A71C87"/>
    <w:rsid w:val="00A7433D"/>
    <w:rsid w:val="00A755DA"/>
    <w:rsid w:val="00A75F6C"/>
    <w:rsid w:val="00A802AC"/>
    <w:rsid w:val="00A80FEF"/>
    <w:rsid w:val="00A82469"/>
    <w:rsid w:val="00A83DAD"/>
    <w:rsid w:val="00A83DB7"/>
    <w:rsid w:val="00A84E7A"/>
    <w:rsid w:val="00A904BA"/>
    <w:rsid w:val="00A929BB"/>
    <w:rsid w:val="00A93836"/>
    <w:rsid w:val="00A94493"/>
    <w:rsid w:val="00A97710"/>
    <w:rsid w:val="00A97737"/>
    <w:rsid w:val="00AB06A5"/>
    <w:rsid w:val="00AB1452"/>
    <w:rsid w:val="00AB788C"/>
    <w:rsid w:val="00AC2F1F"/>
    <w:rsid w:val="00AD0C8C"/>
    <w:rsid w:val="00AE0738"/>
    <w:rsid w:val="00AE3E6B"/>
    <w:rsid w:val="00AE46BE"/>
    <w:rsid w:val="00AE598C"/>
    <w:rsid w:val="00AF2F07"/>
    <w:rsid w:val="00AF5C35"/>
    <w:rsid w:val="00AF5FA5"/>
    <w:rsid w:val="00AF7DF9"/>
    <w:rsid w:val="00B00519"/>
    <w:rsid w:val="00B04708"/>
    <w:rsid w:val="00B1029A"/>
    <w:rsid w:val="00B21249"/>
    <w:rsid w:val="00B21E4E"/>
    <w:rsid w:val="00B237DD"/>
    <w:rsid w:val="00B34A14"/>
    <w:rsid w:val="00B42343"/>
    <w:rsid w:val="00B5216A"/>
    <w:rsid w:val="00B54B1A"/>
    <w:rsid w:val="00B600DE"/>
    <w:rsid w:val="00B60799"/>
    <w:rsid w:val="00B61CF9"/>
    <w:rsid w:val="00B62AA6"/>
    <w:rsid w:val="00B6455E"/>
    <w:rsid w:val="00B74CF4"/>
    <w:rsid w:val="00B7532F"/>
    <w:rsid w:val="00B82682"/>
    <w:rsid w:val="00B83C5B"/>
    <w:rsid w:val="00B866B9"/>
    <w:rsid w:val="00B928C4"/>
    <w:rsid w:val="00B94BD7"/>
    <w:rsid w:val="00B964BE"/>
    <w:rsid w:val="00BA0312"/>
    <w:rsid w:val="00BB25DA"/>
    <w:rsid w:val="00BB4C97"/>
    <w:rsid w:val="00BB53E2"/>
    <w:rsid w:val="00BC11C0"/>
    <w:rsid w:val="00BC4EBF"/>
    <w:rsid w:val="00BD2206"/>
    <w:rsid w:val="00BD504F"/>
    <w:rsid w:val="00BD6700"/>
    <w:rsid w:val="00BE0B7A"/>
    <w:rsid w:val="00BE2E42"/>
    <w:rsid w:val="00BE3443"/>
    <w:rsid w:val="00BF14F7"/>
    <w:rsid w:val="00C00CC5"/>
    <w:rsid w:val="00C24503"/>
    <w:rsid w:val="00C31774"/>
    <w:rsid w:val="00C3350E"/>
    <w:rsid w:val="00C341D2"/>
    <w:rsid w:val="00C439E3"/>
    <w:rsid w:val="00C43EAE"/>
    <w:rsid w:val="00C4742A"/>
    <w:rsid w:val="00C47B71"/>
    <w:rsid w:val="00C51BA9"/>
    <w:rsid w:val="00C54591"/>
    <w:rsid w:val="00C55975"/>
    <w:rsid w:val="00C61DB9"/>
    <w:rsid w:val="00C626C6"/>
    <w:rsid w:val="00C64538"/>
    <w:rsid w:val="00C705A4"/>
    <w:rsid w:val="00C76254"/>
    <w:rsid w:val="00C7659A"/>
    <w:rsid w:val="00C76775"/>
    <w:rsid w:val="00C858EA"/>
    <w:rsid w:val="00C87664"/>
    <w:rsid w:val="00C8787E"/>
    <w:rsid w:val="00C87C35"/>
    <w:rsid w:val="00C94078"/>
    <w:rsid w:val="00C95E80"/>
    <w:rsid w:val="00CA0A24"/>
    <w:rsid w:val="00CA246E"/>
    <w:rsid w:val="00CB0682"/>
    <w:rsid w:val="00CB6D0F"/>
    <w:rsid w:val="00CC0E0E"/>
    <w:rsid w:val="00CC3C40"/>
    <w:rsid w:val="00CC3FCC"/>
    <w:rsid w:val="00CC4CFD"/>
    <w:rsid w:val="00CC5EDA"/>
    <w:rsid w:val="00CC6633"/>
    <w:rsid w:val="00CC6E39"/>
    <w:rsid w:val="00CC72F8"/>
    <w:rsid w:val="00CC7E15"/>
    <w:rsid w:val="00CD3A99"/>
    <w:rsid w:val="00CD6326"/>
    <w:rsid w:val="00CE0BDB"/>
    <w:rsid w:val="00CE2A74"/>
    <w:rsid w:val="00CE3D6A"/>
    <w:rsid w:val="00CE606A"/>
    <w:rsid w:val="00CF4A73"/>
    <w:rsid w:val="00CF6A32"/>
    <w:rsid w:val="00D031E4"/>
    <w:rsid w:val="00D04B7A"/>
    <w:rsid w:val="00D10CAD"/>
    <w:rsid w:val="00D11E9A"/>
    <w:rsid w:val="00D271BB"/>
    <w:rsid w:val="00D332DF"/>
    <w:rsid w:val="00D3441C"/>
    <w:rsid w:val="00D42DAB"/>
    <w:rsid w:val="00D455E1"/>
    <w:rsid w:val="00D54020"/>
    <w:rsid w:val="00D54929"/>
    <w:rsid w:val="00D55AAB"/>
    <w:rsid w:val="00D65D6B"/>
    <w:rsid w:val="00D67B28"/>
    <w:rsid w:val="00D70854"/>
    <w:rsid w:val="00D80FD6"/>
    <w:rsid w:val="00D8119D"/>
    <w:rsid w:val="00D81775"/>
    <w:rsid w:val="00D8442F"/>
    <w:rsid w:val="00D87A16"/>
    <w:rsid w:val="00D9252F"/>
    <w:rsid w:val="00DA1CE6"/>
    <w:rsid w:val="00DA5361"/>
    <w:rsid w:val="00DB5AD6"/>
    <w:rsid w:val="00DC1085"/>
    <w:rsid w:val="00DD46A1"/>
    <w:rsid w:val="00DD4B4F"/>
    <w:rsid w:val="00DF4BDD"/>
    <w:rsid w:val="00DF57A6"/>
    <w:rsid w:val="00E00A3E"/>
    <w:rsid w:val="00E04508"/>
    <w:rsid w:val="00E05C14"/>
    <w:rsid w:val="00E05D2C"/>
    <w:rsid w:val="00E24C95"/>
    <w:rsid w:val="00E26369"/>
    <w:rsid w:val="00E26F7D"/>
    <w:rsid w:val="00E400D4"/>
    <w:rsid w:val="00E42314"/>
    <w:rsid w:val="00E47C04"/>
    <w:rsid w:val="00E50582"/>
    <w:rsid w:val="00E60ED6"/>
    <w:rsid w:val="00E632F7"/>
    <w:rsid w:val="00E67191"/>
    <w:rsid w:val="00E7197B"/>
    <w:rsid w:val="00E726AC"/>
    <w:rsid w:val="00E7278C"/>
    <w:rsid w:val="00E76395"/>
    <w:rsid w:val="00E802B9"/>
    <w:rsid w:val="00E83BA4"/>
    <w:rsid w:val="00E85F18"/>
    <w:rsid w:val="00E94B54"/>
    <w:rsid w:val="00EA7E7C"/>
    <w:rsid w:val="00EB0863"/>
    <w:rsid w:val="00EB2600"/>
    <w:rsid w:val="00EB3B2B"/>
    <w:rsid w:val="00EC6DDB"/>
    <w:rsid w:val="00EC7785"/>
    <w:rsid w:val="00ED3A56"/>
    <w:rsid w:val="00ED6835"/>
    <w:rsid w:val="00ED6FFA"/>
    <w:rsid w:val="00EE6410"/>
    <w:rsid w:val="00EE77C8"/>
    <w:rsid w:val="00EE7A2D"/>
    <w:rsid w:val="00EE7D52"/>
    <w:rsid w:val="00F00F5F"/>
    <w:rsid w:val="00F03BB4"/>
    <w:rsid w:val="00F05854"/>
    <w:rsid w:val="00F117AE"/>
    <w:rsid w:val="00F1330B"/>
    <w:rsid w:val="00F13458"/>
    <w:rsid w:val="00F16DD3"/>
    <w:rsid w:val="00F1717F"/>
    <w:rsid w:val="00F17D8E"/>
    <w:rsid w:val="00F223D0"/>
    <w:rsid w:val="00F25873"/>
    <w:rsid w:val="00F376A3"/>
    <w:rsid w:val="00F41611"/>
    <w:rsid w:val="00F511BD"/>
    <w:rsid w:val="00F610A9"/>
    <w:rsid w:val="00F671D3"/>
    <w:rsid w:val="00F70E32"/>
    <w:rsid w:val="00F714E4"/>
    <w:rsid w:val="00F72E38"/>
    <w:rsid w:val="00F7682E"/>
    <w:rsid w:val="00F867BC"/>
    <w:rsid w:val="00F90263"/>
    <w:rsid w:val="00F9294F"/>
    <w:rsid w:val="00F94140"/>
    <w:rsid w:val="00FA1899"/>
    <w:rsid w:val="00FA392C"/>
    <w:rsid w:val="00FB1DDB"/>
    <w:rsid w:val="00FB6585"/>
    <w:rsid w:val="00FB66C6"/>
    <w:rsid w:val="00FD0690"/>
    <w:rsid w:val="00FD7487"/>
    <w:rsid w:val="00FE05D9"/>
    <w:rsid w:val="00FE4FE2"/>
    <w:rsid w:val="00FF70D0"/>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2FD5803-230B-4C0F-A7DF-07928D1E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ascii="ITC Garamond Bk AT" w:hAnsi="ITC Garamond Bk AT"/>
      <w:sz w:val="24"/>
      <w:lang w:val="cs-CZ" w:eastAsia="en-US"/>
    </w:rPr>
  </w:style>
  <w:style w:type="paragraph" w:styleId="Nadpis1">
    <w:name w:val="heading 1"/>
    <w:basedOn w:val="Normlny"/>
    <w:next w:val="Normlny"/>
    <w:qFormat/>
    <w:pPr>
      <w:keepNext/>
      <w:outlineLvl w:val="0"/>
    </w:pPr>
    <w:rPr>
      <w:rFonts w:ascii="Arial" w:hAnsi="Arial"/>
      <w:u w:val="single"/>
      <w:lang w:val="sk-SK"/>
    </w:rPr>
  </w:style>
  <w:style w:type="paragraph" w:styleId="Nadpis2">
    <w:name w:val="heading 2"/>
    <w:basedOn w:val="Normlny"/>
    <w:next w:val="Normlny"/>
    <w:qFormat/>
    <w:pPr>
      <w:keepNext/>
      <w:outlineLvl w:val="1"/>
    </w:pPr>
    <w:rPr>
      <w:rFonts w:ascii="Arial" w:hAnsi="Arial"/>
      <w:b/>
      <w:sz w:val="22"/>
      <w:lang w:val="sk-SK"/>
    </w:rPr>
  </w:style>
  <w:style w:type="paragraph" w:styleId="Nadpis3">
    <w:name w:val="heading 3"/>
    <w:basedOn w:val="Normlny"/>
    <w:next w:val="Normlny"/>
    <w:qFormat/>
    <w:pPr>
      <w:keepNext/>
      <w:outlineLvl w:val="2"/>
    </w:pPr>
    <w:rPr>
      <w:rFonts w:ascii="Arial" w:hAnsi="Arial"/>
      <w:i/>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tyle>
  <w:style w:type="paragraph" w:styleId="Nzov">
    <w:name w:val="Title"/>
    <w:basedOn w:val="Normlny"/>
    <w:qFormat/>
    <w:pPr>
      <w:jc w:val="center"/>
    </w:pPr>
    <w:rPr>
      <w:rFonts w:ascii="Arial" w:hAnsi="Arial"/>
      <w:b/>
      <w:lang w:val="sk-SK"/>
    </w:rPr>
  </w:style>
  <w:style w:type="paragraph" w:styleId="Zkladntext">
    <w:name w:val="Body Text"/>
    <w:basedOn w:val="Normlny"/>
    <w:pPr>
      <w:pBdr>
        <w:top w:val="single" w:sz="4" w:space="1" w:color="auto"/>
        <w:left w:val="single" w:sz="4" w:space="4" w:color="auto"/>
        <w:bottom w:val="single" w:sz="4" w:space="1" w:color="auto"/>
        <w:right w:val="single" w:sz="4" w:space="4" w:color="auto"/>
      </w:pBdr>
    </w:pPr>
    <w:rPr>
      <w:rFonts w:ascii="Times New Roman" w:hAnsi="Times New Roman"/>
      <w:sz w:val="22"/>
    </w:rPr>
  </w:style>
  <w:style w:type="paragraph" w:styleId="Textbubliny">
    <w:name w:val="Balloon Text"/>
    <w:basedOn w:val="Normlny"/>
    <w:semiHidden/>
    <w:rsid w:val="00B964BE"/>
    <w:rPr>
      <w:rFonts w:ascii="Tahoma" w:hAnsi="Tahoma" w:cs="Tahoma"/>
      <w:sz w:val="16"/>
      <w:szCs w:val="16"/>
    </w:rPr>
  </w:style>
  <w:style w:type="paragraph" w:styleId="Textpoznmkypodiarou">
    <w:name w:val="footnote text"/>
    <w:basedOn w:val="Normlny"/>
    <w:semiHidden/>
    <w:rsid w:val="00500983"/>
    <w:pPr>
      <w:tabs>
        <w:tab w:val="left" w:pos="567"/>
      </w:tabs>
      <w:overflowPunct w:val="0"/>
      <w:autoSpaceDE w:val="0"/>
      <w:autoSpaceDN w:val="0"/>
      <w:adjustRightInd w:val="0"/>
      <w:spacing w:line="260" w:lineRule="exact"/>
      <w:textAlignment w:val="baseline"/>
    </w:pPr>
    <w:rPr>
      <w:rFonts w:ascii="Times New Roman" w:hAnsi="Times New Roman"/>
      <w:sz w:val="20"/>
      <w:lang w:val="en-GB" w:eastAsia="fi-FI"/>
    </w:rPr>
  </w:style>
  <w:style w:type="paragraph" w:styleId="Textvysvetlivky">
    <w:name w:val="endnote text"/>
    <w:basedOn w:val="Normlny"/>
    <w:next w:val="Normlny"/>
    <w:semiHidden/>
    <w:rsid w:val="00500983"/>
    <w:pPr>
      <w:tabs>
        <w:tab w:val="left" w:pos="567"/>
      </w:tabs>
      <w:overflowPunct w:val="0"/>
      <w:autoSpaceDE w:val="0"/>
      <w:autoSpaceDN w:val="0"/>
      <w:adjustRightInd w:val="0"/>
      <w:textAlignment w:val="baseline"/>
    </w:pPr>
    <w:rPr>
      <w:rFonts w:ascii="Times New Roman" w:hAnsi="Times New Roman"/>
      <w:sz w:val="22"/>
      <w:lang w:val="en-GB" w:eastAsia="fi-FI"/>
    </w:rPr>
  </w:style>
  <w:style w:type="paragraph" w:styleId="Hlavika">
    <w:name w:val="header"/>
    <w:basedOn w:val="Normlny"/>
    <w:rsid w:val="0075691F"/>
    <w:pPr>
      <w:tabs>
        <w:tab w:val="center" w:pos="4536"/>
        <w:tab w:val="right" w:pos="9072"/>
      </w:tabs>
    </w:pPr>
  </w:style>
  <w:style w:type="table" w:styleId="Mriekatabuky">
    <w:name w:val="Table Grid"/>
    <w:basedOn w:val="Normlnatabuka"/>
    <w:rsid w:val="00B54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semiHidden/>
    <w:rsid w:val="00C64538"/>
    <w:rPr>
      <w:sz w:val="16"/>
      <w:szCs w:val="16"/>
    </w:rPr>
  </w:style>
  <w:style w:type="paragraph" w:styleId="Textkomentra">
    <w:name w:val="annotation text"/>
    <w:basedOn w:val="Normlny"/>
    <w:semiHidden/>
    <w:rsid w:val="00C64538"/>
    <w:rPr>
      <w:sz w:val="20"/>
    </w:rPr>
  </w:style>
  <w:style w:type="paragraph" w:styleId="Predmetkomentra">
    <w:name w:val="annotation subject"/>
    <w:basedOn w:val="Textkomentra"/>
    <w:next w:val="Textkomentra"/>
    <w:semiHidden/>
    <w:rsid w:val="00C64538"/>
    <w:rPr>
      <w:b/>
      <w:bCs/>
    </w:rPr>
  </w:style>
  <w:style w:type="character" w:customStyle="1" w:styleId="longtext1">
    <w:name w:val="long_text1"/>
    <w:rsid w:val="001710B6"/>
    <w:rPr>
      <w:sz w:val="20"/>
      <w:szCs w:val="20"/>
    </w:rPr>
  </w:style>
  <w:style w:type="character" w:customStyle="1" w:styleId="mediumtext1">
    <w:name w:val="medium_text1"/>
    <w:rsid w:val="0078015C"/>
    <w:rPr>
      <w:sz w:val="24"/>
      <w:szCs w:val="24"/>
    </w:rPr>
  </w:style>
  <w:style w:type="character" w:styleId="Hypertextovprepojenie">
    <w:name w:val="Hyperlink"/>
    <w:rsid w:val="00EB0863"/>
    <w:rPr>
      <w:color w:val="0000FF"/>
      <w:u w:val="single"/>
    </w:rPr>
  </w:style>
  <w:style w:type="character" w:customStyle="1" w:styleId="hps">
    <w:name w:val="hps"/>
    <w:rsid w:val="005E0D7A"/>
  </w:style>
  <w:style w:type="character" w:customStyle="1" w:styleId="atn">
    <w:name w:val="atn"/>
    <w:rsid w:val="00F16DD3"/>
  </w:style>
  <w:style w:type="character" w:styleId="Odkaznavysvetlivku">
    <w:name w:val="endnote reference"/>
    <w:rsid w:val="00B600DE"/>
    <w:rPr>
      <w:vertAlign w:val="superscript"/>
    </w:rPr>
  </w:style>
  <w:style w:type="paragraph" w:styleId="Revzia">
    <w:name w:val="Revision"/>
    <w:hidden/>
    <w:uiPriority w:val="99"/>
    <w:semiHidden/>
    <w:rsid w:val="00A82469"/>
    <w:rPr>
      <w:rFonts w:ascii="ITC Garamond Bk AT" w:hAnsi="ITC Garamond Bk AT"/>
      <w:sz w:val="24"/>
      <w:lang w:val="cs-CZ" w:eastAsia="en-US"/>
    </w:rPr>
  </w:style>
  <w:style w:type="character" w:customStyle="1" w:styleId="PtaChar">
    <w:name w:val="Päta Char"/>
    <w:basedOn w:val="Predvolenpsmoodseku"/>
    <w:link w:val="Pta"/>
    <w:uiPriority w:val="99"/>
    <w:rsid w:val="00F25873"/>
    <w:rPr>
      <w:rFonts w:ascii="ITC Garamond Bk AT" w:hAnsi="ITC Garamond Bk AT"/>
      <w:sz w:val="24"/>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05614">
      <w:bodyDiv w:val="1"/>
      <w:marLeft w:val="0"/>
      <w:marRight w:val="0"/>
      <w:marTop w:val="0"/>
      <w:marBottom w:val="0"/>
      <w:divBdr>
        <w:top w:val="none" w:sz="0" w:space="0" w:color="auto"/>
        <w:left w:val="none" w:sz="0" w:space="0" w:color="auto"/>
        <w:bottom w:val="none" w:sz="0" w:space="0" w:color="auto"/>
        <w:right w:val="none" w:sz="0" w:space="0" w:color="auto"/>
      </w:divBdr>
    </w:div>
    <w:div w:id="705563246">
      <w:bodyDiv w:val="1"/>
      <w:marLeft w:val="0"/>
      <w:marRight w:val="0"/>
      <w:marTop w:val="0"/>
      <w:marBottom w:val="0"/>
      <w:divBdr>
        <w:top w:val="none" w:sz="0" w:space="0" w:color="auto"/>
        <w:left w:val="none" w:sz="0" w:space="0" w:color="auto"/>
        <w:bottom w:val="none" w:sz="0" w:space="0" w:color="auto"/>
        <w:right w:val="none" w:sz="0" w:space="0" w:color="auto"/>
      </w:divBdr>
      <w:divsChild>
        <w:div w:id="432242374">
          <w:marLeft w:val="0"/>
          <w:marRight w:val="0"/>
          <w:marTop w:val="0"/>
          <w:marBottom w:val="0"/>
          <w:divBdr>
            <w:top w:val="none" w:sz="0" w:space="0" w:color="auto"/>
            <w:left w:val="none" w:sz="0" w:space="0" w:color="auto"/>
            <w:bottom w:val="none" w:sz="0" w:space="0" w:color="auto"/>
            <w:right w:val="none" w:sz="0" w:space="0" w:color="auto"/>
          </w:divBdr>
          <w:divsChild>
            <w:div w:id="537477459">
              <w:marLeft w:val="0"/>
              <w:marRight w:val="0"/>
              <w:marTop w:val="0"/>
              <w:marBottom w:val="0"/>
              <w:divBdr>
                <w:top w:val="none" w:sz="0" w:space="0" w:color="auto"/>
                <w:left w:val="none" w:sz="0" w:space="0" w:color="auto"/>
                <w:bottom w:val="none" w:sz="0" w:space="0" w:color="auto"/>
                <w:right w:val="none" w:sz="0" w:space="0" w:color="auto"/>
              </w:divBdr>
              <w:divsChild>
                <w:div w:id="1576743623">
                  <w:marLeft w:val="0"/>
                  <w:marRight w:val="0"/>
                  <w:marTop w:val="0"/>
                  <w:marBottom w:val="0"/>
                  <w:divBdr>
                    <w:top w:val="none" w:sz="0" w:space="0" w:color="auto"/>
                    <w:left w:val="none" w:sz="0" w:space="0" w:color="auto"/>
                    <w:bottom w:val="none" w:sz="0" w:space="0" w:color="auto"/>
                    <w:right w:val="none" w:sz="0" w:space="0" w:color="auto"/>
                  </w:divBdr>
                  <w:divsChild>
                    <w:div w:id="877090574">
                      <w:marLeft w:val="0"/>
                      <w:marRight w:val="0"/>
                      <w:marTop w:val="0"/>
                      <w:marBottom w:val="0"/>
                      <w:divBdr>
                        <w:top w:val="none" w:sz="0" w:space="0" w:color="auto"/>
                        <w:left w:val="none" w:sz="0" w:space="0" w:color="auto"/>
                        <w:bottom w:val="none" w:sz="0" w:space="0" w:color="auto"/>
                        <w:right w:val="none" w:sz="0" w:space="0" w:color="auto"/>
                      </w:divBdr>
                      <w:divsChild>
                        <w:div w:id="2074966019">
                          <w:marLeft w:val="0"/>
                          <w:marRight w:val="0"/>
                          <w:marTop w:val="0"/>
                          <w:marBottom w:val="0"/>
                          <w:divBdr>
                            <w:top w:val="none" w:sz="0" w:space="0" w:color="auto"/>
                            <w:left w:val="none" w:sz="0" w:space="0" w:color="auto"/>
                            <w:bottom w:val="none" w:sz="0" w:space="0" w:color="auto"/>
                            <w:right w:val="none" w:sz="0" w:space="0" w:color="auto"/>
                          </w:divBdr>
                          <w:divsChild>
                            <w:div w:id="841892732">
                              <w:marLeft w:val="0"/>
                              <w:marRight w:val="0"/>
                              <w:marTop w:val="0"/>
                              <w:marBottom w:val="0"/>
                              <w:divBdr>
                                <w:top w:val="none" w:sz="0" w:space="0" w:color="auto"/>
                                <w:left w:val="none" w:sz="0" w:space="0" w:color="auto"/>
                                <w:bottom w:val="none" w:sz="0" w:space="0" w:color="auto"/>
                                <w:right w:val="none" w:sz="0" w:space="0" w:color="auto"/>
                              </w:divBdr>
                              <w:divsChild>
                                <w:div w:id="397437617">
                                  <w:marLeft w:val="0"/>
                                  <w:marRight w:val="0"/>
                                  <w:marTop w:val="0"/>
                                  <w:marBottom w:val="0"/>
                                  <w:divBdr>
                                    <w:top w:val="none" w:sz="0" w:space="0" w:color="auto"/>
                                    <w:left w:val="none" w:sz="0" w:space="0" w:color="auto"/>
                                    <w:bottom w:val="none" w:sz="0" w:space="0" w:color="auto"/>
                                    <w:right w:val="none" w:sz="0" w:space="0" w:color="auto"/>
                                  </w:divBdr>
                                  <w:divsChild>
                                    <w:div w:id="1659767713">
                                      <w:marLeft w:val="60"/>
                                      <w:marRight w:val="0"/>
                                      <w:marTop w:val="0"/>
                                      <w:marBottom w:val="0"/>
                                      <w:divBdr>
                                        <w:top w:val="none" w:sz="0" w:space="0" w:color="auto"/>
                                        <w:left w:val="none" w:sz="0" w:space="0" w:color="auto"/>
                                        <w:bottom w:val="none" w:sz="0" w:space="0" w:color="auto"/>
                                        <w:right w:val="none" w:sz="0" w:space="0" w:color="auto"/>
                                      </w:divBdr>
                                      <w:divsChild>
                                        <w:div w:id="1148594628">
                                          <w:marLeft w:val="0"/>
                                          <w:marRight w:val="0"/>
                                          <w:marTop w:val="0"/>
                                          <w:marBottom w:val="0"/>
                                          <w:divBdr>
                                            <w:top w:val="none" w:sz="0" w:space="0" w:color="auto"/>
                                            <w:left w:val="none" w:sz="0" w:space="0" w:color="auto"/>
                                            <w:bottom w:val="none" w:sz="0" w:space="0" w:color="auto"/>
                                            <w:right w:val="none" w:sz="0" w:space="0" w:color="auto"/>
                                          </w:divBdr>
                                          <w:divsChild>
                                            <w:div w:id="1746603601">
                                              <w:marLeft w:val="0"/>
                                              <w:marRight w:val="0"/>
                                              <w:marTop w:val="0"/>
                                              <w:marBottom w:val="120"/>
                                              <w:divBdr>
                                                <w:top w:val="single" w:sz="6" w:space="0" w:color="F5F5F5"/>
                                                <w:left w:val="single" w:sz="6" w:space="0" w:color="F5F5F5"/>
                                                <w:bottom w:val="single" w:sz="6" w:space="0" w:color="F5F5F5"/>
                                                <w:right w:val="single" w:sz="6" w:space="0" w:color="F5F5F5"/>
                                              </w:divBdr>
                                              <w:divsChild>
                                                <w:div w:id="444929595">
                                                  <w:marLeft w:val="0"/>
                                                  <w:marRight w:val="0"/>
                                                  <w:marTop w:val="0"/>
                                                  <w:marBottom w:val="0"/>
                                                  <w:divBdr>
                                                    <w:top w:val="none" w:sz="0" w:space="0" w:color="auto"/>
                                                    <w:left w:val="none" w:sz="0" w:space="0" w:color="auto"/>
                                                    <w:bottom w:val="none" w:sz="0" w:space="0" w:color="auto"/>
                                                    <w:right w:val="none" w:sz="0" w:space="0" w:color="auto"/>
                                                  </w:divBdr>
                                                  <w:divsChild>
                                                    <w:div w:id="134972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8342879">
      <w:bodyDiv w:val="1"/>
      <w:marLeft w:val="0"/>
      <w:marRight w:val="0"/>
      <w:marTop w:val="0"/>
      <w:marBottom w:val="0"/>
      <w:divBdr>
        <w:top w:val="none" w:sz="0" w:space="0" w:color="auto"/>
        <w:left w:val="none" w:sz="0" w:space="0" w:color="auto"/>
        <w:bottom w:val="none" w:sz="0" w:space="0" w:color="auto"/>
        <w:right w:val="none" w:sz="0" w:space="0" w:color="auto"/>
      </w:divBdr>
      <w:divsChild>
        <w:div w:id="1536193565">
          <w:marLeft w:val="0"/>
          <w:marRight w:val="0"/>
          <w:marTop w:val="0"/>
          <w:marBottom w:val="0"/>
          <w:divBdr>
            <w:top w:val="none" w:sz="0" w:space="0" w:color="auto"/>
            <w:left w:val="none" w:sz="0" w:space="0" w:color="auto"/>
            <w:bottom w:val="none" w:sz="0" w:space="0" w:color="auto"/>
            <w:right w:val="none" w:sz="0" w:space="0" w:color="auto"/>
          </w:divBdr>
          <w:divsChild>
            <w:div w:id="1131558921">
              <w:marLeft w:val="0"/>
              <w:marRight w:val="0"/>
              <w:marTop w:val="0"/>
              <w:marBottom w:val="0"/>
              <w:divBdr>
                <w:top w:val="none" w:sz="0" w:space="0" w:color="auto"/>
                <w:left w:val="none" w:sz="0" w:space="0" w:color="auto"/>
                <w:bottom w:val="none" w:sz="0" w:space="0" w:color="auto"/>
                <w:right w:val="none" w:sz="0" w:space="0" w:color="auto"/>
              </w:divBdr>
              <w:divsChild>
                <w:div w:id="1635788968">
                  <w:marLeft w:val="0"/>
                  <w:marRight w:val="0"/>
                  <w:marTop w:val="0"/>
                  <w:marBottom w:val="0"/>
                  <w:divBdr>
                    <w:top w:val="none" w:sz="0" w:space="0" w:color="auto"/>
                    <w:left w:val="none" w:sz="0" w:space="0" w:color="auto"/>
                    <w:bottom w:val="none" w:sz="0" w:space="0" w:color="auto"/>
                    <w:right w:val="none" w:sz="0" w:space="0" w:color="auto"/>
                  </w:divBdr>
                  <w:divsChild>
                    <w:div w:id="1024137487">
                      <w:marLeft w:val="0"/>
                      <w:marRight w:val="0"/>
                      <w:marTop w:val="0"/>
                      <w:marBottom w:val="0"/>
                      <w:divBdr>
                        <w:top w:val="none" w:sz="0" w:space="0" w:color="auto"/>
                        <w:left w:val="none" w:sz="0" w:space="0" w:color="auto"/>
                        <w:bottom w:val="none" w:sz="0" w:space="0" w:color="auto"/>
                        <w:right w:val="none" w:sz="0" w:space="0" w:color="auto"/>
                      </w:divBdr>
                      <w:divsChild>
                        <w:div w:id="1129593324">
                          <w:marLeft w:val="0"/>
                          <w:marRight w:val="0"/>
                          <w:marTop w:val="0"/>
                          <w:marBottom w:val="0"/>
                          <w:divBdr>
                            <w:top w:val="none" w:sz="0" w:space="0" w:color="auto"/>
                            <w:left w:val="none" w:sz="0" w:space="0" w:color="auto"/>
                            <w:bottom w:val="none" w:sz="0" w:space="0" w:color="auto"/>
                            <w:right w:val="none" w:sz="0" w:space="0" w:color="auto"/>
                          </w:divBdr>
                          <w:divsChild>
                            <w:div w:id="203561477">
                              <w:marLeft w:val="0"/>
                              <w:marRight w:val="0"/>
                              <w:marTop w:val="0"/>
                              <w:marBottom w:val="0"/>
                              <w:divBdr>
                                <w:top w:val="none" w:sz="0" w:space="0" w:color="auto"/>
                                <w:left w:val="none" w:sz="0" w:space="0" w:color="auto"/>
                                <w:bottom w:val="none" w:sz="0" w:space="0" w:color="auto"/>
                                <w:right w:val="none" w:sz="0" w:space="0" w:color="auto"/>
                              </w:divBdr>
                              <w:divsChild>
                                <w:div w:id="1761025884">
                                  <w:marLeft w:val="0"/>
                                  <w:marRight w:val="0"/>
                                  <w:marTop w:val="0"/>
                                  <w:marBottom w:val="0"/>
                                  <w:divBdr>
                                    <w:top w:val="none" w:sz="0" w:space="0" w:color="auto"/>
                                    <w:left w:val="none" w:sz="0" w:space="0" w:color="auto"/>
                                    <w:bottom w:val="none" w:sz="0" w:space="0" w:color="auto"/>
                                    <w:right w:val="none" w:sz="0" w:space="0" w:color="auto"/>
                                  </w:divBdr>
                                  <w:divsChild>
                                    <w:div w:id="713653246">
                                      <w:marLeft w:val="60"/>
                                      <w:marRight w:val="0"/>
                                      <w:marTop w:val="0"/>
                                      <w:marBottom w:val="0"/>
                                      <w:divBdr>
                                        <w:top w:val="none" w:sz="0" w:space="0" w:color="auto"/>
                                        <w:left w:val="none" w:sz="0" w:space="0" w:color="auto"/>
                                        <w:bottom w:val="none" w:sz="0" w:space="0" w:color="auto"/>
                                        <w:right w:val="none" w:sz="0" w:space="0" w:color="auto"/>
                                      </w:divBdr>
                                      <w:divsChild>
                                        <w:div w:id="1820338930">
                                          <w:marLeft w:val="0"/>
                                          <w:marRight w:val="0"/>
                                          <w:marTop w:val="0"/>
                                          <w:marBottom w:val="0"/>
                                          <w:divBdr>
                                            <w:top w:val="none" w:sz="0" w:space="0" w:color="auto"/>
                                            <w:left w:val="none" w:sz="0" w:space="0" w:color="auto"/>
                                            <w:bottom w:val="none" w:sz="0" w:space="0" w:color="auto"/>
                                            <w:right w:val="none" w:sz="0" w:space="0" w:color="auto"/>
                                          </w:divBdr>
                                          <w:divsChild>
                                            <w:div w:id="846871292">
                                              <w:marLeft w:val="0"/>
                                              <w:marRight w:val="0"/>
                                              <w:marTop w:val="0"/>
                                              <w:marBottom w:val="120"/>
                                              <w:divBdr>
                                                <w:top w:val="single" w:sz="6" w:space="0" w:color="F5F5F5"/>
                                                <w:left w:val="single" w:sz="6" w:space="0" w:color="F5F5F5"/>
                                                <w:bottom w:val="single" w:sz="6" w:space="0" w:color="F5F5F5"/>
                                                <w:right w:val="single" w:sz="6" w:space="0" w:color="F5F5F5"/>
                                              </w:divBdr>
                                              <w:divsChild>
                                                <w:div w:id="1933589236">
                                                  <w:marLeft w:val="0"/>
                                                  <w:marRight w:val="0"/>
                                                  <w:marTop w:val="0"/>
                                                  <w:marBottom w:val="0"/>
                                                  <w:divBdr>
                                                    <w:top w:val="none" w:sz="0" w:space="0" w:color="auto"/>
                                                    <w:left w:val="none" w:sz="0" w:space="0" w:color="auto"/>
                                                    <w:bottom w:val="none" w:sz="0" w:space="0" w:color="auto"/>
                                                    <w:right w:val="none" w:sz="0" w:space="0" w:color="auto"/>
                                                  </w:divBdr>
                                                  <w:divsChild>
                                                    <w:div w:id="20393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1005464">
      <w:bodyDiv w:val="1"/>
      <w:marLeft w:val="0"/>
      <w:marRight w:val="0"/>
      <w:marTop w:val="0"/>
      <w:marBottom w:val="0"/>
      <w:divBdr>
        <w:top w:val="none" w:sz="0" w:space="0" w:color="auto"/>
        <w:left w:val="none" w:sz="0" w:space="0" w:color="auto"/>
        <w:bottom w:val="none" w:sz="0" w:space="0" w:color="auto"/>
        <w:right w:val="none" w:sz="0" w:space="0" w:color="auto"/>
      </w:divBdr>
      <w:divsChild>
        <w:div w:id="890457755">
          <w:marLeft w:val="0"/>
          <w:marRight w:val="0"/>
          <w:marTop w:val="0"/>
          <w:marBottom w:val="0"/>
          <w:divBdr>
            <w:top w:val="none" w:sz="0" w:space="0" w:color="auto"/>
            <w:left w:val="none" w:sz="0" w:space="0" w:color="auto"/>
            <w:bottom w:val="none" w:sz="0" w:space="0" w:color="auto"/>
            <w:right w:val="none" w:sz="0" w:space="0" w:color="auto"/>
          </w:divBdr>
          <w:divsChild>
            <w:div w:id="1786073448">
              <w:marLeft w:val="0"/>
              <w:marRight w:val="0"/>
              <w:marTop w:val="0"/>
              <w:marBottom w:val="0"/>
              <w:divBdr>
                <w:top w:val="none" w:sz="0" w:space="0" w:color="auto"/>
                <w:left w:val="none" w:sz="0" w:space="0" w:color="auto"/>
                <w:bottom w:val="none" w:sz="0" w:space="0" w:color="auto"/>
                <w:right w:val="none" w:sz="0" w:space="0" w:color="auto"/>
              </w:divBdr>
              <w:divsChild>
                <w:div w:id="1876504722">
                  <w:marLeft w:val="0"/>
                  <w:marRight w:val="0"/>
                  <w:marTop w:val="0"/>
                  <w:marBottom w:val="0"/>
                  <w:divBdr>
                    <w:top w:val="none" w:sz="0" w:space="0" w:color="auto"/>
                    <w:left w:val="none" w:sz="0" w:space="0" w:color="auto"/>
                    <w:bottom w:val="none" w:sz="0" w:space="0" w:color="auto"/>
                    <w:right w:val="none" w:sz="0" w:space="0" w:color="auto"/>
                  </w:divBdr>
                  <w:divsChild>
                    <w:div w:id="554240327">
                      <w:marLeft w:val="0"/>
                      <w:marRight w:val="0"/>
                      <w:marTop w:val="0"/>
                      <w:marBottom w:val="0"/>
                      <w:divBdr>
                        <w:top w:val="none" w:sz="0" w:space="0" w:color="auto"/>
                        <w:left w:val="none" w:sz="0" w:space="0" w:color="auto"/>
                        <w:bottom w:val="none" w:sz="0" w:space="0" w:color="auto"/>
                        <w:right w:val="none" w:sz="0" w:space="0" w:color="auto"/>
                      </w:divBdr>
                      <w:divsChild>
                        <w:div w:id="1337730031">
                          <w:marLeft w:val="0"/>
                          <w:marRight w:val="0"/>
                          <w:marTop w:val="0"/>
                          <w:marBottom w:val="0"/>
                          <w:divBdr>
                            <w:top w:val="none" w:sz="0" w:space="0" w:color="auto"/>
                            <w:left w:val="none" w:sz="0" w:space="0" w:color="auto"/>
                            <w:bottom w:val="none" w:sz="0" w:space="0" w:color="auto"/>
                            <w:right w:val="none" w:sz="0" w:space="0" w:color="auto"/>
                          </w:divBdr>
                          <w:divsChild>
                            <w:div w:id="462039358">
                              <w:marLeft w:val="0"/>
                              <w:marRight w:val="0"/>
                              <w:marTop w:val="0"/>
                              <w:marBottom w:val="0"/>
                              <w:divBdr>
                                <w:top w:val="none" w:sz="0" w:space="0" w:color="auto"/>
                                <w:left w:val="none" w:sz="0" w:space="0" w:color="auto"/>
                                <w:bottom w:val="none" w:sz="0" w:space="0" w:color="auto"/>
                                <w:right w:val="none" w:sz="0" w:space="0" w:color="auto"/>
                              </w:divBdr>
                              <w:divsChild>
                                <w:div w:id="581986809">
                                  <w:marLeft w:val="0"/>
                                  <w:marRight w:val="0"/>
                                  <w:marTop w:val="0"/>
                                  <w:marBottom w:val="0"/>
                                  <w:divBdr>
                                    <w:top w:val="none" w:sz="0" w:space="0" w:color="auto"/>
                                    <w:left w:val="none" w:sz="0" w:space="0" w:color="auto"/>
                                    <w:bottom w:val="none" w:sz="0" w:space="0" w:color="auto"/>
                                    <w:right w:val="none" w:sz="0" w:space="0" w:color="auto"/>
                                  </w:divBdr>
                                  <w:divsChild>
                                    <w:div w:id="1966158912">
                                      <w:marLeft w:val="60"/>
                                      <w:marRight w:val="0"/>
                                      <w:marTop w:val="0"/>
                                      <w:marBottom w:val="0"/>
                                      <w:divBdr>
                                        <w:top w:val="none" w:sz="0" w:space="0" w:color="auto"/>
                                        <w:left w:val="none" w:sz="0" w:space="0" w:color="auto"/>
                                        <w:bottom w:val="none" w:sz="0" w:space="0" w:color="auto"/>
                                        <w:right w:val="none" w:sz="0" w:space="0" w:color="auto"/>
                                      </w:divBdr>
                                      <w:divsChild>
                                        <w:div w:id="537669858">
                                          <w:marLeft w:val="0"/>
                                          <w:marRight w:val="0"/>
                                          <w:marTop w:val="0"/>
                                          <w:marBottom w:val="0"/>
                                          <w:divBdr>
                                            <w:top w:val="none" w:sz="0" w:space="0" w:color="auto"/>
                                            <w:left w:val="none" w:sz="0" w:space="0" w:color="auto"/>
                                            <w:bottom w:val="none" w:sz="0" w:space="0" w:color="auto"/>
                                            <w:right w:val="none" w:sz="0" w:space="0" w:color="auto"/>
                                          </w:divBdr>
                                          <w:divsChild>
                                            <w:div w:id="115372614">
                                              <w:marLeft w:val="0"/>
                                              <w:marRight w:val="0"/>
                                              <w:marTop w:val="0"/>
                                              <w:marBottom w:val="120"/>
                                              <w:divBdr>
                                                <w:top w:val="single" w:sz="6" w:space="0" w:color="F5F5F5"/>
                                                <w:left w:val="single" w:sz="6" w:space="0" w:color="F5F5F5"/>
                                                <w:bottom w:val="single" w:sz="6" w:space="0" w:color="F5F5F5"/>
                                                <w:right w:val="single" w:sz="6" w:space="0" w:color="F5F5F5"/>
                                              </w:divBdr>
                                              <w:divsChild>
                                                <w:div w:id="679965604">
                                                  <w:marLeft w:val="0"/>
                                                  <w:marRight w:val="0"/>
                                                  <w:marTop w:val="0"/>
                                                  <w:marBottom w:val="0"/>
                                                  <w:divBdr>
                                                    <w:top w:val="none" w:sz="0" w:space="0" w:color="auto"/>
                                                    <w:left w:val="none" w:sz="0" w:space="0" w:color="auto"/>
                                                    <w:bottom w:val="none" w:sz="0" w:space="0" w:color="auto"/>
                                                    <w:right w:val="none" w:sz="0" w:space="0" w:color="auto"/>
                                                  </w:divBdr>
                                                  <w:divsChild>
                                                    <w:div w:id="38352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9125371">
      <w:bodyDiv w:val="1"/>
      <w:marLeft w:val="0"/>
      <w:marRight w:val="0"/>
      <w:marTop w:val="0"/>
      <w:marBottom w:val="0"/>
      <w:divBdr>
        <w:top w:val="none" w:sz="0" w:space="0" w:color="auto"/>
        <w:left w:val="none" w:sz="0" w:space="0" w:color="auto"/>
        <w:bottom w:val="none" w:sz="0" w:space="0" w:color="auto"/>
        <w:right w:val="none" w:sz="0" w:space="0" w:color="auto"/>
      </w:divBdr>
      <w:divsChild>
        <w:div w:id="404764412">
          <w:marLeft w:val="0"/>
          <w:marRight w:val="0"/>
          <w:marTop w:val="0"/>
          <w:marBottom w:val="0"/>
          <w:divBdr>
            <w:top w:val="none" w:sz="0" w:space="0" w:color="auto"/>
            <w:left w:val="none" w:sz="0" w:space="0" w:color="auto"/>
            <w:bottom w:val="none" w:sz="0" w:space="0" w:color="auto"/>
            <w:right w:val="none" w:sz="0" w:space="0" w:color="auto"/>
          </w:divBdr>
          <w:divsChild>
            <w:div w:id="1227956420">
              <w:marLeft w:val="0"/>
              <w:marRight w:val="0"/>
              <w:marTop w:val="0"/>
              <w:marBottom w:val="0"/>
              <w:divBdr>
                <w:top w:val="none" w:sz="0" w:space="0" w:color="auto"/>
                <w:left w:val="none" w:sz="0" w:space="0" w:color="auto"/>
                <w:bottom w:val="none" w:sz="0" w:space="0" w:color="auto"/>
                <w:right w:val="none" w:sz="0" w:space="0" w:color="auto"/>
              </w:divBdr>
              <w:divsChild>
                <w:div w:id="269241064">
                  <w:marLeft w:val="0"/>
                  <w:marRight w:val="0"/>
                  <w:marTop w:val="0"/>
                  <w:marBottom w:val="0"/>
                  <w:divBdr>
                    <w:top w:val="none" w:sz="0" w:space="0" w:color="auto"/>
                    <w:left w:val="none" w:sz="0" w:space="0" w:color="auto"/>
                    <w:bottom w:val="none" w:sz="0" w:space="0" w:color="auto"/>
                    <w:right w:val="none" w:sz="0" w:space="0" w:color="auto"/>
                  </w:divBdr>
                  <w:divsChild>
                    <w:div w:id="535119130">
                      <w:marLeft w:val="0"/>
                      <w:marRight w:val="0"/>
                      <w:marTop w:val="0"/>
                      <w:marBottom w:val="0"/>
                      <w:divBdr>
                        <w:top w:val="none" w:sz="0" w:space="0" w:color="auto"/>
                        <w:left w:val="none" w:sz="0" w:space="0" w:color="auto"/>
                        <w:bottom w:val="none" w:sz="0" w:space="0" w:color="auto"/>
                        <w:right w:val="none" w:sz="0" w:space="0" w:color="auto"/>
                      </w:divBdr>
                      <w:divsChild>
                        <w:div w:id="1764182015">
                          <w:marLeft w:val="0"/>
                          <w:marRight w:val="0"/>
                          <w:marTop w:val="0"/>
                          <w:marBottom w:val="0"/>
                          <w:divBdr>
                            <w:top w:val="none" w:sz="0" w:space="0" w:color="auto"/>
                            <w:left w:val="none" w:sz="0" w:space="0" w:color="auto"/>
                            <w:bottom w:val="none" w:sz="0" w:space="0" w:color="auto"/>
                            <w:right w:val="none" w:sz="0" w:space="0" w:color="auto"/>
                          </w:divBdr>
                          <w:divsChild>
                            <w:div w:id="764304607">
                              <w:marLeft w:val="0"/>
                              <w:marRight w:val="0"/>
                              <w:marTop w:val="0"/>
                              <w:marBottom w:val="0"/>
                              <w:divBdr>
                                <w:top w:val="none" w:sz="0" w:space="0" w:color="auto"/>
                                <w:left w:val="none" w:sz="0" w:space="0" w:color="auto"/>
                                <w:bottom w:val="none" w:sz="0" w:space="0" w:color="auto"/>
                                <w:right w:val="none" w:sz="0" w:space="0" w:color="auto"/>
                              </w:divBdr>
                              <w:divsChild>
                                <w:div w:id="174272630">
                                  <w:marLeft w:val="0"/>
                                  <w:marRight w:val="0"/>
                                  <w:marTop w:val="0"/>
                                  <w:marBottom w:val="0"/>
                                  <w:divBdr>
                                    <w:top w:val="none" w:sz="0" w:space="0" w:color="auto"/>
                                    <w:left w:val="none" w:sz="0" w:space="0" w:color="auto"/>
                                    <w:bottom w:val="none" w:sz="0" w:space="0" w:color="auto"/>
                                    <w:right w:val="none" w:sz="0" w:space="0" w:color="auto"/>
                                  </w:divBdr>
                                  <w:divsChild>
                                    <w:div w:id="13387474">
                                      <w:marLeft w:val="60"/>
                                      <w:marRight w:val="0"/>
                                      <w:marTop w:val="0"/>
                                      <w:marBottom w:val="0"/>
                                      <w:divBdr>
                                        <w:top w:val="none" w:sz="0" w:space="0" w:color="auto"/>
                                        <w:left w:val="none" w:sz="0" w:space="0" w:color="auto"/>
                                        <w:bottom w:val="none" w:sz="0" w:space="0" w:color="auto"/>
                                        <w:right w:val="none" w:sz="0" w:space="0" w:color="auto"/>
                                      </w:divBdr>
                                      <w:divsChild>
                                        <w:div w:id="2009209728">
                                          <w:marLeft w:val="0"/>
                                          <w:marRight w:val="0"/>
                                          <w:marTop w:val="0"/>
                                          <w:marBottom w:val="0"/>
                                          <w:divBdr>
                                            <w:top w:val="none" w:sz="0" w:space="0" w:color="auto"/>
                                            <w:left w:val="none" w:sz="0" w:space="0" w:color="auto"/>
                                            <w:bottom w:val="none" w:sz="0" w:space="0" w:color="auto"/>
                                            <w:right w:val="none" w:sz="0" w:space="0" w:color="auto"/>
                                          </w:divBdr>
                                          <w:divsChild>
                                            <w:div w:id="758259397">
                                              <w:marLeft w:val="0"/>
                                              <w:marRight w:val="0"/>
                                              <w:marTop w:val="0"/>
                                              <w:marBottom w:val="120"/>
                                              <w:divBdr>
                                                <w:top w:val="single" w:sz="6" w:space="0" w:color="F5F5F5"/>
                                                <w:left w:val="single" w:sz="6" w:space="0" w:color="F5F5F5"/>
                                                <w:bottom w:val="single" w:sz="6" w:space="0" w:color="F5F5F5"/>
                                                <w:right w:val="single" w:sz="6" w:space="0" w:color="F5F5F5"/>
                                              </w:divBdr>
                                              <w:divsChild>
                                                <w:div w:id="842235260">
                                                  <w:marLeft w:val="0"/>
                                                  <w:marRight w:val="0"/>
                                                  <w:marTop w:val="0"/>
                                                  <w:marBottom w:val="0"/>
                                                  <w:divBdr>
                                                    <w:top w:val="none" w:sz="0" w:space="0" w:color="auto"/>
                                                    <w:left w:val="none" w:sz="0" w:space="0" w:color="auto"/>
                                                    <w:bottom w:val="none" w:sz="0" w:space="0" w:color="auto"/>
                                                    <w:right w:val="none" w:sz="0" w:space="0" w:color="auto"/>
                                                  </w:divBdr>
                                                  <w:divsChild>
                                                    <w:div w:id="724914893">
                                                      <w:marLeft w:val="0"/>
                                                      <w:marRight w:val="0"/>
                                                      <w:marTop w:val="0"/>
                                                      <w:marBottom w:val="0"/>
                                                      <w:divBdr>
                                                        <w:top w:val="none" w:sz="0" w:space="0" w:color="auto"/>
                                                        <w:left w:val="none" w:sz="0" w:space="0" w:color="auto"/>
                                                        <w:bottom w:val="none" w:sz="0" w:space="0" w:color="auto"/>
                                                        <w:right w:val="none" w:sz="0" w:space="0" w:color="auto"/>
                                                      </w:divBdr>
                                                      <w:divsChild>
                                                        <w:div w:id="177878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1B685-C33B-4EB2-8F36-7469DD6BF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4422</Words>
  <Characters>28927</Characters>
  <Application>Microsoft Office Word</Application>
  <DocSecurity>0</DocSecurity>
  <Lines>241</Lines>
  <Paragraphs>66</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Súhrn charakteristických vlastností lieku</vt:lpstr>
      <vt:lpstr>Súhrn charakteristických vlastností lieku</vt:lpstr>
      <vt:lpstr>Súhrn charakteristických vlastností lieku</vt:lpstr>
    </vt:vector>
  </TitlesOfParts>
  <Company>Hoechst Marion Roussel</Company>
  <LinksUpToDate>false</LinksUpToDate>
  <CharactersWithSpaces>33283</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creator>Milan Luliak</dc:creator>
  <cp:lastModifiedBy>Skladaná, Judita</cp:lastModifiedBy>
  <cp:revision>2</cp:revision>
  <cp:lastPrinted>2017-09-08T12:50:00Z</cp:lastPrinted>
  <dcterms:created xsi:type="dcterms:W3CDTF">2020-07-10T08:42:00Z</dcterms:created>
  <dcterms:modified xsi:type="dcterms:W3CDTF">2020-07-10T08:42:00Z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