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503B5" w14:textId="77777777" w:rsidR="000B2B40" w:rsidRPr="00C92BFD" w:rsidRDefault="000B2B40" w:rsidP="00E16EE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lang w:val="sk-SK"/>
        </w:rPr>
      </w:pPr>
      <w:bookmarkStart w:id="0" w:name="_GoBack"/>
      <w:bookmarkEnd w:id="0"/>
      <w:r w:rsidRPr="00C92BFD">
        <w:rPr>
          <w:rFonts w:ascii="Times New Roman" w:hAnsi="Times New Roman" w:cs="Times New Roman"/>
          <w:b/>
          <w:bCs/>
          <w:lang w:val="sk-SK"/>
        </w:rPr>
        <w:t>SÚHRN CHARAKTERISTICKÝCH VLASTNOSTÍ LIEKU</w:t>
      </w:r>
    </w:p>
    <w:p w14:paraId="652BEFEC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1A02146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72973E3" w14:textId="77777777" w:rsidR="000B2B40" w:rsidRPr="00C92BFD" w:rsidRDefault="000B2B40" w:rsidP="00E16EE7">
      <w:pPr>
        <w:pStyle w:val="Odsekzoznamu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NÁZOV LIEKU</w:t>
      </w:r>
    </w:p>
    <w:p w14:paraId="6C4FB629" w14:textId="074FC3EE" w:rsidR="00B9091F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250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</w:t>
      </w:r>
      <w:r w:rsidR="00130C69" w:rsidRPr="00C92BFD">
        <w:rPr>
          <w:rFonts w:ascii="Times New Roman" w:hAnsi="Times New Roman" w:cs="Times New Roman"/>
          <w:lang w:val="sk-SK"/>
        </w:rPr>
        <w:t xml:space="preserve"> </w:t>
      </w:r>
    </w:p>
    <w:p w14:paraId="490C35E9" w14:textId="77777777" w:rsidR="00472DF5" w:rsidRPr="00C92BFD" w:rsidRDefault="00472DF5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injekčný roztok naplnený v injekčnej striekačke</w:t>
      </w:r>
    </w:p>
    <w:p w14:paraId="747CFE96" w14:textId="77777777" w:rsidR="00472DF5" w:rsidRPr="00C92BFD" w:rsidRDefault="00472DF5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A3FC39D" w14:textId="77777777" w:rsidR="00472DF5" w:rsidRPr="00C92BFD" w:rsidRDefault="00472DF5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B405970" w14:textId="77777777" w:rsidR="000B2B40" w:rsidRPr="00C92BFD" w:rsidRDefault="000B2B40" w:rsidP="00C2144C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14:paraId="6EB4242E" w14:textId="77777777" w:rsidR="00472DF5" w:rsidRPr="00C92BFD" w:rsidRDefault="00472DF5" w:rsidP="00C2144C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0FDCFAB7" w14:textId="46A372CF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Jedna naplnená injekčná striekačka obsahuje 250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 5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ml roztoku.</w:t>
      </w:r>
    </w:p>
    <w:p w14:paraId="2B8AF7A7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D4B8BDA" w14:textId="07784658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Pomocné látky so známym účinkom</w:t>
      </w:r>
    </w:p>
    <w:p w14:paraId="2640D6EE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20822CCC" w14:textId="2FC163AA" w:rsidR="00472DF5" w:rsidRPr="00C92BFD" w:rsidRDefault="00472DF5" w:rsidP="00E16EE7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Etanol (100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mg/ml) </w:t>
      </w:r>
    </w:p>
    <w:p w14:paraId="5E8FBDB6" w14:textId="2919317F" w:rsidR="00472DF5" w:rsidRPr="00C92BFD" w:rsidRDefault="00472DF5" w:rsidP="00E16EE7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Benzylalkohol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(100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mg/ml)</w:t>
      </w:r>
    </w:p>
    <w:p w14:paraId="4D27F7A9" w14:textId="468CAC94" w:rsidR="00472DF5" w:rsidRPr="00C92BFD" w:rsidRDefault="003353CF" w:rsidP="00E16EE7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Benzylbenzoát</w:t>
      </w:r>
      <w:proofErr w:type="spellEnd"/>
      <w:r w:rsidR="00472DF5" w:rsidRPr="00C92BFD">
        <w:rPr>
          <w:rFonts w:ascii="Times New Roman" w:hAnsi="Times New Roman" w:cs="Times New Roman"/>
          <w:lang w:val="sk-SK"/>
        </w:rPr>
        <w:t xml:space="preserve"> (150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="00472DF5" w:rsidRPr="00C92BFD">
        <w:rPr>
          <w:rFonts w:ascii="Times New Roman" w:hAnsi="Times New Roman" w:cs="Times New Roman"/>
          <w:lang w:val="sk-SK"/>
        </w:rPr>
        <w:t>mg/ml)</w:t>
      </w:r>
    </w:p>
    <w:p w14:paraId="1154E025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0027A571" w14:textId="1DC582A2" w:rsidR="000B2B40" w:rsidRPr="00C92BFD" w:rsidRDefault="000B2B40" w:rsidP="001912E2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0C0283CC" w14:textId="77777777" w:rsidR="00472DF5" w:rsidRPr="00C92BFD" w:rsidRDefault="00472DF5" w:rsidP="001912E2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786CEE0" w14:textId="77777777" w:rsidR="00E321D6" w:rsidRPr="00C92BFD" w:rsidRDefault="00E321D6" w:rsidP="001912E2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9BB3E35" w14:textId="77777777" w:rsidR="00472DF5" w:rsidRPr="00C92BFD" w:rsidRDefault="000B2B40" w:rsidP="001912E2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LIEKOVÁ FORMA</w:t>
      </w:r>
    </w:p>
    <w:p w14:paraId="4F4E55D0" w14:textId="77777777" w:rsidR="00DA0280" w:rsidRPr="00C92BFD" w:rsidRDefault="00DA0280" w:rsidP="001912E2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B3EEF3F" w14:textId="3D3144AA" w:rsidR="00472DF5" w:rsidRPr="00C92BFD" w:rsidRDefault="00DA0280" w:rsidP="001912E2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I</w:t>
      </w:r>
      <w:r w:rsidR="00472DF5" w:rsidRPr="00C92BFD">
        <w:rPr>
          <w:rFonts w:ascii="Times New Roman" w:hAnsi="Times New Roman" w:cs="Times New Roman"/>
          <w:lang w:val="sk-SK"/>
        </w:rPr>
        <w:t>njekčný roztok naplnený v injekčnej striekačke</w:t>
      </w:r>
    </w:p>
    <w:p w14:paraId="086CFFD5" w14:textId="77777777" w:rsidR="000B2B40" w:rsidRPr="00C92BFD" w:rsidRDefault="000B2B40" w:rsidP="001912E2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Číry, bezfarebný až žltý viskózny roztok.</w:t>
      </w:r>
    </w:p>
    <w:p w14:paraId="589F4DD8" w14:textId="77777777" w:rsidR="00472DF5" w:rsidRPr="00C92BFD" w:rsidRDefault="00472DF5" w:rsidP="001912E2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27A2B89" w14:textId="77777777" w:rsidR="00472DF5" w:rsidRPr="00C92BFD" w:rsidRDefault="00472DF5" w:rsidP="001912E2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3E51F54" w14:textId="77777777" w:rsidR="00472DF5" w:rsidRPr="00C92BFD" w:rsidRDefault="000B2B40" w:rsidP="001912E2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KLINICKÉ ÚDAJE</w:t>
      </w:r>
    </w:p>
    <w:p w14:paraId="17EFBD66" w14:textId="77777777" w:rsidR="00DA0280" w:rsidRPr="00C92BFD" w:rsidRDefault="00DA0280" w:rsidP="001912E2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6341AA66" w14:textId="2623EFFF" w:rsidR="000B2B40" w:rsidRPr="00C92BFD" w:rsidRDefault="000B2B40" w:rsidP="001912E2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4.1</w:t>
      </w:r>
      <w:r w:rsidR="00B10CB1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6932FBAB" w14:textId="77777777" w:rsidR="00472DF5" w:rsidRPr="00C92BFD" w:rsidRDefault="00472DF5" w:rsidP="001912E2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63EDCF8C" w14:textId="4BBAD2FE" w:rsidR="003C5157" w:rsidRPr="00C92BFD" w:rsidRDefault="00B10CB1" w:rsidP="0019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130C69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30C69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je indikovaný</w:t>
      </w:r>
    </w:p>
    <w:p w14:paraId="35401470" w14:textId="77777777" w:rsidR="003C5157" w:rsidRPr="00C2144C" w:rsidRDefault="003C5157" w:rsidP="001912E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v </w:t>
      </w:r>
      <w:proofErr w:type="spellStart"/>
      <w:r w:rsidRPr="00C2144C">
        <w:rPr>
          <w:rFonts w:ascii="Times New Roman" w:hAnsi="Times New Roman" w:cs="Times New Roman"/>
          <w:lang w:val="sk-SK"/>
        </w:rPr>
        <w:t>monoterapii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na liečbu lokálne pokročilého alebo metastatického karcinómu prsníka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s </w:t>
      </w:r>
      <w:proofErr w:type="spellStart"/>
      <w:r w:rsidRPr="00C2144C">
        <w:rPr>
          <w:rFonts w:ascii="Times New Roman" w:hAnsi="Times New Roman" w:cs="Times New Roman"/>
          <w:lang w:val="sk-SK"/>
        </w:rPr>
        <w:t>pozitivitou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estrogénových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receptorov u </w:t>
      </w:r>
      <w:proofErr w:type="spellStart"/>
      <w:r w:rsidRPr="00C2144C">
        <w:rPr>
          <w:rFonts w:ascii="Times New Roman" w:hAnsi="Times New Roman" w:cs="Times New Roman"/>
          <w:lang w:val="sk-SK"/>
        </w:rPr>
        <w:t>postmenopauzálnych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žien:</w:t>
      </w:r>
    </w:p>
    <w:p w14:paraId="765CD9B6" w14:textId="77777777" w:rsidR="003C5157" w:rsidRPr="00C2144C" w:rsidRDefault="003C5157" w:rsidP="001912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-</w:t>
      </w:r>
      <w:r w:rsidRPr="00C92BFD">
        <w:rPr>
          <w:rFonts w:ascii="Times New Roman" w:hAnsi="Times New Roman" w:cs="Times New Roman"/>
          <w:lang w:val="sk-SK"/>
        </w:rPr>
        <w:tab/>
      </w:r>
      <w:r w:rsidRPr="00C2144C">
        <w:rPr>
          <w:rFonts w:ascii="Times New Roman" w:hAnsi="Times New Roman" w:cs="Times New Roman"/>
          <w:lang w:val="sk-SK"/>
        </w:rPr>
        <w:t>bez predchádzajúcej endokrinnej liečby, alebo</w:t>
      </w:r>
    </w:p>
    <w:p w14:paraId="631910D4" w14:textId="77777777" w:rsidR="003C5157" w:rsidRPr="00C2144C" w:rsidRDefault="003C5157" w:rsidP="001912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-</w:t>
      </w:r>
      <w:r w:rsidRPr="00C92BFD">
        <w:rPr>
          <w:rFonts w:ascii="Times New Roman" w:hAnsi="Times New Roman" w:cs="Times New Roman"/>
          <w:lang w:val="sk-SK"/>
        </w:rPr>
        <w:tab/>
      </w:r>
      <w:r w:rsidRPr="00C2144C">
        <w:rPr>
          <w:rFonts w:ascii="Times New Roman" w:hAnsi="Times New Roman" w:cs="Times New Roman"/>
          <w:lang w:val="sk-SK"/>
        </w:rPr>
        <w:t xml:space="preserve">s </w:t>
      </w:r>
      <w:proofErr w:type="spellStart"/>
      <w:r w:rsidRPr="00C2144C">
        <w:rPr>
          <w:rFonts w:ascii="Times New Roman" w:hAnsi="Times New Roman" w:cs="Times New Roman"/>
          <w:lang w:val="sk-SK"/>
        </w:rPr>
        <w:t>relapsom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ochorenia počas alebo po </w:t>
      </w:r>
      <w:proofErr w:type="spellStart"/>
      <w:r w:rsidRPr="00C2144C">
        <w:rPr>
          <w:rFonts w:ascii="Times New Roman" w:hAnsi="Times New Roman" w:cs="Times New Roman"/>
          <w:lang w:val="sk-SK"/>
        </w:rPr>
        <w:t>adjuvantnej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antiestrogénovej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liečbe alebo pri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progresii ochorenia počas </w:t>
      </w:r>
      <w:proofErr w:type="spellStart"/>
      <w:r w:rsidRPr="00C2144C">
        <w:rPr>
          <w:rFonts w:ascii="Times New Roman" w:hAnsi="Times New Roman" w:cs="Times New Roman"/>
          <w:lang w:val="sk-SK"/>
        </w:rPr>
        <w:t>antiestrogénovej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liečby.</w:t>
      </w:r>
    </w:p>
    <w:p w14:paraId="53A77CA4" w14:textId="77777777" w:rsidR="003C5157" w:rsidRPr="00C2144C" w:rsidRDefault="003C5157" w:rsidP="001912E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354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v kombinácií 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na liečbu lokálne pokročilého alebo metastatického karcinómu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prsníka s </w:t>
      </w:r>
      <w:proofErr w:type="spellStart"/>
      <w:r w:rsidRPr="00C2144C">
        <w:rPr>
          <w:rFonts w:ascii="Times New Roman" w:hAnsi="Times New Roman" w:cs="Times New Roman"/>
          <w:lang w:val="sk-SK"/>
        </w:rPr>
        <w:t>pozitivitou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hormonálnych receptorov (HR) a </w:t>
      </w:r>
      <w:proofErr w:type="spellStart"/>
      <w:r w:rsidRPr="00C2144C">
        <w:rPr>
          <w:rFonts w:ascii="Times New Roman" w:hAnsi="Times New Roman" w:cs="Times New Roman"/>
          <w:lang w:val="sk-SK"/>
        </w:rPr>
        <w:t>negativitou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receptora 2 pre ľudský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epidermálny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rastový faktor (HER2) u žien, ktoré predtým podstúpili endokrinnú liečbu (pozri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časť 5.1).</w:t>
      </w:r>
    </w:p>
    <w:p w14:paraId="5B65816F" w14:textId="77777777" w:rsidR="003C5157" w:rsidRPr="00C92BFD" w:rsidRDefault="003C5157" w:rsidP="003C5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02361B4" w14:textId="0A733D2F" w:rsidR="000B2B40" w:rsidRPr="00C92BFD" w:rsidRDefault="003C5157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U pre- alebo </w:t>
      </w:r>
      <w:proofErr w:type="spellStart"/>
      <w:r w:rsidRPr="00C2144C">
        <w:rPr>
          <w:rFonts w:ascii="Times New Roman" w:hAnsi="Times New Roman" w:cs="Times New Roman"/>
          <w:lang w:val="sk-SK"/>
        </w:rPr>
        <w:t>perimenopauzálnych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žien sa má kombinovaná liečba 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kombinovať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s </w:t>
      </w:r>
      <w:proofErr w:type="spellStart"/>
      <w:r w:rsidRPr="00C2144C">
        <w:rPr>
          <w:rFonts w:ascii="Times New Roman" w:hAnsi="Times New Roman" w:cs="Times New Roman"/>
          <w:lang w:val="sk-SK"/>
        </w:rPr>
        <w:t>agonistom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hormónu uvoľňujúceho </w:t>
      </w:r>
      <w:proofErr w:type="spellStart"/>
      <w:r w:rsidRPr="00C2144C">
        <w:rPr>
          <w:rFonts w:ascii="Times New Roman" w:hAnsi="Times New Roman" w:cs="Times New Roman"/>
          <w:lang w:val="sk-SK"/>
        </w:rPr>
        <w:t>luteinizačný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hormón (LHRH).</w:t>
      </w:r>
    </w:p>
    <w:p w14:paraId="48682330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E1AB862" w14:textId="01FEE156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4.2</w:t>
      </w:r>
      <w:r w:rsidR="00B10CB1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Dávkovanie a spôsob podávania</w:t>
      </w:r>
    </w:p>
    <w:p w14:paraId="42208089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73EFE80D" w14:textId="77777777" w:rsidR="000B2B40" w:rsidRPr="00C2144C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2144C">
        <w:rPr>
          <w:rFonts w:ascii="Times New Roman" w:hAnsi="Times New Roman" w:cs="Times New Roman"/>
          <w:u w:val="single"/>
          <w:lang w:val="sk-SK"/>
        </w:rPr>
        <w:t>Dávkovanie</w:t>
      </w:r>
    </w:p>
    <w:p w14:paraId="55A62438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b/>
          <w:i/>
          <w:lang w:val="sk-SK"/>
        </w:rPr>
      </w:pPr>
    </w:p>
    <w:p w14:paraId="61C86EF4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lastRenderedPageBreak/>
        <w:t>Dospelé ženy (vrátane starších žien)</w:t>
      </w:r>
    </w:p>
    <w:p w14:paraId="26799CCB" w14:textId="6886FF86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Odporúčaná dávka je 500</w:t>
      </w:r>
      <w:r w:rsidR="00D613A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v jednomesačných intervaloch s ďalšou 500</w:t>
      </w:r>
      <w:r w:rsidR="00D613A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dávkou podanou dva</w:t>
      </w:r>
      <w:r w:rsidR="00D613A6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týždne po začiatočnej dávke.</w:t>
      </w:r>
    </w:p>
    <w:p w14:paraId="2280DC62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4935DC3" w14:textId="77777777" w:rsidR="003D3B06" w:rsidRPr="00C92BFD" w:rsidRDefault="003D3B06" w:rsidP="003D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Pri použití </w:t>
      </w:r>
      <w:proofErr w:type="spellStart"/>
      <w:r w:rsidRPr="00C2144C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v kombinácií 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pozri tiež súhrn charakteristických vlastností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palbociklibu</w:t>
      </w:r>
      <w:proofErr w:type="spellEnd"/>
      <w:r w:rsidRPr="00C2144C">
        <w:rPr>
          <w:rFonts w:ascii="Times New Roman" w:hAnsi="Times New Roman" w:cs="Times New Roman"/>
          <w:lang w:val="sk-SK"/>
        </w:rPr>
        <w:t>.</w:t>
      </w:r>
    </w:p>
    <w:p w14:paraId="6480EA96" w14:textId="77777777" w:rsidR="003D3B06" w:rsidRPr="00C2144C" w:rsidRDefault="003D3B06" w:rsidP="003D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0B47A26" w14:textId="77777777" w:rsidR="003D3B06" w:rsidRPr="00C92BFD" w:rsidRDefault="003D3B06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Pred začatím liečby kombináciou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plus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 počas jej trvania musia byť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pre/</w:t>
      </w:r>
      <w:proofErr w:type="spellStart"/>
      <w:r w:rsidRPr="00C2144C">
        <w:rPr>
          <w:rFonts w:ascii="Times New Roman" w:hAnsi="Times New Roman" w:cs="Times New Roman"/>
          <w:lang w:val="sk-SK"/>
        </w:rPr>
        <w:t>perimenopauzálne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ženy liečené </w:t>
      </w:r>
      <w:proofErr w:type="spellStart"/>
      <w:r w:rsidRPr="00C2144C">
        <w:rPr>
          <w:rFonts w:ascii="Times New Roman" w:hAnsi="Times New Roman" w:cs="Times New Roman"/>
          <w:lang w:val="sk-SK"/>
        </w:rPr>
        <w:t>agonistom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LHRH podľa lokálnej klinickej praxe.</w:t>
      </w:r>
    </w:p>
    <w:p w14:paraId="66BECEBB" w14:textId="77777777" w:rsidR="003D3B06" w:rsidRPr="00C92BFD" w:rsidRDefault="003D3B06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10DCE59" w14:textId="1E05B87C" w:rsidR="000B2B40" w:rsidRPr="00C2144C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u w:val="single"/>
          <w:lang w:val="sk-SK"/>
        </w:rPr>
      </w:pPr>
      <w:r w:rsidRPr="00C2144C">
        <w:rPr>
          <w:rFonts w:ascii="Times New Roman" w:hAnsi="Times New Roman" w:cs="Times New Roman"/>
          <w:i/>
          <w:u w:val="single"/>
          <w:lang w:val="sk-SK"/>
        </w:rPr>
        <w:t xml:space="preserve">Osobitné </w:t>
      </w:r>
      <w:r w:rsidR="00017787">
        <w:rPr>
          <w:rFonts w:ascii="Times New Roman" w:hAnsi="Times New Roman" w:cs="Times New Roman"/>
          <w:i/>
          <w:u w:val="single"/>
          <w:lang w:val="sk-SK"/>
        </w:rPr>
        <w:t>skupiny pacientov</w:t>
      </w:r>
    </w:p>
    <w:p w14:paraId="49B2142F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Porucha funkcie obličiek</w:t>
      </w:r>
    </w:p>
    <w:p w14:paraId="3E245E9F" w14:textId="139E54C9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s ľahkou až stredne ťažkou poruchou funkcie obličiek</w:t>
      </w:r>
      <w:r w:rsidR="006D6FCB" w:rsidRPr="00C92BFD">
        <w:rPr>
          <w:rFonts w:ascii="Times New Roman" w:hAnsi="Times New Roman" w:cs="Times New Roman"/>
          <w:lang w:val="sk-SK"/>
        </w:rPr>
        <w:t xml:space="preserve"> </w:t>
      </w:r>
      <w:r w:rsidR="00B96283" w:rsidRPr="00C92BFD">
        <w:rPr>
          <w:rFonts w:ascii="Times New Roman" w:hAnsi="Times New Roman" w:cs="Times New Roman"/>
          <w:lang w:val="sk-SK"/>
        </w:rPr>
        <w:t>(</w:t>
      </w:r>
      <w:proofErr w:type="spellStart"/>
      <w:r w:rsidR="00B96283" w:rsidRPr="00C92BFD">
        <w:rPr>
          <w:rFonts w:ascii="Times New Roman" w:hAnsi="Times New Roman" w:cs="Times New Roman"/>
          <w:lang w:val="sk-SK"/>
        </w:rPr>
        <w:t>klírens</w:t>
      </w:r>
      <w:proofErr w:type="spellEnd"/>
      <w:r w:rsidR="00B96283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96283" w:rsidRPr="00C92BFD">
        <w:rPr>
          <w:rFonts w:ascii="Times New Roman" w:hAnsi="Times New Roman" w:cs="Times New Roman"/>
          <w:lang w:val="sk-SK"/>
        </w:rPr>
        <w:t>kreatinínu</w:t>
      </w:r>
      <w:proofErr w:type="spellEnd"/>
      <w:r w:rsidR="00B96283" w:rsidRPr="00C92BFD">
        <w:rPr>
          <w:rFonts w:ascii="Times New Roman" w:hAnsi="Times New Roman" w:cs="Times New Roman"/>
          <w:lang w:val="sk-SK"/>
        </w:rPr>
        <w:t xml:space="preserve"> ≥</w:t>
      </w:r>
      <w:r w:rsidR="00D613A6" w:rsidRPr="00C92BFD">
        <w:rPr>
          <w:rFonts w:ascii="Times New Roman" w:hAnsi="Times New Roman" w:cs="Times New Roman"/>
          <w:lang w:val="sk-SK"/>
        </w:rPr>
        <w:t> </w:t>
      </w:r>
      <w:r w:rsidR="00B96283" w:rsidRPr="00C92BFD">
        <w:rPr>
          <w:rFonts w:ascii="Times New Roman" w:hAnsi="Times New Roman" w:cs="Times New Roman"/>
          <w:lang w:val="sk-SK"/>
        </w:rPr>
        <w:t>30</w:t>
      </w:r>
      <w:r w:rsidR="00D613A6" w:rsidRPr="00C92BFD">
        <w:rPr>
          <w:rFonts w:ascii="Times New Roman" w:hAnsi="Times New Roman" w:cs="Times New Roman"/>
          <w:lang w:val="sk-SK"/>
        </w:rPr>
        <w:t> </w:t>
      </w:r>
      <w:r w:rsidR="00B96283" w:rsidRPr="00C92BFD">
        <w:rPr>
          <w:rFonts w:ascii="Times New Roman" w:hAnsi="Times New Roman" w:cs="Times New Roman"/>
          <w:lang w:val="sk-SK"/>
        </w:rPr>
        <w:t>ml/min)</w:t>
      </w:r>
      <w:r w:rsidRPr="00C92BFD">
        <w:rPr>
          <w:rFonts w:ascii="Times New Roman" w:hAnsi="Times New Roman" w:cs="Times New Roman"/>
          <w:lang w:val="sk-SK"/>
        </w:rPr>
        <w:t xml:space="preserve"> sa neodporúča žiadna úprava</w:t>
      </w:r>
      <w:r w:rsidR="00D613A6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dávky.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s ťažkou poruchou funkcie obličiek</w:t>
      </w:r>
      <w:r w:rsidR="00AB6E71" w:rsidRPr="00C92BFD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="00AB6E71" w:rsidRPr="00C92BFD">
        <w:rPr>
          <w:rFonts w:ascii="Times New Roman" w:hAnsi="Times New Roman" w:cs="Times New Roman"/>
          <w:lang w:val="sk-SK"/>
        </w:rPr>
        <w:t>klírens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B6E71" w:rsidRPr="00C92BFD">
        <w:rPr>
          <w:rFonts w:ascii="Times New Roman" w:hAnsi="Times New Roman" w:cs="Times New Roman"/>
          <w:lang w:val="sk-SK"/>
        </w:rPr>
        <w:t>kreatinínu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&lt;</w:t>
      </w:r>
      <w:r w:rsidR="00AE41ED" w:rsidRPr="00C92BFD">
        <w:rPr>
          <w:rFonts w:ascii="Times New Roman" w:hAnsi="Times New Roman" w:cs="Times New Roman"/>
          <w:lang w:val="sk-SK"/>
        </w:rPr>
        <w:t> </w:t>
      </w:r>
      <w:r w:rsidR="00AB6E71" w:rsidRPr="00C92BFD">
        <w:rPr>
          <w:rFonts w:ascii="Times New Roman" w:hAnsi="Times New Roman" w:cs="Times New Roman"/>
          <w:lang w:val="sk-SK"/>
        </w:rPr>
        <w:t>30</w:t>
      </w:r>
      <w:r w:rsidR="00AE41ED" w:rsidRPr="00C92BFD">
        <w:rPr>
          <w:rFonts w:ascii="Times New Roman" w:hAnsi="Times New Roman" w:cs="Times New Roman"/>
          <w:lang w:val="sk-SK"/>
        </w:rPr>
        <w:t> </w:t>
      </w:r>
      <w:r w:rsidR="00AB6E71" w:rsidRPr="00C92BFD">
        <w:rPr>
          <w:rFonts w:ascii="Times New Roman" w:hAnsi="Times New Roman" w:cs="Times New Roman"/>
          <w:lang w:val="sk-SK"/>
        </w:rPr>
        <w:t>ml/min)</w:t>
      </w:r>
      <w:r w:rsidRPr="00C92BFD">
        <w:rPr>
          <w:rFonts w:ascii="Times New Roman" w:hAnsi="Times New Roman" w:cs="Times New Roman"/>
          <w:lang w:val="sk-SK"/>
        </w:rPr>
        <w:t xml:space="preserve"> bezpečnosť</w:t>
      </w:r>
      <w:r w:rsidR="00AE41E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 účinnosť nebola hodnotená, u týchto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je preto potrebná</w:t>
      </w:r>
      <w:r w:rsidR="00AE41E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zvýšená opatrnosť</w:t>
      </w:r>
      <w:r w:rsidR="004D2674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(pozri časť 4.4).</w:t>
      </w:r>
    </w:p>
    <w:p w14:paraId="144EDB3F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03DBF6D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Porucha funkcie pečene</w:t>
      </w:r>
    </w:p>
    <w:p w14:paraId="4BE593A3" w14:textId="3C276F13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s ľahkou až stredne ťažkou poruchou funkcie pečene nie je potrebná úprava dávky.</w:t>
      </w:r>
    </w:p>
    <w:p w14:paraId="4027D510" w14:textId="36F8E697" w:rsidR="000B2B40" w:rsidRPr="00C92BFD" w:rsidRDefault="00AB6E7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Avšak, n</w:t>
      </w:r>
      <w:r w:rsidR="000B2B40" w:rsidRPr="00C92BFD">
        <w:rPr>
          <w:rFonts w:ascii="Times New Roman" w:hAnsi="Times New Roman" w:cs="Times New Roman"/>
          <w:lang w:val="sk-SK"/>
        </w:rPr>
        <w:t xml:space="preserve">akoľko expozícia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môže byť zvýšená, </w:t>
      </w:r>
      <w:proofErr w:type="spellStart"/>
      <w:r w:rsidR="00B10CB1"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sa má u týchto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="000B2B40" w:rsidRPr="00C92BFD">
        <w:rPr>
          <w:rFonts w:ascii="Times New Roman" w:hAnsi="Times New Roman" w:cs="Times New Roman"/>
          <w:lang w:val="sk-SK"/>
        </w:rPr>
        <w:t xml:space="preserve"> podávať</w:t>
      </w:r>
      <w:r w:rsidR="00AE41ED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s opatrnosťou. Nie sú údaje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="000B2B40" w:rsidRPr="00C92BFD">
        <w:rPr>
          <w:rFonts w:ascii="Times New Roman" w:hAnsi="Times New Roman" w:cs="Times New Roman"/>
          <w:lang w:val="sk-SK"/>
        </w:rPr>
        <w:t xml:space="preserve"> s ťažkou poruchou funkcie pečene (pozri časti 4.3, 4.4 a 5.2).</w:t>
      </w:r>
    </w:p>
    <w:p w14:paraId="53259B08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4B9620A" w14:textId="77777777" w:rsidR="000B2B40" w:rsidRPr="00C2144C" w:rsidRDefault="00B10CB1" w:rsidP="00E16EE7">
      <w:pPr>
        <w:spacing w:line="240" w:lineRule="auto"/>
        <w:contextualSpacing/>
        <w:rPr>
          <w:rFonts w:ascii="Times New Roman" w:hAnsi="Times New Roman" w:cs="Times New Roman"/>
          <w:i/>
          <w:lang w:val="sk-SK"/>
        </w:rPr>
      </w:pPr>
      <w:r w:rsidRPr="00C2144C">
        <w:rPr>
          <w:rFonts w:ascii="Times New Roman" w:hAnsi="Times New Roman" w:cs="Times New Roman"/>
          <w:i/>
          <w:lang w:val="sk-SK"/>
        </w:rPr>
        <w:t>Pediatrická populácia</w:t>
      </w:r>
    </w:p>
    <w:p w14:paraId="21B557A8" w14:textId="3801F49F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Bezpečnosť a účinnosť </w:t>
      </w:r>
      <w:proofErr w:type="spellStart"/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>u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B6E71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u detí</w:t>
      </w:r>
      <w:r w:rsidR="004D2674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vo veku &lt;18 rokov nebola </w:t>
      </w:r>
      <w:r w:rsidR="00AE41ED" w:rsidRPr="00C92BFD">
        <w:rPr>
          <w:rFonts w:ascii="Times New Roman" w:hAnsi="Times New Roman" w:cs="Times New Roman"/>
          <w:lang w:val="sk-SK"/>
        </w:rPr>
        <w:t>stanovená</w:t>
      </w:r>
      <w:r w:rsidRPr="00C92BFD">
        <w:rPr>
          <w:rFonts w:ascii="Times New Roman" w:hAnsi="Times New Roman" w:cs="Times New Roman"/>
          <w:lang w:val="sk-SK"/>
        </w:rPr>
        <w:t xml:space="preserve">. V súčasnosti </w:t>
      </w:r>
      <w:r w:rsidR="00AE41ED" w:rsidRPr="00C92BFD">
        <w:rPr>
          <w:rFonts w:ascii="Times New Roman" w:hAnsi="Times New Roman" w:cs="Times New Roman"/>
          <w:lang w:val="sk-SK"/>
        </w:rPr>
        <w:t xml:space="preserve">dostupné údaje </w:t>
      </w:r>
      <w:r w:rsidRPr="00C92BFD">
        <w:rPr>
          <w:rFonts w:ascii="Times New Roman" w:hAnsi="Times New Roman" w:cs="Times New Roman"/>
          <w:lang w:val="sk-SK"/>
        </w:rPr>
        <w:t>sú</w:t>
      </w:r>
      <w:r w:rsidR="00AE41E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opísané v častiach 5.1 a 5.2, ale ne</w:t>
      </w:r>
      <w:r w:rsidR="00AE41ED" w:rsidRPr="00C92BFD">
        <w:rPr>
          <w:rFonts w:ascii="Times New Roman" w:hAnsi="Times New Roman" w:cs="Times New Roman"/>
          <w:lang w:val="sk-SK"/>
        </w:rPr>
        <w:t>umožňujú uviesť odporúčania na dávkovanie</w:t>
      </w:r>
      <w:r w:rsidRPr="00C92BFD">
        <w:rPr>
          <w:rFonts w:ascii="Times New Roman" w:hAnsi="Times New Roman" w:cs="Times New Roman"/>
          <w:lang w:val="sk-SK"/>
        </w:rPr>
        <w:t>.</w:t>
      </w:r>
    </w:p>
    <w:p w14:paraId="44F08F5D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BB8B9A0" w14:textId="77777777" w:rsidR="000B2B40" w:rsidRPr="00C2144C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2144C">
        <w:rPr>
          <w:rFonts w:ascii="Times New Roman" w:hAnsi="Times New Roman" w:cs="Times New Roman"/>
          <w:u w:val="single"/>
          <w:lang w:val="sk-SK"/>
        </w:rPr>
        <w:t>Spôsob podávania</w:t>
      </w:r>
    </w:p>
    <w:p w14:paraId="58B61CF8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sk-SK"/>
        </w:rPr>
      </w:pPr>
    </w:p>
    <w:p w14:paraId="5D823ADF" w14:textId="3E125BF1" w:rsidR="000B2B40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B6E71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sa má podávať formou dvoch následných 5</w:t>
      </w:r>
      <w:r w:rsidR="00AE41ED" w:rsidRPr="00C92BFD">
        <w:rPr>
          <w:rFonts w:ascii="Times New Roman" w:hAnsi="Times New Roman" w:cs="Times New Roman"/>
          <w:lang w:val="sk-SK"/>
        </w:rPr>
        <w:t> </w:t>
      </w:r>
      <w:r w:rsidR="000B2B40" w:rsidRPr="00C92BFD">
        <w:rPr>
          <w:rFonts w:ascii="Times New Roman" w:hAnsi="Times New Roman" w:cs="Times New Roman"/>
          <w:lang w:val="sk-SK"/>
        </w:rPr>
        <w:t xml:space="preserve">ml injekcií pomalou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vnútrosvalovou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injekciou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(1-2 minúty/injekcia) do každého sedacieho svalu</w:t>
      </w:r>
      <w:r w:rsidR="00AF7CEF" w:rsidRPr="00C92BFD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="00AF7CEF" w:rsidRPr="00C92BFD">
        <w:rPr>
          <w:rFonts w:ascii="Times New Roman" w:hAnsi="Times New Roman" w:cs="Times New Roman"/>
          <w:lang w:val="sk-SK"/>
        </w:rPr>
        <w:t>gluteálna</w:t>
      </w:r>
      <w:proofErr w:type="spellEnd"/>
      <w:r w:rsidR="00AF7CEF" w:rsidRPr="00C92BFD">
        <w:rPr>
          <w:rFonts w:ascii="Times New Roman" w:hAnsi="Times New Roman" w:cs="Times New Roman"/>
          <w:lang w:val="sk-SK"/>
        </w:rPr>
        <w:t xml:space="preserve"> oblasť)</w:t>
      </w:r>
      <w:r w:rsidR="000B2B40" w:rsidRPr="00C92BFD">
        <w:rPr>
          <w:rFonts w:ascii="Times New Roman" w:hAnsi="Times New Roman" w:cs="Times New Roman"/>
          <w:lang w:val="sk-SK"/>
        </w:rPr>
        <w:t>.</w:t>
      </w:r>
    </w:p>
    <w:p w14:paraId="6819629D" w14:textId="77777777" w:rsidR="00831111" w:rsidRPr="00C92BFD" w:rsidRDefault="0083111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0E90690" w14:textId="77777777" w:rsidR="004D2674" w:rsidRPr="00C92BFD" w:rsidRDefault="007A622E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Pri injekčnej aplikácii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 </w:t>
      </w:r>
      <w:proofErr w:type="spellStart"/>
      <w:r w:rsidRPr="00C92BFD">
        <w:rPr>
          <w:rFonts w:ascii="Times New Roman" w:hAnsi="Times New Roman" w:cs="Times New Roman"/>
          <w:lang w:val="sk-SK"/>
        </w:rPr>
        <w:t>dorzogluteálnej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oblasti je potrebná opatrnosť z dôvodu blízkosti sedacieho nervu.</w:t>
      </w:r>
    </w:p>
    <w:p w14:paraId="76ADA0DE" w14:textId="77777777" w:rsidR="00AF7CEF" w:rsidRPr="00C92BFD" w:rsidRDefault="00AF7CEF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E016DB0" w14:textId="77777777" w:rsidR="004D2674" w:rsidRPr="00C92BFD" w:rsidRDefault="004D2674" w:rsidP="00831111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bCs/>
          <w:lang w:val="sk-SK"/>
        </w:rPr>
        <w:t xml:space="preserve">Podrobné inštrukcie o </w:t>
      </w:r>
      <w:r w:rsidR="00AB6E71" w:rsidRPr="00C92BFD">
        <w:rPr>
          <w:rFonts w:ascii="Times New Roman" w:hAnsi="Times New Roman" w:cs="Times New Roman"/>
          <w:bCs/>
          <w:lang w:val="sk-SK"/>
        </w:rPr>
        <w:t xml:space="preserve">spôsobe </w:t>
      </w:r>
      <w:r w:rsidRPr="00C92BFD">
        <w:rPr>
          <w:rFonts w:ascii="Times New Roman" w:hAnsi="Times New Roman" w:cs="Times New Roman"/>
          <w:bCs/>
          <w:lang w:val="sk-SK"/>
        </w:rPr>
        <w:t>podávan</w:t>
      </w:r>
      <w:r w:rsidR="00AB6E71" w:rsidRPr="00C92BFD">
        <w:rPr>
          <w:rFonts w:ascii="Times New Roman" w:hAnsi="Times New Roman" w:cs="Times New Roman"/>
          <w:bCs/>
          <w:lang w:val="sk-SK"/>
        </w:rPr>
        <w:t>ia</w:t>
      </w:r>
      <w:r w:rsidR="00D056D9" w:rsidRPr="00C92BFD">
        <w:rPr>
          <w:rFonts w:ascii="Times New Roman" w:hAnsi="Times New Roman" w:cs="Times New Roman"/>
          <w:bCs/>
          <w:lang w:val="sk-SK"/>
        </w:rPr>
        <w:t>,</w:t>
      </w:r>
      <w:r w:rsidRPr="00C92BFD">
        <w:rPr>
          <w:rFonts w:ascii="Times New Roman" w:hAnsi="Times New Roman" w:cs="Times New Roman"/>
          <w:bCs/>
          <w:lang w:val="sk-SK"/>
        </w:rPr>
        <w:t xml:space="preserve"> pozri časť 6.6.</w:t>
      </w:r>
    </w:p>
    <w:p w14:paraId="17DA01AF" w14:textId="77777777" w:rsidR="00831111" w:rsidRPr="00C2144C" w:rsidRDefault="0083111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17F5D15" w14:textId="77777777" w:rsidR="000B2B40" w:rsidRPr="00C92BFD" w:rsidRDefault="000B2B40" w:rsidP="00C2144C">
      <w:pPr>
        <w:pStyle w:val="Odsekzoznamu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2E22C58C" w14:textId="77777777" w:rsidR="00E65618" w:rsidRPr="00C92BFD" w:rsidRDefault="00E65618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7015A50" w14:textId="615E00C5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Precitlivenosť na </w:t>
      </w:r>
      <w:proofErr w:type="spellStart"/>
      <w:r w:rsidR="001C57B1"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alebo na ktorúkoľvek </w:t>
      </w:r>
      <w:r w:rsidR="00AB7935" w:rsidRPr="00C92BFD">
        <w:rPr>
          <w:rFonts w:ascii="Times New Roman" w:hAnsi="Times New Roman" w:cs="Times New Roman"/>
          <w:lang w:val="sk-SK"/>
        </w:rPr>
        <w:t xml:space="preserve">z </w:t>
      </w:r>
      <w:r w:rsidRPr="00C92BFD">
        <w:rPr>
          <w:rFonts w:ascii="Times New Roman" w:hAnsi="Times New Roman" w:cs="Times New Roman"/>
          <w:lang w:val="sk-SK"/>
        </w:rPr>
        <w:t>pomocn</w:t>
      </w:r>
      <w:r w:rsidR="00AB7935" w:rsidRPr="00C92BFD">
        <w:rPr>
          <w:rFonts w:ascii="Times New Roman" w:hAnsi="Times New Roman" w:cs="Times New Roman"/>
          <w:lang w:val="sk-SK"/>
        </w:rPr>
        <w:t>ých</w:t>
      </w:r>
      <w:r w:rsidRPr="00C92BFD">
        <w:rPr>
          <w:rFonts w:ascii="Times New Roman" w:hAnsi="Times New Roman" w:cs="Times New Roman"/>
          <w:lang w:val="sk-SK"/>
        </w:rPr>
        <w:t xml:space="preserve"> lát</w:t>
      </w:r>
      <w:r w:rsidR="00AB7935" w:rsidRPr="00C92BFD">
        <w:rPr>
          <w:rFonts w:ascii="Times New Roman" w:hAnsi="Times New Roman" w:cs="Times New Roman"/>
          <w:lang w:val="sk-SK"/>
        </w:rPr>
        <w:t>ok</w:t>
      </w:r>
      <w:r w:rsidRPr="00C92BFD">
        <w:rPr>
          <w:rFonts w:ascii="Times New Roman" w:hAnsi="Times New Roman" w:cs="Times New Roman"/>
          <w:lang w:val="sk-SK"/>
        </w:rPr>
        <w:t xml:space="preserve"> uveden</w:t>
      </w:r>
      <w:r w:rsidR="00AB7935" w:rsidRPr="00C92BFD">
        <w:rPr>
          <w:rFonts w:ascii="Times New Roman" w:hAnsi="Times New Roman" w:cs="Times New Roman"/>
          <w:lang w:val="sk-SK"/>
        </w:rPr>
        <w:t>ých</w:t>
      </w:r>
      <w:r w:rsidRPr="00C92BFD">
        <w:rPr>
          <w:rFonts w:ascii="Times New Roman" w:hAnsi="Times New Roman" w:cs="Times New Roman"/>
          <w:lang w:val="sk-SK"/>
        </w:rPr>
        <w:t xml:space="preserve"> v časti 6.1.</w:t>
      </w:r>
    </w:p>
    <w:p w14:paraId="59F2695B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Gravidita a laktácia (pozri časť 4.6).</w:t>
      </w:r>
    </w:p>
    <w:p w14:paraId="43C0AE09" w14:textId="1D5A5F98" w:rsidR="000B2B40" w:rsidRPr="00C92BFD" w:rsidRDefault="00C97C8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Závažná</w:t>
      </w:r>
      <w:r w:rsidR="000B2B40" w:rsidRPr="00C92BFD">
        <w:rPr>
          <w:rFonts w:ascii="Times New Roman" w:hAnsi="Times New Roman" w:cs="Times New Roman"/>
          <w:lang w:val="sk-SK"/>
        </w:rPr>
        <w:t xml:space="preserve"> porucha funkcie pečene (pozri čas</w:t>
      </w:r>
      <w:r w:rsidR="000D09C4" w:rsidRPr="00C92BFD">
        <w:rPr>
          <w:rFonts w:ascii="Times New Roman" w:hAnsi="Times New Roman" w:cs="Times New Roman"/>
          <w:lang w:val="sk-SK"/>
        </w:rPr>
        <w:t>ti</w:t>
      </w:r>
      <w:r w:rsidR="000B2B40" w:rsidRPr="00C92BFD">
        <w:rPr>
          <w:rFonts w:ascii="Times New Roman" w:hAnsi="Times New Roman" w:cs="Times New Roman"/>
          <w:lang w:val="sk-SK"/>
        </w:rPr>
        <w:t xml:space="preserve"> 4.4 a 5.2).</w:t>
      </w:r>
    </w:p>
    <w:p w14:paraId="51E17146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0C37ABF" w14:textId="77777777" w:rsidR="000B2B40" w:rsidRPr="00C92BFD" w:rsidRDefault="000B2B40" w:rsidP="00E16EE7">
      <w:pPr>
        <w:pStyle w:val="Odsekzoznamu"/>
        <w:numPr>
          <w:ilvl w:val="1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Osobitné upozornenia a opatrenia pri používaní</w:t>
      </w:r>
    </w:p>
    <w:p w14:paraId="63444F3F" w14:textId="60106967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s ľahkou až stredne ťažkou poruchou funkcie pečene sa má </w:t>
      </w:r>
      <w:proofErr w:type="spellStart"/>
      <w:r w:rsidR="00B10CB1"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B6E71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podávať so</w:t>
      </w:r>
      <w:r w:rsidR="00D373FB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zvýšenou opatrnosťou (pozri časti 4.2, 4.3 a 5.2).</w:t>
      </w:r>
    </w:p>
    <w:p w14:paraId="4EA115DA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4D0309A" w14:textId="0CAB3CD6" w:rsidR="000B2B40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B6E71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sa má podávať so zvýšenou opatrnosťou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="000B2B40" w:rsidRPr="00C92BFD">
        <w:rPr>
          <w:rFonts w:ascii="Times New Roman" w:hAnsi="Times New Roman" w:cs="Times New Roman"/>
          <w:lang w:val="sk-SK"/>
        </w:rPr>
        <w:t xml:space="preserve"> s ťažkou poruchou funkcie obličiek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(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klírens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kreatinínu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menej ako 30</w:t>
      </w:r>
      <w:r w:rsidR="00D373FB" w:rsidRPr="00C92BFD">
        <w:rPr>
          <w:rFonts w:ascii="Times New Roman" w:hAnsi="Times New Roman" w:cs="Times New Roman"/>
          <w:lang w:val="sk-SK"/>
        </w:rPr>
        <w:t> </w:t>
      </w:r>
      <w:r w:rsidR="000B2B40" w:rsidRPr="00C92BFD">
        <w:rPr>
          <w:rFonts w:ascii="Times New Roman" w:hAnsi="Times New Roman" w:cs="Times New Roman"/>
          <w:lang w:val="sk-SK"/>
        </w:rPr>
        <w:t>ml/min).</w:t>
      </w:r>
    </w:p>
    <w:p w14:paraId="11E546B6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2682E5D" w14:textId="56E36C28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lastRenderedPageBreak/>
        <w:t xml:space="preserve">Vzhľadom na </w:t>
      </w:r>
      <w:proofErr w:type="spellStart"/>
      <w:r w:rsidRPr="00C92BFD">
        <w:rPr>
          <w:rFonts w:ascii="Times New Roman" w:hAnsi="Times New Roman" w:cs="Times New Roman"/>
          <w:lang w:val="sk-SK"/>
        </w:rPr>
        <w:t>intramuskulárny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spôsob pod</w:t>
      </w:r>
      <w:r w:rsidR="00342BFD" w:rsidRPr="00C92BFD">
        <w:rPr>
          <w:rFonts w:ascii="Times New Roman" w:hAnsi="Times New Roman" w:cs="Times New Roman"/>
          <w:lang w:val="sk-SK"/>
        </w:rPr>
        <w:t>áv</w:t>
      </w:r>
      <w:r w:rsidRPr="00C92BFD">
        <w:rPr>
          <w:rFonts w:ascii="Times New Roman" w:hAnsi="Times New Roman" w:cs="Times New Roman"/>
          <w:lang w:val="sk-SK"/>
        </w:rPr>
        <w:t xml:space="preserve">ania sa má </w:t>
      </w:r>
      <w:proofErr w:type="spellStart"/>
      <w:r w:rsidR="00B10CB1"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23DE2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používať opatrne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="00342BF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s </w:t>
      </w:r>
      <w:proofErr w:type="spellStart"/>
      <w:r w:rsidRPr="00C92BFD">
        <w:rPr>
          <w:rFonts w:ascii="Times New Roman" w:hAnsi="Times New Roman" w:cs="Times New Roman"/>
          <w:lang w:val="sk-SK"/>
        </w:rPr>
        <w:t>hemoragickou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diatézou, </w:t>
      </w:r>
      <w:proofErr w:type="spellStart"/>
      <w:r w:rsidRPr="00C92BFD">
        <w:rPr>
          <w:rFonts w:ascii="Times New Roman" w:hAnsi="Times New Roman" w:cs="Times New Roman"/>
          <w:lang w:val="sk-SK"/>
        </w:rPr>
        <w:t>trombocytopéniou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alebo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liečených </w:t>
      </w:r>
      <w:proofErr w:type="spellStart"/>
      <w:r w:rsidRPr="00C92BFD">
        <w:rPr>
          <w:rFonts w:ascii="Times New Roman" w:hAnsi="Times New Roman" w:cs="Times New Roman"/>
          <w:lang w:val="sk-SK"/>
        </w:rPr>
        <w:t>antikoagulanciami</w:t>
      </w:r>
      <w:proofErr w:type="spellEnd"/>
      <w:r w:rsidRPr="00C92BFD">
        <w:rPr>
          <w:rFonts w:ascii="Times New Roman" w:hAnsi="Times New Roman" w:cs="Times New Roman"/>
          <w:lang w:val="sk-SK"/>
        </w:rPr>
        <w:t>.</w:t>
      </w:r>
    </w:p>
    <w:p w14:paraId="21C79A13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7E2514E" w14:textId="2B519EB1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U žien s pokročilou rakovinou prsníka sa často vyskytli </w:t>
      </w:r>
      <w:proofErr w:type="spellStart"/>
      <w:r w:rsidRPr="00C92BFD">
        <w:rPr>
          <w:rFonts w:ascii="Times New Roman" w:hAnsi="Times New Roman" w:cs="Times New Roman"/>
          <w:lang w:val="sk-SK"/>
        </w:rPr>
        <w:t>trombembolické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príhody, ktoré boli</w:t>
      </w:r>
      <w:r w:rsidR="00342BF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pozorované v klinických štúdiách s </w:t>
      </w:r>
      <w:proofErr w:type="spellStart"/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>om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23DE2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(pozri časť 4.8). Pri predpisovaní </w:t>
      </w:r>
      <w:proofErr w:type="spellStart"/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>u</w:t>
      </w:r>
      <w:proofErr w:type="spellEnd"/>
      <w:r w:rsidR="00342BFD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42BFD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342BF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rizikovým pacient</w:t>
      </w:r>
      <w:r w:rsidR="00D056D9" w:rsidRPr="00C92BFD">
        <w:rPr>
          <w:rFonts w:ascii="Times New Roman" w:hAnsi="Times New Roman" w:cs="Times New Roman"/>
          <w:lang w:val="sk-SK"/>
        </w:rPr>
        <w:t>kam</w:t>
      </w:r>
      <w:r w:rsidRPr="00C92BFD">
        <w:rPr>
          <w:rFonts w:ascii="Times New Roman" w:hAnsi="Times New Roman" w:cs="Times New Roman"/>
          <w:lang w:val="sk-SK"/>
        </w:rPr>
        <w:t xml:space="preserve"> sa má na to brať ohľad.</w:t>
      </w:r>
    </w:p>
    <w:p w14:paraId="6055E514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A421A40" w14:textId="77777777" w:rsidR="00342BFD" w:rsidRPr="00C2144C" w:rsidRDefault="00342BFD" w:rsidP="00E16EE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Po podávaní injekcií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boli pozorované nežiaduce udalosti v mi</w:t>
      </w:r>
      <w:r w:rsidRPr="00C92BFD">
        <w:rPr>
          <w:rFonts w:ascii="Times New Roman" w:hAnsi="Times New Roman" w:cs="Times New Roman"/>
          <w:lang w:val="sk-SK"/>
        </w:rPr>
        <w:t>e</w:t>
      </w:r>
      <w:r w:rsidRPr="00C2144C">
        <w:rPr>
          <w:rFonts w:ascii="Times New Roman" w:hAnsi="Times New Roman" w:cs="Times New Roman"/>
          <w:lang w:val="sk-SK"/>
        </w:rPr>
        <w:t>ste podania injekcie</w:t>
      </w:r>
      <w:r w:rsidRPr="00C92BFD">
        <w:rPr>
          <w:rFonts w:ascii="Times New Roman" w:hAnsi="Times New Roman" w:cs="Times New Roman"/>
          <w:lang w:val="sk-SK"/>
        </w:rPr>
        <w:t xml:space="preserve">, zahŕňajúce ischias, </w:t>
      </w:r>
      <w:r w:rsidRPr="00C2144C">
        <w:rPr>
          <w:rFonts w:ascii="Times New Roman" w:hAnsi="Times New Roman" w:cs="Times New Roman"/>
          <w:lang w:val="sk-SK"/>
        </w:rPr>
        <w:t>neuralgi</w:t>
      </w:r>
      <w:r w:rsidRPr="00C92BFD">
        <w:rPr>
          <w:rFonts w:ascii="Times New Roman" w:hAnsi="Times New Roman" w:cs="Times New Roman"/>
          <w:lang w:val="sk-SK"/>
        </w:rPr>
        <w:t>u</w:t>
      </w:r>
      <w:r w:rsidRPr="00C2144C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144C">
        <w:rPr>
          <w:rFonts w:ascii="Times New Roman" w:hAnsi="Times New Roman" w:cs="Times New Roman"/>
          <w:lang w:val="sk-SK"/>
        </w:rPr>
        <w:t>neuropat</w:t>
      </w:r>
      <w:r w:rsidRPr="00C92BFD">
        <w:rPr>
          <w:rFonts w:ascii="Times New Roman" w:hAnsi="Times New Roman" w:cs="Times New Roman"/>
          <w:lang w:val="sk-SK"/>
        </w:rPr>
        <w:t>ickú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bolesť a periférnu </w:t>
      </w:r>
      <w:proofErr w:type="spellStart"/>
      <w:r w:rsidRPr="00C92BFD">
        <w:rPr>
          <w:rFonts w:ascii="Times New Roman" w:hAnsi="Times New Roman" w:cs="Times New Roman"/>
          <w:lang w:val="sk-SK"/>
        </w:rPr>
        <w:t>neuropatiu</w:t>
      </w:r>
      <w:proofErr w:type="spellEnd"/>
      <w:r w:rsidR="00D056D9" w:rsidRPr="00C92BFD">
        <w:rPr>
          <w:rFonts w:ascii="Times New Roman" w:hAnsi="Times New Roman" w:cs="Times New Roman"/>
          <w:lang w:val="sk-SK"/>
        </w:rPr>
        <w:t>.</w:t>
      </w:r>
      <w:r w:rsidRPr="00C2144C">
        <w:rPr>
          <w:rFonts w:ascii="Times New Roman" w:hAnsi="Times New Roman" w:cs="Times New Roman"/>
          <w:lang w:val="sk-SK"/>
        </w:rPr>
        <w:t xml:space="preserve"> </w:t>
      </w:r>
      <w:r w:rsidR="00406D59" w:rsidRPr="00C92BFD">
        <w:rPr>
          <w:rFonts w:ascii="Times New Roman" w:hAnsi="Times New Roman" w:cs="Times New Roman"/>
          <w:lang w:val="sk-SK"/>
        </w:rPr>
        <w:t xml:space="preserve">Opatrnosť je potrebná </w:t>
      </w:r>
      <w:r w:rsidR="001750FA" w:rsidRPr="00C92BFD">
        <w:rPr>
          <w:rFonts w:ascii="Times New Roman" w:hAnsi="Times New Roman" w:cs="Times New Roman"/>
          <w:lang w:val="sk-SK"/>
        </w:rPr>
        <w:t xml:space="preserve">pri podávaní injekcie </w:t>
      </w:r>
      <w:proofErr w:type="spellStart"/>
      <w:r w:rsidR="001750FA"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="001750FA" w:rsidRPr="00C92BFD">
        <w:rPr>
          <w:rFonts w:ascii="Times New Roman" w:hAnsi="Times New Roman" w:cs="Times New Roman"/>
          <w:lang w:val="sk-SK"/>
        </w:rPr>
        <w:t xml:space="preserve"> v </w:t>
      </w:r>
      <w:proofErr w:type="spellStart"/>
      <w:r w:rsidR="001750FA" w:rsidRPr="00C92BFD">
        <w:rPr>
          <w:rFonts w:ascii="Times New Roman" w:hAnsi="Times New Roman" w:cs="Times New Roman"/>
          <w:lang w:val="sk-SK"/>
        </w:rPr>
        <w:t>dorzogluteálnej</w:t>
      </w:r>
      <w:proofErr w:type="spellEnd"/>
      <w:r w:rsidR="001750FA" w:rsidRPr="00C92BFD">
        <w:rPr>
          <w:rFonts w:ascii="Times New Roman" w:hAnsi="Times New Roman" w:cs="Times New Roman"/>
          <w:lang w:val="sk-SK"/>
        </w:rPr>
        <w:t xml:space="preserve"> oblasti z dôvodu blízkosti sedacieho svalu (pozri časti 4.2 a 4.8). </w:t>
      </w:r>
    </w:p>
    <w:p w14:paraId="5A90FE72" w14:textId="7541C8C2" w:rsidR="000B2B40" w:rsidRPr="00C92BFD" w:rsidRDefault="003729BA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Doposiaľ</w:t>
      </w:r>
      <w:r w:rsidR="000B2B40" w:rsidRPr="00C2144C">
        <w:rPr>
          <w:rFonts w:ascii="Times New Roman" w:hAnsi="Times New Roman" w:cs="Times New Roman"/>
          <w:lang w:val="sk-SK"/>
        </w:rPr>
        <w:t xml:space="preserve"> nie sú k dispozícii dlhodobé údaje o pôsobení </w:t>
      </w:r>
      <w:proofErr w:type="spellStart"/>
      <w:r w:rsidR="000B2B40" w:rsidRPr="00C2144C">
        <w:rPr>
          <w:rFonts w:ascii="Times New Roman" w:hAnsi="Times New Roman" w:cs="Times New Roman"/>
          <w:lang w:val="sk-SK"/>
        </w:rPr>
        <w:t>ful</w:t>
      </w:r>
      <w:r w:rsidR="002C7D8E" w:rsidRPr="00C2144C">
        <w:rPr>
          <w:rFonts w:ascii="Times New Roman" w:hAnsi="Times New Roman" w:cs="Times New Roman"/>
          <w:lang w:val="sk-SK"/>
        </w:rPr>
        <w:t>vestrantu</w:t>
      </w:r>
      <w:proofErr w:type="spellEnd"/>
      <w:r w:rsidR="002C7D8E" w:rsidRPr="00C2144C">
        <w:rPr>
          <w:rFonts w:ascii="Times New Roman" w:hAnsi="Times New Roman" w:cs="Times New Roman"/>
          <w:lang w:val="sk-SK"/>
        </w:rPr>
        <w:t xml:space="preserve"> na kosti. </w:t>
      </w:r>
      <w:r w:rsidR="002C7D8E" w:rsidRPr="00C92BFD">
        <w:rPr>
          <w:rFonts w:ascii="Times New Roman" w:hAnsi="Times New Roman" w:cs="Times New Roman"/>
          <w:lang w:val="sk-SK"/>
        </w:rPr>
        <w:t xml:space="preserve">Vzhľadom na </w:t>
      </w:r>
      <w:r w:rsidR="000B2B40" w:rsidRPr="00C92BFD">
        <w:rPr>
          <w:rFonts w:ascii="Times New Roman" w:hAnsi="Times New Roman" w:cs="Times New Roman"/>
          <w:lang w:val="sk-SK"/>
        </w:rPr>
        <w:t xml:space="preserve">mechanizmus účinku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existuje potenciálne riziko vzniku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osteoporózy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>.</w:t>
      </w:r>
    </w:p>
    <w:p w14:paraId="077E3EC6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13ADFDD" w14:textId="77777777" w:rsidR="00A5104D" w:rsidRPr="00C92BFD" w:rsidRDefault="00A5104D" w:rsidP="00A51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Účinnosť a bezpečnosť </w:t>
      </w:r>
      <w:proofErr w:type="spellStart"/>
      <w:r w:rsidRPr="00C2144C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(buď v </w:t>
      </w:r>
      <w:proofErr w:type="spellStart"/>
      <w:r w:rsidRPr="00C2144C">
        <w:rPr>
          <w:rFonts w:ascii="Times New Roman" w:hAnsi="Times New Roman" w:cs="Times New Roman"/>
          <w:lang w:val="sk-SK"/>
        </w:rPr>
        <w:t>monoterapii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alebo v kombinácii 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>) sa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u</w:t>
      </w:r>
      <w:r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pacientok s kritickým </w:t>
      </w:r>
      <w:proofErr w:type="spellStart"/>
      <w:r w:rsidRPr="00C2144C">
        <w:rPr>
          <w:rFonts w:ascii="Times New Roman" w:hAnsi="Times New Roman" w:cs="Times New Roman"/>
          <w:lang w:val="sk-SK"/>
        </w:rPr>
        <w:t>viscerálnym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ochorením neskúmala.</w:t>
      </w:r>
    </w:p>
    <w:p w14:paraId="1AAAE207" w14:textId="77777777" w:rsidR="00A5104D" w:rsidRPr="00C2144C" w:rsidRDefault="00A5104D" w:rsidP="00A51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8ADD79F" w14:textId="77777777" w:rsidR="00A5104D" w:rsidRPr="00C92BFD" w:rsidRDefault="00A5104D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Pri použití </w:t>
      </w:r>
      <w:proofErr w:type="spellStart"/>
      <w:r w:rsidRPr="00C2144C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v kombinácií 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pozri tiež súhrn charakteristických vlastností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palbociklibu</w:t>
      </w:r>
      <w:proofErr w:type="spellEnd"/>
      <w:r w:rsidRPr="00C2144C">
        <w:rPr>
          <w:rFonts w:ascii="Times New Roman" w:hAnsi="Times New Roman" w:cs="Times New Roman"/>
          <w:lang w:val="sk-SK"/>
        </w:rPr>
        <w:t>.</w:t>
      </w:r>
    </w:p>
    <w:p w14:paraId="3035C7A1" w14:textId="77777777" w:rsidR="00A5104D" w:rsidRPr="00C92BFD" w:rsidRDefault="00A5104D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A382F4D" w14:textId="77777777" w:rsidR="003729BA" w:rsidRPr="00C2144C" w:rsidRDefault="003729BA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C2144C">
        <w:rPr>
          <w:rFonts w:ascii="Times New Roman" w:hAnsi="Times New Roman" w:cs="Times New Roman"/>
          <w:i/>
          <w:lang w:val="sk-SK"/>
        </w:rPr>
        <w:t>Interferenc</w:t>
      </w:r>
      <w:r w:rsidRPr="00C92BFD">
        <w:rPr>
          <w:rFonts w:ascii="Times New Roman" w:hAnsi="Times New Roman" w:cs="Times New Roman"/>
          <w:i/>
          <w:lang w:val="sk-SK"/>
        </w:rPr>
        <w:t xml:space="preserve">ia s hodnotením protilátok proti </w:t>
      </w:r>
      <w:proofErr w:type="spellStart"/>
      <w:r w:rsidRPr="00C92BFD">
        <w:rPr>
          <w:rFonts w:ascii="Times New Roman" w:hAnsi="Times New Roman" w:cs="Times New Roman"/>
          <w:i/>
          <w:lang w:val="sk-SK"/>
        </w:rPr>
        <w:t>estradiolu</w:t>
      </w:r>
      <w:proofErr w:type="spellEnd"/>
    </w:p>
    <w:p w14:paraId="787B5F35" w14:textId="77777777" w:rsidR="003729BA" w:rsidRPr="00C2144C" w:rsidRDefault="003729BA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Vzhľadom na štrukturálnu podobu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C92BFD">
        <w:rPr>
          <w:rFonts w:ascii="Times New Roman" w:hAnsi="Times New Roman" w:cs="Times New Roman"/>
          <w:lang w:val="sk-SK"/>
        </w:rPr>
        <w:t>estradiolu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môže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interferovať s hodnotením protilátok proti </w:t>
      </w:r>
      <w:proofErr w:type="spellStart"/>
      <w:r w:rsidRPr="00C92BFD">
        <w:rPr>
          <w:rFonts w:ascii="Times New Roman" w:hAnsi="Times New Roman" w:cs="Times New Roman"/>
          <w:lang w:val="sk-SK"/>
        </w:rPr>
        <w:t>estradiolu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a môže viesť k falošne zvýšeným hladinám </w:t>
      </w:r>
      <w:proofErr w:type="spellStart"/>
      <w:r w:rsidRPr="00C92BFD">
        <w:rPr>
          <w:rFonts w:ascii="Times New Roman" w:hAnsi="Times New Roman" w:cs="Times New Roman"/>
          <w:lang w:val="sk-SK"/>
        </w:rPr>
        <w:t>estradiolu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. </w:t>
      </w:r>
    </w:p>
    <w:p w14:paraId="300063F9" w14:textId="77777777" w:rsidR="003729BA" w:rsidRPr="00C2144C" w:rsidRDefault="003729BA" w:rsidP="00C2144C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1A081AB4" w14:textId="77777777" w:rsidR="000B2B40" w:rsidRPr="00C2144C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2144C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324B672B" w14:textId="123E2D64" w:rsidR="000B2B40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2144C">
        <w:rPr>
          <w:rFonts w:ascii="Times New Roman" w:hAnsi="Times New Roman" w:cs="Times New Roman"/>
          <w:lang w:val="sk-SK"/>
        </w:rPr>
        <w:t>Fulvestrant</w:t>
      </w:r>
      <w:proofErr w:type="spellEnd"/>
      <w:r w:rsidR="000B2B40"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23DE2" w:rsidRPr="00C2144C">
        <w:rPr>
          <w:rFonts w:ascii="Times New Roman" w:hAnsi="Times New Roman" w:cs="Times New Roman"/>
          <w:lang w:val="sk-SK"/>
        </w:rPr>
        <w:t>Sandoz</w:t>
      </w:r>
      <w:proofErr w:type="spellEnd"/>
      <w:r w:rsidR="00AB6E71" w:rsidRPr="00C2144C">
        <w:rPr>
          <w:rFonts w:ascii="Times New Roman" w:hAnsi="Times New Roman" w:cs="Times New Roman"/>
          <w:lang w:val="sk-SK"/>
        </w:rPr>
        <w:t xml:space="preserve"> </w:t>
      </w:r>
      <w:r w:rsidR="000B2B40" w:rsidRPr="00C2144C">
        <w:rPr>
          <w:rFonts w:ascii="Times New Roman" w:hAnsi="Times New Roman" w:cs="Times New Roman"/>
          <w:lang w:val="sk-SK"/>
        </w:rPr>
        <w:t>sa neodporúča používať u detí a mladistvých, pretože bezpečnosť a účinnosť u tejto skupiny</w:t>
      </w:r>
      <w:r w:rsidR="003729BA" w:rsidRPr="00C2144C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="000B2B40" w:rsidRPr="00C92BFD">
        <w:rPr>
          <w:rFonts w:ascii="Times New Roman" w:hAnsi="Times New Roman" w:cs="Times New Roman"/>
          <w:lang w:val="sk-SK"/>
        </w:rPr>
        <w:t xml:space="preserve"> nebola stanovená (pozri časť 5.1).</w:t>
      </w:r>
    </w:p>
    <w:p w14:paraId="11C1B03F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E930946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Pomocné látky</w:t>
      </w:r>
    </w:p>
    <w:p w14:paraId="5F05FB13" w14:textId="3DE1678B" w:rsidR="00B10CB1" w:rsidRPr="00C92BFD" w:rsidRDefault="00804EE6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Tento liek obsahuje 1</w:t>
      </w:r>
      <w:r w:rsidR="00942AB4" w:rsidRPr="00C92BFD">
        <w:rPr>
          <w:rFonts w:ascii="Times New Roman" w:hAnsi="Times New Roman" w:cs="Times New Roman"/>
          <w:lang w:val="sk-SK"/>
        </w:rPr>
        <w:t>2</w:t>
      </w:r>
      <w:r w:rsidR="00E2035A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E2035A" w:rsidRPr="00C92BFD">
        <w:rPr>
          <w:rFonts w:ascii="Times New Roman" w:hAnsi="Times New Roman" w:cs="Times New Roman"/>
          <w:lang w:val="sk-SK"/>
        </w:rPr>
        <w:t>obj</w:t>
      </w:r>
      <w:proofErr w:type="spellEnd"/>
      <w:r w:rsidR="00E2035A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% et</w:t>
      </w:r>
      <w:r w:rsidR="00B10CB1" w:rsidRPr="00C92BFD">
        <w:rPr>
          <w:rFonts w:ascii="Times New Roman" w:hAnsi="Times New Roman" w:cs="Times New Roman"/>
          <w:lang w:val="sk-SK"/>
        </w:rPr>
        <w:t>anol</w:t>
      </w:r>
      <w:r w:rsidRPr="00C92BFD">
        <w:rPr>
          <w:rFonts w:ascii="Times New Roman" w:hAnsi="Times New Roman" w:cs="Times New Roman"/>
          <w:lang w:val="sk-SK"/>
        </w:rPr>
        <w:t>u</w:t>
      </w:r>
      <w:r w:rsidR="00B10CB1" w:rsidRPr="00C92BFD">
        <w:rPr>
          <w:rFonts w:ascii="Times New Roman" w:hAnsi="Times New Roman" w:cs="Times New Roman"/>
          <w:lang w:val="sk-SK"/>
        </w:rPr>
        <w:t xml:space="preserve"> (al</w:t>
      </w:r>
      <w:r w:rsidRPr="00C92BFD">
        <w:rPr>
          <w:rFonts w:ascii="Times New Roman" w:hAnsi="Times New Roman" w:cs="Times New Roman"/>
          <w:lang w:val="sk-SK"/>
        </w:rPr>
        <w:t>k</w:t>
      </w:r>
      <w:r w:rsidR="00B10CB1" w:rsidRPr="00C92BFD">
        <w:rPr>
          <w:rFonts w:ascii="Times New Roman" w:hAnsi="Times New Roman" w:cs="Times New Roman"/>
          <w:lang w:val="sk-SK"/>
        </w:rPr>
        <w:t xml:space="preserve">ohol), </w:t>
      </w:r>
      <w:r w:rsidR="00EC2A7E" w:rsidRPr="00C92BFD">
        <w:rPr>
          <w:rFonts w:ascii="Times New Roman" w:hAnsi="Times New Roman" w:cs="Times New Roman"/>
          <w:lang w:val="sk-SK"/>
        </w:rPr>
        <w:t xml:space="preserve">t.j. </w:t>
      </w:r>
      <w:r w:rsidR="00E2035A" w:rsidRPr="00C92BFD">
        <w:rPr>
          <w:rFonts w:ascii="Times New Roman" w:hAnsi="Times New Roman" w:cs="Times New Roman"/>
          <w:lang w:val="sk-SK"/>
        </w:rPr>
        <w:t xml:space="preserve">až </w:t>
      </w:r>
      <w:r w:rsidR="00EC2A7E" w:rsidRPr="00C92BFD">
        <w:rPr>
          <w:rFonts w:ascii="Times New Roman" w:hAnsi="Times New Roman" w:cs="Times New Roman"/>
          <w:lang w:val="sk-SK"/>
        </w:rPr>
        <w:t xml:space="preserve">do </w:t>
      </w:r>
      <w:r w:rsidR="002C7D8E" w:rsidRPr="00C92BFD">
        <w:rPr>
          <w:rFonts w:ascii="Times New Roman" w:hAnsi="Times New Roman" w:cs="Times New Roman"/>
          <w:lang w:val="sk-SK"/>
        </w:rPr>
        <w:t>1000</w:t>
      </w:r>
      <w:r w:rsidR="001511C6" w:rsidRPr="00C92BFD">
        <w:rPr>
          <w:rFonts w:ascii="Times New Roman" w:hAnsi="Times New Roman" w:cs="Times New Roman"/>
          <w:lang w:val="sk-SK"/>
        </w:rPr>
        <w:t> </w:t>
      </w:r>
      <w:r w:rsidR="002C7D8E" w:rsidRPr="00C92BFD">
        <w:rPr>
          <w:rFonts w:ascii="Times New Roman" w:hAnsi="Times New Roman" w:cs="Times New Roman"/>
          <w:lang w:val="sk-SK"/>
        </w:rPr>
        <w:t>mg</w:t>
      </w:r>
      <w:r w:rsidR="00B10CB1" w:rsidRPr="00C92BFD">
        <w:rPr>
          <w:rFonts w:ascii="Times New Roman" w:hAnsi="Times New Roman" w:cs="Times New Roman"/>
          <w:lang w:val="sk-SK"/>
        </w:rPr>
        <w:t xml:space="preserve"> </w:t>
      </w:r>
      <w:r w:rsidR="00E2035A" w:rsidRPr="00C92BFD">
        <w:rPr>
          <w:rFonts w:ascii="Times New Roman" w:hAnsi="Times New Roman" w:cs="Times New Roman"/>
          <w:lang w:val="sk-SK"/>
        </w:rPr>
        <w:t>na</w:t>
      </w:r>
      <w:r w:rsidR="00EC2A7E" w:rsidRPr="00C92BFD">
        <w:rPr>
          <w:rFonts w:ascii="Times New Roman" w:hAnsi="Times New Roman" w:cs="Times New Roman"/>
          <w:lang w:val="sk-SK"/>
        </w:rPr>
        <w:t xml:space="preserve"> jedn</w:t>
      </w:r>
      <w:r w:rsidR="00E2035A" w:rsidRPr="00C92BFD">
        <w:rPr>
          <w:rFonts w:ascii="Times New Roman" w:hAnsi="Times New Roman" w:cs="Times New Roman"/>
          <w:lang w:val="sk-SK"/>
        </w:rPr>
        <w:t>u</w:t>
      </w:r>
      <w:r w:rsidR="00EC2A7E" w:rsidRPr="00C92BFD">
        <w:rPr>
          <w:rFonts w:ascii="Times New Roman" w:hAnsi="Times New Roman" w:cs="Times New Roman"/>
          <w:lang w:val="sk-SK"/>
        </w:rPr>
        <w:t xml:space="preserve"> dávk</w:t>
      </w:r>
      <w:r w:rsidR="00E2035A" w:rsidRPr="00C92BFD">
        <w:rPr>
          <w:rFonts w:ascii="Times New Roman" w:hAnsi="Times New Roman" w:cs="Times New Roman"/>
          <w:lang w:val="sk-SK"/>
        </w:rPr>
        <w:t>u</w:t>
      </w:r>
      <w:r w:rsidR="00EC2A7E" w:rsidRPr="00C92BFD">
        <w:rPr>
          <w:rFonts w:ascii="Times New Roman" w:hAnsi="Times New Roman" w:cs="Times New Roman"/>
          <w:lang w:val="sk-SK"/>
        </w:rPr>
        <w:t>, čo zodpovedá</w:t>
      </w:r>
      <w:r w:rsidR="00B10CB1" w:rsidRPr="00C92BFD">
        <w:rPr>
          <w:rFonts w:ascii="Times New Roman" w:hAnsi="Times New Roman" w:cs="Times New Roman"/>
          <w:lang w:val="sk-SK"/>
        </w:rPr>
        <w:t xml:space="preserve"> 20</w:t>
      </w:r>
      <w:r w:rsidR="001511C6" w:rsidRPr="00C92BFD">
        <w:rPr>
          <w:rFonts w:ascii="Times New Roman" w:hAnsi="Times New Roman" w:cs="Times New Roman"/>
          <w:lang w:val="sk-SK"/>
        </w:rPr>
        <w:t> </w:t>
      </w:r>
      <w:r w:rsidR="00B10CB1" w:rsidRPr="00C92BFD">
        <w:rPr>
          <w:rFonts w:ascii="Times New Roman" w:hAnsi="Times New Roman" w:cs="Times New Roman"/>
          <w:lang w:val="sk-SK"/>
        </w:rPr>
        <w:t xml:space="preserve">ml </w:t>
      </w:r>
      <w:r w:rsidR="00EC2A7E" w:rsidRPr="00C92BFD">
        <w:rPr>
          <w:rFonts w:ascii="Times New Roman" w:hAnsi="Times New Roman" w:cs="Times New Roman"/>
          <w:lang w:val="sk-SK"/>
        </w:rPr>
        <w:t>piva</w:t>
      </w:r>
      <w:r w:rsidR="00B10CB1" w:rsidRPr="00C92BFD">
        <w:rPr>
          <w:rFonts w:ascii="Times New Roman" w:hAnsi="Times New Roman" w:cs="Times New Roman"/>
          <w:lang w:val="sk-SK"/>
        </w:rPr>
        <w:t xml:space="preserve"> </w:t>
      </w:r>
      <w:r w:rsidR="00EC2A7E" w:rsidRPr="00C92BFD">
        <w:rPr>
          <w:rFonts w:ascii="Times New Roman" w:hAnsi="Times New Roman" w:cs="Times New Roman"/>
          <w:lang w:val="sk-SK"/>
        </w:rPr>
        <w:t>alebo</w:t>
      </w:r>
      <w:r w:rsidR="00B10CB1" w:rsidRPr="00C92BFD">
        <w:rPr>
          <w:rFonts w:ascii="Times New Roman" w:hAnsi="Times New Roman" w:cs="Times New Roman"/>
          <w:lang w:val="sk-SK"/>
        </w:rPr>
        <w:t xml:space="preserve"> 8</w:t>
      </w:r>
      <w:r w:rsidR="001511C6" w:rsidRPr="00C92BFD">
        <w:rPr>
          <w:rFonts w:ascii="Times New Roman" w:hAnsi="Times New Roman" w:cs="Times New Roman"/>
          <w:lang w:val="sk-SK"/>
        </w:rPr>
        <w:t> </w:t>
      </w:r>
      <w:r w:rsidR="00B10CB1" w:rsidRPr="00C92BFD">
        <w:rPr>
          <w:rFonts w:ascii="Times New Roman" w:hAnsi="Times New Roman" w:cs="Times New Roman"/>
          <w:lang w:val="sk-SK"/>
        </w:rPr>
        <w:t xml:space="preserve">ml </w:t>
      </w:r>
      <w:r w:rsidR="00EC2A7E" w:rsidRPr="00C92BFD">
        <w:rPr>
          <w:rFonts w:ascii="Times New Roman" w:hAnsi="Times New Roman" w:cs="Times New Roman"/>
          <w:lang w:val="sk-SK"/>
        </w:rPr>
        <w:t>vína</w:t>
      </w:r>
      <w:r w:rsidR="00B10CB1" w:rsidRPr="00C92BFD">
        <w:rPr>
          <w:rFonts w:ascii="Times New Roman" w:hAnsi="Times New Roman" w:cs="Times New Roman"/>
          <w:lang w:val="sk-SK"/>
        </w:rPr>
        <w:t xml:space="preserve"> </w:t>
      </w:r>
      <w:r w:rsidR="00E2035A" w:rsidRPr="00C92BFD">
        <w:rPr>
          <w:rFonts w:ascii="Times New Roman" w:hAnsi="Times New Roman" w:cs="Times New Roman"/>
          <w:lang w:val="sk-SK"/>
        </w:rPr>
        <w:t>na</w:t>
      </w:r>
      <w:r w:rsidR="00EC2A7E" w:rsidRPr="00C92BFD">
        <w:rPr>
          <w:rFonts w:ascii="Times New Roman" w:hAnsi="Times New Roman" w:cs="Times New Roman"/>
          <w:lang w:val="sk-SK"/>
        </w:rPr>
        <w:t xml:space="preserve"> jedn</w:t>
      </w:r>
      <w:r w:rsidR="00E2035A" w:rsidRPr="00C92BFD">
        <w:rPr>
          <w:rFonts w:ascii="Times New Roman" w:hAnsi="Times New Roman" w:cs="Times New Roman"/>
          <w:lang w:val="sk-SK"/>
        </w:rPr>
        <w:t>u</w:t>
      </w:r>
      <w:r w:rsidR="00EC2A7E" w:rsidRPr="00C92BFD">
        <w:rPr>
          <w:rFonts w:ascii="Times New Roman" w:hAnsi="Times New Roman" w:cs="Times New Roman"/>
          <w:lang w:val="sk-SK"/>
        </w:rPr>
        <w:t xml:space="preserve"> dávk</w:t>
      </w:r>
      <w:r w:rsidR="00E2035A" w:rsidRPr="00C92BFD">
        <w:rPr>
          <w:rFonts w:ascii="Times New Roman" w:hAnsi="Times New Roman" w:cs="Times New Roman"/>
          <w:lang w:val="sk-SK"/>
        </w:rPr>
        <w:t>u</w:t>
      </w:r>
      <w:r w:rsidR="00B10CB1" w:rsidRPr="00C92BFD">
        <w:rPr>
          <w:rFonts w:ascii="Times New Roman" w:hAnsi="Times New Roman" w:cs="Times New Roman"/>
          <w:lang w:val="sk-SK"/>
        </w:rPr>
        <w:t>.</w:t>
      </w:r>
    </w:p>
    <w:p w14:paraId="037DEB7C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highlight w:val="yellow"/>
          <w:lang w:val="sk-SK"/>
        </w:rPr>
      </w:pPr>
    </w:p>
    <w:p w14:paraId="10BFB6E3" w14:textId="4CC1BA57" w:rsidR="005E3F72" w:rsidRPr="00C92BFD" w:rsidRDefault="00D9722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Škodlivé pre tých, ktorý</w:t>
      </w:r>
      <w:r w:rsidR="005E3F72" w:rsidRPr="00C92BFD">
        <w:rPr>
          <w:rFonts w:ascii="Times New Roman" w:hAnsi="Times New Roman" w:cs="Times New Roman"/>
          <w:lang w:val="sk-SK"/>
        </w:rPr>
        <w:t xml:space="preserve"> trpia alkoholizmom.</w:t>
      </w:r>
    </w:p>
    <w:p w14:paraId="25D7D6D7" w14:textId="77777777" w:rsidR="002C7D8E" w:rsidRPr="00C92BFD" w:rsidRDefault="002C7D8E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459CEAB" w14:textId="633DC00B" w:rsidR="00B10CB1" w:rsidRPr="00C92BFD" w:rsidRDefault="00D9722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Musí sa vziať</w:t>
      </w:r>
      <w:r w:rsidR="002C7D8E" w:rsidRPr="00C92BFD">
        <w:rPr>
          <w:rFonts w:ascii="Times New Roman" w:hAnsi="Times New Roman" w:cs="Times New Roman"/>
          <w:lang w:val="sk-SK"/>
        </w:rPr>
        <w:t xml:space="preserve"> do úvahy</w:t>
      </w:r>
      <w:r w:rsidR="005E3F72" w:rsidRPr="00C92BFD">
        <w:rPr>
          <w:rFonts w:ascii="Times New Roman" w:hAnsi="Times New Roman" w:cs="Times New Roman"/>
          <w:lang w:val="sk-SK"/>
        </w:rPr>
        <w:t xml:space="preserve"> </w:t>
      </w:r>
      <w:r w:rsidR="00EC2A7E" w:rsidRPr="00C92BFD">
        <w:rPr>
          <w:rFonts w:ascii="Times New Roman" w:hAnsi="Times New Roman" w:cs="Times New Roman"/>
          <w:lang w:val="sk-SK"/>
        </w:rPr>
        <w:t>u tehotných alebo dojčiacich žien, detí a</w:t>
      </w:r>
      <w:r w:rsidRPr="00C92BFD">
        <w:rPr>
          <w:rFonts w:ascii="Times New Roman" w:hAnsi="Times New Roman" w:cs="Times New Roman"/>
          <w:lang w:val="sk-SK"/>
        </w:rPr>
        <w:t> </w:t>
      </w:r>
      <w:r w:rsidR="00EC2A7E" w:rsidRPr="00C92BFD">
        <w:rPr>
          <w:rFonts w:ascii="Times New Roman" w:hAnsi="Times New Roman" w:cs="Times New Roman"/>
          <w:lang w:val="sk-SK"/>
        </w:rPr>
        <w:t>vysoko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="00EC2A7E" w:rsidRPr="00C92BFD">
        <w:rPr>
          <w:rFonts w:ascii="Times New Roman" w:hAnsi="Times New Roman" w:cs="Times New Roman"/>
          <w:lang w:val="sk-SK"/>
        </w:rPr>
        <w:t>rizikových skupín ako</w:t>
      </w:r>
      <w:r w:rsidR="005E3F72" w:rsidRPr="00C92BFD">
        <w:rPr>
          <w:rFonts w:ascii="Times New Roman" w:hAnsi="Times New Roman" w:cs="Times New Roman"/>
          <w:lang w:val="sk-SK"/>
        </w:rPr>
        <w:t xml:space="preserve"> sú</w:t>
      </w:r>
      <w:r w:rsidR="00EC2A7E" w:rsidRPr="00C92BFD">
        <w:rPr>
          <w:rFonts w:ascii="Times New Roman" w:hAnsi="Times New Roman" w:cs="Times New Roman"/>
          <w:lang w:val="sk-SK"/>
        </w:rPr>
        <w:t xml:space="preserve"> pacient</w:t>
      </w:r>
      <w:r w:rsidR="00D7472A" w:rsidRPr="00C92BFD">
        <w:rPr>
          <w:rFonts w:ascii="Times New Roman" w:hAnsi="Times New Roman" w:cs="Times New Roman"/>
          <w:lang w:val="sk-SK"/>
        </w:rPr>
        <w:t>ky</w:t>
      </w:r>
      <w:r w:rsidR="00EC2A7E" w:rsidRPr="00C92BFD">
        <w:rPr>
          <w:rFonts w:ascii="Times New Roman" w:hAnsi="Times New Roman" w:cs="Times New Roman"/>
          <w:lang w:val="sk-SK"/>
        </w:rPr>
        <w:t xml:space="preserve"> s ochorením pečene alebo epilepsiou.</w:t>
      </w:r>
    </w:p>
    <w:p w14:paraId="645A6AC8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highlight w:val="yellow"/>
          <w:lang w:val="sk-SK"/>
        </w:rPr>
      </w:pPr>
    </w:p>
    <w:p w14:paraId="7BBF73BD" w14:textId="1563023B" w:rsidR="00E771FF" w:rsidRPr="00C92BFD" w:rsidRDefault="00EC2A7E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Tento liek obsahuje 100</w:t>
      </w:r>
      <w:r w:rsidR="006B7EA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Pr="00C92BFD">
        <w:rPr>
          <w:rFonts w:ascii="Times New Roman" w:hAnsi="Times New Roman" w:cs="Times New Roman"/>
          <w:lang w:val="sk-SK"/>
        </w:rPr>
        <w:t>benzylalkoholu</w:t>
      </w:r>
      <w:proofErr w:type="spellEnd"/>
      <w:r w:rsidR="00011A32" w:rsidRPr="00C92BFD">
        <w:rPr>
          <w:rFonts w:ascii="Times New Roman" w:hAnsi="Times New Roman" w:cs="Times New Roman"/>
          <w:lang w:val="sk-SK"/>
        </w:rPr>
        <w:t xml:space="preserve"> v </w:t>
      </w:r>
      <w:r w:rsidR="00E771FF" w:rsidRPr="00C92BFD">
        <w:rPr>
          <w:rFonts w:ascii="Times New Roman" w:hAnsi="Times New Roman" w:cs="Times New Roman"/>
          <w:lang w:val="sk-SK"/>
        </w:rPr>
        <w:t>každom</w:t>
      </w:r>
      <w:r w:rsidR="006B7EA5" w:rsidRPr="00C92BFD">
        <w:rPr>
          <w:rFonts w:ascii="Times New Roman" w:hAnsi="Times New Roman" w:cs="Times New Roman"/>
          <w:lang w:val="sk-SK"/>
        </w:rPr>
        <w:t> </w:t>
      </w:r>
      <w:r w:rsidR="00011A32" w:rsidRPr="00C92BFD">
        <w:rPr>
          <w:rFonts w:ascii="Times New Roman" w:hAnsi="Times New Roman" w:cs="Times New Roman"/>
          <w:lang w:val="sk-SK"/>
        </w:rPr>
        <w:t>ml</w:t>
      </w:r>
      <w:r w:rsidRPr="00C92BFD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E771FF" w:rsidRPr="00C92BFD">
        <w:rPr>
          <w:rFonts w:ascii="Times New Roman" w:hAnsi="Times New Roman" w:cs="Times New Roman"/>
          <w:lang w:val="sk-SK"/>
        </w:rPr>
        <w:t>Benzylalkohol</w:t>
      </w:r>
      <w:proofErr w:type="spellEnd"/>
      <w:r w:rsidR="00E771FF" w:rsidRPr="00C92BFD">
        <w:rPr>
          <w:rFonts w:ascii="Times New Roman" w:hAnsi="Times New Roman" w:cs="Times New Roman"/>
          <w:lang w:val="sk-SK"/>
        </w:rPr>
        <w:t xml:space="preserve"> môže spôsobiť alergické reakcie.</w:t>
      </w:r>
    </w:p>
    <w:p w14:paraId="7AC807E0" w14:textId="77777777" w:rsidR="00E771FF" w:rsidRPr="00C92BFD" w:rsidRDefault="00E771FF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Benzylalkohol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bol spojený s rizikom závažných vedľajších účinkov vrátane problémov s dýchaním (nazývanými „syndróm </w:t>
      </w:r>
      <w:proofErr w:type="spellStart"/>
      <w:r w:rsidRPr="00C92BFD">
        <w:rPr>
          <w:rFonts w:ascii="Times New Roman" w:hAnsi="Times New Roman" w:cs="Times New Roman"/>
          <w:lang w:val="sk-SK"/>
        </w:rPr>
        <w:t>lapavého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dychu“) u malých detí. </w:t>
      </w:r>
    </w:p>
    <w:p w14:paraId="66E32411" w14:textId="5BF1677C" w:rsidR="00EC2A7E" w:rsidRPr="00C92BFD" w:rsidRDefault="00E771FF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Vysoké množstvá sa majú používať s opatrnosťou a len ak je to nevyhnutné, najmä u osôb s poruchou funkcie pečene alebo obličiek kvôli riziku akumulácie a toxicity (metabolická </w:t>
      </w:r>
      <w:proofErr w:type="spellStart"/>
      <w:r w:rsidRPr="00C92BFD">
        <w:rPr>
          <w:rFonts w:ascii="Times New Roman" w:hAnsi="Times New Roman" w:cs="Times New Roman"/>
          <w:lang w:val="sk-SK"/>
        </w:rPr>
        <w:t>acidóza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). </w:t>
      </w:r>
    </w:p>
    <w:p w14:paraId="32EB9E95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42F7E04" w14:textId="45FC0D9C" w:rsidR="00EC2A7E" w:rsidRPr="00C92BFD" w:rsidRDefault="00011A32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Tento liek obsahuje 150</w:t>
      </w:r>
      <w:r w:rsidR="006B7EA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="00545911" w:rsidRPr="00C92BFD">
        <w:rPr>
          <w:rFonts w:ascii="Times New Roman" w:hAnsi="Times New Roman" w:cs="Times New Roman"/>
          <w:lang w:val="sk-SK"/>
        </w:rPr>
        <w:t>benzylbenzoátu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 </w:t>
      </w:r>
      <w:r w:rsidR="00E771FF" w:rsidRPr="00C92BFD">
        <w:rPr>
          <w:rFonts w:ascii="Times New Roman" w:hAnsi="Times New Roman" w:cs="Times New Roman"/>
          <w:lang w:val="sk-SK"/>
        </w:rPr>
        <w:t>každom</w:t>
      </w:r>
      <w:r w:rsidR="006B7EA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ml. </w:t>
      </w:r>
      <w:proofErr w:type="spellStart"/>
      <w:r w:rsidR="00E771FF" w:rsidRPr="00C92BFD">
        <w:rPr>
          <w:rFonts w:ascii="Times New Roman" w:hAnsi="Times New Roman" w:cs="Times New Roman"/>
          <w:lang w:val="sk-SK"/>
        </w:rPr>
        <w:t>Benzylbenzoát</w:t>
      </w:r>
      <w:proofErr w:type="spellEnd"/>
      <w:r w:rsidR="00E771FF" w:rsidRPr="00C92BFD">
        <w:rPr>
          <w:rFonts w:ascii="Times New Roman" w:hAnsi="Times New Roman" w:cs="Times New Roman"/>
          <w:lang w:val="sk-SK"/>
        </w:rPr>
        <w:t xml:space="preserve"> m</w:t>
      </w:r>
      <w:r w:rsidRPr="00C92BFD">
        <w:rPr>
          <w:rFonts w:ascii="Times New Roman" w:hAnsi="Times New Roman" w:cs="Times New Roman"/>
          <w:lang w:val="sk-SK"/>
        </w:rPr>
        <w:t xml:space="preserve">ôže zvyšovať riziko vzniku žltačky </w:t>
      </w:r>
      <w:r w:rsidR="00E771FF" w:rsidRPr="00C92BFD">
        <w:rPr>
          <w:rFonts w:ascii="Times New Roman" w:hAnsi="Times New Roman" w:cs="Times New Roman"/>
          <w:lang w:val="sk-SK"/>
        </w:rPr>
        <w:t>(zožltnutie kože a očných bielok</w:t>
      </w:r>
      <w:r w:rsidR="00A66C19" w:rsidRPr="00C92BFD">
        <w:rPr>
          <w:rFonts w:ascii="Times New Roman" w:hAnsi="Times New Roman" w:cs="Times New Roman"/>
          <w:lang w:val="sk-SK"/>
        </w:rPr>
        <w:t xml:space="preserve">) </w:t>
      </w:r>
      <w:r w:rsidRPr="00C92BFD">
        <w:rPr>
          <w:rFonts w:ascii="Times New Roman" w:hAnsi="Times New Roman" w:cs="Times New Roman"/>
          <w:lang w:val="sk-SK"/>
        </w:rPr>
        <w:t>u</w:t>
      </w:r>
      <w:r w:rsidR="00A66C19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novorodencov</w:t>
      </w:r>
      <w:r w:rsidR="00A66C19" w:rsidRPr="00C92BFD">
        <w:rPr>
          <w:rFonts w:ascii="Times New Roman" w:hAnsi="Times New Roman" w:cs="Times New Roman"/>
          <w:lang w:val="sk-SK"/>
        </w:rPr>
        <w:t xml:space="preserve"> (vo veku 4 týžd</w:t>
      </w:r>
      <w:r w:rsidR="004B2467" w:rsidRPr="00C92BFD">
        <w:rPr>
          <w:rFonts w:ascii="Times New Roman" w:hAnsi="Times New Roman" w:cs="Times New Roman"/>
          <w:lang w:val="sk-SK"/>
        </w:rPr>
        <w:t>ne alebo menej</w:t>
      </w:r>
      <w:r w:rsidR="00A66C19" w:rsidRPr="00C92BFD">
        <w:rPr>
          <w:rFonts w:ascii="Times New Roman" w:hAnsi="Times New Roman" w:cs="Times New Roman"/>
          <w:lang w:val="sk-SK"/>
        </w:rPr>
        <w:t>)</w:t>
      </w:r>
      <w:r w:rsidRPr="00C92BFD">
        <w:rPr>
          <w:rFonts w:ascii="Times New Roman" w:hAnsi="Times New Roman" w:cs="Times New Roman"/>
          <w:lang w:val="sk-SK"/>
        </w:rPr>
        <w:t>.</w:t>
      </w:r>
    </w:p>
    <w:p w14:paraId="7D0228A8" w14:textId="77777777" w:rsidR="00EC2A7E" w:rsidRPr="00C92BFD" w:rsidRDefault="00EC2A7E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6DEA0A1" w14:textId="77777777" w:rsidR="00B10CB1" w:rsidRPr="00C92BFD" w:rsidRDefault="000B2B40" w:rsidP="00E16EE7">
      <w:pPr>
        <w:pStyle w:val="Odsekzoznamu"/>
        <w:numPr>
          <w:ilvl w:val="1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14:paraId="7B8FEE47" w14:textId="359914E7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lastRenderedPageBreak/>
        <w:t xml:space="preserve">Klinická interakčná štúdia s </w:t>
      </w:r>
      <w:proofErr w:type="spellStart"/>
      <w:r w:rsidRPr="00C92BFD">
        <w:rPr>
          <w:rFonts w:ascii="Times New Roman" w:hAnsi="Times New Roman" w:cs="Times New Roman"/>
          <w:lang w:val="sk-SK"/>
        </w:rPr>
        <w:t>midazolamom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(substrátom CYP3A4) preukázala, že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neinhibuje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CYP3A4. Klinické interakčné štúdie s </w:t>
      </w:r>
      <w:proofErr w:type="spellStart"/>
      <w:r w:rsidRPr="00C92BFD">
        <w:rPr>
          <w:rFonts w:ascii="Times New Roman" w:hAnsi="Times New Roman" w:cs="Times New Roman"/>
          <w:lang w:val="sk-SK"/>
        </w:rPr>
        <w:t>rifampicínom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(induktor CYP3A4) a </w:t>
      </w:r>
      <w:proofErr w:type="spellStart"/>
      <w:r w:rsidRPr="00C92BFD">
        <w:rPr>
          <w:rFonts w:ascii="Times New Roman" w:hAnsi="Times New Roman" w:cs="Times New Roman"/>
          <w:lang w:val="sk-SK"/>
        </w:rPr>
        <w:t>ketokonazolom</w:t>
      </w:r>
      <w:proofErr w:type="spellEnd"/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(inhibítor CYP3A4) nepreukázali žiadne klinicky významné zmeny </w:t>
      </w:r>
      <w:proofErr w:type="spellStart"/>
      <w:r w:rsidRPr="00C92BFD">
        <w:rPr>
          <w:rFonts w:ascii="Times New Roman" w:hAnsi="Times New Roman" w:cs="Times New Roman"/>
          <w:lang w:val="sk-SK"/>
        </w:rPr>
        <w:t>klírensu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>. Pacientom,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ktorým sa podáva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súbežne s inhibítormi alebo induktormi CYP3A4, nie je preto potrebné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upravo</w:t>
      </w:r>
      <w:r w:rsidR="00B10CB1" w:rsidRPr="00C92BFD">
        <w:rPr>
          <w:rFonts w:ascii="Times New Roman" w:hAnsi="Times New Roman" w:cs="Times New Roman"/>
          <w:lang w:val="sk-SK"/>
        </w:rPr>
        <w:t>vať dávku</w:t>
      </w:r>
      <w:r w:rsidRPr="00C92BFD">
        <w:rPr>
          <w:rFonts w:ascii="Times New Roman" w:hAnsi="Times New Roman" w:cs="Times New Roman"/>
          <w:lang w:val="sk-SK"/>
        </w:rPr>
        <w:t>.</w:t>
      </w:r>
    </w:p>
    <w:p w14:paraId="5BB510B4" w14:textId="77777777" w:rsidR="00B10CB1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C4EAD6B" w14:textId="77777777" w:rsidR="00B10CB1" w:rsidRPr="00C92BFD" w:rsidRDefault="000B2B40" w:rsidP="00E16EE7">
      <w:pPr>
        <w:pStyle w:val="Odsekzoznamu"/>
        <w:numPr>
          <w:ilvl w:val="1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C92BFD">
        <w:rPr>
          <w:rFonts w:ascii="Times New Roman" w:hAnsi="Times New Roman" w:cs="Times New Roman"/>
          <w:b/>
          <w:bCs/>
          <w:lang w:val="sk-SK"/>
        </w:rPr>
        <w:t>Fertilita</w:t>
      </w:r>
      <w:proofErr w:type="spellEnd"/>
      <w:r w:rsidRPr="00C92BFD">
        <w:rPr>
          <w:rFonts w:ascii="Times New Roman" w:hAnsi="Times New Roman" w:cs="Times New Roman"/>
          <w:b/>
          <w:bCs/>
          <w:lang w:val="sk-SK"/>
        </w:rPr>
        <w:t>, gravidita a laktácia</w:t>
      </w:r>
    </w:p>
    <w:p w14:paraId="015FCE85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Ženy vo fertilnom veku</w:t>
      </w:r>
    </w:p>
    <w:p w14:paraId="53828654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Pacientkám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vo fertilnom veku sa má odporučiť používanie účinnej antikoncepcie počas liečby.</w:t>
      </w:r>
    </w:p>
    <w:p w14:paraId="51681F54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286C484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Gravidita</w:t>
      </w:r>
    </w:p>
    <w:p w14:paraId="1137007E" w14:textId="1EE7EEC7" w:rsidR="000B2B40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B6E71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je kontraindikovaný v gravidite (pozri časť 4.3). Preukázalo sa, že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prechádza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placentou po jednorazovej dávke u potkanov a králikov. Štúdie na zvieratách preukázali reprodukčnú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toxicitu, vrátane zvýšeného výskytu abnormalít a úmrtí plodu (pozri časť 5.3). Ak dôjde ku gravidite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pri užívaní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r w:rsidR="000B2B40" w:rsidRPr="00C92BFD">
        <w:rPr>
          <w:rFonts w:ascii="Times New Roman" w:hAnsi="Times New Roman" w:cs="Times New Roman"/>
          <w:lang w:val="sk-SK"/>
        </w:rPr>
        <w:t>u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B6E71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>, musí byť pacientka informovaná o potenciálnom riziku pre plod a potenciálnom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riziku potratu.</w:t>
      </w:r>
    </w:p>
    <w:p w14:paraId="061AADD4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88B5F81" w14:textId="42C019F7" w:rsidR="000B2B40" w:rsidRPr="00C92BFD" w:rsidRDefault="006B7EA5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Dojčenie</w:t>
      </w:r>
    </w:p>
    <w:p w14:paraId="25DBA843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Počas liečby </w:t>
      </w:r>
      <w:proofErr w:type="spellStart"/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>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B6E71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sa musí dojčenie ukončiť.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sa u samíc potkanov vylučuje do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materského mlieka. Nie je známe, či sa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vylučuje do materského mlieka aj u ľudí.</w:t>
      </w:r>
    </w:p>
    <w:p w14:paraId="1428D8FB" w14:textId="5EB0F21E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Vzhľadom k možnosti závažných nežiaducich účinkov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u dojčených detí je používanie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počas laktácie kontraindikované (pozri časť 4.3).</w:t>
      </w:r>
    </w:p>
    <w:p w14:paraId="7E18DAA3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1A88AE08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proofErr w:type="spellStart"/>
      <w:r w:rsidRPr="00C92BFD">
        <w:rPr>
          <w:rFonts w:ascii="Times New Roman" w:hAnsi="Times New Roman" w:cs="Times New Roman"/>
          <w:u w:val="single"/>
          <w:lang w:val="sk-SK"/>
        </w:rPr>
        <w:t>Fertilita</w:t>
      </w:r>
      <w:proofErr w:type="spellEnd"/>
    </w:p>
    <w:p w14:paraId="0889247A" w14:textId="45455D7D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Účinky </w:t>
      </w:r>
      <w:proofErr w:type="spellStart"/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>u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B6E71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na plodnosť ľudí sa nehodnotili.</w:t>
      </w:r>
    </w:p>
    <w:p w14:paraId="10491F4F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042DC02" w14:textId="1120502A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4.7</w:t>
      </w:r>
      <w:r w:rsidR="00B10CB1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14:paraId="7FFF2F69" w14:textId="77777777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BCAC48E" w14:textId="77777777" w:rsidR="000B2B40" w:rsidRPr="00C92BFD" w:rsidRDefault="00B10CB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362833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62833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nemá žiadny alebo má zanedbateľný vplyv na schopnosť viesť vozidlá alebo obsluhovať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stroje. Vzhľadom na to, že sa počas užívania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r w:rsidR="000B2B40" w:rsidRPr="00C92BFD">
        <w:rPr>
          <w:rFonts w:ascii="Times New Roman" w:hAnsi="Times New Roman" w:cs="Times New Roman"/>
          <w:lang w:val="sk-SK"/>
        </w:rPr>
        <w:t>u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50062"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="00250062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veľmi často vyskytli prípady asténie, musí sa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venovať zvýšená opatrnosť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pacientkám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>, u ktorých sa vyskytol tento nežiaduci účinok počas vedenia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motorových vozidiel alebo obsluhy strojov.</w:t>
      </w:r>
    </w:p>
    <w:p w14:paraId="2CE36DB4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BF45E72" w14:textId="1FB0273D" w:rsidR="002E18B3" w:rsidRPr="00C92BFD" w:rsidRDefault="00823DE2" w:rsidP="00C2144C">
      <w:pPr>
        <w:pStyle w:val="Odsekzoznamu"/>
        <w:numPr>
          <w:ilvl w:val="1"/>
          <w:numId w:val="8"/>
        </w:numPr>
        <w:spacing w:line="240" w:lineRule="auto"/>
        <w:ind w:left="567" w:hanging="58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Nežiaduce účinky</w:t>
      </w:r>
    </w:p>
    <w:p w14:paraId="58D7FCE6" w14:textId="77777777" w:rsidR="00450695" w:rsidRPr="00C2144C" w:rsidRDefault="00450695" w:rsidP="0045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Súhrn bezpečnostného profilu</w:t>
      </w:r>
    </w:p>
    <w:p w14:paraId="710DFA50" w14:textId="77777777" w:rsidR="00450695" w:rsidRPr="00C2144C" w:rsidRDefault="00450695" w:rsidP="00C2144C">
      <w:pPr>
        <w:spacing w:after="0"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proofErr w:type="spellStart"/>
      <w:r w:rsidRPr="00C2144C">
        <w:rPr>
          <w:rFonts w:ascii="Times New Roman" w:hAnsi="Times New Roman" w:cs="Times New Roman"/>
          <w:i/>
          <w:iCs/>
          <w:lang w:val="sk-SK"/>
        </w:rPr>
        <w:t>Monoterapia</w:t>
      </w:r>
      <w:proofErr w:type="spellEnd"/>
    </w:p>
    <w:p w14:paraId="43B19BF8" w14:textId="2B8ED794" w:rsidR="00450695" w:rsidRPr="00C2144C" w:rsidRDefault="000B2B40" w:rsidP="0045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V tejto časti sa nachádzajú informácie, vychádzajúce zo všetkých nežiaducich udalostí z klinických</w:t>
      </w:r>
      <w:r w:rsidR="00250062" w:rsidRPr="00C92BFD">
        <w:rPr>
          <w:rFonts w:ascii="Times New Roman" w:hAnsi="Times New Roman" w:cs="Times New Roman"/>
          <w:lang w:val="sk-SK"/>
        </w:rPr>
        <w:t xml:space="preserve"> </w:t>
      </w:r>
      <w:r w:rsidR="00450695" w:rsidRPr="00C92BFD">
        <w:rPr>
          <w:rFonts w:ascii="Times New Roman" w:hAnsi="Times New Roman" w:cs="Times New Roman"/>
          <w:lang w:val="sk-SK"/>
        </w:rPr>
        <w:t>štúdií</w:t>
      </w:r>
      <w:r w:rsidRPr="00C92BFD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92BFD">
        <w:rPr>
          <w:rFonts w:ascii="Times New Roman" w:hAnsi="Times New Roman" w:cs="Times New Roman"/>
          <w:lang w:val="sk-SK"/>
        </w:rPr>
        <w:t>postmarketingových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="00450695" w:rsidRPr="00C92BFD">
        <w:rPr>
          <w:rFonts w:ascii="Times New Roman" w:hAnsi="Times New Roman" w:cs="Times New Roman"/>
          <w:lang w:val="sk-SK"/>
        </w:rPr>
        <w:t>štúdií</w:t>
      </w:r>
      <w:r w:rsidRPr="00C92BFD">
        <w:rPr>
          <w:rFonts w:ascii="Times New Roman" w:hAnsi="Times New Roman" w:cs="Times New Roman"/>
          <w:lang w:val="sk-SK"/>
        </w:rPr>
        <w:t xml:space="preserve"> alebo zo spontánnych hlásení. </w:t>
      </w:r>
      <w:r w:rsidR="00450695" w:rsidRPr="00C2144C">
        <w:rPr>
          <w:rFonts w:ascii="Times New Roman" w:hAnsi="Times New Roman" w:cs="Times New Roman"/>
          <w:lang w:val="sk-SK"/>
        </w:rPr>
        <w:t>V súhrnnom súbore údajov</w:t>
      </w:r>
    </w:p>
    <w:p w14:paraId="0FB964D8" w14:textId="77777777" w:rsidR="00450695" w:rsidRPr="00C2144C" w:rsidRDefault="00450695" w:rsidP="0045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z </w:t>
      </w:r>
      <w:proofErr w:type="spellStart"/>
      <w:r w:rsidRPr="00C2144C">
        <w:rPr>
          <w:rFonts w:ascii="Times New Roman" w:hAnsi="Times New Roman" w:cs="Times New Roman"/>
          <w:lang w:val="sk-SK"/>
        </w:rPr>
        <w:t>monoterapie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boli najčastejšie hlásenými nežiaducimi reakciami reakcie v mieste</w:t>
      </w:r>
    </w:p>
    <w:p w14:paraId="10D272BC" w14:textId="6A38309F" w:rsidR="000B2B40" w:rsidRPr="00C92BFD" w:rsidRDefault="00450695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podania injekcie, asténia, </w:t>
      </w:r>
      <w:proofErr w:type="spellStart"/>
      <w:r w:rsidRPr="00C2144C">
        <w:rPr>
          <w:rFonts w:ascii="Times New Roman" w:hAnsi="Times New Roman" w:cs="Times New Roman"/>
          <w:lang w:val="sk-SK"/>
        </w:rPr>
        <w:t>nauzea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 zvýšenie </w:t>
      </w:r>
      <w:proofErr w:type="spellStart"/>
      <w:r w:rsidRPr="00C2144C">
        <w:rPr>
          <w:rFonts w:ascii="Times New Roman" w:hAnsi="Times New Roman" w:cs="Times New Roman"/>
          <w:lang w:val="sk-SK"/>
        </w:rPr>
        <w:t>hepatálnych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enzýmov (ALT, AST, ALP)</w:t>
      </w:r>
      <w:r w:rsidRPr="00C92BFD">
        <w:rPr>
          <w:rFonts w:ascii="Times New Roman" w:hAnsi="Times New Roman" w:cs="Times New Roman"/>
          <w:lang w:val="sk-SK"/>
        </w:rPr>
        <w:t>.</w:t>
      </w:r>
    </w:p>
    <w:p w14:paraId="74883E15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9C296C7" w14:textId="77777777" w:rsidR="00347C9D" w:rsidRPr="00C2144C" w:rsidRDefault="00347C9D" w:rsidP="00347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V tabuľke 1 boli zistené nasledujúce kategórie frekvencie nežiaducich reakcií (</w:t>
      </w:r>
      <w:proofErr w:type="spellStart"/>
      <w:r w:rsidRPr="00C2144C">
        <w:rPr>
          <w:rFonts w:ascii="Times New Roman" w:hAnsi="Times New Roman" w:cs="Times New Roman"/>
          <w:lang w:val="sk-SK"/>
        </w:rPr>
        <w:t>adverse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drug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reactions</w:t>
      </w:r>
      <w:proofErr w:type="spellEnd"/>
      <w:r w:rsidRPr="00C2144C">
        <w:rPr>
          <w:rFonts w:ascii="Times New Roman" w:hAnsi="Times New Roman" w:cs="Times New Roman"/>
          <w:lang w:val="sk-SK"/>
        </w:rPr>
        <w:t>,</w:t>
      </w:r>
    </w:p>
    <w:p w14:paraId="291F208B" w14:textId="77777777" w:rsidR="00347C9D" w:rsidRPr="00C2144C" w:rsidRDefault="00347C9D" w:rsidP="00347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C2144C">
        <w:rPr>
          <w:rFonts w:ascii="Times New Roman" w:hAnsi="Times New Roman" w:cs="Times New Roman"/>
          <w:lang w:val="sk-SK"/>
        </w:rPr>
        <w:t>ADRs</w:t>
      </w:r>
      <w:proofErr w:type="spellEnd"/>
      <w:r w:rsidRPr="00C2144C">
        <w:rPr>
          <w:rFonts w:ascii="Times New Roman" w:hAnsi="Times New Roman" w:cs="Times New Roman"/>
          <w:lang w:val="sk-SK"/>
        </w:rPr>
        <w:t>), ktoré sú založené na združených analýzach bezpečnosti v liečebnej skupine užívajúcej</w:t>
      </w:r>
    </w:p>
    <w:p w14:paraId="2A303C94" w14:textId="77777777" w:rsidR="00347C9D" w:rsidRPr="00C2144C" w:rsidRDefault="00482690" w:rsidP="00347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="00347C9D" w:rsidRPr="00C2144C">
        <w:rPr>
          <w:rFonts w:ascii="Times New Roman" w:hAnsi="Times New Roman" w:cs="Times New Roman"/>
          <w:lang w:val="sk-SK"/>
        </w:rPr>
        <w:t>500</w:t>
      </w:r>
      <w:r w:rsidR="00951F74" w:rsidRPr="00C92BFD">
        <w:rPr>
          <w:rFonts w:ascii="Times New Roman" w:hAnsi="Times New Roman" w:cs="Times New Roman"/>
          <w:lang w:val="sk-SK"/>
        </w:rPr>
        <w:t> </w:t>
      </w:r>
      <w:r w:rsidR="00347C9D" w:rsidRPr="00C2144C">
        <w:rPr>
          <w:rFonts w:ascii="Times New Roman" w:hAnsi="Times New Roman" w:cs="Times New Roman"/>
          <w:lang w:val="sk-SK"/>
        </w:rPr>
        <w:t xml:space="preserve">mg v štúdiách porovnávajúcich </w:t>
      </w:r>
      <w:proofErr w:type="spellStart"/>
      <w:r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="00347C9D" w:rsidRPr="00C2144C">
        <w:rPr>
          <w:rFonts w:ascii="Times New Roman" w:hAnsi="Times New Roman" w:cs="Times New Roman"/>
          <w:lang w:val="sk-SK"/>
        </w:rPr>
        <w:t>500</w:t>
      </w:r>
      <w:r w:rsidR="00951F74" w:rsidRPr="00C92BFD">
        <w:rPr>
          <w:rFonts w:ascii="Times New Roman" w:hAnsi="Times New Roman" w:cs="Times New Roman"/>
          <w:lang w:val="sk-SK"/>
        </w:rPr>
        <w:t> </w:t>
      </w:r>
      <w:r w:rsidR="00347C9D" w:rsidRPr="00C2144C">
        <w:rPr>
          <w:rFonts w:ascii="Times New Roman" w:hAnsi="Times New Roman" w:cs="Times New Roman"/>
          <w:lang w:val="sk-SK"/>
        </w:rPr>
        <w:t xml:space="preserve">mg s </w:t>
      </w:r>
      <w:proofErr w:type="spellStart"/>
      <w:r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="00D2411C">
        <w:rPr>
          <w:rFonts w:ascii="Times New Roman" w:hAnsi="Times New Roman" w:cs="Times New Roman"/>
          <w:lang w:val="sk-SK"/>
        </w:rPr>
        <w:t>om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="00347C9D" w:rsidRPr="00C2144C">
        <w:rPr>
          <w:rFonts w:ascii="Times New Roman" w:hAnsi="Times New Roman" w:cs="Times New Roman"/>
          <w:lang w:val="sk-SK"/>
        </w:rPr>
        <w:t>250</w:t>
      </w:r>
      <w:r w:rsidR="00951F74" w:rsidRPr="00C92BFD">
        <w:rPr>
          <w:rFonts w:ascii="Times New Roman" w:hAnsi="Times New Roman" w:cs="Times New Roman"/>
          <w:lang w:val="sk-SK"/>
        </w:rPr>
        <w:t> </w:t>
      </w:r>
      <w:r w:rsidR="00347C9D" w:rsidRPr="00C2144C">
        <w:rPr>
          <w:rFonts w:ascii="Times New Roman" w:hAnsi="Times New Roman" w:cs="Times New Roman"/>
          <w:lang w:val="sk-SK"/>
        </w:rPr>
        <w:t>mg [CONFIRM</w:t>
      </w:r>
    </w:p>
    <w:p w14:paraId="52AE69C7" w14:textId="3F66EA08" w:rsidR="000B2B40" w:rsidRPr="00C92BFD" w:rsidRDefault="00347C9D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(Štúdia D6997C00002), FINDER 1 (Štúdia D6997C00004), FINDER 2 (Štúdia D6997C00006)</w:t>
      </w:r>
      <w:r w:rsidR="00D00659" w:rsidRPr="00C2144C">
        <w:rPr>
          <w:rFonts w:ascii="Times New Roman" w:hAnsi="Times New Roman" w:cs="Times New Roman"/>
          <w:lang w:val="sk-SK"/>
        </w:rPr>
        <w:t>a NEWEST (Štúdia D6997C00003)], alebo zo samotnej štúdie FALCON (Štúdia D699BC00001),</w:t>
      </w:r>
      <w:r w:rsidR="00D2411C">
        <w:rPr>
          <w:rFonts w:ascii="Times New Roman" w:hAnsi="Times New Roman" w:cs="Times New Roman"/>
          <w:lang w:val="sk-SK"/>
        </w:rPr>
        <w:t xml:space="preserve"> </w:t>
      </w:r>
      <w:r w:rsidR="00D00659" w:rsidRPr="00C2144C">
        <w:rPr>
          <w:rFonts w:ascii="Times New Roman" w:hAnsi="Times New Roman" w:cs="Times New Roman"/>
          <w:lang w:val="sk-SK"/>
        </w:rPr>
        <w:t xml:space="preserve">ktorá porovnávala </w:t>
      </w:r>
      <w:proofErr w:type="spellStart"/>
      <w:r w:rsidR="00D00659"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D00659" w:rsidRPr="00C2144C">
        <w:rPr>
          <w:rFonts w:ascii="Times New Roman" w:hAnsi="Times New Roman" w:cs="Times New Roman"/>
          <w:lang w:val="sk-SK"/>
        </w:rPr>
        <w:t xml:space="preserve"> 500</w:t>
      </w:r>
      <w:r w:rsidR="00951F74" w:rsidRPr="00C92BFD">
        <w:rPr>
          <w:rFonts w:ascii="Times New Roman" w:hAnsi="Times New Roman" w:cs="Times New Roman"/>
          <w:lang w:val="sk-SK"/>
        </w:rPr>
        <w:t> </w:t>
      </w:r>
      <w:r w:rsidR="00D00659" w:rsidRPr="00C2144C">
        <w:rPr>
          <w:rFonts w:ascii="Times New Roman" w:hAnsi="Times New Roman" w:cs="Times New Roman"/>
          <w:lang w:val="sk-SK"/>
        </w:rPr>
        <w:t xml:space="preserve">mg s </w:t>
      </w:r>
      <w:proofErr w:type="spellStart"/>
      <w:r w:rsidR="00D00659" w:rsidRPr="00C2144C">
        <w:rPr>
          <w:rFonts w:ascii="Times New Roman" w:hAnsi="Times New Roman" w:cs="Times New Roman"/>
          <w:lang w:val="sk-SK"/>
        </w:rPr>
        <w:t>anastrozolom</w:t>
      </w:r>
      <w:proofErr w:type="spellEnd"/>
      <w:r w:rsidR="00D00659" w:rsidRPr="00C2144C">
        <w:rPr>
          <w:rFonts w:ascii="Times New Roman" w:hAnsi="Times New Roman" w:cs="Times New Roman"/>
          <w:lang w:val="sk-SK"/>
        </w:rPr>
        <w:t xml:space="preserve"> 1</w:t>
      </w:r>
      <w:r w:rsidR="00D00659" w:rsidRPr="00C92BFD">
        <w:rPr>
          <w:rFonts w:ascii="Times New Roman" w:hAnsi="Times New Roman" w:cs="Times New Roman"/>
          <w:lang w:val="sk-SK"/>
        </w:rPr>
        <w:t> </w:t>
      </w:r>
      <w:r w:rsidR="00D00659" w:rsidRPr="00C2144C">
        <w:rPr>
          <w:rFonts w:ascii="Times New Roman" w:hAnsi="Times New Roman" w:cs="Times New Roman"/>
          <w:lang w:val="sk-SK"/>
        </w:rPr>
        <w:t>mg. Pri rozdieloch vo frekvenciách pri</w:t>
      </w:r>
      <w:r w:rsidR="00D00659" w:rsidRPr="00C92BFD">
        <w:rPr>
          <w:rFonts w:ascii="Times New Roman" w:hAnsi="Times New Roman" w:cs="Times New Roman"/>
          <w:lang w:val="sk-SK"/>
        </w:rPr>
        <w:t xml:space="preserve"> </w:t>
      </w:r>
      <w:r w:rsidR="00D00659" w:rsidRPr="00C2144C">
        <w:rPr>
          <w:rFonts w:ascii="Times New Roman" w:hAnsi="Times New Roman" w:cs="Times New Roman"/>
          <w:lang w:val="sk-SK"/>
        </w:rPr>
        <w:t>združených analýzach bezpečnosti a štúdii FALCON sa uvádza najvyššia frekvencia. V tabuľke 1 sú</w:t>
      </w:r>
      <w:r w:rsidR="00D00659" w:rsidRPr="00C92BFD">
        <w:rPr>
          <w:rFonts w:ascii="Times New Roman" w:hAnsi="Times New Roman" w:cs="Times New Roman"/>
          <w:lang w:val="sk-SK"/>
        </w:rPr>
        <w:t xml:space="preserve"> </w:t>
      </w:r>
      <w:r w:rsidR="00D00659" w:rsidRPr="00C2144C">
        <w:rPr>
          <w:rFonts w:ascii="Times New Roman" w:hAnsi="Times New Roman" w:cs="Times New Roman"/>
          <w:lang w:val="sk-SK"/>
        </w:rPr>
        <w:t>frekvencie založené na všetkých hlásených nežiaducich reakciách bez ohľadu na hodnotenie kauzality</w:t>
      </w:r>
      <w:r w:rsidR="00D00659" w:rsidRPr="00C92BFD">
        <w:rPr>
          <w:rFonts w:ascii="Times New Roman" w:hAnsi="Times New Roman" w:cs="Times New Roman"/>
          <w:lang w:val="sk-SK"/>
        </w:rPr>
        <w:t xml:space="preserve"> </w:t>
      </w:r>
      <w:r w:rsidR="00D00659" w:rsidRPr="00C2144C">
        <w:rPr>
          <w:rFonts w:ascii="Times New Roman" w:hAnsi="Times New Roman" w:cs="Times New Roman"/>
          <w:lang w:val="sk-SK"/>
        </w:rPr>
        <w:t>skúšajúcim. Medián trvania lieč</w:t>
      </w:r>
      <w:r w:rsidR="00D00659" w:rsidRPr="00C92BFD">
        <w:rPr>
          <w:rFonts w:ascii="Times New Roman" w:hAnsi="Times New Roman" w:cs="Times New Roman"/>
          <w:lang w:val="sk-SK"/>
        </w:rPr>
        <w:t xml:space="preserve">by </w:t>
      </w:r>
      <w:proofErr w:type="spellStart"/>
      <w:r w:rsidR="00D00659" w:rsidRPr="00C92BFD">
        <w:rPr>
          <w:rFonts w:ascii="Times New Roman" w:hAnsi="Times New Roman" w:cs="Times New Roman"/>
          <w:lang w:val="sk-SK"/>
        </w:rPr>
        <w:t>fulvestrantom</w:t>
      </w:r>
      <w:proofErr w:type="spellEnd"/>
      <w:r w:rsidR="00D00659" w:rsidRPr="00C92BFD">
        <w:rPr>
          <w:rFonts w:ascii="Times New Roman" w:hAnsi="Times New Roman" w:cs="Times New Roman"/>
          <w:lang w:val="sk-SK"/>
        </w:rPr>
        <w:t xml:space="preserve"> 500 </w:t>
      </w:r>
      <w:r w:rsidR="00D00659" w:rsidRPr="00C2144C">
        <w:rPr>
          <w:rFonts w:ascii="Times New Roman" w:hAnsi="Times New Roman" w:cs="Times New Roman"/>
          <w:lang w:val="sk-SK"/>
        </w:rPr>
        <w:t>mg v združenom súbore údajov (vrátane štúdií</w:t>
      </w:r>
      <w:r w:rsidR="00D00659" w:rsidRPr="00C92BFD">
        <w:rPr>
          <w:rFonts w:ascii="Times New Roman" w:hAnsi="Times New Roman" w:cs="Times New Roman"/>
          <w:lang w:val="sk-SK"/>
        </w:rPr>
        <w:t xml:space="preserve"> </w:t>
      </w:r>
      <w:r w:rsidR="00D00659" w:rsidRPr="00C2144C">
        <w:rPr>
          <w:rFonts w:ascii="Times New Roman" w:hAnsi="Times New Roman" w:cs="Times New Roman"/>
          <w:lang w:val="sk-SK"/>
        </w:rPr>
        <w:t>uvedených vyššie plus FALCON) bol 6,5 mesiacov.</w:t>
      </w:r>
    </w:p>
    <w:p w14:paraId="081CE19F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7083A92" w14:textId="77777777" w:rsidR="00D00659" w:rsidRPr="00C2144C" w:rsidRDefault="00D00659" w:rsidP="00C2144C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2144C">
        <w:rPr>
          <w:rFonts w:ascii="Times New Roman" w:hAnsi="Times New Roman" w:cs="Times New Roman"/>
          <w:u w:val="single"/>
          <w:lang w:val="sk-SK"/>
        </w:rPr>
        <w:t>Tabuľkový zoznam nežiaducich reakcií</w:t>
      </w:r>
    </w:p>
    <w:p w14:paraId="089C08E7" w14:textId="12091B44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Nižšie uvedené nežiaduce </w:t>
      </w:r>
      <w:r w:rsidR="001F1C7D" w:rsidRPr="00C92BFD">
        <w:rPr>
          <w:rFonts w:ascii="Times New Roman" w:hAnsi="Times New Roman" w:cs="Times New Roman"/>
          <w:lang w:val="sk-SK"/>
        </w:rPr>
        <w:t>reakcie</w:t>
      </w:r>
      <w:r w:rsidRPr="00C92BFD">
        <w:rPr>
          <w:rFonts w:ascii="Times New Roman" w:hAnsi="Times New Roman" w:cs="Times New Roman"/>
          <w:lang w:val="sk-SK"/>
        </w:rPr>
        <w:t xml:space="preserve"> sú klasifikované podľa frekvencie a triedy orgánových systémov</w:t>
      </w:r>
      <w:r w:rsidR="00FF552A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(</w:t>
      </w:r>
      <w:proofErr w:type="spellStart"/>
      <w:r w:rsidRPr="00C92BFD">
        <w:rPr>
          <w:rFonts w:ascii="Times New Roman" w:hAnsi="Times New Roman" w:cs="Times New Roman"/>
          <w:lang w:val="sk-SK"/>
        </w:rPr>
        <w:t>System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Organ </w:t>
      </w:r>
      <w:proofErr w:type="spellStart"/>
      <w:r w:rsidRPr="00C92BFD">
        <w:rPr>
          <w:rFonts w:ascii="Times New Roman" w:hAnsi="Times New Roman" w:cs="Times New Roman"/>
          <w:lang w:val="sk-SK"/>
        </w:rPr>
        <w:t>Class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– SOC). Skupiny frekvencií sú definované nasledovne: veľmi časté (≥1/10),</w:t>
      </w:r>
      <w:r w:rsidR="00FF552A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časté (≥1/100 až &lt;1/10), menej časté (≥1/1</w:t>
      </w:r>
      <w:r w:rsidR="00FF552A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000 až &lt;1/100). V rámci jednotlivých skupín frekvencií sú</w:t>
      </w:r>
      <w:r w:rsidR="00FF552A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nežiaduce </w:t>
      </w:r>
      <w:r w:rsidR="001F1C7D" w:rsidRPr="00C92BFD">
        <w:rPr>
          <w:rFonts w:ascii="Times New Roman" w:hAnsi="Times New Roman" w:cs="Times New Roman"/>
          <w:lang w:val="sk-SK"/>
        </w:rPr>
        <w:t>reakcie</w:t>
      </w:r>
      <w:r w:rsidRPr="00C92BFD">
        <w:rPr>
          <w:rFonts w:ascii="Times New Roman" w:hAnsi="Times New Roman" w:cs="Times New Roman"/>
          <w:lang w:val="sk-SK"/>
        </w:rPr>
        <w:t xml:space="preserve"> usporiadané v poradí klesajúcej závažnosti.</w:t>
      </w:r>
    </w:p>
    <w:p w14:paraId="650E36B2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D552E04" w14:textId="0267B342" w:rsidR="00011A32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 xml:space="preserve">Tabuľka 1 </w:t>
      </w:r>
      <w:r w:rsidR="004707F4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Nežiaduce </w:t>
      </w:r>
      <w:r w:rsidR="001F1C7D" w:rsidRPr="00C92BFD">
        <w:rPr>
          <w:rFonts w:ascii="Times New Roman" w:hAnsi="Times New Roman" w:cs="Times New Roman"/>
          <w:b/>
          <w:bCs/>
          <w:lang w:val="sk-SK"/>
        </w:rPr>
        <w:t>reakcie</w:t>
      </w:r>
      <w:r w:rsidR="007F78CA"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F78CA" w:rsidRPr="00C2144C">
        <w:rPr>
          <w:rFonts w:ascii="Times New Roman" w:hAnsi="Times New Roman" w:cs="Times New Roman"/>
          <w:b/>
          <w:bCs/>
          <w:lang w:val="sk-SK"/>
        </w:rPr>
        <w:t xml:space="preserve">hlásené pacientkami liečenými </w:t>
      </w:r>
      <w:proofErr w:type="spellStart"/>
      <w:r w:rsidR="007F78CA" w:rsidRPr="00C92BFD">
        <w:rPr>
          <w:rFonts w:ascii="Times New Roman" w:hAnsi="Times New Roman" w:cs="Times New Roman"/>
          <w:b/>
          <w:bCs/>
          <w:lang w:val="sk-SK"/>
        </w:rPr>
        <w:t>fulvestrantom</w:t>
      </w:r>
      <w:proofErr w:type="spellEnd"/>
      <w:r w:rsidR="007F78CA"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F78CA" w:rsidRPr="00C2144C">
        <w:rPr>
          <w:rFonts w:ascii="Times New Roman" w:hAnsi="Times New Roman" w:cs="Times New Roman"/>
          <w:b/>
          <w:bCs/>
          <w:lang w:val="sk-SK"/>
        </w:rPr>
        <w:t xml:space="preserve">v </w:t>
      </w:r>
      <w:proofErr w:type="spellStart"/>
      <w:r w:rsidR="007F78CA" w:rsidRPr="00C2144C">
        <w:rPr>
          <w:rFonts w:ascii="Times New Roman" w:hAnsi="Times New Roman" w:cs="Times New Roman"/>
          <w:b/>
          <w:bCs/>
          <w:lang w:val="sk-SK"/>
        </w:rPr>
        <w:t>monoterapii</w:t>
      </w:r>
      <w:proofErr w:type="spellEnd"/>
    </w:p>
    <w:p w14:paraId="77D34A1C" w14:textId="77777777" w:rsidR="00011A32" w:rsidRPr="00C92BFD" w:rsidRDefault="00011A32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4"/>
        <w:gridCol w:w="2374"/>
        <w:gridCol w:w="3798"/>
      </w:tblGrid>
      <w:tr w:rsidR="000915FD" w:rsidRPr="00C92BFD" w14:paraId="428D63D1" w14:textId="77777777" w:rsidTr="004D267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EFB58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Nežiaduce reakcie podľa </w:t>
            </w:r>
            <w:r w:rsidR="00FF552A" w:rsidRPr="00C92BF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triedy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orgánových systémov a frekvencie</w:t>
            </w:r>
          </w:p>
        </w:tc>
      </w:tr>
      <w:tr w:rsidR="000915FD" w:rsidRPr="00C92BFD" w14:paraId="10CA2EB4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B24B7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Infekcie a nákazy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C4784" w14:textId="5F549D40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04DEC" w14:textId="4C219BE2" w:rsidR="000915FD" w:rsidRPr="00C92BFD" w:rsidRDefault="00951F74" w:rsidP="00C92BF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i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nfekcie močového systému</w:t>
            </w:r>
          </w:p>
        </w:tc>
      </w:tr>
      <w:tr w:rsidR="00782944" w:rsidRPr="00C92BFD" w14:paraId="2D1C137C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E6C4F" w14:textId="77777777" w:rsidR="00782944" w:rsidRPr="00C92BFD" w:rsidRDefault="0078294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krvi a lymfatického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DE007" w14:textId="26E868EC" w:rsidR="00782944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782944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83167" w14:textId="3D0DDDEE" w:rsidR="00782944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z</w:t>
            </w:r>
            <w:r w:rsidR="00782944" w:rsidRPr="00C92BFD">
              <w:rPr>
                <w:rFonts w:ascii="Times New Roman" w:hAnsi="Times New Roman" w:cs="Times New Roman"/>
                <w:lang w:val="sk-SK"/>
              </w:rPr>
              <w:t xml:space="preserve">níženie počtu krvných </w:t>
            </w:r>
            <w:proofErr w:type="spellStart"/>
            <w:r w:rsidR="00782944" w:rsidRPr="00C92BFD">
              <w:rPr>
                <w:rFonts w:ascii="Times New Roman" w:hAnsi="Times New Roman" w:cs="Times New Roman"/>
                <w:lang w:val="sk-SK"/>
              </w:rPr>
              <w:t>dostičiek</w:t>
            </w:r>
            <w:r w:rsidR="000D6787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  <w:proofErr w:type="spellEnd"/>
          </w:p>
        </w:tc>
      </w:tr>
      <w:tr w:rsidR="000915FD" w:rsidRPr="00C92BFD" w14:paraId="323778DE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4586F" w14:textId="77777777" w:rsidR="000915FD" w:rsidRPr="00C92BFD" w:rsidRDefault="00362833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 xml:space="preserve"> imunitného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172BD" w14:textId="5807D624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7F78CA" w:rsidRPr="00C92BFD">
              <w:rPr>
                <w:rFonts w:ascii="Times New Roman" w:hAnsi="Times New Roman" w:cs="Times New Roman"/>
                <w:lang w:val="sk-SK"/>
              </w:rPr>
              <w:t>eľmi 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1F7BA364" w14:textId="77777777" w:rsidR="001E1834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m</w:t>
            </w:r>
            <w:r w:rsidR="001E1834" w:rsidRPr="00C92BFD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7E800" w14:textId="3FAF0562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h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ypersenzitívne</w:t>
            </w:r>
            <w:proofErr w:type="spellEnd"/>
            <w:r w:rsidR="000915FD" w:rsidRPr="00C92BFD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="000915FD" w:rsidRPr="00C92BFD">
              <w:rPr>
                <w:rFonts w:ascii="Times New Roman" w:hAnsi="Times New Roman" w:cs="Times New Roman"/>
                <w:lang w:val="sk-SK"/>
              </w:rPr>
              <w:t>reakcie</w:t>
            </w:r>
            <w:r w:rsidR="000D6787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  <w:proofErr w:type="spellEnd"/>
          </w:p>
          <w:p w14:paraId="2CCC3C71" w14:textId="77777777" w:rsidR="001E1834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color w:val="000000"/>
                <w:lang w:val="sk-SK"/>
              </w:rPr>
              <w:t>a</w:t>
            </w:r>
            <w:r w:rsidR="001E1834" w:rsidRPr="00C92BFD">
              <w:rPr>
                <w:rFonts w:ascii="Times New Roman" w:hAnsi="Times New Roman" w:cs="Times New Roman"/>
                <w:color w:val="000000"/>
                <w:lang w:val="sk-SK"/>
              </w:rPr>
              <w:t>nafylaktické</w:t>
            </w:r>
            <w:proofErr w:type="spellEnd"/>
            <w:r w:rsidR="001E1834" w:rsidRPr="00C92BFD">
              <w:rPr>
                <w:rFonts w:ascii="Times New Roman" w:hAnsi="Times New Roman" w:cs="Times New Roman"/>
                <w:color w:val="000000"/>
                <w:lang w:val="sk-SK"/>
              </w:rPr>
              <w:t xml:space="preserve"> reakcie</w:t>
            </w:r>
          </w:p>
        </w:tc>
      </w:tr>
      <w:tr w:rsidR="000915FD" w:rsidRPr="00C92BFD" w14:paraId="3C21F4D6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4B0DF" w14:textId="386E666E" w:rsidR="000915FD" w:rsidRPr="00C92BFD" w:rsidRDefault="00FF552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2144C">
              <w:rPr>
                <w:rFonts w:ascii="Times New Roman" w:hAnsi="Times New Roman" w:cs="Times New Roman"/>
                <w:lang w:val="sk-SK"/>
              </w:rPr>
              <w:t>Poruchy metabolizmu a výživy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214C8" w14:textId="7E5C5E07" w:rsidR="000915FD" w:rsidRPr="00C92BFD" w:rsidRDefault="00951F74" w:rsidP="00C92BF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41838" w14:textId="38902B1A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a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norexia</w:t>
            </w:r>
            <w:r w:rsidR="000915FD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  <w:proofErr w:type="spellEnd"/>
          </w:p>
        </w:tc>
      </w:tr>
      <w:tr w:rsidR="000915FD" w:rsidRPr="00C92BFD" w14:paraId="302EEF60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A7D12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D18BE" w14:textId="0DD26854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B1EF1" w14:textId="5BF916DC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b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olesť hlavy</w:t>
            </w:r>
          </w:p>
        </w:tc>
      </w:tr>
      <w:tr w:rsidR="00E3749D" w:rsidRPr="00C92BFD" w14:paraId="27CBEB80" w14:textId="77777777" w:rsidTr="00CF49EA">
        <w:trPr>
          <w:trHeight w:val="402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13A1F80A" w14:textId="7DEEE689" w:rsidR="00E3749D" w:rsidRPr="00C92BFD" w:rsidRDefault="00E3749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ciev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55A05" w14:textId="510F1632" w:rsidR="00E3749D" w:rsidRPr="00C92BFD" w:rsidRDefault="00951F74" w:rsidP="00C92BF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E3749D" w:rsidRPr="00C92BFD">
              <w:rPr>
                <w:rFonts w:ascii="Times New Roman" w:hAnsi="Times New Roman" w:cs="Times New Roman"/>
                <w:lang w:val="sk-SK"/>
              </w:rPr>
              <w:t>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A40821A" w14:textId="308E43D7" w:rsidR="00E3749D" w:rsidRPr="00C92BFD" w:rsidRDefault="00951F74" w:rsidP="007F78CA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n</w:t>
            </w:r>
            <w:r w:rsidR="00E3749D" w:rsidRPr="00C92BFD">
              <w:rPr>
                <w:rFonts w:ascii="Times New Roman" w:hAnsi="Times New Roman" w:cs="Times New Roman"/>
                <w:lang w:val="sk-SK"/>
              </w:rPr>
              <w:t xml:space="preserve">ávaly </w:t>
            </w:r>
            <w:proofErr w:type="spellStart"/>
            <w:r w:rsidR="00E3749D" w:rsidRPr="00C92BFD">
              <w:rPr>
                <w:rFonts w:ascii="Times New Roman" w:hAnsi="Times New Roman" w:cs="Times New Roman"/>
                <w:lang w:val="sk-SK"/>
              </w:rPr>
              <w:t>tepla</w:t>
            </w:r>
            <w:r w:rsidR="000D6787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  <w:proofErr w:type="spellEnd"/>
          </w:p>
        </w:tc>
      </w:tr>
      <w:tr w:rsidR="00E3749D" w:rsidRPr="00C92BFD" w14:paraId="112C6667" w14:textId="77777777" w:rsidTr="00CF49EA">
        <w:trPr>
          <w:trHeight w:val="402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64EFD" w14:textId="77777777" w:rsidR="00E3749D" w:rsidRPr="00C92BFD" w:rsidDel="00FF552A" w:rsidRDefault="00E3749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1104F" w14:textId="77777777" w:rsidR="00E3749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E3749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B7CB7" w14:textId="5CCD58E9" w:rsidR="00E3749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B65E15" w:rsidRPr="00C92BFD">
              <w:rPr>
                <w:rFonts w:ascii="Times New Roman" w:hAnsi="Times New Roman" w:cs="Times New Roman"/>
                <w:lang w:val="sk-SK"/>
              </w:rPr>
              <w:t>enózna</w:t>
            </w:r>
            <w:proofErr w:type="spellEnd"/>
            <w:r w:rsidR="00B65E15" w:rsidRPr="00C92BFD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="00B65E15" w:rsidRPr="00C92BFD">
              <w:rPr>
                <w:rFonts w:ascii="Times New Roman" w:hAnsi="Times New Roman" w:cs="Times New Roman"/>
                <w:lang w:val="sk-SK"/>
              </w:rPr>
              <w:t>trombembólia</w:t>
            </w:r>
            <w:r w:rsidR="00B65E15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  <w:proofErr w:type="spellEnd"/>
          </w:p>
        </w:tc>
      </w:tr>
      <w:tr w:rsidR="000915FD" w:rsidRPr="00C92BFD" w14:paraId="1196087B" w14:textId="77777777" w:rsidTr="004D2674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142E0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Poruchy </w:t>
            </w: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gastrointestinálneho</w:t>
            </w:r>
            <w:proofErr w:type="spellEnd"/>
            <w:r w:rsidRPr="00C92BFD">
              <w:rPr>
                <w:rFonts w:ascii="Times New Roman" w:hAnsi="Times New Roman" w:cs="Times New Roman"/>
                <w:lang w:val="sk-SK"/>
              </w:rPr>
              <w:t xml:space="preserve"> traktu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F73D4" w14:textId="4CD8B943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B4795" w14:textId="31481848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color w:val="000000"/>
                <w:lang w:val="sk-SK"/>
              </w:rPr>
              <w:t>n</w:t>
            </w:r>
            <w:r w:rsidR="000915FD" w:rsidRPr="00C92BFD">
              <w:rPr>
                <w:rFonts w:ascii="Times New Roman" w:hAnsi="Times New Roman" w:cs="Times New Roman"/>
                <w:color w:val="000000"/>
                <w:lang w:val="sk-SK"/>
              </w:rPr>
              <w:t>auzea</w:t>
            </w:r>
            <w:proofErr w:type="spellEnd"/>
            <w:r w:rsidR="000915FD" w:rsidRPr="00C92BFD">
              <w:rPr>
                <w:rFonts w:ascii="Times New Roman" w:hAnsi="Times New Roman" w:cs="Times New Roman"/>
                <w:color w:val="000000"/>
                <w:lang w:val="sk-SK"/>
              </w:rPr>
              <w:t xml:space="preserve"> </w:t>
            </w:r>
          </w:p>
        </w:tc>
      </w:tr>
      <w:tr w:rsidR="000915FD" w:rsidRPr="00C92BFD" w14:paraId="029A6D93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02476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38B2D" w14:textId="35D84CF0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EFBB0" w14:textId="460C514E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racanie, hnačka</w:t>
            </w:r>
          </w:p>
        </w:tc>
      </w:tr>
      <w:tr w:rsidR="000915FD" w:rsidRPr="00C92BFD" w14:paraId="4184DB2F" w14:textId="77777777" w:rsidTr="004D2674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A63AF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pečene a žlčových ciest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F3521" w14:textId="6197E710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E378" w14:textId="1B8846D4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z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výšenie hladín pečeňových</w:t>
            </w:r>
          </w:p>
          <w:p w14:paraId="30943A14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enzýmov (ALT, AST, ALP)</w:t>
            </w:r>
            <w:r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C92BFD" w14:paraId="59AA21E2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967F7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62E45" w14:textId="5611E9B6" w:rsidR="000915FD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9E81C" w14:textId="083FDBE3" w:rsidR="000915FD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z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 xml:space="preserve">výšený </w:t>
            </w:r>
            <w:proofErr w:type="spellStart"/>
            <w:r w:rsidR="000915FD" w:rsidRPr="00C92BFD">
              <w:rPr>
                <w:rFonts w:ascii="Times New Roman" w:hAnsi="Times New Roman" w:cs="Times New Roman"/>
                <w:lang w:val="sk-SK"/>
              </w:rPr>
              <w:t>bilirubín</w:t>
            </w:r>
            <w:r w:rsidR="000915FD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  <w:proofErr w:type="spellEnd"/>
          </w:p>
        </w:tc>
      </w:tr>
      <w:tr w:rsidR="000915FD" w:rsidRPr="00C92BFD" w14:paraId="53BD484A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2BF47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10161" w14:textId="14E3551B" w:rsidR="000915FD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m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EA001" w14:textId="14725A6F" w:rsidR="000915FD" w:rsidRPr="00C2144C" w:rsidRDefault="00F5441A" w:rsidP="000D6787">
            <w:pPr>
              <w:spacing w:line="240" w:lineRule="auto"/>
              <w:contextualSpacing/>
              <w:rPr>
                <w:rFonts w:ascii="Times New Roman" w:hAnsi="Times New Roman" w:cs="Times New Roman"/>
                <w:vertAlign w:val="superscript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z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 xml:space="preserve">lyhanie </w:t>
            </w:r>
            <w:proofErr w:type="spellStart"/>
            <w:r w:rsidR="000915FD" w:rsidRPr="00C92BFD">
              <w:rPr>
                <w:rFonts w:ascii="Times New Roman" w:hAnsi="Times New Roman" w:cs="Times New Roman"/>
                <w:lang w:val="sk-SK"/>
              </w:rPr>
              <w:t>pečene</w:t>
            </w:r>
            <w:r w:rsidR="000915FD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c</w:t>
            </w:r>
            <w:r w:rsidR="000D6787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,f</w:t>
            </w:r>
            <w:proofErr w:type="spellEnd"/>
            <w:r w:rsidR="000915FD" w:rsidRPr="00C92BFD">
              <w:rPr>
                <w:rFonts w:ascii="Times New Roman" w:hAnsi="Times New Roman" w:cs="Times New Roman"/>
                <w:color w:val="000000"/>
                <w:lang w:val="sk-SK"/>
              </w:rPr>
              <w:t xml:space="preserve">, </w:t>
            </w:r>
            <w:proofErr w:type="spellStart"/>
            <w:r w:rsidR="000915FD" w:rsidRPr="00C92BFD">
              <w:rPr>
                <w:rFonts w:ascii="Times New Roman" w:hAnsi="Times New Roman" w:cs="Times New Roman"/>
                <w:color w:val="000000"/>
                <w:lang w:val="sk-SK"/>
              </w:rPr>
              <w:t>hepatitída</w:t>
            </w:r>
            <w:r w:rsidR="000D6787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f,e</w:t>
            </w:r>
            <w:proofErr w:type="spellEnd"/>
            <w:r w:rsidR="000915FD" w:rsidRPr="00C92BFD">
              <w:rPr>
                <w:rFonts w:ascii="Times New Roman" w:hAnsi="Times New Roman" w:cs="Times New Roman"/>
                <w:color w:val="000000"/>
                <w:lang w:val="sk-SK"/>
              </w:rPr>
              <w:t xml:space="preserve">, 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 xml:space="preserve">zvýšené </w:t>
            </w:r>
            <w:proofErr w:type="spellStart"/>
            <w:r w:rsidR="000915FD" w:rsidRPr="00C92BFD">
              <w:rPr>
                <w:rFonts w:ascii="Times New Roman" w:hAnsi="Times New Roman" w:cs="Times New Roman"/>
                <w:lang w:val="sk-SK"/>
              </w:rPr>
              <w:t>gama-GT</w:t>
            </w:r>
            <w:r w:rsidR="000D6787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f</w:t>
            </w:r>
            <w:proofErr w:type="spellEnd"/>
          </w:p>
        </w:tc>
      </w:tr>
      <w:tr w:rsidR="000915FD" w:rsidRPr="00C92BFD" w14:paraId="76EB3BF7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B1786" w14:textId="02041CC9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kože a podkožn</w:t>
            </w:r>
            <w:r w:rsidR="00FF552A" w:rsidRPr="00C92BFD">
              <w:rPr>
                <w:rFonts w:ascii="Times New Roman" w:hAnsi="Times New Roman" w:cs="Times New Roman"/>
                <w:lang w:val="sk-SK"/>
              </w:rPr>
              <w:t>ého tkaniva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244F3" w14:textId="72D0F0EE" w:rsidR="000915FD" w:rsidRPr="00C92BFD" w:rsidRDefault="00F5441A" w:rsidP="000D678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D6787" w:rsidRPr="00C92BFD">
              <w:rPr>
                <w:rFonts w:ascii="Times New Roman" w:hAnsi="Times New Roman" w:cs="Times New Roman"/>
                <w:lang w:val="sk-SK"/>
              </w:rPr>
              <w:t>eľmi 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BECE0" w14:textId="54B7D738" w:rsidR="000915FD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yrážka</w:t>
            </w:r>
            <w:r w:rsidR="000D6787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  <w:proofErr w:type="spellEnd"/>
            <w:r w:rsidR="000915FD" w:rsidRPr="00C92BFD">
              <w:rPr>
                <w:rFonts w:ascii="Times New Roman" w:hAnsi="Times New Roman" w:cs="Times New Roman"/>
                <w:color w:val="000000"/>
                <w:lang w:val="sk-SK"/>
              </w:rPr>
              <w:t xml:space="preserve"> </w:t>
            </w:r>
          </w:p>
        </w:tc>
      </w:tr>
      <w:tr w:rsidR="00CC0722" w:rsidRPr="00C92BFD" w14:paraId="1CDB228E" w14:textId="77777777" w:rsidTr="00CF49EA">
        <w:trPr>
          <w:trHeight w:val="306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96876D4" w14:textId="7971E406" w:rsidR="00CC0722" w:rsidRPr="00C92BFD" w:rsidRDefault="00CC0722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kostrovej a svalovej sústavy a spojivového tkaniva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385D8" w14:textId="2145B4C4" w:rsidR="00CC0722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>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7529FB6" w14:textId="1AAB3806" w:rsidR="00CC0722" w:rsidRPr="00C2144C" w:rsidRDefault="00F5441A" w:rsidP="00C55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bo</w:t>
            </w:r>
            <w:r w:rsidR="00CC0722" w:rsidRPr="00C2144C">
              <w:rPr>
                <w:rFonts w:ascii="Times New Roman" w:hAnsi="Times New Roman" w:cs="Times New Roman"/>
                <w:lang w:val="sk-SK"/>
              </w:rPr>
              <w:t xml:space="preserve">lesť kĺbov a </w:t>
            </w:r>
            <w:proofErr w:type="spellStart"/>
            <w:r w:rsidR="00CC0722" w:rsidRPr="00C2144C">
              <w:rPr>
                <w:rFonts w:ascii="Times New Roman" w:hAnsi="Times New Roman" w:cs="Times New Roman"/>
                <w:lang w:val="sk-SK"/>
              </w:rPr>
              <w:t>muskuloskeletálna</w:t>
            </w:r>
            <w:proofErr w:type="spellEnd"/>
          </w:p>
          <w:p w14:paraId="1E361BF4" w14:textId="3590F04F" w:rsidR="00CC0722" w:rsidRPr="00C92BFD" w:rsidRDefault="00CC0722" w:rsidP="000659E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proofErr w:type="spellStart"/>
            <w:r w:rsidRPr="00C2144C">
              <w:rPr>
                <w:rFonts w:ascii="Times New Roman" w:hAnsi="Times New Roman" w:cs="Times New Roman"/>
                <w:lang w:val="sk-SK"/>
              </w:rPr>
              <w:t>bolesť</w:t>
            </w:r>
            <w:r w:rsidRPr="00C2144C">
              <w:rPr>
                <w:rFonts w:ascii="Times New Roman" w:hAnsi="Times New Roman" w:cs="Times New Roman"/>
                <w:vertAlign w:val="superscript"/>
                <w:lang w:val="sk-SK"/>
              </w:rPr>
              <w:t>d</w:t>
            </w:r>
            <w:proofErr w:type="spellEnd"/>
          </w:p>
        </w:tc>
      </w:tr>
      <w:tr w:rsidR="00CC0722" w:rsidRPr="00C92BFD" w14:paraId="6C0D4A33" w14:textId="77777777" w:rsidTr="00CF49EA">
        <w:trPr>
          <w:trHeight w:val="306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95CEE" w14:textId="77777777" w:rsidR="00CC0722" w:rsidRPr="00C92BFD" w:rsidRDefault="00CC0722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EEAE8" w14:textId="77777777" w:rsidR="00CC0722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694F4" w14:textId="77777777" w:rsidR="00CC0722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b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 xml:space="preserve">olesť </w:t>
            </w:r>
            <w:proofErr w:type="spellStart"/>
            <w:r w:rsidR="00CC0722" w:rsidRPr="00C92BFD">
              <w:rPr>
                <w:rFonts w:ascii="Times New Roman" w:hAnsi="Times New Roman" w:cs="Times New Roman"/>
                <w:lang w:val="sk-SK"/>
              </w:rPr>
              <w:t>chrbta</w:t>
            </w:r>
            <w:r w:rsidR="00CC0722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  <w:proofErr w:type="spellEnd"/>
          </w:p>
        </w:tc>
      </w:tr>
      <w:tr w:rsidR="00CC0722" w:rsidRPr="00C92BFD" w14:paraId="7CC53B67" w14:textId="77777777" w:rsidTr="00CF49EA">
        <w:trPr>
          <w:trHeight w:val="204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4E48681" w14:textId="77777777" w:rsidR="00CC0722" w:rsidRPr="00C92BFD" w:rsidRDefault="00CC0722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reprodukčného systému a prsníkov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C2707" w14:textId="3A6FDFC0" w:rsidR="00CC0722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color w:val="000000"/>
                <w:lang w:val="sk-SK"/>
              </w:rPr>
              <w:t>č</w:t>
            </w:r>
            <w:r w:rsidR="00CC0722" w:rsidRPr="00C92BFD">
              <w:rPr>
                <w:rFonts w:ascii="Times New Roman" w:hAnsi="Times New Roman" w:cs="Times New Roman"/>
                <w:color w:val="000000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A190443" w14:textId="7E950C35" w:rsidR="00CC0722" w:rsidRPr="00C2144C" w:rsidRDefault="00CC0722">
            <w:pPr>
              <w:spacing w:line="240" w:lineRule="auto"/>
              <w:contextualSpacing/>
              <w:rPr>
                <w:rFonts w:ascii="Times New Roman" w:hAnsi="Times New Roman" w:cs="Times New Roman"/>
                <w:vertAlign w:val="superscript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vaginálne </w:t>
            </w: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krvácanie</w:t>
            </w:r>
            <w:r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  <w:proofErr w:type="spellEnd"/>
          </w:p>
        </w:tc>
      </w:tr>
      <w:tr w:rsidR="00CC0722" w:rsidRPr="00C92BFD" w14:paraId="3BF59457" w14:textId="77777777" w:rsidTr="00CF49EA">
        <w:trPr>
          <w:trHeight w:val="204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4E00B" w14:textId="77777777" w:rsidR="00CC0722" w:rsidRPr="00C92BFD" w:rsidRDefault="00CC0722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3E920" w14:textId="77777777" w:rsidR="00CC0722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m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5660" w14:textId="77777777" w:rsidR="00CC0722" w:rsidRPr="00C2144C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vertAlign w:val="superscript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 xml:space="preserve">aginálna </w:t>
            </w:r>
            <w:proofErr w:type="spellStart"/>
            <w:r w:rsidR="00CC0722" w:rsidRPr="00C92BFD">
              <w:rPr>
                <w:rFonts w:ascii="Times New Roman" w:hAnsi="Times New Roman" w:cs="Times New Roman"/>
                <w:lang w:val="sk-SK"/>
              </w:rPr>
              <w:t>moniliáza</w:t>
            </w:r>
            <w:r w:rsidR="00CC0722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f</w:t>
            </w:r>
            <w:proofErr w:type="spellEnd"/>
            <w:r w:rsidR="00CC0722" w:rsidRPr="00C92BFD">
              <w:rPr>
                <w:rFonts w:ascii="Times New Roman" w:hAnsi="Times New Roman" w:cs="Times New Roman"/>
                <w:lang w:val="sk-SK"/>
              </w:rPr>
              <w:t xml:space="preserve">, </w:t>
            </w:r>
            <w:proofErr w:type="spellStart"/>
            <w:r w:rsidR="00CC0722" w:rsidRPr="00C92BFD">
              <w:rPr>
                <w:rFonts w:ascii="Times New Roman" w:hAnsi="Times New Roman" w:cs="Times New Roman"/>
                <w:lang w:val="sk-SK"/>
              </w:rPr>
              <w:t>leukorea</w:t>
            </w:r>
            <w:r w:rsidR="00CC0722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f</w:t>
            </w:r>
            <w:proofErr w:type="spellEnd"/>
          </w:p>
        </w:tc>
      </w:tr>
      <w:tr w:rsidR="000659EC" w:rsidRPr="00C92BFD" w14:paraId="7D4C68F0" w14:textId="77777777" w:rsidTr="00CF49EA">
        <w:trPr>
          <w:trHeight w:val="204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748A3EC" w14:textId="77777777" w:rsidR="000659EC" w:rsidRPr="00C92BFD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Celkové poruchy a reakcie v mieste podania</w:t>
            </w:r>
          </w:p>
          <w:p w14:paraId="18C5782B" w14:textId="77777777" w:rsidR="000659EC" w:rsidRPr="00C92BFD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FBE85" w14:textId="3702594C" w:rsidR="000659EC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>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D5CD74D" w14:textId="70287ED1" w:rsidR="000659EC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color w:val="000000"/>
                <w:lang w:val="sk-SK"/>
              </w:rPr>
              <w:t>a</w:t>
            </w:r>
            <w:r w:rsidR="000659EC" w:rsidRPr="00C92BFD">
              <w:rPr>
                <w:rFonts w:ascii="Times New Roman" w:hAnsi="Times New Roman" w:cs="Times New Roman"/>
                <w:color w:val="000000"/>
                <w:lang w:val="sk-SK"/>
              </w:rPr>
              <w:t>sténia</w:t>
            </w:r>
            <w:r w:rsidR="000659EC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  <w:proofErr w:type="spellEnd"/>
            <w:r w:rsidR="000659EC" w:rsidRPr="00C92BFD">
              <w:rPr>
                <w:rFonts w:ascii="Times New Roman" w:hAnsi="Times New Roman" w:cs="Times New Roman"/>
                <w:color w:val="000000"/>
                <w:lang w:val="sk-SK"/>
              </w:rPr>
              <w:t xml:space="preserve">, 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>reakcie v mieste podania</w:t>
            </w:r>
          </w:p>
          <w:p w14:paraId="3DBC566D" w14:textId="77777777" w:rsidR="000659EC" w:rsidRPr="00C92BFD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injekcie</w:t>
            </w:r>
            <w:r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b</w:t>
            </w:r>
            <w:proofErr w:type="spellEnd"/>
          </w:p>
        </w:tc>
      </w:tr>
      <w:tr w:rsidR="000659EC" w:rsidRPr="00C92BFD" w14:paraId="609EF0A5" w14:textId="77777777" w:rsidTr="00CF49EA">
        <w:trPr>
          <w:trHeight w:val="204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762BB1E" w14:textId="77777777" w:rsidR="000659EC" w:rsidRPr="00C92BFD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15886" w14:textId="77777777" w:rsidR="000659EC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DD271" w14:textId="77777777" w:rsidR="000659EC" w:rsidRPr="00C2144C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periférna </w:t>
            </w: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neuropatia</w:t>
            </w:r>
            <w:r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  <w:proofErr w:type="spellEnd"/>
            <w:r w:rsidRPr="00C92BFD">
              <w:rPr>
                <w:rFonts w:ascii="Times New Roman" w:hAnsi="Times New Roman" w:cs="Times New Roman"/>
                <w:lang w:val="sk-SK"/>
              </w:rPr>
              <w:t>, ischias</w:t>
            </w:r>
            <w:r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</w:p>
        </w:tc>
      </w:tr>
      <w:tr w:rsidR="000659EC" w:rsidRPr="00C92BFD" w14:paraId="5C2BFF35" w14:textId="77777777" w:rsidTr="00CF49EA">
        <w:trPr>
          <w:trHeight w:val="651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E19A" w14:textId="77777777" w:rsidR="000659EC" w:rsidRPr="00C92BFD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5ADDB" w14:textId="5C95F955" w:rsidR="000659EC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m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B8D63" w14:textId="5B06A8F6" w:rsidR="000659EC" w:rsidRPr="00C2144C" w:rsidRDefault="00F5441A" w:rsidP="00C92BF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k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 xml:space="preserve">rvácanie v mieste podania </w:t>
            </w:r>
            <w:r w:rsidR="000659EC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f</w:t>
            </w:r>
            <w:r w:rsidR="000659EC" w:rsidRPr="00C2144C">
              <w:rPr>
                <w:rFonts w:ascii="Times New Roman" w:hAnsi="Times New Roman" w:cs="Times New Roman"/>
                <w:color w:val="000000"/>
                <w:lang w:val="sk-SK"/>
              </w:rPr>
              <w:t>,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 xml:space="preserve"> hematóm v mieste </w:t>
            </w:r>
            <w:proofErr w:type="spellStart"/>
            <w:r w:rsidR="000659EC" w:rsidRPr="00C92BFD">
              <w:rPr>
                <w:rFonts w:ascii="Times New Roman" w:hAnsi="Times New Roman" w:cs="Times New Roman"/>
                <w:lang w:val="sk-SK"/>
              </w:rPr>
              <w:t>podania</w:t>
            </w:r>
            <w:r w:rsidR="000659EC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f</w:t>
            </w:r>
            <w:proofErr w:type="spellEnd"/>
            <w:r w:rsidR="000659EC" w:rsidRPr="00C92BFD">
              <w:rPr>
                <w:rFonts w:ascii="Times New Roman" w:hAnsi="Times New Roman" w:cs="Times New Roman"/>
                <w:lang w:val="sk-SK"/>
              </w:rPr>
              <w:t xml:space="preserve">, </w:t>
            </w:r>
            <w:proofErr w:type="spellStart"/>
            <w:r w:rsidR="000659EC" w:rsidRPr="00C92BFD">
              <w:rPr>
                <w:rFonts w:ascii="Times New Roman" w:hAnsi="Times New Roman" w:cs="Times New Roman"/>
                <w:lang w:val="sk-SK"/>
              </w:rPr>
              <w:t>neuralgia</w:t>
            </w:r>
            <w:r w:rsidR="000659EC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c,f</w:t>
            </w:r>
            <w:proofErr w:type="spellEnd"/>
            <w:r w:rsidR="000659EC" w:rsidRPr="00C92BFD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</w:tbl>
    <w:p w14:paraId="1EEA71D7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highlight w:val="yellow"/>
          <w:lang w:val="sk-SK"/>
        </w:rPr>
      </w:pPr>
    </w:p>
    <w:p w14:paraId="231E19ED" w14:textId="1A3C4726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Vrátane nežiaducich reakcií, pre ktoré presný rozsah závažnosti </w:t>
      </w:r>
      <w:r w:rsidR="00FF552A" w:rsidRPr="00C92BFD">
        <w:rPr>
          <w:rFonts w:ascii="Times New Roman" w:hAnsi="Times New Roman" w:cs="Times New Roman"/>
          <w:sz w:val="20"/>
          <w:szCs w:val="20"/>
          <w:lang w:val="sk-SK"/>
        </w:rPr>
        <w:t>podávania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="00FF552A" w:rsidRPr="00C92BFD">
        <w:rPr>
          <w:rFonts w:ascii="Times New Roman" w:hAnsi="Times New Roman" w:cs="Times New Roman"/>
          <w:sz w:val="20"/>
          <w:szCs w:val="20"/>
          <w:lang w:val="sk-SK"/>
        </w:rPr>
        <w:t>f</w:t>
      </w:r>
      <w:r w:rsidR="00B10CB1" w:rsidRPr="00C92BFD">
        <w:rPr>
          <w:rFonts w:ascii="Times New Roman" w:hAnsi="Times New Roman" w:cs="Times New Roman"/>
          <w:sz w:val="20"/>
          <w:szCs w:val="20"/>
          <w:lang w:val="sk-SK"/>
        </w:rPr>
        <w:t>ulvestrant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u</w:t>
      </w:r>
      <w:proofErr w:type="spellEnd"/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n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emôže byť stanovený vzhľadom na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základné ochorenie.</w:t>
      </w:r>
    </w:p>
    <w:p w14:paraId="54D56440" w14:textId="5BB14082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b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Termín reakcie v mieste </w:t>
      </w:r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>podania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nezahŕňa </w:t>
      </w:r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termíny – </w:t>
      </w:r>
      <w:proofErr w:type="spellStart"/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>hemoragia</w:t>
      </w:r>
      <w:proofErr w:type="spellEnd"/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v mieste</w:t>
      </w:r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podania,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hematóm</w:t>
      </w:r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v mieste podania, ischias, neuralgia ani periférna </w:t>
      </w:r>
      <w:proofErr w:type="spellStart"/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>neuropatia</w:t>
      </w:r>
      <w:proofErr w:type="spellEnd"/>
      <w:r w:rsidRPr="00C92BFD">
        <w:rPr>
          <w:rFonts w:ascii="Times New Roman" w:hAnsi="Times New Roman" w:cs="Times New Roman"/>
          <w:sz w:val="20"/>
          <w:szCs w:val="20"/>
          <w:lang w:val="sk-SK"/>
        </w:rPr>
        <w:t>.</w:t>
      </w:r>
    </w:p>
    <w:p w14:paraId="1973CC36" w14:textId="148805E5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c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Udalosť sa nepozorovala vo veľkých klinických štúdiách (CONFIRM, FINDER 1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, FINDER 2. NEWEST). Frekvencia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sa vypočítala pomocou hornej hranice 95% intervalu spoľahlivosti pre odhad bodu. Počíta sa ako 3/56</w:t>
      </w:r>
      <w:r w:rsidR="009C3834" w:rsidRPr="00C92BFD">
        <w:rPr>
          <w:rFonts w:ascii="Times New Roman" w:hAnsi="Times New Roman" w:cs="Times New Roman"/>
          <w:sz w:val="20"/>
          <w:szCs w:val="20"/>
          <w:lang w:val="sk-SK"/>
        </w:rPr>
        <w:t>0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>(kde 56</w:t>
      </w:r>
      <w:r w:rsidR="009C3834" w:rsidRPr="00C92BFD">
        <w:rPr>
          <w:rFonts w:ascii="Times New Roman" w:hAnsi="Times New Roman" w:cs="Times New Roman"/>
          <w:sz w:val="20"/>
          <w:szCs w:val="20"/>
          <w:lang w:val="sk-SK"/>
        </w:rPr>
        <w:t>0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je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počet paciento</w:t>
      </w:r>
      <w:r w:rsidR="00D7472A" w:rsidRPr="00C92BFD">
        <w:rPr>
          <w:rFonts w:ascii="Times New Roman" w:hAnsi="Times New Roman" w:cs="Times New Roman"/>
          <w:sz w:val="20"/>
          <w:szCs w:val="20"/>
          <w:lang w:val="sk-SK"/>
        </w:rPr>
        <w:t>k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vo veľkých klinických štúdiách), čo zodpovedá na frekvenciu kategórie "menej časté“.</w:t>
      </w:r>
    </w:p>
    <w:p w14:paraId="0A6DE8BF" w14:textId="77777777" w:rsidR="004235ED" w:rsidRPr="00C2144C" w:rsidRDefault="004235ED" w:rsidP="004235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d</w:t>
      </w:r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Zahŕňa: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artralgiu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a menej častú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muskuloskeletálnu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bolesť,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myalgiu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a bolesť v končatinách.</w:t>
      </w:r>
    </w:p>
    <w:p w14:paraId="3586928C" w14:textId="77777777" w:rsidR="004235ED" w:rsidRPr="00C2144C" w:rsidRDefault="004235ED" w:rsidP="004235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e</w:t>
      </w:r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Kategória frekvencie je rozdielna medzi údajmi zo združených analýz bezpečnosti a štúdiou FALCON.</w:t>
      </w:r>
    </w:p>
    <w:p w14:paraId="06B0D051" w14:textId="77777777" w:rsidR="000B2B40" w:rsidRPr="00C92BFD" w:rsidRDefault="004235ED" w:rsidP="00C2144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f</w:t>
      </w:r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ADR sa v štúdii FALCON nepozorovala.</w:t>
      </w:r>
    </w:p>
    <w:p w14:paraId="48346388" w14:textId="77777777" w:rsidR="004235ED" w:rsidRPr="00C92BFD" w:rsidRDefault="004235ED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CDB2369" w14:textId="77777777" w:rsidR="007B18DD" w:rsidRPr="00C2144C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Popis vybraných nežiaducich reakcií</w:t>
      </w:r>
    </w:p>
    <w:p w14:paraId="1DEA462B" w14:textId="77777777" w:rsidR="007B18DD" w:rsidRPr="00C92BFD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Popis uvádzaný nižšie je založený na bezpečnostnej analýze súboru 228 pacientok, ktoré dostali aspoň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jednu (1) dávku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 232 pacientok, ktoré dostali aspoň jednu (1) dávku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vo fáze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3 štúdie FALCON.</w:t>
      </w:r>
    </w:p>
    <w:p w14:paraId="3F929CFD" w14:textId="77777777" w:rsidR="007B18DD" w:rsidRPr="00C2144C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69D66AE" w14:textId="77777777" w:rsidR="007B18DD" w:rsidRPr="00C2144C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C2144C">
        <w:rPr>
          <w:rFonts w:ascii="Times New Roman" w:hAnsi="Times New Roman" w:cs="Times New Roman"/>
          <w:i/>
          <w:iCs/>
          <w:lang w:val="sk-SK"/>
        </w:rPr>
        <w:t xml:space="preserve">Bolesť kĺbov a </w:t>
      </w:r>
      <w:proofErr w:type="spellStart"/>
      <w:r w:rsidRPr="00C2144C">
        <w:rPr>
          <w:rFonts w:ascii="Times New Roman" w:hAnsi="Times New Roman" w:cs="Times New Roman"/>
          <w:i/>
          <w:iCs/>
          <w:lang w:val="sk-SK"/>
        </w:rPr>
        <w:t>muskuloskeletálna</w:t>
      </w:r>
      <w:proofErr w:type="spellEnd"/>
      <w:r w:rsidRPr="00C2144C">
        <w:rPr>
          <w:rFonts w:ascii="Times New Roman" w:hAnsi="Times New Roman" w:cs="Times New Roman"/>
          <w:i/>
          <w:iCs/>
          <w:lang w:val="sk-SK"/>
        </w:rPr>
        <w:t xml:space="preserve"> bolesť</w:t>
      </w:r>
    </w:p>
    <w:p w14:paraId="0F791A13" w14:textId="4156CC9A" w:rsidR="007B18DD" w:rsidRPr="00C92BFD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V štúdii FALCON bol počet pacientok, ktoré hlásili nežiaducu reakciu bolesť kĺbov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a </w:t>
      </w:r>
      <w:proofErr w:type="spellStart"/>
      <w:r w:rsidRPr="00C2144C">
        <w:rPr>
          <w:rFonts w:ascii="Times New Roman" w:hAnsi="Times New Roman" w:cs="Times New Roman"/>
          <w:lang w:val="sk-SK"/>
        </w:rPr>
        <w:t>muskuloskeletálnu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bolesť 65 (31,2%) v skupine s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 48 (24,1%) v</w:t>
      </w:r>
      <w:r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skupine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s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. Zo 65 pacientok v skupine s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="00482690" w:rsidRPr="00C92BFD">
        <w:rPr>
          <w:rFonts w:ascii="Times New Roman" w:hAnsi="Times New Roman" w:cs="Times New Roman"/>
          <w:lang w:val="sk-SK"/>
        </w:rPr>
        <w:t>om</w:t>
      </w:r>
      <w:proofErr w:type="spellEnd"/>
      <w:r w:rsidR="00597C19">
        <w:rPr>
          <w:rFonts w:ascii="Times New Roman" w:hAnsi="Times New Roman" w:cs="Times New Roman"/>
          <w:lang w:val="sk-SK"/>
        </w:rPr>
        <w:t>,</w:t>
      </w:r>
      <w:r w:rsidRPr="00C2144C">
        <w:rPr>
          <w:rFonts w:ascii="Times New Roman" w:hAnsi="Times New Roman" w:cs="Times New Roman"/>
          <w:lang w:val="sk-SK"/>
        </w:rPr>
        <w:t xml:space="preserve"> 40% (26/65) pacientok hlásilo bolesť kĺbov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a </w:t>
      </w:r>
      <w:proofErr w:type="spellStart"/>
      <w:r w:rsidRPr="00C2144C">
        <w:rPr>
          <w:rFonts w:ascii="Times New Roman" w:hAnsi="Times New Roman" w:cs="Times New Roman"/>
          <w:lang w:val="sk-SK"/>
        </w:rPr>
        <w:t>muskuloskeletálnu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bolesť počas prvého mesiaca liečby a 66,2% (43/65) pacientok počas prvých 3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mesiacov liečby. Žiadna pacientka nehlásila udalosť stupňa ≥</w:t>
      </w:r>
      <w:r w:rsidR="008A5462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3 podľa CTCAE, alebo udalosť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vyžadujúcu zníženie dávky, prerušenie dávkovania alebo ukončenie liečby z dôvodu týchto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nežiaducich reakcií.</w:t>
      </w:r>
    </w:p>
    <w:p w14:paraId="33E9FDEE" w14:textId="77777777" w:rsidR="007B18DD" w:rsidRPr="00C2144C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2BF61B0" w14:textId="77777777" w:rsidR="004235ED" w:rsidRPr="00C92BFD" w:rsidRDefault="007B18DD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i/>
          <w:iCs/>
          <w:lang w:val="sk-SK"/>
        </w:rPr>
        <w:t xml:space="preserve">Kombinovaná liečba s </w:t>
      </w:r>
      <w:proofErr w:type="spellStart"/>
      <w:r w:rsidRPr="00C2144C">
        <w:rPr>
          <w:rFonts w:ascii="Times New Roman" w:hAnsi="Times New Roman" w:cs="Times New Roman"/>
          <w:i/>
          <w:iCs/>
          <w:lang w:val="sk-SK"/>
        </w:rPr>
        <w:t>palbociklibom</w:t>
      </w:r>
      <w:proofErr w:type="spellEnd"/>
    </w:p>
    <w:p w14:paraId="731368B0" w14:textId="77777777" w:rsidR="0086726C" w:rsidRPr="00C92BFD" w:rsidRDefault="007B18DD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Celkový bezpečnostný profil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pri použití v kombinácii 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je založený na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údajoch od 517 pacientok s </w:t>
      </w:r>
      <w:proofErr w:type="spellStart"/>
      <w:r w:rsidRPr="00C2144C">
        <w:rPr>
          <w:rFonts w:ascii="Times New Roman" w:hAnsi="Times New Roman" w:cs="Times New Roman"/>
          <w:lang w:val="sk-SK"/>
        </w:rPr>
        <w:t>HR-pozitívnym</w:t>
      </w:r>
      <w:proofErr w:type="spellEnd"/>
      <w:r w:rsidRPr="00C2144C">
        <w:rPr>
          <w:rFonts w:ascii="Times New Roman" w:hAnsi="Times New Roman" w:cs="Times New Roman"/>
          <w:lang w:val="sk-SK"/>
        </w:rPr>
        <w:t>, HER2-negatívnym pokročilým alebo metastatickým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karcinómom prsníka v </w:t>
      </w:r>
      <w:proofErr w:type="spellStart"/>
      <w:r w:rsidRPr="00C2144C">
        <w:rPr>
          <w:rFonts w:ascii="Times New Roman" w:hAnsi="Times New Roman" w:cs="Times New Roman"/>
          <w:lang w:val="sk-SK"/>
        </w:rPr>
        <w:t>randomizovanej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štúdii PALOMA3 (pozri časť 5.1). Najčastejšími (≥ 20%)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nežiaducimi reakciami akéhokoľvek stupňa, hlásenými u pacientok dostávajúcich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v kombinácii 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, boli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144C">
        <w:rPr>
          <w:rFonts w:ascii="Times New Roman" w:hAnsi="Times New Roman" w:cs="Times New Roman"/>
          <w:lang w:val="sk-SK"/>
        </w:rPr>
        <w:t>leukopénia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, infekcie, únava, </w:t>
      </w:r>
      <w:proofErr w:type="spellStart"/>
      <w:r w:rsidRPr="00C2144C">
        <w:rPr>
          <w:rFonts w:ascii="Times New Roman" w:hAnsi="Times New Roman" w:cs="Times New Roman"/>
          <w:lang w:val="sk-SK"/>
        </w:rPr>
        <w:t>nauzea</w:t>
      </w:r>
      <w:proofErr w:type="spellEnd"/>
      <w:r w:rsidRPr="00C2144C">
        <w:rPr>
          <w:rFonts w:ascii="Times New Roman" w:hAnsi="Times New Roman" w:cs="Times New Roman"/>
          <w:lang w:val="sk-SK"/>
        </w:rPr>
        <w:t>, anémia,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stomatitída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, hnačka a </w:t>
      </w:r>
      <w:proofErr w:type="spellStart"/>
      <w:r w:rsidRPr="00C2144C">
        <w:rPr>
          <w:rFonts w:ascii="Times New Roman" w:hAnsi="Times New Roman" w:cs="Times New Roman"/>
          <w:lang w:val="sk-SK"/>
        </w:rPr>
        <w:t>trombocytopénia</w:t>
      </w:r>
      <w:proofErr w:type="spellEnd"/>
      <w:r w:rsidRPr="00C2144C">
        <w:rPr>
          <w:rFonts w:ascii="Times New Roman" w:hAnsi="Times New Roman" w:cs="Times New Roman"/>
          <w:lang w:val="sk-SK"/>
        </w:rPr>
        <w:t>. Najčastejšími (≥ 2%) nežiaducimi reakciami stupňa ≥ 3 boli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144C">
        <w:rPr>
          <w:rFonts w:ascii="Times New Roman" w:hAnsi="Times New Roman" w:cs="Times New Roman"/>
          <w:lang w:val="sk-SK"/>
        </w:rPr>
        <w:t>leukopénia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, anémia, infekcie, zvýšená hladina AST, </w:t>
      </w:r>
      <w:proofErr w:type="spellStart"/>
      <w:r w:rsidRPr="00C2144C">
        <w:rPr>
          <w:rFonts w:ascii="Times New Roman" w:hAnsi="Times New Roman" w:cs="Times New Roman"/>
          <w:lang w:val="sk-SK"/>
        </w:rPr>
        <w:t>trombocytopénia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 únava.</w:t>
      </w:r>
    </w:p>
    <w:p w14:paraId="4AA41A47" w14:textId="77777777" w:rsidR="0086726C" w:rsidRPr="00C92BFD" w:rsidRDefault="0086726C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490F6D4" w14:textId="77777777" w:rsidR="007B18DD" w:rsidRPr="00C2144C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V tabuľke 2 sú uvedené nežiaduce reakcie zo štúdie PALOMA3.</w:t>
      </w:r>
    </w:p>
    <w:p w14:paraId="1859DF1C" w14:textId="77777777" w:rsidR="007B18DD" w:rsidRPr="00C92BFD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Medián trvania expozície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bol v skupine s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+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11,2 mesiacov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a 4,9 mesiacov v skupine s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+ </w:t>
      </w:r>
      <w:proofErr w:type="spellStart"/>
      <w:r w:rsidRPr="00C2144C">
        <w:rPr>
          <w:rFonts w:ascii="Times New Roman" w:hAnsi="Times New Roman" w:cs="Times New Roman"/>
          <w:lang w:val="sk-SK"/>
        </w:rPr>
        <w:t>placebo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. Medián trvania expozície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v</w:t>
      </w:r>
      <w:r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skupine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s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+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bol 10,8 mesiacov.</w:t>
      </w:r>
    </w:p>
    <w:p w14:paraId="4AD10293" w14:textId="77777777" w:rsidR="007B18DD" w:rsidRPr="00C2144C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F5C8D3B" w14:textId="77777777" w:rsidR="0086726C" w:rsidRPr="00C92BFD" w:rsidRDefault="007B18DD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>Tabuľka 2 Nežiaduce reakcie zo štúdie PALOMA3 (N=517)</w:t>
      </w:r>
    </w:p>
    <w:p w14:paraId="2CA2E361" w14:textId="77777777" w:rsidR="004235ED" w:rsidRPr="00C92BFD" w:rsidRDefault="004235ED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FF9DCFF" w14:textId="77777777" w:rsidR="00E344E1" w:rsidRPr="00C92BFD" w:rsidRDefault="00E344E1" w:rsidP="00E344E1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7"/>
          <w:szCs w:val="7"/>
          <w:lang w:val="sk-SK"/>
        </w:rPr>
      </w:pPr>
    </w:p>
    <w:tbl>
      <w:tblPr>
        <w:tblW w:w="9346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7"/>
        <w:gridCol w:w="1531"/>
        <w:gridCol w:w="1440"/>
        <w:gridCol w:w="1167"/>
        <w:gridCol w:w="1171"/>
      </w:tblGrid>
      <w:tr w:rsidR="00E344E1" w:rsidRPr="00C92BFD" w14:paraId="2F97B198" w14:textId="77777777" w:rsidTr="00E344E1">
        <w:trPr>
          <w:trHeight w:hRule="exact" w:val="571"/>
        </w:trPr>
        <w:tc>
          <w:tcPr>
            <w:tcW w:w="40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1DE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5"/>
                <w:szCs w:val="25"/>
                <w:lang w:val="sk-SK"/>
              </w:rPr>
            </w:pPr>
          </w:p>
          <w:p w14:paraId="2CA7AC6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" w:right="1302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Trieda orgánových systémov</w:t>
            </w:r>
            <w:r w:rsidRPr="00C92BFD">
              <w:rPr>
                <w:rFonts w:ascii="Times New Roman" w:hAnsi="Times New Roman" w:cs="Times New Roman"/>
                <w:b/>
                <w:bCs/>
                <w:spacing w:val="2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Frekvencia</w:t>
            </w:r>
          </w:p>
          <w:p w14:paraId="378D35C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Preferovaný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 xml:space="preserve"> termín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position w:val="10"/>
                <w:sz w:val="14"/>
                <w:szCs w:val="14"/>
                <w:lang w:val="sk-SK"/>
              </w:rPr>
              <w:t>a</w:t>
            </w:r>
          </w:p>
        </w:tc>
        <w:tc>
          <w:tcPr>
            <w:tcW w:w="297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549E4F" w14:textId="77777777" w:rsidR="00E344E1" w:rsidRPr="00C92BFD" w:rsidRDefault="00E344E1" w:rsidP="00C2144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102" w:right="409" w:hanging="845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fulvestrant</w:t>
            </w:r>
            <w:proofErr w:type="spellEnd"/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+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proofErr w:type="spellStart"/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palbociklib</w:t>
            </w:r>
            <w:proofErr w:type="spellEnd"/>
            <w:r w:rsidRPr="00C92BFD">
              <w:rPr>
                <w:rFonts w:ascii="Times New Roman" w:hAnsi="Times New Roman" w:cs="Times New Roman"/>
                <w:b/>
                <w:bCs/>
                <w:spacing w:val="2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(N=345)</w:t>
            </w:r>
          </w:p>
        </w:tc>
        <w:tc>
          <w:tcPr>
            <w:tcW w:w="233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4A0B13" w14:textId="77777777" w:rsidR="00E344E1" w:rsidRPr="00C92BFD" w:rsidRDefault="008A5462" w:rsidP="00C2144C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781" w:right="265" w:hanging="78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proofErr w:type="spellStart"/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f</w:t>
            </w:r>
            <w:r w:rsidR="00E344E1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ulvestrant</w:t>
            </w:r>
            <w:proofErr w:type="spellEnd"/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 </w:t>
            </w:r>
            <w:r w:rsidR="00E344E1" w:rsidRPr="00C92BFD">
              <w:rPr>
                <w:rFonts w:ascii="Times New Roman" w:hAnsi="Times New Roman" w:cs="Times New Roman"/>
                <w:b/>
                <w:bCs/>
                <w:lang w:val="sk-SK"/>
              </w:rPr>
              <w:t>+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 </w:t>
            </w:r>
            <w:proofErr w:type="spellStart"/>
            <w:r w:rsidR="00E344E1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placebo</w:t>
            </w:r>
            <w:proofErr w:type="spellEnd"/>
            <w:r w:rsidR="00E344E1" w:rsidRPr="00C92BFD">
              <w:rPr>
                <w:rFonts w:ascii="Times New Roman" w:hAnsi="Times New Roman" w:cs="Times New Roman"/>
                <w:b/>
                <w:bCs/>
                <w:spacing w:val="21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(N=172)</w:t>
            </w:r>
          </w:p>
        </w:tc>
      </w:tr>
      <w:tr w:rsidR="00E344E1" w:rsidRPr="00C92BFD" w14:paraId="5B9A437D" w14:textId="77777777" w:rsidTr="00E344E1">
        <w:trPr>
          <w:trHeight w:hRule="exact" w:val="809"/>
        </w:trPr>
        <w:tc>
          <w:tcPr>
            <w:tcW w:w="4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D7F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781" w:right="265" w:hanging="50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8D4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0" w:after="0" w:line="240" w:lineRule="auto"/>
              <w:ind w:left="493" w:right="91" w:hanging="39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Všetky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stupne</w:t>
            </w:r>
            <w:r w:rsidRPr="00C92BFD">
              <w:rPr>
                <w:rFonts w:ascii="Times New Roman" w:hAnsi="Times New Roman" w:cs="Times New Roman"/>
                <w:b/>
                <w:bCs/>
                <w:spacing w:val="2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n</w:t>
            </w:r>
            <w:r w:rsidRPr="00C92BFD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>(%)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83E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0" w:after="0" w:line="240" w:lineRule="auto"/>
              <w:ind w:left="440" w:right="214" w:hanging="23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 xml:space="preserve">Stupeň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≥</w:t>
            </w:r>
            <w:r w:rsidRPr="00C92BFD">
              <w:rPr>
                <w:rFonts w:ascii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b/>
                <w:bCs/>
                <w:spacing w:val="2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n</w:t>
            </w:r>
            <w:r w:rsidRPr="00C92BFD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>(%)</w:t>
            </w: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2E1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39" w:lineRule="auto"/>
              <w:ind w:left="267" w:right="246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Všetky</w:t>
            </w:r>
            <w:r w:rsidRPr="00C92BFD">
              <w:rPr>
                <w:rFonts w:ascii="Times New Roman" w:hAnsi="Times New Roman" w:cs="Times New Roman"/>
                <w:b/>
                <w:bCs/>
                <w:spacing w:val="19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stupne</w:t>
            </w:r>
            <w:r w:rsidRPr="00C92BFD">
              <w:rPr>
                <w:rFonts w:ascii="Times New Roman" w:hAnsi="Times New Roman" w:cs="Times New Roman"/>
                <w:b/>
                <w:bCs/>
                <w:spacing w:val="20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n</w:t>
            </w:r>
            <w:r w:rsidRPr="00C92BFD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>(%)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841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32" w:after="0" w:line="240" w:lineRule="auto"/>
              <w:ind w:left="311" w:right="73" w:hanging="23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 xml:space="preserve">Stupeň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≥</w:t>
            </w:r>
            <w:r w:rsidRPr="00C92BFD">
              <w:rPr>
                <w:rFonts w:ascii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b/>
                <w:bCs/>
                <w:spacing w:val="2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n</w:t>
            </w:r>
            <w:r w:rsidRPr="00C92BFD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>(%)</w:t>
            </w:r>
          </w:p>
        </w:tc>
      </w:tr>
      <w:tr w:rsidR="00E344E1" w:rsidRPr="00C92BFD" w14:paraId="76BE1151" w14:textId="77777777" w:rsidTr="00E344E1">
        <w:trPr>
          <w:trHeight w:hRule="exact" w:val="32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1C0A2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Infekcie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nákazy</w:t>
            </w:r>
          </w:p>
        </w:tc>
      </w:tr>
      <w:tr w:rsidR="00E344E1" w:rsidRPr="00C92BFD" w14:paraId="31238D12" w14:textId="77777777" w:rsidTr="00E344E1">
        <w:trPr>
          <w:trHeight w:hRule="exact" w:val="300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57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BD9C0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9B41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D3DF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E1E2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649BF584" w14:textId="77777777" w:rsidTr="00E344E1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A995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i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nfekcie</w:t>
            </w:r>
            <w:r w:rsidR="00E344E1" w:rsidRPr="00C92BFD">
              <w:rPr>
                <w:rFonts w:ascii="Times New Roman" w:hAnsi="Times New Roman" w:cs="Times New Roman"/>
                <w:spacing w:val="-2"/>
                <w:position w:val="9"/>
                <w:sz w:val="14"/>
                <w:szCs w:val="14"/>
                <w:lang w:val="sk-SK"/>
              </w:rPr>
              <w:t>b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7BE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163 (47,2)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AD99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(3,2)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A34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54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(31,4)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5BFE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(2,9)</w:t>
            </w:r>
          </w:p>
        </w:tc>
      </w:tr>
      <w:tr w:rsidR="00E344E1" w:rsidRPr="00C92BFD" w14:paraId="3BA4B2E4" w14:textId="77777777" w:rsidTr="00E344E1">
        <w:trPr>
          <w:trHeight w:hRule="exact" w:val="32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26A56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Poruchy krvi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lymfatického systému</w:t>
            </w:r>
          </w:p>
        </w:tc>
      </w:tr>
      <w:tr w:rsidR="00E344E1" w:rsidRPr="00C92BFD" w14:paraId="5AFCD15E" w14:textId="77777777" w:rsidTr="00E344E1">
        <w:trPr>
          <w:trHeight w:hRule="exact" w:val="305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B76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F8AA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5558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E4AA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2379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7CD47D2F" w14:textId="77777777" w:rsidTr="00E344E1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D904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n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eutropénia</w:t>
            </w:r>
            <w:proofErr w:type="spellEnd"/>
            <w:r w:rsidR="00E344E1" w:rsidRPr="00C92BFD">
              <w:rPr>
                <w:rFonts w:ascii="Times New Roman" w:hAnsi="Times New Roman" w:cs="Times New Roman"/>
                <w:spacing w:val="-1"/>
                <w:position w:val="9"/>
                <w:sz w:val="14"/>
                <w:szCs w:val="14"/>
                <w:lang w:val="sk-SK"/>
              </w:rPr>
              <w:t>c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4E6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287 (83,2)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EC5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228 (66,1)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99C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7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(4,1)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EDB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E344E1" w:rsidRPr="00C92BFD" w14:paraId="1866B50D" w14:textId="77777777" w:rsidTr="00E344E1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64C3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l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eukopénia</w:t>
            </w:r>
            <w:proofErr w:type="spellEnd"/>
            <w:r w:rsidR="00E344E1" w:rsidRPr="00C92BFD">
              <w:rPr>
                <w:rFonts w:ascii="Times New Roman" w:hAnsi="Times New Roman" w:cs="Times New Roman"/>
                <w:spacing w:val="-2"/>
                <w:position w:val="9"/>
                <w:sz w:val="14"/>
                <w:szCs w:val="14"/>
                <w:lang w:val="sk-SK"/>
              </w:rPr>
              <w:t>d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943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183 (53,0)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A45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105 (30,4)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FEE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</w:t>
            </w:r>
            <w:r w:rsidRPr="00C92BFD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125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(1,2)</w:t>
            </w:r>
          </w:p>
        </w:tc>
      </w:tr>
      <w:tr w:rsidR="00E344E1" w:rsidRPr="00C92BFD" w14:paraId="673A5889" w14:textId="77777777" w:rsidTr="00E344E1">
        <w:trPr>
          <w:trHeight w:hRule="exact" w:val="312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55C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3"/>
                <w:lang w:val="sk-SK"/>
              </w:rPr>
              <w:t>a</w:t>
            </w:r>
            <w:r w:rsidR="00E344E1" w:rsidRPr="00C92BFD">
              <w:rPr>
                <w:rFonts w:ascii="Times New Roman" w:hAnsi="Times New Roman" w:cs="Times New Roman"/>
                <w:spacing w:val="-3"/>
                <w:lang w:val="sk-SK"/>
              </w:rPr>
              <w:t>némia</w:t>
            </w:r>
            <w:r w:rsidR="00E344E1" w:rsidRPr="00C92BFD">
              <w:rPr>
                <w:rFonts w:ascii="Times New Roman" w:hAnsi="Times New Roman" w:cs="Times New Roman"/>
                <w:spacing w:val="-3"/>
                <w:position w:val="9"/>
                <w:sz w:val="14"/>
                <w:szCs w:val="14"/>
                <w:lang w:val="sk-SK"/>
              </w:rPr>
              <w:t>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28C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102 (29,6)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684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(3,5)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4DE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(12,8)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151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</w:tr>
      <w:tr w:rsidR="00E344E1" w:rsidRPr="00C92BFD" w14:paraId="53759FAF" w14:textId="77777777" w:rsidTr="00E344E1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696B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t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rombocytopénia</w:t>
            </w:r>
            <w:proofErr w:type="spellEnd"/>
            <w:r w:rsidR="00E344E1" w:rsidRPr="00C92BFD">
              <w:rPr>
                <w:rFonts w:ascii="Times New Roman" w:hAnsi="Times New Roman" w:cs="Times New Roman"/>
                <w:spacing w:val="-1"/>
                <w:position w:val="9"/>
                <w:sz w:val="14"/>
                <w:szCs w:val="14"/>
                <w:lang w:val="sk-SK"/>
              </w:rPr>
              <w:t>f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0C0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78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(22,6)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5B4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8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(2,3)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F66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(0,0)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BDE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0CFA60D8" w14:textId="77777777" w:rsidTr="00E344E1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E91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Menej časté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31FA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26E0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3E28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7C1E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5766B6DF" w14:textId="77777777" w:rsidTr="00E344E1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FF0E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f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ebrilná</w:t>
            </w:r>
            <w:proofErr w:type="spellEnd"/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neutropénia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ABF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6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(0,9)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90D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(0,9)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B8AE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D6B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E344E1" w:rsidRPr="00C92BFD" w14:paraId="1AC5EC73" w14:textId="77777777" w:rsidTr="00E344E1">
        <w:trPr>
          <w:trHeight w:hRule="exact" w:val="32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827B6E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Poruchy metabolizmu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výživy</w:t>
            </w:r>
          </w:p>
        </w:tc>
      </w:tr>
      <w:tr w:rsidR="00E344E1" w:rsidRPr="00C92BFD" w14:paraId="463EDDE2" w14:textId="77777777" w:rsidTr="00E344E1">
        <w:trPr>
          <w:trHeight w:hRule="exact" w:val="305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CC82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3C5E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A9B4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4A22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0258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54CB7086" w14:textId="77777777" w:rsidTr="00E344E1">
        <w:trPr>
          <w:trHeight w:hRule="exact" w:val="312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00F0" w14:textId="77777777" w:rsidR="00E344E1" w:rsidRPr="00C92BFD" w:rsidRDefault="008A5462" w:rsidP="00C92BFD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z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nížená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chuť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do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jedla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EF39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55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(15,9)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373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(0,9)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480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14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(8,1)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DE3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E344E1" w:rsidRPr="00C92BFD" w14:paraId="2ED625FD" w14:textId="77777777" w:rsidTr="00E344E1">
        <w:trPr>
          <w:trHeight w:hRule="exact" w:val="32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A89E8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2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Poruchy nervového systému</w:t>
            </w:r>
          </w:p>
        </w:tc>
      </w:tr>
      <w:tr w:rsidR="00E344E1" w:rsidRPr="00C92BFD" w14:paraId="2576A335" w14:textId="77777777" w:rsidTr="00E344E1">
        <w:trPr>
          <w:trHeight w:hRule="exact" w:val="305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344C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3C32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3C48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6235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731B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14:paraId="535FFE45" w14:textId="77777777" w:rsidR="00E344E1" w:rsidRPr="00C92BFD" w:rsidRDefault="00E344E1" w:rsidP="00E344E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7"/>
        <w:gridCol w:w="1531"/>
        <w:gridCol w:w="1440"/>
        <w:gridCol w:w="1167"/>
        <w:gridCol w:w="1171"/>
      </w:tblGrid>
      <w:tr w:rsidR="00E344E1" w:rsidRPr="00C92BFD" w14:paraId="033C74B7" w14:textId="77777777">
        <w:trPr>
          <w:trHeight w:hRule="exact" w:val="305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8AFD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d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ysgeúzia</w:t>
            </w:r>
            <w:proofErr w:type="spellEnd"/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D14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(6,7)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0BB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C47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(2,9)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30F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27068DD5" w14:textId="77777777">
        <w:trPr>
          <w:trHeight w:hRule="exact" w:val="32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564E4C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Poruchy oka</w:t>
            </w:r>
          </w:p>
        </w:tc>
      </w:tr>
      <w:tr w:rsidR="00E344E1" w:rsidRPr="00C92BFD" w14:paraId="5594AF0A" w14:textId="77777777">
        <w:trPr>
          <w:trHeight w:hRule="exact" w:val="305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F52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ABAA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7212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0A29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96D7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7473BCCA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F311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z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výšené slzenie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A44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(6,4)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F34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F3C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14F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0DE63722" w14:textId="77777777">
        <w:trPr>
          <w:trHeight w:hRule="exact" w:val="312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7DA8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r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ozmazané videnie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5BA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20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729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577C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0C3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10908750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B9CA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s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uché oko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5B3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(3,8)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3459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3A89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6B8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0EC8477E" w14:textId="77777777">
        <w:trPr>
          <w:trHeight w:hRule="exact" w:val="32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A3D25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Poruchy dýchacej sústavy, hrudníka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proofErr w:type="spellStart"/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mediastína</w:t>
            </w:r>
            <w:proofErr w:type="spellEnd"/>
          </w:p>
        </w:tc>
      </w:tr>
      <w:tr w:rsidR="00E344E1" w:rsidRPr="00C92BFD" w14:paraId="7EDB7E59" w14:textId="77777777">
        <w:trPr>
          <w:trHeight w:hRule="exact" w:val="305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6CF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0F2F0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B08A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5F52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A7AE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76D64C33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08C1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e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pistaxa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A7A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(6,7)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C62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86A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075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3916666D" w14:textId="77777777">
        <w:trPr>
          <w:trHeight w:hRule="exact" w:val="32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36383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Poruchy </w:t>
            </w:r>
            <w:proofErr w:type="spellStart"/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gastrointestinálneho</w:t>
            </w:r>
            <w:proofErr w:type="spellEnd"/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 traktu</w:t>
            </w:r>
          </w:p>
        </w:tc>
      </w:tr>
      <w:tr w:rsidR="00E344E1" w:rsidRPr="00C92BFD" w14:paraId="48F6F0AB" w14:textId="77777777">
        <w:trPr>
          <w:trHeight w:hRule="exact" w:val="300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2709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4A07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CC81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422A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FBCF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52C74AAD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9A00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n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auzea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CF9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117 (33,9)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825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023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48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(27,9)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D8F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E344E1" w:rsidRPr="00C92BFD" w14:paraId="450D3D33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A05F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s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tomatitída</w:t>
            </w:r>
            <w:proofErr w:type="spellEnd"/>
            <w:r w:rsidR="00E344E1" w:rsidRPr="00C92BFD">
              <w:rPr>
                <w:rFonts w:ascii="Times New Roman" w:hAnsi="Times New Roman" w:cs="Times New Roman"/>
                <w:spacing w:val="-2"/>
                <w:position w:val="9"/>
                <w:sz w:val="14"/>
                <w:szCs w:val="14"/>
                <w:lang w:val="sk-SK"/>
              </w:rPr>
              <w:t>g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27F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97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(28,1)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053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408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(12,8)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748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16DC3955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9A2E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h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načka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A99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81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(23,5)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8EE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CCD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(19,2)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937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(1,2)</w:t>
            </w:r>
          </w:p>
        </w:tc>
      </w:tr>
      <w:tr w:rsidR="00E344E1" w:rsidRPr="00C92BFD" w14:paraId="73E788F8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3F35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v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racanie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991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65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(18,8)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C49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245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26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(15,1)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A94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E344E1" w:rsidRPr="00C92BFD" w14:paraId="56EA5D7D" w14:textId="77777777">
        <w:trPr>
          <w:trHeight w:hRule="exact" w:val="32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7E936C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Poruchy kože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podkožného tkaniva</w:t>
            </w:r>
          </w:p>
        </w:tc>
      </w:tr>
      <w:tr w:rsidR="00E344E1" w:rsidRPr="00C92BFD" w14:paraId="48D89400" w14:textId="77777777">
        <w:trPr>
          <w:trHeight w:hRule="exact" w:val="300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7AA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FDE8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91C3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AF92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43B0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367A2266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8E68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a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lopécia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ED6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62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(18,0)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003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BF0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(6,4)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5E3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0519A606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625F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v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yrážka</w:t>
            </w:r>
            <w:r w:rsidR="00E344E1" w:rsidRPr="00C92BFD">
              <w:rPr>
                <w:rFonts w:ascii="Times New Roman" w:hAnsi="Times New Roman" w:cs="Times New Roman"/>
                <w:spacing w:val="-2"/>
                <w:position w:val="9"/>
                <w:sz w:val="14"/>
                <w:szCs w:val="14"/>
                <w:lang w:val="sk-SK"/>
              </w:rPr>
              <w:t>h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9CA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58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(16,8)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406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AC5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(6,4)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77E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0FFBC5D8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E43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AFA7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70D0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988E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53E2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2F9D2A0A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A08C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s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uchá</w:t>
            </w:r>
            <w:r w:rsidR="00E344E1" w:rsidRPr="00C92BFD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koža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F3B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(6,1)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AEA6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73D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C87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4EC59BB8" w14:textId="77777777">
        <w:trPr>
          <w:trHeight w:hRule="exact" w:val="324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628CF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Celkové poruchy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reakcie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v</w:t>
            </w:r>
            <w:r w:rsidRPr="00C92BFD">
              <w:rPr>
                <w:rFonts w:ascii="Times New Roman" w:hAnsi="Times New Roman" w:cs="Times New Roman"/>
                <w:b/>
                <w:bCs/>
                <w:spacing w:val="7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>mieste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 podania</w:t>
            </w:r>
          </w:p>
        </w:tc>
      </w:tr>
      <w:tr w:rsidR="00E344E1" w:rsidRPr="00C92BFD" w14:paraId="62A03A3F" w14:textId="77777777">
        <w:trPr>
          <w:trHeight w:hRule="exact" w:val="305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B51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05A0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B5E6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0C2D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E91A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1F5132F4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7EBF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3"/>
                <w:lang w:val="sk-SK"/>
              </w:rPr>
              <w:t>ú</w:t>
            </w:r>
            <w:r w:rsidR="00E344E1" w:rsidRPr="00C92BFD">
              <w:rPr>
                <w:rFonts w:ascii="Times New Roman" w:hAnsi="Times New Roman" w:cs="Times New Roman"/>
                <w:spacing w:val="-3"/>
                <w:lang w:val="sk-SK"/>
              </w:rPr>
              <w:t>nava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398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142 (41,2)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EF9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8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(2,3)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93B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50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(29,1)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F86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(1,2)</w:t>
            </w:r>
          </w:p>
        </w:tc>
      </w:tr>
      <w:tr w:rsidR="00E344E1" w:rsidRPr="00C92BFD" w14:paraId="21638B38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82A7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p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yrexia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E32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44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(12,8)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7E7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(0,3)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A9BE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CA4C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40CA306D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B35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F6B1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9A1A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B1F3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B486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7BD8A0F4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0A4D5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a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sténia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540C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26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(7,5)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33F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676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1BB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E344E1" w:rsidRPr="00C92BFD" w14:paraId="61097421" w14:textId="77777777">
        <w:trPr>
          <w:trHeight w:hRule="exact" w:val="324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A3A54E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Laboratórne vyšetrenia</w:t>
            </w:r>
          </w:p>
        </w:tc>
      </w:tr>
      <w:tr w:rsidR="00E344E1" w:rsidRPr="00C92BFD" w14:paraId="02971120" w14:textId="77777777">
        <w:trPr>
          <w:trHeight w:hRule="exact" w:val="305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0B2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9A7C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586C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E4BF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7876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64D9580B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AC53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z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výšená hladina AST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D2B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26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(7,5)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33F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10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(2,9)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510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C87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</w:tr>
      <w:tr w:rsidR="00E344E1" w:rsidRPr="00C92BFD" w14:paraId="58483448" w14:textId="77777777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7D89" w14:textId="77777777" w:rsidR="00E344E1" w:rsidRPr="00C92BFD" w:rsidRDefault="00BE1468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z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výšená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hladina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ALT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949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20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119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6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9DA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6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(3,5)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FAA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</w:tbl>
    <w:p w14:paraId="650A96E7" w14:textId="77777777" w:rsidR="00E344E1" w:rsidRPr="00C2144C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ALT=alanínaminotransferáza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;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AST=aspartátaminotransferáza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>; N/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n=počet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pacientov</w:t>
      </w:r>
    </w:p>
    <w:p w14:paraId="624C1992" w14:textId="77777777" w:rsidR="00E344E1" w:rsidRPr="00C2144C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a</w:t>
      </w:r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Preferované termíny (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Preferred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Terms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PTs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) sú uvedené podľa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MedDRA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17.1.</w:t>
      </w:r>
    </w:p>
    <w:p w14:paraId="1C7DE755" w14:textId="77777777" w:rsidR="00E344E1" w:rsidRPr="00C2144C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b</w:t>
      </w:r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Infekcie zahŕňajú všetky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PTs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>, ktoré sú súčasťou triedy orgánových systémov „Infekcie a nákazy”.</w:t>
      </w:r>
    </w:p>
    <w:p w14:paraId="252073EF" w14:textId="77777777" w:rsidR="00E344E1" w:rsidRPr="00C2144C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c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zahŕňa nasledujúce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PTs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: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, znížený počet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neutrofilov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>.</w:t>
      </w:r>
    </w:p>
    <w:p w14:paraId="690C594F" w14:textId="77777777" w:rsidR="00E344E1" w:rsidRPr="00C2144C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d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Leukopénia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zahŕňa nasledujúce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PTs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: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leukopénia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>, znížený počet bielych krviniek.</w:t>
      </w:r>
    </w:p>
    <w:p w14:paraId="19CB2277" w14:textId="77777777" w:rsidR="00E344E1" w:rsidRPr="00C2144C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e</w:t>
      </w:r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Anémia zahŕňa nasledujúce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PTs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: anémia, znížený hemoglobín, znížený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hematokrit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>.</w:t>
      </w:r>
    </w:p>
    <w:p w14:paraId="20F5DEE3" w14:textId="77777777" w:rsidR="00E344E1" w:rsidRPr="00C2144C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f</w:t>
      </w:r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Trombocytopénia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zahŕňa nasledujúce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PTs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: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trombocytopénia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>, znížený počet krvných doštičiek.</w:t>
      </w:r>
    </w:p>
    <w:p w14:paraId="13747206" w14:textId="77777777" w:rsidR="00E344E1" w:rsidRPr="00C2144C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g</w:t>
      </w:r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Stomatitída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zahŕňa nasledujúce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PTs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: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aftózna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stomatitída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cheilitída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glositída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glosodýnia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ulcerácia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v ústach, zápal sliznice, bolesť v ústach,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orofaryngeálny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diskomfort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orofaryngeálna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bolesť,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stomatitída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>.</w:t>
      </w:r>
    </w:p>
    <w:p w14:paraId="7547158F" w14:textId="77777777" w:rsidR="004235ED" w:rsidRPr="00C2144C" w:rsidRDefault="00E344E1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h </w:t>
      </w:r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Vyrážka zahŕňa nasledujúce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PTs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: vyrážka,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makulopapulárna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vyrážka, svrbiaca vyrážka,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erytematózna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vyrážka,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papulárna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vyrážka, dermatitída, </w:t>
      </w:r>
      <w:proofErr w:type="spellStart"/>
      <w:r w:rsidRPr="00C2144C">
        <w:rPr>
          <w:rFonts w:ascii="Times New Roman" w:hAnsi="Times New Roman" w:cs="Times New Roman"/>
          <w:sz w:val="20"/>
          <w:szCs w:val="20"/>
          <w:lang w:val="sk-SK"/>
        </w:rPr>
        <w:t>akneiformná</w:t>
      </w:r>
      <w:proofErr w:type="spellEnd"/>
      <w:r w:rsidRPr="00C2144C">
        <w:rPr>
          <w:rFonts w:ascii="Times New Roman" w:hAnsi="Times New Roman" w:cs="Times New Roman"/>
          <w:sz w:val="20"/>
          <w:szCs w:val="20"/>
          <w:lang w:val="sk-SK"/>
        </w:rPr>
        <w:t xml:space="preserve"> dermatitída, toxická kožná erupcia.</w:t>
      </w:r>
    </w:p>
    <w:p w14:paraId="431316CB" w14:textId="77777777" w:rsidR="004235ED" w:rsidRPr="00C92BFD" w:rsidRDefault="004235ED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E5E4FB9" w14:textId="77777777" w:rsidR="00E344E1" w:rsidRPr="00C2144C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C2144C">
        <w:rPr>
          <w:rFonts w:ascii="Times New Roman" w:hAnsi="Times New Roman" w:cs="Times New Roman"/>
          <w:u w:val="single"/>
          <w:lang w:val="sk-SK"/>
        </w:rPr>
        <w:t>Popis vybraných nežiaducich reakcií</w:t>
      </w:r>
    </w:p>
    <w:p w14:paraId="13254E37" w14:textId="77777777" w:rsidR="00E344E1" w:rsidRPr="00C2144C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proofErr w:type="spellStart"/>
      <w:r w:rsidRPr="00C2144C">
        <w:rPr>
          <w:rFonts w:ascii="Times New Roman" w:hAnsi="Times New Roman" w:cs="Times New Roman"/>
          <w:i/>
          <w:iCs/>
          <w:lang w:val="sk-SK"/>
        </w:rPr>
        <w:t>Neutropénia</w:t>
      </w:r>
      <w:proofErr w:type="spellEnd"/>
    </w:p>
    <w:p w14:paraId="19365DF0" w14:textId="77777777" w:rsidR="00E344E1" w:rsidRPr="00C92BFD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U pacientok, ktoré v štúdii PALOMA3 dostávali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v kombinácii 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sa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akéhokoľvek stupňa hlásila u 287 (83,2%) pacientok,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stupňa 3 sa hlásila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u 191 (55,4%) pacientok a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stupňa 4 sa hlásila u 37 (10,7%) pacientok. V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skupine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s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+ </w:t>
      </w:r>
      <w:proofErr w:type="spellStart"/>
      <w:r w:rsidRPr="00C2144C">
        <w:rPr>
          <w:rFonts w:ascii="Times New Roman" w:hAnsi="Times New Roman" w:cs="Times New Roman"/>
          <w:lang w:val="sk-SK"/>
        </w:rPr>
        <w:t>placebo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(n=172) sa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akéhokoľvek stupňa hlásila u 7 (4,1%) pacientok,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stupňa 3 u 1 (0,6%) pacientky. V skupine s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+ </w:t>
      </w:r>
      <w:proofErr w:type="spellStart"/>
      <w:r w:rsidRPr="00C2144C">
        <w:rPr>
          <w:rFonts w:ascii="Times New Roman" w:hAnsi="Times New Roman" w:cs="Times New Roman"/>
          <w:lang w:val="sk-SK"/>
        </w:rPr>
        <w:t>placebo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sa nehlásila žiadna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stupňa 4.</w:t>
      </w:r>
    </w:p>
    <w:p w14:paraId="55BE7E61" w14:textId="77777777" w:rsidR="00F21161" w:rsidRPr="00C2144C" w:rsidRDefault="00F2116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8031FF1" w14:textId="77777777" w:rsidR="00E344E1" w:rsidRPr="00C2144C" w:rsidRDefault="00E344E1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U pacientok dostávajúcich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v kombinácii 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bol medián času do prvej epizódy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neutropénie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akéhokoľvek stupňa 15 dní (rozsah: 13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="00F21161" w:rsidRPr="00C92BFD">
        <w:rPr>
          <w:rFonts w:ascii="Times New Roman" w:hAnsi="Times New Roman" w:cs="Times New Roman"/>
          <w:lang w:val="sk-SK"/>
        </w:rPr>
        <w:noBreakHyphen/>
        <w:t> </w:t>
      </w:r>
      <w:r w:rsidRPr="00C2144C">
        <w:rPr>
          <w:rFonts w:ascii="Times New Roman" w:hAnsi="Times New Roman" w:cs="Times New Roman"/>
          <w:lang w:val="sk-SK"/>
        </w:rPr>
        <w:t xml:space="preserve">317) a medián trvania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neutropénie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stupňa ≥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3 bol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7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dní. </w:t>
      </w:r>
      <w:proofErr w:type="spellStart"/>
      <w:r w:rsidRPr="00C2144C">
        <w:rPr>
          <w:rFonts w:ascii="Times New Roman" w:hAnsi="Times New Roman" w:cs="Times New Roman"/>
          <w:lang w:val="sk-SK"/>
        </w:rPr>
        <w:t>Febrilná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neutropénia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sa hlásila u 0,9% pacientok dostávajúcich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v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kombinácii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s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palbociklibom</w:t>
      </w:r>
      <w:proofErr w:type="spellEnd"/>
      <w:r w:rsidRPr="00C2144C">
        <w:rPr>
          <w:rFonts w:ascii="Times New Roman" w:hAnsi="Times New Roman" w:cs="Times New Roman"/>
          <w:lang w:val="sk-SK"/>
        </w:rPr>
        <w:t>.</w:t>
      </w:r>
    </w:p>
    <w:p w14:paraId="7AED05B6" w14:textId="77777777" w:rsidR="00E344E1" w:rsidRPr="00C92BFD" w:rsidRDefault="00E344E1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2011AEA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2F727054" w14:textId="0C8DB8A3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9C3834" w:rsidRPr="00C92BFD">
        <w:rPr>
          <w:rFonts w:ascii="Times New Roman" w:hAnsi="Times New Roman" w:cs="Times New Roman"/>
          <w:lang w:val="sk-SK"/>
        </w:rPr>
        <w:t>na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highlight w:val="lightGray"/>
          <w:lang w:val="sk-SK"/>
        </w:rPr>
        <w:t xml:space="preserve">národné </w:t>
      </w:r>
      <w:r w:rsidR="009C3834" w:rsidRPr="00C2144C">
        <w:rPr>
          <w:rFonts w:ascii="Times New Roman" w:hAnsi="Times New Roman" w:cs="Times New Roman"/>
          <w:highlight w:val="lightGray"/>
          <w:lang w:val="sk-SK"/>
        </w:rPr>
        <w:t>centrum</w:t>
      </w:r>
      <w:r w:rsidRPr="00C2144C">
        <w:rPr>
          <w:rFonts w:ascii="Times New Roman" w:hAnsi="Times New Roman" w:cs="Times New Roman"/>
          <w:highlight w:val="lightGray"/>
          <w:lang w:val="sk-SK"/>
        </w:rPr>
        <w:t xml:space="preserve"> hlásenia uvedené v </w:t>
      </w:r>
      <w:hyperlink r:id="rId9" w:history="1">
        <w:r w:rsidRPr="00C2144C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Pr="00C2144C">
        <w:rPr>
          <w:rFonts w:ascii="Times New Roman" w:hAnsi="Times New Roman" w:cs="Times New Roman"/>
          <w:highlight w:val="lightGray"/>
          <w:lang w:val="sk-SK"/>
        </w:rPr>
        <w:t>.</w:t>
      </w:r>
    </w:p>
    <w:p w14:paraId="544C20F4" w14:textId="33F10342" w:rsidR="002E18B3" w:rsidRPr="00C92BFD" w:rsidRDefault="000B2B40" w:rsidP="00C2144C">
      <w:pPr>
        <w:pStyle w:val="Odsekzoznamu"/>
        <w:numPr>
          <w:ilvl w:val="1"/>
          <w:numId w:val="8"/>
        </w:numPr>
        <w:spacing w:line="240" w:lineRule="auto"/>
        <w:ind w:left="567" w:hanging="58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Predávkovanie</w:t>
      </w:r>
    </w:p>
    <w:p w14:paraId="079913B3" w14:textId="4379CF6E" w:rsidR="00F8625A" w:rsidRPr="00C92BFD" w:rsidRDefault="00F8625A" w:rsidP="00C2144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Sú známe jednotlivé hlásenia predávkovania </w:t>
      </w:r>
      <w:proofErr w:type="spellStart"/>
      <w:r w:rsidR="005531DA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="008F3701" w:rsidRPr="00C92BFD">
        <w:rPr>
          <w:rFonts w:ascii="Times New Roman" w:hAnsi="Times New Roman" w:cs="Times New Roman"/>
          <w:lang w:val="sk-SK"/>
        </w:rPr>
        <w:t>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u ľudí. V prípade predávkovania sa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odporúča symptomatická podporná liečba. Štúdie na zvieratách udávajú, že okrem účinkov priamo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alebo nepriamo spojených s </w:t>
      </w:r>
      <w:proofErr w:type="spellStart"/>
      <w:r w:rsidRPr="00C2144C">
        <w:rPr>
          <w:rFonts w:ascii="Times New Roman" w:hAnsi="Times New Roman" w:cs="Times New Roman"/>
          <w:lang w:val="sk-SK"/>
        </w:rPr>
        <w:t>antiestrogénnou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aktivitou, sa pri vyšších dávkach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nepreukázali žiadne iné účinky (pozri časť 5.3).</w:t>
      </w:r>
    </w:p>
    <w:p w14:paraId="16957274" w14:textId="77777777" w:rsidR="00F8625A" w:rsidRPr="00C92BFD" w:rsidRDefault="00F8625A" w:rsidP="00C2144C">
      <w:pPr>
        <w:pStyle w:val="Odsekzoznamu"/>
        <w:tabs>
          <w:tab w:val="left" w:pos="0"/>
        </w:tabs>
        <w:rPr>
          <w:rFonts w:ascii="Times New Roman" w:hAnsi="Times New Roman" w:cs="Times New Roman"/>
          <w:lang w:val="sk-SK"/>
        </w:rPr>
      </w:pPr>
    </w:p>
    <w:p w14:paraId="6D7C023C" w14:textId="02957116" w:rsidR="000B2B40" w:rsidRPr="00C2144C" w:rsidRDefault="000B2B40" w:rsidP="00C2144C">
      <w:pPr>
        <w:pStyle w:val="Odsekzoznamu"/>
        <w:tabs>
          <w:tab w:val="left" w:pos="0"/>
        </w:tabs>
        <w:rPr>
          <w:rFonts w:ascii="Times New Roman" w:hAnsi="Times New Roman" w:cs="Times New Roman"/>
          <w:lang w:val="sk-SK"/>
        </w:rPr>
      </w:pPr>
    </w:p>
    <w:p w14:paraId="380E6451" w14:textId="77777777" w:rsidR="002E18B3" w:rsidRPr="00C2144C" w:rsidRDefault="000B2B40" w:rsidP="00C2144C">
      <w:pPr>
        <w:pStyle w:val="Odsekzoznamu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14:paraId="1B2B4428" w14:textId="3A20153C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5.1</w:t>
      </w:r>
      <w:r w:rsidR="004707F4" w:rsidRPr="00C92BFD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Pr="00C92BFD">
        <w:rPr>
          <w:rFonts w:ascii="Times New Roman" w:hAnsi="Times New Roman" w:cs="Times New Roman"/>
          <w:b/>
          <w:bCs/>
          <w:lang w:val="sk-SK"/>
        </w:rPr>
        <w:t>Farmakodynamické</w:t>
      </w:r>
      <w:proofErr w:type="spellEnd"/>
      <w:r w:rsidRPr="00C92BFD">
        <w:rPr>
          <w:rFonts w:ascii="Times New Roman" w:hAnsi="Times New Roman" w:cs="Times New Roman"/>
          <w:b/>
          <w:bCs/>
          <w:lang w:val="sk-SK"/>
        </w:rPr>
        <w:t xml:space="preserve"> vlastnosti</w:t>
      </w:r>
    </w:p>
    <w:p w14:paraId="65E26601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39702C66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Farmakoterapeutická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skupina: Endokrinná liečba, </w:t>
      </w:r>
      <w:proofErr w:type="spellStart"/>
      <w:r w:rsidRPr="00C92BFD">
        <w:rPr>
          <w:rFonts w:ascii="Times New Roman" w:hAnsi="Times New Roman" w:cs="Times New Roman"/>
          <w:lang w:val="sk-SK"/>
        </w:rPr>
        <w:t>Antiestrogény</w:t>
      </w:r>
      <w:proofErr w:type="spellEnd"/>
      <w:r w:rsidRPr="00C92BFD">
        <w:rPr>
          <w:rFonts w:ascii="Times New Roman" w:hAnsi="Times New Roman" w:cs="Times New Roman"/>
          <w:lang w:val="sk-SK"/>
        </w:rPr>
        <w:t>, ATC kód: L02BA03</w:t>
      </w:r>
    </w:p>
    <w:p w14:paraId="1F641E72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EF0C9A3" w14:textId="77777777" w:rsidR="000B2B40" w:rsidRPr="00C92BFD" w:rsidRDefault="00AB7935" w:rsidP="00C2144C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Mechanizmus</w:t>
      </w:r>
      <w:r w:rsidR="000B2B40" w:rsidRPr="00C92BFD">
        <w:rPr>
          <w:rFonts w:ascii="Times New Roman" w:hAnsi="Times New Roman" w:cs="Times New Roman"/>
          <w:u w:val="single"/>
          <w:lang w:val="sk-SK"/>
        </w:rPr>
        <w:t xml:space="preserve"> účinku a </w:t>
      </w:r>
      <w:proofErr w:type="spellStart"/>
      <w:r w:rsidR="000B2B40" w:rsidRPr="00C92BFD">
        <w:rPr>
          <w:rFonts w:ascii="Times New Roman" w:hAnsi="Times New Roman" w:cs="Times New Roman"/>
          <w:u w:val="single"/>
          <w:lang w:val="sk-SK"/>
        </w:rPr>
        <w:t>farmakodynamické</w:t>
      </w:r>
      <w:proofErr w:type="spellEnd"/>
      <w:r w:rsidR="000B2B40" w:rsidRPr="00C92BFD">
        <w:rPr>
          <w:rFonts w:ascii="Times New Roman" w:hAnsi="Times New Roman" w:cs="Times New Roman"/>
          <w:u w:val="single"/>
          <w:lang w:val="sk-SK"/>
        </w:rPr>
        <w:t xml:space="preserve"> účinky</w:t>
      </w:r>
    </w:p>
    <w:p w14:paraId="65FD2991" w14:textId="6EC65A09" w:rsidR="004707F4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je </w:t>
      </w:r>
      <w:proofErr w:type="spellStart"/>
      <w:r w:rsidRPr="00C92BFD">
        <w:rPr>
          <w:rFonts w:ascii="Times New Roman" w:hAnsi="Times New Roman" w:cs="Times New Roman"/>
          <w:lang w:val="sk-SK"/>
        </w:rPr>
        <w:t>kompetitívny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antagonista </w:t>
      </w:r>
      <w:proofErr w:type="spellStart"/>
      <w:r w:rsidRPr="00C92BFD">
        <w:rPr>
          <w:rFonts w:ascii="Times New Roman" w:hAnsi="Times New Roman" w:cs="Times New Roman"/>
          <w:lang w:val="sk-SK"/>
        </w:rPr>
        <w:t>estrogénového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receptora (ER) s afinitou porovnateľnou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s </w:t>
      </w:r>
      <w:proofErr w:type="spellStart"/>
      <w:r w:rsidRPr="00C92BFD">
        <w:rPr>
          <w:rFonts w:ascii="Times New Roman" w:hAnsi="Times New Roman" w:cs="Times New Roman"/>
          <w:lang w:val="sk-SK"/>
        </w:rPr>
        <w:t>estradiolom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blokuje </w:t>
      </w:r>
      <w:proofErr w:type="spellStart"/>
      <w:r w:rsidRPr="00C92BFD">
        <w:rPr>
          <w:rFonts w:ascii="Times New Roman" w:hAnsi="Times New Roman" w:cs="Times New Roman"/>
          <w:lang w:val="sk-SK"/>
        </w:rPr>
        <w:t>trofický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účinok estrogénov bez akejkoľvek čiastočnej </w:t>
      </w:r>
      <w:proofErr w:type="spellStart"/>
      <w:r w:rsidRPr="00C92BFD">
        <w:rPr>
          <w:rFonts w:ascii="Times New Roman" w:hAnsi="Times New Roman" w:cs="Times New Roman"/>
          <w:lang w:val="sk-SK"/>
        </w:rPr>
        <w:t>agonistickej</w:t>
      </w:r>
      <w:proofErr w:type="spellEnd"/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(estrogénu podobnej) aktivity. Mechanizmus účinku je spojený s potlačením hladín proteínu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estrogénového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receptora. </w:t>
      </w:r>
    </w:p>
    <w:p w14:paraId="4158918C" w14:textId="33B20F9E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Klinické </w:t>
      </w:r>
      <w:r w:rsidR="00B17293" w:rsidRPr="00C92BFD">
        <w:rPr>
          <w:rFonts w:ascii="Times New Roman" w:hAnsi="Times New Roman" w:cs="Times New Roman"/>
          <w:lang w:val="sk-SK"/>
        </w:rPr>
        <w:t>štúdie</w:t>
      </w:r>
      <w:r w:rsidRPr="00C92BFD">
        <w:rPr>
          <w:rFonts w:ascii="Times New Roman" w:hAnsi="Times New Roman" w:cs="Times New Roman"/>
          <w:lang w:val="sk-SK"/>
        </w:rPr>
        <w:t xml:space="preserve"> u </w:t>
      </w:r>
      <w:proofErr w:type="spellStart"/>
      <w:r w:rsidRPr="00C92BFD">
        <w:rPr>
          <w:rFonts w:ascii="Times New Roman" w:hAnsi="Times New Roman" w:cs="Times New Roman"/>
          <w:lang w:val="sk-SK"/>
        </w:rPr>
        <w:t>postmenopauzálnych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žien s primárnou rakovinou prsníka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preukázali, že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významne znižuje ER proteín v ER pozitívnych nádoroch v porovnaní s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placebom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. Taktiež sa pozorovalo významné zníženie </w:t>
      </w:r>
      <w:proofErr w:type="spellStart"/>
      <w:r w:rsidRPr="00C92BFD">
        <w:rPr>
          <w:rFonts w:ascii="Times New Roman" w:hAnsi="Times New Roman" w:cs="Times New Roman"/>
          <w:lang w:val="sk-SK"/>
        </w:rPr>
        <w:t>expresie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progesterónového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receptora bez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agonistického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účinku na vnútorný estrogén. Tiež sa preukázalo, že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="00E16EE7" w:rsidRPr="00C92BFD">
        <w:rPr>
          <w:rFonts w:ascii="Times New Roman" w:hAnsi="Times New Roman" w:cs="Times New Roman"/>
          <w:lang w:val="sk-SK"/>
        </w:rPr>
        <w:t xml:space="preserve">v dávke </w:t>
      </w:r>
      <w:r w:rsidRPr="00C92BFD">
        <w:rPr>
          <w:rFonts w:ascii="Times New Roman" w:hAnsi="Times New Roman" w:cs="Times New Roman"/>
          <w:lang w:val="sk-SK"/>
        </w:rPr>
        <w:t>500</w:t>
      </w:r>
      <w:r w:rsidR="00E16EE7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znižuje ER a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proliferáciu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markeru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Ki67, vo väčšej miere ako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="00E16EE7" w:rsidRPr="00C92BFD">
        <w:rPr>
          <w:rFonts w:ascii="Times New Roman" w:hAnsi="Times New Roman" w:cs="Times New Roman"/>
          <w:lang w:val="sk-SK"/>
        </w:rPr>
        <w:t xml:space="preserve">v dávke </w:t>
      </w:r>
      <w:r w:rsidRPr="00C92BFD">
        <w:rPr>
          <w:rFonts w:ascii="Times New Roman" w:hAnsi="Times New Roman" w:cs="Times New Roman"/>
          <w:lang w:val="sk-SK"/>
        </w:rPr>
        <w:t>250</w:t>
      </w:r>
      <w:r w:rsidR="00E16EE7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v nádoroch prsníka v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postmenopauzálnej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neoadjuvantnej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liečbe.</w:t>
      </w:r>
    </w:p>
    <w:p w14:paraId="7DD46C91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955E62B" w14:textId="77777777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Klinická bezpečnosť a účinnosť pri pokročilom karcinóme prsníka</w:t>
      </w:r>
    </w:p>
    <w:p w14:paraId="4F6BE440" w14:textId="77777777" w:rsidR="00B17293" w:rsidRPr="00C92BFD" w:rsidRDefault="00B1729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92042EA" w14:textId="77777777" w:rsidR="00B17293" w:rsidRPr="00C2144C" w:rsidRDefault="00B17293" w:rsidP="00C2144C">
      <w:pPr>
        <w:spacing w:after="0" w:line="240" w:lineRule="auto"/>
        <w:contextualSpacing/>
        <w:rPr>
          <w:rFonts w:ascii="Times New Roman" w:hAnsi="Times New Roman" w:cs="Times New Roman"/>
          <w:i/>
          <w:lang w:val="sk-SK"/>
        </w:rPr>
      </w:pPr>
      <w:proofErr w:type="spellStart"/>
      <w:r w:rsidRPr="00C2144C">
        <w:rPr>
          <w:rFonts w:ascii="Times New Roman" w:hAnsi="Times New Roman" w:cs="Times New Roman"/>
          <w:i/>
          <w:lang w:val="sk-SK"/>
        </w:rPr>
        <w:t>Monoterapia</w:t>
      </w:r>
      <w:proofErr w:type="spellEnd"/>
    </w:p>
    <w:p w14:paraId="34B46AF3" w14:textId="5C198926" w:rsidR="000B2B40" w:rsidRPr="00C92BFD" w:rsidRDefault="000B2B40" w:rsidP="00934A10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Klinickú štúdiu fázy III ukončilo 736 </w:t>
      </w:r>
      <w:proofErr w:type="spellStart"/>
      <w:r w:rsidRPr="00C92BFD">
        <w:rPr>
          <w:rFonts w:ascii="Times New Roman" w:hAnsi="Times New Roman" w:cs="Times New Roman"/>
          <w:lang w:val="sk-SK"/>
        </w:rPr>
        <w:t>postmenopauzálnych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žien s pokročilým karcinómom prsníka</w:t>
      </w:r>
      <w:r w:rsidR="00B24C33" w:rsidRPr="00C92BFD">
        <w:rPr>
          <w:rFonts w:ascii="Times New Roman" w:hAnsi="Times New Roman" w:cs="Times New Roman"/>
          <w:lang w:val="sk-SK"/>
        </w:rPr>
        <w:t xml:space="preserve"> s recidívou</w:t>
      </w:r>
      <w:r w:rsidRPr="00C92BFD">
        <w:rPr>
          <w:rFonts w:ascii="Times New Roman" w:hAnsi="Times New Roman" w:cs="Times New Roman"/>
          <w:lang w:val="sk-SK"/>
        </w:rPr>
        <w:t xml:space="preserve"> ochorenia počas alebo po </w:t>
      </w:r>
      <w:proofErr w:type="spellStart"/>
      <w:r w:rsidRPr="00C92BFD">
        <w:rPr>
          <w:rFonts w:ascii="Times New Roman" w:hAnsi="Times New Roman" w:cs="Times New Roman"/>
          <w:lang w:val="sk-SK"/>
        </w:rPr>
        <w:t>adjuvantnej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endokrinnej liečbe alebo progresii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následnej endokrinnej liečby pokročilého ochorenia. Štúdia zahŕňala 423 paciento</w:t>
      </w:r>
      <w:r w:rsidR="00E16EE7" w:rsidRPr="00C92BFD">
        <w:rPr>
          <w:rFonts w:ascii="Times New Roman" w:hAnsi="Times New Roman" w:cs="Times New Roman"/>
          <w:lang w:val="sk-SK"/>
        </w:rPr>
        <w:t xml:space="preserve">k s recidívou </w:t>
      </w:r>
      <w:r w:rsidRPr="00C92BFD">
        <w:rPr>
          <w:rFonts w:ascii="Times New Roman" w:hAnsi="Times New Roman" w:cs="Times New Roman"/>
          <w:lang w:val="sk-SK"/>
        </w:rPr>
        <w:t xml:space="preserve">alebo </w:t>
      </w:r>
      <w:r w:rsidR="00B24C33" w:rsidRPr="00C92BFD">
        <w:rPr>
          <w:rFonts w:ascii="Times New Roman" w:hAnsi="Times New Roman" w:cs="Times New Roman"/>
          <w:lang w:val="sk-SK"/>
        </w:rPr>
        <w:t xml:space="preserve">s </w:t>
      </w:r>
      <w:r w:rsidRPr="00C92BFD">
        <w:rPr>
          <w:rFonts w:ascii="Times New Roman" w:hAnsi="Times New Roman" w:cs="Times New Roman"/>
          <w:lang w:val="sk-SK"/>
        </w:rPr>
        <w:t>progresi</w:t>
      </w:r>
      <w:r w:rsidR="00B24C33" w:rsidRPr="00C92BFD">
        <w:rPr>
          <w:rFonts w:ascii="Times New Roman" w:hAnsi="Times New Roman" w:cs="Times New Roman"/>
          <w:lang w:val="sk-SK"/>
        </w:rPr>
        <w:t>ou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="002D0C70" w:rsidRPr="00C92BFD">
        <w:rPr>
          <w:rFonts w:ascii="Times New Roman" w:hAnsi="Times New Roman" w:cs="Times New Roman"/>
          <w:lang w:val="sk-SK"/>
        </w:rPr>
        <w:t xml:space="preserve">ochorenia </w:t>
      </w:r>
      <w:r w:rsidRPr="00C92BFD">
        <w:rPr>
          <w:rFonts w:ascii="Times New Roman" w:hAnsi="Times New Roman" w:cs="Times New Roman"/>
          <w:lang w:val="sk-SK"/>
        </w:rPr>
        <w:t xml:space="preserve">počas </w:t>
      </w:r>
      <w:proofErr w:type="spellStart"/>
      <w:r w:rsidRPr="00C92BFD">
        <w:rPr>
          <w:rFonts w:ascii="Times New Roman" w:hAnsi="Times New Roman" w:cs="Times New Roman"/>
          <w:lang w:val="sk-SK"/>
        </w:rPr>
        <w:t>antiestrogénnej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liečby (AE podskupina) a 313 paciento</w:t>
      </w:r>
      <w:r w:rsidR="00E16EE7" w:rsidRPr="00C92BFD">
        <w:rPr>
          <w:rFonts w:ascii="Times New Roman" w:hAnsi="Times New Roman" w:cs="Times New Roman"/>
          <w:lang w:val="sk-SK"/>
        </w:rPr>
        <w:t xml:space="preserve">k s recidívou </w:t>
      </w:r>
      <w:r w:rsidRPr="00C92BFD">
        <w:rPr>
          <w:rFonts w:ascii="Times New Roman" w:hAnsi="Times New Roman" w:cs="Times New Roman"/>
          <w:lang w:val="sk-SK"/>
        </w:rPr>
        <w:t xml:space="preserve">alebo </w:t>
      </w:r>
      <w:r w:rsidR="00B24C33" w:rsidRPr="00C92BFD">
        <w:rPr>
          <w:rFonts w:ascii="Times New Roman" w:hAnsi="Times New Roman" w:cs="Times New Roman"/>
          <w:lang w:val="sk-SK"/>
        </w:rPr>
        <w:t xml:space="preserve">s progresiou </w:t>
      </w:r>
      <w:r w:rsidR="002D0C70" w:rsidRPr="00C92BFD">
        <w:rPr>
          <w:rFonts w:ascii="Times New Roman" w:hAnsi="Times New Roman" w:cs="Times New Roman"/>
          <w:lang w:val="sk-SK"/>
        </w:rPr>
        <w:t xml:space="preserve">ochorenia </w:t>
      </w:r>
      <w:r w:rsidRPr="00C92BFD">
        <w:rPr>
          <w:rFonts w:ascii="Times New Roman" w:hAnsi="Times New Roman" w:cs="Times New Roman"/>
          <w:lang w:val="sk-SK"/>
        </w:rPr>
        <w:t xml:space="preserve">počas liečby inhibítorom </w:t>
      </w:r>
      <w:proofErr w:type="spellStart"/>
      <w:r w:rsidRPr="00C92BFD">
        <w:rPr>
          <w:rFonts w:ascii="Times New Roman" w:hAnsi="Times New Roman" w:cs="Times New Roman"/>
          <w:lang w:val="sk-SK"/>
        </w:rPr>
        <w:t>aromatázy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(AI podskupina). Táto štúdia porovnávala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účinnosť a bezpečnosť </w:t>
      </w:r>
      <w:proofErr w:type="spellStart"/>
      <w:r w:rsidR="0036283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="00E16EE7" w:rsidRPr="00C92BFD">
        <w:rPr>
          <w:rFonts w:ascii="Times New Roman" w:hAnsi="Times New Roman" w:cs="Times New Roman"/>
          <w:lang w:val="sk-SK"/>
        </w:rPr>
        <w:t xml:space="preserve">v dávke </w:t>
      </w:r>
      <w:r w:rsidRPr="00C92BFD">
        <w:rPr>
          <w:rFonts w:ascii="Times New Roman" w:hAnsi="Times New Roman" w:cs="Times New Roman"/>
          <w:lang w:val="sk-SK"/>
        </w:rPr>
        <w:t>500</w:t>
      </w:r>
      <w:r w:rsidR="00E16EE7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(n=362) s </w:t>
      </w:r>
      <w:proofErr w:type="spellStart"/>
      <w:r w:rsidR="0036283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250</w:t>
      </w:r>
      <w:r w:rsidR="00E16EE7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(n=374). </w:t>
      </w:r>
      <w:r w:rsidR="00E16EE7" w:rsidRPr="00C92BFD">
        <w:rPr>
          <w:rFonts w:ascii="Times New Roman" w:hAnsi="Times New Roman" w:cs="Times New Roman"/>
          <w:lang w:val="sk-SK"/>
        </w:rPr>
        <w:t xml:space="preserve">Primárnym koncovým ukazovateľom bolo prežitie bez progresie ochorenia </w:t>
      </w:r>
      <w:r w:rsidRPr="00C92BFD">
        <w:rPr>
          <w:rFonts w:ascii="Times New Roman" w:hAnsi="Times New Roman" w:cs="Times New Roman"/>
          <w:lang w:val="sk-SK"/>
        </w:rPr>
        <w:t>(PFS)</w:t>
      </w:r>
      <w:r w:rsidR="00E16EE7" w:rsidRPr="00C92BFD">
        <w:rPr>
          <w:rFonts w:ascii="Times New Roman" w:hAnsi="Times New Roman" w:cs="Times New Roman"/>
          <w:lang w:val="sk-SK"/>
        </w:rPr>
        <w:t>. K</w:t>
      </w:r>
      <w:r w:rsidRPr="00C92BFD">
        <w:rPr>
          <w:rFonts w:ascii="Times New Roman" w:hAnsi="Times New Roman" w:cs="Times New Roman"/>
          <w:lang w:val="sk-SK"/>
        </w:rPr>
        <w:t xml:space="preserve">ľúčové sekundárne </w:t>
      </w:r>
      <w:r w:rsidR="00E16EE7" w:rsidRPr="00C92BFD">
        <w:rPr>
          <w:rFonts w:ascii="Times New Roman" w:hAnsi="Times New Roman" w:cs="Times New Roman"/>
          <w:lang w:val="sk-SK"/>
        </w:rPr>
        <w:t>koncové ukazovatele účinnosti</w:t>
      </w:r>
      <w:r w:rsidRPr="00C92BFD">
        <w:rPr>
          <w:rFonts w:ascii="Times New Roman" w:hAnsi="Times New Roman" w:cs="Times New Roman"/>
          <w:lang w:val="sk-SK"/>
        </w:rPr>
        <w:t xml:space="preserve"> zahŕňali objektívnu mieru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odpovede (</w:t>
      </w:r>
      <w:proofErr w:type="spellStart"/>
      <w:r w:rsidRPr="00C92BFD">
        <w:rPr>
          <w:rFonts w:ascii="Times New Roman" w:hAnsi="Times New Roman" w:cs="Times New Roman"/>
          <w:lang w:val="sk-SK"/>
        </w:rPr>
        <w:t>objective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response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rate, ORR), mieru klinického úžitku (</w:t>
      </w:r>
      <w:proofErr w:type="spellStart"/>
      <w:r w:rsidRPr="00C92BFD">
        <w:rPr>
          <w:rFonts w:ascii="Times New Roman" w:hAnsi="Times New Roman" w:cs="Times New Roman"/>
          <w:lang w:val="sk-SK"/>
        </w:rPr>
        <w:t>clinical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benefit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rate, CBR)</w:t>
      </w:r>
      <w:r w:rsidR="00B24C33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 celkové prežívanie (</w:t>
      </w:r>
      <w:proofErr w:type="spellStart"/>
      <w:r w:rsidRPr="00C92BFD">
        <w:rPr>
          <w:rFonts w:ascii="Times New Roman" w:hAnsi="Times New Roman" w:cs="Times New Roman"/>
          <w:lang w:val="sk-SK"/>
        </w:rPr>
        <w:t>overall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survival</w:t>
      </w:r>
      <w:proofErr w:type="spellEnd"/>
      <w:r w:rsidRPr="00C92BFD">
        <w:rPr>
          <w:rFonts w:ascii="Times New Roman" w:hAnsi="Times New Roman" w:cs="Times New Roman"/>
          <w:lang w:val="sk-SK"/>
        </w:rPr>
        <w:t>, OS). Výsledky účinnosti CONFIRM štúdi</w:t>
      </w:r>
      <w:r w:rsidR="00E16EE7" w:rsidRPr="00C92BFD">
        <w:rPr>
          <w:rFonts w:ascii="Times New Roman" w:hAnsi="Times New Roman" w:cs="Times New Roman"/>
          <w:lang w:val="sk-SK"/>
        </w:rPr>
        <w:t>e</w:t>
      </w:r>
      <w:r w:rsidRPr="00C92BFD">
        <w:rPr>
          <w:rFonts w:ascii="Times New Roman" w:hAnsi="Times New Roman" w:cs="Times New Roman"/>
          <w:lang w:val="sk-SK"/>
        </w:rPr>
        <w:t xml:space="preserve"> sú zhrnuté v tabuľke </w:t>
      </w:r>
      <w:r w:rsidR="00B17293" w:rsidRPr="00C92BFD">
        <w:rPr>
          <w:rFonts w:ascii="Times New Roman" w:hAnsi="Times New Roman" w:cs="Times New Roman"/>
          <w:lang w:val="sk-SK"/>
        </w:rPr>
        <w:t>3</w:t>
      </w:r>
      <w:r w:rsidRPr="00C92BFD">
        <w:rPr>
          <w:rFonts w:ascii="Times New Roman" w:hAnsi="Times New Roman" w:cs="Times New Roman"/>
          <w:lang w:val="sk-SK"/>
        </w:rPr>
        <w:t>.</w:t>
      </w:r>
    </w:p>
    <w:p w14:paraId="0877C91E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A85CC0F" w14:textId="5D958DE0" w:rsidR="000B2B40" w:rsidRPr="00C92BFD" w:rsidRDefault="000B2B40" w:rsidP="00C2144C">
      <w:pPr>
        <w:spacing w:line="240" w:lineRule="auto"/>
        <w:ind w:left="1701" w:hanging="1701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 xml:space="preserve">Tabuľka </w:t>
      </w:r>
      <w:r w:rsidR="00B17293" w:rsidRPr="00C92BFD">
        <w:rPr>
          <w:rFonts w:ascii="Times New Roman" w:hAnsi="Times New Roman" w:cs="Times New Roman"/>
          <w:b/>
          <w:bCs/>
          <w:lang w:val="sk-SK"/>
        </w:rPr>
        <w:t>3</w:t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4707F4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Prehľad výsledkov primárneho </w:t>
      </w:r>
      <w:r w:rsidR="00B24C33" w:rsidRPr="00C92BFD">
        <w:rPr>
          <w:rFonts w:ascii="Times New Roman" w:hAnsi="Times New Roman" w:cs="Times New Roman"/>
          <w:b/>
          <w:bCs/>
          <w:lang w:val="sk-SK"/>
        </w:rPr>
        <w:t>koncového ukazovateľa</w:t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 účinnosti (</w:t>
      </w:r>
      <w:proofErr w:type="spellStart"/>
      <w:r w:rsidRPr="00C92BFD">
        <w:rPr>
          <w:rFonts w:ascii="Times New Roman" w:hAnsi="Times New Roman" w:cs="Times New Roman"/>
          <w:b/>
          <w:bCs/>
          <w:lang w:val="sk-SK"/>
        </w:rPr>
        <w:t>primary</w:t>
      </w:r>
      <w:proofErr w:type="spellEnd"/>
      <w:r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b/>
          <w:bCs/>
          <w:lang w:val="sk-SK"/>
        </w:rPr>
        <w:t>efficacy</w:t>
      </w:r>
      <w:proofErr w:type="spellEnd"/>
      <w:r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b/>
          <w:bCs/>
          <w:lang w:val="sk-SK"/>
        </w:rPr>
        <w:t>endpoint</w:t>
      </w:r>
      <w:proofErr w:type="spellEnd"/>
      <w:r w:rsidR="00B24C33" w:rsidRPr="00C92BFD">
        <w:rPr>
          <w:rFonts w:ascii="Times New Roman" w:hAnsi="Times New Roman" w:cs="Times New Roman"/>
          <w:b/>
          <w:bCs/>
          <w:lang w:val="sk-SK"/>
        </w:rPr>
        <w:t xml:space="preserve"> - PFS</w:t>
      </w:r>
      <w:r w:rsidRPr="00C92BFD">
        <w:rPr>
          <w:rFonts w:ascii="Times New Roman" w:hAnsi="Times New Roman" w:cs="Times New Roman"/>
          <w:b/>
          <w:bCs/>
          <w:lang w:val="sk-SK"/>
        </w:rPr>
        <w:t>)</w:t>
      </w:r>
      <w:r w:rsidR="00B24C33"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a kľúčových sekundárnych </w:t>
      </w:r>
      <w:r w:rsidR="00B24C33" w:rsidRPr="00C92BFD">
        <w:rPr>
          <w:rFonts w:ascii="Times New Roman" w:hAnsi="Times New Roman" w:cs="Times New Roman"/>
          <w:b/>
          <w:bCs/>
          <w:lang w:val="sk-SK"/>
        </w:rPr>
        <w:t>koncových ukazovateľov</w:t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 účinnosti v štúdii CONFIRM</w:t>
      </w:r>
    </w:p>
    <w:tbl>
      <w:tblPr>
        <w:tblW w:w="519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0"/>
        <w:gridCol w:w="1492"/>
        <w:gridCol w:w="1325"/>
        <w:gridCol w:w="1325"/>
        <w:gridCol w:w="1325"/>
        <w:gridCol w:w="1325"/>
        <w:gridCol w:w="1321"/>
      </w:tblGrid>
      <w:tr w:rsidR="000915FD" w:rsidRPr="00C92BFD" w14:paraId="48085F53" w14:textId="77777777" w:rsidTr="004D2674">
        <w:trPr>
          <w:tblCellSpacing w:w="0" w:type="dxa"/>
        </w:trPr>
        <w:tc>
          <w:tcPr>
            <w:tcW w:w="879" w:type="pct"/>
            <w:vMerge w:val="restart"/>
            <w:tcBorders>
              <w:top w:val="single" w:sz="4" w:space="0" w:color="auto"/>
            </w:tcBorders>
            <w:hideMark/>
          </w:tcPr>
          <w:p w14:paraId="49F2125F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</w:tcBorders>
            <w:hideMark/>
          </w:tcPr>
          <w:p w14:paraId="66B7A5D2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Typ odhadu;</w:t>
            </w:r>
          </w:p>
          <w:p w14:paraId="2E6144EE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porovnanie</w:t>
            </w:r>
          </w:p>
          <w:p w14:paraId="649E178E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14:paraId="1FFA8C2A" w14:textId="4D70A8A2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proofErr w:type="spellStart"/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fulvestrant</w:t>
            </w:r>
            <w:proofErr w:type="spellEnd"/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500</w:t>
            </w:r>
            <w:r w:rsidR="00B24C33"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 </w:t>
            </w: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mg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69DFD81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(N=362)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14:paraId="4B72947F" w14:textId="76023C05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proofErr w:type="spellStart"/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fulvestrant</w:t>
            </w:r>
            <w:proofErr w:type="spellEnd"/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250</w:t>
            </w:r>
            <w:r w:rsidR="00B24C33"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 </w:t>
            </w: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mg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05B79C5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(N=374)</w:t>
            </w:r>
          </w:p>
        </w:tc>
        <w:tc>
          <w:tcPr>
            <w:tcW w:w="2017" w:type="pct"/>
            <w:gridSpan w:val="3"/>
            <w:tcBorders>
              <w:top w:val="single" w:sz="4" w:space="0" w:color="auto"/>
            </w:tcBorders>
            <w:hideMark/>
          </w:tcPr>
          <w:p w14:paraId="6FF46A2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Porovnanie medzi skupinami</w:t>
            </w:r>
          </w:p>
          <w:p w14:paraId="0E9A1445" w14:textId="0996E4A4" w:rsidR="000915FD" w:rsidRPr="00C2144C" w:rsidRDefault="000915FD" w:rsidP="00B27CE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(</w:t>
            </w:r>
            <w:proofErr w:type="spellStart"/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fulvestrant</w:t>
            </w:r>
            <w:proofErr w:type="spellEnd"/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500</w:t>
            </w:r>
            <w:r w:rsidR="00B24C33"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 </w:t>
            </w: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mg/</w:t>
            </w:r>
            <w:proofErr w:type="spellStart"/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fulvestrant</w:t>
            </w:r>
            <w:proofErr w:type="spellEnd"/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250</w:t>
            </w:r>
            <w:r w:rsidR="00B24C33"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 </w:t>
            </w: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mg)</w:t>
            </w:r>
          </w:p>
        </w:tc>
      </w:tr>
      <w:tr w:rsidR="000915FD" w:rsidRPr="00C92BFD" w14:paraId="3225848F" w14:textId="77777777" w:rsidTr="004D2674">
        <w:trPr>
          <w:trHeight w:val="497"/>
          <w:tblCellSpacing w:w="0" w:type="dxa"/>
        </w:trPr>
        <w:tc>
          <w:tcPr>
            <w:tcW w:w="879" w:type="pct"/>
            <w:vMerge/>
            <w:vAlign w:val="center"/>
            <w:hideMark/>
          </w:tcPr>
          <w:p w14:paraId="043DDF34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14:paraId="54A87E85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0A89B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52CDD6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2DAF4ABB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Hazard </w:t>
            </w:r>
            <w:proofErr w:type="spellStart"/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ratio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38D2C66B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95% CI</w:t>
            </w: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0912D296" w14:textId="7CCE235E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hodnota</w:t>
            </w:r>
            <w:r w:rsidR="00B24C33"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p</w:t>
            </w:r>
          </w:p>
        </w:tc>
      </w:tr>
      <w:tr w:rsidR="000915FD" w:rsidRPr="00C92BFD" w14:paraId="4B8B58B7" w14:textId="77777777" w:rsidTr="004D2674">
        <w:trPr>
          <w:tblCellSpacing w:w="0" w:type="dxa"/>
        </w:trPr>
        <w:tc>
          <w:tcPr>
            <w:tcW w:w="879" w:type="pct"/>
            <w:tcBorders>
              <w:top w:val="single" w:sz="4" w:space="0" w:color="auto"/>
            </w:tcBorders>
            <w:hideMark/>
          </w:tcPr>
          <w:p w14:paraId="645B2109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PFS</w:t>
            </w: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14:paraId="170F543A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KM medián v mesiacoch;</w:t>
            </w:r>
          </w:p>
          <w:p w14:paraId="421EF582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hazard </w:t>
            </w:r>
            <w:proofErr w:type="spellStart"/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ratio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38BD5E29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53D20DE1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3C6B596A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7D5207D4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4F03456D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2D1BA17F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3BD73075" w14:textId="439B0ACE" w:rsidR="000915FD" w:rsidRPr="00C2144C" w:rsidRDefault="000915FD" w:rsidP="00D747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Všet</w:t>
            </w:r>
            <w:r w:rsidR="00D7472A"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ky</w:t>
            </w:r>
            <w:r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 xml:space="preserve"> pacient</w:t>
            </w:r>
            <w:r w:rsidR="00D7472A"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ky</w:t>
            </w:r>
          </w:p>
        </w:tc>
        <w:tc>
          <w:tcPr>
            <w:tcW w:w="673" w:type="pct"/>
            <w:hideMark/>
          </w:tcPr>
          <w:p w14:paraId="496AD963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6,5</w:t>
            </w:r>
          </w:p>
        </w:tc>
        <w:tc>
          <w:tcPr>
            <w:tcW w:w="673" w:type="pct"/>
            <w:hideMark/>
          </w:tcPr>
          <w:p w14:paraId="23227F7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5,5</w:t>
            </w:r>
          </w:p>
        </w:tc>
        <w:tc>
          <w:tcPr>
            <w:tcW w:w="673" w:type="pct"/>
            <w:hideMark/>
          </w:tcPr>
          <w:p w14:paraId="7D818DB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0,80</w:t>
            </w:r>
          </w:p>
        </w:tc>
        <w:tc>
          <w:tcPr>
            <w:tcW w:w="673" w:type="pct"/>
            <w:hideMark/>
          </w:tcPr>
          <w:p w14:paraId="6E258A6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0,68; 0,94</w:t>
            </w:r>
          </w:p>
        </w:tc>
        <w:tc>
          <w:tcPr>
            <w:tcW w:w="671" w:type="pct"/>
            <w:hideMark/>
          </w:tcPr>
          <w:p w14:paraId="313A8561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0,006</w:t>
            </w:r>
          </w:p>
        </w:tc>
      </w:tr>
      <w:tr w:rsidR="000915FD" w:rsidRPr="00C92BFD" w14:paraId="20989A1E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180F5503" w14:textId="2DFA5941" w:rsidR="000915FD" w:rsidRPr="00C2144C" w:rsidRDefault="000915FD" w:rsidP="00B27CE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(n=423)</w:t>
            </w:r>
          </w:p>
        </w:tc>
        <w:tc>
          <w:tcPr>
            <w:tcW w:w="673" w:type="pct"/>
            <w:hideMark/>
          </w:tcPr>
          <w:p w14:paraId="1F3D1FB2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8,6</w:t>
            </w:r>
          </w:p>
        </w:tc>
        <w:tc>
          <w:tcPr>
            <w:tcW w:w="673" w:type="pct"/>
            <w:hideMark/>
          </w:tcPr>
          <w:p w14:paraId="06F5ADB5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5,8</w:t>
            </w:r>
          </w:p>
        </w:tc>
        <w:tc>
          <w:tcPr>
            <w:tcW w:w="673" w:type="pct"/>
            <w:hideMark/>
          </w:tcPr>
          <w:p w14:paraId="1A15BB85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0,76</w:t>
            </w:r>
          </w:p>
        </w:tc>
        <w:tc>
          <w:tcPr>
            <w:tcW w:w="673" w:type="pct"/>
            <w:hideMark/>
          </w:tcPr>
          <w:p w14:paraId="4EC78AB9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0,62; 0,94</w:t>
            </w:r>
          </w:p>
        </w:tc>
        <w:tc>
          <w:tcPr>
            <w:tcW w:w="671" w:type="pct"/>
            <w:hideMark/>
          </w:tcPr>
          <w:p w14:paraId="5821B7E4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0,013</w:t>
            </w:r>
          </w:p>
        </w:tc>
      </w:tr>
      <w:tr w:rsidR="000915FD" w:rsidRPr="00C92BFD" w14:paraId="4EF5DD4A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195D4725" w14:textId="783ED2F9" w:rsidR="000915FD" w:rsidRPr="00C2144C" w:rsidRDefault="000915FD" w:rsidP="00B27CE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C21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(n=313)</w:t>
            </w: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A7F0C8B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5,4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710E984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4,1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EDB4F9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0,85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E87FC4A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0,67; 1,08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11E66679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0,195</w:t>
            </w:r>
          </w:p>
        </w:tc>
      </w:tr>
      <w:tr w:rsidR="000915FD" w:rsidRPr="00C92BFD" w14:paraId="4ED5CAE4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4937359A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proofErr w:type="spellStart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OS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758" w:type="pct"/>
            <w:hideMark/>
          </w:tcPr>
          <w:p w14:paraId="661026FD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K-M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medián v</w:t>
            </w:r>
          </w:p>
          <w:p w14:paraId="14B4B425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mesiacoch; 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hazard </w:t>
            </w:r>
            <w:proofErr w:type="spellStart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ratio</w:t>
            </w:r>
            <w:proofErr w:type="spellEnd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673" w:type="pct"/>
            <w:hideMark/>
          </w:tcPr>
          <w:p w14:paraId="736FA90F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1DB59871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5AA5E16B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28C5B2D2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hideMark/>
          </w:tcPr>
          <w:p w14:paraId="4369D9D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374DBCDD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7AD56DDB" w14:textId="6CD53546" w:rsidR="000915FD" w:rsidRPr="00C2144C" w:rsidRDefault="000915FD" w:rsidP="00D747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Všet</w:t>
            </w:r>
            <w:r w:rsidR="00D7472A"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pacient</w:t>
            </w:r>
            <w:r w:rsidR="00D7472A"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</w:p>
        </w:tc>
        <w:tc>
          <w:tcPr>
            <w:tcW w:w="758" w:type="pct"/>
            <w:hideMark/>
          </w:tcPr>
          <w:p w14:paraId="68E4736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1F2B1DCB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26,4 </w:t>
            </w:r>
          </w:p>
        </w:tc>
        <w:tc>
          <w:tcPr>
            <w:tcW w:w="673" w:type="pct"/>
            <w:hideMark/>
          </w:tcPr>
          <w:p w14:paraId="5422A825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22,3 </w:t>
            </w:r>
          </w:p>
        </w:tc>
        <w:tc>
          <w:tcPr>
            <w:tcW w:w="673" w:type="pct"/>
            <w:hideMark/>
          </w:tcPr>
          <w:p w14:paraId="50998482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0,81 </w:t>
            </w:r>
          </w:p>
        </w:tc>
        <w:tc>
          <w:tcPr>
            <w:tcW w:w="673" w:type="pct"/>
            <w:hideMark/>
          </w:tcPr>
          <w:p w14:paraId="2C7D4CBD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0,69; 0,96 </w:t>
            </w:r>
          </w:p>
        </w:tc>
        <w:tc>
          <w:tcPr>
            <w:tcW w:w="671" w:type="pct"/>
            <w:hideMark/>
          </w:tcPr>
          <w:p w14:paraId="5DF5BC82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0,016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sk-SK"/>
              </w:rPr>
              <w:t>c</w:t>
            </w:r>
          </w:p>
        </w:tc>
      </w:tr>
      <w:tr w:rsidR="000915FD" w:rsidRPr="00C92BFD" w14:paraId="613A3D45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3C534ADE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(n=423) </w:t>
            </w:r>
          </w:p>
        </w:tc>
        <w:tc>
          <w:tcPr>
            <w:tcW w:w="673" w:type="pct"/>
            <w:hideMark/>
          </w:tcPr>
          <w:p w14:paraId="626C05A8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30,6 </w:t>
            </w:r>
          </w:p>
        </w:tc>
        <w:tc>
          <w:tcPr>
            <w:tcW w:w="673" w:type="pct"/>
            <w:hideMark/>
          </w:tcPr>
          <w:p w14:paraId="6521E428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23,9 </w:t>
            </w:r>
          </w:p>
        </w:tc>
        <w:tc>
          <w:tcPr>
            <w:tcW w:w="673" w:type="pct"/>
            <w:hideMark/>
          </w:tcPr>
          <w:p w14:paraId="603AC279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0,79 </w:t>
            </w:r>
          </w:p>
        </w:tc>
        <w:tc>
          <w:tcPr>
            <w:tcW w:w="673" w:type="pct"/>
            <w:hideMark/>
          </w:tcPr>
          <w:p w14:paraId="49438408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0,63; 0,99 </w:t>
            </w:r>
          </w:p>
        </w:tc>
        <w:tc>
          <w:tcPr>
            <w:tcW w:w="671" w:type="pct"/>
            <w:hideMark/>
          </w:tcPr>
          <w:p w14:paraId="3E2D0C36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0,038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sk-SK"/>
              </w:rPr>
              <w:t>c</w:t>
            </w:r>
          </w:p>
        </w:tc>
      </w:tr>
      <w:tr w:rsidR="000915FD" w:rsidRPr="00C92BFD" w14:paraId="73E5BBAF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124D6F1D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(n=313)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3FAC665B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24,1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53DF7B16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20,8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3F81E684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0,86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5752287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0,67; 1,11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29BA874F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0,241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sk-SK"/>
              </w:rPr>
              <w:t>c</w:t>
            </w:r>
          </w:p>
        </w:tc>
      </w:tr>
      <w:tr w:rsidR="000915FD" w:rsidRPr="00C92BFD" w14:paraId="2950E026" w14:textId="77777777" w:rsidTr="004D2674">
        <w:trPr>
          <w:tblCellSpacing w:w="0" w:type="dxa"/>
        </w:trPr>
        <w:tc>
          <w:tcPr>
            <w:tcW w:w="879" w:type="pct"/>
            <w:vMerge w:val="restart"/>
            <w:hideMark/>
          </w:tcPr>
          <w:p w14:paraId="4F5E2E8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hideMark/>
          </w:tcPr>
          <w:p w14:paraId="6B2C8201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Typ odhadu;</w:t>
            </w:r>
          </w:p>
          <w:p w14:paraId="258455B4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porovnanie</w:t>
            </w:r>
          </w:p>
          <w:p w14:paraId="60D89F4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hideMark/>
          </w:tcPr>
          <w:p w14:paraId="71623150" w14:textId="4A69B4AB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proofErr w:type="spellStart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fulvestrant</w:t>
            </w:r>
            <w:proofErr w:type="spellEnd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500</w:t>
            </w:r>
            <w:r w:rsidR="00B24C33"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 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mg </w:t>
            </w:r>
          </w:p>
          <w:p w14:paraId="5F0ACCD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(N=362) </w:t>
            </w:r>
          </w:p>
        </w:tc>
        <w:tc>
          <w:tcPr>
            <w:tcW w:w="673" w:type="pct"/>
            <w:vMerge w:val="restart"/>
            <w:hideMark/>
          </w:tcPr>
          <w:p w14:paraId="3C60200E" w14:textId="5444CFDF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proofErr w:type="spellStart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fulvestrant</w:t>
            </w:r>
            <w:proofErr w:type="spellEnd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250</w:t>
            </w:r>
            <w:r w:rsidR="00B24C33"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 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mg </w:t>
            </w:r>
          </w:p>
          <w:p w14:paraId="4EBA806B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(N=374) </w:t>
            </w:r>
          </w:p>
        </w:tc>
        <w:tc>
          <w:tcPr>
            <w:tcW w:w="2017" w:type="pct"/>
            <w:gridSpan w:val="3"/>
            <w:hideMark/>
          </w:tcPr>
          <w:p w14:paraId="63DD5FB6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Porovnanie medzi skupinami</w:t>
            </w:r>
          </w:p>
          <w:p w14:paraId="3EADB6F6" w14:textId="0D803509" w:rsidR="000915FD" w:rsidRPr="00C2144C" w:rsidRDefault="000915FD" w:rsidP="00C92BF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(</w:t>
            </w:r>
            <w:proofErr w:type="spellStart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fulvestrant</w:t>
            </w:r>
            <w:proofErr w:type="spellEnd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500</w:t>
            </w:r>
            <w:r w:rsidR="00B24C33"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 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mg/</w:t>
            </w:r>
            <w:proofErr w:type="spellStart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fulvestrant</w:t>
            </w:r>
            <w:proofErr w:type="spellEnd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250</w:t>
            </w:r>
            <w:r w:rsidR="00B24C33"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 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mg) </w:t>
            </w:r>
          </w:p>
        </w:tc>
      </w:tr>
      <w:tr w:rsidR="000915FD" w:rsidRPr="00C92BFD" w14:paraId="1A6F4FFB" w14:textId="77777777" w:rsidTr="004D2674">
        <w:trPr>
          <w:tblCellSpacing w:w="0" w:type="dxa"/>
        </w:trPr>
        <w:tc>
          <w:tcPr>
            <w:tcW w:w="8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B3D10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677885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3878B3D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1F585FD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3222B28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Absolútny rozdiel v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%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0DE54C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95% CI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1C6644EF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2D39F094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3B5C0AC7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proofErr w:type="spellStart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ORR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d</w:t>
            </w:r>
            <w:proofErr w:type="spellEnd"/>
          </w:p>
        </w:tc>
        <w:tc>
          <w:tcPr>
            <w:tcW w:w="758" w:type="pct"/>
            <w:hideMark/>
          </w:tcPr>
          <w:p w14:paraId="55164FC8" w14:textId="0A7F613B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%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paciento</w:t>
            </w:r>
            <w:r w:rsidR="00D7472A"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s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OR;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absolútny</w:t>
            </w:r>
          </w:p>
          <w:p w14:paraId="53FF7D2D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rozdiel v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% </w:t>
            </w:r>
          </w:p>
        </w:tc>
        <w:tc>
          <w:tcPr>
            <w:tcW w:w="673" w:type="pct"/>
            <w:hideMark/>
          </w:tcPr>
          <w:p w14:paraId="0B72192B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333C36BA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280C4893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7A49026B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hideMark/>
          </w:tcPr>
          <w:p w14:paraId="5DEECCF6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26EB9152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22CF373B" w14:textId="4C332669" w:rsidR="000915FD" w:rsidRPr="00C2144C" w:rsidRDefault="000915FD" w:rsidP="00D747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Všet</w:t>
            </w:r>
            <w:r w:rsidR="00D7472A"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pacient</w:t>
            </w:r>
            <w:r w:rsidR="00D7472A"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</w:p>
        </w:tc>
        <w:tc>
          <w:tcPr>
            <w:tcW w:w="673" w:type="pct"/>
            <w:hideMark/>
          </w:tcPr>
          <w:p w14:paraId="0286A7A2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13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8 </w:t>
            </w:r>
          </w:p>
        </w:tc>
        <w:tc>
          <w:tcPr>
            <w:tcW w:w="673" w:type="pct"/>
            <w:hideMark/>
          </w:tcPr>
          <w:p w14:paraId="02D9932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14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14:paraId="6FEDD89D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-0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8 </w:t>
            </w:r>
          </w:p>
        </w:tc>
        <w:tc>
          <w:tcPr>
            <w:tcW w:w="673" w:type="pct"/>
            <w:hideMark/>
          </w:tcPr>
          <w:p w14:paraId="129BF366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-5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8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6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14:paraId="03D53F57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661AB846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3632D0C7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(n=296) </w:t>
            </w:r>
          </w:p>
        </w:tc>
        <w:tc>
          <w:tcPr>
            <w:tcW w:w="673" w:type="pct"/>
            <w:hideMark/>
          </w:tcPr>
          <w:p w14:paraId="568041E7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18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14:paraId="116D0C12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19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14:paraId="1F74B727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-1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 </w:t>
            </w:r>
          </w:p>
        </w:tc>
        <w:tc>
          <w:tcPr>
            <w:tcW w:w="673" w:type="pct"/>
            <w:hideMark/>
          </w:tcPr>
          <w:p w14:paraId="5BA317E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-8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2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9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14:paraId="1AD7DBDF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71FB4095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2A1C5376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(n=205)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BBA9D47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7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130643D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8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88261E3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-1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5CF20041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-5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5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9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8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4B009FB2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1F9EA1FB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4EE99AED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proofErr w:type="spellStart"/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CBR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e</w:t>
            </w:r>
            <w:proofErr w:type="spellEnd"/>
          </w:p>
        </w:tc>
        <w:tc>
          <w:tcPr>
            <w:tcW w:w="758" w:type="pct"/>
            <w:hideMark/>
          </w:tcPr>
          <w:p w14:paraId="72E9473E" w14:textId="61556D0C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%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paciento</w:t>
            </w:r>
            <w:r w:rsidR="00D7472A"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s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CB;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absolútny</w:t>
            </w:r>
          </w:p>
          <w:p w14:paraId="7A5F0AD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rozdiel v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% </w:t>
            </w:r>
          </w:p>
        </w:tc>
        <w:tc>
          <w:tcPr>
            <w:tcW w:w="673" w:type="pct"/>
            <w:hideMark/>
          </w:tcPr>
          <w:p w14:paraId="2B308525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7F70B394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21A63E7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01B7EF7F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hideMark/>
          </w:tcPr>
          <w:p w14:paraId="086B8374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60E7107D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23B8E46E" w14:textId="70FD2680" w:rsidR="000915FD" w:rsidRPr="00C2144C" w:rsidRDefault="000915FD" w:rsidP="00D747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Všet</w:t>
            </w:r>
            <w:r w:rsidR="00D7472A"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pacient</w:t>
            </w:r>
            <w:r w:rsidR="00D7472A"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</w:p>
        </w:tc>
        <w:tc>
          <w:tcPr>
            <w:tcW w:w="758" w:type="pct"/>
            <w:hideMark/>
          </w:tcPr>
          <w:p w14:paraId="07201AC8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75B01912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45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14:paraId="7FBEC8C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39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14:paraId="5528641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6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 </w:t>
            </w:r>
          </w:p>
        </w:tc>
        <w:tc>
          <w:tcPr>
            <w:tcW w:w="673" w:type="pct"/>
            <w:hideMark/>
          </w:tcPr>
          <w:p w14:paraId="09938C76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-1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13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14:paraId="7C804BC0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47EDA7BC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1B708279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(n=423) </w:t>
            </w:r>
          </w:p>
        </w:tc>
        <w:tc>
          <w:tcPr>
            <w:tcW w:w="673" w:type="pct"/>
            <w:hideMark/>
          </w:tcPr>
          <w:p w14:paraId="464A277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52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4 </w:t>
            </w:r>
          </w:p>
        </w:tc>
        <w:tc>
          <w:tcPr>
            <w:tcW w:w="673" w:type="pct"/>
            <w:hideMark/>
          </w:tcPr>
          <w:p w14:paraId="25D99D7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45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14:paraId="287B64EE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7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3" w:type="pct"/>
            <w:hideMark/>
          </w:tcPr>
          <w:p w14:paraId="20DBD1D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-2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2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16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6 </w:t>
            </w:r>
          </w:p>
        </w:tc>
        <w:tc>
          <w:tcPr>
            <w:tcW w:w="671" w:type="pct"/>
            <w:hideMark/>
          </w:tcPr>
          <w:p w14:paraId="2C0E9EC5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312DFB6C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0348ABA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C2144C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(n=313)</w:t>
            </w:r>
            <w:r w:rsidRPr="00C214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5EE86D5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36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AB74656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32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412417C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3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9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B670FC9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-6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15</w:t>
            </w:r>
            <w:r w:rsidR="009C3157"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C2144C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2BD54E6A" w14:textId="77777777" w:rsidR="000915FD" w:rsidRPr="00C2144C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4C131994" w14:textId="078130FB" w:rsidR="000B2B40" w:rsidRPr="00C92BFD" w:rsidRDefault="000B2B40" w:rsidP="00E16EE7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a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ab/>
      </w:r>
      <w:proofErr w:type="spellStart"/>
      <w:r w:rsidR="00B10CB1" w:rsidRPr="00C92BFD">
        <w:rPr>
          <w:rFonts w:ascii="Times New Roman" w:hAnsi="Times New Roman" w:cs="Times New Roman"/>
          <w:sz w:val="20"/>
          <w:szCs w:val="20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je indikovaný u paciento</w:t>
      </w:r>
      <w:r w:rsidR="00B24C33" w:rsidRPr="00C92BFD">
        <w:rPr>
          <w:rFonts w:ascii="Times New Roman" w:hAnsi="Times New Roman" w:cs="Times New Roman"/>
          <w:sz w:val="20"/>
          <w:szCs w:val="20"/>
          <w:lang w:val="sk-SK"/>
        </w:rPr>
        <w:t>k s</w:t>
      </w:r>
      <w:r w:rsidR="002D0C70">
        <w:rPr>
          <w:rFonts w:ascii="Times New Roman" w:hAnsi="Times New Roman" w:cs="Times New Roman"/>
          <w:sz w:val="20"/>
          <w:szCs w:val="20"/>
          <w:lang w:val="sk-SK"/>
        </w:rPr>
        <w:t> </w:t>
      </w:r>
      <w:r w:rsidR="00B24C33" w:rsidRPr="00C92BFD">
        <w:rPr>
          <w:rFonts w:ascii="Times New Roman" w:hAnsi="Times New Roman" w:cs="Times New Roman"/>
          <w:sz w:val="20"/>
          <w:szCs w:val="20"/>
          <w:lang w:val="sk-SK"/>
        </w:rPr>
        <w:t>recidívou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alebo progresi</w:t>
      </w:r>
      <w:r w:rsidR="00B24C33" w:rsidRPr="00C92BFD">
        <w:rPr>
          <w:rFonts w:ascii="Times New Roman" w:hAnsi="Times New Roman" w:cs="Times New Roman"/>
          <w:sz w:val="20"/>
          <w:szCs w:val="20"/>
          <w:lang w:val="sk-SK"/>
        </w:rPr>
        <w:t>ou</w:t>
      </w:r>
      <w:r w:rsidR="002D0C70">
        <w:rPr>
          <w:rFonts w:ascii="Times New Roman" w:hAnsi="Times New Roman" w:cs="Times New Roman"/>
          <w:sz w:val="20"/>
          <w:szCs w:val="20"/>
          <w:lang w:val="sk-SK"/>
        </w:rPr>
        <w:t xml:space="preserve"> ochorenia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počas </w:t>
      </w:r>
      <w:proofErr w:type="spellStart"/>
      <w:r w:rsidRPr="00C92BFD">
        <w:rPr>
          <w:rFonts w:ascii="Times New Roman" w:hAnsi="Times New Roman" w:cs="Times New Roman"/>
          <w:sz w:val="20"/>
          <w:szCs w:val="20"/>
          <w:lang w:val="sk-SK"/>
        </w:rPr>
        <w:t>antiestrogénnej</w:t>
      </w:r>
      <w:proofErr w:type="spellEnd"/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liečby.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Výsledky v AI podskupine sú nepresvedčivé.</w:t>
      </w:r>
    </w:p>
    <w:p w14:paraId="13C91736" w14:textId="77777777" w:rsidR="000B2B40" w:rsidRPr="00C92BFD" w:rsidRDefault="000B2B40" w:rsidP="00E16EE7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b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ab/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OS je uvádzané pre finálnu analýzu celkového prežitia pri 75% úplnosti dát.</w:t>
      </w:r>
    </w:p>
    <w:p w14:paraId="248C414B" w14:textId="08516EE6" w:rsidR="000B2B40" w:rsidRPr="00C92BFD" w:rsidRDefault="000B2B40" w:rsidP="00E16EE7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c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ab/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Nominálna hodnota p bez úpravy na opakované hodnoty medzi pôvodnou analýzou celkového prež</w:t>
      </w:r>
      <w:r w:rsidR="001E0A69" w:rsidRPr="00C92BFD">
        <w:rPr>
          <w:rFonts w:ascii="Times New Roman" w:hAnsi="Times New Roman" w:cs="Times New Roman"/>
          <w:sz w:val="20"/>
          <w:szCs w:val="20"/>
          <w:lang w:val="sk-SK"/>
        </w:rPr>
        <w:t>ívania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pri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50% úplnosti dát a aktualizovanou analýzou celkového prež</w:t>
      </w:r>
      <w:r w:rsidR="001E0A69" w:rsidRPr="00C92BFD">
        <w:rPr>
          <w:rFonts w:ascii="Times New Roman" w:hAnsi="Times New Roman" w:cs="Times New Roman"/>
          <w:sz w:val="20"/>
          <w:szCs w:val="20"/>
          <w:lang w:val="sk-SK"/>
        </w:rPr>
        <w:t>ívania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pri 75% úplnosti dát.</w:t>
      </w:r>
    </w:p>
    <w:p w14:paraId="33B1A972" w14:textId="371826E1" w:rsidR="000B2B40" w:rsidRPr="00C92BFD" w:rsidRDefault="000B2B40" w:rsidP="00E16EE7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d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ab/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ORR bol stanovený u paciento</w:t>
      </w:r>
      <w:r w:rsidR="001E0A69" w:rsidRPr="00C92BFD">
        <w:rPr>
          <w:rFonts w:ascii="Times New Roman" w:hAnsi="Times New Roman" w:cs="Times New Roman"/>
          <w:sz w:val="20"/>
          <w:szCs w:val="20"/>
          <w:lang w:val="sk-SK"/>
        </w:rPr>
        <w:t>k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, u ktorých bola dostupná základná odpoveď (t.j., u ktorých bolo</w:t>
      </w:r>
      <w:r w:rsidR="001E0A69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</w:p>
    <w:p w14:paraId="41BE5407" w14:textId="31AABD48" w:rsidR="000B2B40" w:rsidRPr="00C92BFD" w:rsidRDefault="000B2B40" w:rsidP="00E16EE7">
      <w:p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>merateľné základné ochorenie: skupina 240 paciento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k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liečených </w:t>
      </w:r>
      <w:proofErr w:type="spellStart"/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f</w:t>
      </w:r>
      <w:r w:rsidR="00B10CB1" w:rsidRPr="00C92BFD">
        <w:rPr>
          <w:rFonts w:ascii="Times New Roman" w:hAnsi="Times New Roman" w:cs="Times New Roman"/>
          <w:sz w:val="20"/>
          <w:szCs w:val="20"/>
          <w:lang w:val="sk-SK"/>
        </w:rPr>
        <w:t>ulvestrant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om</w:t>
      </w:r>
      <w:proofErr w:type="spellEnd"/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500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 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mg a skupina 261 paciento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k liečených </w:t>
      </w:r>
      <w:proofErr w:type="spellStart"/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f</w:t>
      </w:r>
      <w:r w:rsidR="00B10CB1" w:rsidRPr="00C92BFD">
        <w:rPr>
          <w:rFonts w:ascii="Times New Roman" w:hAnsi="Times New Roman" w:cs="Times New Roman"/>
          <w:sz w:val="20"/>
          <w:szCs w:val="20"/>
          <w:lang w:val="sk-SK"/>
        </w:rPr>
        <w:t>ulvestrant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om</w:t>
      </w:r>
      <w:proofErr w:type="spellEnd"/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250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 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mg).</w:t>
      </w:r>
    </w:p>
    <w:p w14:paraId="3DAA73AC" w14:textId="04114A22" w:rsidR="000B2B40" w:rsidRPr="00C92BFD" w:rsidRDefault="000B2B40" w:rsidP="00C2144C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e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ab/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Pacient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ky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s najlepšou objektívnou odpoveďou </w:t>
      </w:r>
      <w:r w:rsidR="00DD2F9E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z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kompletnej odpoved</w:t>
      </w:r>
      <w:r w:rsidR="002D0C70">
        <w:rPr>
          <w:rFonts w:ascii="Times New Roman" w:hAnsi="Times New Roman" w:cs="Times New Roman"/>
          <w:sz w:val="20"/>
          <w:szCs w:val="20"/>
          <w:lang w:val="sk-SK"/>
        </w:rPr>
        <w:t>e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, čiastočnou odpoveďou alebo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stabilizovaným ochorením ≥24 týždňov.</w:t>
      </w:r>
    </w:p>
    <w:p w14:paraId="4F24733D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465B843" w14:textId="40DA522B" w:rsidR="000B2B40" w:rsidRPr="00C92BFD" w:rsidRDefault="000B2B40" w:rsidP="00C97C80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PFS:</w:t>
      </w:r>
      <w:r w:rsidR="006D6FCB" w:rsidRPr="00C92BFD">
        <w:rPr>
          <w:rFonts w:ascii="Times New Roman" w:hAnsi="Times New Roman" w:cs="Times New Roman"/>
          <w:lang w:val="sk-SK"/>
        </w:rPr>
        <w:t xml:space="preserve"> </w:t>
      </w:r>
      <w:r w:rsidR="00DD2F9E" w:rsidRPr="00C92BFD">
        <w:rPr>
          <w:rFonts w:ascii="Times New Roman" w:hAnsi="Times New Roman" w:cs="Times New Roman"/>
          <w:lang w:val="sk-SK"/>
        </w:rPr>
        <w:t>P</w:t>
      </w:r>
      <w:r w:rsidRPr="00C92BFD">
        <w:rPr>
          <w:rFonts w:ascii="Times New Roman" w:hAnsi="Times New Roman" w:cs="Times New Roman"/>
          <w:lang w:val="sk-SK"/>
        </w:rPr>
        <w:t>rež</w:t>
      </w:r>
      <w:r w:rsidR="00DD2F9E" w:rsidRPr="00C92BFD">
        <w:rPr>
          <w:rFonts w:ascii="Times New Roman" w:hAnsi="Times New Roman" w:cs="Times New Roman"/>
          <w:lang w:val="sk-SK"/>
        </w:rPr>
        <w:t xml:space="preserve">ívanie bez </w:t>
      </w:r>
      <w:r w:rsidRPr="00C92BFD">
        <w:rPr>
          <w:rFonts w:ascii="Times New Roman" w:hAnsi="Times New Roman" w:cs="Times New Roman"/>
          <w:lang w:val="sk-SK"/>
        </w:rPr>
        <w:t>progresie</w:t>
      </w:r>
      <w:r w:rsidR="00DD2F9E" w:rsidRPr="00C92BFD">
        <w:rPr>
          <w:rFonts w:ascii="Times New Roman" w:hAnsi="Times New Roman" w:cs="Times New Roman"/>
          <w:lang w:val="sk-SK"/>
        </w:rPr>
        <w:t xml:space="preserve"> ochorenia</w:t>
      </w:r>
      <w:r w:rsidRPr="00C92BFD">
        <w:rPr>
          <w:rFonts w:ascii="Times New Roman" w:hAnsi="Times New Roman" w:cs="Times New Roman"/>
          <w:lang w:val="sk-SK"/>
        </w:rPr>
        <w:t>; ORR:</w:t>
      </w:r>
      <w:r w:rsidR="00302A1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Objektívna miera odpovede; OR:</w:t>
      </w:r>
      <w:r w:rsidR="00302A1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Objektívna odpoveď; </w:t>
      </w:r>
      <w:proofErr w:type="spellStart"/>
      <w:r w:rsidRPr="00C92BFD">
        <w:rPr>
          <w:rFonts w:ascii="Times New Roman" w:hAnsi="Times New Roman" w:cs="Times New Roman"/>
          <w:lang w:val="sk-SK"/>
        </w:rPr>
        <w:t>CBR:Miera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klinického úžitku;</w:t>
      </w:r>
      <w:r w:rsidR="004707F4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CB:Klinický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úžitok; </w:t>
      </w:r>
      <w:proofErr w:type="spellStart"/>
      <w:r w:rsidRPr="00C92BFD">
        <w:rPr>
          <w:rFonts w:ascii="Times New Roman" w:hAnsi="Times New Roman" w:cs="Times New Roman"/>
          <w:lang w:val="sk-SK"/>
        </w:rPr>
        <w:t>OS:Celkové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prežívanie; </w:t>
      </w:r>
      <w:proofErr w:type="spellStart"/>
      <w:r w:rsidRPr="00C92BFD">
        <w:rPr>
          <w:rFonts w:ascii="Times New Roman" w:hAnsi="Times New Roman" w:cs="Times New Roman"/>
          <w:lang w:val="sk-SK"/>
        </w:rPr>
        <w:t>K-M:Kaplan-Meier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; </w:t>
      </w:r>
      <w:proofErr w:type="spellStart"/>
      <w:r w:rsidRPr="00C92BFD">
        <w:rPr>
          <w:rFonts w:ascii="Times New Roman" w:hAnsi="Times New Roman" w:cs="Times New Roman"/>
          <w:lang w:val="sk-SK"/>
        </w:rPr>
        <w:t>CI:Interval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spoľahlivosti; AI: inhibítor </w:t>
      </w:r>
      <w:proofErr w:type="spellStart"/>
      <w:r w:rsidRPr="00C92BFD">
        <w:rPr>
          <w:rFonts w:ascii="Times New Roman" w:hAnsi="Times New Roman" w:cs="Times New Roman"/>
          <w:lang w:val="sk-SK"/>
        </w:rPr>
        <w:t>aromatázy</w:t>
      </w:r>
      <w:proofErr w:type="spellEnd"/>
      <w:r w:rsidRPr="00C92BFD">
        <w:rPr>
          <w:rFonts w:ascii="Times New Roman" w:hAnsi="Times New Roman" w:cs="Times New Roman"/>
          <w:lang w:val="sk-SK"/>
        </w:rPr>
        <w:t>; AE:</w:t>
      </w:r>
      <w:r w:rsidR="004707F4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antiestrogén</w:t>
      </w:r>
      <w:proofErr w:type="spellEnd"/>
      <w:r w:rsidRPr="00C92BFD">
        <w:rPr>
          <w:rFonts w:ascii="Times New Roman" w:hAnsi="Times New Roman" w:cs="Times New Roman"/>
          <w:lang w:val="sk-SK"/>
        </w:rPr>
        <w:t>.</w:t>
      </w:r>
    </w:p>
    <w:p w14:paraId="0D5AB8A9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C6AE875" w14:textId="152BCD92" w:rsidR="006B3663" w:rsidRPr="00C2144C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C2144C">
        <w:rPr>
          <w:rFonts w:ascii="Times New Roman" w:hAnsi="Times New Roman" w:cs="Times New Roman"/>
          <w:lang w:val="sk-SK"/>
        </w:rPr>
        <w:t>Randomizovaná</w:t>
      </w:r>
      <w:proofErr w:type="spellEnd"/>
      <w:r w:rsidRPr="00C2144C">
        <w:rPr>
          <w:rFonts w:ascii="Times New Roman" w:hAnsi="Times New Roman" w:cs="Times New Roman"/>
          <w:lang w:val="sk-SK"/>
        </w:rPr>
        <w:t>, dvojito zaslepená „</w:t>
      </w:r>
      <w:proofErr w:type="spellStart"/>
      <w:r w:rsidRPr="00C2144C">
        <w:rPr>
          <w:rFonts w:ascii="Times New Roman" w:hAnsi="Times New Roman" w:cs="Times New Roman"/>
          <w:lang w:val="sk-SK"/>
        </w:rPr>
        <w:t>double-dummy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“ </w:t>
      </w:r>
      <w:proofErr w:type="spellStart"/>
      <w:r w:rsidRPr="00C2144C">
        <w:rPr>
          <w:rFonts w:ascii="Times New Roman" w:hAnsi="Times New Roman" w:cs="Times New Roman"/>
          <w:lang w:val="sk-SK"/>
        </w:rPr>
        <w:t>multicentrická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štúdia fázy 3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500</w:t>
      </w:r>
      <w:r w:rsidR="000E3CBC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mg</w:t>
      </w:r>
      <w:r w:rsidR="000E3CBC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oproti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1</w:t>
      </w:r>
      <w:r w:rsidR="000E3CBC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mg sa uskutočnila u </w:t>
      </w:r>
      <w:proofErr w:type="spellStart"/>
      <w:r w:rsidRPr="00C2144C">
        <w:rPr>
          <w:rFonts w:ascii="Times New Roman" w:hAnsi="Times New Roman" w:cs="Times New Roman"/>
          <w:lang w:val="sk-SK"/>
        </w:rPr>
        <w:t>postmenopauzálnych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žien s lokálne pokročilým alebo</w:t>
      </w:r>
      <w:r w:rsidR="000E3CBC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metastatickým karcinómom prsníka s </w:t>
      </w:r>
      <w:proofErr w:type="spellStart"/>
      <w:r w:rsidRPr="00C2144C">
        <w:rPr>
          <w:rFonts w:ascii="Times New Roman" w:hAnsi="Times New Roman" w:cs="Times New Roman"/>
          <w:lang w:val="sk-SK"/>
        </w:rPr>
        <w:t>pozitivitou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estrogénových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a/alebo </w:t>
      </w:r>
      <w:proofErr w:type="spellStart"/>
      <w:r w:rsidRPr="00C2144C">
        <w:rPr>
          <w:rFonts w:ascii="Times New Roman" w:hAnsi="Times New Roman" w:cs="Times New Roman"/>
          <w:lang w:val="sk-SK"/>
        </w:rPr>
        <w:t>progesterónových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receptorov,</w:t>
      </w:r>
      <w:r w:rsidR="000E3CBC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ktoré neboli v minulosti liečené žiadnou hormonálnou liečbou. Celkovo 462 pacientok bolo postupne</w:t>
      </w:r>
      <w:r w:rsidR="000E3CBC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randomizovaných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1:1 na podávanie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500</w:t>
      </w:r>
      <w:r w:rsidR="00BA748E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mg alebo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1</w:t>
      </w:r>
      <w:r w:rsidR="00BA748E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mg.</w:t>
      </w:r>
    </w:p>
    <w:p w14:paraId="5C64D221" w14:textId="77777777" w:rsidR="006B3663" w:rsidRPr="00C2144C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C2144C">
        <w:rPr>
          <w:rFonts w:ascii="Times New Roman" w:hAnsi="Times New Roman" w:cs="Times New Roman"/>
          <w:lang w:val="sk-SK"/>
        </w:rPr>
        <w:t>Randomizácia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bola stratifikovaná podľa typu ochorenia (lokálne pokročilé alebo metastatické),</w:t>
      </w:r>
      <w:r w:rsidR="00BA748E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predchádzajúcej chemoterapie pokročilého ochorenia a merateľného ochorenia.</w:t>
      </w:r>
    </w:p>
    <w:p w14:paraId="22DE1F1F" w14:textId="77777777" w:rsidR="006B3663" w:rsidRPr="00C92BFD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E5CA7A7" w14:textId="688D2448" w:rsidR="006B3663" w:rsidRPr="00C92BFD" w:rsidRDefault="006B3663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Primárnym cieľom účinnosti v štúdii bolo prežívanie bez progresie (PFS) hodnotené skúšajúcim</w:t>
      </w:r>
      <w:r w:rsidR="00EE4F30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pomocou kritérií na hodnotenie odpovede pri solídnych nádoroch (</w:t>
      </w:r>
      <w:proofErr w:type="spellStart"/>
      <w:r w:rsidRPr="00C2144C">
        <w:rPr>
          <w:rFonts w:ascii="Times New Roman" w:hAnsi="Times New Roman" w:cs="Times New Roman"/>
          <w:lang w:val="sk-SK"/>
        </w:rPr>
        <w:t>Response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Evaluation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Criteria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in</w:t>
      </w:r>
      <w:r w:rsidR="00EE4F30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Solid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Tumours</w:t>
      </w:r>
      <w:proofErr w:type="spellEnd"/>
      <w:r w:rsidRPr="00C2144C">
        <w:rPr>
          <w:rFonts w:ascii="Times New Roman" w:hAnsi="Times New Roman" w:cs="Times New Roman"/>
          <w:lang w:val="sk-SK"/>
        </w:rPr>
        <w:t>, RECIST verzia 1.1). Kľúčové sekundárne ciele účinnosti zahŕňali celkové prežívanie</w:t>
      </w:r>
      <w:r w:rsidR="00EE4F30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(OS) a objektívnu mieru odpovede (ORR).</w:t>
      </w:r>
    </w:p>
    <w:p w14:paraId="03987EC6" w14:textId="77777777" w:rsidR="006B3663" w:rsidRPr="00C92BFD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C4421E3" w14:textId="77777777" w:rsidR="006B3663" w:rsidRPr="00C2144C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Medián veku pacientok zaradených do tejto štúdie bol 63 rokov (rozsah 36-90). Väčšina z</w:t>
      </w:r>
      <w:r w:rsidR="00A27A2F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týchto</w:t>
      </w:r>
      <w:r w:rsidR="00A27A2F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pacientok (87,0%) mala metastatické ochorenie na začiatku. Päťdesiatpäť percent (55,0%) pacientok</w:t>
      </w:r>
      <w:r w:rsidR="00A27A2F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malo </w:t>
      </w:r>
      <w:proofErr w:type="spellStart"/>
      <w:r w:rsidRPr="00C2144C">
        <w:rPr>
          <w:rFonts w:ascii="Times New Roman" w:hAnsi="Times New Roman" w:cs="Times New Roman"/>
          <w:lang w:val="sk-SK"/>
        </w:rPr>
        <w:t>viscerálne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metastázy na začiatku. Celkovo 17,1% z pacientok dostalo predchádzajúci režim</w:t>
      </w:r>
      <w:r w:rsidR="00A27A2F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chemoterapie na liečbu pokročilého ochorenia; 84,2% z pacientok malo merateľné ochorenie.</w:t>
      </w:r>
    </w:p>
    <w:p w14:paraId="2CD4BE88" w14:textId="77777777" w:rsidR="00A27A2F" w:rsidRPr="00C92BFD" w:rsidRDefault="00A27A2F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9E42AA" w14:textId="77777777" w:rsidR="006B3663" w:rsidRPr="00C92BFD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Konzistentné výsledky sa pozorovali naprieč väčšiny vopred špecifikovaných podskupín pacientok.</w:t>
      </w:r>
      <w:r w:rsidR="009B60B2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V</w:t>
      </w:r>
      <w:r w:rsidR="009B60B2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podskupine pacientok s len </w:t>
      </w:r>
      <w:proofErr w:type="spellStart"/>
      <w:r w:rsidRPr="00C2144C">
        <w:rPr>
          <w:rFonts w:ascii="Times New Roman" w:hAnsi="Times New Roman" w:cs="Times New Roman"/>
          <w:lang w:val="sk-SK"/>
        </w:rPr>
        <w:t>neviscerálnymi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metastázami (n=208) bol HR 0,592 (95% CI: 0,419;</w:t>
      </w:r>
      <w:r w:rsidR="009B60B2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0,837) v skupine s</w:t>
      </w:r>
      <w:r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oproti skupine s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anastrozolom</w:t>
      </w:r>
      <w:proofErr w:type="spellEnd"/>
      <w:r w:rsidRPr="00C2144C">
        <w:rPr>
          <w:rFonts w:ascii="Times New Roman" w:hAnsi="Times New Roman" w:cs="Times New Roman"/>
          <w:lang w:val="sk-SK"/>
        </w:rPr>
        <w:t>. V podskupine pacientok s</w:t>
      </w:r>
      <w:r w:rsidR="009B60B2"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Pr="00C2144C">
        <w:rPr>
          <w:rFonts w:ascii="Times New Roman" w:hAnsi="Times New Roman" w:cs="Times New Roman"/>
          <w:lang w:val="sk-SK"/>
        </w:rPr>
        <w:t>viscerálnymi</w:t>
      </w:r>
      <w:proofErr w:type="spellEnd"/>
      <w:r w:rsidR="009B60B2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metastázami (n=254) bol HR 0,993 (95% CI: 0,740; 1,331) v skupine s</w:t>
      </w:r>
      <w:r w:rsidR="003C106C"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="003C106C" w:rsidRPr="00C92BFD">
        <w:rPr>
          <w:rFonts w:ascii="Times New Roman" w:hAnsi="Times New Roman" w:cs="Times New Roman"/>
          <w:lang w:val="sk-SK"/>
        </w:rPr>
        <w:t>fulvestrantom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oproti skupine</w:t>
      </w:r>
      <w:r w:rsidR="009B60B2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s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anastrozolom</w:t>
      </w:r>
      <w:proofErr w:type="spellEnd"/>
      <w:r w:rsidRPr="00C2144C">
        <w:rPr>
          <w:rFonts w:ascii="Times New Roman" w:hAnsi="Times New Roman" w:cs="Times New Roman"/>
          <w:lang w:val="sk-SK"/>
        </w:rPr>
        <w:t>. Výsledky účinnosti zo štúdie FALCON sú uvedené v tabuľke 4 a na obrázku 1.</w:t>
      </w:r>
    </w:p>
    <w:p w14:paraId="6A707D19" w14:textId="77777777" w:rsidR="009B60B2" w:rsidRPr="00C2144C" w:rsidRDefault="009B60B2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7C2655" w14:textId="4986FD3B" w:rsidR="006B3663" w:rsidRPr="00C2144C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>Tabuľka 4 Súhrn výsledkov primárneho cieľa účinnosti (PFS) a kľúčových sekundárnych</w:t>
      </w:r>
    </w:p>
    <w:p w14:paraId="4DD78D8E" w14:textId="77777777" w:rsidR="006B3663" w:rsidRPr="00C2144C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>cieľov účinnosti (hodnotené skúšajúcim v populácii podľa liečebného zámeru) ─ štúdia</w:t>
      </w:r>
    </w:p>
    <w:p w14:paraId="615E5208" w14:textId="77777777" w:rsidR="006B3663" w:rsidRPr="00C2144C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b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>FALCON</w:t>
      </w:r>
    </w:p>
    <w:p w14:paraId="7A7DE7C0" w14:textId="77777777" w:rsidR="006B3663" w:rsidRPr="00C92BFD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B30B1B4" w14:textId="77777777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7"/>
          <w:szCs w:val="7"/>
          <w:lang w:val="sk-SK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9"/>
        <w:gridCol w:w="3019"/>
        <w:gridCol w:w="3019"/>
      </w:tblGrid>
      <w:tr w:rsidR="003C106C" w:rsidRPr="00C92BFD" w14:paraId="09545487" w14:textId="77777777">
        <w:trPr>
          <w:trHeight w:hRule="exact" w:val="850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1119" w14:textId="77777777" w:rsidR="003C106C" w:rsidRPr="00C92BFD" w:rsidRDefault="003C106C" w:rsidP="003C1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A33A" w14:textId="77777777" w:rsidR="003C106C" w:rsidRPr="00C92BFD" w:rsidRDefault="003C106C" w:rsidP="00C2144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90" w:lineRule="auto"/>
              <w:ind w:left="1126" w:right="1126" w:hanging="41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fulvestrant</w:t>
            </w:r>
            <w:proofErr w:type="spellEnd"/>
            <w:r w:rsidRPr="00C2144C">
              <w:rPr>
                <w:rFonts w:ascii="Times New Roman" w:hAnsi="Times New Roman" w:cs="Times New Roman"/>
                <w:bCs/>
                <w:spacing w:val="19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500 </w:t>
            </w:r>
            <w:r w:rsidRPr="00C2144C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sk-SK"/>
              </w:rPr>
              <w:t>mg</w:t>
            </w:r>
          </w:p>
          <w:p w14:paraId="30BCDC49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(N=230)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ABCB" w14:textId="77777777" w:rsidR="003C106C" w:rsidRPr="00C92BFD" w:rsidRDefault="009B60B2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90" w:lineRule="auto"/>
              <w:ind w:left="1040" w:right="1036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a</w:t>
            </w:r>
            <w:r w:rsidR="003C106C"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nastrozol</w:t>
            </w:r>
            <w:proofErr w:type="spellEnd"/>
            <w:r w:rsidR="003C106C" w:rsidRPr="00C2144C">
              <w:rPr>
                <w:rFonts w:ascii="Times New Roman" w:hAnsi="Times New Roman" w:cs="Times New Roman"/>
                <w:bCs/>
                <w:spacing w:val="19"/>
                <w:sz w:val="20"/>
                <w:szCs w:val="20"/>
                <w:lang w:val="sk-SK"/>
              </w:rPr>
              <w:t xml:space="preserve"> </w:t>
            </w:r>
            <w:r w:rsidR="003C106C"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 </w:t>
            </w:r>
            <w:r w:rsidR="003C106C" w:rsidRPr="00C2144C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sk-SK"/>
              </w:rPr>
              <w:t>mg</w:t>
            </w:r>
          </w:p>
          <w:p w14:paraId="4FDA6B5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(N=232)</w:t>
            </w:r>
          </w:p>
        </w:tc>
      </w:tr>
      <w:tr w:rsidR="003C106C" w:rsidRPr="00C92BFD" w14:paraId="1C7C94C8" w14:textId="77777777">
        <w:trPr>
          <w:trHeight w:hRule="exact" w:val="288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7ED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Prežívanie bez progresie</w:t>
            </w:r>
          </w:p>
        </w:tc>
      </w:tr>
      <w:tr w:rsidR="003C106C" w:rsidRPr="00C92BFD" w14:paraId="3EDB5F18" w14:textId="77777777">
        <w:trPr>
          <w:trHeight w:hRule="exact" w:val="29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7E5E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Počet</w:t>
            </w:r>
            <w:r w:rsidRPr="00C2144C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PFS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udalostí</w:t>
            </w:r>
            <w:r w:rsidRPr="00C2144C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(%)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D87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8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143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(62,2%)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12A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8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166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(71,6%)</w:t>
            </w:r>
          </w:p>
        </w:tc>
      </w:tr>
      <w:tr w:rsidR="003C106C" w:rsidRPr="00C92BFD" w14:paraId="5B9E2057" w14:textId="77777777">
        <w:trPr>
          <w:trHeight w:hRule="exact" w:val="30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BF8DC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PFS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pomer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rizika</w:t>
            </w:r>
            <w:r w:rsidRPr="00C2144C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(95%</w:t>
            </w:r>
            <w:r w:rsidRPr="00C2144C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CI)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6BAEF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97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HR 0,797 (0,637</w:t>
            </w:r>
            <w:r w:rsidRPr="00C2144C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</w:t>
            </w:r>
            <w:r w:rsidRPr="00C92BFD">
              <w:rPr>
                <w:rFonts w:ascii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0,999)</w:t>
            </w:r>
          </w:p>
        </w:tc>
      </w:tr>
      <w:tr w:rsidR="003C106C" w:rsidRPr="00C92BFD" w14:paraId="784FDC8E" w14:textId="77777777">
        <w:trPr>
          <w:trHeight w:hRule="exact" w:val="263"/>
        </w:trPr>
        <w:tc>
          <w:tcPr>
            <w:tcW w:w="3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93D1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a</w:t>
            </w:r>
            <w:r w:rsidRPr="00C2144C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>hodnota</w:t>
            </w:r>
            <w:r w:rsidRPr="00C2144C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p</w:t>
            </w:r>
          </w:p>
        </w:tc>
        <w:tc>
          <w:tcPr>
            <w:tcW w:w="60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91CA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p=0,0486</w:t>
            </w:r>
          </w:p>
        </w:tc>
      </w:tr>
      <w:tr w:rsidR="003C106C" w:rsidRPr="00C92BFD" w14:paraId="153C5EAD" w14:textId="77777777">
        <w:trPr>
          <w:trHeight w:hRule="exact" w:val="28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1C3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Medián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PFS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[mesiace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 (95% CI)]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26CC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82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16,6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 (13,8;</w:t>
            </w:r>
            <w:r w:rsidRPr="00C2144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21,0)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0CEA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82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13,8 (12,0; 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16,6)</w:t>
            </w:r>
          </w:p>
        </w:tc>
      </w:tr>
      <w:tr w:rsidR="003C106C" w:rsidRPr="00C92BFD" w14:paraId="1276FC34" w14:textId="77777777">
        <w:trPr>
          <w:trHeight w:hRule="exact" w:val="28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B61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Počet</w:t>
            </w:r>
            <w:r w:rsidRPr="00C2144C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OS</w:t>
            </w:r>
            <w:r w:rsidRPr="00C2144C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udalostí*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EB7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67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(29,1%)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C653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75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(32,3%)</w:t>
            </w:r>
          </w:p>
        </w:tc>
      </w:tr>
      <w:tr w:rsidR="003C106C" w:rsidRPr="00C92BFD" w14:paraId="1E70FE04" w14:textId="77777777">
        <w:trPr>
          <w:trHeight w:hRule="exact" w:val="31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6042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OS</w:t>
            </w:r>
            <w:r w:rsidRPr="00C2144C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pomer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rizika</w:t>
            </w:r>
            <w:r w:rsidRPr="00C2144C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(95%</w:t>
            </w:r>
            <w:r w:rsidRPr="00C2144C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CI)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A000E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97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HR 0,875 (0,629</w:t>
            </w:r>
            <w:r w:rsidRPr="00C2144C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</w:t>
            </w:r>
            <w:r w:rsidRPr="00C92BFD">
              <w:rPr>
                <w:rFonts w:ascii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1,217)</w:t>
            </w:r>
          </w:p>
        </w:tc>
      </w:tr>
      <w:tr w:rsidR="003C106C" w:rsidRPr="00C92BFD" w14:paraId="69A08050" w14:textId="77777777">
        <w:trPr>
          <w:trHeight w:hRule="exact" w:val="258"/>
        </w:trPr>
        <w:tc>
          <w:tcPr>
            <w:tcW w:w="3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CA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a</w:t>
            </w:r>
            <w:r w:rsidRPr="00C2144C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>hodnota</w:t>
            </w:r>
            <w:r w:rsidRPr="00C2144C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p</w:t>
            </w:r>
          </w:p>
        </w:tc>
        <w:tc>
          <w:tcPr>
            <w:tcW w:w="60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79C6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p=0,4277</w:t>
            </w:r>
          </w:p>
        </w:tc>
      </w:tr>
      <w:tr w:rsidR="003C106C" w:rsidRPr="00C92BFD" w14:paraId="0B5C0DD7" w14:textId="77777777">
        <w:trPr>
          <w:trHeight w:hRule="exact" w:val="29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5FAB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ORR**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FE76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89</w:t>
            </w:r>
            <w:r w:rsidRPr="00C2144C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(46,1%)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B87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88</w:t>
            </w:r>
            <w:r w:rsidRPr="00C2144C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(44,9%)</w:t>
            </w:r>
          </w:p>
        </w:tc>
      </w:tr>
      <w:tr w:rsidR="003C106C" w:rsidRPr="00C92BFD" w14:paraId="2C0506E1" w14:textId="77777777">
        <w:trPr>
          <w:trHeight w:hRule="exact" w:val="30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BA07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ORR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Odds</w:t>
            </w:r>
            <w:proofErr w:type="spellEnd"/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Ratio</w:t>
            </w:r>
            <w:proofErr w:type="spellEnd"/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(95%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CI)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7A0EA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97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OR 1,074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(0,716</w:t>
            </w:r>
            <w:r w:rsidRPr="00C2144C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–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1,614)</w:t>
            </w:r>
          </w:p>
        </w:tc>
      </w:tr>
      <w:tr w:rsidR="003C106C" w:rsidRPr="00C92BFD" w14:paraId="10CE5F18" w14:textId="77777777">
        <w:trPr>
          <w:trHeight w:hRule="exact" w:val="258"/>
        </w:trPr>
        <w:tc>
          <w:tcPr>
            <w:tcW w:w="3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9F5B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a</w:t>
            </w:r>
            <w:r w:rsidRPr="00C2144C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>hodnota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p</w:t>
            </w:r>
          </w:p>
        </w:tc>
        <w:tc>
          <w:tcPr>
            <w:tcW w:w="60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5A0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p=0,7290</w:t>
            </w:r>
          </w:p>
        </w:tc>
      </w:tr>
      <w:tr w:rsidR="003C106C" w:rsidRPr="00C92BFD" w14:paraId="27F43B49" w14:textId="77777777">
        <w:trPr>
          <w:trHeight w:hRule="exact" w:val="29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E24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Medián </w:t>
            </w:r>
            <w:proofErr w:type="spellStart"/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DoR</w:t>
            </w:r>
            <w:proofErr w:type="spellEnd"/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(mesiace)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81DB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20,0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9F41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13,2</w:t>
            </w:r>
          </w:p>
        </w:tc>
      </w:tr>
      <w:tr w:rsidR="003C106C" w:rsidRPr="00C92BFD" w14:paraId="3258D9E6" w14:textId="77777777">
        <w:trPr>
          <w:trHeight w:hRule="exact" w:val="28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1B9C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>CBR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237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98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180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(78,3%)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4B8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98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172 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(74,1%)</w:t>
            </w:r>
          </w:p>
        </w:tc>
      </w:tr>
      <w:tr w:rsidR="003C106C" w:rsidRPr="00C92BFD" w14:paraId="5D6C64E9" w14:textId="77777777">
        <w:trPr>
          <w:trHeight w:hRule="exact" w:val="311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C2952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CBR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Odds</w:t>
            </w:r>
            <w:proofErr w:type="spellEnd"/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Ratio</w:t>
            </w:r>
            <w:proofErr w:type="spellEnd"/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(95%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CI)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9DD53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97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OR 1,253 (0,815</w:t>
            </w:r>
            <w:r w:rsidRPr="00C2144C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–</w:t>
            </w: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1,932)</w:t>
            </w:r>
          </w:p>
        </w:tc>
      </w:tr>
      <w:tr w:rsidR="003C106C" w:rsidRPr="00C92BFD" w14:paraId="1F27DDDD" w14:textId="77777777">
        <w:trPr>
          <w:trHeight w:hRule="exact" w:val="261"/>
        </w:trPr>
        <w:tc>
          <w:tcPr>
            <w:tcW w:w="3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1B7C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a</w:t>
            </w:r>
            <w:r w:rsidRPr="00C2144C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C2144C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>hodnota</w:t>
            </w:r>
            <w:r w:rsidRPr="00C2144C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p</w:t>
            </w:r>
          </w:p>
        </w:tc>
        <w:tc>
          <w:tcPr>
            <w:tcW w:w="60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98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144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p=0,3045</w:t>
            </w:r>
          </w:p>
        </w:tc>
      </w:tr>
    </w:tbl>
    <w:p w14:paraId="57771E22" w14:textId="77777777" w:rsidR="003C106C" w:rsidRPr="00C2144C" w:rsidRDefault="003C106C" w:rsidP="003C1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bCs/>
          <w:sz w:val="20"/>
          <w:szCs w:val="20"/>
          <w:lang w:val="sk-SK"/>
        </w:rPr>
        <w:t>*(31% úplnosť dát) – nie konečná analýza OS</w:t>
      </w:r>
    </w:p>
    <w:p w14:paraId="0FCBD6B2" w14:textId="77777777" w:rsidR="006B3663" w:rsidRPr="00C2144C" w:rsidRDefault="003C106C" w:rsidP="00C2144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bCs/>
          <w:sz w:val="20"/>
          <w:szCs w:val="20"/>
          <w:lang w:val="sk-SK"/>
        </w:rPr>
        <w:t>**u pacientok s merateľným ochorením</w:t>
      </w:r>
    </w:p>
    <w:p w14:paraId="19F82410" w14:textId="77777777" w:rsidR="006B3663" w:rsidRPr="00C2144C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</w:p>
    <w:p w14:paraId="5F8C3288" w14:textId="77777777" w:rsidR="003C106C" w:rsidRPr="00C2144C" w:rsidRDefault="003C106C" w:rsidP="003C1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 xml:space="preserve">Obrázok 1 </w:t>
      </w:r>
      <w:proofErr w:type="spellStart"/>
      <w:r w:rsidRPr="00C2144C">
        <w:rPr>
          <w:rFonts w:ascii="Times New Roman" w:hAnsi="Times New Roman" w:cs="Times New Roman"/>
          <w:b/>
          <w:bCs/>
          <w:lang w:val="sk-SK"/>
        </w:rPr>
        <w:t>Kaplanova-Meierova</w:t>
      </w:r>
      <w:proofErr w:type="spellEnd"/>
      <w:r w:rsidRPr="00C2144C">
        <w:rPr>
          <w:rFonts w:ascii="Times New Roman" w:hAnsi="Times New Roman" w:cs="Times New Roman"/>
          <w:b/>
          <w:bCs/>
          <w:lang w:val="sk-SK"/>
        </w:rPr>
        <w:t xml:space="preserve"> krivka prežívania bez progresie (hodnotené skúšajúcim</w:t>
      </w:r>
    </w:p>
    <w:p w14:paraId="207B7881" w14:textId="77777777" w:rsidR="006B3663" w:rsidRPr="00C2144C" w:rsidRDefault="003C106C" w:rsidP="00C2144C">
      <w:pPr>
        <w:spacing w:after="0" w:line="240" w:lineRule="auto"/>
        <w:contextualSpacing/>
        <w:rPr>
          <w:rFonts w:ascii="Times New Roman" w:hAnsi="Times New Roman" w:cs="Times New Roman"/>
          <w:b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>v populácii podľa liečebného zámeru) ─ štúdia FALCON</w:t>
      </w:r>
    </w:p>
    <w:p w14:paraId="3BCAB253" w14:textId="77777777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6A27DC3D" w14:textId="77777777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5"/>
          <w:szCs w:val="15"/>
          <w:lang w:val="sk-SK"/>
        </w:rPr>
      </w:pPr>
    </w:p>
    <w:p w14:paraId="1638F1F2" w14:textId="7EE90AD9" w:rsidR="003C106C" w:rsidRPr="00C92BFD" w:rsidRDefault="008F54EF" w:rsidP="003C106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ascii="Times New Roman" w:hAnsi="Times New Roman" w:cs="Times New Roman"/>
          <w:noProof/>
          <w:sz w:val="20"/>
          <w:szCs w:val="20"/>
          <w:lang w:val="sk-SK" w:eastAsia="sk-SK"/>
        </w:rPr>
        <mc:AlternateContent>
          <mc:Choice Requires="wpg">
            <w:drawing>
              <wp:inline distT="0" distB="0" distL="0" distR="0" wp14:anchorId="2EE4E489" wp14:editId="4439F7ED">
                <wp:extent cx="5952490" cy="2813050"/>
                <wp:effectExtent l="4445" t="1905" r="5715" b="1397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2813050"/>
                          <a:chOff x="0" y="0"/>
                          <a:chExt cx="9374" cy="4430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17" y="0"/>
                            <a:ext cx="9060" cy="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6C4A8" w14:textId="77777777" w:rsidR="00C67019" w:rsidRDefault="00C67019" w:rsidP="003C106C">
                              <w:pPr>
                                <w:spacing w:line="4040" w:lineRule="atLeast"/>
                              </w:pPr>
                              <w:r>
                                <w:rPr>
                                  <w:noProof/>
                                  <w:sz w:val="24"/>
                                  <w:szCs w:val="24"/>
                                  <w:lang w:val="sk-SK" w:eastAsia="sk-SK"/>
                                </w:rPr>
                                <w:drawing>
                                  <wp:inline distT="0" distB="0" distL="0" distR="0" wp14:anchorId="7B8BF2D2" wp14:editId="42EF5FDE">
                                    <wp:extent cx="5814060" cy="2590800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4060" cy="2590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D36343" w14:textId="77777777" w:rsidR="00C67019" w:rsidRDefault="00C67019" w:rsidP="003C106C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3638" y="3973"/>
                            <a:ext cx="2616" cy="231"/>
                          </a:xfrm>
                          <a:custGeom>
                            <a:avLst/>
                            <a:gdLst>
                              <a:gd name="T0" fmla="*/ 0 w 2616"/>
                              <a:gd name="T1" fmla="*/ 0 h 231"/>
                              <a:gd name="T2" fmla="*/ 2615 w 2616"/>
                              <a:gd name="T3" fmla="*/ 0 h 231"/>
                              <a:gd name="T4" fmla="*/ 2615 w 2616"/>
                              <a:gd name="T5" fmla="*/ 230 h 231"/>
                              <a:gd name="T6" fmla="*/ 0 w 2616"/>
                              <a:gd name="T7" fmla="*/ 230 h 231"/>
                              <a:gd name="T8" fmla="*/ 0 w 2616"/>
                              <a:gd name="T9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6" h="231">
                                <a:moveTo>
                                  <a:pt x="0" y="0"/>
                                </a:moveTo>
                                <a:lnTo>
                                  <a:pt x="2615" y="0"/>
                                </a:lnTo>
                                <a:lnTo>
                                  <a:pt x="2615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0" y="781"/>
                            <a:ext cx="380" cy="1752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1752"/>
                              <a:gd name="T2" fmla="*/ 379 w 380"/>
                              <a:gd name="T3" fmla="*/ 0 h 1752"/>
                              <a:gd name="T4" fmla="*/ 379 w 380"/>
                              <a:gd name="T5" fmla="*/ 1751 h 1752"/>
                              <a:gd name="T6" fmla="*/ 0 w 380"/>
                              <a:gd name="T7" fmla="*/ 1751 h 1752"/>
                              <a:gd name="T8" fmla="*/ 0 w 380"/>
                              <a:gd name="T9" fmla="*/ 0 h 17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0" h="1752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  <a:lnTo>
                                  <a:pt x="379" y="1751"/>
                                </a:lnTo>
                                <a:lnTo>
                                  <a:pt x="0" y="1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57" y="4204"/>
                            <a:ext cx="5400" cy="226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CC1BC6" w14:textId="5FD3F99F" w:rsidR="00C67019" w:rsidRDefault="00C67019" w:rsidP="003C106C">
                              <w:pPr>
                                <w:pStyle w:val="Zkladntext"/>
                                <w:kinsoku w:val="0"/>
                                <w:overflowPunct w:val="0"/>
                                <w:spacing w:line="139" w:lineRule="exact"/>
                                <w:ind w:left="357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Liečba   </w:t>
                              </w:r>
                              <w:r>
                                <w:rPr>
                                  <w:spacing w:val="2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———</w:t>
                              </w:r>
                              <w:r>
                                <w:rPr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Fulvestrant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500 mg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(N=230) </w:t>
                              </w:r>
                              <w:r>
                                <w:rPr>
                                  <w:spacing w:val="3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Anastrozol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1 </w:t>
                              </w:r>
                              <w:r>
                                <w:rPr>
                                  <w:spacing w:val="-1"/>
                                  <w:sz w:val="14"/>
                                  <w:szCs w:val="14"/>
                                </w:rPr>
                                <w:t>mg</w:t>
                              </w:r>
                              <w:r>
                                <w:rPr>
                                  <w:spacing w:val="-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(N=232)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946" y="3972"/>
                            <a:ext cx="199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7767E" w14:textId="77777777" w:rsidR="00C67019" w:rsidRDefault="00C67019" w:rsidP="003C106C">
                              <w:pPr>
                                <w:pStyle w:val="Zkladntext"/>
                                <w:kinsoku w:val="0"/>
                                <w:overflowPunct w:val="0"/>
                                <w:spacing w:line="158" w:lineRule="exact"/>
                                <w:ind w:left="0"/>
                              </w:pPr>
                              <w:r>
                                <w:t>Čas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randomizácie</w:t>
                              </w:r>
                              <w:proofErr w:type="spellEnd"/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(mesiace)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E4E489" id="Group 9" o:spid="_x0000_s1026" style="width:468.7pt;height:221.5pt;mso-position-horizontal-relative:char;mso-position-vertical-relative:line" coordsize="9374,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">
                <v:rect id="Rectangle 10" o:spid="_x0000_s1027" style="position:absolute;left:317;width:9060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72A6C4A8" w14:textId="77777777" w:rsidR="00C67019" w:rsidRDefault="00C67019" w:rsidP="003C106C">
                        <w:pPr>
                          <w:spacing w:line="4040" w:lineRule="atLeast"/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B8BF2D2" wp14:editId="42EF5FDE">
                              <wp:extent cx="5814060" cy="259080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4060" cy="2590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D36343" w14:textId="77777777" w:rsidR="00C67019" w:rsidRDefault="00C67019" w:rsidP="003C106C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11" o:spid="_x0000_s1028" style="position:absolute;left:3638;top:3973;width:2616;height:231;visibility:visible;mso-wrap-style:square;v-text-anchor:top" coordsize="261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" path="m,l2615,r,230l,230,,xe" stroked="f">
                  <v:path arrowok="t" o:connecttype="custom" o:connectlocs="0,0;2615,0;2615,230;0,230;0,0" o:connectangles="0,0,0,0,0"/>
                </v:shape>
                <v:shape id="Freeform 12" o:spid="_x0000_s1029" style="position:absolute;top:781;width:380;height:1752;visibility:visible;mso-wrap-style:square;v-text-anchor:top" coordsize="380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" path="m,l379,r,1751l,1751,,xe" stroked="f">
                  <v:path arrowok="t" o:connecttype="custom" o:connectlocs="0,0;379,0;379,1751;0,1751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2357;top:4204;width:540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" filled="f" strokeweight=".26456mm">
                  <v:textbox inset="0,0,0,0">
                    <w:txbxContent>
                      <w:p w14:paraId="75CC1BC6" w14:textId="5FD3F99F" w:rsidR="00C67019" w:rsidRDefault="00C67019" w:rsidP="003C106C">
                        <w:pPr>
                          <w:pStyle w:val="BodyText"/>
                          <w:kinsoku w:val="0"/>
                          <w:overflowPunct w:val="0"/>
                          <w:spacing w:line="139" w:lineRule="exact"/>
                          <w:ind w:left="357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Liečba   </w:t>
                        </w:r>
                        <w:r>
                          <w:rPr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———</w:t>
                        </w:r>
                        <w:r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Fulvestrant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500 mg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(N=230) </w:t>
                        </w:r>
                        <w:r>
                          <w:rPr>
                            <w:spacing w:val="3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Anastrozol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1 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mg</w:t>
                        </w:r>
                        <w:r>
                          <w:rPr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(N=232)</w:t>
                        </w:r>
                      </w:p>
                    </w:txbxContent>
                  </v:textbox>
                </v:shape>
                <v:shape id="Text Box 14" o:spid="_x0000_s1031" type="#_x0000_t202" style="position:absolute;left:3946;top:3972;width:199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87767E" w14:textId="77777777" w:rsidR="00C67019" w:rsidRDefault="00C67019" w:rsidP="003C106C">
                        <w:pPr>
                          <w:pStyle w:val="BodyText"/>
                          <w:kinsoku w:val="0"/>
                          <w:overflowPunct w:val="0"/>
                          <w:spacing w:line="158" w:lineRule="exact"/>
                          <w:ind w:left="0"/>
                        </w:pPr>
                        <w:r>
                          <w:t>Čas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randomizácie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(mesiace)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A685F7" w14:textId="77777777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0C6E1F4A" w14:textId="6F0E861A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93"/>
        <w:rPr>
          <w:rFonts w:ascii="Times New Roman" w:hAnsi="Times New Roman" w:cs="Times New Roman"/>
          <w:sz w:val="16"/>
          <w:szCs w:val="16"/>
          <w:lang w:val="sk-SK"/>
        </w:rPr>
      </w:pPr>
      <w:r w:rsidRPr="00C92BFD">
        <w:rPr>
          <w:rFonts w:ascii="Times New Roman" w:hAnsi="Times New Roman" w:cs="Times New Roman"/>
          <w:sz w:val="16"/>
          <w:szCs w:val="16"/>
          <w:lang w:val="sk-SK"/>
        </w:rPr>
        <w:t>Počet</w:t>
      </w:r>
      <w:r w:rsidRPr="00C92BFD">
        <w:rPr>
          <w:rFonts w:ascii="Times New Roman" w:hAnsi="Times New Roman" w:cs="Times New Roman"/>
          <w:spacing w:val="-6"/>
          <w:sz w:val="16"/>
          <w:szCs w:val="16"/>
          <w:lang w:val="sk-SK"/>
        </w:rPr>
        <w:t xml:space="preserve"> </w:t>
      </w:r>
      <w:r w:rsidRPr="00C92BFD">
        <w:rPr>
          <w:rFonts w:ascii="Times New Roman" w:hAnsi="Times New Roman" w:cs="Times New Roman"/>
          <w:sz w:val="16"/>
          <w:szCs w:val="16"/>
          <w:lang w:val="sk-SK"/>
        </w:rPr>
        <w:t>paciento</w:t>
      </w:r>
      <w:r w:rsidR="0093005A">
        <w:rPr>
          <w:rFonts w:ascii="Times New Roman" w:hAnsi="Times New Roman" w:cs="Times New Roman"/>
          <w:sz w:val="16"/>
          <w:szCs w:val="16"/>
          <w:lang w:val="sk-SK"/>
        </w:rPr>
        <w:t>k</w:t>
      </w:r>
      <w:r w:rsidRPr="00C92BFD">
        <w:rPr>
          <w:rFonts w:ascii="Times New Roman" w:hAnsi="Times New Roman" w:cs="Times New Roman"/>
          <w:spacing w:val="-5"/>
          <w:sz w:val="16"/>
          <w:szCs w:val="16"/>
          <w:lang w:val="sk-SK"/>
        </w:rPr>
        <w:t xml:space="preserve"> </w:t>
      </w:r>
      <w:r w:rsidRPr="00C92BFD">
        <w:rPr>
          <w:rFonts w:ascii="Times New Roman" w:hAnsi="Times New Roman" w:cs="Times New Roman"/>
          <w:sz w:val="16"/>
          <w:szCs w:val="16"/>
          <w:lang w:val="sk-SK"/>
        </w:rPr>
        <w:t>v</w:t>
      </w:r>
      <w:r w:rsidRPr="00C92BFD">
        <w:rPr>
          <w:rFonts w:ascii="Times New Roman" w:hAnsi="Times New Roman" w:cs="Times New Roman"/>
          <w:spacing w:val="-8"/>
          <w:sz w:val="16"/>
          <w:szCs w:val="16"/>
          <w:lang w:val="sk-SK"/>
        </w:rPr>
        <w:t xml:space="preserve"> </w:t>
      </w:r>
      <w:r w:rsidRPr="00C92BFD">
        <w:rPr>
          <w:rFonts w:ascii="Times New Roman" w:hAnsi="Times New Roman" w:cs="Times New Roman"/>
          <w:spacing w:val="1"/>
          <w:sz w:val="16"/>
          <w:szCs w:val="16"/>
          <w:lang w:val="sk-SK"/>
        </w:rPr>
        <w:t>riziku:</w:t>
      </w:r>
    </w:p>
    <w:p w14:paraId="77B30317" w14:textId="77777777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3"/>
          <w:szCs w:val="3"/>
          <w:lang w:val="sk-SK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557"/>
        <w:gridCol w:w="586"/>
        <w:gridCol w:w="586"/>
        <w:gridCol w:w="588"/>
        <w:gridCol w:w="588"/>
        <w:gridCol w:w="607"/>
        <w:gridCol w:w="566"/>
        <w:gridCol w:w="586"/>
        <w:gridCol w:w="585"/>
        <w:gridCol w:w="586"/>
        <w:gridCol w:w="586"/>
        <w:gridCol w:w="604"/>
        <w:gridCol w:w="563"/>
        <w:gridCol w:w="388"/>
      </w:tblGrid>
      <w:tr w:rsidR="003C106C" w:rsidRPr="00C92BFD" w14:paraId="44AA77B6" w14:textId="77777777">
        <w:trPr>
          <w:trHeight w:hRule="exact" w:val="23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98A85D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FUL500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23C4B2A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230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E1C527E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F95632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171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1096532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150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07C187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124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3C2626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345912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EDDBA78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B473D67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70B5E8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A3721A9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24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0133373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BA9A19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5A7E288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0</w:t>
            </w:r>
          </w:p>
        </w:tc>
      </w:tr>
      <w:tr w:rsidR="003C106C" w:rsidRPr="00C92BFD" w14:paraId="2A5AF76B" w14:textId="77777777">
        <w:trPr>
          <w:trHeight w:hRule="exact" w:val="294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5ABF682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ANAS1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C0B23E9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232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26DA4FE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35F8E2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162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3DD1489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139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3697F3F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143659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102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19BF857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792EFD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B078A21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B4B065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83EA58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22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661CE52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134C6D3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0BC7ED9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0</w:t>
            </w:r>
          </w:p>
        </w:tc>
      </w:tr>
    </w:tbl>
    <w:p w14:paraId="7ED27A44" w14:textId="77777777" w:rsidR="006B3663" w:rsidRPr="00C92BFD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BA97DF5" w14:textId="0ACBE5DE" w:rsidR="002D3A82" w:rsidRPr="00C2144C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Vykonali sa dve klinické štúdie fázy 3 u celkovo 851 </w:t>
      </w:r>
      <w:proofErr w:type="spellStart"/>
      <w:r w:rsidRPr="00C2144C">
        <w:rPr>
          <w:rFonts w:ascii="Times New Roman" w:hAnsi="Times New Roman" w:cs="Times New Roman"/>
          <w:lang w:val="sk-SK"/>
        </w:rPr>
        <w:t>postmenopauzálnych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žien s</w:t>
      </w:r>
      <w:r w:rsidR="00F643C1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pokročilým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karcinómom prsníka, u ktorých došlo k návratu ochorenia počas alebo po </w:t>
      </w:r>
      <w:proofErr w:type="spellStart"/>
      <w:r w:rsidRPr="00C2144C">
        <w:rPr>
          <w:rFonts w:ascii="Times New Roman" w:hAnsi="Times New Roman" w:cs="Times New Roman"/>
          <w:lang w:val="sk-SK"/>
        </w:rPr>
        <w:t>adjuvantnej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endokrinnej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liečbe, alebo k progresii ochorenia po endokrinnej liečbe pokročilého ochorenia. Sedemdesiatsedem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percent (77%) populácie v štúdii malo karcinóm prsníka s </w:t>
      </w:r>
      <w:proofErr w:type="spellStart"/>
      <w:r w:rsidRPr="00C2144C">
        <w:rPr>
          <w:rFonts w:ascii="Times New Roman" w:hAnsi="Times New Roman" w:cs="Times New Roman"/>
          <w:lang w:val="sk-SK"/>
        </w:rPr>
        <w:t>pozitivitou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estrogénových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receptorov.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V týchto štúdiách sa porovnávala bezpečnosť a účinnosť podávania </w:t>
      </w:r>
      <w:proofErr w:type="spellStart"/>
      <w:r w:rsidR="0093005A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="0093005A">
        <w:rPr>
          <w:rFonts w:ascii="Times New Roman" w:hAnsi="Times New Roman" w:cs="Times New Roman"/>
          <w:lang w:val="sk-SK"/>
        </w:rPr>
        <w:t>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250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mg raz do mesiaca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="00797B54" w:rsidRPr="00C92BFD">
        <w:rPr>
          <w:rFonts w:ascii="Times New Roman" w:hAnsi="Times New Roman" w:cs="Times New Roman"/>
          <w:lang w:val="sk-SK"/>
        </w:rPr>
        <w:t>s </w:t>
      </w:r>
      <w:r w:rsidRPr="00C2144C">
        <w:rPr>
          <w:rFonts w:ascii="Times New Roman" w:hAnsi="Times New Roman" w:cs="Times New Roman"/>
          <w:lang w:val="sk-SK"/>
        </w:rPr>
        <w:t>každodenným podávaním 1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(inhibítora </w:t>
      </w:r>
      <w:proofErr w:type="spellStart"/>
      <w:r w:rsidRPr="00C2144C">
        <w:rPr>
          <w:rFonts w:ascii="Times New Roman" w:hAnsi="Times New Roman" w:cs="Times New Roman"/>
          <w:lang w:val="sk-SK"/>
        </w:rPr>
        <w:t>aromatázy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). Celkovo bol </w:t>
      </w:r>
      <w:proofErr w:type="spellStart"/>
      <w:r w:rsidR="0093005A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v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mesačnej dávke 250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mg minimálne rovnako účinný ako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z hľadiska prežívania bez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progresie, objektívnej </w:t>
      </w:r>
      <w:r w:rsidR="0093005A">
        <w:rPr>
          <w:rFonts w:ascii="Times New Roman" w:hAnsi="Times New Roman" w:cs="Times New Roman"/>
          <w:lang w:val="sk-SK"/>
        </w:rPr>
        <w:t>odpovede</w:t>
      </w:r>
      <w:r w:rsidRPr="00C2144C">
        <w:rPr>
          <w:rFonts w:ascii="Times New Roman" w:hAnsi="Times New Roman" w:cs="Times New Roman"/>
          <w:lang w:val="sk-SK"/>
        </w:rPr>
        <w:t xml:space="preserve"> a doby do úmrtia. Medzi oboma liečebnými skupinami neboli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v konečných ukazovateľoch zaznamenané žiadne štatisticky významné rozdiely. Primárnym cieľom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štúdie bolo prežívanie bez progresie. Kombinovaná analýza oboch štúdií preukázala, že k</w:t>
      </w:r>
      <w:r w:rsidR="00F643C1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progresii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došlo u 83% pacientok, ktorým sa podával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, oproti 85% pacientok, ktoré užívali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</w:t>
      </w:r>
      <w:proofErr w:type="spellEnd"/>
      <w:r w:rsidRPr="00C2144C">
        <w:rPr>
          <w:rFonts w:ascii="Times New Roman" w:hAnsi="Times New Roman" w:cs="Times New Roman"/>
          <w:lang w:val="sk-SK"/>
        </w:rPr>
        <w:t>.</w:t>
      </w:r>
    </w:p>
    <w:p w14:paraId="60521890" w14:textId="67ED7398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Kombinovaná analýza oboch štúdií poukázala na to, že pomer rizika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250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mg a</w:t>
      </w:r>
      <w:r w:rsidR="00F643C1"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anastrozolu</w:t>
      </w:r>
      <w:proofErr w:type="spellEnd"/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z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hľadiska prežívania bez progresie predstavoval 0,95 (95% CI 0,82 až 1,10). Objektívna miera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odpovede bola pre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250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mg 19,2% v porovnaní so 16,5% pre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</w:t>
      </w:r>
      <w:proofErr w:type="spellEnd"/>
      <w:r w:rsidRPr="00C2144C">
        <w:rPr>
          <w:rFonts w:ascii="Times New Roman" w:hAnsi="Times New Roman" w:cs="Times New Roman"/>
          <w:lang w:val="sk-SK"/>
        </w:rPr>
        <w:t>. Medián času do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úmrtia bol 27,4 mesiacov u pacientok liečených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="00482690" w:rsidRPr="00C92BFD">
        <w:rPr>
          <w:rFonts w:ascii="Times New Roman" w:hAnsi="Times New Roman" w:cs="Times New Roman"/>
          <w:lang w:val="sk-SK"/>
        </w:rPr>
        <w:t>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 27,6 mesiacov u pacientok liečených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. Pomer rizika pre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250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mg k </w:t>
      </w:r>
      <w:proofErr w:type="spellStart"/>
      <w:r w:rsidRPr="00C2144C">
        <w:rPr>
          <w:rFonts w:ascii="Times New Roman" w:hAnsi="Times New Roman" w:cs="Times New Roman"/>
          <w:lang w:val="sk-SK"/>
        </w:rPr>
        <w:t>anastrozolu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v čase do úmrtia bol 1,01 (95% CI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0,86 až 1,19).</w:t>
      </w:r>
    </w:p>
    <w:p w14:paraId="48853031" w14:textId="77777777" w:rsidR="002D3A82" w:rsidRPr="00C2144C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896A683" w14:textId="77777777" w:rsidR="002D3A82" w:rsidRPr="00C2144C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C2144C">
        <w:rPr>
          <w:rFonts w:ascii="Times New Roman" w:hAnsi="Times New Roman" w:cs="Times New Roman"/>
          <w:i/>
          <w:iCs/>
          <w:lang w:val="sk-SK"/>
        </w:rPr>
        <w:t xml:space="preserve">Kombinovaná liečba s </w:t>
      </w:r>
      <w:proofErr w:type="spellStart"/>
      <w:r w:rsidRPr="00C2144C">
        <w:rPr>
          <w:rFonts w:ascii="Times New Roman" w:hAnsi="Times New Roman" w:cs="Times New Roman"/>
          <w:i/>
          <w:iCs/>
          <w:lang w:val="sk-SK"/>
        </w:rPr>
        <w:t>palbociklibom</w:t>
      </w:r>
      <w:proofErr w:type="spellEnd"/>
    </w:p>
    <w:p w14:paraId="067EB9D9" w14:textId="4B3E2A53" w:rsidR="002D3A82" w:rsidRPr="00C2144C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Medzinárodná, </w:t>
      </w:r>
      <w:proofErr w:type="spellStart"/>
      <w:r w:rsidRPr="00C2144C">
        <w:rPr>
          <w:rFonts w:ascii="Times New Roman" w:hAnsi="Times New Roman" w:cs="Times New Roman"/>
          <w:lang w:val="sk-SK"/>
        </w:rPr>
        <w:t>randomizovaná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, dvojito-zaslepená, </w:t>
      </w:r>
      <w:proofErr w:type="spellStart"/>
      <w:r w:rsidRPr="00C2144C">
        <w:rPr>
          <w:rFonts w:ascii="Times New Roman" w:hAnsi="Times New Roman" w:cs="Times New Roman"/>
          <w:lang w:val="sk-SK"/>
        </w:rPr>
        <w:t>multicentrická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štúdia fázy 3 s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paralelnými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skupinami porovnávajúca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500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mg plus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125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 xml:space="preserve">mg </w:t>
      </w:r>
      <w:r w:rsidR="0093005A">
        <w:rPr>
          <w:rFonts w:ascii="Times New Roman" w:hAnsi="Times New Roman" w:cs="Times New Roman"/>
          <w:lang w:val="sk-SK"/>
        </w:rPr>
        <w:t>a</w:t>
      </w:r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500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mg plus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placebo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sa vykonala u žien s </w:t>
      </w:r>
      <w:proofErr w:type="spellStart"/>
      <w:r w:rsidRPr="00C2144C">
        <w:rPr>
          <w:rFonts w:ascii="Times New Roman" w:hAnsi="Times New Roman" w:cs="Times New Roman"/>
          <w:lang w:val="sk-SK"/>
        </w:rPr>
        <w:t>HR-pozitívnym</w:t>
      </w:r>
      <w:proofErr w:type="spellEnd"/>
      <w:r w:rsidRPr="00C2144C">
        <w:rPr>
          <w:rFonts w:ascii="Times New Roman" w:hAnsi="Times New Roman" w:cs="Times New Roman"/>
          <w:lang w:val="sk-SK"/>
        </w:rPr>
        <w:t>, HER2-negatívnym lokálne pokročilým karcinómom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prsníka nevhodným na resekciu alebo rádioterapiu s kuratívnym zámerom alebo s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metastatickým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karcinómom prsníka, nezávisle od ich </w:t>
      </w:r>
      <w:proofErr w:type="spellStart"/>
      <w:r w:rsidRPr="00C2144C">
        <w:rPr>
          <w:rFonts w:ascii="Times New Roman" w:hAnsi="Times New Roman" w:cs="Times New Roman"/>
          <w:lang w:val="sk-SK"/>
        </w:rPr>
        <w:t>menopauzálneho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stavu, s progresiou ochorenia po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predchádzajúcej endokrinnej liečbe v (</w:t>
      </w:r>
      <w:proofErr w:type="spellStart"/>
      <w:r w:rsidRPr="00C2144C">
        <w:rPr>
          <w:rFonts w:ascii="Times New Roman" w:hAnsi="Times New Roman" w:cs="Times New Roman"/>
          <w:lang w:val="sk-SK"/>
        </w:rPr>
        <w:t>neo</w:t>
      </w:r>
      <w:proofErr w:type="spellEnd"/>
      <w:r w:rsidRPr="00C2144C">
        <w:rPr>
          <w:rFonts w:ascii="Times New Roman" w:hAnsi="Times New Roman" w:cs="Times New Roman"/>
          <w:lang w:val="sk-SK"/>
        </w:rPr>
        <w:t>)</w:t>
      </w:r>
      <w:proofErr w:type="spellStart"/>
      <w:r w:rsidRPr="00C2144C">
        <w:rPr>
          <w:rFonts w:ascii="Times New Roman" w:hAnsi="Times New Roman" w:cs="Times New Roman"/>
          <w:lang w:val="sk-SK"/>
        </w:rPr>
        <w:t>adjuvantnom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použití alebo použití pri metastatickom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ochorení.</w:t>
      </w:r>
    </w:p>
    <w:p w14:paraId="46AC6D88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F2E0FB" w14:textId="2AEA803B" w:rsidR="002D3A82" w:rsidRPr="00C2144C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Celkovo 521 pre/</w:t>
      </w:r>
      <w:proofErr w:type="spellStart"/>
      <w:r w:rsidRPr="00C2144C">
        <w:rPr>
          <w:rFonts w:ascii="Times New Roman" w:hAnsi="Times New Roman" w:cs="Times New Roman"/>
          <w:lang w:val="sk-SK"/>
        </w:rPr>
        <w:t>peri</w:t>
      </w:r>
      <w:proofErr w:type="spellEnd"/>
      <w:r w:rsidR="0093005A">
        <w:rPr>
          <w:rFonts w:ascii="Times New Roman" w:hAnsi="Times New Roman" w:cs="Times New Roman"/>
          <w:lang w:val="sk-SK"/>
        </w:rPr>
        <w:t xml:space="preserve">- a </w:t>
      </w:r>
      <w:proofErr w:type="spellStart"/>
      <w:r w:rsidR="0093005A">
        <w:rPr>
          <w:rFonts w:ascii="Times New Roman" w:hAnsi="Times New Roman" w:cs="Times New Roman"/>
          <w:lang w:val="sk-SK"/>
        </w:rPr>
        <w:t>post</w:t>
      </w:r>
      <w:r w:rsidRPr="00C2144C">
        <w:rPr>
          <w:rFonts w:ascii="Times New Roman" w:hAnsi="Times New Roman" w:cs="Times New Roman"/>
          <w:lang w:val="sk-SK"/>
        </w:rPr>
        <w:t>menopauzálnych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žien, ktorých ochorenie </w:t>
      </w:r>
      <w:proofErr w:type="spellStart"/>
      <w:r w:rsidRPr="00C2144C">
        <w:rPr>
          <w:rFonts w:ascii="Times New Roman" w:hAnsi="Times New Roman" w:cs="Times New Roman"/>
          <w:lang w:val="sk-SK"/>
        </w:rPr>
        <w:t>progredovalo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v priebehu 12 mesiacov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od ukončenia </w:t>
      </w:r>
      <w:proofErr w:type="spellStart"/>
      <w:r w:rsidRPr="00C2144C">
        <w:rPr>
          <w:rFonts w:ascii="Times New Roman" w:hAnsi="Times New Roman" w:cs="Times New Roman"/>
          <w:lang w:val="sk-SK"/>
        </w:rPr>
        <w:t>adjuvantnej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endokrinnej liečby alebo počas nej, či v rámci 1 mesiaca po endokrinnej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liečbe pokročilého ochorenia, alebo počas nej, bolo </w:t>
      </w:r>
      <w:proofErr w:type="spellStart"/>
      <w:r w:rsidRPr="00C2144C">
        <w:rPr>
          <w:rFonts w:ascii="Times New Roman" w:hAnsi="Times New Roman" w:cs="Times New Roman"/>
          <w:lang w:val="sk-SK"/>
        </w:rPr>
        <w:t>randomizovaných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v pomere 2:1 do skupín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plus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plus </w:t>
      </w:r>
      <w:proofErr w:type="spellStart"/>
      <w:r w:rsidRPr="00C2144C">
        <w:rPr>
          <w:rFonts w:ascii="Times New Roman" w:hAnsi="Times New Roman" w:cs="Times New Roman"/>
          <w:lang w:val="sk-SK"/>
        </w:rPr>
        <w:t>placebo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 stratifikovaných podľa zdokumentovanej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citlivosti na predchádzajúcu hormonálnu liečbu, </w:t>
      </w:r>
      <w:proofErr w:type="spellStart"/>
      <w:r w:rsidRPr="00C2144C">
        <w:rPr>
          <w:rFonts w:ascii="Times New Roman" w:hAnsi="Times New Roman" w:cs="Times New Roman"/>
          <w:lang w:val="sk-SK"/>
        </w:rPr>
        <w:t>menopauzálneho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stavu pri vstupe do štúdie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(pre/</w:t>
      </w:r>
      <w:proofErr w:type="spellStart"/>
      <w:r w:rsidRPr="00C2144C">
        <w:rPr>
          <w:rFonts w:ascii="Times New Roman" w:hAnsi="Times New Roman" w:cs="Times New Roman"/>
          <w:lang w:val="sk-SK"/>
        </w:rPr>
        <w:t>perimenopauzálne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oproti </w:t>
      </w:r>
      <w:proofErr w:type="spellStart"/>
      <w:r w:rsidRPr="00C2144C">
        <w:rPr>
          <w:rFonts w:ascii="Times New Roman" w:hAnsi="Times New Roman" w:cs="Times New Roman"/>
          <w:lang w:val="sk-SK"/>
        </w:rPr>
        <w:t>postmenopauzálnym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) a prítomnosti </w:t>
      </w:r>
      <w:proofErr w:type="spellStart"/>
      <w:r w:rsidRPr="00C2144C">
        <w:rPr>
          <w:rFonts w:ascii="Times New Roman" w:hAnsi="Times New Roman" w:cs="Times New Roman"/>
          <w:lang w:val="sk-SK"/>
        </w:rPr>
        <w:t>viscerálnych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metastáz.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Pre/</w:t>
      </w:r>
      <w:proofErr w:type="spellStart"/>
      <w:r w:rsidRPr="00C2144C">
        <w:rPr>
          <w:rFonts w:ascii="Times New Roman" w:hAnsi="Times New Roman" w:cs="Times New Roman"/>
          <w:lang w:val="sk-SK"/>
        </w:rPr>
        <w:t>perimenopauzálne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ženy dostali </w:t>
      </w:r>
      <w:proofErr w:type="spellStart"/>
      <w:r w:rsidRPr="00C2144C">
        <w:rPr>
          <w:rFonts w:ascii="Times New Roman" w:hAnsi="Times New Roman" w:cs="Times New Roman"/>
          <w:lang w:val="sk-SK"/>
        </w:rPr>
        <w:t>agonistu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LHRH, </w:t>
      </w:r>
      <w:proofErr w:type="spellStart"/>
      <w:r w:rsidRPr="00C2144C">
        <w:rPr>
          <w:rFonts w:ascii="Times New Roman" w:hAnsi="Times New Roman" w:cs="Times New Roman"/>
          <w:lang w:val="sk-SK"/>
        </w:rPr>
        <w:t>goserelín</w:t>
      </w:r>
      <w:proofErr w:type="spellEnd"/>
      <w:r w:rsidRPr="00C2144C">
        <w:rPr>
          <w:rFonts w:ascii="Times New Roman" w:hAnsi="Times New Roman" w:cs="Times New Roman"/>
          <w:lang w:val="sk-SK"/>
        </w:rPr>
        <w:t>. Pacientky s</w:t>
      </w:r>
      <w:r w:rsidR="005F5569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pokročilým</w:t>
      </w:r>
      <w:r w:rsidR="005F5569">
        <w:rPr>
          <w:rFonts w:ascii="Times New Roman" w:hAnsi="Times New Roman" w:cs="Times New Roman"/>
          <w:lang w:val="sk-SK"/>
        </w:rPr>
        <w:t>/metastatickým</w:t>
      </w:r>
      <w:r w:rsidRPr="00C2144C">
        <w:rPr>
          <w:rFonts w:ascii="Times New Roman" w:hAnsi="Times New Roman" w:cs="Times New Roman"/>
          <w:lang w:val="sk-SK"/>
        </w:rPr>
        <w:t>,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symptomatickým, </w:t>
      </w:r>
      <w:proofErr w:type="spellStart"/>
      <w:r w:rsidRPr="00C2144C">
        <w:rPr>
          <w:rFonts w:ascii="Times New Roman" w:hAnsi="Times New Roman" w:cs="Times New Roman"/>
          <w:lang w:val="sk-SK"/>
        </w:rPr>
        <w:t>viscerálnym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rozsevom metastáz, ktoré mali riziko život ohrozujúcich komplikácií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v krátkej dobe (vrátane pacientok s masívnymi nekontrolovanými </w:t>
      </w:r>
      <w:proofErr w:type="spellStart"/>
      <w:r w:rsidRPr="00C2144C">
        <w:rPr>
          <w:rFonts w:ascii="Times New Roman" w:hAnsi="Times New Roman" w:cs="Times New Roman"/>
          <w:lang w:val="sk-SK"/>
        </w:rPr>
        <w:t>výpotkami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[</w:t>
      </w:r>
      <w:proofErr w:type="spellStart"/>
      <w:r w:rsidRPr="00C2144C">
        <w:rPr>
          <w:rFonts w:ascii="Times New Roman" w:hAnsi="Times New Roman" w:cs="Times New Roman"/>
          <w:lang w:val="sk-SK"/>
        </w:rPr>
        <w:t>pleurálny</w:t>
      </w:r>
      <w:proofErr w:type="spellEnd"/>
      <w:r w:rsidRPr="00C2144C">
        <w:rPr>
          <w:rFonts w:ascii="Times New Roman" w:hAnsi="Times New Roman" w:cs="Times New Roman"/>
          <w:lang w:val="sk-SK"/>
        </w:rPr>
        <w:t>,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perikardiálny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144C">
        <w:rPr>
          <w:rFonts w:ascii="Times New Roman" w:hAnsi="Times New Roman" w:cs="Times New Roman"/>
          <w:lang w:val="sk-SK"/>
        </w:rPr>
        <w:t>peritoneálny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], pľúcnou </w:t>
      </w:r>
      <w:proofErr w:type="spellStart"/>
      <w:r w:rsidRPr="00C2144C">
        <w:rPr>
          <w:rFonts w:ascii="Times New Roman" w:hAnsi="Times New Roman" w:cs="Times New Roman"/>
          <w:lang w:val="sk-SK"/>
        </w:rPr>
        <w:t>lymfangitídou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 viac ako 50% postihnutím pečene), neboli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vhodné pre zaradenie do štúdie.</w:t>
      </w:r>
    </w:p>
    <w:p w14:paraId="03ADF094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2F306C0" w14:textId="77777777" w:rsidR="002D3A82" w:rsidRPr="00C2144C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Pacientky pokračovali v užívaní priradenej liečby, kým nedošlo k objektívnej progresii ochorenia,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symptomatickému zhoršeniu, neprijateľnej toxicite, úmrtiu alebo zrušeniu súhlasu, podľa toho, čo sa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vyskytlo ako prvé. Prestup z jednej liečebnej skupiny do druhej nebol povolený.</w:t>
      </w:r>
    </w:p>
    <w:p w14:paraId="0056DB4E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F27F3DD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Rozdelenie pacientok podľa vstupných demografických a prognostických charakteristík do skupiny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plus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a skupiny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plus </w:t>
      </w:r>
      <w:proofErr w:type="spellStart"/>
      <w:r w:rsidRPr="00C2144C">
        <w:rPr>
          <w:rFonts w:ascii="Times New Roman" w:hAnsi="Times New Roman" w:cs="Times New Roman"/>
          <w:lang w:val="sk-SK"/>
        </w:rPr>
        <w:t>placebo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bolo vyvážené. Medián veku pacientok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zaradených do tejto štúdie bol 57 rokov (rozsah 29 až 88). V každej liečebnej skupine bola väčšina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pacientok bielej rasy s dokumentovanou citlivosťou na predchádzajúcu hormonálnu liečbu a</w:t>
      </w:r>
      <w:r w:rsidR="00535BB1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po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menopauze</w:t>
      </w:r>
      <w:proofErr w:type="spellEnd"/>
      <w:r w:rsidRPr="00C2144C">
        <w:rPr>
          <w:rFonts w:ascii="Times New Roman" w:hAnsi="Times New Roman" w:cs="Times New Roman"/>
          <w:lang w:val="sk-SK"/>
        </w:rPr>
        <w:t>. Približne 20% pacientok bolo pre/</w:t>
      </w:r>
      <w:proofErr w:type="spellStart"/>
      <w:r w:rsidRPr="00C2144C">
        <w:rPr>
          <w:rFonts w:ascii="Times New Roman" w:hAnsi="Times New Roman" w:cs="Times New Roman"/>
          <w:lang w:val="sk-SK"/>
        </w:rPr>
        <w:t>perimenopauzálnych</w:t>
      </w:r>
      <w:proofErr w:type="spellEnd"/>
      <w:r w:rsidRPr="00C2144C">
        <w:rPr>
          <w:rFonts w:ascii="Times New Roman" w:hAnsi="Times New Roman" w:cs="Times New Roman"/>
          <w:lang w:val="sk-SK"/>
        </w:rPr>
        <w:t>. Všetky pacientky dostali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predchádzajúcu systémovú liečbu a väčšina pacientok v každej z liečebných skupín dostala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predchádzajúcu chemoterapiu kvôli primárnej diagnóze. ECOG skóre PS = 0 mala viac ako polovica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(62%) pacientok, 60% malo </w:t>
      </w:r>
      <w:proofErr w:type="spellStart"/>
      <w:r w:rsidRPr="00C2144C">
        <w:rPr>
          <w:rFonts w:ascii="Times New Roman" w:hAnsi="Times New Roman" w:cs="Times New Roman"/>
          <w:lang w:val="sk-SK"/>
        </w:rPr>
        <w:t>viscerálne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metastázy a 60% dostalo viac ako 1 predchádzajúcu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hormonálnu liečbu kvôli ich primárnej diagnóze.</w:t>
      </w:r>
    </w:p>
    <w:p w14:paraId="5AC3256D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B7F9B0C" w14:textId="77777777" w:rsidR="002D3A82" w:rsidRPr="00C2144C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Primárnym cieľom štúdie bolo skúšajúcim lekárom hodnotené PFS podľa kritérií RECIST 1.1.</w:t>
      </w:r>
    </w:p>
    <w:p w14:paraId="396BC3AC" w14:textId="77777777" w:rsidR="002D3A82" w:rsidRPr="00C2144C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Podporné PFS analýzy boli založené na nezávislej centrálnej rádiologickej kontrole. Sekundárne ciele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zahŕňali OR, CBR, OS, bezpečnosť a čas do zhoršenia bolesti (</w:t>
      </w:r>
      <w:proofErr w:type="spellStart"/>
      <w:r w:rsidRPr="00C2144C">
        <w:rPr>
          <w:rFonts w:ascii="Times New Roman" w:hAnsi="Times New Roman" w:cs="Times New Roman"/>
          <w:lang w:val="sk-SK"/>
        </w:rPr>
        <w:t>time-to-deterioration</w:t>
      </w:r>
      <w:proofErr w:type="spellEnd"/>
      <w:r w:rsidRPr="00C2144C">
        <w:rPr>
          <w:rFonts w:ascii="Times New Roman" w:hAnsi="Times New Roman" w:cs="Times New Roman"/>
          <w:lang w:val="sk-SK"/>
        </w:rPr>
        <w:t>, TTD).</w:t>
      </w:r>
    </w:p>
    <w:p w14:paraId="763E6CAE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3DC4F30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Štúdia splnila svoj primárny cieľ, predĺženie PFS hodnotené skúšajúcim lekárom pri predbežnej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analýze vykonanej pri 82% plánovaných PFS udalostí; výsledky prekročili vopred špecifikovanú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Haybittle-Petovu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hranicu účinnosti (α = 0,00135) dokazujúc tak štatisticky významné predĺženie PFS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a klinicky významný účinok liečby. Novšia aktualizácia údajov o účinnosti je uvedená v tabuľke 5.</w:t>
      </w:r>
    </w:p>
    <w:p w14:paraId="45D6C791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BB2EB6D" w14:textId="77777777" w:rsidR="002D3A82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>Tabuľka 5 Výsledky účinnosti – štúdia PALOMA3 (hodnotené skúšajúcim v populácii podľa</w:t>
      </w:r>
      <w:r w:rsidR="00535BB1"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2144C">
        <w:rPr>
          <w:rFonts w:ascii="Times New Roman" w:hAnsi="Times New Roman" w:cs="Times New Roman"/>
          <w:b/>
          <w:bCs/>
          <w:lang w:val="sk-SK"/>
        </w:rPr>
        <w:t>liečebného zámeru)</w:t>
      </w:r>
    </w:p>
    <w:p w14:paraId="79FEA80F" w14:textId="77777777" w:rsidR="003C106C" w:rsidRPr="00C92BFD" w:rsidRDefault="003C106C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9824421" w14:textId="77777777" w:rsidR="00915EA4" w:rsidRPr="00C92BFD" w:rsidRDefault="00915EA4" w:rsidP="00915E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  <w:szCs w:val="4"/>
          <w:lang w:val="sk-SK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3245"/>
        <w:gridCol w:w="3240"/>
      </w:tblGrid>
      <w:tr w:rsidR="00915EA4" w:rsidRPr="00C92BFD" w14:paraId="05556056" w14:textId="77777777">
        <w:trPr>
          <w:trHeight w:hRule="exact" w:val="518"/>
        </w:trPr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896B" w14:textId="77777777" w:rsidR="00915EA4" w:rsidRPr="00C92BFD" w:rsidRDefault="00915EA4" w:rsidP="00915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A923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left="1227" w:right="1224" w:firstLine="93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Aktualizovaná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analýza</w:t>
            </w:r>
            <w:r w:rsidRPr="00C92BFD">
              <w:rPr>
                <w:rFonts w:ascii="Times New Roman" w:hAnsi="Times New Roman" w:cs="Times New Roman"/>
                <w:b/>
                <w:bCs/>
                <w:spacing w:val="3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(ukončenie zberu údajov 23. októbra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2015)</w:t>
            </w:r>
          </w:p>
        </w:tc>
      </w:tr>
      <w:tr w:rsidR="00915EA4" w:rsidRPr="00C92BFD" w14:paraId="105BD7B9" w14:textId="77777777">
        <w:trPr>
          <w:trHeight w:hRule="exact" w:val="514"/>
        </w:trPr>
        <w:tc>
          <w:tcPr>
            <w:tcW w:w="2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74B2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left="1227" w:right="1224" w:firstLine="93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A603" w14:textId="77777777" w:rsidR="00915EA4" w:rsidRPr="00C92BFD" w:rsidRDefault="00482690" w:rsidP="00C2144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237" w:right="420" w:hanging="108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f</w:t>
            </w:r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ulvestrant</w:t>
            </w:r>
            <w:proofErr w:type="spellEnd"/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 plus </w:t>
            </w:r>
            <w:proofErr w:type="spellStart"/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palbociklib</w:t>
            </w:r>
            <w:proofErr w:type="spellEnd"/>
            <w:r w:rsidR="00915EA4" w:rsidRPr="00C92BFD">
              <w:rPr>
                <w:rFonts w:ascii="Times New Roman" w:hAnsi="Times New Roman" w:cs="Times New Roman"/>
                <w:b/>
                <w:bCs/>
                <w:spacing w:val="28"/>
                <w:lang w:val="sk-SK"/>
              </w:rPr>
              <w:t xml:space="preserve"> </w:t>
            </w:r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(N=347)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704B" w14:textId="77777777" w:rsidR="00915EA4" w:rsidRPr="00C92BFD" w:rsidRDefault="00482690" w:rsidP="00C2144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232" w:right="592" w:hanging="92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f</w:t>
            </w:r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ulvestrant</w:t>
            </w:r>
            <w:proofErr w:type="spellEnd"/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 plus </w:t>
            </w:r>
            <w:proofErr w:type="spellStart"/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placebo</w:t>
            </w:r>
            <w:proofErr w:type="spellEnd"/>
            <w:r w:rsidR="00915EA4" w:rsidRPr="00C92BFD">
              <w:rPr>
                <w:rFonts w:ascii="Times New Roman" w:hAnsi="Times New Roman" w:cs="Times New Roman"/>
                <w:b/>
                <w:bCs/>
                <w:spacing w:val="22"/>
                <w:lang w:val="sk-SK"/>
              </w:rPr>
              <w:t xml:space="preserve"> </w:t>
            </w:r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(N=174)</w:t>
            </w:r>
          </w:p>
        </w:tc>
      </w:tr>
      <w:tr w:rsidR="00915EA4" w:rsidRPr="00C92BFD" w14:paraId="56D0DC0B" w14:textId="77777777">
        <w:trPr>
          <w:trHeight w:hRule="exact" w:val="26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BF5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6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Prežívanie bez progresie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EEE1" w14:textId="77777777" w:rsidR="00915EA4" w:rsidRPr="00C92BFD" w:rsidRDefault="00915EA4" w:rsidP="00915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915EA4" w:rsidRPr="00C92BFD" w14:paraId="2C7F4124" w14:textId="77777777">
        <w:trPr>
          <w:trHeight w:hRule="exact" w:val="26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7594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6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Medián [mesiace (95% CI)]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719B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5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11,2 (9,5; 12,9)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FBB0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4,6</w:t>
            </w:r>
            <w:r w:rsidRPr="00C92BFD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(3,5;</w:t>
            </w:r>
            <w:r w:rsidRPr="00C92BFD">
              <w:rPr>
                <w:rFonts w:ascii="Times New Roman" w:hAnsi="Times New Roman" w:cs="Times New Roman"/>
                <w:lang w:val="sk-SK"/>
              </w:rPr>
              <w:t xml:space="preserve"> 5,6)</w:t>
            </w:r>
          </w:p>
        </w:tc>
      </w:tr>
      <w:tr w:rsidR="00915EA4" w:rsidRPr="00C92BFD" w14:paraId="1DD9043A" w14:textId="77777777">
        <w:trPr>
          <w:trHeight w:hRule="exact" w:val="51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D061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left="66" w:right="63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Pomer rizika (95% CI)</w:t>
            </w:r>
            <w:r w:rsidRPr="00C92BFD">
              <w:rPr>
                <w:rFonts w:ascii="Times New Roman" w:hAnsi="Times New Roman" w:cs="Times New Roman"/>
                <w:spacing w:val="2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spacing w:val="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hodnota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p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EBF7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72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 xml:space="preserve">0,497 (0,398; 0,620), </w:t>
            </w:r>
            <w:r w:rsidRPr="00C92BFD">
              <w:rPr>
                <w:rFonts w:ascii="Times New Roman" w:hAnsi="Times New Roman" w:cs="Times New Roman"/>
                <w:lang w:val="sk-SK"/>
              </w:rPr>
              <w:t>p</w:t>
            </w:r>
            <w:r w:rsidRPr="00C92BFD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&lt;0,000001</w:t>
            </w:r>
          </w:p>
        </w:tc>
      </w:tr>
      <w:tr w:rsidR="00915EA4" w:rsidRPr="00C92BFD" w14:paraId="4333D7BA" w14:textId="77777777">
        <w:trPr>
          <w:trHeight w:hRule="exact" w:val="264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DFF7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6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Sekundárne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 xml:space="preserve"> ciele*</w:t>
            </w:r>
          </w:p>
        </w:tc>
      </w:tr>
      <w:tr w:rsidR="00915EA4" w:rsidRPr="00C92BFD" w14:paraId="5A261E80" w14:textId="77777777">
        <w:trPr>
          <w:trHeight w:hRule="exact" w:val="26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E1F9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6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OR [% (95% CI)]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DA68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88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26,2</w:t>
            </w:r>
            <w:r w:rsidRPr="00C92BFD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(21,7;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31,2)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B687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13,8 (9,0; 19,8)</w:t>
            </w:r>
          </w:p>
        </w:tc>
      </w:tr>
      <w:tr w:rsidR="00915EA4" w:rsidRPr="00C92BFD" w14:paraId="0A57F2D8" w14:textId="77777777">
        <w:trPr>
          <w:trHeight w:hRule="exact" w:val="51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FCF4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left="66" w:right="33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OR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(merateľné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ochorenie)</w:t>
            </w:r>
            <w:r w:rsidRPr="00C92BFD">
              <w:rPr>
                <w:rFonts w:ascii="Times New Roman" w:hAnsi="Times New Roman" w:cs="Times New Roman"/>
                <w:spacing w:val="2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[% (95% CI)]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D810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88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33,7 (28,1; 39,7)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92DC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87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17,4 (11,5; 24,8)</w:t>
            </w:r>
          </w:p>
        </w:tc>
      </w:tr>
      <w:tr w:rsidR="00915EA4" w:rsidRPr="00C92BFD" w14:paraId="0A2F5B7F" w14:textId="77777777">
        <w:trPr>
          <w:trHeight w:hRule="exact" w:val="518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F1C0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left="66" w:right="17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DOR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(merateľné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ochorenie)</w:t>
            </w:r>
            <w:r w:rsidRPr="00C92BFD">
              <w:rPr>
                <w:rFonts w:ascii="Times New Roman" w:hAnsi="Times New Roman" w:cs="Times New Roman"/>
                <w:spacing w:val="2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[mesiace (95% CI)]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562D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9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9,2 (7,2; 10,4)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C6E6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35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7,4 (3,9,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 xml:space="preserve"> NE)</w:t>
            </w:r>
          </w:p>
        </w:tc>
      </w:tr>
      <w:tr w:rsidR="00915EA4" w:rsidRPr="00C92BFD" w14:paraId="40242E87" w14:textId="77777777">
        <w:trPr>
          <w:trHeight w:hRule="exact" w:val="26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C6DD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6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CBR [% (95% CI)]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012D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88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68,0</w:t>
            </w:r>
            <w:r w:rsidRPr="00C92BFD">
              <w:rPr>
                <w:rFonts w:ascii="Times New Roman" w:hAnsi="Times New Roman" w:cs="Times New Roman"/>
                <w:spacing w:val="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(62,8;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72,9)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DC9C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87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39,7 (32,3;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47,3)</w:t>
            </w:r>
          </w:p>
        </w:tc>
      </w:tr>
    </w:tbl>
    <w:p w14:paraId="4719D36C" w14:textId="77777777" w:rsidR="00915EA4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lang w:val="sk-SK"/>
        </w:rPr>
        <w:t>*Výsledky odpovedí založené na potvrdených a nepotvrdených odpovediach.</w:t>
      </w:r>
    </w:p>
    <w:p w14:paraId="44D0C308" w14:textId="77777777" w:rsidR="003C106C" w:rsidRPr="00C2144C" w:rsidRDefault="00915EA4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C2144C">
        <w:rPr>
          <w:rFonts w:ascii="Times New Roman" w:hAnsi="Times New Roman" w:cs="Times New Roman"/>
          <w:sz w:val="20"/>
          <w:szCs w:val="20"/>
          <w:lang w:val="sk-SK"/>
        </w:rPr>
        <w:t>N = počet pacientok; CI = interval spoľahlivosti; NE = nie je možné určiť; OR = objektívna odpoveď; CBR =</w:t>
      </w:r>
      <w:r w:rsidR="00FA39A5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C2144C">
        <w:rPr>
          <w:rFonts w:ascii="Times New Roman" w:hAnsi="Times New Roman" w:cs="Times New Roman"/>
          <w:sz w:val="20"/>
          <w:szCs w:val="20"/>
          <w:lang w:val="sk-SK"/>
        </w:rPr>
        <w:t>miera klinického prínosu; DOR = trvanie odpovede</w:t>
      </w:r>
    </w:p>
    <w:p w14:paraId="17D6D9DC" w14:textId="77777777" w:rsidR="003C106C" w:rsidRPr="00C92BFD" w:rsidRDefault="003C106C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8707922" w14:textId="77777777" w:rsidR="00915EA4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 xml:space="preserve">Obrázok 2. </w:t>
      </w:r>
      <w:proofErr w:type="spellStart"/>
      <w:r w:rsidRPr="00C2144C">
        <w:rPr>
          <w:rFonts w:ascii="Times New Roman" w:hAnsi="Times New Roman" w:cs="Times New Roman"/>
          <w:b/>
          <w:bCs/>
          <w:lang w:val="sk-SK"/>
        </w:rPr>
        <w:t>Kaplanova-Meierova</w:t>
      </w:r>
      <w:proofErr w:type="spellEnd"/>
      <w:r w:rsidRPr="00C2144C">
        <w:rPr>
          <w:rFonts w:ascii="Times New Roman" w:hAnsi="Times New Roman" w:cs="Times New Roman"/>
          <w:b/>
          <w:bCs/>
          <w:lang w:val="sk-SK"/>
        </w:rPr>
        <w:t xml:space="preserve"> krivka prežívania bez progresie ochorenia (hodnotenie</w:t>
      </w:r>
    </w:p>
    <w:p w14:paraId="7DE3C745" w14:textId="77777777" w:rsidR="00915EA4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>skúšajúcim lekárom v populácii podľa liečebného zámeru) – štúdia PALOMA3</w:t>
      </w:r>
    </w:p>
    <w:p w14:paraId="26608B91" w14:textId="77777777" w:rsidR="003C106C" w:rsidRPr="00C92BFD" w:rsidRDefault="003C106C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0D709EC" w14:textId="77777777" w:rsidR="003C106C" w:rsidRPr="00C92BFD" w:rsidRDefault="003C106C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4A4912E" w14:textId="77777777" w:rsidR="003C106C" w:rsidRPr="00C92BFD" w:rsidRDefault="003C106C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8626183" w14:textId="77777777" w:rsidR="003C106C" w:rsidRPr="00C92BFD" w:rsidRDefault="003C106C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143A339" w14:textId="77777777" w:rsidR="006B3663" w:rsidRPr="00C92BFD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AD9AA3B" w14:textId="77777777" w:rsidR="006B3663" w:rsidRPr="00C92BFD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B648230" w14:textId="77777777" w:rsidR="006B3663" w:rsidRPr="00C92BFD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9E31C84" w14:textId="77777777" w:rsidR="006B3663" w:rsidRPr="00C92BFD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8C9CCD2" w14:textId="77777777" w:rsidR="006B3663" w:rsidRPr="00C92BFD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0C35819" w14:textId="77777777" w:rsidR="006B3663" w:rsidRPr="00C92BFD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1179FAF" w14:textId="77777777" w:rsidR="00915EA4" w:rsidRPr="00C92BFD" w:rsidRDefault="00915EA4" w:rsidP="00915EA4">
      <w:pPr>
        <w:pStyle w:val="Zkladntext"/>
        <w:kinsoku w:val="0"/>
        <w:overflowPunct w:val="0"/>
        <w:spacing w:before="11"/>
        <w:ind w:left="0"/>
        <w:rPr>
          <w:sz w:val="6"/>
          <w:szCs w:val="6"/>
        </w:rPr>
      </w:pPr>
    </w:p>
    <w:p w14:paraId="2255C5EE" w14:textId="77777777" w:rsidR="00915EA4" w:rsidRPr="00C92BFD" w:rsidRDefault="00915EA4" w:rsidP="00915EA4">
      <w:pPr>
        <w:pStyle w:val="Zkladntext"/>
        <w:kinsoku w:val="0"/>
        <w:overflowPunct w:val="0"/>
        <w:spacing w:line="200" w:lineRule="atLeast"/>
        <w:ind w:left="116"/>
      </w:pPr>
      <w:r w:rsidRPr="00C2144C">
        <w:rPr>
          <w:strike/>
          <w:noProof/>
          <w:lang w:eastAsia="sk-SK"/>
        </w:rPr>
        <w:drawing>
          <wp:inline distT="0" distB="0" distL="0" distR="0" wp14:anchorId="540EBAD8" wp14:editId="5422D2B3">
            <wp:extent cx="4602480" cy="42062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70EA1" w14:textId="77777777" w:rsidR="00915EA4" w:rsidRPr="00C92BFD" w:rsidRDefault="00915EA4" w:rsidP="00915EA4">
      <w:pPr>
        <w:pStyle w:val="Zkladntext"/>
        <w:kinsoku w:val="0"/>
        <w:overflowPunct w:val="0"/>
      </w:pPr>
      <w:proofErr w:type="spellStart"/>
      <w:r w:rsidRPr="00C92BFD">
        <w:rPr>
          <w:spacing w:val="-1"/>
        </w:rPr>
        <w:t>FUL=fulvestrant</w:t>
      </w:r>
      <w:proofErr w:type="spellEnd"/>
      <w:r w:rsidRPr="00C92BFD">
        <w:rPr>
          <w:spacing w:val="-1"/>
        </w:rPr>
        <w:t>;</w:t>
      </w:r>
      <w:r w:rsidRPr="00C92BFD">
        <w:rPr>
          <w:spacing w:val="-2"/>
        </w:rPr>
        <w:t xml:space="preserve"> </w:t>
      </w:r>
      <w:proofErr w:type="spellStart"/>
      <w:r w:rsidRPr="00C92BFD">
        <w:rPr>
          <w:spacing w:val="-1"/>
        </w:rPr>
        <w:t>PAL=palbociklib</w:t>
      </w:r>
      <w:proofErr w:type="spellEnd"/>
      <w:r w:rsidRPr="00C92BFD">
        <w:rPr>
          <w:spacing w:val="-1"/>
        </w:rPr>
        <w:t>;</w:t>
      </w:r>
      <w:r w:rsidRPr="00C92BFD">
        <w:rPr>
          <w:spacing w:val="2"/>
        </w:rPr>
        <w:t xml:space="preserve"> </w:t>
      </w:r>
      <w:proofErr w:type="spellStart"/>
      <w:r w:rsidRPr="00C92BFD">
        <w:rPr>
          <w:spacing w:val="-2"/>
        </w:rPr>
        <w:t>PCB=placebo</w:t>
      </w:r>
      <w:proofErr w:type="spellEnd"/>
      <w:r w:rsidRPr="00C92BFD">
        <w:rPr>
          <w:spacing w:val="-2"/>
        </w:rPr>
        <w:t>.</w:t>
      </w:r>
    </w:p>
    <w:p w14:paraId="71192827" w14:textId="77777777" w:rsidR="006B3663" w:rsidRPr="00C92BFD" w:rsidRDefault="006B3663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D264F0F" w14:textId="77777777" w:rsidR="00915EA4" w:rsidRPr="00C92BFD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Zníženie rizika progresie ochorenia alebo úmrtia v skupine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plus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sa pozorovalo vo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všetkých podskupinách pacientok definovaných stratifikačnými faktormi a</w:t>
      </w:r>
      <w:r w:rsidR="00FA39A5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vstupnými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charakteristikami. Bolo to evidentné u pre/</w:t>
      </w:r>
      <w:proofErr w:type="spellStart"/>
      <w:r w:rsidRPr="00C2144C">
        <w:rPr>
          <w:rFonts w:ascii="Times New Roman" w:hAnsi="Times New Roman" w:cs="Times New Roman"/>
          <w:lang w:val="sk-SK"/>
        </w:rPr>
        <w:t>perimenopauzálnych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žien (HR 0,46 [95% CI: 0,28; 0,75])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a </w:t>
      </w:r>
      <w:proofErr w:type="spellStart"/>
      <w:r w:rsidRPr="00C2144C">
        <w:rPr>
          <w:rFonts w:ascii="Times New Roman" w:hAnsi="Times New Roman" w:cs="Times New Roman"/>
          <w:lang w:val="sk-SK"/>
        </w:rPr>
        <w:t>postmenopauzálnych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žien (HR 0,52 [95% CI: 0,40; 0,66]) a pacientok s </w:t>
      </w:r>
      <w:proofErr w:type="spellStart"/>
      <w:r w:rsidRPr="00C2144C">
        <w:rPr>
          <w:rFonts w:ascii="Times New Roman" w:hAnsi="Times New Roman" w:cs="Times New Roman"/>
          <w:lang w:val="sk-SK"/>
        </w:rPr>
        <w:t>viscerálnymi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metastatickými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ložiskami (HR 0,50 [95% CI: 0,38; 0,65]) a pacientok s </w:t>
      </w:r>
      <w:proofErr w:type="spellStart"/>
      <w:r w:rsidRPr="00C2144C">
        <w:rPr>
          <w:rFonts w:ascii="Times New Roman" w:hAnsi="Times New Roman" w:cs="Times New Roman"/>
          <w:lang w:val="sk-SK"/>
        </w:rPr>
        <w:t>neviscerálnymi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metastatickými ložiskami (HR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0,48 [95% CI: 0,33; 0,71]). Prínos bol tiež pozorovaný nezávisle od počtu línií predchádzajúcej liečby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pre metastatické ochorenie, či bol počet 0 (HR 0,59 [95% CI: 0,37; 0,93]), 1 (HR 0,46 [95% CI: 0,32;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0,64]), 2 (HR 0,48 [95% CI: 0,30; 0,76]) alebo ≥ 3 línie (HR 0,59 [95% CI: 0,28; 1,22]). Ďalšie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ukazovatele účinnosti (OR a TTR) hodnotené v podskupinách pacientok s </w:t>
      </w:r>
      <w:proofErr w:type="spellStart"/>
      <w:r w:rsidRPr="00C2144C">
        <w:rPr>
          <w:rFonts w:ascii="Times New Roman" w:hAnsi="Times New Roman" w:cs="Times New Roman"/>
          <w:lang w:val="sk-SK"/>
        </w:rPr>
        <w:t>viscerálnym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ochorením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alebo bez neho sú zobrazené v tabuľke 6.</w:t>
      </w:r>
    </w:p>
    <w:p w14:paraId="71B3EC0E" w14:textId="77777777" w:rsidR="00915EA4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73CDCC" w14:textId="77777777" w:rsidR="00915EA4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 xml:space="preserve">Tabuľka 6 Výsledky účinnosti na </w:t>
      </w:r>
      <w:proofErr w:type="spellStart"/>
      <w:r w:rsidRPr="00C2144C">
        <w:rPr>
          <w:rFonts w:ascii="Times New Roman" w:hAnsi="Times New Roman" w:cs="Times New Roman"/>
          <w:b/>
          <w:bCs/>
          <w:lang w:val="sk-SK"/>
        </w:rPr>
        <w:t>viscerálne</w:t>
      </w:r>
      <w:proofErr w:type="spellEnd"/>
      <w:r w:rsidRPr="00C2144C">
        <w:rPr>
          <w:rFonts w:ascii="Times New Roman" w:hAnsi="Times New Roman" w:cs="Times New Roman"/>
          <w:b/>
          <w:bCs/>
          <w:lang w:val="sk-SK"/>
        </w:rPr>
        <w:t xml:space="preserve"> a </w:t>
      </w:r>
      <w:proofErr w:type="spellStart"/>
      <w:r w:rsidRPr="00C2144C">
        <w:rPr>
          <w:rFonts w:ascii="Times New Roman" w:hAnsi="Times New Roman" w:cs="Times New Roman"/>
          <w:b/>
          <w:bCs/>
          <w:lang w:val="sk-SK"/>
        </w:rPr>
        <w:t>neviscerálne</w:t>
      </w:r>
      <w:proofErr w:type="spellEnd"/>
      <w:r w:rsidRPr="00C2144C">
        <w:rPr>
          <w:rFonts w:ascii="Times New Roman" w:hAnsi="Times New Roman" w:cs="Times New Roman"/>
          <w:b/>
          <w:bCs/>
          <w:lang w:val="sk-SK"/>
        </w:rPr>
        <w:t xml:space="preserve"> ochorenie zo štúdie PALOMA3</w:t>
      </w:r>
    </w:p>
    <w:p w14:paraId="5BAAD690" w14:textId="77777777" w:rsidR="006B3663" w:rsidRPr="00C92BFD" w:rsidRDefault="00915EA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b/>
          <w:bCs/>
          <w:lang w:val="sk-SK"/>
        </w:rPr>
        <w:t>(populácia podľa liečebného zámeru)</w:t>
      </w:r>
    </w:p>
    <w:p w14:paraId="43F628C8" w14:textId="77777777" w:rsidR="00915EA4" w:rsidRPr="00C92BFD" w:rsidRDefault="00915EA4" w:rsidP="00915EA4">
      <w:pPr>
        <w:pStyle w:val="Zkladntext"/>
        <w:kinsoku w:val="0"/>
        <w:overflowPunct w:val="0"/>
        <w:spacing w:before="11"/>
        <w:ind w:left="0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671"/>
        <w:gridCol w:w="1843"/>
        <w:gridCol w:w="1843"/>
        <w:gridCol w:w="1843"/>
      </w:tblGrid>
      <w:tr w:rsidR="00915EA4" w:rsidRPr="00C92BFD" w14:paraId="3E2C2FEF" w14:textId="77777777">
        <w:trPr>
          <w:trHeight w:hRule="exact" w:val="26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4BA9" w14:textId="77777777" w:rsidR="00915EA4" w:rsidRPr="00C92BFD" w:rsidRDefault="00915EA4">
            <w:pPr>
              <w:rPr>
                <w:lang w:val="sk-SK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656A" w14:textId="77777777" w:rsidR="00915EA4" w:rsidRPr="00C92BFD" w:rsidRDefault="00915EA4">
            <w:pPr>
              <w:pStyle w:val="TableParagraph"/>
              <w:kinsoku w:val="0"/>
              <w:overflowPunct w:val="0"/>
              <w:spacing w:line="248" w:lineRule="exact"/>
              <w:ind w:left="771"/>
            </w:pPr>
            <w:proofErr w:type="spellStart"/>
            <w:r w:rsidRPr="00C92BFD">
              <w:rPr>
                <w:b/>
                <w:bCs/>
                <w:spacing w:val="-1"/>
                <w:sz w:val="22"/>
                <w:szCs w:val="22"/>
              </w:rPr>
              <w:t>Viscerálne</w:t>
            </w:r>
            <w:proofErr w:type="spellEnd"/>
            <w:r w:rsidRPr="00C92BF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92BFD">
              <w:rPr>
                <w:b/>
                <w:bCs/>
                <w:spacing w:val="-1"/>
                <w:sz w:val="22"/>
                <w:szCs w:val="22"/>
              </w:rPr>
              <w:t>ochorenie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773D" w14:textId="77777777" w:rsidR="00915EA4" w:rsidRPr="00C92BFD" w:rsidRDefault="00915EA4">
            <w:pPr>
              <w:pStyle w:val="TableParagraph"/>
              <w:kinsoku w:val="0"/>
              <w:overflowPunct w:val="0"/>
              <w:spacing w:line="248" w:lineRule="exact"/>
              <w:ind w:left="752"/>
            </w:pPr>
            <w:proofErr w:type="spellStart"/>
            <w:r w:rsidRPr="00C92BFD">
              <w:rPr>
                <w:b/>
                <w:bCs/>
                <w:spacing w:val="-1"/>
                <w:sz w:val="22"/>
                <w:szCs w:val="22"/>
              </w:rPr>
              <w:t>Neviscerálne</w:t>
            </w:r>
            <w:proofErr w:type="spellEnd"/>
            <w:r w:rsidRPr="00C92BFD">
              <w:rPr>
                <w:b/>
                <w:bCs/>
                <w:spacing w:val="-1"/>
                <w:sz w:val="22"/>
                <w:szCs w:val="22"/>
              </w:rPr>
              <w:t xml:space="preserve"> ochorenie</w:t>
            </w:r>
          </w:p>
        </w:tc>
      </w:tr>
      <w:tr w:rsidR="00915EA4" w:rsidRPr="00C92BFD" w14:paraId="1CA5C68F" w14:textId="77777777">
        <w:trPr>
          <w:trHeight w:hRule="exact" w:val="768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B652" w14:textId="77777777" w:rsidR="00915EA4" w:rsidRPr="00C92BFD" w:rsidRDefault="00915EA4">
            <w:pPr>
              <w:rPr>
                <w:lang w:val="sk-SK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411B" w14:textId="77777777" w:rsidR="00915EA4" w:rsidRPr="00C92BFD" w:rsidRDefault="00482690">
            <w:pPr>
              <w:pStyle w:val="TableParagraph"/>
              <w:kinsoku w:val="0"/>
              <w:overflowPunct w:val="0"/>
              <w:spacing w:line="239" w:lineRule="auto"/>
              <w:ind w:left="190" w:right="193"/>
              <w:jc w:val="center"/>
            </w:pPr>
            <w:proofErr w:type="spellStart"/>
            <w:r w:rsidRPr="00C92BFD">
              <w:rPr>
                <w:b/>
                <w:bCs/>
                <w:spacing w:val="-2"/>
                <w:sz w:val="22"/>
                <w:szCs w:val="22"/>
              </w:rPr>
              <w:t>f</w:t>
            </w:r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>ulvestrant</w:t>
            </w:r>
            <w:proofErr w:type="spellEnd"/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plus</w:t>
            </w:r>
            <w:r w:rsidR="00915EA4" w:rsidRPr="00C92BFD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proofErr w:type="spellStart"/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>palbociklib</w:t>
            </w:r>
            <w:proofErr w:type="spellEnd"/>
            <w:r w:rsidR="00915EA4" w:rsidRPr="00C92BFD"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(N=206)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7012" w14:textId="77777777" w:rsidR="00915EA4" w:rsidRPr="00C92BFD" w:rsidRDefault="00482690">
            <w:pPr>
              <w:pStyle w:val="TableParagraph"/>
              <w:kinsoku w:val="0"/>
              <w:overflowPunct w:val="0"/>
              <w:spacing w:line="239" w:lineRule="auto"/>
              <w:ind w:left="536" w:right="280" w:hanging="260"/>
            </w:pPr>
            <w:proofErr w:type="spellStart"/>
            <w:r w:rsidRPr="00C92BFD">
              <w:rPr>
                <w:b/>
                <w:bCs/>
                <w:spacing w:val="-1"/>
                <w:sz w:val="22"/>
                <w:szCs w:val="22"/>
              </w:rPr>
              <w:t>f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ulvestrant</w:t>
            </w:r>
            <w:proofErr w:type="spellEnd"/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 xml:space="preserve"> plus</w:t>
            </w:r>
            <w:r w:rsidR="00915EA4" w:rsidRPr="00C92BFD"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proofErr w:type="spellStart"/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>placebo</w:t>
            </w:r>
            <w:proofErr w:type="spellEnd"/>
            <w:r w:rsidR="00915EA4" w:rsidRPr="00C92BFD">
              <w:rPr>
                <w:b/>
                <w:bCs/>
                <w:spacing w:val="19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(N=105)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0C0D" w14:textId="77777777" w:rsidR="00915EA4" w:rsidRPr="00C92BFD" w:rsidRDefault="00482690">
            <w:pPr>
              <w:pStyle w:val="TableParagraph"/>
              <w:kinsoku w:val="0"/>
              <w:overflowPunct w:val="0"/>
              <w:spacing w:line="239" w:lineRule="auto"/>
              <w:ind w:left="277" w:right="280"/>
              <w:jc w:val="center"/>
            </w:pPr>
            <w:proofErr w:type="spellStart"/>
            <w:r w:rsidRPr="00C92BFD">
              <w:rPr>
                <w:b/>
                <w:bCs/>
                <w:spacing w:val="-1"/>
                <w:sz w:val="22"/>
                <w:szCs w:val="22"/>
              </w:rPr>
              <w:t>f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ulvestrant</w:t>
            </w:r>
            <w:proofErr w:type="spellEnd"/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 xml:space="preserve"> plus</w:t>
            </w:r>
            <w:r w:rsidR="00915EA4" w:rsidRPr="00C92BFD"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proofErr w:type="spellStart"/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>palbociklib</w:t>
            </w:r>
            <w:proofErr w:type="spellEnd"/>
            <w:r w:rsidR="00915EA4" w:rsidRPr="00C92BFD"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(N=141)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1A53" w14:textId="77777777" w:rsidR="00915EA4" w:rsidRPr="00C92BFD" w:rsidRDefault="00482690">
            <w:pPr>
              <w:pStyle w:val="TableParagraph"/>
              <w:kinsoku w:val="0"/>
              <w:overflowPunct w:val="0"/>
              <w:spacing w:line="239" w:lineRule="auto"/>
              <w:ind w:left="277" w:right="280"/>
              <w:jc w:val="center"/>
            </w:pPr>
            <w:proofErr w:type="spellStart"/>
            <w:r w:rsidRPr="00C92BFD">
              <w:rPr>
                <w:b/>
                <w:bCs/>
                <w:spacing w:val="-1"/>
                <w:sz w:val="22"/>
                <w:szCs w:val="22"/>
              </w:rPr>
              <w:t>f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ulvestrant</w:t>
            </w:r>
            <w:proofErr w:type="spellEnd"/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 xml:space="preserve"> plus</w:t>
            </w:r>
            <w:r w:rsidR="00915EA4" w:rsidRPr="00C92BFD"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proofErr w:type="spellStart"/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>placebo</w:t>
            </w:r>
            <w:proofErr w:type="spellEnd"/>
            <w:r w:rsidR="00915EA4" w:rsidRPr="00C92BFD">
              <w:rPr>
                <w:b/>
                <w:bCs/>
                <w:spacing w:val="19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(N=69)</w:t>
            </w:r>
          </w:p>
        </w:tc>
      </w:tr>
      <w:tr w:rsidR="00915EA4" w:rsidRPr="00C92BFD" w14:paraId="7E2499D3" w14:textId="77777777">
        <w:trPr>
          <w:trHeight w:hRule="exact" w:val="264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1EB6" w14:textId="77777777" w:rsidR="00915EA4" w:rsidRPr="00C92BFD" w:rsidRDefault="00915EA4">
            <w:pPr>
              <w:pStyle w:val="TableParagraph"/>
              <w:kinsoku w:val="0"/>
              <w:overflowPunct w:val="0"/>
              <w:spacing w:line="248" w:lineRule="exact"/>
              <w:ind w:left="66"/>
            </w:pPr>
            <w:r w:rsidRPr="00C92BFD">
              <w:rPr>
                <w:b/>
                <w:bCs/>
                <w:spacing w:val="-1"/>
                <w:sz w:val="22"/>
                <w:szCs w:val="22"/>
              </w:rPr>
              <w:t>OR [% (95% CI)]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9FFE4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4"/>
              <w:jc w:val="center"/>
            </w:pPr>
            <w:r w:rsidRPr="00C92BFD">
              <w:rPr>
                <w:sz w:val="22"/>
                <w:szCs w:val="22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A8428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5"/>
              <w:jc w:val="center"/>
            </w:pPr>
            <w:r w:rsidRPr="00C92BFD">
              <w:rPr>
                <w:sz w:val="22"/>
                <w:szCs w:val="22"/>
              </w:rPr>
              <w:t>13,3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C9A18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5"/>
              <w:jc w:val="center"/>
            </w:pPr>
            <w:r w:rsidRPr="00C92BFD">
              <w:rPr>
                <w:sz w:val="22"/>
                <w:szCs w:val="22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060F6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5"/>
              <w:jc w:val="center"/>
            </w:pPr>
            <w:r w:rsidRPr="00C92BFD">
              <w:rPr>
                <w:sz w:val="22"/>
                <w:szCs w:val="22"/>
              </w:rPr>
              <w:t>14,5</w:t>
            </w:r>
          </w:p>
        </w:tc>
      </w:tr>
      <w:tr w:rsidR="00915EA4" w:rsidRPr="00C92BFD" w14:paraId="5D43D911" w14:textId="77777777">
        <w:trPr>
          <w:trHeight w:hRule="exact" w:val="25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3966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5"/>
              <w:jc w:val="center"/>
            </w:pP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E0BC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311"/>
            </w:pPr>
            <w:r w:rsidRPr="00C92BFD">
              <w:rPr>
                <w:spacing w:val="-1"/>
                <w:sz w:val="22"/>
                <w:szCs w:val="22"/>
              </w:rPr>
              <w:t>(28,5;</w:t>
            </w:r>
            <w:r w:rsidRPr="00C92BFD">
              <w:rPr>
                <w:spacing w:val="1"/>
                <w:sz w:val="22"/>
                <w:szCs w:val="22"/>
              </w:rPr>
              <w:t xml:space="preserve"> </w:t>
            </w:r>
            <w:r w:rsidRPr="00C92BFD">
              <w:rPr>
                <w:sz w:val="22"/>
                <w:szCs w:val="22"/>
              </w:rPr>
              <w:t>41,9)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6E9A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455"/>
            </w:pPr>
            <w:r w:rsidRPr="00C92BFD">
              <w:rPr>
                <w:spacing w:val="-1"/>
                <w:sz w:val="22"/>
                <w:szCs w:val="22"/>
              </w:rPr>
              <w:t>(7,5;</w:t>
            </w:r>
            <w:r w:rsidRPr="00C92BFD">
              <w:rPr>
                <w:spacing w:val="3"/>
                <w:sz w:val="22"/>
                <w:szCs w:val="22"/>
              </w:rPr>
              <w:t xml:space="preserve"> </w:t>
            </w:r>
            <w:r w:rsidRPr="00C92BFD">
              <w:rPr>
                <w:spacing w:val="-1"/>
                <w:sz w:val="22"/>
                <w:szCs w:val="22"/>
              </w:rPr>
              <w:t>21,4)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EFC6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455"/>
            </w:pPr>
            <w:r w:rsidRPr="00C92BFD">
              <w:rPr>
                <w:spacing w:val="-1"/>
                <w:sz w:val="22"/>
                <w:szCs w:val="22"/>
              </w:rPr>
              <w:t>(8,3;</w:t>
            </w:r>
            <w:r w:rsidRPr="00C92BFD">
              <w:rPr>
                <w:spacing w:val="1"/>
                <w:sz w:val="22"/>
                <w:szCs w:val="22"/>
              </w:rPr>
              <w:t xml:space="preserve"> </w:t>
            </w:r>
            <w:r w:rsidRPr="00C92BFD">
              <w:rPr>
                <w:sz w:val="22"/>
                <w:szCs w:val="22"/>
              </w:rPr>
              <w:t>20,2)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5313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454"/>
            </w:pPr>
            <w:r w:rsidRPr="00C92BFD">
              <w:rPr>
                <w:spacing w:val="-1"/>
                <w:sz w:val="22"/>
                <w:szCs w:val="22"/>
              </w:rPr>
              <w:t>(7,2;</w:t>
            </w:r>
            <w:r w:rsidRPr="00C92BFD">
              <w:rPr>
                <w:spacing w:val="1"/>
                <w:sz w:val="22"/>
                <w:szCs w:val="22"/>
              </w:rPr>
              <w:t xml:space="preserve"> </w:t>
            </w:r>
            <w:r w:rsidRPr="00C92BFD">
              <w:rPr>
                <w:sz w:val="22"/>
                <w:szCs w:val="22"/>
              </w:rPr>
              <w:t>25,0)</w:t>
            </w:r>
          </w:p>
        </w:tc>
      </w:tr>
      <w:tr w:rsidR="00915EA4" w:rsidRPr="00C92BFD" w14:paraId="0AA2342D" w14:textId="77777777">
        <w:trPr>
          <w:trHeight w:hRule="exact" w:val="26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B40DD" w14:textId="77777777" w:rsidR="00915EA4" w:rsidRPr="00C92BFD" w:rsidRDefault="00915EA4">
            <w:pPr>
              <w:pStyle w:val="TableParagraph"/>
              <w:kinsoku w:val="0"/>
              <w:overflowPunct w:val="0"/>
              <w:spacing w:line="248" w:lineRule="exact"/>
              <w:ind w:left="66"/>
            </w:pPr>
            <w:r w:rsidRPr="00C92BFD">
              <w:rPr>
                <w:b/>
                <w:bCs/>
                <w:spacing w:val="-1"/>
                <w:sz w:val="22"/>
                <w:szCs w:val="22"/>
              </w:rPr>
              <w:t>TTR*, Medián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41009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jc w:val="center"/>
            </w:pPr>
            <w:r w:rsidRPr="00C92BFD">
              <w:rPr>
                <w:sz w:val="22"/>
                <w:szCs w:val="22"/>
              </w:rPr>
              <w:t>3,8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81A7C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1"/>
              <w:jc w:val="center"/>
            </w:pPr>
            <w:r w:rsidRPr="00C92BFD">
              <w:rPr>
                <w:spacing w:val="1"/>
                <w:sz w:val="22"/>
                <w:szCs w:val="22"/>
              </w:rPr>
              <w:t>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CF292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jc w:val="center"/>
            </w:pPr>
            <w:r w:rsidRPr="00C92BFD">
              <w:rPr>
                <w:sz w:val="22"/>
                <w:szCs w:val="22"/>
              </w:rPr>
              <w:t>3,7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297B1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jc w:val="center"/>
            </w:pPr>
            <w:r w:rsidRPr="00C92BFD">
              <w:rPr>
                <w:sz w:val="22"/>
                <w:szCs w:val="22"/>
              </w:rPr>
              <w:t>3,6</w:t>
            </w:r>
          </w:p>
        </w:tc>
      </w:tr>
      <w:tr w:rsidR="00915EA4" w:rsidRPr="00C92BFD" w14:paraId="38E24066" w14:textId="77777777">
        <w:trPr>
          <w:trHeight w:hRule="exact" w:val="254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51C8" w14:textId="77777777" w:rsidR="00915EA4" w:rsidRPr="00C92BFD" w:rsidRDefault="00915EA4">
            <w:pPr>
              <w:pStyle w:val="TableParagraph"/>
              <w:kinsoku w:val="0"/>
              <w:overflowPunct w:val="0"/>
              <w:spacing w:line="244" w:lineRule="exact"/>
              <w:ind w:left="66"/>
            </w:pPr>
            <w:r w:rsidRPr="00C92BFD">
              <w:rPr>
                <w:b/>
                <w:bCs/>
                <w:spacing w:val="-2"/>
                <w:sz w:val="22"/>
                <w:szCs w:val="22"/>
              </w:rPr>
              <w:t>[mesiace</w:t>
            </w:r>
            <w:r w:rsidRPr="00C92BFD">
              <w:rPr>
                <w:b/>
                <w:bCs/>
                <w:sz w:val="22"/>
                <w:szCs w:val="22"/>
              </w:rPr>
              <w:t xml:space="preserve"> </w:t>
            </w:r>
            <w:r w:rsidRPr="00C92BFD">
              <w:rPr>
                <w:b/>
                <w:bCs/>
                <w:spacing w:val="-2"/>
                <w:sz w:val="22"/>
                <w:szCs w:val="22"/>
              </w:rPr>
              <w:t>(rozsah)]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184F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368"/>
            </w:pPr>
            <w:r w:rsidRPr="00C92BFD">
              <w:rPr>
                <w:sz w:val="22"/>
                <w:szCs w:val="22"/>
              </w:rPr>
              <w:t>(3,5;</w:t>
            </w:r>
            <w:r w:rsidRPr="00C92BFD">
              <w:rPr>
                <w:spacing w:val="2"/>
                <w:sz w:val="22"/>
                <w:szCs w:val="22"/>
              </w:rPr>
              <w:t xml:space="preserve"> </w:t>
            </w:r>
            <w:r w:rsidRPr="00C92BFD">
              <w:rPr>
                <w:spacing w:val="-1"/>
                <w:sz w:val="22"/>
                <w:szCs w:val="22"/>
              </w:rPr>
              <w:t>16,7)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6073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455"/>
            </w:pPr>
            <w:r w:rsidRPr="00C92BFD">
              <w:rPr>
                <w:sz w:val="22"/>
                <w:szCs w:val="22"/>
              </w:rPr>
              <w:t>(3,5; 16,7)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D5C7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455"/>
            </w:pPr>
            <w:r w:rsidRPr="00C92BFD">
              <w:rPr>
                <w:sz w:val="22"/>
                <w:szCs w:val="22"/>
              </w:rPr>
              <w:t>(1,9;</w:t>
            </w:r>
            <w:r w:rsidRPr="00C92BFD">
              <w:rPr>
                <w:spacing w:val="1"/>
                <w:sz w:val="22"/>
                <w:szCs w:val="22"/>
              </w:rPr>
              <w:t xml:space="preserve"> </w:t>
            </w:r>
            <w:r w:rsidRPr="00C92BFD">
              <w:rPr>
                <w:spacing w:val="-1"/>
                <w:sz w:val="22"/>
                <w:szCs w:val="22"/>
              </w:rPr>
              <w:t>13,7)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D708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507"/>
            </w:pPr>
            <w:r w:rsidRPr="00C92BFD">
              <w:rPr>
                <w:spacing w:val="-1"/>
                <w:sz w:val="22"/>
                <w:szCs w:val="22"/>
              </w:rPr>
              <w:t>(3,4;</w:t>
            </w:r>
            <w:r w:rsidRPr="00C92BFD">
              <w:rPr>
                <w:sz w:val="22"/>
                <w:szCs w:val="22"/>
              </w:rPr>
              <w:t xml:space="preserve"> 3,7)</w:t>
            </w:r>
          </w:p>
        </w:tc>
      </w:tr>
    </w:tbl>
    <w:p w14:paraId="5ACD6883" w14:textId="77777777" w:rsidR="00915EA4" w:rsidRPr="00C92BFD" w:rsidRDefault="00915EA4" w:rsidP="00915EA4">
      <w:pPr>
        <w:pStyle w:val="Zkladntext"/>
        <w:kinsoku w:val="0"/>
        <w:overflowPunct w:val="0"/>
        <w:spacing w:line="220" w:lineRule="exact"/>
      </w:pPr>
      <w:r w:rsidRPr="00C92BFD">
        <w:rPr>
          <w:spacing w:val="-1"/>
        </w:rPr>
        <w:t>*Výsledky</w:t>
      </w:r>
      <w:r w:rsidRPr="00C92BFD">
        <w:rPr>
          <w:spacing w:val="-2"/>
        </w:rPr>
        <w:t xml:space="preserve"> odpovedí</w:t>
      </w:r>
      <w:r w:rsidRPr="00C92BFD">
        <w:rPr>
          <w:spacing w:val="-1"/>
        </w:rPr>
        <w:t xml:space="preserve"> založené na potvrdených </w:t>
      </w:r>
      <w:r w:rsidRPr="00C92BFD">
        <w:t>a</w:t>
      </w:r>
      <w:r w:rsidRPr="00C92BFD">
        <w:rPr>
          <w:spacing w:val="-1"/>
        </w:rPr>
        <w:t xml:space="preserve"> nepotvrdených odpovediach.</w:t>
      </w:r>
    </w:p>
    <w:p w14:paraId="152F532B" w14:textId="77777777" w:rsidR="00915EA4" w:rsidRPr="00C92BFD" w:rsidRDefault="00915EA4" w:rsidP="00915EA4">
      <w:pPr>
        <w:pStyle w:val="Zkladntext"/>
        <w:kinsoku w:val="0"/>
        <w:overflowPunct w:val="0"/>
        <w:ind w:right="707"/>
      </w:pPr>
      <w:r w:rsidRPr="00C92BFD">
        <w:t>N</w:t>
      </w:r>
      <w:r w:rsidRPr="00C92BFD">
        <w:rPr>
          <w:spacing w:val="-2"/>
        </w:rPr>
        <w:t xml:space="preserve"> </w:t>
      </w:r>
      <w:r w:rsidRPr="00C92BFD">
        <w:t>=</w:t>
      </w:r>
      <w:r w:rsidRPr="00C92BFD">
        <w:rPr>
          <w:spacing w:val="2"/>
        </w:rPr>
        <w:t xml:space="preserve"> </w:t>
      </w:r>
      <w:r w:rsidRPr="00C92BFD">
        <w:rPr>
          <w:spacing w:val="-3"/>
        </w:rPr>
        <w:t>počet</w:t>
      </w:r>
      <w:r w:rsidRPr="00C92BFD">
        <w:rPr>
          <w:spacing w:val="4"/>
        </w:rPr>
        <w:t xml:space="preserve"> </w:t>
      </w:r>
      <w:r w:rsidRPr="00C92BFD">
        <w:rPr>
          <w:spacing w:val="-1"/>
        </w:rPr>
        <w:t xml:space="preserve">pacientok; CI </w:t>
      </w:r>
      <w:r w:rsidRPr="00C92BFD">
        <w:t>=</w:t>
      </w:r>
      <w:r w:rsidRPr="00C92BFD">
        <w:rPr>
          <w:spacing w:val="-1"/>
        </w:rPr>
        <w:t xml:space="preserve"> interval</w:t>
      </w:r>
      <w:r w:rsidRPr="00C92BFD">
        <w:rPr>
          <w:spacing w:val="1"/>
        </w:rPr>
        <w:t xml:space="preserve"> </w:t>
      </w:r>
      <w:r w:rsidRPr="00C92BFD">
        <w:rPr>
          <w:spacing w:val="-2"/>
        </w:rPr>
        <w:t>spoľahlivosti;</w:t>
      </w:r>
      <w:r w:rsidRPr="00C92BFD">
        <w:rPr>
          <w:spacing w:val="4"/>
        </w:rPr>
        <w:t xml:space="preserve"> </w:t>
      </w:r>
      <w:r w:rsidRPr="00C92BFD">
        <w:rPr>
          <w:spacing w:val="-1"/>
        </w:rPr>
        <w:t>OR</w:t>
      </w:r>
      <w:r w:rsidRPr="00C92BFD">
        <w:rPr>
          <w:spacing w:val="-2"/>
        </w:rPr>
        <w:t xml:space="preserve"> </w:t>
      </w:r>
      <w:r w:rsidRPr="00C92BFD">
        <w:t>=</w:t>
      </w:r>
      <w:r w:rsidRPr="00C92BFD">
        <w:rPr>
          <w:spacing w:val="-2"/>
        </w:rPr>
        <w:t xml:space="preserve"> </w:t>
      </w:r>
      <w:r w:rsidRPr="00C92BFD">
        <w:rPr>
          <w:spacing w:val="-1"/>
        </w:rPr>
        <w:t>objektívna</w:t>
      </w:r>
      <w:r w:rsidRPr="00C92BFD">
        <w:rPr>
          <w:spacing w:val="1"/>
        </w:rPr>
        <w:t xml:space="preserve"> </w:t>
      </w:r>
      <w:r w:rsidRPr="00C92BFD">
        <w:rPr>
          <w:spacing w:val="-3"/>
        </w:rPr>
        <w:t>odpoveď;</w:t>
      </w:r>
      <w:r w:rsidRPr="00C92BFD">
        <w:rPr>
          <w:spacing w:val="4"/>
        </w:rPr>
        <w:t xml:space="preserve"> </w:t>
      </w:r>
      <w:r w:rsidRPr="00C92BFD">
        <w:rPr>
          <w:spacing w:val="-1"/>
        </w:rPr>
        <w:t xml:space="preserve">TTR </w:t>
      </w:r>
      <w:r w:rsidRPr="00C92BFD">
        <w:t>=</w:t>
      </w:r>
      <w:r w:rsidRPr="00C92BFD">
        <w:rPr>
          <w:spacing w:val="2"/>
        </w:rPr>
        <w:t xml:space="preserve"> </w:t>
      </w:r>
      <w:r w:rsidRPr="00C92BFD">
        <w:rPr>
          <w:spacing w:val="-1"/>
        </w:rPr>
        <w:t>čas</w:t>
      </w:r>
      <w:r w:rsidRPr="00C92BFD">
        <w:rPr>
          <w:spacing w:val="1"/>
        </w:rPr>
        <w:t xml:space="preserve"> </w:t>
      </w:r>
      <w:r w:rsidRPr="00C92BFD">
        <w:rPr>
          <w:spacing w:val="-1"/>
        </w:rPr>
        <w:t>do</w:t>
      </w:r>
      <w:r w:rsidRPr="00C92BFD">
        <w:rPr>
          <w:spacing w:val="-3"/>
        </w:rPr>
        <w:t xml:space="preserve"> </w:t>
      </w:r>
      <w:r w:rsidRPr="00C92BFD">
        <w:rPr>
          <w:spacing w:val="-2"/>
        </w:rPr>
        <w:t>prvej</w:t>
      </w:r>
      <w:r w:rsidRPr="00C92BFD">
        <w:rPr>
          <w:spacing w:val="-3"/>
        </w:rPr>
        <w:t xml:space="preserve"> </w:t>
      </w:r>
      <w:r w:rsidRPr="00C92BFD">
        <w:rPr>
          <w:spacing w:val="-2"/>
        </w:rPr>
        <w:t>odpovede</w:t>
      </w:r>
      <w:r w:rsidRPr="00C92BFD">
        <w:rPr>
          <w:spacing w:val="33"/>
        </w:rPr>
        <w:t xml:space="preserve"> </w:t>
      </w:r>
      <w:r w:rsidRPr="00C92BFD">
        <w:rPr>
          <w:spacing w:val="-1"/>
        </w:rPr>
        <w:t>nádoru.</w:t>
      </w:r>
    </w:p>
    <w:p w14:paraId="53964979" w14:textId="77777777" w:rsidR="00915EA4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Pacientkami hlásené príznaky boli hodnotené pomocou dotazníka kvality života (</w:t>
      </w:r>
      <w:proofErr w:type="spellStart"/>
      <w:r w:rsidRPr="00C2144C">
        <w:rPr>
          <w:rFonts w:ascii="Times New Roman" w:hAnsi="Times New Roman" w:cs="Times New Roman"/>
          <w:lang w:val="sk-SK"/>
        </w:rPr>
        <w:t>quality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of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life</w:t>
      </w:r>
      <w:proofErr w:type="spellEnd"/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questionnaire</w:t>
      </w:r>
      <w:proofErr w:type="spellEnd"/>
      <w:r w:rsidRPr="00C2144C">
        <w:rPr>
          <w:rFonts w:ascii="Times New Roman" w:hAnsi="Times New Roman" w:cs="Times New Roman"/>
          <w:lang w:val="sk-SK"/>
        </w:rPr>
        <w:t>, QLQ)-C30 Európskej organizácie pre výskum a liečbu rakoviny a jeho modulu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rakoviny prsníka (EORTC QLQ BR23). Celkovo 335 pacientok v skupine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plus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</w:t>
      </w:r>
      <w:proofErr w:type="spellEnd"/>
      <w:r w:rsidR="00482690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a 166 pacientok v skupine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plus </w:t>
      </w:r>
      <w:proofErr w:type="spellStart"/>
      <w:r w:rsidRPr="00C2144C">
        <w:rPr>
          <w:rFonts w:ascii="Times New Roman" w:hAnsi="Times New Roman" w:cs="Times New Roman"/>
          <w:lang w:val="sk-SK"/>
        </w:rPr>
        <w:t>placebo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vyplnilo dotazník pri vstupe do štúdie a aspoň raz na</w:t>
      </w:r>
      <w:r w:rsidR="00482690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ďalšej návšteve.</w:t>
      </w:r>
    </w:p>
    <w:p w14:paraId="478D9148" w14:textId="77777777" w:rsidR="00915EA4" w:rsidRPr="00C92BFD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D0B4755" w14:textId="77777777" w:rsidR="00915EA4" w:rsidRPr="00C92BFD" w:rsidRDefault="00915EA4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Čas do zhoršenia bol vopred špecifikovaný ako čas medzi vstupom do štúdie a prvým výskytom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≥</w:t>
      </w:r>
      <w:r w:rsidR="00C728CC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10</w:t>
      </w:r>
      <w:r w:rsidR="00C728CC" w:rsidRPr="00C92BFD">
        <w:rPr>
          <w:rFonts w:ascii="Times New Roman" w:hAnsi="Times New Roman" w:cs="Times New Roman"/>
          <w:lang w:val="sk-SK"/>
        </w:rPr>
        <w:noBreakHyphen/>
      </w:r>
      <w:r w:rsidRPr="00C2144C">
        <w:rPr>
          <w:rFonts w:ascii="Times New Roman" w:hAnsi="Times New Roman" w:cs="Times New Roman"/>
          <w:lang w:val="sk-SK"/>
        </w:rPr>
        <w:t xml:space="preserve">bodového vzostupu oproti počiatočnej hodnote </w:t>
      </w:r>
      <w:proofErr w:type="spellStart"/>
      <w:r w:rsidRPr="00C2144C">
        <w:rPr>
          <w:rFonts w:ascii="Times New Roman" w:hAnsi="Times New Roman" w:cs="Times New Roman"/>
          <w:lang w:val="sk-SK"/>
        </w:rPr>
        <w:t>skóra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príznakov bolesti. Pridanie </w:t>
      </w:r>
      <w:proofErr w:type="spellStart"/>
      <w:r w:rsidRPr="00C2144C">
        <w:rPr>
          <w:rFonts w:ascii="Times New Roman" w:hAnsi="Times New Roman" w:cs="Times New Roman"/>
          <w:lang w:val="sk-SK"/>
        </w:rPr>
        <w:t>palbociklibu</w:t>
      </w:r>
      <w:proofErr w:type="spellEnd"/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k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</w:t>
      </w:r>
      <w:r w:rsidR="00482690" w:rsidRPr="00C92BFD">
        <w:rPr>
          <w:rFonts w:ascii="Times New Roman" w:hAnsi="Times New Roman" w:cs="Times New Roman"/>
          <w:lang w:val="sk-SK"/>
        </w:rPr>
        <w:t>u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viedlo k prínosu, pokiaľ ide o príznaky, pretože významne predĺžilo čas do zhoršenia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príznakov bolesti v porovnaní so skupinou </w:t>
      </w:r>
      <w:proofErr w:type="spellStart"/>
      <w:r w:rsidR="00482690" w:rsidRPr="00C92BFD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 xml:space="preserve">plus </w:t>
      </w:r>
      <w:proofErr w:type="spellStart"/>
      <w:r w:rsidRPr="00C2144C">
        <w:rPr>
          <w:rFonts w:ascii="Times New Roman" w:hAnsi="Times New Roman" w:cs="Times New Roman"/>
          <w:lang w:val="sk-SK"/>
        </w:rPr>
        <w:t>placebo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(medián 8,0 mesiacov oproti 2,8</w:t>
      </w:r>
      <w:r w:rsidR="00482690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mesiacov; HR = 0,64 [95% CI: 0,49; 0,85]; p &lt; 0,001).</w:t>
      </w:r>
    </w:p>
    <w:p w14:paraId="54BC48FE" w14:textId="77777777" w:rsidR="00915EA4" w:rsidRPr="00C92BFD" w:rsidRDefault="00915EA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1F82087" w14:textId="77777777" w:rsidR="000B2B40" w:rsidRPr="00C92BFD" w:rsidRDefault="00823DE2" w:rsidP="00C2144C">
      <w:pPr>
        <w:spacing w:after="0"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 xml:space="preserve">Účinky na </w:t>
      </w:r>
      <w:proofErr w:type="spellStart"/>
      <w:r w:rsidRPr="00C92BFD">
        <w:rPr>
          <w:rFonts w:ascii="Times New Roman" w:hAnsi="Times New Roman" w:cs="Times New Roman"/>
          <w:i/>
          <w:iCs/>
          <w:lang w:val="sk-SK"/>
        </w:rPr>
        <w:t>endometrium</w:t>
      </w:r>
      <w:proofErr w:type="spellEnd"/>
      <w:r w:rsidRPr="00C92BFD">
        <w:rPr>
          <w:rFonts w:ascii="Times New Roman" w:hAnsi="Times New Roman" w:cs="Times New Roman"/>
          <w:i/>
          <w:iCs/>
          <w:lang w:val="sk-SK"/>
        </w:rPr>
        <w:t xml:space="preserve"> po </w:t>
      </w:r>
      <w:proofErr w:type="spellStart"/>
      <w:r w:rsidRPr="00C92BFD">
        <w:rPr>
          <w:rFonts w:ascii="Times New Roman" w:hAnsi="Times New Roman" w:cs="Times New Roman"/>
          <w:i/>
          <w:iCs/>
          <w:lang w:val="sk-SK"/>
        </w:rPr>
        <w:t>menopauze</w:t>
      </w:r>
      <w:proofErr w:type="spellEnd"/>
    </w:p>
    <w:p w14:paraId="73032C47" w14:textId="69064AA4" w:rsidR="000B2B40" w:rsidRPr="00C92BFD" w:rsidRDefault="00823DE2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Predklinické údaje nenaznačujú stimulačný účinok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na </w:t>
      </w:r>
      <w:proofErr w:type="spellStart"/>
      <w:r w:rsidRPr="00C92BFD">
        <w:rPr>
          <w:rFonts w:ascii="Times New Roman" w:hAnsi="Times New Roman" w:cs="Times New Roman"/>
          <w:lang w:val="sk-SK"/>
        </w:rPr>
        <w:t>endometrium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po </w:t>
      </w:r>
      <w:proofErr w:type="spellStart"/>
      <w:r w:rsidRPr="00C92BFD">
        <w:rPr>
          <w:rFonts w:ascii="Times New Roman" w:hAnsi="Times New Roman" w:cs="Times New Roman"/>
          <w:lang w:val="sk-SK"/>
        </w:rPr>
        <w:t>menopauze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(pozri</w:t>
      </w:r>
      <w:r w:rsidR="00B27CE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časť 5.3). Dvojtýždňová štúdia u zdravých </w:t>
      </w:r>
      <w:proofErr w:type="spellStart"/>
      <w:r w:rsidRPr="00C92BFD">
        <w:rPr>
          <w:rFonts w:ascii="Times New Roman" w:hAnsi="Times New Roman" w:cs="Times New Roman"/>
          <w:lang w:val="sk-SK"/>
        </w:rPr>
        <w:t>postmenopauzálnych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dobrovoľníčok liečených 20</w:t>
      </w:r>
      <w:r w:rsidR="00B27CEC"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μ</w:t>
      </w:r>
      <w:r w:rsidRPr="00C92BFD">
        <w:rPr>
          <w:rFonts w:ascii="Times New Roman" w:hAnsi="Times New Roman" w:cs="Times New Roman"/>
          <w:lang w:val="sk-SK"/>
        </w:rPr>
        <w:t>g</w:t>
      </w:r>
      <w:proofErr w:type="spellEnd"/>
      <w:r w:rsidR="00B27CEC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etinylestradiolu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denne preukázala, že pred</w:t>
      </w:r>
      <w:r w:rsidR="00B27CEC" w:rsidRPr="00C92BFD">
        <w:rPr>
          <w:rFonts w:ascii="Times New Roman" w:hAnsi="Times New Roman" w:cs="Times New Roman"/>
          <w:lang w:val="sk-SK"/>
        </w:rPr>
        <w:t xml:space="preserve">chádzajúca </w:t>
      </w:r>
      <w:r w:rsidRPr="00C92BFD">
        <w:rPr>
          <w:rFonts w:ascii="Times New Roman" w:hAnsi="Times New Roman" w:cs="Times New Roman"/>
          <w:lang w:val="sk-SK"/>
        </w:rPr>
        <w:t>lieč</w:t>
      </w:r>
      <w:r w:rsidR="00B27CEC" w:rsidRPr="00C92BFD">
        <w:rPr>
          <w:rFonts w:ascii="Times New Roman" w:hAnsi="Times New Roman" w:cs="Times New Roman"/>
          <w:lang w:val="sk-SK"/>
        </w:rPr>
        <w:t>ba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r w:rsidR="00B27CEC" w:rsidRPr="00C92BFD">
        <w:rPr>
          <w:rFonts w:ascii="Times New Roman" w:hAnsi="Times New Roman" w:cs="Times New Roman"/>
          <w:lang w:val="sk-SK"/>
        </w:rPr>
        <w:t xml:space="preserve">v dávke </w:t>
      </w:r>
      <w:r w:rsidRPr="00C92BFD">
        <w:rPr>
          <w:rFonts w:ascii="Times New Roman" w:hAnsi="Times New Roman" w:cs="Times New Roman"/>
          <w:lang w:val="sk-SK"/>
        </w:rPr>
        <w:t>250</w:t>
      </w:r>
      <w:r w:rsidR="00B27CEC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mal</w:t>
      </w:r>
      <w:r w:rsidR="00B27CEC" w:rsidRPr="00C92BFD">
        <w:rPr>
          <w:rFonts w:ascii="Times New Roman" w:hAnsi="Times New Roman" w:cs="Times New Roman"/>
          <w:lang w:val="sk-SK"/>
        </w:rPr>
        <w:t>a</w:t>
      </w:r>
      <w:r w:rsidRPr="00C92BFD">
        <w:rPr>
          <w:rFonts w:ascii="Times New Roman" w:hAnsi="Times New Roman" w:cs="Times New Roman"/>
          <w:lang w:val="sk-SK"/>
        </w:rPr>
        <w:t xml:space="preserve"> za následok </w:t>
      </w:r>
      <w:proofErr w:type="spellStart"/>
      <w:r w:rsidRPr="00C92BFD">
        <w:rPr>
          <w:rFonts w:ascii="Times New Roman" w:hAnsi="Times New Roman" w:cs="Times New Roman"/>
          <w:lang w:val="sk-SK"/>
        </w:rPr>
        <w:t>signifikantne</w:t>
      </w:r>
      <w:proofErr w:type="spellEnd"/>
      <w:r w:rsidR="00B27CE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redukovanú stimuláciu </w:t>
      </w:r>
      <w:proofErr w:type="spellStart"/>
      <w:r w:rsidRPr="00C92BFD">
        <w:rPr>
          <w:rFonts w:ascii="Times New Roman" w:hAnsi="Times New Roman" w:cs="Times New Roman"/>
          <w:lang w:val="sk-SK"/>
        </w:rPr>
        <w:t>postmenopauzálneho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endometria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 porovnaní s</w:t>
      </w:r>
      <w:r w:rsidR="00C728CC"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Pr="00C92BFD">
        <w:rPr>
          <w:rFonts w:ascii="Times New Roman" w:hAnsi="Times New Roman" w:cs="Times New Roman"/>
          <w:lang w:val="sk-SK"/>
        </w:rPr>
        <w:t>predliečením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placebom</w:t>
      </w:r>
      <w:proofErr w:type="spellEnd"/>
      <w:r w:rsidRPr="00C92BFD">
        <w:rPr>
          <w:rFonts w:ascii="Times New Roman" w:hAnsi="Times New Roman" w:cs="Times New Roman"/>
          <w:lang w:val="sk-SK"/>
        </w:rPr>
        <w:t>,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hodnotenú na základe ultrasonografického merania hrúbky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endometria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>.</w:t>
      </w:r>
    </w:p>
    <w:p w14:paraId="5BC6A47D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04110F6" w14:textId="79DF2CF5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Neoadjuvantná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liečba </w:t>
      </w:r>
      <w:r w:rsidR="00010772" w:rsidRPr="00C92BFD">
        <w:rPr>
          <w:rFonts w:ascii="Times New Roman" w:hAnsi="Times New Roman" w:cs="Times New Roman"/>
          <w:lang w:val="sk-SK"/>
        </w:rPr>
        <w:t xml:space="preserve">trvajúca </w:t>
      </w:r>
      <w:r w:rsidRPr="00C92BFD">
        <w:rPr>
          <w:rFonts w:ascii="Times New Roman" w:hAnsi="Times New Roman" w:cs="Times New Roman"/>
          <w:lang w:val="sk-SK"/>
        </w:rPr>
        <w:t>až 16 týždňov u pacient</w:t>
      </w:r>
      <w:r w:rsidR="00010772" w:rsidRPr="00C92BFD">
        <w:rPr>
          <w:rFonts w:ascii="Times New Roman" w:hAnsi="Times New Roman" w:cs="Times New Roman"/>
          <w:lang w:val="sk-SK"/>
        </w:rPr>
        <w:t>ok</w:t>
      </w:r>
      <w:r w:rsidRPr="00C92BFD">
        <w:rPr>
          <w:rFonts w:ascii="Times New Roman" w:hAnsi="Times New Roman" w:cs="Times New Roman"/>
          <w:lang w:val="sk-SK"/>
        </w:rPr>
        <w:t xml:space="preserve"> s karcinómom prsníka liečených buď </w:t>
      </w:r>
      <w:proofErr w:type="spellStart"/>
      <w:r w:rsidR="0036283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om</w:t>
      </w:r>
      <w:proofErr w:type="spellEnd"/>
      <w:r w:rsidR="00010772" w:rsidRPr="00C92BFD">
        <w:rPr>
          <w:rFonts w:ascii="Times New Roman" w:hAnsi="Times New Roman" w:cs="Times New Roman"/>
          <w:lang w:val="sk-SK"/>
        </w:rPr>
        <w:t xml:space="preserve"> v dávke </w:t>
      </w:r>
      <w:r w:rsidRPr="00C92BFD">
        <w:rPr>
          <w:rFonts w:ascii="Times New Roman" w:hAnsi="Times New Roman" w:cs="Times New Roman"/>
          <w:lang w:val="sk-SK"/>
        </w:rPr>
        <w:t>500</w:t>
      </w:r>
      <w:r w:rsidR="00010772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alebo 250</w:t>
      </w:r>
      <w:r w:rsidR="00010772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neviedla ku klinicky významným zmenám v hrúbke </w:t>
      </w:r>
      <w:proofErr w:type="spellStart"/>
      <w:r w:rsidRPr="00C92BFD">
        <w:rPr>
          <w:rFonts w:ascii="Times New Roman" w:hAnsi="Times New Roman" w:cs="Times New Roman"/>
          <w:lang w:val="sk-SK"/>
        </w:rPr>
        <w:t>endometria</w:t>
      </w:r>
      <w:proofErr w:type="spellEnd"/>
      <w:r w:rsidRPr="00C92BFD">
        <w:rPr>
          <w:rFonts w:ascii="Times New Roman" w:hAnsi="Times New Roman" w:cs="Times New Roman"/>
          <w:lang w:val="sk-SK"/>
        </w:rPr>
        <w:t>, čo</w:t>
      </w:r>
      <w:r w:rsidR="00010772" w:rsidRPr="00C92BFD">
        <w:rPr>
          <w:rFonts w:ascii="Times New Roman" w:hAnsi="Times New Roman" w:cs="Times New Roman"/>
          <w:lang w:val="sk-SK"/>
        </w:rPr>
        <w:t xml:space="preserve"> po</w:t>
      </w:r>
      <w:r w:rsidRPr="00C92BFD">
        <w:rPr>
          <w:rFonts w:ascii="Times New Roman" w:hAnsi="Times New Roman" w:cs="Times New Roman"/>
          <w:lang w:val="sk-SK"/>
        </w:rPr>
        <w:t xml:space="preserve">ukazuje na nedostatočný účinok </w:t>
      </w:r>
      <w:proofErr w:type="spellStart"/>
      <w:r w:rsidRPr="00C92BFD">
        <w:rPr>
          <w:rFonts w:ascii="Times New Roman" w:hAnsi="Times New Roman" w:cs="Times New Roman"/>
          <w:lang w:val="sk-SK"/>
        </w:rPr>
        <w:t>agonistov</w:t>
      </w:r>
      <w:proofErr w:type="spellEnd"/>
      <w:r w:rsidRPr="00C92BFD">
        <w:rPr>
          <w:rFonts w:ascii="Times New Roman" w:hAnsi="Times New Roman" w:cs="Times New Roman"/>
          <w:lang w:val="sk-SK"/>
        </w:rPr>
        <w:t>. Neexistujú žiadne dôk</w:t>
      </w:r>
      <w:r w:rsidR="004707F4" w:rsidRPr="00C92BFD">
        <w:rPr>
          <w:rFonts w:ascii="Times New Roman" w:hAnsi="Times New Roman" w:cs="Times New Roman"/>
          <w:lang w:val="sk-SK"/>
        </w:rPr>
        <w:t xml:space="preserve">azy o nepriaznivých účinkoch na </w:t>
      </w:r>
      <w:proofErr w:type="spellStart"/>
      <w:r w:rsidRPr="00C92BFD">
        <w:rPr>
          <w:rFonts w:ascii="Times New Roman" w:hAnsi="Times New Roman" w:cs="Times New Roman"/>
          <w:lang w:val="sk-SK"/>
        </w:rPr>
        <w:t>endometrium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u sledovaných pacient</w:t>
      </w:r>
      <w:r w:rsidR="00010772" w:rsidRPr="00C92BFD">
        <w:rPr>
          <w:rFonts w:ascii="Times New Roman" w:hAnsi="Times New Roman" w:cs="Times New Roman"/>
          <w:lang w:val="sk-SK"/>
        </w:rPr>
        <w:t>o</w:t>
      </w:r>
      <w:r w:rsidRPr="00C92BFD">
        <w:rPr>
          <w:rFonts w:ascii="Times New Roman" w:hAnsi="Times New Roman" w:cs="Times New Roman"/>
          <w:lang w:val="sk-SK"/>
        </w:rPr>
        <w:t>k s karcinómom prsníka. Nie sú k dispozícii údaje týkajúce sa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endometriálnej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morfológie.</w:t>
      </w:r>
    </w:p>
    <w:p w14:paraId="0B34B19F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D84044B" w14:textId="1B56FBB6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V dvoch krátkodobých štúdiách (1 a 12 týždňov) u </w:t>
      </w:r>
      <w:proofErr w:type="spellStart"/>
      <w:r w:rsidRPr="00C92BFD">
        <w:rPr>
          <w:rFonts w:ascii="Times New Roman" w:hAnsi="Times New Roman" w:cs="Times New Roman"/>
          <w:lang w:val="sk-SK"/>
        </w:rPr>
        <w:t>premenopauzálnych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pacient</w:t>
      </w:r>
      <w:r w:rsidR="00010772" w:rsidRPr="00C92BFD">
        <w:rPr>
          <w:rFonts w:ascii="Times New Roman" w:hAnsi="Times New Roman" w:cs="Times New Roman"/>
          <w:lang w:val="sk-SK"/>
        </w:rPr>
        <w:t>ok</w:t>
      </w:r>
      <w:r w:rsidRPr="00C92BFD">
        <w:rPr>
          <w:rFonts w:ascii="Times New Roman" w:hAnsi="Times New Roman" w:cs="Times New Roman"/>
          <w:lang w:val="sk-SK"/>
        </w:rPr>
        <w:t xml:space="preserve"> s</w:t>
      </w:r>
      <w:r w:rsidR="00010772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benígnym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gynekologickým ochorením sa nepozorovali žiadne </w:t>
      </w:r>
      <w:proofErr w:type="spellStart"/>
      <w:r w:rsidRPr="00C92BFD">
        <w:rPr>
          <w:rFonts w:ascii="Times New Roman" w:hAnsi="Times New Roman" w:cs="Times New Roman"/>
          <w:lang w:val="sk-SK"/>
        </w:rPr>
        <w:t>signifikantné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zmeny v hrúbke </w:t>
      </w:r>
      <w:proofErr w:type="spellStart"/>
      <w:r w:rsidRPr="00C92BFD">
        <w:rPr>
          <w:rFonts w:ascii="Times New Roman" w:hAnsi="Times New Roman" w:cs="Times New Roman"/>
          <w:lang w:val="sk-SK"/>
        </w:rPr>
        <w:t>endometria</w:t>
      </w:r>
      <w:proofErr w:type="spellEnd"/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ultrazvukovým meraním pri porovnaní skupín, ktorým sa podával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C92BFD">
        <w:rPr>
          <w:rFonts w:ascii="Times New Roman" w:hAnsi="Times New Roman" w:cs="Times New Roman"/>
          <w:lang w:val="sk-SK"/>
        </w:rPr>
        <w:t>placebo</w:t>
      </w:r>
      <w:proofErr w:type="spellEnd"/>
      <w:r w:rsidRPr="00C92BFD">
        <w:rPr>
          <w:rFonts w:ascii="Times New Roman" w:hAnsi="Times New Roman" w:cs="Times New Roman"/>
          <w:lang w:val="sk-SK"/>
        </w:rPr>
        <w:t>.</w:t>
      </w:r>
    </w:p>
    <w:p w14:paraId="0CA57F06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406D17C" w14:textId="77777777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Účinky na kosti</w:t>
      </w:r>
    </w:p>
    <w:p w14:paraId="61094340" w14:textId="1EDF6364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Nie sú k dispozícii dlhodobé údaje o účinku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na kosti. </w:t>
      </w:r>
      <w:proofErr w:type="spellStart"/>
      <w:r w:rsidRPr="00C92BFD">
        <w:rPr>
          <w:rFonts w:ascii="Times New Roman" w:hAnsi="Times New Roman" w:cs="Times New Roman"/>
          <w:lang w:val="sk-SK"/>
        </w:rPr>
        <w:t>Neoadjuvantná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liečba </w:t>
      </w:r>
      <w:r w:rsidR="00010772" w:rsidRPr="00C92BFD">
        <w:rPr>
          <w:rFonts w:ascii="Times New Roman" w:hAnsi="Times New Roman" w:cs="Times New Roman"/>
          <w:lang w:val="sk-SK"/>
        </w:rPr>
        <w:t xml:space="preserve">trvajúca </w:t>
      </w:r>
      <w:r w:rsidRPr="00C92BFD">
        <w:rPr>
          <w:rFonts w:ascii="Times New Roman" w:hAnsi="Times New Roman" w:cs="Times New Roman"/>
          <w:lang w:val="sk-SK"/>
        </w:rPr>
        <w:t>až 16 týždňov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u pacient</w:t>
      </w:r>
      <w:r w:rsidR="00010772" w:rsidRPr="00C92BFD">
        <w:rPr>
          <w:rFonts w:ascii="Times New Roman" w:hAnsi="Times New Roman" w:cs="Times New Roman"/>
          <w:lang w:val="sk-SK"/>
        </w:rPr>
        <w:t>ok</w:t>
      </w:r>
      <w:r w:rsidRPr="00C92BFD">
        <w:rPr>
          <w:rFonts w:ascii="Times New Roman" w:hAnsi="Times New Roman" w:cs="Times New Roman"/>
          <w:lang w:val="sk-SK"/>
        </w:rPr>
        <w:t xml:space="preserve"> s karcinómom prsníka buď </w:t>
      </w:r>
      <w:proofErr w:type="spellStart"/>
      <w:r w:rsidR="0036283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om</w:t>
      </w:r>
      <w:proofErr w:type="spellEnd"/>
      <w:r w:rsidR="00010772" w:rsidRPr="00C92BFD">
        <w:rPr>
          <w:rFonts w:ascii="Times New Roman" w:hAnsi="Times New Roman" w:cs="Times New Roman"/>
          <w:lang w:val="sk-SK"/>
        </w:rPr>
        <w:t xml:space="preserve"> v dávke</w:t>
      </w:r>
      <w:r w:rsidRPr="00C92BFD">
        <w:rPr>
          <w:rFonts w:ascii="Times New Roman" w:hAnsi="Times New Roman" w:cs="Times New Roman"/>
          <w:lang w:val="sk-SK"/>
        </w:rPr>
        <w:t xml:space="preserve"> 500</w:t>
      </w:r>
      <w:r w:rsidR="00010772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alebo 250</w:t>
      </w:r>
      <w:r w:rsidR="00010772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neviedla ku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klinicky významným zmenám </w:t>
      </w:r>
      <w:proofErr w:type="spellStart"/>
      <w:r w:rsidRPr="00C92BFD">
        <w:rPr>
          <w:rFonts w:ascii="Times New Roman" w:hAnsi="Times New Roman" w:cs="Times New Roman"/>
          <w:lang w:val="sk-SK"/>
        </w:rPr>
        <w:t>markerov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kostného obratu v sére.</w:t>
      </w:r>
    </w:p>
    <w:p w14:paraId="3B65CC70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B60BB87" w14:textId="77777777" w:rsidR="000B2B40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3D42E420" w14:textId="5B507287" w:rsidR="000B2B40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nie je indikovaný na použitie u detí. Európska lieková agentúra udelila výnimku z povinnosti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predložiť výsledky štúdii pre </w:t>
      </w:r>
      <w:proofErr w:type="spellStart"/>
      <w:r w:rsidR="00464383" w:rsidRPr="00C92BFD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s ohľadom na všetky vekové podskupiny detí a dospievajúcich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v karcinóme prsníka (pozri časť 4.2 </w:t>
      </w:r>
      <w:r w:rsidR="00010772" w:rsidRPr="00C92BFD">
        <w:rPr>
          <w:rFonts w:ascii="Times New Roman" w:hAnsi="Times New Roman" w:cs="Times New Roman"/>
          <w:lang w:val="sk-SK"/>
        </w:rPr>
        <w:t>pediatrická populácia</w:t>
      </w:r>
      <w:r w:rsidR="000B2B40" w:rsidRPr="00C92BFD">
        <w:rPr>
          <w:rFonts w:ascii="Times New Roman" w:hAnsi="Times New Roman" w:cs="Times New Roman"/>
          <w:lang w:val="sk-SK"/>
        </w:rPr>
        <w:t>).</w:t>
      </w:r>
    </w:p>
    <w:p w14:paraId="4A368527" w14:textId="77777777" w:rsidR="00B637C3" w:rsidRPr="00C92BFD" w:rsidRDefault="00B637C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17815AE8" w14:textId="4BAAB2E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Otvorená štúdia fázy II skúmala bezpečnosť, účinnosť a </w:t>
      </w:r>
      <w:proofErr w:type="spellStart"/>
      <w:r w:rsidRPr="00C92BFD">
        <w:rPr>
          <w:rFonts w:ascii="Times New Roman" w:hAnsi="Times New Roman" w:cs="Times New Roman"/>
          <w:lang w:val="sk-SK"/>
        </w:rPr>
        <w:t>farmakokinetiku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u 30 dievčat vo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veku od 1 do 8 rokov s progresívnou predčasnou pubertou spojenou s</w:t>
      </w:r>
      <w:r w:rsidR="00C05FCD"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Pr="00C92BFD">
        <w:rPr>
          <w:rFonts w:ascii="Times New Roman" w:hAnsi="Times New Roman" w:cs="Times New Roman"/>
          <w:lang w:val="sk-SK"/>
        </w:rPr>
        <w:t>McCun</w:t>
      </w:r>
      <w:r w:rsidR="00C05FCD" w:rsidRPr="00C92BFD">
        <w:rPr>
          <w:rFonts w:ascii="Times New Roman" w:hAnsi="Times New Roman" w:cs="Times New Roman"/>
          <w:lang w:val="sk-SK"/>
        </w:rPr>
        <w:t>ovým</w:t>
      </w:r>
      <w:proofErr w:type="spellEnd"/>
      <w:r w:rsidR="00C05FCD" w:rsidRPr="00C92BFD">
        <w:rPr>
          <w:rFonts w:ascii="Times New Roman" w:hAnsi="Times New Roman" w:cs="Times New Roman"/>
          <w:lang w:val="sk-SK"/>
        </w:rPr>
        <w:t>-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Albrightovým</w:t>
      </w:r>
      <w:proofErr w:type="spellEnd"/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syndrómom (MAS). </w:t>
      </w:r>
      <w:r w:rsidR="00C05FCD" w:rsidRPr="00C92BFD">
        <w:rPr>
          <w:rFonts w:ascii="Times New Roman" w:hAnsi="Times New Roman" w:cs="Times New Roman"/>
          <w:lang w:val="sk-SK"/>
        </w:rPr>
        <w:t>Pediatrické</w:t>
      </w:r>
      <w:r w:rsidRPr="00C92BFD">
        <w:rPr>
          <w:rFonts w:ascii="Times New Roman" w:hAnsi="Times New Roman" w:cs="Times New Roman"/>
          <w:lang w:val="sk-SK"/>
        </w:rPr>
        <w:t xml:space="preserve"> pacient</w:t>
      </w:r>
      <w:r w:rsidR="00C05FCD" w:rsidRPr="00C92BFD">
        <w:rPr>
          <w:rFonts w:ascii="Times New Roman" w:hAnsi="Times New Roman" w:cs="Times New Roman"/>
          <w:lang w:val="sk-SK"/>
        </w:rPr>
        <w:t>ky</w:t>
      </w:r>
      <w:r w:rsidRPr="00C92BFD">
        <w:rPr>
          <w:rFonts w:ascii="Times New Roman" w:hAnsi="Times New Roman" w:cs="Times New Roman"/>
          <w:lang w:val="sk-SK"/>
        </w:rPr>
        <w:t xml:space="preserve"> dostali </w:t>
      </w:r>
      <w:proofErr w:type="spellStart"/>
      <w:r w:rsidRPr="00C92BFD">
        <w:rPr>
          <w:rFonts w:ascii="Times New Roman" w:hAnsi="Times New Roman" w:cs="Times New Roman"/>
          <w:lang w:val="sk-SK"/>
        </w:rPr>
        <w:t>intramuskulárnu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dávku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4</w:t>
      </w:r>
      <w:r w:rsidR="00C05FCD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mg/kg mesačne.</w:t>
      </w:r>
      <w:r w:rsidR="00C05FC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Táto 12 mesačná štúdia skúmala </w:t>
      </w:r>
      <w:r w:rsidR="00C05FCD" w:rsidRPr="00C92BFD">
        <w:rPr>
          <w:rFonts w:ascii="Times New Roman" w:hAnsi="Times New Roman" w:cs="Times New Roman"/>
          <w:lang w:val="sk-SK"/>
        </w:rPr>
        <w:t>rozsah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="00C05FCD" w:rsidRPr="00C92BFD">
        <w:rPr>
          <w:rFonts w:ascii="Times New Roman" w:hAnsi="Times New Roman" w:cs="Times New Roman"/>
          <w:lang w:val="sk-SK"/>
        </w:rPr>
        <w:t>koncových ukazovateľov</w:t>
      </w:r>
      <w:r w:rsidRPr="00C92BFD">
        <w:rPr>
          <w:rFonts w:ascii="Times New Roman" w:hAnsi="Times New Roman" w:cs="Times New Roman"/>
          <w:lang w:val="sk-SK"/>
        </w:rPr>
        <w:t xml:space="preserve"> MAS a </w:t>
      </w:r>
      <w:r w:rsidR="00C05FCD" w:rsidRPr="00C92BFD">
        <w:rPr>
          <w:rFonts w:ascii="Times New Roman" w:hAnsi="Times New Roman" w:cs="Times New Roman"/>
          <w:lang w:val="sk-SK"/>
        </w:rPr>
        <w:t>do</w:t>
      </w:r>
      <w:r w:rsidRPr="00C92BFD">
        <w:rPr>
          <w:rFonts w:ascii="Times New Roman" w:hAnsi="Times New Roman" w:cs="Times New Roman"/>
          <w:lang w:val="sk-SK"/>
        </w:rPr>
        <w:t>kázala zníženie frekvencie vaginálneho</w:t>
      </w:r>
      <w:r w:rsidR="00C05FC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krvácania a </w:t>
      </w:r>
      <w:r w:rsidR="00C05FCD" w:rsidRPr="00C92BFD">
        <w:rPr>
          <w:rFonts w:ascii="Times New Roman" w:hAnsi="Times New Roman" w:cs="Times New Roman"/>
          <w:lang w:val="sk-SK"/>
        </w:rPr>
        <w:t>spomalenie</w:t>
      </w:r>
      <w:r w:rsidRPr="00C92BFD">
        <w:rPr>
          <w:rFonts w:ascii="Times New Roman" w:hAnsi="Times New Roman" w:cs="Times New Roman"/>
          <w:lang w:val="sk-SK"/>
        </w:rPr>
        <w:t xml:space="preserve"> vzostupu kostného veku. V tejto štúdii bol u detí rovnovážny stav</w:t>
      </w:r>
      <w:r w:rsidR="00C05FC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koncentrácie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 súlade s dospelými (pozri časť 5.2). Z tejto malej štúdie sa nezistili žiadne</w:t>
      </w:r>
      <w:r w:rsidR="00C05FC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nové vyplývajúce obavy týkajúce sa bezpečnosti, ale 5-ročné údaje zatiaľ nie sú k dispozícii.</w:t>
      </w:r>
    </w:p>
    <w:p w14:paraId="588929D5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116A905" w14:textId="6E9E3742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5.2</w:t>
      </w:r>
      <w:r w:rsidR="007961D7" w:rsidRPr="00C92BFD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Pr="00C92BFD">
        <w:rPr>
          <w:rFonts w:ascii="Times New Roman" w:hAnsi="Times New Roman" w:cs="Times New Roman"/>
          <w:b/>
          <w:bCs/>
          <w:lang w:val="sk-SK"/>
        </w:rPr>
        <w:t>Farmakokinetické</w:t>
      </w:r>
      <w:proofErr w:type="spellEnd"/>
      <w:r w:rsidRPr="00C92BFD">
        <w:rPr>
          <w:rFonts w:ascii="Times New Roman" w:hAnsi="Times New Roman" w:cs="Times New Roman"/>
          <w:b/>
          <w:bCs/>
          <w:lang w:val="sk-SK"/>
        </w:rPr>
        <w:t xml:space="preserve"> vlastnosti</w:t>
      </w:r>
    </w:p>
    <w:p w14:paraId="7D5EFA15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3FACEC98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Absorpcia</w:t>
      </w:r>
    </w:p>
    <w:p w14:paraId="6C9364CF" w14:textId="71A60F90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Po podaní </w:t>
      </w:r>
      <w:proofErr w:type="spellStart"/>
      <w:r w:rsidR="0046438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vo forme dlhodobo pôsobiacej </w:t>
      </w:r>
      <w:proofErr w:type="spellStart"/>
      <w:r w:rsidRPr="00C92BFD">
        <w:rPr>
          <w:rFonts w:ascii="Times New Roman" w:hAnsi="Times New Roman" w:cs="Times New Roman"/>
          <w:lang w:val="sk-SK"/>
        </w:rPr>
        <w:t>intramuskulárnej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injekcie sa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pomaly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vstrebáva a maximálne plazmatické koncentrácie (</w:t>
      </w:r>
      <w:proofErr w:type="spellStart"/>
      <w:r w:rsidRPr="00C92BFD">
        <w:rPr>
          <w:rFonts w:ascii="Times New Roman" w:hAnsi="Times New Roman" w:cs="Times New Roman"/>
          <w:lang w:val="sk-SK"/>
        </w:rPr>
        <w:t>C</w:t>
      </w:r>
      <w:r w:rsidRPr="00C2144C">
        <w:rPr>
          <w:rFonts w:ascii="Times New Roman" w:hAnsi="Times New Roman" w:cs="Times New Roman"/>
          <w:vertAlign w:val="subscript"/>
          <w:lang w:val="sk-SK"/>
        </w:rPr>
        <w:t>max</w:t>
      </w:r>
      <w:proofErr w:type="spellEnd"/>
      <w:r w:rsidRPr="00C92BFD">
        <w:rPr>
          <w:rFonts w:ascii="Times New Roman" w:hAnsi="Times New Roman" w:cs="Times New Roman"/>
          <w:lang w:val="sk-SK"/>
        </w:rPr>
        <w:t>) sa dosiahnu približne po 5 dňoch. Podaním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6438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 režime 500</w:t>
      </w:r>
      <w:r w:rsidR="00E22CD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sa dosiahnu hladiny expozície zodpovedajúce alebo blízke rovnovážnemu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stavu počas prvého mesiaca dávkovania (priemer [CV]: AUC 475 [33,4%] </w:t>
      </w:r>
      <w:proofErr w:type="spellStart"/>
      <w:r w:rsidRPr="00C92BFD">
        <w:rPr>
          <w:rFonts w:ascii="Times New Roman" w:hAnsi="Times New Roman" w:cs="Times New Roman"/>
          <w:lang w:val="sk-SK"/>
        </w:rPr>
        <w:t>ng.dní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/ml, </w:t>
      </w:r>
      <w:proofErr w:type="spellStart"/>
      <w:r w:rsidRPr="00C92BFD">
        <w:rPr>
          <w:rFonts w:ascii="Times New Roman" w:hAnsi="Times New Roman" w:cs="Times New Roman"/>
          <w:lang w:val="sk-SK"/>
        </w:rPr>
        <w:t>C</w:t>
      </w:r>
      <w:r w:rsidRPr="00C92BFD">
        <w:rPr>
          <w:rFonts w:ascii="Times New Roman" w:hAnsi="Times New Roman" w:cs="Times New Roman"/>
          <w:vertAlign w:val="subscript"/>
          <w:lang w:val="sk-SK"/>
        </w:rPr>
        <w:t>max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25,1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[35,3%] </w:t>
      </w:r>
      <w:proofErr w:type="spellStart"/>
      <w:r w:rsidRPr="00C92BFD">
        <w:rPr>
          <w:rFonts w:ascii="Times New Roman" w:hAnsi="Times New Roman" w:cs="Times New Roman"/>
          <w:lang w:val="sk-SK"/>
        </w:rPr>
        <w:t>ng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/ml, </w:t>
      </w:r>
      <w:proofErr w:type="spellStart"/>
      <w:r w:rsidRPr="00C92BFD">
        <w:rPr>
          <w:rFonts w:ascii="Times New Roman" w:hAnsi="Times New Roman" w:cs="Times New Roman"/>
          <w:lang w:val="sk-SK"/>
        </w:rPr>
        <w:t>C</w:t>
      </w:r>
      <w:r w:rsidRPr="00C92BFD">
        <w:rPr>
          <w:rFonts w:ascii="Times New Roman" w:hAnsi="Times New Roman" w:cs="Times New Roman"/>
          <w:vertAlign w:val="subscript"/>
          <w:lang w:val="sk-SK"/>
        </w:rPr>
        <w:t>min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16,3 [25,9%] </w:t>
      </w:r>
      <w:proofErr w:type="spellStart"/>
      <w:r w:rsidRPr="00C92BFD">
        <w:rPr>
          <w:rFonts w:ascii="Times New Roman" w:hAnsi="Times New Roman" w:cs="Times New Roman"/>
          <w:lang w:val="sk-SK"/>
        </w:rPr>
        <w:t>ng</w:t>
      </w:r>
      <w:proofErr w:type="spellEnd"/>
      <w:r w:rsidRPr="00C92BFD">
        <w:rPr>
          <w:rFonts w:ascii="Times New Roman" w:hAnsi="Times New Roman" w:cs="Times New Roman"/>
          <w:lang w:val="sk-SK"/>
        </w:rPr>
        <w:t>/ml). V rovnovážnom stave sa plazmatické koncentrácie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udržiavajú v relatívne úzkom rozmedzí s až približne 3-násobným rozdielom medzi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maximálnou a minimálnou k</w:t>
      </w:r>
      <w:r w:rsidR="007961D7" w:rsidRPr="00C92BFD">
        <w:rPr>
          <w:rFonts w:ascii="Times New Roman" w:hAnsi="Times New Roman" w:cs="Times New Roman"/>
          <w:lang w:val="sk-SK"/>
        </w:rPr>
        <w:t xml:space="preserve">oncentráciou. </w:t>
      </w:r>
      <w:r w:rsidRPr="00C92BFD">
        <w:rPr>
          <w:rFonts w:ascii="Times New Roman" w:hAnsi="Times New Roman" w:cs="Times New Roman"/>
          <w:lang w:val="sk-SK"/>
        </w:rPr>
        <w:t xml:space="preserve">Po </w:t>
      </w:r>
      <w:proofErr w:type="spellStart"/>
      <w:r w:rsidRPr="00C92BFD">
        <w:rPr>
          <w:rFonts w:ascii="Times New Roman" w:hAnsi="Times New Roman" w:cs="Times New Roman"/>
          <w:lang w:val="sk-SK"/>
        </w:rPr>
        <w:t>intramuskulárnom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podaní je expozícia v rozsahu dávok 50</w:t>
      </w:r>
      <w:r w:rsidR="00E22CD5" w:rsidRPr="00C92BFD">
        <w:rPr>
          <w:rFonts w:ascii="Times New Roman" w:hAnsi="Times New Roman" w:cs="Times New Roman"/>
          <w:lang w:val="sk-SK"/>
        </w:rPr>
        <w:t> mg</w:t>
      </w:r>
      <w:r w:rsidRPr="00C92BFD">
        <w:rPr>
          <w:rFonts w:ascii="Times New Roman" w:hAnsi="Times New Roman" w:cs="Times New Roman"/>
          <w:lang w:val="sk-SK"/>
        </w:rPr>
        <w:t xml:space="preserve"> až 500</w:t>
      </w:r>
      <w:r w:rsidR="00E22CD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približne úmerná dávke.</w:t>
      </w:r>
    </w:p>
    <w:p w14:paraId="6D8F47F1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CC7EB4D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Distribúcia</w:t>
      </w:r>
    </w:p>
    <w:p w14:paraId="51E25B40" w14:textId="018FBD05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sa extenzívne a rýchlo distribuuje. Zjavný veľký distribučný objem v ustálenom stave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(</w:t>
      </w:r>
      <w:proofErr w:type="spellStart"/>
      <w:r w:rsidRPr="00C92BFD">
        <w:rPr>
          <w:rFonts w:ascii="Times New Roman" w:hAnsi="Times New Roman" w:cs="Times New Roman"/>
          <w:lang w:val="sk-SK"/>
        </w:rPr>
        <w:t>Vd</w:t>
      </w:r>
      <w:r w:rsidRPr="00C2144C">
        <w:rPr>
          <w:rFonts w:ascii="Times New Roman" w:hAnsi="Times New Roman" w:cs="Times New Roman"/>
          <w:vertAlign w:val="subscript"/>
          <w:lang w:val="sk-SK"/>
        </w:rPr>
        <w:t>SS</w:t>
      </w:r>
      <w:proofErr w:type="spellEnd"/>
      <w:r w:rsidRPr="00C92BFD">
        <w:rPr>
          <w:rFonts w:ascii="Times New Roman" w:hAnsi="Times New Roman" w:cs="Times New Roman"/>
          <w:lang w:val="sk-SK"/>
        </w:rPr>
        <w:t>) je približne 3 až 5</w:t>
      </w:r>
      <w:r w:rsidR="00EF0FF7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l/kg, čo naznačuje, že distribúcia je väčšinou </w:t>
      </w:r>
      <w:proofErr w:type="spellStart"/>
      <w:r w:rsidRPr="00C92BFD">
        <w:rPr>
          <w:rFonts w:ascii="Times New Roman" w:hAnsi="Times New Roman" w:cs="Times New Roman"/>
          <w:lang w:val="sk-SK"/>
        </w:rPr>
        <w:t>extravaskulárna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sa</w:t>
      </w:r>
      <w:r w:rsidR="00EF0FF7" w:rsidRPr="00C92BFD">
        <w:rPr>
          <w:rFonts w:ascii="Times New Roman" w:hAnsi="Times New Roman" w:cs="Times New Roman"/>
          <w:lang w:val="sk-SK"/>
        </w:rPr>
        <w:t xml:space="preserve"> v rozsiahlej</w:t>
      </w:r>
      <w:r w:rsidRPr="00C92BFD">
        <w:rPr>
          <w:rFonts w:ascii="Times New Roman" w:hAnsi="Times New Roman" w:cs="Times New Roman"/>
          <w:lang w:val="sk-SK"/>
        </w:rPr>
        <w:t xml:space="preserve"> miere (99%) viaže na plazmatické bielkoviny. Hlavnými zložkami väzby sú lipoproteínové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frakcie veľmi nízkej </w:t>
      </w:r>
      <w:proofErr w:type="spellStart"/>
      <w:r w:rsidRPr="00C92BFD">
        <w:rPr>
          <w:rFonts w:ascii="Times New Roman" w:hAnsi="Times New Roman" w:cs="Times New Roman"/>
          <w:lang w:val="sk-SK"/>
        </w:rPr>
        <w:t>denzity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(VLDL), nízkej </w:t>
      </w:r>
      <w:proofErr w:type="spellStart"/>
      <w:r w:rsidRPr="00C92BFD">
        <w:rPr>
          <w:rFonts w:ascii="Times New Roman" w:hAnsi="Times New Roman" w:cs="Times New Roman"/>
          <w:lang w:val="sk-SK"/>
        </w:rPr>
        <w:t>denzity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(LDL) a vysokej </w:t>
      </w:r>
      <w:proofErr w:type="spellStart"/>
      <w:r w:rsidRPr="00C92BFD">
        <w:rPr>
          <w:rFonts w:ascii="Times New Roman" w:hAnsi="Times New Roman" w:cs="Times New Roman"/>
          <w:lang w:val="sk-SK"/>
        </w:rPr>
        <w:t>denzity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(HDL). Neboli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uskutočnené žiadne štúdie interakcie ohľadom </w:t>
      </w:r>
      <w:proofErr w:type="spellStart"/>
      <w:r w:rsidRPr="00C92BFD">
        <w:rPr>
          <w:rFonts w:ascii="Times New Roman" w:hAnsi="Times New Roman" w:cs="Times New Roman"/>
          <w:lang w:val="sk-SK"/>
        </w:rPr>
        <w:t>kompetitívnej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väzby na bielkoviny. Úloha globulínu,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ktorý viaže </w:t>
      </w:r>
      <w:r w:rsidR="00464383" w:rsidRPr="00C92BFD">
        <w:rPr>
          <w:rFonts w:ascii="Times New Roman" w:hAnsi="Times New Roman" w:cs="Times New Roman"/>
          <w:lang w:val="sk-SK"/>
        </w:rPr>
        <w:t>pohlavné</w:t>
      </w:r>
      <w:r w:rsidRPr="00C92BFD">
        <w:rPr>
          <w:rFonts w:ascii="Times New Roman" w:hAnsi="Times New Roman" w:cs="Times New Roman"/>
          <w:lang w:val="sk-SK"/>
        </w:rPr>
        <w:t xml:space="preserve"> hormóny (SHBG), nebola stanovená.</w:t>
      </w:r>
    </w:p>
    <w:p w14:paraId="73D38BC6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15A62FDB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proofErr w:type="spellStart"/>
      <w:r w:rsidRPr="00C92BFD">
        <w:rPr>
          <w:rFonts w:ascii="Times New Roman" w:hAnsi="Times New Roman" w:cs="Times New Roman"/>
          <w:u w:val="single"/>
          <w:lang w:val="sk-SK"/>
        </w:rPr>
        <w:t>Biotransformácia</w:t>
      </w:r>
      <w:proofErr w:type="spellEnd"/>
    </w:p>
    <w:p w14:paraId="75C5D42E" w14:textId="2F5C7090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Metabolizmus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nebol plne hodnotený, ale zahŕňa kombinácie celého radu možných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biotransformačných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ciest, ktoré sú analogické cestám endogénnych </w:t>
      </w:r>
      <w:proofErr w:type="spellStart"/>
      <w:r w:rsidRPr="00C92BFD">
        <w:rPr>
          <w:rFonts w:ascii="Times New Roman" w:hAnsi="Times New Roman" w:cs="Times New Roman"/>
          <w:lang w:val="sk-SK"/>
        </w:rPr>
        <w:t>steroidov</w:t>
      </w:r>
      <w:proofErr w:type="spellEnd"/>
      <w:r w:rsidRPr="00C92BFD">
        <w:rPr>
          <w:rFonts w:ascii="Times New Roman" w:hAnsi="Times New Roman" w:cs="Times New Roman"/>
          <w:lang w:val="sk-SK"/>
        </w:rPr>
        <w:t>. Identifikované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metabolity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(vrátane </w:t>
      </w:r>
      <w:proofErr w:type="spellStart"/>
      <w:r w:rsidRPr="00C92BFD">
        <w:rPr>
          <w:rFonts w:ascii="Times New Roman" w:hAnsi="Times New Roman" w:cs="Times New Roman"/>
          <w:lang w:val="sk-SK"/>
        </w:rPr>
        <w:t>metabolitov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typu 17-ketón, sulfón, 3-síran, 3- a 17-glukuronid) sú v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antiestrogénových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modeloch buď menej účinné, alebo vykazujú podobný účinok ako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>.</w:t>
      </w:r>
    </w:p>
    <w:p w14:paraId="5D3293DC" w14:textId="0E720F45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Skúšky na preparátoch ľudskej pečene a </w:t>
      </w:r>
      <w:proofErr w:type="spellStart"/>
      <w:r w:rsidRPr="00C92BFD">
        <w:rPr>
          <w:rFonts w:ascii="Times New Roman" w:hAnsi="Times New Roman" w:cs="Times New Roman"/>
          <w:lang w:val="sk-SK"/>
        </w:rPr>
        <w:t>rekombinantných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ľudských enzýmoch udávajú, že na oxidácii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sa podieľa z P-450 </w:t>
      </w:r>
      <w:proofErr w:type="spellStart"/>
      <w:r w:rsidRPr="00C92BFD">
        <w:rPr>
          <w:rFonts w:ascii="Times New Roman" w:hAnsi="Times New Roman" w:cs="Times New Roman"/>
          <w:lang w:val="sk-SK"/>
        </w:rPr>
        <w:t>izoenzýmov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iba CYP 3A4, </w:t>
      </w:r>
      <w:r w:rsidRPr="00C92BFD">
        <w:rPr>
          <w:rFonts w:ascii="Times New Roman" w:hAnsi="Times New Roman" w:cs="Times New Roman"/>
          <w:i/>
          <w:iCs/>
          <w:lang w:val="sk-SK"/>
        </w:rPr>
        <w:t xml:space="preserve">in </w:t>
      </w:r>
      <w:proofErr w:type="spellStart"/>
      <w:r w:rsidRPr="00C92BFD">
        <w:rPr>
          <w:rFonts w:ascii="Times New Roman" w:hAnsi="Times New Roman" w:cs="Times New Roman"/>
          <w:i/>
          <w:iCs/>
          <w:lang w:val="sk-SK"/>
        </w:rPr>
        <w:t>vivo</w:t>
      </w:r>
      <w:proofErr w:type="spellEnd"/>
      <w:r w:rsidRPr="00C92BFD">
        <w:rPr>
          <w:rFonts w:ascii="Times New Roman" w:hAnsi="Times New Roman" w:cs="Times New Roman"/>
          <w:i/>
          <w:iCs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sa však zdá, že prevládajú cesty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nevyužívajúce P-450. Údaje </w:t>
      </w:r>
      <w:r w:rsidRPr="00C92BFD">
        <w:rPr>
          <w:rFonts w:ascii="Times New Roman" w:hAnsi="Times New Roman" w:cs="Times New Roman"/>
          <w:i/>
          <w:iCs/>
          <w:lang w:val="sk-SK"/>
        </w:rPr>
        <w:t xml:space="preserve">in </w:t>
      </w:r>
      <w:proofErr w:type="spellStart"/>
      <w:r w:rsidRPr="00C92BFD">
        <w:rPr>
          <w:rFonts w:ascii="Times New Roman" w:hAnsi="Times New Roman" w:cs="Times New Roman"/>
          <w:i/>
          <w:iCs/>
          <w:lang w:val="sk-SK"/>
        </w:rPr>
        <w:t>vitro</w:t>
      </w:r>
      <w:proofErr w:type="spellEnd"/>
      <w:r w:rsidRPr="00C92BFD">
        <w:rPr>
          <w:rFonts w:ascii="Times New Roman" w:hAnsi="Times New Roman" w:cs="Times New Roman"/>
          <w:i/>
          <w:iCs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naznačujú, že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neinhibuje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izoenzýmy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CYP450.</w:t>
      </w:r>
    </w:p>
    <w:p w14:paraId="785F5348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C0AF4BA" w14:textId="77777777" w:rsidR="000B2B40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Eliminácia</w:t>
      </w:r>
    </w:p>
    <w:p w14:paraId="5E6BA44D" w14:textId="32492EDF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sa eliminuje predovšetkým v metabolizovanej forme. Hlavnou cestou vylučovania je</w:t>
      </w:r>
      <w:r w:rsidR="00B72969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stolica, močom sa vylučuje menej ako 1%.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má vysoký </w:t>
      </w:r>
      <w:proofErr w:type="spellStart"/>
      <w:r w:rsidRPr="00C92BFD">
        <w:rPr>
          <w:rFonts w:ascii="Times New Roman" w:hAnsi="Times New Roman" w:cs="Times New Roman"/>
          <w:lang w:val="sk-SK"/>
        </w:rPr>
        <w:t>klírens</w:t>
      </w:r>
      <w:proofErr w:type="spellEnd"/>
      <w:r w:rsidRPr="00C92BFD">
        <w:rPr>
          <w:rFonts w:ascii="Times New Roman" w:hAnsi="Times New Roman" w:cs="Times New Roman"/>
          <w:lang w:val="sk-SK"/>
        </w:rPr>
        <w:t>, 11±1,7ml/min/kg, čo</w:t>
      </w:r>
      <w:r w:rsidR="00B72969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naznačuje vysoký podiel extrakcie pečeňou. Terminálny polčas (t</w:t>
      </w:r>
      <w:r w:rsidRPr="00C92BFD">
        <w:rPr>
          <w:rFonts w:ascii="Times New Roman" w:hAnsi="Times New Roman" w:cs="Times New Roman"/>
          <w:vertAlign w:val="subscript"/>
          <w:lang w:val="sk-SK"/>
        </w:rPr>
        <w:t>1/2</w:t>
      </w:r>
      <w:r w:rsidRPr="00C92BFD">
        <w:rPr>
          <w:rFonts w:ascii="Times New Roman" w:hAnsi="Times New Roman" w:cs="Times New Roman"/>
          <w:lang w:val="sk-SK"/>
        </w:rPr>
        <w:t xml:space="preserve">) po </w:t>
      </w:r>
      <w:proofErr w:type="spellStart"/>
      <w:r w:rsidRPr="00C92BFD">
        <w:rPr>
          <w:rFonts w:ascii="Times New Roman" w:hAnsi="Times New Roman" w:cs="Times New Roman"/>
          <w:lang w:val="sk-SK"/>
        </w:rPr>
        <w:t>intramuskulárnom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podaní sa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riadi rýchlosťou absorpcie a odhaduje sa na 50 dní.</w:t>
      </w:r>
    </w:p>
    <w:p w14:paraId="628B0A2B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B11F88E" w14:textId="2E654486" w:rsidR="000B2B40" w:rsidRPr="00C92BFD" w:rsidRDefault="00217925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Osobitné</w:t>
      </w:r>
      <w:r w:rsidR="000B2B40" w:rsidRPr="00C92BFD">
        <w:rPr>
          <w:rFonts w:ascii="Times New Roman" w:hAnsi="Times New Roman" w:cs="Times New Roman"/>
          <w:u w:val="single"/>
          <w:lang w:val="sk-SK"/>
        </w:rPr>
        <w:t xml:space="preserve"> skupiny paciento</w:t>
      </w:r>
      <w:r w:rsidR="00D7472A" w:rsidRPr="00C92BFD">
        <w:rPr>
          <w:rFonts w:ascii="Times New Roman" w:hAnsi="Times New Roman" w:cs="Times New Roman"/>
          <w:u w:val="single"/>
          <w:lang w:val="sk-SK"/>
        </w:rPr>
        <w:t>k</w:t>
      </w:r>
    </w:p>
    <w:p w14:paraId="376B6CEA" w14:textId="0C683158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Farmakokinetická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analýza populácie, podľa údajov zo štúdií fázy III, nezaznamenala pri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fulvestrante</w:t>
      </w:r>
      <w:proofErr w:type="spellEnd"/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žiadne rozdiely vo </w:t>
      </w:r>
      <w:proofErr w:type="spellStart"/>
      <w:r w:rsidRPr="00C92BFD">
        <w:rPr>
          <w:rFonts w:ascii="Times New Roman" w:hAnsi="Times New Roman" w:cs="Times New Roman"/>
          <w:lang w:val="sk-SK"/>
        </w:rPr>
        <w:t>farmakokinetickom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profile pokiaľ ide o vek (rozsah 33 až 89 rokov), hmotnosť (40</w:t>
      </w:r>
      <w:r w:rsidR="00C728CC" w:rsidRPr="00C92BFD">
        <w:rPr>
          <w:rFonts w:ascii="Times New Roman" w:hAnsi="Times New Roman" w:cs="Times New Roman"/>
          <w:lang w:val="sk-SK"/>
        </w:rPr>
        <w:noBreakHyphen/>
      </w:r>
      <w:r w:rsidRPr="00C92BFD">
        <w:rPr>
          <w:rFonts w:ascii="Times New Roman" w:hAnsi="Times New Roman" w:cs="Times New Roman"/>
          <w:lang w:val="sk-SK"/>
        </w:rPr>
        <w:t>127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kg) alebo rasu.</w:t>
      </w:r>
    </w:p>
    <w:p w14:paraId="2F3E28A5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EAA2166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Porucha funkcie obličiek</w:t>
      </w:r>
    </w:p>
    <w:p w14:paraId="50C00AC7" w14:textId="1439B3E5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Ľahká až stredne ťažká porucha funkcie obličiek neovplyvnila v žiadnom klinicky významnom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rozsahu </w:t>
      </w:r>
      <w:proofErr w:type="spellStart"/>
      <w:r w:rsidRPr="00C92BFD">
        <w:rPr>
          <w:rFonts w:ascii="Times New Roman" w:hAnsi="Times New Roman" w:cs="Times New Roman"/>
          <w:lang w:val="sk-SK"/>
        </w:rPr>
        <w:t>farmakokinetiku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>.</w:t>
      </w:r>
    </w:p>
    <w:p w14:paraId="726A6595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6C7F78B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Porucha funkcie pečene</w:t>
      </w:r>
    </w:p>
    <w:p w14:paraId="705568F4" w14:textId="42F6219F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Farmakokinetika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bola hodnotená v klinickom skúšaní s podaním jednorazovej dávky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="00915EA4" w:rsidRPr="00C92BFD">
        <w:rPr>
          <w:rFonts w:ascii="Times New Roman" w:hAnsi="Times New Roman" w:cs="Times New Roman"/>
          <w:lang w:val="sk-SK"/>
        </w:rPr>
        <w:t>ženám</w:t>
      </w:r>
      <w:r w:rsidRPr="00C92BFD">
        <w:rPr>
          <w:rFonts w:ascii="Times New Roman" w:hAnsi="Times New Roman" w:cs="Times New Roman"/>
          <w:lang w:val="sk-SK"/>
        </w:rPr>
        <w:t xml:space="preserve"> s miern</w:t>
      </w:r>
      <w:r w:rsidR="00217925" w:rsidRPr="00C92BFD">
        <w:rPr>
          <w:rFonts w:ascii="Times New Roman" w:hAnsi="Times New Roman" w:cs="Times New Roman"/>
          <w:lang w:val="sk-SK"/>
        </w:rPr>
        <w:t>ou</w:t>
      </w:r>
      <w:r w:rsidRPr="00C92BFD">
        <w:rPr>
          <w:rFonts w:ascii="Times New Roman" w:hAnsi="Times New Roman" w:cs="Times New Roman"/>
          <w:lang w:val="sk-SK"/>
        </w:rPr>
        <w:t xml:space="preserve"> až stredne ťažkou poruchou funkcie pečene (v štádiu A </w:t>
      </w:r>
      <w:proofErr w:type="spellStart"/>
      <w:r w:rsidRPr="00C92BFD">
        <w:rPr>
          <w:rFonts w:ascii="Times New Roman" w:hAnsi="Times New Roman" w:cs="Times New Roman"/>
          <w:lang w:val="sk-SK"/>
        </w:rPr>
        <w:t>a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B podľa </w:t>
      </w:r>
      <w:proofErr w:type="spellStart"/>
      <w:r w:rsidRPr="00C92BFD">
        <w:rPr>
          <w:rFonts w:ascii="Times New Roman" w:hAnsi="Times New Roman" w:cs="Times New Roman"/>
          <w:lang w:val="sk-SK"/>
        </w:rPr>
        <w:t>Child</w:t>
      </w:r>
      <w:r w:rsidR="00217925" w:rsidRPr="00C92BFD">
        <w:rPr>
          <w:rFonts w:ascii="Times New Roman" w:hAnsi="Times New Roman" w:cs="Times New Roman"/>
          <w:lang w:val="sk-SK"/>
        </w:rPr>
        <w:noBreakHyphen/>
      </w:r>
      <w:r w:rsidRPr="00C92BFD">
        <w:rPr>
          <w:rFonts w:ascii="Times New Roman" w:hAnsi="Times New Roman" w:cs="Times New Roman"/>
          <w:lang w:val="sk-SK"/>
        </w:rPr>
        <w:t>Pughovej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klasifikácie). Bola použitá vysoká dávka lieku v krátkodobo pôsobiacej </w:t>
      </w:r>
      <w:proofErr w:type="spellStart"/>
      <w:r w:rsidRPr="00C92BFD">
        <w:rPr>
          <w:rFonts w:ascii="Times New Roman" w:hAnsi="Times New Roman" w:cs="Times New Roman"/>
          <w:lang w:val="sk-SK"/>
        </w:rPr>
        <w:t>intramuskulárnej</w:t>
      </w:r>
      <w:proofErr w:type="spellEnd"/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injekcii.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s poruchou funkcie pečene bolo až 2,5-násobné zvýšenie AUC v porovnaní so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zdravými </w:t>
      </w:r>
      <w:proofErr w:type="spellStart"/>
      <w:r w:rsidRPr="00C92BFD">
        <w:rPr>
          <w:rFonts w:ascii="Times New Roman" w:hAnsi="Times New Roman" w:cs="Times New Roman"/>
          <w:lang w:val="sk-SK"/>
        </w:rPr>
        <w:t>subjektami</w:t>
      </w:r>
      <w:proofErr w:type="spellEnd"/>
      <w:r w:rsidRPr="00C92BFD">
        <w:rPr>
          <w:rFonts w:ascii="Times New Roman" w:hAnsi="Times New Roman" w:cs="Times New Roman"/>
          <w:lang w:val="sk-SK"/>
        </w:rPr>
        <w:t>. Predpokladá sa, že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, ktorým sa podáva </w:t>
      </w:r>
      <w:proofErr w:type="spellStart"/>
      <w:r w:rsidR="00B10CB1"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>, bude takéto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="00C633EA" w:rsidRPr="00C92BFD">
        <w:rPr>
          <w:rFonts w:ascii="Times New Roman" w:hAnsi="Times New Roman" w:cs="Times New Roman"/>
          <w:lang w:val="sk-SK"/>
        </w:rPr>
        <w:t>zvýšeni</w:t>
      </w:r>
      <w:r w:rsidR="00217925" w:rsidRPr="00C92BFD">
        <w:rPr>
          <w:rFonts w:ascii="Times New Roman" w:hAnsi="Times New Roman" w:cs="Times New Roman"/>
          <w:lang w:val="sk-SK"/>
        </w:rPr>
        <w:t>e</w:t>
      </w:r>
      <w:r w:rsidRPr="00C92BFD">
        <w:rPr>
          <w:rFonts w:ascii="Times New Roman" w:hAnsi="Times New Roman" w:cs="Times New Roman"/>
          <w:lang w:val="sk-SK"/>
        </w:rPr>
        <w:t xml:space="preserve"> expozície dobre tolerované. </w:t>
      </w:r>
      <w:r w:rsidR="00915EA4" w:rsidRPr="00C92BFD">
        <w:rPr>
          <w:rFonts w:ascii="Times New Roman" w:hAnsi="Times New Roman" w:cs="Times New Roman"/>
          <w:lang w:val="sk-SK"/>
        </w:rPr>
        <w:t>Ženy</w:t>
      </w:r>
      <w:r w:rsidRPr="00C92BFD">
        <w:rPr>
          <w:rFonts w:ascii="Times New Roman" w:hAnsi="Times New Roman" w:cs="Times New Roman"/>
          <w:lang w:val="sk-SK"/>
        </w:rPr>
        <w:t xml:space="preserve"> s ťažkou poruchou funkcie pečene (štádium C podľa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Child-Pughovej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klasifikácie) neboli hodnotení.</w:t>
      </w:r>
    </w:p>
    <w:p w14:paraId="17A85C11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0E0C2BB" w14:textId="77777777" w:rsidR="000B2B40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53F5AB20" w14:textId="27622C23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Farmakokinetika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sa hodnotila v klinickom skúšaní vykonanom u 30 dievčat s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progresívnou predčasnou pubertou spojenou s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Pr="00C92BFD">
        <w:rPr>
          <w:rFonts w:ascii="Times New Roman" w:hAnsi="Times New Roman" w:cs="Times New Roman"/>
          <w:lang w:val="sk-SK"/>
        </w:rPr>
        <w:t>McCun</w:t>
      </w:r>
      <w:r w:rsidR="00217925" w:rsidRPr="00C92BFD">
        <w:rPr>
          <w:rFonts w:ascii="Times New Roman" w:hAnsi="Times New Roman" w:cs="Times New Roman"/>
          <w:lang w:val="sk-SK"/>
        </w:rPr>
        <w:t>ovým-</w:t>
      </w:r>
      <w:r w:rsidRPr="00C92BFD">
        <w:rPr>
          <w:rFonts w:ascii="Times New Roman" w:hAnsi="Times New Roman" w:cs="Times New Roman"/>
          <w:lang w:val="sk-SK"/>
        </w:rPr>
        <w:t>Albrightovým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syndrómom (pozri časť 5.1).</w:t>
      </w:r>
      <w:r w:rsidR="00217925" w:rsidRPr="00C92BFD">
        <w:rPr>
          <w:rFonts w:ascii="Times New Roman" w:hAnsi="Times New Roman" w:cs="Times New Roman"/>
          <w:lang w:val="sk-SK"/>
        </w:rPr>
        <w:t xml:space="preserve"> Pediatrické pacientky</w:t>
      </w:r>
      <w:r w:rsidRPr="00C92BFD">
        <w:rPr>
          <w:rFonts w:ascii="Times New Roman" w:hAnsi="Times New Roman" w:cs="Times New Roman"/>
          <w:lang w:val="sk-SK"/>
        </w:rPr>
        <w:t xml:space="preserve"> boli vo veku 1 až 8 rokov a dostali </w:t>
      </w:r>
      <w:proofErr w:type="spellStart"/>
      <w:r w:rsidRPr="00C92BFD">
        <w:rPr>
          <w:rFonts w:ascii="Times New Roman" w:hAnsi="Times New Roman" w:cs="Times New Roman"/>
          <w:lang w:val="sk-SK"/>
        </w:rPr>
        <w:t>intramuskulárnu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dávku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4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mg/kg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mesačne. Geometrický priemer (smerodajná odchýlka) rovnovážneho stavu koncentrácie (</w:t>
      </w:r>
      <w:proofErr w:type="spellStart"/>
      <w:r w:rsidRPr="00C92BFD">
        <w:rPr>
          <w:rFonts w:ascii="Times New Roman" w:hAnsi="Times New Roman" w:cs="Times New Roman"/>
          <w:lang w:val="sk-SK"/>
        </w:rPr>
        <w:t>Cmin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92BFD">
        <w:rPr>
          <w:rFonts w:ascii="Times New Roman" w:hAnsi="Times New Roman" w:cs="Times New Roman"/>
          <w:lang w:val="sk-SK"/>
        </w:rPr>
        <w:t>ss</w:t>
      </w:r>
      <w:proofErr w:type="spellEnd"/>
      <w:r w:rsidRPr="00C92BFD">
        <w:rPr>
          <w:rFonts w:ascii="Times New Roman" w:hAnsi="Times New Roman" w:cs="Times New Roman"/>
          <w:lang w:val="sk-SK"/>
        </w:rPr>
        <w:t>)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a </w:t>
      </w:r>
      <w:proofErr w:type="spellStart"/>
      <w:r w:rsidRPr="00C92BFD">
        <w:rPr>
          <w:rFonts w:ascii="Times New Roman" w:hAnsi="Times New Roman" w:cs="Times New Roman"/>
          <w:lang w:val="sk-SK"/>
        </w:rPr>
        <w:t>AUCss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bol 4,2 (0,9)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Pr="00C92BFD">
        <w:rPr>
          <w:rFonts w:ascii="Times New Roman" w:hAnsi="Times New Roman" w:cs="Times New Roman"/>
          <w:lang w:val="sk-SK"/>
        </w:rPr>
        <w:t>ng</w:t>
      </w:r>
      <w:proofErr w:type="spellEnd"/>
      <w:r w:rsidRPr="00C92BFD">
        <w:rPr>
          <w:rFonts w:ascii="Times New Roman" w:hAnsi="Times New Roman" w:cs="Times New Roman"/>
          <w:lang w:val="sk-SK"/>
        </w:rPr>
        <w:t>/ml a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3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680 (1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020)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proofErr w:type="spellStart"/>
      <w:r w:rsidRPr="00C92BFD">
        <w:rPr>
          <w:rFonts w:ascii="Times New Roman" w:hAnsi="Times New Roman" w:cs="Times New Roman"/>
          <w:lang w:val="sk-SK"/>
        </w:rPr>
        <w:t>ng*hod</w:t>
      </w:r>
      <w:proofErr w:type="spellEnd"/>
      <w:r w:rsidRPr="00C92BFD">
        <w:rPr>
          <w:rFonts w:ascii="Times New Roman" w:hAnsi="Times New Roman" w:cs="Times New Roman"/>
          <w:lang w:val="sk-SK"/>
        </w:rPr>
        <w:t>/ml, v uvedenom poradí. Hoci sú zozbierané údaje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obmedzené, rovnovážny stav koncentrácie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u detí sa zdá byť v súlade s dospelými.</w:t>
      </w:r>
    </w:p>
    <w:p w14:paraId="12B2D76D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1FF1A2E" w14:textId="7C44124D" w:rsidR="002E18B3" w:rsidRPr="00C92BFD" w:rsidRDefault="00D170D4" w:rsidP="00C2144C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5.3</w:t>
      </w:r>
      <w:r w:rsidR="00217925" w:rsidRPr="00C92BFD">
        <w:rPr>
          <w:rFonts w:ascii="Times New Roman" w:hAnsi="Times New Roman" w:cs="Times New Roman"/>
          <w:b/>
          <w:bCs/>
          <w:lang w:val="sk-SK"/>
        </w:rPr>
        <w:tab/>
      </w:r>
      <w:r w:rsidR="000B2B40" w:rsidRPr="00C92BFD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14:paraId="629C4FA5" w14:textId="77777777" w:rsidR="00217925" w:rsidRPr="00C92BFD" w:rsidRDefault="00217925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1A84D60" w14:textId="77777777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Akútna toxicita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je nízka.</w:t>
      </w:r>
    </w:p>
    <w:p w14:paraId="480F066A" w14:textId="15AA651A" w:rsidR="000B2B40" w:rsidRPr="00C92BFD" w:rsidRDefault="00B10CB1" w:rsidP="00A0663E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a iné formy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sa dobre znášali u všetkých zvieracích druhov v </w:t>
      </w:r>
      <w:r w:rsidR="00A0663E" w:rsidRPr="00C92BFD">
        <w:rPr>
          <w:rFonts w:ascii="Times New Roman" w:hAnsi="Times New Roman" w:cs="Times New Roman"/>
          <w:lang w:val="sk-SK"/>
        </w:rPr>
        <w:t xml:space="preserve">štúdiách </w:t>
      </w:r>
      <w:r w:rsidR="000B2B40" w:rsidRPr="00C92BFD">
        <w:rPr>
          <w:rFonts w:ascii="Times New Roman" w:hAnsi="Times New Roman" w:cs="Times New Roman"/>
          <w:lang w:val="sk-SK"/>
        </w:rPr>
        <w:t xml:space="preserve">s podávaním opakovaných dávok. </w:t>
      </w:r>
      <w:r w:rsidR="00A0663E" w:rsidRPr="00C92BFD">
        <w:rPr>
          <w:rFonts w:ascii="Times New Roman" w:hAnsi="Times New Roman" w:cs="Times New Roman"/>
          <w:lang w:val="sk-SK"/>
        </w:rPr>
        <w:t>Lokálne</w:t>
      </w:r>
      <w:r w:rsidR="000B2B40" w:rsidRPr="00C92BFD">
        <w:rPr>
          <w:rFonts w:ascii="Times New Roman" w:hAnsi="Times New Roman" w:cs="Times New Roman"/>
          <w:lang w:val="sk-SK"/>
        </w:rPr>
        <w:t xml:space="preserve"> reakcie vrátane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myozitídy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a tvorby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granulómov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v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="000B2B40" w:rsidRPr="00C92BFD">
        <w:rPr>
          <w:rFonts w:ascii="Times New Roman" w:hAnsi="Times New Roman" w:cs="Times New Roman"/>
          <w:lang w:val="sk-SK"/>
        </w:rPr>
        <w:t>mieste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podania injekcie sa pripisovali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vehikulu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, avšak závažnosť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myozitídy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u králikov sa pri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fulvestrante</w:t>
      </w:r>
      <w:proofErr w:type="spellEnd"/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zvyšovala v porovnaní so skupinou, ktorej bol podávaný fyziologický roztok. V skúškach toxicity s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opakovanými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intramuskulárnymi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dávkami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potkanom a psom bola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antiestrogénová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aktivita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zodpovedná za väčšinu prejavených účinkov, a to predovšetkým na ženský reprodukčný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systém, ale aj na iné orgány, citlivé na hormóny u obidvoch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pohlaví.U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niektorých psov sa pozorovala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B2B40" w:rsidRPr="00C92BFD">
        <w:rPr>
          <w:rFonts w:ascii="Times New Roman" w:hAnsi="Times New Roman" w:cs="Times New Roman"/>
          <w:lang w:val="sk-SK"/>
        </w:rPr>
        <w:t>arteritída</w:t>
      </w:r>
      <w:proofErr w:type="spellEnd"/>
      <w:r w:rsidR="000B2B40" w:rsidRPr="00C92BFD">
        <w:rPr>
          <w:rFonts w:ascii="Times New Roman" w:hAnsi="Times New Roman" w:cs="Times New Roman"/>
          <w:lang w:val="sk-SK"/>
        </w:rPr>
        <w:t xml:space="preserve"> v rade rôznych tkanív po chronickom (12 mesačnom) dávkovaní.</w:t>
      </w:r>
    </w:p>
    <w:p w14:paraId="0375EE2C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77C99A0" w14:textId="59530A21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V skúškach na psoch pri perorálnom a intravenóznom podaní boli pozorované účinky na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kardiovaskulárny systém (mierne zvýšenie S-T segmentu EKG pri perorálnom podaní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 zastavenie sínusového uzla u jedného psa pri intravenóznom podaní). Tieto účinky sa vyskytli pri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koncentrácii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vyššej ako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C92BFD">
        <w:rPr>
          <w:rFonts w:ascii="Times New Roman" w:hAnsi="Times New Roman" w:cs="Times New Roman"/>
          <w:lang w:val="sk-SK"/>
        </w:rPr>
        <w:t>C</w:t>
      </w:r>
      <w:r w:rsidRPr="00C2144C">
        <w:rPr>
          <w:rFonts w:ascii="Times New Roman" w:hAnsi="Times New Roman" w:cs="Times New Roman"/>
          <w:vertAlign w:val="subscript"/>
          <w:lang w:val="sk-SK"/>
        </w:rPr>
        <w:t>max</w:t>
      </w:r>
      <w:proofErr w:type="spellEnd"/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&gt;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15</w:t>
      </w:r>
      <w:r w:rsidR="00A0663E" w:rsidRPr="00C92BFD">
        <w:rPr>
          <w:rFonts w:ascii="Times New Roman" w:hAnsi="Times New Roman" w:cs="Times New Roman"/>
          <w:lang w:val="sk-SK"/>
        </w:rPr>
        <w:t>-</w:t>
      </w:r>
      <w:r w:rsidRPr="00C92BFD">
        <w:rPr>
          <w:rFonts w:ascii="Times New Roman" w:hAnsi="Times New Roman" w:cs="Times New Roman"/>
          <w:lang w:val="sk-SK"/>
        </w:rPr>
        <w:t>krát), a pre bezpečnosť u človeka majú pri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podaní klinickej dávky pravdepodobne len obmedzený význam.</w:t>
      </w:r>
    </w:p>
    <w:p w14:paraId="021E99D0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AFF6D24" w14:textId="77777777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nepreukázal žiadny </w:t>
      </w:r>
      <w:proofErr w:type="spellStart"/>
      <w:r w:rsidRPr="00C92BFD">
        <w:rPr>
          <w:rFonts w:ascii="Times New Roman" w:hAnsi="Times New Roman" w:cs="Times New Roman"/>
          <w:lang w:val="sk-SK"/>
        </w:rPr>
        <w:t>genotoxický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potenciál.</w:t>
      </w:r>
    </w:p>
    <w:p w14:paraId="640B0134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C506C89" w14:textId="3FCBD84D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Účinky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na reprodukciu a vývoj embrya/plodu preukázali pri dávkach podobných dávkam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klinickým jeho </w:t>
      </w:r>
      <w:proofErr w:type="spellStart"/>
      <w:r w:rsidRPr="00C92BFD">
        <w:rPr>
          <w:rFonts w:ascii="Times New Roman" w:hAnsi="Times New Roman" w:cs="Times New Roman"/>
          <w:lang w:val="sk-SK"/>
        </w:rPr>
        <w:t>antiestrogénny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účinok. U potkanov sa pozoroval reverzibilný pokles plodnosti samíc 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prežití embryí, </w:t>
      </w:r>
      <w:proofErr w:type="spellStart"/>
      <w:r w:rsidRPr="00C92BFD">
        <w:rPr>
          <w:rFonts w:ascii="Times New Roman" w:hAnsi="Times New Roman" w:cs="Times New Roman"/>
          <w:lang w:val="sk-SK"/>
        </w:rPr>
        <w:t>dystokia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a zvýšený výskyt abnormalít plodu vrátane </w:t>
      </w:r>
      <w:proofErr w:type="spellStart"/>
      <w:r w:rsidRPr="00C92BFD">
        <w:rPr>
          <w:rFonts w:ascii="Times New Roman" w:hAnsi="Times New Roman" w:cs="Times New Roman"/>
          <w:lang w:val="sk-SK"/>
        </w:rPr>
        <w:t>tarzálnej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flexúry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podávaný králikom mal za následok potrat. Bolo pozorovan</w:t>
      </w:r>
      <w:r w:rsidR="004707F4" w:rsidRPr="00C92BFD">
        <w:rPr>
          <w:rFonts w:ascii="Times New Roman" w:hAnsi="Times New Roman" w:cs="Times New Roman"/>
          <w:lang w:val="sk-SK"/>
        </w:rPr>
        <w:t xml:space="preserve">é zvýšenie hmotnosti placenty a </w:t>
      </w:r>
      <w:proofErr w:type="spellStart"/>
      <w:r w:rsidRPr="00C92BFD">
        <w:rPr>
          <w:rFonts w:ascii="Times New Roman" w:hAnsi="Times New Roman" w:cs="Times New Roman"/>
          <w:lang w:val="sk-SK"/>
        </w:rPr>
        <w:t>postimplantačná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strata plodov. U králikov došlo k zvýšenému výskytu zmien plodu (dorzálny posun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panvového pletenca a 27. </w:t>
      </w:r>
      <w:proofErr w:type="spellStart"/>
      <w:r w:rsidRPr="00C92BFD">
        <w:rPr>
          <w:rFonts w:ascii="Times New Roman" w:hAnsi="Times New Roman" w:cs="Times New Roman"/>
          <w:lang w:val="sk-SK"/>
        </w:rPr>
        <w:t>presakrálneho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stavca).</w:t>
      </w:r>
    </w:p>
    <w:p w14:paraId="24608C61" w14:textId="77777777" w:rsidR="004707F4" w:rsidRPr="00C92BFD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C224F8B" w14:textId="6A913D30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Dvojročná štúdia </w:t>
      </w:r>
      <w:proofErr w:type="spellStart"/>
      <w:r w:rsidRPr="00C92BFD">
        <w:rPr>
          <w:rFonts w:ascii="Times New Roman" w:hAnsi="Times New Roman" w:cs="Times New Roman"/>
          <w:lang w:val="sk-SK"/>
        </w:rPr>
        <w:t>onkogenicity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na potkanoch (</w:t>
      </w:r>
      <w:proofErr w:type="spellStart"/>
      <w:r w:rsidRPr="00C92BFD">
        <w:rPr>
          <w:rFonts w:ascii="Times New Roman" w:hAnsi="Times New Roman" w:cs="Times New Roman"/>
          <w:lang w:val="sk-SK"/>
        </w:rPr>
        <w:t>intramuskulárne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podanie </w:t>
      </w:r>
      <w:proofErr w:type="spellStart"/>
      <w:r w:rsidR="00876B2B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u</w:t>
      </w:r>
      <w:proofErr w:type="spellEnd"/>
      <w:r w:rsidRPr="00C92BFD">
        <w:rPr>
          <w:rFonts w:ascii="Times New Roman" w:hAnsi="Times New Roman" w:cs="Times New Roman"/>
          <w:lang w:val="sk-SK"/>
        </w:rPr>
        <w:t>) ukázala zvýšený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výskyt benígnych bunkových nádorov </w:t>
      </w:r>
      <w:proofErr w:type="spellStart"/>
      <w:r w:rsidRPr="00C92BFD">
        <w:rPr>
          <w:rFonts w:ascii="Times New Roman" w:hAnsi="Times New Roman" w:cs="Times New Roman"/>
          <w:lang w:val="sk-SK"/>
        </w:rPr>
        <w:t>granulózy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vaječníkov u potkaních samíc pri vysokých dávkach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10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raz za 15 dní a zvýšený výskyt </w:t>
      </w:r>
      <w:proofErr w:type="spellStart"/>
      <w:r w:rsidRPr="00C92BFD">
        <w:rPr>
          <w:rFonts w:ascii="Times New Roman" w:hAnsi="Times New Roman" w:cs="Times New Roman"/>
          <w:lang w:val="sk-SK"/>
        </w:rPr>
        <w:t>testikulárnych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Leydigových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bunkových nádorov u samcov. V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dvojročnej štúdii </w:t>
      </w:r>
      <w:proofErr w:type="spellStart"/>
      <w:r w:rsidRPr="00C92BFD">
        <w:rPr>
          <w:rFonts w:ascii="Times New Roman" w:hAnsi="Times New Roman" w:cs="Times New Roman"/>
          <w:lang w:val="sk-SK"/>
        </w:rPr>
        <w:t>onkogenicity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na myšiach (perorálne podanie denne) bola zvýšená </w:t>
      </w:r>
      <w:proofErr w:type="spellStart"/>
      <w:r w:rsidRPr="00C92BFD">
        <w:rPr>
          <w:rFonts w:ascii="Times New Roman" w:hAnsi="Times New Roman" w:cs="Times New Roman"/>
          <w:lang w:val="sk-SK"/>
        </w:rPr>
        <w:t>incidencia</w:t>
      </w:r>
      <w:proofErr w:type="spellEnd"/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zväzkových </w:t>
      </w:r>
      <w:proofErr w:type="spellStart"/>
      <w:r w:rsidRPr="00C92BFD">
        <w:rPr>
          <w:rFonts w:ascii="Times New Roman" w:hAnsi="Times New Roman" w:cs="Times New Roman"/>
          <w:lang w:val="sk-SK"/>
        </w:rPr>
        <w:t>stromálnych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nádorov vaječníkov u samíc (benígnych aj malígnych) v dávkach 150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500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mg/kg/deň. S ohľadom na tieto nálezy pre úroveň nulového účinku (</w:t>
      </w:r>
      <w:r w:rsidRPr="00C92BFD">
        <w:rPr>
          <w:rFonts w:ascii="Times New Roman" w:hAnsi="Times New Roman" w:cs="Times New Roman"/>
          <w:i/>
          <w:iCs/>
          <w:lang w:val="sk-SK"/>
        </w:rPr>
        <w:t>'</w:t>
      </w:r>
      <w:proofErr w:type="spellStart"/>
      <w:r w:rsidRPr="00C92BFD">
        <w:rPr>
          <w:rFonts w:ascii="Times New Roman" w:hAnsi="Times New Roman" w:cs="Times New Roman"/>
          <w:i/>
          <w:iCs/>
          <w:lang w:val="sk-SK"/>
        </w:rPr>
        <w:t>the</w:t>
      </w:r>
      <w:proofErr w:type="spellEnd"/>
      <w:r w:rsidRPr="00C92BFD">
        <w:rPr>
          <w:rFonts w:ascii="Times New Roman" w:hAnsi="Times New Roman" w:cs="Times New Roman"/>
          <w:i/>
          <w:iCs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i/>
          <w:iCs/>
          <w:lang w:val="sk-SK"/>
        </w:rPr>
        <w:t>no-effect</w:t>
      </w:r>
      <w:proofErr w:type="spellEnd"/>
      <w:r w:rsidRPr="00C92BFD">
        <w:rPr>
          <w:rFonts w:ascii="Times New Roman" w:hAnsi="Times New Roman" w:cs="Times New Roman"/>
          <w:i/>
          <w:iCs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i/>
          <w:iCs/>
          <w:lang w:val="sk-SK"/>
        </w:rPr>
        <w:t>level</w:t>
      </w:r>
      <w:proofErr w:type="spellEnd"/>
      <w:r w:rsidRPr="00C92BFD">
        <w:rPr>
          <w:rFonts w:ascii="Times New Roman" w:hAnsi="Times New Roman" w:cs="Times New Roman"/>
          <w:i/>
          <w:iCs/>
          <w:lang w:val="sk-SK"/>
        </w:rPr>
        <w:t xml:space="preserve">') </w:t>
      </w:r>
      <w:r w:rsidRPr="00C92BFD">
        <w:rPr>
          <w:rFonts w:ascii="Times New Roman" w:hAnsi="Times New Roman" w:cs="Times New Roman"/>
          <w:lang w:val="sk-SK"/>
        </w:rPr>
        <w:t>bola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systémová expozícia (AUC) u potkanov približne 1,5-krát vyššia než očakávaná expozícia u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žien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 0,8</w:t>
      </w:r>
      <w:r w:rsidR="00A0663E" w:rsidRPr="00C92BFD">
        <w:rPr>
          <w:rFonts w:ascii="Times New Roman" w:hAnsi="Times New Roman" w:cs="Times New Roman"/>
          <w:lang w:val="sk-SK"/>
        </w:rPr>
        <w:t>-</w:t>
      </w:r>
      <w:r w:rsidRPr="00C92BFD">
        <w:rPr>
          <w:rFonts w:ascii="Times New Roman" w:hAnsi="Times New Roman" w:cs="Times New Roman"/>
          <w:lang w:val="sk-SK"/>
        </w:rPr>
        <w:t>krát vyššia než expozícia u mužov a u myší približne 0,8</w:t>
      </w:r>
      <w:r w:rsidR="00A0663E" w:rsidRPr="00C92BFD">
        <w:rPr>
          <w:rFonts w:ascii="Times New Roman" w:hAnsi="Times New Roman" w:cs="Times New Roman"/>
          <w:lang w:val="sk-SK"/>
        </w:rPr>
        <w:noBreakHyphen/>
      </w:r>
      <w:r w:rsidRPr="00C92BFD">
        <w:rPr>
          <w:rFonts w:ascii="Times New Roman" w:hAnsi="Times New Roman" w:cs="Times New Roman"/>
          <w:lang w:val="sk-SK"/>
        </w:rPr>
        <w:t>krát vyššia než očakávaná expozícia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u mužov či žien. Vyvolanie týchto nádorov zodpovedá farmakologicky vyvolaným endokrinným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spätne väzbovým zmenám v hladinách </w:t>
      </w:r>
      <w:proofErr w:type="spellStart"/>
      <w:r w:rsidRPr="00C92BFD">
        <w:rPr>
          <w:rFonts w:ascii="Times New Roman" w:hAnsi="Times New Roman" w:cs="Times New Roman"/>
          <w:lang w:val="sk-SK"/>
        </w:rPr>
        <w:t>gonadotropínov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spôsobených </w:t>
      </w:r>
      <w:proofErr w:type="spellStart"/>
      <w:r w:rsidRPr="00C92BFD">
        <w:rPr>
          <w:rFonts w:ascii="Times New Roman" w:hAnsi="Times New Roman" w:cs="Times New Roman"/>
          <w:lang w:val="sk-SK"/>
        </w:rPr>
        <w:t>antiestrogénmi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u cyklujúcich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zvierat. Preto tieto poznatky nie sú považované za dôležité pre použitie </w:t>
      </w:r>
      <w:proofErr w:type="spellStart"/>
      <w:r w:rsidRPr="00C92BFD">
        <w:rPr>
          <w:rFonts w:ascii="Times New Roman" w:hAnsi="Times New Roman" w:cs="Times New Roman"/>
          <w:lang w:val="sk-SK"/>
        </w:rPr>
        <w:t>fulvestrantu</w:t>
      </w:r>
      <w:proofErr w:type="spellEnd"/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u </w:t>
      </w:r>
      <w:proofErr w:type="spellStart"/>
      <w:r w:rsidRPr="00C92BFD">
        <w:rPr>
          <w:rFonts w:ascii="Times New Roman" w:hAnsi="Times New Roman" w:cs="Times New Roman"/>
          <w:lang w:val="sk-SK"/>
        </w:rPr>
        <w:t>postmenopauzálnych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žien s pokročilým karcinómom prsníka.</w:t>
      </w:r>
    </w:p>
    <w:p w14:paraId="1B523428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BA79FE6" w14:textId="77777777" w:rsidR="00915EA4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C2144C">
        <w:rPr>
          <w:rFonts w:ascii="Times New Roman" w:hAnsi="Times New Roman" w:cs="Times New Roman"/>
          <w:u w:val="single"/>
          <w:lang w:val="sk-SK"/>
        </w:rPr>
        <w:t>Hodnotenie environmentálneho rizika (ERA)</w:t>
      </w:r>
    </w:p>
    <w:p w14:paraId="28AE0B54" w14:textId="77777777" w:rsidR="00915EA4" w:rsidRPr="00C92BFD" w:rsidRDefault="00915EA4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Štúdie hodnotenia environmentálneho rizika preukázali, že </w:t>
      </w:r>
      <w:proofErr w:type="spellStart"/>
      <w:r w:rsidRPr="00C2144C">
        <w:rPr>
          <w:rFonts w:ascii="Times New Roman" w:hAnsi="Times New Roman" w:cs="Times New Roman"/>
          <w:lang w:val="sk-SK"/>
        </w:rPr>
        <w:t>fulvestrant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má potenciál nepriaznivo</w:t>
      </w:r>
      <w:r w:rsidR="00D11581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ovplyvňovať vodné prostredie (pozri časť 6.6).</w:t>
      </w:r>
    </w:p>
    <w:p w14:paraId="37F56803" w14:textId="77777777" w:rsidR="00D11581" w:rsidRPr="00C92BFD" w:rsidRDefault="00D11581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A41467" w14:textId="77777777" w:rsidR="00D11581" w:rsidRPr="00C92BFD" w:rsidRDefault="00D11581" w:rsidP="00C21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DAFA10A" w14:textId="77777777" w:rsidR="002E18B3" w:rsidRPr="00C92BFD" w:rsidRDefault="000B2B40" w:rsidP="00C2144C">
      <w:pPr>
        <w:pStyle w:val="Odsekzoznamu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14:paraId="75C1CC81" w14:textId="60E54A61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6.1</w:t>
      </w:r>
      <w:r w:rsidR="004707F4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14:paraId="26CF62D5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7D0F437E" w14:textId="57635350" w:rsidR="000B2B40" w:rsidRPr="00C92BFD" w:rsidRDefault="00B637C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</w:t>
      </w:r>
      <w:r w:rsidR="000B2B40" w:rsidRPr="00C92BFD">
        <w:rPr>
          <w:rFonts w:ascii="Times New Roman" w:hAnsi="Times New Roman" w:cs="Times New Roman"/>
          <w:lang w:val="sk-SK"/>
        </w:rPr>
        <w:t>tanol (96 percentný)</w:t>
      </w:r>
    </w:p>
    <w:p w14:paraId="4D9D28DE" w14:textId="1880095E" w:rsidR="000B2B40" w:rsidRPr="00C92BFD" w:rsidRDefault="00B637C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b</w:t>
      </w:r>
      <w:r w:rsidR="000B2B40" w:rsidRPr="00C92BFD">
        <w:rPr>
          <w:rFonts w:ascii="Times New Roman" w:hAnsi="Times New Roman" w:cs="Times New Roman"/>
          <w:lang w:val="sk-SK"/>
        </w:rPr>
        <w:t>enzylalkohol</w:t>
      </w:r>
      <w:proofErr w:type="spellEnd"/>
    </w:p>
    <w:p w14:paraId="21359C4D" w14:textId="02F424CF" w:rsidR="007961D7" w:rsidRPr="00C92BFD" w:rsidRDefault="00B637C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b</w:t>
      </w:r>
      <w:r w:rsidR="003353CF" w:rsidRPr="00C92BFD">
        <w:rPr>
          <w:rFonts w:ascii="Times New Roman" w:hAnsi="Times New Roman" w:cs="Times New Roman"/>
          <w:lang w:val="sk-SK"/>
        </w:rPr>
        <w:t>enzylbenzoát</w:t>
      </w:r>
      <w:proofErr w:type="spellEnd"/>
    </w:p>
    <w:p w14:paraId="20B9ECAC" w14:textId="6B34BB84" w:rsidR="000B2B40" w:rsidRPr="00C92BFD" w:rsidRDefault="00B637C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r</w:t>
      </w:r>
      <w:r w:rsidR="000B2B40" w:rsidRPr="00C92BFD">
        <w:rPr>
          <w:rFonts w:ascii="Times New Roman" w:hAnsi="Times New Roman" w:cs="Times New Roman"/>
          <w:lang w:val="sk-SK"/>
        </w:rPr>
        <w:t>icínový olej</w:t>
      </w:r>
    </w:p>
    <w:p w14:paraId="17B94CE4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AC78877" w14:textId="610A9823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6.2</w:t>
      </w:r>
      <w:r w:rsidR="004707F4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Inkompatibility</w:t>
      </w:r>
    </w:p>
    <w:p w14:paraId="13CB1B91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71ED5773" w14:textId="77777777" w:rsidR="004707F4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Nevykonali sa štúdie kompatibility, preto sa tento li</w:t>
      </w:r>
      <w:r w:rsidR="004707F4" w:rsidRPr="00C92BFD">
        <w:rPr>
          <w:rFonts w:ascii="Times New Roman" w:hAnsi="Times New Roman" w:cs="Times New Roman"/>
          <w:lang w:val="sk-SK"/>
        </w:rPr>
        <w:t>ek nesmie miešať s inými liekmi</w:t>
      </w:r>
      <w:r w:rsidR="00CE2947" w:rsidRPr="00C92BFD">
        <w:rPr>
          <w:rFonts w:ascii="Times New Roman" w:hAnsi="Times New Roman" w:cs="Times New Roman"/>
          <w:lang w:val="sk-SK"/>
        </w:rPr>
        <w:t>.</w:t>
      </w:r>
    </w:p>
    <w:p w14:paraId="3940C572" w14:textId="77777777" w:rsidR="00876B2B" w:rsidRPr="00C92BFD" w:rsidRDefault="00876B2B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4E38B32" w14:textId="6E7B57BF" w:rsidR="002E18B3" w:rsidRPr="00C92BFD" w:rsidRDefault="00D170D4" w:rsidP="00C2144C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6.3</w:t>
      </w:r>
      <w:r w:rsidR="00A0663E" w:rsidRPr="00C92BFD">
        <w:rPr>
          <w:rFonts w:ascii="Times New Roman" w:hAnsi="Times New Roman" w:cs="Times New Roman"/>
          <w:b/>
          <w:bCs/>
          <w:lang w:val="sk-SK"/>
        </w:rPr>
        <w:tab/>
      </w:r>
      <w:r w:rsidR="00823DE2" w:rsidRPr="00C92BFD">
        <w:rPr>
          <w:rFonts w:ascii="Times New Roman" w:hAnsi="Times New Roman" w:cs="Times New Roman"/>
          <w:b/>
          <w:bCs/>
          <w:lang w:val="sk-SK"/>
        </w:rPr>
        <w:t>Čas použiteľnosti</w:t>
      </w:r>
    </w:p>
    <w:p w14:paraId="285FBC68" w14:textId="77777777" w:rsidR="000B2B40" w:rsidRPr="00C92BFD" w:rsidRDefault="00CE2947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2</w:t>
      </w:r>
      <w:r w:rsidR="000B2B40" w:rsidRPr="00C92BFD">
        <w:rPr>
          <w:rFonts w:ascii="Times New Roman" w:hAnsi="Times New Roman" w:cs="Times New Roman"/>
          <w:lang w:val="sk-SK"/>
        </w:rPr>
        <w:t xml:space="preserve"> roky</w:t>
      </w:r>
    </w:p>
    <w:p w14:paraId="7BCBA0F1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DEA4279" w14:textId="0CE21CD9" w:rsidR="002E18B3" w:rsidRPr="00C92BFD" w:rsidRDefault="00D170D4" w:rsidP="00E16EE7">
      <w:pPr>
        <w:spacing w:line="240" w:lineRule="auto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6.4</w:t>
      </w:r>
      <w:r w:rsidR="00A0663E" w:rsidRPr="00C92BFD">
        <w:rPr>
          <w:rFonts w:ascii="Times New Roman" w:hAnsi="Times New Roman" w:cs="Times New Roman"/>
          <w:b/>
          <w:bCs/>
          <w:lang w:val="sk-SK"/>
        </w:rPr>
        <w:tab/>
      </w:r>
      <w:r w:rsidR="00823DE2" w:rsidRPr="00C92BFD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14:paraId="2F04FECA" w14:textId="7207CBD4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Uchovávajte v chladničke (2</w:t>
      </w:r>
      <w:r w:rsidR="00934A10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°C</w:t>
      </w:r>
      <w:r w:rsidR="00934A10" w:rsidRPr="00C92BFD">
        <w:rPr>
          <w:rFonts w:ascii="Times New Roman" w:hAnsi="Times New Roman" w:cs="Times New Roman"/>
          <w:lang w:val="sk-SK"/>
        </w:rPr>
        <w:t> </w:t>
      </w:r>
      <w:r w:rsidR="00934A10" w:rsidRPr="00C92BFD">
        <w:rPr>
          <w:rFonts w:ascii="Times New Roman" w:hAnsi="Times New Roman" w:cs="Times New Roman"/>
          <w:lang w:val="sk-SK"/>
        </w:rPr>
        <w:noBreakHyphen/>
        <w:t> </w:t>
      </w:r>
      <w:r w:rsidRPr="00C92BFD">
        <w:rPr>
          <w:rFonts w:ascii="Times New Roman" w:hAnsi="Times New Roman" w:cs="Times New Roman"/>
          <w:lang w:val="sk-SK"/>
        </w:rPr>
        <w:t>8</w:t>
      </w:r>
      <w:r w:rsidR="00934A10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°C).</w:t>
      </w:r>
    </w:p>
    <w:p w14:paraId="6DAF5542" w14:textId="77777777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Uchovávajte naplnenú </w:t>
      </w:r>
      <w:r w:rsidR="007961D7" w:rsidRPr="00C92BFD">
        <w:rPr>
          <w:rFonts w:ascii="Times New Roman" w:hAnsi="Times New Roman" w:cs="Times New Roman"/>
          <w:lang w:val="sk-SK"/>
        </w:rPr>
        <w:t xml:space="preserve">injekčnú </w:t>
      </w:r>
      <w:r w:rsidRPr="00C92BFD">
        <w:rPr>
          <w:rFonts w:ascii="Times New Roman" w:hAnsi="Times New Roman" w:cs="Times New Roman"/>
          <w:lang w:val="sk-SK"/>
        </w:rPr>
        <w:t>striekačku v pôvodnom obale na ochranu pred svetlom.</w:t>
      </w:r>
    </w:p>
    <w:p w14:paraId="7A66C8EC" w14:textId="68703337" w:rsidR="004707F4" w:rsidRPr="0053299B" w:rsidRDefault="004707F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446BE6E" w14:textId="6C872372" w:rsidR="0053299B" w:rsidRPr="00DE5603" w:rsidRDefault="00C67019" w:rsidP="005329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ambulantnom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použití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možno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vybrať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chladničky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uchovávať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</w:t>
      </w:r>
      <w:r w:rsidR="00C94E8E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izbovej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teplote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neprevyšujúcej</w:t>
      </w:r>
      <w:proofErr w:type="spellEnd"/>
      <w:r>
        <w:rPr>
          <w:rFonts w:ascii="Times New Roman" w:hAnsi="Times New Roman" w:cs="Times New Roman"/>
        </w:rPr>
        <w:t xml:space="preserve"> 25°C </w:t>
      </w:r>
      <w:proofErr w:type="spellStart"/>
      <w:r w:rsidR="00C94E8E">
        <w:rPr>
          <w:rFonts w:ascii="Times New Roman" w:hAnsi="Times New Roman" w:cs="Times New Roman"/>
        </w:rPr>
        <w:t>maximálne</w:t>
      </w:r>
      <w:proofErr w:type="spellEnd"/>
      <w:r w:rsidR="0053299B" w:rsidRPr="00DE5603">
        <w:rPr>
          <w:rFonts w:ascii="Times New Roman" w:hAnsi="Times New Roman" w:cs="Times New Roman"/>
        </w:rPr>
        <w:t xml:space="preserve"> 4 </w:t>
      </w:r>
      <w:proofErr w:type="spellStart"/>
      <w:r w:rsidR="0053299B" w:rsidRPr="00DE560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esiace</w:t>
      </w:r>
      <w:proofErr w:type="spellEnd"/>
      <w:r w:rsidR="0053299B" w:rsidRPr="00DE560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C94E8E">
        <w:rPr>
          <w:rFonts w:ascii="Times New Roman" w:hAnsi="Times New Roman" w:cs="Times New Roman"/>
        </w:rPr>
        <w:t>Ak</w:t>
      </w:r>
      <w:proofErr w:type="spellEnd"/>
      <w:proofErr w:type="gram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bol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liek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vybratý</w:t>
      </w:r>
      <w:proofErr w:type="spellEnd"/>
      <w:r w:rsidR="00C94E8E">
        <w:rPr>
          <w:rFonts w:ascii="Times New Roman" w:hAnsi="Times New Roman" w:cs="Times New Roman"/>
        </w:rPr>
        <w:t xml:space="preserve"> z </w:t>
      </w:r>
      <w:proofErr w:type="spellStart"/>
      <w:r w:rsidR="00C94E8E">
        <w:rPr>
          <w:rFonts w:ascii="Times New Roman" w:hAnsi="Times New Roman" w:cs="Times New Roman"/>
        </w:rPr>
        <w:t>chladničky</w:t>
      </w:r>
      <w:proofErr w:type="spellEnd"/>
      <w:r w:rsidR="00C94E8E">
        <w:rPr>
          <w:rFonts w:ascii="Times New Roman" w:hAnsi="Times New Roman" w:cs="Times New Roman"/>
        </w:rPr>
        <w:t xml:space="preserve"> a </w:t>
      </w:r>
      <w:proofErr w:type="spellStart"/>
      <w:r w:rsidR="00C94E8E">
        <w:rPr>
          <w:rFonts w:ascii="Times New Roman" w:hAnsi="Times New Roman" w:cs="Times New Roman"/>
        </w:rPr>
        <w:t>dosiahol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izbovú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teplotu</w:t>
      </w:r>
      <w:proofErr w:type="spellEnd"/>
      <w:r w:rsidR="00C94E8E">
        <w:rPr>
          <w:rFonts w:ascii="Times New Roman" w:hAnsi="Times New Roman" w:cs="Times New Roman"/>
        </w:rPr>
        <w:t xml:space="preserve"> (</w:t>
      </w:r>
      <w:proofErr w:type="spellStart"/>
      <w:r w:rsidR="00C94E8E">
        <w:rPr>
          <w:rFonts w:ascii="Times New Roman" w:hAnsi="Times New Roman" w:cs="Times New Roman"/>
        </w:rPr>
        <w:t>neprevyšujúcu</w:t>
      </w:r>
      <w:proofErr w:type="spellEnd"/>
      <w:r w:rsidR="00C94E8E">
        <w:rPr>
          <w:rFonts w:ascii="Times New Roman" w:hAnsi="Times New Roman" w:cs="Times New Roman"/>
        </w:rPr>
        <w:t xml:space="preserve"> 25°C), </w:t>
      </w:r>
      <w:proofErr w:type="spellStart"/>
      <w:r w:rsidR="00C94E8E">
        <w:rPr>
          <w:rFonts w:ascii="Times New Roman" w:hAnsi="Times New Roman" w:cs="Times New Roman"/>
        </w:rPr>
        <w:t>musí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sa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buď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použiť</w:t>
      </w:r>
      <w:proofErr w:type="spellEnd"/>
      <w:r w:rsidR="00C94E8E">
        <w:rPr>
          <w:rFonts w:ascii="Times New Roman" w:hAnsi="Times New Roman" w:cs="Times New Roman"/>
        </w:rPr>
        <w:t xml:space="preserve"> v </w:t>
      </w:r>
      <w:proofErr w:type="spellStart"/>
      <w:r w:rsidR="00C94E8E">
        <w:rPr>
          <w:rFonts w:ascii="Times New Roman" w:hAnsi="Times New Roman" w:cs="Times New Roman"/>
        </w:rPr>
        <w:t>priebehu</w:t>
      </w:r>
      <w:proofErr w:type="spellEnd"/>
      <w:r w:rsidR="00C94E8E">
        <w:rPr>
          <w:rFonts w:ascii="Times New Roman" w:hAnsi="Times New Roman" w:cs="Times New Roman"/>
        </w:rPr>
        <w:t xml:space="preserve"> 4 </w:t>
      </w:r>
      <w:proofErr w:type="spellStart"/>
      <w:r w:rsidR="00C94E8E">
        <w:rPr>
          <w:rFonts w:ascii="Times New Roman" w:hAnsi="Times New Roman" w:cs="Times New Roman"/>
        </w:rPr>
        <w:t>mesiacov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alebo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sa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>
        <w:rPr>
          <w:rFonts w:ascii="Times New Roman" w:hAnsi="Times New Roman" w:cs="Times New Roman"/>
        </w:rPr>
        <w:t>má</w:t>
      </w:r>
      <w:proofErr w:type="spellEnd"/>
      <w:r w:rsidR="00C94E8E">
        <w:rPr>
          <w:rFonts w:ascii="Times New Roman" w:hAnsi="Times New Roman" w:cs="Times New Roman"/>
        </w:rPr>
        <w:t xml:space="preserve"> </w:t>
      </w:r>
      <w:proofErr w:type="spellStart"/>
      <w:r w:rsidR="00C94E8E" w:rsidRPr="00C94E8E">
        <w:rPr>
          <w:rFonts w:ascii="Times New Roman" w:hAnsi="Times New Roman" w:cs="Times New Roman"/>
        </w:rPr>
        <w:t>zlikvidovať</w:t>
      </w:r>
      <w:proofErr w:type="spellEnd"/>
      <w:r w:rsidR="0053299B" w:rsidRPr="00DE5603">
        <w:rPr>
          <w:rFonts w:ascii="Times New Roman" w:hAnsi="Times New Roman" w:cs="Times New Roman"/>
        </w:rPr>
        <w:t>.</w:t>
      </w:r>
    </w:p>
    <w:p w14:paraId="543700FE" w14:textId="302387E4" w:rsidR="002E18B3" w:rsidRPr="00C92BFD" w:rsidRDefault="00D170D4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6.5</w:t>
      </w:r>
      <w:r w:rsidR="00934A10" w:rsidRPr="00C92BFD">
        <w:rPr>
          <w:rFonts w:ascii="Times New Roman" w:hAnsi="Times New Roman" w:cs="Times New Roman"/>
          <w:b/>
          <w:bCs/>
          <w:lang w:val="sk-SK"/>
        </w:rPr>
        <w:tab/>
      </w:r>
      <w:r w:rsidR="000B2B40" w:rsidRPr="00C92BFD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14:paraId="4455F966" w14:textId="3396F97C" w:rsidR="00D11581" w:rsidRPr="00C92BFD" w:rsidRDefault="003835B6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Fulvestrant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250</w:t>
      </w:r>
      <w:r w:rsidR="00934A10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sa dodáva v jednej alebo dvoch naplnených injekčných striekačkách, ktorých telo pozostáva zo </w:t>
      </w:r>
      <w:proofErr w:type="spellStart"/>
      <w:r w:rsidRPr="00C92BFD">
        <w:rPr>
          <w:rFonts w:ascii="Times New Roman" w:hAnsi="Times New Roman" w:cs="Times New Roman"/>
          <w:lang w:val="sk-SK"/>
        </w:rPr>
        <w:t>silikonovaného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skla typu I vybaveného s:</w:t>
      </w:r>
      <w:r w:rsidR="00D11581" w:rsidRPr="00C92BFD">
        <w:rPr>
          <w:rFonts w:ascii="Times New Roman" w:hAnsi="Times New Roman" w:cs="Times New Roman"/>
          <w:lang w:val="sk-SK"/>
        </w:rPr>
        <w:t xml:space="preserve"> </w:t>
      </w:r>
    </w:p>
    <w:p w14:paraId="314D95CC" w14:textId="77777777" w:rsidR="00E22CE9" w:rsidRPr="00C92BFD" w:rsidRDefault="003E46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p</w:t>
      </w:r>
      <w:r w:rsidR="00421CFF" w:rsidRPr="00C92BFD">
        <w:rPr>
          <w:rFonts w:ascii="Times New Roman" w:hAnsi="Times New Roman" w:cs="Times New Roman"/>
          <w:lang w:val="sk-SK"/>
        </w:rPr>
        <w:t xml:space="preserve">oistnou patentovou uzatváracou spojkou, </w:t>
      </w:r>
      <w:proofErr w:type="spellStart"/>
      <w:r w:rsidR="00421CFF" w:rsidRPr="00C92BFD">
        <w:rPr>
          <w:rFonts w:ascii="Times New Roman" w:hAnsi="Times New Roman" w:cs="Times New Roman"/>
          <w:lang w:val="sk-SK"/>
        </w:rPr>
        <w:t>silikonizovaným</w:t>
      </w:r>
      <w:proofErr w:type="spellEnd"/>
      <w:r w:rsidR="00421CFF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21CFF" w:rsidRPr="00C92BFD">
        <w:rPr>
          <w:rFonts w:ascii="Times New Roman" w:hAnsi="Times New Roman" w:cs="Times New Roman"/>
          <w:lang w:val="sk-SK"/>
        </w:rPr>
        <w:t>brómbutylovým</w:t>
      </w:r>
      <w:proofErr w:type="spellEnd"/>
      <w:r w:rsidR="00421CFF" w:rsidRPr="00C92BFD">
        <w:rPr>
          <w:rFonts w:ascii="Times New Roman" w:hAnsi="Times New Roman" w:cs="Times New Roman"/>
          <w:lang w:val="sk-SK"/>
        </w:rPr>
        <w:t xml:space="preserve"> gumeným piestom, </w:t>
      </w:r>
      <w:proofErr w:type="spellStart"/>
      <w:r w:rsidR="00E22CE9" w:rsidRPr="00C92BFD">
        <w:rPr>
          <w:rFonts w:ascii="Times New Roman" w:hAnsi="Times New Roman" w:cs="Times New Roman"/>
          <w:lang w:val="sk-SK"/>
        </w:rPr>
        <w:t>brómbutylovým</w:t>
      </w:r>
      <w:proofErr w:type="spellEnd"/>
      <w:r w:rsidR="00E22CE9" w:rsidRPr="00C92BFD">
        <w:rPr>
          <w:rFonts w:ascii="Times New Roman" w:hAnsi="Times New Roman" w:cs="Times New Roman"/>
          <w:lang w:val="sk-SK"/>
        </w:rPr>
        <w:t xml:space="preserve">/syntetickým </w:t>
      </w:r>
      <w:proofErr w:type="spellStart"/>
      <w:r w:rsidR="00E22CE9" w:rsidRPr="00C92BFD">
        <w:rPr>
          <w:rFonts w:ascii="Times New Roman" w:hAnsi="Times New Roman" w:cs="Times New Roman"/>
          <w:lang w:val="sk-SK"/>
        </w:rPr>
        <w:t>izoprénovým</w:t>
      </w:r>
      <w:proofErr w:type="spellEnd"/>
      <w:r w:rsidR="00E22CE9" w:rsidRPr="00C92BFD">
        <w:rPr>
          <w:rFonts w:ascii="Times New Roman" w:hAnsi="Times New Roman" w:cs="Times New Roman"/>
          <w:lang w:val="sk-SK"/>
        </w:rPr>
        <w:t xml:space="preserve"> gumeným hrotovým (špicatým) uzáverom, po</w:t>
      </w:r>
      <w:r w:rsidRPr="00C92BFD">
        <w:rPr>
          <w:rFonts w:ascii="Times New Roman" w:hAnsi="Times New Roman" w:cs="Times New Roman"/>
          <w:lang w:val="sk-SK"/>
        </w:rPr>
        <w:t>lystyrénovou piestovou tyčinkou a</w:t>
      </w:r>
      <w:r w:rsidR="00E22CE9" w:rsidRPr="00C92BFD">
        <w:rPr>
          <w:rFonts w:ascii="Times New Roman" w:hAnsi="Times New Roman" w:cs="Times New Roman"/>
          <w:lang w:val="sk-SK"/>
        </w:rPr>
        <w:t xml:space="preserve"> polypropylénov</w:t>
      </w:r>
      <w:r w:rsidR="00201AB2" w:rsidRPr="00C92BFD">
        <w:rPr>
          <w:rFonts w:ascii="Times New Roman" w:hAnsi="Times New Roman" w:cs="Times New Roman"/>
          <w:lang w:val="sk-SK"/>
        </w:rPr>
        <w:t>ou</w:t>
      </w:r>
      <w:r w:rsidR="00E22CE9" w:rsidRPr="00C92BFD">
        <w:rPr>
          <w:rFonts w:ascii="Times New Roman" w:hAnsi="Times New Roman" w:cs="Times New Roman"/>
          <w:lang w:val="sk-SK"/>
        </w:rPr>
        <w:t xml:space="preserve"> </w:t>
      </w:r>
      <w:r w:rsidR="00201AB2" w:rsidRPr="00C92BFD">
        <w:rPr>
          <w:rFonts w:ascii="Times New Roman" w:hAnsi="Times New Roman" w:cs="Times New Roman"/>
          <w:lang w:val="sk-SK"/>
        </w:rPr>
        <w:t>zadnou poistkou.</w:t>
      </w:r>
      <w:r w:rsidR="00150B75" w:rsidRPr="00C92BFD">
        <w:rPr>
          <w:rFonts w:ascii="Times New Roman" w:hAnsi="Times New Roman" w:cs="Times New Roman"/>
          <w:lang w:val="sk-SK"/>
        </w:rPr>
        <w:t xml:space="preserve"> </w:t>
      </w:r>
    </w:p>
    <w:p w14:paraId="0878817D" w14:textId="77777777" w:rsidR="00E22CE9" w:rsidRPr="00C92BFD" w:rsidRDefault="00E22CE9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Ku každej naplnenej injekčnej striekačke je</w:t>
      </w:r>
      <w:r w:rsidR="003E46F4" w:rsidRPr="00C92BFD">
        <w:rPr>
          <w:rFonts w:ascii="Times New Roman" w:hAnsi="Times New Roman" w:cs="Times New Roman"/>
          <w:lang w:val="sk-SK"/>
        </w:rPr>
        <w:t xml:space="preserve"> navyše</w:t>
      </w:r>
      <w:r w:rsidRPr="00C92BFD">
        <w:rPr>
          <w:rFonts w:ascii="Times New Roman" w:hAnsi="Times New Roman" w:cs="Times New Roman"/>
          <w:lang w:val="sk-SK"/>
        </w:rPr>
        <w:t xml:space="preserve"> priložená</w:t>
      </w:r>
      <w:r w:rsidR="003E46F4" w:rsidRPr="00C92BFD">
        <w:rPr>
          <w:rFonts w:ascii="Times New Roman" w:hAnsi="Times New Roman" w:cs="Times New Roman"/>
          <w:lang w:val="sk-SK"/>
        </w:rPr>
        <w:t xml:space="preserve"> sterilná</w:t>
      </w:r>
      <w:r w:rsidRPr="00C92BFD">
        <w:rPr>
          <w:rFonts w:ascii="Times New Roman" w:hAnsi="Times New Roman" w:cs="Times New Roman"/>
          <w:lang w:val="sk-SK"/>
        </w:rPr>
        <w:t xml:space="preserve"> ihla.</w:t>
      </w:r>
    </w:p>
    <w:p w14:paraId="120C4BBD" w14:textId="77777777" w:rsidR="00C81469" w:rsidRPr="00C92BFD" w:rsidRDefault="00C81469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CC25564" w14:textId="77777777" w:rsidR="00435278" w:rsidRPr="00C92BFD" w:rsidRDefault="00435278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4652E553" w14:textId="77777777" w:rsidR="003D0D66" w:rsidRPr="00C92BFD" w:rsidRDefault="003D0D66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5346EB3" w14:textId="41EDEAA1" w:rsidR="004707F4" w:rsidRPr="00C92BFD" w:rsidRDefault="00435278" w:rsidP="00C2144C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bCs/>
          <w:highlight w:val="yellow"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6.6</w:t>
      </w:r>
      <w:r w:rsidRPr="00C92BFD">
        <w:rPr>
          <w:rFonts w:ascii="Times New Roman" w:hAnsi="Times New Roman" w:cs="Times New Roman"/>
          <w:b/>
          <w:bCs/>
          <w:lang w:val="sk-SK"/>
        </w:rPr>
        <w:tab/>
      </w:r>
      <w:r w:rsidR="000B2B40" w:rsidRPr="00C92BFD">
        <w:rPr>
          <w:rFonts w:ascii="Times New Roman" w:hAnsi="Times New Roman" w:cs="Times New Roman"/>
          <w:b/>
          <w:bCs/>
          <w:lang w:val="sk-SK"/>
        </w:rPr>
        <w:t>Špeciálne opatrenia na likvidáciu a iné zaobchádzanie s liekom</w:t>
      </w:r>
    </w:p>
    <w:p w14:paraId="7787C927" w14:textId="77777777" w:rsidR="00435278" w:rsidRPr="00C92BFD" w:rsidRDefault="00435278" w:rsidP="00C2144C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u w:val="single"/>
          <w:lang w:val="sk-SK"/>
        </w:rPr>
      </w:pPr>
    </w:p>
    <w:p w14:paraId="2F3CCE63" w14:textId="77777777" w:rsidR="00915EA4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C2144C">
        <w:rPr>
          <w:rFonts w:ascii="Times New Roman" w:hAnsi="Times New Roman" w:cs="Times New Roman"/>
          <w:u w:val="single"/>
          <w:lang w:val="sk-SK"/>
        </w:rPr>
        <w:t>Pokyny na podávanie</w:t>
      </w:r>
    </w:p>
    <w:p w14:paraId="4AC67120" w14:textId="77777777" w:rsidR="00915EA4" w:rsidRPr="00C92BFD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9EEA534" w14:textId="77777777" w:rsidR="00915EA4" w:rsidRPr="00C92BFD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 xml:space="preserve">Injekciu podávajte podľa lokálnych postupov pre podávanie </w:t>
      </w:r>
      <w:proofErr w:type="spellStart"/>
      <w:r w:rsidRPr="00C2144C">
        <w:rPr>
          <w:rFonts w:ascii="Times New Roman" w:hAnsi="Times New Roman" w:cs="Times New Roman"/>
          <w:lang w:val="sk-SK"/>
        </w:rPr>
        <w:t>intramuskulárnych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injekcií s</w:t>
      </w:r>
      <w:r w:rsidR="00DE2372" w:rsidRPr="00C92BFD">
        <w:rPr>
          <w:rFonts w:ascii="Times New Roman" w:hAnsi="Times New Roman" w:cs="Times New Roman"/>
          <w:lang w:val="sk-SK"/>
        </w:rPr>
        <w:t> </w:t>
      </w:r>
      <w:r w:rsidRPr="00C2144C">
        <w:rPr>
          <w:rFonts w:ascii="Times New Roman" w:hAnsi="Times New Roman" w:cs="Times New Roman"/>
          <w:lang w:val="sk-SK"/>
        </w:rPr>
        <w:t>veľkým</w:t>
      </w:r>
      <w:r w:rsidR="00DE2372" w:rsidRPr="00C92BFD">
        <w:rPr>
          <w:rFonts w:ascii="Times New Roman" w:hAnsi="Times New Roman" w:cs="Times New Roman"/>
          <w:lang w:val="sk-SK"/>
        </w:rPr>
        <w:t xml:space="preserve"> </w:t>
      </w:r>
      <w:r w:rsidRPr="00C2144C">
        <w:rPr>
          <w:rFonts w:ascii="Times New Roman" w:hAnsi="Times New Roman" w:cs="Times New Roman"/>
          <w:lang w:val="sk-SK"/>
        </w:rPr>
        <w:t>objemom.</w:t>
      </w:r>
    </w:p>
    <w:p w14:paraId="134487CC" w14:textId="77777777" w:rsidR="00915EA4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1A50A9" w14:textId="77777777" w:rsidR="00915EA4" w:rsidRPr="00C92BFD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2144C">
        <w:rPr>
          <w:rFonts w:ascii="Times New Roman" w:hAnsi="Times New Roman" w:cs="Times New Roman"/>
          <w:lang w:val="sk-SK"/>
        </w:rPr>
        <w:t>POZNÁMKA: Vzhľadom na blízkosť sedacieho nervu je potrebná opatrnosť pri injekčnom podávaní</w:t>
      </w:r>
      <w:r w:rsidR="00DE2372"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144C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ulvestrantu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do </w:t>
      </w:r>
      <w:proofErr w:type="spellStart"/>
      <w:r w:rsidRPr="00C2144C">
        <w:rPr>
          <w:rFonts w:ascii="Times New Roman" w:hAnsi="Times New Roman" w:cs="Times New Roman"/>
          <w:lang w:val="sk-SK"/>
        </w:rPr>
        <w:t>dorzogluteálnej</w:t>
      </w:r>
      <w:proofErr w:type="spellEnd"/>
      <w:r w:rsidRPr="00C2144C">
        <w:rPr>
          <w:rFonts w:ascii="Times New Roman" w:hAnsi="Times New Roman" w:cs="Times New Roman"/>
          <w:lang w:val="sk-SK"/>
        </w:rPr>
        <w:t xml:space="preserve"> oblasti (pozri časť 4.4).</w:t>
      </w:r>
    </w:p>
    <w:p w14:paraId="57953C09" w14:textId="77777777" w:rsidR="00915EA4" w:rsidRPr="00C2144C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F944EBC" w14:textId="77777777" w:rsidR="004D2674" w:rsidRPr="00C92BFD" w:rsidRDefault="004D267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Upozornenie –</w:t>
      </w:r>
      <w:r w:rsidRPr="00C92BFD">
        <w:rPr>
          <w:rFonts w:ascii="Times New Roman" w:hAnsi="Times New Roman" w:cs="Times New Roman"/>
          <w:i/>
          <w:iCs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Bezpečnostnú ihlu pred použitím </w:t>
      </w:r>
      <w:proofErr w:type="spellStart"/>
      <w:r w:rsidRPr="00C92BFD">
        <w:rPr>
          <w:rFonts w:ascii="Times New Roman" w:hAnsi="Times New Roman" w:cs="Times New Roman"/>
          <w:lang w:val="sk-SK"/>
        </w:rPr>
        <w:t>neautoklávujte</w:t>
      </w:r>
      <w:proofErr w:type="spellEnd"/>
      <w:r w:rsidRPr="00C92BFD">
        <w:rPr>
          <w:rFonts w:ascii="Times New Roman" w:hAnsi="Times New Roman" w:cs="Times New Roman"/>
          <w:lang w:val="sk-SK"/>
        </w:rPr>
        <w:t>. Počas použitia aj pri likvidácii musia byť ruky stále za ihlou.</w:t>
      </w:r>
    </w:p>
    <w:p w14:paraId="379D4A87" w14:textId="77777777" w:rsidR="004D2674" w:rsidRPr="00C92BFD" w:rsidRDefault="004D267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840FAC8" w14:textId="77777777" w:rsidR="004D2674" w:rsidRPr="00C92BFD" w:rsidRDefault="004D2674" w:rsidP="00C2144C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Striekačky sú vybavené bezpečnostnou ihlou </w:t>
      </w:r>
      <w:r w:rsidRPr="00C92BFD">
        <w:rPr>
          <w:rFonts w:ascii="Times New Roman" w:hAnsi="Times New Roman" w:cs="Times New Roman"/>
          <w:u w:val="single"/>
          <w:lang w:val="sk-SK"/>
        </w:rPr>
        <w:t xml:space="preserve">BD </w:t>
      </w:r>
      <w:proofErr w:type="spellStart"/>
      <w:r w:rsidRPr="00C92BFD">
        <w:rPr>
          <w:rFonts w:ascii="Times New Roman" w:hAnsi="Times New Roman" w:cs="Times New Roman"/>
          <w:u w:val="single"/>
          <w:lang w:val="sk-SK"/>
        </w:rPr>
        <w:t>SafetyGlide</w:t>
      </w:r>
      <w:proofErr w:type="spellEnd"/>
      <w:r w:rsidRPr="00C92BFD">
        <w:rPr>
          <w:rFonts w:ascii="Times New Roman" w:hAnsi="Times New Roman" w:cs="Times New Roman"/>
          <w:u w:val="single"/>
          <w:lang w:val="sk-SK"/>
        </w:rPr>
        <w:t xml:space="preserve">® or </w:t>
      </w:r>
      <w:proofErr w:type="spellStart"/>
      <w:r w:rsidRPr="00C92BFD">
        <w:rPr>
          <w:rFonts w:ascii="Times New Roman" w:hAnsi="Times New Roman" w:cs="Times New Roman"/>
          <w:u w:val="single"/>
          <w:lang w:val="sk-SK"/>
        </w:rPr>
        <w:t>Terumo</w:t>
      </w:r>
      <w:proofErr w:type="spellEnd"/>
      <w:r w:rsidRPr="00C92BFD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u w:val="single"/>
          <w:lang w:val="sk-SK"/>
        </w:rPr>
        <w:t>SurGuard</w:t>
      </w:r>
      <w:proofErr w:type="spellEnd"/>
      <w:r w:rsidRPr="00C92BFD">
        <w:rPr>
          <w:rFonts w:ascii="Times New Roman" w:hAnsi="Times New Roman" w:cs="Times New Roman"/>
          <w:u w:val="single"/>
          <w:lang w:val="sk-SK"/>
        </w:rPr>
        <w:t>®.</w:t>
      </w:r>
    </w:p>
    <w:p w14:paraId="5FE1870C" w14:textId="77777777" w:rsidR="004D2674" w:rsidRPr="00C92BFD" w:rsidRDefault="004D2674" w:rsidP="00C2144C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6A06C0A2" w14:textId="34A76762" w:rsidR="004D2674" w:rsidRPr="00C92BFD" w:rsidRDefault="00934A1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Pokyny</w:t>
      </w:r>
      <w:r w:rsidR="004D2674" w:rsidRPr="00C92BFD">
        <w:rPr>
          <w:rFonts w:ascii="Times New Roman" w:hAnsi="Times New Roman" w:cs="Times New Roman"/>
          <w:u w:val="single"/>
          <w:lang w:val="sk-SK"/>
        </w:rPr>
        <w:t xml:space="preserve"> pre bezpečnostnú ihlu BD </w:t>
      </w:r>
      <w:proofErr w:type="spellStart"/>
      <w:r w:rsidR="004D2674" w:rsidRPr="00C92BFD">
        <w:rPr>
          <w:rFonts w:ascii="Times New Roman" w:hAnsi="Times New Roman" w:cs="Times New Roman"/>
          <w:u w:val="single"/>
          <w:lang w:val="sk-SK"/>
        </w:rPr>
        <w:t>SafetyGlide</w:t>
      </w:r>
      <w:proofErr w:type="spellEnd"/>
      <w:r w:rsidR="004D2674" w:rsidRPr="00C92BFD">
        <w:rPr>
          <w:rFonts w:ascii="Times New Roman" w:hAnsi="Times New Roman" w:cs="Times New Roman"/>
          <w:u w:val="single"/>
          <w:lang w:val="sk-SK"/>
        </w:rPr>
        <w:t>®</w:t>
      </w:r>
    </w:p>
    <w:p w14:paraId="2018E88F" w14:textId="77777777" w:rsidR="004D2674" w:rsidRPr="00C92BFD" w:rsidRDefault="004D267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CC6CF9" w:rsidRPr="00C92BFD" w14:paraId="3B30135E" w14:textId="77777777" w:rsidTr="006D6FCB">
        <w:tc>
          <w:tcPr>
            <w:tcW w:w="9622" w:type="dxa"/>
            <w:gridSpan w:val="2"/>
          </w:tcPr>
          <w:p w14:paraId="769E8A64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Pre každú z oboch striekačiek:</w:t>
            </w:r>
          </w:p>
        </w:tc>
      </w:tr>
      <w:tr w:rsidR="00CC6CF9" w:rsidRPr="00C92BFD" w14:paraId="4EE13A27" w14:textId="77777777" w:rsidTr="006D6FCB">
        <w:tc>
          <w:tcPr>
            <w:tcW w:w="4811" w:type="dxa"/>
          </w:tcPr>
          <w:p w14:paraId="3E63CC7F" w14:textId="77777777" w:rsidR="00CC6CF9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Opatrne vyberte ihlu a striekačku z obalu.</w:t>
            </w:r>
          </w:p>
          <w:p w14:paraId="15A90BB1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113239D4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3E6651ED" w14:textId="77777777" w:rsidTr="006D6FCB">
        <w:tc>
          <w:tcPr>
            <w:tcW w:w="4811" w:type="dxa"/>
          </w:tcPr>
          <w:p w14:paraId="3180D697" w14:textId="77777777" w:rsidR="00A33A42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Odtrhnite vonkajší obal bezpečnostnej ihly (BD </w:t>
            </w: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SafetyGlide</w:t>
            </w:r>
            <w:proofErr w:type="spellEnd"/>
            <w:r w:rsidRPr="00C92BFD">
              <w:rPr>
                <w:rFonts w:ascii="Times New Roman" w:hAnsi="Times New Roman" w:cs="Times New Roman"/>
                <w:lang w:val="sk-SK"/>
              </w:rPr>
              <w:t xml:space="preserve">). Pripojte bezpečnostnú ihlu k </w:t>
            </w: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luerovej</w:t>
            </w:r>
            <w:proofErr w:type="spellEnd"/>
            <w:r w:rsidRPr="00C92BFD">
              <w:rPr>
                <w:rFonts w:ascii="Times New Roman" w:hAnsi="Times New Roman" w:cs="Times New Roman"/>
                <w:lang w:val="sk-SK"/>
              </w:rPr>
              <w:t xml:space="preserve"> koncovke striekačky</w:t>
            </w:r>
          </w:p>
          <w:p w14:paraId="36B53254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60588154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3032243E" w14:textId="77777777" w:rsidTr="006D6FCB">
        <w:tc>
          <w:tcPr>
            <w:tcW w:w="4811" w:type="dxa"/>
          </w:tcPr>
          <w:p w14:paraId="7661C5D7" w14:textId="77777777" w:rsidR="00A33A42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Odstráňte ochranný kryt z hrotu tela striekačky</w:t>
            </w:r>
          </w:p>
          <w:p w14:paraId="1FEFB3A8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9CBF2E5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46387A36" w14:textId="77777777" w:rsidTr="006D6FCB">
        <w:tc>
          <w:tcPr>
            <w:tcW w:w="4811" w:type="dxa"/>
          </w:tcPr>
          <w:p w14:paraId="0EA52B54" w14:textId="77777777" w:rsidR="00A33A42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Otáčajte, aby ste ihlu zakvačili ku </w:t>
            </w: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luerovej</w:t>
            </w:r>
            <w:proofErr w:type="spellEnd"/>
            <w:r w:rsidRPr="00C92BFD">
              <w:rPr>
                <w:rFonts w:ascii="Times New Roman" w:hAnsi="Times New Roman" w:cs="Times New Roman"/>
                <w:lang w:val="sk-SK"/>
              </w:rPr>
              <w:t xml:space="preserve"> koncovke striekačky. Otáčajte ňou, kým pevne nezapadne.</w:t>
            </w:r>
          </w:p>
          <w:p w14:paraId="717BEFF5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3AB17DEB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1743CEBC" w14:textId="77777777" w:rsidTr="006D6FCB">
        <w:tc>
          <w:tcPr>
            <w:tcW w:w="4811" w:type="dxa"/>
          </w:tcPr>
          <w:p w14:paraId="7FB53B49" w14:textId="77777777" w:rsidR="002E18B3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Priamym pohybom stiahnite z ihly kryt tak, aby sa </w:t>
            </w:r>
            <w:r w:rsidR="00823DE2" w:rsidRPr="00C92BFD">
              <w:rPr>
                <w:rFonts w:ascii="Times New Roman" w:hAnsi="Times New Roman" w:cs="Times New Roman"/>
                <w:lang w:val="sk-SK"/>
              </w:rPr>
              <w:t>nepoškodil hrot ihly.</w:t>
            </w:r>
          </w:p>
        </w:tc>
        <w:tc>
          <w:tcPr>
            <w:tcW w:w="4811" w:type="dxa"/>
          </w:tcPr>
          <w:p w14:paraId="66B05F45" w14:textId="77777777" w:rsidR="00CC6CF9" w:rsidRPr="00C92BFD" w:rsidRDefault="00B33E40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73088" behindDoc="0" locked="0" layoutInCell="1" allowOverlap="1" wp14:anchorId="56F9FBE3" wp14:editId="4F410BA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88695" cy="104203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6CF9" w:rsidRPr="00C92BFD" w14:paraId="51E9B534" w14:textId="77777777" w:rsidTr="006D6FCB">
        <w:tc>
          <w:tcPr>
            <w:tcW w:w="4811" w:type="dxa"/>
          </w:tcPr>
          <w:p w14:paraId="1F5EAEA8" w14:textId="77777777" w:rsidR="00A33A42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Odstráňte kryt z ihly.</w:t>
            </w:r>
          </w:p>
          <w:p w14:paraId="0E5F2AE4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73FD27B8" w14:textId="77777777" w:rsidR="00CC6CF9" w:rsidRPr="00C92BFD" w:rsidRDefault="00CC6CF9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2934C3CD" w14:textId="77777777" w:rsidTr="006D6FCB">
        <w:tc>
          <w:tcPr>
            <w:tcW w:w="4811" w:type="dxa"/>
          </w:tcPr>
          <w:p w14:paraId="0DD9735F" w14:textId="77777777" w:rsidR="00CC6CF9" w:rsidRPr="00C92BFD" w:rsidRDefault="00823DE2" w:rsidP="00E16EE7">
            <w:pPr>
              <w:pStyle w:val="Odsekzoznamu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Držte striekačku tak, aby ihla ukazovala smerom nahor a pritom jemne stlačte piest, až kým liek nebude v najvrchnejšej časti striekačky. </w:t>
            </w:r>
            <w:r w:rsidR="00CC6CF9" w:rsidRPr="00C92BFD">
              <w:rPr>
                <w:rFonts w:ascii="Times New Roman" w:hAnsi="Times New Roman" w:cs="Times New Roman"/>
                <w:lang w:val="sk-SK"/>
              </w:rPr>
              <w:t>V tele striekačky nesmie ostať žiadny vzduch.</w:t>
            </w:r>
          </w:p>
        </w:tc>
        <w:tc>
          <w:tcPr>
            <w:tcW w:w="4811" w:type="dxa"/>
          </w:tcPr>
          <w:p w14:paraId="6A2BB111" w14:textId="77777777" w:rsidR="00CC6CF9" w:rsidRPr="00C92BFD" w:rsidRDefault="00CC6CF9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079D839F" w14:textId="77777777" w:rsidTr="006D6FCB">
        <w:tc>
          <w:tcPr>
            <w:tcW w:w="4811" w:type="dxa"/>
          </w:tcPr>
          <w:p w14:paraId="68485527" w14:textId="77777777" w:rsidR="00A33A42" w:rsidRPr="00C92BFD" w:rsidRDefault="00823DE2" w:rsidP="00E16EE7">
            <w:pPr>
              <w:pStyle w:val="Odsekzoznamu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Podávajte pomaly, </w:t>
            </w: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intramuskulárne</w:t>
            </w:r>
            <w:proofErr w:type="spellEnd"/>
            <w:r w:rsidRPr="00C92BFD">
              <w:rPr>
                <w:rFonts w:ascii="Times New Roman" w:hAnsi="Times New Roman" w:cs="Times New Roman"/>
                <w:lang w:val="sk-SK"/>
              </w:rPr>
              <w:t xml:space="preserve"> (1-2 minúty/injekcia) do sedacieho svalu. Na uľahčenie podávania je skosená strana ihly orientovaná k ramenu páčky</w:t>
            </w:r>
          </w:p>
          <w:p w14:paraId="39F7B686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6F220818" w14:textId="77777777" w:rsidR="00CC6CF9" w:rsidRPr="00C92BFD" w:rsidRDefault="00B33E40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75136" behindDoc="0" locked="0" layoutInCell="1" allowOverlap="1" wp14:anchorId="0D68FDDB" wp14:editId="0FDF7B8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55750" cy="53149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6CF9" w:rsidRPr="00C92BFD" w14:paraId="407ED166" w14:textId="77777777" w:rsidTr="006D6FCB">
        <w:tc>
          <w:tcPr>
            <w:tcW w:w="4811" w:type="dxa"/>
          </w:tcPr>
          <w:p w14:paraId="40CF2AD3" w14:textId="77777777" w:rsidR="00CC6CF9" w:rsidRPr="00C92BFD" w:rsidRDefault="00823DE2" w:rsidP="00E16EE7">
            <w:pPr>
              <w:pStyle w:val="Odsekzoznamu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 podaní injekcie ihneď využite ťah jedného prsta na aktiváciu ramena páčky, ktorá aktivuje ochranný mechanizmus</w:t>
            </w:r>
          </w:p>
        </w:tc>
        <w:tc>
          <w:tcPr>
            <w:tcW w:w="4811" w:type="dxa"/>
          </w:tcPr>
          <w:p w14:paraId="66AAC61A" w14:textId="77777777" w:rsidR="00CC6CF9" w:rsidRPr="00C92BFD" w:rsidRDefault="00B33E40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0B9289AB" wp14:editId="0FB80B43">
                  <wp:extent cx="1162050" cy="13239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CF9" w:rsidRPr="00C92BFD" w14:paraId="5643DF7D" w14:textId="77777777" w:rsidTr="006D6FCB">
        <w:tc>
          <w:tcPr>
            <w:tcW w:w="9622" w:type="dxa"/>
            <w:gridSpan w:val="2"/>
          </w:tcPr>
          <w:p w14:paraId="5C341CDB" w14:textId="77777777" w:rsidR="00CC6CF9" w:rsidRPr="00C92BFD" w:rsidRDefault="00823DE2" w:rsidP="00E16EE7">
            <w:pPr>
              <w:contextualSpacing/>
              <w:rPr>
                <w:rFonts w:ascii="Times New Roman" w:hAnsi="Times New Roman" w:cs="Times New Roman"/>
                <w:noProof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lang w:val="sk-SK"/>
              </w:rPr>
              <w:t>POZNÁMKA: Aktivujte mechanizmus smerom od seba a iných. Dávajte pozor na cvaknutie a vizuálne sa presvedčte, že hrot ihly je úplne zakrytý.</w:t>
            </w:r>
          </w:p>
        </w:tc>
      </w:tr>
    </w:tbl>
    <w:p w14:paraId="04E1A7C3" w14:textId="77777777" w:rsidR="00CC6CF9" w:rsidRPr="00C92BFD" w:rsidRDefault="00CC6CF9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FEDA626" w14:textId="77777777" w:rsidR="004D2674" w:rsidRPr="00C92BFD" w:rsidRDefault="004D267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 xml:space="preserve">Návod pre bezpečnostnú ihlu </w:t>
      </w:r>
      <w:proofErr w:type="spellStart"/>
      <w:r w:rsidRPr="00C92BFD">
        <w:rPr>
          <w:rFonts w:ascii="Times New Roman" w:hAnsi="Times New Roman" w:cs="Times New Roman"/>
          <w:u w:val="single"/>
          <w:lang w:val="sk-SK"/>
        </w:rPr>
        <w:t>Terumo</w:t>
      </w:r>
      <w:proofErr w:type="spellEnd"/>
      <w:r w:rsidRPr="00C92BFD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u w:val="single"/>
          <w:lang w:val="sk-SK"/>
        </w:rPr>
        <w:t>SurGuard</w:t>
      </w:r>
      <w:proofErr w:type="spellEnd"/>
      <w:r w:rsidRPr="00C92BFD">
        <w:rPr>
          <w:rFonts w:ascii="Times New Roman" w:hAnsi="Times New Roman" w:cs="Times New Roman"/>
          <w:u w:val="single"/>
          <w:lang w:val="sk-SK"/>
        </w:rPr>
        <w:t>®</w:t>
      </w:r>
    </w:p>
    <w:p w14:paraId="3B0BF67E" w14:textId="77777777" w:rsidR="004D2674" w:rsidRPr="00C92BFD" w:rsidRDefault="004D267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6D6FCB" w:rsidRPr="00C92BFD" w14:paraId="64D18054" w14:textId="77777777" w:rsidTr="006D6FCB">
        <w:tc>
          <w:tcPr>
            <w:tcW w:w="9622" w:type="dxa"/>
            <w:gridSpan w:val="2"/>
          </w:tcPr>
          <w:p w14:paraId="54FC0ED2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Pre každú z oboch striekačiek:</w:t>
            </w:r>
          </w:p>
        </w:tc>
      </w:tr>
      <w:tr w:rsidR="006D6FCB" w:rsidRPr="00C92BFD" w14:paraId="39BF54D3" w14:textId="77777777" w:rsidTr="006D6FCB">
        <w:tc>
          <w:tcPr>
            <w:tcW w:w="4811" w:type="dxa"/>
          </w:tcPr>
          <w:p w14:paraId="543501E3" w14:textId="77777777" w:rsidR="002E18B3" w:rsidRPr="00C92BFD" w:rsidRDefault="006D6FCB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Opatrne vyberte ihlu a striekačku z obalu.</w:t>
            </w:r>
          </w:p>
          <w:p w14:paraId="10964679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701A3DBC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7BE66A05" w14:textId="77777777" w:rsidTr="006D6FCB">
        <w:tc>
          <w:tcPr>
            <w:tcW w:w="4811" w:type="dxa"/>
          </w:tcPr>
          <w:p w14:paraId="7C26027B" w14:textId="77777777" w:rsidR="002E18B3" w:rsidRPr="00C92BFD" w:rsidRDefault="006D6FCB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Odstráňte ochranný kryt z hrotu tela striekačky</w:t>
            </w:r>
          </w:p>
          <w:p w14:paraId="593A3519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2913E935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22F1BF4C" w14:textId="77777777" w:rsidTr="006D6FCB">
        <w:tc>
          <w:tcPr>
            <w:tcW w:w="4811" w:type="dxa"/>
          </w:tcPr>
          <w:p w14:paraId="517E44DE" w14:textId="77777777" w:rsidR="00A33A42" w:rsidRPr="00C92BFD" w:rsidRDefault="006D6FCB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S použitím aseptickej techniky pritiahnite striekačku k ihle. Uchopte spodnú časť ihly, nie puzdro, a otočte striekačkou v smere hodinových ručičiek. </w:t>
            </w:r>
          </w:p>
          <w:p w14:paraId="7424C6A5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1E5AB84" w14:textId="77777777" w:rsidR="006D6FCB" w:rsidRPr="00C92BFD" w:rsidRDefault="00B33E40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2294CE47" wp14:editId="41BA3177">
                  <wp:extent cx="1457325" cy="5810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CB" w:rsidRPr="00C92BFD" w14:paraId="0CDF5383" w14:textId="77777777" w:rsidTr="006D6FCB">
        <w:tc>
          <w:tcPr>
            <w:tcW w:w="4811" w:type="dxa"/>
          </w:tcPr>
          <w:p w14:paraId="2F448001" w14:textId="77777777" w:rsidR="006D6FCB" w:rsidRPr="00C92BFD" w:rsidRDefault="00823DE2" w:rsidP="00E16EE7">
            <w:pPr>
              <w:pStyle w:val="Odsekzoznamu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Odkloňte bezpečnostný kryt od ihly smerom k telu striekačky v uhle tak, ako je to zobrazené. </w:t>
            </w:r>
            <w:r w:rsidR="006D6FCB" w:rsidRPr="00C92BFD">
              <w:rPr>
                <w:rFonts w:ascii="Times New Roman" w:hAnsi="Times New Roman" w:cs="Times New Roman"/>
                <w:lang w:val="sk-SK"/>
              </w:rPr>
              <w:t xml:space="preserve">Potom odstráňte kryt ihly. </w:t>
            </w:r>
          </w:p>
        </w:tc>
        <w:tc>
          <w:tcPr>
            <w:tcW w:w="4811" w:type="dxa"/>
          </w:tcPr>
          <w:p w14:paraId="71EF8572" w14:textId="77777777" w:rsidR="006D6FCB" w:rsidRPr="00C92BFD" w:rsidRDefault="00B33E40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90496" behindDoc="0" locked="0" layoutInCell="1" allowOverlap="1" wp14:anchorId="1F087A80" wp14:editId="235032E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06220" cy="66421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6FCB" w:rsidRPr="00C92BFD" w14:paraId="5D8FE056" w14:textId="77777777" w:rsidTr="006D6FCB">
        <w:tc>
          <w:tcPr>
            <w:tcW w:w="4811" w:type="dxa"/>
          </w:tcPr>
          <w:p w14:paraId="6E938E0C" w14:textId="77777777" w:rsidR="002E18B3" w:rsidRPr="00C92BFD" w:rsidRDefault="00823DE2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Držte striekačku tak, aby ihla ukazovala smerom nahor, a pritom jemne stlačte piest, až kým sa liek nebude nachádzať v najvrchnejšej časti striekačky. </w:t>
            </w:r>
            <w:r w:rsidR="006D6FCB" w:rsidRPr="00C92BFD">
              <w:rPr>
                <w:rFonts w:ascii="Times New Roman" w:hAnsi="Times New Roman" w:cs="Times New Roman"/>
                <w:lang w:val="sk-SK"/>
              </w:rPr>
              <w:t>V tele striekačky nesmie ostať žiadny vzduch.</w:t>
            </w:r>
          </w:p>
          <w:p w14:paraId="2DBD4AD0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51EBC921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20513D29" w14:textId="77777777" w:rsidTr="006D6FCB">
        <w:tc>
          <w:tcPr>
            <w:tcW w:w="4811" w:type="dxa"/>
          </w:tcPr>
          <w:p w14:paraId="739E2BEA" w14:textId="77777777" w:rsidR="002E18B3" w:rsidRPr="00C92BFD" w:rsidRDefault="00823DE2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Podávajte pomaly, </w:t>
            </w:r>
            <w:proofErr w:type="spellStart"/>
            <w:r w:rsidRPr="00C92BFD">
              <w:rPr>
                <w:rFonts w:ascii="Times New Roman" w:hAnsi="Times New Roman" w:cs="Times New Roman"/>
                <w:lang w:val="sk-SK"/>
              </w:rPr>
              <w:t>intramuskulárne</w:t>
            </w:r>
            <w:proofErr w:type="spellEnd"/>
            <w:r w:rsidRPr="00C92BFD">
              <w:rPr>
                <w:rFonts w:ascii="Times New Roman" w:hAnsi="Times New Roman" w:cs="Times New Roman"/>
                <w:lang w:val="sk-SK"/>
              </w:rPr>
              <w:t xml:space="preserve"> (1-2 minúty/injekcia) do sedacieho svalu.</w:t>
            </w:r>
          </w:p>
          <w:p w14:paraId="1607A6B2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3E92C9B7" w14:textId="77777777" w:rsidR="006D6FCB" w:rsidRPr="00C92BFD" w:rsidRDefault="006D6FCB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1681C9E8" w14:textId="77777777" w:rsidTr="006D6FCB">
        <w:tc>
          <w:tcPr>
            <w:tcW w:w="4811" w:type="dxa"/>
          </w:tcPr>
          <w:p w14:paraId="67A412E7" w14:textId="77777777" w:rsidR="002E18B3" w:rsidRPr="00C92BFD" w:rsidRDefault="00823DE2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 podaní injekcie vytiahnite ihlu z kože a pomocou jednej ruky aktivujte bezpečnostný mechanizmus za použitia ktorejkoľvek z týchto troch metód:</w:t>
            </w:r>
          </w:p>
          <w:p w14:paraId="1C760CEC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77DA8DE0" w14:textId="77777777" w:rsidR="006D6FCB" w:rsidRPr="00C92BFD" w:rsidRDefault="006D6FCB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14024224" w14:textId="77777777" w:rsidTr="006D6FCB">
        <w:tc>
          <w:tcPr>
            <w:tcW w:w="4811" w:type="dxa"/>
          </w:tcPr>
          <w:p w14:paraId="0C2B82C1" w14:textId="77777777" w:rsidR="006D6FCB" w:rsidRPr="00C92BFD" w:rsidRDefault="006D6FCB" w:rsidP="00E16EE7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Aktivácia prstom </w:t>
            </w:r>
          </w:p>
          <w:p w14:paraId="7C43E5CD" w14:textId="77777777" w:rsidR="002E18B3" w:rsidRPr="00C92BFD" w:rsidRDefault="002E18B3" w:rsidP="00E16EE7">
            <w:pPr>
              <w:pStyle w:val="Odsekzoznamu"/>
              <w:ind w:left="1434"/>
              <w:rPr>
                <w:rFonts w:ascii="Times New Roman" w:hAnsi="Times New Roman" w:cs="Times New Roman"/>
                <w:lang w:val="sk-SK"/>
              </w:rPr>
            </w:pPr>
          </w:p>
          <w:p w14:paraId="53D3D272" w14:textId="77777777" w:rsidR="002E18B3" w:rsidRPr="00C92BFD" w:rsidRDefault="002E18B3" w:rsidP="00E16EE7">
            <w:pPr>
              <w:pStyle w:val="Odsekzoznamu"/>
              <w:ind w:left="1434"/>
              <w:rPr>
                <w:rFonts w:ascii="Times New Roman" w:hAnsi="Times New Roman" w:cs="Times New Roman"/>
                <w:lang w:val="sk-SK"/>
              </w:rPr>
            </w:pPr>
          </w:p>
          <w:p w14:paraId="003D4BB1" w14:textId="77777777" w:rsidR="002E18B3" w:rsidRPr="00C92BFD" w:rsidRDefault="002E18B3" w:rsidP="00E16EE7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 w:val="restart"/>
          </w:tcPr>
          <w:p w14:paraId="4A8D6478" w14:textId="77777777" w:rsidR="006D6FCB" w:rsidRPr="00C92BFD" w:rsidRDefault="00B33E40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56BE914D" wp14:editId="67D923B1">
                  <wp:extent cx="1343025" cy="17811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43F04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4A537C05" w14:textId="77777777" w:rsidTr="006D6FCB">
        <w:tc>
          <w:tcPr>
            <w:tcW w:w="4811" w:type="dxa"/>
          </w:tcPr>
          <w:p w14:paraId="35B00FB5" w14:textId="77777777" w:rsidR="006D6FCB" w:rsidRPr="00C92BFD" w:rsidRDefault="006D6FCB" w:rsidP="00E16EE7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Aktivácia palcom</w:t>
            </w:r>
          </w:p>
          <w:p w14:paraId="3E57682C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  <w:p w14:paraId="3A443C86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  <w:p w14:paraId="66D2A0AB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/>
          </w:tcPr>
          <w:p w14:paraId="396A9E9B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721B19C2" w14:textId="77777777" w:rsidTr="006D6FCB">
        <w:tc>
          <w:tcPr>
            <w:tcW w:w="4811" w:type="dxa"/>
          </w:tcPr>
          <w:p w14:paraId="7FC9B23D" w14:textId="77777777" w:rsidR="006D6FCB" w:rsidRPr="00C92BFD" w:rsidRDefault="006D6FCB" w:rsidP="00E16EE7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Aktivácia povrchom</w:t>
            </w:r>
          </w:p>
          <w:p w14:paraId="77C7D9F9" w14:textId="77777777" w:rsidR="006D6FCB" w:rsidRPr="00C92BFD" w:rsidRDefault="006D6FCB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/>
          </w:tcPr>
          <w:p w14:paraId="49022390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43968E48" w14:textId="77777777" w:rsidTr="006D6FCB">
        <w:tc>
          <w:tcPr>
            <w:tcW w:w="9622" w:type="dxa"/>
            <w:gridSpan w:val="2"/>
          </w:tcPr>
          <w:p w14:paraId="14B82E80" w14:textId="77777777" w:rsidR="006D6FCB" w:rsidRPr="00C92BFD" w:rsidRDefault="00823DE2" w:rsidP="00E16EE7">
            <w:pPr>
              <w:spacing w:after="200"/>
              <w:contextualSpacing/>
              <w:rPr>
                <w:rFonts w:ascii="Times New Roman" w:hAnsi="Times New Roman" w:cs="Times New Roman"/>
                <w:b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lang w:val="sk-SK"/>
              </w:rPr>
              <w:t>Aktivácia sa overí počuteľným a/alebo kontaktným cvaknutím a môže byť skontrolovaná vizuálne.</w:t>
            </w:r>
          </w:p>
          <w:p w14:paraId="78DCA443" w14:textId="77777777" w:rsidR="006D6FCB" w:rsidRPr="00C92BFD" w:rsidRDefault="00823DE2" w:rsidP="00E16EE7">
            <w:pPr>
              <w:contextualSpacing/>
              <w:rPr>
                <w:rFonts w:ascii="Times New Roman" w:hAnsi="Times New Roman" w:cs="Times New Roman"/>
                <w:noProof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lang w:val="sk-SK"/>
              </w:rPr>
              <w:t>V prípade pochybností, že je bezpečnostný kryt plne aktivovaný, zopakujte tento krok.</w:t>
            </w:r>
          </w:p>
        </w:tc>
      </w:tr>
    </w:tbl>
    <w:p w14:paraId="01DD4863" w14:textId="77777777" w:rsidR="002E18B3" w:rsidRPr="00C92BFD" w:rsidRDefault="002E18B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12EA47B" w14:textId="77777777" w:rsidR="00435278" w:rsidRPr="00C92BFD" w:rsidRDefault="00823DE2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Cs/>
          <w:u w:val="single"/>
          <w:lang w:val="sk-SK"/>
        </w:rPr>
      </w:pPr>
      <w:r w:rsidRPr="00C92BFD">
        <w:rPr>
          <w:rFonts w:ascii="Times New Roman" w:hAnsi="Times New Roman" w:cs="Times New Roman"/>
          <w:bCs/>
          <w:u w:val="single"/>
          <w:lang w:val="sk-SK"/>
        </w:rPr>
        <w:t>Likvidácia</w:t>
      </w:r>
    </w:p>
    <w:p w14:paraId="1568C41A" w14:textId="77777777" w:rsidR="00435278" w:rsidRPr="00C92BFD" w:rsidRDefault="00823DE2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Cs/>
          <w:lang w:val="sk-SK"/>
        </w:rPr>
      </w:pPr>
      <w:r w:rsidRPr="00C92BFD">
        <w:rPr>
          <w:rFonts w:ascii="Times New Roman" w:hAnsi="Times New Roman" w:cs="Times New Roman"/>
          <w:bCs/>
          <w:lang w:val="sk-SK"/>
        </w:rPr>
        <w:t xml:space="preserve">Naplnené striekačky sú určené </w:t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len </w:t>
      </w:r>
      <w:r w:rsidRPr="00C92BFD">
        <w:rPr>
          <w:rFonts w:ascii="Times New Roman" w:hAnsi="Times New Roman" w:cs="Times New Roman"/>
          <w:bCs/>
          <w:lang w:val="sk-SK"/>
        </w:rPr>
        <w:t>na jednorazové použitie.</w:t>
      </w:r>
    </w:p>
    <w:p w14:paraId="6F37D383" w14:textId="77777777" w:rsidR="00435278" w:rsidRPr="00C92BFD" w:rsidRDefault="00823DE2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Cs/>
          <w:lang w:val="sk-SK"/>
        </w:rPr>
      </w:pPr>
      <w:r w:rsidRPr="00C92BFD">
        <w:rPr>
          <w:rFonts w:ascii="Times New Roman" w:hAnsi="Times New Roman" w:cs="Times New Roman"/>
          <w:bCs/>
          <w:lang w:val="sk-SK"/>
        </w:rPr>
        <w:t>Všetok nepoužitý liek alebo odpad vzniknutý z lieku sa má zlikvidovať v súlade s národnými požiadavkami.</w:t>
      </w:r>
    </w:p>
    <w:p w14:paraId="4BBA4006" w14:textId="77777777" w:rsidR="003D0D66" w:rsidRPr="00C92BFD" w:rsidRDefault="003D0D66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Cs/>
          <w:lang w:val="sk-SK"/>
        </w:rPr>
      </w:pPr>
    </w:p>
    <w:p w14:paraId="433714B3" w14:textId="77777777" w:rsidR="003D0D66" w:rsidRPr="00C92BFD" w:rsidRDefault="003D0D66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Cs/>
          <w:lang w:val="sk-SK"/>
        </w:rPr>
      </w:pPr>
    </w:p>
    <w:p w14:paraId="3321EDCC" w14:textId="77777777" w:rsidR="002E18B3" w:rsidRPr="00C92BFD" w:rsidRDefault="000B2B40" w:rsidP="00C2144C">
      <w:pPr>
        <w:pStyle w:val="Odsekzoznamu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37AC6BA0" w14:textId="77777777" w:rsidR="00272E12" w:rsidRPr="00C92BFD" w:rsidRDefault="00272E12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Sandoz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Pharmaceuticals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92BFD">
        <w:rPr>
          <w:rFonts w:ascii="Times New Roman" w:hAnsi="Times New Roman" w:cs="Times New Roman"/>
          <w:lang w:val="sk-SK"/>
        </w:rPr>
        <w:t>d.d</w:t>
      </w:r>
      <w:proofErr w:type="spellEnd"/>
      <w:r w:rsidRPr="00C92BFD">
        <w:rPr>
          <w:rFonts w:ascii="Times New Roman" w:hAnsi="Times New Roman" w:cs="Times New Roman"/>
          <w:lang w:val="sk-SK"/>
        </w:rPr>
        <w:t>.</w:t>
      </w:r>
    </w:p>
    <w:p w14:paraId="6CA99BA9" w14:textId="77777777" w:rsidR="00272E12" w:rsidRPr="00C92BFD" w:rsidRDefault="00272E12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proofErr w:type="spellStart"/>
      <w:r w:rsidRPr="00C92BFD">
        <w:rPr>
          <w:rFonts w:ascii="Times New Roman" w:hAnsi="Times New Roman" w:cs="Times New Roman"/>
          <w:lang w:val="sk-SK"/>
        </w:rPr>
        <w:t>Verovškova</w:t>
      </w:r>
      <w:proofErr w:type="spellEnd"/>
      <w:r w:rsidRPr="00C92BFD">
        <w:rPr>
          <w:rFonts w:ascii="Times New Roman" w:hAnsi="Times New Roman" w:cs="Times New Roman"/>
          <w:lang w:val="sk-SK"/>
        </w:rPr>
        <w:t xml:space="preserve"> 57</w:t>
      </w:r>
    </w:p>
    <w:p w14:paraId="41C5879F" w14:textId="1535E77B" w:rsidR="00272E12" w:rsidRPr="00C92BFD" w:rsidRDefault="00272E12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1000 Ľubľana</w:t>
      </w:r>
    </w:p>
    <w:p w14:paraId="51F0C7E3" w14:textId="77777777" w:rsidR="009C3157" w:rsidRPr="00C92BFD" w:rsidRDefault="00272E12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Slovinsko</w:t>
      </w:r>
    </w:p>
    <w:p w14:paraId="1D31233D" w14:textId="77777777" w:rsidR="00150B75" w:rsidRPr="00C92BFD" w:rsidRDefault="00150B75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121917D" w14:textId="77777777" w:rsidR="00934A10" w:rsidRPr="00C92BFD" w:rsidRDefault="00934A1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FD70FF8" w14:textId="4FFE1B18" w:rsidR="002E18B3" w:rsidRPr="00C92BFD" w:rsidRDefault="000B2B40" w:rsidP="00C2144C">
      <w:pPr>
        <w:pStyle w:val="Odsekzoznamu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REGISTRAČNÉ ČÍSL</w:t>
      </w:r>
      <w:r w:rsidR="00934A10" w:rsidRPr="00C92BFD">
        <w:rPr>
          <w:rFonts w:ascii="Times New Roman" w:hAnsi="Times New Roman" w:cs="Times New Roman"/>
          <w:b/>
          <w:bCs/>
          <w:lang w:val="sk-SK"/>
        </w:rPr>
        <w:t>O</w:t>
      </w:r>
    </w:p>
    <w:p w14:paraId="788C99B3" w14:textId="77777777" w:rsidR="009C3157" w:rsidRPr="00C92BFD" w:rsidRDefault="00D170D4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34/0381/15-S</w:t>
      </w:r>
    </w:p>
    <w:p w14:paraId="44F1501A" w14:textId="77777777" w:rsidR="00934A10" w:rsidRPr="00C92BFD" w:rsidRDefault="00934A1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89ADAD2" w14:textId="77777777" w:rsidR="00934A10" w:rsidRPr="00C92BFD" w:rsidRDefault="00934A1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7C9A146" w14:textId="77777777" w:rsidR="002E18B3" w:rsidRPr="00C92BFD" w:rsidRDefault="000B2B40" w:rsidP="00C2144C">
      <w:pPr>
        <w:pStyle w:val="Odsekzoznamu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DÁTUM PRVEJ REGISTRÁCIE/ PREDĹŽENIA REGISTRÁCIE</w:t>
      </w:r>
    </w:p>
    <w:p w14:paraId="3D3CE55A" w14:textId="77777777" w:rsidR="009C3157" w:rsidRPr="00C92BFD" w:rsidRDefault="009C3157" w:rsidP="00C2144C">
      <w:pPr>
        <w:pStyle w:val="Odsekzoznamu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64378F40" w14:textId="77777777" w:rsidR="000B2B40" w:rsidRPr="00C92BFD" w:rsidRDefault="000B2B40" w:rsidP="00C2144C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Dátum prvej registrácie: </w:t>
      </w:r>
      <w:r w:rsidR="002607B0" w:rsidRPr="00C92BFD">
        <w:rPr>
          <w:rFonts w:ascii="Times New Roman" w:hAnsi="Times New Roman" w:cs="Times New Roman"/>
          <w:lang w:val="sk-SK"/>
        </w:rPr>
        <w:t>11. September 2015</w:t>
      </w:r>
    </w:p>
    <w:p w14:paraId="427F771F" w14:textId="288CEF98" w:rsidR="009C3157" w:rsidRPr="00C92BFD" w:rsidRDefault="009C3157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F09B72E" w14:textId="77777777" w:rsidR="00435278" w:rsidRPr="00C92BFD" w:rsidRDefault="00435278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2C52E2A" w14:textId="62625783" w:rsidR="00B816C6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10.</w:t>
      </w:r>
      <w:r w:rsidR="00150B75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DÁTUM REVÍZIE TEXTU</w:t>
      </w:r>
    </w:p>
    <w:p w14:paraId="0188BB8E" w14:textId="77777777" w:rsidR="002E18B3" w:rsidRPr="00C92BFD" w:rsidRDefault="002E18B3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758FF632" w14:textId="41D053FD" w:rsidR="00B33E40" w:rsidRPr="00E16EE7" w:rsidRDefault="00E1382B" w:rsidP="00E16EE7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07/2020</w:t>
      </w:r>
    </w:p>
    <w:sectPr w:rsidR="00B33E40" w:rsidRPr="00E16EE7" w:rsidSect="004A121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5DC17" w14:textId="77777777" w:rsidR="00C67019" w:rsidRDefault="00C67019" w:rsidP="005E3F72">
      <w:pPr>
        <w:spacing w:after="0" w:line="240" w:lineRule="auto"/>
      </w:pPr>
      <w:r>
        <w:separator/>
      </w:r>
    </w:p>
  </w:endnote>
  <w:endnote w:type="continuationSeparator" w:id="0">
    <w:p w14:paraId="7D300713" w14:textId="77777777" w:rsidR="00C67019" w:rsidRDefault="00C67019" w:rsidP="005E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A38E5" w14:textId="77777777" w:rsidR="00181E9E" w:rsidRDefault="00181E9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8240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25707664" w14:textId="65646439" w:rsidR="00C67019" w:rsidRPr="00C2144C" w:rsidRDefault="00C67019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21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2144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21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E5603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C2144C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67A91D9" w14:textId="77777777" w:rsidR="00C67019" w:rsidRDefault="00C6701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104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0B68C9B5" w14:textId="77777777" w:rsidR="00C67019" w:rsidRPr="00C2144C" w:rsidRDefault="00C67019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21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2144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21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C2144C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4E0EDB27" w14:textId="77777777" w:rsidR="00C67019" w:rsidRDefault="00C6701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ABBEF" w14:textId="77777777" w:rsidR="00C67019" w:rsidRDefault="00C67019" w:rsidP="005E3F72">
      <w:pPr>
        <w:spacing w:after="0" w:line="240" w:lineRule="auto"/>
      </w:pPr>
      <w:r>
        <w:separator/>
      </w:r>
    </w:p>
  </w:footnote>
  <w:footnote w:type="continuationSeparator" w:id="0">
    <w:p w14:paraId="0E6894BD" w14:textId="77777777" w:rsidR="00C67019" w:rsidRDefault="00C67019" w:rsidP="005E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297B1" w14:textId="77777777" w:rsidR="00181E9E" w:rsidRDefault="00181E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AC625" w14:textId="200A182D" w:rsidR="00E1382B" w:rsidRDefault="00E1382B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 w:rsidRPr="00DE5603">
      <w:rPr>
        <w:rFonts w:ascii="Times New Roman" w:hAnsi="Times New Roman" w:cs="Times New Roman"/>
        <w:sz w:val="18"/>
        <w:szCs w:val="18"/>
      </w:rPr>
      <w:t>Príloha</w:t>
    </w:r>
    <w:proofErr w:type="spellEnd"/>
    <w:r w:rsidRPr="00DE5603">
      <w:rPr>
        <w:rFonts w:ascii="Times New Roman" w:hAnsi="Times New Roman" w:cs="Times New Roman"/>
        <w:sz w:val="18"/>
        <w:szCs w:val="18"/>
      </w:rPr>
      <w:t xml:space="preserve"> č.1 k </w:t>
    </w:r>
    <w:proofErr w:type="spellStart"/>
    <w:r w:rsidRPr="00DE5603">
      <w:rPr>
        <w:rFonts w:ascii="Times New Roman" w:hAnsi="Times New Roman" w:cs="Times New Roman"/>
        <w:sz w:val="18"/>
        <w:szCs w:val="18"/>
      </w:rPr>
      <w:t>notifikácii</w:t>
    </w:r>
    <w:proofErr w:type="spellEnd"/>
    <w:r w:rsidRPr="00DE5603">
      <w:rPr>
        <w:rFonts w:ascii="Times New Roman" w:hAnsi="Times New Roman" w:cs="Times New Roman"/>
        <w:sz w:val="18"/>
        <w:szCs w:val="18"/>
      </w:rPr>
      <w:t xml:space="preserve"> o </w:t>
    </w:r>
    <w:proofErr w:type="spellStart"/>
    <w:r w:rsidRPr="00DE5603">
      <w:rPr>
        <w:rFonts w:ascii="Times New Roman" w:hAnsi="Times New Roman" w:cs="Times New Roman"/>
        <w:sz w:val="18"/>
        <w:szCs w:val="18"/>
      </w:rPr>
      <w:t>zmene</w:t>
    </w:r>
    <w:proofErr w:type="spellEnd"/>
    <w:r w:rsidRPr="00DE5603">
      <w:rPr>
        <w:rFonts w:ascii="Times New Roman" w:hAnsi="Times New Roman" w:cs="Times New Roman"/>
        <w:sz w:val="18"/>
        <w:szCs w:val="18"/>
      </w:rPr>
      <w:t xml:space="preserve"> </w:t>
    </w:r>
    <w:proofErr w:type="spellStart"/>
    <w:proofErr w:type="gramStart"/>
    <w:r w:rsidRPr="00DE5603">
      <w:rPr>
        <w:rFonts w:ascii="Times New Roman" w:hAnsi="Times New Roman" w:cs="Times New Roman"/>
        <w:sz w:val="18"/>
        <w:szCs w:val="18"/>
      </w:rPr>
      <w:t>ev.č</w:t>
    </w:r>
    <w:proofErr w:type="spellEnd"/>
    <w:r w:rsidRPr="00DE5603">
      <w:rPr>
        <w:rFonts w:ascii="Times New Roman" w:hAnsi="Times New Roman" w:cs="Times New Roman"/>
        <w:sz w:val="18"/>
        <w:szCs w:val="18"/>
      </w:rPr>
      <w:t>.:</w:t>
    </w:r>
    <w:proofErr w:type="gramEnd"/>
    <w:r w:rsidRPr="00DE5603">
      <w:rPr>
        <w:rFonts w:ascii="Times New Roman" w:hAnsi="Times New Roman" w:cs="Times New Roman"/>
        <w:sz w:val="18"/>
        <w:szCs w:val="18"/>
      </w:rPr>
      <w:t xml:space="preserve"> 2019/05250-Z1B</w:t>
    </w:r>
  </w:p>
  <w:p w14:paraId="6E155852" w14:textId="17142391" w:rsidR="00181E9E" w:rsidRPr="00DE5603" w:rsidRDefault="00181E9E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Schválený</w:t>
    </w:r>
    <w:proofErr w:type="spellEnd"/>
    <w:r>
      <w:rPr>
        <w:rFonts w:ascii="Times New Roman" w:hAnsi="Times New Roman" w:cs="Times New Roman"/>
        <w:sz w:val="18"/>
        <w:szCs w:val="18"/>
      </w:rPr>
      <w:t xml:space="preserve"> text k </w:t>
    </w:r>
    <w:proofErr w:type="spellStart"/>
    <w:r>
      <w:rPr>
        <w:rFonts w:ascii="Times New Roman" w:hAnsi="Times New Roman" w:cs="Times New Roman"/>
        <w:sz w:val="18"/>
        <w:szCs w:val="18"/>
      </w:rPr>
      <w:t>rozhodnutiu</w:t>
    </w:r>
    <w:proofErr w:type="spellEnd"/>
    <w:r>
      <w:rPr>
        <w:rFonts w:ascii="Times New Roman" w:hAnsi="Times New Roman" w:cs="Times New Roman"/>
        <w:sz w:val="18"/>
        <w:szCs w:val="18"/>
      </w:rPr>
      <w:t xml:space="preserve"> o </w:t>
    </w:r>
    <w:proofErr w:type="spellStart"/>
    <w:r>
      <w:rPr>
        <w:rFonts w:ascii="Times New Roman" w:hAnsi="Times New Roman" w:cs="Times New Roman"/>
        <w:sz w:val="18"/>
        <w:szCs w:val="18"/>
      </w:rPr>
      <w:t>predĺžení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8"/>
        <w:szCs w:val="18"/>
      </w:rPr>
      <w:t>ev.č</w:t>
    </w:r>
    <w:proofErr w:type="spellEnd"/>
    <w:r>
      <w:rPr>
        <w:rFonts w:ascii="Times New Roman" w:hAnsi="Times New Roman" w:cs="Times New Roman"/>
        <w:sz w:val="18"/>
        <w:szCs w:val="18"/>
      </w:rPr>
      <w:t>.:</w:t>
    </w:r>
    <w:proofErr w:type="gramEnd"/>
    <w:r>
      <w:rPr>
        <w:rFonts w:ascii="Times New Roman" w:hAnsi="Times New Roman" w:cs="Times New Roman"/>
        <w:sz w:val="18"/>
        <w:szCs w:val="18"/>
      </w:rPr>
      <w:t xml:space="preserve"> </w:t>
    </w:r>
    <w:r w:rsidRPr="00181E9E">
      <w:rPr>
        <w:rFonts w:ascii="Times New Roman" w:hAnsi="Times New Roman" w:cs="Times New Roman"/>
        <w:sz w:val="18"/>
        <w:szCs w:val="18"/>
      </w:rPr>
      <w:t>2019/05718-PRE</w:t>
    </w:r>
  </w:p>
  <w:p w14:paraId="518AA072" w14:textId="0AA8CB1E" w:rsidR="00C67019" w:rsidRPr="0023506C" w:rsidRDefault="00C67019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B4FB6" w14:textId="77777777" w:rsidR="00C67019" w:rsidRDefault="00C67019" w:rsidP="00D056D9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č.1 k notifikácii o zmene, </w:t>
    </w:r>
    <w:proofErr w:type="spellStart"/>
    <w:r>
      <w:rPr>
        <w:rFonts w:ascii="Times New Roman" w:hAnsi="Times New Roman" w:cs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 w:cs="Times New Roman"/>
        <w:sz w:val="18"/>
        <w:szCs w:val="18"/>
        <w:lang w:val="sk-SK"/>
      </w:rPr>
      <w:t>.: 2017/05152-Z1A</w:t>
    </w:r>
  </w:p>
  <w:p w14:paraId="503DDB93" w14:textId="77777777" w:rsidR="00C67019" w:rsidRDefault="00C67019" w:rsidP="00D056D9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</w:t>
    </w:r>
    <w:proofErr w:type="spellStart"/>
    <w:r>
      <w:rPr>
        <w:rFonts w:ascii="Times New Roman" w:hAnsi="Times New Roman" w:cs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 w:cs="Times New Roman"/>
        <w:sz w:val="18"/>
        <w:szCs w:val="18"/>
        <w:lang w:val="sk-SK"/>
      </w:rPr>
      <w:t>.: 2017/02546-Z1B</w:t>
    </w:r>
  </w:p>
  <w:p w14:paraId="701D63CD" w14:textId="77777777" w:rsidR="00C67019" w:rsidRPr="00C2144C" w:rsidRDefault="00C67019" w:rsidP="00D056D9">
    <w:pPr>
      <w:pStyle w:val="Hlavika"/>
      <w:rPr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1 k notifikácii o zmene, </w:t>
    </w:r>
    <w:proofErr w:type="spellStart"/>
    <w:r>
      <w:rPr>
        <w:rFonts w:ascii="Times New Roman" w:hAnsi="Times New Roman" w:cs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 w:cs="Times New Roman"/>
        <w:sz w:val="18"/>
        <w:szCs w:val="18"/>
        <w:lang w:val="sk-SK"/>
      </w:rPr>
      <w:t>.: 2017/06346-Z1B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7F8"/>
    <w:multiLevelType w:val="hybridMultilevel"/>
    <w:tmpl w:val="8E9C84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74B51"/>
    <w:multiLevelType w:val="hybridMultilevel"/>
    <w:tmpl w:val="3668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65CF8"/>
    <w:multiLevelType w:val="multilevel"/>
    <w:tmpl w:val="9C469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1123792"/>
    <w:multiLevelType w:val="hybridMultilevel"/>
    <w:tmpl w:val="5A5263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3BBD0CDD"/>
    <w:multiLevelType w:val="hybridMultilevel"/>
    <w:tmpl w:val="53AE8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A4A6B"/>
    <w:multiLevelType w:val="multilevel"/>
    <w:tmpl w:val="814A53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</w:rPr>
    </w:lvl>
  </w:abstractNum>
  <w:abstractNum w:abstractNumId="7">
    <w:nsid w:val="55C11243"/>
    <w:multiLevelType w:val="multilevel"/>
    <w:tmpl w:val="9A4CFC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>
    <w:nsid w:val="7FD15C49"/>
    <w:multiLevelType w:val="multilevel"/>
    <w:tmpl w:val="596033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jidakova, Adriana">
    <w15:presenceInfo w15:providerId="AD" w15:userId="S-1-5-21-329068152-854245398-839522115-1574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40"/>
    <w:rsid w:val="00010772"/>
    <w:rsid w:val="00011A32"/>
    <w:rsid w:val="00017787"/>
    <w:rsid w:val="000212FD"/>
    <w:rsid w:val="00031CF2"/>
    <w:rsid w:val="000659EC"/>
    <w:rsid w:val="00070734"/>
    <w:rsid w:val="000915FD"/>
    <w:rsid w:val="000B2B40"/>
    <w:rsid w:val="000D09C4"/>
    <w:rsid w:val="000D6787"/>
    <w:rsid w:val="000E3CBC"/>
    <w:rsid w:val="00130C69"/>
    <w:rsid w:val="0014049E"/>
    <w:rsid w:val="00150B75"/>
    <w:rsid w:val="001511C6"/>
    <w:rsid w:val="00152B16"/>
    <w:rsid w:val="00164DA7"/>
    <w:rsid w:val="001750FA"/>
    <w:rsid w:val="00181E9E"/>
    <w:rsid w:val="001912E2"/>
    <w:rsid w:val="001B4C31"/>
    <w:rsid w:val="001C57B1"/>
    <w:rsid w:val="001C71D8"/>
    <w:rsid w:val="001C7883"/>
    <w:rsid w:val="001E0A69"/>
    <w:rsid w:val="001E1834"/>
    <w:rsid w:val="001F1C7D"/>
    <w:rsid w:val="001F2618"/>
    <w:rsid w:val="001F730E"/>
    <w:rsid w:val="00200AA3"/>
    <w:rsid w:val="00201AB2"/>
    <w:rsid w:val="00203E84"/>
    <w:rsid w:val="00211F8C"/>
    <w:rsid w:val="00217925"/>
    <w:rsid w:val="0023506C"/>
    <w:rsid w:val="00250062"/>
    <w:rsid w:val="002607B0"/>
    <w:rsid w:val="00272E12"/>
    <w:rsid w:val="002734E4"/>
    <w:rsid w:val="00297CDF"/>
    <w:rsid w:val="002C7D8E"/>
    <w:rsid w:val="002D0C70"/>
    <w:rsid w:val="002D0EC9"/>
    <w:rsid w:val="002D3A82"/>
    <w:rsid w:val="002E18B3"/>
    <w:rsid w:val="002E5A4F"/>
    <w:rsid w:val="00302A1C"/>
    <w:rsid w:val="003353CF"/>
    <w:rsid w:val="00342BFD"/>
    <w:rsid w:val="00347C9D"/>
    <w:rsid w:val="00354BA1"/>
    <w:rsid w:val="00362833"/>
    <w:rsid w:val="00365651"/>
    <w:rsid w:val="003729BA"/>
    <w:rsid w:val="00376909"/>
    <w:rsid w:val="003835B6"/>
    <w:rsid w:val="0039119A"/>
    <w:rsid w:val="00391229"/>
    <w:rsid w:val="00392ACA"/>
    <w:rsid w:val="003C106C"/>
    <w:rsid w:val="003C5157"/>
    <w:rsid w:val="003D0D66"/>
    <w:rsid w:val="003D3B06"/>
    <w:rsid w:val="003E46F4"/>
    <w:rsid w:val="00406D59"/>
    <w:rsid w:val="00414F96"/>
    <w:rsid w:val="00421CFF"/>
    <w:rsid w:val="004235ED"/>
    <w:rsid w:val="00435278"/>
    <w:rsid w:val="00450695"/>
    <w:rsid w:val="00464383"/>
    <w:rsid w:val="004707F4"/>
    <w:rsid w:val="00472DF5"/>
    <w:rsid w:val="00482690"/>
    <w:rsid w:val="004A121B"/>
    <w:rsid w:val="004B2467"/>
    <w:rsid w:val="004D2674"/>
    <w:rsid w:val="00501D41"/>
    <w:rsid w:val="0050548F"/>
    <w:rsid w:val="0053299B"/>
    <w:rsid w:val="00535BB1"/>
    <w:rsid w:val="005444C0"/>
    <w:rsid w:val="0054567A"/>
    <w:rsid w:val="00545911"/>
    <w:rsid w:val="005531DA"/>
    <w:rsid w:val="00564D6A"/>
    <w:rsid w:val="00597C19"/>
    <w:rsid w:val="005C5D97"/>
    <w:rsid w:val="005C65DE"/>
    <w:rsid w:val="005E3F72"/>
    <w:rsid w:val="005F03C7"/>
    <w:rsid w:val="005F5569"/>
    <w:rsid w:val="006169CF"/>
    <w:rsid w:val="006522DB"/>
    <w:rsid w:val="00672279"/>
    <w:rsid w:val="006B3663"/>
    <w:rsid w:val="006B7EA5"/>
    <w:rsid w:val="006D6FCB"/>
    <w:rsid w:val="006E054E"/>
    <w:rsid w:val="006E1C4D"/>
    <w:rsid w:val="00746CE1"/>
    <w:rsid w:val="00782944"/>
    <w:rsid w:val="007961D7"/>
    <w:rsid w:val="00797B54"/>
    <w:rsid w:val="007A622E"/>
    <w:rsid w:val="007B18DD"/>
    <w:rsid w:val="007F2230"/>
    <w:rsid w:val="007F78CA"/>
    <w:rsid w:val="00804EE6"/>
    <w:rsid w:val="00823DE2"/>
    <w:rsid w:val="00831111"/>
    <w:rsid w:val="00840B6A"/>
    <w:rsid w:val="0086726C"/>
    <w:rsid w:val="00876B2B"/>
    <w:rsid w:val="008840DD"/>
    <w:rsid w:val="008A5462"/>
    <w:rsid w:val="008C35F1"/>
    <w:rsid w:val="008C537A"/>
    <w:rsid w:val="008D4E6C"/>
    <w:rsid w:val="008D7807"/>
    <w:rsid w:val="008E5652"/>
    <w:rsid w:val="008F3701"/>
    <w:rsid w:val="008F54EF"/>
    <w:rsid w:val="00902799"/>
    <w:rsid w:val="00915EA4"/>
    <w:rsid w:val="0093005A"/>
    <w:rsid w:val="009303E5"/>
    <w:rsid w:val="00934A10"/>
    <w:rsid w:val="00942AB4"/>
    <w:rsid w:val="00951F74"/>
    <w:rsid w:val="00967E50"/>
    <w:rsid w:val="009A4463"/>
    <w:rsid w:val="009B60B2"/>
    <w:rsid w:val="009C3157"/>
    <w:rsid w:val="009C34B1"/>
    <w:rsid w:val="009C3834"/>
    <w:rsid w:val="009F3ADB"/>
    <w:rsid w:val="009F4656"/>
    <w:rsid w:val="00A0663E"/>
    <w:rsid w:val="00A27A2F"/>
    <w:rsid w:val="00A33A42"/>
    <w:rsid w:val="00A5104D"/>
    <w:rsid w:val="00A66C19"/>
    <w:rsid w:val="00A823C4"/>
    <w:rsid w:val="00A838CB"/>
    <w:rsid w:val="00A96BB3"/>
    <w:rsid w:val="00AB4521"/>
    <w:rsid w:val="00AB6E71"/>
    <w:rsid w:val="00AB7935"/>
    <w:rsid w:val="00AC03A0"/>
    <w:rsid w:val="00AE41ED"/>
    <w:rsid w:val="00AF7CEF"/>
    <w:rsid w:val="00B10CB1"/>
    <w:rsid w:val="00B17293"/>
    <w:rsid w:val="00B2428B"/>
    <w:rsid w:val="00B24C33"/>
    <w:rsid w:val="00B27CEC"/>
    <w:rsid w:val="00B33E40"/>
    <w:rsid w:val="00B637C3"/>
    <w:rsid w:val="00B65E15"/>
    <w:rsid w:val="00B71B56"/>
    <w:rsid w:val="00B72969"/>
    <w:rsid w:val="00B816C6"/>
    <w:rsid w:val="00B9091F"/>
    <w:rsid w:val="00B919F8"/>
    <w:rsid w:val="00B96283"/>
    <w:rsid w:val="00BA2363"/>
    <w:rsid w:val="00BA748E"/>
    <w:rsid w:val="00BC3169"/>
    <w:rsid w:val="00BE1468"/>
    <w:rsid w:val="00C05FCD"/>
    <w:rsid w:val="00C2144C"/>
    <w:rsid w:val="00C4131C"/>
    <w:rsid w:val="00C458F6"/>
    <w:rsid w:val="00C464FE"/>
    <w:rsid w:val="00C550A6"/>
    <w:rsid w:val="00C633EA"/>
    <w:rsid w:val="00C67019"/>
    <w:rsid w:val="00C728CC"/>
    <w:rsid w:val="00C81469"/>
    <w:rsid w:val="00C92BFD"/>
    <w:rsid w:val="00C93CA9"/>
    <w:rsid w:val="00C94E8E"/>
    <w:rsid w:val="00C97C80"/>
    <w:rsid w:val="00CC0722"/>
    <w:rsid w:val="00CC21C5"/>
    <w:rsid w:val="00CC6CF9"/>
    <w:rsid w:val="00CC7CD3"/>
    <w:rsid w:val="00CD2595"/>
    <w:rsid w:val="00CE2947"/>
    <w:rsid w:val="00CE6DE4"/>
    <w:rsid w:val="00CF49EA"/>
    <w:rsid w:val="00D00659"/>
    <w:rsid w:val="00D0474E"/>
    <w:rsid w:val="00D056D9"/>
    <w:rsid w:val="00D06B77"/>
    <w:rsid w:val="00D11581"/>
    <w:rsid w:val="00D170D4"/>
    <w:rsid w:val="00D2411C"/>
    <w:rsid w:val="00D373FB"/>
    <w:rsid w:val="00D41CE7"/>
    <w:rsid w:val="00D613A6"/>
    <w:rsid w:val="00D7472A"/>
    <w:rsid w:val="00D912E8"/>
    <w:rsid w:val="00D97221"/>
    <w:rsid w:val="00DA0280"/>
    <w:rsid w:val="00DA74A1"/>
    <w:rsid w:val="00DD2F9E"/>
    <w:rsid w:val="00DE2372"/>
    <w:rsid w:val="00DE5603"/>
    <w:rsid w:val="00E1382B"/>
    <w:rsid w:val="00E16EE7"/>
    <w:rsid w:val="00E2035A"/>
    <w:rsid w:val="00E22CD5"/>
    <w:rsid w:val="00E22CE9"/>
    <w:rsid w:val="00E321D6"/>
    <w:rsid w:val="00E344E1"/>
    <w:rsid w:val="00E3749D"/>
    <w:rsid w:val="00E64764"/>
    <w:rsid w:val="00E65618"/>
    <w:rsid w:val="00E771FF"/>
    <w:rsid w:val="00E83439"/>
    <w:rsid w:val="00E9564B"/>
    <w:rsid w:val="00EC2A7E"/>
    <w:rsid w:val="00EC4CCF"/>
    <w:rsid w:val="00ED0D19"/>
    <w:rsid w:val="00EE4F30"/>
    <w:rsid w:val="00EF0FF7"/>
    <w:rsid w:val="00F21161"/>
    <w:rsid w:val="00F5441A"/>
    <w:rsid w:val="00F643C1"/>
    <w:rsid w:val="00F8625A"/>
    <w:rsid w:val="00FA39A5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E16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472DF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707F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4C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F72"/>
  </w:style>
  <w:style w:type="paragraph" w:styleId="Pta">
    <w:name w:val="footer"/>
    <w:basedOn w:val="Normlny"/>
    <w:link w:val="Pt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F72"/>
  </w:style>
  <w:style w:type="character" w:styleId="Odkaznakomentr">
    <w:name w:val="annotation reference"/>
    <w:basedOn w:val="Predvolenpsmoodseku"/>
    <w:uiPriority w:val="99"/>
    <w:semiHidden/>
    <w:unhideWhenUsed/>
    <w:rsid w:val="003D0D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0D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0D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0D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0D66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CC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34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1"/>
    <w:qFormat/>
    <w:rsid w:val="003C106C"/>
    <w:pPr>
      <w:autoSpaceDE w:val="0"/>
      <w:autoSpaceDN w:val="0"/>
      <w:adjustRightInd w:val="0"/>
      <w:spacing w:after="0" w:line="240" w:lineRule="auto"/>
      <w:ind w:left="593"/>
    </w:pPr>
    <w:rPr>
      <w:rFonts w:ascii="Times New Roman" w:hAnsi="Times New Roman" w:cs="Times New Roman"/>
      <w:sz w:val="16"/>
      <w:szCs w:val="16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C106C"/>
    <w:rPr>
      <w:rFonts w:ascii="Times New Roman" w:hAnsi="Times New Roman" w:cs="Times New Roman"/>
      <w:sz w:val="16"/>
      <w:szCs w:val="16"/>
      <w:lang w:val="sk-SK"/>
    </w:rPr>
  </w:style>
  <w:style w:type="paragraph" w:styleId="Revzia">
    <w:name w:val="Revision"/>
    <w:hidden/>
    <w:uiPriority w:val="99"/>
    <w:semiHidden/>
    <w:rsid w:val="00D047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472DF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707F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4C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F72"/>
  </w:style>
  <w:style w:type="paragraph" w:styleId="Pta">
    <w:name w:val="footer"/>
    <w:basedOn w:val="Normlny"/>
    <w:link w:val="Pt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F72"/>
  </w:style>
  <w:style w:type="character" w:styleId="Odkaznakomentr">
    <w:name w:val="annotation reference"/>
    <w:basedOn w:val="Predvolenpsmoodseku"/>
    <w:uiPriority w:val="99"/>
    <w:semiHidden/>
    <w:unhideWhenUsed/>
    <w:rsid w:val="003D0D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0D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0D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0D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0D66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CC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34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1"/>
    <w:qFormat/>
    <w:rsid w:val="003C106C"/>
    <w:pPr>
      <w:autoSpaceDE w:val="0"/>
      <w:autoSpaceDN w:val="0"/>
      <w:adjustRightInd w:val="0"/>
      <w:spacing w:after="0" w:line="240" w:lineRule="auto"/>
      <w:ind w:left="593"/>
    </w:pPr>
    <w:rPr>
      <w:rFonts w:ascii="Times New Roman" w:hAnsi="Times New Roman" w:cs="Times New Roman"/>
      <w:sz w:val="16"/>
      <w:szCs w:val="16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C106C"/>
    <w:rPr>
      <w:rFonts w:ascii="Times New Roman" w:hAnsi="Times New Roman" w:cs="Times New Roman"/>
      <w:sz w:val="16"/>
      <w:szCs w:val="16"/>
      <w:lang w:val="sk-SK"/>
    </w:rPr>
  </w:style>
  <w:style w:type="paragraph" w:styleId="Revzia">
    <w:name w:val="Revision"/>
    <w:hidden/>
    <w:uiPriority w:val="99"/>
    <w:semiHidden/>
    <w:rsid w:val="00D04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051A-FBB8-48E0-A50B-A28ADE10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7183</Words>
  <Characters>40947</Characters>
  <Application>Microsoft Office Word</Application>
  <DocSecurity>0</DocSecurity>
  <Lines>341</Lines>
  <Paragraphs>96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48034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Meszarosova, Eva</dc:creator>
  <cp:lastModifiedBy>Valovičová, Monika</cp:lastModifiedBy>
  <cp:revision>6</cp:revision>
  <cp:lastPrinted>2015-09-09T10:00:00Z</cp:lastPrinted>
  <dcterms:created xsi:type="dcterms:W3CDTF">2020-07-20T06:52:00Z</dcterms:created>
  <dcterms:modified xsi:type="dcterms:W3CDTF">2020-07-20T09:21:00Z</dcterms:modified>
</cp:coreProperties>
</file>