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0DEC4" w14:textId="77777777" w:rsidR="006A26EE" w:rsidRPr="00C352FB" w:rsidRDefault="006A26EE" w:rsidP="006A26EE">
      <w:pPr>
        <w:ind w:left="0" w:firstLine="0"/>
        <w:jc w:val="center"/>
        <w:rPr>
          <w:b/>
          <w:szCs w:val="22"/>
          <w:lang w:val="sk-SK" w:eastAsia="sk-SK"/>
        </w:rPr>
      </w:pPr>
      <w:r w:rsidRPr="00C352FB">
        <w:rPr>
          <w:b/>
          <w:szCs w:val="22"/>
          <w:lang w:val="sk-SK" w:eastAsia="sk-SK"/>
        </w:rPr>
        <w:t>SÚHRN CHARAKTERISTICKÝCH VLASTNOSTÍ LIEKU</w:t>
      </w:r>
    </w:p>
    <w:p w14:paraId="1A1EBEAD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2885B28A" w14:textId="77777777" w:rsidR="006A26EE" w:rsidRPr="00920974" w:rsidRDefault="006A26EE" w:rsidP="006A26EE">
      <w:pPr>
        <w:ind w:left="0" w:firstLine="0"/>
        <w:rPr>
          <w:b/>
          <w:lang w:val="sk-SK"/>
        </w:rPr>
      </w:pPr>
    </w:p>
    <w:p w14:paraId="2C1F1ABF" w14:textId="77777777" w:rsidR="00531996" w:rsidRPr="00920974" w:rsidRDefault="00260999" w:rsidP="006A26EE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1.</w:t>
      </w:r>
      <w:r w:rsidRPr="00920974">
        <w:rPr>
          <w:b/>
          <w:lang w:val="sk-SK"/>
        </w:rPr>
        <w:tab/>
      </w:r>
      <w:r w:rsidR="00531996" w:rsidRPr="00920974">
        <w:rPr>
          <w:b/>
          <w:noProof/>
          <w:lang w:val="sk-SK"/>
        </w:rPr>
        <w:t xml:space="preserve">NÁZOV </w:t>
      </w:r>
      <w:r w:rsidR="00FD3868" w:rsidRPr="00920974">
        <w:rPr>
          <w:b/>
          <w:noProof/>
          <w:lang w:val="sk-SK"/>
        </w:rPr>
        <w:t>LIEKU</w:t>
      </w:r>
      <w:r w:rsidR="00531996" w:rsidRPr="00920974">
        <w:rPr>
          <w:b/>
          <w:lang w:val="sk-SK"/>
        </w:rPr>
        <w:t xml:space="preserve"> </w:t>
      </w:r>
    </w:p>
    <w:p w14:paraId="4051D73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EBA6446" w14:textId="77777777" w:rsidR="006A26EE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 xml:space="preserve">Water for Injections CSL Behring </w:t>
      </w:r>
    </w:p>
    <w:p w14:paraId="6FA59E9A" w14:textId="77777777" w:rsidR="00531996" w:rsidRPr="00920974" w:rsidRDefault="00531996" w:rsidP="006A26EE">
      <w:pPr>
        <w:ind w:left="0" w:firstLine="0"/>
        <w:rPr>
          <w:noProof/>
          <w:szCs w:val="22"/>
          <w:lang w:val="sk-SK"/>
        </w:rPr>
      </w:pPr>
      <w:r w:rsidRPr="00920974">
        <w:rPr>
          <w:szCs w:val="22"/>
          <w:lang w:val="sk-SK"/>
        </w:rPr>
        <w:t xml:space="preserve">rozpúšťadlo </w:t>
      </w:r>
      <w:r w:rsidR="00891598" w:rsidRPr="00920974">
        <w:rPr>
          <w:szCs w:val="22"/>
          <w:lang w:val="sk-SK"/>
        </w:rPr>
        <w:t>na</w:t>
      </w:r>
      <w:r w:rsidRPr="00920974">
        <w:rPr>
          <w:szCs w:val="22"/>
          <w:lang w:val="sk-SK"/>
        </w:rPr>
        <w:t xml:space="preserve"> parenterálne použitie</w:t>
      </w:r>
    </w:p>
    <w:p w14:paraId="3FC27D98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23590F9B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2AB8698D" w14:textId="77777777" w:rsidR="00260999" w:rsidRPr="00920974" w:rsidRDefault="00260999" w:rsidP="00F5480E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2.</w:t>
      </w:r>
      <w:r w:rsidRPr="00920974">
        <w:rPr>
          <w:b/>
          <w:lang w:val="sk-SK"/>
        </w:rPr>
        <w:tab/>
        <w:t>KVALITAT</w:t>
      </w:r>
      <w:r w:rsidR="002B01D0" w:rsidRPr="00920974">
        <w:rPr>
          <w:b/>
          <w:lang w:val="sk-SK"/>
        </w:rPr>
        <w:t>Í</w:t>
      </w:r>
      <w:r w:rsidRPr="00920974">
        <w:rPr>
          <w:b/>
          <w:lang w:val="sk-SK"/>
        </w:rPr>
        <w:t>VN</w:t>
      </w:r>
      <w:r w:rsidR="002B01D0" w:rsidRPr="00920974">
        <w:rPr>
          <w:b/>
          <w:lang w:val="sk-SK"/>
        </w:rPr>
        <w:t>E</w:t>
      </w:r>
      <w:r w:rsidRPr="00920974">
        <w:rPr>
          <w:b/>
          <w:lang w:val="sk-SK"/>
        </w:rPr>
        <w:t xml:space="preserve"> A KVANTITAT</w:t>
      </w:r>
      <w:r w:rsidR="002B01D0" w:rsidRPr="00920974">
        <w:rPr>
          <w:b/>
          <w:lang w:val="sk-SK"/>
        </w:rPr>
        <w:t>Í</w:t>
      </w:r>
      <w:r w:rsidRPr="00920974">
        <w:rPr>
          <w:b/>
          <w:lang w:val="sk-SK"/>
        </w:rPr>
        <w:t>VN</w:t>
      </w:r>
      <w:r w:rsidR="002B01D0" w:rsidRPr="00920974">
        <w:rPr>
          <w:b/>
          <w:lang w:val="sk-SK"/>
        </w:rPr>
        <w:t>E</w:t>
      </w:r>
      <w:r w:rsidRPr="00920974">
        <w:rPr>
          <w:b/>
          <w:lang w:val="sk-SK"/>
        </w:rPr>
        <w:t xml:space="preserve"> </w:t>
      </w:r>
      <w:r w:rsidR="002B01D0" w:rsidRPr="00920974">
        <w:rPr>
          <w:b/>
          <w:lang w:val="sk-SK"/>
        </w:rPr>
        <w:t>Z</w:t>
      </w:r>
      <w:r w:rsidRPr="00920974">
        <w:rPr>
          <w:b/>
          <w:lang w:val="sk-SK"/>
        </w:rPr>
        <w:t>LOŽEN</w:t>
      </w:r>
      <w:r w:rsidR="002B01D0" w:rsidRPr="00920974">
        <w:rPr>
          <w:b/>
          <w:lang w:val="sk-SK"/>
        </w:rPr>
        <w:t>IE</w:t>
      </w:r>
      <w:r w:rsidRPr="00920974">
        <w:rPr>
          <w:b/>
          <w:noProof/>
          <w:szCs w:val="22"/>
          <w:lang w:val="sk-SK"/>
        </w:rPr>
        <w:t>¨</w:t>
      </w:r>
    </w:p>
    <w:p w14:paraId="7FB6218F" w14:textId="77777777" w:rsidR="00260999" w:rsidRPr="00920974" w:rsidRDefault="00260999" w:rsidP="006A26EE">
      <w:pPr>
        <w:ind w:left="0" w:firstLine="0"/>
        <w:rPr>
          <w:iCs/>
          <w:lang w:val="sk-SK"/>
        </w:rPr>
      </w:pPr>
    </w:p>
    <w:p w14:paraId="093254E7" w14:textId="3626E4D7" w:rsidR="00260999" w:rsidRPr="00920974" w:rsidRDefault="00EB1A77" w:rsidP="006A26EE">
      <w:pPr>
        <w:ind w:left="0" w:firstLine="0"/>
        <w:rPr>
          <w:iCs/>
          <w:lang w:val="sk-SK"/>
        </w:rPr>
      </w:pPr>
      <w:r w:rsidRPr="00920974">
        <w:rPr>
          <w:iCs/>
          <w:lang w:val="sk-SK"/>
        </w:rPr>
        <w:t>Jedna</w:t>
      </w:r>
      <w:r w:rsidR="003E439E" w:rsidRPr="00920974">
        <w:rPr>
          <w:iCs/>
          <w:lang w:val="sk-SK"/>
        </w:rPr>
        <w:t xml:space="preserve"> injekčn</w:t>
      </w:r>
      <w:r w:rsidR="002B01D0" w:rsidRPr="00920974">
        <w:rPr>
          <w:iCs/>
          <w:lang w:val="sk-SK"/>
        </w:rPr>
        <w:t>á</w:t>
      </w:r>
      <w:r w:rsidR="003E439E" w:rsidRPr="00920974">
        <w:rPr>
          <w:iCs/>
          <w:lang w:val="sk-SK"/>
        </w:rPr>
        <w:t xml:space="preserve"> l</w:t>
      </w:r>
      <w:r w:rsidR="002B01D0" w:rsidRPr="00920974">
        <w:rPr>
          <w:iCs/>
          <w:lang w:val="sk-SK"/>
        </w:rPr>
        <w:t>iekovka</w:t>
      </w:r>
      <w:r w:rsidR="003E439E" w:rsidRPr="00920974">
        <w:rPr>
          <w:iCs/>
          <w:lang w:val="sk-SK"/>
        </w:rPr>
        <w:t xml:space="preserve"> obsahuje 2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2,5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</w:t>
      </w:r>
      <w:r w:rsidR="00F357EF" w:rsidRPr="00920974">
        <w:rPr>
          <w:iCs/>
          <w:highlight w:val="lightGray"/>
          <w:lang w:val="sk-SK"/>
        </w:rPr>
        <w:t>3</w:t>
      </w:r>
      <w:r w:rsidR="006A26EE" w:rsidRPr="00920974">
        <w:rPr>
          <w:iCs/>
          <w:highlight w:val="lightGray"/>
          <w:lang w:val="sk-SK"/>
        </w:rPr>
        <w:t>;</w:t>
      </w:r>
      <w:r w:rsidR="00F357EF" w:rsidRPr="00920974">
        <w:rPr>
          <w:iCs/>
          <w:highlight w:val="lightGray"/>
          <w:lang w:val="sk-SK"/>
        </w:rPr>
        <w:t xml:space="preserve"> </w:t>
      </w:r>
      <w:r w:rsidR="003E439E" w:rsidRPr="00920974">
        <w:rPr>
          <w:iCs/>
          <w:highlight w:val="lightGray"/>
          <w:lang w:val="sk-SK"/>
        </w:rPr>
        <w:t>4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5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6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10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15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20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40 </w:t>
      </w:r>
      <w:r w:rsidR="002B01D0" w:rsidRPr="00920974">
        <w:rPr>
          <w:iCs/>
          <w:highlight w:val="lightGray"/>
          <w:lang w:val="sk-SK"/>
        </w:rPr>
        <w:t>al</w:t>
      </w:r>
      <w:r w:rsidR="00F357EF" w:rsidRPr="00920974">
        <w:rPr>
          <w:iCs/>
          <w:highlight w:val="lightGray"/>
          <w:lang w:val="sk-SK"/>
        </w:rPr>
        <w:t xml:space="preserve">ebo </w:t>
      </w:r>
      <w:r w:rsidR="003E439E" w:rsidRPr="00920974">
        <w:rPr>
          <w:iCs/>
          <w:highlight w:val="lightGray"/>
          <w:lang w:val="sk-SK"/>
        </w:rPr>
        <w:t>50</w:t>
      </w:r>
      <w:r w:rsidR="003E439E" w:rsidRPr="00920974">
        <w:rPr>
          <w:iCs/>
          <w:lang w:val="sk-SK"/>
        </w:rPr>
        <w:t xml:space="preserve"> ml vody </w:t>
      </w:r>
      <w:r w:rsidR="002B01D0" w:rsidRPr="00920974">
        <w:rPr>
          <w:iCs/>
          <w:lang w:val="sk-SK"/>
        </w:rPr>
        <w:t>na</w:t>
      </w:r>
      <w:r w:rsidR="003E439E" w:rsidRPr="00920974">
        <w:rPr>
          <w:iCs/>
          <w:lang w:val="sk-SK"/>
        </w:rPr>
        <w:t xml:space="preserve"> injekci</w:t>
      </w:r>
      <w:r w:rsidR="006A26EE" w:rsidRPr="00920974">
        <w:rPr>
          <w:iCs/>
          <w:lang w:val="sk-SK"/>
        </w:rPr>
        <w:t>e</w:t>
      </w:r>
    </w:p>
    <w:p w14:paraId="6AEFCF66" w14:textId="77777777" w:rsidR="00260999" w:rsidRPr="00920974" w:rsidRDefault="00260999" w:rsidP="006A26EE">
      <w:pPr>
        <w:ind w:left="0" w:firstLine="0"/>
        <w:outlineLvl w:val="0"/>
        <w:rPr>
          <w:lang w:val="sk-SK"/>
        </w:rPr>
      </w:pPr>
    </w:p>
    <w:p w14:paraId="0CF45FB6" w14:textId="77777777" w:rsidR="003E439E" w:rsidRPr="00920974" w:rsidRDefault="003E439E" w:rsidP="006A26EE">
      <w:pPr>
        <w:ind w:left="0" w:firstLine="0"/>
        <w:outlineLvl w:val="0"/>
        <w:rPr>
          <w:lang w:val="sk-SK"/>
        </w:rPr>
      </w:pPr>
    </w:p>
    <w:p w14:paraId="16089313" w14:textId="77777777" w:rsidR="00260999" w:rsidRPr="00920974" w:rsidRDefault="00260999" w:rsidP="00F5480E">
      <w:pPr>
        <w:tabs>
          <w:tab w:val="left" w:pos="567"/>
        </w:tabs>
        <w:ind w:left="0" w:firstLine="0"/>
        <w:rPr>
          <w:caps/>
          <w:lang w:val="sk-SK"/>
        </w:rPr>
      </w:pPr>
      <w:r w:rsidRPr="00920974">
        <w:rPr>
          <w:b/>
          <w:lang w:val="sk-SK"/>
        </w:rPr>
        <w:t>3.</w:t>
      </w:r>
      <w:r w:rsidRPr="00920974">
        <w:rPr>
          <w:b/>
          <w:lang w:val="sk-SK"/>
        </w:rPr>
        <w:tab/>
        <w:t>L</w:t>
      </w:r>
      <w:r w:rsidR="002B01D0" w:rsidRPr="00920974">
        <w:rPr>
          <w:b/>
          <w:lang w:val="sk-SK"/>
        </w:rPr>
        <w:t>IE</w:t>
      </w:r>
      <w:r w:rsidRPr="00920974">
        <w:rPr>
          <w:b/>
          <w:lang w:val="sk-SK"/>
        </w:rPr>
        <w:t>KOV</w:t>
      </w:r>
      <w:r w:rsidR="002B01D0" w:rsidRPr="00920974">
        <w:rPr>
          <w:b/>
          <w:lang w:val="sk-SK"/>
        </w:rPr>
        <w:t>Á</w:t>
      </w:r>
      <w:r w:rsidRPr="00920974">
        <w:rPr>
          <w:b/>
          <w:lang w:val="sk-SK"/>
        </w:rPr>
        <w:t xml:space="preserve"> FORMA</w:t>
      </w:r>
    </w:p>
    <w:p w14:paraId="61FEFE1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E66AF6B" w14:textId="0D25D504" w:rsidR="00260999" w:rsidRPr="00920974" w:rsidRDefault="002B01D0" w:rsidP="006A26EE">
      <w:pPr>
        <w:ind w:left="0" w:firstLine="0"/>
        <w:rPr>
          <w:szCs w:val="22"/>
          <w:lang w:val="sk-SK"/>
        </w:rPr>
      </w:pPr>
      <w:r w:rsidRPr="00920974">
        <w:rPr>
          <w:szCs w:val="22"/>
          <w:lang w:val="sk-SK"/>
        </w:rPr>
        <w:t>Rozpúš</w:t>
      </w:r>
      <w:r w:rsidR="00F5480E" w:rsidRPr="00920974">
        <w:rPr>
          <w:szCs w:val="22"/>
          <w:lang w:val="sk-SK"/>
        </w:rPr>
        <w:t>ť</w:t>
      </w:r>
      <w:r w:rsidRPr="00920974">
        <w:rPr>
          <w:szCs w:val="22"/>
          <w:lang w:val="sk-SK"/>
        </w:rPr>
        <w:t xml:space="preserve">adlo </w:t>
      </w:r>
      <w:r w:rsidR="00891598" w:rsidRPr="00920974">
        <w:rPr>
          <w:szCs w:val="22"/>
          <w:lang w:val="sk-SK"/>
        </w:rPr>
        <w:t xml:space="preserve">na </w:t>
      </w:r>
      <w:r w:rsidRPr="00920974">
        <w:rPr>
          <w:szCs w:val="22"/>
          <w:lang w:val="sk-SK"/>
        </w:rPr>
        <w:t xml:space="preserve">parenterálne použitie. </w:t>
      </w:r>
    </w:p>
    <w:p w14:paraId="14646767" w14:textId="12BE4698" w:rsidR="00092882" w:rsidRPr="00920974" w:rsidRDefault="00092882" w:rsidP="006A26EE">
      <w:pPr>
        <w:ind w:left="0" w:firstLine="0"/>
        <w:rPr>
          <w:lang w:val="sk-SK"/>
        </w:rPr>
      </w:pPr>
      <w:r w:rsidRPr="00920974">
        <w:rPr>
          <w:szCs w:val="22"/>
          <w:lang w:val="sk-SK"/>
        </w:rPr>
        <w:t>Č</w:t>
      </w:r>
      <w:r w:rsidR="00F5480E" w:rsidRPr="00920974">
        <w:rPr>
          <w:szCs w:val="22"/>
          <w:lang w:val="sk-SK"/>
        </w:rPr>
        <w:t>í</w:t>
      </w:r>
      <w:r w:rsidRPr="00920974">
        <w:rPr>
          <w:szCs w:val="22"/>
          <w:lang w:val="sk-SK"/>
        </w:rPr>
        <w:t>r</w:t>
      </w:r>
      <w:r w:rsidR="00F5480E" w:rsidRPr="00920974">
        <w:rPr>
          <w:szCs w:val="22"/>
          <w:lang w:val="sk-SK"/>
        </w:rPr>
        <w:t>a</w:t>
      </w:r>
      <w:r w:rsidRPr="00920974">
        <w:rPr>
          <w:szCs w:val="22"/>
          <w:lang w:val="sk-SK"/>
        </w:rPr>
        <w:t>, bez</w:t>
      </w:r>
      <w:r w:rsidR="002B01D0" w:rsidRPr="00920974">
        <w:rPr>
          <w:szCs w:val="22"/>
          <w:lang w:val="sk-SK"/>
        </w:rPr>
        <w:t>fare</w:t>
      </w:r>
      <w:r w:rsidRPr="00920974">
        <w:rPr>
          <w:szCs w:val="22"/>
          <w:lang w:val="sk-SK"/>
        </w:rPr>
        <w:t>b</w:t>
      </w:r>
      <w:r w:rsidR="002B01D0" w:rsidRPr="00920974">
        <w:rPr>
          <w:szCs w:val="22"/>
          <w:lang w:val="sk-SK"/>
        </w:rPr>
        <w:t>n</w:t>
      </w:r>
      <w:r w:rsidRPr="00920974">
        <w:rPr>
          <w:szCs w:val="22"/>
          <w:lang w:val="sk-SK"/>
        </w:rPr>
        <w:t>á k</w:t>
      </w:r>
      <w:r w:rsidR="002B01D0" w:rsidRPr="00920974">
        <w:rPr>
          <w:szCs w:val="22"/>
          <w:lang w:val="sk-SK"/>
        </w:rPr>
        <w:t>v</w:t>
      </w:r>
      <w:r w:rsidRPr="00920974">
        <w:rPr>
          <w:szCs w:val="22"/>
          <w:lang w:val="sk-SK"/>
        </w:rPr>
        <w:t>apalina.</w:t>
      </w:r>
    </w:p>
    <w:p w14:paraId="6ADF917D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DDD55A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F2BE193" w14:textId="77777777" w:rsidR="00260999" w:rsidRPr="00920974" w:rsidRDefault="00260999" w:rsidP="00F5480E">
      <w:pPr>
        <w:tabs>
          <w:tab w:val="left" w:pos="567"/>
        </w:tabs>
        <w:ind w:left="0" w:firstLine="0"/>
        <w:rPr>
          <w:caps/>
          <w:lang w:val="sk-SK"/>
        </w:rPr>
      </w:pPr>
      <w:r w:rsidRPr="00920974">
        <w:rPr>
          <w:b/>
          <w:caps/>
          <w:lang w:val="sk-SK"/>
        </w:rPr>
        <w:t>4.</w:t>
      </w:r>
      <w:r w:rsidRPr="00920974">
        <w:rPr>
          <w:b/>
          <w:caps/>
          <w:lang w:val="sk-SK"/>
        </w:rPr>
        <w:tab/>
        <w:t>KLINICKÉ ÚDAJE</w:t>
      </w:r>
    </w:p>
    <w:p w14:paraId="6179B28C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4C37F27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4.1</w:t>
      </w:r>
      <w:r w:rsidRPr="00920974">
        <w:rPr>
          <w:b/>
          <w:lang w:val="sk-SK"/>
        </w:rPr>
        <w:tab/>
      </w:r>
      <w:r w:rsidR="002B01D0" w:rsidRPr="00920974">
        <w:rPr>
          <w:b/>
          <w:lang w:val="sk-SK"/>
        </w:rPr>
        <w:t>Terapeutické indikácie</w:t>
      </w:r>
    </w:p>
    <w:p w14:paraId="2AF1A9ED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410A9C4" w14:textId="2617888E" w:rsidR="00260999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>Pr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 xml:space="preserve"> použit</w:t>
      </w:r>
      <w:r w:rsidR="002B01D0" w:rsidRPr="00920974">
        <w:rPr>
          <w:lang w:val="sk-SK"/>
        </w:rPr>
        <w:t>ie</w:t>
      </w:r>
      <w:r w:rsidRPr="00920974">
        <w:rPr>
          <w:lang w:val="sk-SK"/>
        </w:rPr>
        <w:t xml:space="preserve"> ako </w:t>
      </w:r>
      <w:r w:rsidR="00D3595F" w:rsidRPr="00920974">
        <w:rPr>
          <w:lang w:val="sk-SK"/>
        </w:rPr>
        <w:t>rozpúš</w:t>
      </w:r>
      <w:r w:rsidR="00F5480E" w:rsidRPr="00920974">
        <w:rPr>
          <w:lang w:val="sk-SK"/>
        </w:rPr>
        <w:t>ť</w:t>
      </w:r>
      <w:r w:rsidR="00D3595F" w:rsidRPr="00920974">
        <w:rPr>
          <w:lang w:val="sk-SK"/>
        </w:rPr>
        <w:t xml:space="preserve">adlo </w:t>
      </w:r>
      <w:r w:rsidRPr="00920974">
        <w:rPr>
          <w:lang w:val="sk-SK"/>
        </w:rPr>
        <w:t>k rekon</w:t>
      </w:r>
      <w:r w:rsidR="002B01D0" w:rsidRPr="00920974">
        <w:rPr>
          <w:lang w:val="sk-SK"/>
        </w:rPr>
        <w:t>š</w:t>
      </w:r>
      <w:r w:rsidRPr="00920974">
        <w:rPr>
          <w:lang w:val="sk-SK"/>
        </w:rPr>
        <w:t>tit</w:t>
      </w:r>
      <w:r w:rsidR="002B01D0" w:rsidRPr="00920974">
        <w:rPr>
          <w:lang w:val="sk-SK"/>
        </w:rPr>
        <w:t>ú</w:t>
      </w:r>
      <w:r w:rsidRPr="00920974">
        <w:rPr>
          <w:lang w:val="sk-SK"/>
        </w:rPr>
        <w:t>ci</w:t>
      </w:r>
      <w:r w:rsidR="002B01D0" w:rsidRPr="00920974">
        <w:rPr>
          <w:lang w:val="sk-SK"/>
        </w:rPr>
        <w:t>i</w:t>
      </w:r>
      <w:r w:rsidRPr="00920974">
        <w:rPr>
          <w:lang w:val="sk-SK"/>
        </w:rPr>
        <w:t xml:space="preserve"> vhodných </w:t>
      </w:r>
      <w:r w:rsidR="00F5480E" w:rsidRPr="00920974">
        <w:rPr>
          <w:lang w:val="sk-SK"/>
        </w:rPr>
        <w:t>liekov</w:t>
      </w:r>
      <w:r w:rsidRPr="00920974">
        <w:rPr>
          <w:lang w:val="sk-SK"/>
        </w:rPr>
        <w:t xml:space="preserve"> </w:t>
      </w:r>
      <w:r w:rsidR="00891598" w:rsidRPr="00920974">
        <w:rPr>
          <w:lang w:val="sk-SK"/>
        </w:rPr>
        <w:t xml:space="preserve">na </w:t>
      </w:r>
      <w:r w:rsidRPr="00920974">
        <w:rPr>
          <w:lang w:val="sk-SK"/>
        </w:rPr>
        <w:t>parenteráln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 xml:space="preserve"> použit</w:t>
      </w:r>
      <w:r w:rsidR="002B01D0" w:rsidRPr="00920974">
        <w:rPr>
          <w:lang w:val="sk-SK"/>
        </w:rPr>
        <w:t>ie</w:t>
      </w:r>
      <w:r w:rsidRPr="00920974">
        <w:rPr>
          <w:lang w:val="sk-SK"/>
        </w:rPr>
        <w:t>.</w:t>
      </w:r>
    </w:p>
    <w:p w14:paraId="5E4D6E50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5B8DD00C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4.2</w:t>
      </w:r>
      <w:r w:rsidRPr="00920974">
        <w:rPr>
          <w:b/>
          <w:lang w:val="sk-SK"/>
        </w:rPr>
        <w:tab/>
        <w:t>Dávkov</w:t>
      </w:r>
      <w:r w:rsidR="002B01D0" w:rsidRPr="00920974">
        <w:rPr>
          <w:b/>
          <w:lang w:val="sk-SK"/>
        </w:rPr>
        <w:t>a</w:t>
      </w:r>
      <w:r w:rsidRPr="00920974">
        <w:rPr>
          <w:b/>
          <w:lang w:val="sk-SK"/>
        </w:rPr>
        <w:t>n</w:t>
      </w:r>
      <w:r w:rsidR="002B01D0" w:rsidRPr="00920974">
        <w:rPr>
          <w:b/>
          <w:lang w:val="sk-SK"/>
        </w:rPr>
        <w:t>ie</w:t>
      </w:r>
      <w:r w:rsidRPr="00920974">
        <w:rPr>
          <w:b/>
          <w:lang w:val="sk-SK"/>
        </w:rPr>
        <w:t xml:space="preserve"> a </w:t>
      </w:r>
      <w:r w:rsidR="002B01D0" w:rsidRPr="00920974">
        <w:rPr>
          <w:b/>
          <w:lang w:val="sk-SK"/>
        </w:rPr>
        <w:t>s</w:t>
      </w:r>
      <w:r w:rsidRPr="00920974">
        <w:rPr>
          <w:b/>
          <w:lang w:val="sk-SK"/>
        </w:rPr>
        <w:t>p</w:t>
      </w:r>
      <w:r w:rsidR="002B01D0" w:rsidRPr="00920974">
        <w:rPr>
          <w:b/>
          <w:lang w:val="sk-SK"/>
        </w:rPr>
        <w:t>ô</w:t>
      </w:r>
      <w:r w:rsidRPr="00920974">
        <w:rPr>
          <w:b/>
          <w:lang w:val="sk-SK"/>
        </w:rPr>
        <w:t>sob pod</w:t>
      </w:r>
      <w:r w:rsidR="002B01D0" w:rsidRPr="00920974">
        <w:rPr>
          <w:b/>
          <w:lang w:val="sk-SK"/>
        </w:rPr>
        <w:t>a</w:t>
      </w:r>
      <w:r w:rsidRPr="00920974">
        <w:rPr>
          <w:b/>
          <w:lang w:val="sk-SK"/>
        </w:rPr>
        <w:t>n</w:t>
      </w:r>
      <w:r w:rsidR="002B01D0" w:rsidRPr="00920974">
        <w:rPr>
          <w:b/>
          <w:lang w:val="sk-SK"/>
        </w:rPr>
        <w:t>ia</w:t>
      </w:r>
    </w:p>
    <w:p w14:paraId="6A734628" w14:textId="77777777" w:rsidR="00260999" w:rsidRPr="00920974" w:rsidRDefault="00260999" w:rsidP="006A26EE">
      <w:pPr>
        <w:ind w:left="0" w:firstLine="0"/>
        <w:rPr>
          <w:noProof/>
          <w:szCs w:val="24"/>
          <w:lang w:val="sk-SK"/>
        </w:rPr>
      </w:pPr>
    </w:p>
    <w:p w14:paraId="635758A7" w14:textId="68144B6C" w:rsidR="003E439E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>Dávkov</w:t>
      </w:r>
      <w:r w:rsidR="00F5480E" w:rsidRPr="00920974">
        <w:rPr>
          <w:lang w:val="sk-SK"/>
        </w:rPr>
        <w:t>a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ie</w:t>
      </w:r>
      <w:r w:rsidRPr="00920974">
        <w:rPr>
          <w:lang w:val="sk-SK"/>
        </w:rPr>
        <w:t xml:space="preserve"> a </w:t>
      </w:r>
      <w:r w:rsidR="002B01D0" w:rsidRPr="00920974">
        <w:rPr>
          <w:lang w:val="sk-SK"/>
        </w:rPr>
        <w:t>s</w:t>
      </w:r>
      <w:r w:rsidRPr="00920974">
        <w:rPr>
          <w:lang w:val="sk-SK"/>
        </w:rPr>
        <w:t>p</w:t>
      </w:r>
      <w:r w:rsidR="002B01D0" w:rsidRPr="00920974">
        <w:rPr>
          <w:lang w:val="sk-SK"/>
        </w:rPr>
        <w:t>ô</w:t>
      </w:r>
      <w:r w:rsidRPr="00920974">
        <w:rPr>
          <w:lang w:val="sk-SK"/>
        </w:rPr>
        <w:t>sob pod</w:t>
      </w:r>
      <w:r w:rsidR="00F5480E" w:rsidRPr="00920974">
        <w:rPr>
          <w:lang w:val="sk-SK"/>
        </w:rPr>
        <w:t>áva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ia</w:t>
      </w:r>
      <w:r w:rsidRPr="00920974">
        <w:rPr>
          <w:lang w:val="sk-SK"/>
        </w:rPr>
        <w:t xml:space="preserve"> závis</w:t>
      </w:r>
      <w:r w:rsidR="002B01D0" w:rsidRPr="00920974">
        <w:rPr>
          <w:lang w:val="sk-SK"/>
        </w:rPr>
        <w:t>ia</w:t>
      </w:r>
      <w:r w:rsidRPr="00920974">
        <w:rPr>
          <w:lang w:val="sk-SK"/>
        </w:rPr>
        <w:t xml:space="preserve"> </w:t>
      </w:r>
      <w:r w:rsidR="00A06891" w:rsidRPr="00920974">
        <w:rPr>
          <w:lang w:val="sk-SK"/>
        </w:rPr>
        <w:t xml:space="preserve">od pokynov </w:t>
      </w:r>
      <w:r w:rsidRPr="00920974">
        <w:rPr>
          <w:lang w:val="sk-SK"/>
        </w:rPr>
        <w:t>pr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 xml:space="preserve"> </w:t>
      </w:r>
      <w:r w:rsidR="00F5480E" w:rsidRPr="00920974">
        <w:rPr>
          <w:lang w:val="sk-SK"/>
        </w:rPr>
        <w:t>liek</w:t>
      </w:r>
      <w:r w:rsidRPr="00920974">
        <w:rPr>
          <w:lang w:val="sk-SK"/>
        </w:rPr>
        <w:t>, kt</w:t>
      </w:r>
      <w:r w:rsidR="002B01D0" w:rsidRPr="00920974">
        <w:rPr>
          <w:lang w:val="sk-SK"/>
        </w:rPr>
        <w:t>o</w:t>
      </w:r>
      <w:r w:rsidRPr="00920974">
        <w:rPr>
          <w:lang w:val="sk-SK"/>
        </w:rPr>
        <w:t>rý má b</w:t>
      </w:r>
      <w:r w:rsidR="002B01D0" w:rsidRPr="00920974">
        <w:rPr>
          <w:lang w:val="sk-SK"/>
        </w:rPr>
        <w:t>yť</w:t>
      </w:r>
      <w:r w:rsidRPr="00920974">
        <w:rPr>
          <w:lang w:val="sk-SK"/>
        </w:rPr>
        <w:t xml:space="preserve"> rozpu</w:t>
      </w:r>
      <w:r w:rsidR="002B01D0" w:rsidRPr="00920974">
        <w:rPr>
          <w:lang w:val="sk-SK"/>
        </w:rPr>
        <w:t>s</w:t>
      </w:r>
      <w:r w:rsidRPr="00920974">
        <w:rPr>
          <w:lang w:val="sk-SK"/>
        </w:rPr>
        <w:t>t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ý</w:t>
      </w:r>
      <w:r w:rsidRPr="00920974">
        <w:rPr>
          <w:lang w:val="sk-SK"/>
        </w:rPr>
        <w:t xml:space="preserve"> </w:t>
      </w:r>
      <w:r w:rsidR="002B01D0" w:rsidRPr="00920974">
        <w:rPr>
          <w:lang w:val="sk-SK"/>
        </w:rPr>
        <w:t>alebo</w:t>
      </w:r>
      <w:r w:rsidRPr="00920974">
        <w:rPr>
          <w:lang w:val="sk-SK"/>
        </w:rPr>
        <w:t xml:space="preserve"> z</w:t>
      </w:r>
      <w:r w:rsidR="002B01D0" w:rsidRPr="00920974">
        <w:rPr>
          <w:lang w:val="sk-SK"/>
        </w:rPr>
        <w:t>rie</w:t>
      </w:r>
      <w:r w:rsidRPr="00920974">
        <w:rPr>
          <w:lang w:val="sk-SK"/>
        </w:rPr>
        <w:t>d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ý</w:t>
      </w:r>
      <w:r w:rsidRPr="00920974">
        <w:rPr>
          <w:lang w:val="sk-SK"/>
        </w:rPr>
        <w:t>.</w:t>
      </w:r>
    </w:p>
    <w:p w14:paraId="28F0DCA1" w14:textId="77777777" w:rsidR="00092882" w:rsidRPr="00920974" w:rsidRDefault="00092882" w:rsidP="006A26EE">
      <w:pPr>
        <w:ind w:left="0" w:firstLine="0"/>
        <w:rPr>
          <w:lang w:val="sk-SK"/>
        </w:rPr>
      </w:pPr>
    </w:p>
    <w:p w14:paraId="3B4CDDC9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4.3</w:t>
      </w:r>
      <w:r w:rsidRPr="00920974">
        <w:rPr>
          <w:b/>
          <w:lang w:val="sk-SK"/>
        </w:rPr>
        <w:tab/>
        <w:t>Kontraindik</w:t>
      </w:r>
      <w:r w:rsidR="002B01D0" w:rsidRPr="00920974">
        <w:rPr>
          <w:b/>
          <w:lang w:val="sk-SK"/>
        </w:rPr>
        <w:t>á</w:t>
      </w:r>
      <w:r w:rsidRPr="00920974">
        <w:rPr>
          <w:b/>
          <w:lang w:val="sk-SK"/>
        </w:rPr>
        <w:t>c</w:t>
      </w:r>
      <w:r w:rsidR="002B01D0" w:rsidRPr="00920974">
        <w:rPr>
          <w:b/>
          <w:lang w:val="sk-SK"/>
        </w:rPr>
        <w:t>i</w:t>
      </w:r>
      <w:r w:rsidRPr="00920974">
        <w:rPr>
          <w:b/>
          <w:lang w:val="sk-SK"/>
        </w:rPr>
        <w:t>e</w:t>
      </w:r>
    </w:p>
    <w:p w14:paraId="0EE544E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C92414B" w14:textId="77777777" w:rsidR="003E439E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>Nepodáv</w:t>
      </w:r>
      <w:r w:rsidR="002B01D0" w:rsidRPr="00920974">
        <w:rPr>
          <w:lang w:val="sk-SK"/>
        </w:rPr>
        <w:t>a</w:t>
      </w:r>
      <w:r w:rsidRPr="00920974">
        <w:rPr>
          <w:lang w:val="sk-SK"/>
        </w:rPr>
        <w:t>jte Water for Injections</w:t>
      </w:r>
      <w:r w:rsidRPr="00920974">
        <w:rPr>
          <w:caps/>
          <w:lang w:val="sk-SK"/>
        </w:rPr>
        <w:t xml:space="preserve"> </w:t>
      </w:r>
      <w:r w:rsidRPr="00920974">
        <w:rPr>
          <w:lang w:val="sk-SK"/>
        </w:rPr>
        <w:t>CSL Behring samostatn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>.</w:t>
      </w:r>
    </w:p>
    <w:p w14:paraId="61DFA420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5BA83D36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4.4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Osobitné</w:t>
      </w:r>
      <w:r w:rsidRPr="00920974">
        <w:rPr>
          <w:b/>
          <w:lang w:val="sk-SK"/>
        </w:rPr>
        <w:t xml:space="preserve"> upozorn</w:t>
      </w:r>
      <w:r w:rsidR="009B2D61" w:rsidRPr="00920974">
        <w:rPr>
          <w:b/>
          <w:lang w:val="sk-SK"/>
        </w:rPr>
        <w:t>e</w:t>
      </w:r>
      <w:r w:rsidRPr="00920974">
        <w:rPr>
          <w:b/>
          <w:lang w:val="sk-SK"/>
        </w:rPr>
        <w:t>n</w:t>
      </w:r>
      <w:r w:rsidR="009B2D61" w:rsidRPr="00920974">
        <w:rPr>
          <w:b/>
          <w:lang w:val="sk-SK"/>
        </w:rPr>
        <w:t>ia</w:t>
      </w:r>
      <w:r w:rsidRPr="00920974">
        <w:rPr>
          <w:b/>
          <w:lang w:val="sk-SK"/>
        </w:rPr>
        <w:t xml:space="preserve"> a opat</w:t>
      </w:r>
      <w:r w:rsidR="009B2D61" w:rsidRPr="00920974">
        <w:rPr>
          <w:b/>
          <w:lang w:val="sk-SK"/>
        </w:rPr>
        <w:t>r</w:t>
      </w:r>
      <w:r w:rsidRPr="00920974">
        <w:rPr>
          <w:b/>
          <w:lang w:val="sk-SK"/>
        </w:rPr>
        <w:t>en</w:t>
      </w:r>
      <w:r w:rsidR="009B2D61" w:rsidRPr="00920974">
        <w:rPr>
          <w:b/>
          <w:lang w:val="sk-SK"/>
        </w:rPr>
        <w:t>ia</w:t>
      </w:r>
      <w:r w:rsidRPr="00920974">
        <w:rPr>
          <w:b/>
          <w:lang w:val="sk-SK"/>
        </w:rPr>
        <w:t xml:space="preserve"> </w:t>
      </w:r>
      <w:r w:rsidR="00FD3868" w:rsidRPr="00920974">
        <w:rPr>
          <w:b/>
          <w:lang w:val="sk-SK"/>
        </w:rPr>
        <w:t>pri používaní</w:t>
      </w:r>
    </w:p>
    <w:p w14:paraId="6041156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BE034D7" w14:textId="6D9E63CB" w:rsidR="00260999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 xml:space="preserve">Voda </w:t>
      </w:r>
      <w:r w:rsidR="009B2D61" w:rsidRPr="00920974">
        <w:rPr>
          <w:lang w:val="sk-SK"/>
        </w:rPr>
        <w:t xml:space="preserve">na </w:t>
      </w:r>
      <w:r w:rsidRPr="00920974">
        <w:rPr>
          <w:lang w:val="sk-SK"/>
        </w:rPr>
        <w:t>injekc</w:t>
      </w:r>
      <w:r w:rsidR="009C53B8" w:rsidRPr="00920974">
        <w:rPr>
          <w:lang w:val="sk-SK"/>
        </w:rPr>
        <w:t>i</w:t>
      </w:r>
      <w:r w:rsidR="00F5480E" w:rsidRPr="00920974">
        <w:rPr>
          <w:lang w:val="sk-SK"/>
        </w:rPr>
        <w:t>e</w:t>
      </w:r>
      <w:r w:rsidRPr="00920974">
        <w:rPr>
          <w:lang w:val="sk-SK"/>
        </w:rPr>
        <w:t xml:space="preserve"> je hypotonická a nesm</w:t>
      </w:r>
      <w:r w:rsidR="009B2D61" w:rsidRPr="00920974">
        <w:rPr>
          <w:lang w:val="sk-SK"/>
        </w:rPr>
        <w:t>ie</w:t>
      </w:r>
      <w:r w:rsidRPr="00920974">
        <w:rPr>
          <w:lang w:val="sk-SK"/>
        </w:rPr>
        <w:t xml:space="preserve"> s</w:t>
      </w:r>
      <w:r w:rsidR="009B2D61" w:rsidRPr="00920974">
        <w:rPr>
          <w:lang w:val="sk-SK"/>
        </w:rPr>
        <w:t>a</w:t>
      </w:r>
      <w:r w:rsidRPr="00920974">
        <w:rPr>
          <w:lang w:val="sk-SK"/>
        </w:rPr>
        <w:t xml:space="preserve"> podáva</w:t>
      </w:r>
      <w:r w:rsidR="009B2D61" w:rsidRPr="00920974">
        <w:rPr>
          <w:lang w:val="sk-SK"/>
        </w:rPr>
        <w:t>ť</w:t>
      </w:r>
      <w:r w:rsidRPr="00920974">
        <w:rPr>
          <w:lang w:val="sk-SK"/>
        </w:rPr>
        <w:t xml:space="preserve"> samostatn</w:t>
      </w:r>
      <w:r w:rsidR="009B2D61" w:rsidRPr="00920974">
        <w:rPr>
          <w:lang w:val="sk-SK"/>
        </w:rPr>
        <w:t>e</w:t>
      </w:r>
      <w:r w:rsidRPr="00920974">
        <w:rPr>
          <w:lang w:val="sk-SK"/>
        </w:rPr>
        <w:t>.</w:t>
      </w:r>
    </w:p>
    <w:p w14:paraId="2357FD11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01942A4E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4.5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Liekové a iné interakcie</w:t>
      </w:r>
    </w:p>
    <w:p w14:paraId="2C279D7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6D1DC98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9B2D61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9B2D61" w:rsidRPr="00920974">
        <w:rPr>
          <w:lang w:val="sk-SK"/>
        </w:rPr>
        <w:t>e</w:t>
      </w:r>
    </w:p>
    <w:p w14:paraId="3C086ED3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2A906E4E" w14:textId="77777777" w:rsidR="00260999" w:rsidRPr="00920974" w:rsidRDefault="00260999" w:rsidP="00B2704B">
      <w:pPr>
        <w:numPr>
          <w:ilvl w:val="12"/>
          <w:numId w:val="0"/>
        </w:numPr>
        <w:tabs>
          <w:tab w:val="left" w:pos="567"/>
        </w:tabs>
        <w:ind w:right="-2"/>
        <w:rPr>
          <w:lang w:val="sk-SK"/>
        </w:rPr>
      </w:pPr>
      <w:r w:rsidRPr="00920974">
        <w:rPr>
          <w:b/>
          <w:lang w:val="sk-SK"/>
        </w:rPr>
        <w:t>4.6</w:t>
      </w:r>
      <w:r w:rsidR="00FD3868" w:rsidRPr="00920974">
        <w:rPr>
          <w:b/>
          <w:lang w:val="sk-SK"/>
        </w:rPr>
        <w:tab/>
        <w:t>Fertilita, gravidita a laktácia</w:t>
      </w:r>
    </w:p>
    <w:p w14:paraId="01E479CF" w14:textId="77777777" w:rsidR="00260999" w:rsidRPr="00920974" w:rsidRDefault="00260999" w:rsidP="006A26EE">
      <w:pPr>
        <w:ind w:left="0" w:firstLine="0"/>
        <w:rPr>
          <w:i/>
          <w:szCs w:val="22"/>
          <w:lang w:val="sk-SK"/>
        </w:rPr>
      </w:pPr>
    </w:p>
    <w:p w14:paraId="3521BB03" w14:textId="77777777" w:rsidR="00260999" w:rsidRPr="00920974" w:rsidRDefault="009C53B8" w:rsidP="006A26EE">
      <w:pPr>
        <w:ind w:left="0" w:firstLine="0"/>
        <w:rPr>
          <w:noProof/>
          <w:szCs w:val="22"/>
          <w:lang w:val="sk-SK"/>
        </w:rPr>
      </w:pPr>
      <w:r w:rsidRPr="00920974">
        <w:rPr>
          <w:noProof/>
          <w:szCs w:val="22"/>
          <w:lang w:val="sk-SK"/>
        </w:rPr>
        <w:t>Ž</w:t>
      </w:r>
      <w:r w:rsidR="009B2D61" w:rsidRPr="00920974">
        <w:rPr>
          <w:noProof/>
          <w:szCs w:val="22"/>
          <w:lang w:val="sk-SK"/>
        </w:rPr>
        <w:t>ia</w:t>
      </w:r>
      <w:r w:rsidRPr="00920974">
        <w:rPr>
          <w:noProof/>
          <w:szCs w:val="22"/>
          <w:lang w:val="sk-SK"/>
        </w:rPr>
        <w:t>dn</w:t>
      </w:r>
      <w:r w:rsidR="009B2D61" w:rsidRPr="00920974">
        <w:rPr>
          <w:noProof/>
          <w:szCs w:val="22"/>
          <w:lang w:val="sk-SK"/>
        </w:rPr>
        <w:t>e</w:t>
      </w:r>
    </w:p>
    <w:p w14:paraId="6A104080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0C875A40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4.7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Ovplyvnenie schopnosti viesť vozidlá a obsluhovať stroje</w:t>
      </w:r>
    </w:p>
    <w:p w14:paraId="3F9E045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C1A700D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E14564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E14564" w:rsidRPr="00920974">
        <w:rPr>
          <w:lang w:val="sk-SK"/>
        </w:rPr>
        <w:t>e</w:t>
      </w:r>
    </w:p>
    <w:p w14:paraId="0D497DC4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576A6FEA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4.8</w:t>
      </w:r>
      <w:r w:rsidRPr="00920974">
        <w:rPr>
          <w:b/>
          <w:lang w:val="sk-SK"/>
        </w:rPr>
        <w:tab/>
      </w:r>
      <w:r w:rsidR="00FD3868" w:rsidRPr="00920974">
        <w:rPr>
          <w:b/>
          <w:szCs w:val="22"/>
          <w:lang w:val="sk-SK"/>
        </w:rPr>
        <w:t>Nežiaduce účinky</w:t>
      </w:r>
      <w:r w:rsidR="00E14564" w:rsidRPr="00920974" w:rsidDel="00E14564">
        <w:rPr>
          <w:b/>
          <w:lang w:val="sk-SK"/>
        </w:rPr>
        <w:t xml:space="preserve"> </w:t>
      </w:r>
    </w:p>
    <w:p w14:paraId="29544830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1622DA9" w14:textId="77777777" w:rsidR="009C53B8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E14564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E14564" w:rsidRPr="00920974">
        <w:rPr>
          <w:lang w:val="sk-SK"/>
        </w:rPr>
        <w:t>e</w:t>
      </w:r>
    </w:p>
    <w:p w14:paraId="4E7E662A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622234D2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4.9</w:t>
      </w:r>
      <w:r w:rsidRPr="00920974">
        <w:rPr>
          <w:b/>
          <w:lang w:val="sk-SK"/>
        </w:rPr>
        <w:tab/>
        <w:t>P</w:t>
      </w:r>
      <w:r w:rsidR="00E14564" w:rsidRPr="00920974">
        <w:rPr>
          <w:b/>
          <w:lang w:val="sk-SK"/>
        </w:rPr>
        <w:t>r</w:t>
      </w:r>
      <w:r w:rsidRPr="00920974">
        <w:rPr>
          <w:b/>
          <w:lang w:val="sk-SK"/>
        </w:rPr>
        <w:t>edávkov</w:t>
      </w:r>
      <w:r w:rsidR="00E14564" w:rsidRPr="00920974">
        <w:rPr>
          <w:b/>
          <w:lang w:val="sk-SK"/>
        </w:rPr>
        <w:t>a</w:t>
      </w:r>
      <w:r w:rsidRPr="00920974">
        <w:rPr>
          <w:b/>
          <w:lang w:val="sk-SK"/>
        </w:rPr>
        <w:t>n</w:t>
      </w:r>
      <w:r w:rsidR="00E14564" w:rsidRPr="00920974">
        <w:rPr>
          <w:b/>
          <w:lang w:val="sk-SK"/>
        </w:rPr>
        <w:t>ie</w:t>
      </w:r>
    </w:p>
    <w:p w14:paraId="555134C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762A3FD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E14564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E14564" w:rsidRPr="00920974">
        <w:rPr>
          <w:lang w:val="sk-SK"/>
        </w:rPr>
        <w:t>e</w:t>
      </w:r>
    </w:p>
    <w:p w14:paraId="0E39F7C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0E26E98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</w:t>
      </w:r>
      <w:r w:rsidRPr="00920974">
        <w:rPr>
          <w:b/>
          <w:lang w:val="sk-SK"/>
        </w:rPr>
        <w:tab/>
        <w:t>FARMAKOLOGICKÉ VLASTNOSTI</w:t>
      </w:r>
    </w:p>
    <w:p w14:paraId="69B9A1F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188993E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5.1</w:t>
      </w:r>
      <w:r w:rsidRPr="00920974">
        <w:rPr>
          <w:b/>
          <w:lang w:val="sk-SK"/>
        </w:rPr>
        <w:tab/>
        <w:t>Farmakodynamické vlastnosti</w:t>
      </w:r>
    </w:p>
    <w:p w14:paraId="406B9EB0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5BA7ED1" w14:textId="74EB85FF" w:rsidR="009C53B8" w:rsidRPr="00920974" w:rsidRDefault="009C53B8" w:rsidP="006A26EE">
      <w:pPr>
        <w:ind w:left="0" w:firstLine="0"/>
        <w:outlineLvl w:val="0"/>
        <w:rPr>
          <w:lang w:val="sk-SK"/>
        </w:rPr>
      </w:pPr>
      <w:r w:rsidRPr="00920974">
        <w:rPr>
          <w:lang w:val="sk-SK"/>
        </w:rPr>
        <w:t>Farmakoterapeutická skupina: rozp</w:t>
      </w:r>
      <w:r w:rsidR="00E14564" w:rsidRPr="00920974">
        <w:rPr>
          <w:lang w:val="sk-SK"/>
        </w:rPr>
        <w:t>ú</w:t>
      </w:r>
      <w:r w:rsidRPr="00920974">
        <w:rPr>
          <w:lang w:val="sk-SK"/>
        </w:rPr>
        <w:t>š</w:t>
      </w:r>
      <w:r w:rsidR="00E14564" w:rsidRPr="00920974">
        <w:rPr>
          <w:lang w:val="sk-SK"/>
        </w:rPr>
        <w:t>ťa</w:t>
      </w:r>
      <w:r w:rsidRPr="00920974">
        <w:rPr>
          <w:lang w:val="sk-SK"/>
        </w:rPr>
        <w:t>dl</w:t>
      </w:r>
      <w:r w:rsidR="00E14564" w:rsidRPr="00920974">
        <w:rPr>
          <w:lang w:val="sk-SK"/>
        </w:rPr>
        <w:t>á</w:t>
      </w:r>
      <w:r w:rsidRPr="00920974">
        <w:rPr>
          <w:lang w:val="sk-SK"/>
        </w:rPr>
        <w:t xml:space="preserve"> a </w:t>
      </w:r>
      <w:r w:rsidR="00E14564" w:rsidRPr="00920974">
        <w:rPr>
          <w:lang w:val="sk-SK"/>
        </w:rPr>
        <w:t>ri</w:t>
      </w:r>
      <w:r w:rsidRPr="00920974">
        <w:rPr>
          <w:lang w:val="sk-SK"/>
        </w:rPr>
        <w:t>edidl</w:t>
      </w:r>
      <w:r w:rsidR="00E14564" w:rsidRPr="00920974">
        <w:rPr>
          <w:lang w:val="sk-SK"/>
        </w:rPr>
        <w:t>á</w:t>
      </w:r>
      <w:r w:rsidR="00437DC8" w:rsidRPr="00920974">
        <w:rPr>
          <w:lang w:val="sk-SK"/>
        </w:rPr>
        <w:t>, vrátane irigačných roztokov</w:t>
      </w:r>
      <w:r w:rsidR="00241A85">
        <w:rPr>
          <w:lang w:val="sk-SK"/>
        </w:rPr>
        <w:t xml:space="preserve">, </w:t>
      </w:r>
      <w:r w:rsidRPr="00920974">
        <w:rPr>
          <w:lang w:val="sk-SK"/>
        </w:rPr>
        <w:t>ATC kód: V07AB</w:t>
      </w:r>
    </w:p>
    <w:p w14:paraId="4E9FFA4E" w14:textId="77777777" w:rsidR="00260999" w:rsidRPr="00920974" w:rsidRDefault="00260999" w:rsidP="006A26EE">
      <w:pPr>
        <w:ind w:left="0" w:firstLine="0"/>
        <w:rPr>
          <w:noProof/>
          <w:szCs w:val="22"/>
          <w:lang w:val="sk-SK"/>
        </w:rPr>
      </w:pPr>
    </w:p>
    <w:p w14:paraId="6A526F21" w14:textId="77777777" w:rsidR="00260999" w:rsidRPr="00920974" w:rsidRDefault="00260999" w:rsidP="006A26EE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920974">
        <w:rPr>
          <w:szCs w:val="22"/>
          <w:lang w:val="sk-SK"/>
        </w:rPr>
        <w:t>Farmakodynamické účinky</w:t>
      </w:r>
      <w:r w:rsidR="009C53B8" w:rsidRPr="00920974">
        <w:rPr>
          <w:szCs w:val="22"/>
          <w:lang w:val="sk-SK"/>
        </w:rPr>
        <w:t>: Neaplikovate</w:t>
      </w:r>
      <w:r w:rsidR="00E14564" w:rsidRPr="00920974">
        <w:rPr>
          <w:szCs w:val="22"/>
          <w:lang w:val="sk-SK"/>
        </w:rPr>
        <w:t>ľ</w:t>
      </w:r>
      <w:r w:rsidR="009C53B8" w:rsidRPr="00920974">
        <w:rPr>
          <w:szCs w:val="22"/>
          <w:lang w:val="sk-SK"/>
        </w:rPr>
        <w:t>né</w:t>
      </w:r>
    </w:p>
    <w:p w14:paraId="777E3B4C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0B5CB8B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5.2</w:t>
      </w:r>
      <w:r w:rsidRPr="00920974">
        <w:rPr>
          <w:b/>
          <w:lang w:val="sk-SK"/>
        </w:rPr>
        <w:tab/>
        <w:t>Farmakokinetické vlastnosti</w:t>
      </w:r>
    </w:p>
    <w:p w14:paraId="194E73E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71C24288" w14:textId="77777777" w:rsidR="00260999" w:rsidRPr="00920974" w:rsidRDefault="00E14564" w:rsidP="006A26EE">
      <w:pPr>
        <w:ind w:left="0" w:firstLine="0"/>
        <w:rPr>
          <w:lang w:val="sk-SK"/>
        </w:rPr>
      </w:pPr>
      <w:r w:rsidRPr="00920974">
        <w:rPr>
          <w:lang w:val="sk-SK"/>
        </w:rPr>
        <w:t>Neaplikovateľné</w:t>
      </w:r>
    </w:p>
    <w:p w14:paraId="447F49C7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623E2032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5.3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Predklinické údaje o bezpečnosti</w:t>
      </w:r>
    </w:p>
    <w:p w14:paraId="0466144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B23BF47" w14:textId="77777777" w:rsidR="00260999" w:rsidRPr="00920974" w:rsidRDefault="00E14564" w:rsidP="006A26EE">
      <w:pPr>
        <w:ind w:left="0" w:firstLine="0"/>
        <w:rPr>
          <w:lang w:val="sk-SK"/>
        </w:rPr>
      </w:pPr>
      <w:r w:rsidRPr="00920974">
        <w:rPr>
          <w:lang w:val="sk-SK"/>
        </w:rPr>
        <w:t>Neaplikovateľné</w:t>
      </w:r>
    </w:p>
    <w:p w14:paraId="056DF37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620F810" w14:textId="77777777" w:rsidR="00437DC8" w:rsidRPr="00920974" w:rsidRDefault="00437DC8" w:rsidP="006A26EE">
      <w:pPr>
        <w:ind w:left="0" w:firstLine="0"/>
        <w:rPr>
          <w:lang w:val="sk-SK"/>
        </w:rPr>
      </w:pPr>
    </w:p>
    <w:p w14:paraId="19D958A1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FARMACEUTICKÉ INFORMÁCIE</w:t>
      </w:r>
    </w:p>
    <w:p w14:paraId="4229D1A9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95D0A93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6.1</w:t>
      </w:r>
      <w:r w:rsidRPr="00920974">
        <w:rPr>
          <w:b/>
          <w:lang w:val="sk-SK"/>
        </w:rPr>
        <w:tab/>
      </w:r>
      <w:r w:rsidR="006E5B32" w:rsidRPr="00920974">
        <w:rPr>
          <w:b/>
          <w:lang w:val="sk-SK"/>
        </w:rPr>
        <w:t>Zoz</w:t>
      </w:r>
      <w:r w:rsidRPr="00920974">
        <w:rPr>
          <w:b/>
          <w:lang w:val="sk-SK"/>
        </w:rPr>
        <w:t>nam pomocných lát</w:t>
      </w:r>
      <w:r w:rsidR="006E5B32" w:rsidRPr="00920974">
        <w:rPr>
          <w:b/>
          <w:lang w:val="sk-SK"/>
        </w:rPr>
        <w:t>o</w:t>
      </w:r>
      <w:r w:rsidRPr="00920974">
        <w:rPr>
          <w:b/>
          <w:lang w:val="sk-SK"/>
        </w:rPr>
        <w:t>k</w:t>
      </w:r>
    </w:p>
    <w:p w14:paraId="616B7C7F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7393FED5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Neaplikovate</w:t>
      </w:r>
      <w:r w:rsidR="006E5B32" w:rsidRPr="00920974">
        <w:rPr>
          <w:lang w:val="sk-SK"/>
        </w:rPr>
        <w:t>ľ</w:t>
      </w:r>
      <w:r w:rsidRPr="00920974">
        <w:rPr>
          <w:lang w:val="sk-SK"/>
        </w:rPr>
        <w:t>né</w:t>
      </w:r>
    </w:p>
    <w:p w14:paraId="0FA42466" w14:textId="77777777" w:rsidR="009C53B8" w:rsidRPr="00920974" w:rsidRDefault="009C53B8" w:rsidP="006A26EE">
      <w:pPr>
        <w:ind w:left="0" w:firstLine="0"/>
        <w:rPr>
          <w:b/>
          <w:lang w:val="sk-SK"/>
        </w:rPr>
      </w:pPr>
    </w:p>
    <w:p w14:paraId="271509A4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6.2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In</w:t>
      </w:r>
      <w:r w:rsidRPr="00920974">
        <w:rPr>
          <w:b/>
          <w:lang w:val="sk-SK"/>
        </w:rPr>
        <w:t>kompatibility</w:t>
      </w:r>
    </w:p>
    <w:p w14:paraId="6D1F8EF9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EBCE1B6" w14:textId="64FB7956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Pr</w:t>
      </w:r>
      <w:r w:rsidR="00433E50" w:rsidRPr="00920974">
        <w:rPr>
          <w:lang w:val="sk-SK"/>
        </w:rPr>
        <w:t>e</w:t>
      </w:r>
      <w:r w:rsidRPr="00920974">
        <w:rPr>
          <w:lang w:val="sk-SK"/>
        </w:rPr>
        <w:t xml:space="preserve"> p</w:t>
      </w:r>
      <w:r w:rsidR="00433E50" w:rsidRPr="00920974">
        <w:rPr>
          <w:lang w:val="sk-SK"/>
        </w:rPr>
        <w:t>rí</w:t>
      </w:r>
      <w:r w:rsidRPr="00920974">
        <w:rPr>
          <w:lang w:val="sk-SK"/>
        </w:rPr>
        <w:t>padné interakc</w:t>
      </w:r>
      <w:r w:rsidR="00433E50" w:rsidRPr="00920974">
        <w:rPr>
          <w:lang w:val="sk-SK"/>
        </w:rPr>
        <w:t>i</w:t>
      </w:r>
      <w:r w:rsidRPr="00920974">
        <w:rPr>
          <w:lang w:val="sk-SK"/>
        </w:rPr>
        <w:t xml:space="preserve">e a </w:t>
      </w:r>
      <w:r w:rsidR="00FD3868" w:rsidRPr="00920974">
        <w:rPr>
          <w:lang w:val="sk-SK"/>
        </w:rPr>
        <w:t>in</w:t>
      </w:r>
      <w:r w:rsidRPr="00920974">
        <w:rPr>
          <w:lang w:val="sk-SK"/>
        </w:rPr>
        <w:t xml:space="preserve">kompatibility </w:t>
      </w:r>
      <w:r w:rsidR="00433E50" w:rsidRPr="00920974">
        <w:rPr>
          <w:lang w:val="sk-SK"/>
        </w:rPr>
        <w:t>s</w:t>
      </w:r>
      <w:r w:rsidRPr="00920974">
        <w:rPr>
          <w:lang w:val="sk-SK"/>
        </w:rPr>
        <w:t>kontrolujte s</w:t>
      </w:r>
      <w:r w:rsidR="00433E50" w:rsidRPr="00920974">
        <w:rPr>
          <w:lang w:val="sk-SK"/>
        </w:rPr>
        <w:t>ú</w:t>
      </w:r>
      <w:r w:rsidRPr="00920974">
        <w:rPr>
          <w:lang w:val="sk-SK"/>
        </w:rPr>
        <w:t xml:space="preserve">hrn </w:t>
      </w:r>
      <w:r w:rsidR="00D3595F" w:rsidRPr="00920974">
        <w:rPr>
          <w:lang w:val="sk-SK"/>
        </w:rPr>
        <w:t>charakteristických vlastnos</w:t>
      </w:r>
      <w:r w:rsidR="00C352FB">
        <w:rPr>
          <w:lang w:val="sk-SK"/>
        </w:rPr>
        <w:t>t</w:t>
      </w:r>
      <w:r w:rsidR="00D3595F" w:rsidRPr="00920974">
        <w:rPr>
          <w:lang w:val="sk-SK"/>
        </w:rPr>
        <w:t>í lieku a písomnú informáciu pre používateľa</w:t>
      </w:r>
      <w:r w:rsidRPr="00920974">
        <w:rPr>
          <w:lang w:val="sk-SK"/>
        </w:rPr>
        <w:t xml:space="preserve"> </w:t>
      </w:r>
      <w:r w:rsidR="00810E5F" w:rsidRPr="00920974">
        <w:rPr>
          <w:lang w:val="sk-SK"/>
        </w:rPr>
        <w:t>l</w:t>
      </w:r>
      <w:r w:rsidR="00433E50" w:rsidRPr="00920974">
        <w:rPr>
          <w:lang w:val="sk-SK"/>
        </w:rPr>
        <w:t>ie</w:t>
      </w:r>
      <w:r w:rsidR="00437DC8" w:rsidRPr="00920974">
        <w:rPr>
          <w:lang w:val="sk-SK"/>
        </w:rPr>
        <w:t>ku</w:t>
      </w:r>
      <w:r w:rsidRPr="00920974">
        <w:rPr>
          <w:lang w:val="sk-SK"/>
        </w:rPr>
        <w:t>, kt</w:t>
      </w:r>
      <w:r w:rsidR="00433E50" w:rsidRPr="00920974">
        <w:rPr>
          <w:lang w:val="sk-SK"/>
        </w:rPr>
        <w:t>o</w:t>
      </w:r>
      <w:r w:rsidRPr="00920974">
        <w:rPr>
          <w:lang w:val="sk-SK"/>
        </w:rPr>
        <w:t>rý je určen</w:t>
      </w:r>
      <w:r w:rsidR="00433E50" w:rsidRPr="00920974">
        <w:rPr>
          <w:lang w:val="sk-SK"/>
        </w:rPr>
        <w:t>ý</w:t>
      </w:r>
      <w:r w:rsidRPr="00920974">
        <w:rPr>
          <w:lang w:val="sk-SK"/>
        </w:rPr>
        <w:t xml:space="preserve"> k rekon</w:t>
      </w:r>
      <w:r w:rsidR="00433E50" w:rsidRPr="00920974">
        <w:rPr>
          <w:lang w:val="sk-SK"/>
        </w:rPr>
        <w:t>š</w:t>
      </w:r>
      <w:r w:rsidRPr="00920974">
        <w:rPr>
          <w:lang w:val="sk-SK"/>
        </w:rPr>
        <w:t>tit</w:t>
      </w:r>
      <w:r w:rsidR="00433E50" w:rsidRPr="00920974">
        <w:rPr>
          <w:lang w:val="sk-SK"/>
        </w:rPr>
        <w:t>ú</w:t>
      </w:r>
      <w:r w:rsidRPr="00920974">
        <w:rPr>
          <w:lang w:val="sk-SK"/>
        </w:rPr>
        <w:t>ci</w:t>
      </w:r>
      <w:r w:rsidR="00433E50" w:rsidRPr="00920974">
        <w:rPr>
          <w:lang w:val="sk-SK"/>
        </w:rPr>
        <w:t>i</w:t>
      </w:r>
      <w:r w:rsidRPr="00920974">
        <w:rPr>
          <w:lang w:val="sk-SK"/>
        </w:rPr>
        <w:t xml:space="preserve"> s</w:t>
      </w:r>
      <w:r w:rsidR="00C80E97" w:rsidRPr="00920974">
        <w:rPr>
          <w:lang w:val="sk-SK"/>
        </w:rPr>
        <w:t xml:space="preserve"> rozpúšťadlom </w:t>
      </w:r>
      <w:r w:rsidR="00810E5F" w:rsidRPr="00920974">
        <w:rPr>
          <w:iCs/>
          <w:szCs w:val="24"/>
          <w:lang w:val="sk-SK"/>
        </w:rPr>
        <w:t xml:space="preserve">Water for Injections </w:t>
      </w:r>
      <w:r w:rsidRPr="00920974">
        <w:rPr>
          <w:lang w:val="sk-SK"/>
        </w:rPr>
        <w:t xml:space="preserve">CSL Behring. </w:t>
      </w:r>
      <w:r w:rsidR="00810E5F" w:rsidRPr="00920974">
        <w:rPr>
          <w:noProof/>
          <w:szCs w:val="24"/>
          <w:lang w:val="sk-SK"/>
        </w:rPr>
        <w:t>L</w:t>
      </w:r>
      <w:r w:rsidR="00433E50" w:rsidRPr="00920974">
        <w:rPr>
          <w:noProof/>
          <w:szCs w:val="24"/>
          <w:lang w:val="sk-SK"/>
        </w:rPr>
        <w:t>ie</w:t>
      </w:r>
      <w:r w:rsidR="00437DC8" w:rsidRPr="00920974">
        <w:rPr>
          <w:noProof/>
          <w:szCs w:val="24"/>
          <w:lang w:val="sk-SK"/>
        </w:rPr>
        <w:t>ky</w:t>
      </w:r>
      <w:r w:rsidR="00810E5F" w:rsidRPr="00920974">
        <w:rPr>
          <w:noProof/>
          <w:szCs w:val="24"/>
          <w:lang w:val="sk-SK"/>
        </w:rPr>
        <w:t xml:space="preserve">, o </w:t>
      </w:r>
      <w:r w:rsidR="00433E50" w:rsidRPr="00920974">
        <w:rPr>
          <w:noProof/>
          <w:szCs w:val="24"/>
          <w:lang w:val="sk-SK"/>
        </w:rPr>
        <w:t>ktorých</w:t>
      </w:r>
      <w:r w:rsidR="00810E5F" w:rsidRPr="00920974">
        <w:rPr>
          <w:noProof/>
          <w:szCs w:val="24"/>
          <w:lang w:val="sk-SK"/>
        </w:rPr>
        <w:t xml:space="preserve"> je znám</w:t>
      </w:r>
      <w:r w:rsidR="00433E50" w:rsidRPr="00920974">
        <w:rPr>
          <w:noProof/>
          <w:szCs w:val="24"/>
          <w:lang w:val="sk-SK"/>
        </w:rPr>
        <w:t>e</w:t>
      </w:r>
      <w:r w:rsidR="00810E5F" w:rsidRPr="00920974">
        <w:rPr>
          <w:noProof/>
          <w:szCs w:val="24"/>
          <w:lang w:val="sk-SK"/>
        </w:rPr>
        <w:t xml:space="preserve">, že </w:t>
      </w:r>
      <w:r w:rsidR="00433E50" w:rsidRPr="00920974">
        <w:rPr>
          <w:noProof/>
          <w:szCs w:val="24"/>
          <w:lang w:val="sk-SK"/>
        </w:rPr>
        <w:t>sú</w:t>
      </w:r>
      <w:r w:rsidR="00810E5F" w:rsidRPr="00920974">
        <w:rPr>
          <w:noProof/>
          <w:szCs w:val="24"/>
          <w:lang w:val="sk-SK"/>
        </w:rPr>
        <w:t xml:space="preserve"> </w:t>
      </w:r>
      <w:r w:rsidR="00D3595F" w:rsidRPr="00920974">
        <w:rPr>
          <w:noProof/>
          <w:szCs w:val="24"/>
          <w:lang w:val="sk-SK"/>
        </w:rPr>
        <w:t>in</w:t>
      </w:r>
      <w:r w:rsidR="00FD3868" w:rsidRPr="00920974">
        <w:rPr>
          <w:noProof/>
          <w:szCs w:val="24"/>
          <w:lang w:val="sk-SK"/>
        </w:rPr>
        <w:t xml:space="preserve">kompatibilné </w:t>
      </w:r>
      <w:r w:rsidR="00810E5F" w:rsidRPr="00920974">
        <w:rPr>
          <w:noProof/>
          <w:szCs w:val="24"/>
          <w:lang w:val="sk-SK"/>
        </w:rPr>
        <w:t xml:space="preserve">s vodou </w:t>
      </w:r>
      <w:r w:rsidR="00433E50" w:rsidRPr="00920974">
        <w:rPr>
          <w:noProof/>
          <w:szCs w:val="24"/>
          <w:lang w:val="sk-SK"/>
        </w:rPr>
        <w:t>na</w:t>
      </w:r>
      <w:r w:rsidR="00810E5F" w:rsidRPr="00920974">
        <w:rPr>
          <w:noProof/>
          <w:szCs w:val="24"/>
          <w:lang w:val="sk-SK"/>
        </w:rPr>
        <w:t xml:space="preserve"> injekci</w:t>
      </w:r>
      <w:r w:rsidR="00437DC8" w:rsidRPr="00920974">
        <w:rPr>
          <w:noProof/>
          <w:szCs w:val="24"/>
          <w:lang w:val="sk-SK"/>
        </w:rPr>
        <w:t>e</w:t>
      </w:r>
      <w:r w:rsidR="00810E5F" w:rsidRPr="00920974">
        <w:rPr>
          <w:noProof/>
          <w:szCs w:val="24"/>
          <w:lang w:val="sk-SK"/>
        </w:rPr>
        <w:t>, nesm</w:t>
      </w:r>
      <w:r w:rsidR="00433E50" w:rsidRPr="00920974">
        <w:rPr>
          <w:noProof/>
          <w:szCs w:val="24"/>
          <w:lang w:val="sk-SK"/>
        </w:rPr>
        <w:t>ú</w:t>
      </w:r>
      <w:r w:rsidR="00810E5F" w:rsidRPr="00920974">
        <w:rPr>
          <w:noProof/>
          <w:szCs w:val="24"/>
          <w:lang w:val="sk-SK"/>
        </w:rPr>
        <w:t xml:space="preserve"> b</w:t>
      </w:r>
      <w:r w:rsidR="00433E50" w:rsidRPr="00920974">
        <w:rPr>
          <w:noProof/>
          <w:szCs w:val="24"/>
          <w:lang w:val="sk-SK"/>
        </w:rPr>
        <w:t>yť</w:t>
      </w:r>
      <w:r w:rsidR="00810E5F" w:rsidRPr="00920974">
        <w:rPr>
          <w:noProof/>
          <w:szCs w:val="24"/>
          <w:lang w:val="sk-SK"/>
        </w:rPr>
        <w:t xml:space="preserve"> použí</w:t>
      </w:r>
      <w:r w:rsidR="00D3595F" w:rsidRPr="00920974">
        <w:rPr>
          <w:noProof/>
          <w:szCs w:val="24"/>
          <w:lang w:val="sk-SK"/>
        </w:rPr>
        <w:t>té</w:t>
      </w:r>
      <w:r w:rsidR="00810E5F" w:rsidRPr="00920974">
        <w:rPr>
          <w:noProof/>
          <w:szCs w:val="24"/>
          <w:lang w:val="sk-SK"/>
        </w:rPr>
        <w:t>.</w:t>
      </w:r>
    </w:p>
    <w:p w14:paraId="5F2BFBAD" w14:textId="77777777" w:rsidR="009C53B8" w:rsidRPr="00920974" w:rsidRDefault="009C53B8" w:rsidP="006A26EE">
      <w:pPr>
        <w:ind w:left="0" w:firstLine="0"/>
        <w:rPr>
          <w:b/>
          <w:lang w:val="sk-SK"/>
        </w:rPr>
      </w:pPr>
    </w:p>
    <w:p w14:paraId="3562FFBA" w14:textId="77777777" w:rsidR="00FD3868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6.3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Čas použiteľnosti</w:t>
      </w:r>
      <w:r w:rsidR="00FD3868" w:rsidRPr="00920974" w:rsidDel="00FD3868">
        <w:rPr>
          <w:b/>
          <w:lang w:val="sk-SK"/>
        </w:rPr>
        <w:t xml:space="preserve"> </w:t>
      </w:r>
    </w:p>
    <w:p w14:paraId="31F9614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715D169" w14:textId="6BFBB892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2,5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3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4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5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</w:t>
      </w:r>
      <w:r w:rsidR="008B41D6">
        <w:rPr>
          <w:szCs w:val="24"/>
          <w:lang w:val="sk-SK"/>
        </w:rPr>
        <w:t xml:space="preserve">6; </w:t>
      </w:r>
      <w:r w:rsidRPr="00920974">
        <w:rPr>
          <w:szCs w:val="24"/>
          <w:lang w:val="sk-SK"/>
        </w:rPr>
        <w:t>10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15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20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40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50 ml: 5 </w:t>
      </w:r>
      <w:r w:rsidR="00433E50" w:rsidRPr="00920974">
        <w:rPr>
          <w:szCs w:val="24"/>
          <w:lang w:val="sk-SK"/>
        </w:rPr>
        <w:t>rokov</w:t>
      </w:r>
    </w:p>
    <w:p w14:paraId="2B0F8336" w14:textId="39167E9E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2 ml: 30 m</w:t>
      </w:r>
      <w:r w:rsidR="00433E50" w:rsidRPr="00920974">
        <w:rPr>
          <w:szCs w:val="24"/>
          <w:lang w:val="sk-SK"/>
        </w:rPr>
        <w:t>esiacov</w:t>
      </w:r>
    </w:p>
    <w:p w14:paraId="098DAE69" w14:textId="77777777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</w:p>
    <w:p w14:paraId="1B689B22" w14:textId="79616230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Po otv</w:t>
      </w:r>
      <w:r w:rsidR="00DF7517" w:rsidRPr="00920974">
        <w:rPr>
          <w:szCs w:val="24"/>
          <w:lang w:val="sk-SK"/>
        </w:rPr>
        <w:t>or</w:t>
      </w:r>
      <w:r w:rsidRPr="00920974">
        <w:rPr>
          <w:szCs w:val="24"/>
          <w:lang w:val="sk-SK"/>
        </w:rPr>
        <w:t xml:space="preserve">ení musí </w:t>
      </w:r>
      <w:r w:rsidR="00437DC8" w:rsidRPr="00920974">
        <w:rPr>
          <w:szCs w:val="24"/>
          <w:lang w:val="sk-SK"/>
        </w:rPr>
        <w:t>byť</w:t>
      </w:r>
      <w:r w:rsidRPr="00920974">
        <w:rPr>
          <w:szCs w:val="24"/>
          <w:lang w:val="sk-SK"/>
        </w:rPr>
        <w:t xml:space="preserve"> </w:t>
      </w:r>
      <w:r w:rsidR="00437DC8" w:rsidRPr="00920974">
        <w:rPr>
          <w:szCs w:val="24"/>
          <w:lang w:val="sk-SK"/>
        </w:rPr>
        <w:t>liek</w:t>
      </w:r>
      <w:r w:rsidRPr="00920974">
        <w:rPr>
          <w:szCs w:val="24"/>
          <w:lang w:val="sk-SK"/>
        </w:rPr>
        <w:t xml:space="preserve"> okamžit</w:t>
      </w:r>
      <w:r w:rsidR="00DF7517" w:rsidRPr="00920974">
        <w:rPr>
          <w:szCs w:val="24"/>
          <w:lang w:val="sk-SK"/>
        </w:rPr>
        <w:t>e</w:t>
      </w:r>
      <w:r w:rsidRPr="00920974">
        <w:rPr>
          <w:szCs w:val="24"/>
          <w:lang w:val="sk-SK"/>
        </w:rPr>
        <w:t xml:space="preserve"> použit</w:t>
      </w:r>
      <w:r w:rsidR="00DF7517" w:rsidRPr="00920974">
        <w:rPr>
          <w:szCs w:val="24"/>
          <w:lang w:val="sk-SK"/>
        </w:rPr>
        <w:t>ý</w:t>
      </w:r>
      <w:r w:rsidRPr="00920974">
        <w:rPr>
          <w:szCs w:val="24"/>
          <w:lang w:val="sk-SK"/>
        </w:rPr>
        <w:t>.</w:t>
      </w:r>
    </w:p>
    <w:p w14:paraId="1714288B" w14:textId="77777777" w:rsidR="0063778A" w:rsidRPr="00920974" w:rsidRDefault="0063778A" w:rsidP="006A26EE">
      <w:pPr>
        <w:ind w:left="0" w:firstLine="0"/>
        <w:rPr>
          <w:lang w:val="sk-SK"/>
        </w:rPr>
      </w:pPr>
    </w:p>
    <w:p w14:paraId="7B641104" w14:textId="181E78D3" w:rsidR="00DF7517" w:rsidRPr="00920974" w:rsidRDefault="00DF7517" w:rsidP="006A26EE">
      <w:pPr>
        <w:ind w:left="0" w:firstLine="0"/>
        <w:rPr>
          <w:lang w:val="sk-SK"/>
        </w:rPr>
      </w:pPr>
      <w:r w:rsidRPr="00920974">
        <w:rPr>
          <w:noProof/>
          <w:lang w:val="sk-SK"/>
        </w:rPr>
        <w:t>Pre dobu použiteľnosti rekonštit</w:t>
      </w:r>
      <w:r w:rsidR="006A00E9" w:rsidRPr="00920974">
        <w:rPr>
          <w:noProof/>
          <w:lang w:val="sk-SK"/>
        </w:rPr>
        <w:t>uovaného lieku</w:t>
      </w:r>
      <w:r w:rsidRPr="00920974">
        <w:rPr>
          <w:noProof/>
          <w:lang w:val="sk-SK"/>
        </w:rPr>
        <w:t xml:space="preserve"> skontrolujte súhrn charakterist</w:t>
      </w:r>
      <w:r w:rsidR="00920974">
        <w:rPr>
          <w:noProof/>
          <w:lang w:val="sk-SK"/>
        </w:rPr>
        <w:t>ických</w:t>
      </w:r>
      <w:r w:rsidRPr="00920974">
        <w:rPr>
          <w:noProof/>
          <w:lang w:val="sk-SK"/>
        </w:rPr>
        <w:t xml:space="preserve"> vlastností lieku a písomnú informáciu pre </w:t>
      </w:r>
      <w:r w:rsidRPr="00920974">
        <w:rPr>
          <w:szCs w:val="22"/>
          <w:lang w:val="sk-SK"/>
        </w:rPr>
        <w:t>používateľa</w:t>
      </w:r>
      <w:r w:rsidRPr="00920974">
        <w:rPr>
          <w:noProof/>
          <w:lang w:val="sk-SK"/>
        </w:rPr>
        <w:t xml:space="preserve"> k lieku, ktorý bol rekonštituovaný s</w:t>
      </w:r>
      <w:r w:rsidR="00437DC8" w:rsidRPr="00920974">
        <w:rPr>
          <w:noProof/>
          <w:lang w:val="sk-SK"/>
        </w:rPr>
        <w:t> vodou na injekcie</w:t>
      </w:r>
      <w:r w:rsidRPr="00920974">
        <w:rPr>
          <w:noProof/>
          <w:lang w:val="sk-SK"/>
        </w:rPr>
        <w:t>.</w:t>
      </w:r>
    </w:p>
    <w:p w14:paraId="48EDD35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6D0B6D8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6.4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Špeciálne upozornenia na uchovávanie</w:t>
      </w:r>
    </w:p>
    <w:p w14:paraId="7003764D" w14:textId="77777777" w:rsidR="00260999" w:rsidRPr="00920974" w:rsidRDefault="00260999" w:rsidP="006A26EE">
      <w:pPr>
        <w:ind w:left="0" w:firstLine="0"/>
        <w:rPr>
          <w:i/>
          <w:lang w:val="sk-SK"/>
        </w:rPr>
      </w:pPr>
    </w:p>
    <w:p w14:paraId="4FDE4F26" w14:textId="4CC32359" w:rsidR="002D1A06" w:rsidRPr="00920974" w:rsidRDefault="00964FDB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>Neuchovávajte v mrazničke</w:t>
      </w:r>
      <w:r w:rsidR="002D1A06" w:rsidRPr="00920974">
        <w:rPr>
          <w:noProof/>
          <w:szCs w:val="24"/>
          <w:lang w:val="sk-SK"/>
        </w:rPr>
        <w:t>.</w:t>
      </w:r>
    </w:p>
    <w:p w14:paraId="1E8F434B" w14:textId="77777777" w:rsidR="00F357EF" w:rsidRPr="00920974" w:rsidRDefault="00F357EF" w:rsidP="006A26EE">
      <w:pPr>
        <w:ind w:left="0" w:firstLine="0"/>
        <w:rPr>
          <w:noProof/>
          <w:szCs w:val="24"/>
          <w:lang w:val="sk-SK"/>
        </w:rPr>
      </w:pPr>
    </w:p>
    <w:p w14:paraId="79154998" w14:textId="14A1F458" w:rsidR="00F357EF" w:rsidRPr="00920974" w:rsidRDefault="00F357EF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Tento </w:t>
      </w:r>
      <w:r w:rsidR="00964FDB" w:rsidRPr="00920974">
        <w:rPr>
          <w:noProof/>
          <w:szCs w:val="24"/>
          <w:lang w:val="sk-SK"/>
        </w:rPr>
        <w:t>liek</w:t>
      </w:r>
      <w:r w:rsidRPr="00920974">
        <w:rPr>
          <w:noProof/>
          <w:szCs w:val="24"/>
          <w:lang w:val="sk-SK"/>
        </w:rPr>
        <w:t xml:space="preserve"> nevyžaduje ž</w:t>
      </w:r>
      <w:r w:rsidR="00DF7517" w:rsidRPr="00920974">
        <w:rPr>
          <w:noProof/>
          <w:szCs w:val="24"/>
          <w:lang w:val="sk-SK"/>
        </w:rPr>
        <w:t>ia</w:t>
      </w:r>
      <w:r w:rsidRPr="00920974">
        <w:rPr>
          <w:noProof/>
          <w:szCs w:val="24"/>
          <w:lang w:val="sk-SK"/>
        </w:rPr>
        <w:t>dn</w:t>
      </w:r>
      <w:r w:rsidR="00DF7517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zvláštn</w:t>
      </w:r>
      <w:r w:rsidR="00DF7517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podm</w:t>
      </w:r>
      <w:r w:rsidR="00DF7517" w:rsidRPr="00920974">
        <w:rPr>
          <w:noProof/>
          <w:szCs w:val="24"/>
          <w:lang w:val="sk-SK"/>
        </w:rPr>
        <w:t>ie</w:t>
      </w:r>
      <w:r w:rsidRPr="00920974">
        <w:rPr>
          <w:noProof/>
          <w:szCs w:val="24"/>
          <w:lang w:val="sk-SK"/>
        </w:rPr>
        <w:t xml:space="preserve">nky </w:t>
      </w:r>
      <w:r w:rsidR="00964FDB" w:rsidRPr="00920974">
        <w:rPr>
          <w:noProof/>
          <w:szCs w:val="24"/>
          <w:lang w:val="sk-SK"/>
        </w:rPr>
        <w:t xml:space="preserve">na </w:t>
      </w:r>
      <w:r w:rsidRPr="00920974">
        <w:rPr>
          <w:noProof/>
          <w:szCs w:val="24"/>
          <w:lang w:val="sk-SK"/>
        </w:rPr>
        <w:t>uchováv</w:t>
      </w:r>
      <w:r w:rsidR="00964FDB" w:rsidRPr="00920974">
        <w:rPr>
          <w:noProof/>
          <w:szCs w:val="24"/>
          <w:lang w:val="sk-SK"/>
        </w:rPr>
        <w:t>a</w:t>
      </w:r>
      <w:r w:rsidRPr="00920974">
        <w:rPr>
          <w:noProof/>
          <w:szCs w:val="24"/>
          <w:lang w:val="sk-SK"/>
        </w:rPr>
        <w:t>n</w:t>
      </w:r>
      <w:r w:rsidR="00DF7517" w:rsidRPr="00920974">
        <w:rPr>
          <w:noProof/>
          <w:szCs w:val="24"/>
          <w:lang w:val="sk-SK"/>
        </w:rPr>
        <w:t>i</w:t>
      </w:r>
      <w:r w:rsidR="00964FDB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>.</w:t>
      </w:r>
    </w:p>
    <w:p w14:paraId="40B532A5" w14:textId="77777777" w:rsidR="00F357EF" w:rsidRPr="00920974" w:rsidRDefault="00F357EF" w:rsidP="006A26EE">
      <w:pPr>
        <w:ind w:left="0" w:firstLine="0"/>
        <w:rPr>
          <w:noProof/>
          <w:szCs w:val="24"/>
          <w:lang w:val="sk-SK"/>
        </w:rPr>
      </w:pPr>
    </w:p>
    <w:p w14:paraId="0264C979" w14:textId="52222BA7" w:rsidR="00260999" w:rsidRPr="00920974" w:rsidRDefault="00260999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>Podm</w:t>
      </w:r>
      <w:r w:rsidR="00DF7517" w:rsidRPr="00920974">
        <w:rPr>
          <w:noProof/>
          <w:szCs w:val="24"/>
          <w:lang w:val="sk-SK"/>
        </w:rPr>
        <w:t>ie</w:t>
      </w:r>
      <w:r w:rsidRPr="00920974">
        <w:rPr>
          <w:noProof/>
          <w:szCs w:val="24"/>
          <w:lang w:val="sk-SK"/>
        </w:rPr>
        <w:t xml:space="preserve">nky </w:t>
      </w:r>
      <w:r w:rsidR="00964FDB" w:rsidRPr="00920974">
        <w:rPr>
          <w:noProof/>
          <w:szCs w:val="24"/>
          <w:lang w:val="sk-SK"/>
        </w:rPr>
        <w:t xml:space="preserve">na </w:t>
      </w:r>
      <w:r w:rsidRPr="00920974">
        <w:rPr>
          <w:noProof/>
          <w:szCs w:val="24"/>
          <w:lang w:val="sk-SK"/>
        </w:rPr>
        <w:t>uchováv</w:t>
      </w:r>
      <w:r w:rsidR="00964FDB" w:rsidRPr="00920974">
        <w:rPr>
          <w:noProof/>
          <w:szCs w:val="24"/>
          <w:lang w:val="sk-SK"/>
        </w:rPr>
        <w:t>a</w:t>
      </w:r>
      <w:r w:rsidRPr="00920974">
        <w:rPr>
          <w:noProof/>
          <w:szCs w:val="24"/>
          <w:lang w:val="sk-SK"/>
        </w:rPr>
        <w:t>n</w:t>
      </w:r>
      <w:r w:rsidR="00DF7517" w:rsidRPr="00920974">
        <w:rPr>
          <w:noProof/>
          <w:szCs w:val="24"/>
          <w:lang w:val="sk-SK"/>
        </w:rPr>
        <w:t>i</w:t>
      </w:r>
      <w:r w:rsidR="00964FDB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po </w:t>
      </w:r>
      <w:r w:rsidR="00F357EF" w:rsidRPr="00920974">
        <w:rPr>
          <w:noProof/>
          <w:szCs w:val="24"/>
          <w:lang w:val="sk-SK"/>
        </w:rPr>
        <w:t>prv</w:t>
      </w:r>
      <w:r w:rsidR="00DF7517" w:rsidRPr="00920974">
        <w:rPr>
          <w:noProof/>
          <w:szCs w:val="24"/>
          <w:lang w:val="sk-SK"/>
        </w:rPr>
        <w:t>o</w:t>
      </w:r>
      <w:r w:rsidR="00F357EF" w:rsidRPr="00920974">
        <w:rPr>
          <w:noProof/>
          <w:szCs w:val="24"/>
          <w:lang w:val="sk-SK"/>
        </w:rPr>
        <w:t>m otv</w:t>
      </w:r>
      <w:r w:rsidR="00DF7517" w:rsidRPr="00920974">
        <w:rPr>
          <w:noProof/>
          <w:szCs w:val="24"/>
          <w:lang w:val="sk-SK"/>
        </w:rPr>
        <w:t>or</w:t>
      </w:r>
      <w:r w:rsidR="00F357EF" w:rsidRPr="00920974">
        <w:rPr>
          <w:noProof/>
          <w:szCs w:val="24"/>
          <w:lang w:val="sk-SK"/>
        </w:rPr>
        <w:t xml:space="preserve">ení a </w:t>
      </w:r>
      <w:r w:rsidRPr="00920974">
        <w:rPr>
          <w:noProof/>
          <w:szCs w:val="24"/>
          <w:lang w:val="sk-SK"/>
        </w:rPr>
        <w:t>rekon</w:t>
      </w:r>
      <w:r w:rsidR="00DF7517" w:rsidRPr="00920974">
        <w:rPr>
          <w:noProof/>
          <w:szCs w:val="24"/>
          <w:lang w:val="sk-SK"/>
        </w:rPr>
        <w:t>š</w:t>
      </w:r>
      <w:r w:rsidRPr="00920974">
        <w:rPr>
          <w:noProof/>
          <w:szCs w:val="24"/>
          <w:lang w:val="sk-SK"/>
        </w:rPr>
        <w:t>tit</w:t>
      </w:r>
      <w:r w:rsidR="00DF7517" w:rsidRPr="00920974">
        <w:rPr>
          <w:noProof/>
          <w:szCs w:val="24"/>
          <w:lang w:val="sk-SK"/>
        </w:rPr>
        <w:t>ú</w:t>
      </w:r>
      <w:r w:rsidRPr="00920974">
        <w:rPr>
          <w:noProof/>
          <w:szCs w:val="24"/>
          <w:lang w:val="sk-SK"/>
        </w:rPr>
        <w:t>ci</w:t>
      </w:r>
      <w:r w:rsidR="00DF7517" w:rsidRPr="00920974">
        <w:rPr>
          <w:noProof/>
          <w:szCs w:val="24"/>
          <w:lang w:val="sk-SK"/>
        </w:rPr>
        <w:t>i</w:t>
      </w:r>
      <w:r w:rsidR="002D1A06" w:rsidRPr="00920974">
        <w:rPr>
          <w:noProof/>
          <w:szCs w:val="24"/>
          <w:lang w:val="sk-SK"/>
        </w:rPr>
        <w:t xml:space="preserve"> </w:t>
      </w:r>
      <w:r w:rsidR="00964FDB" w:rsidRPr="00920974">
        <w:rPr>
          <w:noProof/>
          <w:szCs w:val="24"/>
          <w:lang w:val="sk-SK"/>
        </w:rPr>
        <w:t>lieku, pozri časť 6.3</w:t>
      </w:r>
      <w:r w:rsidRPr="00920974">
        <w:rPr>
          <w:noProof/>
          <w:szCs w:val="24"/>
          <w:lang w:val="sk-SK"/>
        </w:rPr>
        <w:t>.</w:t>
      </w:r>
    </w:p>
    <w:p w14:paraId="6F91DF2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4C22724" w14:textId="03F18EB9" w:rsidR="00260999" w:rsidRPr="00920974" w:rsidRDefault="00092882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br w:type="page"/>
      </w:r>
      <w:r w:rsidR="00260999" w:rsidRPr="00920974">
        <w:rPr>
          <w:b/>
          <w:lang w:val="sk-SK"/>
        </w:rPr>
        <w:lastRenderedPageBreak/>
        <w:t>6.5</w:t>
      </w:r>
      <w:r w:rsidR="00260999"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>Druh obalu</w:t>
      </w:r>
      <w:r w:rsidR="00570165" w:rsidRPr="00920974">
        <w:rPr>
          <w:b/>
          <w:noProof/>
          <w:lang w:val="sk-SK"/>
        </w:rPr>
        <w:t xml:space="preserve"> a </w:t>
      </w:r>
      <w:r w:rsidR="000F0D95" w:rsidRPr="00920974">
        <w:rPr>
          <w:b/>
          <w:noProof/>
          <w:lang w:val="sk-SK"/>
        </w:rPr>
        <w:t>obsah balenia</w:t>
      </w:r>
    </w:p>
    <w:p w14:paraId="07646CD8" w14:textId="77777777" w:rsidR="000F0D95" w:rsidRPr="00920974" w:rsidRDefault="000F0D95" w:rsidP="006A26EE">
      <w:pPr>
        <w:ind w:left="0" w:firstLine="0"/>
        <w:rPr>
          <w:lang w:val="sk-SK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092882" w:rsidRPr="00C352FB" w14:paraId="4D4D23F2" w14:textId="77777777" w:rsidTr="00E25CDA">
        <w:trPr>
          <w:trHeight w:val="623"/>
        </w:trPr>
        <w:tc>
          <w:tcPr>
            <w:tcW w:w="3827" w:type="dxa"/>
            <w:hideMark/>
          </w:tcPr>
          <w:p w14:paraId="32B04900" w14:textId="57689BBF" w:rsidR="000F0D95" w:rsidRPr="00920974" w:rsidRDefault="000F0D95" w:rsidP="006A26EE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920974">
              <w:rPr>
                <w:b/>
                <w:bCs/>
                <w:szCs w:val="22"/>
                <w:lang w:val="sk-SK"/>
              </w:rPr>
              <w:t>Veľkos</w:t>
            </w:r>
            <w:r w:rsidR="00964FDB" w:rsidRPr="00920974">
              <w:rPr>
                <w:b/>
                <w:bCs/>
                <w:szCs w:val="22"/>
                <w:lang w:val="sk-SK"/>
              </w:rPr>
              <w:t>ti</w:t>
            </w:r>
            <w:r w:rsidRPr="00920974">
              <w:rPr>
                <w:b/>
                <w:bCs/>
                <w:szCs w:val="22"/>
                <w:lang w:val="sk-SK"/>
              </w:rPr>
              <w:t xml:space="preserve"> balen</w:t>
            </w:r>
            <w:r w:rsidR="004224C8" w:rsidRPr="00920974">
              <w:rPr>
                <w:b/>
                <w:bCs/>
                <w:szCs w:val="22"/>
                <w:lang w:val="sk-SK"/>
              </w:rPr>
              <w:t>ia</w:t>
            </w:r>
          </w:p>
          <w:p w14:paraId="2FED571F" w14:textId="77777777" w:rsidR="000F0D95" w:rsidRPr="00920974" w:rsidRDefault="000F0D95" w:rsidP="006A26EE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920974">
              <w:rPr>
                <w:b/>
                <w:bCs/>
                <w:szCs w:val="22"/>
                <w:lang w:val="sk-SK"/>
              </w:rPr>
              <w:t xml:space="preserve">(1 </w:t>
            </w:r>
            <w:r w:rsidR="00675272" w:rsidRPr="00920974">
              <w:rPr>
                <w:b/>
                <w:bCs/>
                <w:szCs w:val="22"/>
                <w:lang w:val="sk-SK"/>
              </w:rPr>
              <w:t xml:space="preserve">injekčná </w:t>
            </w:r>
            <w:r w:rsidRPr="00920974">
              <w:rPr>
                <w:b/>
                <w:bCs/>
                <w:szCs w:val="22"/>
                <w:lang w:val="sk-SK"/>
              </w:rPr>
              <w:t>liekovka v balení)</w:t>
            </w:r>
          </w:p>
        </w:tc>
        <w:tc>
          <w:tcPr>
            <w:tcW w:w="4536" w:type="dxa"/>
            <w:hideMark/>
          </w:tcPr>
          <w:p w14:paraId="3F341D19" w14:textId="77777777" w:rsidR="00092882" w:rsidRPr="00920974" w:rsidRDefault="00092882" w:rsidP="006A26EE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920974">
              <w:rPr>
                <w:b/>
                <w:bCs/>
                <w:szCs w:val="22"/>
                <w:lang w:val="sk-SK"/>
              </w:rPr>
              <w:t>Detaily obalu</w:t>
            </w:r>
          </w:p>
        </w:tc>
      </w:tr>
      <w:tr w:rsidR="00092882" w:rsidRPr="00C352FB" w14:paraId="2D18BBAF" w14:textId="77777777" w:rsidTr="00E25CDA">
        <w:tc>
          <w:tcPr>
            <w:tcW w:w="3827" w:type="dxa"/>
          </w:tcPr>
          <w:p w14:paraId="2368C8EB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5F09639" w14:textId="4B86E076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2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2,5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3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4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5 ml </w:t>
            </w:r>
          </w:p>
          <w:p w14:paraId="79BFBAAE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4B69AB5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FDEBB1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EBD1C3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7EFDA7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79D16C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080447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3D0219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2A6525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1B18B6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433EBAE0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893FAF7" w14:textId="77777777" w:rsidR="00071BBC" w:rsidRPr="00920974" w:rsidRDefault="00071BBC" w:rsidP="006A26EE">
            <w:pPr>
              <w:ind w:left="0" w:firstLine="0"/>
              <w:rPr>
                <w:szCs w:val="22"/>
                <w:lang w:val="sk-SK"/>
              </w:rPr>
            </w:pPr>
          </w:p>
          <w:p w14:paraId="400FBC8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6 ml, 10 ml </w:t>
            </w:r>
          </w:p>
          <w:p w14:paraId="36C08F57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447BF9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F8DEC8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2B7EDBB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527EDF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67E1A83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6FF7E14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294AA4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15 ml </w:t>
            </w:r>
          </w:p>
          <w:p w14:paraId="3C54ED36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11D09C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20D1D56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C2B6AB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8AA0610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DB758F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DDD150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20 ml</w:t>
            </w:r>
          </w:p>
          <w:p w14:paraId="457CC62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ECB5FE6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3B2AD332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4F4FA6E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53842E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A6C466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6D5C232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40 ml, 50 ml</w:t>
            </w:r>
          </w:p>
          <w:p w14:paraId="0187DDC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54538DBB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4711D7F" w14:textId="698F31FE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 xml:space="preserve">6 ml injekčná liekovka z číreho skla s chlórbutylovou gumovou zátkou a hliníkovým </w:t>
            </w:r>
            <w:r w:rsidR="00BF1A76" w:rsidRPr="00920974">
              <w:rPr>
                <w:sz w:val="22"/>
                <w:szCs w:val="22"/>
                <w:lang w:val="sk-SK"/>
              </w:rPr>
              <w:t>tesniacim</w:t>
            </w:r>
            <w:r w:rsidR="004B50F7" w:rsidRPr="00920974">
              <w:rPr>
                <w:sz w:val="22"/>
                <w:szCs w:val="22"/>
                <w:lang w:val="sk-SK"/>
              </w:rPr>
              <w:t xml:space="preserve"> </w:t>
            </w:r>
            <w:r w:rsidRPr="00920974">
              <w:rPr>
                <w:sz w:val="22"/>
                <w:szCs w:val="22"/>
                <w:lang w:val="sk-SK"/>
              </w:rPr>
              <w:t>uzáverom s polypropylénovým plastovým diskom.</w:t>
            </w:r>
          </w:p>
          <w:p w14:paraId="228558EC" w14:textId="77777777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u w:val="single"/>
                <w:lang w:val="sk-SK"/>
              </w:rPr>
              <w:t>Pre veľkosť plnenia</w:t>
            </w:r>
            <w:r w:rsidRPr="00920974">
              <w:rPr>
                <w:sz w:val="22"/>
                <w:szCs w:val="22"/>
                <w:lang w:val="sk-SK"/>
              </w:rPr>
              <w:t>:</w:t>
            </w:r>
          </w:p>
          <w:p w14:paraId="70B109A8" w14:textId="105DDE25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 ml (prebytok 0,3 ml): modrá/</w:t>
            </w:r>
            <w:r w:rsidR="00FD3868" w:rsidRPr="00920974">
              <w:rPr>
                <w:sz w:val="22"/>
                <w:szCs w:val="22"/>
                <w:lang w:val="sk-SK"/>
              </w:rPr>
              <w:t>fialová</w:t>
            </w:r>
            <w:r w:rsidRPr="00920974">
              <w:rPr>
                <w:sz w:val="22"/>
                <w:szCs w:val="22"/>
                <w:lang w:val="sk-SK"/>
              </w:rPr>
              <w:t>,</w:t>
            </w:r>
          </w:p>
          <w:p w14:paraId="52CC6D83" w14:textId="7C1FEBA8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2,5 ml (prebytok 0,3 ml): modrá/modrá,</w:t>
            </w:r>
          </w:p>
          <w:p w14:paraId="0792219F" w14:textId="6FA09167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2,5 ml (prebytok 0,4 ml): modrá/</w:t>
            </w:r>
            <w:r w:rsidR="00FD3868" w:rsidRPr="00920974">
              <w:rPr>
                <w:sz w:val="22"/>
                <w:szCs w:val="22"/>
                <w:lang w:val="sk-SK"/>
              </w:rPr>
              <w:t>limetková</w:t>
            </w:r>
            <w:r w:rsidRPr="00920974">
              <w:rPr>
                <w:sz w:val="22"/>
                <w:szCs w:val="22"/>
                <w:lang w:val="sk-SK"/>
              </w:rPr>
              <w:t>,</w:t>
            </w:r>
          </w:p>
          <w:p w14:paraId="0C207AE0" w14:textId="08297E85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2,5 ml (prebytok 0,6 ml): modrá/svetlomodrá,</w:t>
            </w:r>
          </w:p>
          <w:p w14:paraId="551699FF" w14:textId="3AE756B6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3 ml (prebytok 0,4 ml): modrá/oranžová,</w:t>
            </w:r>
          </w:p>
          <w:p w14:paraId="5F1EB56F" w14:textId="57F645E7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4 ml (</w:t>
            </w:r>
            <w:r w:rsidR="00FD3868" w:rsidRPr="00920974">
              <w:rPr>
                <w:sz w:val="22"/>
                <w:szCs w:val="22"/>
                <w:lang w:val="sk-SK"/>
              </w:rPr>
              <w:t xml:space="preserve">prebytok </w:t>
            </w:r>
            <w:r w:rsidRPr="00920974">
              <w:rPr>
                <w:sz w:val="22"/>
                <w:szCs w:val="22"/>
                <w:lang w:val="sk-SK"/>
              </w:rPr>
              <w:t>0,3 ml): modrá/šedá,</w:t>
            </w:r>
          </w:p>
          <w:p w14:paraId="38234F72" w14:textId="1DE49B31" w:rsidR="00092882" w:rsidRPr="00920974" w:rsidRDefault="000F0D95" w:rsidP="006A26EE">
            <w:pPr>
              <w:pStyle w:val="LAFISPCberschrift2"/>
              <w:rPr>
                <w:b w:val="0"/>
                <w:sz w:val="22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5 ml (</w:t>
            </w:r>
            <w:r w:rsidR="00FD3868" w:rsidRPr="00920974">
              <w:rPr>
                <w:b w:val="0"/>
                <w:sz w:val="22"/>
                <w:szCs w:val="22"/>
                <w:lang w:val="sk-SK"/>
              </w:rPr>
              <w:t xml:space="preserve">prebytok </w:t>
            </w:r>
            <w:r w:rsidRPr="00920974">
              <w:rPr>
                <w:b w:val="0"/>
                <w:sz w:val="22"/>
                <w:szCs w:val="22"/>
                <w:lang w:val="sk-SK"/>
              </w:rPr>
              <w:t>0,4 ml): modrá/zelená</w:t>
            </w:r>
            <w:r w:rsidR="007D26F9" w:rsidRPr="00920974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.</w:t>
            </w:r>
          </w:p>
          <w:p w14:paraId="3DABA660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D1A822B" w14:textId="5CB64862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10 ml injekčná liekovka z číreho skla s chlórbutylovou 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7D00AEE4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1E426A06" w14:textId="66226C55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6 ml (prebytok 0,1 ml): modrá/</w:t>
            </w:r>
            <w:r w:rsidR="00D93469" w:rsidRPr="00920974">
              <w:rPr>
                <w:szCs w:val="22"/>
                <w:lang w:val="sk-SK"/>
              </w:rPr>
              <w:t>limetková</w:t>
            </w:r>
            <w:r w:rsidR="004B50F7" w:rsidRPr="00920974">
              <w:rPr>
                <w:szCs w:val="22"/>
                <w:lang w:val="sk-SK"/>
              </w:rPr>
              <w:t>,</w:t>
            </w:r>
          </w:p>
          <w:p w14:paraId="74EA3222" w14:textId="51A2E84C" w:rsidR="00092882" w:rsidRPr="00920974" w:rsidRDefault="000F0D95" w:rsidP="006A26EE">
            <w:pPr>
              <w:pStyle w:val="LAFISPCberschrift2"/>
              <w:rPr>
                <w:b w:val="0"/>
                <w:sz w:val="22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10 ml (prebytok 0,5 ml): modrá/modrá.</w:t>
            </w:r>
          </w:p>
          <w:p w14:paraId="579226E7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CEB6322" w14:textId="21B1AF1E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15 ml injekčná liekovka z číreho skla s chlórbutylovou 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0D46C275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6E9EB155" w14:textId="71B68944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15 ml (prebytok 0,5 ml): modrá/modrá.</w:t>
            </w:r>
          </w:p>
          <w:p w14:paraId="5905F7DF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50318BA" w14:textId="20A6C68D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25 ml injekčná liekovka z číreho skla s chlórbutylovou 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72D874EE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750AB4BC" w14:textId="02BCF7DC" w:rsidR="00092882" w:rsidRPr="00920974" w:rsidRDefault="000F0D95" w:rsidP="006A26EE">
            <w:pPr>
              <w:pStyle w:val="LAFISPCberschrift2"/>
              <w:rPr>
                <w:b w:val="0"/>
                <w:i/>
                <w:sz w:val="22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20 ml (prebytok 1 ml): modrá/modrá.</w:t>
            </w:r>
          </w:p>
          <w:p w14:paraId="36C48E41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D921421" w14:textId="25289BA9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50 ml injekčná liekovka z číreho skla s chlórbutylovou 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581AF886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1DBD11E9" w14:textId="267D53AB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40 ml (prebytok 1,5 ml): modrá/modrá</w:t>
            </w:r>
          </w:p>
          <w:p w14:paraId="7964DA54" w14:textId="30FF8910" w:rsidR="00092882" w:rsidRPr="00920974" w:rsidRDefault="000F0D95" w:rsidP="006A26EE">
            <w:pPr>
              <w:pStyle w:val="LAFISPCberschrift2"/>
              <w:rPr>
                <w:b w:val="0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50 ml (prebytok 2 ml): modrá/modrá.</w:t>
            </w:r>
            <w:r w:rsidR="00092882" w:rsidRPr="00920974">
              <w:rPr>
                <w:rFonts w:ascii="Times New Roman" w:hAnsi="Times New Roman"/>
                <w:b w:val="0"/>
                <w:sz w:val="20"/>
                <w:szCs w:val="22"/>
                <w:lang w:val="sk-SK"/>
              </w:rPr>
              <w:t xml:space="preserve"> </w:t>
            </w:r>
          </w:p>
        </w:tc>
      </w:tr>
    </w:tbl>
    <w:p w14:paraId="28E4E318" w14:textId="77777777" w:rsidR="00400B86" w:rsidRPr="00920974" w:rsidRDefault="00400B86" w:rsidP="006A26EE">
      <w:pPr>
        <w:ind w:left="0" w:firstLine="0"/>
        <w:rPr>
          <w:lang w:val="sk-SK"/>
        </w:rPr>
      </w:pPr>
    </w:p>
    <w:p w14:paraId="5488CDCD" w14:textId="5639EF4C" w:rsidR="00260999" w:rsidRPr="00920974" w:rsidRDefault="00260999" w:rsidP="006A26EE">
      <w:pPr>
        <w:ind w:left="0" w:firstLine="0"/>
        <w:rPr>
          <w:lang w:val="sk-SK"/>
        </w:rPr>
      </w:pPr>
      <w:r w:rsidRPr="00920974">
        <w:rPr>
          <w:lang w:val="sk-SK"/>
        </w:rPr>
        <w:t>Na trh nemus</w:t>
      </w:r>
      <w:r w:rsidR="000F0D95" w:rsidRPr="00920974">
        <w:rPr>
          <w:lang w:val="sk-SK"/>
        </w:rPr>
        <w:t>ia</w:t>
      </w:r>
      <w:r w:rsidRPr="00920974">
        <w:rPr>
          <w:lang w:val="sk-SK"/>
        </w:rPr>
        <w:t xml:space="preserve"> b</w:t>
      </w:r>
      <w:r w:rsidR="000F0D95" w:rsidRPr="00920974">
        <w:rPr>
          <w:lang w:val="sk-SK"/>
        </w:rPr>
        <w:t>yť</w:t>
      </w:r>
      <w:r w:rsidRPr="00920974">
        <w:rPr>
          <w:lang w:val="sk-SK"/>
        </w:rPr>
        <w:t xml:space="preserve"> </w:t>
      </w:r>
      <w:r w:rsidR="00964FDB" w:rsidRPr="00920974">
        <w:rPr>
          <w:lang w:val="sk-SK"/>
        </w:rPr>
        <w:t xml:space="preserve">uvedené </w:t>
      </w:r>
      <w:r w:rsidRPr="00920974">
        <w:rPr>
          <w:lang w:val="sk-SK"/>
        </w:rPr>
        <w:t>vše</w:t>
      </w:r>
      <w:r w:rsidR="000F0D95" w:rsidRPr="00920974">
        <w:rPr>
          <w:lang w:val="sk-SK"/>
        </w:rPr>
        <w:t>tk</w:t>
      </w:r>
      <w:r w:rsidRPr="00920974">
        <w:rPr>
          <w:lang w:val="sk-SK"/>
        </w:rPr>
        <w:t>y ve</w:t>
      </w:r>
      <w:r w:rsidR="000F0D95" w:rsidRPr="00920974">
        <w:rPr>
          <w:lang w:val="sk-SK"/>
        </w:rPr>
        <w:t>ľ</w:t>
      </w:r>
      <w:r w:rsidRPr="00920974">
        <w:rPr>
          <w:lang w:val="sk-SK"/>
        </w:rPr>
        <w:t>kosti balen</w:t>
      </w:r>
      <w:r w:rsidR="000F0D95" w:rsidRPr="00920974">
        <w:rPr>
          <w:lang w:val="sk-SK"/>
        </w:rPr>
        <w:t>ia</w:t>
      </w:r>
      <w:r w:rsidRPr="00920974">
        <w:rPr>
          <w:lang w:val="sk-SK"/>
        </w:rPr>
        <w:t>.</w:t>
      </w:r>
    </w:p>
    <w:p w14:paraId="46E724D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C7E3423" w14:textId="77777777" w:rsidR="00092882" w:rsidRPr="00920974" w:rsidRDefault="00092882" w:rsidP="006A26EE">
      <w:pPr>
        <w:ind w:left="0" w:firstLine="0"/>
        <w:rPr>
          <w:b/>
          <w:lang w:val="sk-SK"/>
        </w:rPr>
      </w:pPr>
      <w:r w:rsidRPr="00920974">
        <w:rPr>
          <w:b/>
          <w:lang w:val="sk-SK"/>
        </w:rPr>
        <w:br w:type="page"/>
      </w:r>
    </w:p>
    <w:p w14:paraId="00A2F43E" w14:textId="77777777" w:rsidR="00D9346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lastRenderedPageBreak/>
        <w:t>6.6</w:t>
      </w:r>
      <w:r w:rsidRPr="00920974">
        <w:rPr>
          <w:b/>
          <w:lang w:val="sk-SK"/>
        </w:rPr>
        <w:tab/>
      </w:r>
      <w:r w:rsidR="00D93469" w:rsidRPr="00920974">
        <w:rPr>
          <w:b/>
          <w:lang w:val="sk-SK"/>
        </w:rPr>
        <w:t>Špeciálne opatrenia na likvidáciu</w:t>
      </w:r>
      <w:r w:rsidR="00B2704B" w:rsidRPr="00920974">
        <w:rPr>
          <w:b/>
          <w:lang w:val="sk-SK"/>
        </w:rPr>
        <w:t xml:space="preserve"> a iné zaobchádzanie s liekom</w:t>
      </w:r>
    </w:p>
    <w:p w14:paraId="0680939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DABC482" w14:textId="260A4593" w:rsidR="00400B86" w:rsidRPr="00241A85" w:rsidRDefault="00400B86" w:rsidP="00241A85">
      <w:pPr>
        <w:pStyle w:val="Odsekzoznamu"/>
        <w:numPr>
          <w:ilvl w:val="0"/>
          <w:numId w:val="1"/>
        </w:numPr>
        <w:rPr>
          <w:noProof/>
          <w:szCs w:val="24"/>
          <w:lang w:val="sk-SK"/>
        </w:rPr>
      </w:pPr>
      <w:r w:rsidRPr="00241A85">
        <w:rPr>
          <w:noProof/>
          <w:szCs w:val="24"/>
          <w:lang w:val="sk-SK"/>
        </w:rPr>
        <w:t xml:space="preserve">Zlikvidujte po </w:t>
      </w:r>
      <w:r w:rsidR="00457E84" w:rsidRPr="00241A85">
        <w:rPr>
          <w:noProof/>
          <w:szCs w:val="24"/>
          <w:lang w:val="sk-SK"/>
        </w:rPr>
        <w:t>jednor</w:t>
      </w:r>
      <w:r w:rsidR="00920974" w:rsidRPr="00241A85">
        <w:rPr>
          <w:noProof/>
          <w:szCs w:val="24"/>
          <w:lang w:val="sk-SK"/>
        </w:rPr>
        <w:t>a</w:t>
      </w:r>
      <w:r w:rsidR="00457E84" w:rsidRPr="00241A85">
        <w:rPr>
          <w:noProof/>
          <w:szCs w:val="24"/>
          <w:lang w:val="sk-SK"/>
        </w:rPr>
        <w:t xml:space="preserve">zovom </w:t>
      </w:r>
      <w:r w:rsidRPr="00241A85">
        <w:rPr>
          <w:noProof/>
          <w:szCs w:val="24"/>
          <w:lang w:val="sk-SK"/>
        </w:rPr>
        <w:t>použití.</w:t>
      </w:r>
    </w:p>
    <w:p w14:paraId="119E5F5E" w14:textId="731BF190" w:rsidR="00400B86" w:rsidRPr="00241A85" w:rsidRDefault="00457E84" w:rsidP="00241A85">
      <w:pPr>
        <w:pStyle w:val="Odsekzoznamu"/>
        <w:numPr>
          <w:ilvl w:val="0"/>
          <w:numId w:val="1"/>
        </w:numPr>
        <w:rPr>
          <w:noProof/>
          <w:szCs w:val="24"/>
          <w:lang w:val="sk-SK"/>
        </w:rPr>
      </w:pPr>
      <w:r w:rsidRPr="00241A85">
        <w:rPr>
          <w:noProof/>
          <w:szCs w:val="24"/>
          <w:lang w:val="sk-SK"/>
        </w:rPr>
        <w:t xml:space="preserve">Používajte </w:t>
      </w:r>
      <w:r w:rsidR="00C82C72" w:rsidRPr="00241A85">
        <w:rPr>
          <w:noProof/>
          <w:szCs w:val="24"/>
          <w:lang w:val="sk-SK"/>
        </w:rPr>
        <w:t>len</w:t>
      </w:r>
      <w:r w:rsidR="00400B86" w:rsidRPr="00241A85">
        <w:rPr>
          <w:noProof/>
          <w:szCs w:val="24"/>
          <w:lang w:val="sk-SK"/>
        </w:rPr>
        <w:t xml:space="preserve"> </w:t>
      </w:r>
      <w:r w:rsidR="00C82C72" w:rsidRPr="00241A85">
        <w:rPr>
          <w:noProof/>
          <w:szCs w:val="24"/>
          <w:lang w:val="sk-SK"/>
        </w:rPr>
        <w:t>vtedy</w:t>
      </w:r>
      <w:r w:rsidR="00400B86" w:rsidRPr="00241A85">
        <w:rPr>
          <w:noProof/>
          <w:szCs w:val="24"/>
          <w:lang w:val="sk-SK"/>
        </w:rPr>
        <w:t xml:space="preserve">, </w:t>
      </w:r>
      <w:r w:rsidR="00C82C72" w:rsidRPr="00241A85">
        <w:rPr>
          <w:noProof/>
          <w:szCs w:val="24"/>
          <w:lang w:val="sk-SK"/>
        </w:rPr>
        <w:t>keď</w:t>
      </w:r>
      <w:r w:rsidR="00400B86" w:rsidRPr="00241A85">
        <w:rPr>
          <w:noProof/>
          <w:szCs w:val="24"/>
          <w:lang w:val="sk-SK"/>
        </w:rPr>
        <w:t xml:space="preserve"> voda </w:t>
      </w:r>
      <w:r w:rsidR="00C82C72" w:rsidRPr="00241A85">
        <w:rPr>
          <w:noProof/>
          <w:szCs w:val="24"/>
          <w:lang w:val="sk-SK"/>
        </w:rPr>
        <w:t>na</w:t>
      </w:r>
      <w:r w:rsidR="00400B86" w:rsidRPr="00241A85">
        <w:rPr>
          <w:noProof/>
          <w:szCs w:val="24"/>
          <w:lang w:val="sk-SK"/>
        </w:rPr>
        <w:t xml:space="preserve"> injekci</w:t>
      </w:r>
      <w:r w:rsidR="00B2704B" w:rsidRPr="00241A85">
        <w:rPr>
          <w:noProof/>
          <w:szCs w:val="24"/>
          <w:lang w:val="sk-SK"/>
        </w:rPr>
        <w:t>e</w:t>
      </w:r>
      <w:r w:rsidR="00C82C72" w:rsidRPr="00241A85">
        <w:rPr>
          <w:noProof/>
          <w:szCs w:val="24"/>
          <w:lang w:val="sk-SK"/>
        </w:rPr>
        <w:t xml:space="preserve"> je</w:t>
      </w:r>
      <w:r w:rsidR="00400B86" w:rsidRPr="00241A85">
        <w:rPr>
          <w:noProof/>
          <w:szCs w:val="24"/>
          <w:lang w:val="sk-SK"/>
        </w:rPr>
        <w:t xml:space="preserve"> č</w:t>
      </w:r>
      <w:r w:rsidR="00B2704B" w:rsidRPr="00241A85">
        <w:rPr>
          <w:noProof/>
          <w:szCs w:val="24"/>
          <w:lang w:val="sk-SK"/>
        </w:rPr>
        <w:t>í</w:t>
      </w:r>
      <w:r w:rsidR="00400B86" w:rsidRPr="00241A85">
        <w:rPr>
          <w:noProof/>
          <w:szCs w:val="24"/>
          <w:lang w:val="sk-SK"/>
        </w:rPr>
        <w:t>r</w:t>
      </w:r>
      <w:r w:rsidR="00B2704B" w:rsidRPr="00241A85">
        <w:rPr>
          <w:noProof/>
          <w:szCs w:val="24"/>
          <w:lang w:val="sk-SK"/>
        </w:rPr>
        <w:t>a</w:t>
      </w:r>
      <w:r w:rsidR="00400B86" w:rsidRPr="00241A85">
        <w:rPr>
          <w:noProof/>
          <w:szCs w:val="24"/>
          <w:lang w:val="sk-SK"/>
        </w:rPr>
        <w:t>, bez</w:t>
      </w:r>
      <w:r w:rsidR="00C82C72" w:rsidRPr="00241A85">
        <w:rPr>
          <w:noProof/>
          <w:szCs w:val="24"/>
          <w:lang w:val="sk-SK"/>
        </w:rPr>
        <w:t>farebná</w:t>
      </w:r>
      <w:r w:rsidR="00400B86" w:rsidRPr="00241A85">
        <w:rPr>
          <w:noProof/>
          <w:szCs w:val="24"/>
          <w:lang w:val="sk-SK"/>
        </w:rPr>
        <w:t>, bez vidite</w:t>
      </w:r>
      <w:r w:rsidR="00C82C72" w:rsidRPr="00241A85">
        <w:rPr>
          <w:noProof/>
          <w:szCs w:val="24"/>
          <w:lang w:val="sk-SK"/>
        </w:rPr>
        <w:t>ľ</w:t>
      </w:r>
      <w:r w:rsidR="00400B86" w:rsidRPr="00241A85">
        <w:rPr>
          <w:noProof/>
          <w:szCs w:val="24"/>
          <w:lang w:val="sk-SK"/>
        </w:rPr>
        <w:t>ných č</w:t>
      </w:r>
      <w:r w:rsidR="007454E9" w:rsidRPr="00241A85">
        <w:rPr>
          <w:noProof/>
          <w:szCs w:val="24"/>
          <w:lang w:val="sk-SK"/>
        </w:rPr>
        <w:t>a</w:t>
      </w:r>
      <w:r w:rsidR="00400B86" w:rsidRPr="00241A85">
        <w:rPr>
          <w:noProof/>
          <w:szCs w:val="24"/>
          <w:lang w:val="sk-SK"/>
        </w:rPr>
        <w:t>st</w:t>
      </w:r>
      <w:r w:rsidR="007454E9" w:rsidRPr="00241A85">
        <w:rPr>
          <w:noProof/>
          <w:szCs w:val="24"/>
          <w:lang w:val="sk-SK"/>
        </w:rPr>
        <w:t>í</w:t>
      </w:r>
      <w:r w:rsidR="00400B86" w:rsidRPr="00241A85">
        <w:rPr>
          <w:noProof/>
          <w:szCs w:val="24"/>
          <w:lang w:val="sk-SK"/>
        </w:rPr>
        <w:t>c a pok</w:t>
      </w:r>
      <w:r w:rsidR="00C82C72" w:rsidRPr="00241A85">
        <w:rPr>
          <w:noProof/>
          <w:szCs w:val="24"/>
          <w:lang w:val="sk-SK"/>
        </w:rPr>
        <w:t>iaľ</w:t>
      </w:r>
    </w:p>
    <w:p w14:paraId="03BD4CD6" w14:textId="120F275D" w:rsidR="00400B86" w:rsidRPr="00241A85" w:rsidRDefault="00F12F84" w:rsidP="00241A85">
      <w:pPr>
        <w:pStyle w:val="Odsekzoznamu"/>
        <w:ind w:firstLine="0"/>
        <w:rPr>
          <w:noProof/>
          <w:szCs w:val="24"/>
          <w:lang w:val="sk-SK"/>
        </w:rPr>
      </w:pPr>
      <w:r w:rsidRPr="00241A85">
        <w:rPr>
          <w:noProof/>
          <w:szCs w:val="24"/>
          <w:lang w:val="sk-SK"/>
        </w:rPr>
        <w:t>obal</w:t>
      </w:r>
      <w:r w:rsidR="00400B86" w:rsidRPr="00241A85">
        <w:rPr>
          <w:noProof/>
          <w:szCs w:val="24"/>
          <w:lang w:val="sk-SK"/>
        </w:rPr>
        <w:t xml:space="preserve"> </w:t>
      </w:r>
      <w:r w:rsidR="00C82C72" w:rsidRPr="00241A85">
        <w:rPr>
          <w:noProof/>
          <w:szCs w:val="24"/>
          <w:lang w:val="sk-SK"/>
        </w:rPr>
        <w:t>nie je</w:t>
      </w:r>
      <w:r w:rsidR="00400B86" w:rsidRPr="00241A85">
        <w:rPr>
          <w:noProof/>
          <w:szCs w:val="24"/>
          <w:lang w:val="sk-SK"/>
        </w:rPr>
        <w:t xml:space="preserve"> poško</w:t>
      </w:r>
      <w:r w:rsidR="00C82C72" w:rsidRPr="00241A85">
        <w:rPr>
          <w:noProof/>
          <w:szCs w:val="24"/>
          <w:lang w:val="sk-SK"/>
        </w:rPr>
        <w:t>dený</w:t>
      </w:r>
      <w:r w:rsidR="00400B86" w:rsidRPr="00241A85">
        <w:rPr>
          <w:noProof/>
          <w:szCs w:val="24"/>
          <w:lang w:val="sk-SK"/>
        </w:rPr>
        <w:t>.</w:t>
      </w:r>
    </w:p>
    <w:p w14:paraId="10394F72" w14:textId="6A65CC9C" w:rsidR="00400B86" w:rsidRPr="00241A85" w:rsidRDefault="00400B86" w:rsidP="00241A85">
      <w:pPr>
        <w:pStyle w:val="Odsekzoznamu"/>
        <w:numPr>
          <w:ilvl w:val="0"/>
          <w:numId w:val="1"/>
        </w:numPr>
        <w:rPr>
          <w:noProof/>
          <w:szCs w:val="24"/>
          <w:lang w:val="sk-SK"/>
        </w:rPr>
      </w:pPr>
      <w:r w:rsidRPr="00241A85">
        <w:rPr>
          <w:noProof/>
          <w:szCs w:val="24"/>
          <w:lang w:val="sk-SK"/>
        </w:rPr>
        <w:t>Rekon</w:t>
      </w:r>
      <w:r w:rsidR="00C82C72" w:rsidRPr="00241A85">
        <w:rPr>
          <w:noProof/>
          <w:szCs w:val="24"/>
          <w:lang w:val="sk-SK"/>
        </w:rPr>
        <w:t>š</w:t>
      </w:r>
      <w:r w:rsidRPr="00241A85">
        <w:rPr>
          <w:noProof/>
          <w:szCs w:val="24"/>
          <w:lang w:val="sk-SK"/>
        </w:rPr>
        <w:t>tit</w:t>
      </w:r>
      <w:r w:rsidR="00C82C72" w:rsidRPr="00241A85">
        <w:rPr>
          <w:noProof/>
          <w:szCs w:val="24"/>
          <w:lang w:val="sk-SK"/>
        </w:rPr>
        <w:t>ú</w:t>
      </w:r>
      <w:r w:rsidRPr="00241A85">
        <w:rPr>
          <w:noProof/>
          <w:szCs w:val="24"/>
          <w:lang w:val="sk-SK"/>
        </w:rPr>
        <w:t>c</w:t>
      </w:r>
      <w:r w:rsidR="00C82C72" w:rsidRPr="00241A85">
        <w:rPr>
          <w:noProof/>
          <w:szCs w:val="24"/>
          <w:lang w:val="sk-SK"/>
        </w:rPr>
        <w:t>ia</w:t>
      </w:r>
      <w:r w:rsidRPr="00241A85">
        <w:rPr>
          <w:noProof/>
          <w:szCs w:val="24"/>
          <w:lang w:val="sk-SK"/>
        </w:rPr>
        <w:t xml:space="preserve"> a </w:t>
      </w:r>
      <w:r w:rsidR="004001D8" w:rsidRPr="00241A85">
        <w:rPr>
          <w:noProof/>
          <w:szCs w:val="24"/>
          <w:lang w:val="sk-SK"/>
        </w:rPr>
        <w:t>na</w:t>
      </w:r>
      <w:r w:rsidRPr="00241A85">
        <w:rPr>
          <w:noProof/>
          <w:szCs w:val="24"/>
          <w:lang w:val="sk-SK"/>
        </w:rPr>
        <w:t>t</w:t>
      </w:r>
      <w:r w:rsidR="00C82C72" w:rsidRPr="00241A85">
        <w:rPr>
          <w:noProof/>
          <w:szCs w:val="24"/>
          <w:lang w:val="sk-SK"/>
        </w:rPr>
        <w:t>i</w:t>
      </w:r>
      <w:r w:rsidRPr="00241A85">
        <w:rPr>
          <w:noProof/>
          <w:szCs w:val="24"/>
          <w:lang w:val="sk-SK"/>
        </w:rPr>
        <w:t>a</w:t>
      </w:r>
      <w:r w:rsidR="00C82C72" w:rsidRPr="00241A85">
        <w:rPr>
          <w:noProof/>
          <w:szCs w:val="24"/>
          <w:lang w:val="sk-SK"/>
        </w:rPr>
        <w:t>hnutie</w:t>
      </w:r>
      <w:r w:rsidRPr="00241A85">
        <w:rPr>
          <w:noProof/>
          <w:szCs w:val="24"/>
          <w:lang w:val="sk-SK"/>
        </w:rPr>
        <w:t xml:space="preserve"> musí pr</w:t>
      </w:r>
      <w:r w:rsidR="00C82C72" w:rsidRPr="00241A85">
        <w:rPr>
          <w:noProof/>
          <w:szCs w:val="24"/>
          <w:lang w:val="sk-SK"/>
        </w:rPr>
        <w:t>e</w:t>
      </w:r>
      <w:r w:rsidRPr="00241A85">
        <w:rPr>
          <w:noProof/>
          <w:szCs w:val="24"/>
          <w:lang w:val="sk-SK"/>
        </w:rPr>
        <w:t>b</w:t>
      </w:r>
      <w:r w:rsidR="00C82C72" w:rsidRPr="00241A85">
        <w:rPr>
          <w:noProof/>
          <w:szCs w:val="24"/>
          <w:lang w:val="sk-SK"/>
        </w:rPr>
        <w:t>ie</w:t>
      </w:r>
      <w:r w:rsidRPr="00241A85">
        <w:rPr>
          <w:noProof/>
          <w:szCs w:val="24"/>
          <w:lang w:val="sk-SK"/>
        </w:rPr>
        <w:t>ha</w:t>
      </w:r>
      <w:r w:rsidR="00C82C72" w:rsidRPr="00241A85">
        <w:rPr>
          <w:noProof/>
          <w:szCs w:val="24"/>
          <w:lang w:val="sk-SK"/>
        </w:rPr>
        <w:t>ť</w:t>
      </w:r>
      <w:r w:rsidRPr="00241A85">
        <w:rPr>
          <w:noProof/>
          <w:szCs w:val="24"/>
          <w:lang w:val="sk-SK"/>
        </w:rPr>
        <w:t xml:space="preserve"> za aseptických podm</w:t>
      </w:r>
      <w:r w:rsidR="00A03A98" w:rsidRPr="00241A85">
        <w:rPr>
          <w:noProof/>
          <w:szCs w:val="24"/>
          <w:lang w:val="sk-SK"/>
        </w:rPr>
        <w:t>ie</w:t>
      </w:r>
      <w:r w:rsidRPr="00241A85">
        <w:rPr>
          <w:noProof/>
          <w:szCs w:val="24"/>
          <w:lang w:val="sk-SK"/>
        </w:rPr>
        <w:t>n</w:t>
      </w:r>
      <w:r w:rsidR="00A03A98" w:rsidRPr="00241A85">
        <w:rPr>
          <w:noProof/>
          <w:szCs w:val="24"/>
          <w:lang w:val="sk-SK"/>
        </w:rPr>
        <w:t>o</w:t>
      </w:r>
      <w:r w:rsidRPr="00241A85">
        <w:rPr>
          <w:noProof/>
          <w:szCs w:val="24"/>
          <w:lang w:val="sk-SK"/>
        </w:rPr>
        <w:t>k.</w:t>
      </w:r>
    </w:p>
    <w:p w14:paraId="01A979B4" w14:textId="5E6774DB" w:rsidR="00400B86" w:rsidRPr="00241A85" w:rsidRDefault="00B2704B" w:rsidP="00241A85">
      <w:pPr>
        <w:pStyle w:val="Odsekzoznamu"/>
        <w:numPr>
          <w:ilvl w:val="0"/>
          <w:numId w:val="1"/>
        </w:numPr>
        <w:rPr>
          <w:noProof/>
          <w:szCs w:val="24"/>
          <w:lang w:val="sk-SK"/>
        </w:rPr>
      </w:pPr>
      <w:r w:rsidRPr="00241A85">
        <w:rPr>
          <w:noProof/>
          <w:szCs w:val="24"/>
          <w:lang w:val="sk-SK"/>
        </w:rPr>
        <w:t>Všetok</w:t>
      </w:r>
      <w:r w:rsidR="004001D8" w:rsidRPr="00241A85">
        <w:rPr>
          <w:noProof/>
          <w:szCs w:val="24"/>
          <w:lang w:val="sk-SK"/>
        </w:rPr>
        <w:t xml:space="preserve"> nepoužitý </w:t>
      </w:r>
      <w:r w:rsidR="00400B86" w:rsidRPr="00241A85">
        <w:rPr>
          <w:noProof/>
          <w:szCs w:val="24"/>
          <w:lang w:val="sk-SK"/>
        </w:rPr>
        <w:t xml:space="preserve">roztok </w:t>
      </w:r>
      <w:r w:rsidRPr="00241A85">
        <w:rPr>
          <w:noProof/>
          <w:szCs w:val="24"/>
          <w:lang w:val="sk-SK"/>
        </w:rPr>
        <w:t>sa má zlikvidovať</w:t>
      </w:r>
      <w:r w:rsidR="00400B86" w:rsidRPr="00241A85">
        <w:rPr>
          <w:noProof/>
          <w:szCs w:val="24"/>
          <w:lang w:val="sk-SK"/>
        </w:rPr>
        <w:t xml:space="preserve"> v s</w:t>
      </w:r>
      <w:r w:rsidR="00C82C72" w:rsidRPr="00241A85">
        <w:rPr>
          <w:noProof/>
          <w:szCs w:val="24"/>
          <w:lang w:val="sk-SK"/>
        </w:rPr>
        <w:t>ú</w:t>
      </w:r>
      <w:r w:rsidR="00400B86" w:rsidRPr="00241A85">
        <w:rPr>
          <w:noProof/>
          <w:szCs w:val="24"/>
          <w:lang w:val="sk-SK"/>
        </w:rPr>
        <w:t>lad</w:t>
      </w:r>
      <w:r w:rsidR="00C82C72" w:rsidRPr="00241A85">
        <w:rPr>
          <w:noProof/>
          <w:szCs w:val="24"/>
          <w:lang w:val="sk-SK"/>
        </w:rPr>
        <w:t>e</w:t>
      </w:r>
      <w:r w:rsidR="00400B86" w:rsidRPr="00241A85">
        <w:rPr>
          <w:noProof/>
          <w:szCs w:val="24"/>
          <w:lang w:val="sk-SK"/>
        </w:rPr>
        <w:t xml:space="preserve"> s </w:t>
      </w:r>
      <w:r w:rsidRPr="00241A85">
        <w:rPr>
          <w:noProof/>
          <w:szCs w:val="24"/>
          <w:lang w:val="sk-SK"/>
        </w:rPr>
        <w:t>národnými</w:t>
      </w:r>
      <w:r w:rsidR="00400B86" w:rsidRPr="00241A85">
        <w:rPr>
          <w:noProof/>
          <w:szCs w:val="24"/>
          <w:lang w:val="sk-SK"/>
        </w:rPr>
        <w:t xml:space="preserve"> pož</w:t>
      </w:r>
      <w:r w:rsidR="00C82C72" w:rsidRPr="00241A85">
        <w:rPr>
          <w:noProof/>
          <w:szCs w:val="24"/>
          <w:lang w:val="sk-SK"/>
        </w:rPr>
        <w:t>i</w:t>
      </w:r>
      <w:r w:rsidR="00400B86" w:rsidRPr="00241A85">
        <w:rPr>
          <w:noProof/>
          <w:szCs w:val="24"/>
          <w:lang w:val="sk-SK"/>
        </w:rPr>
        <w:t>adavk</w:t>
      </w:r>
      <w:r w:rsidR="00C82C72" w:rsidRPr="00241A85">
        <w:rPr>
          <w:noProof/>
          <w:szCs w:val="24"/>
          <w:lang w:val="sk-SK"/>
        </w:rPr>
        <w:t>ami</w:t>
      </w:r>
      <w:r w:rsidR="00400B86" w:rsidRPr="00241A85">
        <w:rPr>
          <w:noProof/>
          <w:szCs w:val="24"/>
          <w:lang w:val="sk-SK"/>
        </w:rPr>
        <w:t>.</w:t>
      </w:r>
    </w:p>
    <w:p w14:paraId="5DAE9748" w14:textId="77777777" w:rsidR="00400B86" w:rsidRPr="00920974" w:rsidRDefault="00400B86" w:rsidP="006A26EE">
      <w:pPr>
        <w:ind w:left="0" w:firstLine="0"/>
        <w:rPr>
          <w:noProof/>
          <w:szCs w:val="24"/>
          <w:lang w:val="sk-SK"/>
        </w:rPr>
      </w:pPr>
    </w:p>
    <w:p w14:paraId="0DEE8D9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3BAA89C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7.</w:t>
      </w:r>
      <w:r w:rsidRPr="00920974">
        <w:rPr>
          <w:b/>
          <w:lang w:val="sk-SK"/>
        </w:rPr>
        <w:tab/>
        <w:t>DRŽITE</w:t>
      </w:r>
      <w:r w:rsidR="000F0D95" w:rsidRPr="00920974">
        <w:rPr>
          <w:b/>
          <w:lang w:val="sk-SK"/>
        </w:rPr>
        <w:t>Ľ</w:t>
      </w:r>
      <w:r w:rsidRPr="00920974">
        <w:rPr>
          <w:b/>
          <w:lang w:val="sk-SK"/>
        </w:rPr>
        <w:t xml:space="preserve"> ROZHODNUT</w:t>
      </w:r>
      <w:r w:rsidR="000F0D95" w:rsidRPr="00920974">
        <w:rPr>
          <w:b/>
          <w:lang w:val="sk-SK"/>
        </w:rPr>
        <w:t>IA</w:t>
      </w:r>
      <w:r w:rsidRPr="00920974">
        <w:rPr>
          <w:b/>
          <w:lang w:val="sk-SK"/>
        </w:rPr>
        <w:t xml:space="preserve"> O REGISTR</w:t>
      </w:r>
      <w:r w:rsidR="000F0D95" w:rsidRPr="00C352FB">
        <w:rPr>
          <w:b/>
          <w:lang w:val="sk-SK"/>
        </w:rPr>
        <w:t>Á</w:t>
      </w:r>
      <w:r w:rsidRPr="00920974">
        <w:rPr>
          <w:b/>
          <w:lang w:val="sk-SK"/>
        </w:rPr>
        <w:t>CI</w:t>
      </w:r>
      <w:r w:rsidR="000F0D95" w:rsidRPr="00920974">
        <w:rPr>
          <w:b/>
          <w:lang w:val="sk-SK"/>
        </w:rPr>
        <w:t>I</w:t>
      </w:r>
    </w:p>
    <w:p w14:paraId="7AE31879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752ED5D0" w14:textId="77777777" w:rsidR="004001D8" w:rsidRPr="00920974" w:rsidRDefault="004001D8" w:rsidP="006A26EE">
      <w:pPr>
        <w:pStyle w:val="LAGIPINormal"/>
        <w:rPr>
          <w:sz w:val="22"/>
          <w:szCs w:val="22"/>
          <w:lang w:val="sk-SK"/>
        </w:rPr>
      </w:pPr>
      <w:r w:rsidRPr="00920974">
        <w:rPr>
          <w:sz w:val="22"/>
          <w:szCs w:val="22"/>
          <w:lang w:val="sk-SK"/>
        </w:rPr>
        <w:t>CSL Behring GmbH</w:t>
      </w:r>
    </w:p>
    <w:p w14:paraId="20CD7025" w14:textId="77777777" w:rsidR="004001D8" w:rsidRPr="00920974" w:rsidRDefault="004001D8" w:rsidP="006A26EE">
      <w:pPr>
        <w:pStyle w:val="LAGIPINormal"/>
        <w:rPr>
          <w:sz w:val="22"/>
          <w:szCs w:val="22"/>
          <w:lang w:val="sk-SK"/>
        </w:rPr>
      </w:pPr>
      <w:r w:rsidRPr="00920974">
        <w:rPr>
          <w:sz w:val="22"/>
          <w:szCs w:val="22"/>
          <w:lang w:val="sk-SK"/>
        </w:rPr>
        <w:t>Emil-von-Behring-Straße 76</w:t>
      </w:r>
    </w:p>
    <w:p w14:paraId="0453FE5B" w14:textId="77777777" w:rsidR="004001D8" w:rsidRPr="00920974" w:rsidRDefault="004001D8" w:rsidP="006A26EE">
      <w:pPr>
        <w:pStyle w:val="LAGIPINormal"/>
        <w:rPr>
          <w:sz w:val="22"/>
          <w:szCs w:val="22"/>
          <w:lang w:val="sk-SK"/>
        </w:rPr>
      </w:pPr>
      <w:r w:rsidRPr="00920974">
        <w:rPr>
          <w:sz w:val="22"/>
          <w:szCs w:val="22"/>
          <w:lang w:val="sk-SK"/>
        </w:rPr>
        <w:t>35041 Marburg</w:t>
      </w:r>
    </w:p>
    <w:p w14:paraId="2551A467" w14:textId="77777777" w:rsidR="00260999" w:rsidRPr="00920974" w:rsidRDefault="000F0D95" w:rsidP="006A26EE">
      <w:pPr>
        <w:ind w:left="0" w:firstLine="0"/>
        <w:rPr>
          <w:szCs w:val="22"/>
          <w:lang w:val="sk-SK"/>
        </w:rPr>
      </w:pPr>
      <w:r w:rsidRPr="00920974">
        <w:rPr>
          <w:szCs w:val="22"/>
          <w:lang w:val="sk-SK"/>
        </w:rPr>
        <w:t>Nemecko</w:t>
      </w:r>
    </w:p>
    <w:p w14:paraId="481CD7DD" w14:textId="77777777" w:rsidR="004001D8" w:rsidRPr="00920974" w:rsidRDefault="004001D8" w:rsidP="006A26EE">
      <w:pPr>
        <w:ind w:left="0" w:firstLine="0"/>
        <w:rPr>
          <w:lang w:val="sk-SK"/>
        </w:rPr>
      </w:pPr>
    </w:p>
    <w:p w14:paraId="159207F6" w14:textId="77777777" w:rsidR="00B2704B" w:rsidRPr="00920974" w:rsidRDefault="00B2704B" w:rsidP="006A26EE">
      <w:pPr>
        <w:ind w:left="0" w:firstLine="0"/>
        <w:rPr>
          <w:lang w:val="sk-SK"/>
        </w:rPr>
      </w:pPr>
    </w:p>
    <w:p w14:paraId="1E483792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8.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 xml:space="preserve">REGISTRAČNÉ </w:t>
      </w:r>
      <w:r w:rsidRPr="00920974">
        <w:rPr>
          <w:b/>
          <w:lang w:val="sk-SK"/>
        </w:rPr>
        <w:t>ČÍSLO</w:t>
      </w:r>
    </w:p>
    <w:p w14:paraId="53888F4A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8EDED04" w14:textId="3C850BEA" w:rsidR="00260999" w:rsidRDefault="00920974" w:rsidP="006A26EE">
      <w:pPr>
        <w:ind w:left="0" w:firstLine="0"/>
        <w:rPr>
          <w:lang w:val="sk-SK"/>
        </w:rPr>
      </w:pPr>
      <w:r w:rsidRPr="00920974">
        <w:rPr>
          <w:lang w:val="sk-SK"/>
        </w:rPr>
        <w:t>87/0073/19-S</w:t>
      </w:r>
    </w:p>
    <w:p w14:paraId="4880F007" w14:textId="77777777" w:rsidR="00920974" w:rsidRPr="00920974" w:rsidRDefault="00920974" w:rsidP="006A26EE">
      <w:pPr>
        <w:ind w:left="0" w:firstLine="0"/>
        <w:rPr>
          <w:lang w:val="sk-SK"/>
        </w:rPr>
      </w:pPr>
    </w:p>
    <w:p w14:paraId="1AAA71D8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17DE3893" w14:textId="38183ECA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9.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 xml:space="preserve">DÁTUM </w:t>
      </w:r>
      <w:r w:rsidRPr="00920974">
        <w:rPr>
          <w:b/>
          <w:lang w:val="sk-SK"/>
        </w:rPr>
        <w:t>PRV</w:t>
      </w:r>
      <w:r w:rsidR="000F0D95" w:rsidRPr="00920974">
        <w:rPr>
          <w:b/>
          <w:lang w:val="sk-SK"/>
        </w:rPr>
        <w:t>EJ</w:t>
      </w:r>
      <w:r w:rsidRPr="00920974">
        <w:rPr>
          <w:b/>
          <w:lang w:val="sk-SK"/>
        </w:rPr>
        <w:t xml:space="preserve"> REGISTR</w:t>
      </w:r>
      <w:r w:rsidR="000F0D95" w:rsidRPr="00920974">
        <w:rPr>
          <w:b/>
          <w:lang w:val="sk-SK"/>
        </w:rPr>
        <w:t>Á</w:t>
      </w:r>
      <w:r w:rsidRPr="00920974">
        <w:rPr>
          <w:b/>
          <w:lang w:val="sk-SK"/>
        </w:rPr>
        <w:t>C</w:t>
      </w:r>
      <w:r w:rsidR="000F0D95" w:rsidRPr="00920974">
        <w:rPr>
          <w:b/>
          <w:lang w:val="sk-SK"/>
        </w:rPr>
        <w:t>I</w:t>
      </w:r>
      <w:r w:rsidRPr="00920974">
        <w:rPr>
          <w:b/>
          <w:lang w:val="sk-SK"/>
        </w:rPr>
        <w:t>E/PR</w:t>
      </w:r>
      <w:r w:rsidR="000F0D95" w:rsidRPr="00920974">
        <w:rPr>
          <w:b/>
          <w:lang w:val="sk-SK"/>
        </w:rPr>
        <w:t>E</w:t>
      </w:r>
      <w:r w:rsidRPr="00920974">
        <w:rPr>
          <w:b/>
          <w:lang w:val="sk-SK"/>
        </w:rPr>
        <w:t>D</w:t>
      </w:r>
      <w:r w:rsidR="000F0D95" w:rsidRPr="00920974">
        <w:rPr>
          <w:b/>
          <w:lang w:val="sk-SK"/>
        </w:rPr>
        <w:t>Ĺ</w:t>
      </w:r>
      <w:r w:rsidRPr="00920974">
        <w:rPr>
          <w:b/>
          <w:lang w:val="sk-SK"/>
        </w:rPr>
        <w:t>ŽEN</w:t>
      </w:r>
      <w:r w:rsidR="004224C8" w:rsidRPr="00920974">
        <w:rPr>
          <w:b/>
          <w:lang w:val="sk-SK"/>
        </w:rPr>
        <w:t>I</w:t>
      </w:r>
      <w:r w:rsidR="000F0D95" w:rsidRPr="00920974">
        <w:rPr>
          <w:b/>
          <w:lang w:val="sk-SK"/>
        </w:rPr>
        <w:t>A</w:t>
      </w:r>
      <w:r w:rsidRPr="00920974">
        <w:rPr>
          <w:b/>
          <w:lang w:val="sk-SK"/>
        </w:rPr>
        <w:t xml:space="preserve"> REGISTR</w:t>
      </w:r>
      <w:r w:rsidR="000F0D95" w:rsidRPr="00920974">
        <w:rPr>
          <w:b/>
          <w:lang w:val="sk-SK"/>
        </w:rPr>
        <w:t>Á</w:t>
      </w:r>
      <w:r w:rsidRPr="00920974">
        <w:rPr>
          <w:b/>
          <w:lang w:val="sk-SK"/>
        </w:rPr>
        <w:t>C</w:t>
      </w:r>
      <w:r w:rsidR="000F0D95" w:rsidRPr="00920974">
        <w:rPr>
          <w:b/>
          <w:lang w:val="sk-SK"/>
        </w:rPr>
        <w:t>I</w:t>
      </w:r>
      <w:r w:rsidRPr="00920974">
        <w:rPr>
          <w:b/>
          <w:lang w:val="sk-SK"/>
        </w:rPr>
        <w:t>E</w:t>
      </w:r>
    </w:p>
    <w:p w14:paraId="432D0F5B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2B2F97D" w14:textId="216B318A" w:rsidR="00260999" w:rsidRPr="00920974" w:rsidRDefault="000F0D95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Dátum </w:t>
      </w:r>
      <w:r w:rsidR="00260999" w:rsidRPr="00920974">
        <w:rPr>
          <w:noProof/>
          <w:szCs w:val="24"/>
          <w:lang w:val="sk-SK"/>
        </w:rPr>
        <w:t>prv</w:t>
      </w:r>
      <w:r w:rsidRPr="00920974">
        <w:rPr>
          <w:noProof/>
          <w:szCs w:val="24"/>
          <w:lang w:val="sk-SK"/>
        </w:rPr>
        <w:t>ej</w:t>
      </w:r>
      <w:r w:rsidR="00260999" w:rsidRPr="00920974">
        <w:rPr>
          <w:noProof/>
          <w:szCs w:val="24"/>
          <w:lang w:val="sk-SK"/>
        </w:rPr>
        <w:t xml:space="preserve"> registr</w:t>
      </w:r>
      <w:r w:rsidRPr="00920974">
        <w:rPr>
          <w:noProof/>
          <w:szCs w:val="24"/>
          <w:lang w:val="sk-SK"/>
        </w:rPr>
        <w:t>á</w:t>
      </w:r>
      <w:r w:rsidR="00260999" w:rsidRPr="00920974">
        <w:rPr>
          <w:noProof/>
          <w:szCs w:val="24"/>
          <w:lang w:val="sk-SK"/>
        </w:rPr>
        <w:t>c</w:t>
      </w:r>
      <w:r w:rsidRPr="00920974">
        <w:rPr>
          <w:noProof/>
          <w:szCs w:val="24"/>
          <w:lang w:val="sk-SK"/>
        </w:rPr>
        <w:t>i</w:t>
      </w:r>
      <w:r w:rsidR="00260999" w:rsidRPr="00920974">
        <w:rPr>
          <w:noProof/>
          <w:szCs w:val="24"/>
          <w:lang w:val="sk-SK"/>
        </w:rPr>
        <w:t>e:</w:t>
      </w:r>
      <w:r w:rsidR="00241A85">
        <w:rPr>
          <w:noProof/>
          <w:szCs w:val="24"/>
          <w:lang w:val="sk-SK"/>
        </w:rPr>
        <w:t xml:space="preserve"> 26. marec </w:t>
      </w:r>
      <w:bookmarkStart w:id="0" w:name="_GoBack"/>
      <w:bookmarkEnd w:id="0"/>
      <w:r w:rsidR="00241A85" w:rsidRPr="00241A85">
        <w:rPr>
          <w:noProof/>
          <w:szCs w:val="24"/>
          <w:lang w:val="sk-SK"/>
        </w:rPr>
        <w:t>2019</w:t>
      </w:r>
    </w:p>
    <w:p w14:paraId="171A0BAD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7D1B50C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31B62B4" w14:textId="77777777" w:rsidR="00260999" w:rsidRPr="00920974" w:rsidRDefault="00260999" w:rsidP="004224C8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10.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 xml:space="preserve">DÁTUM REVÍZIE </w:t>
      </w:r>
      <w:r w:rsidRPr="00920974">
        <w:rPr>
          <w:b/>
          <w:lang w:val="sk-SK"/>
        </w:rPr>
        <w:t>TEXTU</w:t>
      </w:r>
    </w:p>
    <w:p w14:paraId="5CA668F5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77156979" w14:textId="4DB60F45" w:rsidR="00260999" w:rsidRPr="00920974" w:rsidRDefault="00A506EA" w:rsidP="006A26EE">
      <w:pPr>
        <w:ind w:left="0" w:firstLine="0"/>
        <w:rPr>
          <w:b/>
          <w:lang w:val="sk-SK"/>
        </w:rPr>
      </w:pPr>
      <w:r>
        <w:rPr>
          <w:noProof/>
          <w:szCs w:val="24"/>
          <w:lang w:val="sk-SK"/>
        </w:rPr>
        <w:t>07/2020</w:t>
      </w:r>
    </w:p>
    <w:p w14:paraId="0B7C4B6F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3A669A32" w14:textId="77777777" w:rsidR="001A62DB" w:rsidRPr="00920974" w:rsidRDefault="001A62DB" w:rsidP="006A26EE">
      <w:pPr>
        <w:ind w:left="0" w:firstLine="0"/>
        <w:rPr>
          <w:lang w:val="sk-SK"/>
        </w:rPr>
      </w:pPr>
    </w:p>
    <w:sectPr w:rsidR="001A62DB" w:rsidRPr="00920974" w:rsidSect="00920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CC27C" w14:textId="77777777" w:rsidR="00A407F6" w:rsidRDefault="00A407F6" w:rsidP="003D1C30">
      <w:r>
        <w:separator/>
      </w:r>
    </w:p>
  </w:endnote>
  <w:endnote w:type="continuationSeparator" w:id="0">
    <w:p w14:paraId="10C6EB55" w14:textId="77777777" w:rsidR="00A407F6" w:rsidRDefault="00A407F6" w:rsidP="003D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75D9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ACA2" w14:textId="77777777" w:rsidR="00A3125C" w:rsidRDefault="00A3125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1868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76CB7F" w14:textId="77777777" w:rsidR="00457E84" w:rsidRPr="00CE37DF" w:rsidRDefault="00457E84" w:rsidP="00CE37DF">
        <w:pPr>
          <w:pStyle w:val="Pta"/>
          <w:jc w:val="center"/>
          <w:rPr>
            <w:sz w:val="18"/>
            <w:szCs w:val="18"/>
          </w:rPr>
        </w:pPr>
        <w:r w:rsidRPr="003D1C30">
          <w:rPr>
            <w:sz w:val="18"/>
            <w:szCs w:val="18"/>
          </w:rPr>
          <w:fldChar w:fldCharType="begin"/>
        </w:r>
        <w:r w:rsidRPr="003D1C30">
          <w:rPr>
            <w:sz w:val="18"/>
            <w:szCs w:val="18"/>
          </w:rPr>
          <w:instrText>PAGE   \* MERGEFORMAT</w:instrText>
        </w:r>
        <w:r w:rsidRPr="003D1C30">
          <w:rPr>
            <w:sz w:val="18"/>
            <w:szCs w:val="18"/>
          </w:rPr>
          <w:fldChar w:fldCharType="separate"/>
        </w:r>
        <w:r w:rsidR="00241A85">
          <w:rPr>
            <w:noProof/>
            <w:sz w:val="18"/>
            <w:szCs w:val="18"/>
          </w:rPr>
          <w:t>2</w:t>
        </w:r>
        <w:r w:rsidRPr="003D1C3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3548B" w14:textId="77777777" w:rsidR="00A3125C" w:rsidRDefault="00A3125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5CC23" w14:textId="77777777" w:rsidR="00A407F6" w:rsidRDefault="00A407F6" w:rsidP="003D1C30">
      <w:r>
        <w:separator/>
      </w:r>
    </w:p>
  </w:footnote>
  <w:footnote w:type="continuationSeparator" w:id="0">
    <w:p w14:paraId="4B317036" w14:textId="77777777" w:rsidR="00A407F6" w:rsidRDefault="00A407F6" w:rsidP="003D1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38CF" w14:textId="77777777" w:rsidR="00A3125C" w:rsidRDefault="00A3125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E0FA" w14:textId="04FF8795" w:rsidR="00457E84" w:rsidRDefault="00A3125C">
    <w:pPr>
      <w:pStyle w:val="Hlavika"/>
    </w:pPr>
    <w:r>
      <w:rPr>
        <w:sz w:val="18"/>
        <w:szCs w:val="18"/>
        <w:lang w:val="sk-SK" w:eastAsia="sk-SK"/>
      </w:rPr>
      <w:t>Príloha č. 1 k notifikácii o zmene, ev. č.: 2019/07051-ZIB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9CC2E" w14:textId="77777777" w:rsidR="00A3125C" w:rsidRDefault="00A3125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66F9A"/>
    <w:multiLevelType w:val="hybridMultilevel"/>
    <w:tmpl w:val="D4323D42"/>
    <w:lvl w:ilvl="0" w:tplc="E546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7605D"/>
    <w:multiLevelType w:val="hybridMultilevel"/>
    <w:tmpl w:val="25CE9280"/>
    <w:lvl w:ilvl="0" w:tplc="866C81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9"/>
    <w:rsid w:val="00051718"/>
    <w:rsid w:val="00071BBC"/>
    <w:rsid w:val="00092882"/>
    <w:rsid w:val="000F0D95"/>
    <w:rsid w:val="001A62DB"/>
    <w:rsid w:val="001D7E22"/>
    <w:rsid w:val="00207FD2"/>
    <w:rsid w:val="00241A85"/>
    <w:rsid w:val="0025298A"/>
    <w:rsid w:val="00260999"/>
    <w:rsid w:val="002B01D0"/>
    <w:rsid w:val="002C3698"/>
    <w:rsid w:val="002D1A06"/>
    <w:rsid w:val="00342152"/>
    <w:rsid w:val="00346E88"/>
    <w:rsid w:val="003A5BF7"/>
    <w:rsid w:val="003D1C30"/>
    <w:rsid w:val="003E2ED0"/>
    <w:rsid w:val="003E439E"/>
    <w:rsid w:val="004001D8"/>
    <w:rsid w:val="00400B86"/>
    <w:rsid w:val="004224C8"/>
    <w:rsid w:val="00433E50"/>
    <w:rsid w:val="00437DC8"/>
    <w:rsid w:val="00457E84"/>
    <w:rsid w:val="004B50F7"/>
    <w:rsid w:val="00531996"/>
    <w:rsid w:val="005570D2"/>
    <w:rsid w:val="00570165"/>
    <w:rsid w:val="005A1BC9"/>
    <w:rsid w:val="006238D8"/>
    <w:rsid w:val="0063778A"/>
    <w:rsid w:val="00662BD8"/>
    <w:rsid w:val="00675272"/>
    <w:rsid w:val="006A00E9"/>
    <w:rsid w:val="006A26EE"/>
    <w:rsid w:val="006E5B32"/>
    <w:rsid w:val="00731C7A"/>
    <w:rsid w:val="007454E9"/>
    <w:rsid w:val="00792CFE"/>
    <w:rsid w:val="007D26F9"/>
    <w:rsid w:val="00810E5F"/>
    <w:rsid w:val="00891598"/>
    <w:rsid w:val="008B41D6"/>
    <w:rsid w:val="008F16CC"/>
    <w:rsid w:val="009007B0"/>
    <w:rsid w:val="00920974"/>
    <w:rsid w:val="00964FDB"/>
    <w:rsid w:val="00990255"/>
    <w:rsid w:val="009A7A4B"/>
    <w:rsid w:val="009B2D61"/>
    <w:rsid w:val="009C53B8"/>
    <w:rsid w:val="009D1D45"/>
    <w:rsid w:val="009E14A8"/>
    <w:rsid w:val="009E44CB"/>
    <w:rsid w:val="009E561B"/>
    <w:rsid w:val="00A00B79"/>
    <w:rsid w:val="00A03A98"/>
    <w:rsid w:val="00A06891"/>
    <w:rsid w:val="00A203FF"/>
    <w:rsid w:val="00A3125C"/>
    <w:rsid w:val="00A407F6"/>
    <w:rsid w:val="00A506EA"/>
    <w:rsid w:val="00A5265C"/>
    <w:rsid w:val="00A60BF8"/>
    <w:rsid w:val="00A82A85"/>
    <w:rsid w:val="00A90486"/>
    <w:rsid w:val="00A96788"/>
    <w:rsid w:val="00B2704B"/>
    <w:rsid w:val="00BE70DC"/>
    <w:rsid w:val="00BF1A76"/>
    <w:rsid w:val="00C04B01"/>
    <w:rsid w:val="00C352FB"/>
    <w:rsid w:val="00C80E97"/>
    <w:rsid w:val="00C82C72"/>
    <w:rsid w:val="00CE37DF"/>
    <w:rsid w:val="00D3595F"/>
    <w:rsid w:val="00D93469"/>
    <w:rsid w:val="00DF168A"/>
    <w:rsid w:val="00DF7517"/>
    <w:rsid w:val="00E14564"/>
    <w:rsid w:val="00E25CDA"/>
    <w:rsid w:val="00E27E3D"/>
    <w:rsid w:val="00EB1A77"/>
    <w:rsid w:val="00EB5064"/>
    <w:rsid w:val="00F12F84"/>
    <w:rsid w:val="00F357EF"/>
    <w:rsid w:val="00F5480E"/>
    <w:rsid w:val="00F97797"/>
    <w:rsid w:val="00FA0ACA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5560"/>
  <w15:chartTrackingRefBased/>
  <w15:docId w15:val="{862EA49B-B6AF-4038-9953-A8BCEE2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999"/>
    <w:pPr>
      <w:ind w:left="567" w:hanging="567"/>
    </w:pPr>
    <w:rPr>
      <w:rFonts w:eastAsia="Times New Roman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0B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60999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260999"/>
    <w:rPr>
      <w:rFonts w:eastAsia="Times New Roman"/>
      <w:szCs w:val="20"/>
    </w:rPr>
  </w:style>
  <w:style w:type="character" w:styleId="Hypertextovprepojenie">
    <w:name w:val="Hyperlink"/>
    <w:uiPriority w:val="99"/>
    <w:rsid w:val="00260999"/>
    <w:rPr>
      <w:color w:val="0000FF"/>
      <w:u w:val="single"/>
    </w:rPr>
  </w:style>
  <w:style w:type="paragraph" w:customStyle="1" w:styleId="EMEAEnBodyText">
    <w:name w:val="EMEA En Body Text"/>
    <w:basedOn w:val="Normlny"/>
    <w:rsid w:val="00260999"/>
    <w:pPr>
      <w:spacing w:before="120" w:after="120"/>
      <w:ind w:left="0" w:firstLine="0"/>
      <w:jc w:val="both"/>
    </w:pPr>
    <w:rPr>
      <w:lang w:val="en-US"/>
    </w:rPr>
  </w:style>
  <w:style w:type="paragraph" w:customStyle="1" w:styleId="LAFISPCNormal">
    <w:name w:val="LA_FI_SPC_Normal"/>
    <w:basedOn w:val="Normlny"/>
    <w:rsid w:val="00400B86"/>
    <w:pPr>
      <w:tabs>
        <w:tab w:val="left" w:pos="567"/>
      </w:tabs>
      <w:ind w:firstLine="0"/>
    </w:pPr>
    <w:rPr>
      <w:sz w:val="24"/>
      <w:lang w:val="en-GB"/>
    </w:rPr>
  </w:style>
  <w:style w:type="paragraph" w:customStyle="1" w:styleId="LAFISPCberschrift2">
    <w:name w:val="LA_FI_SPC_Überschrift_2"/>
    <w:basedOn w:val="Nadpis2"/>
    <w:next w:val="LAFISPCNormal"/>
    <w:rsid w:val="00400B86"/>
    <w:pPr>
      <w:keepLines w:val="0"/>
      <w:spacing w:before="0"/>
      <w:ind w:left="0" w:firstLine="0"/>
    </w:pPr>
    <w:rPr>
      <w:rFonts w:ascii="Times New Roman Bold" w:eastAsia="Times New Roman" w:hAnsi="Times New Roman Bold" w:cs="Times New Roman"/>
      <w:b/>
      <w:bCs/>
      <w:iCs/>
      <w:color w:val="auto"/>
      <w:sz w:val="24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0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AGIPINormal">
    <w:name w:val="LA_GI_PI_Normal"/>
    <w:basedOn w:val="Normlny"/>
    <w:rsid w:val="004001D8"/>
    <w:pPr>
      <w:ind w:left="0" w:firstLine="0"/>
    </w:pPr>
    <w:rPr>
      <w:sz w:val="24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3D1C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1C30"/>
    <w:rPr>
      <w:rFonts w:eastAsia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3D1C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1C30"/>
    <w:rPr>
      <w:rFonts w:eastAsia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7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7EF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3199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64F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4FD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4FDB"/>
    <w:rPr>
      <w:rFonts w:eastAsia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4F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4FD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Malý</dc:creator>
  <cp:keywords/>
  <dc:description/>
  <cp:lastModifiedBy>zuzana molnarova</cp:lastModifiedBy>
  <cp:revision>2</cp:revision>
  <cp:lastPrinted>2020-07-16T13:01:00Z</cp:lastPrinted>
  <dcterms:created xsi:type="dcterms:W3CDTF">2020-07-16T13:01:00Z</dcterms:created>
  <dcterms:modified xsi:type="dcterms:W3CDTF">2020-07-16T13:01:00Z</dcterms:modified>
</cp:coreProperties>
</file>