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D46FB" w14:textId="77777777" w:rsidR="00166A08" w:rsidRPr="005979F8" w:rsidRDefault="00166A08">
      <w:pPr>
        <w:tabs>
          <w:tab w:val="left" w:pos="560"/>
        </w:tabs>
        <w:ind w:right="98"/>
        <w:jc w:val="center"/>
        <w:rPr>
          <w:b/>
          <w:sz w:val="22"/>
          <w:szCs w:val="22"/>
          <w:lang w:val="sk-SK"/>
        </w:rPr>
      </w:pPr>
      <w:r w:rsidRPr="005979F8">
        <w:rPr>
          <w:b/>
          <w:caps/>
          <w:sz w:val="22"/>
          <w:szCs w:val="22"/>
          <w:lang w:val="sk-SK"/>
        </w:rPr>
        <w:t>Súhrn charakteristických vlastností lieku</w:t>
      </w:r>
    </w:p>
    <w:p w14:paraId="5748D2E4" w14:textId="77777777" w:rsidR="00166A08" w:rsidRPr="005979F8" w:rsidRDefault="00166A08">
      <w:pPr>
        <w:tabs>
          <w:tab w:val="left" w:pos="284"/>
          <w:tab w:val="left" w:pos="426"/>
        </w:tabs>
        <w:jc w:val="both"/>
        <w:rPr>
          <w:sz w:val="22"/>
          <w:szCs w:val="22"/>
          <w:lang w:val="sk-SK"/>
        </w:rPr>
      </w:pPr>
    </w:p>
    <w:p w14:paraId="1FCF4827" w14:textId="77777777" w:rsidR="00166A08" w:rsidRPr="005979F8" w:rsidRDefault="0086302D" w:rsidP="005979F8">
      <w:pPr>
        <w:tabs>
          <w:tab w:val="left" w:pos="284"/>
          <w:tab w:val="left" w:pos="426"/>
        </w:tabs>
        <w:rPr>
          <w:sz w:val="22"/>
          <w:szCs w:val="22"/>
          <w:lang w:val="sk-SK"/>
        </w:rPr>
      </w:pPr>
      <w:r w:rsidRPr="005979F8">
        <w:rPr>
          <w:sz w:val="22"/>
          <w:szCs w:val="22"/>
          <w:lang w:val="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6E0FB30B" w14:textId="77777777" w:rsidR="00166A08" w:rsidRPr="005979F8" w:rsidRDefault="00166A08" w:rsidP="005979F8">
      <w:pPr>
        <w:tabs>
          <w:tab w:val="left" w:pos="284"/>
          <w:tab w:val="left" w:pos="426"/>
        </w:tabs>
        <w:rPr>
          <w:sz w:val="22"/>
          <w:szCs w:val="22"/>
          <w:lang w:val="sk-SK"/>
        </w:rPr>
      </w:pPr>
    </w:p>
    <w:p w14:paraId="6B5493A5" w14:textId="77777777" w:rsidR="00166A08" w:rsidRPr="005979F8" w:rsidRDefault="00166A08" w:rsidP="005979F8">
      <w:pPr>
        <w:tabs>
          <w:tab w:val="left" w:pos="567"/>
        </w:tabs>
        <w:rPr>
          <w:sz w:val="22"/>
          <w:szCs w:val="22"/>
          <w:lang w:val="sk-SK"/>
        </w:rPr>
      </w:pPr>
      <w:r w:rsidRPr="005979F8">
        <w:rPr>
          <w:b/>
          <w:sz w:val="22"/>
          <w:szCs w:val="22"/>
          <w:lang w:val="sk-SK"/>
        </w:rPr>
        <w:t>1.</w:t>
      </w:r>
      <w:r w:rsidRPr="005979F8">
        <w:rPr>
          <w:b/>
          <w:sz w:val="22"/>
          <w:szCs w:val="22"/>
          <w:lang w:val="sk-SK"/>
        </w:rPr>
        <w:tab/>
        <w:t>NÁZOV LIEKU</w:t>
      </w:r>
    </w:p>
    <w:p w14:paraId="26B11B73" w14:textId="77777777" w:rsidR="008E2F5F" w:rsidRPr="005979F8" w:rsidRDefault="008E2F5F" w:rsidP="005979F8">
      <w:pPr>
        <w:tabs>
          <w:tab w:val="left" w:pos="426"/>
        </w:tabs>
        <w:rPr>
          <w:sz w:val="22"/>
          <w:szCs w:val="22"/>
          <w:lang w:val="sk-SK"/>
        </w:rPr>
      </w:pPr>
    </w:p>
    <w:p w14:paraId="7376E404" w14:textId="77777777" w:rsidR="00166A08" w:rsidRPr="005979F8" w:rsidRDefault="00166A08" w:rsidP="005979F8">
      <w:pPr>
        <w:tabs>
          <w:tab w:val="left" w:pos="426"/>
        </w:tabs>
        <w:rPr>
          <w:sz w:val="22"/>
          <w:szCs w:val="22"/>
          <w:lang w:val="sk-SK"/>
        </w:rPr>
      </w:pPr>
      <w:r w:rsidRPr="005979F8">
        <w:rPr>
          <w:sz w:val="22"/>
          <w:szCs w:val="22"/>
          <w:lang w:val="sk-SK"/>
        </w:rPr>
        <w:t>Orfiril Injektionslösung</w:t>
      </w:r>
    </w:p>
    <w:p w14:paraId="3316541B" w14:textId="77777777" w:rsidR="008E2F5F" w:rsidRPr="005979F8" w:rsidRDefault="008E2F5F" w:rsidP="005979F8">
      <w:pPr>
        <w:tabs>
          <w:tab w:val="left" w:pos="426"/>
        </w:tabs>
        <w:rPr>
          <w:sz w:val="22"/>
          <w:szCs w:val="22"/>
          <w:lang w:val="sk-SK"/>
        </w:rPr>
      </w:pPr>
      <w:r w:rsidRPr="005979F8">
        <w:rPr>
          <w:sz w:val="22"/>
          <w:szCs w:val="22"/>
          <w:lang w:val="sk-SK"/>
        </w:rPr>
        <w:t>100 mg/ml injekčný roztok</w:t>
      </w:r>
    </w:p>
    <w:p w14:paraId="7AA563F3" w14:textId="77777777" w:rsidR="00166A08" w:rsidRPr="005979F8" w:rsidRDefault="00166A08" w:rsidP="005979F8">
      <w:pPr>
        <w:tabs>
          <w:tab w:val="left" w:pos="426"/>
        </w:tabs>
        <w:rPr>
          <w:sz w:val="22"/>
          <w:szCs w:val="22"/>
          <w:lang w:val="sk-SK"/>
        </w:rPr>
      </w:pPr>
    </w:p>
    <w:p w14:paraId="35F860CE" w14:textId="77777777" w:rsidR="00166A08" w:rsidRPr="005979F8" w:rsidRDefault="00166A08" w:rsidP="005979F8">
      <w:pPr>
        <w:tabs>
          <w:tab w:val="left" w:pos="426"/>
        </w:tabs>
        <w:rPr>
          <w:sz w:val="22"/>
          <w:szCs w:val="22"/>
          <w:lang w:val="sk-SK"/>
        </w:rPr>
      </w:pPr>
    </w:p>
    <w:p w14:paraId="14A69EAC" w14:textId="77777777" w:rsidR="00166A08" w:rsidRPr="005979F8" w:rsidRDefault="00166A08" w:rsidP="005979F8">
      <w:pPr>
        <w:tabs>
          <w:tab w:val="left" w:pos="567"/>
        </w:tabs>
        <w:rPr>
          <w:b/>
          <w:sz w:val="22"/>
          <w:szCs w:val="22"/>
          <w:lang w:val="sk-SK"/>
        </w:rPr>
      </w:pPr>
      <w:r w:rsidRPr="005979F8">
        <w:rPr>
          <w:b/>
          <w:sz w:val="22"/>
          <w:szCs w:val="22"/>
          <w:lang w:val="sk-SK"/>
        </w:rPr>
        <w:t>2.</w:t>
      </w:r>
      <w:r w:rsidRPr="005979F8">
        <w:rPr>
          <w:b/>
          <w:sz w:val="22"/>
          <w:szCs w:val="22"/>
          <w:lang w:val="sk-SK"/>
        </w:rPr>
        <w:tab/>
        <w:t>KVALITATÍVNE A KVANTITATÍVNE ZLOŽENIE</w:t>
      </w:r>
    </w:p>
    <w:p w14:paraId="5721EC2C" w14:textId="77777777" w:rsidR="008E2F5F" w:rsidRPr="005979F8" w:rsidRDefault="008E2F5F" w:rsidP="005979F8">
      <w:pPr>
        <w:tabs>
          <w:tab w:val="left" w:pos="426"/>
        </w:tabs>
        <w:rPr>
          <w:sz w:val="22"/>
          <w:szCs w:val="22"/>
          <w:lang w:val="sk-SK"/>
        </w:rPr>
      </w:pPr>
    </w:p>
    <w:p w14:paraId="4B6E3CF5" w14:textId="77777777" w:rsidR="00166A08" w:rsidRPr="005979F8" w:rsidRDefault="00166A08" w:rsidP="005979F8">
      <w:pPr>
        <w:pStyle w:val="Default"/>
        <w:rPr>
          <w:rFonts w:ascii="Times New Roman" w:hAnsi="Times New Roman" w:cs="Times New Roman"/>
          <w:sz w:val="22"/>
          <w:szCs w:val="22"/>
          <w:lang w:val="sk-SK"/>
        </w:rPr>
      </w:pPr>
      <w:r w:rsidRPr="005979F8">
        <w:rPr>
          <w:rFonts w:ascii="Times New Roman" w:hAnsi="Times New Roman" w:cs="Times New Roman"/>
          <w:sz w:val="22"/>
          <w:szCs w:val="22"/>
          <w:lang w:val="sk-SK"/>
        </w:rPr>
        <w:t>1 ml injekčného roztoku obsahuje 100 mg</w:t>
      </w:r>
      <w:r w:rsidR="00BD7D61" w:rsidRPr="005979F8">
        <w:rPr>
          <w:rFonts w:ascii="Times New Roman" w:hAnsi="Times New Roman" w:cs="Times New Roman"/>
          <w:sz w:val="22"/>
          <w:szCs w:val="22"/>
          <w:lang w:val="sk-SK"/>
        </w:rPr>
        <w:t xml:space="preserve"> </w:t>
      </w:r>
      <w:r w:rsidR="00F9791F" w:rsidRPr="005979F8">
        <w:rPr>
          <w:rFonts w:ascii="Times New Roman" w:hAnsi="Times New Roman" w:cs="Times New Roman"/>
          <w:sz w:val="22"/>
          <w:szCs w:val="22"/>
          <w:lang w:val="sk-SK"/>
        </w:rPr>
        <w:t>v</w:t>
      </w:r>
      <w:r w:rsidR="00F9791F" w:rsidRPr="005979F8">
        <w:rPr>
          <w:rFonts w:ascii="Times New Roman" w:eastAsia="Times New Roman" w:hAnsi="Times New Roman" w:cs="Times New Roman"/>
          <w:sz w:val="22"/>
          <w:szCs w:val="22"/>
          <w:lang w:val="sk-SK" w:eastAsia="sk-SK"/>
        </w:rPr>
        <w:t>alpro</w:t>
      </w:r>
      <w:r w:rsidR="00A908BA">
        <w:rPr>
          <w:rFonts w:ascii="Times New Roman" w:eastAsia="Times New Roman" w:hAnsi="Times New Roman" w:cs="Times New Roman"/>
          <w:sz w:val="22"/>
          <w:szCs w:val="22"/>
          <w:lang w:val="sk-SK" w:eastAsia="sk-SK"/>
        </w:rPr>
        <w:t>átu</w:t>
      </w:r>
      <w:r w:rsidR="00F9791F" w:rsidRPr="005979F8">
        <w:rPr>
          <w:rFonts w:ascii="Times New Roman" w:eastAsia="Times New Roman" w:hAnsi="Times New Roman" w:cs="Times New Roman"/>
          <w:sz w:val="22"/>
          <w:szCs w:val="22"/>
          <w:lang w:val="sk-SK" w:eastAsia="sk-SK"/>
        </w:rPr>
        <w:t xml:space="preserve"> sodn</w:t>
      </w:r>
      <w:r w:rsidR="00F9791F">
        <w:rPr>
          <w:rFonts w:ascii="Times New Roman" w:eastAsia="Times New Roman" w:hAnsi="Times New Roman" w:cs="Times New Roman"/>
          <w:sz w:val="22"/>
          <w:szCs w:val="22"/>
          <w:lang w:val="sk-SK" w:eastAsia="sk-SK"/>
        </w:rPr>
        <w:t>ého</w:t>
      </w:r>
      <w:r w:rsidR="00B02DE8" w:rsidRPr="005979F8">
        <w:rPr>
          <w:rFonts w:ascii="Times New Roman" w:hAnsi="Times New Roman" w:cs="Times New Roman"/>
          <w:sz w:val="22"/>
          <w:szCs w:val="22"/>
          <w:lang w:val="sk-SK"/>
        </w:rPr>
        <w:t xml:space="preserve"> </w:t>
      </w:r>
      <w:r w:rsidR="00617EC6" w:rsidRPr="005979F8">
        <w:rPr>
          <w:rFonts w:ascii="Times New Roman" w:hAnsi="Times New Roman" w:cs="Times New Roman"/>
          <w:sz w:val="22"/>
          <w:szCs w:val="22"/>
          <w:lang w:val="sk-SK"/>
        </w:rPr>
        <w:t>(</w:t>
      </w:r>
      <w:r w:rsidR="00F9791F">
        <w:rPr>
          <w:rFonts w:ascii="Times New Roman" w:hAnsi="Times New Roman" w:cs="Times New Roman"/>
          <w:sz w:val="22"/>
          <w:szCs w:val="22"/>
          <w:lang w:val="sk-SK"/>
        </w:rPr>
        <w:t xml:space="preserve">čo </w:t>
      </w:r>
      <w:r w:rsidR="00617EC6" w:rsidRPr="005979F8">
        <w:rPr>
          <w:rFonts w:ascii="Times New Roman" w:hAnsi="Times New Roman" w:cs="Times New Roman"/>
          <w:sz w:val="22"/>
          <w:szCs w:val="22"/>
          <w:lang w:val="sk-SK"/>
        </w:rPr>
        <w:t>zodpovedá 86,77 mg kyseliny valproovej</w:t>
      </w:r>
      <w:r w:rsidR="00BD7D61" w:rsidRPr="005979F8">
        <w:rPr>
          <w:rFonts w:ascii="Times New Roman" w:hAnsi="Times New Roman" w:cs="Times New Roman"/>
          <w:sz w:val="22"/>
          <w:szCs w:val="22"/>
          <w:lang w:val="sk-SK"/>
        </w:rPr>
        <w:t>)</w:t>
      </w:r>
    </w:p>
    <w:p w14:paraId="5F256F33" w14:textId="77777777" w:rsidR="008E2F5F" w:rsidRPr="005979F8" w:rsidRDefault="008E2F5F" w:rsidP="005979F8">
      <w:pPr>
        <w:tabs>
          <w:tab w:val="left" w:pos="426"/>
        </w:tabs>
        <w:rPr>
          <w:sz w:val="22"/>
          <w:szCs w:val="22"/>
          <w:lang w:val="sk-SK"/>
        </w:rPr>
      </w:pPr>
    </w:p>
    <w:p w14:paraId="3A27DC75" w14:textId="77777777" w:rsidR="00B02DE8" w:rsidRPr="005979F8" w:rsidRDefault="00E6649F" w:rsidP="005979F8">
      <w:pPr>
        <w:tabs>
          <w:tab w:val="left" w:pos="426"/>
        </w:tabs>
        <w:rPr>
          <w:sz w:val="22"/>
          <w:szCs w:val="22"/>
          <w:lang w:val="sk-SK"/>
        </w:rPr>
      </w:pPr>
      <w:r w:rsidRPr="005979F8">
        <w:rPr>
          <w:sz w:val="22"/>
          <w:szCs w:val="22"/>
          <w:lang w:val="sk-SK"/>
        </w:rPr>
        <w:t>Ú</w:t>
      </w:r>
      <w:r w:rsidR="00E824E2" w:rsidRPr="005979F8">
        <w:rPr>
          <w:sz w:val="22"/>
          <w:szCs w:val="22"/>
          <w:lang w:val="sk-SK"/>
        </w:rPr>
        <w:t>plný zoznam pomocných látok</w:t>
      </w:r>
      <w:r w:rsidR="00B02DE8" w:rsidRPr="005979F8">
        <w:rPr>
          <w:sz w:val="22"/>
          <w:szCs w:val="22"/>
          <w:lang w:val="sk-SK"/>
        </w:rPr>
        <w:t>, pozri časť 6.1.</w:t>
      </w:r>
    </w:p>
    <w:p w14:paraId="264141AF" w14:textId="77777777" w:rsidR="00166A08" w:rsidRPr="005979F8" w:rsidRDefault="00166A08" w:rsidP="005979F8">
      <w:pPr>
        <w:tabs>
          <w:tab w:val="left" w:pos="426"/>
        </w:tabs>
        <w:rPr>
          <w:sz w:val="22"/>
          <w:szCs w:val="22"/>
          <w:lang w:val="sk-SK"/>
        </w:rPr>
      </w:pPr>
    </w:p>
    <w:p w14:paraId="30818D7F" w14:textId="77777777" w:rsidR="00166A08" w:rsidRPr="005979F8" w:rsidRDefault="00166A08" w:rsidP="005979F8">
      <w:pPr>
        <w:tabs>
          <w:tab w:val="left" w:pos="426"/>
        </w:tabs>
        <w:rPr>
          <w:sz w:val="22"/>
          <w:szCs w:val="22"/>
          <w:lang w:val="sk-SK"/>
        </w:rPr>
      </w:pPr>
    </w:p>
    <w:p w14:paraId="751E2071" w14:textId="77777777" w:rsidR="00166A08" w:rsidRPr="005979F8" w:rsidRDefault="00166A08" w:rsidP="005979F8">
      <w:pPr>
        <w:tabs>
          <w:tab w:val="left" w:pos="567"/>
        </w:tabs>
        <w:rPr>
          <w:caps/>
          <w:sz w:val="22"/>
          <w:szCs w:val="22"/>
          <w:lang w:val="sk-SK"/>
        </w:rPr>
      </w:pPr>
      <w:r w:rsidRPr="005979F8">
        <w:rPr>
          <w:b/>
          <w:sz w:val="22"/>
          <w:szCs w:val="22"/>
          <w:lang w:val="sk-SK"/>
        </w:rPr>
        <w:t>3.</w:t>
      </w:r>
      <w:r w:rsidRPr="005979F8">
        <w:rPr>
          <w:b/>
          <w:sz w:val="22"/>
          <w:szCs w:val="22"/>
          <w:lang w:val="sk-SK"/>
        </w:rPr>
        <w:tab/>
        <w:t>LIEKOVÁ FORMA</w:t>
      </w:r>
    </w:p>
    <w:p w14:paraId="1FCF910E" w14:textId="77777777" w:rsidR="008E2F5F" w:rsidRPr="005979F8" w:rsidRDefault="008E2F5F" w:rsidP="005979F8">
      <w:pPr>
        <w:tabs>
          <w:tab w:val="left" w:pos="426"/>
        </w:tabs>
        <w:rPr>
          <w:sz w:val="22"/>
          <w:szCs w:val="22"/>
          <w:lang w:val="sk-SK"/>
        </w:rPr>
      </w:pPr>
    </w:p>
    <w:p w14:paraId="78FC7F41" w14:textId="77777777" w:rsidR="00166A08" w:rsidRPr="005979F8" w:rsidRDefault="00166A08" w:rsidP="005979F8">
      <w:pPr>
        <w:tabs>
          <w:tab w:val="left" w:pos="426"/>
        </w:tabs>
        <w:rPr>
          <w:sz w:val="22"/>
          <w:szCs w:val="22"/>
          <w:lang w:val="sk-SK"/>
        </w:rPr>
      </w:pPr>
      <w:r w:rsidRPr="005979F8">
        <w:rPr>
          <w:sz w:val="22"/>
          <w:szCs w:val="22"/>
          <w:lang w:val="sk-SK"/>
        </w:rPr>
        <w:t>Injekčný roztok</w:t>
      </w:r>
    </w:p>
    <w:p w14:paraId="09AAD129" w14:textId="77777777" w:rsidR="00BD7D61" w:rsidRDefault="00BD7D61" w:rsidP="005979F8">
      <w:pPr>
        <w:tabs>
          <w:tab w:val="left" w:pos="426"/>
        </w:tabs>
        <w:rPr>
          <w:sz w:val="22"/>
          <w:szCs w:val="22"/>
          <w:lang w:val="sk-SK"/>
        </w:rPr>
      </w:pPr>
    </w:p>
    <w:p w14:paraId="7926BEC6" w14:textId="77777777" w:rsidR="00166A08" w:rsidRPr="005979F8" w:rsidRDefault="00BD7D61" w:rsidP="005979F8">
      <w:pPr>
        <w:tabs>
          <w:tab w:val="left" w:pos="426"/>
        </w:tabs>
        <w:rPr>
          <w:sz w:val="22"/>
          <w:szCs w:val="22"/>
          <w:lang w:val="sk-SK"/>
        </w:rPr>
      </w:pPr>
      <w:r>
        <w:rPr>
          <w:sz w:val="22"/>
          <w:szCs w:val="22"/>
          <w:lang w:val="sk-SK"/>
        </w:rPr>
        <w:t>Číry bezfarebný roztok.</w:t>
      </w:r>
    </w:p>
    <w:p w14:paraId="5E71AA90" w14:textId="77777777" w:rsidR="00166A08" w:rsidRDefault="00166A08" w:rsidP="005979F8">
      <w:pPr>
        <w:tabs>
          <w:tab w:val="left" w:pos="426"/>
        </w:tabs>
        <w:rPr>
          <w:sz w:val="22"/>
          <w:szCs w:val="22"/>
          <w:lang w:val="sk-SK"/>
        </w:rPr>
      </w:pPr>
    </w:p>
    <w:p w14:paraId="49A9413C" w14:textId="77777777" w:rsidR="00BD7D61" w:rsidRPr="005979F8" w:rsidRDefault="00BD7D61" w:rsidP="005979F8">
      <w:pPr>
        <w:tabs>
          <w:tab w:val="left" w:pos="426"/>
        </w:tabs>
        <w:rPr>
          <w:sz w:val="22"/>
          <w:szCs w:val="22"/>
          <w:lang w:val="sk-SK"/>
        </w:rPr>
      </w:pPr>
    </w:p>
    <w:p w14:paraId="7D387C5A" w14:textId="77777777" w:rsidR="00166A08" w:rsidRPr="005979F8" w:rsidRDefault="00166A08" w:rsidP="005979F8">
      <w:pPr>
        <w:keepNext/>
        <w:tabs>
          <w:tab w:val="left" w:pos="567"/>
        </w:tabs>
        <w:ind w:left="567" w:hanging="567"/>
        <w:rPr>
          <w:caps/>
          <w:sz w:val="22"/>
          <w:szCs w:val="22"/>
          <w:lang w:val="sk-SK"/>
        </w:rPr>
      </w:pPr>
      <w:r w:rsidRPr="005979F8">
        <w:rPr>
          <w:b/>
          <w:caps/>
          <w:sz w:val="22"/>
          <w:szCs w:val="22"/>
          <w:lang w:val="sk-SK"/>
        </w:rPr>
        <w:t>4.</w:t>
      </w:r>
      <w:r w:rsidRPr="005979F8">
        <w:rPr>
          <w:b/>
          <w:caps/>
          <w:sz w:val="22"/>
          <w:szCs w:val="22"/>
          <w:lang w:val="sk-SK"/>
        </w:rPr>
        <w:tab/>
        <w:t>KLINICKÉ ÚDAJE</w:t>
      </w:r>
    </w:p>
    <w:p w14:paraId="7B077590" w14:textId="77777777" w:rsidR="00166A08" w:rsidRPr="005979F8" w:rsidRDefault="00166A08" w:rsidP="005979F8">
      <w:pPr>
        <w:keepNext/>
        <w:tabs>
          <w:tab w:val="left" w:pos="426"/>
        </w:tabs>
        <w:ind w:left="567" w:hanging="567"/>
        <w:rPr>
          <w:sz w:val="22"/>
          <w:szCs w:val="22"/>
          <w:lang w:val="sk-SK"/>
        </w:rPr>
      </w:pPr>
    </w:p>
    <w:p w14:paraId="683612AA" w14:textId="77777777" w:rsidR="00166A08" w:rsidRPr="005979F8" w:rsidRDefault="00166A08" w:rsidP="005979F8">
      <w:pPr>
        <w:keepNext/>
        <w:tabs>
          <w:tab w:val="left" w:pos="567"/>
        </w:tabs>
        <w:ind w:left="567" w:hanging="567"/>
        <w:rPr>
          <w:sz w:val="22"/>
          <w:szCs w:val="22"/>
          <w:lang w:val="sk-SK"/>
        </w:rPr>
      </w:pPr>
      <w:r w:rsidRPr="005979F8">
        <w:rPr>
          <w:b/>
          <w:sz w:val="22"/>
          <w:szCs w:val="22"/>
          <w:lang w:val="sk-SK"/>
        </w:rPr>
        <w:t>4.1</w:t>
      </w:r>
      <w:r w:rsidRPr="005979F8">
        <w:rPr>
          <w:b/>
          <w:sz w:val="22"/>
          <w:szCs w:val="22"/>
          <w:lang w:val="sk-SK"/>
        </w:rPr>
        <w:tab/>
        <w:t>Terapeutické indikácie</w:t>
      </w:r>
    </w:p>
    <w:p w14:paraId="7D76FF9C" w14:textId="77777777" w:rsidR="008E2F5F" w:rsidRPr="005979F8" w:rsidRDefault="008E2F5F" w:rsidP="005979F8">
      <w:pPr>
        <w:keepNext/>
        <w:tabs>
          <w:tab w:val="left" w:pos="284"/>
          <w:tab w:val="left" w:pos="426"/>
        </w:tabs>
        <w:rPr>
          <w:sz w:val="22"/>
          <w:szCs w:val="22"/>
          <w:lang w:val="sk-SK"/>
        </w:rPr>
      </w:pPr>
    </w:p>
    <w:p w14:paraId="59390D8A" w14:textId="77777777" w:rsidR="00166A08" w:rsidRPr="005979F8" w:rsidRDefault="00166A08" w:rsidP="005979F8">
      <w:pPr>
        <w:tabs>
          <w:tab w:val="left" w:pos="284"/>
          <w:tab w:val="left" w:pos="426"/>
        </w:tabs>
        <w:rPr>
          <w:sz w:val="22"/>
          <w:szCs w:val="22"/>
          <w:lang w:val="sk-SK"/>
        </w:rPr>
      </w:pPr>
      <w:r w:rsidRPr="005979F8">
        <w:rPr>
          <w:sz w:val="22"/>
          <w:szCs w:val="22"/>
          <w:lang w:val="sk-SK"/>
        </w:rPr>
        <w:t xml:space="preserve">Orfiril Injektionslösung je </w:t>
      </w:r>
      <w:r w:rsidR="008E2F5F" w:rsidRPr="005979F8">
        <w:rPr>
          <w:sz w:val="22"/>
          <w:szCs w:val="22"/>
          <w:lang w:val="sk-SK"/>
        </w:rPr>
        <w:t>indikovaný</w:t>
      </w:r>
      <w:r w:rsidRPr="005979F8">
        <w:rPr>
          <w:sz w:val="22"/>
          <w:szCs w:val="22"/>
          <w:lang w:val="sk-SK"/>
        </w:rPr>
        <w:t xml:space="preserve"> na liečbu</w:t>
      </w:r>
    </w:p>
    <w:p w14:paraId="7CC9495C" w14:textId="77777777" w:rsidR="00166A08" w:rsidRPr="005979F8" w:rsidRDefault="00166A08" w:rsidP="005979F8">
      <w:pPr>
        <w:tabs>
          <w:tab w:val="left" w:pos="284"/>
          <w:tab w:val="left" w:pos="426"/>
        </w:tabs>
        <w:rPr>
          <w:sz w:val="22"/>
          <w:szCs w:val="22"/>
          <w:lang w:val="sk-SK"/>
        </w:rPr>
      </w:pPr>
    </w:p>
    <w:p w14:paraId="511053A5" w14:textId="77777777" w:rsidR="00E0422F" w:rsidRPr="005979F8" w:rsidRDefault="00166A08" w:rsidP="005979F8">
      <w:pPr>
        <w:numPr>
          <w:ilvl w:val="0"/>
          <w:numId w:val="9"/>
        </w:numPr>
        <w:tabs>
          <w:tab w:val="clear" w:pos="510"/>
        </w:tabs>
        <w:ind w:left="425" w:hanging="425"/>
        <w:rPr>
          <w:sz w:val="22"/>
          <w:szCs w:val="22"/>
          <w:lang w:val="sk-SK"/>
        </w:rPr>
      </w:pPr>
      <w:r w:rsidRPr="005979F8">
        <w:rPr>
          <w:sz w:val="22"/>
          <w:szCs w:val="22"/>
          <w:lang w:val="sk-SK"/>
        </w:rPr>
        <w:t>generalizovaných záchvatov vo forme absencií, myoklonických a tonicko-klonických záchvatov</w:t>
      </w:r>
    </w:p>
    <w:p w14:paraId="7A65B947" w14:textId="77777777" w:rsidR="00E6649F" w:rsidRPr="005979F8" w:rsidRDefault="00166A08" w:rsidP="005979F8">
      <w:pPr>
        <w:numPr>
          <w:ilvl w:val="0"/>
          <w:numId w:val="9"/>
        </w:numPr>
        <w:tabs>
          <w:tab w:val="clear" w:pos="510"/>
        </w:tabs>
        <w:ind w:left="425" w:hanging="425"/>
        <w:rPr>
          <w:sz w:val="22"/>
          <w:szCs w:val="22"/>
          <w:lang w:val="sk-SK"/>
        </w:rPr>
      </w:pPr>
      <w:r w:rsidRPr="005979F8">
        <w:rPr>
          <w:sz w:val="22"/>
          <w:szCs w:val="22"/>
          <w:lang w:val="sk-SK"/>
        </w:rPr>
        <w:t>fokálnych a sekundárne generalizovaných záchvatov.</w:t>
      </w:r>
    </w:p>
    <w:p w14:paraId="2B81DEEB" w14:textId="77777777" w:rsidR="00166A08" w:rsidRPr="005979F8" w:rsidRDefault="00166A08" w:rsidP="005979F8">
      <w:pPr>
        <w:rPr>
          <w:sz w:val="22"/>
          <w:szCs w:val="22"/>
          <w:lang w:val="sk-SK"/>
        </w:rPr>
      </w:pPr>
    </w:p>
    <w:p w14:paraId="3051963E" w14:textId="77777777" w:rsidR="00166A08" w:rsidRPr="005979F8" w:rsidRDefault="00166A08" w:rsidP="005979F8">
      <w:pPr>
        <w:rPr>
          <w:i/>
          <w:sz w:val="22"/>
          <w:szCs w:val="22"/>
          <w:lang w:val="sk-SK"/>
        </w:rPr>
      </w:pPr>
      <w:r w:rsidRPr="005979F8">
        <w:rPr>
          <w:i/>
          <w:sz w:val="22"/>
          <w:szCs w:val="22"/>
          <w:lang w:val="sk-SK"/>
        </w:rPr>
        <w:t>Upozornenie:</w:t>
      </w:r>
    </w:p>
    <w:p w14:paraId="44FD9D31" w14:textId="77777777" w:rsidR="00166A08" w:rsidRPr="005979F8" w:rsidRDefault="00B02DE8" w:rsidP="005979F8">
      <w:pPr>
        <w:rPr>
          <w:sz w:val="22"/>
          <w:szCs w:val="22"/>
          <w:lang w:val="sk-SK"/>
        </w:rPr>
      </w:pPr>
      <w:r w:rsidRPr="005979F8">
        <w:rPr>
          <w:sz w:val="22"/>
          <w:szCs w:val="22"/>
          <w:lang w:val="sk-SK"/>
        </w:rPr>
        <w:t xml:space="preserve">U malých detí sa </w:t>
      </w:r>
      <w:r w:rsidR="00F9791F" w:rsidRPr="0079669F">
        <w:rPr>
          <w:sz w:val="22"/>
          <w:szCs w:val="22"/>
          <w:lang w:val="sk-SK"/>
        </w:rPr>
        <w:t>v</w:t>
      </w:r>
      <w:r w:rsidR="00F9791F" w:rsidRPr="0079669F">
        <w:rPr>
          <w:sz w:val="22"/>
          <w:szCs w:val="22"/>
          <w:lang w:val="sk-SK" w:eastAsia="sk-SK"/>
        </w:rPr>
        <w:t>alpr</w:t>
      </w:r>
      <w:r w:rsidR="00A908BA">
        <w:rPr>
          <w:sz w:val="22"/>
          <w:szCs w:val="22"/>
          <w:lang w:val="sk-SK" w:eastAsia="sk-SK"/>
        </w:rPr>
        <w:t>oát</w:t>
      </w:r>
      <w:r w:rsidR="00F9791F" w:rsidRPr="0079669F">
        <w:rPr>
          <w:sz w:val="22"/>
          <w:szCs w:val="22"/>
          <w:lang w:val="sk-SK" w:eastAsia="sk-SK"/>
        </w:rPr>
        <w:t xml:space="preserve"> sodn</w:t>
      </w:r>
      <w:r w:rsidR="00F9791F">
        <w:rPr>
          <w:sz w:val="22"/>
          <w:szCs w:val="22"/>
          <w:lang w:val="sk-SK" w:eastAsia="sk-SK"/>
        </w:rPr>
        <w:t xml:space="preserve">ý </w:t>
      </w:r>
      <w:r w:rsidR="00D544FD" w:rsidRPr="005979F8">
        <w:rPr>
          <w:sz w:val="22"/>
          <w:szCs w:val="22"/>
          <w:lang w:val="sk-SK"/>
        </w:rPr>
        <w:t>(liečivo injekčného roztoku Orfiril Injektionslösung)</w:t>
      </w:r>
      <w:r w:rsidR="00166A08" w:rsidRPr="005979F8">
        <w:rPr>
          <w:sz w:val="22"/>
          <w:szCs w:val="22"/>
          <w:lang w:val="sk-SK"/>
        </w:rPr>
        <w:t xml:space="preserve"> používa ako liek prvej voľby len vo výnimočných prípadoch; </w:t>
      </w:r>
      <w:r w:rsidR="00E824E2" w:rsidRPr="005979F8">
        <w:rPr>
          <w:sz w:val="22"/>
          <w:szCs w:val="22"/>
          <w:lang w:val="sk-SK"/>
        </w:rPr>
        <w:t>má</w:t>
      </w:r>
      <w:r w:rsidR="00166A08" w:rsidRPr="005979F8">
        <w:rPr>
          <w:sz w:val="22"/>
          <w:szCs w:val="22"/>
          <w:lang w:val="sk-SK"/>
        </w:rPr>
        <w:t xml:space="preserve"> sa indikovať len s mimoriadnou opatrnosťou po prísnom zvážení rizika a </w:t>
      </w:r>
      <w:r w:rsidR="00074E86" w:rsidRPr="005979F8">
        <w:rPr>
          <w:sz w:val="22"/>
          <w:szCs w:val="22"/>
          <w:lang w:val="sk-SK"/>
        </w:rPr>
        <w:t>prínosu</w:t>
      </w:r>
      <w:r w:rsidR="004E284C" w:rsidRPr="005979F8">
        <w:rPr>
          <w:sz w:val="22"/>
          <w:szCs w:val="22"/>
          <w:lang w:val="sk-SK"/>
        </w:rPr>
        <w:t xml:space="preserve"> liečby</w:t>
      </w:r>
      <w:r w:rsidR="00166A08" w:rsidRPr="005979F8">
        <w:rPr>
          <w:sz w:val="22"/>
          <w:szCs w:val="22"/>
          <w:lang w:val="sk-SK"/>
        </w:rPr>
        <w:t xml:space="preserve"> a pokiaľ možno v monoterapii. Injekčný roztok </w:t>
      </w:r>
      <w:r w:rsidR="00D544FD" w:rsidRPr="005979F8">
        <w:rPr>
          <w:sz w:val="22"/>
          <w:szCs w:val="22"/>
          <w:lang w:val="sk-SK"/>
        </w:rPr>
        <w:t xml:space="preserve">Orfiril Injektionslösung </w:t>
      </w:r>
      <w:r w:rsidR="00166A08" w:rsidRPr="005979F8">
        <w:rPr>
          <w:sz w:val="22"/>
          <w:szCs w:val="22"/>
          <w:lang w:val="sk-SK"/>
        </w:rPr>
        <w:t xml:space="preserve">má byť podaný až keď </w:t>
      </w:r>
      <w:r w:rsidRPr="005979F8">
        <w:rPr>
          <w:sz w:val="22"/>
          <w:szCs w:val="22"/>
          <w:lang w:val="sk-SK"/>
        </w:rPr>
        <w:t xml:space="preserve">perorálne podávanie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F9791F" w:rsidRPr="00F1050C" w:rsidDel="00F9791F">
        <w:rPr>
          <w:sz w:val="22"/>
          <w:szCs w:val="22"/>
          <w:lang w:val="sk-SK"/>
        </w:rPr>
        <w:t xml:space="preserve"> </w:t>
      </w:r>
      <w:r w:rsidRPr="005979F8">
        <w:rPr>
          <w:sz w:val="22"/>
          <w:szCs w:val="22"/>
          <w:lang w:val="sk-SK"/>
        </w:rPr>
        <w:t>nie je možné</w:t>
      </w:r>
      <w:r w:rsidR="00166A08" w:rsidRPr="005979F8">
        <w:rPr>
          <w:sz w:val="22"/>
          <w:szCs w:val="22"/>
          <w:lang w:val="sk-SK"/>
        </w:rPr>
        <w:t>.</w:t>
      </w:r>
    </w:p>
    <w:p w14:paraId="50844461" w14:textId="77777777" w:rsidR="00166A08" w:rsidRPr="005979F8" w:rsidRDefault="00166A08" w:rsidP="005979F8">
      <w:pPr>
        <w:tabs>
          <w:tab w:val="left" w:pos="284"/>
          <w:tab w:val="left" w:pos="426"/>
        </w:tabs>
        <w:rPr>
          <w:sz w:val="22"/>
          <w:szCs w:val="22"/>
          <w:lang w:val="sk-SK"/>
        </w:rPr>
      </w:pPr>
    </w:p>
    <w:p w14:paraId="7D40266F" w14:textId="77777777" w:rsidR="00166A08" w:rsidRPr="005979F8" w:rsidRDefault="00166A08" w:rsidP="005979F8">
      <w:pPr>
        <w:keepNext/>
        <w:tabs>
          <w:tab w:val="left" w:pos="567"/>
        </w:tabs>
        <w:rPr>
          <w:b/>
          <w:sz w:val="22"/>
          <w:szCs w:val="22"/>
          <w:lang w:val="sk-SK"/>
        </w:rPr>
      </w:pPr>
      <w:r w:rsidRPr="005979F8">
        <w:rPr>
          <w:b/>
          <w:sz w:val="22"/>
          <w:szCs w:val="22"/>
          <w:lang w:val="sk-SK"/>
        </w:rPr>
        <w:t>4.2</w:t>
      </w:r>
      <w:r w:rsidRPr="005979F8">
        <w:rPr>
          <w:b/>
          <w:sz w:val="22"/>
          <w:szCs w:val="22"/>
          <w:lang w:val="sk-SK"/>
        </w:rPr>
        <w:tab/>
        <w:t>Dávkovanie a spôsob podávania</w:t>
      </w:r>
    </w:p>
    <w:p w14:paraId="210F716E" w14:textId="77777777" w:rsidR="00020041" w:rsidRPr="005979F8" w:rsidRDefault="00020041" w:rsidP="005979F8">
      <w:pPr>
        <w:keepNext/>
        <w:rPr>
          <w:sz w:val="22"/>
          <w:szCs w:val="22"/>
          <w:lang w:val="sk-SK"/>
        </w:rPr>
      </w:pPr>
    </w:p>
    <w:p w14:paraId="687F3B3C" w14:textId="77777777" w:rsidR="00020041" w:rsidRPr="005979F8" w:rsidRDefault="00363308" w:rsidP="005979F8">
      <w:pPr>
        <w:rPr>
          <w:sz w:val="22"/>
          <w:szCs w:val="22"/>
          <w:u w:val="single"/>
          <w:lang w:val="sk-SK"/>
        </w:rPr>
      </w:pPr>
      <w:r w:rsidRPr="00363308">
        <w:rPr>
          <w:sz w:val="22"/>
          <w:szCs w:val="22"/>
          <w:u w:val="single"/>
          <w:lang w:val="sk-SK"/>
        </w:rPr>
        <w:t>Dievčatá v detskom veku, ženy vo fertilnom veku</w:t>
      </w:r>
    </w:p>
    <w:p w14:paraId="7410686D" w14:textId="77777777" w:rsidR="00363308" w:rsidRPr="00363308" w:rsidRDefault="00363308" w:rsidP="00363308">
      <w:pPr>
        <w:rPr>
          <w:sz w:val="22"/>
          <w:szCs w:val="22"/>
          <w:lang w:val="sk-SK"/>
        </w:rPr>
      </w:pPr>
      <w:r w:rsidRPr="00363308">
        <w:rPr>
          <w:sz w:val="22"/>
          <w:szCs w:val="22"/>
          <w:lang w:val="sk-SK"/>
        </w:rPr>
        <w:t>Liečbu valpro</w:t>
      </w:r>
      <w:r w:rsidR="00A908BA">
        <w:rPr>
          <w:sz w:val="22"/>
          <w:szCs w:val="22"/>
          <w:lang w:val="sk-SK"/>
        </w:rPr>
        <w:t>át</w:t>
      </w:r>
      <w:r w:rsidRPr="00363308">
        <w:rPr>
          <w:sz w:val="22"/>
          <w:szCs w:val="22"/>
          <w:lang w:val="sk-SK"/>
        </w:rPr>
        <w:t>om musí začať a ďalej sledovať špecialista so skúsenosťami s liečbou epilepsie. Valpro</w:t>
      </w:r>
      <w:r w:rsidR="00A908BA">
        <w:rPr>
          <w:sz w:val="22"/>
          <w:szCs w:val="22"/>
          <w:lang w:val="sk-SK"/>
        </w:rPr>
        <w:t>át</w:t>
      </w:r>
      <w:r w:rsidRPr="00363308">
        <w:rPr>
          <w:sz w:val="22"/>
          <w:szCs w:val="22"/>
          <w:lang w:val="sk-SK"/>
        </w:rPr>
        <w:t xml:space="preserve"> sa má používať na liečbu u dievčat v detskom veku a žien vo fertilnom veku iba v prípade, pokiaľ nie sú účinné iné spôsoby liečby alebo ich pacientka netoleruje.</w:t>
      </w:r>
    </w:p>
    <w:p w14:paraId="34831290" w14:textId="77777777" w:rsidR="00363308" w:rsidRPr="00363308" w:rsidRDefault="00363308" w:rsidP="00363308">
      <w:pPr>
        <w:rPr>
          <w:sz w:val="22"/>
          <w:szCs w:val="22"/>
          <w:lang w:val="sk-SK"/>
        </w:rPr>
      </w:pPr>
      <w:r w:rsidRPr="00363308">
        <w:rPr>
          <w:sz w:val="22"/>
          <w:szCs w:val="22"/>
          <w:lang w:val="sk-SK"/>
        </w:rPr>
        <w:t>Valpro</w:t>
      </w:r>
      <w:r w:rsidR="00A908BA">
        <w:rPr>
          <w:sz w:val="22"/>
          <w:szCs w:val="22"/>
          <w:lang w:val="sk-SK"/>
        </w:rPr>
        <w:t>át</w:t>
      </w:r>
      <w:r w:rsidRPr="00363308">
        <w:rPr>
          <w:sz w:val="22"/>
          <w:szCs w:val="22"/>
          <w:lang w:val="sk-SK"/>
        </w:rPr>
        <w:t xml:space="preserve"> sa predpisuje a vydáva v súlade s Programom </w:t>
      </w:r>
      <w:r w:rsidR="00A7071C">
        <w:rPr>
          <w:sz w:val="22"/>
          <w:szCs w:val="22"/>
          <w:lang w:val="sk-SK"/>
        </w:rPr>
        <w:t>prevencie</w:t>
      </w:r>
      <w:r w:rsidRPr="00363308">
        <w:rPr>
          <w:sz w:val="22"/>
          <w:szCs w:val="22"/>
          <w:lang w:val="sk-SK"/>
        </w:rPr>
        <w:t xml:space="preserve"> tehotenstva týkajúceho sa valpro</w:t>
      </w:r>
      <w:r w:rsidR="00A908BA">
        <w:rPr>
          <w:sz w:val="22"/>
          <w:szCs w:val="22"/>
          <w:lang w:val="sk-SK"/>
        </w:rPr>
        <w:t>átu</w:t>
      </w:r>
      <w:r w:rsidRPr="00363308">
        <w:rPr>
          <w:sz w:val="22"/>
          <w:szCs w:val="22"/>
          <w:lang w:val="sk-SK"/>
        </w:rPr>
        <w:t xml:space="preserve"> (pozri časti 4.3 a 4.4).</w:t>
      </w:r>
    </w:p>
    <w:p w14:paraId="236BE69F" w14:textId="77777777" w:rsidR="009C428B" w:rsidRPr="005979F8" w:rsidRDefault="00363308" w:rsidP="00363308">
      <w:pPr>
        <w:rPr>
          <w:sz w:val="22"/>
          <w:szCs w:val="22"/>
          <w:lang w:val="sk-SK"/>
        </w:rPr>
      </w:pPr>
      <w:r w:rsidRPr="00363308">
        <w:rPr>
          <w:sz w:val="22"/>
          <w:szCs w:val="22"/>
          <w:lang w:val="sk-SK"/>
        </w:rPr>
        <w:t>Valpro</w:t>
      </w:r>
      <w:r w:rsidR="00A908BA">
        <w:rPr>
          <w:sz w:val="22"/>
          <w:szCs w:val="22"/>
          <w:lang w:val="sk-SK"/>
        </w:rPr>
        <w:t>át</w:t>
      </w:r>
      <w:r w:rsidRPr="00363308">
        <w:rPr>
          <w:sz w:val="22"/>
          <w:szCs w:val="22"/>
          <w:lang w:val="sk-SK"/>
        </w:rPr>
        <w:t xml:space="preserve"> sa má prednostne predpisovať ako monoterapia a v najnižšej účinnej dávke, pokiaľ možno vo forme s predĺženým uvoľňovaním. Denná dávka sa má rozdeliť na najmenej dve jednotlivé dávky (pozri časť 4.6).</w:t>
      </w:r>
    </w:p>
    <w:p w14:paraId="7D7B2019" w14:textId="77777777" w:rsidR="00020041" w:rsidRPr="005979F8" w:rsidRDefault="00020041" w:rsidP="005979F8">
      <w:pPr>
        <w:rPr>
          <w:sz w:val="22"/>
          <w:szCs w:val="22"/>
          <w:lang w:val="sk-SK"/>
        </w:rPr>
      </w:pPr>
    </w:p>
    <w:p w14:paraId="778B6414" w14:textId="77777777" w:rsidR="008E2F5F" w:rsidRPr="009D0692" w:rsidRDefault="008E2F5F" w:rsidP="005979F8">
      <w:pPr>
        <w:keepNext/>
        <w:rPr>
          <w:sz w:val="22"/>
          <w:szCs w:val="22"/>
          <w:u w:val="single"/>
          <w:lang w:val="sk-SK"/>
        </w:rPr>
      </w:pPr>
      <w:r w:rsidRPr="009D0692">
        <w:rPr>
          <w:sz w:val="22"/>
          <w:szCs w:val="22"/>
          <w:u w:val="single"/>
          <w:lang w:val="sk-SK"/>
        </w:rPr>
        <w:lastRenderedPageBreak/>
        <w:t xml:space="preserve">Dávkovanie: </w:t>
      </w:r>
    </w:p>
    <w:p w14:paraId="398B3CFD" w14:textId="77777777" w:rsidR="00166A08" w:rsidRPr="005979F8" w:rsidRDefault="00166A08" w:rsidP="005979F8">
      <w:pPr>
        <w:keepNext/>
        <w:keepLines/>
        <w:rPr>
          <w:sz w:val="22"/>
          <w:szCs w:val="22"/>
          <w:lang w:val="sk-SK"/>
        </w:rPr>
      </w:pPr>
    </w:p>
    <w:p w14:paraId="2DAF9B24" w14:textId="77777777" w:rsidR="00E6649F" w:rsidRPr="005979F8" w:rsidRDefault="00166A08" w:rsidP="005979F8">
      <w:pPr>
        <w:pStyle w:val="Zkladntext2"/>
        <w:jc w:val="left"/>
        <w:rPr>
          <w:color w:val="auto"/>
          <w:sz w:val="22"/>
          <w:szCs w:val="22"/>
          <w:lang w:val="sk-SK"/>
        </w:rPr>
      </w:pPr>
      <w:r w:rsidRPr="005979F8">
        <w:rPr>
          <w:color w:val="auto"/>
          <w:sz w:val="22"/>
          <w:szCs w:val="22"/>
          <w:lang w:val="sk-SK"/>
        </w:rPr>
        <w:t xml:space="preserve">Dávkovanie </w:t>
      </w:r>
      <w:r w:rsidR="00E824E2" w:rsidRPr="005979F8">
        <w:rPr>
          <w:color w:val="auto"/>
          <w:sz w:val="22"/>
          <w:szCs w:val="22"/>
          <w:lang w:val="sk-SK"/>
        </w:rPr>
        <w:t>má</w:t>
      </w:r>
      <w:r w:rsidRPr="005979F8">
        <w:rPr>
          <w:color w:val="auto"/>
          <w:sz w:val="22"/>
          <w:szCs w:val="22"/>
          <w:lang w:val="sk-SK"/>
        </w:rPr>
        <w:t xml:space="preserve"> byť určené podľa veku a  </w:t>
      </w:r>
      <w:r w:rsidR="00CC6C88" w:rsidRPr="005979F8">
        <w:rPr>
          <w:color w:val="auto"/>
          <w:sz w:val="22"/>
          <w:szCs w:val="22"/>
          <w:lang w:val="sk-SK"/>
        </w:rPr>
        <w:t>hmotnosti a individuálne upravované lekárom na základe vyšetrenia</w:t>
      </w:r>
      <w:r w:rsidRPr="005979F8">
        <w:rPr>
          <w:color w:val="auto"/>
          <w:sz w:val="22"/>
          <w:szCs w:val="22"/>
          <w:lang w:val="sk-SK"/>
        </w:rPr>
        <w:t xml:space="preserve"> koncentrácie</w:t>
      </w:r>
      <w:r w:rsidR="00CC6C88" w:rsidRPr="005979F8">
        <w:rPr>
          <w:color w:val="auto"/>
          <w:sz w:val="22"/>
          <w:szCs w:val="22"/>
          <w:lang w:val="sk-SK"/>
        </w:rPr>
        <w:t xml:space="preserve"> v plazme</w:t>
      </w:r>
      <w:r w:rsidRPr="005979F8">
        <w:rPr>
          <w:color w:val="auto"/>
          <w:sz w:val="22"/>
          <w:szCs w:val="22"/>
          <w:lang w:val="sk-SK"/>
        </w:rPr>
        <w:t>.</w:t>
      </w:r>
      <w:r w:rsidR="00E6649F" w:rsidRPr="005979F8">
        <w:rPr>
          <w:color w:val="auto"/>
          <w:sz w:val="22"/>
          <w:szCs w:val="22"/>
          <w:lang w:val="sk-SK"/>
        </w:rPr>
        <w:t xml:space="preserve"> Počas prechodu z perorálnej terapie na parenterálnu,  počas parenterálnej terapie, a počas prechodu z parenterálnej terapie späť na perorálnu, sa musia starostlivo sledovať plazmatické hladiny liečiva, a v prípade potreby sa musí okamžite upraviť dávka, najmä u pacientov dostávajúcich vyššie dávky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E6649F" w:rsidRPr="005979F8">
        <w:rPr>
          <w:color w:val="auto"/>
          <w:sz w:val="22"/>
          <w:szCs w:val="22"/>
          <w:lang w:val="sk-SK"/>
        </w:rPr>
        <w:t xml:space="preserve"> alebo u pacientov dostávajúcich lieky potenciálne ovplyvňujúce metabolizmus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E6649F" w:rsidRPr="005979F8">
        <w:rPr>
          <w:color w:val="auto"/>
          <w:sz w:val="22"/>
          <w:szCs w:val="22"/>
          <w:lang w:val="sk-SK"/>
        </w:rPr>
        <w:t>.</w:t>
      </w:r>
    </w:p>
    <w:p w14:paraId="44DF76C4" w14:textId="77777777" w:rsidR="00166A08" w:rsidRPr="005979F8" w:rsidRDefault="00166A08" w:rsidP="005979F8">
      <w:pPr>
        <w:keepLines/>
        <w:rPr>
          <w:sz w:val="22"/>
          <w:szCs w:val="22"/>
          <w:lang w:val="sk-SK"/>
        </w:rPr>
      </w:pPr>
      <w:r w:rsidRPr="005979F8">
        <w:rPr>
          <w:sz w:val="22"/>
          <w:szCs w:val="22"/>
          <w:lang w:val="sk-SK"/>
        </w:rPr>
        <w:t>U pacientov s obličkovou nedostatočnosťou treba rátať so zvýšením voľn</w:t>
      </w:r>
      <w:r w:rsidR="00E0422F" w:rsidRPr="005979F8">
        <w:rPr>
          <w:sz w:val="22"/>
          <w:szCs w:val="22"/>
          <w:lang w:val="sk-SK"/>
        </w:rPr>
        <w:t xml:space="preserve">ého </w:t>
      </w:r>
      <w:r w:rsidR="00F9791F">
        <w:rPr>
          <w:sz w:val="22"/>
          <w:szCs w:val="22"/>
          <w:lang w:val="sk-SK"/>
        </w:rPr>
        <w:t>v</w:t>
      </w:r>
      <w:r w:rsidR="00F9791F">
        <w:rPr>
          <w:sz w:val="22"/>
          <w:szCs w:val="22"/>
          <w:lang w:val="sk-SK" w:eastAsia="sk-SK"/>
        </w:rPr>
        <w:t>alpro</w:t>
      </w:r>
      <w:r w:rsidR="00A7071C">
        <w:rPr>
          <w:sz w:val="22"/>
          <w:szCs w:val="22"/>
          <w:lang w:val="sk-SK" w:eastAsia="sk-SK"/>
        </w:rPr>
        <w:t>át</w:t>
      </w:r>
      <w:r w:rsidR="00F9791F">
        <w:rPr>
          <w:sz w:val="22"/>
          <w:szCs w:val="22"/>
          <w:lang w:val="sk-SK" w:eastAsia="sk-SK"/>
        </w:rPr>
        <w:t>u sodného</w:t>
      </w:r>
      <w:r w:rsidR="00F9791F" w:rsidRPr="00F1050C" w:rsidDel="00F9791F">
        <w:rPr>
          <w:sz w:val="22"/>
          <w:szCs w:val="22"/>
          <w:lang w:val="sk-SK"/>
        </w:rPr>
        <w:t xml:space="preserve"> </w:t>
      </w:r>
      <w:r w:rsidRPr="005979F8">
        <w:rPr>
          <w:sz w:val="22"/>
          <w:szCs w:val="22"/>
          <w:lang w:val="sk-SK"/>
        </w:rPr>
        <w:t>v plazme a dávku úmerne tomu redukovať.</w:t>
      </w:r>
    </w:p>
    <w:p w14:paraId="4BDC0A01" w14:textId="77777777" w:rsidR="00166A08" w:rsidRPr="005979F8" w:rsidRDefault="00166A08" w:rsidP="005979F8">
      <w:pPr>
        <w:keepLines/>
        <w:rPr>
          <w:sz w:val="22"/>
          <w:szCs w:val="22"/>
          <w:lang w:val="sk-SK"/>
        </w:rPr>
      </w:pPr>
    </w:p>
    <w:p w14:paraId="5378A92B" w14:textId="77777777" w:rsidR="00166A08" w:rsidRPr="005979F8" w:rsidRDefault="00166A08" w:rsidP="005979F8">
      <w:pPr>
        <w:keepLines/>
        <w:rPr>
          <w:sz w:val="22"/>
          <w:szCs w:val="22"/>
          <w:lang w:val="sk-SK"/>
        </w:rPr>
      </w:pPr>
      <w:r w:rsidRPr="005979F8">
        <w:rPr>
          <w:sz w:val="22"/>
          <w:szCs w:val="22"/>
          <w:lang w:val="sk-SK"/>
        </w:rPr>
        <w:t>Terapeutická účinnosť sa zvyčajne dosahuje pri plazmatických hladinách medzi 50 a 100 mg/l (340-700 </w:t>
      </w:r>
      <w:r w:rsidRPr="005979F8">
        <w:rPr>
          <w:sz w:val="22"/>
          <w:szCs w:val="22"/>
          <w:lang w:val="sk-SK"/>
        </w:rPr>
        <w:sym w:font="Symbol" w:char="F06D"/>
      </w:r>
      <w:r w:rsidRPr="005979F8">
        <w:rPr>
          <w:sz w:val="22"/>
          <w:szCs w:val="22"/>
          <w:lang w:val="sk-SK"/>
        </w:rPr>
        <w:t xml:space="preserve">mol/l). </w:t>
      </w:r>
      <w:r w:rsidR="0024194E" w:rsidRPr="005979F8">
        <w:rPr>
          <w:sz w:val="22"/>
          <w:szCs w:val="22"/>
          <w:lang w:val="sk-SK"/>
        </w:rPr>
        <w:t xml:space="preserve">Priemerné </w:t>
      </w:r>
      <w:r w:rsidRPr="005979F8">
        <w:rPr>
          <w:sz w:val="22"/>
          <w:szCs w:val="22"/>
          <w:lang w:val="sk-SK"/>
        </w:rPr>
        <w:t xml:space="preserve">denné dávky pri udržiavacej liečbe sú </w:t>
      </w:r>
      <w:r w:rsidR="0071268E" w:rsidRPr="005979F8">
        <w:rPr>
          <w:sz w:val="22"/>
          <w:szCs w:val="22"/>
          <w:lang w:val="sk-SK"/>
        </w:rPr>
        <w:t>nasledovné</w:t>
      </w:r>
      <w:r w:rsidRPr="005979F8">
        <w:rPr>
          <w:sz w:val="22"/>
          <w:szCs w:val="22"/>
          <w:lang w:val="sk-SK"/>
        </w:rPr>
        <w:t>:</w:t>
      </w:r>
    </w:p>
    <w:p w14:paraId="56FECA89" w14:textId="77777777" w:rsidR="00166A08" w:rsidRPr="005979F8" w:rsidRDefault="00166A08" w:rsidP="005979F8">
      <w:pPr>
        <w:keepLines/>
        <w:rPr>
          <w:color w:val="000000"/>
          <w:sz w:val="22"/>
          <w:szCs w:val="22"/>
          <w:lang w:val="sk-SK"/>
        </w:rPr>
      </w:pPr>
    </w:p>
    <w:p w14:paraId="07ACC38A" w14:textId="77777777" w:rsidR="00166A08" w:rsidRPr="005979F8" w:rsidRDefault="00B02DE8" w:rsidP="005979F8">
      <w:pPr>
        <w:keepLines/>
        <w:tabs>
          <w:tab w:val="left" w:pos="2880"/>
        </w:tabs>
        <w:rPr>
          <w:color w:val="000000"/>
          <w:sz w:val="22"/>
          <w:szCs w:val="22"/>
          <w:lang w:val="sk-SK"/>
        </w:rPr>
      </w:pPr>
      <w:r w:rsidRPr="005979F8">
        <w:rPr>
          <w:color w:val="000000"/>
          <w:sz w:val="22"/>
          <w:szCs w:val="22"/>
          <w:lang w:val="sk-SK"/>
        </w:rPr>
        <w:t>Deti</w:t>
      </w:r>
      <w:r w:rsidRPr="005979F8">
        <w:rPr>
          <w:color w:val="000000"/>
          <w:sz w:val="22"/>
          <w:szCs w:val="22"/>
          <w:lang w:val="sk-SK"/>
        </w:rPr>
        <w:tab/>
        <w:t xml:space="preserve">30 mg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F9791F" w:rsidRPr="00F1050C" w:rsidDel="00F9791F">
        <w:rPr>
          <w:sz w:val="22"/>
          <w:szCs w:val="22"/>
          <w:lang w:val="sk-SK"/>
        </w:rPr>
        <w:t xml:space="preserve"> </w:t>
      </w:r>
      <w:r w:rsidR="00166A08" w:rsidRPr="005979F8">
        <w:rPr>
          <w:color w:val="000000"/>
          <w:sz w:val="22"/>
          <w:szCs w:val="22"/>
          <w:lang w:val="sk-SK"/>
        </w:rPr>
        <w:t>/ kg telesnej hmotnosti</w:t>
      </w:r>
    </w:p>
    <w:p w14:paraId="09D6297A" w14:textId="77777777" w:rsidR="00166A08" w:rsidRPr="005979F8" w:rsidRDefault="00F9791F" w:rsidP="005979F8">
      <w:pPr>
        <w:keepLines/>
        <w:tabs>
          <w:tab w:val="left" w:pos="2880"/>
        </w:tabs>
        <w:rPr>
          <w:color w:val="000000"/>
          <w:sz w:val="22"/>
          <w:szCs w:val="22"/>
          <w:lang w:val="sk-SK"/>
        </w:rPr>
      </w:pPr>
      <w:r>
        <w:rPr>
          <w:color w:val="000000"/>
          <w:sz w:val="22"/>
          <w:szCs w:val="22"/>
          <w:lang w:val="sk-SK"/>
        </w:rPr>
        <w:t>Dospievajúci</w:t>
      </w:r>
      <w:r w:rsidR="00B02DE8" w:rsidRPr="005979F8">
        <w:rPr>
          <w:color w:val="000000"/>
          <w:sz w:val="22"/>
          <w:szCs w:val="22"/>
          <w:lang w:val="sk-SK"/>
        </w:rPr>
        <w:tab/>
        <w:t xml:space="preserve">25 mg </w:t>
      </w:r>
      <w:r>
        <w:rPr>
          <w:sz w:val="22"/>
          <w:szCs w:val="22"/>
          <w:lang w:val="sk-SK"/>
        </w:rPr>
        <w:t>v</w:t>
      </w:r>
      <w:r>
        <w:rPr>
          <w:sz w:val="22"/>
          <w:szCs w:val="22"/>
          <w:lang w:val="sk-SK" w:eastAsia="sk-SK"/>
        </w:rPr>
        <w:t>alpro</w:t>
      </w:r>
      <w:r w:rsidR="00A908BA">
        <w:rPr>
          <w:sz w:val="22"/>
          <w:szCs w:val="22"/>
          <w:lang w:val="sk-SK" w:eastAsia="sk-SK"/>
        </w:rPr>
        <w:t>át</w:t>
      </w:r>
      <w:r>
        <w:rPr>
          <w:sz w:val="22"/>
          <w:szCs w:val="22"/>
          <w:lang w:val="sk-SK" w:eastAsia="sk-SK"/>
        </w:rPr>
        <w:t>u sodného</w:t>
      </w:r>
      <w:r w:rsidRPr="00F1050C" w:rsidDel="00F9791F">
        <w:rPr>
          <w:sz w:val="22"/>
          <w:szCs w:val="22"/>
          <w:lang w:val="sk-SK"/>
        </w:rPr>
        <w:t xml:space="preserve"> </w:t>
      </w:r>
      <w:r w:rsidR="00166A08" w:rsidRPr="005979F8">
        <w:rPr>
          <w:color w:val="000000"/>
          <w:sz w:val="22"/>
          <w:szCs w:val="22"/>
          <w:lang w:val="sk-SK"/>
        </w:rPr>
        <w:t>/ kg telesnej hmotnosti</w:t>
      </w:r>
    </w:p>
    <w:p w14:paraId="7801E477" w14:textId="77777777" w:rsidR="00166A08" w:rsidRPr="005979F8" w:rsidRDefault="00B02DE8" w:rsidP="005979F8">
      <w:pPr>
        <w:keepLines/>
        <w:tabs>
          <w:tab w:val="left" w:pos="2880"/>
        </w:tabs>
        <w:rPr>
          <w:color w:val="000000"/>
          <w:sz w:val="22"/>
          <w:szCs w:val="22"/>
          <w:lang w:val="sk-SK"/>
        </w:rPr>
      </w:pPr>
      <w:r w:rsidRPr="005979F8">
        <w:rPr>
          <w:color w:val="000000"/>
          <w:sz w:val="22"/>
          <w:szCs w:val="22"/>
          <w:lang w:val="sk-SK"/>
        </w:rPr>
        <w:t>Dospelí</w:t>
      </w:r>
      <w:r w:rsidRPr="005979F8">
        <w:rPr>
          <w:color w:val="000000"/>
          <w:sz w:val="22"/>
          <w:szCs w:val="22"/>
          <w:lang w:val="sk-SK"/>
        </w:rPr>
        <w:tab/>
        <w:t xml:space="preserve">20 mg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F9791F" w:rsidRPr="00F1050C" w:rsidDel="00F9791F">
        <w:rPr>
          <w:sz w:val="22"/>
          <w:szCs w:val="22"/>
          <w:lang w:val="sk-SK"/>
        </w:rPr>
        <w:t xml:space="preserve"> </w:t>
      </w:r>
      <w:r w:rsidR="00166A08" w:rsidRPr="005979F8">
        <w:rPr>
          <w:color w:val="000000"/>
          <w:sz w:val="22"/>
          <w:szCs w:val="22"/>
          <w:lang w:val="sk-SK"/>
        </w:rPr>
        <w:t>/ kg telesnej hmotnosti</w:t>
      </w:r>
    </w:p>
    <w:p w14:paraId="7BA69D71" w14:textId="77777777" w:rsidR="00166A08" w:rsidRPr="005979F8" w:rsidRDefault="00166A08" w:rsidP="005979F8">
      <w:pPr>
        <w:keepLines/>
        <w:tabs>
          <w:tab w:val="left" w:pos="2880"/>
        </w:tabs>
        <w:rPr>
          <w:color w:val="000000"/>
          <w:sz w:val="22"/>
          <w:szCs w:val="22"/>
          <w:lang w:val="sk-SK"/>
        </w:rPr>
      </w:pPr>
    </w:p>
    <w:p w14:paraId="41F2EDC3" w14:textId="77777777" w:rsidR="00166A08" w:rsidRPr="005979F8" w:rsidRDefault="00166A08" w:rsidP="005979F8">
      <w:pPr>
        <w:keepLines/>
        <w:tabs>
          <w:tab w:val="left" w:pos="2880"/>
        </w:tabs>
        <w:rPr>
          <w:sz w:val="22"/>
          <w:szCs w:val="22"/>
          <w:lang w:val="sk-SK"/>
        </w:rPr>
      </w:pPr>
      <w:r w:rsidRPr="005979F8">
        <w:rPr>
          <w:sz w:val="22"/>
          <w:szCs w:val="22"/>
          <w:lang w:val="sk-SK"/>
        </w:rPr>
        <w:t>Vyššie udržiavacie dávky pre deti a mladistvých vyplývajú z vy</w:t>
      </w:r>
      <w:r w:rsidR="00B02DE8" w:rsidRPr="005979F8">
        <w:rPr>
          <w:sz w:val="22"/>
          <w:szCs w:val="22"/>
          <w:lang w:val="sk-SK"/>
        </w:rPr>
        <w:t xml:space="preserve">šších hodnôt klírensu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F9791F" w:rsidRPr="00F1050C" w:rsidDel="00F9791F">
        <w:rPr>
          <w:sz w:val="22"/>
          <w:szCs w:val="22"/>
          <w:lang w:val="sk-SK"/>
        </w:rPr>
        <w:t xml:space="preserve"> </w:t>
      </w:r>
      <w:r w:rsidRPr="005979F8">
        <w:rPr>
          <w:sz w:val="22"/>
          <w:szCs w:val="22"/>
          <w:lang w:val="sk-SK"/>
        </w:rPr>
        <w:t>u týchto pacientov.</w:t>
      </w:r>
    </w:p>
    <w:p w14:paraId="1F983978" w14:textId="77777777" w:rsidR="00166A08" w:rsidRPr="005979F8" w:rsidRDefault="00166A08" w:rsidP="005979F8">
      <w:pPr>
        <w:tabs>
          <w:tab w:val="left" w:pos="-1440"/>
          <w:tab w:val="left" w:pos="-144"/>
          <w:tab w:val="left" w:pos="1152"/>
          <w:tab w:val="left" w:pos="2448"/>
          <w:tab w:val="left" w:pos="3744"/>
          <w:tab w:val="left" w:pos="5040"/>
          <w:tab w:val="left" w:pos="6336"/>
          <w:tab w:val="left" w:pos="7632"/>
          <w:tab w:val="left" w:pos="8928"/>
        </w:tabs>
        <w:suppressAutoHyphens/>
        <w:rPr>
          <w:sz w:val="22"/>
          <w:szCs w:val="22"/>
          <w:lang w:val="sk-SK"/>
        </w:rPr>
      </w:pPr>
    </w:p>
    <w:p w14:paraId="2DE16C17" w14:textId="77777777" w:rsidR="00F9791F" w:rsidRDefault="0024194E" w:rsidP="005979F8">
      <w:pPr>
        <w:tabs>
          <w:tab w:val="left" w:pos="-1440"/>
          <w:tab w:val="left" w:pos="-144"/>
          <w:tab w:val="left" w:pos="1152"/>
          <w:tab w:val="left" w:pos="2448"/>
          <w:tab w:val="left" w:pos="3744"/>
          <w:tab w:val="left" w:pos="5040"/>
          <w:tab w:val="left" w:pos="6336"/>
          <w:tab w:val="left" w:pos="7632"/>
          <w:tab w:val="left" w:pos="8928"/>
        </w:tabs>
        <w:suppressAutoHyphens/>
        <w:rPr>
          <w:sz w:val="22"/>
          <w:szCs w:val="22"/>
          <w:lang w:val="sk-SK" w:eastAsia="sk-SK"/>
        </w:rPr>
      </w:pPr>
      <w:r w:rsidRPr="005979F8">
        <w:rPr>
          <w:sz w:val="22"/>
          <w:szCs w:val="22"/>
          <w:lang w:val="sk-SK"/>
        </w:rPr>
        <w:t xml:space="preserve">Začiatok </w:t>
      </w:r>
      <w:r w:rsidR="00166A08" w:rsidRPr="005979F8">
        <w:rPr>
          <w:sz w:val="22"/>
          <w:szCs w:val="22"/>
          <w:lang w:val="sk-SK"/>
        </w:rPr>
        <w:t>liečby a pokračovanie v udržiavacej</w:t>
      </w:r>
      <w:r w:rsidR="00B02DE8" w:rsidRPr="005979F8">
        <w:rPr>
          <w:sz w:val="22"/>
          <w:szCs w:val="22"/>
          <w:lang w:val="sk-SK"/>
        </w:rPr>
        <w:t xml:space="preserve"> liečbe u pacientov </w:t>
      </w:r>
      <w:r w:rsidR="00F9791F">
        <w:rPr>
          <w:sz w:val="22"/>
          <w:szCs w:val="22"/>
          <w:lang w:val="sk-SK"/>
        </w:rPr>
        <w:t>s v</w:t>
      </w:r>
      <w:r w:rsidR="00F9791F">
        <w:rPr>
          <w:sz w:val="22"/>
          <w:szCs w:val="22"/>
          <w:lang w:val="sk-SK" w:eastAsia="sk-SK"/>
        </w:rPr>
        <w:t>alpro</w:t>
      </w:r>
      <w:r w:rsidR="00A908BA">
        <w:rPr>
          <w:sz w:val="22"/>
          <w:szCs w:val="22"/>
          <w:lang w:val="sk-SK" w:eastAsia="sk-SK"/>
        </w:rPr>
        <w:t>áto</w:t>
      </w:r>
      <w:r w:rsidR="00F9791F">
        <w:rPr>
          <w:sz w:val="22"/>
          <w:szCs w:val="22"/>
          <w:lang w:val="sk-SK" w:eastAsia="sk-SK"/>
        </w:rPr>
        <w:t>m sodným</w:t>
      </w:r>
    </w:p>
    <w:p w14:paraId="3BFC6A60" w14:textId="77777777" w:rsidR="00FA4BAB" w:rsidRDefault="00FA4BAB" w:rsidP="005979F8">
      <w:pPr>
        <w:tabs>
          <w:tab w:val="left" w:pos="-1440"/>
          <w:tab w:val="left" w:pos="-144"/>
          <w:tab w:val="left" w:pos="1152"/>
          <w:tab w:val="left" w:pos="2448"/>
          <w:tab w:val="left" w:pos="3744"/>
          <w:tab w:val="left" w:pos="5040"/>
          <w:tab w:val="left" w:pos="6336"/>
          <w:tab w:val="left" w:pos="7632"/>
          <w:tab w:val="left" w:pos="8928"/>
        </w:tabs>
        <w:suppressAutoHyphens/>
        <w:rPr>
          <w:sz w:val="22"/>
          <w:szCs w:val="22"/>
          <w:u w:val="single"/>
          <w:lang w:val="sk-SK"/>
        </w:rPr>
      </w:pPr>
    </w:p>
    <w:p w14:paraId="5D89AB4E" w14:textId="77777777" w:rsidR="00166A08" w:rsidRPr="005979F8" w:rsidRDefault="00166A08" w:rsidP="005979F8">
      <w:pPr>
        <w:tabs>
          <w:tab w:val="left" w:pos="-1440"/>
          <w:tab w:val="left" w:pos="-144"/>
          <w:tab w:val="left" w:pos="1152"/>
          <w:tab w:val="left" w:pos="2448"/>
          <w:tab w:val="left" w:pos="3744"/>
          <w:tab w:val="left" w:pos="5040"/>
          <w:tab w:val="left" w:pos="6336"/>
          <w:tab w:val="left" w:pos="7632"/>
          <w:tab w:val="left" w:pos="8928"/>
        </w:tabs>
        <w:suppressAutoHyphens/>
        <w:rPr>
          <w:sz w:val="22"/>
          <w:szCs w:val="22"/>
          <w:u w:val="single"/>
          <w:lang w:val="sk-SK"/>
        </w:rPr>
      </w:pPr>
      <w:r w:rsidRPr="005979F8">
        <w:rPr>
          <w:sz w:val="22"/>
          <w:szCs w:val="22"/>
          <w:u w:val="single"/>
          <w:lang w:val="sk-SK"/>
        </w:rPr>
        <w:t>Deti a dospelí</w:t>
      </w:r>
    </w:p>
    <w:p w14:paraId="057DC5A7" w14:textId="0073B4BA" w:rsidR="00166A08" w:rsidRPr="005979F8" w:rsidRDefault="00166A08" w:rsidP="005979F8">
      <w:pPr>
        <w:tabs>
          <w:tab w:val="left" w:pos="-1440"/>
          <w:tab w:val="left" w:pos="-144"/>
          <w:tab w:val="left" w:pos="1152"/>
          <w:tab w:val="left" w:pos="2448"/>
          <w:tab w:val="left" w:pos="3744"/>
          <w:tab w:val="left" w:pos="5040"/>
          <w:tab w:val="left" w:pos="6336"/>
          <w:tab w:val="left" w:pos="7632"/>
          <w:tab w:val="left" w:pos="8928"/>
        </w:tabs>
        <w:suppressAutoHyphens/>
        <w:rPr>
          <w:sz w:val="22"/>
          <w:szCs w:val="22"/>
          <w:lang w:val="sk-SK"/>
        </w:rPr>
      </w:pPr>
      <w:r w:rsidRPr="005979F8">
        <w:rPr>
          <w:sz w:val="22"/>
          <w:szCs w:val="22"/>
          <w:lang w:val="sk-SK"/>
        </w:rPr>
        <w:t>Novým pacientom sa odporúča spočiatku bolus dávka 5-10 mg/kg telesnej hmotnosti ako pomalá intrave</w:t>
      </w:r>
      <w:r w:rsidR="00B02DE8" w:rsidRPr="005979F8">
        <w:rPr>
          <w:sz w:val="22"/>
          <w:szCs w:val="22"/>
          <w:lang w:val="sk-SK"/>
        </w:rPr>
        <w:t xml:space="preserve">nózna (i.v.) injekcia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F9791F" w:rsidRPr="00F1050C" w:rsidDel="00F9791F">
        <w:rPr>
          <w:sz w:val="22"/>
          <w:szCs w:val="22"/>
          <w:lang w:val="sk-SK"/>
        </w:rPr>
        <w:t xml:space="preserve"> </w:t>
      </w:r>
      <w:r w:rsidRPr="005979F8">
        <w:rPr>
          <w:sz w:val="22"/>
          <w:szCs w:val="22"/>
          <w:lang w:val="sk-SK"/>
        </w:rPr>
        <w:t>v priebehu 3-5 minút. Dávka sa m</w:t>
      </w:r>
      <w:r w:rsidR="00432CAC" w:rsidRPr="005979F8">
        <w:rPr>
          <w:sz w:val="22"/>
          <w:szCs w:val="22"/>
          <w:lang w:val="sk-SK"/>
        </w:rPr>
        <w:t>á</w:t>
      </w:r>
      <w:r w:rsidR="003869FC">
        <w:rPr>
          <w:sz w:val="22"/>
          <w:szCs w:val="22"/>
          <w:lang w:val="sk-SK"/>
        </w:rPr>
        <w:t xml:space="preserve"> zvyšovať o 5 mg/kg každých 4</w:t>
      </w:r>
      <w:r w:rsidR="003869FC">
        <w:rPr>
          <w:sz w:val="22"/>
          <w:szCs w:val="22"/>
          <w:lang w:val="sk-SK"/>
        </w:rPr>
        <w:noBreakHyphen/>
      </w:r>
      <w:r w:rsidRPr="005979F8">
        <w:rPr>
          <w:sz w:val="22"/>
          <w:szCs w:val="22"/>
          <w:lang w:val="sk-SK"/>
        </w:rPr>
        <w:t>7 dní až do odporúčanej udržiavacej dávky pre každú vekovú skupinu, alebo až do dosiahnutia uspokojujúcej klinickej odozvy. Celková denná dávka m</w:t>
      </w:r>
      <w:r w:rsidR="00432CAC" w:rsidRPr="005979F8">
        <w:rPr>
          <w:sz w:val="22"/>
          <w:szCs w:val="22"/>
          <w:lang w:val="sk-SK"/>
        </w:rPr>
        <w:t>á</w:t>
      </w:r>
      <w:r w:rsidRPr="005979F8">
        <w:rPr>
          <w:sz w:val="22"/>
          <w:szCs w:val="22"/>
          <w:lang w:val="sk-SK"/>
        </w:rPr>
        <w:t xml:space="preserve"> byť rozdelená do troch až štyroch jednotlivých podaní. Pacientom, ktorí boli liekom už predtým liečení, sa odporúča ekvivalent zvyčajnej perorálnej jednotlivej dávky (mg) ako pomalá intravenózna (i.v.) injekcia počas 3-5 minút alebo ako krátka infúzia; v prípade potreby podávanie pokračuje vo forme opakovaných injekcií každých 6 hodín, alebo ako pomalá intravenózna infúzia pri 0,6-1 mg/kg/h, až kým pacient nemôže užívať liek perorálne. U detí sa odporúča udržiavacia dávk</w:t>
      </w:r>
      <w:r w:rsidR="00B02DE8" w:rsidRPr="005979F8">
        <w:rPr>
          <w:sz w:val="22"/>
          <w:szCs w:val="22"/>
          <w:lang w:val="sk-SK"/>
        </w:rPr>
        <w:t xml:space="preserve">a 30 mg/kg/deň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Pr="005979F8">
        <w:rPr>
          <w:sz w:val="22"/>
          <w:szCs w:val="22"/>
          <w:lang w:val="sk-SK"/>
        </w:rPr>
        <w:t>, ale ak sa nepodarí primerane zvládnuť záchvaty, možno dávku zvýšiť na 40 mg/kg/deň. V takých prípadoch sa ma</w:t>
      </w:r>
      <w:r w:rsidR="0024194E" w:rsidRPr="005979F8">
        <w:rPr>
          <w:sz w:val="22"/>
          <w:szCs w:val="22"/>
          <w:lang w:val="sk-SK"/>
        </w:rPr>
        <w:t>jú</w:t>
      </w:r>
      <w:r w:rsidRPr="005979F8">
        <w:rPr>
          <w:sz w:val="22"/>
          <w:szCs w:val="22"/>
          <w:lang w:val="sk-SK"/>
        </w:rPr>
        <w:t xml:space="preserve"> často sledovať plazmatické hladiny</w:t>
      </w:r>
      <w:r w:rsidR="0028623A" w:rsidRPr="005979F8">
        <w:rPr>
          <w:sz w:val="22"/>
          <w:szCs w:val="22"/>
          <w:lang w:val="sk-SK"/>
        </w:rPr>
        <w:t xml:space="preserve">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Pr="005979F8">
        <w:rPr>
          <w:sz w:val="22"/>
          <w:szCs w:val="22"/>
          <w:lang w:val="sk-SK"/>
        </w:rPr>
        <w:t xml:space="preserve">. Treba upozorniť, že u detí mladších ako 2 mesiace môže byť polčas eliminácie </w:t>
      </w:r>
      <w:r w:rsidR="00F9791F">
        <w:rPr>
          <w:sz w:val="22"/>
          <w:szCs w:val="22"/>
          <w:lang w:val="sk-SK"/>
        </w:rPr>
        <w:t>v</w:t>
      </w:r>
      <w:r w:rsidR="00F9791F">
        <w:rPr>
          <w:sz w:val="22"/>
          <w:szCs w:val="22"/>
          <w:lang w:val="sk-SK" w:eastAsia="sk-SK"/>
        </w:rPr>
        <w:t>alpro</w:t>
      </w:r>
      <w:r w:rsidR="00A908BA">
        <w:rPr>
          <w:sz w:val="22"/>
          <w:szCs w:val="22"/>
          <w:lang w:val="sk-SK" w:eastAsia="sk-SK"/>
        </w:rPr>
        <w:t>át</w:t>
      </w:r>
      <w:r w:rsidR="00F9791F">
        <w:rPr>
          <w:sz w:val="22"/>
          <w:szCs w:val="22"/>
          <w:lang w:val="sk-SK" w:eastAsia="sk-SK"/>
        </w:rPr>
        <w:t>u sodného</w:t>
      </w:r>
      <w:r w:rsidR="00F9791F" w:rsidRPr="00F1050C" w:rsidDel="00F9791F">
        <w:rPr>
          <w:sz w:val="22"/>
          <w:szCs w:val="22"/>
          <w:lang w:val="sk-SK"/>
        </w:rPr>
        <w:t xml:space="preserve"> </w:t>
      </w:r>
      <w:r w:rsidRPr="005979F8">
        <w:rPr>
          <w:sz w:val="22"/>
          <w:szCs w:val="22"/>
          <w:lang w:val="sk-SK"/>
        </w:rPr>
        <w:t>až do 60 h. Toto treba brať do úvahy pri zvyšovaní dávky na udržiavaciu liečbu. Maximálna odporúčaná dávka pre dospelých je 2400 mg/deň.</w:t>
      </w:r>
    </w:p>
    <w:p w14:paraId="451443E0" w14:textId="77777777" w:rsidR="00166A08" w:rsidRPr="005979F8" w:rsidRDefault="00166A08" w:rsidP="005979F8">
      <w:pPr>
        <w:tabs>
          <w:tab w:val="left" w:pos="-1440"/>
          <w:tab w:val="left" w:pos="-144"/>
          <w:tab w:val="left" w:pos="1152"/>
          <w:tab w:val="left" w:pos="2448"/>
          <w:tab w:val="left" w:pos="3744"/>
          <w:tab w:val="left" w:pos="5040"/>
          <w:tab w:val="left" w:pos="6336"/>
          <w:tab w:val="left" w:pos="7632"/>
          <w:tab w:val="left" w:pos="8928"/>
        </w:tabs>
        <w:suppressAutoHyphens/>
        <w:rPr>
          <w:sz w:val="22"/>
          <w:szCs w:val="22"/>
          <w:lang w:val="sk-SK"/>
        </w:rPr>
      </w:pPr>
    </w:p>
    <w:p w14:paraId="357CC8A9" w14:textId="77777777" w:rsidR="00166A08" w:rsidRPr="005979F8" w:rsidRDefault="00166A08" w:rsidP="005979F8">
      <w:pPr>
        <w:keepNext/>
        <w:keepLines/>
        <w:rPr>
          <w:sz w:val="22"/>
          <w:szCs w:val="22"/>
          <w:u w:val="single"/>
          <w:lang w:val="sk-SK"/>
        </w:rPr>
      </w:pPr>
      <w:r w:rsidRPr="005979F8">
        <w:rPr>
          <w:sz w:val="22"/>
          <w:szCs w:val="22"/>
          <w:u w:val="single"/>
          <w:lang w:val="sk-SK"/>
        </w:rPr>
        <w:t>Spôsob podávania</w:t>
      </w:r>
    </w:p>
    <w:p w14:paraId="0F2ABE89" w14:textId="77777777" w:rsidR="008E2F5F" w:rsidRPr="005979F8" w:rsidRDefault="008E2F5F" w:rsidP="005979F8">
      <w:pPr>
        <w:keepNext/>
        <w:rPr>
          <w:sz w:val="22"/>
          <w:szCs w:val="22"/>
          <w:lang w:val="sk-SK"/>
        </w:rPr>
      </w:pPr>
      <w:r w:rsidRPr="005979F8">
        <w:rPr>
          <w:sz w:val="22"/>
          <w:szCs w:val="22"/>
          <w:lang w:val="sk-SK"/>
        </w:rPr>
        <w:t>Orfiril Injektionslösung je určený výlučne na intravenózne podávanie.</w:t>
      </w:r>
    </w:p>
    <w:p w14:paraId="75DC37A7" w14:textId="0158E854" w:rsidR="00166A08" w:rsidRPr="005979F8" w:rsidRDefault="00166A08" w:rsidP="005979F8">
      <w:pPr>
        <w:keepLines/>
        <w:rPr>
          <w:sz w:val="22"/>
          <w:szCs w:val="22"/>
          <w:lang w:val="sk-SK"/>
        </w:rPr>
      </w:pPr>
      <w:r w:rsidRPr="005979F8">
        <w:rPr>
          <w:sz w:val="22"/>
          <w:szCs w:val="22"/>
          <w:lang w:val="sk-SK"/>
        </w:rPr>
        <w:t>Orfiril Injektionslösung má byť podávaný pomaly, intravenózne, v i</w:t>
      </w:r>
      <w:r w:rsidR="003869FC">
        <w:rPr>
          <w:sz w:val="22"/>
          <w:szCs w:val="22"/>
          <w:lang w:val="sk-SK"/>
        </w:rPr>
        <w:t>njekcii alebo ako infúzia v 0,9 </w:t>
      </w:r>
      <w:r w:rsidRPr="005979F8">
        <w:rPr>
          <w:sz w:val="22"/>
          <w:szCs w:val="22"/>
          <w:lang w:val="sk-SK"/>
        </w:rPr>
        <w:t>% fyziologickom ro</w:t>
      </w:r>
      <w:r w:rsidR="00CC6C88" w:rsidRPr="005979F8">
        <w:rPr>
          <w:sz w:val="22"/>
          <w:szCs w:val="22"/>
          <w:lang w:val="sk-SK"/>
        </w:rPr>
        <w:t>ztoku alebo 5</w:t>
      </w:r>
      <w:r w:rsidR="003869FC">
        <w:rPr>
          <w:sz w:val="22"/>
          <w:szCs w:val="22"/>
          <w:lang w:val="sk-SK"/>
        </w:rPr>
        <w:t> </w:t>
      </w:r>
      <w:r w:rsidR="00CC6C88" w:rsidRPr="005979F8">
        <w:rPr>
          <w:sz w:val="22"/>
          <w:szCs w:val="22"/>
          <w:lang w:val="sk-SK"/>
        </w:rPr>
        <w:t>%-nom roztoku gluk</w:t>
      </w:r>
      <w:r w:rsidRPr="005979F8">
        <w:rPr>
          <w:sz w:val="22"/>
          <w:szCs w:val="22"/>
          <w:lang w:val="sk-SK"/>
        </w:rPr>
        <w:t>ózy.</w:t>
      </w:r>
    </w:p>
    <w:p w14:paraId="1C4FF01D" w14:textId="77777777" w:rsidR="00166A08" w:rsidRPr="005979F8" w:rsidRDefault="00166A08" w:rsidP="005979F8">
      <w:pPr>
        <w:keepLines/>
        <w:rPr>
          <w:i/>
          <w:sz w:val="22"/>
          <w:szCs w:val="22"/>
          <w:lang w:val="sk-SK"/>
        </w:rPr>
      </w:pPr>
    </w:p>
    <w:p w14:paraId="41BB587C" w14:textId="77777777" w:rsidR="00166A08" w:rsidRPr="005979F8" w:rsidRDefault="008E2F5F" w:rsidP="005979F8">
      <w:pPr>
        <w:keepLines/>
        <w:rPr>
          <w:sz w:val="22"/>
          <w:szCs w:val="22"/>
          <w:u w:val="single"/>
          <w:lang w:val="sk-SK"/>
        </w:rPr>
      </w:pPr>
      <w:r w:rsidRPr="005979F8">
        <w:rPr>
          <w:sz w:val="22"/>
          <w:szCs w:val="22"/>
          <w:u w:val="single"/>
          <w:lang w:val="sk-SK"/>
        </w:rPr>
        <w:t>Dĺžka</w:t>
      </w:r>
      <w:r w:rsidR="00166A08" w:rsidRPr="005979F8">
        <w:rPr>
          <w:sz w:val="22"/>
          <w:szCs w:val="22"/>
          <w:u w:val="single"/>
          <w:lang w:val="sk-SK"/>
        </w:rPr>
        <w:t xml:space="preserve"> liečby</w:t>
      </w:r>
    </w:p>
    <w:p w14:paraId="4B3E5F9E" w14:textId="77777777" w:rsidR="00166A08" w:rsidRPr="005979F8" w:rsidRDefault="00166A08" w:rsidP="005979F8">
      <w:pPr>
        <w:keepLines/>
        <w:rPr>
          <w:sz w:val="22"/>
          <w:szCs w:val="22"/>
          <w:lang w:val="sk-SK"/>
        </w:rPr>
      </w:pPr>
      <w:r w:rsidRPr="005979F8">
        <w:rPr>
          <w:sz w:val="22"/>
          <w:szCs w:val="22"/>
          <w:lang w:val="sk-SK"/>
        </w:rPr>
        <w:t>Intravenózne podávanie lieku Orfiril Injektionslösung má byť zmenené tak rýchle ako je to len možné na perorálne podávanie. V klinických štúdiách neexistujú skúsenosti s liečbou liekom Orfiril Injektionslösung trvajúcou dlhšie ako niekoľko dní.</w:t>
      </w:r>
    </w:p>
    <w:p w14:paraId="32E710AF" w14:textId="77777777" w:rsidR="00166A08" w:rsidRPr="005979F8" w:rsidRDefault="00166A08" w:rsidP="005979F8">
      <w:pPr>
        <w:tabs>
          <w:tab w:val="left" w:pos="0"/>
        </w:tabs>
        <w:rPr>
          <w:sz w:val="22"/>
          <w:szCs w:val="22"/>
          <w:lang w:val="sk-SK"/>
        </w:rPr>
      </w:pPr>
    </w:p>
    <w:p w14:paraId="6577CCB5" w14:textId="77777777" w:rsidR="00166A08" w:rsidRPr="005979F8" w:rsidRDefault="00166A08" w:rsidP="005979F8">
      <w:pPr>
        <w:keepNext/>
        <w:tabs>
          <w:tab w:val="left" w:pos="567"/>
        </w:tabs>
        <w:rPr>
          <w:sz w:val="22"/>
          <w:szCs w:val="22"/>
          <w:lang w:val="sk-SK"/>
        </w:rPr>
      </w:pPr>
      <w:r w:rsidRPr="005979F8">
        <w:rPr>
          <w:b/>
          <w:sz w:val="22"/>
          <w:szCs w:val="22"/>
          <w:lang w:val="sk-SK"/>
        </w:rPr>
        <w:t>4.3</w:t>
      </w:r>
      <w:r w:rsidRPr="005979F8">
        <w:rPr>
          <w:b/>
          <w:sz w:val="22"/>
          <w:szCs w:val="22"/>
          <w:lang w:val="sk-SK"/>
        </w:rPr>
        <w:tab/>
        <w:t>Kontraindikácie</w:t>
      </w:r>
    </w:p>
    <w:p w14:paraId="3FF5325E" w14:textId="77777777" w:rsidR="008E2F5F" w:rsidRDefault="008E2F5F" w:rsidP="005979F8">
      <w:pPr>
        <w:keepNext/>
        <w:tabs>
          <w:tab w:val="left" w:pos="0"/>
        </w:tabs>
        <w:rPr>
          <w:sz w:val="22"/>
          <w:szCs w:val="22"/>
          <w:lang w:val="sk-SK"/>
        </w:rPr>
      </w:pPr>
    </w:p>
    <w:p w14:paraId="3C9A083B" w14:textId="77777777" w:rsidR="00363308" w:rsidRPr="005979F8" w:rsidRDefault="00363308" w:rsidP="005979F8">
      <w:pPr>
        <w:keepNext/>
        <w:tabs>
          <w:tab w:val="left" w:pos="0"/>
        </w:tabs>
        <w:rPr>
          <w:sz w:val="22"/>
          <w:szCs w:val="22"/>
          <w:lang w:val="sk-SK"/>
        </w:rPr>
      </w:pPr>
      <w:r w:rsidRPr="005979F8">
        <w:rPr>
          <w:sz w:val="22"/>
          <w:szCs w:val="22"/>
          <w:lang w:val="sk-SK"/>
        </w:rPr>
        <w:t>Orfiril Injektionslösung</w:t>
      </w:r>
      <w:r>
        <w:rPr>
          <w:sz w:val="22"/>
          <w:szCs w:val="22"/>
          <w:lang w:val="sk-SK"/>
        </w:rPr>
        <w:t xml:space="preserve"> </w:t>
      </w:r>
      <w:r w:rsidRPr="00363308">
        <w:rPr>
          <w:sz w:val="22"/>
          <w:szCs w:val="22"/>
          <w:lang w:val="sk-SK"/>
        </w:rPr>
        <w:t>je kontraindikovaný v nasledujúcich situáciách:</w:t>
      </w:r>
    </w:p>
    <w:p w14:paraId="7C3A8F3B" w14:textId="77777777" w:rsidR="008E2F5F" w:rsidRPr="00C90D67" w:rsidRDefault="00363308" w:rsidP="00C90D67">
      <w:pPr>
        <w:pStyle w:val="Hlavika"/>
        <w:keepNext/>
        <w:numPr>
          <w:ilvl w:val="0"/>
          <w:numId w:val="15"/>
        </w:numPr>
        <w:tabs>
          <w:tab w:val="clear" w:pos="4536"/>
          <w:tab w:val="clear" w:pos="9072"/>
        </w:tabs>
        <w:ind w:left="567" w:hanging="567"/>
        <w:rPr>
          <w:sz w:val="22"/>
          <w:szCs w:val="22"/>
          <w:lang w:val="sk-SK"/>
        </w:rPr>
      </w:pPr>
      <w:r>
        <w:rPr>
          <w:sz w:val="22"/>
          <w:szCs w:val="22"/>
          <w:lang w:val="sk-SK"/>
        </w:rPr>
        <w:t>p</w:t>
      </w:r>
      <w:r w:rsidR="008E2F5F" w:rsidRPr="00C90D67">
        <w:rPr>
          <w:sz w:val="22"/>
          <w:szCs w:val="22"/>
          <w:lang w:val="sk-SK"/>
        </w:rPr>
        <w:t>recitlivenosť na liečivo alebo na ktorúkoľvek z pomocných látok uvedených v časti 6.1</w:t>
      </w:r>
      <w:r>
        <w:rPr>
          <w:sz w:val="22"/>
          <w:szCs w:val="22"/>
          <w:lang w:val="sk-SK"/>
        </w:rPr>
        <w:t>,</w:t>
      </w:r>
    </w:p>
    <w:p w14:paraId="6D95B56E" w14:textId="77777777" w:rsidR="00166A08" w:rsidRPr="005979F8" w:rsidRDefault="00166A08" w:rsidP="005979F8">
      <w:pPr>
        <w:pStyle w:val="Hlavika"/>
        <w:keepNext/>
        <w:numPr>
          <w:ilvl w:val="0"/>
          <w:numId w:val="15"/>
        </w:numPr>
        <w:tabs>
          <w:tab w:val="clear" w:pos="4536"/>
          <w:tab w:val="clear" w:pos="9072"/>
        </w:tabs>
        <w:ind w:left="567" w:hanging="567"/>
        <w:rPr>
          <w:sz w:val="22"/>
          <w:szCs w:val="22"/>
          <w:lang w:val="sk-SK"/>
        </w:rPr>
      </w:pPr>
      <w:r w:rsidRPr="005979F8">
        <w:rPr>
          <w:sz w:val="22"/>
          <w:szCs w:val="22"/>
          <w:lang w:val="sk-SK"/>
        </w:rPr>
        <w:t>ochorením pečene alebo</w:t>
      </w:r>
      <w:r w:rsidR="00074E86" w:rsidRPr="005979F8">
        <w:rPr>
          <w:sz w:val="22"/>
          <w:szCs w:val="22"/>
          <w:lang w:val="sk-SK"/>
        </w:rPr>
        <w:t xml:space="preserve"> s </w:t>
      </w:r>
      <w:r w:rsidRPr="005979F8">
        <w:rPr>
          <w:sz w:val="22"/>
          <w:szCs w:val="22"/>
          <w:lang w:val="sk-SK"/>
        </w:rPr>
        <w:t>ochoren</w:t>
      </w:r>
      <w:r w:rsidR="00074E86" w:rsidRPr="005979F8">
        <w:rPr>
          <w:sz w:val="22"/>
          <w:szCs w:val="22"/>
          <w:lang w:val="sk-SK"/>
        </w:rPr>
        <w:t>ím</w:t>
      </w:r>
      <w:r w:rsidRPr="005979F8">
        <w:rPr>
          <w:sz w:val="22"/>
          <w:szCs w:val="22"/>
          <w:lang w:val="sk-SK"/>
        </w:rPr>
        <w:t xml:space="preserve"> pečene </w:t>
      </w:r>
      <w:r w:rsidR="00074E86" w:rsidRPr="005979F8">
        <w:rPr>
          <w:sz w:val="22"/>
          <w:szCs w:val="22"/>
          <w:lang w:val="sk-SK"/>
        </w:rPr>
        <w:t xml:space="preserve">v anamnéze, </w:t>
      </w:r>
      <w:r w:rsidRPr="005979F8">
        <w:rPr>
          <w:sz w:val="22"/>
          <w:szCs w:val="22"/>
          <w:lang w:val="sk-SK"/>
        </w:rPr>
        <w:t>a/alebo prítomnou pečeňovou alebo pankreatickou insuficienciou,</w:t>
      </w:r>
    </w:p>
    <w:p w14:paraId="235E257D" w14:textId="77777777" w:rsidR="00166A08" w:rsidRPr="005979F8" w:rsidRDefault="00166A08" w:rsidP="005979F8">
      <w:pPr>
        <w:keepLines/>
        <w:numPr>
          <w:ilvl w:val="0"/>
          <w:numId w:val="15"/>
        </w:numPr>
        <w:ind w:left="567" w:hanging="567"/>
        <w:rPr>
          <w:sz w:val="22"/>
          <w:szCs w:val="22"/>
          <w:lang w:val="sk-SK"/>
        </w:rPr>
      </w:pPr>
      <w:r w:rsidRPr="005979F8">
        <w:rPr>
          <w:sz w:val="22"/>
          <w:szCs w:val="22"/>
          <w:lang w:val="sk-SK"/>
        </w:rPr>
        <w:t>rodinnou anamnézou ochorenia pečene,</w:t>
      </w:r>
    </w:p>
    <w:p w14:paraId="6DD0EEDE" w14:textId="77777777" w:rsidR="00166A08" w:rsidRPr="005979F8" w:rsidRDefault="00166A08" w:rsidP="00C90D67">
      <w:pPr>
        <w:pStyle w:val="Hlavika"/>
        <w:keepNext/>
        <w:numPr>
          <w:ilvl w:val="0"/>
          <w:numId w:val="15"/>
        </w:numPr>
        <w:tabs>
          <w:tab w:val="clear" w:pos="4536"/>
          <w:tab w:val="clear" w:pos="9072"/>
        </w:tabs>
        <w:ind w:left="567" w:hanging="567"/>
        <w:rPr>
          <w:sz w:val="22"/>
          <w:szCs w:val="22"/>
          <w:lang w:val="sk-SK"/>
        </w:rPr>
      </w:pPr>
      <w:r w:rsidRPr="005979F8">
        <w:rPr>
          <w:sz w:val="22"/>
          <w:szCs w:val="22"/>
          <w:lang w:val="sk-SK"/>
        </w:rPr>
        <w:lastRenderedPageBreak/>
        <w:t>výskytom funkčných porúch pečene so smrteľným ukončením v prie</w:t>
      </w:r>
      <w:r w:rsidR="00B02DE8" w:rsidRPr="005979F8">
        <w:rPr>
          <w:sz w:val="22"/>
          <w:szCs w:val="22"/>
          <w:lang w:val="sk-SK"/>
        </w:rPr>
        <w:t xml:space="preserve">behu liečby </w:t>
      </w:r>
      <w:r w:rsidR="00F9791F">
        <w:rPr>
          <w:sz w:val="22"/>
          <w:szCs w:val="22"/>
          <w:lang w:val="sk-SK"/>
        </w:rPr>
        <w:t>valpro</w:t>
      </w:r>
      <w:r w:rsidR="00A908BA">
        <w:rPr>
          <w:sz w:val="22"/>
          <w:szCs w:val="22"/>
          <w:lang w:val="sk-SK"/>
        </w:rPr>
        <w:t>át</w:t>
      </w:r>
      <w:r w:rsidR="00F9791F">
        <w:rPr>
          <w:sz w:val="22"/>
          <w:szCs w:val="22"/>
          <w:lang w:val="sk-SK"/>
        </w:rPr>
        <w:t>om sodným</w:t>
      </w:r>
      <w:r w:rsidR="00F9791F" w:rsidRPr="00F1050C" w:rsidDel="00F9791F">
        <w:rPr>
          <w:sz w:val="22"/>
          <w:szCs w:val="22"/>
          <w:lang w:val="sk-SK"/>
        </w:rPr>
        <w:t xml:space="preserve"> </w:t>
      </w:r>
      <w:r w:rsidRPr="005979F8">
        <w:rPr>
          <w:sz w:val="22"/>
          <w:szCs w:val="22"/>
          <w:lang w:val="sk-SK"/>
        </w:rPr>
        <w:t>u súrodencov,</w:t>
      </w:r>
    </w:p>
    <w:p w14:paraId="0368BF47" w14:textId="77777777" w:rsidR="00363308" w:rsidRDefault="00166A08" w:rsidP="00C90D67">
      <w:pPr>
        <w:pStyle w:val="Hlavika"/>
        <w:keepNext/>
        <w:numPr>
          <w:ilvl w:val="0"/>
          <w:numId w:val="15"/>
        </w:numPr>
        <w:tabs>
          <w:tab w:val="clear" w:pos="4536"/>
          <w:tab w:val="clear" w:pos="9072"/>
        </w:tabs>
        <w:ind w:left="567" w:hanging="567"/>
        <w:rPr>
          <w:sz w:val="22"/>
          <w:szCs w:val="22"/>
          <w:lang w:val="sk-SK"/>
        </w:rPr>
      </w:pPr>
      <w:r w:rsidRPr="005979F8">
        <w:rPr>
          <w:sz w:val="22"/>
          <w:szCs w:val="22"/>
          <w:lang w:val="sk-SK"/>
        </w:rPr>
        <w:t>porfýriou</w:t>
      </w:r>
      <w:r w:rsidR="00363308">
        <w:rPr>
          <w:sz w:val="22"/>
          <w:szCs w:val="22"/>
          <w:lang w:val="sk-SK"/>
        </w:rPr>
        <w:t>,</w:t>
      </w:r>
    </w:p>
    <w:p w14:paraId="647EA763" w14:textId="77777777" w:rsidR="00406D85" w:rsidRDefault="00406D85" w:rsidP="00C90D67">
      <w:pPr>
        <w:pStyle w:val="Hlavika"/>
        <w:keepNext/>
        <w:numPr>
          <w:ilvl w:val="0"/>
          <w:numId w:val="15"/>
        </w:numPr>
        <w:tabs>
          <w:tab w:val="clear" w:pos="4536"/>
          <w:tab w:val="clear" w:pos="9072"/>
        </w:tabs>
        <w:ind w:left="567" w:hanging="567"/>
        <w:rPr>
          <w:sz w:val="22"/>
          <w:szCs w:val="22"/>
          <w:lang w:val="sk-SK"/>
        </w:rPr>
      </w:pPr>
      <w:r w:rsidRPr="005979F8">
        <w:rPr>
          <w:sz w:val="22"/>
          <w:szCs w:val="22"/>
          <w:lang w:val="sk-SK"/>
        </w:rPr>
        <w:t xml:space="preserve">u pacientov so známymi mitochondriálnymi poruchamizapríčinenými mutáciou jadrového génu kódujúceho mitochondriálny enzým polymerázu </w:t>
      </w:r>
      <w:r w:rsidRPr="00C90D67">
        <w:rPr>
          <w:sz w:val="22"/>
          <w:szCs w:val="22"/>
          <w:lang w:val="sk-SK"/>
        </w:rPr>
        <w:t>γ</w:t>
      </w:r>
      <w:r w:rsidRPr="005979F8">
        <w:rPr>
          <w:sz w:val="22"/>
          <w:szCs w:val="22"/>
          <w:lang w:val="sk-SK"/>
        </w:rPr>
        <w:t xml:space="preserve"> (POLG), ako je napr. Alpersov-Huttenlocherov syndróm, a u detí mladších ako dva roky, u ktorých je podozrenie, že majú poruchu súvisiacu s POLG (pozri časť 4.4)</w:t>
      </w:r>
      <w:r w:rsidR="00B65648">
        <w:rPr>
          <w:sz w:val="22"/>
          <w:szCs w:val="22"/>
          <w:lang w:val="sk-SK"/>
        </w:rPr>
        <w:t>,</w:t>
      </w:r>
    </w:p>
    <w:p w14:paraId="69E85B53" w14:textId="77777777" w:rsidR="00363308" w:rsidRDefault="00363308" w:rsidP="00C90D67">
      <w:pPr>
        <w:pStyle w:val="Hlavika"/>
        <w:keepNext/>
        <w:numPr>
          <w:ilvl w:val="0"/>
          <w:numId w:val="15"/>
        </w:numPr>
        <w:tabs>
          <w:tab w:val="clear" w:pos="4536"/>
          <w:tab w:val="clear" w:pos="9072"/>
        </w:tabs>
        <w:ind w:left="567" w:hanging="567"/>
        <w:rPr>
          <w:sz w:val="22"/>
          <w:szCs w:val="22"/>
          <w:lang w:val="sk-SK"/>
        </w:rPr>
      </w:pPr>
      <w:r w:rsidRPr="00363308">
        <w:rPr>
          <w:sz w:val="22"/>
          <w:szCs w:val="22"/>
          <w:lang w:val="sk-SK"/>
        </w:rPr>
        <w:t>počas tehotenstva, pokiaľ existuje iná vhodná alternatívna</w:t>
      </w:r>
      <w:r w:rsidR="00B65648">
        <w:rPr>
          <w:sz w:val="22"/>
          <w:szCs w:val="22"/>
          <w:lang w:val="sk-SK"/>
        </w:rPr>
        <w:t xml:space="preserve"> liečba (pozri časti 4.4 a 4.6),</w:t>
      </w:r>
    </w:p>
    <w:p w14:paraId="1204819B" w14:textId="77777777" w:rsidR="00363308" w:rsidRPr="005979F8" w:rsidRDefault="00363308" w:rsidP="00C90D67">
      <w:pPr>
        <w:pStyle w:val="Hlavika"/>
        <w:keepNext/>
        <w:numPr>
          <w:ilvl w:val="0"/>
          <w:numId w:val="15"/>
        </w:numPr>
        <w:tabs>
          <w:tab w:val="clear" w:pos="4536"/>
          <w:tab w:val="clear" w:pos="9072"/>
        </w:tabs>
        <w:ind w:left="567" w:hanging="567"/>
        <w:rPr>
          <w:sz w:val="22"/>
          <w:szCs w:val="22"/>
          <w:lang w:val="sk-SK"/>
        </w:rPr>
      </w:pPr>
      <w:r w:rsidRPr="00363308">
        <w:rPr>
          <w:sz w:val="22"/>
          <w:szCs w:val="22"/>
          <w:lang w:val="sk-SK"/>
        </w:rPr>
        <w:t xml:space="preserve">u žien vo fertilnom veku, pokiaľ nie sú splnené podmienky Programu </w:t>
      </w:r>
      <w:r w:rsidR="00A7071C">
        <w:rPr>
          <w:sz w:val="22"/>
          <w:szCs w:val="22"/>
          <w:lang w:val="sk-SK"/>
        </w:rPr>
        <w:t>prevencie</w:t>
      </w:r>
      <w:r w:rsidRPr="00363308">
        <w:rPr>
          <w:sz w:val="22"/>
          <w:szCs w:val="22"/>
          <w:lang w:val="sk-SK"/>
        </w:rPr>
        <w:t xml:space="preserve"> tehotenstva (pozri časti 4.4 a 4.6).</w:t>
      </w:r>
    </w:p>
    <w:p w14:paraId="51ECD3DA" w14:textId="77777777" w:rsidR="00406D85" w:rsidRPr="005979F8" w:rsidRDefault="00406D85" w:rsidP="005979F8">
      <w:pPr>
        <w:tabs>
          <w:tab w:val="left" w:pos="426"/>
        </w:tabs>
        <w:rPr>
          <w:sz w:val="22"/>
          <w:szCs w:val="22"/>
          <w:lang w:val="sk-SK"/>
        </w:rPr>
      </w:pPr>
    </w:p>
    <w:p w14:paraId="0588230C" w14:textId="77777777" w:rsidR="00166A08" w:rsidRPr="005979F8" w:rsidRDefault="00D544FD" w:rsidP="005979F8">
      <w:pPr>
        <w:keepNext/>
        <w:tabs>
          <w:tab w:val="left" w:pos="567"/>
        </w:tabs>
        <w:rPr>
          <w:b/>
          <w:sz w:val="22"/>
          <w:szCs w:val="22"/>
          <w:lang w:val="sk-SK"/>
        </w:rPr>
      </w:pPr>
      <w:r w:rsidRPr="005979F8">
        <w:rPr>
          <w:b/>
          <w:sz w:val="22"/>
          <w:szCs w:val="22"/>
          <w:lang w:val="sk-SK"/>
        </w:rPr>
        <w:t>4.4</w:t>
      </w:r>
      <w:r w:rsidRPr="005979F8">
        <w:rPr>
          <w:b/>
          <w:sz w:val="22"/>
          <w:szCs w:val="22"/>
          <w:lang w:val="sk-SK"/>
        </w:rPr>
        <w:tab/>
      </w:r>
      <w:r w:rsidR="0090186E" w:rsidRPr="005979F8">
        <w:rPr>
          <w:b/>
          <w:sz w:val="22"/>
          <w:szCs w:val="22"/>
          <w:lang w:val="sk-SK"/>
        </w:rPr>
        <w:t>Osobitné upozornenia a opatrenia pri používaní</w:t>
      </w:r>
    </w:p>
    <w:p w14:paraId="52B53676" w14:textId="77777777" w:rsidR="008E2F5F" w:rsidRPr="005979F8" w:rsidRDefault="008E2F5F" w:rsidP="005979F8">
      <w:pPr>
        <w:pStyle w:val="Zkladntext"/>
        <w:keepNext/>
        <w:tabs>
          <w:tab w:val="left" w:pos="0"/>
        </w:tabs>
        <w:rPr>
          <w:sz w:val="22"/>
          <w:szCs w:val="22"/>
          <w:lang w:val="sk-SK"/>
        </w:rPr>
      </w:pPr>
    </w:p>
    <w:p w14:paraId="0CF72210" w14:textId="77777777" w:rsidR="00166A08" w:rsidRPr="005979F8" w:rsidRDefault="00166A08" w:rsidP="005979F8">
      <w:pPr>
        <w:pStyle w:val="Zkladntext"/>
        <w:keepNext/>
        <w:tabs>
          <w:tab w:val="left" w:pos="0"/>
        </w:tabs>
        <w:rPr>
          <w:sz w:val="22"/>
          <w:szCs w:val="22"/>
          <w:lang w:val="sk-SK"/>
        </w:rPr>
      </w:pPr>
      <w:r w:rsidRPr="005979F8">
        <w:rPr>
          <w:sz w:val="22"/>
          <w:szCs w:val="22"/>
          <w:lang w:val="sk-SK"/>
        </w:rPr>
        <w:t xml:space="preserve">Mimoriadna opatrnosť je </w:t>
      </w:r>
      <w:r w:rsidR="00074E86" w:rsidRPr="005979F8">
        <w:rPr>
          <w:sz w:val="22"/>
          <w:szCs w:val="22"/>
          <w:lang w:val="sk-SK"/>
        </w:rPr>
        <w:t>po</w:t>
      </w:r>
      <w:r w:rsidRPr="005979F8">
        <w:rPr>
          <w:sz w:val="22"/>
          <w:szCs w:val="22"/>
          <w:lang w:val="sk-SK"/>
        </w:rPr>
        <w:t>t</w:t>
      </w:r>
      <w:r w:rsidR="00074E86" w:rsidRPr="005979F8">
        <w:rPr>
          <w:sz w:val="22"/>
          <w:szCs w:val="22"/>
          <w:lang w:val="sk-SK"/>
        </w:rPr>
        <w:t>reb</w:t>
      </w:r>
      <w:r w:rsidRPr="005979F8">
        <w:rPr>
          <w:sz w:val="22"/>
          <w:szCs w:val="22"/>
          <w:lang w:val="sk-SK"/>
        </w:rPr>
        <w:t>ná u:</w:t>
      </w:r>
    </w:p>
    <w:p w14:paraId="7FE28771" w14:textId="77777777" w:rsidR="00166A08" w:rsidRPr="005979F8" w:rsidRDefault="00166A08" w:rsidP="005979F8">
      <w:pPr>
        <w:pStyle w:val="Zarkazkladnhotextu"/>
        <w:tabs>
          <w:tab w:val="left" w:pos="-426"/>
        </w:tabs>
        <w:ind w:left="142" w:hanging="142"/>
        <w:rPr>
          <w:sz w:val="22"/>
          <w:szCs w:val="22"/>
          <w:lang w:val="sk-SK"/>
        </w:rPr>
      </w:pPr>
      <w:r w:rsidRPr="005979F8">
        <w:rPr>
          <w:sz w:val="22"/>
          <w:szCs w:val="22"/>
          <w:lang w:val="sk-SK"/>
        </w:rPr>
        <w:t>-  dojčiat a detí, ktoré sú sú</w:t>
      </w:r>
      <w:r w:rsidR="008E2F5F">
        <w:rPr>
          <w:sz w:val="22"/>
          <w:szCs w:val="22"/>
          <w:lang w:val="sk-SK"/>
        </w:rPr>
        <w:t>bežne</w:t>
      </w:r>
      <w:r w:rsidRPr="005979F8">
        <w:rPr>
          <w:sz w:val="22"/>
          <w:szCs w:val="22"/>
          <w:lang w:val="sk-SK"/>
        </w:rPr>
        <w:t xml:space="preserve"> liečené viacerými antiepileptikami</w:t>
      </w:r>
      <w:r w:rsidR="00110E60" w:rsidRPr="005979F8">
        <w:rPr>
          <w:sz w:val="22"/>
          <w:szCs w:val="22"/>
          <w:lang w:val="sk-SK"/>
        </w:rPr>
        <w:t>,</w:t>
      </w:r>
    </w:p>
    <w:p w14:paraId="3072ECC4" w14:textId="77777777" w:rsidR="00166A08" w:rsidRPr="005979F8" w:rsidRDefault="00166A08" w:rsidP="005979F8">
      <w:pPr>
        <w:tabs>
          <w:tab w:val="left" w:pos="0"/>
        </w:tabs>
        <w:rPr>
          <w:sz w:val="22"/>
          <w:szCs w:val="22"/>
          <w:lang w:val="sk-SK"/>
        </w:rPr>
      </w:pPr>
      <w:r w:rsidRPr="005979F8">
        <w:rPr>
          <w:sz w:val="22"/>
          <w:szCs w:val="22"/>
          <w:lang w:val="sk-SK"/>
        </w:rPr>
        <w:t>-  pacientov s pre</w:t>
      </w:r>
      <w:r w:rsidR="00110E60" w:rsidRPr="005979F8">
        <w:rPr>
          <w:sz w:val="22"/>
          <w:szCs w:val="22"/>
          <w:lang w:val="sk-SK"/>
        </w:rPr>
        <w:t>d</w:t>
      </w:r>
      <w:r w:rsidRPr="005979F8">
        <w:rPr>
          <w:sz w:val="22"/>
          <w:szCs w:val="22"/>
          <w:lang w:val="sk-SK"/>
        </w:rPr>
        <w:t>chádzajúcim poškodením kostnej drene,</w:t>
      </w:r>
    </w:p>
    <w:p w14:paraId="43F1F8A4" w14:textId="77777777" w:rsidR="00166A08" w:rsidRPr="005979F8" w:rsidRDefault="00166A08" w:rsidP="005979F8">
      <w:pPr>
        <w:tabs>
          <w:tab w:val="left" w:pos="0"/>
        </w:tabs>
        <w:rPr>
          <w:sz w:val="22"/>
          <w:szCs w:val="22"/>
          <w:lang w:val="sk-SK"/>
        </w:rPr>
      </w:pPr>
      <w:r w:rsidRPr="005979F8">
        <w:rPr>
          <w:sz w:val="22"/>
          <w:szCs w:val="22"/>
          <w:lang w:val="sk-SK"/>
        </w:rPr>
        <w:t xml:space="preserve">-  detí a </w:t>
      </w:r>
      <w:r w:rsidR="008E2F5F">
        <w:rPr>
          <w:sz w:val="22"/>
          <w:szCs w:val="22"/>
          <w:lang w:val="sk-SK"/>
        </w:rPr>
        <w:t>dospievajúcich</w:t>
      </w:r>
      <w:r w:rsidRPr="005979F8">
        <w:rPr>
          <w:sz w:val="22"/>
          <w:szCs w:val="22"/>
          <w:lang w:val="sk-SK"/>
        </w:rPr>
        <w:t xml:space="preserve"> s kombinovanými poškodeniami a ťažkými formami epilepsie,</w:t>
      </w:r>
    </w:p>
    <w:p w14:paraId="34DC7276" w14:textId="77777777" w:rsidR="00166A08" w:rsidRPr="005979F8" w:rsidRDefault="00166A08" w:rsidP="005979F8">
      <w:pPr>
        <w:tabs>
          <w:tab w:val="left" w:pos="0"/>
        </w:tabs>
        <w:rPr>
          <w:sz w:val="22"/>
          <w:szCs w:val="22"/>
          <w:lang w:val="sk-SK"/>
        </w:rPr>
      </w:pPr>
      <w:r w:rsidRPr="005979F8">
        <w:rPr>
          <w:sz w:val="22"/>
          <w:szCs w:val="22"/>
          <w:lang w:val="sk-SK"/>
        </w:rPr>
        <w:t>-  pacientov s poruchami krvnej zrážavosti,</w:t>
      </w:r>
    </w:p>
    <w:p w14:paraId="081FEC44" w14:textId="77777777" w:rsidR="00670624" w:rsidRPr="005979F8" w:rsidRDefault="00166A08" w:rsidP="005979F8">
      <w:pPr>
        <w:tabs>
          <w:tab w:val="left" w:pos="0"/>
        </w:tabs>
        <w:rPr>
          <w:sz w:val="22"/>
          <w:szCs w:val="22"/>
          <w:lang w:val="sk-SK"/>
        </w:rPr>
      </w:pPr>
      <w:r w:rsidRPr="005979F8">
        <w:rPr>
          <w:sz w:val="22"/>
          <w:szCs w:val="22"/>
          <w:lang w:val="sk-SK"/>
        </w:rPr>
        <w:t>- pacientov so zriedkavým vrodeným och</w:t>
      </w:r>
      <w:r w:rsidR="00CC6C88" w:rsidRPr="005979F8">
        <w:rPr>
          <w:sz w:val="22"/>
          <w:szCs w:val="22"/>
          <w:lang w:val="sk-SK"/>
        </w:rPr>
        <w:t>orením</w:t>
      </w:r>
      <w:r w:rsidR="00670624" w:rsidRPr="005979F8">
        <w:rPr>
          <w:sz w:val="22"/>
          <w:szCs w:val="22"/>
          <w:lang w:val="sk-SK"/>
        </w:rPr>
        <w:t>,</w:t>
      </w:r>
      <w:r w:rsidR="00110E60" w:rsidRPr="005979F8">
        <w:rPr>
          <w:sz w:val="22"/>
          <w:szCs w:val="22"/>
          <w:lang w:val="sk-SK"/>
        </w:rPr>
        <w:t xml:space="preserve"> </w:t>
      </w:r>
      <w:r w:rsidR="00670624" w:rsidRPr="005979F8">
        <w:rPr>
          <w:sz w:val="22"/>
          <w:szCs w:val="22"/>
          <w:lang w:val="sk-SK"/>
        </w:rPr>
        <w:t>charakterizovaným</w:t>
      </w:r>
      <w:r w:rsidR="001E004D" w:rsidRPr="005979F8">
        <w:rPr>
          <w:sz w:val="22"/>
          <w:szCs w:val="22"/>
          <w:lang w:val="sk-SK"/>
        </w:rPr>
        <w:t xml:space="preserve"> </w:t>
      </w:r>
      <w:r w:rsidR="00CC6C88" w:rsidRPr="005979F8">
        <w:rPr>
          <w:sz w:val="22"/>
          <w:szCs w:val="22"/>
          <w:lang w:val="sk-SK"/>
        </w:rPr>
        <w:t xml:space="preserve">enzymatickým deficitom </w:t>
      </w:r>
      <w:r w:rsidR="00670624" w:rsidRPr="005979F8">
        <w:rPr>
          <w:sz w:val="22"/>
          <w:szCs w:val="22"/>
          <w:lang w:val="sk-SK"/>
        </w:rPr>
        <w:t xml:space="preserve"> </w:t>
      </w:r>
    </w:p>
    <w:p w14:paraId="4BB7A68C" w14:textId="77777777" w:rsidR="00166A08" w:rsidRPr="005979F8" w:rsidRDefault="00670624" w:rsidP="005979F8">
      <w:pPr>
        <w:tabs>
          <w:tab w:val="left" w:pos="0"/>
        </w:tabs>
        <w:rPr>
          <w:sz w:val="22"/>
          <w:szCs w:val="22"/>
          <w:lang w:val="sk-SK"/>
        </w:rPr>
      </w:pPr>
      <w:r w:rsidRPr="005979F8">
        <w:rPr>
          <w:sz w:val="22"/>
          <w:szCs w:val="22"/>
          <w:lang w:val="sk-SK"/>
        </w:rPr>
        <w:t xml:space="preserve">   </w:t>
      </w:r>
      <w:r w:rsidR="00CC6C88" w:rsidRPr="005979F8">
        <w:rPr>
          <w:sz w:val="22"/>
          <w:szCs w:val="22"/>
          <w:lang w:val="sk-SK"/>
        </w:rPr>
        <w:t>v</w:t>
      </w:r>
      <w:r w:rsidR="00110E60" w:rsidRPr="005979F8">
        <w:rPr>
          <w:sz w:val="22"/>
          <w:szCs w:val="22"/>
          <w:lang w:val="sk-SK"/>
        </w:rPr>
        <w:t> </w:t>
      </w:r>
      <w:r w:rsidR="00CC6C88" w:rsidRPr="005979F8">
        <w:rPr>
          <w:sz w:val="22"/>
          <w:szCs w:val="22"/>
          <w:lang w:val="sk-SK"/>
        </w:rPr>
        <w:t>pečeni</w:t>
      </w:r>
    </w:p>
    <w:p w14:paraId="5F7D2B63" w14:textId="77777777" w:rsidR="00166A08" w:rsidRPr="005979F8" w:rsidRDefault="00166A08" w:rsidP="005979F8">
      <w:pPr>
        <w:tabs>
          <w:tab w:val="left" w:pos="0"/>
        </w:tabs>
        <w:rPr>
          <w:sz w:val="22"/>
          <w:szCs w:val="22"/>
          <w:lang w:val="sk-SK"/>
        </w:rPr>
      </w:pPr>
      <w:r w:rsidRPr="005979F8">
        <w:rPr>
          <w:sz w:val="22"/>
          <w:szCs w:val="22"/>
          <w:lang w:val="sk-SK"/>
        </w:rPr>
        <w:t>-  pacientov s renálnou insuficienciou a hypoproteinémiou.</w:t>
      </w:r>
    </w:p>
    <w:p w14:paraId="5FF66FB2" w14:textId="77777777" w:rsidR="00166A08" w:rsidRPr="00DF6B53" w:rsidRDefault="00166A08" w:rsidP="005979F8">
      <w:pPr>
        <w:tabs>
          <w:tab w:val="left" w:pos="0"/>
        </w:tabs>
        <w:rPr>
          <w:sz w:val="22"/>
          <w:szCs w:val="22"/>
          <w:lang w:val="sk-SK"/>
        </w:rPr>
      </w:pPr>
    </w:p>
    <w:p w14:paraId="0C27EDBD" w14:textId="77777777" w:rsidR="00166A08" w:rsidRPr="005979F8" w:rsidRDefault="00166A08" w:rsidP="005979F8">
      <w:pPr>
        <w:tabs>
          <w:tab w:val="left" w:pos="0"/>
        </w:tabs>
        <w:rPr>
          <w:snapToGrid w:val="0"/>
          <w:sz w:val="22"/>
          <w:szCs w:val="22"/>
          <w:lang w:val="sk-SK" w:eastAsia="cs-CZ"/>
        </w:rPr>
      </w:pPr>
      <w:r w:rsidRPr="005979F8">
        <w:rPr>
          <w:snapToGrid w:val="0"/>
          <w:sz w:val="22"/>
          <w:szCs w:val="22"/>
          <w:lang w:val="sk-SK" w:eastAsia="cs-CZ"/>
        </w:rPr>
        <w:t xml:space="preserve">V zriedkavých prípadoch boli pozorované ťažké poškodenia pečene so smrteľným priebehom. Najčastejšie </w:t>
      </w:r>
      <w:r w:rsidR="00A12D6D">
        <w:rPr>
          <w:snapToGrid w:val="0"/>
          <w:sz w:val="22"/>
          <w:szCs w:val="22"/>
          <w:lang w:val="sk-SK" w:eastAsia="cs-CZ"/>
        </w:rPr>
        <w:t xml:space="preserve">išlo </w:t>
      </w:r>
      <w:r w:rsidRPr="005979F8">
        <w:rPr>
          <w:snapToGrid w:val="0"/>
          <w:sz w:val="22"/>
          <w:szCs w:val="22"/>
          <w:lang w:val="sk-SK" w:eastAsia="cs-CZ"/>
        </w:rPr>
        <w:t xml:space="preserve">o dojčatá alebo malé deti do 3 rokov, ktoré trpeli ťažkou formou epilepsie, často spojenou s mozgovým poškodením, mentálnou retardáciou a/alebo s vrodenou metabolickou chorobou. U týchto detí možno odporúčať terapiu </w:t>
      </w:r>
      <w:r w:rsidR="00A12D6D">
        <w:rPr>
          <w:sz w:val="22"/>
          <w:szCs w:val="22"/>
          <w:lang w:val="sk-SK"/>
        </w:rPr>
        <w:t>v</w:t>
      </w:r>
      <w:r w:rsidR="00A12D6D">
        <w:rPr>
          <w:sz w:val="22"/>
          <w:szCs w:val="22"/>
          <w:lang w:val="sk-SK" w:eastAsia="sk-SK"/>
        </w:rPr>
        <w:t>alpro</w:t>
      </w:r>
      <w:r w:rsidR="00A908BA">
        <w:rPr>
          <w:sz w:val="22"/>
          <w:szCs w:val="22"/>
          <w:lang w:val="sk-SK" w:eastAsia="sk-SK"/>
        </w:rPr>
        <w:t>át</w:t>
      </w:r>
      <w:r w:rsidR="00A12D6D">
        <w:rPr>
          <w:sz w:val="22"/>
          <w:szCs w:val="22"/>
          <w:lang w:val="sk-SK" w:eastAsia="sk-SK"/>
        </w:rPr>
        <w:t>om sodným</w:t>
      </w:r>
      <w:r w:rsidR="00A12D6D" w:rsidRPr="00F1050C" w:rsidDel="00A12D6D">
        <w:rPr>
          <w:snapToGrid w:val="0"/>
          <w:sz w:val="22"/>
          <w:szCs w:val="22"/>
          <w:lang w:val="sk-SK" w:eastAsia="cs-CZ"/>
        </w:rPr>
        <w:t xml:space="preserve"> </w:t>
      </w:r>
      <w:r w:rsidRPr="005979F8">
        <w:rPr>
          <w:snapToGrid w:val="0"/>
          <w:sz w:val="22"/>
          <w:szCs w:val="22"/>
          <w:lang w:val="sk-SK" w:eastAsia="cs-CZ"/>
        </w:rPr>
        <w:t xml:space="preserve">len so zvláštnou opatrnosťou a v monoterapii. Skúsenosti dokazujú, že so zvyšovaním </w:t>
      </w:r>
      <w:r w:rsidR="00CC6C88" w:rsidRPr="005979F8">
        <w:rPr>
          <w:snapToGrid w:val="0"/>
          <w:sz w:val="22"/>
          <w:szCs w:val="22"/>
          <w:lang w:val="sk-SK" w:eastAsia="cs-CZ"/>
        </w:rPr>
        <w:t xml:space="preserve">sa </w:t>
      </w:r>
      <w:r w:rsidRPr="005979F8">
        <w:rPr>
          <w:snapToGrid w:val="0"/>
          <w:sz w:val="22"/>
          <w:szCs w:val="22"/>
          <w:lang w:val="sk-SK" w:eastAsia="cs-CZ"/>
        </w:rPr>
        <w:t xml:space="preserve">veku pacientov riziko poškodenia pečene významne klesá (najmä po 10 rokoch života). Vo väčšine prípadov k poškodeniu pečene dôjde v prvých 6 mesiacoch liečby, najviac medzi </w:t>
      </w:r>
      <w:smartTag w:uri="urn:schemas-microsoft-com:office:smarttags" w:element="metricconverter">
        <w:smartTagPr>
          <w:attr w:name="ProductID" w:val="2. a"/>
        </w:smartTagPr>
        <w:r w:rsidRPr="005979F8">
          <w:rPr>
            <w:snapToGrid w:val="0"/>
            <w:sz w:val="22"/>
            <w:szCs w:val="22"/>
            <w:lang w:val="sk-SK" w:eastAsia="cs-CZ"/>
          </w:rPr>
          <w:t>2. a</w:t>
        </w:r>
      </w:smartTag>
      <w:r w:rsidRPr="005979F8">
        <w:rPr>
          <w:snapToGrid w:val="0"/>
          <w:sz w:val="22"/>
          <w:szCs w:val="22"/>
          <w:lang w:val="sk-SK" w:eastAsia="cs-CZ"/>
        </w:rPr>
        <w:t xml:space="preserve"> 12. týždňom a pri sú</w:t>
      </w:r>
      <w:r w:rsidR="008E2F5F">
        <w:rPr>
          <w:snapToGrid w:val="0"/>
          <w:sz w:val="22"/>
          <w:szCs w:val="22"/>
          <w:lang w:val="sk-SK" w:eastAsia="cs-CZ"/>
        </w:rPr>
        <w:t>bežnom</w:t>
      </w:r>
      <w:r w:rsidRPr="005979F8">
        <w:rPr>
          <w:snapToGrid w:val="0"/>
          <w:sz w:val="22"/>
          <w:szCs w:val="22"/>
          <w:lang w:val="sk-SK" w:eastAsia="cs-CZ"/>
        </w:rPr>
        <w:t xml:space="preserve"> užívaní iného antiepileptika.</w:t>
      </w:r>
    </w:p>
    <w:p w14:paraId="72D8189D" w14:textId="77777777" w:rsidR="00166A08" w:rsidRPr="00DF6B53" w:rsidRDefault="00166A08" w:rsidP="005979F8">
      <w:pPr>
        <w:tabs>
          <w:tab w:val="left" w:pos="0"/>
        </w:tabs>
        <w:rPr>
          <w:sz w:val="22"/>
          <w:szCs w:val="22"/>
          <w:lang w:val="sk-SK"/>
        </w:rPr>
      </w:pPr>
    </w:p>
    <w:p w14:paraId="67353EA3" w14:textId="77777777" w:rsidR="00166A08" w:rsidRPr="005979F8" w:rsidRDefault="00166A08" w:rsidP="005979F8">
      <w:pPr>
        <w:keepLines/>
        <w:tabs>
          <w:tab w:val="left" w:pos="0"/>
        </w:tabs>
        <w:rPr>
          <w:sz w:val="22"/>
          <w:szCs w:val="22"/>
          <w:lang w:val="sk-SK"/>
        </w:rPr>
      </w:pPr>
      <w:r w:rsidRPr="005979F8">
        <w:rPr>
          <w:sz w:val="22"/>
          <w:szCs w:val="22"/>
          <w:lang w:val="sk-SK"/>
        </w:rPr>
        <w:t xml:space="preserve">Závažným alebo smrteľným poškodeniam pečene môžu predchádzať nešpecifické príznaky, ako </w:t>
      </w:r>
      <w:r w:rsidR="004E284C" w:rsidRPr="005979F8">
        <w:rPr>
          <w:sz w:val="22"/>
          <w:szCs w:val="22"/>
          <w:lang w:val="sk-SK"/>
        </w:rPr>
        <w:t>zvýšenie</w:t>
      </w:r>
      <w:r w:rsidRPr="005979F8">
        <w:rPr>
          <w:sz w:val="22"/>
          <w:szCs w:val="22"/>
          <w:lang w:val="sk-SK"/>
        </w:rPr>
        <w:t xml:space="preserve"> počtu </w:t>
      </w:r>
      <w:r w:rsidR="00074E86" w:rsidRPr="005979F8">
        <w:rPr>
          <w:sz w:val="22"/>
          <w:szCs w:val="22"/>
          <w:lang w:val="sk-SK"/>
        </w:rPr>
        <w:t xml:space="preserve">epileptických </w:t>
      </w:r>
      <w:r w:rsidRPr="005979F8">
        <w:rPr>
          <w:sz w:val="22"/>
          <w:szCs w:val="22"/>
          <w:lang w:val="sk-SK"/>
        </w:rPr>
        <w:t>záchvatov, celková nevoľnosť, nechutenstvo, dávenie, bolesť v nadbruší, lokalizované alebo generalizované opuchy a letargia. Výskyt týchto príznakov m</w:t>
      </w:r>
      <w:r w:rsidR="00074E86" w:rsidRPr="005979F8">
        <w:rPr>
          <w:sz w:val="22"/>
          <w:szCs w:val="22"/>
          <w:lang w:val="sk-SK"/>
        </w:rPr>
        <w:t>á</w:t>
      </w:r>
      <w:r w:rsidRPr="005979F8">
        <w:rPr>
          <w:sz w:val="22"/>
          <w:szCs w:val="22"/>
          <w:lang w:val="sk-SK"/>
        </w:rPr>
        <w:t xml:space="preserve"> byť starostlivo sledovaný.</w:t>
      </w:r>
    </w:p>
    <w:p w14:paraId="00B0D9F2" w14:textId="77777777" w:rsidR="00166A08" w:rsidRPr="00DF6B53" w:rsidRDefault="00166A08" w:rsidP="005979F8">
      <w:pPr>
        <w:tabs>
          <w:tab w:val="left" w:pos="0"/>
        </w:tabs>
        <w:rPr>
          <w:i/>
          <w:sz w:val="22"/>
          <w:szCs w:val="22"/>
          <w:lang w:val="sk-SK"/>
        </w:rPr>
      </w:pPr>
    </w:p>
    <w:p w14:paraId="1BA5CD84" w14:textId="77777777" w:rsidR="00166A08" w:rsidRPr="005979F8" w:rsidRDefault="00B02DE8" w:rsidP="005979F8">
      <w:pPr>
        <w:pStyle w:val="Zarkazkladnhotextu"/>
        <w:tabs>
          <w:tab w:val="left" w:pos="0"/>
        </w:tabs>
        <w:ind w:left="0"/>
        <w:rPr>
          <w:sz w:val="22"/>
          <w:szCs w:val="22"/>
          <w:lang w:val="sk-SK"/>
        </w:rPr>
      </w:pPr>
      <w:r w:rsidRPr="005979F8">
        <w:rPr>
          <w:sz w:val="22"/>
          <w:szCs w:val="22"/>
          <w:lang w:val="sk-SK"/>
        </w:rPr>
        <w:t xml:space="preserve">Liečba </w:t>
      </w:r>
      <w:r w:rsidR="00A12D6D">
        <w:rPr>
          <w:sz w:val="22"/>
          <w:szCs w:val="22"/>
          <w:lang w:val="sk-SK"/>
        </w:rPr>
        <w:t>v</w:t>
      </w:r>
      <w:r w:rsidR="00A12D6D">
        <w:rPr>
          <w:sz w:val="22"/>
          <w:szCs w:val="22"/>
          <w:lang w:val="sk-SK" w:eastAsia="sk-SK"/>
        </w:rPr>
        <w:t>alpro</w:t>
      </w:r>
      <w:r w:rsidR="00A908BA">
        <w:rPr>
          <w:sz w:val="22"/>
          <w:szCs w:val="22"/>
          <w:lang w:val="sk-SK" w:eastAsia="sk-SK"/>
        </w:rPr>
        <w:t>át</w:t>
      </w:r>
      <w:r w:rsidR="00A12D6D">
        <w:rPr>
          <w:sz w:val="22"/>
          <w:szCs w:val="22"/>
          <w:lang w:val="sk-SK" w:eastAsia="sk-SK"/>
        </w:rPr>
        <w:t>om sodným</w:t>
      </w:r>
      <w:r w:rsidR="00A12D6D" w:rsidRPr="00F1050C" w:rsidDel="00A12D6D">
        <w:rPr>
          <w:sz w:val="22"/>
          <w:szCs w:val="22"/>
          <w:lang w:val="sk-SK"/>
        </w:rPr>
        <w:t xml:space="preserve"> </w:t>
      </w:r>
      <w:r w:rsidR="00166A08" w:rsidRPr="005979F8">
        <w:rPr>
          <w:sz w:val="22"/>
          <w:szCs w:val="22"/>
          <w:lang w:val="sk-SK"/>
        </w:rPr>
        <w:t>musí byť okamžite prerušená pri podozrení na ťažké poškodenie funkcie pečene alebo poškodenie podžalúdkovej žľazy. Strojnásobenie hodnôt aspartátaminotransferázy (AST) a alanínaminotransferázy (ALT) v sére, abnormálne predĺženie protrombínového času, stúpanie hodnôt alkalickej fosfatázy a bilirubínu a zmeny v hodnotách bielkovín môžu byť považované za kritérium prerušenia.</w:t>
      </w:r>
    </w:p>
    <w:p w14:paraId="42CA0810" w14:textId="77777777" w:rsidR="00166A08" w:rsidRDefault="00166A08" w:rsidP="005979F8">
      <w:pPr>
        <w:pStyle w:val="Zarkazkladnhotextu"/>
        <w:tabs>
          <w:tab w:val="left" w:pos="0"/>
        </w:tabs>
        <w:ind w:left="0"/>
        <w:rPr>
          <w:sz w:val="22"/>
          <w:szCs w:val="22"/>
          <w:lang w:val="sk-SK"/>
        </w:rPr>
      </w:pPr>
    </w:p>
    <w:p w14:paraId="5BA41B40" w14:textId="77777777" w:rsidR="008E2F5F" w:rsidRPr="005979F8" w:rsidRDefault="008E2F5F" w:rsidP="005979F8">
      <w:pPr>
        <w:pStyle w:val="Zarkazkladnhotextu"/>
        <w:tabs>
          <w:tab w:val="left" w:pos="0"/>
        </w:tabs>
        <w:ind w:left="0"/>
        <w:rPr>
          <w:sz w:val="22"/>
          <w:szCs w:val="22"/>
          <w:lang w:val="sk-SK"/>
        </w:rPr>
      </w:pPr>
      <w:r w:rsidRPr="009D0692">
        <w:rPr>
          <w:bCs/>
          <w:iCs/>
          <w:sz w:val="22"/>
          <w:szCs w:val="22"/>
          <w:u w:val="single"/>
          <w:lang w:val="sk-SK"/>
        </w:rPr>
        <w:t>Pediatrická populácia</w:t>
      </w:r>
    </w:p>
    <w:p w14:paraId="41B648B5" w14:textId="77777777" w:rsidR="00166A08" w:rsidRPr="005979F8" w:rsidRDefault="00B02DE8" w:rsidP="005979F8">
      <w:pPr>
        <w:pStyle w:val="Zarkazkladnhotextu"/>
        <w:tabs>
          <w:tab w:val="left" w:pos="0"/>
        </w:tabs>
        <w:ind w:left="0"/>
        <w:rPr>
          <w:sz w:val="22"/>
          <w:szCs w:val="22"/>
          <w:lang w:val="sk-SK"/>
        </w:rPr>
      </w:pPr>
      <w:r w:rsidRPr="005979F8">
        <w:rPr>
          <w:sz w:val="22"/>
          <w:szCs w:val="22"/>
          <w:lang w:val="sk-SK"/>
        </w:rPr>
        <w:t xml:space="preserve">U malých detí sa </w:t>
      </w:r>
      <w:r w:rsidR="00A12D6D">
        <w:rPr>
          <w:sz w:val="22"/>
          <w:szCs w:val="22"/>
          <w:lang w:val="sk-SK"/>
        </w:rPr>
        <w:t>v</w:t>
      </w:r>
      <w:r w:rsidR="00A12D6D">
        <w:rPr>
          <w:sz w:val="22"/>
          <w:szCs w:val="22"/>
          <w:lang w:val="sk-SK" w:eastAsia="sk-SK"/>
        </w:rPr>
        <w:t>alpr</w:t>
      </w:r>
      <w:r w:rsidR="00A908BA">
        <w:rPr>
          <w:sz w:val="22"/>
          <w:szCs w:val="22"/>
          <w:lang w:val="sk-SK" w:eastAsia="sk-SK"/>
        </w:rPr>
        <w:t>oát</w:t>
      </w:r>
      <w:r w:rsidR="00A12D6D">
        <w:rPr>
          <w:sz w:val="22"/>
          <w:szCs w:val="22"/>
          <w:lang w:val="sk-SK" w:eastAsia="sk-SK"/>
        </w:rPr>
        <w:t xml:space="preserve"> sodný </w:t>
      </w:r>
      <w:r w:rsidR="00166A08" w:rsidRPr="005979F8">
        <w:rPr>
          <w:sz w:val="22"/>
          <w:szCs w:val="22"/>
          <w:lang w:val="sk-SK"/>
        </w:rPr>
        <w:t>používa ako liek prvej voľby len vo výnimočných prípadoch: m</w:t>
      </w:r>
      <w:r w:rsidR="001E004D" w:rsidRPr="005979F8">
        <w:rPr>
          <w:sz w:val="22"/>
          <w:szCs w:val="22"/>
          <w:lang w:val="sk-SK"/>
        </w:rPr>
        <w:t>á</w:t>
      </w:r>
      <w:r w:rsidR="00166A08" w:rsidRPr="005979F8">
        <w:rPr>
          <w:sz w:val="22"/>
          <w:szCs w:val="22"/>
          <w:lang w:val="sk-SK"/>
        </w:rPr>
        <w:t xml:space="preserve"> sa indikovať len s mimoriadnou opatrnosťou po prísnom zvážení rizika a jeho potreby a pokiaľ možno v monoterapii.</w:t>
      </w:r>
    </w:p>
    <w:p w14:paraId="09101529" w14:textId="77777777" w:rsidR="00166A08" w:rsidRPr="005979F8" w:rsidRDefault="00166A08" w:rsidP="005979F8">
      <w:pPr>
        <w:tabs>
          <w:tab w:val="left" w:pos="0"/>
        </w:tabs>
        <w:rPr>
          <w:i/>
          <w:sz w:val="22"/>
          <w:szCs w:val="22"/>
          <w:lang w:val="sk-SK"/>
        </w:rPr>
      </w:pPr>
    </w:p>
    <w:p w14:paraId="49086B5C" w14:textId="77777777" w:rsidR="00166A08" w:rsidRPr="005979F8" w:rsidRDefault="00166A08" w:rsidP="005979F8">
      <w:pPr>
        <w:tabs>
          <w:tab w:val="left" w:pos="0"/>
        </w:tabs>
        <w:rPr>
          <w:sz w:val="22"/>
          <w:szCs w:val="22"/>
          <w:lang w:val="sk-SK"/>
        </w:rPr>
      </w:pPr>
      <w:r w:rsidRPr="005979F8">
        <w:rPr>
          <w:i/>
          <w:sz w:val="22"/>
          <w:szCs w:val="22"/>
          <w:lang w:val="sk-SK"/>
        </w:rPr>
        <w:t>Nasled</w:t>
      </w:r>
      <w:r w:rsidR="00A12D6D">
        <w:rPr>
          <w:i/>
          <w:sz w:val="22"/>
          <w:szCs w:val="22"/>
          <w:lang w:val="sk-SK"/>
        </w:rPr>
        <w:t>ovný</w:t>
      </w:r>
      <w:r w:rsidRPr="005979F8">
        <w:rPr>
          <w:i/>
          <w:sz w:val="22"/>
          <w:szCs w:val="22"/>
          <w:lang w:val="sk-SK"/>
        </w:rPr>
        <w:t xml:space="preserve"> časový plán pre klinické a laboratórne vyšetrenia (pozri nižšie) platí </w:t>
      </w:r>
      <w:r w:rsidRPr="005979F8">
        <w:rPr>
          <w:b/>
          <w:i/>
          <w:sz w:val="22"/>
          <w:szCs w:val="22"/>
          <w:lang w:val="sk-SK"/>
        </w:rPr>
        <w:t>pre deti</w:t>
      </w:r>
      <w:r w:rsidRPr="005979F8">
        <w:rPr>
          <w:i/>
          <w:sz w:val="22"/>
          <w:szCs w:val="22"/>
          <w:lang w:val="sk-SK"/>
        </w:rPr>
        <w:t>:</w:t>
      </w:r>
    </w:p>
    <w:p w14:paraId="630B7B5E" w14:textId="77777777" w:rsidR="00166A08" w:rsidRPr="005979F8" w:rsidRDefault="00166A08" w:rsidP="005979F8">
      <w:pPr>
        <w:tabs>
          <w:tab w:val="left" w:pos="0"/>
        </w:tabs>
        <w:suppressAutoHyphens/>
        <w:rPr>
          <w:sz w:val="22"/>
          <w:szCs w:val="22"/>
          <w:lang w:val="sk-SK"/>
        </w:rPr>
      </w:pPr>
      <w:r w:rsidRPr="005979F8">
        <w:rPr>
          <w:sz w:val="22"/>
          <w:szCs w:val="22"/>
          <w:lang w:val="sk-SK"/>
        </w:rPr>
        <w:t>Pred začatím terapie, potom jedenkrát mesačne počas 6 mesiacov, a po tomto dvakrát v 3-mesačných intervaloch. Okrem toho sa odporúča, aby rodičia/opatrovníci mali telefonický kontakt s ošetrujúcim lekárom pravidelne medzi laboratórnymi kontrolami, aby sa zabezpečilo skoré zistenie toxických alebo iných klinických príznakov.</w:t>
      </w:r>
    </w:p>
    <w:p w14:paraId="4A88A1E9" w14:textId="77777777" w:rsidR="00166A08" w:rsidRPr="005979F8" w:rsidRDefault="00166A08" w:rsidP="005979F8">
      <w:pPr>
        <w:tabs>
          <w:tab w:val="left" w:pos="0"/>
        </w:tabs>
        <w:rPr>
          <w:i/>
          <w:sz w:val="22"/>
          <w:szCs w:val="22"/>
          <w:lang w:val="sk-SK"/>
        </w:rPr>
      </w:pPr>
    </w:p>
    <w:p w14:paraId="76B83C89" w14:textId="77777777" w:rsidR="00166A08" w:rsidRPr="005979F8" w:rsidRDefault="00166A08" w:rsidP="005979F8">
      <w:pPr>
        <w:tabs>
          <w:tab w:val="left" w:pos="0"/>
        </w:tabs>
        <w:rPr>
          <w:sz w:val="22"/>
          <w:szCs w:val="22"/>
          <w:lang w:val="sk-SK"/>
        </w:rPr>
      </w:pPr>
      <w:r w:rsidRPr="005979F8">
        <w:rPr>
          <w:i/>
          <w:sz w:val="22"/>
          <w:szCs w:val="22"/>
          <w:lang w:val="sk-SK"/>
        </w:rPr>
        <w:t>Laboratórne testy, ktoré je potrebné vykonať pred začatím liečby:</w:t>
      </w:r>
    </w:p>
    <w:p w14:paraId="14F74C42" w14:textId="77777777" w:rsidR="00166A08" w:rsidRPr="005979F8" w:rsidRDefault="00166A08" w:rsidP="005979F8">
      <w:pPr>
        <w:tabs>
          <w:tab w:val="left" w:pos="0"/>
        </w:tabs>
        <w:suppressAutoHyphens/>
        <w:rPr>
          <w:sz w:val="22"/>
          <w:szCs w:val="22"/>
          <w:lang w:val="sk-SK"/>
        </w:rPr>
      </w:pPr>
      <w:r w:rsidRPr="005979F8">
        <w:rPr>
          <w:sz w:val="22"/>
          <w:szCs w:val="22"/>
          <w:lang w:val="sk-SK"/>
        </w:rPr>
        <w:t>Celkový krvný obraz vrátane trombocytov, hodnoty zrážavosti (tromboplastinový čas = </w:t>
      </w:r>
      <w:r w:rsidR="002B5CDE" w:rsidRPr="005979F8">
        <w:rPr>
          <w:sz w:val="22"/>
          <w:szCs w:val="22"/>
          <w:lang w:val="sk-SK"/>
        </w:rPr>
        <w:t>A</w:t>
      </w:r>
      <w:r w:rsidRPr="005979F8">
        <w:rPr>
          <w:sz w:val="22"/>
          <w:szCs w:val="22"/>
          <w:lang w:val="sk-SK"/>
        </w:rPr>
        <w:t>PTT, fibrinogén), sérová amyláza, AST, ALT, alkalická fosfatáza, celkový bilirubín, bielkoviny, glykémia.</w:t>
      </w:r>
    </w:p>
    <w:p w14:paraId="6E353672" w14:textId="77777777" w:rsidR="00166A08" w:rsidRPr="005979F8" w:rsidRDefault="00166A08" w:rsidP="005979F8">
      <w:pPr>
        <w:tabs>
          <w:tab w:val="left" w:pos="0"/>
        </w:tabs>
        <w:rPr>
          <w:sz w:val="22"/>
          <w:szCs w:val="22"/>
          <w:lang w:val="sk-SK"/>
        </w:rPr>
      </w:pPr>
    </w:p>
    <w:p w14:paraId="0A76B5A5" w14:textId="77777777" w:rsidR="00166A08" w:rsidRPr="005979F8" w:rsidRDefault="00166A08" w:rsidP="005979F8">
      <w:pPr>
        <w:keepNext/>
        <w:tabs>
          <w:tab w:val="left" w:pos="0"/>
        </w:tabs>
        <w:rPr>
          <w:sz w:val="22"/>
          <w:szCs w:val="22"/>
          <w:lang w:val="sk-SK"/>
        </w:rPr>
      </w:pPr>
      <w:r w:rsidRPr="005979F8">
        <w:rPr>
          <w:i/>
          <w:sz w:val="22"/>
          <w:szCs w:val="22"/>
          <w:lang w:val="sk-SK"/>
        </w:rPr>
        <w:t>Laboratórne testy počas liečby:</w:t>
      </w:r>
    </w:p>
    <w:p w14:paraId="072322BB" w14:textId="77777777" w:rsidR="00166A08" w:rsidRPr="005979F8" w:rsidRDefault="00166A08" w:rsidP="005979F8">
      <w:pPr>
        <w:keepNext/>
        <w:tabs>
          <w:tab w:val="left" w:pos="0"/>
        </w:tabs>
        <w:rPr>
          <w:sz w:val="22"/>
          <w:szCs w:val="22"/>
          <w:lang w:val="sk-SK"/>
        </w:rPr>
      </w:pPr>
      <w:r w:rsidRPr="005979F8">
        <w:rPr>
          <w:sz w:val="22"/>
          <w:szCs w:val="22"/>
          <w:lang w:val="sk-SK"/>
        </w:rPr>
        <w:t xml:space="preserve">V prípade, že sa nevyskytli žiadne klinické anomálie, postačuje stanovenie celkového krvného obrazu (vrátane trombocytov) a pečeňových aminotransferáz. Každé druhé vyšetrenie však </w:t>
      </w:r>
      <w:r w:rsidR="00A76B49" w:rsidRPr="005979F8">
        <w:rPr>
          <w:sz w:val="22"/>
          <w:szCs w:val="22"/>
          <w:lang w:val="sk-SK"/>
        </w:rPr>
        <w:t>má</w:t>
      </w:r>
      <w:r w:rsidRPr="005979F8">
        <w:rPr>
          <w:sz w:val="22"/>
          <w:szCs w:val="22"/>
          <w:lang w:val="sk-SK"/>
        </w:rPr>
        <w:t xml:space="preserve"> zahŕňať test stanovujúci parametre zrážavosti (pozri vyššie). </w:t>
      </w:r>
    </w:p>
    <w:p w14:paraId="69F824B7" w14:textId="77777777" w:rsidR="00166A08" w:rsidRPr="005979F8" w:rsidRDefault="00166A08" w:rsidP="005979F8">
      <w:pPr>
        <w:tabs>
          <w:tab w:val="left" w:pos="0"/>
        </w:tabs>
        <w:rPr>
          <w:i/>
          <w:sz w:val="22"/>
          <w:szCs w:val="22"/>
          <w:lang w:val="sk-SK"/>
        </w:rPr>
      </w:pPr>
    </w:p>
    <w:p w14:paraId="6FA576F1" w14:textId="77777777" w:rsidR="00166A08" w:rsidRPr="005979F8" w:rsidRDefault="00166A08" w:rsidP="005979F8">
      <w:pPr>
        <w:tabs>
          <w:tab w:val="left" w:pos="0"/>
        </w:tabs>
        <w:rPr>
          <w:sz w:val="22"/>
          <w:szCs w:val="22"/>
          <w:lang w:val="sk-SK"/>
        </w:rPr>
      </w:pPr>
      <w:r w:rsidRPr="005979F8">
        <w:rPr>
          <w:i/>
          <w:sz w:val="22"/>
          <w:szCs w:val="22"/>
          <w:lang w:val="sk-SK"/>
        </w:rPr>
        <w:t>Po 12 mesiacoch liečby</w:t>
      </w:r>
      <w:r w:rsidRPr="005979F8">
        <w:rPr>
          <w:sz w:val="22"/>
          <w:szCs w:val="22"/>
          <w:lang w:val="sk-SK"/>
        </w:rPr>
        <w:t xml:space="preserve"> bez anomálií sú 2 až 3 vyšetrenia (klinické a laboratórne, v tomto poradí) za rok vo všeobecnosti postačujúce. </w:t>
      </w:r>
    </w:p>
    <w:p w14:paraId="39D0DC0F" w14:textId="77777777" w:rsidR="00166A08" w:rsidRPr="005979F8" w:rsidRDefault="00166A08" w:rsidP="005979F8">
      <w:pPr>
        <w:tabs>
          <w:tab w:val="left" w:pos="0"/>
        </w:tabs>
        <w:rPr>
          <w:sz w:val="22"/>
          <w:szCs w:val="22"/>
          <w:lang w:val="sk-SK"/>
        </w:rPr>
      </w:pPr>
    </w:p>
    <w:p w14:paraId="1C97037E" w14:textId="77777777" w:rsidR="00166A08" w:rsidRPr="005979F8" w:rsidRDefault="00166A08" w:rsidP="005979F8">
      <w:pPr>
        <w:tabs>
          <w:tab w:val="left" w:pos="0"/>
        </w:tabs>
        <w:suppressAutoHyphens/>
        <w:rPr>
          <w:i/>
          <w:sz w:val="22"/>
          <w:szCs w:val="22"/>
          <w:lang w:val="sk-SK"/>
        </w:rPr>
      </w:pPr>
      <w:r w:rsidRPr="005979F8">
        <w:rPr>
          <w:b/>
          <w:sz w:val="22"/>
          <w:szCs w:val="22"/>
          <w:lang w:val="sk-SK"/>
        </w:rPr>
        <w:t>U </w:t>
      </w:r>
      <w:r w:rsidR="00816943">
        <w:rPr>
          <w:b/>
          <w:sz w:val="22"/>
          <w:szCs w:val="22"/>
          <w:lang w:val="sk-SK"/>
        </w:rPr>
        <w:t>dospievajúcich</w:t>
      </w:r>
      <w:r w:rsidRPr="005979F8">
        <w:rPr>
          <w:b/>
          <w:sz w:val="22"/>
          <w:szCs w:val="22"/>
          <w:lang w:val="sk-SK"/>
        </w:rPr>
        <w:t xml:space="preserve"> a dospelých</w:t>
      </w:r>
      <w:r w:rsidRPr="005979F8">
        <w:rPr>
          <w:sz w:val="22"/>
          <w:szCs w:val="22"/>
          <w:lang w:val="sk-SK"/>
        </w:rPr>
        <w:t xml:space="preserve"> je riziko vážnych alebo dokonca smrteľných komplikácii veľmi malé. Preto, po vykonaní dôkladného klinického vyšetrenia a laboratórnych testov </w:t>
      </w:r>
      <w:r w:rsidR="008C79CA" w:rsidRPr="005979F8">
        <w:rPr>
          <w:i/>
          <w:sz w:val="22"/>
          <w:szCs w:val="22"/>
          <w:lang w:val="sk-SK"/>
        </w:rPr>
        <w:t xml:space="preserve">pred </w:t>
      </w:r>
      <w:r w:rsidR="00A76B49" w:rsidRPr="005979F8">
        <w:rPr>
          <w:i/>
          <w:sz w:val="22"/>
          <w:szCs w:val="22"/>
          <w:lang w:val="sk-SK"/>
        </w:rPr>
        <w:t xml:space="preserve">začatím </w:t>
      </w:r>
      <w:r w:rsidRPr="005979F8">
        <w:rPr>
          <w:i/>
          <w:sz w:val="22"/>
          <w:szCs w:val="22"/>
          <w:lang w:val="sk-SK"/>
        </w:rPr>
        <w:t>liečby</w:t>
      </w:r>
      <w:r w:rsidRPr="005979F8">
        <w:rPr>
          <w:sz w:val="22"/>
          <w:szCs w:val="22"/>
          <w:lang w:val="sk-SK"/>
        </w:rPr>
        <w:t xml:space="preserve"> (ako u detí, pozri vyššie), sa odporúča, aby sa vyšetrenie celkového krvného obrazu (vrátane trombocytov), testy funkcií pečene a podžalúdkovej žľazy vykonávali v pravidelných intervaloch, najmä počas prvých šiestich mesiacov.</w:t>
      </w:r>
    </w:p>
    <w:p w14:paraId="686DBCA8" w14:textId="77777777" w:rsidR="00166A08" w:rsidRPr="005979F8" w:rsidRDefault="00166A08" w:rsidP="005979F8">
      <w:pPr>
        <w:tabs>
          <w:tab w:val="left" w:pos="0"/>
        </w:tabs>
        <w:rPr>
          <w:sz w:val="22"/>
          <w:szCs w:val="22"/>
          <w:lang w:val="sk-SK"/>
        </w:rPr>
      </w:pPr>
    </w:p>
    <w:p w14:paraId="54EB6899" w14:textId="77777777" w:rsidR="00166A08" w:rsidRPr="005979F8" w:rsidRDefault="00166A08" w:rsidP="005979F8">
      <w:pPr>
        <w:keepLines/>
        <w:tabs>
          <w:tab w:val="left" w:pos="0"/>
        </w:tabs>
        <w:rPr>
          <w:sz w:val="22"/>
          <w:szCs w:val="22"/>
          <w:lang w:val="sk-SK"/>
        </w:rPr>
      </w:pPr>
      <w:r w:rsidRPr="005979F8">
        <w:rPr>
          <w:sz w:val="22"/>
          <w:szCs w:val="22"/>
          <w:lang w:val="sk-SK"/>
        </w:rPr>
        <w:t xml:space="preserve">Ošetrujúci lekár sa </w:t>
      </w:r>
      <w:r w:rsidR="002B5CDE" w:rsidRPr="005979F8">
        <w:rPr>
          <w:sz w:val="22"/>
          <w:szCs w:val="22"/>
          <w:lang w:val="sk-SK"/>
        </w:rPr>
        <w:t>ne</w:t>
      </w:r>
      <w:r w:rsidRPr="005979F8">
        <w:rPr>
          <w:sz w:val="22"/>
          <w:szCs w:val="22"/>
          <w:lang w:val="sk-SK"/>
        </w:rPr>
        <w:t>m</w:t>
      </w:r>
      <w:r w:rsidR="002B5CDE" w:rsidRPr="005979F8">
        <w:rPr>
          <w:sz w:val="22"/>
          <w:szCs w:val="22"/>
          <w:lang w:val="sk-SK"/>
        </w:rPr>
        <w:t>á</w:t>
      </w:r>
      <w:r w:rsidRPr="005979F8">
        <w:rPr>
          <w:sz w:val="22"/>
          <w:szCs w:val="22"/>
          <w:lang w:val="sk-SK"/>
        </w:rPr>
        <w:t xml:space="preserve"> spoliehať výlučne na biochemické a laboratórne parametre, lebo tie nemusia byť v každom prípade patologické. Anamnéza a vyšetrenie majú pre rozhodnutie </w:t>
      </w:r>
      <w:r w:rsidR="008C79CA" w:rsidRPr="005979F8">
        <w:rPr>
          <w:sz w:val="22"/>
          <w:szCs w:val="22"/>
          <w:lang w:val="sk-SK"/>
        </w:rPr>
        <w:t>zásadný význam. Okrem toho musí</w:t>
      </w:r>
      <w:r w:rsidRPr="005979F8">
        <w:rPr>
          <w:sz w:val="22"/>
          <w:szCs w:val="22"/>
          <w:lang w:val="sk-SK"/>
        </w:rPr>
        <w:t xml:space="preserve"> vziať do úvahy aj to, že hodnoty pečeňových enzýmov, hlavne na začiatku liečby, môžu byť u niektorých jednotlivcov prechodne zvýšené nezávisle od poruchy pečeňových funkcií.</w:t>
      </w:r>
    </w:p>
    <w:p w14:paraId="6618A12D" w14:textId="77777777" w:rsidR="00166A08" w:rsidRPr="005979F8" w:rsidRDefault="00166A08" w:rsidP="005979F8">
      <w:pPr>
        <w:keepLines/>
        <w:tabs>
          <w:tab w:val="left" w:pos="0"/>
        </w:tabs>
        <w:rPr>
          <w:sz w:val="22"/>
          <w:szCs w:val="22"/>
          <w:lang w:val="sk-SK"/>
        </w:rPr>
      </w:pPr>
    </w:p>
    <w:p w14:paraId="59EC3541" w14:textId="77777777" w:rsidR="00166A08" w:rsidRPr="005979F8" w:rsidRDefault="00A12D6D" w:rsidP="00F1050C">
      <w:pPr>
        <w:autoSpaceDE w:val="0"/>
        <w:autoSpaceDN w:val="0"/>
        <w:adjustRightInd w:val="0"/>
        <w:rPr>
          <w:sz w:val="22"/>
          <w:szCs w:val="22"/>
          <w:lang w:val="sk-SK"/>
        </w:rPr>
      </w:pPr>
      <w:r>
        <w:rPr>
          <w:sz w:val="22"/>
          <w:szCs w:val="22"/>
          <w:lang w:val="sk-SK"/>
        </w:rPr>
        <w:t>V</w:t>
      </w:r>
      <w:r>
        <w:rPr>
          <w:sz w:val="22"/>
          <w:szCs w:val="22"/>
          <w:lang w:val="sk-SK" w:eastAsia="sk-SK"/>
        </w:rPr>
        <w:t>alpr</w:t>
      </w:r>
      <w:r w:rsidR="00A908BA">
        <w:rPr>
          <w:sz w:val="22"/>
          <w:szCs w:val="22"/>
          <w:lang w:val="sk-SK" w:eastAsia="sk-SK"/>
        </w:rPr>
        <w:t>oát</w:t>
      </w:r>
      <w:r>
        <w:rPr>
          <w:sz w:val="22"/>
          <w:szCs w:val="22"/>
          <w:lang w:val="sk-SK" w:eastAsia="sk-SK"/>
        </w:rPr>
        <w:t xml:space="preserve"> sodný </w:t>
      </w:r>
      <w:r w:rsidR="00166A08" w:rsidRPr="005979F8">
        <w:rPr>
          <w:noProof/>
          <w:sz w:val="22"/>
          <w:szCs w:val="22"/>
          <w:lang w:val="sk-SK"/>
        </w:rPr>
        <w:t>nemá potenciál závislosti.</w:t>
      </w:r>
    </w:p>
    <w:p w14:paraId="55C3ECC2" w14:textId="77777777" w:rsidR="00166A08" w:rsidRPr="005979F8" w:rsidRDefault="00166A08" w:rsidP="005979F8">
      <w:pPr>
        <w:tabs>
          <w:tab w:val="left" w:pos="0"/>
        </w:tabs>
        <w:rPr>
          <w:sz w:val="22"/>
          <w:szCs w:val="22"/>
          <w:lang w:val="sk-SK"/>
        </w:rPr>
      </w:pPr>
    </w:p>
    <w:p w14:paraId="585EA8C4" w14:textId="77777777" w:rsidR="00166A08" w:rsidRPr="005979F8" w:rsidRDefault="00166A08" w:rsidP="005979F8">
      <w:pPr>
        <w:tabs>
          <w:tab w:val="left" w:pos="0"/>
        </w:tabs>
        <w:rPr>
          <w:sz w:val="22"/>
          <w:szCs w:val="22"/>
          <w:lang w:val="sk-SK"/>
        </w:rPr>
      </w:pPr>
      <w:r w:rsidRPr="005979F8">
        <w:rPr>
          <w:sz w:val="22"/>
          <w:szCs w:val="22"/>
          <w:lang w:val="sk-SK"/>
        </w:rPr>
        <w:t xml:space="preserve">Liečba liekom </w:t>
      </w:r>
      <w:r w:rsidR="004F16DF" w:rsidRPr="005979F8">
        <w:rPr>
          <w:sz w:val="22"/>
          <w:szCs w:val="22"/>
          <w:lang w:val="sk-SK"/>
        </w:rPr>
        <w:t>Orfiril Injektionslösung</w:t>
      </w:r>
      <w:r w:rsidR="004F16DF" w:rsidRPr="005979F8">
        <w:rPr>
          <w:i/>
          <w:sz w:val="22"/>
          <w:szCs w:val="22"/>
          <w:lang w:val="sk-SK"/>
        </w:rPr>
        <w:t xml:space="preserve"> </w:t>
      </w:r>
      <w:r w:rsidRPr="005979F8">
        <w:rPr>
          <w:sz w:val="22"/>
          <w:szCs w:val="22"/>
          <w:lang w:val="sk-SK"/>
        </w:rPr>
        <w:t>môže viesť k zvýšeniu plazmatickej hladiny amoniaku (hyperamon</w:t>
      </w:r>
      <w:r w:rsidR="002B5CDE" w:rsidRPr="005979F8">
        <w:rPr>
          <w:sz w:val="22"/>
          <w:szCs w:val="22"/>
          <w:lang w:val="sk-SK"/>
        </w:rPr>
        <w:t>i</w:t>
      </w:r>
      <w:r w:rsidRPr="005979F8">
        <w:rPr>
          <w:sz w:val="22"/>
          <w:szCs w:val="22"/>
          <w:lang w:val="sk-SK"/>
        </w:rPr>
        <w:t>émia). Preto pri výskyte symptómov</w:t>
      </w:r>
      <w:r w:rsidR="00D07E7E" w:rsidRPr="005979F8">
        <w:rPr>
          <w:sz w:val="22"/>
          <w:szCs w:val="22"/>
          <w:lang w:val="sk-SK"/>
        </w:rPr>
        <w:t>,</w:t>
      </w:r>
      <w:r w:rsidRPr="005979F8">
        <w:rPr>
          <w:sz w:val="22"/>
          <w:szCs w:val="22"/>
          <w:lang w:val="sk-SK"/>
        </w:rPr>
        <w:t xml:space="preserve"> ako apatia, spavosť, dávenie, arteriálna hypotenzia ako aj zvýšenie počtu </w:t>
      </w:r>
      <w:r w:rsidR="002B5CDE" w:rsidRPr="005979F8">
        <w:rPr>
          <w:sz w:val="22"/>
          <w:szCs w:val="22"/>
          <w:lang w:val="sk-SK"/>
        </w:rPr>
        <w:t xml:space="preserve">epileptických </w:t>
      </w:r>
      <w:r w:rsidRPr="005979F8">
        <w:rPr>
          <w:sz w:val="22"/>
          <w:szCs w:val="22"/>
          <w:lang w:val="sk-SK"/>
        </w:rPr>
        <w:t>záchvatov, sa musia sledovať plazmatické hlad</w:t>
      </w:r>
      <w:r w:rsidR="00B02DE8" w:rsidRPr="005979F8">
        <w:rPr>
          <w:sz w:val="22"/>
          <w:szCs w:val="22"/>
          <w:lang w:val="sk-SK"/>
        </w:rPr>
        <w:t>iny amoniaku a </w:t>
      </w:r>
      <w:r w:rsidR="00A12D6D">
        <w:rPr>
          <w:sz w:val="22"/>
          <w:szCs w:val="22"/>
          <w:lang w:val="sk-SK"/>
        </w:rPr>
        <w:t>v</w:t>
      </w:r>
      <w:r w:rsidR="00A12D6D">
        <w:rPr>
          <w:sz w:val="22"/>
          <w:szCs w:val="22"/>
          <w:lang w:val="sk-SK" w:eastAsia="sk-SK"/>
        </w:rPr>
        <w:t>alpro</w:t>
      </w:r>
      <w:r w:rsidR="00A908BA">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 xml:space="preserve">a podľa potreby sa redukuje dávka lieku </w:t>
      </w:r>
      <w:r w:rsidR="004F16DF" w:rsidRPr="005979F8">
        <w:rPr>
          <w:sz w:val="22"/>
          <w:szCs w:val="22"/>
          <w:lang w:val="sk-SK"/>
        </w:rPr>
        <w:t>Orfiril Injektionslösung</w:t>
      </w:r>
      <w:r w:rsidR="00D07E7E" w:rsidRPr="005979F8">
        <w:rPr>
          <w:sz w:val="22"/>
          <w:szCs w:val="22"/>
          <w:lang w:val="sk-SK"/>
        </w:rPr>
        <w:t>.</w:t>
      </w:r>
    </w:p>
    <w:p w14:paraId="427D3C52" w14:textId="77777777" w:rsidR="00166A08" w:rsidRPr="005979F8" w:rsidRDefault="00166A08" w:rsidP="005979F8">
      <w:pPr>
        <w:tabs>
          <w:tab w:val="left" w:pos="0"/>
        </w:tabs>
        <w:rPr>
          <w:sz w:val="22"/>
          <w:szCs w:val="22"/>
          <w:lang w:val="sk-SK"/>
        </w:rPr>
      </w:pPr>
    </w:p>
    <w:p w14:paraId="597FFCD0" w14:textId="77777777" w:rsidR="00166A08" w:rsidRPr="005979F8" w:rsidRDefault="00166A08" w:rsidP="005979F8">
      <w:pPr>
        <w:pStyle w:val="Zarkazkladnhotextu"/>
        <w:tabs>
          <w:tab w:val="left" w:pos="0"/>
        </w:tabs>
        <w:ind w:left="0"/>
        <w:rPr>
          <w:sz w:val="22"/>
          <w:szCs w:val="22"/>
          <w:lang w:val="sk-SK"/>
        </w:rPr>
      </w:pPr>
      <w:r w:rsidRPr="005979F8">
        <w:rPr>
          <w:sz w:val="22"/>
          <w:szCs w:val="22"/>
          <w:lang w:val="sk-SK"/>
        </w:rPr>
        <w:t xml:space="preserve">Pri podozrení na enzymatickú poruchu metabolizmu urey pred nasadením terapie </w:t>
      </w:r>
      <w:r w:rsidR="00A12D6D">
        <w:rPr>
          <w:sz w:val="22"/>
          <w:szCs w:val="22"/>
          <w:lang w:val="sk-SK"/>
        </w:rPr>
        <w:t>v</w:t>
      </w:r>
      <w:r w:rsidR="00A12D6D">
        <w:rPr>
          <w:sz w:val="22"/>
          <w:szCs w:val="22"/>
          <w:lang w:val="sk-SK" w:eastAsia="sk-SK"/>
        </w:rPr>
        <w:t>alpro</w:t>
      </w:r>
      <w:r w:rsidR="00A908BA">
        <w:rPr>
          <w:sz w:val="22"/>
          <w:szCs w:val="22"/>
          <w:lang w:val="sk-SK" w:eastAsia="sk-SK"/>
        </w:rPr>
        <w:t>áto</w:t>
      </w:r>
      <w:r w:rsidR="00A12D6D">
        <w:rPr>
          <w:sz w:val="22"/>
          <w:szCs w:val="22"/>
          <w:lang w:val="sk-SK" w:eastAsia="sk-SK"/>
        </w:rPr>
        <w:t>m sodným</w:t>
      </w:r>
      <w:r w:rsidRPr="005979F8">
        <w:rPr>
          <w:sz w:val="22"/>
          <w:szCs w:val="22"/>
          <w:lang w:val="sk-SK"/>
        </w:rPr>
        <w:t>, je nutné stanoviť hladinu amoniaku už pred jej začatím.</w:t>
      </w:r>
    </w:p>
    <w:p w14:paraId="1E12AE67" w14:textId="77777777" w:rsidR="00166A08" w:rsidRPr="005979F8" w:rsidRDefault="00166A08" w:rsidP="005979F8">
      <w:pPr>
        <w:keepLines/>
        <w:tabs>
          <w:tab w:val="left" w:pos="0"/>
        </w:tabs>
        <w:rPr>
          <w:sz w:val="22"/>
          <w:szCs w:val="22"/>
          <w:lang w:val="sk-SK"/>
        </w:rPr>
      </w:pPr>
    </w:p>
    <w:p w14:paraId="4DB95C0A" w14:textId="77777777" w:rsidR="00166A08" w:rsidRPr="005979F8" w:rsidRDefault="00B02DE8" w:rsidP="005979F8">
      <w:pPr>
        <w:keepLines/>
        <w:tabs>
          <w:tab w:val="left" w:pos="0"/>
        </w:tabs>
        <w:rPr>
          <w:sz w:val="22"/>
          <w:szCs w:val="22"/>
          <w:lang w:val="sk-SK"/>
        </w:rPr>
      </w:pPr>
      <w:r w:rsidRPr="005979F8">
        <w:rPr>
          <w:sz w:val="22"/>
          <w:szCs w:val="22"/>
          <w:lang w:val="sk-SK"/>
        </w:rPr>
        <w:t xml:space="preserve">Užívanie </w:t>
      </w:r>
      <w:r w:rsidR="00A12D6D">
        <w:rPr>
          <w:sz w:val="22"/>
          <w:szCs w:val="22"/>
          <w:lang w:val="sk-SK"/>
        </w:rPr>
        <w:t>v</w:t>
      </w:r>
      <w:r w:rsidR="00A12D6D">
        <w:rPr>
          <w:sz w:val="22"/>
          <w:szCs w:val="22"/>
          <w:lang w:val="sk-SK" w:eastAsia="sk-SK"/>
        </w:rPr>
        <w:t>alpr</w:t>
      </w:r>
      <w:r w:rsidR="00A908BA">
        <w:rPr>
          <w:sz w:val="22"/>
          <w:szCs w:val="22"/>
          <w:lang w:val="sk-SK" w:eastAsia="sk-SK"/>
        </w:rPr>
        <w:t>oát</w:t>
      </w:r>
      <w:r w:rsidR="00A12D6D">
        <w:rPr>
          <w:sz w:val="22"/>
          <w:szCs w:val="22"/>
          <w:lang w:val="sk-SK" w:eastAsia="sk-SK"/>
        </w:rPr>
        <w:t>u sodného</w:t>
      </w:r>
      <w:r w:rsidR="00A12D6D" w:rsidRPr="00F1050C" w:rsidDel="00A12D6D">
        <w:rPr>
          <w:sz w:val="22"/>
          <w:szCs w:val="22"/>
          <w:lang w:val="sk-SK"/>
        </w:rPr>
        <w:t xml:space="preserve"> </w:t>
      </w:r>
      <w:r w:rsidR="00166A08" w:rsidRPr="005979F8">
        <w:rPr>
          <w:sz w:val="22"/>
          <w:szCs w:val="22"/>
          <w:lang w:val="sk-SK"/>
        </w:rPr>
        <w:t xml:space="preserve">vedie len zriedka k reakcii imunitného systému. Napriek tomu u pacientov s podozrením na lupus erythematodes sa </w:t>
      </w:r>
      <w:r w:rsidR="002B5CDE" w:rsidRPr="005979F8">
        <w:rPr>
          <w:sz w:val="22"/>
          <w:szCs w:val="22"/>
          <w:lang w:val="sk-SK"/>
        </w:rPr>
        <w:t>liečba</w:t>
      </w:r>
      <w:r w:rsidR="00166A08" w:rsidRPr="005979F8">
        <w:rPr>
          <w:sz w:val="22"/>
          <w:szCs w:val="22"/>
          <w:lang w:val="sk-SK"/>
        </w:rPr>
        <w:t xml:space="preserve"> liek</w:t>
      </w:r>
      <w:r w:rsidR="002B5CDE" w:rsidRPr="005979F8">
        <w:rPr>
          <w:sz w:val="22"/>
          <w:szCs w:val="22"/>
          <w:lang w:val="sk-SK"/>
        </w:rPr>
        <w:t>om</w:t>
      </w:r>
      <w:r w:rsidR="00166A08" w:rsidRPr="005979F8">
        <w:rPr>
          <w:sz w:val="22"/>
          <w:szCs w:val="22"/>
          <w:lang w:val="sk-SK"/>
        </w:rPr>
        <w:t xml:space="preserve"> odporúča až po starostlivom zvážení všetkých rizikových faktorov.</w:t>
      </w:r>
    </w:p>
    <w:p w14:paraId="5B0CD56E" w14:textId="77777777" w:rsidR="00166A08" w:rsidRPr="005979F8" w:rsidRDefault="00166A08" w:rsidP="005979F8">
      <w:pPr>
        <w:keepLines/>
        <w:tabs>
          <w:tab w:val="left" w:pos="0"/>
        </w:tabs>
        <w:rPr>
          <w:sz w:val="22"/>
          <w:szCs w:val="22"/>
          <w:lang w:val="sk-SK"/>
        </w:rPr>
      </w:pPr>
    </w:p>
    <w:p w14:paraId="1664C916" w14:textId="77777777" w:rsidR="00166A08" w:rsidRPr="005979F8" w:rsidRDefault="00166A08" w:rsidP="005979F8">
      <w:pPr>
        <w:tabs>
          <w:tab w:val="left" w:pos="0"/>
        </w:tabs>
        <w:rPr>
          <w:sz w:val="22"/>
          <w:szCs w:val="22"/>
          <w:lang w:val="sk-SK"/>
        </w:rPr>
      </w:pPr>
      <w:r w:rsidRPr="005979F8">
        <w:rPr>
          <w:sz w:val="22"/>
          <w:szCs w:val="22"/>
          <w:lang w:val="sk-SK"/>
        </w:rPr>
        <w:t>Občas, najmä pri vysokých dávkach, sa môže vyskytnúť predĺžené krvácanie a/alebo trombocytopénia. Preto pacienti s neočakávaným krvácaním slizníc alebo zvýšenou tendenciou tvorby hematómov sa ma</w:t>
      </w:r>
      <w:r w:rsidR="002D19C1" w:rsidRPr="005979F8">
        <w:rPr>
          <w:sz w:val="22"/>
          <w:szCs w:val="22"/>
          <w:lang w:val="sk-SK"/>
        </w:rPr>
        <w:t>j</w:t>
      </w:r>
      <w:r w:rsidR="00D07E7E" w:rsidRPr="005979F8">
        <w:rPr>
          <w:sz w:val="22"/>
          <w:szCs w:val="22"/>
          <w:lang w:val="sk-SK"/>
        </w:rPr>
        <w:t>ú</w:t>
      </w:r>
      <w:r w:rsidRPr="005979F8">
        <w:rPr>
          <w:sz w:val="22"/>
          <w:szCs w:val="22"/>
          <w:lang w:val="sk-SK"/>
        </w:rPr>
        <w:t xml:space="preserve"> podrobiť nasled</w:t>
      </w:r>
      <w:r w:rsidR="00A12D6D">
        <w:rPr>
          <w:sz w:val="22"/>
          <w:szCs w:val="22"/>
          <w:lang w:val="sk-SK"/>
        </w:rPr>
        <w:t>ovným</w:t>
      </w:r>
      <w:r w:rsidRPr="005979F8">
        <w:rPr>
          <w:sz w:val="22"/>
          <w:szCs w:val="22"/>
          <w:lang w:val="sk-SK"/>
        </w:rPr>
        <w:t xml:space="preserve"> vyšetreniam.</w:t>
      </w:r>
    </w:p>
    <w:p w14:paraId="33830897" w14:textId="77777777" w:rsidR="00166A08" w:rsidRPr="005979F8" w:rsidRDefault="00166A08" w:rsidP="005979F8">
      <w:pPr>
        <w:keepLines/>
        <w:tabs>
          <w:tab w:val="left" w:pos="0"/>
        </w:tabs>
        <w:rPr>
          <w:sz w:val="22"/>
          <w:szCs w:val="22"/>
          <w:lang w:val="sk-SK"/>
        </w:rPr>
      </w:pPr>
      <w:r w:rsidRPr="005979F8">
        <w:rPr>
          <w:sz w:val="22"/>
          <w:szCs w:val="22"/>
          <w:lang w:val="sk-SK"/>
        </w:rPr>
        <w:t>Osobitná pozornosť je potrebná, ak je tromboplastínový čas podstatne predĺžený pri súčasných iných zmenách laboratórnych parametrov, ako pokles fibrinogénu a faktorov zrážavosti krvi (najmä faktor VIII) alebo stúpanie bilirubínu alebo pečeňových enzýmov. Pred operačnými alebo dentálnymi zákrokmi sa odporúča stanovenie trombocytov, tromboplastínového času, dĺžky krvácania a fibrinogénu.</w:t>
      </w:r>
    </w:p>
    <w:p w14:paraId="44ED5A27" w14:textId="77777777" w:rsidR="00166A08" w:rsidRPr="005979F8" w:rsidRDefault="00166A08" w:rsidP="005979F8">
      <w:pPr>
        <w:tabs>
          <w:tab w:val="left" w:pos="0"/>
        </w:tabs>
        <w:rPr>
          <w:sz w:val="22"/>
          <w:szCs w:val="22"/>
          <w:lang w:val="sk-SK"/>
        </w:rPr>
      </w:pPr>
    </w:p>
    <w:p w14:paraId="60A86714" w14:textId="77777777" w:rsidR="00166A08" w:rsidRPr="005979F8" w:rsidRDefault="00166A08" w:rsidP="005979F8">
      <w:pPr>
        <w:tabs>
          <w:tab w:val="left" w:pos="0"/>
        </w:tabs>
        <w:rPr>
          <w:sz w:val="22"/>
          <w:szCs w:val="22"/>
          <w:lang w:val="sk-SK"/>
        </w:rPr>
      </w:pPr>
      <w:r w:rsidRPr="005979F8">
        <w:rPr>
          <w:sz w:val="22"/>
          <w:szCs w:val="22"/>
          <w:lang w:val="sk-SK"/>
        </w:rPr>
        <w:t>Pacienti s poškodením kostnej drene musia byť starostlivo sledovaní.</w:t>
      </w:r>
    </w:p>
    <w:p w14:paraId="37874D19" w14:textId="77777777" w:rsidR="00166A08" w:rsidRPr="005979F8" w:rsidRDefault="00166A08" w:rsidP="005979F8">
      <w:pPr>
        <w:tabs>
          <w:tab w:val="left" w:pos="0"/>
        </w:tabs>
        <w:rPr>
          <w:sz w:val="22"/>
          <w:szCs w:val="22"/>
          <w:lang w:val="sk-SK"/>
        </w:rPr>
      </w:pPr>
    </w:p>
    <w:p w14:paraId="5CA581F6" w14:textId="77777777" w:rsidR="00166A08" w:rsidRPr="005979F8" w:rsidRDefault="00166A08" w:rsidP="005979F8">
      <w:pPr>
        <w:tabs>
          <w:tab w:val="left" w:pos="0"/>
        </w:tabs>
        <w:rPr>
          <w:sz w:val="22"/>
          <w:szCs w:val="22"/>
          <w:lang w:val="sk-SK"/>
        </w:rPr>
      </w:pPr>
      <w:r w:rsidRPr="005979F8">
        <w:rPr>
          <w:sz w:val="22"/>
          <w:szCs w:val="22"/>
          <w:lang w:val="sk-SK"/>
        </w:rPr>
        <w:t>U pacientov s obličkovou nedostatočnosťou s</w:t>
      </w:r>
      <w:r w:rsidR="002B5CDE" w:rsidRPr="005979F8">
        <w:rPr>
          <w:sz w:val="22"/>
          <w:szCs w:val="22"/>
          <w:lang w:val="sk-SK"/>
        </w:rPr>
        <w:t>a musí</w:t>
      </w:r>
      <w:r w:rsidRPr="005979F8">
        <w:rPr>
          <w:sz w:val="22"/>
          <w:szCs w:val="22"/>
          <w:lang w:val="sk-SK"/>
        </w:rPr>
        <w:t xml:space="preserve"> </w:t>
      </w:r>
      <w:r w:rsidR="002B5CDE" w:rsidRPr="005979F8">
        <w:rPr>
          <w:sz w:val="22"/>
          <w:szCs w:val="22"/>
          <w:lang w:val="sk-SK"/>
        </w:rPr>
        <w:t>zo</w:t>
      </w:r>
      <w:r w:rsidRPr="005979F8">
        <w:rPr>
          <w:sz w:val="22"/>
          <w:szCs w:val="22"/>
          <w:lang w:val="sk-SK"/>
        </w:rPr>
        <w:t>bra</w:t>
      </w:r>
      <w:r w:rsidR="002B5CDE" w:rsidRPr="005979F8">
        <w:rPr>
          <w:sz w:val="22"/>
          <w:szCs w:val="22"/>
          <w:lang w:val="sk-SK"/>
        </w:rPr>
        <w:t xml:space="preserve">ť do úvahy </w:t>
      </w:r>
      <w:r w:rsidRPr="005979F8">
        <w:rPr>
          <w:sz w:val="22"/>
          <w:szCs w:val="22"/>
          <w:lang w:val="sk-SK"/>
        </w:rPr>
        <w:t>vzostup plazmatickýc</w:t>
      </w:r>
      <w:r w:rsidR="00B02DE8" w:rsidRPr="005979F8">
        <w:rPr>
          <w:sz w:val="22"/>
          <w:szCs w:val="22"/>
          <w:lang w:val="sk-SK"/>
        </w:rPr>
        <w:t xml:space="preserve">h koncentrácií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 xml:space="preserve">a primerane </w:t>
      </w:r>
      <w:r w:rsidR="002B5CDE" w:rsidRPr="005979F8">
        <w:rPr>
          <w:sz w:val="22"/>
          <w:szCs w:val="22"/>
          <w:lang w:val="sk-SK"/>
        </w:rPr>
        <w:t xml:space="preserve">tomu </w:t>
      </w:r>
      <w:r w:rsidR="00552555" w:rsidRPr="005979F8">
        <w:rPr>
          <w:sz w:val="22"/>
          <w:szCs w:val="22"/>
          <w:lang w:val="sk-SK"/>
        </w:rPr>
        <w:t>treba znížiť</w:t>
      </w:r>
      <w:r w:rsidRPr="005979F8">
        <w:rPr>
          <w:sz w:val="22"/>
          <w:szCs w:val="22"/>
          <w:lang w:val="sk-SK"/>
        </w:rPr>
        <w:t xml:space="preserve"> dávk</w:t>
      </w:r>
      <w:r w:rsidR="00552555" w:rsidRPr="005979F8">
        <w:rPr>
          <w:sz w:val="22"/>
          <w:szCs w:val="22"/>
          <w:lang w:val="sk-SK"/>
        </w:rPr>
        <w:t>u</w:t>
      </w:r>
      <w:r w:rsidRPr="005979F8">
        <w:rPr>
          <w:sz w:val="22"/>
          <w:szCs w:val="22"/>
          <w:lang w:val="sk-SK"/>
        </w:rPr>
        <w:t>.</w:t>
      </w:r>
    </w:p>
    <w:p w14:paraId="547797F4" w14:textId="77777777" w:rsidR="00137067" w:rsidRPr="005979F8" w:rsidRDefault="00137067" w:rsidP="00F1050C">
      <w:pPr>
        <w:rPr>
          <w:sz w:val="22"/>
          <w:szCs w:val="22"/>
          <w:lang w:val="sk-SK"/>
        </w:rPr>
      </w:pPr>
      <w:r w:rsidRPr="005979F8">
        <w:rPr>
          <w:sz w:val="22"/>
          <w:szCs w:val="22"/>
          <w:lang w:val="sk-SK"/>
        </w:rPr>
        <w:t xml:space="preserve">Súčasné užívanie karbapenémov a kyseliny valproovej alebo </w:t>
      </w:r>
      <w:r w:rsidR="00A12D6D">
        <w:rPr>
          <w:sz w:val="22"/>
          <w:szCs w:val="22"/>
          <w:lang w:val="sk-SK"/>
        </w:rPr>
        <w:t>v</w:t>
      </w:r>
      <w:r w:rsidR="00A12D6D">
        <w:rPr>
          <w:sz w:val="22"/>
          <w:szCs w:val="22"/>
          <w:lang w:val="sk-SK" w:eastAsia="sk-SK"/>
        </w:rPr>
        <w:t>alpr</w:t>
      </w:r>
      <w:r w:rsidR="003774AF">
        <w:rPr>
          <w:sz w:val="22"/>
          <w:szCs w:val="22"/>
          <w:lang w:val="sk-SK" w:eastAsia="sk-SK"/>
        </w:rPr>
        <w:t>oát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sa neodporúča (pozri časť 4.5).</w:t>
      </w:r>
    </w:p>
    <w:p w14:paraId="0B0D4077" w14:textId="77777777" w:rsidR="0028623A" w:rsidRPr="005979F8" w:rsidRDefault="0028623A" w:rsidP="005979F8">
      <w:pPr>
        <w:rPr>
          <w:sz w:val="22"/>
          <w:szCs w:val="22"/>
          <w:lang w:val="sk-SK"/>
        </w:rPr>
      </w:pPr>
      <w:r w:rsidRPr="005979F8">
        <w:rPr>
          <w:sz w:val="22"/>
          <w:szCs w:val="22"/>
          <w:lang w:val="sk-SK"/>
        </w:rPr>
        <w:t xml:space="preserve">Pri liečbe antiepileptikami v niekoľkých indikáciách boli u pacientov hlásené suicidálne myšlienky a správanie. Metaanalýza randomizovaných placebom kontrolovaných štúdií antiepileptikami ukázala malé zvýšenie rizika suicidálnych myšlienok a správania. Mechanizmus tohto rizika nie je známy a dostupné údaje nevylučujú možnosť zvýšeného rizika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p>
    <w:p w14:paraId="166EBA06" w14:textId="77777777" w:rsidR="0028623A" w:rsidRPr="005979F8" w:rsidRDefault="0028623A" w:rsidP="005979F8">
      <w:pPr>
        <w:rPr>
          <w:sz w:val="22"/>
          <w:szCs w:val="22"/>
          <w:lang w:val="sk-SK"/>
        </w:rPr>
      </w:pPr>
    </w:p>
    <w:p w14:paraId="30E332C6" w14:textId="77777777" w:rsidR="0028623A" w:rsidRPr="005979F8" w:rsidRDefault="0028623A" w:rsidP="005979F8">
      <w:pPr>
        <w:rPr>
          <w:sz w:val="22"/>
          <w:szCs w:val="22"/>
          <w:lang w:val="sk-SK"/>
        </w:rPr>
      </w:pPr>
      <w:r w:rsidRPr="005979F8">
        <w:rPr>
          <w:sz w:val="22"/>
          <w:szCs w:val="22"/>
          <w:lang w:val="sk-SK"/>
        </w:rPr>
        <w:t>Pacientov je preto potrebné sledovať na príznaky a symptómy suicidálnych myšlienok a správania a je potrebné zvážiť vhodnú liečbu. Pacientom (a opatrovateľom  pacientov)</w:t>
      </w:r>
      <w:r w:rsidR="00BD7D61">
        <w:rPr>
          <w:sz w:val="22"/>
          <w:szCs w:val="22"/>
          <w:lang w:val="sk-SK"/>
        </w:rPr>
        <w:t xml:space="preserve"> </w:t>
      </w:r>
      <w:r w:rsidRPr="005979F8">
        <w:rPr>
          <w:sz w:val="22"/>
          <w:szCs w:val="22"/>
          <w:lang w:val="sk-SK"/>
        </w:rPr>
        <w:t>je potrebné odporučiť, aby vyhľadali lekársku pomoc, ak sa objavia príznaky suicidálnych myšlienok alebo správania.</w:t>
      </w:r>
    </w:p>
    <w:p w14:paraId="171FB16C" w14:textId="77777777" w:rsidR="002D19C1" w:rsidRDefault="002D19C1" w:rsidP="005979F8">
      <w:pPr>
        <w:tabs>
          <w:tab w:val="left" w:pos="0"/>
        </w:tabs>
        <w:rPr>
          <w:sz w:val="22"/>
          <w:szCs w:val="22"/>
          <w:lang w:val="sk-SK"/>
        </w:rPr>
      </w:pPr>
    </w:p>
    <w:tbl>
      <w:tblPr>
        <w:tblW w:w="9180" w:type="dxa"/>
        <w:jc w:val="center"/>
        <w:tblCellMar>
          <w:left w:w="0" w:type="dxa"/>
          <w:right w:w="0" w:type="dxa"/>
        </w:tblCellMar>
        <w:tblLook w:val="04A0" w:firstRow="1" w:lastRow="0" w:firstColumn="1" w:lastColumn="0" w:noHBand="0" w:noVBand="1"/>
      </w:tblPr>
      <w:tblGrid>
        <w:gridCol w:w="9180"/>
      </w:tblGrid>
      <w:tr w:rsidR="00873A0D" w:rsidRPr="009D0692" w14:paraId="6A3F62F5" w14:textId="77777777" w:rsidTr="00396878">
        <w:trPr>
          <w:trHeight w:val="563"/>
          <w:jc w:val="center"/>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14:paraId="35E62765" w14:textId="77777777" w:rsidR="00873A0D" w:rsidRPr="00873A0D" w:rsidRDefault="00873A0D" w:rsidP="00C90D67">
            <w:pPr>
              <w:tabs>
                <w:tab w:val="left" w:pos="0"/>
                <w:tab w:val="left" w:pos="3003"/>
              </w:tabs>
              <w:rPr>
                <w:b/>
                <w:sz w:val="22"/>
                <w:szCs w:val="22"/>
                <w:u w:val="single"/>
                <w:lang w:val="sk-SK"/>
              </w:rPr>
            </w:pPr>
            <w:r w:rsidRPr="00873A0D">
              <w:rPr>
                <w:b/>
                <w:sz w:val="22"/>
                <w:szCs w:val="22"/>
                <w:u w:val="single"/>
                <w:lang w:val="sk-SK"/>
              </w:rPr>
              <w:t xml:space="preserve">Program </w:t>
            </w:r>
            <w:r w:rsidR="00A7071C">
              <w:rPr>
                <w:b/>
                <w:sz w:val="22"/>
                <w:szCs w:val="22"/>
                <w:u w:val="single"/>
                <w:lang w:val="sk-SK"/>
              </w:rPr>
              <w:t>prevencie</w:t>
            </w:r>
            <w:r w:rsidRPr="00873A0D">
              <w:rPr>
                <w:b/>
                <w:sz w:val="22"/>
                <w:szCs w:val="22"/>
                <w:u w:val="single"/>
                <w:lang w:val="sk-SK"/>
              </w:rPr>
              <w:t xml:space="preserve"> tehotenstva</w:t>
            </w:r>
          </w:p>
          <w:p w14:paraId="59821925" w14:textId="77777777" w:rsidR="00873A0D" w:rsidRPr="00873A0D" w:rsidRDefault="00873A0D" w:rsidP="00C90D67">
            <w:pPr>
              <w:tabs>
                <w:tab w:val="left" w:pos="0"/>
                <w:tab w:val="left" w:pos="3003"/>
              </w:tabs>
              <w:rPr>
                <w:sz w:val="22"/>
                <w:szCs w:val="22"/>
                <w:lang w:val="sk-SK"/>
              </w:rPr>
            </w:pPr>
          </w:p>
          <w:p w14:paraId="6F0B76E8" w14:textId="77777777" w:rsidR="00873A0D" w:rsidRPr="00873A0D" w:rsidRDefault="00873A0D" w:rsidP="00C90D67">
            <w:pPr>
              <w:tabs>
                <w:tab w:val="left" w:pos="0"/>
                <w:tab w:val="left" w:pos="3003"/>
              </w:tabs>
              <w:rPr>
                <w:sz w:val="22"/>
                <w:szCs w:val="22"/>
                <w:lang w:val="sk-SK"/>
              </w:rPr>
            </w:pPr>
            <w:r w:rsidRPr="00873A0D">
              <w:rPr>
                <w:sz w:val="22"/>
                <w:szCs w:val="22"/>
                <w:lang w:val="sk-SK"/>
              </w:rPr>
              <w:t>Valpro</w:t>
            </w:r>
            <w:r w:rsidR="00A7071C">
              <w:rPr>
                <w:sz w:val="22"/>
                <w:szCs w:val="22"/>
                <w:lang w:val="sk-SK"/>
              </w:rPr>
              <w:t>át</w:t>
            </w:r>
            <w:r w:rsidRPr="00873A0D">
              <w:rPr>
                <w:sz w:val="22"/>
                <w:szCs w:val="22"/>
                <w:lang w:val="sk-SK"/>
              </w:rPr>
              <w:t xml:space="preserve"> má vysoký teratogénny potenciál a u detí vystavených účinku valpro</w:t>
            </w:r>
            <w:r w:rsidR="003774AF">
              <w:rPr>
                <w:sz w:val="22"/>
                <w:szCs w:val="22"/>
                <w:lang w:val="sk-SK"/>
              </w:rPr>
              <w:t>át</w:t>
            </w:r>
            <w:r w:rsidRPr="00873A0D">
              <w:rPr>
                <w:sz w:val="22"/>
                <w:szCs w:val="22"/>
                <w:lang w:val="sk-SK"/>
              </w:rPr>
              <w:t xml:space="preserve">u </w:t>
            </w:r>
            <w:r w:rsidRPr="00202486">
              <w:rPr>
                <w:i/>
                <w:sz w:val="22"/>
                <w:szCs w:val="22"/>
                <w:lang w:val="sk-SK"/>
              </w:rPr>
              <w:t>in utero</w:t>
            </w:r>
            <w:r w:rsidRPr="00873A0D">
              <w:rPr>
                <w:sz w:val="22"/>
                <w:szCs w:val="22"/>
                <w:lang w:val="sk-SK"/>
              </w:rPr>
              <w:t xml:space="preserve"> je vysoké riziko vrodených malformácií a porúch vývoja nervového systému (pozri časť 4.6).</w:t>
            </w:r>
          </w:p>
          <w:p w14:paraId="25DD93A6" w14:textId="77777777" w:rsidR="00873A0D" w:rsidRPr="00873A0D" w:rsidRDefault="00873A0D" w:rsidP="00C90D67">
            <w:pPr>
              <w:tabs>
                <w:tab w:val="left" w:pos="0"/>
                <w:tab w:val="left" w:pos="3003"/>
              </w:tabs>
              <w:rPr>
                <w:sz w:val="22"/>
                <w:szCs w:val="22"/>
                <w:lang w:val="sk-SK"/>
              </w:rPr>
            </w:pPr>
          </w:p>
          <w:p w14:paraId="40761A67" w14:textId="77777777" w:rsidR="00873A0D" w:rsidRPr="00873A0D" w:rsidRDefault="00873A0D" w:rsidP="00C90D67">
            <w:pPr>
              <w:tabs>
                <w:tab w:val="left" w:pos="0"/>
                <w:tab w:val="left" w:pos="3003"/>
              </w:tabs>
              <w:rPr>
                <w:sz w:val="22"/>
                <w:szCs w:val="22"/>
                <w:lang w:val="sk-SK"/>
              </w:rPr>
            </w:pPr>
            <w:r w:rsidRPr="00873A0D">
              <w:rPr>
                <w:sz w:val="22"/>
                <w:szCs w:val="22"/>
                <w:lang w:val="sk-SK"/>
              </w:rPr>
              <w:t xml:space="preserve">Orfiril Injektionslösung </w:t>
            </w:r>
            <w:r w:rsidR="0006015A">
              <w:rPr>
                <w:sz w:val="22"/>
                <w:szCs w:val="22"/>
                <w:lang w:val="sk-SK"/>
              </w:rPr>
              <w:t xml:space="preserve">je </w:t>
            </w:r>
            <w:r w:rsidRPr="00873A0D">
              <w:rPr>
                <w:sz w:val="22"/>
                <w:szCs w:val="22"/>
                <w:lang w:val="sk-SK"/>
              </w:rPr>
              <w:t>kontraidkovaný v nasledujúcich situáciách:</w:t>
            </w:r>
          </w:p>
          <w:p w14:paraId="0DDFA5C2"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počas tehotenstva, pokiaľ existuje iná vhodná alternatívna liečba (pozri časti 4.4 a 4.6).</w:t>
            </w:r>
          </w:p>
          <w:p w14:paraId="57E6A9C4"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 xml:space="preserve">u žien vo fertilnom veku, pokiaľ nie sú splnené podmienky Programu </w:t>
            </w:r>
            <w:r w:rsidR="00A7071C">
              <w:rPr>
                <w:rFonts w:eastAsia="Calibri"/>
                <w:sz w:val="22"/>
                <w:szCs w:val="22"/>
                <w:lang w:val="sk-SK"/>
              </w:rPr>
              <w:t>prevencie</w:t>
            </w:r>
            <w:r w:rsidRPr="00C90D67">
              <w:rPr>
                <w:rFonts w:eastAsia="Calibri"/>
                <w:sz w:val="22"/>
                <w:szCs w:val="22"/>
                <w:lang w:val="sk-SK"/>
              </w:rPr>
              <w:t xml:space="preserve"> tehotenstva (pozri časti 4.3 and 4.6).</w:t>
            </w:r>
          </w:p>
          <w:p w14:paraId="470B9713" w14:textId="77777777" w:rsidR="00873A0D" w:rsidRPr="00C90D67" w:rsidRDefault="00873A0D" w:rsidP="00C90D67">
            <w:pPr>
              <w:tabs>
                <w:tab w:val="left" w:pos="0"/>
                <w:tab w:val="left" w:pos="3003"/>
              </w:tabs>
              <w:rPr>
                <w:sz w:val="22"/>
                <w:szCs w:val="22"/>
                <w:lang w:val="sk-SK"/>
              </w:rPr>
            </w:pPr>
          </w:p>
          <w:p w14:paraId="22AF89B3" w14:textId="77777777"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 xml:space="preserve">Podmienky Programu </w:t>
            </w:r>
            <w:r w:rsidR="00A7071C">
              <w:rPr>
                <w:sz w:val="22"/>
                <w:szCs w:val="22"/>
                <w:u w:val="single"/>
                <w:lang w:val="sk-SK"/>
              </w:rPr>
              <w:t>prevencie</w:t>
            </w:r>
            <w:r w:rsidRPr="00873A0D">
              <w:rPr>
                <w:sz w:val="22"/>
                <w:szCs w:val="22"/>
                <w:u w:val="single"/>
                <w:lang w:val="sk-SK"/>
              </w:rPr>
              <w:t xml:space="preserve"> tehotenstva:</w:t>
            </w:r>
          </w:p>
          <w:p w14:paraId="43424AAE" w14:textId="77777777" w:rsidR="00873A0D" w:rsidRPr="00873A0D" w:rsidRDefault="00873A0D" w:rsidP="00C90D67">
            <w:pPr>
              <w:tabs>
                <w:tab w:val="left" w:pos="0"/>
                <w:tab w:val="left" w:pos="3003"/>
              </w:tabs>
              <w:rPr>
                <w:sz w:val="22"/>
                <w:szCs w:val="22"/>
                <w:lang w:val="sk-SK"/>
              </w:rPr>
            </w:pPr>
            <w:r w:rsidRPr="00873A0D">
              <w:rPr>
                <w:sz w:val="22"/>
                <w:szCs w:val="22"/>
                <w:lang w:val="sk-SK"/>
              </w:rPr>
              <w:t>Predpisujúci lekár sa musí uistiť, že</w:t>
            </w:r>
          </w:p>
          <w:p w14:paraId="6137C6F5"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v každom prípade je nutné vyhodnotiť individuálne okolnosti zapojením pacientky do diskusie s cieľom prediskutovať terapeutické možnosti a uistiť sa, že pacientka rozumie rizikám a opatreniam potrebným na minimalizáciu týchto rizík.</w:t>
            </w:r>
          </w:p>
          <w:p w14:paraId="33D8855D"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u všetkých pacientiek bola vyhodnotená možnosť otehotnenia.</w:t>
            </w:r>
          </w:p>
          <w:p w14:paraId="14810AE4"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rozumie rizikám vrodených malformácií a porúch vývoja nervového sy</w:t>
            </w:r>
            <w:r w:rsidR="00325A01">
              <w:rPr>
                <w:rFonts w:eastAsia="Calibri"/>
                <w:sz w:val="22"/>
                <w:szCs w:val="22"/>
                <w:lang w:val="sk-SK"/>
              </w:rPr>
              <w:t>s</w:t>
            </w:r>
            <w:r w:rsidRPr="00C90D67">
              <w:rPr>
                <w:rFonts w:eastAsia="Calibri"/>
                <w:sz w:val="22"/>
                <w:szCs w:val="22"/>
                <w:lang w:val="sk-SK"/>
              </w:rPr>
              <w:t>tému, vrátane závažnosti týchto rizík u detí vystavených účinku valpro</w:t>
            </w:r>
            <w:r w:rsidR="003774AF">
              <w:rPr>
                <w:rFonts w:eastAsia="Calibri"/>
                <w:sz w:val="22"/>
                <w:szCs w:val="22"/>
                <w:lang w:val="sk-SK"/>
              </w:rPr>
              <w:t>át</w:t>
            </w:r>
            <w:r w:rsidRPr="00C90D67">
              <w:rPr>
                <w:rFonts w:eastAsia="Calibri"/>
                <w:sz w:val="22"/>
                <w:szCs w:val="22"/>
                <w:lang w:val="sk-SK"/>
              </w:rPr>
              <w:t xml:space="preserve">u </w:t>
            </w:r>
            <w:r w:rsidRPr="00C90D67">
              <w:rPr>
                <w:rFonts w:eastAsia="Calibri"/>
                <w:i/>
                <w:sz w:val="22"/>
                <w:szCs w:val="22"/>
                <w:lang w:val="sk-SK"/>
              </w:rPr>
              <w:t>in utero</w:t>
            </w:r>
            <w:r w:rsidRPr="00C90D67">
              <w:rPr>
                <w:rFonts w:eastAsia="Calibri"/>
                <w:sz w:val="22"/>
                <w:szCs w:val="22"/>
                <w:lang w:val="sk-SK"/>
              </w:rPr>
              <w:t xml:space="preserve"> a je si ich vedomá.</w:t>
            </w:r>
          </w:p>
          <w:p w14:paraId="358B98F5"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rozumie nutnosti absolvovať tehotenský test pred začatím liečby a podľa potreby počas nej.</w:t>
            </w:r>
          </w:p>
          <w:p w14:paraId="4777B776"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absolvovala poradenstvo o metódach antikoncepcie a je schopná dodržiavať pokyny zaisťujúce efektívnu antikoncepciu (ďalšie informácie nájdete v podsekcii Antikoncepcia tohto upozornenia v rámčeku), bez prerušenia počas celej doby trvania liečby valpro</w:t>
            </w:r>
            <w:r w:rsidR="003774AF">
              <w:rPr>
                <w:rFonts w:eastAsia="Calibri"/>
                <w:sz w:val="22"/>
                <w:szCs w:val="22"/>
                <w:lang w:val="sk-SK"/>
              </w:rPr>
              <w:t>át</w:t>
            </w:r>
            <w:r w:rsidRPr="00C90D67">
              <w:rPr>
                <w:rFonts w:eastAsia="Calibri"/>
                <w:sz w:val="22"/>
                <w:szCs w:val="22"/>
                <w:lang w:val="sk-SK"/>
              </w:rPr>
              <w:t>om.</w:t>
            </w:r>
          </w:p>
          <w:p w14:paraId="56C5F625"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rozumie potrebe pravidelného (minimálne raz ročne) prehodnocovania liečby špecialistom so skúsenosťami s liečbou epilepsie.</w:t>
            </w:r>
          </w:p>
          <w:p w14:paraId="0380BFD6"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rozumie potrebe skontaktovať sa so svojím lekárom, ihneď ako začne plánovať tehotenstvo, aby sa pred počatím a vysadením antikoncepcie zaistila včasná diskusia a prechod na alternatívne možnosti liečby.</w:t>
            </w:r>
          </w:p>
          <w:p w14:paraId="7D4C38C6"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rozumie potrebe urgentne sa v prípade tehotenstva skontaktovať so svojím lekárom.</w:t>
            </w:r>
          </w:p>
          <w:p w14:paraId="702B016F"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dostala Informačnú príručku pre pacientku.</w:t>
            </w:r>
          </w:p>
          <w:p w14:paraId="3CE2E2C1"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pacientka potvrdila, že rozumie rizikám a potrebným opatreniam spojeným s užívaním valpro</w:t>
            </w:r>
            <w:r w:rsidR="003774AF">
              <w:rPr>
                <w:rFonts w:eastAsia="Calibri"/>
                <w:sz w:val="22"/>
                <w:szCs w:val="22"/>
                <w:lang w:val="sk-SK"/>
              </w:rPr>
              <w:t>át</w:t>
            </w:r>
            <w:r w:rsidRPr="00C90D67">
              <w:rPr>
                <w:rFonts w:eastAsia="Calibri"/>
                <w:sz w:val="22"/>
                <w:szCs w:val="22"/>
                <w:lang w:val="sk-SK"/>
              </w:rPr>
              <w:t>u (Formulár na potvrdenie o pravidelnom informovaní pacientky).</w:t>
            </w:r>
          </w:p>
          <w:p w14:paraId="6721E173" w14:textId="77777777" w:rsidR="00873A0D" w:rsidRPr="00873A0D" w:rsidRDefault="00873A0D" w:rsidP="00C90D67">
            <w:pPr>
              <w:tabs>
                <w:tab w:val="left" w:pos="0"/>
                <w:tab w:val="left" w:pos="3003"/>
              </w:tabs>
              <w:rPr>
                <w:sz w:val="22"/>
                <w:szCs w:val="22"/>
                <w:lang w:val="sk-SK"/>
              </w:rPr>
            </w:pPr>
          </w:p>
          <w:p w14:paraId="19D2E2BB" w14:textId="77777777" w:rsidR="00873A0D" w:rsidRPr="00873A0D" w:rsidRDefault="00873A0D" w:rsidP="00C90D67">
            <w:pPr>
              <w:tabs>
                <w:tab w:val="left" w:pos="0"/>
                <w:tab w:val="left" w:pos="3003"/>
              </w:tabs>
              <w:rPr>
                <w:sz w:val="22"/>
                <w:szCs w:val="22"/>
                <w:lang w:val="sk-SK"/>
              </w:rPr>
            </w:pPr>
            <w:r w:rsidRPr="00873A0D">
              <w:rPr>
                <w:sz w:val="22"/>
                <w:szCs w:val="22"/>
                <w:lang w:val="sk-SK"/>
              </w:rPr>
              <w:t>Tieto podmienky sa vzťahujú aj na ženy, ktoré v súčasnosti nie sú sexuálne aktívne, pokiaľ lekár nemá presvedčivé dôkazy, že neexistuje riziko otehotnenia.</w:t>
            </w:r>
          </w:p>
          <w:p w14:paraId="4A50CD44" w14:textId="77777777" w:rsidR="00873A0D" w:rsidRPr="00873A0D" w:rsidRDefault="00873A0D" w:rsidP="00C90D67">
            <w:pPr>
              <w:tabs>
                <w:tab w:val="left" w:pos="0"/>
                <w:tab w:val="left" w:pos="3003"/>
              </w:tabs>
              <w:rPr>
                <w:sz w:val="22"/>
                <w:szCs w:val="22"/>
                <w:lang w:val="sk-SK"/>
              </w:rPr>
            </w:pPr>
          </w:p>
          <w:p w14:paraId="18DF7F6C" w14:textId="77777777"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Dievčatá v detskom veku</w:t>
            </w:r>
          </w:p>
          <w:p w14:paraId="51282448"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Predpisujúci lekár musí zaistiť, že rodičia/opatrovníci dievčat v detskom veku porozumeli nutnosti kontaktovať špecialistu ihneď ako sa u dievčaťa, užívajúceho valpr</w:t>
            </w:r>
            <w:r w:rsidR="003774AF">
              <w:rPr>
                <w:rFonts w:eastAsia="Calibri"/>
                <w:sz w:val="22"/>
                <w:szCs w:val="22"/>
                <w:lang w:val="sk-SK"/>
              </w:rPr>
              <w:t>oát</w:t>
            </w:r>
            <w:r w:rsidRPr="00C90D67">
              <w:rPr>
                <w:rFonts w:eastAsia="Calibri"/>
                <w:sz w:val="22"/>
                <w:szCs w:val="22"/>
                <w:lang w:val="sk-SK"/>
              </w:rPr>
              <w:t>, vyskytne prvá menštruácia.</w:t>
            </w:r>
          </w:p>
          <w:p w14:paraId="0C04B407"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Predpisujúci lekár sa musí uistiť, že rodičia/opatrovníci dievčat v detskom veku, u ktorých sa vyskytla prvá menštruácia, boli poskytnuté úplné informácie o možných rizikách vrodených malformácií a porúch vývoja nervového systému, vrátane závažnosti týchto rizík u detí vystavených účinku valpro</w:t>
            </w:r>
            <w:r w:rsidR="003774AF">
              <w:rPr>
                <w:rFonts w:eastAsia="Calibri"/>
                <w:sz w:val="22"/>
                <w:szCs w:val="22"/>
                <w:lang w:val="sk-SK"/>
              </w:rPr>
              <w:t>át</w:t>
            </w:r>
            <w:r w:rsidRPr="00C90D67">
              <w:rPr>
                <w:rFonts w:eastAsia="Calibri"/>
                <w:sz w:val="22"/>
                <w:szCs w:val="22"/>
                <w:lang w:val="sk-SK"/>
              </w:rPr>
              <w:t xml:space="preserve">u </w:t>
            </w:r>
            <w:r w:rsidRPr="00C90D67">
              <w:rPr>
                <w:rFonts w:eastAsia="Calibri"/>
                <w:i/>
                <w:sz w:val="22"/>
                <w:szCs w:val="22"/>
                <w:lang w:val="sk-SK"/>
              </w:rPr>
              <w:t>in utero</w:t>
            </w:r>
            <w:r w:rsidRPr="00C90D67">
              <w:rPr>
                <w:rFonts w:eastAsia="Calibri"/>
                <w:sz w:val="22"/>
                <w:szCs w:val="22"/>
                <w:lang w:val="sk-SK"/>
              </w:rPr>
              <w:t>.</w:t>
            </w:r>
          </w:p>
          <w:p w14:paraId="2B7B2A2A"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U pacientiek, u ktorých sa vyskytla prvá menštruácia musí lekár každý rok prehodnotiť potrebu liečby valpro</w:t>
            </w:r>
            <w:r w:rsidR="003774AF">
              <w:rPr>
                <w:rFonts w:eastAsia="Calibri"/>
                <w:sz w:val="22"/>
                <w:szCs w:val="22"/>
                <w:lang w:val="sk-SK"/>
              </w:rPr>
              <w:t>át</w:t>
            </w:r>
            <w:r w:rsidRPr="00C90D67">
              <w:rPr>
                <w:rFonts w:eastAsia="Calibri"/>
                <w:sz w:val="22"/>
                <w:szCs w:val="22"/>
                <w:lang w:val="sk-SK"/>
              </w:rPr>
              <w:t>om a zvážiť alternatívne možnosti liečby. Ak je valpro</w:t>
            </w:r>
            <w:r w:rsidR="003774AF">
              <w:rPr>
                <w:rFonts w:eastAsia="Calibri"/>
                <w:sz w:val="22"/>
                <w:szCs w:val="22"/>
                <w:lang w:val="sk-SK"/>
              </w:rPr>
              <w:t>át</w:t>
            </w:r>
            <w:r w:rsidRPr="00C90D67">
              <w:rPr>
                <w:rFonts w:eastAsia="Calibri"/>
                <w:sz w:val="22"/>
                <w:szCs w:val="22"/>
                <w:lang w:val="sk-SK"/>
              </w:rPr>
              <w:t xml:space="preserve"> jediná vhodná liečba, je potrebné prediskutovať použitie účinnej antikoncepcie a ďalšie podmienky </w:t>
            </w:r>
            <w:r w:rsidRPr="00C90D67">
              <w:rPr>
                <w:rFonts w:eastAsia="Calibri"/>
                <w:sz w:val="22"/>
                <w:szCs w:val="22"/>
                <w:lang w:val="sk-SK"/>
              </w:rPr>
              <w:lastRenderedPageBreak/>
              <w:t xml:space="preserve">Programu </w:t>
            </w:r>
            <w:r w:rsidR="00A7071C">
              <w:rPr>
                <w:rFonts w:eastAsia="Calibri"/>
                <w:sz w:val="22"/>
                <w:szCs w:val="22"/>
                <w:lang w:val="sk-SK"/>
              </w:rPr>
              <w:t>prevencie</w:t>
            </w:r>
            <w:r w:rsidRPr="00C90D67">
              <w:rPr>
                <w:rFonts w:eastAsia="Calibri"/>
                <w:sz w:val="22"/>
                <w:szCs w:val="22"/>
                <w:lang w:val="sk-SK"/>
              </w:rPr>
              <w:t xml:space="preserve"> tehotenstva. Lekár má vynaložiť všetko úsilie, aby zmenil liečbu valpro</w:t>
            </w:r>
            <w:r w:rsidR="003774AF">
              <w:rPr>
                <w:rFonts w:eastAsia="Calibri"/>
                <w:sz w:val="22"/>
                <w:szCs w:val="22"/>
                <w:lang w:val="sk-SK"/>
              </w:rPr>
              <w:t>áto</w:t>
            </w:r>
            <w:r w:rsidRPr="00C90D67">
              <w:rPr>
                <w:rFonts w:eastAsia="Calibri"/>
                <w:sz w:val="22"/>
                <w:szCs w:val="22"/>
                <w:lang w:val="sk-SK"/>
              </w:rPr>
              <w:t>m u pacientky na alternatívnu liečbu, predtým ako pacientka dosiahne dospelosť.</w:t>
            </w:r>
          </w:p>
          <w:p w14:paraId="2F0D5AE3" w14:textId="77777777" w:rsidR="00873A0D" w:rsidRPr="009D0692" w:rsidRDefault="00873A0D" w:rsidP="00873A0D">
            <w:pPr>
              <w:tabs>
                <w:tab w:val="left" w:pos="0"/>
              </w:tabs>
              <w:rPr>
                <w:rFonts w:eastAsia="Calibri"/>
                <w:sz w:val="22"/>
                <w:szCs w:val="22"/>
                <w:lang w:val="sk-SK" w:eastAsia="en-US"/>
              </w:rPr>
            </w:pPr>
          </w:p>
          <w:p w14:paraId="2E6470D6" w14:textId="77777777"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Tehotenský test</w:t>
            </w:r>
          </w:p>
          <w:p w14:paraId="5E498853" w14:textId="77777777" w:rsidR="00873A0D" w:rsidRPr="00873A0D" w:rsidRDefault="00873A0D" w:rsidP="00C90D67">
            <w:pPr>
              <w:tabs>
                <w:tab w:val="left" w:pos="0"/>
                <w:tab w:val="left" w:pos="3003"/>
              </w:tabs>
              <w:rPr>
                <w:sz w:val="22"/>
                <w:szCs w:val="22"/>
                <w:lang w:val="sk-SK"/>
              </w:rPr>
            </w:pPr>
            <w:r w:rsidRPr="00873A0D">
              <w:rPr>
                <w:sz w:val="22"/>
                <w:szCs w:val="22"/>
                <w:lang w:val="sk-SK"/>
              </w:rPr>
              <w:t>Pred začiatkom liečby valpro</w:t>
            </w:r>
            <w:r w:rsidR="003774AF">
              <w:rPr>
                <w:sz w:val="22"/>
                <w:szCs w:val="22"/>
                <w:lang w:val="sk-SK"/>
              </w:rPr>
              <w:t>áto</w:t>
            </w:r>
            <w:r w:rsidRPr="00873A0D">
              <w:rPr>
                <w:sz w:val="22"/>
                <w:szCs w:val="22"/>
                <w:lang w:val="sk-SK"/>
              </w:rPr>
              <w:t>m musí byť vylúčené tehotenstvo. Liečba valpro</w:t>
            </w:r>
            <w:r w:rsidR="003774AF">
              <w:rPr>
                <w:sz w:val="22"/>
                <w:szCs w:val="22"/>
                <w:lang w:val="sk-SK"/>
              </w:rPr>
              <w:t>áto</w:t>
            </w:r>
            <w:r w:rsidRPr="00873A0D">
              <w:rPr>
                <w:sz w:val="22"/>
                <w:szCs w:val="22"/>
                <w:lang w:val="sk-SK"/>
              </w:rPr>
              <w:t>m nesmie začať u žien vo fertilnom veku bez negatívneho výsledku tehotenského testu (tehotenský test z krvnej plazmy), potvrdeného zdravotníkom, aby sa vylúčilo neúmyselné použitie počas tehotenstva.</w:t>
            </w:r>
          </w:p>
          <w:p w14:paraId="45FFB60A" w14:textId="77777777" w:rsidR="00873A0D" w:rsidRPr="00873A0D" w:rsidRDefault="00873A0D" w:rsidP="00C90D67">
            <w:pPr>
              <w:tabs>
                <w:tab w:val="left" w:pos="0"/>
                <w:tab w:val="left" w:pos="3003"/>
              </w:tabs>
              <w:rPr>
                <w:sz w:val="22"/>
                <w:szCs w:val="22"/>
                <w:lang w:val="sk-SK"/>
              </w:rPr>
            </w:pPr>
          </w:p>
          <w:p w14:paraId="7DF767F5" w14:textId="77777777"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Antikoncepcia</w:t>
            </w:r>
          </w:p>
          <w:p w14:paraId="175C2967" w14:textId="77777777" w:rsidR="00873A0D" w:rsidRPr="00873A0D" w:rsidRDefault="00873A0D" w:rsidP="00C90D67">
            <w:pPr>
              <w:tabs>
                <w:tab w:val="left" w:pos="0"/>
                <w:tab w:val="left" w:pos="3003"/>
              </w:tabs>
              <w:rPr>
                <w:sz w:val="22"/>
                <w:szCs w:val="22"/>
                <w:lang w:val="sk-SK"/>
              </w:rPr>
            </w:pPr>
            <w:r w:rsidRPr="00873A0D">
              <w:rPr>
                <w:sz w:val="22"/>
                <w:szCs w:val="22"/>
                <w:lang w:val="sk-SK"/>
              </w:rPr>
              <w:t>Ženy vo fertilnom veku, ktorým je predpísaný valpr</w:t>
            </w:r>
            <w:r w:rsidR="003774AF">
              <w:rPr>
                <w:sz w:val="22"/>
                <w:szCs w:val="22"/>
                <w:lang w:val="sk-SK"/>
              </w:rPr>
              <w:t>oát</w:t>
            </w:r>
            <w:r w:rsidRPr="00873A0D">
              <w:rPr>
                <w:sz w:val="22"/>
                <w:szCs w:val="22"/>
                <w:lang w:val="sk-SK"/>
              </w:rPr>
              <w:t>, musia užívať účinnú antikoncepciu bez prerušenia počas celej doby trvania liečby valpro</w:t>
            </w:r>
            <w:r w:rsidR="003774AF">
              <w:rPr>
                <w:sz w:val="22"/>
                <w:szCs w:val="22"/>
                <w:lang w:val="sk-SK"/>
              </w:rPr>
              <w:t>áto</w:t>
            </w:r>
            <w:r w:rsidRPr="00873A0D">
              <w:rPr>
                <w:sz w:val="22"/>
                <w:szCs w:val="22"/>
                <w:lang w:val="sk-SK"/>
              </w:rPr>
              <w:t xml:space="preserve">m. Takýmto </w:t>
            </w:r>
            <w:r w:rsidR="00325A01" w:rsidRPr="00873A0D">
              <w:rPr>
                <w:sz w:val="22"/>
                <w:szCs w:val="22"/>
                <w:lang w:val="sk-SK"/>
              </w:rPr>
              <w:t>pacientkam</w:t>
            </w:r>
            <w:r w:rsidRPr="00873A0D">
              <w:rPr>
                <w:sz w:val="22"/>
                <w:szCs w:val="22"/>
                <w:lang w:val="sk-SK"/>
              </w:rPr>
              <w:t xml:space="preserve"> musí byť poskytnutá komplexná informácia o prevencii tehotenstva a poradenstvo v prípade, že pacientka neužíva účinnú antikoncepciu. Má sa použiť aspoň jedna účinná metóda antikoncepcie (najlepšie nezávislá od užívateľky, akými sú vnútromaternicové teliesko alebo implantát) alebo dve doplnkové formy antikoncepcie, vrátane bariérovej metódy. V každom prípade majú byť pri výbere antikoncepčnej metódy zohľadnené individuálne okolnosti, vrátane diskusie s pacientkou a jej zapojenia a dodržiavania zvolených opatrení. Pacientka musí dodržiavať všetky pokyny o efektívnej antikoncepcii aj v prípade amenorey.</w:t>
            </w:r>
          </w:p>
          <w:p w14:paraId="45AD1096" w14:textId="77777777" w:rsidR="00873A0D" w:rsidRPr="00873A0D" w:rsidRDefault="00873A0D" w:rsidP="00C90D67">
            <w:pPr>
              <w:tabs>
                <w:tab w:val="left" w:pos="0"/>
                <w:tab w:val="left" w:pos="3003"/>
              </w:tabs>
              <w:rPr>
                <w:sz w:val="22"/>
                <w:szCs w:val="22"/>
                <w:lang w:val="sk-SK"/>
              </w:rPr>
            </w:pPr>
          </w:p>
          <w:p w14:paraId="1B621EDD" w14:textId="77777777"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Každoročné prehodnotenie liečby špecialistom</w:t>
            </w:r>
          </w:p>
          <w:p w14:paraId="1E46CBFE" w14:textId="77777777" w:rsidR="00873A0D" w:rsidRPr="00873A0D" w:rsidRDefault="00873A0D" w:rsidP="00C90D67">
            <w:pPr>
              <w:tabs>
                <w:tab w:val="left" w:pos="0"/>
                <w:tab w:val="left" w:pos="3003"/>
              </w:tabs>
              <w:rPr>
                <w:sz w:val="22"/>
                <w:szCs w:val="22"/>
                <w:lang w:val="sk-SK"/>
              </w:rPr>
            </w:pPr>
            <w:r w:rsidRPr="00873A0D">
              <w:rPr>
                <w:sz w:val="22"/>
                <w:szCs w:val="22"/>
                <w:lang w:val="sk-SK"/>
              </w:rPr>
              <w:t>Špecialista má aspoň raz ročne zhodnotiť, či je valpro</w:t>
            </w:r>
            <w:r w:rsidR="003774AF">
              <w:rPr>
                <w:sz w:val="22"/>
                <w:szCs w:val="22"/>
                <w:lang w:val="sk-SK"/>
              </w:rPr>
              <w:t>át</w:t>
            </w:r>
            <w:r w:rsidRPr="00873A0D">
              <w:rPr>
                <w:sz w:val="22"/>
                <w:szCs w:val="22"/>
                <w:lang w:val="sk-SK"/>
              </w:rPr>
              <w:t xml:space="preserve"> pre pacientku najvhodnejšou liečbou. Špecialista má s pacientkou prediskutovať Formulár na potvrdenie o pravidelnom informovaní pacientky na začiatku liečby a počas každoročnej prehliadky a uistiť sa, že pacientka porozumela jeho obsahu.</w:t>
            </w:r>
          </w:p>
          <w:p w14:paraId="1D0CA299" w14:textId="77777777" w:rsidR="00873A0D" w:rsidRPr="00873A0D" w:rsidRDefault="00873A0D" w:rsidP="00C90D67">
            <w:pPr>
              <w:tabs>
                <w:tab w:val="left" w:pos="0"/>
                <w:tab w:val="left" w:pos="3003"/>
              </w:tabs>
              <w:rPr>
                <w:sz w:val="22"/>
                <w:szCs w:val="22"/>
                <w:lang w:val="sk-SK"/>
              </w:rPr>
            </w:pPr>
          </w:p>
          <w:p w14:paraId="08C67A76" w14:textId="77777777"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Plánovanie tehotenstva</w:t>
            </w:r>
          </w:p>
          <w:p w14:paraId="4154C128" w14:textId="77777777" w:rsidR="00873A0D" w:rsidRPr="00873A0D" w:rsidRDefault="00873A0D" w:rsidP="00C90D67">
            <w:pPr>
              <w:tabs>
                <w:tab w:val="left" w:pos="0"/>
                <w:tab w:val="left" w:pos="3003"/>
              </w:tabs>
              <w:rPr>
                <w:sz w:val="22"/>
                <w:szCs w:val="22"/>
                <w:lang w:val="sk-SK"/>
              </w:rPr>
            </w:pPr>
            <w:r w:rsidRPr="00873A0D">
              <w:rPr>
                <w:sz w:val="22"/>
                <w:szCs w:val="22"/>
                <w:lang w:val="sk-SK"/>
              </w:rPr>
              <w:t>Pokiaľ žena s epilepsiou plánuje otehotnieť, musí špecialista so skúsenosťami s liečbou epilepsie prehodnotiť liečbu valpr</w:t>
            </w:r>
            <w:r w:rsidR="003774AF">
              <w:rPr>
                <w:sz w:val="22"/>
                <w:szCs w:val="22"/>
                <w:lang w:val="sk-SK"/>
              </w:rPr>
              <w:t>oáto</w:t>
            </w:r>
            <w:r w:rsidRPr="00873A0D">
              <w:rPr>
                <w:sz w:val="22"/>
                <w:szCs w:val="22"/>
                <w:lang w:val="sk-SK"/>
              </w:rPr>
              <w:t>m a zvážiť alternatívne možnosti liečby. Má sa vynaložiť všetko úsilie na prechod na vhodnú alternatívnu liečbu pred počatím a vysadením antikoncepcie (pozri časť 4.6). Ak zmena liečby nie je možná, žena má dostať ďalšie poradenstvo týkajúce sa rizík valpr</w:t>
            </w:r>
            <w:r w:rsidR="003774AF">
              <w:rPr>
                <w:sz w:val="22"/>
                <w:szCs w:val="22"/>
                <w:lang w:val="sk-SK"/>
              </w:rPr>
              <w:t>oát</w:t>
            </w:r>
            <w:r w:rsidRPr="00873A0D">
              <w:rPr>
                <w:sz w:val="22"/>
                <w:szCs w:val="22"/>
                <w:lang w:val="sk-SK"/>
              </w:rPr>
              <w:t>u pre nenarodené dieťa, ktoré jej dopomôže k informovanému rozhodnutiu o plánovaní rodiny.</w:t>
            </w:r>
          </w:p>
          <w:p w14:paraId="6B82EF86" w14:textId="77777777" w:rsidR="00873A0D" w:rsidRPr="00873A0D" w:rsidRDefault="00873A0D" w:rsidP="00C90D67">
            <w:pPr>
              <w:tabs>
                <w:tab w:val="left" w:pos="0"/>
                <w:tab w:val="left" w:pos="3003"/>
              </w:tabs>
              <w:rPr>
                <w:sz w:val="22"/>
                <w:szCs w:val="22"/>
                <w:lang w:val="sk-SK"/>
              </w:rPr>
            </w:pPr>
          </w:p>
          <w:p w14:paraId="192BD946" w14:textId="77777777"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V prípade tehotenstva</w:t>
            </w:r>
          </w:p>
          <w:p w14:paraId="423B13FE" w14:textId="77777777" w:rsidR="00873A0D" w:rsidRPr="00873A0D" w:rsidRDefault="00873A0D" w:rsidP="00C90D67">
            <w:pPr>
              <w:tabs>
                <w:tab w:val="left" w:pos="0"/>
                <w:tab w:val="left" w:pos="3003"/>
              </w:tabs>
              <w:rPr>
                <w:sz w:val="22"/>
                <w:szCs w:val="22"/>
                <w:lang w:val="sk-SK"/>
              </w:rPr>
            </w:pPr>
            <w:r w:rsidRPr="00873A0D">
              <w:rPr>
                <w:sz w:val="22"/>
                <w:szCs w:val="22"/>
                <w:lang w:val="sk-SK"/>
              </w:rPr>
              <w:t>Pokiaľ žena užívajúca valpro</w:t>
            </w:r>
            <w:r w:rsidR="003774AF">
              <w:rPr>
                <w:sz w:val="22"/>
                <w:szCs w:val="22"/>
                <w:lang w:val="sk-SK"/>
              </w:rPr>
              <w:t>át</w:t>
            </w:r>
            <w:r w:rsidRPr="00873A0D">
              <w:rPr>
                <w:sz w:val="22"/>
                <w:szCs w:val="22"/>
                <w:lang w:val="sk-SK"/>
              </w:rPr>
              <w:t xml:space="preserve"> otehotnie, musí byť okamžite odoslaná k špecialistovi, aby bola prehodnotená liečba valpro</w:t>
            </w:r>
            <w:r w:rsidR="003774AF">
              <w:rPr>
                <w:sz w:val="22"/>
                <w:szCs w:val="22"/>
                <w:lang w:val="sk-SK"/>
              </w:rPr>
              <w:t>átom</w:t>
            </w:r>
            <w:r w:rsidRPr="00873A0D">
              <w:rPr>
                <w:sz w:val="22"/>
                <w:szCs w:val="22"/>
                <w:lang w:val="sk-SK"/>
              </w:rPr>
              <w:t xml:space="preserve"> a zvážené alternatívne možnosti liečby. Pacientky vystavené účinku valpr</w:t>
            </w:r>
            <w:r w:rsidR="003774AF">
              <w:rPr>
                <w:sz w:val="22"/>
                <w:szCs w:val="22"/>
                <w:lang w:val="sk-SK"/>
              </w:rPr>
              <w:t>oát</w:t>
            </w:r>
            <w:r w:rsidRPr="00873A0D">
              <w:rPr>
                <w:sz w:val="22"/>
                <w:szCs w:val="22"/>
                <w:lang w:val="sk-SK"/>
              </w:rPr>
              <w:t>u počas tehotenstva a ich partneri musia byť odoslaní k špecialistovi so skúsenosťami v teratológii kvôli zhodnoteniu situácie a poradenstvu ohľadne exponovaného tehotenstva (pozri časť 4.6).</w:t>
            </w:r>
          </w:p>
          <w:p w14:paraId="6F7ACEA3" w14:textId="77777777" w:rsidR="00873A0D" w:rsidRPr="00873A0D" w:rsidRDefault="00873A0D" w:rsidP="00C90D67">
            <w:pPr>
              <w:tabs>
                <w:tab w:val="left" w:pos="0"/>
                <w:tab w:val="left" w:pos="3003"/>
              </w:tabs>
              <w:rPr>
                <w:sz w:val="22"/>
                <w:szCs w:val="22"/>
                <w:lang w:val="sk-SK"/>
              </w:rPr>
            </w:pPr>
          </w:p>
          <w:p w14:paraId="55563B79" w14:textId="77777777"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Lekárnik musí zaistiť, aby</w:t>
            </w:r>
          </w:p>
          <w:p w14:paraId="68347F53"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pri každom vydávaní valpr</w:t>
            </w:r>
            <w:r w:rsidR="003774AF">
              <w:rPr>
                <w:rFonts w:eastAsia="Calibri"/>
                <w:sz w:val="22"/>
                <w:szCs w:val="22"/>
                <w:lang w:val="sk-SK"/>
              </w:rPr>
              <w:t>oát</w:t>
            </w:r>
            <w:r w:rsidRPr="00C90D67">
              <w:rPr>
                <w:rFonts w:eastAsia="Calibri"/>
                <w:sz w:val="22"/>
                <w:szCs w:val="22"/>
                <w:lang w:val="sk-SK"/>
              </w:rPr>
              <w:t>u bola pacientke poskytnutá Karta pre pacientku a pacientka rozumela jej obsahu.</w:t>
            </w:r>
          </w:p>
          <w:p w14:paraId="41058259" w14:textId="77777777" w:rsidR="00873A0D" w:rsidRPr="00C90D67" w:rsidRDefault="00873A0D" w:rsidP="00C90D67">
            <w:pPr>
              <w:spacing w:line="280" w:lineRule="atLeast"/>
              <w:ind w:left="639" w:right="181" w:hanging="283"/>
              <w:rPr>
                <w:rFonts w:eastAsia="Calibri"/>
                <w:sz w:val="22"/>
                <w:szCs w:val="22"/>
                <w:lang w:val="sk-SK"/>
              </w:rPr>
            </w:pPr>
            <w:r w:rsidRPr="00C90D67">
              <w:rPr>
                <w:rFonts w:eastAsia="Calibri"/>
                <w:sz w:val="22"/>
                <w:szCs w:val="22"/>
                <w:lang w:val="sk-SK"/>
              </w:rPr>
              <w:t>•</w:t>
            </w:r>
            <w:r w:rsidRPr="00C90D67">
              <w:rPr>
                <w:rFonts w:eastAsia="Calibri"/>
                <w:sz w:val="22"/>
                <w:szCs w:val="22"/>
                <w:lang w:val="sk-SK"/>
              </w:rPr>
              <w:tab/>
              <w:t>pacientky boli upozornené, aby v prípade plánovania alebo podozrenia na tehotenstvo liečbu valpro</w:t>
            </w:r>
            <w:r w:rsidR="003774AF">
              <w:rPr>
                <w:rFonts w:eastAsia="Calibri"/>
                <w:sz w:val="22"/>
                <w:szCs w:val="22"/>
                <w:lang w:val="sk-SK"/>
              </w:rPr>
              <w:t>áto</w:t>
            </w:r>
            <w:r w:rsidRPr="00C90D67">
              <w:rPr>
                <w:rFonts w:eastAsia="Calibri"/>
                <w:sz w:val="22"/>
                <w:szCs w:val="22"/>
                <w:lang w:val="sk-SK"/>
              </w:rPr>
              <w:t>m neprerušovali, ale okamžite kontaktovali špecialistu.</w:t>
            </w:r>
          </w:p>
          <w:p w14:paraId="0B665917" w14:textId="77777777" w:rsidR="00873A0D" w:rsidRPr="009D0692" w:rsidRDefault="00873A0D" w:rsidP="00C90D67">
            <w:pPr>
              <w:tabs>
                <w:tab w:val="left" w:pos="0"/>
                <w:tab w:val="left" w:pos="3003"/>
              </w:tabs>
              <w:rPr>
                <w:rFonts w:eastAsia="Calibri"/>
                <w:sz w:val="22"/>
                <w:szCs w:val="22"/>
                <w:u w:val="single"/>
                <w:lang w:val="sk-SK" w:eastAsia="en-US"/>
              </w:rPr>
            </w:pPr>
          </w:p>
          <w:p w14:paraId="70748924" w14:textId="77777777" w:rsidR="00873A0D" w:rsidRPr="00873A0D" w:rsidRDefault="00873A0D" w:rsidP="00C90D67">
            <w:pPr>
              <w:tabs>
                <w:tab w:val="left" w:pos="0"/>
                <w:tab w:val="left" w:pos="3003"/>
              </w:tabs>
              <w:rPr>
                <w:sz w:val="22"/>
                <w:szCs w:val="22"/>
                <w:u w:val="single"/>
                <w:lang w:val="sk-SK"/>
              </w:rPr>
            </w:pPr>
            <w:r w:rsidRPr="00873A0D">
              <w:rPr>
                <w:sz w:val="22"/>
                <w:szCs w:val="22"/>
                <w:u w:val="single"/>
                <w:lang w:val="sk-SK"/>
              </w:rPr>
              <w:t>Edukačné materiály</w:t>
            </w:r>
          </w:p>
          <w:p w14:paraId="41BE165A" w14:textId="77777777" w:rsidR="00873A0D" w:rsidRPr="00873A0D" w:rsidRDefault="00873A0D" w:rsidP="00C90D67">
            <w:pPr>
              <w:tabs>
                <w:tab w:val="left" w:pos="0"/>
                <w:tab w:val="left" w:pos="3003"/>
              </w:tabs>
              <w:rPr>
                <w:sz w:val="22"/>
                <w:szCs w:val="22"/>
                <w:lang w:val="sk-SK"/>
              </w:rPr>
            </w:pPr>
            <w:r w:rsidRPr="00873A0D">
              <w:rPr>
                <w:sz w:val="22"/>
                <w:szCs w:val="22"/>
                <w:lang w:val="sk-SK"/>
              </w:rPr>
              <w:t xml:space="preserve">V záujme pomoci zdravotníckym pracovníkom a </w:t>
            </w:r>
            <w:r w:rsidR="00325A01" w:rsidRPr="00873A0D">
              <w:rPr>
                <w:sz w:val="22"/>
                <w:szCs w:val="22"/>
                <w:lang w:val="sk-SK"/>
              </w:rPr>
              <w:t>pacientkam</w:t>
            </w:r>
            <w:r w:rsidRPr="00873A0D">
              <w:rPr>
                <w:sz w:val="22"/>
                <w:szCs w:val="22"/>
                <w:lang w:val="sk-SK"/>
              </w:rPr>
              <w:t xml:space="preserve"> vyvarovať sa expozícii účinku valpro</w:t>
            </w:r>
            <w:r w:rsidR="003774AF">
              <w:rPr>
                <w:sz w:val="22"/>
                <w:szCs w:val="22"/>
                <w:lang w:val="sk-SK"/>
              </w:rPr>
              <w:t>át</w:t>
            </w:r>
            <w:r w:rsidRPr="00873A0D">
              <w:rPr>
                <w:sz w:val="22"/>
                <w:szCs w:val="22"/>
                <w:lang w:val="sk-SK"/>
              </w:rPr>
              <w:t xml:space="preserve">u počas tehotenstva, poskytuje držiteľ rozhodnutia o registrácii edukačné materiály, aby zdôraznil varovanie a poskytol návody ohľadne </w:t>
            </w:r>
            <w:r w:rsidR="00325A01" w:rsidRPr="00873A0D">
              <w:rPr>
                <w:sz w:val="22"/>
                <w:szCs w:val="22"/>
                <w:lang w:val="sk-SK"/>
              </w:rPr>
              <w:t>užívania</w:t>
            </w:r>
            <w:r w:rsidRPr="00873A0D">
              <w:rPr>
                <w:sz w:val="22"/>
                <w:szCs w:val="22"/>
                <w:lang w:val="sk-SK"/>
              </w:rPr>
              <w:t xml:space="preserve"> valpr</w:t>
            </w:r>
            <w:r w:rsidR="003774AF">
              <w:rPr>
                <w:sz w:val="22"/>
                <w:szCs w:val="22"/>
                <w:lang w:val="sk-SK"/>
              </w:rPr>
              <w:t>oát</w:t>
            </w:r>
            <w:r w:rsidRPr="00873A0D">
              <w:rPr>
                <w:sz w:val="22"/>
                <w:szCs w:val="22"/>
                <w:lang w:val="sk-SK"/>
              </w:rPr>
              <w:t>u u žien vo fertilnom veku a detaily Programu</w:t>
            </w:r>
            <w:r w:rsidR="00A7071C">
              <w:rPr>
                <w:sz w:val="22"/>
                <w:szCs w:val="22"/>
                <w:lang w:val="sk-SK"/>
              </w:rPr>
              <w:t xml:space="preserve"> prevencie</w:t>
            </w:r>
            <w:r w:rsidRPr="00873A0D">
              <w:rPr>
                <w:sz w:val="22"/>
                <w:szCs w:val="22"/>
                <w:lang w:val="sk-SK"/>
              </w:rPr>
              <w:t xml:space="preserve"> tehotenstva. Informačná príručka pre pacientku a Karta pre pacientku majú byť poskytnuté všetkým ženám vo fertilnom veku, ktoré užívajú valpro</w:t>
            </w:r>
            <w:r w:rsidR="003774AF">
              <w:rPr>
                <w:sz w:val="22"/>
                <w:szCs w:val="22"/>
                <w:lang w:val="sk-SK"/>
              </w:rPr>
              <w:t>át</w:t>
            </w:r>
            <w:r w:rsidRPr="00873A0D">
              <w:rPr>
                <w:sz w:val="22"/>
                <w:szCs w:val="22"/>
                <w:lang w:val="sk-SK"/>
              </w:rPr>
              <w:t>.</w:t>
            </w:r>
          </w:p>
          <w:p w14:paraId="346C404E" w14:textId="77777777" w:rsidR="00873A0D" w:rsidRPr="00873A0D" w:rsidRDefault="00873A0D" w:rsidP="00C90D67">
            <w:pPr>
              <w:tabs>
                <w:tab w:val="left" w:pos="0"/>
                <w:tab w:val="left" w:pos="3003"/>
              </w:tabs>
              <w:rPr>
                <w:sz w:val="22"/>
                <w:szCs w:val="22"/>
                <w:lang w:val="sk-SK"/>
              </w:rPr>
            </w:pPr>
          </w:p>
          <w:p w14:paraId="37EBC05C" w14:textId="77777777" w:rsidR="00873A0D" w:rsidRPr="00873A0D" w:rsidRDefault="00873A0D">
            <w:pPr>
              <w:tabs>
                <w:tab w:val="left" w:pos="0"/>
                <w:tab w:val="left" w:pos="3003"/>
              </w:tabs>
              <w:rPr>
                <w:rFonts w:eastAsia="Calibri"/>
                <w:sz w:val="24"/>
                <w:szCs w:val="24"/>
                <w:lang w:val="sk-SK" w:eastAsia="en-US"/>
              </w:rPr>
            </w:pPr>
            <w:r w:rsidRPr="00873A0D">
              <w:rPr>
                <w:sz w:val="22"/>
                <w:szCs w:val="22"/>
                <w:lang w:val="sk-SK"/>
              </w:rPr>
              <w:t>Formulár na potvrdenie o pravidelnom informovaní pacientky, musí byť použitý pri začiatku liečby a pri každoročnom špecialistom uskutočnenom prehodnocovaní liečby valpro</w:t>
            </w:r>
            <w:r w:rsidR="003774AF">
              <w:rPr>
                <w:sz w:val="22"/>
                <w:szCs w:val="22"/>
                <w:lang w:val="sk-SK"/>
              </w:rPr>
              <w:t>át</w:t>
            </w:r>
            <w:r w:rsidRPr="00873A0D">
              <w:rPr>
                <w:sz w:val="22"/>
                <w:szCs w:val="22"/>
                <w:lang w:val="sk-SK"/>
              </w:rPr>
              <w:t>om.</w:t>
            </w:r>
          </w:p>
        </w:tc>
      </w:tr>
    </w:tbl>
    <w:p w14:paraId="1CC45388" w14:textId="77777777" w:rsidR="002D19C1" w:rsidRPr="005979F8" w:rsidRDefault="002D19C1" w:rsidP="005979F8">
      <w:pPr>
        <w:tabs>
          <w:tab w:val="left" w:pos="0"/>
        </w:tabs>
        <w:rPr>
          <w:sz w:val="22"/>
          <w:szCs w:val="22"/>
          <w:lang w:val="sk-SK"/>
        </w:rPr>
      </w:pPr>
    </w:p>
    <w:p w14:paraId="32C54BEB" w14:textId="77777777" w:rsidR="00166A08" w:rsidRPr="005979F8" w:rsidRDefault="00166A08" w:rsidP="005979F8">
      <w:pPr>
        <w:pStyle w:val="Zkladntext21"/>
        <w:tabs>
          <w:tab w:val="left" w:pos="0"/>
        </w:tabs>
        <w:jc w:val="left"/>
        <w:rPr>
          <w:sz w:val="22"/>
          <w:szCs w:val="22"/>
          <w:lang w:val="sk-SK"/>
        </w:rPr>
      </w:pPr>
      <w:r w:rsidRPr="005979F8">
        <w:rPr>
          <w:sz w:val="22"/>
          <w:szCs w:val="22"/>
          <w:lang w:val="sk-SK"/>
        </w:rPr>
        <w:lastRenderedPageBreak/>
        <w:t xml:space="preserve">Vysadenie </w:t>
      </w:r>
      <w:r w:rsidR="00DF6B53">
        <w:rPr>
          <w:sz w:val="22"/>
          <w:szCs w:val="22"/>
          <w:lang w:val="sk-SK"/>
        </w:rPr>
        <w:t>valpro</w:t>
      </w:r>
      <w:r w:rsidR="003774AF">
        <w:rPr>
          <w:sz w:val="22"/>
          <w:szCs w:val="22"/>
          <w:lang w:val="sk-SK"/>
        </w:rPr>
        <w:t>át</w:t>
      </w:r>
      <w:r w:rsidR="00DF6B53">
        <w:rPr>
          <w:sz w:val="22"/>
          <w:szCs w:val="22"/>
          <w:lang w:val="sk-SK"/>
        </w:rPr>
        <w:t>u sodného</w:t>
      </w:r>
      <w:r w:rsidR="00B02DE8" w:rsidRPr="005979F8">
        <w:rPr>
          <w:sz w:val="22"/>
          <w:szCs w:val="22"/>
          <w:lang w:val="sk-SK"/>
        </w:rPr>
        <w:t xml:space="preserve"> </w:t>
      </w:r>
      <w:r w:rsidRPr="005979F8">
        <w:rPr>
          <w:sz w:val="22"/>
          <w:szCs w:val="22"/>
          <w:lang w:val="sk-SK"/>
        </w:rPr>
        <w:t>alebo prechod na inú antiepileptickú medikáciu musí byť vykonané opatrne a postupne. Náhle zmeny môžu spôsobiť náhle zvýšenie počtu epileptických záchvatov.</w:t>
      </w:r>
    </w:p>
    <w:p w14:paraId="55FE4319" w14:textId="77777777" w:rsidR="00166A08" w:rsidRPr="005979F8" w:rsidRDefault="00166A08" w:rsidP="005979F8">
      <w:pPr>
        <w:tabs>
          <w:tab w:val="left" w:pos="0"/>
        </w:tabs>
        <w:rPr>
          <w:sz w:val="22"/>
          <w:szCs w:val="22"/>
          <w:lang w:val="sk-SK"/>
        </w:rPr>
      </w:pPr>
    </w:p>
    <w:p w14:paraId="1660EFED" w14:textId="77777777" w:rsidR="00166A08" w:rsidRPr="005979F8" w:rsidRDefault="00166A08" w:rsidP="005979F8">
      <w:pPr>
        <w:tabs>
          <w:tab w:val="left" w:pos="0"/>
        </w:tabs>
        <w:rPr>
          <w:sz w:val="22"/>
          <w:szCs w:val="22"/>
          <w:lang w:val="sk-SK"/>
        </w:rPr>
      </w:pPr>
      <w:r w:rsidRPr="005979F8">
        <w:rPr>
          <w:sz w:val="22"/>
          <w:szCs w:val="22"/>
          <w:lang w:val="sk-SK"/>
        </w:rPr>
        <w:t>Poznámka:</w:t>
      </w:r>
    </w:p>
    <w:p w14:paraId="1FE10269" w14:textId="77777777" w:rsidR="00166A08" w:rsidRPr="005979F8" w:rsidRDefault="00166A08" w:rsidP="005979F8">
      <w:pPr>
        <w:pStyle w:val="Zarkazkladnhotextu"/>
        <w:keepLines w:val="0"/>
        <w:tabs>
          <w:tab w:val="left" w:pos="0"/>
        </w:tabs>
        <w:ind w:left="0"/>
        <w:rPr>
          <w:sz w:val="22"/>
          <w:szCs w:val="22"/>
          <w:lang w:val="sk-SK"/>
        </w:rPr>
      </w:pPr>
      <w:r w:rsidRPr="005979F8">
        <w:rPr>
          <w:sz w:val="22"/>
          <w:szCs w:val="22"/>
          <w:lang w:val="sk-SK"/>
        </w:rPr>
        <w:t xml:space="preserve">V niektorých štúdiách </w:t>
      </w:r>
      <w:r w:rsidRPr="005979F8">
        <w:rPr>
          <w:i/>
          <w:sz w:val="22"/>
          <w:szCs w:val="22"/>
          <w:lang w:val="sk-SK"/>
        </w:rPr>
        <w:t>in vit</w:t>
      </w:r>
      <w:r w:rsidR="00B02DE8" w:rsidRPr="005979F8">
        <w:rPr>
          <w:i/>
          <w:sz w:val="22"/>
          <w:szCs w:val="22"/>
          <w:lang w:val="sk-SK"/>
        </w:rPr>
        <w:t>ro</w:t>
      </w:r>
      <w:r w:rsidR="00B02DE8" w:rsidRPr="005979F8">
        <w:rPr>
          <w:sz w:val="22"/>
          <w:szCs w:val="22"/>
          <w:lang w:val="sk-SK"/>
        </w:rPr>
        <w:t xml:space="preserve"> sa ukázalo, že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 xml:space="preserve"> sodný </w:t>
      </w:r>
      <w:r w:rsidRPr="005979F8">
        <w:rPr>
          <w:sz w:val="22"/>
          <w:szCs w:val="22"/>
          <w:lang w:val="sk-SK"/>
        </w:rPr>
        <w:t>stimuluje replikáciu HI</w:t>
      </w:r>
      <w:r w:rsidR="00D07E7E" w:rsidRPr="005979F8">
        <w:rPr>
          <w:sz w:val="22"/>
          <w:szCs w:val="22"/>
          <w:lang w:val="sk-SK"/>
        </w:rPr>
        <w:t>V</w:t>
      </w:r>
      <w:r w:rsidRPr="005979F8">
        <w:rPr>
          <w:sz w:val="22"/>
          <w:szCs w:val="22"/>
          <w:lang w:val="sk-SK"/>
        </w:rPr>
        <w:t xml:space="preserve"> vírusu. Klinický význam tohto</w:t>
      </w:r>
      <w:r w:rsidR="00552555" w:rsidRPr="005979F8">
        <w:rPr>
          <w:sz w:val="22"/>
          <w:szCs w:val="22"/>
          <w:lang w:val="sk-SK"/>
        </w:rPr>
        <w:t xml:space="preserve"> javu</w:t>
      </w:r>
      <w:r w:rsidRPr="005979F8">
        <w:rPr>
          <w:sz w:val="22"/>
          <w:szCs w:val="22"/>
          <w:lang w:val="sk-SK"/>
        </w:rPr>
        <w:t xml:space="preserve"> nie je známy.</w:t>
      </w:r>
    </w:p>
    <w:p w14:paraId="1626292C" w14:textId="77777777" w:rsidR="00166A08" w:rsidRPr="005979F8" w:rsidRDefault="00166A08" w:rsidP="005979F8">
      <w:pPr>
        <w:pStyle w:val="Zarkazkladnhotextu"/>
        <w:keepLines w:val="0"/>
        <w:tabs>
          <w:tab w:val="left" w:pos="0"/>
        </w:tabs>
        <w:ind w:left="0"/>
        <w:rPr>
          <w:sz w:val="22"/>
          <w:szCs w:val="22"/>
          <w:lang w:val="sk-SK"/>
        </w:rPr>
      </w:pPr>
    </w:p>
    <w:p w14:paraId="51064B35" w14:textId="77777777" w:rsidR="00406D85" w:rsidRPr="005979F8" w:rsidRDefault="00406D85" w:rsidP="00F1050C">
      <w:pPr>
        <w:pStyle w:val="Default"/>
        <w:spacing w:after="140"/>
        <w:rPr>
          <w:rFonts w:ascii="Times New Roman" w:hAnsi="Times New Roman" w:cs="Times New Roman"/>
          <w:sz w:val="22"/>
          <w:szCs w:val="22"/>
          <w:u w:val="single"/>
          <w:lang w:val="sk-SK"/>
        </w:rPr>
      </w:pPr>
      <w:r w:rsidRPr="005979F8">
        <w:rPr>
          <w:rFonts w:ascii="Times New Roman" w:hAnsi="Times New Roman" w:cs="Times New Roman"/>
          <w:sz w:val="22"/>
          <w:szCs w:val="22"/>
          <w:u w:val="single"/>
          <w:lang w:val="sk-SK"/>
        </w:rPr>
        <w:t xml:space="preserve">Pacienti so známym mitochondriálnym ochorením alebo s podozrením na mitochondriálne ochorenie </w:t>
      </w:r>
    </w:p>
    <w:p w14:paraId="7980225E" w14:textId="77777777" w:rsidR="00406D85" w:rsidRPr="005979F8" w:rsidRDefault="00406D85" w:rsidP="00F1050C">
      <w:pPr>
        <w:pStyle w:val="Default"/>
        <w:spacing w:after="140"/>
        <w:rPr>
          <w:rFonts w:ascii="Times New Roman" w:hAnsi="Times New Roman" w:cs="Times New Roman"/>
          <w:sz w:val="22"/>
          <w:szCs w:val="22"/>
          <w:lang w:val="sk-SK"/>
        </w:rPr>
      </w:pPr>
      <w:r w:rsidRPr="005979F8">
        <w:rPr>
          <w:rFonts w:ascii="Times New Roman" w:hAnsi="Times New Roman" w:cs="Times New Roman"/>
          <w:sz w:val="22"/>
          <w:szCs w:val="22"/>
          <w:lang w:val="sk-SK"/>
        </w:rPr>
        <w:t>Valpro</w:t>
      </w:r>
      <w:r w:rsidR="003774AF">
        <w:rPr>
          <w:rFonts w:ascii="Times New Roman" w:hAnsi="Times New Roman" w:cs="Times New Roman"/>
          <w:sz w:val="22"/>
          <w:szCs w:val="22"/>
          <w:lang w:val="sk-SK"/>
        </w:rPr>
        <w:t>át</w:t>
      </w:r>
      <w:r w:rsidRPr="005979F8">
        <w:rPr>
          <w:rFonts w:ascii="Times New Roman" w:hAnsi="Times New Roman" w:cs="Times New Roman"/>
          <w:sz w:val="22"/>
          <w:szCs w:val="22"/>
          <w:lang w:val="sk-SK"/>
        </w:rPr>
        <w:t xml:space="preserve"> môže vyvolať alebo zhoršiť klinické prejavy základných mitochondriálnych ochorení zapríčinených mutáciami mitochondriálnej DNA, ako aj jadrového génu kódujúceho POLG. Konkrétne bolo hlásené akútne zlyhávanie pečene indukované valpro</w:t>
      </w:r>
      <w:r w:rsidR="003774AF">
        <w:rPr>
          <w:rFonts w:ascii="Times New Roman" w:hAnsi="Times New Roman" w:cs="Times New Roman"/>
          <w:sz w:val="22"/>
          <w:szCs w:val="22"/>
          <w:lang w:val="sk-SK"/>
        </w:rPr>
        <w:t>áto</w:t>
      </w:r>
      <w:r w:rsidR="00A12D6D">
        <w:rPr>
          <w:rFonts w:ascii="Times New Roman" w:hAnsi="Times New Roman" w:cs="Times New Roman"/>
          <w:sz w:val="22"/>
          <w:szCs w:val="22"/>
          <w:lang w:val="sk-SK"/>
        </w:rPr>
        <w:t>m</w:t>
      </w:r>
      <w:r w:rsidRPr="005979F8">
        <w:rPr>
          <w:rFonts w:ascii="Times New Roman" w:hAnsi="Times New Roman" w:cs="Times New Roman"/>
          <w:sz w:val="22"/>
          <w:szCs w:val="22"/>
          <w:lang w:val="sk-SK"/>
        </w:rPr>
        <w:t xml:space="preserve"> a úmrtia súvisiace s pečeňou vo vyššej miere u pacientov s dedičnými neurometabolickými syndrómami zapríčinenými mutáciami génu pre mitochondriálny enzým polymerázu </w:t>
      </w:r>
      <w:r w:rsidRPr="005979F8">
        <w:rPr>
          <w:rFonts w:ascii="Times New Roman" w:hAnsi="Times New Roman" w:cs="Times New Roman"/>
          <w:sz w:val="22"/>
          <w:szCs w:val="22"/>
        </w:rPr>
        <w:t>γ</w:t>
      </w:r>
      <w:r w:rsidRPr="005979F8">
        <w:rPr>
          <w:rFonts w:ascii="Times New Roman" w:hAnsi="Times New Roman" w:cs="Times New Roman"/>
          <w:sz w:val="22"/>
          <w:szCs w:val="22"/>
          <w:lang w:val="sk-SK"/>
        </w:rPr>
        <w:t xml:space="preserve"> (POLG), ako je napr. Alpersov-Huttenlocherov syndróm. </w:t>
      </w:r>
    </w:p>
    <w:p w14:paraId="43B3627D" w14:textId="77777777" w:rsidR="00406D85" w:rsidRPr="005979F8" w:rsidRDefault="00406D85" w:rsidP="005979F8">
      <w:pPr>
        <w:pStyle w:val="Zarkazkladnhotextu"/>
        <w:keepLines w:val="0"/>
        <w:tabs>
          <w:tab w:val="left" w:pos="0"/>
        </w:tabs>
        <w:ind w:left="0"/>
        <w:rPr>
          <w:sz w:val="22"/>
          <w:szCs w:val="22"/>
          <w:lang w:val="sk-SK"/>
        </w:rPr>
      </w:pPr>
      <w:r w:rsidRPr="005979F8">
        <w:rPr>
          <w:sz w:val="22"/>
          <w:szCs w:val="22"/>
          <w:lang w:val="sk-SK"/>
        </w:rPr>
        <w:t xml:space="preserve">U pacientov s rodinnou anamnézou alebo symptómami naznačujúcimi poruchu súvisiacu s POLG vrátane nevysvetlenej encefalopatie, ale bez obmedzenia na ňu, refraktérnej epilepsie (fokálnej, myoklonickej), </w:t>
      </w:r>
      <w:r w:rsidRPr="005979F8">
        <w:rPr>
          <w:i/>
          <w:iCs/>
          <w:sz w:val="22"/>
          <w:szCs w:val="22"/>
          <w:lang w:val="sk-SK"/>
        </w:rPr>
        <w:t xml:space="preserve">status epilepticus </w:t>
      </w:r>
      <w:r w:rsidRPr="005979F8">
        <w:rPr>
          <w:sz w:val="22"/>
          <w:szCs w:val="22"/>
          <w:lang w:val="sk-SK"/>
        </w:rPr>
        <w:t>pri prezentácii, oneskoreného vývinu, psychomotorickej regresie, axónovej senzorimotorickej neuropatie, myopatie, cerebelárnej ataxie, oftalmoplégie alebo komplikovanej migrény s okcipitálnou aurou prichádza do úvahy podozrenie na poruchy súvisiace s POLG. V súlade so súčasnou klinickou praxou sa musí vykonať testovanie mutácie POLG na diagnostické vyhodnotenie takýchto porúch (pozri časť 4.3).</w:t>
      </w:r>
    </w:p>
    <w:p w14:paraId="53D63671" w14:textId="77777777" w:rsidR="004F16DF" w:rsidRPr="005979F8" w:rsidRDefault="004F16DF" w:rsidP="005979F8">
      <w:pPr>
        <w:pStyle w:val="Zarkazkladnhotextu"/>
        <w:keepLines w:val="0"/>
        <w:tabs>
          <w:tab w:val="left" w:pos="0"/>
        </w:tabs>
        <w:ind w:left="0"/>
        <w:rPr>
          <w:sz w:val="22"/>
          <w:szCs w:val="22"/>
          <w:lang w:val="sk-SK"/>
        </w:rPr>
      </w:pPr>
    </w:p>
    <w:p w14:paraId="5BF36F81" w14:textId="77777777" w:rsidR="00166A08" w:rsidRPr="005979F8" w:rsidRDefault="008C79CA" w:rsidP="005979F8">
      <w:pPr>
        <w:tabs>
          <w:tab w:val="left" w:pos="567"/>
        </w:tabs>
        <w:rPr>
          <w:b/>
          <w:sz w:val="22"/>
          <w:szCs w:val="22"/>
          <w:lang w:val="sk-SK"/>
        </w:rPr>
      </w:pPr>
      <w:r w:rsidRPr="005979F8">
        <w:rPr>
          <w:b/>
          <w:sz w:val="22"/>
          <w:szCs w:val="22"/>
          <w:lang w:val="sk-SK"/>
        </w:rPr>
        <w:t>4.5</w:t>
      </w:r>
      <w:r w:rsidRPr="005979F8">
        <w:rPr>
          <w:b/>
          <w:sz w:val="22"/>
          <w:szCs w:val="22"/>
          <w:lang w:val="sk-SK"/>
        </w:rPr>
        <w:tab/>
        <w:t xml:space="preserve">Liekové </w:t>
      </w:r>
      <w:r w:rsidR="00D07E7E" w:rsidRPr="005979F8">
        <w:rPr>
          <w:b/>
          <w:sz w:val="22"/>
          <w:szCs w:val="22"/>
          <w:lang w:val="sk-SK"/>
        </w:rPr>
        <w:t xml:space="preserve">a iné </w:t>
      </w:r>
      <w:r w:rsidR="00166A08" w:rsidRPr="005979F8">
        <w:rPr>
          <w:b/>
          <w:sz w:val="22"/>
          <w:szCs w:val="22"/>
          <w:lang w:val="sk-SK"/>
        </w:rPr>
        <w:t>interakcie</w:t>
      </w:r>
    </w:p>
    <w:p w14:paraId="25099BA1" w14:textId="77777777" w:rsidR="0010726A" w:rsidRDefault="0010726A" w:rsidP="005979F8">
      <w:pPr>
        <w:keepLines/>
        <w:rPr>
          <w:sz w:val="22"/>
          <w:szCs w:val="22"/>
          <w:lang w:val="sk-SK"/>
        </w:rPr>
      </w:pPr>
    </w:p>
    <w:p w14:paraId="7CA43B50" w14:textId="77777777" w:rsidR="00166A08" w:rsidRPr="005979F8" w:rsidRDefault="00B02DE8" w:rsidP="005979F8">
      <w:pPr>
        <w:keepLines/>
        <w:rPr>
          <w:sz w:val="22"/>
          <w:szCs w:val="22"/>
          <w:lang w:val="sk-SK"/>
        </w:rPr>
      </w:pPr>
      <w:r w:rsidRPr="005979F8">
        <w:rPr>
          <w:sz w:val="22"/>
          <w:szCs w:val="22"/>
          <w:lang w:val="sk-SK"/>
        </w:rPr>
        <w:t xml:space="preserve">Pri kombinácii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00166A08" w:rsidRPr="005979F8">
        <w:rPr>
          <w:sz w:val="22"/>
          <w:szCs w:val="22"/>
          <w:lang w:val="sk-SK"/>
        </w:rPr>
        <w:t>s inými antiepileptikami je možné obojstranné ovplyvnenie plazmatických hladín: antiepileptiká, ktoré indukujú vznik enzýmov, ako fenobarbital, fenytoín a karbamazepín môžu viesť k zvýšené</w:t>
      </w:r>
      <w:r w:rsidRPr="005979F8">
        <w:rPr>
          <w:sz w:val="22"/>
          <w:szCs w:val="22"/>
          <w:lang w:val="sk-SK"/>
        </w:rPr>
        <w:t xml:space="preserve">mu vylučovaniu </w:t>
      </w:r>
      <w:r w:rsidR="00C2739C">
        <w:rPr>
          <w:sz w:val="22"/>
          <w:szCs w:val="22"/>
          <w:lang w:val="sk-SK"/>
        </w:rPr>
        <w:t>valpro</w:t>
      </w:r>
      <w:r w:rsidR="003774AF">
        <w:rPr>
          <w:sz w:val="22"/>
          <w:szCs w:val="22"/>
          <w:lang w:val="sk-SK"/>
        </w:rPr>
        <w:t>át</w:t>
      </w:r>
      <w:r w:rsidR="00C2739C">
        <w:rPr>
          <w:sz w:val="22"/>
          <w:szCs w:val="22"/>
          <w:lang w:val="sk-SK"/>
        </w:rPr>
        <w:t>u sodného</w:t>
      </w:r>
      <w:r w:rsidR="00166A08" w:rsidRPr="005979F8">
        <w:rPr>
          <w:sz w:val="22"/>
          <w:szCs w:val="22"/>
          <w:lang w:val="sk-SK"/>
        </w:rPr>
        <w:t xml:space="preserve"> a tým znižovať jeho účinnosť. Sú</w:t>
      </w:r>
      <w:r w:rsidR="00816943">
        <w:rPr>
          <w:sz w:val="22"/>
          <w:szCs w:val="22"/>
          <w:lang w:val="sk-SK"/>
        </w:rPr>
        <w:t>bežné</w:t>
      </w:r>
      <w:r w:rsidR="00166A08" w:rsidRPr="005979F8">
        <w:rPr>
          <w:sz w:val="22"/>
          <w:szCs w:val="22"/>
          <w:lang w:val="sk-SK"/>
        </w:rPr>
        <w:t xml:space="preserve"> užívanie s indukujúcimi liekmi môže zvýšiť riziko hepatotoxicity a hyperamon</w:t>
      </w:r>
      <w:r w:rsidR="00552555" w:rsidRPr="005979F8">
        <w:rPr>
          <w:sz w:val="22"/>
          <w:szCs w:val="22"/>
          <w:lang w:val="sk-SK"/>
        </w:rPr>
        <w:t>i</w:t>
      </w:r>
      <w:r w:rsidR="00166A08" w:rsidRPr="005979F8">
        <w:rPr>
          <w:sz w:val="22"/>
          <w:szCs w:val="22"/>
          <w:lang w:val="sk-SK"/>
        </w:rPr>
        <w:t>émie.</w:t>
      </w:r>
    </w:p>
    <w:p w14:paraId="4384655F" w14:textId="77777777" w:rsidR="00166A08" w:rsidRPr="005979F8" w:rsidRDefault="00166A08" w:rsidP="005979F8">
      <w:pPr>
        <w:keepLines/>
        <w:rPr>
          <w:sz w:val="22"/>
          <w:szCs w:val="22"/>
          <w:lang w:val="sk-SK"/>
        </w:rPr>
      </w:pPr>
    </w:p>
    <w:p w14:paraId="4931CA59" w14:textId="77777777" w:rsidR="00166A08" w:rsidRPr="005979F8" w:rsidRDefault="00166A08" w:rsidP="005979F8">
      <w:pPr>
        <w:keepLines/>
        <w:rPr>
          <w:sz w:val="22"/>
          <w:szCs w:val="22"/>
          <w:lang w:val="sk-SK"/>
        </w:rPr>
      </w:pPr>
      <w:r w:rsidRPr="005979F8">
        <w:rPr>
          <w:sz w:val="22"/>
          <w:szCs w:val="22"/>
          <w:lang w:val="sk-SK"/>
        </w:rPr>
        <w:t xml:space="preserve">Felbamát zvyšuje v závislosti na dávke plazmatickú koncentráciu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lineárne o 18 %.</w:t>
      </w:r>
    </w:p>
    <w:p w14:paraId="162C9432" w14:textId="77777777" w:rsidR="00166A08" w:rsidRPr="005979F8" w:rsidRDefault="00166A08" w:rsidP="005979F8">
      <w:pPr>
        <w:keepLines/>
        <w:rPr>
          <w:sz w:val="22"/>
          <w:szCs w:val="22"/>
          <w:lang w:val="sk-SK"/>
        </w:rPr>
      </w:pPr>
    </w:p>
    <w:p w14:paraId="473E102A" w14:textId="77777777" w:rsidR="00166A08" w:rsidRPr="005979F8" w:rsidRDefault="00166A08" w:rsidP="005979F8">
      <w:pPr>
        <w:keepLines/>
        <w:rPr>
          <w:sz w:val="22"/>
          <w:szCs w:val="22"/>
          <w:lang w:val="sk-SK"/>
        </w:rPr>
      </w:pPr>
      <w:r w:rsidRPr="005979F8">
        <w:rPr>
          <w:sz w:val="22"/>
          <w:szCs w:val="22"/>
          <w:lang w:val="sk-SK"/>
        </w:rPr>
        <w:t xml:space="preserve">Mefloquin zvyšuje odbúravanie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 xml:space="preserve">a tým obmedzuje </w:t>
      </w:r>
      <w:r w:rsidR="00625911" w:rsidRPr="005979F8">
        <w:rPr>
          <w:sz w:val="22"/>
          <w:szCs w:val="22"/>
          <w:lang w:val="sk-SK"/>
        </w:rPr>
        <w:t xml:space="preserve">jeho </w:t>
      </w:r>
      <w:r w:rsidRPr="005979F8">
        <w:rPr>
          <w:sz w:val="22"/>
          <w:szCs w:val="22"/>
          <w:lang w:val="sk-SK"/>
        </w:rPr>
        <w:t>protizáchvatovú účinnosť. Ich sú</w:t>
      </w:r>
      <w:r w:rsidR="00816943">
        <w:rPr>
          <w:sz w:val="22"/>
          <w:szCs w:val="22"/>
          <w:lang w:val="sk-SK"/>
        </w:rPr>
        <w:t>bežné</w:t>
      </w:r>
      <w:r w:rsidRPr="005979F8">
        <w:rPr>
          <w:sz w:val="22"/>
          <w:szCs w:val="22"/>
          <w:lang w:val="sk-SK"/>
        </w:rPr>
        <w:t xml:space="preserve"> podávanie môže preto viesť k vyvolaniu epileptických záchvatov.</w:t>
      </w:r>
    </w:p>
    <w:p w14:paraId="32FEF878" w14:textId="77777777" w:rsidR="00166A08" w:rsidRPr="005979F8" w:rsidRDefault="00166A08" w:rsidP="005979F8">
      <w:pPr>
        <w:keepLines/>
        <w:rPr>
          <w:sz w:val="22"/>
          <w:szCs w:val="22"/>
          <w:lang w:val="sk-SK"/>
        </w:rPr>
      </w:pPr>
    </w:p>
    <w:p w14:paraId="7A8EEBEE" w14:textId="77777777" w:rsidR="00166A08" w:rsidRPr="005979F8" w:rsidRDefault="00166A08" w:rsidP="005979F8">
      <w:pPr>
        <w:keepLines/>
        <w:rPr>
          <w:sz w:val="22"/>
          <w:szCs w:val="22"/>
          <w:lang w:val="sk-SK"/>
        </w:rPr>
      </w:pPr>
      <w:r w:rsidRPr="005979F8">
        <w:rPr>
          <w:sz w:val="22"/>
          <w:szCs w:val="22"/>
          <w:lang w:val="sk-SK"/>
        </w:rPr>
        <w:t xml:space="preserve">Sérová koncentrácia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00A12D6D">
        <w:rPr>
          <w:sz w:val="22"/>
          <w:szCs w:val="22"/>
          <w:lang w:val="sk-SK"/>
        </w:rPr>
        <w:t xml:space="preserve"> sa </w:t>
      </w:r>
      <w:r w:rsidRPr="005979F8">
        <w:rPr>
          <w:sz w:val="22"/>
          <w:szCs w:val="22"/>
          <w:lang w:val="sk-SK"/>
        </w:rPr>
        <w:t>môže zvýš</w:t>
      </w:r>
      <w:r w:rsidR="00A12D6D">
        <w:rPr>
          <w:sz w:val="22"/>
          <w:szCs w:val="22"/>
          <w:lang w:val="sk-SK"/>
        </w:rPr>
        <w:t>iť</w:t>
      </w:r>
      <w:r w:rsidRPr="005979F8">
        <w:rPr>
          <w:sz w:val="22"/>
          <w:szCs w:val="22"/>
          <w:lang w:val="sk-SK"/>
        </w:rPr>
        <w:t xml:space="preserve"> sú</w:t>
      </w:r>
      <w:r w:rsidR="00A12D6D">
        <w:rPr>
          <w:sz w:val="22"/>
          <w:szCs w:val="22"/>
          <w:lang w:val="sk-SK"/>
        </w:rPr>
        <w:t>bežným</w:t>
      </w:r>
      <w:r w:rsidRPr="005979F8">
        <w:rPr>
          <w:sz w:val="22"/>
          <w:szCs w:val="22"/>
          <w:lang w:val="sk-SK"/>
        </w:rPr>
        <w:t xml:space="preserve"> podávaním cimetidínu, fluoxetínu a erytromycínu.</w:t>
      </w:r>
    </w:p>
    <w:p w14:paraId="57FE0F95" w14:textId="77777777" w:rsidR="00A1196A" w:rsidRPr="005979F8" w:rsidRDefault="00A1196A" w:rsidP="005979F8">
      <w:pPr>
        <w:pStyle w:val="Zkladntext"/>
        <w:rPr>
          <w:sz w:val="22"/>
          <w:szCs w:val="22"/>
          <w:lang w:val="sk-SK"/>
        </w:rPr>
      </w:pPr>
      <w:r w:rsidRPr="005979F8">
        <w:rPr>
          <w:sz w:val="22"/>
          <w:szCs w:val="22"/>
          <w:lang w:val="sk-SK"/>
        </w:rPr>
        <w:t>Sú</w:t>
      </w:r>
      <w:r w:rsidR="00816943">
        <w:rPr>
          <w:sz w:val="22"/>
          <w:szCs w:val="22"/>
          <w:lang w:val="sk-SK"/>
        </w:rPr>
        <w:t>bežné</w:t>
      </w:r>
      <w:r w:rsidRPr="005979F8">
        <w:rPr>
          <w:sz w:val="22"/>
          <w:szCs w:val="22"/>
          <w:lang w:val="sk-SK"/>
        </w:rPr>
        <w:t xml:space="preserve"> podávanie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 xml:space="preserve">a karbapenémov spôsobilo zníženie hladiny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v krvi ( 60 – 100 % zníženie v priebehu dvoch dní). Z dôvodu rý</w:t>
      </w:r>
      <w:r w:rsidR="0005726A" w:rsidRPr="005979F8">
        <w:rPr>
          <w:sz w:val="22"/>
          <w:szCs w:val="22"/>
          <w:lang w:val="sk-SK"/>
        </w:rPr>
        <w:t>c</w:t>
      </w:r>
      <w:r w:rsidRPr="005979F8">
        <w:rPr>
          <w:sz w:val="22"/>
          <w:szCs w:val="22"/>
          <w:lang w:val="sk-SK"/>
        </w:rPr>
        <w:t>hleho nástupu a rozsahu tohto poklesu sa sú</w:t>
      </w:r>
      <w:r w:rsidR="00816943">
        <w:rPr>
          <w:sz w:val="22"/>
          <w:szCs w:val="22"/>
          <w:lang w:val="sk-SK"/>
        </w:rPr>
        <w:t>bežné</w:t>
      </w:r>
      <w:r w:rsidRPr="005979F8">
        <w:rPr>
          <w:sz w:val="22"/>
          <w:szCs w:val="22"/>
          <w:lang w:val="sk-SK"/>
        </w:rPr>
        <w:t xml:space="preserve"> podávanie karbapenémov u pacientov stabilizovaných na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 xml:space="preserve">e sodnom </w:t>
      </w:r>
      <w:r w:rsidRPr="005979F8">
        <w:rPr>
          <w:sz w:val="22"/>
          <w:szCs w:val="22"/>
          <w:lang w:val="sk-SK"/>
        </w:rPr>
        <w:t xml:space="preserve">nepovažuje za zvládnuteľné, preto je potrebné </w:t>
      </w:r>
      <w:r w:rsidR="0005726A" w:rsidRPr="005979F8">
        <w:rPr>
          <w:sz w:val="22"/>
          <w:szCs w:val="22"/>
          <w:lang w:val="sk-SK"/>
        </w:rPr>
        <w:t xml:space="preserve">sa mu </w:t>
      </w:r>
      <w:r w:rsidRPr="005979F8">
        <w:rPr>
          <w:sz w:val="22"/>
          <w:szCs w:val="22"/>
          <w:lang w:val="sk-SK"/>
        </w:rPr>
        <w:t xml:space="preserve">vyhnúť (pozri časť 4.4.). </w:t>
      </w:r>
    </w:p>
    <w:p w14:paraId="48A8A65D" w14:textId="77777777" w:rsidR="00166A08" w:rsidRPr="005979F8" w:rsidRDefault="00166A08" w:rsidP="005979F8">
      <w:pPr>
        <w:keepLines/>
        <w:rPr>
          <w:sz w:val="22"/>
          <w:szCs w:val="22"/>
          <w:lang w:val="sk-SK"/>
        </w:rPr>
      </w:pPr>
    </w:p>
    <w:p w14:paraId="09031275" w14:textId="77777777" w:rsidR="00166A08" w:rsidRPr="005979F8" w:rsidRDefault="00166A08" w:rsidP="005979F8">
      <w:pPr>
        <w:keepLines/>
        <w:rPr>
          <w:sz w:val="22"/>
          <w:szCs w:val="22"/>
          <w:lang w:val="sk-SK"/>
        </w:rPr>
      </w:pPr>
      <w:r w:rsidRPr="005979F8">
        <w:rPr>
          <w:sz w:val="22"/>
          <w:szCs w:val="22"/>
          <w:lang w:val="sk-SK"/>
        </w:rPr>
        <w:t>V kombinovanej liečbe s lítiom je potrebné pravidelné sledovanie koncentrácií oboch lieč</w:t>
      </w:r>
      <w:r w:rsidR="00D07E7E" w:rsidRPr="005979F8">
        <w:rPr>
          <w:sz w:val="22"/>
          <w:szCs w:val="22"/>
          <w:lang w:val="sk-SK"/>
        </w:rPr>
        <w:t>i</w:t>
      </w:r>
      <w:r w:rsidRPr="005979F8">
        <w:rPr>
          <w:sz w:val="22"/>
          <w:szCs w:val="22"/>
          <w:lang w:val="sk-SK"/>
        </w:rPr>
        <w:t>v v plazme.</w:t>
      </w:r>
    </w:p>
    <w:p w14:paraId="55E7CFB8" w14:textId="77777777" w:rsidR="00166A08" w:rsidRPr="005979F8" w:rsidRDefault="00166A08" w:rsidP="005979F8">
      <w:pPr>
        <w:suppressAutoHyphens/>
        <w:rPr>
          <w:sz w:val="22"/>
          <w:szCs w:val="22"/>
          <w:lang w:val="sk-SK"/>
        </w:rPr>
      </w:pPr>
    </w:p>
    <w:p w14:paraId="3918AF0B" w14:textId="77777777" w:rsidR="00166A08" w:rsidRPr="005979F8" w:rsidRDefault="00166A08" w:rsidP="005979F8">
      <w:pPr>
        <w:pStyle w:val="Zarkazkladnhotextu"/>
        <w:tabs>
          <w:tab w:val="left" w:pos="426"/>
        </w:tabs>
        <w:ind w:left="0"/>
        <w:rPr>
          <w:sz w:val="22"/>
          <w:szCs w:val="22"/>
          <w:lang w:val="sk-SK"/>
        </w:rPr>
      </w:pPr>
      <w:r w:rsidRPr="005979F8">
        <w:rPr>
          <w:sz w:val="22"/>
          <w:szCs w:val="22"/>
          <w:lang w:val="sk-SK"/>
        </w:rPr>
        <w:t>Predovšetkým klinicky významné je zvýšenie koncentrácie fenobarbitalu pri sú</w:t>
      </w:r>
      <w:r w:rsidR="00816943">
        <w:rPr>
          <w:sz w:val="22"/>
          <w:szCs w:val="22"/>
          <w:lang w:val="sk-SK"/>
        </w:rPr>
        <w:t>bežnom</w:t>
      </w:r>
      <w:r w:rsidR="00B02DE8" w:rsidRPr="005979F8">
        <w:rPr>
          <w:sz w:val="22"/>
          <w:szCs w:val="22"/>
          <w:lang w:val="sk-SK"/>
        </w:rPr>
        <w:t xml:space="preserve"> podávaní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Pr="005979F8">
        <w:rPr>
          <w:sz w:val="22"/>
          <w:szCs w:val="22"/>
          <w:lang w:val="sk-SK"/>
        </w:rPr>
        <w:t>, čo sa prejavuje silným zvýšením sedatívneho účinku. V takýchto prípadoch treba znížiť dávkovanie fenobarbitalu alebo primidónu (primidón sa</w:t>
      </w:r>
      <w:r w:rsidR="00552555" w:rsidRPr="005979F8">
        <w:rPr>
          <w:sz w:val="22"/>
          <w:szCs w:val="22"/>
          <w:lang w:val="sk-SK"/>
        </w:rPr>
        <w:t xml:space="preserve"> čiastočne</w:t>
      </w:r>
      <w:r w:rsidRPr="005979F8">
        <w:rPr>
          <w:sz w:val="22"/>
          <w:szCs w:val="22"/>
          <w:lang w:val="sk-SK"/>
        </w:rPr>
        <w:t xml:space="preserve"> metabolizuje </w:t>
      </w:r>
      <w:r w:rsidR="00552555" w:rsidRPr="005979F8">
        <w:rPr>
          <w:sz w:val="22"/>
          <w:szCs w:val="22"/>
          <w:lang w:val="sk-SK"/>
        </w:rPr>
        <w:t>na</w:t>
      </w:r>
      <w:r w:rsidRPr="005979F8">
        <w:rPr>
          <w:sz w:val="22"/>
          <w:szCs w:val="22"/>
          <w:lang w:val="sk-SK"/>
        </w:rPr>
        <w:t xml:space="preserve"> fenobarbital).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 xml:space="preserve"> sodný </w:t>
      </w:r>
      <w:r w:rsidRPr="005979F8">
        <w:rPr>
          <w:sz w:val="22"/>
          <w:szCs w:val="22"/>
          <w:lang w:val="sk-SK"/>
        </w:rPr>
        <w:t>môže spôsobiť prechodné značné zvýšenie hladín voľného (neviazaného) fenytoínu, ale výsledkom sú</w:t>
      </w:r>
      <w:r w:rsidR="00816943">
        <w:rPr>
          <w:sz w:val="22"/>
          <w:szCs w:val="22"/>
          <w:lang w:val="sk-SK"/>
        </w:rPr>
        <w:t>bežného</w:t>
      </w:r>
      <w:r w:rsidRPr="005979F8">
        <w:rPr>
          <w:sz w:val="22"/>
          <w:szCs w:val="22"/>
          <w:lang w:val="sk-SK"/>
        </w:rPr>
        <w:t xml:space="preserve"> užívania sa celkové hladiny fenytoínu znížia. Toto však zvyčajne nie je klinicky významné, keďže množstvo voľného fenytoínu zostáva dostatočné.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 xml:space="preserve"> sodný </w:t>
      </w:r>
      <w:r w:rsidRPr="005979F8">
        <w:rPr>
          <w:sz w:val="22"/>
          <w:szCs w:val="22"/>
          <w:lang w:val="sk-SK"/>
        </w:rPr>
        <w:t>môže zvýšiť hladiny karbamazepín-10,11-epoxidu na toxickú úroveň, hoci je hladina karbamazepínu v terapeutickom rozsahu. Pri sú</w:t>
      </w:r>
      <w:r w:rsidR="00816943">
        <w:rPr>
          <w:sz w:val="22"/>
          <w:szCs w:val="22"/>
          <w:lang w:val="sk-SK"/>
        </w:rPr>
        <w:t>bežnom</w:t>
      </w:r>
      <w:r w:rsidRPr="005979F8">
        <w:rPr>
          <w:sz w:val="22"/>
          <w:szCs w:val="22"/>
          <w:lang w:val="sk-SK"/>
        </w:rPr>
        <w:t xml:space="preserve"> užívaní sa môže výrazne zvýšiť hladina nimodipínu kvôli brzdeniu metabolizmu. Ovplyvnený je aj metabolizmus a väzba na plazmatické bielkoviny aj u iných účinných látok ako je napr. kodeín.</w:t>
      </w:r>
    </w:p>
    <w:p w14:paraId="030013BD" w14:textId="77777777" w:rsidR="00166A08" w:rsidRPr="005979F8" w:rsidRDefault="00166A08" w:rsidP="005979F8">
      <w:pPr>
        <w:tabs>
          <w:tab w:val="left" w:pos="426"/>
        </w:tabs>
        <w:rPr>
          <w:sz w:val="22"/>
          <w:szCs w:val="22"/>
          <w:lang w:val="sk-SK"/>
        </w:rPr>
      </w:pPr>
    </w:p>
    <w:p w14:paraId="3501EBDD" w14:textId="77777777" w:rsidR="00166A08" w:rsidRPr="005979F8" w:rsidRDefault="00166A08" w:rsidP="005979F8">
      <w:pPr>
        <w:tabs>
          <w:tab w:val="left" w:pos="426"/>
        </w:tabs>
        <w:rPr>
          <w:sz w:val="22"/>
          <w:szCs w:val="22"/>
          <w:lang w:val="sk-SK"/>
        </w:rPr>
      </w:pPr>
      <w:r w:rsidRPr="005979F8">
        <w:rPr>
          <w:sz w:val="22"/>
          <w:szCs w:val="22"/>
          <w:lang w:val="sk-SK"/>
        </w:rPr>
        <w:t>V kombinácii s barbiturátmi, benzodiazepín</w:t>
      </w:r>
      <w:r w:rsidR="00CC6C88" w:rsidRPr="005979F8">
        <w:rPr>
          <w:sz w:val="22"/>
          <w:szCs w:val="22"/>
          <w:lang w:val="sk-SK"/>
        </w:rPr>
        <w:t>mi (napr. diazepam, lorazepam, k</w:t>
      </w:r>
      <w:r w:rsidRPr="005979F8">
        <w:rPr>
          <w:sz w:val="22"/>
          <w:szCs w:val="22"/>
          <w:lang w:val="sk-SK"/>
        </w:rPr>
        <w:t>lonazepam), neuroleptikami alebo ant</w:t>
      </w:r>
      <w:r w:rsidR="00B02DE8" w:rsidRPr="005979F8">
        <w:rPr>
          <w:sz w:val="22"/>
          <w:szCs w:val="22"/>
          <w:lang w:val="sk-SK"/>
        </w:rPr>
        <w:t xml:space="preserve">idepresívami môže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 xml:space="preserve"> sodný </w:t>
      </w:r>
      <w:r w:rsidRPr="005979F8">
        <w:rPr>
          <w:sz w:val="22"/>
          <w:szCs w:val="22"/>
          <w:lang w:val="sk-SK"/>
        </w:rPr>
        <w:t>zvyšovať ich centrálny tlmivý efekt.</w:t>
      </w:r>
    </w:p>
    <w:p w14:paraId="25C24B97" w14:textId="77777777" w:rsidR="00166A08" w:rsidRPr="005979F8" w:rsidRDefault="00166A08" w:rsidP="005979F8">
      <w:pPr>
        <w:tabs>
          <w:tab w:val="left" w:pos="426"/>
        </w:tabs>
        <w:rPr>
          <w:sz w:val="22"/>
          <w:szCs w:val="22"/>
          <w:lang w:val="sk-SK"/>
        </w:rPr>
      </w:pPr>
    </w:p>
    <w:p w14:paraId="29DAA338" w14:textId="77777777" w:rsidR="00166A08" w:rsidRPr="005979F8" w:rsidRDefault="00166A08" w:rsidP="005979F8">
      <w:pPr>
        <w:tabs>
          <w:tab w:val="left" w:pos="426"/>
        </w:tabs>
        <w:rPr>
          <w:sz w:val="22"/>
          <w:szCs w:val="22"/>
          <w:lang w:val="sk-SK"/>
        </w:rPr>
      </w:pPr>
      <w:r w:rsidRPr="005979F8">
        <w:rPr>
          <w:sz w:val="22"/>
          <w:szCs w:val="22"/>
          <w:lang w:val="sk-SK"/>
        </w:rPr>
        <w:t>Pri sú</w:t>
      </w:r>
      <w:r w:rsidR="00816943">
        <w:rPr>
          <w:sz w:val="22"/>
          <w:szCs w:val="22"/>
          <w:lang w:val="sk-SK"/>
        </w:rPr>
        <w:t>bežnom</w:t>
      </w:r>
      <w:r w:rsidR="00B02DE8" w:rsidRPr="005979F8">
        <w:rPr>
          <w:sz w:val="22"/>
          <w:szCs w:val="22"/>
          <w:lang w:val="sk-SK"/>
        </w:rPr>
        <w:t xml:space="preserve"> podávaní </w:t>
      </w:r>
      <w:r w:rsidR="00A12D6D">
        <w:rPr>
          <w:sz w:val="22"/>
          <w:szCs w:val="22"/>
          <w:lang w:val="sk-SK"/>
        </w:rPr>
        <w:t>v</w:t>
      </w:r>
      <w:r w:rsidR="00A12D6D">
        <w:rPr>
          <w:sz w:val="22"/>
          <w:szCs w:val="22"/>
          <w:lang w:val="sk-SK" w:eastAsia="sk-SK"/>
        </w:rPr>
        <w:t>alpro</w:t>
      </w:r>
      <w:r w:rsidR="003774AF">
        <w:rPr>
          <w:sz w:val="22"/>
          <w:szCs w:val="22"/>
          <w:lang w:val="sk-SK" w:eastAsia="sk-SK"/>
        </w:rPr>
        <w:t>átu</w:t>
      </w:r>
      <w:r w:rsidR="00A12D6D">
        <w:rPr>
          <w:sz w:val="22"/>
          <w:szCs w:val="22"/>
          <w:lang w:val="sk-SK" w:eastAsia="sk-SK"/>
        </w:rPr>
        <w:t xml:space="preserve"> sodného</w:t>
      </w:r>
      <w:r w:rsidR="00A12D6D" w:rsidRPr="00F1050C" w:rsidDel="00A12D6D">
        <w:rPr>
          <w:sz w:val="22"/>
          <w:szCs w:val="22"/>
          <w:lang w:val="sk-SK"/>
        </w:rPr>
        <w:t xml:space="preserve"> </w:t>
      </w:r>
      <w:r w:rsidRPr="005979F8">
        <w:rPr>
          <w:sz w:val="22"/>
          <w:szCs w:val="22"/>
          <w:lang w:val="sk-SK"/>
        </w:rPr>
        <w:t xml:space="preserve">s antikoagulanciami alebo kyselinou acetylsalicylovou sa môže zvýšiť náchylnosť ku krvácaniu. Takisto kyselina acetylsalicylová znižuje väzbu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na plazmatické bielkoviny. Preto sa pri sú</w:t>
      </w:r>
      <w:r w:rsidR="00816943">
        <w:rPr>
          <w:sz w:val="22"/>
          <w:szCs w:val="22"/>
          <w:lang w:val="sk-SK"/>
        </w:rPr>
        <w:t>bežnom</w:t>
      </w:r>
      <w:r w:rsidRPr="005979F8">
        <w:rPr>
          <w:sz w:val="22"/>
          <w:szCs w:val="22"/>
          <w:lang w:val="sk-SK"/>
        </w:rPr>
        <w:t xml:space="preserve"> podávaní týchto liekov odporúčajú pravidelné kontroly krvných koagulačných parametrov. Sú</w:t>
      </w:r>
      <w:r w:rsidR="00816943">
        <w:rPr>
          <w:sz w:val="22"/>
          <w:szCs w:val="22"/>
          <w:lang w:val="sk-SK"/>
        </w:rPr>
        <w:t>bežné</w:t>
      </w:r>
      <w:r w:rsidR="00B02DE8" w:rsidRPr="005979F8">
        <w:rPr>
          <w:sz w:val="22"/>
          <w:szCs w:val="22"/>
          <w:lang w:val="sk-SK"/>
        </w:rPr>
        <w:t xml:space="preserve"> podávanie </w:t>
      </w:r>
      <w:r w:rsidR="00A12D6D">
        <w:rPr>
          <w:sz w:val="22"/>
          <w:szCs w:val="22"/>
          <w:lang w:val="sk-SK"/>
        </w:rPr>
        <w:t>v</w:t>
      </w:r>
      <w:r w:rsidR="00A12D6D">
        <w:rPr>
          <w:sz w:val="22"/>
          <w:szCs w:val="22"/>
          <w:lang w:val="sk-SK" w:eastAsia="sk-SK"/>
        </w:rPr>
        <w:t>alpro</w:t>
      </w:r>
      <w:r w:rsidR="00A7071C">
        <w:rPr>
          <w:sz w:val="22"/>
          <w:szCs w:val="22"/>
          <w:lang w:val="sk-SK" w:eastAsia="sk-SK"/>
        </w:rPr>
        <w:t>át</w:t>
      </w:r>
      <w:r w:rsidR="00A12D6D">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a kyseliny acetylsalicylovej pri horúčkach a bolestiach treba vylúčiť obzvlášť u doj</w:t>
      </w:r>
      <w:r w:rsidR="00FE1202" w:rsidRPr="005979F8">
        <w:rPr>
          <w:sz w:val="22"/>
          <w:szCs w:val="22"/>
          <w:lang w:val="sk-SK"/>
        </w:rPr>
        <w:t>čiat</w:t>
      </w:r>
      <w:r w:rsidRPr="005979F8">
        <w:rPr>
          <w:sz w:val="22"/>
          <w:szCs w:val="22"/>
          <w:lang w:val="sk-SK"/>
        </w:rPr>
        <w:t xml:space="preserve"> a malých detí.</w:t>
      </w:r>
    </w:p>
    <w:p w14:paraId="43B45A22" w14:textId="77777777" w:rsidR="00166A08" w:rsidRPr="005979F8" w:rsidRDefault="00166A08" w:rsidP="005979F8">
      <w:pPr>
        <w:keepLines/>
        <w:rPr>
          <w:sz w:val="22"/>
          <w:szCs w:val="22"/>
          <w:lang w:val="sk-SK"/>
        </w:rPr>
      </w:pPr>
    </w:p>
    <w:p w14:paraId="78F2AC6E" w14:textId="77777777" w:rsidR="00166A08" w:rsidRPr="005979F8" w:rsidRDefault="00A12D6D" w:rsidP="005979F8">
      <w:pPr>
        <w:keepLines/>
        <w:rPr>
          <w:sz w:val="22"/>
          <w:szCs w:val="22"/>
          <w:lang w:val="sk-SK"/>
        </w:rPr>
      </w:pPr>
      <w:r>
        <w:rPr>
          <w:sz w:val="22"/>
          <w:szCs w:val="22"/>
          <w:lang w:val="sk-SK"/>
        </w:rPr>
        <w:t>V</w:t>
      </w:r>
      <w:r>
        <w:rPr>
          <w:sz w:val="22"/>
          <w:szCs w:val="22"/>
          <w:lang w:val="sk-SK" w:eastAsia="sk-SK"/>
        </w:rPr>
        <w:t>alpro</w:t>
      </w:r>
      <w:r w:rsidR="003774AF">
        <w:rPr>
          <w:sz w:val="22"/>
          <w:szCs w:val="22"/>
          <w:lang w:val="sk-SK" w:eastAsia="sk-SK"/>
        </w:rPr>
        <w:t>át</w:t>
      </w:r>
      <w:r>
        <w:rPr>
          <w:sz w:val="22"/>
          <w:szCs w:val="22"/>
          <w:lang w:val="sk-SK" w:eastAsia="sk-SK"/>
        </w:rPr>
        <w:t xml:space="preserve"> sodný </w:t>
      </w:r>
      <w:r w:rsidR="00D32BF1" w:rsidRPr="005979F8">
        <w:rPr>
          <w:sz w:val="22"/>
          <w:szCs w:val="22"/>
          <w:lang w:val="sk-SK"/>
        </w:rPr>
        <w:t>inhibuje</w:t>
      </w:r>
      <w:r w:rsidR="00166A08" w:rsidRPr="005979F8">
        <w:rPr>
          <w:sz w:val="22"/>
          <w:szCs w:val="22"/>
          <w:lang w:val="sk-SK"/>
        </w:rPr>
        <w:t xml:space="preserve"> metabolizmus lamotrigínu, preto sa pri sú</w:t>
      </w:r>
      <w:r w:rsidR="00816943">
        <w:rPr>
          <w:sz w:val="22"/>
          <w:szCs w:val="22"/>
          <w:lang w:val="sk-SK"/>
        </w:rPr>
        <w:t>bežnom</w:t>
      </w:r>
      <w:r w:rsidR="00166A08" w:rsidRPr="005979F8">
        <w:rPr>
          <w:sz w:val="22"/>
          <w:szCs w:val="22"/>
          <w:lang w:val="sk-SK"/>
        </w:rPr>
        <w:t xml:space="preserve"> užívaní musí znížiť dávkovanie lamotrigínu.</w:t>
      </w:r>
    </w:p>
    <w:p w14:paraId="10CDEF40" w14:textId="77777777" w:rsidR="00166A08" w:rsidRPr="005979F8" w:rsidRDefault="00166A08" w:rsidP="005979F8">
      <w:pPr>
        <w:keepLines/>
        <w:rPr>
          <w:sz w:val="22"/>
          <w:szCs w:val="22"/>
          <w:lang w:val="sk-SK"/>
        </w:rPr>
      </w:pPr>
      <w:r w:rsidRPr="005979F8">
        <w:rPr>
          <w:sz w:val="22"/>
          <w:szCs w:val="22"/>
          <w:lang w:val="sk-SK"/>
        </w:rPr>
        <w:t xml:space="preserve">Zdá sa, že pri kombinovanej liečbe liekmi obsahujúcimi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 xml:space="preserve"> sodný </w:t>
      </w:r>
      <w:r w:rsidRPr="005979F8">
        <w:rPr>
          <w:sz w:val="22"/>
          <w:szCs w:val="22"/>
          <w:lang w:val="sk-SK"/>
        </w:rPr>
        <w:t>a lamotrigín sa zvyšuje riziko kožných reakcií.</w:t>
      </w:r>
    </w:p>
    <w:p w14:paraId="47602452" w14:textId="77777777" w:rsidR="00166A08" w:rsidRPr="005979F8" w:rsidRDefault="00166A08" w:rsidP="005979F8">
      <w:pPr>
        <w:keepLines/>
        <w:rPr>
          <w:sz w:val="22"/>
          <w:szCs w:val="22"/>
          <w:lang w:val="sk-SK"/>
        </w:rPr>
      </w:pPr>
    </w:p>
    <w:p w14:paraId="4E5E2EDC" w14:textId="77777777" w:rsidR="00166A08" w:rsidRPr="005979F8" w:rsidRDefault="00A12D6D" w:rsidP="005979F8">
      <w:pPr>
        <w:keepLines/>
        <w:rPr>
          <w:sz w:val="22"/>
          <w:szCs w:val="22"/>
          <w:lang w:val="sk-SK"/>
        </w:rPr>
      </w:pPr>
      <w:r>
        <w:rPr>
          <w:sz w:val="22"/>
          <w:szCs w:val="22"/>
          <w:lang w:val="sk-SK"/>
        </w:rPr>
        <w:t>V</w:t>
      </w:r>
      <w:r>
        <w:rPr>
          <w:sz w:val="22"/>
          <w:szCs w:val="22"/>
          <w:lang w:val="sk-SK" w:eastAsia="sk-SK"/>
        </w:rPr>
        <w:t>alpro</w:t>
      </w:r>
      <w:r w:rsidR="003774AF">
        <w:rPr>
          <w:sz w:val="22"/>
          <w:szCs w:val="22"/>
          <w:lang w:val="sk-SK" w:eastAsia="sk-SK"/>
        </w:rPr>
        <w:t>át</w:t>
      </w:r>
      <w:r>
        <w:rPr>
          <w:sz w:val="22"/>
          <w:szCs w:val="22"/>
          <w:lang w:val="sk-SK" w:eastAsia="sk-SK"/>
        </w:rPr>
        <w:t xml:space="preserve"> sodný </w:t>
      </w:r>
      <w:r w:rsidR="00166A08" w:rsidRPr="005979F8">
        <w:rPr>
          <w:sz w:val="22"/>
          <w:szCs w:val="22"/>
          <w:lang w:val="sk-SK"/>
        </w:rPr>
        <w:t>zvyšuje koncentráciu etosuxi</w:t>
      </w:r>
      <w:r w:rsidR="00CC6C88" w:rsidRPr="005979F8">
        <w:rPr>
          <w:sz w:val="22"/>
          <w:szCs w:val="22"/>
          <w:lang w:val="sk-SK"/>
        </w:rPr>
        <w:t>midu v plazme, s rizikom nežiadu</w:t>
      </w:r>
      <w:r w:rsidR="00166A08" w:rsidRPr="005979F8">
        <w:rPr>
          <w:sz w:val="22"/>
          <w:szCs w:val="22"/>
          <w:lang w:val="sk-SK"/>
        </w:rPr>
        <w:t>cich účinkov. Pri kombinovanej liečbe týmito dvoma liekmi sa odporúča kontrola plazmatických hladín etosuximidu.</w:t>
      </w:r>
    </w:p>
    <w:p w14:paraId="0E389C4B" w14:textId="77777777" w:rsidR="00166A08" w:rsidRPr="005979F8" w:rsidRDefault="00166A08" w:rsidP="005979F8">
      <w:pPr>
        <w:keepLines/>
        <w:rPr>
          <w:sz w:val="22"/>
          <w:szCs w:val="22"/>
          <w:lang w:val="sk-SK"/>
        </w:rPr>
      </w:pPr>
    </w:p>
    <w:p w14:paraId="2CD0B214" w14:textId="77777777" w:rsidR="00166A08" w:rsidRPr="005979F8" w:rsidRDefault="00A12D6D" w:rsidP="005979F8">
      <w:pPr>
        <w:keepLines/>
        <w:rPr>
          <w:sz w:val="22"/>
          <w:szCs w:val="22"/>
          <w:lang w:val="sk-SK"/>
        </w:rPr>
      </w:pPr>
      <w:r>
        <w:rPr>
          <w:sz w:val="22"/>
          <w:szCs w:val="22"/>
          <w:lang w:val="sk-SK"/>
        </w:rPr>
        <w:t>V</w:t>
      </w:r>
      <w:r>
        <w:rPr>
          <w:sz w:val="22"/>
          <w:szCs w:val="22"/>
          <w:lang w:val="sk-SK" w:eastAsia="sk-SK"/>
        </w:rPr>
        <w:t>alpro</w:t>
      </w:r>
      <w:r w:rsidR="003774AF">
        <w:rPr>
          <w:sz w:val="22"/>
          <w:szCs w:val="22"/>
          <w:lang w:val="sk-SK" w:eastAsia="sk-SK"/>
        </w:rPr>
        <w:t>át</w:t>
      </w:r>
      <w:r>
        <w:rPr>
          <w:sz w:val="22"/>
          <w:szCs w:val="22"/>
          <w:lang w:val="sk-SK" w:eastAsia="sk-SK"/>
        </w:rPr>
        <w:t xml:space="preserve"> sodný </w:t>
      </w:r>
      <w:r w:rsidR="00166A08" w:rsidRPr="005979F8">
        <w:rPr>
          <w:sz w:val="22"/>
          <w:szCs w:val="22"/>
          <w:lang w:val="sk-SK"/>
        </w:rPr>
        <w:t>môže zvýšiť plazmatickú hladinu zidovudínu, so zvýšeným rizikom toxických reakcií.</w:t>
      </w:r>
    </w:p>
    <w:p w14:paraId="5D4C7205" w14:textId="77777777" w:rsidR="00166A08" w:rsidRPr="005979F8" w:rsidRDefault="00166A08" w:rsidP="005979F8">
      <w:pPr>
        <w:keepLines/>
        <w:rPr>
          <w:sz w:val="22"/>
          <w:szCs w:val="22"/>
          <w:lang w:val="sk-SK"/>
        </w:rPr>
      </w:pPr>
    </w:p>
    <w:p w14:paraId="58BF11F7" w14:textId="77777777" w:rsidR="00166A08" w:rsidRPr="005979F8" w:rsidRDefault="00A12D6D" w:rsidP="005979F8">
      <w:pPr>
        <w:keepLines/>
        <w:rPr>
          <w:sz w:val="22"/>
          <w:szCs w:val="22"/>
          <w:lang w:val="sk-SK"/>
        </w:rPr>
      </w:pPr>
      <w:r>
        <w:rPr>
          <w:sz w:val="22"/>
          <w:szCs w:val="22"/>
          <w:lang w:val="sk-SK"/>
        </w:rPr>
        <w:t>V</w:t>
      </w:r>
      <w:r>
        <w:rPr>
          <w:sz w:val="22"/>
          <w:szCs w:val="22"/>
          <w:lang w:val="sk-SK" w:eastAsia="sk-SK"/>
        </w:rPr>
        <w:t>alpro</w:t>
      </w:r>
      <w:r w:rsidR="003774AF">
        <w:rPr>
          <w:sz w:val="22"/>
          <w:szCs w:val="22"/>
          <w:lang w:val="sk-SK" w:eastAsia="sk-SK"/>
        </w:rPr>
        <w:t>át</w:t>
      </w:r>
      <w:r>
        <w:rPr>
          <w:sz w:val="22"/>
          <w:szCs w:val="22"/>
          <w:lang w:val="sk-SK" w:eastAsia="sk-SK"/>
        </w:rPr>
        <w:t xml:space="preserve"> sodný </w:t>
      </w:r>
      <w:r w:rsidR="00166A08" w:rsidRPr="005979F8">
        <w:rPr>
          <w:sz w:val="22"/>
          <w:szCs w:val="22"/>
          <w:lang w:val="sk-SK"/>
        </w:rPr>
        <w:t>môže zvýšiť plazmatickú hladinu felbamátu o približne 50 %.</w:t>
      </w:r>
    </w:p>
    <w:p w14:paraId="35211D01" w14:textId="77777777" w:rsidR="00166A08" w:rsidRPr="005979F8" w:rsidRDefault="00166A08" w:rsidP="005979F8">
      <w:pPr>
        <w:tabs>
          <w:tab w:val="left" w:pos="426"/>
        </w:tabs>
        <w:rPr>
          <w:sz w:val="22"/>
          <w:szCs w:val="22"/>
          <w:lang w:val="sk-SK"/>
        </w:rPr>
      </w:pPr>
    </w:p>
    <w:p w14:paraId="526274E5" w14:textId="77777777" w:rsidR="00166A08" w:rsidRPr="005979F8" w:rsidRDefault="00A12D6D" w:rsidP="005979F8">
      <w:pPr>
        <w:tabs>
          <w:tab w:val="left" w:pos="426"/>
        </w:tabs>
        <w:rPr>
          <w:sz w:val="22"/>
          <w:szCs w:val="22"/>
          <w:lang w:val="sk-SK"/>
        </w:rPr>
      </w:pPr>
      <w:r>
        <w:rPr>
          <w:sz w:val="22"/>
          <w:szCs w:val="22"/>
          <w:lang w:val="sk-SK"/>
        </w:rPr>
        <w:t>V</w:t>
      </w:r>
      <w:r>
        <w:rPr>
          <w:sz w:val="22"/>
          <w:szCs w:val="22"/>
          <w:lang w:val="sk-SK" w:eastAsia="sk-SK"/>
        </w:rPr>
        <w:t>alpro</w:t>
      </w:r>
      <w:r w:rsidR="003774AF">
        <w:rPr>
          <w:sz w:val="22"/>
          <w:szCs w:val="22"/>
          <w:lang w:val="sk-SK" w:eastAsia="sk-SK"/>
        </w:rPr>
        <w:t>át</w:t>
      </w:r>
      <w:r>
        <w:rPr>
          <w:sz w:val="22"/>
          <w:szCs w:val="22"/>
          <w:lang w:val="sk-SK" w:eastAsia="sk-SK"/>
        </w:rPr>
        <w:t xml:space="preserve"> sodný </w:t>
      </w:r>
      <w:r w:rsidR="00166A08" w:rsidRPr="005979F8">
        <w:rPr>
          <w:sz w:val="22"/>
          <w:szCs w:val="22"/>
          <w:lang w:val="sk-SK"/>
        </w:rPr>
        <w:t xml:space="preserve">je čiastočne metabolizovaný </w:t>
      </w:r>
      <w:r w:rsidR="00244B86" w:rsidRPr="005979F8">
        <w:rPr>
          <w:sz w:val="22"/>
          <w:szCs w:val="22"/>
          <w:lang w:val="sk-SK"/>
        </w:rPr>
        <w:t>na</w:t>
      </w:r>
      <w:r w:rsidR="00166A08" w:rsidRPr="005979F8">
        <w:rPr>
          <w:sz w:val="22"/>
          <w:szCs w:val="22"/>
          <w:lang w:val="sk-SK"/>
        </w:rPr>
        <w:t xml:space="preserve"> ketónové látky</w:t>
      </w:r>
      <w:r w:rsidR="00244B86" w:rsidRPr="005979F8">
        <w:rPr>
          <w:sz w:val="22"/>
          <w:szCs w:val="22"/>
          <w:lang w:val="sk-SK"/>
        </w:rPr>
        <w:t>,</w:t>
      </w:r>
      <w:r w:rsidR="00166A08" w:rsidRPr="005979F8">
        <w:rPr>
          <w:sz w:val="22"/>
          <w:szCs w:val="22"/>
          <w:lang w:val="sk-SK"/>
        </w:rPr>
        <w:t xml:space="preserve"> a preto u diabetikov môže viesť k podozreniu na ketoacidózu s falošne pozitívnym testom na určenie vylučovania ketolátok.</w:t>
      </w:r>
    </w:p>
    <w:p w14:paraId="262B649D" w14:textId="77777777" w:rsidR="00166A08" w:rsidRPr="005979F8" w:rsidRDefault="00166A08" w:rsidP="005979F8">
      <w:pPr>
        <w:tabs>
          <w:tab w:val="left" w:pos="426"/>
        </w:tabs>
        <w:rPr>
          <w:sz w:val="22"/>
          <w:szCs w:val="22"/>
          <w:lang w:val="sk-SK"/>
        </w:rPr>
      </w:pPr>
    </w:p>
    <w:p w14:paraId="69BF9254" w14:textId="77777777" w:rsidR="00166A08" w:rsidRPr="005979F8" w:rsidRDefault="00166A08" w:rsidP="005979F8">
      <w:pPr>
        <w:tabs>
          <w:tab w:val="left" w:pos="426"/>
        </w:tabs>
        <w:rPr>
          <w:sz w:val="22"/>
          <w:szCs w:val="22"/>
          <w:lang w:val="sk-SK"/>
        </w:rPr>
      </w:pPr>
      <w:r w:rsidRPr="005979F8">
        <w:rPr>
          <w:sz w:val="22"/>
          <w:szCs w:val="22"/>
          <w:lang w:val="sk-SK"/>
        </w:rPr>
        <w:t>U</w:t>
      </w:r>
      <w:r w:rsidR="00A36076" w:rsidRPr="005979F8">
        <w:rPr>
          <w:sz w:val="22"/>
          <w:szCs w:val="22"/>
          <w:lang w:val="sk-SK"/>
        </w:rPr>
        <w:t> </w:t>
      </w:r>
      <w:r w:rsidRPr="005979F8">
        <w:rPr>
          <w:sz w:val="22"/>
          <w:szCs w:val="22"/>
          <w:lang w:val="sk-SK"/>
        </w:rPr>
        <w:t>žien</w:t>
      </w:r>
      <w:r w:rsidR="00A36076" w:rsidRPr="005979F8">
        <w:rPr>
          <w:sz w:val="22"/>
          <w:szCs w:val="22"/>
          <w:lang w:val="sk-SK"/>
        </w:rPr>
        <w:t>,</w:t>
      </w:r>
      <w:r w:rsidRPr="005979F8">
        <w:rPr>
          <w:sz w:val="22"/>
          <w:szCs w:val="22"/>
          <w:lang w:val="sk-SK"/>
        </w:rPr>
        <w:t xml:space="preserve"> užívajúcich hormonáln</w:t>
      </w:r>
      <w:r w:rsidR="00A36076" w:rsidRPr="005979F8">
        <w:rPr>
          <w:sz w:val="22"/>
          <w:szCs w:val="22"/>
          <w:lang w:val="sk-SK"/>
        </w:rPr>
        <w:t>u</w:t>
      </w:r>
      <w:r w:rsidRPr="005979F8">
        <w:rPr>
          <w:sz w:val="22"/>
          <w:szCs w:val="22"/>
          <w:lang w:val="sk-SK"/>
        </w:rPr>
        <w:t xml:space="preserve"> antikoncep</w:t>
      </w:r>
      <w:r w:rsidR="00A36076" w:rsidRPr="005979F8">
        <w:rPr>
          <w:sz w:val="22"/>
          <w:szCs w:val="22"/>
          <w:lang w:val="sk-SK"/>
        </w:rPr>
        <w:t>ciu,</w:t>
      </w:r>
      <w:r w:rsidRPr="005979F8">
        <w:rPr>
          <w:sz w:val="22"/>
          <w:szCs w:val="22"/>
          <w:lang w:val="sk-SK"/>
        </w:rPr>
        <w:t xml:space="preserve"> nebola zistená žiadna tendencia zníženia plazmatických koncentrácií perorálnych a</w:t>
      </w:r>
      <w:r w:rsidR="00CC6C88" w:rsidRPr="005979F8">
        <w:rPr>
          <w:sz w:val="22"/>
          <w:szCs w:val="22"/>
          <w:lang w:val="sk-SK"/>
        </w:rPr>
        <w:t xml:space="preserve">ntikoncepčných </w:t>
      </w:r>
      <w:r w:rsidR="00A36076" w:rsidRPr="005979F8">
        <w:rPr>
          <w:sz w:val="22"/>
          <w:szCs w:val="22"/>
          <w:lang w:val="sk-SK"/>
        </w:rPr>
        <w:t>liekov</w:t>
      </w:r>
      <w:r w:rsidR="00CC6C88" w:rsidRPr="005979F8">
        <w:rPr>
          <w:sz w:val="22"/>
          <w:szCs w:val="22"/>
          <w:lang w:val="sk-SK"/>
        </w:rPr>
        <w:t xml:space="preserve">, </w:t>
      </w:r>
      <w:r w:rsidR="00A36076" w:rsidRPr="005979F8">
        <w:rPr>
          <w:sz w:val="22"/>
          <w:szCs w:val="22"/>
          <w:lang w:val="sk-SK"/>
        </w:rPr>
        <w:t>keďže</w:t>
      </w:r>
      <w:r w:rsidRPr="005979F8">
        <w:rPr>
          <w:sz w:val="22"/>
          <w:szCs w:val="22"/>
          <w:lang w:val="sk-SK"/>
        </w:rPr>
        <w:t xml:space="preserve">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 xml:space="preserve"> sodný </w:t>
      </w:r>
      <w:r w:rsidR="00CC6C88" w:rsidRPr="005979F8">
        <w:rPr>
          <w:sz w:val="22"/>
          <w:szCs w:val="22"/>
          <w:lang w:val="sk-SK"/>
        </w:rPr>
        <w:t>neindukuje aktivitu</w:t>
      </w:r>
      <w:r w:rsidRPr="005979F8">
        <w:rPr>
          <w:sz w:val="22"/>
          <w:szCs w:val="22"/>
          <w:lang w:val="sk-SK"/>
        </w:rPr>
        <w:t xml:space="preserve"> žiadnych enzýmov.</w:t>
      </w:r>
    </w:p>
    <w:p w14:paraId="755DA2AA" w14:textId="77777777" w:rsidR="00166A08" w:rsidRPr="005979F8" w:rsidRDefault="00166A08" w:rsidP="005979F8">
      <w:pPr>
        <w:tabs>
          <w:tab w:val="left" w:pos="426"/>
        </w:tabs>
        <w:rPr>
          <w:sz w:val="22"/>
          <w:szCs w:val="22"/>
          <w:lang w:val="sk-SK"/>
        </w:rPr>
      </w:pPr>
    </w:p>
    <w:p w14:paraId="24364128" w14:textId="77777777" w:rsidR="00166A08" w:rsidRPr="005979F8" w:rsidRDefault="00166A08" w:rsidP="005979F8">
      <w:pPr>
        <w:tabs>
          <w:tab w:val="left" w:pos="426"/>
        </w:tabs>
        <w:rPr>
          <w:sz w:val="22"/>
          <w:szCs w:val="22"/>
          <w:lang w:val="sk-SK"/>
        </w:rPr>
      </w:pPr>
      <w:r w:rsidRPr="005979F8">
        <w:rPr>
          <w:sz w:val="22"/>
          <w:szCs w:val="22"/>
          <w:lang w:val="sk-SK"/>
        </w:rPr>
        <w:t>Je možné, že potenciálne hepatotoxické látky, vrátane alkoholu, môžu zvyšovať hepato</w:t>
      </w:r>
      <w:r w:rsidR="00B02DE8" w:rsidRPr="005979F8">
        <w:rPr>
          <w:sz w:val="22"/>
          <w:szCs w:val="22"/>
          <w:lang w:val="sk-SK"/>
        </w:rPr>
        <w:t xml:space="preserve">toxické účinky </w:t>
      </w:r>
      <w:r w:rsidR="00A12D6D">
        <w:rPr>
          <w:sz w:val="22"/>
          <w:szCs w:val="22"/>
          <w:lang w:val="sk-SK"/>
        </w:rPr>
        <w:t>v</w:t>
      </w:r>
      <w:r w:rsidR="00A12D6D">
        <w:rPr>
          <w:sz w:val="22"/>
          <w:szCs w:val="22"/>
          <w:lang w:val="sk-SK" w:eastAsia="sk-SK"/>
        </w:rPr>
        <w:t>alpro</w:t>
      </w:r>
      <w:r w:rsidR="003774AF">
        <w:rPr>
          <w:sz w:val="22"/>
          <w:szCs w:val="22"/>
          <w:lang w:val="sk-SK" w:eastAsia="sk-SK"/>
        </w:rPr>
        <w:t>át</w:t>
      </w:r>
      <w:r w:rsidR="00A12D6D">
        <w:rPr>
          <w:sz w:val="22"/>
          <w:szCs w:val="22"/>
          <w:lang w:val="sk-SK" w:eastAsia="sk-SK"/>
        </w:rPr>
        <w:t>u sodného</w:t>
      </w:r>
      <w:r w:rsidRPr="005979F8">
        <w:rPr>
          <w:sz w:val="22"/>
          <w:szCs w:val="22"/>
          <w:lang w:val="sk-SK"/>
        </w:rPr>
        <w:t>.</w:t>
      </w:r>
    </w:p>
    <w:p w14:paraId="506E5680" w14:textId="77777777" w:rsidR="00166A08" w:rsidRPr="005979F8" w:rsidRDefault="00166A08" w:rsidP="005979F8">
      <w:pPr>
        <w:tabs>
          <w:tab w:val="left" w:pos="426"/>
        </w:tabs>
        <w:rPr>
          <w:b/>
          <w:sz w:val="22"/>
          <w:szCs w:val="22"/>
          <w:lang w:val="sk-SK"/>
        </w:rPr>
      </w:pPr>
    </w:p>
    <w:p w14:paraId="33F94478" w14:textId="77777777" w:rsidR="00166A08" w:rsidRPr="005979F8" w:rsidRDefault="00166A08" w:rsidP="005979F8">
      <w:pPr>
        <w:tabs>
          <w:tab w:val="left" w:pos="567"/>
        </w:tabs>
        <w:rPr>
          <w:b/>
          <w:sz w:val="22"/>
          <w:szCs w:val="22"/>
          <w:lang w:val="sk-SK"/>
        </w:rPr>
      </w:pPr>
      <w:r w:rsidRPr="005979F8">
        <w:rPr>
          <w:b/>
          <w:sz w:val="22"/>
          <w:szCs w:val="22"/>
          <w:lang w:val="sk-SK"/>
        </w:rPr>
        <w:t>4.6</w:t>
      </w:r>
      <w:r w:rsidRPr="005979F8">
        <w:rPr>
          <w:b/>
          <w:sz w:val="22"/>
          <w:szCs w:val="22"/>
          <w:lang w:val="sk-SK"/>
        </w:rPr>
        <w:tab/>
      </w:r>
      <w:r w:rsidR="008625AA" w:rsidRPr="005979F8">
        <w:rPr>
          <w:b/>
          <w:bCs/>
          <w:sz w:val="22"/>
          <w:szCs w:val="22"/>
          <w:lang w:val="sk-SK"/>
        </w:rPr>
        <w:t>Fertilita, g</w:t>
      </w:r>
      <w:r w:rsidR="00FE1202" w:rsidRPr="005979F8">
        <w:rPr>
          <w:b/>
          <w:sz w:val="22"/>
          <w:szCs w:val="22"/>
          <w:lang w:val="sk-SK"/>
        </w:rPr>
        <w:t>ravidit</w:t>
      </w:r>
      <w:r w:rsidR="009E541E" w:rsidRPr="005979F8">
        <w:rPr>
          <w:b/>
          <w:sz w:val="22"/>
          <w:szCs w:val="22"/>
          <w:lang w:val="sk-SK"/>
        </w:rPr>
        <w:t>a</w:t>
      </w:r>
      <w:r w:rsidR="00FE1202" w:rsidRPr="005979F8">
        <w:rPr>
          <w:b/>
          <w:sz w:val="22"/>
          <w:szCs w:val="22"/>
          <w:lang w:val="sk-SK"/>
        </w:rPr>
        <w:t xml:space="preserve"> a laktáci</w:t>
      </w:r>
      <w:r w:rsidR="009E541E" w:rsidRPr="005979F8">
        <w:rPr>
          <w:b/>
          <w:sz w:val="22"/>
          <w:szCs w:val="22"/>
          <w:lang w:val="sk-SK"/>
        </w:rPr>
        <w:t>a</w:t>
      </w:r>
    </w:p>
    <w:p w14:paraId="7CC46C82" w14:textId="77777777" w:rsidR="00642140" w:rsidRPr="005979F8" w:rsidRDefault="00642140" w:rsidP="005979F8">
      <w:pPr>
        <w:outlineLvl w:val="0"/>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73A0D" w:rsidRPr="00396878" w14:paraId="5440BE3B" w14:textId="77777777" w:rsidTr="00396878">
        <w:tc>
          <w:tcPr>
            <w:tcW w:w="9211" w:type="dxa"/>
            <w:shd w:val="clear" w:color="auto" w:fill="auto"/>
          </w:tcPr>
          <w:p w14:paraId="1683AAEB" w14:textId="77777777" w:rsidR="00873A0D" w:rsidRPr="00396878" w:rsidRDefault="00873A0D" w:rsidP="00A7071C">
            <w:pPr>
              <w:outlineLvl w:val="0"/>
              <w:rPr>
                <w:sz w:val="22"/>
                <w:szCs w:val="22"/>
                <w:lang w:val="sk-SK"/>
              </w:rPr>
            </w:pPr>
            <w:r w:rsidRPr="00396878">
              <w:rPr>
                <w:sz w:val="22"/>
                <w:szCs w:val="22"/>
                <w:lang w:val="sk-SK"/>
              </w:rPr>
              <w:t>Valpro</w:t>
            </w:r>
            <w:r w:rsidR="003774AF">
              <w:rPr>
                <w:sz w:val="22"/>
                <w:szCs w:val="22"/>
                <w:lang w:val="sk-SK"/>
              </w:rPr>
              <w:t>át</w:t>
            </w:r>
            <w:r w:rsidRPr="00396878">
              <w:rPr>
                <w:sz w:val="22"/>
                <w:szCs w:val="22"/>
                <w:lang w:val="sk-SK"/>
              </w:rPr>
              <w:t xml:space="preserve"> je kontraindikovaný na liečbu epilepsie počas tehotenstva, pokiaľ existuje iná alternatívna liečba epilepsie. Valpro</w:t>
            </w:r>
            <w:r w:rsidR="003774AF">
              <w:rPr>
                <w:sz w:val="22"/>
                <w:szCs w:val="22"/>
                <w:lang w:val="sk-SK"/>
              </w:rPr>
              <w:t>át</w:t>
            </w:r>
            <w:r w:rsidRPr="00396878">
              <w:rPr>
                <w:sz w:val="22"/>
                <w:szCs w:val="22"/>
                <w:lang w:val="sk-SK"/>
              </w:rPr>
              <w:t xml:space="preserve"> je kontraindikovaný u žien vo fertilnom veku, pokiaľ nie sú splnené podmienky Programu </w:t>
            </w:r>
            <w:r w:rsidR="00A7071C">
              <w:rPr>
                <w:sz w:val="22"/>
                <w:szCs w:val="22"/>
                <w:lang w:val="sk-SK"/>
              </w:rPr>
              <w:t>prevencie</w:t>
            </w:r>
            <w:r w:rsidRPr="00396878">
              <w:rPr>
                <w:sz w:val="22"/>
                <w:szCs w:val="22"/>
                <w:lang w:val="sk-SK"/>
              </w:rPr>
              <w:t xml:space="preserve"> tehotenstva (pozri časti 4.3 a 4.4).</w:t>
            </w:r>
          </w:p>
        </w:tc>
      </w:tr>
    </w:tbl>
    <w:p w14:paraId="52CEB480" w14:textId="77777777" w:rsidR="00642140" w:rsidRPr="005979F8" w:rsidRDefault="00642140" w:rsidP="005979F8">
      <w:pPr>
        <w:outlineLvl w:val="0"/>
        <w:rPr>
          <w:sz w:val="22"/>
          <w:szCs w:val="22"/>
          <w:lang w:val="sk-SK"/>
        </w:rPr>
      </w:pPr>
    </w:p>
    <w:p w14:paraId="5EEF6EE3" w14:textId="77777777" w:rsidR="00642140" w:rsidRPr="005979F8" w:rsidRDefault="00214B63" w:rsidP="005979F8">
      <w:pPr>
        <w:outlineLvl w:val="0"/>
        <w:rPr>
          <w:i/>
          <w:sz w:val="22"/>
          <w:szCs w:val="22"/>
          <w:lang w:val="sk-SK"/>
        </w:rPr>
      </w:pPr>
      <w:r w:rsidRPr="005979F8">
        <w:rPr>
          <w:i/>
          <w:sz w:val="22"/>
          <w:szCs w:val="22"/>
          <w:lang w:val="sk-SK"/>
        </w:rPr>
        <w:t>Gravidita a riziko spojené s užívaním valpro</w:t>
      </w:r>
      <w:r w:rsidR="003774AF">
        <w:rPr>
          <w:i/>
          <w:sz w:val="22"/>
          <w:szCs w:val="22"/>
          <w:lang w:val="sk-SK"/>
        </w:rPr>
        <w:t>át</w:t>
      </w:r>
      <w:r w:rsidR="00A12D6D">
        <w:rPr>
          <w:i/>
          <w:sz w:val="22"/>
          <w:szCs w:val="22"/>
          <w:lang w:val="sk-SK"/>
        </w:rPr>
        <w:t>u</w:t>
      </w:r>
    </w:p>
    <w:p w14:paraId="227DD2E2" w14:textId="77777777" w:rsidR="00371EF4" w:rsidRPr="005979F8" w:rsidRDefault="00371EF4" w:rsidP="005979F8">
      <w:pPr>
        <w:outlineLvl w:val="0"/>
        <w:rPr>
          <w:sz w:val="22"/>
          <w:szCs w:val="22"/>
          <w:lang w:val="sk-SK"/>
        </w:rPr>
      </w:pPr>
      <w:r w:rsidRPr="005979F8">
        <w:rPr>
          <w:sz w:val="22"/>
          <w:szCs w:val="22"/>
          <w:lang w:val="sk-SK"/>
        </w:rPr>
        <w:t>Užívanie valpro</w:t>
      </w:r>
      <w:r w:rsidR="003774AF">
        <w:rPr>
          <w:sz w:val="22"/>
          <w:szCs w:val="22"/>
          <w:lang w:val="sk-SK"/>
        </w:rPr>
        <w:t>át</w:t>
      </w:r>
      <w:r w:rsidR="00A12D6D">
        <w:rPr>
          <w:sz w:val="22"/>
          <w:szCs w:val="22"/>
          <w:lang w:val="sk-SK"/>
        </w:rPr>
        <w:t>u</w:t>
      </w:r>
      <w:r w:rsidRPr="005979F8">
        <w:rPr>
          <w:sz w:val="22"/>
          <w:szCs w:val="22"/>
          <w:lang w:val="sk-SK"/>
        </w:rPr>
        <w:t xml:space="preserve"> samotného alebo v kombinácii s inými liekmi je spojené s poruchami u detí po narodení. Dostupné údaje naznačujú, že pri antiepileptickej polyterapii s valpro</w:t>
      </w:r>
      <w:r w:rsidR="003774AF">
        <w:rPr>
          <w:sz w:val="22"/>
          <w:szCs w:val="22"/>
          <w:lang w:val="sk-SK"/>
        </w:rPr>
        <w:t>átom</w:t>
      </w:r>
      <w:r w:rsidRPr="005979F8">
        <w:rPr>
          <w:sz w:val="22"/>
          <w:szCs w:val="22"/>
          <w:lang w:val="sk-SK"/>
        </w:rPr>
        <w:t xml:space="preserve"> je vyššie riziko výskytu kongenitálnych malformácií ako pri užívaní valpro</w:t>
      </w:r>
      <w:r w:rsidR="003774AF">
        <w:rPr>
          <w:sz w:val="22"/>
          <w:szCs w:val="22"/>
          <w:lang w:val="sk-SK"/>
        </w:rPr>
        <w:t>át</w:t>
      </w:r>
      <w:r w:rsidR="00A12D6D">
        <w:rPr>
          <w:sz w:val="22"/>
          <w:szCs w:val="22"/>
          <w:lang w:val="sk-SK"/>
        </w:rPr>
        <w:t>u</w:t>
      </w:r>
      <w:r w:rsidRPr="005979F8">
        <w:rPr>
          <w:sz w:val="22"/>
          <w:szCs w:val="22"/>
          <w:lang w:val="sk-SK"/>
        </w:rPr>
        <w:t xml:space="preserve"> samotného.</w:t>
      </w:r>
    </w:p>
    <w:p w14:paraId="500FE877" w14:textId="77777777" w:rsidR="00214B63" w:rsidRPr="005979F8" w:rsidRDefault="00214B63" w:rsidP="005979F8">
      <w:pPr>
        <w:outlineLvl w:val="0"/>
        <w:rPr>
          <w:sz w:val="22"/>
          <w:szCs w:val="22"/>
          <w:lang w:val="sk-SK"/>
        </w:rPr>
      </w:pPr>
    </w:p>
    <w:p w14:paraId="0D55F832" w14:textId="77777777" w:rsidR="00AD04A3" w:rsidRPr="005979F8" w:rsidRDefault="00AD04A3" w:rsidP="005979F8">
      <w:pPr>
        <w:outlineLvl w:val="0"/>
        <w:rPr>
          <w:i/>
          <w:sz w:val="22"/>
          <w:szCs w:val="22"/>
          <w:lang w:val="sk-SK"/>
        </w:rPr>
      </w:pPr>
      <w:r w:rsidRPr="005979F8">
        <w:rPr>
          <w:i/>
          <w:sz w:val="22"/>
          <w:szCs w:val="22"/>
          <w:lang w:val="sk-SK"/>
        </w:rPr>
        <w:t>Kongenitálne malformácie</w:t>
      </w:r>
    </w:p>
    <w:p w14:paraId="361F5D46" w14:textId="77777777" w:rsidR="007C7DDF" w:rsidRPr="005979F8" w:rsidRDefault="007C7DDF" w:rsidP="005979F8">
      <w:pPr>
        <w:outlineLvl w:val="0"/>
        <w:rPr>
          <w:sz w:val="22"/>
          <w:szCs w:val="22"/>
          <w:lang w:val="sk-SK"/>
        </w:rPr>
      </w:pPr>
      <w:r w:rsidRPr="005979F8">
        <w:rPr>
          <w:sz w:val="22"/>
          <w:szCs w:val="22"/>
          <w:lang w:val="sk-SK"/>
        </w:rPr>
        <w:t>Údaje získané z metaanalýzy (vrátane registrov a kohortových štúdií) ukázali, že 10,73 % detí matiek s epilepsiou, ktoré užívali v priebehu gravidity valpro</w:t>
      </w:r>
      <w:r w:rsidR="003774AF">
        <w:rPr>
          <w:sz w:val="22"/>
          <w:szCs w:val="22"/>
          <w:lang w:val="sk-SK"/>
        </w:rPr>
        <w:t>át</w:t>
      </w:r>
      <w:r w:rsidRPr="005979F8">
        <w:rPr>
          <w:sz w:val="22"/>
          <w:szCs w:val="22"/>
          <w:lang w:val="sk-SK"/>
        </w:rPr>
        <w:t xml:space="preserve"> samotný, majú vrodené poruchy (95 % CI: 8,16 - 13,29). Jedná sa o vyššie riziko závažných malformácií ako u bežnej populácie, u ktorej sa toto riziko pohybuje okolo 2-3 %. Riziko je závislé od dávky, avšak nie je možné stanoviť prahovú dávku, pod ktorou by žiadne riziko neexistovalo.</w:t>
      </w:r>
    </w:p>
    <w:p w14:paraId="6C4A085D" w14:textId="77777777" w:rsidR="007C7DDF" w:rsidRPr="005979F8" w:rsidRDefault="007C7DDF" w:rsidP="005979F8">
      <w:pPr>
        <w:outlineLvl w:val="0"/>
        <w:rPr>
          <w:sz w:val="22"/>
          <w:szCs w:val="22"/>
          <w:lang w:val="sk-SK"/>
        </w:rPr>
      </w:pPr>
      <w:r w:rsidRPr="005979F8">
        <w:rPr>
          <w:sz w:val="22"/>
          <w:szCs w:val="22"/>
          <w:lang w:val="sk-SK"/>
        </w:rPr>
        <w:t>Dostupné údaje ukazujú zvýšený výskyt menej závažných aj ťažkých malformácií. Medzi najčastejšie typy malformácií patria poruchy neurálnej trubice, dysmorfizmus tváre, rázštep pery a podnebia, kraniostenóza, poruchy srdca, obličiek a urogenitálneho traktu, poruchy končatín (vrátane bilaterálnej aplázie rádia) a viacpočetné anomálie zahŕňajúce rôzne telesné systémy.</w:t>
      </w:r>
    </w:p>
    <w:p w14:paraId="6F2FD1FE" w14:textId="77777777" w:rsidR="00AD04A3" w:rsidRPr="005979F8" w:rsidRDefault="00AD04A3" w:rsidP="005979F8">
      <w:pPr>
        <w:outlineLvl w:val="0"/>
        <w:rPr>
          <w:sz w:val="22"/>
          <w:szCs w:val="22"/>
          <w:lang w:val="sk-SK"/>
        </w:rPr>
      </w:pPr>
    </w:p>
    <w:p w14:paraId="1897E101" w14:textId="77777777" w:rsidR="005C4ECD" w:rsidRPr="005979F8" w:rsidRDefault="00873A0D" w:rsidP="005979F8">
      <w:pPr>
        <w:outlineLvl w:val="0"/>
        <w:rPr>
          <w:i/>
          <w:sz w:val="22"/>
          <w:szCs w:val="22"/>
          <w:lang w:val="sk-SK"/>
        </w:rPr>
      </w:pPr>
      <w:r w:rsidRPr="00873A0D">
        <w:rPr>
          <w:i/>
          <w:sz w:val="22"/>
          <w:szCs w:val="22"/>
          <w:lang w:val="sk-SK"/>
        </w:rPr>
        <w:t>Teratogenita a účinky na vývoj</w:t>
      </w:r>
    </w:p>
    <w:p w14:paraId="159FB437" w14:textId="77777777" w:rsidR="005C4ECD" w:rsidRPr="005979F8" w:rsidRDefault="005C4ECD" w:rsidP="005979F8">
      <w:pPr>
        <w:outlineLvl w:val="0"/>
        <w:rPr>
          <w:sz w:val="22"/>
          <w:szCs w:val="22"/>
          <w:lang w:val="sk-SK"/>
        </w:rPr>
      </w:pPr>
      <w:r w:rsidRPr="005979F8">
        <w:rPr>
          <w:sz w:val="22"/>
          <w:szCs w:val="22"/>
          <w:lang w:val="sk-SK"/>
        </w:rPr>
        <w:t>Údaje naznačujú, že expozícia valpro</w:t>
      </w:r>
      <w:r w:rsidR="003774AF">
        <w:rPr>
          <w:sz w:val="22"/>
          <w:szCs w:val="22"/>
          <w:lang w:val="sk-SK"/>
        </w:rPr>
        <w:t>át</w:t>
      </w:r>
      <w:r w:rsidR="00A12D6D">
        <w:rPr>
          <w:sz w:val="22"/>
          <w:szCs w:val="22"/>
          <w:lang w:val="sk-SK"/>
        </w:rPr>
        <w:t>u</w:t>
      </w:r>
      <w:r w:rsidRPr="005979F8">
        <w:rPr>
          <w:sz w:val="22"/>
          <w:szCs w:val="22"/>
          <w:lang w:val="sk-SK"/>
        </w:rPr>
        <w:t xml:space="preserve"> </w:t>
      </w:r>
      <w:r w:rsidRPr="005979F8">
        <w:rPr>
          <w:i/>
          <w:sz w:val="22"/>
          <w:szCs w:val="22"/>
          <w:lang w:val="sk-SK"/>
        </w:rPr>
        <w:t>in utero</w:t>
      </w:r>
      <w:r w:rsidRPr="005979F8">
        <w:rPr>
          <w:sz w:val="22"/>
          <w:szCs w:val="22"/>
          <w:lang w:val="sk-SK"/>
        </w:rPr>
        <w:t xml:space="preserve"> môže mať nežiaduce účinky na duševný a fyzický vývin exponovaných detí. Zdá sa, že riziko je závislé od dávky, avšak na základe dostupných údajov nemožno stanoviť prahovú dávku, pod ktorou riziko nehrozí. Presné gestačné obdobie tohto rizika je nejasné a možnosť rizika v priebehu celej gravidity nemožno vylúčiť.</w:t>
      </w:r>
    </w:p>
    <w:p w14:paraId="2AD15515" w14:textId="77777777" w:rsidR="005C4ECD" w:rsidRPr="005979F8" w:rsidRDefault="005C4ECD" w:rsidP="005979F8">
      <w:pPr>
        <w:outlineLvl w:val="0"/>
        <w:rPr>
          <w:sz w:val="22"/>
          <w:szCs w:val="22"/>
          <w:lang w:val="sk-SK"/>
        </w:rPr>
      </w:pPr>
      <w:r w:rsidRPr="005979F8">
        <w:rPr>
          <w:sz w:val="22"/>
          <w:szCs w:val="22"/>
          <w:lang w:val="sk-SK"/>
        </w:rPr>
        <w:lastRenderedPageBreak/>
        <w:t>Štúdie u detí predškolského veku vystavených valpro</w:t>
      </w:r>
      <w:r w:rsidR="003774AF">
        <w:rPr>
          <w:sz w:val="22"/>
          <w:szCs w:val="22"/>
          <w:lang w:val="sk-SK"/>
        </w:rPr>
        <w:t>át</w:t>
      </w:r>
      <w:r w:rsidR="00A12D6D">
        <w:rPr>
          <w:sz w:val="22"/>
          <w:szCs w:val="22"/>
          <w:lang w:val="sk-SK"/>
        </w:rPr>
        <w:t>u</w:t>
      </w:r>
      <w:r w:rsidRPr="005979F8">
        <w:rPr>
          <w:sz w:val="22"/>
          <w:szCs w:val="22"/>
          <w:lang w:val="sk-SK"/>
        </w:rPr>
        <w:t xml:space="preserve"> </w:t>
      </w:r>
      <w:r w:rsidRPr="005979F8">
        <w:rPr>
          <w:i/>
          <w:sz w:val="22"/>
          <w:szCs w:val="22"/>
          <w:lang w:val="sk-SK"/>
        </w:rPr>
        <w:t>in utero</w:t>
      </w:r>
      <w:r w:rsidRPr="005979F8">
        <w:rPr>
          <w:sz w:val="22"/>
          <w:szCs w:val="22"/>
          <w:lang w:val="sk-SK"/>
        </w:rPr>
        <w:t xml:space="preserve"> ukazujú, že až 30-40 % vykazuje oneskorenie v ranom vývine, ako napr. rozprávanie a neskôr chôdza, znížené intelektuálne schopnosti, slabé jazykové zručnosti (rozprávanie a porozumenie) a problémy s pamäťou.</w:t>
      </w:r>
    </w:p>
    <w:p w14:paraId="3BB9DBD3" w14:textId="77777777" w:rsidR="005C4ECD" w:rsidRPr="005979F8" w:rsidRDefault="005C4ECD" w:rsidP="005979F8">
      <w:pPr>
        <w:outlineLvl w:val="0"/>
        <w:rPr>
          <w:sz w:val="22"/>
          <w:szCs w:val="22"/>
          <w:lang w:val="sk-SK"/>
        </w:rPr>
      </w:pPr>
      <w:r w:rsidRPr="005979F8">
        <w:rPr>
          <w:sz w:val="22"/>
          <w:szCs w:val="22"/>
          <w:lang w:val="sk-SK"/>
        </w:rPr>
        <w:t>Inteligenčný kvocient (IQ) meraný u detí v školskom veku (6 rokov), ktoré boli vystavené valpro</w:t>
      </w:r>
      <w:r w:rsidR="003774AF">
        <w:rPr>
          <w:sz w:val="22"/>
          <w:szCs w:val="22"/>
          <w:lang w:val="sk-SK"/>
        </w:rPr>
        <w:t>át</w:t>
      </w:r>
      <w:r w:rsidR="00A12D6D">
        <w:rPr>
          <w:sz w:val="22"/>
          <w:szCs w:val="22"/>
          <w:lang w:val="sk-SK"/>
        </w:rPr>
        <w:t>u</w:t>
      </w:r>
      <w:r w:rsidRPr="005979F8">
        <w:rPr>
          <w:sz w:val="22"/>
          <w:szCs w:val="22"/>
          <w:lang w:val="sk-SK"/>
        </w:rPr>
        <w:t xml:space="preserve"> </w:t>
      </w:r>
      <w:r w:rsidRPr="005979F8">
        <w:rPr>
          <w:i/>
          <w:sz w:val="22"/>
          <w:szCs w:val="22"/>
          <w:lang w:val="sk-SK"/>
        </w:rPr>
        <w:t>in utero</w:t>
      </w:r>
      <w:r w:rsidRPr="005979F8">
        <w:rPr>
          <w:sz w:val="22"/>
          <w:szCs w:val="22"/>
          <w:lang w:val="sk-SK"/>
        </w:rPr>
        <w:t>, bol v priemere o 7-10 bodov nižší ako u detí, ktoré boli vystavené iným antiepileptikám. Hoci pôsobenie ďalších faktorov nemožno vylúčiť, existujú dôkazy, že riziko mentálnej poruchy u detí vystavených valpro</w:t>
      </w:r>
      <w:r w:rsidR="003774AF">
        <w:rPr>
          <w:sz w:val="22"/>
          <w:szCs w:val="22"/>
          <w:lang w:val="sk-SK"/>
        </w:rPr>
        <w:t>át</w:t>
      </w:r>
      <w:r w:rsidR="00A12D6D">
        <w:rPr>
          <w:sz w:val="22"/>
          <w:szCs w:val="22"/>
          <w:lang w:val="sk-SK"/>
        </w:rPr>
        <w:t>u</w:t>
      </w:r>
      <w:r w:rsidRPr="005979F8">
        <w:rPr>
          <w:sz w:val="22"/>
          <w:szCs w:val="22"/>
          <w:lang w:val="sk-SK"/>
        </w:rPr>
        <w:t xml:space="preserve"> môže byť nezávislé </w:t>
      </w:r>
      <w:r w:rsidR="00A12D6D">
        <w:rPr>
          <w:sz w:val="22"/>
          <w:szCs w:val="22"/>
          <w:lang w:val="sk-SK"/>
        </w:rPr>
        <w:t>od</w:t>
      </w:r>
      <w:r w:rsidRPr="005979F8">
        <w:rPr>
          <w:sz w:val="22"/>
          <w:szCs w:val="22"/>
          <w:lang w:val="sk-SK"/>
        </w:rPr>
        <w:t xml:space="preserve"> matersk</w:t>
      </w:r>
      <w:r w:rsidR="00A12D6D">
        <w:rPr>
          <w:sz w:val="22"/>
          <w:szCs w:val="22"/>
          <w:lang w:val="sk-SK"/>
        </w:rPr>
        <w:t>ého</w:t>
      </w:r>
      <w:r w:rsidRPr="005979F8">
        <w:rPr>
          <w:sz w:val="22"/>
          <w:szCs w:val="22"/>
          <w:lang w:val="sk-SK"/>
        </w:rPr>
        <w:t xml:space="preserve"> IQ.</w:t>
      </w:r>
    </w:p>
    <w:p w14:paraId="6432F548" w14:textId="77777777" w:rsidR="005C4ECD" w:rsidRPr="005979F8" w:rsidRDefault="005C4ECD" w:rsidP="005979F8">
      <w:pPr>
        <w:outlineLvl w:val="0"/>
        <w:rPr>
          <w:sz w:val="22"/>
          <w:szCs w:val="22"/>
          <w:lang w:val="sk-SK"/>
        </w:rPr>
      </w:pPr>
      <w:r w:rsidRPr="005979F8">
        <w:rPr>
          <w:sz w:val="22"/>
          <w:szCs w:val="22"/>
          <w:lang w:val="sk-SK"/>
        </w:rPr>
        <w:t>K dispozícii sú iba obmedzené údaje o dlhodobých výsledkoch.</w:t>
      </w:r>
    </w:p>
    <w:p w14:paraId="11F8BDE0" w14:textId="77777777" w:rsidR="005C4ECD" w:rsidRPr="005979F8" w:rsidRDefault="005C4ECD" w:rsidP="005979F8">
      <w:pPr>
        <w:outlineLvl w:val="0"/>
        <w:rPr>
          <w:sz w:val="22"/>
          <w:szCs w:val="22"/>
          <w:lang w:val="sk-SK"/>
        </w:rPr>
      </w:pPr>
      <w:r w:rsidRPr="005979F8">
        <w:rPr>
          <w:sz w:val="22"/>
          <w:szCs w:val="22"/>
          <w:lang w:val="sk-SK"/>
        </w:rPr>
        <w:t>Dostupné údaje naznačujú, že deti vystavené valpro</w:t>
      </w:r>
      <w:r w:rsidR="003774AF">
        <w:rPr>
          <w:sz w:val="22"/>
          <w:szCs w:val="22"/>
          <w:lang w:val="sk-SK"/>
        </w:rPr>
        <w:t>át</w:t>
      </w:r>
      <w:r w:rsidR="00A12D6D">
        <w:rPr>
          <w:sz w:val="22"/>
          <w:szCs w:val="22"/>
          <w:lang w:val="sk-SK"/>
        </w:rPr>
        <w:t>u</w:t>
      </w:r>
      <w:r w:rsidRPr="005979F8">
        <w:rPr>
          <w:sz w:val="22"/>
          <w:szCs w:val="22"/>
          <w:lang w:val="sk-SK"/>
        </w:rPr>
        <w:t xml:space="preserve"> </w:t>
      </w:r>
      <w:r w:rsidRPr="005979F8">
        <w:rPr>
          <w:i/>
          <w:sz w:val="22"/>
          <w:szCs w:val="22"/>
          <w:lang w:val="sk-SK"/>
        </w:rPr>
        <w:t>in utero</w:t>
      </w:r>
      <w:r w:rsidRPr="005979F8">
        <w:rPr>
          <w:sz w:val="22"/>
          <w:szCs w:val="22"/>
          <w:lang w:val="sk-SK"/>
        </w:rPr>
        <w:t xml:space="preserve"> majú zvýšené riziko porúch autistického spektra (približne trojnásobne) a detského autizmu (približne päťnásobne) v porovnaní s bežnou populáciou zahrnutou v štúdii.</w:t>
      </w:r>
    </w:p>
    <w:p w14:paraId="0E98F160" w14:textId="77777777" w:rsidR="005C4ECD" w:rsidRPr="005979F8" w:rsidRDefault="005C4ECD" w:rsidP="005979F8">
      <w:pPr>
        <w:outlineLvl w:val="0"/>
        <w:rPr>
          <w:sz w:val="22"/>
          <w:szCs w:val="22"/>
          <w:lang w:val="sk-SK"/>
        </w:rPr>
      </w:pPr>
      <w:r w:rsidRPr="005979F8">
        <w:rPr>
          <w:sz w:val="22"/>
          <w:szCs w:val="22"/>
          <w:lang w:val="sk-SK"/>
        </w:rPr>
        <w:t>Obmedzené údaje naznačujú, že u detí vystavených valpro</w:t>
      </w:r>
      <w:r w:rsidR="003774AF">
        <w:rPr>
          <w:sz w:val="22"/>
          <w:szCs w:val="22"/>
          <w:lang w:val="sk-SK"/>
        </w:rPr>
        <w:t>át</w:t>
      </w:r>
      <w:r w:rsidR="00A12D6D">
        <w:rPr>
          <w:sz w:val="22"/>
          <w:szCs w:val="22"/>
          <w:lang w:val="sk-SK"/>
        </w:rPr>
        <w:t>u</w:t>
      </w:r>
      <w:r w:rsidRPr="005979F8">
        <w:rPr>
          <w:sz w:val="22"/>
          <w:szCs w:val="22"/>
          <w:lang w:val="sk-SK"/>
        </w:rPr>
        <w:t xml:space="preserve"> </w:t>
      </w:r>
      <w:r w:rsidRPr="005979F8">
        <w:rPr>
          <w:i/>
          <w:sz w:val="22"/>
          <w:szCs w:val="22"/>
          <w:lang w:val="sk-SK"/>
        </w:rPr>
        <w:t>in utero</w:t>
      </w:r>
      <w:r w:rsidRPr="005979F8">
        <w:rPr>
          <w:sz w:val="22"/>
          <w:szCs w:val="22"/>
          <w:lang w:val="sk-SK"/>
        </w:rPr>
        <w:t xml:space="preserve"> sa môžu s väčšou pravdepodobnosťou vyvinúť príznaky poruchy pozornosti/hyperaktivity (ADHD, Attention Deficit Hyperactivity Disorder).</w:t>
      </w:r>
    </w:p>
    <w:p w14:paraId="1C70AFCB" w14:textId="77777777" w:rsidR="005C4ECD" w:rsidRPr="005979F8" w:rsidRDefault="005C4ECD" w:rsidP="005979F8">
      <w:pPr>
        <w:outlineLvl w:val="0"/>
        <w:rPr>
          <w:sz w:val="22"/>
          <w:szCs w:val="22"/>
          <w:lang w:val="sk-SK"/>
        </w:rPr>
      </w:pPr>
    </w:p>
    <w:p w14:paraId="2A14AFE7" w14:textId="77777777" w:rsidR="005C4ECD" w:rsidRPr="005979F8" w:rsidRDefault="005C4ECD" w:rsidP="005979F8">
      <w:pPr>
        <w:outlineLvl w:val="0"/>
        <w:rPr>
          <w:i/>
          <w:sz w:val="22"/>
          <w:szCs w:val="22"/>
          <w:lang w:val="sk-SK"/>
        </w:rPr>
      </w:pPr>
      <w:r w:rsidRPr="005979F8">
        <w:rPr>
          <w:i/>
          <w:sz w:val="22"/>
          <w:szCs w:val="22"/>
          <w:lang w:val="sk-SK"/>
        </w:rPr>
        <w:t>Dievčatá v detskom veku, ženy vo fertilnom veku (pozri vyššie a časť 4.4)</w:t>
      </w:r>
    </w:p>
    <w:p w14:paraId="76ACEA63" w14:textId="77777777" w:rsidR="005C4ECD" w:rsidRPr="005979F8" w:rsidRDefault="005C4ECD" w:rsidP="005979F8">
      <w:pPr>
        <w:outlineLvl w:val="0"/>
        <w:rPr>
          <w:sz w:val="22"/>
          <w:szCs w:val="22"/>
          <w:lang w:val="sk-SK"/>
        </w:rPr>
      </w:pPr>
    </w:p>
    <w:p w14:paraId="62A8BE04" w14:textId="77777777" w:rsidR="005C4ECD" w:rsidRPr="005979F8" w:rsidRDefault="00202486" w:rsidP="005979F8">
      <w:pPr>
        <w:outlineLvl w:val="0"/>
        <w:rPr>
          <w:i/>
          <w:sz w:val="22"/>
          <w:szCs w:val="22"/>
          <w:lang w:val="sk-SK"/>
        </w:rPr>
      </w:pPr>
      <w:r w:rsidRPr="00202486">
        <w:rPr>
          <w:i/>
          <w:sz w:val="22"/>
          <w:szCs w:val="22"/>
          <w:lang w:val="sk-SK"/>
        </w:rPr>
        <w:t>Pokiaľ žena plánuje tehotenstvo</w:t>
      </w:r>
    </w:p>
    <w:p w14:paraId="7E8E8893" w14:textId="77777777" w:rsidR="00202486" w:rsidRPr="00202486" w:rsidRDefault="00202486" w:rsidP="00202486">
      <w:pPr>
        <w:outlineLvl w:val="0"/>
        <w:rPr>
          <w:sz w:val="22"/>
          <w:szCs w:val="22"/>
          <w:lang w:val="sk-SK"/>
        </w:rPr>
      </w:pPr>
      <w:r w:rsidRPr="00202486">
        <w:rPr>
          <w:sz w:val="22"/>
          <w:szCs w:val="22"/>
          <w:lang w:val="sk-SK"/>
        </w:rPr>
        <w:t>Pokiaľ žena s epilepsiou plánuje otehotnieť, musí špecialista so skúsenosťami s liečbou epilepsie prehodnotiť liečbu valpro</w:t>
      </w:r>
      <w:r w:rsidR="003774AF">
        <w:rPr>
          <w:sz w:val="22"/>
          <w:szCs w:val="22"/>
          <w:lang w:val="sk-SK"/>
        </w:rPr>
        <w:t>át</w:t>
      </w:r>
      <w:r w:rsidRPr="00202486">
        <w:rPr>
          <w:sz w:val="22"/>
          <w:szCs w:val="22"/>
          <w:lang w:val="sk-SK"/>
        </w:rPr>
        <w:t>om a zvážiť alternatívne možnosti liečby. Má sa vynaložiť všetko úsilie na prechod na vhodnú alternatívnu liečbu pred počatím a vysadením antikoncepcie (pozri časť 4.6). Ak nie je zmena liečby možná, má žena dostať ďalšie poradenstvo týkajúce sa rizík valpro</w:t>
      </w:r>
      <w:r w:rsidR="003774AF">
        <w:rPr>
          <w:sz w:val="22"/>
          <w:szCs w:val="22"/>
          <w:lang w:val="sk-SK"/>
        </w:rPr>
        <w:t>át</w:t>
      </w:r>
      <w:r w:rsidRPr="00202486">
        <w:rPr>
          <w:sz w:val="22"/>
          <w:szCs w:val="22"/>
          <w:lang w:val="sk-SK"/>
        </w:rPr>
        <w:t>u pre nenarodené dieťa, ktoré jej dopomôžu k informovanému rozhodnutiu o plánovaní rodiny.</w:t>
      </w:r>
    </w:p>
    <w:p w14:paraId="3D1A6989" w14:textId="77777777" w:rsidR="00202486" w:rsidRPr="00202486" w:rsidRDefault="00202486" w:rsidP="00202486">
      <w:pPr>
        <w:outlineLvl w:val="0"/>
        <w:rPr>
          <w:sz w:val="22"/>
          <w:szCs w:val="22"/>
          <w:lang w:val="sk-SK"/>
        </w:rPr>
      </w:pPr>
    </w:p>
    <w:p w14:paraId="394F899B" w14:textId="77777777" w:rsidR="00202486" w:rsidRPr="00C90D67" w:rsidRDefault="00202486" w:rsidP="00202486">
      <w:pPr>
        <w:outlineLvl w:val="0"/>
        <w:rPr>
          <w:i/>
          <w:sz w:val="22"/>
          <w:szCs w:val="22"/>
          <w:lang w:val="sk-SK"/>
        </w:rPr>
      </w:pPr>
      <w:r w:rsidRPr="00C90D67">
        <w:rPr>
          <w:i/>
          <w:sz w:val="22"/>
          <w:szCs w:val="22"/>
          <w:lang w:val="sk-SK"/>
        </w:rPr>
        <w:t>Tehotné ženy</w:t>
      </w:r>
    </w:p>
    <w:p w14:paraId="3B5EDB2C" w14:textId="77777777" w:rsidR="00202486" w:rsidRDefault="00202486" w:rsidP="00202486">
      <w:pPr>
        <w:outlineLvl w:val="0"/>
        <w:rPr>
          <w:sz w:val="22"/>
          <w:szCs w:val="22"/>
          <w:lang w:val="sk-SK"/>
        </w:rPr>
      </w:pPr>
      <w:r w:rsidRPr="00202486">
        <w:rPr>
          <w:sz w:val="22"/>
          <w:szCs w:val="22"/>
          <w:lang w:val="sk-SK"/>
        </w:rPr>
        <w:t>Valpro</w:t>
      </w:r>
      <w:r w:rsidR="003774AF">
        <w:rPr>
          <w:sz w:val="22"/>
          <w:szCs w:val="22"/>
          <w:lang w:val="sk-SK"/>
        </w:rPr>
        <w:t>át</w:t>
      </w:r>
      <w:r w:rsidRPr="00202486">
        <w:rPr>
          <w:sz w:val="22"/>
          <w:szCs w:val="22"/>
          <w:lang w:val="sk-SK"/>
        </w:rPr>
        <w:t xml:space="preserve"> je kontraindikovaný na liečbu epilepsie počas tehotenstva, pokiaľ existuje vhodná alternatívna liečba (pozri časti 4.3 a 4.4).Ak pacientka užívajúca valpro</w:t>
      </w:r>
      <w:r w:rsidR="00A7071C">
        <w:rPr>
          <w:sz w:val="22"/>
          <w:szCs w:val="22"/>
          <w:lang w:val="sk-SK"/>
        </w:rPr>
        <w:t>át</w:t>
      </w:r>
      <w:r w:rsidRPr="00202486">
        <w:rPr>
          <w:sz w:val="22"/>
          <w:szCs w:val="22"/>
          <w:lang w:val="sk-SK"/>
        </w:rPr>
        <w:t xml:space="preserve"> otehotnie, musí byť okamžite odoslaná k lekárovi, ktorý zváži alternatívne možnosti liečby. Počas tehotenstva môžu materské tonicko-klonické záchvaty a </w:t>
      </w:r>
      <w:r w:rsidRPr="00C90D67">
        <w:rPr>
          <w:i/>
          <w:sz w:val="22"/>
          <w:szCs w:val="22"/>
          <w:lang w:val="sk-SK"/>
        </w:rPr>
        <w:t>status epilepticus</w:t>
      </w:r>
      <w:r w:rsidRPr="00202486">
        <w:rPr>
          <w:sz w:val="22"/>
          <w:szCs w:val="22"/>
          <w:lang w:val="sk-SK"/>
        </w:rPr>
        <w:t xml:space="preserve"> s hypoxiou predstavovať veľké riziko úmrtia pre matku a nenarodené dieťa.</w:t>
      </w:r>
    </w:p>
    <w:p w14:paraId="410AF4FC" w14:textId="77777777" w:rsidR="00022B7A" w:rsidRPr="00202486" w:rsidRDefault="00022B7A" w:rsidP="00202486">
      <w:pPr>
        <w:outlineLvl w:val="0"/>
        <w:rPr>
          <w:sz w:val="22"/>
          <w:szCs w:val="22"/>
          <w:lang w:val="sk-SK"/>
        </w:rPr>
      </w:pPr>
    </w:p>
    <w:p w14:paraId="5C6544C2" w14:textId="77777777" w:rsidR="00AB4476" w:rsidRDefault="00202486" w:rsidP="00202486">
      <w:pPr>
        <w:outlineLvl w:val="0"/>
        <w:rPr>
          <w:sz w:val="22"/>
          <w:szCs w:val="22"/>
          <w:lang w:val="sk-SK"/>
        </w:rPr>
      </w:pPr>
      <w:r w:rsidRPr="00202486">
        <w:rPr>
          <w:sz w:val="22"/>
          <w:szCs w:val="22"/>
          <w:lang w:val="sk-SK"/>
        </w:rPr>
        <w:t>Pokiaľ tehotná žena, napriek známym rizikám valpro</w:t>
      </w:r>
      <w:r w:rsidR="003774AF">
        <w:rPr>
          <w:sz w:val="22"/>
          <w:szCs w:val="22"/>
          <w:lang w:val="sk-SK"/>
        </w:rPr>
        <w:t>át</w:t>
      </w:r>
      <w:r w:rsidRPr="00202486">
        <w:rPr>
          <w:sz w:val="22"/>
          <w:szCs w:val="22"/>
          <w:lang w:val="sk-SK"/>
        </w:rPr>
        <w:t>u počas tehotenstva a po dôkladnom zvážení alternatívnej liečby, musí za výnimočných okolností valpro</w:t>
      </w:r>
      <w:r w:rsidR="003774AF">
        <w:rPr>
          <w:sz w:val="22"/>
          <w:szCs w:val="22"/>
          <w:lang w:val="sk-SK"/>
        </w:rPr>
        <w:t>át</w:t>
      </w:r>
      <w:r w:rsidRPr="00202486">
        <w:rPr>
          <w:sz w:val="22"/>
          <w:szCs w:val="22"/>
          <w:lang w:val="sk-SK"/>
        </w:rPr>
        <w:t xml:space="preserve"> užívať, odporúča sa:</w:t>
      </w:r>
    </w:p>
    <w:p w14:paraId="340B9ED1" w14:textId="77777777" w:rsidR="00022B7A" w:rsidRPr="005979F8" w:rsidRDefault="00022B7A" w:rsidP="00202486">
      <w:pPr>
        <w:outlineLvl w:val="0"/>
        <w:rPr>
          <w:sz w:val="22"/>
          <w:szCs w:val="22"/>
          <w:lang w:val="sk-SK"/>
        </w:rPr>
      </w:pPr>
    </w:p>
    <w:p w14:paraId="3CD897AF" w14:textId="77777777" w:rsidR="00AB4476" w:rsidRPr="005979F8" w:rsidRDefault="00202486" w:rsidP="005979F8">
      <w:pPr>
        <w:numPr>
          <w:ilvl w:val="0"/>
          <w:numId w:val="13"/>
        </w:numPr>
        <w:ind w:left="567" w:hanging="567"/>
        <w:outlineLvl w:val="0"/>
        <w:rPr>
          <w:sz w:val="22"/>
          <w:szCs w:val="22"/>
          <w:lang w:val="sk-SK"/>
        </w:rPr>
      </w:pPr>
      <w:r w:rsidRPr="00202486">
        <w:rPr>
          <w:sz w:val="22"/>
          <w:szCs w:val="22"/>
          <w:lang w:val="sk-SK"/>
        </w:rPr>
        <w:t>užívať najnižšiu účinnú dávku a rozdeliť dennú dávku do niekoľkých malých dávok užívaných v priebehu dňa. Použitie liekovej formy s predĺženým uvoľňovaním môže byť výhodnejšie ako iné liekové formy, aby sa zabránilo vysokým vrcholovým plazmatickým koncentráciám (pozri časť 4.2).</w:t>
      </w:r>
    </w:p>
    <w:p w14:paraId="5C3FF3A8" w14:textId="77777777" w:rsidR="00022B7A" w:rsidRDefault="00022B7A" w:rsidP="005979F8">
      <w:pPr>
        <w:outlineLvl w:val="0"/>
        <w:rPr>
          <w:sz w:val="22"/>
          <w:szCs w:val="22"/>
          <w:lang w:val="sk-SK"/>
        </w:rPr>
      </w:pPr>
    </w:p>
    <w:p w14:paraId="1C736121" w14:textId="77777777" w:rsidR="00AB4476" w:rsidRDefault="00202486" w:rsidP="005979F8">
      <w:pPr>
        <w:outlineLvl w:val="0"/>
        <w:rPr>
          <w:sz w:val="22"/>
          <w:szCs w:val="22"/>
          <w:lang w:val="sk-SK"/>
        </w:rPr>
      </w:pPr>
      <w:r w:rsidRPr="00202486">
        <w:rPr>
          <w:sz w:val="22"/>
          <w:szCs w:val="22"/>
          <w:lang w:val="sk-SK"/>
        </w:rPr>
        <w:t>Všetky pacientky, ktoré boli vystavené účinku valpro</w:t>
      </w:r>
      <w:r w:rsidR="003774AF">
        <w:rPr>
          <w:sz w:val="22"/>
          <w:szCs w:val="22"/>
          <w:lang w:val="sk-SK"/>
        </w:rPr>
        <w:t>át</w:t>
      </w:r>
      <w:r w:rsidRPr="00202486">
        <w:rPr>
          <w:sz w:val="22"/>
          <w:szCs w:val="22"/>
          <w:lang w:val="sk-SK"/>
        </w:rPr>
        <w:t>u počas tehotenstva a taktiež ich partneri musia byť odoslaní k špecialistovi so skúsenosťami v teratológii kvôli zhodnoteniu situácie a poradenstvu ohľadne exponovaného tehotenstva. Musí sa uskutočniť špecializované prenatálne monitorovanie, aby sa zaistil možný výskyt defektov neurálnej trubice alebo iných malformácií. Podávanie kyseliny listovej pred otehotnením môže znížiť riziko defektov neurálnej trubice, ktoré sa môžu vyskytnúť u všetkých tehotenstiev. Dostupné údaje však nenaznačujú, že je podávanie kyseliny listovej prevenciou výskytu vrodených porúch alebo malformácií spôsobených valpro</w:t>
      </w:r>
      <w:r w:rsidR="003774AF">
        <w:rPr>
          <w:sz w:val="22"/>
          <w:szCs w:val="22"/>
          <w:lang w:val="sk-SK"/>
        </w:rPr>
        <w:t>át</w:t>
      </w:r>
      <w:r w:rsidRPr="00202486">
        <w:rPr>
          <w:sz w:val="22"/>
          <w:szCs w:val="22"/>
          <w:lang w:val="sk-SK"/>
        </w:rPr>
        <w:t>om.</w:t>
      </w:r>
    </w:p>
    <w:p w14:paraId="1161F473" w14:textId="77777777" w:rsidR="00202486" w:rsidRPr="005979F8" w:rsidRDefault="00202486" w:rsidP="005979F8">
      <w:pPr>
        <w:outlineLvl w:val="0"/>
        <w:rPr>
          <w:sz w:val="22"/>
          <w:szCs w:val="22"/>
          <w:lang w:val="sk-SK"/>
        </w:rPr>
      </w:pPr>
    </w:p>
    <w:p w14:paraId="75EBA1DC" w14:textId="77777777" w:rsidR="006E6B62" w:rsidRPr="005979F8" w:rsidRDefault="006E6B62" w:rsidP="005979F8">
      <w:pPr>
        <w:outlineLvl w:val="0"/>
        <w:rPr>
          <w:sz w:val="22"/>
          <w:szCs w:val="22"/>
          <w:u w:val="single"/>
          <w:lang w:val="sk-SK"/>
        </w:rPr>
      </w:pPr>
      <w:r w:rsidRPr="005979F8">
        <w:rPr>
          <w:sz w:val="22"/>
          <w:szCs w:val="22"/>
          <w:u w:val="single"/>
          <w:lang w:val="sk-SK"/>
        </w:rPr>
        <w:t>Riziko u novorodencov</w:t>
      </w:r>
    </w:p>
    <w:p w14:paraId="6BAD7D10" w14:textId="77777777" w:rsidR="00006A28" w:rsidRPr="005979F8" w:rsidRDefault="00006A28" w:rsidP="005979F8">
      <w:pPr>
        <w:numPr>
          <w:ilvl w:val="0"/>
          <w:numId w:val="14"/>
        </w:numPr>
        <w:ind w:left="567" w:hanging="567"/>
        <w:outlineLvl w:val="0"/>
        <w:rPr>
          <w:sz w:val="22"/>
          <w:szCs w:val="22"/>
          <w:lang w:val="sk-SK"/>
        </w:rPr>
      </w:pPr>
      <w:r w:rsidRPr="005979F8">
        <w:rPr>
          <w:sz w:val="22"/>
          <w:szCs w:val="22"/>
          <w:lang w:val="sk-SK"/>
        </w:rPr>
        <w:t>U novorodencov, ktorých matky užívali valpro</w:t>
      </w:r>
      <w:r w:rsidR="003774AF">
        <w:rPr>
          <w:sz w:val="22"/>
          <w:szCs w:val="22"/>
          <w:lang w:val="sk-SK"/>
        </w:rPr>
        <w:t>át</w:t>
      </w:r>
      <w:r w:rsidRPr="005979F8">
        <w:rPr>
          <w:sz w:val="22"/>
          <w:szCs w:val="22"/>
          <w:lang w:val="sk-SK"/>
        </w:rPr>
        <w:t xml:space="preserve"> počas gravidity, boli hlásené s frekvenciou výskytu veľmi zriedkavo prípady hemoragického syndrómu. Tento hemoragický syndróm súvisí s trombocytopéniou, hypofibrinogenémiou a/alebo znížením ďalších koagulačných faktorov. Taktiež bola hlásená afibrinogenémia, ktorá môže byť fatálna. Avšak tento syndróm je potrebné odlíšiť od poklesu faktorov vitamínu K vyvolaných fenobarbitalom a enzymatickými induktormi. Preto sa musí u novorodencov vyšetriť počet krvných doštičiek, hladina fibronogénu v plazme, koagulačné faktory a urobiť koagulačné testy.</w:t>
      </w:r>
    </w:p>
    <w:p w14:paraId="79A3D0A9" w14:textId="77777777" w:rsidR="00006A28" w:rsidRPr="005979F8" w:rsidRDefault="00006A28" w:rsidP="005979F8">
      <w:pPr>
        <w:numPr>
          <w:ilvl w:val="0"/>
          <w:numId w:val="14"/>
        </w:numPr>
        <w:ind w:left="567" w:hanging="567"/>
        <w:outlineLvl w:val="0"/>
        <w:rPr>
          <w:sz w:val="22"/>
          <w:szCs w:val="22"/>
          <w:lang w:val="sk-SK"/>
        </w:rPr>
      </w:pPr>
      <w:r w:rsidRPr="005979F8">
        <w:rPr>
          <w:sz w:val="22"/>
          <w:szCs w:val="22"/>
          <w:lang w:val="sk-SK"/>
        </w:rPr>
        <w:t>U novorodencov, ktorých matky užívali valproát počas tretieho trimestra gravidity, boli hlásené prípady hypoglykémie.</w:t>
      </w:r>
    </w:p>
    <w:p w14:paraId="1C88DB5B" w14:textId="77777777" w:rsidR="00006A28" w:rsidRPr="005979F8" w:rsidRDefault="00006A28" w:rsidP="005979F8">
      <w:pPr>
        <w:numPr>
          <w:ilvl w:val="0"/>
          <w:numId w:val="14"/>
        </w:numPr>
        <w:ind w:left="567" w:hanging="567"/>
        <w:outlineLvl w:val="0"/>
        <w:rPr>
          <w:sz w:val="22"/>
          <w:szCs w:val="22"/>
          <w:lang w:val="sk-SK"/>
        </w:rPr>
      </w:pPr>
      <w:r w:rsidRPr="005979F8">
        <w:rPr>
          <w:sz w:val="22"/>
          <w:szCs w:val="22"/>
          <w:lang w:val="sk-SK"/>
        </w:rPr>
        <w:lastRenderedPageBreak/>
        <w:t>U novorodencov, ktorých matky užívali valproát počas gravidity, boli hlásené prípady hypotyreózy.</w:t>
      </w:r>
    </w:p>
    <w:p w14:paraId="4954048E" w14:textId="77777777" w:rsidR="00006A28" w:rsidRPr="005979F8" w:rsidRDefault="00006A28" w:rsidP="005979F8">
      <w:pPr>
        <w:numPr>
          <w:ilvl w:val="0"/>
          <w:numId w:val="14"/>
        </w:numPr>
        <w:ind w:left="567" w:hanging="567"/>
        <w:outlineLvl w:val="0"/>
        <w:rPr>
          <w:sz w:val="22"/>
          <w:szCs w:val="22"/>
          <w:lang w:val="sk-SK"/>
        </w:rPr>
      </w:pPr>
      <w:r w:rsidRPr="005979F8">
        <w:rPr>
          <w:sz w:val="22"/>
          <w:szCs w:val="22"/>
          <w:lang w:val="sk-SK"/>
        </w:rPr>
        <w:t>U novorodencov, ktorých matky užívali valpro</w:t>
      </w:r>
      <w:r w:rsidR="003774AF">
        <w:rPr>
          <w:sz w:val="22"/>
          <w:szCs w:val="22"/>
          <w:lang w:val="sk-SK"/>
        </w:rPr>
        <w:t>át</w:t>
      </w:r>
      <w:r w:rsidRPr="005979F8">
        <w:rPr>
          <w:sz w:val="22"/>
          <w:szCs w:val="22"/>
          <w:lang w:val="sk-SK"/>
        </w:rPr>
        <w:t xml:space="preserve"> počas tretieho trimestra gravidity, sa môže vyskytnúť syndróm z vysadenia (ako je najmä nepokoj, podráždenosť, nadmerná vzrušivosť, nervozita, hyperkinéza, tonické poruchy, tras, kŕče a poruchy kŕmenia).</w:t>
      </w:r>
    </w:p>
    <w:p w14:paraId="373F94E7" w14:textId="77777777" w:rsidR="006E6B62" w:rsidRPr="005979F8" w:rsidRDefault="006E6B62" w:rsidP="005979F8">
      <w:pPr>
        <w:outlineLvl w:val="0"/>
        <w:rPr>
          <w:sz w:val="22"/>
          <w:szCs w:val="22"/>
          <w:lang w:val="sk-SK"/>
        </w:rPr>
      </w:pPr>
    </w:p>
    <w:p w14:paraId="1D40292D" w14:textId="77777777" w:rsidR="005E263B" w:rsidRPr="005979F8" w:rsidRDefault="005E263B" w:rsidP="005979F8">
      <w:pPr>
        <w:outlineLvl w:val="0"/>
        <w:rPr>
          <w:sz w:val="22"/>
          <w:szCs w:val="22"/>
          <w:u w:val="single"/>
          <w:lang w:val="sk-SK"/>
        </w:rPr>
      </w:pPr>
      <w:r w:rsidRPr="005979F8">
        <w:rPr>
          <w:sz w:val="22"/>
          <w:szCs w:val="22"/>
          <w:u w:val="single"/>
          <w:lang w:val="sk-SK"/>
        </w:rPr>
        <w:t>Dojčenie</w:t>
      </w:r>
    </w:p>
    <w:p w14:paraId="41787339" w14:textId="77777777" w:rsidR="005765C9" w:rsidRPr="005979F8" w:rsidRDefault="005765C9" w:rsidP="005979F8">
      <w:pPr>
        <w:outlineLvl w:val="0"/>
        <w:rPr>
          <w:sz w:val="22"/>
          <w:szCs w:val="22"/>
          <w:lang w:val="sk-SK"/>
        </w:rPr>
      </w:pPr>
      <w:r w:rsidRPr="005979F8">
        <w:rPr>
          <w:sz w:val="22"/>
          <w:szCs w:val="22"/>
          <w:lang w:val="sk-SK"/>
        </w:rPr>
        <w:t>Valpro</w:t>
      </w:r>
      <w:r w:rsidR="003774AF">
        <w:rPr>
          <w:sz w:val="22"/>
          <w:szCs w:val="22"/>
          <w:lang w:val="sk-SK"/>
        </w:rPr>
        <w:t>át</w:t>
      </w:r>
      <w:r w:rsidRPr="005979F8">
        <w:rPr>
          <w:sz w:val="22"/>
          <w:szCs w:val="22"/>
          <w:lang w:val="sk-SK"/>
        </w:rPr>
        <w:t xml:space="preserve"> sa vylučuje do materského mlieka s koncentráciou v rozmedzí od 1 % do 10 % hladiny v sére matky. U kojených novorodencov/dojčiat liečených žien boli hlásené hematologické poruchy (pozri časť 4.8).</w:t>
      </w:r>
    </w:p>
    <w:p w14:paraId="44E91D4F" w14:textId="77777777" w:rsidR="005765C9" w:rsidRPr="005979F8" w:rsidRDefault="005765C9" w:rsidP="005979F8">
      <w:pPr>
        <w:outlineLvl w:val="0"/>
        <w:rPr>
          <w:sz w:val="22"/>
          <w:szCs w:val="22"/>
          <w:lang w:val="sk-SK"/>
        </w:rPr>
      </w:pPr>
      <w:r w:rsidRPr="005979F8">
        <w:rPr>
          <w:sz w:val="22"/>
          <w:szCs w:val="22"/>
          <w:lang w:val="sk-SK"/>
        </w:rPr>
        <w:t xml:space="preserve">Rozhodnutie, či ukončiť dojčenie alebo ukončiť/prerušiť liečbu liekom Orfiril </w:t>
      </w:r>
      <w:r w:rsidR="0000396D" w:rsidRPr="005979F8">
        <w:rPr>
          <w:sz w:val="22"/>
          <w:szCs w:val="22"/>
          <w:lang w:val="sk-SK"/>
        </w:rPr>
        <w:t>Injektionslösung</w:t>
      </w:r>
      <w:r w:rsidRPr="005979F8">
        <w:rPr>
          <w:sz w:val="22"/>
          <w:szCs w:val="22"/>
          <w:lang w:val="sk-SK"/>
        </w:rPr>
        <w:t xml:space="preserve"> sa má urobiť po zvážení prínosu dojčenia pre dieťa oproti prínosu liečby pre ženu.</w:t>
      </w:r>
    </w:p>
    <w:p w14:paraId="3E16441B" w14:textId="77777777" w:rsidR="005E263B" w:rsidRPr="005979F8" w:rsidRDefault="005E263B" w:rsidP="005979F8">
      <w:pPr>
        <w:outlineLvl w:val="0"/>
        <w:rPr>
          <w:sz w:val="22"/>
          <w:szCs w:val="22"/>
          <w:lang w:val="sk-SK"/>
        </w:rPr>
      </w:pPr>
    </w:p>
    <w:p w14:paraId="773F8291" w14:textId="77777777" w:rsidR="005765C9" w:rsidRPr="005979F8" w:rsidRDefault="005765C9" w:rsidP="005979F8">
      <w:pPr>
        <w:outlineLvl w:val="0"/>
        <w:rPr>
          <w:sz w:val="22"/>
          <w:szCs w:val="22"/>
          <w:u w:val="single"/>
          <w:lang w:val="sk-SK"/>
        </w:rPr>
      </w:pPr>
      <w:r w:rsidRPr="005979F8">
        <w:rPr>
          <w:sz w:val="22"/>
          <w:szCs w:val="22"/>
          <w:u w:val="single"/>
          <w:lang w:val="sk-SK"/>
        </w:rPr>
        <w:t>Fertilita</w:t>
      </w:r>
    </w:p>
    <w:p w14:paraId="5A80EECF" w14:textId="77777777" w:rsidR="005765C9" w:rsidRPr="005979F8" w:rsidRDefault="005765C9" w:rsidP="005979F8">
      <w:pPr>
        <w:outlineLvl w:val="0"/>
        <w:rPr>
          <w:sz w:val="22"/>
          <w:szCs w:val="22"/>
          <w:lang w:val="sk-SK"/>
        </w:rPr>
      </w:pPr>
      <w:r w:rsidRPr="005979F8">
        <w:rPr>
          <w:sz w:val="22"/>
          <w:szCs w:val="22"/>
          <w:lang w:val="sk-SK"/>
        </w:rPr>
        <w:t>U žien užívajúcich valpro</w:t>
      </w:r>
      <w:r w:rsidR="00A7071C">
        <w:rPr>
          <w:sz w:val="22"/>
          <w:szCs w:val="22"/>
          <w:lang w:val="sk-SK"/>
        </w:rPr>
        <w:t>át</w:t>
      </w:r>
      <w:r w:rsidRPr="005979F8">
        <w:rPr>
          <w:sz w:val="22"/>
          <w:szCs w:val="22"/>
          <w:lang w:val="sk-SK"/>
        </w:rPr>
        <w:t xml:space="preserve"> boli hlásené amenorea, polycystické vaječníky a zvýšené hladiny testosterónu (pozri časť 4.8). Podávanie valpro</w:t>
      </w:r>
      <w:r w:rsidR="00A7071C">
        <w:rPr>
          <w:sz w:val="22"/>
          <w:szCs w:val="22"/>
          <w:lang w:val="sk-SK"/>
        </w:rPr>
        <w:t>át</w:t>
      </w:r>
      <w:r w:rsidR="00A12D6D">
        <w:rPr>
          <w:sz w:val="22"/>
          <w:szCs w:val="22"/>
          <w:lang w:val="sk-SK"/>
        </w:rPr>
        <w:t>u</w:t>
      </w:r>
      <w:r w:rsidRPr="005979F8">
        <w:rPr>
          <w:sz w:val="22"/>
          <w:szCs w:val="22"/>
          <w:lang w:val="sk-SK"/>
        </w:rPr>
        <w:t xml:space="preserve"> môže taktiež narušiť fertilitu mužov (pozri časť 4.8). Kazuistiky ukazujú, že poruchy fertility sú po ukončení liečby reverzibilné.</w:t>
      </w:r>
    </w:p>
    <w:p w14:paraId="1F56580A" w14:textId="77777777" w:rsidR="005765C9" w:rsidRPr="005979F8" w:rsidRDefault="005765C9" w:rsidP="005979F8">
      <w:pPr>
        <w:outlineLvl w:val="0"/>
        <w:rPr>
          <w:sz w:val="22"/>
          <w:szCs w:val="22"/>
          <w:lang w:val="sk-SK"/>
        </w:rPr>
      </w:pPr>
    </w:p>
    <w:p w14:paraId="4E7C2D22" w14:textId="77777777" w:rsidR="00166A08" w:rsidRPr="005979F8" w:rsidRDefault="00166A08" w:rsidP="005979F8">
      <w:pPr>
        <w:keepNext/>
        <w:tabs>
          <w:tab w:val="left" w:pos="567"/>
        </w:tabs>
        <w:rPr>
          <w:b/>
          <w:sz w:val="22"/>
          <w:szCs w:val="22"/>
          <w:lang w:val="sk-SK"/>
        </w:rPr>
      </w:pPr>
      <w:r w:rsidRPr="005979F8">
        <w:rPr>
          <w:b/>
          <w:sz w:val="22"/>
          <w:szCs w:val="22"/>
          <w:lang w:val="sk-SK"/>
        </w:rPr>
        <w:t>4.7</w:t>
      </w:r>
      <w:r w:rsidRPr="005979F8">
        <w:rPr>
          <w:b/>
          <w:sz w:val="22"/>
          <w:szCs w:val="22"/>
          <w:lang w:val="sk-SK"/>
        </w:rPr>
        <w:tab/>
        <w:t>Ovplyvnenie schopnosti viesť vozidlá a obsluhovať stroje</w:t>
      </w:r>
    </w:p>
    <w:p w14:paraId="0CDC3F5B" w14:textId="77777777" w:rsidR="00816943" w:rsidRDefault="00816943" w:rsidP="005979F8">
      <w:pPr>
        <w:pStyle w:val="Zkladntext"/>
        <w:keepNext/>
        <w:tabs>
          <w:tab w:val="left" w:pos="-426"/>
        </w:tabs>
        <w:rPr>
          <w:sz w:val="22"/>
          <w:szCs w:val="22"/>
          <w:lang w:val="sk-SK"/>
        </w:rPr>
      </w:pPr>
    </w:p>
    <w:p w14:paraId="78773CE7" w14:textId="77777777" w:rsidR="00166A08" w:rsidRPr="005979F8" w:rsidRDefault="00166A08" w:rsidP="005979F8">
      <w:pPr>
        <w:pStyle w:val="Zkladntext"/>
        <w:tabs>
          <w:tab w:val="left" w:pos="-426"/>
        </w:tabs>
        <w:rPr>
          <w:sz w:val="22"/>
          <w:szCs w:val="22"/>
          <w:lang w:val="sk-SK"/>
        </w:rPr>
      </w:pPr>
      <w:r w:rsidRPr="005979F8">
        <w:rPr>
          <w:sz w:val="22"/>
          <w:szCs w:val="22"/>
          <w:lang w:val="sk-SK"/>
        </w:rPr>
        <w:t>Na za</w:t>
      </w:r>
      <w:r w:rsidR="00B02DE8" w:rsidRPr="005979F8">
        <w:rPr>
          <w:sz w:val="22"/>
          <w:szCs w:val="22"/>
          <w:lang w:val="sk-SK"/>
        </w:rPr>
        <w:t xml:space="preserve">čiatku terapie </w:t>
      </w:r>
      <w:r w:rsidR="00A12D6D">
        <w:rPr>
          <w:sz w:val="22"/>
          <w:szCs w:val="22"/>
          <w:lang w:val="sk-SK"/>
        </w:rPr>
        <w:t>v</w:t>
      </w:r>
      <w:r w:rsidR="00A12D6D">
        <w:rPr>
          <w:sz w:val="22"/>
          <w:szCs w:val="22"/>
          <w:lang w:val="sk-SK" w:eastAsia="sk-SK"/>
        </w:rPr>
        <w:t>alpro</w:t>
      </w:r>
      <w:r w:rsidR="00A7071C">
        <w:rPr>
          <w:sz w:val="22"/>
          <w:szCs w:val="22"/>
          <w:lang w:val="sk-SK" w:eastAsia="sk-SK"/>
        </w:rPr>
        <w:t>átom</w:t>
      </w:r>
      <w:r w:rsidR="00A12D6D">
        <w:rPr>
          <w:sz w:val="22"/>
          <w:szCs w:val="22"/>
          <w:lang w:val="sk-SK" w:eastAsia="sk-SK"/>
        </w:rPr>
        <w:t xml:space="preserve"> sodným</w:t>
      </w:r>
      <w:r w:rsidRPr="005979F8">
        <w:rPr>
          <w:sz w:val="22"/>
          <w:szCs w:val="22"/>
          <w:lang w:val="sk-SK"/>
        </w:rPr>
        <w:t>, pri vyšších dávkach alebo pri kombináciách s inými liekmi, ktoré majú vplyv na centrálny nervový systém, ako aj s alkoholom, sa môžu natoľko zmeniť reakčné schopnosti – nezávisle od základného ochorenia – že schopnosť riadiť vozidlo alebo obsluhovať stroje je znížená. Pre alkohol to platí ešte vo zvýšenej miere.</w:t>
      </w:r>
    </w:p>
    <w:p w14:paraId="116868A0" w14:textId="77777777" w:rsidR="00166A08" w:rsidRPr="005979F8" w:rsidRDefault="00166A08" w:rsidP="00761334">
      <w:pPr>
        <w:tabs>
          <w:tab w:val="left" w:pos="426"/>
        </w:tabs>
        <w:rPr>
          <w:b/>
          <w:sz w:val="22"/>
          <w:szCs w:val="22"/>
          <w:lang w:val="sk-SK"/>
        </w:rPr>
      </w:pPr>
    </w:p>
    <w:p w14:paraId="6D827B98" w14:textId="77777777" w:rsidR="00166A08" w:rsidRPr="005979F8" w:rsidRDefault="004359C6" w:rsidP="005979F8">
      <w:pPr>
        <w:keepNext/>
        <w:tabs>
          <w:tab w:val="left" w:pos="567"/>
        </w:tabs>
        <w:rPr>
          <w:sz w:val="22"/>
          <w:szCs w:val="22"/>
          <w:lang w:val="sk-SK"/>
        </w:rPr>
      </w:pPr>
      <w:r w:rsidRPr="005979F8">
        <w:rPr>
          <w:b/>
          <w:sz w:val="22"/>
          <w:szCs w:val="22"/>
          <w:lang w:val="sk-SK"/>
        </w:rPr>
        <w:t>4.8</w:t>
      </w:r>
      <w:r w:rsidRPr="005979F8">
        <w:rPr>
          <w:b/>
          <w:sz w:val="22"/>
          <w:szCs w:val="22"/>
          <w:lang w:val="sk-SK"/>
        </w:rPr>
        <w:tab/>
        <w:t>Nežiadu</w:t>
      </w:r>
      <w:r w:rsidR="00166A08" w:rsidRPr="005979F8">
        <w:rPr>
          <w:b/>
          <w:sz w:val="22"/>
          <w:szCs w:val="22"/>
          <w:lang w:val="sk-SK"/>
        </w:rPr>
        <w:t>ce účinky</w:t>
      </w:r>
    </w:p>
    <w:p w14:paraId="41CC5C45" w14:textId="77777777" w:rsidR="00816943" w:rsidRDefault="00816943" w:rsidP="005979F8">
      <w:pPr>
        <w:keepNext/>
        <w:keepLines/>
        <w:rPr>
          <w:sz w:val="22"/>
          <w:szCs w:val="22"/>
          <w:lang w:val="sk-SK"/>
        </w:rPr>
      </w:pPr>
    </w:p>
    <w:p w14:paraId="57FCAC31" w14:textId="77777777" w:rsidR="00166A08" w:rsidRPr="005979F8" w:rsidRDefault="004359C6" w:rsidP="005979F8">
      <w:pPr>
        <w:keepLines/>
        <w:rPr>
          <w:sz w:val="22"/>
          <w:szCs w:val="22"/>
          <w:lang w:val="sk-SK"/>
        </w:rPr>
      </w:pPr>
      <w:r w:rsidRPr="005979F8">
        <w:rPr>
          <w:sz w:val="22"/>
          <w:szCs w:val="22"/>
          <w:lang w:val="sk-SK"/>
        </w:rPr>
        <w:t>Medzi nežiadu</w:t>
      </w:r>
      <w:r w:rsidR="00166A08" w:rsidRPr="005979F8">
        <w:rPr>
          <w:sz w:val="22"/>
          <w:szCs w:val="22"/>
          <w:lang w:val="sk-SK"/>
        </w:rPr>
        <w:t>ce účinky, ktoré môžu byť spôsobené užívaním lieku Orfiril Injektionslösung, patria všetky tie, ktoré sú spojené</w:t>
      </w:r>
      <w:r w:rsidR="00B02DE8" w:rsidRPr="005979F8">
        <w:rPr>
          <w:sz w:val="22"/>
          <w:szCs w:val="22"/>
          <w:lang w:val="sk-SK"/>
        </w:rPr>
        <w:t xml:space="preserve"> s perorálnymi formami </w:t>
      </w:r>
      <w:r w:rsidR="00A12D6D">
        <w:rPr>
          <w:sz w:val="22"/>
          <w:szCs w:val="22"/>
          <w:lang w:val="sk-SK"/>
        </w:rPr>
        <w:t>v</w:t>
      </w:r>
      <w:r w:rsidR="00A12D6D">
        <w:rPr>
          <w:sz w:val="22"/>
          <w:szCs w:val="22"/>
          <w:lang w:val="sk-SK" w:eastAsia="sk-SK"/>
        </w:rPr>
        <w:t>alpro</w:t>
      </w:r>
      <w:r w:rsidR="00A7071C">
        <w:rPr>
          <w:sz w:val="22"/>
          <w:szCs w:val="22"/>
          <w:lang w:val="sk-SK" w:eastAsia="sk-SK"/>
        </w:rPr>
        <w:t>át</w:t>
      </w:r>
      <w:r w:rsidR="00A12D6D">
        <w:rPr>
          <w:sz w:val="22"/>
          <w:szCs w:val="22"/>
          <w:lang w:val="sk-SK" w:eastAsia="sk-SK"/>
        </w:rPr>
        <w:t>u sodného</w:t>
      </w:r>
      <w:r w:rsidR="00B02DE8" w:rsidRPr="005979F8">
        <w:rPr>
          <w:sz w:val="22"/>
          <w:szCs w:val="22"/>
          <w:lang w:val="sk-SK"/>
        </w:rPr>
        <w:t>.</w:t>
      </w:r>
    </w:p>
    <w:p w14:paraId="1366A793" w14:textId="77777777" w:rsidR="00166A08" w:rsidRPr="005979F8" w:rsidRDefault="00166A08" w:rsidP="005979F8">
      <w:pPr>
        <w:keepLines/>
        <w:rPr>
          <w:sz w:val="22"/>
          <w:szCs w:val="22"/>
          <w:lang w:val="sk-SK"/>
        </w:rPr>
      </w:pPr>
      <w:r w:rsidRPr="005979F8">
        <w:rPr>
          <w:sz w:val="22"/>
          <w:szCs w:val="22"/>
          <w:lang w:val="sk-SK"/>
        </w:rPr>
        <w:t>Pri parenterálnom podaní môže dôjsť tiež k pocitu pálenia na mieste injekcie.</w:t>
      </w:r>
    </w:p>
    <w:p w14:paraId="643768B9" w14:textId="77777777" w:rsidR="00166A08" w:rsidRPr="005979F8" w:rsidRDefault="00166A08" w:rsidP="005979F8">
      <w:pPr>
        <w:pStyle w:val="Zkladntext"/>
        <w:rPr>
          <w:sz w:val="22"/>
          <w:szCs w:val="22"/>
          <w:lang w:val="sk-SK"/>
        </w:rPr>
      </w:pPr>
      <w:r w:rsidRPr="005979F8">
        <w:rPr>
          <w:sz w:val="22"/>
          <w:szCs w:val="22"/>
          <w:lang w:val="sk-SK"/>
        </w:rPr>
        <w:t>Najčastejšie hlásené ne</w:t>
      </w:r>
      <w:r w:rsidR="004359C6" w:rsidRPr="005979F8">
        <w:rPr>
          <w:sz w:val="22"/>
          <w:szCs w:val="22"/>
          <w:lang w:val="sk-SK"/>
        </w:rPr>
        <w:t>žiadu</w:t>
      </w:r>
      <w:r w:rsidR="00B02DE8" w:rsidRPr="005979F8">
        <w:rPr>
          <w:sz w:val="22"/>
          <w:szCs w:val="22"/>
          <w:lang w:val="sk-SK"/>
        </w:rPr>
        <w:t xml:space="preserve">ce účinky pre </w:t>
      </w:r>
      <w:r w:rsidR="00A12D6D">
        <w:rPr>
          <w:sz w:val="22"/>
          <w:szCs w:val="22"/>
          <w:lang w:val="sk-SK"/>
        </w:rPr>
        <w:t>v</w:t>
      </w:r>
      <w:r w:rsidR="00A12D6D">
        <w:rPr>
          <w:sz w:val="22"/>
          <w:szCs w:val="22"/>
          <w:lang w:val="sk-SK" w:eastAsia="sk-SK"/>
        </w:rPr>
        <w:t>alpro</w:t>
      </w:r>
      <w:r w:rsidR="00A7071C">
        <w:rPr>
          <w:sz w:val="22"/>
          <w:szCs w:val="22"/>
          <w:lang w:val="sk-SK" w:eastAsia="sk-SK"/>
        </w:rPr>
        <w:t>át</w:t>
      </w:r>
      <w:r w:rsidR="00A12D6D">
        <w:rPr>
          <w:sz w:val="22"/>
          <w:szCs w:val="22"/>
          <w:lang w:val="sk-SK" w:eastAsia="sk-SK"/>
        </w:rPr>
        <w:t xml:space="preserve"> sodný </w:t>
      </w:r>
      <w:r w:rsidRPr="005979F8">
        <w:rPr>
          <w:sz w:val="22"/>
          <w:szCs w:val="22"/>
          <w:lang w:val="sk-SK"/>
        </w:rPr>
        <w:t>sú gastrointestinálne poruchy, ktoré sa vyskytujú približne u</w:t>
      </w:r>
      <w:r w:rsidR="00457716" w:rsidRPr="005979F8">
        <w:rPr>
          <w:sz w:val="22"/>
          <w:szCs w:val="22"/>
          <w:lang w:val="sk-SK"/>
        </w:rPr>
        <w:t> </w:t>
      </w:r>
      <w:r w:rsidRPr="005979F8">
        <w:rPr>
          <w:sz w:val="22"/>
          <w:szCs w:val="22"/>
          <w:lang w:val="sk-SK"/>
        </w:rPr>
        <w:t>20</w:t>
      </w:r>
      <w:r w:rsidR="00457716" w:rsidRPr="005979F8">
        <w:rPr>
          <w:sz w:val="22"/>
          <w:szCs w:val="22"/>
          <w:lang w:val="sk-SK"/>
        </w:rPr>
        <w:t xml:space="preserve"> </w:t>
      </w:r>
      <w:r w:rsidRPr="005979F8">
        <w:rPr>
          <w:sz w:val="22"/>
          <w:szCs w:val="22"/>
          <w:lang w:val="sk-SK"/>
        </w:rPr>
        <w:t>% pacientov</w:t>
      </w:r>
      <w:r w:rsidR="004359C6" w:rsidRPr="005979F8">
        <w:rPr>
          <w:sz w:val="22"/>
          <w:szCs w:val="22"/>
          <w:lang w:val="sk-SK"/>
        </w:rPr>
        <w:t>.</w:t>
      </w:r>
      <w:r w:rsidRPr="005979F8">
        <w:rPr>
          <w:noProof/>
          <w:sz w:val="22"/>
          <w:szCs w:val="22"/>
          <w:lang w:val="sk-SK"/>
        </w:rPr>
        <w:t xml:space="preserve"> </w:t>
      </w:r>
      <w:r w:rsidR="004359C6" w:rsidRPr="005979F8">
        <w:rPr>
          <w:noProof/>
          <w:sz w:val="22"/>
          <w:szCs w:val="22"/>
          <w:lang w:val="sk-SK"/>
        </w:rPr>
        <w:t>Častým nežiadu</w:t>
      </w:r>
      <w:r w:rsidRPr="005979F8">
        <w:rPr>
          <w:noProof/>
          <w:sz w:val="22"/>
          <w:szCs w:val="22"/>
          <w:lang w:val="sk-SK"/>
        </w:rPr>
        <w:t>cim účinkom</w:t>
      </w:r>
      <w:r w:rsidR="004359C6" w:rsidRPr="005979F8">
        <w:rPr>
          <w:noProof/>
          <w:sz w:val="22"/>
          <w:szCs w:val="22"/>
          <w:lang w:val="sk-SK"/>
        </w:rPr>
        <w:t xml:space="preserve"> </w:t>
      </w:r>
      <w:r w:rsidR="004359C6" w:rsidRPr="005979F8">
        <w:rPr>
          <w:sz w:val="22"/>
          <w:szCs w:val="22"/>
          <w:lang w:val="sk-SK"/>
        </w:rPr>
        <w:t>(</w:t>
      </w:r>
      <w:r w:rsidR="004359C6" w:rsidRPr="005979F8">
        <w:rPr>
          <w:sz w:val="22"/>
          <w:szCs w:val="22"/>
          <w:lang w:val="sk-SK"/>
        </w:rPr>
        <w:sym w:font="Symbol" w:char="F0B3"/>
      </w:r>
      <w:r w:rsidR="004359C6" w:rsidRPr="005979F8">
        <w:rPr>
          <w:sz w:val="22"/>
          <w:szCs w:val="22"/>
          <w:lang w:val="sk-SK"/>
        </w:rPr>
        <w:t>1</w:t>
      </w:r>
      <w:r w:rsidR="00457716" w:rsidRPr="005979F8">
        <w:rPr>
          <w:sz w:val="22"/>
          <w:szCs w:val="22"/>
          <w:lang w:val="sk-SK"/>
        </w:rPr>
        <w:t xml:space="preserve"> </w:t>
      </w:r>
      <w:r w:rsidR="004359C6" w:rsidRPr="005979F8">
        <w:rPr>
          <w:sz w:val="22"/>
          <w:szCs w:val="22"/>
          <w:lang w:val="sk-SK"/>
        </w:rPr>
        <w:t>% - &lt;10</w:t>
      </w:r>
      <w:r w:rsidR="00457716" w:rsidRPr="005979F8">
        <w:rPr>
          <w:sz w:val="22"/>
          <w:szCs w:val="22"/>
          <w:lang w:val="sk-SK"/>
        </w:rPr>
        <w:t xml:space="preserve"> </w:t>
      </w:r>
      <w:r w:rsidR="004359C6" w:rsidRPr="005979F8">
        <w:rPr>
          <w:sz w:val="22"/>
          <w:szCs w:val="22"/>
          <w:lang w:val="sk-SK"/>
        </w:rPr>
        <w:t>%)</w:t>
      </w:r>
      <w:r w:rsidRPr="005979F8">
        <w:rPr>
          <w:noProof/>
          <w:sz w:val="22"/>
          <w:szCs w:val="22"/>
          <w:lang w:val="sk-SK"/>
        </w:rPr>
        <w:t xml:space="preserve"> je nárast hmotnosti</w:t>
      </w:r>
      <w:r w:rsidRPr="005979F8">
        <w:rPr>
          <w:sz w:val="22"/>
          <w:szCs w:val="22"/>
          <w:lang w:val="sk-SK"/>
        </w:rPr>
        <w:t>. Prípady ťažkého (dokonca</w:t>
      </w:r>
      <w:r w:rsidR="004D423A" w:rsidRPr="005979F8">
        <w:rPr>
          <w:sz w:val="22"/>
          <w:szCs w:val="22"/>
          <w:lang w:val="sk-SK"/>
        </w:rPr>
        <w:t xml:space="preserve"> aj</w:t>
      </w:r>
      <w:r w:rsidRPr="005979F8">
        <w:rPr>
          <w:sz w:val="22"/>
          <w:szCs w:val="22"/>
          <w:lang w:val="sk-SK"/>
        </w:rPr>
        <w:t xml:space="preserve"> smrteľného) poškodenia pečene boli pozorované najmä u detí liečených vysokými dávkami alebo v kombinácii s inými antiepileptikami.</w:t>
      </w:r>
    </w:p>
    <w:p w14:paraId="3CB9757F" w14:textId="77777777" w:rsidR="00166A08" w:rsidRPr="005979F8" w:rsidRDefault="00166A08" w:rsidP="005979F8">
      <w:pPr>
        <w:keepLines/>
        <w:rPr>
          <w:sz w:val="22"/>
          <w:szCs w:val="22"/>
          <w:lang w:val="sk-SK"/>
        </w:rPr>
      </w:pPr>
    </w:p>
    <w:p w14:paraId="31DD5F61" w14:textId="77777777" w:rsidR="004359C6" w:rsidRPr="005979F8" w:rsidRDefault="004359C6" w:rsidP="005979F8">
      <w:pPr>
        <w:keepLines/>
        <w:rPr>
          <w:sz w:val="22"/>
          <w:szCs w:val="22"/>
          <w:lang w:val="sk-SK"/>
        </w:rPr>
      </w:pPr>
      <w:r w:rsidRPr="005979F8">
        <w:rPr>
          <w:sz w:val="22"/>
          <w:szCs w:val="22"/>
          <w:lang w:val="sk-SK"/>
        </w:rPr>
        <w:t>Nežiadu</w:t>
      </w:r>
      <w:r w:rsidR="00166A08" w:rsidRPr="005979F8">
        <w:rPr>
          <w:sz w:val="22"/>
          <w:szCs w:val="22"/>
          <w:lang w:val="sk-SK"/>
        </w:rPr>
        <w:t>ce účinky boli klasifikované v poradí podľa frekvencie spomenutou konvenciou: veľmi časté (</w:t>
      </w:r>
      <w:r w:rsidR="00166A08" w:rsidRPr="005979F8">
        <w:rPr>
          <w:sz w:val="22"/>
          <w:szCs w:val="22"/>
          <w:lang w:val="sk-SK"/>
        </w:rPr>
        <w:sym w:font="Symbol" w:char="F03E"/>
      </w:r>
      <w:r w:rsidR="00166A08" w:rsidRPr="005979F8">
        <w:rPr>
          <w:sz w:val="22"/>
          <w:szCs w:val="22"/>
          <w:lang w:val="sk-SK"/>
        </w:rPr>
        <w:t>1/10); časté (</w:t>
      </w:r>
      <w:r w:rsidR="00166A08" w:rsidRPr="005979F8">
        <w:rPr>
          <w:sz w:val="22"/>
          <w:szCs w:val="22"/>
          <w:lang w:val="sk-SK"/>
        </w:rPr>
        <w:sym w:font="Symbol" w:char="F03E"/>
      </w:r>
      <w:r w:rsidR="00166A08" w:rsidRPr="005979F8">
        <w:rPr>
          <w:sz w:val="22"/>
          <w:szCs w:val="22"/>
          <w:lang w:val="sk-SK"/>
        </w:rPr>
        <w:t>1/100</w:t>
      </w:r>
      <w:r w:rsidR="00457716" w:rsidRPr="005979F8">
        <w:rPr>
          <w:sz w:val="22"/>
          <w:szCs w:val="22"/>
          <w:lang w:val="sk-SK"/>
        </w:rPr>
        <w:t xml:space="preserve"> až</w:t>
      </w:r>
      <w:r w:rsidR="00166A08" w:rsidRPr="005979F8">
        <w:rPr>
          <w:sz w:val="22"/>
          <w:szCs w:val="22"/>
          <w:lang w:val="sk-SK"/>
        </w:rPr>
        <w:t xml:space="preserve"> </w:t>
      </w:r>
      <w:r w:rsidR="00166A08" w:rsidRPr="005979F8">
        <w:rPr>
          <w:sz w:val="22"/>
          <w:szCs w:val="22"/>
          <w:lang w:val="sk-SK"/>
        </w:rPr>
        <w:sym w:font="Symbol" w:char="F03C"/>
      </w:r>
      <w:r w:rsidR="00166A08" w:rsidRPr="005979F8">
        <w:rPr>
          <w:sz w:val="22"/>
          <w:szCs w:val="22"/>
          <w:lang w:val="sk-SK"/>
        </w:rPr>
        <w:t>1/10); menej časté (</w:t>
      </w:r>
      <w:r w:rsidR="00166A08" w:rsidRPr="005979F8">
        <w:rPr>
          <w:sz w:val="22"/>
          <w:szCs w:val="22"/>
          <w:lang w:val="sk-SK"/>
        </w:rPr>
        <w:sym w:font="Symbol" w:char="F03E"/>
      </w:r>
      <w:r w:rsidR="00166A08" w:rsidRPr="005979F8">
        <w:rPr>
          <w:sz w:val="22"/>
          <w:szCs w:val="22"/>
          <w:lang w:val="sk-SK"/>
        </w:rPr>
        <w:t>1/1000</w:t>
      </w:r>
      <w:r w:rsidR="00457716" w:rsidRPr="005979F8">
        <w:rPr>
          <w:sz w:val="22"/>
          <w:szCs w:val="22"/>
          <w:lang w:val="sk-SK"/>
        </w:rPr>
        <w:t xml:space="preserve"> až</w:t>
      </w:r>
      <w:r w:rsidR="00166A08" w:rsidRPr="005979F8">
        <w:rPr>
          <w:sz w:val="22"/>
          <w:szCs w:val="22"/>
          <w:lang w:val="sk-SK"/>
        </w:rPr>
        <w:t xml:space="preserve"> </w:t>
      </w:r>
      <w:r w:rsidR="00166A08" w:rsidRPr="005979F8">
        <w:rPr>
          <w:sz w:val="22"/>
          <w:szCs w:val="22"/>
          <w:lang w:val="sk-SK"/>
        </w:rPr>
        <w:sym w:font="Symbol" w:char="F03C"/>
      </w:r>
      <w:r w:rsidR="00166A08" w:rsidRPr="005979F8">
        <w:rPr>
          <w:sz w:val="22"/>
          <w:szCs w:val="22"/>
          <w:lang w:val="sk-SK"/>
        </w:rPr>
        <w:t xml:space="preserve">1/100); zriedkavé </w:t>
      </w:r>
    </w:p>
    <w:p w14:paraId="14A0E8B4" w14:textId="77777777" w:rsidR="00166A08" w:rsidRPr="005979F8" w:rsidRDefault="00166A08" w:rsidP="005979F8">
      <w:pPr>
        <w:keepLines/>
        <w:rPr>
          <w:sz w:val="22"/>
          <w:szCs w:val="22"/>
          <w:lang w:val="sk-SK"/>
        </w:rPr>
      </w:pPr>
      <w:r w:rsidRPr="005979F8">
        <w:rPr>
          <w:sz w:val="22"/>
          <w:szCs w:val="22"/>
          <w:lang w:val="sk-SK"/>
        </w:rPr>
        <w:t>(</w:t>
      </w:r>
      <w:r w:rsidRPr="005979F8">
        <w:rPr>
          <w:sz w:val="22"/>
          <w:szCs w:val="22"/>
          <w:lang w:val="sk-SK"/>
        </w:rPr>
        <w:sym w:font="Symbol" w:char="F03E"/>
      </w:r>
      <w:r w:rsidRPr="005979F8">
        <w:rPr>
          <w:sz w:val="22"/>
          <w:szCs w:val="22"/>
          <w:lang w:val="sk-SK"/>
        </w:rPr>
        <w:t>1/10</w:t>
      </w:r>
      <w:r w:rsidR="004359C6" w:rsidRPr="005979F8">
        <w:rPr>
          <w:sz w:val="22"/>
          <w:szCs w:val="22"/>
          <w:lang w:val="sk-SK"/>
        </w:rPr>
        <w:t xml:space="preserve"> </w:t>
      </w:r>
      <w:r w:rsidRPr="005979F8">
        <w:rPr>
          <w:sz w:val="22"/>
          <w:szCs w:val="22"/>
          <w:lang w:val="sk-SK"/>
        </w:rPr>
        <w:t>000</w:t>
      </w:r>
      <w:r w:rsidR="00457716" w:rsidRPr="005979F8">
        <w:rPr>
          <w:sz w:val="22"/>
          <w:szCs w:val="22"/>
          <w:lang w:val="sk-SK"/>
        </w:rPr>
        <w:t xml:space="preserve"> až</w:t>
      </w:r>
      <w:r w:rsidRPr="005979F8">
        <w:rPr>
          <w:sz w:val="22"/>
          <w:szCs w:val="22"/>
          <w:lang w:val="sk-SK"/>
        </w:rPr>
        <w:t xml:space="preserve"> </w:t>
      </w:r>
      <w:r w:rsidRPr="005979F8">
        <w:rPr>
          <w:sz w:val="22"/>
          <w:szCs w:val="22"/>
          <w:lang w:val="sk-SK"/>
        </w:rPr>
        <w:sym w:font="Symbol" w:char="F03C"/>
      </w:r>
      <w:r w:rsidRPr="005979F8">
        <w:rPr>
          <w:sz w:val="22"/>
          <w:szCs w:val="22"/>
          <w:lang w:val="sk-SK"/>
        </w:rPr>
        <w:t>1/1000); veľmi zriedkavé (</w:t>
      </w:r>
      <w:r w:rsidRPr="005979F8">
        <w:rPr>
          <w:sz w:val="22"/>
          <w:szCs w:val="22"/>
          <w:lang w:val="sk-SK"/>
        </w:rPr>
        <w:sym w:font="Symbol" w:char="F03C"/>
      </w:r>
      <w:r w:rsidRPr="005979F8">
        <w:rPr>
          <w:sz w:val="22"/>
          <w:szCs w:val="22"/>
          <w:lang w:val="sk-SK"/>
        </w:rPr>
        <w:t>1/10</w:t>
      </w:r>
      <w:r w:rsidR="004359C6" w:rsidRPr="005979F8">
        <w:rPr>
          <w:sz w:val="22"/>
          <w:szCs w:val="22"/>
          <w:lang w:val="sk-SK"/>
        </w:rPr>
        <w:t xml:space="preserve"> </w:t>
      </w:r>
      <w:r w:rsidRPr="005979F8">
        <w:rPr>
          <w:sz w:val="22"/>
          <w:szCs w:val="22"/>
          <w:lang w:val="sk-SK"/>
        </w:rPr>
        <w:t>000), zahŕňajúce jednotlivé hlásenia.</w:t>
      </w:r>
    </w:p>
    <w:p w14:paraId="7C0BFA68" w14:textId="77777777" w:rsidR="00166A08" w:rsidRPr="005979F8" w:rsidRDefault="00166A08" w:rsidP="005979F8">
      <w:pPr>
        <w:keepLines/>
        <w:rPr>
          <w:sz w:val="22"/>
          <w:szCs w:val="22"/>
          <w:lang w:val="sk-SK"/>
        </w:rPr>
      </w:pPr>
    </w:p>
    <w:p w14:paraId="729270BF" w14:textId="77777777" w:rsidR="00166A08" w:rsidRPr="005979F8" w:rsidRDefault="00725732" w:rsidP="005979F8">
      <w:pPr>
        <w:pStyle w:val="Nadpis1"/>
        <w:ind w:left="0"/>
        <w:rPr>
          <w:i/>
          <w:sz w:val="22"/>
          <w:szCs w:val="22"/>
          <w:lang w:val="sk-SK"/>
        </w:rPr>
      </w:pPr>
      <w:r w:rsidRPr="005979F8">
        <w:rPr>
          <w:i/>
          <w:sz w:val="22"/>
          <w:szCs w:val="22"/>
          <w:lang w:val="sk-SK"/>
        </w:rPr>
        <w:t xml:space="preserve">Poruchy </w:t>
      </w:r>
      <w:r w:rsidR="00166A08" w:rsidRPr="005979F8">
        <w:rPr>
          <w:i/>
          <w:sz w:val="22"/>
          <w:szCs w:val="22"/>
          <w:lang w:val="sk-SK"/>
        </w:rPr>
        <w:t>krvi a lymfatického systému</w:t>
      </w:r>
    </w:p>
    <w:p w14:paraId="76FC5116" w14:textId="77777777" w:rsidR="00166A08" w:rsidRPr="005979F8" w:rsidRDefault="00166A08" w:rsidP="005979F8">
      <w:pPr>
        <w:keepLines/>
        <w:rPr>
          <w:sz w:val="22"/>
          <w:szCs w:val="22"/>
          <w:lang w:val="sk-SK"/>
        </w:rPr>
      </w:pPr>
      <w:r w:rsidRPr="005979F8">
        <w:rPr>
          <w:sz w:val="22"/>
          <w:szCs w:val="22"/>
          <w:lang w:val="sk-SK"/>
        </w:rPr>
        <w:t>Časté: Trombocytopénia, leukopénia.</w:t>
      </w:r>
    </w:p>
    <w:p w14:paraId="48BFA304" w14:textId="77777777" w:rsidR="00166A08" w:rsidRPr="005979F8" w:rsidRDefault="00166A08" w:rsidP="005979F8">
      <w:pPr>
        <w:keepLines/>
        <w:rPr>
          <w:sz w:val="22"/>
          <w:szCs w:val="22"/>
          <w:lang w:val="sk-SK"/>
        </w:rPr>
      </w:pPr>
    </w:p>
    <w:p w14:paraId="7ADDAB30" w14:textId="77777777" w:rsidR="00166A08" w:rsidRPr="005979F8" w:rsidRDefault="00166A08" w:rsidP="005979F8">
      <w:pPr>
        <w:keepLines/>
        <w:rPr>
          <w:sz w:val="22"/>
          <w:szCs w:val="22"/>
          <w:lang w:val="sk-SK"/>
        </w:rPr>
      </w:pPr>
      <w:r w:rsidRPr="005979F8">
        <w:rPr>
          <w:sz w:val="22"/>
          <w:szCs w:val="22"/>
          <w:lang w:val="sk-SK"/>
        </w:rPr>
        <w:t>Menej časté: Krvácanie</w:t>
      </w:r>
    </w:p>
    <w:p w14:paraId="24FD4F5E" w14:textId="77777777" w:rsidR="00166A08" w:rsidRPr="005979F8" w:rsidRDefault="00166A08" w:rsidP="005979F8">
      <w:pPr>
        <w:keepLines/>
        <w:rPr>
          <w:sz w:val="22"/>
          <w:szCs w:val="22"/>
          <w:lang w:val="sk-SK"/>
        </w:rPr>
      </w:pPr>
    </w:p>
    <w:p w14:paraId="24DA979A" w14:textId="77777777" w:rsidR="00166A08" w:rsidRPr="005979F8" w:rsidRDefault="00166A08" w:rsidP="005979F8">
      <w:pPr>
        <w:pStyle w:val="Zkladntext21"/>
        <w:jc w:val="left"/>
        <w:rPr>
          <w:sz w:val="22"/>
          <w:szCs w:val="22"/>
          <w:lang w:val="sk-SK"/>
        </w:rPr>
      </w:pPr>
      <w:r w:rsidRPr="005979F8">
        <w:rPr>
          <w:sz w:val="22"/>
          <w:szCs w:val="22"/>
          <w:lang w:val="sk-SK"/>
        </w:rPr>
        <w:t>Veľmi zriedkavé: Potlačenie funkcie kostnej drene, zníženie koncentrácie fibrinogénu a/alebo koagulačného faktoru VIII, spomalenie sekundárnej fázy agregácie krvných doštičiek, predĺženie času krvácania, lymfocytopénia, neutropénia, pancytopénia, anémia.</w:t>
      </w:r>
    </w:p>
    <w:p w14:paraId="70F6A93D" w14:textId="77777777" w:rsidR="00166A08" w:rsidRPr="005979F8" w:rsidRDefault="00166A08" w:rsidP="005979F8">
      <w:pPr>
        <w:pStyle w:val="Zkladntext21"/>
        <w:jc w:val="left"/>
        <w:rPr>
          <w:sz w:val="22"/>
          <w:szCs w:val="22"/>
          <w:lang w:val="sk-SK"/>
        </w:rPr>
      </w:pPr>
    </w:p>
    <w:p w14:paraId="41C76F23" w14:textId="77777777" w:rsidR="00166A08" w:rsidRPr="005979F8" w:rsidRDefault="00166A08" w:rsidP="005979F8">
      <w:pPr>
        <w:pStyle w:val="Nadpis1"/>
        <w:ind w:left="0"/>
        <w:rPr>
          <w:i/>
          <w:sz w:val="22"/>
          <w:szCs w:val="22"/>
          <w:lang w:val="sk-SK"/>
        </w:rPr>
      </w:pPr>
      <w:r w:rsidRPr="005979F8">
        <w:rPr>
          <w:i/>
          <w:sz w:val="22"/>
          <w:szCs w:val="22"/>
          <w:lang w:val="sk-SK"/>
        </w:rPr>
        <w:t>Poruchy imunitného systému</w:t>
      </w:r>
    </w:p>
    <w:p w14:paraId="1AFF73CC" w14:textId="77777777" w:rsidR="00166A08" w:rsidRPr="005979F8" w:rsidRDefault="00166A08" w:rsidP="005979F8">
      <w:pPr>
        <w:pStyle w:val="Nadpis2"/>
        <w:rPr>
          <w:sz w:val="22"/>
          <w:szCs w:val="22"/>
          <w:lang w:val="sk-SK"/>
        </w:rPr>
      </w:pPr>
      <w:r w:rsidRPr="005979F8">
        <w:rPr>
          <w:sz w:val="22"/>
          <w:szCs w:val="22"/>
          <w:lang w:val="sk-SK"/>
        </w:rPr>
        <w:t>Zriedkavé: Lupus erythematodes a vaskulitída</w:t>
      </w:r>
    </w:p>
    <w:p w14:paraId="550A2A08" w14:textId="77777777" w:rsidR="00166A08" w:rsidRPr="005979F8" w:rsidRDefault="00166A08" w:rsidP="005979F8">
      <w:pPr>
        <w:rPr>
          <w:sz w:val="22"/>
          <w:szCs w:val="22"/>
          <w:lang w:val="sk-SK"/>
        </w:rPr>
      </w:pPr>
      <w:r w:rsidRPr="005979F8">
        <w:rPr>
          <w:sz w:val="22"/>
          <w:szCs w:val="22"/>
          <w:lang w:val="sk-SK"/>
        </w:rPr>
        <w:t>Hlásené boli alergické reakcie (pozri tiež Poruchy kože a podkožného tkaniva).</w:t>
      </w:r>
    </w:p>
    <w:p w14:paraId="01FB5558" w14:textId="77777777" w:rsidR="00166A08" w:rsidRPr="005979F8" w:rsidRDefault="00166A08" w:rsidP="005979F8">
      <w:pPr>
        <w:keepLines/>
        <w:rPr>
          <w:sz w:val="22"/>
          <w:szCs w:val="22"/>
          <w:u w:val="single"/>
          <w:lang w:val="sk-SK"/>
        </w:rPr>
      </w:pPr>
    </w:p>
    <w:p w14:paraId="2205BBAE" w14:textId="77777777" w:rsidR="00166A08" w:rsidRPr="005979F8" w:rsidRDefault="00166A08" w:rsidP="005979F8">
      <w:pPr>
        <w:pStyle w:val="Nadpis1"/>
        <w:ind w:left="0"/>
        <w:rPr>
          <w:i/>
          <w:sz w:val="22"/>
          <w:szCs w:val="22"/>
          <w:lang w:val="sk-SK"/>
        </w:rPr>
      </w:pPr>
      <w:r w:rsidRPr="005979F8">
        <w:rPr>
          <w:i/>
          <w:sz w:val="22"/>
          <w:szCs w:val="22"/>
          <w:lang w:val="sk-SK"/>
        </w:rPr>
        <w:t>Poruchy endokrinného systému</w:t>
      </w:r>
    </w:p>
    <w:p w14:paraId="50FDCA38" w14:textId="77777777" w:rsidR="00166A08" w:rsidRPr="005979F8" w:rsidRDefault="00166A08" w:rsidP="005979F8">
      <w:pPr>
        <w:pStyle w:val="Zkladntext"/>
        <w:keepLines/>
        <w:rPr>
          <w:sz w:val="22"/>
          <w:szCs w:val="22"/>
          <w:lang w:val="sk-SK"/>
        </w:rPr>
      </w:pPr>
      <w:r w:rsidRPr="005979F8">
        <w:rPr>
          <w:sz w:val="22"/>
          <w:szCs w:val="22"/>
          <w:lang w:val="sk-SK"/>
        </w:rPr>
        <w:t>Zriedkavé: Hyperandrogenizmus.</w:t>
      </w:r>
    </w:p>
    <w:p w14:paraId="3343A62E" w14:textId="77777777" w:rsidR="00166A08" w:rsidRPr="005979F8" w:rsidRDefault="00166A08" w:rsidP="005979F8">
      <w:pPr>
        <w:keepLines/>
        <w:ind w:firstLine="708"/>
        <w:rPr>
          <w:sz w:val="22"/>
          <w:szCs w:val="22"/>
          <w:u w:val="single"/>
          <w:lang w:val="sk-SK"/>
        </w:rPr>
      </w:pPr>
    </w:p>
    <w:p w14:paraId="454AF266" w14:textId="77777777" w:rsidR="00166A08" w:rsidRPr="005979F8" w:rsidRDefault="00166A08" w:rsidP="005979F8">
      <w:pPr>
        <w:pStyle w:val="Nadpis1"/>
        <w:ind w:left="0"/>
        <w:rPr>
          <w:i/>
          <w:sz w:val="22"/>
          <w:szCs w:val="22"/>
          <w:lang w:val="sk-SK"/>
        </w:rPr>
      </w:pPr>
      <w:r w:rsidRPr="005979F8">
        <w:rPr>
          <w:i/>
          <w:sz w:val="22"/>
          <w:szCs w:val="22"/>
          <w:lang w:val="sk-SK"/>
        </w:rPr>
        <w:lastRenderedPageBreak/>
        <w:t>Poruchy metabolizmu a výživy</w:t>
      </w:r>
    </w:p>
    <w:p w14:paraId="67421C07" w14:textId="77777777" w:rsidR="00166A08" w:rsidRPr="005979F8" w:rsidRDefault="00166A08" w:rsidP="005979F8">
      <w:pPr>
        <w:pStyle w:val="Zarkazkladnhotextu"/>
        <w:ind w:left="0"/>
        <w:rPr>
          <w:sz w:val="22"/>
          <w:szCs w:val="22"/>
          <w:lang w:val="sk-SK"/>
        </w:rPr>
      </w:pPr>
      <w:r w:rsidRPr="005979F8">
        <w:rPr>
          <w:sz w:val="22"/>
          <w:szCs w:val="22"/>
          <w:lang w:val="sk-SK"/>
        </w:rPr>
        <w:t>Časté: Hyperamon</w:t>
      </w:r>
      <w:r w:rsidR="00457716" w:rsidRPr="005979F8">
        <w:rPr>
          <w:sz w:val="22"/>
          <w:szCs w:val="22"/>
          <w:lang w:val="sk-SK"/>
        </w:rPr>
        <w:t>i</w:t>
      </w:r>
      <w:r w:rsidRPr="005979F8">
        <w:rPr>
          <w:sz w:val="22"/>
          <w:szCs w:val="22"/>
          <w:lang w:val="sk-SK"/>
        </w:rPr>
        <w:t>émia, vzostup alebo pokles telesnej hmotnosti, zvýšenie alebo zníženie chuti do jedla.</w:t>
      </w:r>
    </w:p>
    <w:p w14:paraId="6E3A24BD" w14:textId="77777777" w:rsidR="00166A08" w:rsidRPr="005979F8" w:rsidRDefault="00166A08" w:rsidP="005979F8">
      <w:pPr>
        <w:keepLines/>
        <w:rPr>
          <w:sz w:val="22"/>
          <w:szCs w:val="22"/>
          <w:lang w:val="sk-SK"/>
        </w:rPr>
      </w:pPr>
      <w:r w:rsidRPr="005979F8">
        <w:rPr>
          <w:sz w:val="22"/>
          <w:szCs w:val="22"/>
          <w:lang w:val="sk-SK"/>
        </w:rPr>
        <w:t>Zriedkavé: Hyperinzulinémia, nízke hladiny inzulínu podobného rastového faktoru viažuceho proteín I, opuchy, hypotermia.</w:t>
      </w:r>
    </w:p>
    <w:p w14:paraId="47A04B97" w14:textId="77777777" w:rsidR="00166A08" w:rsidRPr="005979F8" w:rsidRDefault="00166A08" w:rsidP="005979F8">
      <w:pPr>
        <w:keepLines/>
        <w:rPr>
          <w:sz w:val="22"/>
          <w:szCs w:val="22"/>
          <w:lang w:val="sk-SK"/>
        </w:rPr>
      </w:pPr>
      <w:r w:rsidRPr="005979F8">
        <w:rPr>
          <w:sz w:val="22"/>
          <w:szCs w:val="22"/>
          <w:lang w:val="sk-SK"/>
        </w:rPr>
        <w:t xml:space="preserve">Veľmi zriedkavé: Hlásené boli abnormálne nálezy v testoch funkcie štítnej žľazy. Ich klinická relevancia nie je jasná. </w:t>
      </w:r>
    </w:p>
    <w:p w14:paraId="6B80AD1B" w14:textId="77777777" w:rsidR="00166A08" w:rsidRPr="005979F8" w:rsidRDefault="00166A08" w:rsidP="005979F8">
      <w:pPr>
        <w:keepLines/>
        <w:ind w:firstLine="708"/>
        <w:rPr>
          <w:sz w:val="22"/>
          <w:szCs w:val="22"/>
          <w:u w:val="single"/>
          <w:lang w:val="sk-SK"/>
        </w:rPr>
      </w:pPr>
    </w:p>
    <w:p w14:paraId="427DC910" w14:textId="77777777" w:rsidR="00166A08" w:rsidRPr="005979F8" w:rsidRDefault="00166A08" w:rsidP="005979F8">
      <w:pPr>
        <w:pStyle w:val="Nadpis1"/>
        <w:ind w:left="0"/>
        <w:rPr>
          <w:i/>
          <w:sz w:val="22"/>
          <w:szCs w:val="22"/>
          <w:lang w:val="sk-SK"/>
        </w:rPr>
      </w:pPr>
      <w:r w:rsidRPr="005979F8">
        <w:rPr>
          <w:i/>
          <w:sz w:val="22"/>
          <w:szCs w:val="22"/>
          <w:lang w:val="sk-SK"/>
        </w:rPr>
        <w:t>Psychické poruchy</w:t>
      </w:r>
      <w:r w:rsidR="00C42925" w:rsidRPr="005979F8">
        <w:rPr>
          <w:i/>
          <w:sz w:val="22"/>
          <w:szCs w:val="22"/>
          <w:lang w:val="sk-SK"/>
        </w:rPr>
        <w:t xml:space="preserve"> </w:t>
      </w:r>
    </w:p>
    <w:p w14:paraId="6E974626" w14:textId="77777777" w:rsidR="00166A08" w:rsidRPr="005979F8" w:rsidRDefault="00166A08" w:rsidP="005979F8">
      <w:pPr>
        <w:keepLines/>
        <w:rPr>
          <w:sz w:val="22"/>
          <w:szCs w:val="22"/>
          <w:lang w:val="sk-SK"/>
        </w:rPr>
      </w:pPr>
      <w:r w:rsidRPr="005979F8">
        <w:rPr>
          <w:sz w:val="22"/>
          <w:szCs w:val="22"/>
          <w:lang w:val="sk-SK"/>
        </w:rPr>
        <w:t>Zriedkavé: Dráždivosť, halucinácie, konfúzia.</w:t>
      </w:r>
    </w:p>
    <w:p w14:paraId="3C6B09C1" w14:textId="77777777" w:rsidR="00166A08" w:rsidRPr="005979F8" w:rsidRDefault="00166A08" w:rsidP="005979F8">
      <w:pPr>
        <w:keepLines/>
        <w:rPr>
          <w:sz w:val="22"/>
          <w:szCs w:val="22"/>
          <w:u w:val="single"/>
          <w:lang w:val="sk-SK"/>
        </w:rPr>
      </w:pPr>
    </w:p>
    <w:p w14:paraId="716204F5" w14:textId="77777777" w:rsidR="00166A08" w:rsidRPr="005979F8" w:rsidRDefault="00166A08" w:rsidP="005979F8">
      <w:pPr>
        <w:pStyle w:val="Nadpis1"/>
        <w:ind w:left="0"/>
        <w:rPr>
          <w:i/>
          <w:sz w:val="22"/>
          <w:szCs w:val="22"/>
          <w:lang w:val="sk-SK"/>
        </w:rPr>
      </w:pPr>
      <w:r w:rsidRPr="005979F8">
        <w:rPr>
          <w:i/>
          <w:sz w:val="22"/>
          <w:szCs w:val="22"/>
          <w:lang w:val="sk-SK"/>
        </w:rPr>
        <w:t>Poruchy nervového systému</w:t>
      </w:r>
    </w:p>
    <w:p w14:paraId="58650EA8" w14:textId="77777777" w:rsidR="00166A08" w:rsidRPr="005979F8" w:rsidRDefault="00166A08" w:rsidP="005979F8">
      <w:pPr>
        <w:keepLines/>
        <w:rPr>
          <w:sz w:val="22"/>
          <w:szCs w:val="22"/>
          <w:lang w:val="sk-SK"/>
        </w:rPr>
      </w:pPr>
      <w:r w:rsidRPr="005979F8">
        <w:rPr>
          <w:sz w:val="22"/>
          <w:szCs w:val="22"/>
          <w:lang w:val="sk-SK"/>
        </w:rPr>
        <w:t xml:space="preserve">Časté: Ospalosť, tremor, parestézia. </w:t>
      </w:r>
    </w:p>
    <w:p w14:paraId="37F03359" w14:textId="77777777" w:rsidR="00166A08" w:rsidRPr="005979F8" w:rsidRDefault="00166A08" w:rsidP="005979F8">
      <w:pPr>
        <w:pStyle w:val="Zarkazkladnhotextu"/>
        <w:ind w:left="0"/>
        <w:rPr>
          <w:sz w:val="22"/>
          <w:szCs w:val="22"/>
          <w:lang w:val="sk-SK"/>
        </w:rPr>
      </w:pPr>
      <w:r w:rsidRPr="005979F8">
        <w:rPr>
          <w:sz w:val="22"/>
          <w:szCs w:val="22"/>
          <w:lang w:val="sk-SK"/>
        </w:rPr>
        <w:t xml:space="preserve">Menej časté: Prechodná kóma, v niektorých prípadoch spojená so zvýšenou frekvenciou </w:t>
      </w:r>
      <w:r w:rsidR="00457716" w:rsidRPr="005979F8">
        <w:rPr>
          <w:sz w:val="22"/>
          <w:szCs w:val="22"/>
          <w:lang w:val="sk-SK"/>
        </w:rPr>
        <w:t xml:space="preserve">epileptických </w:t>
      </w:r>
      <w:r w:rsidRPr="005979F8">
        <w:rPr>
          <w:sz w:val="22"/>
          <w:szCs w:val="22"/>
          <w:lang w:val="sk-SK"/>
        </w:rPr>
        <w:t>záchvatov.</w:t>
      </w:r>
    </w:p>
    <w:p w14:paraId="14EEC1E4" w14:textId="77777777" w:rsidR="00166A08" w:rsidRPr="005979F8" w:rsidRDefault="00166A08" w:rsidP="003869FC">
      <w:pPr>
        <w:keepLines/>
        <w:rPr>
          <w:sz w:val="22"/>
          <w:szCs w:val="22"/>
          <w:lang w:val="sk-SK"/>
        </w:rPr>
      </w:pPr>
    </w:p>
    <w:p w14:paraId="2690F22A" w14:textId="77777777" w:rsidR="00166A08" w:rsidRPr="005979F8" w:rsidRDefault="00166A08" w:rsidP="005979F8">
      <w:pPr>
        <w:keepLines/>
        <w:rPr>
          <w:sz w:val="22"/>
          <w:szCs w:val="22"/>
          <w:lang w:val="sk-SK"/>
        </w:rPr>
      </w:pPr>
      <w:r w:rsidRPr="005979F8">
        <w:rPr>
          <w:sz w:val="22"/>
          <w:szCs w:val="22"/>
          <w:lang w:val="sk-SK"/>
        </w:rPr>
        <w:t>Zriedkavé: Bolesti hlavy, hyperaktivita, spasticita, ataxia, stupor, zvýšené slinenie.</w:t>
      </w:r>
    </w:p>
    <w:p w14:paraId="21A700CA" w14:textId="77777777" w:rsidR="00166A08" w:rsidRPr="003869FC" w:rsidRDefault="00166A08" w:rsidP="005979F8">
      <w:pPr>
        <w:keepLines/>
        <w:rPr>
          <w:sz w:val="22"/>
          <w:szCs w:val="22"/>
          <w:lang w:val="sk-SK"/>
        </w:rPr>
      </w:pPr>
    </w:p>
    <w:p w14:paraId="1ED5FC75" w14:textId="77777777" w:rsidR="00166A08" w:rsidRPr="003869FC" w:rsidRDefault="001F1663" w:rsidP="005979F8">
      <w:pPr>
        <w:keepLines/>
        <w:rPr>
          <w:sz w:val="22"/>
          <w:szCs w:val="22"/>
          <w:lang w:val="sk-SK"/>
        </w:rPr>
      </w:pPr>
      <w:r w:rsidRPr="003869FC">
        <w:rPr>
          <w:sz w:val="22"/>
          <w:szCs w:val="22"/>
          <w:lang w:val="sk-SK"/>
        </w:rPr>
        <w:t>Veľmi zriedkavé: Encefalopatia</w:t>
      </w:r>
      <w:r w:rsidR="00166A08" w:rsidRPr="003869FC">
        <w:rPr>
          <w:sz w:val="22"/>
          <w:szCs w:val="22"/>
          <w:lang w:val="sk-SK"/>
        </w:rPr>
        <w:t>, demencia spojená s cerebrálnou atrofiou, parkinsonovský syndróm (reverzibilný), zhoršenie sluchu, tinnitus.</w:t>
      </w:r>
    </w:p>
    <w:p w14:paraId="1242DB64" w14:textId="77777777" w:rsidR="00166A08" w:rsidRPr="003869FC" w:rsidRDefault="00166A08" w:rsidP="005979F8">
      <w:pPr>
        <w:keepLines/>
        <w:rPr>
          <w:sz w:val="22"/>
          <w:szCs w:val="22"/>
          <w:u w:val="single"/>
          <w:lang w:val="sk-SK"/>
        </w:rPr>
      </w:pPr>
    </w:p>
    <w:p w14:paraId="29E7385D" w14:textId="77777777" w:rsidR="00166A08" w:rsidRPr="003869FC" w:rsidRDefault="00C42925" w:rsidP="005979F8">
      <w:pPr>
        <w:pStyle w:val="Nadpis1"/>
        <w:ind w:left="0"/>
        <w:rPr>
          <w:i/>
          <w:sz w:val="22"/>
          <w:szCs w:val="22"/>
          <w:lang w:val="sk-SK"/>
        </w:rPr>
      </w:pPr>
      <w:r w:rsidRPr="003869FC">
        <w:rPr>
          <w:i/>
          <w:sz w:val="22"/>
          <w:szCs w:val="22"/>
          <w:lang w:val="sk-SK"/>
        </w:rPr>
        <w:t>Poruchy g</w:t>
      </w:r>
      <w:r w:rsidR="00166A08" w:rsidRPr="003869FC">
        <w:rPr>
          <w:i/>
          <w:sz w:val="22"/>
          <w:szCs w:val="22"/>
          <w:lang w:val="sk-SK"/>
        </w:rPr>
        <w:t>astrointestinálne</w:t>
      </w:r>
      <w:r w:rsidRPr="003869FC">
        <w:rPr>
          <w:i/>
          <w:sz w:val="22"/>
          <w:szCs w:val="22"/>
          <w:lang w:val="sk-SK"/>
        </w:rPr>
        <w:t>ho traktu</w:t>
      </w:r>
    </w:p>
    <w:p w14:paraId="266A01A2" w14:textId="77777777" w:rsidR="00166A08" w:rsidRPr="003869FC" w:rsidRDefault="00166A08" w:rsidP="005979F8">
      <w:pPr>
        <w:pStyle w:val="Zkladntext"/>
        <w:keepLines/>
        <w:rPr>
          <w:sz w:val="22"/>
          <w:szCs w:val="22"/>
          <w:lang w:val="sk-SK"/>
        </w:rPr>
      </w:pPr>
      <w:r w:rsidRPr="003869FC">
        <w:rPr>
          <w:sz w:val="22"/>
          <w:szCs w:val="22"/>
          <w:lang w:val="sk-SK"/>
        </w:rPr>
        <w:t>Veľmi časté: Bolesť, nauzea, vracanie.</w:t>
      </w:r>
    </w:p>
    <w:p w14:paraId="4BCD6005" w14:textId="77777777" w:rsidR="00166A08" w:rsidRPr="003869FC" w:rsidRDefault="00166A08" w:rsidP="005979F8">
      <w:pPr>
        <w:keepLines/>
        <w:rPr>
          <w:sz w:val="22"/>
          <w:szCs w:val="22"/>
          <w:lang w:val="sk-SK"/>
        </w:rPr>
      </w:pPr>
    </w:p>
    <w:p w14:paraId="20E97430" w14:textId="77777777" w:rsidR="00166A08" w:rsidRPr="003869FC" w:rsidRDefault="00166A08" w:rsidP="005979F8">
      <w:pPr>
        <w:keepLines/>
        <w:rPr>
          <w:sz w:val="22"/>
          <w:szCs w:val="22"/>
          <w:lang w:val="sk-SK"/>
        </w:rPr>
      </w:pPr>
      <w:r w:rsidRPr="003869FC">
        <w:rPr>
          <w:sz w:val="22"/>
          <w:szCs w:val="22"/>
          <w:lang w:val="sk-SK"/>
        </w:rPr>
        <w:t>Zriedkavé: Hnačky, pankreatitída.</w:t>
      </w:r>
    </w:p>
    <w:p w14:paraId="371B1D25" w14:textId="77777777" w:rsidR="000657BC" w:rsidRPr="003869FC" w:rsidRDefault="000657BC" w:rsidP="005979F8">
      <w:pPr>
        <w:pStyle w:val="Nadpis1"/>
        <w:ind w:left="0"/>
        <w:rPr>
          <w:i/>
          <w:sz w:val="22"/>
          <w:szCs w:val="22"/>
          <w:lang w:val="sk-SK"/>
        </w:rPr>
      </w:pPr>
    </w:p>
    <w:p w14:paraId="2639E7C3" w14:textId="77777777" w:rsidR="00166A08" w:rsidRPr="003869FC" w:rsidRDefault="00166A08" w:rsidP="005979F8">
      <w:pPr>
        <w:pStyle w:val="Nadpis1"/>
        <w:ind w:left="0"/>
        <w:rPr>
          <w:i/>
          <w:sz w:val="22"/>
          <w:szCs w:val="22"/>
          <w:lang w:val="sk-SK"/>
        </w:rPr>
      </w:pPr>
      <w:r w:rsidRPr="003869FC">
        <w:rPr>
          <w:i/>
          <w:sz w:val="22"/>
          <w:szCs w:val="22"/>
          <w:lang w:val="sk-SK"/>
        </w:rPr>
        <w:t>Poruchy pečene a žlčových ciest</w:t>
      </w:r>
    </w:p>
    <w:p w14:paraId="167CFD15" w14:textId="77777777" w:rsidR="00166A08" w:rsidRPr="003869FC" w:rsidRDefault="00166A08" w:rsidP="005979F8">
      <w:pPr>
        <w:pStyle w:val="Zkladntext"/>
        <w:keepLines/>
        <w:rPr>
          <w:sz w:val="22"/>
          <w:szCs w:val="22"/>
          <w:lang w:val="sk-SK"/>
        </w:rPr>
      </w:pPr>
      <w:r w:rsidRPr="003869FC">
        <w:rPr>
          <w:sz w:val="22"/>
          <w:szCs w:val="22"/>
          <w:lang w:val="sk-SK"/>
        </w:rPr>
        <w:t>Časté: Zmeny pečeňových testov.</w:t>
      </w:r>
    </w:p>
    <w:p w14:paraId="5405CEEB" w14:textId="77777777" w:rsidR="00166A08" w:rsidRPr="003869FC" w:rsidRDefault="00166A08" w:rsidP="005979F8">
      <w:pPr>
        <w:keepLines/>
        <w:rPr>
          <w:sz w:val="22"/>
          <w:szCs w:val="22"/>
          <w:u w:val="single"/>
          <w:lang w:val="sk-SK"/>
        </w:rPr>
      </w:pPr>
    </w:p>
    <w:p w14:paraId="7DDFE15D" w14:textId="77777777" w:rsidR="00166A08" w:rsidRPr="003869FC" w:rsidRDefault="00166A08" w:rsidP="005979F8">
      <w:pPr>
        <w:keepLines/>
        <w:rPr>
          <w:sz w:val="22"/>
          <w:szCs w:val="22"/>
          <w:lang w:val="sk-SK"/>
        </w:rPr>
      </w:pPr>
      <w:r w:rsidRPr="003869FC">
        <w:rPr>
          <w:sz w:val="22"/>
          <w:szCs w:val="22"/>
          <w:lang w:val="sk-SK"/>
        </w:rPr>
        <w:t xml:space="preserve">Zriedkavé: </w:t>
      </w:r>
      <w:r w:rsidR="00457716" w:rsidRPr="003869FC">
        <w:rPr>
          <w:sz w:val="22"/>
          <w:szCs w:val="22"/>
          <w:lang w:val="sk-SK"/>
        </w:rPr>
        <w:t>Z</w:t>
      </w:r>
      <w:r w:rsidRPr="003869FC">
        <w:rPr>
          <w:sz w:val="22"/>
          <w:szCs w:val="22"/>
          <w:lang w:val="sk-SK"/>
        </w:rPr>
        <w:t>á</w:t>
      </w:r>
      <w:r w:rsidR="00457716" w:rsidRPr="003869FC">
        <w:rPr>
          <w:sz w:val="22"/>
          <w:szCs w:val="22"/>
          <w:lang w:val="sk-SK"/>
        </w:rPr>
        <w:t>va</w:t>
      </w:r>
      <w:r w:rsidRPr="003869FC">
        <w:rPr>
          <w:sz w:val="22"/>
          <w:szCs w:val="22"/>
          <w:lang w:val="sk-SK"/>
        </w:rPr>
        <w:t>žn</w:t>
      </w:r>
      <w:r w:rsidR="00457716" w:rsidRPr="003869FC">
        <w:rPr>
          <w:sz w:val="22"/>
          <w:szCs w:val="22"/>
          <w:lang w:val="sk-SK"/>
        </w:rPr>
        <w:t>é</w:t>
      </w:r>
      <w:r w:rsidRPr="003869FC">
        <w:rPr>
          <w:sz w:val="22"/>
          <w:szCs w:val="22"/>
          <w:lang w:val="sk-SK"/>
        </w:rPr>
        <w:t xml:space="preserve"> poškodenie pečene*</w:t>
      </w:r>
      <w:r w:rsidRPr="003869FC">
        <w:rPr>
          <w:sz w:val="22"/>
          <w:szCs w:val="22"/>
          <w:vertAlign w:val="superscript"/>
          <w:lang w:val="sk-SK"/>
        </w:rPr>
        <w:t>2</w:t>
      </w:r>
      <w:r w:rsidRPr="003869FC">
        <w:rPr>
          <w:sz w:val="22"/>
          <w:szCs w:val="22"/>
          <w:lang w:val="sk-SK"/>
        </w:rPr>
        <w:t>.</w:t>
      </w:r>
    </w:p>
    <w:p w14:paraId="10D59E61" w14:textId="77777777" w:rsidR="00166A08" w:rsidRPr="003869FC" w:rsidRDefault="00166A08" w:rsidP="005979F8">
      <w:pPr>
        <w:keepLines/>
        <w:rPr>
          <w:sz w:val="22"/>
          <w:szCs w:val="22"/>
          <w:u w:val="single"/>
          <w:lang w:val="sk-SK"/>
        </w:rPr>
      </w:pPr>
    </w:p>
    <w:p w14:paraId="6E29B0CC" w14:textId="77777777" w:rsidR="00166A08" w:rsidRPr="005979F8" w:rsidRDefault="00166A08" w:rsidP="005979F8">
      <w:pPr>
        <w:pStyle w:val="Nadpis1"/>
        <w:ind w:left="0"/>
        <w:rPr>
          <w:i/>
          <w:sz w:val="22"/>
          <w:szCs w:val="22"/>
          <w:lang w:val="sk-SK"/>
        </w:rPr>
      </w:pPr>
      <w:r w:rsidRPr="005979F8">
        <w:rPr>
          <w:i/>
          <w:sz w:val="22"/>
          <w:szCs w:val="22"/>
          <w:lang w:val="sk-SK"/>
        </w:rPr>
        <w:t>Poruchy kože a podkožného tkaniva</w:t>
      </w:r>
    </w:p>
    <w:p w14:paraId="50707FD7" w14:textId="77777777" w:rsidR="00166A08" w:rsidRPr="005979F8" w:rsidRDefault="00166A08" w:rsidP="005979F8">
      <w:pPr>
        <w:pStyle w:val="Zkladntext"/>
        <w:keepLines/>
        <w:rPr>
          <w:sz w:val="22"/>
          <w:szCs w:val="22"/>
          <w:lang w:val="sk-SK"/>
        </w:rPr>
      </w:pPr>
      <w:r w:rsidRPr="005979F8">
        <w:rPr>
          <w:sz w:val="22"/>
          <w:szCs w:val="22"/>
          <w:lang w:val="sk-SK"/>
        </w:rPr>
        <w:t>Časté: Prechodná strata vlasov, blednutie vlasov a kučeravenie vlasov.</w:t>
      </w:r>
    </w:p>
    <w:p w14:paraId="06E52D28" w14:textId="77777777" w:rsidR="00166A08" w:rsidRPr="005979F8" w:rsidRDefault="00166A08" w:rsidP="005979F8">
      <w:pPr>
        <w:keepLines/>
        <w:rPr>
          <w:sz w:val="22"/>
          <w:szCs w:val="22"/>
          <w:lang w:val="sk-SK"/>
        </w:rPr>
      </w:pPr>
    </w:p>
    <w:p w14:paraId="2102070A" w14:textId="77777777" w:rsidR="00166A08" w:rsidRPr="005979F8" w:rsidRDefault="00166A08" w:rsidP="005979F8">
      <w:pPr>
        <w:keepLines/>
        <w:rPr>
          <w:sz w:val="22"/>
          <w:szCs w:val="22"/>
          <w:lang w:val="sk-SK"/>
        </w:rPr>
      </w:pPr>
      <w:r w:rsidRPr="005979F8">
        <w:rPr>
          <w:sz w:val="22"/>
          <w:szCs w:val="22"/>
          <w:lang w:val="sk-SK"/>
        </w:rPr>
        <w:t>Zriedkavé: Exantém, multiform</w:t>
      </w:r>
      <w:r w:rsidR="00457716" w:rsidRPr="005979F8">
        <w:rPr>
          <w:sz w:val="22"/>
          <w:szCs w:val="22"/>
          <w:lang w:val="sk-SK"/>
        </w:rPr>
        <w:t>ný erytém</w:t>
      </w:r>
      <w:r w:rsidRPr="005979F8">
        <w:rPr>
          <w:sz w:val="22"/>
          <w:szCs w:val="22"/>
          <w:lang w:val="sk-SK"/>
        </w:rPr>
        <w:t>.</w:t>
      </w:r>
    </w:p>
    <w:p w14:paraId="65D4C440" w14:textId="77777777" w:rsidR="00166A08" w:rsidRPr="005979F8" w:rsidRDefault="00166A08" w:rsidP="005979F8">
      <w:pPr>
        <w:keepLines/>
        <w:rPr>
          <w:sz w:val="22"/>
          <w:szCs w:val="22"/>
          <w:lang w:val="sk-SK"/>
        </w:rPr>
      </w:pPr>
    </w:p>
    <w:p w14:paraId="2E79BF3E" w14:textId="77777777" w:rsidR="00166A08" w:rsidRPr="005979F8" w:rsidRDefault="00166A08" w:rsidP="005979F8">
      <w:pPr>
        <w:keepLines/>
        <w:rPr>
          <w:sz w:val="22"/>
          <w:szCs w:val="22"/>
          <w:lang w:val="sk-SK"/>
        </w:rPr>
      </w:pPr>
      <w:r w:rsidRPr="005979F8">
        <w:rPr>
          <w:sz w:val="22"/>
          <w:szCs w:val="22"/>
          <w:lang w:val="sk-SK"/>
        </w:rPr>
        <w:t>Veľmi zriedkavé: Stevens</w:t>
      </w:r>
      <w:r w:rsidR="00725732" w:rsidRPr="005979F8">
        <w:rPr>
          <w:sz w:val="22"/>
          <w:szCs w:val="22"/>
          <w:lang w:val="sk-SK"/>
        </w:rPr>
        <w:t>ov</w:t>
      </w:r>
      <w:r w:rsidRPr="005979F8">
        <w:rPr>
          <w:sz w:val="22"/>
          <w:szCs w:val="22"/>
          <w:lang w:val="sk-SK"/>
        </w:rPr>
        <w:t>-Johnsonov syndróm, Lyellov syndróm.</w:t>
      </w:r>
    </w:p>
    <w:p w14:paraId="0FAA67E5" w14:textId="77777777" w:rsidR="00166A08" w:rsidRPr="005979F8" w:rsidRDefault="00166A08" w:rsidP="005979F8">
      <w:pPr>
        <w:keepLines/>
        <w:rPr>
          <w:sz w:val="22"/>
          <w:szCs w:val="22"/>
          <w:u w:val="single"/>
          <w:lang w:val="sk-SK"/>
        </w:rPr>
      </w:pPr>
    </w:p>
    <w:p w14:paraId="176082C7" w14:textId="77777777" w:rsidR="00166A08" w:rsidRPr="005979F8" w:rsidRDefault="00166A08" w:rsidP="005979F8">
      <w:pPr>
        <w:pStyle w:val="Nadpis1"/>
        <w:ind w:left="0"/>
        <w:rPr>
          <w:i/>
          <w:sz w:val="22"/>
          <w:szCs w:val="22"/>
          <w:lang w:val="sk-SK"/>
        </w:rPr>
      </w:pPr>
      <w:r w:rsidRPr="005979F8">
        <w:rPr>
          <w:i/>
          <w:sz w:val="22"/>
          <w:szCs w:val="22"/>
          <w:lang w:val="sk-SK"/>
        </w:rPr>
        <w:t>P</w:t>
      </w:r>
      <w:r w:rsidR="00C42925" w:rsidRPr="005979F8">
        <w:rPr>
          <w:i/>
          <w:sz w:val="22"/>
          <w:szCs w:val="22"/>
          <w:lang w:val="sk-SK"/>
        </w:rPr>
        <w:t>oruchy obličiek a </w:t>
      </w:r>
      <w:r w:rsidR="000B43EA" w:rsidRPr="005979F8">
        <w:rPr>
          <w:i/>
          <w:sz w:val="22"/>
          <w:szCs w:val="22"/>
          <w:lang w:val="sk-SK"/>
        </w:rPr>
        <w:t>močových ciest</w:t>
      </w:r>
    </w:p>
    <w:p w14:paraId="6C85C3D0" w14:textId="77777777" w:rsidR="00166A08" w:rsidRPr="005979F8" w:rsidRDefault="00166A08" w:rsidP="005979F8">
      <w:pPr>
        <w:keepLines/>
        <w:rPr>
          <w:sz w:val="22"/>
          <w:szCs w:val="22"/>
          <w:lang w:val="sk-SK"/>
        </w:rPr>
      </w:pPr>
      <w:r w:rsidRPr="005979F8">
        <w:rPr>
          <w:sz w:val="22"/>
          <w:szCs w:val="22"/>
          <w:lang w:val="sk-SK"/>
        </w:rPr>
        <w:t>Veľmi zriedkavé: Fanconiho syndróm, enuréza u detí.</w:t>
      </w:r>
    </w:p>
    <w:p w14:paraId="62B5F341" w14:textId="77777777" w:rsidR="00166A08" w:rsidRPr="005979F8" w:rsidRDefault="00166A08" w:rsidP="005979F8">
      <w:pPr>
        <w:keepLines/>
        <w:rPr>
          <w:sz w:val="22"/>
          <w:szCs w:val="22"/>
          <w:u w:val="single"/>
          <w:lang w:val="sk-SK"/>
        </w:rPr>
      </w:pPr>
    </w:p>
    <w:p w14:paraId="7941E5A4" w14:textId="77777777" w:rsidR="00166A08" w:rsidRPr="005979F8" w:rsidRDefault="00166A08" w:rsidP="005979F8">
      <w:pPr>
        <w:pStyle w:val="Nadpis1"/>
        <w:ind w:left="0"/>
        <w:rPr>
          <w:i/>
          <w:sz w:val="22"/>
          <w:szCs w:val="22"/>
          <w:lang w:val="sk-SK"/>
        </w:rPr>
      </w:pPr>
      <w:r w:rsidRPr="005979F8">
        <w:rPr>
          <w:i/>
          <w:sz w:val="22"/>
          <w:szCs w:val="22"/>
          <w:lang w:val="sk-SK"/>
        </w:rPr>
        <w:t>Poruchy reprodukčného systému a prsníkov</w:t>
      </w:r>
    </w:p>
    <w:p w14:paraId="7013CD65" w14:textId="77777777" w:rsidR="00166A08" w:rsidRPr="005979F8" w:rsidRDefault="00166A08" w:rsidP="005979F8">
      <w:pPr>
        <w:keepLines/>
        <w:rPr>
          <w:sz w:val="22"/>
          <w:szCs w:val="22"/>
          <w:lang w:val="sk-SK"/>
        </w:rPr>
      </w:pPr>
      <w:r w:rsidRPr="005979F8">
        <w:rPr>
          <w:sz w:val="22"/>
          <w:szCs w:val="22"/>
          <w:lang w:val="sk-SK"/>
        </w:rPr>
        <w:t>Časté: Amenorea.</w:t>
      </w:r>
    </w:p>
    <w:p w14:paraId="42BB8F9B" w14:textId="77777777" w:rsidR="00166A08" w:rsidRPr="005979F8" w:rsidRDefault="00166A08" w:rsidP="005979F8">
      <w:pPr>
        <w:rPr>
          <w:sz w:val="22"/>
          <w:szCs w:val="22"/>
          <w:lang w:val="sk-SK"/>
        </w:rPr>
      </w:pPr>
    </w:p>
    <w:p w14:paraId="30810726" w14:textId="77777777" w:rsidR="00BD2344" w:rsidRPr="005979F8" w:rsidRDefault="00BD2344" w:rsidP="005979F8">
      <w:pPr>
        <w:rPr>
          <w:i/>
          <w:sz w:val="22"/>
          <w:szCs w:val="22"/>
          <w:u w:val="single"/>
          <w:lang w:val="sk-SK"/>
        </w:rPr>
      </w:pPr>
      <w:r w:rsidRPr="005979F8">
        <w:rPr>
          <w:i/>
          <w:sz w:val="22"/>
          <w:szCs w:val="22"/>
          <w:u w:val="single"/>
          <w:lang w:val="sk-SK"/>
        </w:rPr>
        <w:t>Vrodené, familiárne a genetické poruchy</w:t>
      </w:r>
    </w:p>
    <w:p w14:paraId="60FC0E7A" w14:textId="77777777" w:rsidR="00BD2344" w:rsidRPr="005979F8" w:rsidRDefault="00BD2344" w:rsidP="005979F8">
      <w:pPr>
        <w:rPr>
          <w:sz w:val="22"/>
          <w:szCs w:val="22"/>
          <w:lang w:val="sk-SK"/>
        </w:rPr>
      </w:pPr>
      <w:r w:rsidRPr="005979F8">
        <w:rPr>
          <w:sz w:val="22"/>
          <w:szCs w:val="22"/>
          <w:lang w:val="sk-SK"/>
        </w:rPr>
        <w:t>Vrodené malformácie a vývinové poruchy (pozri časť 4.4 a časť 4.6).</w:t>
      </w:r>
    </w:p>
    <w:p w14:paraId="40C437B6" w14:textId="77777777" w:rsidR="00BD2344" w:rsidRPr="005979F8" w:rsidRDefault="00BD2344" w:rsidP="005979F8">
      <w:pPr>
        <w:rPr>
          <w:sz w:val="22"/>
          <w:szCs w:val="22"/>
          <w:lang w:val="sk-SK"/>
        </w:rPr>
      </w:pPr>
    </w:p>
    <w:p w14:paraId="429A0F58" w14:textId="77777777" w:rsidR="00166A08" w:rsidRPr="005979F8" w:rsidRDefault="00C42925" w:rsidP="005979F8">
      <w:pPr>
        <w:pStyle w:val="Nadpis2"/>
        <w:rPr>
          <w:i/>
          <w:sz w:val="22"/>
          <w:szCs w:val="22"/>
          <w:u w:val="single"/>
          <w:lang w:val="sk-SK"/>
        </w:rPr>
      </w:pPr>
      <w:r w:rsidRPr="005979F8">
        <w:rPr>
          <w:i/>
          <w:sz w:val="22"/>
          <w:szCs w:val="22"/>
          <w:u w:val="single"/>
          <w:lang w:val="sk-SK"/>
        </w:rPr>
        <w:t xml:space="preserve">Celkové </w:t>
      </w:r>
      <w:r w:rsidR="005B0286" w:rsidRPr="005979F8">
        <w:rPr>
          <w:i/>
          <w:sz w:val="22"/>
          <w:szCs w:val="22"/>
          <w:u w:val="single"/>
          <w:lang w:val="sk-SK"/>
        </w:rPr>
        <w:t xml:space="preserve">poruchy </w:t>
      </w:r>
      <w:r w:rsidR="00166A08" w:rsidRPr="005979F8">
        <w:rPr>
          <w:i/>
          <w:sz w:val="22"/>
          <w:szCs w:val="22"/>
          <w:u w:val="single"/>
          <w:lang w:val="sk-SK"/>
        </w:rPr>
        <w:t>a reakcie v mieste podania</w:t>
      </w:r>
    </w:p>
    <w:p w14:paraId="2B4B6EB9" w14:textId="77777777" w:rsidR="00166A08" w:rsidRPr="005979F8" w:rsidRDefault="00166A08" w:rsidP="005979F8">
      <w:pPr>
        <w:pStyle w:val="Nadpis3"/>
        <w:ind w:left="0"/>
        <w:rPr>
          <w:sz w:val="22"/>
          <w:szCs w:val="22"/>
          <w:lang w:val="sk-SK"/>
        </w:rPr>
      </w:pPr>
      <w:r w:rsidRPr="005979F8">
        <w:rPr>
          <w:sz w:val="22"/>
          <w:szCs w:val="22"/>
          <w:lang w:val="sk-SK"/>
        </w:rPr>
        <w:t>Zriedkavé: Zápal na mieste injekcie</w:t>
      </w:r>
      <w:r w:rsidR="00725732" w:rsidRPr="005979F8">
        <w:rPr>
          <w:sz w:val="22"/>
          <w:szCs w:val="22"/>
          <w:lang w:val="sk-SK"/>
        </w:rPr>
        <w:t>.</w:t>
      </w:r>
    </w:p>
    <w:p w14:paraId="07E37B30" w14:textId="77777777" w:rsidR="00166A08" w:rsidRPr="005979F8" w:rsidRDefault="00166A08" w:rsidP="005979F8">
      <w:pPr>
        <w:pStyle w:val="Zarkazkladnhotextu3"/>
        <w:pBdr>
          <w:top w:val="none" w:sz="0" w:space="0" w:color="auto"/>
          <w:left w:val="none" w:sz="0" w:space="0" w:color="auto"/>
          <w:bottom w:val="none" w:sz="0" w:space="0" w:color="auto"/>
          <w:right w:val="none" w:sz="0" w:space="0" w:color="auto"/>
        </w:pBdr>
        <w:ind w:left="0" w:firstLine="0"/>
        <w:rPr>
          <w:sz w:val="22"/>
          <w:szCs w:val="22"/>
          <w:lang w:val="sk-SK"/>
        </w:rPr>
      </w:pPr>
      <w:r w:rsidRPr="005979F8">
        <w:rPr>
          <w:sz w:val="22"/>
          <w:szCs w:val="22"/>
          <w:lang w:val="sk-SK"/>
        </w:rPr>
        <w:t>Po nesprávnej intraarteriálnej alebo perivenóznej injekcii sa môžu vyskytnúť tkanivové reakcie.</w:t>
      </w:r>
    </w:p>
    <w:p w14:paraId="3CF99AF5" w14:textId="77777777" w:rsidR="00166A08" w:rsidRPr="005979F8" w:rsidRDefault="00166A08" w:rsidP="005979F8">
      <w:pPr>
        <w:pStyle w:val="Nadpis3"/>
        <w:ind w:left="0"/>
        <w:rPr>
          <w:sz w:val="22"/>
          <w:szCs w:val="22"/>
          <w:lang w:val="sk-SK"/>
        </w:rPr>
      </w:pPr>
      <w:r w:rsidRPr="005979F8">
        <w:rPr>
          <w:sz w:val="22"/>
          <w:szCs w:val="22"/>
          <w:lang w:val="sk-SK"/>
        </w:rPr>
        <w:t>Pri intravenóznom podaní sa môžu vyskytnúť závraty.</w:t>
      </w:r>
    </w:p>
    <w:p w14:paraId="4EBA7D86" w14:textId="77777777" w:rsidR="00166A08" w:rsidRPr="005979F8" w:rsidRDefault="00166A08" w:rsidP="005979F8">
      <w:pPr>
        <w:pStyle w:val="Hlavika"/>
        <w:keepLines/>
        <w:tabs>
          <w:tab w:val="clear" w:pos="4536"/>
          <w:tab w:val="clear" w:pos="9072"/>
        </w:tabs>
        <w:rPr>
          <w:sz w:val="22"/>
          <w:szCs w:val="22"/>
          <w:lang w:val="sk-SK"/>
        </w:rPr>
      </w:pPr>
    </w:p>
    <w:p w14:paraId="636E5352" w14:textId="77777777" w:rsidR="00166A08" w:rsidRPr="005979F8" w:rsidRDefault="00166A08" w:rsidP="00F1050C">
      <w:pPr>
        <w:rPr>
          <w:sz w:val="22"/>
          <w:szCs w:val="22"/>
          <w:lang w:val="sk-SK"/>
        </w:rPr>
      </w:pPr>
      <w:r w:rsidRPr="005979F8">
        <w:rPr>
          <w:noProof/>
          <w:sz w:val="22"/>
          <w:szCs w:val="22"/>
          <w:lang w:val="sk-SK"/>
        </w:rPr>
        <w:t>V spojení s nárastom hmotnosti alebo hyperandrogenizmom u niektorých žien boli pozorované prípady polycystických ovárií. Príč</w:t>
      </w:r>
      <w:r w:rsidR="00B02DE8" w:rsidRPr="005979F8">
        <w:rPr>
          <w:noProof/>
          <w:sz w:val="22"/>
          <w:szCs w:val="22"/>
          <w:lang w:val="sk-SK"/>
        </w:rPr>
        <w:t xml:space="preserve">inná súvislosť medzi </w:t>
      </w:r>
      <w:r w:rsidR="00C2739C">
        <w:rPr>
          <w:noProof/>
          <w:sz w:val="22"/>
          <w:szCs w:val="22"/>
          <w:lang w:val="sk-SK"/>
        </w:rPr>
        <w:t>valpro</w:t>
      </w:r>
      <w:r w:rsidR="00A7071C">
        <w:rPr>
          <w:noProof/>
          <w:sz w:val="22"/>
          <w:szCs w:val="22"/>
          <w:lang w:val="sk-SK"/>
        </w:rPr>
        <w:t>áto</w:t>
      </w:r>
      <w:r w:rsidR="00C2739C">
        <w:rPr>
          <w:noProof/>
          <w:sz w:val="22"/>
          <w:szCs w:val="22"/>
          <w:lang w:val="sk-SK"/>
        </w:rPr>
        <w:t>m sodným</w:t>
      </w:r>
      <w:r w:rsidR="00B02DE8" w:rsidRPr="005979F8">
        <w:rPr>
          <w:noProof/>
          <w:sz w:val="22"/>
          <w:szCs w:val="22"/>
          <w:lang w:val="sk-SK"/>
        </w:rPr>
        <w:t xml:space="preserve"> </w:t>
      </w:r>
      <w:r w:rsidRPr="005979F8">
        <w:rPr>
          <w:noProof/>
          <w:sz w:val="22"/>
          <w:szCs w:val="22"/>
          <w:lang w:val="sk-SK"/>
        </w:rPr>
        <w:t>a polycystickými ováriami nie je dokázaná.</w:t>
      </w:r>
    </w:p>
    <w:p w14:paraId="1A7F623C" w14:textId="77777777" w:rsidR="00166A08" w:rsidRPr="005979F8" w:rsidRDefault="00166A08" w:rsidP="005979F8">
      <w:pPr>
        <w:rPr>
          <w:sz w:val="22"/>
          <w:szCs w:val="22"/>
          <w:lang w:val="sk-SK"/>
        </w:rPr>
      </w:pPr>
    </w:p>
    <w:p w14:paraId="23E84B6D" w14:textId="77777777" w:rsidR="00166A08" w:rsidRPr="005979F8" w:rsidRDefault="00166A08" w:rsidP="005979F8">
      <w:pPr>
        <w:rPr>
          <w:sz w:val="22"/>
          <w:szCs w:val="22"/>
          <w:lang w:val="sk-SK"/>
        </w:rPr>
      </w:pPr>
      <w:r w:rsidRPr="005979F8">
        <w:rPr>
          <w:sz w:val="22"/>
          <w:szCs w:val="22"/>
          <w:lang w:val="sk-SK"/>
        </w:rPr>
        <w:lastRenderedPageBreak/>
        <w:t>*</w:t>
      </w:r>
      <w:r w:rsidRPr="005979F8">
        <w:rPr>
          <w:sz w:val="22"/>
          <w:szCs w:val="22"/>
          <w:vertAlign w:val="superscript"/>
          <w:lang w:val="sk-SK"/>
        </w:rPr>
        <w:t>1</w:t>
      </w:r>
      <w:r w:rsidRPr="005979F8">
        <w:rPr>
          <w:sz w:val="22"/>
          <w:szCs w:val="22"/>
          <w:lang w:val="sk-SK"/>
        </w:rPr>
        <w:t>Zriedka</w:t>
      </w:r>
      <w:r w:rsidR="00725732" w:rsidRPr="005979F8">
        <w:rPr>
          <w:sz w:val="22"/>
          <w:szCs w:val="22"/>
          <w:lang w:val="sk-SK"/>
        </w:rPr>
        <w:t>,</w:t>
      </w:r>
      <w:r w:rsidRPr="005979F8">
        <w:rPr>
          <w:sz w:val="22"/>
          <w:szCs w:val="22"/>
          <w:lang w:val="sk-SK"/>
        </w:rPr>
        <w:t xml:space="preserve"> krátko po užití lieku obsahujúceho </w:t>
      </w:r>
      <w:r w:rsidR="00A12D6D">
        <w:rPr>
          <w:sz w:val="22"/>
          <w:szCs w:val="22"/>
          <w:lang w:val="sk-SK"/>
        </w:rPr>
        <w:t>v</w:t>
      </w:r>
      <w:r w:rsidR="00A12D6D">
        <w:rPr>
          <w:sz w:val="22"/>
          <w:szCs w:val="22"/>
          <w:lang w:val="sk-SK" w:eastAsia="sk-SK"/>
        </w:rPr>
        <w:t>alpro</w:t>
      </w:r>
      <w:r w:rsidR="00A7071C">
        <w:rPr>
          <w:sz w:val="22"/>
          <w:szCs w:val="22"/>
          <w:lang w:val="sk-SK" w:eastAsia="sk-SK"/>
        </w:rPr>
        <w:t>át</w:t>
      </w:r>
      <w:r w:rsidR="00A12D6D">
        <w:rPr>
          <w:sz w:val="22"/>
          <w:szCs w:val="22"/>
          <w:lang w:val="sk-SK" w:eastAsia="sk-SK"/>
        </w:rPr>
        <w:t xml:space="preserve"> sodný </w:t>
      </w:r>
      <w:r w:rsidRPr="005979F8">
        <w:rPr>
          <w:sz w:val="22"/>
          <w:szCs w:val="22"/>
          <w:lang w:val="sk-SK"/>
        </w:rPr>
        <w:t>boli pozorované prípady encefalopatie, ktorej patogenéza je nejasná a po vysadení lieku je reverzibilná. V niekoľkých takých prípadoch pritom bola opisovaná zvýšená hladina amoniaku a v prípadoch kombinovanej liečby s fenobarbitalom aj zvýšená hladina fenobarbitalu. V </w:t>
      </w:r>
      <w:r w:rsidRPr="005979F8">
        <w:rPr>
          <w:sz w:val="22"/>
          <w:szCs w:val="22"/>
          <w:u w:val="single"/>
          <w:lang w:val="sk-SK"/>
        </w:rPr>
        <w:t>ojedinelých prípadoch</w:t>
      </w:r>
      <w:r w:rsidRPr="005979F8">
        <w:rPr>
          <w:sz w:val="22"/>
          <w:szCs w:val="22"/>
          <w:lang w:val="sk-SK"/>
        </w:rPr>
        <w:t>, predovšetkým pri vyšších dávkach alebo pri kombináciách s inými antiepileptikami sa môže vyskytnúť chronická encefalopatia s neurologickou symptomatológiou a poruchami vyšších kortikálnych funkcií, ktorých vznik taktiež doteraz nebol uspokojivo objasnený.</w:t>
      </w:r>
    </w:p>
    <w:p w14:paraId="21A24DD8" w14:textId="77777777" w:rsidR="00166A08" w:rsidRPr="005979F8" w:rsidRDefault="00166A08" w:rsidP="005979F8">
      <w:pPr>
        <w:keepLines/>
        <w:rPr>
          <w:sz w:val="22"/>
          <w:szCs w:val="22"/>
          <w:lang w:val="sk-SK"/>
        </w:rPr>
      </w:pPr>
    </w:p>
    <w:p w14:paraId="6A91289D" w14:textId="77777777" w:rsidR="00166A08" w:rsidRPr="005979F8" w:rsidRDefault="00166A08" w:rsidP="005979F8">
      <w:pPr>
        <w:keepLines/>
        <w:rPr>
          <w:sz w:val="22"/>
          <w:szCs w:val="22"/>
          <w:lang w:val="sk-SK"/>
        </w:rPr>
      </w:pPr>
      <w:r w:rsidRPr="005979F8">
        <w:rPr>
          <w:sz w:val="22"/>
          <w:szCs w:val="22"/>
          <w:lang w:val="sk-SK"/>
        </w:rPr>
        <w:t>*</w:t>
      </w:r>
      <w:r w:rsidRPr="005979F8">
        <w:rPr>
          <w:sz w:val="22"/>
          <w:szCs w:val="22"/>
          <w:vertAlign w:val="superscript"/>
          <w:lang w:val="sk-SK"/>
        </w:rPr>
        <w:t>2</w:t>
      </w:r>
      <w:r w:rsidRPr="005979F8">
        <w:rPr>
          <w:sz w:val="22"/>
          <w:szCs w:val="22"/>
          <w:lang w:val="sk-SK"/>
        </w:rPr>
        <w:t>Zvláštnu pozornosť si vyžadujú nasled</w:t>
      </w:r>
      <w:r w:rsidR="00A12D6D">
        <w:rPr>
          <w:sz w:val="22"/>
          <w:szCs w:val="22"/>
          <w:lang w:val="sk-SK"/>
        </w:rPr>
        <w:t>ovné</w:t>
      </w:r>
      <w:r w:rsidRPr="005979F8">
        <w:rPr>
          <w:sz w:val="22"/>
          <w:szCs w:val="22"/>
          <w:lang w:val="sk-SK"/>
        </w:rPr>
        <w:t xml:space="preserve"> príznaky poškodenia pečene: zníženie antiepileptického účinku, ktoré sa prejaví </w:t>
      </w:r>
      <w:r w:rsidR="005B0286" w:rsidRPr="005979F8">
        <w:rPr>
          <w:sz w:val="22"/>
          <w:szCs w:val="22"/>
          <w:lang w:val="sk-SK"/>
        </w:rPr>
        <w:t xml:space="preserve">zvýšením počtu </w:t>
      </w:r>
      <w:r w:rsidRPr="005979F8">
        <w:rPr>
          <w:sz w:val="22"/>
          <w:szCs w:val="22"/>
          <w:lang w:val="sk-SK"/>
        </w:rPr>
        <w:t xml:space="preserve">epileptických záchvatov alebo ich opätovným výskytom, pocit telesnej slabosti, nechutenstvo, nevoľnosť alebo opakované dávenie, bolesti v nadbruší nejasnej etiológie, množiace sa opuchy celého tela alebo jeho častí, </w:t>
      </w:r>
      <w:r w:rsidR="00457716" w:rsidRPr="005979F8">
        <w:rPr>
          <w:sz w:val="22"/>
          <w:szCs w:val="22"/>
          <w:lang w:val="sk-SK"/>
        </w:rPr>
        <w:t>ľ</w:t>
      </w:r>
      <w:r w:rsidRPr="005979F8">
        <w:rPr>
          <w:sz w:val="22"/>
          <w:szCs w:val="22"/>
          <w:lang w:val="sk-SK"/>
        </w:rPr>
        <w:t>a</w:t>
      </w:r>
      <w:r w:rsidR="00457716" w:rsidRPr="005979F8">
        <w:rPr>
          <w:sz w:val="22"/>
          <w:szCs w:val="22"/>
          <w:lang w:val="sk-SK"/>
        </w:rPr>
        <w:t>ho</w:t>
      </w:r>
      <w:r w:rsidRPr="005979F8">
        <w:rPr>
          <w:sz w:val="22"/>
          <w:szCs w:val="22"/>
          <w:lang w:val="sk-SK"/>
        </w:rPr>
        <w:t>st</w:t>
      </w:r>
      <w:r w:rsidR="00457716" w:rsidRPr="005979F8">
        <w:rPr>
          <w:sz w:val="22"/>
          <w:szCs w:val="22"/>
          <w:lang w:val="sk-SK"/>
        </w:rPr>
        <w:t>aj</w:t>
      </w:r>
      <w:r w:rsidRPr="005979F8">
        <w:rPr>
          <w:sz w:val="22"/>
          <w:szCs w:val="22"/>
          <w:lang w:val="sk-SK"/>
        </w:rPr>
        <w:t xml:space="preserve">nosť, poruchy vedomia so zmätenosťou, nepokoj a poruchy pohyblivosti. Vo veľmi zriedkavých prípadoch sa môžu podobné príznaky vyskytnúť aj pri poškodení pankreasu. Podobné príznaky musia byť veľmi pozorne sledované u dojčiat a detí. Ak sú vyššie uvedené príznaky silné alebo pretrvávajúce, potrebné je okrem dôkladného klinického vyšetrenia vykonať príslušné laboratórne </w:t>
      </w:r>
      <w:r w:rsidR="00C42925" w:rsidRPr="005979F8">
        <w:rPr>
          <w:sz w:val="22"/>
          <w:szCs w:val="22"/>
          <w:lang w:val="sk-SK"/>
        </w:rPr>
        <w:t xml:space="preserve">vyšetrenia (pozri </w:t>
      </w:r>
      <w:r w:rsidR="00457716" w:rsidRPr="005979F8">
        <w:rPr>
          <w:sz w:val="22"/>
          <w:szCs w:val="22"/>
          <w:lang w:val="sk-SK"/>
        </w:rPr>
        <w:t>časť</w:t>
      </w:r>
      <w:r w:rsidR="00C42925" w:rsidRPr="005979F8">
        <w:rPr>
          <w:sz w:val="22"/>
          <w:szCs w:val="22"/>
          <w:lang w:val="sk-SK"/>
        </w:rPr>
        <w:t xml:space="preserve"> 4.4 </w:t>
      </w:r>
      <w:r w:rsidR="005B0286" w:rsidRPr="005979F8">
        <w:rPr>
          <w:sz w:val="22"/>
          <w:szCs w:val="22"/>
          <w:lang w:val="sk-SK"/>
        </w:rPr>
        <w:t xml:space="preserve">Osobitné </w:t>
      </w:r>
      <w:r w:rsidRPr="005979F8">
        <w:rPr>
          <w:sz w:val="22"/>
          <w:szCs w:val="22"/>
          <w:lang w:val="sk-SK"/>
        </w:rPr>
        <w:t>upozo</w:t>
      </w:r>
      <w:r w:rsidR="00C42925" w:rsidRPr="005979F8">
        <w:rPr>
          <w:sz w:val="22"/>
          <w:szCs w:val="22"/>
          <w:lang w:val="sk-SK"/>
        </w:rPr>
        <w:t xml:space="preserve">rnenia </w:t>
      </w:r>
      <w:r w:rsidR="005B0286" w:rsidRPr="005979F8">
        <w:rPr>
          <w:sz w:val="22"/>
          <w:szCs w:val="22"/>
          <w:lang w:val="sk-SK"/>
        </w:rPr>
        <w:t>a opatrenia pri používaní</w:t>
      </w:r>
      <w:r w:rsidRPr="005979F8">
        <w:rPr>
          <w:sz w:val="22"/>
          <w:szCs w:val="22"/>
          <w:lang w:val="sk-SK"/>
        </w:rPr>
        <w:t>).</w:t>
      </w:r>
    </w:p>
    <w:p w14:paraId="5DD0045F" w14:textId="77777777" w:rsidR="00843060" w:rsidRDefault="00843060" w:rsidP="00843060">
      <w:pPr>
        <w:tabs>
          <w:tab w:val="left" w:pos="426"/>
        </w:tabs>
        <w:rPr>
          <w:sz w:val="22"/>
          <w:szCs w:val="22"/>
          <w:lang w:val="sk-SK"/>
        </w:rPr>
      </w:pPr>
    </w:p>
    <w:p w14:paraId="10449B96" w14:textId="77777777" w:rsidR="00843060" w:rsidRPr="00E01944" w:rsidRDefault="00843060" w:rsidP="00843060">
      <w:pPr>
        <w:tabs>
          <w:tab w:val="left" w:pos="426"/>
        </w:tabs>
        <w:rPr>
          <w:sz w:val="22"/>
          <w:szCs w:val="22"/>
          <w:u w:val="single"/>
          <w:lang w:val="sk-SK"/>
        </w:rPr>
      </w:pPr>
      <w:r w:rsidRPr="00E01944">
        <w:rPr>
          <w:sz w:val="22"/>
          <w:szCs w:val="22"/>
          <w:u w:val="single"/>
          <w:lang w:val="sk-SK"/>
        </w:rPr>
        <w:t>Pediatrická populácia</w:t>
      </w:r>
    </w:p>
    <w:p w14:paraId="331192A0" w14:textId="77777777" w:rsidR="00843060" w:rsidRDefault="00843060" w:rsidP="00843060">
      <w:pPr>
        <w:tabs>
          <w:tab w:val="left" w:pos="426"/>
        </w:tabs>
        <w:rPr>
          <w:sz w:val="22"/>
          <w:szCs w:val="22"/>
          <w:lang w:val="sk-SK"/>
        </w:rPr>
      </w:pPr>
      <w:r w:rsidRPr="00E01944">
        <w:rPr>
          <w:sz w:val="22"/>
          <w:szCs w:val="22"/>
          <w:lang w:val="sk-SK"/>
        </w:rPr>
        <w:t>Bezpečnostný profil valproátu u pediatrickej populácie je porovnateľný s dospelými, niektoré vedľajšie reakcie sú však v pediatrickej populácii závažnejšie, prípadne sa pozorujú najmä v tejto populácii. U dojčiat a malých detí, najmä mladších ako 3 roky, existuje osobitné riziko vážneho poškodenia pečene. Malé deti sú tiež vystavené osobitnému riziku pankreatitídy. Tieto riziká sa znižujú so zvyšujúcim sa vekom (pozri časť 4.4). Psychiatrické poruchy, ako sú agresia, agitácia, poruchy pozornosti, abnormálne správanie, psychomotorická hyperaktivita a poruchy učenia sa pozorujú najmä v pediatrickej populácii.</w:t>
      </w:r>
    </w:p>
    <w:p w14:paraId="4432C264" w14:textId="77777777" w:rsidR="00166A08" w:rsidRPr="005979F8" w:rsidRDefault="00166A08" w:rsidP="005979F8">
      <w:pPr>
        <w:tabs>
          <w:tab w:val="left" w:pos="426"/>
        </w:tabs>
        <w:rPr>
          <w:sz w:val="22"/>
          <w:szCs w:val="22"/>
          <w:lang w:val="sk-SK"/>
        </w:rPr>
      </w:pPr>
    </w:p>
    <w:p w14:paraId="6A584DFE" w14:textId="77777777" w:rsidR="00D6608D" w:rsidRPr="005979F8" w:rsidRDefault="00D6608D" w:rsidP="005979F8">
      <w:pPr>
        <w:tabs>
          <w:tab w:val="left" w:pos="426"/>
        </w:tabs>
        <w:rPr>
          <w:sz w:val="22"/>
          <w:szCs w:val="22"/>
          <w:u w:val="single"/>
          <w:lang w:val="sk-SK"/>
        </w:rPr>
      </w:pPr>
      <w:r w:rsidRPr="005979F8">
        <w:rPr>
          <w:sz w:val="22"/>
          <w:szCs w:val="22"/>
          <w:u w:val="single"/>
          <w:lang w:val="sk-SK"/>
        </w:rPr>
        <w:t>Hlásenie podozrení na nežiaduce reakcie</w:t>
      </w:r>
    </w:p>
    <w:p w14:paraId="31763ECF" w14:textId="7BE76A9E" w:rsidR="00816943" w:rsidRPr="00350D07" w:rsidRDefault="00D6608D" w:rsidP="005979F8">
      <w:pPr>
        <w:keepNext/>
        <w:tabs>
          <w:tab w:val="left" w:pos="426"/>
        </w:tabs>
        <w:rPr>
          <w:sz w:val="22"/>
          <w:szCs w:val="22"/>
          <w:lang w:val="sk-SK"/>
        </w:rPr>
      </w:pPr>
      <w:r w:rsidRPr="005979F8">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816943" w:rsidRPr="0071036C">
        <w:rPr>
          <w:sz w:val="22"/>
          <w:szCs w:val="22"/>
          <w:lang w:val="sk-SK"/>
        </w:rPr>
        <w:t xml:space="preserve">na </w:t>
      </w:r>
      <w:r w:rsidR="003869FC">
        <w:rPr>
          <w:sz w:val="22"/>
          <w:szCs w:val="22"/>
          <w:highlight w:val="lightGray"/>
          <w:lang w:val="sk-SK"/>
        </w:rPr>
        <w:t xml:space="preserve">národné centrum </w:t>
      </w:r>
      <w:r w:rsidR="00816943" w:rsidRPr="00816943">
        <w:rPr>
          <w:sz w:val="22"/>
          <w:szCs w:val="22"/>
          <w:highlight w:val="lightGray"/>
          <w:lang w:val="sk-SK"/>
        </w:rPr>
        <w:t xml:space="preserve">hlásenia uvedené v </w:t>
      </w:r>
      <w:hyperlink r:id="rId7" w:history="1">
        <w:r w:rsidR="00816943" w:rsidRPr="009D0692">
          <w:rPr>
            <w:rStyle w:val="Hypertextovprepojenie"/>
            <w:noProof/>
            <w:sz w:val="22"/>
            <w:szCs w:val="22"/>
            <w:highlight w:val="lightGray"/>
            <w:lang w:val="sk-SK"/>
          </w:rPr>
          <w:t>Prílohe V</w:t>
        </w:r>
      </w:hyperlink>
      <w:r w:rsidR="00816943" w:rsidRPr="00816943">
        <w:rPr>
          <w:sz w:val="22"/>
          <w:szCs w:val="22"/>
          <w:highlight w:val="lightGray"/>
          <w:lang w:val="sk-SK"/>
        </w:rPr>
        <w:t>.</w:t>
      </w:r>
    </w:p>
    <w:p w14:paraId="20544E90" w14:textId="77777777" w:rsidR="00D6608D" w:rsidRPr="005979F8" w:rsidRDefault="00D6608D">
      <w:pPr>
        <w:tabs>
          <w:tab w:val="left" w:pos="426"/>
        </w:tabs>
        <w:jc w:val="both"/>
        <w:rPr>
          <w:sz w:val="22"/>
          <w:szCs w:val="22"/>
          <w:lang w:val="sk-SK"/>
        </w:rPr>
      </w:pPr>
    </w:p>
    <w:p w14:paraId="5D56A91A" w14:textId="77777777" w:rsidR="00166A08" w:rsidRPr="005979F8" w:rsidRDefault="00166A08" w:rsidP="005979F8">
      <w:pPr>
        <w:keepNext/>
        <w:tabs>
          <w:tab w:val="left" w:pos="567"/>
        </w:tabs>
        <w:rPr>
          <w:sz w:val="22"/>
          <w:szCs w:val="22"/>
          <w:lang w:val="sk-SK"/>
        </w:rPr>
      </w:pPr>
      <w:r w:rsidRPr="005979F8">
        <w:rPr>
          <w:b/>
          <w:sz w:val="22"/>
          <w:szCs w:val="22"/>
          <w:lang w:val="sk-SK"/>
        </w:rPr>
        <w:t>4.9</w:t>
      </w:r>
      <w:r w:rsidRPr="005979F8">
        <w:rPr>
          <w:b/>
          <w:sz w:val="22"/>
          <w:szCs w:val="22"/>
          <w:lang w:val="sk-SK"/>
        </w:rPr>
        <w:tab/>
        <w:t>Predávkovanie</w:t>
      </w:r>
    </w:p>
    <w:p w14:paraId="60A22C86" w14:textId="77777777" w:rsidR="00816943" w:rsidRPr="00F1050C" w:rsidRDefault="00816943" w:rsidP="005979F8">
      <w:pPr>
        <w:pStyle w:val="Zkladntext"/>
        <w:keepNext/>
        <w:rPr>
          <w:sz w:val="22"/>
          <w:szCs w:val="22"/>
          <w:lang w:val="sk-SK"/>
        </w:rPr>
      </w:pPr>
    </w:p>
    <w:p w14:paraId="489307F7" w14:textId="77777777" w:rsidR="00B73D67" w:rsidRPr="005979F8" w:rsidRDefault="00B73D67" w:rsidP="005979F8">
      <w:pPr>
        <w:pStyle w:val="Zkladntext"/>
        <w:rPr>
          <w:sz w:val="22"/>
          <w:szCs w:val="22"/>
          <w:lang w:val="sk-SK"/>
        </w:rPr>
      </w:pPr>
      <w:r w:rsidRPr="005979F8">
        <w:rPr>
          <w:sz w:val="22"/>
          <w:szCs w:val="22"/>
          <w:lang w:val="sk-SK"/>
        </w:rPr>
        <w:t>Pri hodnotení každej intoxikácie je potrebné zvážiť aj možnosť viacnásobnej intoxikácie, napr. požitie viacerých liekov so samovražedným úmyslom.</w:t>
      </w:r>
    </w:p>
    <w:p w14:paraId="4BA56F2A" w14:textId="77777777" w:rsidR="00B73D67" w:rsidRPr="005979F8" w:rsidRDefault="00A12D6D" w:rsidP="005979F8">
      <w:pPr>
        <w:rPr>
          <w:snapToGrid w:val="0"/>
          <w:sz w:val="22"/>
          <w:szCs w:val="22"/>
          <w:lang w:val="sk-SK" w:eastAsia="cs-CZ"/>
        </w:rPr>
      </w:pPr>
      <w:r w:rsidRPr="00F1050C">
        <w:rPr>
          <w:sz w:val="22"/>
          <w:szCs w:val="22"/>
          <w:lang w:val="sk-SK"/>
        </w:rPr>
        <w:t>V</w:t>
      </w:r>
      <w:r w:rsidRPr="00F1050C">
        <w:rPr>
          <w:sz w:val="22"/>
          <w:szCs w:val="22"/>
          <w:lang w:val="sk-SK" w:eastAsia="sk-SK"/>
        </w:rPr>
        <w:t>alpro</w:t>
      </w:r>
      <w:r w:rsidR="00A7071C">
        <w:rPr>
          <w:sz w:val="22"/>
          <w:szCs w:val="22"/>
          <w:lang w:val="sk-SK" w:eastAsia="sk-SK"/>
        </w:rPr>
        <w:t>át</w:t>
      </w:r>
      <w:r w:rsidRPr="00F1050C">
        <w:rPr>
          <w:sz w:val="22"/>
          <w:szCs w:val="22"/>
          <w:lang w:val="sk-SK" w:eastAsia="sk-SK"/>
        </w:rPr>
        <w:t xml:space="preserve"> sodný </w:t>
      </w:r>
      <w:r w:rsidR="00B73D67" w:rsidRPr="005979F8">
        <w:rPr>
          <w:snapToGrid w:val="0"/>
          <w:sz w:val="22"/>
          <w:szCs w:val="22"/>
          <w:lang w:val="sk-SK" w:eastAsia="cs-CZ"/>
        </w:rPr>
        <w:t xml:space="preserve">v rozmedzí terapeutickej hladiny (50-100 </w:t>
      </w:r>
      <w:r w:rsidR="00B73D67" w:rsidRPr="005979F8">
        <w:rPr>
          <w:sz w:val="22"/>
          <w:szCs w:val="22"/>
          <w:lang w:val="sk-SK"/>
        </w:rPr>
        <w:t>µg/ml</w:t>
      </w:r>
      <w:r w:rsidR="00B73D67" w:rsidRPr="005979F8">
        <w:rPr>
          <w:snapToGrid w:val="0"/>
          <w:sz w:val="22"/>
          <w:szCs w:val="22"/>
          <w:lang w:val="sk-SK" w:eastAsia="cs-CZ"/>
        </w:rPr>
        <w:t xml:space="preserve">) má pomerne nízku toxicitu. </w:t>
      </w:r>
    </w:p>
    <w:p w14:paraId="24A66F55" w14:textId="77777777" w:rsidR="00B73D67" w:rsidRPr="005979F8" w:rsidRDefault="00B73D67" w:rsidP="005979F8">
      <w:pPr>
        <w:rPr>
          <w:snapToGrid w:val="0"/>
          <w:sz w:val="22"/>
          <w:szCs w:val="22"/>
          <w:lang w:val="sk-SK" w:eastAsia="cs-CZ"/>
        </w:rPr>
      </w:pPr>
    </w:p>
    <w:p w14:paraId="2009D7E3" w14:textId="77777777" w:rsidR="00166A08" w:rsidRPr="005979F8" w:rsidRDefault="00166A08" w:rsidP="005979F8">
      <w:pPr>
        <w:rPr>
          <w:snapToGrid w:val="0"/>
          <w:sz w:val="22"/>
          <w:szCs w:val="22"/>
          <w:lang w:val="sk-SK" w:eastAsia="cs-CZ"/>
        </w:rPr>
      </w:pPr>
      <w:r w:rsidRPr="005979F8">
        <w:rPr>
          <w:snapToGrid w:val="0"/>
          <w:sz w:val="22"/>
          <w:szCs w:val="22"/>
          <w:lang w:val="sk-SK" w:eastAsia="cs-CZ"/>
        </w:rPr>
        <w:t>Veľmi zriedka sa stretávame pri akútnych i</w:t>
      </w:r>
      <w:r w:rsidR="00B02DE8" w:rsidRPr="005979F8">
        <w:rPr>
          <w:snapToGrid w:val="0"/>
          <w:sz w:val="22"/>
          <w:szCs w:val="22"/>
          <w:lang w:val="sk-SK" w:eastAsia="cs-CZ"/>
        </w:rPr>
        <w:t xml:space="preserve">ntoxikáciách </w:t>
      </w:r>
      <w:r w:rsidR="00A12D6D" w:rsidRPr="00F1050C">
        <w:rPr>
          <w:sz w:val="22"/>
          <w:szCs w:val="22"/>
          <w:lang w:val="sk-SK"/>
        </w:rPr>
        <w:t>v</w:t>
      </w:r>
      <w:r w:rsidR="00A12D6D" w:rsidRPr="00F1050C">
        <w:rPr>
          <w:sz w:val="22"/>
          <w:szCs w:val="22"/>
          <w:lang w:val="sk-SK" w:eastAsia="sk-SK"/>
        </w:rPr>
        <w:t>alpro</w:t>
      </w:r>
      <w:r w:rsidR="00A7071C">
        <w:rPr>
          <w:sz w:val="22"/>
          <w:szCs w:val="22"/>
          <w:lang w:val="sk-SK" w:eastAsia="sk-SK"/>
        </w:rPr>
        <w:t>áto</w:t>
      </w:r>
      <w:r w:rsidR="00A12D6D" w:rsidRPr="00F1050C">
        <w:rPr>
          <w:sz w:val="22"/>
          <w:szCs w:val="22"/>
          <w:lang w:val="sk-SK" w:eastAsia="sk-SK"/>
        </w:rPr>
        <w:t>m sodným</w:t>
      </w:r>
      <w:r w:rsidR="00A12D6D" w:rsidRPr="005979F8" w:rsidDel="00A12D6D">
        <w:rPr>
          <w:sz w:val="22"/>
          <w:szCs w:val="22"/>
          <w:lang w:val="sk-SK"/>
        </w:rPr>
        <w:t xml:space="preserve"> </w:t>
      </w:r>
      <w:r w:rsidRPr="005979F8">
        <w:rPr>
          <w:snapToGrid w:val="0"/>
          <w:sz w:val="22"/>
          <w:szCs w:val="22"/>
          <w:lang w:val="sk-SK" w:eastAsia="cs-CZ"/>
        </w:rPr>
        <w:t xml:space="preserve">u detí a dospelých s vyššou plazmatickou hladinou ako 100 </w:t>
      </w:r>
      <w:r w:rsidRPr="005979F8">
        <w:rPr>
          <w:sz w:val="22"/>
          <w:szCs w:val="22"/>
          <w:lang w:val="sk-SK"/>
        </w:rPr>
        <w:t>µg/ml.</w:t>
      </w:r>
      <w:r w:rsidRPr="005979F8">
        <w:rPr>
          <w:snapToGrid w:val="0"/>
          <w:sz w:val="22"/>
          <w:szCs w:val="22"/>
          <w:lang w:val="sk-SK" w:eastAsia="cs-CZ"/>
        </w:rPr>
        <w:t xml:space="preserve"> V literatúre bolo popísaných niekoľko prípadov akútneho a chronického predávkovania so smrteľným koncom.</w:t>
      </w:r>
    </w:p>
    <w:p w14:paraId="34ABE84C" w14:textId="77777777" w:rsidR="00C42925" w:rsidRPr="005979F8" w:rsidRDefault="00C42925" w:rsidP="005979F8">
      <w:pPr>
        <w:rPr>
          <w:snapToGrid w:val="0"/>
          <w:sz w:val="22"/>
          <w:szCs w:val="22"/>
          <w:lang w:val="sk-SK" w:eastAsia="cs-CZ"/>
        </w:rPr>
      </w:pPr>
    </w:p>
    <w:p w14:paraId="41FB745D" w14:textId="77777777" w:rsidR="00C42925" w:rsidRPr="005979F8" w:rsidRDefault="00C42925" w:rsidP="005979F8">
      <w:pPr>
        <w:rPr>
          <w:b/>
          <w:snapToGrid w:val="0"/>
          <w:sz w:val="22"/>
          <w:szCs w:val="22"/>
          <w:lang w:val="sk-SK" w:eastAsia="cs-CZ"/>
        </w:rPr>
      </w:pPr>
      <w:r w:rsidRPr="005979F8">
        <w:rPr>
          <w:b/>
          <w:snapToGrid w:val="0"/>
          <w:sz w:val="22"/>
          <w:szCs w:val="22"/>
          <w:lang w:val="sk-SK" w:eastAsia="cs-CZ"/>
        </w:rPr>
        <w:t>a/Príznaky predávkovania</w:t>
      </w:r>
    </w:p>
    <w:p w14:paraId="66ABFBEF" w14:textId="77777777" w:rsidR="00166A08" w:rsidRPr="005979F8" w:rsidRDefault="00166A08" w:rsidP="005979F8">
      <w:pPr>
        <w:rPr>
          <w:snapToGrid w:val="0"/>
          <w:sz w:val="22"/>
          <w:szCs w:val="22"/>
          <w:lang w:val="sk-SK" w:eastAsia="cs-CZ"/>
        </w:rPr>
      </w:pPr>
      <w:r w:rsidRPr="005979F8">
        <w:rPr>
          <w:snapToGrid w:val="0"/>
          <w:sz w:val="22"/>
          <w:szCs w:val="22"/>
          <w:lang w:val="sk-SK" w:eastAsia="cs-CZ"/>
        </w:rPr>
        <w:t>Klinický obraz otravy charakterizujú stavy zmätenosti, útlm až komatózny stav, svalová slabosť, hypo až areflexia. V jednotlivých prípadoch bola pozorovaná hypotenzia, mióza, poruchy dýchania a srdcovej činnosti, mozgový edém, metabolická acidóza, hypokalc</w:t>
      </w:r>
      <w:r w:rsidR="00B73D67" w:rsidRPr="005979F8">
        <w:rPr>
          <w:snapToGrid w:val="0"/>
          <w:sz w:val="22"/>
          <w:szCs w:val="22"/>
          <w:lang w:val="sk-SK" w:eastAsia="cs-CZ"/>
        </w:rPr>
        <w:t>i</w:t>
      </w:r>
      <w:r w:rsidRPr="005979F8">
        <w:rPr>
          <w:snapToGrid w:val="0"/>
          <w:sz w:val="22"/>
          <w:szCs w:val="22"/>
          <w:lang w:val="sk-SK" w:eastAsia="cs-CZ"/>
        </w:rPr>
        <w:t>émia a hypernatr</w:t>
      </w:r>
      <w:r w:rsidR="004359C6" w:rsidRPr="005979F8">
        <w:rPr>
          <w:snapToGrid w:val="0"/>
          <w:sz w:val="22"/>
          <w:szCs w:val="22"/>
          <w:lang w:val="sk-SK" w:eastAsia="cs-CZ"/>
        </w:rPr>
        <w:t>i</w:t>
      </w:r>
      <w:r w:rsidRPr="005979F8">
        <w:rPr>
          <w:snapToGrid w:val="0"/>
          <w:sz w:val="22"/>
          <w:szCs w:val="22"/>
          <w:lang w:val="sk-SK" w:eastAsia="cs-CZ"/>
        </w:rPr>
        <w:t>émia.</w:t>
      </w:r>
    </w:p>
    <w:p w14:paraId="6EECEC18" w14:textId="77777777" w:rsidR="00166A08" w:rsidRPr="005979F8" w:rsidRDefault="00166A08" w:rsidP="005979F8">
      <w:pPr>
        <w:rPr>
          <w:snapToGrid w:val="0"/>
          <w:sz w:val="22"/>
          <w:szCs w:val="22"/>
          <w:lang w:val="sk-SK" w:eastAsia="cs-CZ"/>
        </w:rPr>
      </w:pPr>
    </w:p>
    <w:p w14:paraId="122A409E" w14:textId="77777777" w:rsidR="00166A08" w:rsidRPr="005979F8" w:rsidRDefault="00166A08" w:rsidP="005979F8">
      <w:pPr>
        <w:rPr>
          <w:snapToGrid w:val="0"/>
          <w:sz w:val="22"/>
          <w:szCs w:val="22"/>
          <w:lang w:val="sk-SK" w:eastAsia="cs-CZ"/>
        </w:rPr>
      </w:pPr>
      <w:r w:rsidRPr="005979F8">
        <w:rPr>
          <w:snapToGrid w:val="0"/>
          <w:sz w:val="22"/>
          <w:szCs w:val="22"/>
          <w:lang w:val="sk-SK" w:eastAsia="cs-CZ"/>
        </w:rPr>
        <w:t xml:space="preserve">Vysoká plazmatická hladina môže u detí a dospelých vyvolať abnormálne neurologické prejavy a zmeny </w:t>
      </w:r>
      <w:r w:rsidR="00725732" w:rsidRPr="005979F8">
        <w:rPr>
          <w:snapToGrid w:val="0"/>
          <w:sz w:val="22"/>
          <w:szCs w:val="22"/>
          <w:lang w:val="sk-SK" w:eastAsia="cs-CZ"/>
        </w:rPr>
        <w:t>správania</w:t>
      </w:r>
      <w:r w:rsidRPr="005979F8">
        <w:rPr>
          <w:snapToGrid w:val="0"/>
          <w:sz w:val="22"/>
          <w:szCs w:val="22"/>
          <w:lang w:val="sk-SK" w:eastAsia="cs-CZ"/>
        </w:rPr>
        <w:t>.</w:t>
      </w:r>
    </w:p>
    <w:p w14:paraId="79FDB673" w14:textId="77777777" w:rsidR="00C42925" w:rsidRPr="005979F8" w:rsidRDefault="00C42925" w:rsidP="005979F8">
      <w:pPr>
        <w:rPr>
          <w:b/>
          <w:snapToGrid w:val="0"/>
          <w:sz w:val="22"/>
          <w:szCs w:val="22"/>
          <w:lang w:val="sk-SK" w:eastAsia="cs-CZ"/>
        </w:rPr>
      </w:pPr>
    </w:p>
    <w:p w14:paraId="154D5DCE" w14:textId="77777777" w:rsidR="00C42925" w:rsidRPr="005979F8" w:rsidRDefault="00670624" w:rsidP="005979F8">
      <w:pPr>
        <w:rPr>
          <w:b/>
          <w:snapToGrid w:val="0"/>
          <w:sz w:val="22"/>
          <w:szCs w:val="22"/>
          <w:lang w:val="sk-SK" w:eastAsia="cs-CZ"/>
        </w:rPr>
      </w:pPr>
      <w:r w:rsidRPr="005979F8">
        <w:rPr>
          <w:b/>
          <w:snapToGrid w:val="0"/>
          <w:sz w:val="22"/>
          <w:szCs w:val="22"/>
          <w:lang w:val="sk-SK" w:eastAsia="cs-CZ"/>
        </w:rPr>
        <w:t>b</w:t>
      </w:r>
      <w:r w:rsidR="00C42925" w:rsidRPr="005979F8">
        <w:rPr>
          <w:b/>
          <w:snapToGrid w:val="0"/>
          <w:sz w:val="22"/>
          <w:szCs w:val="22"/>
          <w:lang w:val="sk-SK" w:eastAsia="cs-CZ"/>
        </w:rPr>
        <w:t>/Liečba intoxikácie</w:t>
      </w:r>
    </w:p>
    <w:p w14:paraId="54145D69" w14:textId="77777777" w:rsidR="00166A08" w:rsidRPr="005979F8" w:rsidRDefault="00166A08" w:rsidP="005979F8">
      <w:pPr>
        <w:rPr>
          <w:snapToGrid w:val="0"/>
          <w:sz w:val="22"/>
          <w:szCs w:val="22"/>
          <w:lang w:val="sk-SK" w:eastAsia="cs-CZ"/>
        </w:rPr>
      </w:pPr>
      <w:r w:rsidRPr="005979F8">
        <w:rPr>
          <w:snapToGrid w:val="0"/>
          <w:sz w:val="22"/>
          <w:szCs w:val="22"/>
          <w:lang w:val="sk-SK" w:eastAsia="cs-CZ"/>
        </w:rPr>
        <w:t>Špecifické antidotum nie je známe. Liečba musí pozostávať zo snahy odstrániť liečivo z organizmu a zo zabezpečenia vitálnych funkcií. Ak je to možné, v prie</w:t>
      </w:r>
      <w:r w:rsidR="004359C6" w:rsidRPr="005979F8">
        <w:rPr>
          <w:snapToGrid w:val="0"/>
          <w:sz w:val="22"/>
          <w:szCs w:val="22"/>
          <w:lang w:val="sk-SK" w:eastAsia="cs-CZ"/>
        </w:rPr>
        <w:t xml:space="preserve">behu 30 min. po užití vyvoláme </w:t>
      </w:r>
      <w:r w:rsidRPr="005979F8">
        <w:rPr>
          <w:snapToGrid w:val="0"/>
          <w:sz w:val="22"/>
          <w:szCs w:val="22"/>
          <w:lang w:val="sk-SK" w:eastAsia="cs-CZ"/>
        </w:rPr>
        <w:t xml:space="preserve">vracanie alebo vykonáme výplach žalúdka a podáme dávku </w:t>
      </w:r>
      <w:r w:rsidR="00B73D67" w:rsidRPr="005979F8">
        <w:rPr>
          <w:snapToGrid w:val="0"/>
          <w:sz w:val="22"/>
          <w:szCs w:val="22"/>
          <w:lang w:val="sk-SK" w:eastAsia="cs-CZ"/>
        </w:rPr>
        <w:t>akt</w:t>
      </w:r>
      <w:r w:rsidRPr="005979F8">
        <w:rPr>
          <w:snapToGrid w:val="0"/>
          <w:sz w:val="22"/>
          <w:szCs w:val="22"/>
          <w:lang w:val="sk-SK" w:eastAsia="cs-CZ"/>
        </w:rPr>
        <w:t>í</w:t>
      </w:r>
      <w:r w:rsidR="00B73D67" w:rsidRPr="005979F8">
        <w:rPr>
          <w:snapToGrid w:val="0"/>
          <w:sz w:val="22"/>
          <w:szCs w:val="22"/>
          <w:lang w:val="sk-SK" w:eastAsia="cs-CZ"/>
        </w:rPr>
        <w:t>vn</w:t>
      </w:r>
      <w:r w:rsidRPr="005979F8">
        <w:rPr>
          <w:snapToGrid w:val="0"/>
          <w:sz w:val="22"/>
          <w:szCs w:val="22"/>
          <w:lang w:val="sk-SK" w:eastAsia="cs-CZ"/>
        </w:rPr>
        <w:t>eho uhlia. Súčasn</w:t>
      </w:r>
      <w:r w:rsidR="00312A67" w:rsidRPr="005979F8">
        <w:rPr>
          <w:snapToGrid w:val="0"/>
          <w:sz w:val="22"/>
          <w:szCs w:val="22"/>
          <w:lang w:val="sk-SK" w:eastAsia="cs-CZ"/>
        </w:rPr>
        <w:t>e</w:t>
      </w:r>
      <w:r w:rsidRPr="005979F8">
        <w:rPr>
          <w:snapToGrid w:val="0"/>
          <w:sz w:val="22"/>
          <w:szCs w:val="22"/>
          <w:lang w:val="sk-SK" w:eastAsia="cs-CZ"/>
        </w:rPr>
        <w:t xml:space="preserve"> je nutné neustále sledovanie pacienta.</w:t>
      </w:r>
    </w:p>
    <w:p w14:paraId="2C505A1D" w14:textId="77777777" w:rsidR="00166A08" w:rsidRPr="005979F8" w:rsidRDefault="00166A08" w:rsidP="005979F8">
      <w:pPr>
        <w:rPr>
          <w:snapToGrid w:val="0"/>
          <w:sz w:val="22"/>
          <w:szCs w:val="22"/>
          <w:lang w:val="sk-SK" w:eastAsia="cs-CZ"/>
        </w:rPr>
      </w:pPr>
    </w:p>
    <w:p w14:paraId="219DE3A1" w14:textId="77777777" w:rsidR="00166A08" w:rsidRPr="005979F8" w:rsidRDefault="00166A08" w:rsidP="005979F8">
      <w:pPr>
        <w:tabs>
          <w:tab w:val="left" w:pos="426"/>
        </w:tabs>
        <w:rPr>
          <w:sz w:val="22"/>
          <w:szCs w:val="22"/>
          <w:lang w:val="sk-SK"/>
        </w:rPr>
      </w:pPr>
      <w:r w:rsidRPr="005979F8">
        <w:rPr>
          <w:sz w:val="22"/>
          <w:szCs w:val="22"/>
          <w:lang w:val="sk-SK"/>
        </w:rPr>
        <w:lastRenderedPageBreak/>
        <w:t>Podľa potreby môže byť účinná hemodialýza a forsírovaná diuréza. Peritoneálna dialýza je málo účinná.</w:t>
      </w:r>
    </w:p>
    <w:p w14:paraId="413249D7" w14:textId="77777777" w:rsidR="00166A08" w:rsidRPr="005979F8" w:rsidRDefault="00166A08" w:rsidP="005979F8">
      <w:pPr>
        <w:tabs>
          <w:tab w:val="left" w:pos="426"/>
        </w:tabs>
        <w:rPr>
          <w:sz w:val="22"/>
          <w:szCs w:val="22"/>
          <w:lang w:val="sk-SK"/>
        </w:rPr>
      </w:pPr>
    </w:p>
    <w:p w14:paraId="41479958" w14:textId="77777777" w:rsidR="00166A08" w:rsidRPr="005979F8" w:rsidRDefault="00166A08" w:rsidP="005979F8">
      <w:pPr>
        <w:tabs>
          <w:tab w:val="left" w:pos="426"/>
        </w:tabs>
        <w:rPr>
          <w:sz w:val="22"/>
          <w:szCs w:val="22"/>
          <w:lang w:val="sk-SK"/>
        </w:rPr>
      </w:pPr>
      <w:r w:rsidRPr="005979F8">
        <w:rPr>
          <w:sz w:val="22"/>
          <w:szCs w:val="22"/>
          <w:lang w:val="sk-SK"/>
        </w:rPr>
        <w:t>S účinnosťou hematog</w:t>
      </w:r>
      <w:r w:rsidR="00B73D67" w:rsidRPr="005979F8">
        <w:rPr>
          <w:sz w:val="22"/>
          <w:szCs w:val="22"/>
          <w:lang w:val="sk-SK"/>
        </w:rPr>
        <w:t>é</w:t>
      </w:r>
      <w:r w:rsidRPr="005979F8">
        <w:rPr>
          <w:sz w:val="22"/>
          <w:szCs w:val="22"/>
          <w:lang w:val="sk-SK"/>
        </w:rPr>
        <w:t>nnej perfúzie cez aktívne uhlie, ako aj s kompletnou substitúciou plazmy a transfúziou nie sú dostatočné skúsenosti. Z týchto dôvodov, obzvlášť u detí sa odporúča intenzívna internistická terapia, bez špecifických detoxikačných postupov ale s  monitorovaním plazmatickej koncentrácie.</w:t>
      </w:r>
    </w:p>
    <w:p w14:paraId="72D28F72" w14:textId="77777777" w:rsidR="00166A08" w:rsidRPr="005979F8" w:rsidRDefault="00166A08" w:rsidP="005979F8">
      <w:pPr>
        <w:tabs>
          <w:tab w:val="left" w:pos="426"/>
        </w:tabs>
        <w:rPr>
          <w:sz w:val="22"/>
          <w:szCs w:val="22"/>
          <w:lang w:val="sk-SK"/>
        </w:rPr>
      </w:pPr>
    </w:p>
    <w:p w14:paraId="12D5F763" w14:textId="77777777" w:rsidR="00166A08" w:rsidRPr="005979F8" w:rsidRDefault="00166A08" w:rsidP="005979F8">
      <w:pPr>
        <w:tabs>
          <w:tab w:val="left" w:pos="426"/>
        </w:tabs>
        <w:rPr>
          <w:sz w:val="22"/>
          <w:szCs w:val="22"/>
          <w:lang w:val="sk-SK"/>
        </w:rPr>
      </w:pPr>
      <w:r w:rsidRPr="005979F8">
        <w:rPr>
          <w:sz w:val="22"/>
          <w:szCs w:val="22"/>
          <w:lang w:val="sk-SK"/>
        </w:rPr>
        <w:t>V jednom prípade bolo opísané ako úspe</w:t>
      </w:r>
      <w:r w:rsidR="004359C6" w:rsidRPr="005979F8">
        <w:rPr>
          <w:sz w:val="22"/>
          <w:szCs w:val="22"/>
          <w:lang w:val="sk-SK"/>
        </w:rPr>
        <w:t>šné, intravenózne podanie naloxó</w:t>
      </w:r>
      <w:r w:rsidRPr="005979F8">
        <w:rPr>
          <w:sz w:val="22"/>
          <w:szCs w:val="22"/>
          <w:lang w:val="sk-SK"/>
        </w:rPr>
        <w:t>nu na zlepšenie vedomia.</w:t>
      </w:r>
    </w:p>
    <w:p w14:paraId="358044E4" w14:textId="77777777" w:rsidR="00166A08" w:rsidRPr="00F1050C" w:rsidRDefault="00166A08" w:rsidP="005979F8">
      <w:pPr>
        <w:tabs>
          <w:tab w:val="left" w:pos="426"/>
        </w:tabs>
        <w:rPr>
          <w:sz w:val="22"/>
          <w:szCs w:val="22"/>
          <w:lang w:val="sk-SK"/>
        </w:rPr>
      </w:pPr>
    </w:p>
    <w:p w14:paraId="14DFB3F3" w14:textId="77777777" w:rsidR="00816943" w:rsidRPr="005979F8" w:rsidRDefault="00816943" w:rsidP="005979F8">
      <w:pPr>
        <w:tabs>
          <w:tab w:val="left" w:pos="426"/>
        </w:tabs>
        <w:rPr>
          <w:sz w:val="22"/>
          <w:szCs w:val="22"/>
          <w:lang w:val="sk-SK"/>
        </w:rPr>
      </w:pPr>
    </w:p>
    <w:p w14:paraId="650731F0" w14:textId="77777777" w:rsidR="00166A08" w:rsidRPr="005979F8" w:rsidRDefault="00166A08" w:rsidP="005979F8">
      <w:pPr>
        <w:keepNext/>
        <w:tabs>
          <w:tab w:val="left" w:pos="567"/>
        </w:tabs>
        <w:rPr>
          <w:sz w:val="22"/>
          <w:szCs w:val="22"/>
          <w:lang w:val="sk-SK"/>
        </w:rPr>
      </w:pPr>
      <w:r w:rsidRPr="005979F8">
        <w:rPr>
          <w:b/>
          <w:sz w:val="22"/>
          <w:szCs w:val="22"/>
          <w:lang w:val="sk-SK"/>
        </w:rPr>
        <w:t>5.</w:t>
      </w:r>
      <w:r w:rsidRPr="005979F8">
        <w:rPr>
          <w:b/>
          <w:sz w:val="22"/>
          <w:szCs w:val="22"/>
          <w:lang w:val="sk-SK"/>
        </w:rPr>
        <w:tab/>
        <w:t>FARMAKOLOGICKÉ VLASTNOSTI</w:t>
      </w:r>
    </w:p>
    <w:p w14:paraId="6013BB06" w14:textId="77777777" w:rsidR="00166A08" w:rsidRPr="005979F8" w:rsidRDefault="00166A08" w:rsidP="005979F8">
      <w:pPr>
        <w:keepNext/>
        <w:tabs>
          <w:tab w:val="left" w:pos="567"/>
        </w:tabs>
        <w:rPr>
          <w:sz w:val="22"/>
          <w:szCs w:val="22"/>
          <w:lang w:val="sk-SK"/>
        </w:rPr>
      </w:pPr>
    </w:p>
    <w:p w14:paraId="6FFAB22A" w14:textId="77777777" w:rsidR="00166A08" w:rsidRPr="005979F8" w:rsidRDefault="00166A08" w:rsidP="005979F8">
      <w:pPr>
        <w:keepNext/>
        <w:tabs>
          <w:tab w:val="left" w:pos="567"/>
        </w:tabs>
        <w:rPr>
          <w:sz w:val="22"/>
          <w:szCs w:val="22"/>
          <w:lang w:val="sk-SK"/>
        </w:rPr>
      </w:pPr>
      <w:r w:rsidRPr="005979F8">
        <w:rPr>
          <w:b/>
          <w:sz w:val="22"/>
          <w:szCs w:val="22"/>
          <w:lang w:val="sk-SK"/>
        </w:rPr>
        <w:t>5.1</w:t>
      </w:r>
      <w:r w:rsidRPr="005979F8">
        <w:rPr>
          <w:b/>
          <w:sz w:val="22"/>
          <w:szCs w:val="22"/>
          <w:lang w:val="sk-SK"/>
        </w:rPr>
        <w:tab/>
        <w:t>Farmakodynamické vlastnosti</w:t>
      </w:r>
    </w:p>
    <w:p w14:paraId="7F91DF0E" w14:textId="77777777" w:rsidR="00816943" w:rsidRPr="00F1050C" w:rsidRDefault="00816943" w:rsidP="005979F8">
      <w:pPr>
        <w:keepNext/>
        <w:rPr>
          <w:i/>
          <w:sz w:val="22"/>
          <w:szCs w:val="22"/>
          <w:lang w:val="sk-SK"/>
        </w:rPr>
      </w:pPr>
    </w:p>
    <w:p w14:paraId="1A270836" w14:textId="77777777" w:rsidR="00166A08" w:rsidRPr="005979F8" w:rsidRDefault="00166A08" w:rsidP="005979F8">
      <w:pPr>
        <w:rPr>
          <w:sz w:val="22"/>
          <w:szCs w:val="22"/>
          <w:lang w:val="sk-SK"/>
        </w:rPr>
      </w:pPr>
      <w:r w:rsidRPr="005979F8">
        <w:rPr>
          <w:i/>
          <w:sz w:val="22"/>
          <w:szCs w:val="22"/>
          <w:lang w:val="sk-SK"/>
        </w:rPr>
        <w:t>Farmakoterapeutická skupina</w:t>
      </w:r>
      <w:r w:rsidRPr="005979F8">
        <w:rPr>
          <w:sz w:val="22"/>
          <w:szCs w:val="22"/>
          <w:lang w:val="sk-SK"/>
        </w:rPr>
        <w:t xml:space="preserve">: </w:t>
      </w:r>
      <w:r w:rsidR="00816943" w:rsidRPr="00F1050C">
        <w:rPr>
          <w:sz w:val="22"/>
          <w:szCs w:val="22"/>
          <w:lang w:val="sk-SK"/>
        </w:rPr>
        <w:t>antiepileptiká</w:t>
      </w:r>
      <w:r w:rsidR="00816943" w:rsidRPr="005979F8">
        <w:rPr>
          <w:sz w:val="22"/>
          <w:szCs w:val="22"/>
          <w:lang w:val="sk-SK"/>
        </w:rPr>
        <w:t>,</w:t>
      </w:r>
      <w:r w:rsidR="00A12D6D" w:rsidRPr="005979F8">
        <w:rPr>
          <w:sz w:val="22"/>
          <w:szCs w:val="22"/>
          <w:lang w:val="sk-SK"/>
        </w:rPr>
        <w:t xml:space="preserve"> </w:t>
      </w:r>
      <w:r w:rsidR="00816943" w:rsidRPr="005979F8">
        <w:rPr>
          <w:sz w:val="22"/>
          <w:szCs w:val="22"/>
          <w:lang w:val="sk-SK"/>
        </w:rPr>
        <w:t xml:space="preserve">deriváty vyšších alifatických kyselín </w:t>
      </w:r>
    </w:p>
    <w:p w14:paraId="6672B749" w14:textId="77777777" w:rsidR="00166A08" w:rsidRPr="005979F8" w:rsidRDefault="00166A08" w:rsidP="005979F8">
      <w:pPr>
        <w:tabs>
          <w:tab w:val="left" w:pos="426"/>
        </w:tabs>
        <w:rPr>
          <w:sz w:val="22"/>
          <w:szCs w:val="22"/>
          <w:lang w:val="sk-SK"/>
        </w:rPr>
      </w:pPr>
      <w:r w:rsidRPr="005979F8">
        <w:rPr>
          <w:sz w:val="22"/>
          <w:szCs w:val="22"/>
          <w:lang w:val="sk-SK"/>
        </w:rPr>
        <w:t>ATC kód:</w:t>
      </w:r>
      <w:r w:rsidRPr="005979F8">
        <w:rPr>
          <w:b/>
          <w:sz w:val="22"/>
          <w:szCs w:val="22"/>
          <w:lang w:val="sk-SK"/>
        </w:rPr>
        <w:t xml:space="preserve"> </w:t>
      </w:r>
      <w:r w:rsidRPr="005979F8">
        <w:rPr>
          <w:sz w:val="22"/>
          <w:szCs w:val="22"/>
          <w:lang w:val="sk-SK"/>
        </w:rPr>
        <w:t>N03AG01</w:t>
      </w:r>
    </w:p>
    <w:p w14:paraId="59EE6A26" w14:textId="77777777" w:rsidR="00166A08" w:rsidRPr="005979F8" w:rsidRDefault="00166A08" w:rsidP="005979F8">
      <w:pPr>
        <w:tabs>
          <w:tab w:val="left" w:pos="426"/>
        </w:tabs>
        <w:rPr>
          <w:sz w:val="22"/>
          <w:szCs w:val="22"/>
          <w:lang w:val="sk-SK"/>
        </w:rPr>
      </w:pPr>
    </w:p>
    <w:p w14:paraId="2A6B0C99" w14:textId="77777777" w:rsidR="00166A08" w:rsidRPr="005979F8" w:rsidRDefault="00A12D6D" w:rsidP="005979F8">
      <w:pPr>
        <w:rPr>
          <w:sz w:val="22"/>
          <w:szCs w:val="22"/>
          <w:lang w:val="sk-SK"/>
        </w:rPr>
      </w:pPr>
      <w:r w:rsidRPr="00F1050C">
        <w:rPr>
          <w:sz w:val="22"/>
          <w:szCs w:val="22"/>
          <w:lang w:val="sk-SK"/>
        </w:rPr>
        <w:t>V</w:t>
      </w:r>
      <w:r w:rsidRPr="00F1050C">
        <w:rPr>
          <w:sz w:val="22"/>
          <w:szCs w:val="22"/>
          <w:lang w:val="sk-SK" w:eastAsia="sk-SK"/>
        </w:rPr>
        <w:t>alpro</w:t>
      </w:r>
      <w:r w:rsidR="00A7071C">
        <w:rPr>
          <w:sz w:val="22"/>
          <w:szCs w:val="22"/>
          <w:lang w:val="sk-SK" w:eastAsia="sk-SK"/>
        </w:rPr>
        <w:t>át</w:t>
      </w:r>
      <w:r w:rsidRPr="00F1050C">
        <w:rPr>
          <w:sz w:val="22"/>
          <w:szCs w:val="22"/>
          <w:lang w:val="sk-SK" w:eastAsia="sk-SK"/>
        </w:rPr>
        <w:t xml:space="preserve"> sodný </w:t>
      </w:r>
      <w:r w:rsidR="00166A08" w:rsidRPr="005979F8">
        <w:rPr>
          <w:sz w:val="22"/>
          <w:szCs w:val="22"/>
          <w:lang w:val="sk-SK"/>
        </w:rPr>
        <w:t xml:space="preserve">je antiepileptikum, ktoré nemá žiadnu štrukturálnu podobnosť s aktívnymi látkami iných antikonvulzív. </w:t>
      </w:r>
      <w:r w:rsidR="00166A08" w:rsidRPr="005979F8">
        <w:rPr>
          <w:spacing w:val="1"/>
          <w:sz w:val="22"/>
          <w:szCs w:val="22"/>
          <w:lang w:val="sk-SK"/>
        </w:rPr>
        <w:t>V experimentálnych a klinických štúdiách preukázal</w:t>
      </w:r>
      <w:r w:rsidR="00B73D67" w:rsidRPr="005979F8">
        <w:rPr>
          <w:spacing w:val="1"/>
          <w:sz w:val="22"/>
          <w:szCs w:val="22"/>
          <w:lang w:val="sk-SK"/>
        </w:rPr>
        <w:t xml:space="preserve"> </w:t>
      </w:r>
      <w:r w:rsidRPr="00F1050C">
        <w:rPr>
          <w:sz w:val="22"/>
          <w:szCs w:val="22"/>
          <w:lang w:val="sk-SK"/>
        </w:rPr>
        <w:t>v</w:t>
      </w:r>
      <w:r w:rsidRPr="00F1050C">
        <w:rPr>
          <w:sz w:val="22"/>
          <w:szCs w:val="22"/>
          <w:lang w:val="sk-SK" w:eastAsia="sk-SK"/>
        </w:rPr>
        <w:t>alpro</w:t>
      </w:r>
      <w:r w:rsidR="00A7071C">
        <w:rPr>
          <w:sz w:val="22"/>
          <w:szCs w:val="22"/>
          <w:lang w:val="sk-SK" w:eastAsia="sk-SK"/>
        </w:rPr>
        <w:t>át</w:t>
      </w:r>
      <w:r w:rsidRPr="00F1050C">
        <w:rPr>
          <w:sz w:val="22"/>
          <w:szCs w:val="22"/>
          <w:lang w:val="sk-SK" w:eastAsia="sk-SK"/>
        </w:rPr>
        <w:t xml:space="preserve"> sodný </w:t>
      </w:r>
      <w:r w:rsidR="00166A08" w:rsidRPr="005979F8">
        <w:rPr>
          <w:spacing w:val="1"/>
          <w:sz w:val="22"/>
          <w:szCs w:val="22"/>
          <w:lang w:val="sk-SK"/>
        </w:rPr>
        <w:t>antikonvulzívnu účinnosť</w:t>
      </w:r>
      <w:r w:rsidR="00166A08" w:rsidRPr="005979F8">
        <w:rPr>
          <w:spacing w:val="3"/>
          <w:sz w:val="22"/>
          <w:szCs w:val="22"/>
          <w:lang w:val="sk-SK"/>
        </w:rPr>
        <w:t xml:space="preserve">. </w:t>
      </w:r>
      <w:r w:rsidR="00166A08" w:rsidRPr="005979F8">
        <w:rPr>
          <w:sz w:val="22"/>
          <w:szCs w:val="22"/>
          <w:lang w:val="sk-SK"/>
        </w:rPr>
        <w:t>Akceptovaným vysvetlením pre antikonvulzívnu účinnosť je zvýšenie GABA-mediátorovej inhibície cestou presynaptického efektu na GABA metabolizmus a/alebo a priamy postsynaptický efekt na iónové kanály neuronálnych membrán.</w:t>
      </w:r>
    </w:p>
    <w:p w14:paraId="67CF066C" w14:textId="77777777" w:rsidR="00166A08" w:rsidRPr="005979F8" w:rsidRDefault="00166A08" w:rsidP="005979F8">
      <w:pPr>
        <w:rPr>
          <w:sz w:val="22"/>
          <w:szCs w:val="22"/>
          <w:lang w:val="sk-SK"/>
        </w:rPr>
      </w:pPr>
      <w:r w:rsidRPr="005979F8">
        <w:rPr>
          <w:sz w:val="22"/>
          <w:szCs w:val="22"/>
          <w:lang w:val="sk-SK"/>
        </w:rPr>
        <w:t>Viacliekové transportné proteíny odstraňujú lieky z mozgu a môžu znížiť koncentráciu antiepileptických liekov na mieste pôsobenia. Expresia príliš veľkého počtu týchto viacliekových transportérov môže mať za následok rezistenciu voči lieku</w:t>
      </w:r>
      <w:r w:rsidR="00B73D67" w:rsidRPr="005979F8">
        <w:rPr>
          <w:sz w:val="22"/>
          <w:szCs w:val="22"/>
          <w:lang w:val="sk-SK"/>
        </w:rPr>
        <w:t>,</w:t>
      </w:r>
      <w:r w:rsidRPr="005979F8">
        <w:rPr>
          <w:sz w:val="22"/>
          <w:szCs w:val="22"/>
          <w:lang w:val="sk-SK"/>
        </w:rPr>
        <w:t xml:space="preserve"> a preto vyvinutie epileptického stavu alebo epilepsie rezistentnej na liečbu. Predklinické a </w:t>
      </w:r>
      <w:r w:rsidRPr="005979F8">
        <w:rPr>
          <w:i/>
          <w:sz w:val="22"/>
          <w:szCs w:val="22"/>
          <w:lang w:val="sk-SK"/>
        </w:rPr>
        <w:t>in vitro</w:t>
      </w:r>
      <w:r w:rsidRPr="005979F8">
        <w:rPr>
          <w:sz w:val="22"/>
          <w:szCs w:val="22"/>
          <w:lang w:val="sk-SK"/>
        </w:rPr>
        <w:t xml:space="preserve"> štúdie preukázali, že </w:t>
      </w:r>
      <w:r w:rsidR="00C2739C">
        <w:rPr>
          <w:sz w:val="22"/>
          <w:szCs w:val="22"/>
          <w:lang w:val="sk-SK"/>
        </w:rPr>
        <w:t>valpro</w:t>
      </w:r>
      <w:r w:rsidR="00A7071C">
        <w:rPr>
          <w:sz w:val="22"/>
          <w:szCs w:val="22"/>
          <w:lang w:val="sk-SK"/>
        </w:rPr>
        <w:t>át</w:t>
      </w:r>
      <w:r w:rsidR="00C2739C">
        <w:rPr>
          <w:sz w:val="22"/>
          <w:szCs w:val="22"/>
          <w:lang w:val="sk-SK"/>
        </w:rPr>
        <w:t xml:space="preserve"> sodný</w:t>
      </w:r>
      <w:r w:rsidR="00B02DE8" w:rsidRPr="005979F8">
        <w:rPr>
          <w:sz w:val="22"/>
          <w:szCs w:val="22"/>
          <w:lang w:val="sk-SK"/>
        </w:rPr>
        <w:t xml:space="preserve"> </w:t>
      </w:r>
      <w:r w:rsidRPr="005979F8">
        <w:rPr>
          <w:sz w:val="22"/>
          <w:szCs w:val="22"/>
          <w:lang w:val="sk-SK"/>
        </w:rPr>
        <w:t xml:space="preserve">sa neodstraňuje z mozgu cestou viacliekových transportérov. Preto vytvorenie rezistencie voči liečbe viacliekovými transportérmi je pri </w:t>
      </w:r>
      <w:r w:rsidR="00A12D6D" w:rsidRPr="00F1050C">
        <w:rPr>
          <w:sz w:val="22"/>
          <w:szCs w:val="22"/>
          <w:lang w:val="sk-SK"/>
        </w:rPr>
        <w:t>v</w:t>
      </w:r>
      <w:r w:rsidR="00A12D6D" w:rsidRPr="00F1050C">
        <w:rPr>
          <w:sz w:val="22"/>
          <w:szCs w:val="22"/>
          <w:lang w:val="sk-SK" w:eastAsia="sk-SK"/>
        </w:rPr>
        <w:t>alpro</w:t>
      </w:r>
      <w:r w:rsidR="00A7071C">
        <w:rPr>
          <w:sz w:val="22"/>
          <w:szCs w:val="22"/>
          <w:lang w:val="sk-SK" w:eastAsia="sk-SK"/>
        </w:rPr>
        <w:t>áte</w:t>
      </w:r>
      <w:r w:rsidR="00A12D6D" w:rsidRPr="00F1050C">
        <w:rPr>
          <w:sz w:val="22"/>
          <w:szCs w:val="22"/>
          <w:lang w:val="sk-SK" w:eastAsia="sk-SK"/>
        </w:rPr>
        <w:t xml:space="preserve"> sodnom </w:t>
      </w:r>
      <w:r w:rsidRPr="005979F8">
        <w:rPr>
          <w:sz w:val="22"/>
          <w:szCs w:val="22"/>
          <w:lang w:val="sk-SK"/>
        </w:rPr>
        <w:t>nepravdepodobné.</w:t>
      </w:r>
    </w:p>
    <w:p w14:paraId="0C3649F5" w14:textId="77777777" w:rsidR="00166A08" w:rsidRPr="005979F8" w:rsidRDefault="00166A08" w:rsidP="005979F8">
      <w:pPr>
        <w:rPr>
          <w:sz w:val="22"/>
          <w:szCs w:val="22"/>
          <w:lang w:val="sk-SK"/>
        </w:rPr>
      </w:pPr>
      <w:r w:rsidRPr="005979F8">
        <w:rPr>
          <w:sz w:val="22"/>
          <w:szCs w:val="22"/>
          <w:lang w:val="sk-SK"/>
        </w:rPr>
        <w:t>Kyselina valproová je vo vode veľmi ťa</w:t>
      </w:r>
      <w:r w:rsidR="00B02DE8" w:rsidRPr="005979F8">
        <w:rPr>
          <w:sz w:val="22"/>
          <w:szCs w:val="22"/>
          <w:lang w:val="sk-SK"/>
        </w:rPr>
        <w:t xml:space="preserve">žko rozpustná (1:800), </w:t>
      </w:r>
      <w:r w:rsidR="00A12D6D" w:rsidRPr="00F1050C">
        <w:rPr>
          <w:sz w:val="22"/>
          <w:szCs w:val="22"/>
          <w:lang w:val="sk-SK"/>
        </w:rPr>
        <w:t>v</w:t>
      </w:r>
      <w:r w:rsidR="00A12D6D" w:rsidRPr="00F1050C">
        <w:rPr>
          <w:sz w:val="22"/>
          <w:szCs w:val="22"/>
          <w:lang w:val="sk-SK" w:eastAsia="sk-SK"/>
        </w:rPr>
        <w:t>alpro</w:t>
      </w:r>
      <w:r w:rsidR="00A7071C">
        <w:rPr>
          <w:sz w:val="22"/>
          <w:szCs w:val="22"/>
          <w:lang w:val="sk-SK" w:eastAsia="sk-SK"/>
        </w:rPr>
        <w:t>át</w:t>
      </w:r>
      <w:r w:rsidR="00A12D6D" w:rsidRPr="00F1050C">
        <w:rPr>
          <w:sz w:val="22"/>
          <w:szCs w:val="22"/>
          <w:lang w:val="sk-SK" w:eastAsia="sk-SK"/>
        </w:rPr>
        <w:t xml:space="preserve"> sodný </w:t>
      </w:r>
      <w:r w:rsidRPr="005979F8">
        <w:rPr>
          <w:sz w:val="22"/>
          <w:szCs w:val="22"/>
          <w:lang w:val="sk-SK"/>
        </w:rPr>
        <w:t>je vo vode veľmi ľahko rozpustný (1:0,4).</w:t>
      </w:r>
    </w:p>
    <w:p w14:paraId="19C004FD" w14:textId="77777777" w:rsidR="00166A08" w:rsidRPr="005979F8" w:rsidRDefault="00166A08" w:rsidP="005979F8">
      <w:pPr>
        <w:rPr>
          <w:sz w:val="22"/>
          <w:szCs w:val="22"/>
          <w:lang w:val="sk-SK"/>
        </w:rPr>
      </w:pPr>
    </w:p>
    <w:p w14:paraId="768C0E3C" w14:textId="77777777" w:rsidR="00166A08" w:rsidRPr="005979F8" w:rsidRDefault="00166A08" w:rsidP="005979F8">
      <w:pPr>
        <w:keepNext/>
        <w:tabs>
          <w:tab w:val="left" w:pos="567"/>
        </w:tabs>
        <w:rPr>
          <w:sz w:val="22"/>
          <w:szCs w:val="22"/>
          <w:lang w:val="sk-SK"/>
        </w:rPr>
      </w:pPr>
      <w:r w:rsidRPr="005979F8">
        <w:rPr>
          <w:b/>
          <w:sz w:val="22"/>
          <w:szCs w:val="22"/>
          <w:lang w:val="sk-SK"/>
        </w:rPr>
        <w:t xml:space="preserve">5.2 </w:t>
      </w:r>
      <w:r w:rsidRPr="005979F8">
        <w:rPr>
          <w:b/>
          <w:sz w:val="22"/>
          <w:szCs w:val="22"/>
          <w:lang w:val="sk-SK"/>
        </w:rPr>
        <w:tab/>
        <w:t>Farmakokinetické vlastnosti</w:t>
      </w:r>
    </w:p>
    <w:p w14:paraId="760B1A11" w14:textId="77777777" w:rsidR="00816943" w:rsidRPr="00F1050C" w:rsidRDefault="00816943" w:rsidP="005979F8">
      <w:pPr>
        <w:pStyle w:val="Zkladntext2"/>
        <w:keepNext/>
        <w:jc w:val="left"/>
        <w:rPr>
          <w:color w:val="auto"/>
          <w:sz w:val="22"/>
          <w:szCs w:val="22"/>
          <w:lang w:val="sk-SK"/>
        </w:rPr>
      </w:pPr>
    </w:p>
    <w:p w14:paraId="22F3EB33" w14:textId="77777777" w:rsidR="00816943" w:rsidRPr="005979F8" w:rsidRDefault="00816943" w:rsidP="005979F8">
      <w:pPr>
        <w:keepNext/>
        <w:tabs>
          <w:tab w:val="left" w:pos="426"/>
        </w:tabs>
        <w:rPr>
          <w:sz w:val="22"/>
          <w:szCs w:val="22"/>
          <w:lang w:val="sk-SK"/>
        </w:rPr>
      </w:pPr>
      <w:r w:rsidRPr="009D0692">
        <w:rPr>
          <w:noProof/>
          <w:sz w:val="22"/>
          <w:szCs w:val="22"/>
          <w:u w:val="single"/>
          <w:lang w:val="sk-SK"/>
        </w:rPr>
        <w:t>Absorpcia</w:t>
      </w:r>
    </w:p>
    <w:p w14:paraId="0292C219" w14:textId="77777777" w:rsidR="00166A08" w:rsidRPr="005979F8" w:rsidRDefault="00166A08" w:rsidP="005979F8">
      <w:pPr>
        <w:pStyle w:val="Zkladntext2"/>
        <w:jc w:val="left"/>
        <w:rPr>
          <w:color w:val="auto"/>
          <w:sz w:val="22"/>
          <w:szCs w:val="22"/>
          <w:lang w:val="sk-SK"/>
        </w:rPr>
      </w:pPr>
      <w:r w:rsidRPr="005979F8">
        <w:rPr>
          <w:color w:val="auto"/>
          <w:sz w:val="22"/>
          <w:szCs w:val="22"/>
          <w:lang w:val="sk-SK"/>
        </w:rPr>
        <w:t>Pri intravenóznom podaní sa maximálne plazmatické hladiny dosahujú takmer okamžite.</w:t>
      </w:r>
    </w:p>
    <w:p w14:paraId="532CDFE5" w14:textId="77777777" w:rsidR="00166A08" w:rsidRPr="005979F8" w:rsidRDefault="00166A08" w:rsidP="005979F8">
      <w:pPr>
        <w:pStyle w:val="Zarkazkladnhotextu"/>
        <w:keepLines w:val="0"/>
        <w:tabs>
          <w:tab w:val="left" w:pos="0"/>
        </w:tabs>
        <w:ind w:left="0"/>
        <w:rPr>
          <w:color w:val="FF0000"/>
          <w:sz w:val="22"/>
          <w:szCs w:val="22"/>
          <w:lang w:val="sk-SK"/>
        </w:rPr>
      </w:pPr>
      <w:r w:rsidRPr="005979F8">
        <w:rPr>
          <w:color w:val="000000"/>
          <w:sz w:val="22"/>
          <w:szCs w:val="22"/>
          <w:lang w:val="sk-SK"/>
        </w:rPr>
        <w:t xml:space="preserve">Medzi dávkou a plazmatickou koncentráciou existuje lineárna súvislosť. </w:t>
      </w:r>
      <w:r w:rsidRPr="005979F8">
        <w:rPr>
          <w:sz w:val="22"/>
          <w:szCs w:val="22"/>
          <w:lang w:val="sk-SK"/>
        </w:rPr>
        <w:t xml:space="preserve">Stredná terapeutická šírka plazmatickej koncentrácie je udávaná v rozmedzí 50 - 100 </w:t>
      </w:r>
      <w:r w:rsidRPr="005979F8">
        <w:rPr>
          <w:sz w:val="22"/>
          <w:szCs w:val="22"/>
          <w:lang w:val="sk-SK"/>
        </w:rPr>
        <w:sym w:font="Symbol" w:char="F06D"/>
      </w:r>
      <w:r w:rsidRPr="005979F8">
        <w:rPr>
          <w:sz w:val="22"/>
          <w:szCs w:val="22"/>
          <w:lang w:val="sk-SK"/>
        </w:rPr>
        <w:t xml:space="preserve">g /ml. Presiahnutie hornej hranice 100 </w:t>
      </w:r>
      <w:r w:rsidRPr="005979F8">
        <w:rPr>
          <w:sz w:val="22"/>
          <w:szCs w:val="22"/>
          <w:lang w:val="sk-SK"/>
        </w:rPr>
        <w:sym w:font="Symbol" w:char="F06D"/>
      </w:r>
      <w:r w:rsidRPr="005979F8">
        <w:rPr>
          <w:sz w:val="22"/>
          <w:szCs w:val="22"/>
          <w:lang w:val="sk-SK"/>
        </w:rPr>
        <w:t>g/ml zvyšuje nežiad</w:t>
      </w:r>
      <w:r w:rsidR="006648E1" w:rsidRPr="005979F8">
        <w:rPr>
          <w:sz w:val="22"/>
          <w:szCs w:val="22"/>
          <w:lang w:val="sk-SK"/>
        </w:rPr>
        <w:t>u</w:t>
      </w:r>
      <w:r w:rsidRPr="005979F8">
        <w:rPr>
          <w:sz w:val="22"/>
          <w:szCs w:val="22"/>
          <w:lang w:val="sk-SK"/>
        </w:rPr>
        <w:t xml:space="preserve">ce účinky až k intoxikácii. </w:t>
      </w:r>
      <w:r w:rsidR="00B73D67" w:rsidRPr="005979F8">
        <w:rPr>
          <w:sz w:val="22"/>
          <w:szCs w:val="22"/>
          <w:lang w:val="sk-SK"/>
        </w:rPr>
        <w:t>Rovnovážn</w:t>
      </w:r>
      <w:r w:rsidRPr="005979F8">
        <w:rPr>
          <w:sz w:val="22"/>
          <w:szCs w:val="22"/>
          <w:lang w:val="sk-SK"/>
        </w:rPr>
        <w:t>y</w:t>
      </w:r>
      <w:r w:rsidR="00B73D67" w:rsidRPr="005979F8">
        <w:rPr>
          <w:sz w:val="22"/>
          <w:szCs w:val="22"/>
          <w:lang w:val="sk-SK"/>
        </w:rPr>
        <w:t xml:space="preserve"> </w:t>
      </w:r>
      <w:r w:rsidRPr="005979F8">
        <w:rPr>
          <w:sz w:val="22"/>
          <w:szCs w:val="22"/>
          <w:lang w:val="sk-SK"/>
        </w:rPr>
        <w:t>sta</w:t>
      </w:r>
      <w:r w:rsidR="00B73D67" w:rsidRPr="005979F8">
        <w:rPr>
          <w:sz w:val="22"/>
          <w:szCs w:val="22"/>
          <w:lang w:val="sk-SK"/>
        </w:rPr>
        <w:t>v</w:t>
      </w:r>
      <w:r w:rsidRPr="005979F8">
        <w:rPr>
          <w:sz w:val="22"/>
          <w:szCs w:val="22"/>
          <w:lang w:val="sk-SK"/>
        </w:rPr>
        <w:t xml:space="preserve"> plazmatick</w:t>
      </w:r>
      <w:r w:rsidR="00B73D67" w:rsidRPr="005979F8">
        <w:rPr>
          <w:sz w:val="22"/>
          <w:szCs w:val="22"/>
          <w:lang w:val="sk-SK"/>
        </w:rPr>
        <w:t>ej</w:t>
      </w:r>
      <w:r w:rsidRPr="005979F8">
        <w:rPr>
          <w:sz w:val="22"/>
          <w:szCs w:val="22"/>
          <w:lang w:val="sk-SK"/>
        </w:rPr>
        <w:t xml:space="preserve"> hladin</w:t>
      </w:r>
      <w:r w:rsidR="00B73D67" w:rsidRPr="005979F8">
        <w:rPr>
          <w:sz w:val="22"/>
          <w:szCs w:val="22"/>
          <w:lang w:val="sk-SK"/>
        </w:rPr>
        <w:t>y</w:t>
      </w:r>
      <w:r w:rsidRPr="005979F8">
        <w:rPr>
          <w:sz w:val="22"/>
          <w:szCs w:val="22"/>
          <w:lang w:val="sk-SK"/>
        </w:rPr>
        <w:t xml:space="preserve"> sa dosahuje v priebehu 3 – 4 dní.</w:t>
      </w:r>
    </w:p>
    <w:p w14:paraId="7B96317A" w14:textId="77777777" w:rsidR="00166A08" w:rsidRPr="00F1050C" w:rsidRDefault="00166A08" w:rsidP="005979F8">
      <w:pPr>
        <w:tabs>
          <w:tab w:val="left" w:pos="0"/>
        </w:tabs>
        <w:rPr>
          <w:sz w:val="22"/>
          <w:szCs w:val="22"/>
          <w:lang w:val="sk-SK"/>
        </w:rPr>
      </w:pPr>
      <w:r w:rsidRPr="005979F8">
        <w:rPr>
          <w:sz w:val="22"/>
          <w:szCs w:val="22"/>
          <w:lang w:val="sk-SK"/>
        </w:rPr>
        <w:t xml:space="preserve">V cerebrospinálnom likvore predstavuje koncentrácia </w:t>
      </w:r>
      <w:r w:rsidR="00A12D6D" w:rsidRPr="00F1050C">
        <w:rPr>
          <w:sz w:val="22"/>
          <w:szCs w:val="22"/>
          <w:lang w:val="sk-SK"/>
        </w:rPr>
        <w:t>v</w:t>
      </w:r>
      <w:r w:rsidR="00A12D6D" w:rsidRPr="00F1050C">
        <w:rPr>
          <w:sz w:val="22"/>
          <w:szCs w:val="22"/>
          <w:lang w:val="sk-SK" w:eastAsia="sk-SK"/>
        </w:rPr>
        <w:t>alpro</w:t>
      </w:r>
      <w:r w:rsidR="00A7071C">
        <w:rPr>
          <w:sz w:val="22"/>
          <w:szCs w:val="22"/>
          <w:lang w:val="sk-SK" w:eastAsia="sk-SK"/>
        </w:rPr>
        <w:t>átu</w:t>
      </w:r>
      <w:r w:rsidR="00A12D6D" w:rsidRPr="00F1050C">
        <w:rPr>
          <w:sz w:val="22"/>
          <w:szCs w:val="22"/>
          <w:lang w:val="sk-SK" w:eastAsia="sk-SK"/>
        </w:rPr>
        <w:t xml:space="preserve"> sodnéh</w:t>
      </w:r>
      <w:r w:rsidR="00A12D6D" w:rsidRPr="005979F8">
        <w:rPr>
          <w:sz w:val="22"/>
          <w:szCs w:val="22"/>
          <w:lang w:val="sk-SK" w:eastAsia="sk-SK"/>
        </w:rPr>
        <w:t>o</w:t>
      </w:r>
      <w:r w:rsidR="00A12D6D" w:rsidRPr="005979F8" w:rsidDel="00A12D6D">
        <w:rPr>
          <w:sz w:val="22"/>
          <w:szCs w:val="22"/>
          <w:lang w:val="sk-SK"/>
        </w:rPr>
        <w:t xml:space="preserve"> </w:t>
      </w:r>
      <w:r w:rsidRPr="005979F8">
        <w:rPr>
          <w:sz w:val="22"/>
          <w:szCs w:val="22"/>
          <w:lang w:val="sk-SK"/>
        </w:rPr>
        <w:t>10 % aktuálnej plazmatickej koncentrácie.</w:t>
      </w:r>
    </w:p>
    <w:p w14:paraId="4BF50BA2" w14:textId="77777777" w:rsidR="00816943" w:rsidRPr="005979F8" w:rsidRDefault="00816943" w:rsidP="005979F8">
      <w:pPr>
        <w:tabs>
          <w:tab w:val="left" w:pos="0"/>
        </w:tabs>
        <w:rPr>
          <w:sz w:val="22"/>
          <w:szCs w:val="22"/>
          <w:lang w:val="sk-SK"/>
        </w:rPr>
      </w:pPr>
    </w:p>
    <w:p w14:paraId="12CC1880" w14:textId="77777777" w:rsidR="00816943" w:rsidRPr="00F1050C" w:rsidRDefault="00816943" w:rsidP="005979F8">
      <w:pPr>
        <w:keepNext/>
        <w:tabs>
          <w:tab w:val="left" w:pos="0"/>
        </w:tabs>
        <w:rPr>
          <w:sz w:val="22"/>
          <w:szCs w:val="22"/>
          <w:lang w:val="sk-SK"/>
        </w:rPr>
      </w:pPr>
      <w:r w:rsidRPr="009D0692">
        <w:rPr>
          <w:noProof/>
          <w:sz w:val="22"/>
          <w:szCs w:val="22"/>
          <w:u w:val="single"/>
          <w:lang w:val="sk-SK"/>
        </w:rPr>
        <w:t>Distribúcia</w:t>
      </w:r>
    </w:p>
    <w:p w14:paraId="3AD4A763" w14:textId="77777777" w:rsidR="00166A08" w:rsidRPr="005979F8" w:rsidRDefault="00166A08" w:rsidP="005979F8">
      <w:pPr>
        <w:tabs>
          <w:tab w:val="left" w:pos="0"/>
        </w:tabs>
        <w:rPr>
          <w:sz w:val="22"/>
          <w:szCs w:val="22"/>
          <w:lang w:val="sk-SK"/>
        </w:rPr>
      </w:pPr>
      <w:r w:rsidRPr="005979F8">
        <w:rPr>
          <w:sz w:val="22"/>
          <w:szCs w:val="22"/>
          <w:lang w:val="sk-SK"/>
        </w:rPr>
        <w:t xml:space="preserve">Distribučný objem </w:t>
      </w:r>
      <w:r w:rsidR="00B73D67" w:rsidRPr="005979F8">
        <w:rPr>
          <w:sz w:val="22"/>
          <w:szCs w:val="22"/>
          <w:lang w:val="sk-SK"/>
        </w:rPr>
        <w:t xml:space="preserve">je závislý </w:t>
      </w:r>
      <w:r w:rsidRPr="005979F8">
        <w:rPr>
          <w:sz w:val="22"/>
          <w:szCs w:val="22"/>
          <w:lang w:val="sk-SK"/>
        </w:rPr>
        <w:t xml:space="preserve"> </w:t>
      </w:r>
      <w:r w:rsidR="00297A5D" w:rsidRPr="005979F8">
        <w:rPr>
          <w:sz w:val="22"/>
          <w:szCs w:val="22"/>
          <w:lang w:val="sk-SK"/>
        </w:rPr>
        <w:t xml:space="preserve">od </w:t>
      </w:r>
      <w:r w:rsidRPr="005979F8">
        <w:rPr>
          <w:sz w:val="22"/>
          <w:szCs w:val="22"/>
          <w:lang w:val="sk-SK"/>
        </w:rPr>
        <w:t xml:space="preserve">veku </w:t>
      </w:r>
      <w:r w:rsidR="00B73D67" w:rsidRPr="005979F8">
        <w:rPr>
          <w:sz w:val="22"/>
          <w:szCs w:val="22"/>
          <w:lang w:val="sk-SK"/>
        </w:rPr>
        <w:t xml:space="preserve">pacienta, </w:t>
      </w:r>
      <w:r w:rsidRPr="005979F8">
        <w:rPr>
          <w:sz w:val="22"/>
          <w:szCs w:val="22"/>
          <w:lang w:val="sk-SK"/>
        </w:rPr>
        <w:t>spravidla od 0,13 – 0,23 l/kg, u mladistvých 0,13 – 0,19 l/kg.</w:t>
      </w:r>
    </w:p>
    <w:p w14:paraId="0B266659" w14:textId="77777777" w:rsidR="00166A08" w:rsidRPr="005979F8" w:rsidRDefault="00A12D6D" w:rsidP="005979F8">
      <w:pPr>
        <w:tabs>
          <w:tab w:val="left" w:pos="0"/>
        </w:tabs>
        <w:rPr>
          <w:sz w:val="22"/>
          <w:szCs w:val="22"/>
          <w:lang w:val="sk-SK"/>
        </w:rPr>
      </w:pPr>
      <w:r w:rsidRPr="00F1050C">
        <w:rPr>
          <w:sz w:val="22"/>
          <w:szCs w:val="22"/>
          <w:lang w:val="sk-SK"/>
        </w:rPr>
        <w:t>V</w:t>
      </w:r>
      <w:r w:rsidRPr="00F1050C">
        <w:rPr>
          <w:sz w:val="22"/>
          <w:szCs w:val="22"/>
          <w:lang w:val="sk-SK" w:eastAsia="sk-SK"/>
        </w:rPr>
        <w:t>alpro</w:t>
      </w:r>
      <w:r w:rsidR="00A7071C">
        <w:rPr>
          <w:sz w:val="22"/>
          <w:szCs w:val="22"/>
          <w:lang w:val="sk-SK" w:eastAsia="sk-SK"/>
        </w:rPr>
        <w:t>át</w:t>
      </w:r>
      <w:r w:rsidRPr="00F1050C">
        <w:rPr>
          <w:sz w:val="22"/>
          <w:szCs w:val="22"/>
          <w:lang w:val="sk-SK" w:eastAsia="sk-SK"/>
        </w:rPr>
        <w:t xml:space="preserve"> sodný </w:t>
      </w:r>
      <w:r w:rsidR="00166A08" w:rsidRPr="005979F8">
        <w:rPr>
          <w:sz w:val="22"/>
          <w:szCs w:val="22"/>
          <w:lang w:val="sk-SK"/>
        </w:rPr>
        <w:t>je v 90 - 95 % viazan</w:t>
      </w:r>
      <w:r w:rsidR="00A747CF" w:rsidRPr="005979F8">
        <w:rPr>
          <w:sz w:val="22"/>
          <w:szCs w:val="22"/>
          <w:lang w:val="sk-SK"/>
        </w:rPr>
        <w:t>ý</w:t>
      </w:r>
      <w:r w:rsidR="00166A08" w:rsidRPr="005979F8">
        <w:rPr>
          <w:sz w:val="22"/>
          <w:szCs w:val="22"/>
          <w:lang w:val="sk-SK"/>
        </w:rPr>
        <w:t xml:space="preserve"> na bielkoviny plazmy, predovšetkým na albumín. Pri vyššom dávkovaní väzba na bielkoviny klesá. Tiež u starších pacientov ako aj u pacientov s poruchou renálnych a hepatálnych funkcií je väzba na bielkoviny plazmy nižšia. </w:t>
      </w:r>
      <w:r w:rsidR="00166A08" w:rsidRPr="005979F8">
        <w:rPr>
          <w:spacing w:val="1"/>
          <w:sz w:val="22"/>
          <w:szCs w:val="22"/>
          <w:lang w:val="sk-SK"/>
        </w:rPr>
        <w:t>V jednej štúdii bola pozorovaná zvýšená hladina voľnej účinnej látky (8,5 až nad 20 %) u pacientov so signifikantne zníženou funkciou obličiek.</w:t>
      </w:r>
    </w:p>
    <w:p w14:paraId="5B310E97" w14:textId="77777777" w:rsidR="00816943" w:rsidRPr="00F1050C" w:rsidRDefault="00816943" w:rsidP="005979F8">
      <w:pPr>
        <w:pStyle w:val="Zarkazkladnhotextu"/>
        <w:keepLines w:val="0"/>
        <w:tabs>
          <w:tab w:val="left" w:pos="0"/>
        </w:tabs>
        <w:ind w:left="0"/>
        <w:rPr>
          <w:sz w:val="22"/>
          <w:szCs w:val="22"/>
          <w:lang w:val="sk-SK"/>
        </w:rPr>
      </w:pPr>
    </w:p>
    <w:p w14:paraId="0409A1C8" w14:textId="77777777" w:rsidR="00816943" w:rsidRPr="005979F8" w:rsidRDefault="00816943" w:rsidP="005979F8">
      <w:pPr>
        <w:keepNext/>
        <w:tabs>
          <w:tab w:val="left" w:pos="0"/>
        </w:tabs>
        <w:rPr>
          <w:sz w:val="22"/>
          <w:szCs w:val="22"/>
          <w:lang w:val="sk-SK"/>
        </w:rPr>
      </w:pPr>
      <w:r w:rsidRPr="009D0692">
        <w:rPr>
          <w:noProof/>
          <w:sz w:val="22"/>
          <w:szCs w:val="22"/>
          <w:u w:val="single"/>
          <w:lang w:val="sk-SK"/>
        </w:rPr>
        <w:t>Biotransformácia</w:t>
      </w:r>
    </w:p>
    <w:p w14:paraId="009030DB" w14:textId="77777777" w:rsidR="00166A08" w:rsidRPr="005979F8" w:rsidRDefault="00166A08" w:rsidP="005979F8">
      <w:pPr>
        <w:pStyle w:val="Zarkazkladnhotextu"/>
        <w:keepLines w:val="0"/>
        <w:tabs>
          <w:tab w:val="left" w:pos="0"/>
        </w:tabs>
        <w:ind w:left="0"/>
        <w:rPr>
          <w:sz w:val="22"/>
          <w:szCs w:val="22"/>
          <w:lang w:val="sk-SK"/>
        </w:rPr>
      </w:pPr>
      <w:r w:rsidRPr="005979F8">
        <w:rPr>
          <w:sz w:val="22"/>
          <w:szCs w:val="22"/>
          <w:lang w:val="sk-SK"/>
        </w:rPr>
        <w:t xml:space="preserve">Biotransformácia prebieha cez glukuronizáciu ako aj beta-, omega- a omega-1-oxidáciu. Asi 20 % aplikovanej dávky sa vylučuje ako ester-glukuronid močom. Existuje viac ako 20 metabolitov, ktoré sa omega-oxidáciou stávajú hepatotoxickými. Menej ako 5 % aplikovanej dávky </w:t>
      </w:r>
      <w:r w:rsidR="00A12D6D" w:rsidRPr="00F1050C">
        <w:rPr>
          <w:sz w:val="22"/>
          <w:szCs w:val="22"/>
          <w:lang w:val="sk-SK"/>
        </w:rPr>
        <w:t>v</w:t>
      </w:r>
      <w:r w:rsidR="00A12D6D" w:rsidRPr="00F1050C">
        <w:rPr>
          <w:sz w:val="22"/>
          <w:szCs w:val="22"/>
          <w:lang w:val="sk-SK" w:eastAsia="sk-SK"/>
        </w:rPr>
        <w:t>alpro</w:t>
      </w:r>
      <w:r w:rsidR="00A7071C">
        <w:rPr>
          <w:sz w:val="22"/>
          <w:szCs w:val="22"/>
          <w:lang w:val="sk-SK" w:eastAsia="sk-SK"/>
        </w:rPr>
        <w:t>át</w:t>
      </w:r>
      <w:r w:rsidR="00A12D6D" w:rsidRPr="00F1050C">
        <w:rPr>
          <w:sz w:val="22"/>
          <w:szCs w:val="22"/>
          <w:lang w:val="sk-SK" w:eastAsia="sk-SK"/>
        </w:rPr>
        <w:t>u sodného</w:t>
      </w:r>
      <w:r w:rsidR="00A12D6D" w:rsidRPr="00F1050C" w:rsidDel="00A12D6D">
        <w:rPr>
          <w:sz w:val="22"/>
          <w:szCs w:val="22"/>
          <w:lang w:val="sk-SK"/>
        </w:rPr>
        <w:t xml:space="preserve"> </w:t>
      </w:r>
      <w:r w:rsidRPr="005979F8">
        <w:rPr>
          <w:sz w:val="22"/>
          <w:szCs w:val="22"/>
          <w:lang w:val="sk-SK"/>
        </w:rPr>
        <w:t xml:space="preserve">odchádza v nezmenenej forme močom. Hlavným metabolitom je 3-keto-valproová kyselina, ktorá sa v </w:t>
      </w:r>
      <w:r w:rsidRPr="005979F8">
        <w:rPr>
          <w:sz w:val="22"/>
          <w:szCs w:val="22"/>
          <w:lang w:val="sk-SK"/>
        </w:rPr>
        <w:lastRenderedPageBreak/>
        <w:t>3-60 % nachádza v moči. Tento metabolit má u myší antikonvulzívny účinok, u ľudí ešte účinok nebol objasnený.</w:t>
      </w:r>
    </w:p>
    <w:p w14:paraId="36AEE1B4" w14:textId="77777777" w:rsidR="00816943" w:rsidRPr="00F1050C" w:rsidRDefault="00816943" w:rsidP="005979F8">
      <w:pPr>
        <w:tabs>
          <w:tab w:val="left" w:pos="0"/>
        </w:tabs>
        <w:rPr>
          <w:sz w:val="22"/>
          <w:szCs w:val="22"/>
          <w:lang w:val="sk-SK"/>
        </w:rPr>
      </w:pPr>
    </w:p>
    <w:p w14:paraId="6E158D4E" w14:textId="77777777" w:rsidR="00816943" w:rsidRPr="005979F8" w:rsidRDefault="00816943" w:rsidP="005979F8">
      <w:pPr>
        <w:pStyle w:val="Zarkazkladnhotextu"/>
        <w:keepNext/>
        <w:keepLines w:val="0"/>
        <w:tabs>
          <w:tab w:val="left" w:pos="0"/>
        </w:tabs>
        <w:ind w:left="0"/>
        <w:rPr>
          <w:sz w:val="22"/>
          <w:szCs w:val="22"/>
          <w:lang w:val="sk-SK"/>
        </w:rPr>
      </w:pPr>
      <w:r w:rsidRPr="009D0692">
        <w:rPr>
          <w:noProof/>
          <w:sz w:val="22"/>
          <w:szCs w:val="22"/>
          <w:u w:val="single"/>
          <w:lang w:val="sk-SK"/>
        </w:rPr>
        <w:t>Eliminácia</w:t>
      </w:r>
    </w:p>
    <w:p w14:paraId="4BDAE99D" w14:textId="77777777" w:rsidR="00166A08" w:rsidRPr="005979F8" w:rsidRDefault="00166A08" w:rsidP="005979F8">
      <w:pPr>
        <w:tabs>
          <w:tab w:val="left" w:pos="0"/>
        </w:tabs>
        <w:rPr>
          <w:sz w:val="22"/>
          <w:szCs w:val="22"/>
          <w:lang w:val="sk-SK"/>
        </w:rPr>
      </w:pPr>
      <w:r w:rsidRPr="005979F8">
        <w:rPr>
          <w:sz w:val="22"/>
          <w:szCs w:val="22"/>
          <w:lang w:val="sk-SK"/>
        </w:rPr>
        <w:t xml:space="preserve">Plazmatický klírens bol v jednej štúdii u pacientov s epilepsiou 12,7 ml/min; u zdravých sa pohybuje od 5 - 10 ml/min; pri užívaní antiepileptika s pozitívnou enzymatickou indukciou stúpa. Plazmatický polčas </w:t>
      </w:r>
      <w:r w:rsidR="006648E1" w:rsidRPr="005979F8">
        <w:rPr>
          <w:sz w:val="22"/>
          <w:szCs w:val="22"/>
          <w:lang w:val="sk-SK"/>
        </w:rPr>
        <w:t>je pri</w:t>
      </w:r>
      <w:r w:rsidRPr="005979F8">
        <w:rPr>
          <w:sz w:val="22"/>
          <w:szCs w:val="22"/>
          <w:lang w:val="sk-SK"/>
        </w:rPr>
        <w:t xml:space="preserve"> monoterapi</w:t>
      </w:r>
      <w:r w:rsidR="006648E1" w:rsidRPr="005979F8">
        <w:rPr>
          <w:sz w:val="22"/>
          <w:szCs w:val="22"/>
          <w:lang w:val="sk-SK"/>
        </w:rPr>
        <w:t>i</w:t>
      </w:r>
      <w:r w:rsidRPr="005979F8">
        <w:rPr>
          <w:sz w:val="22"/>
          <w:szCs w:val="22"/>
          <w:lang w:val="sk-SK"/>
        </w:rPr>
        <w:t xml:space="preserve"> priemerne medzi 12 - 16 hodinami a ostáva aj pri dlhodobej terapii konštantný.</w:t>
      </w:r>
    </w:p>
    <w:p w14:paraId="284104AD" w14:textId="77777777" w:rsidR="00166A08" w:rsidRPr="005979F8" w:rsidRDefault="00166A08" w:rsidP="005979F8">
      <w:pPr>
        <w:tabs>
          <w:tab w:val="left" w:pos="0"/>
        </w:tabs>
        <w:rPr>
          <w:sz w:val="22"/>
          <w:szCs w:val="22"/>
          <w:lang w:val="sk-SK"/>
        </w:rPr>
      </w:pPr>
    </w:p>
    <w:p w14:paraId="615D361D" w14:textId="77777777" w:rsidR="00843060" w:rsidRDefault="00166A08" w:rsidP="005979F8">
      <w:pPr>
        <w:tabs>
          <w:tab w:val="left" w:pos="0"/>
        </w:tabs>
        <w:rPr>
          <w:sz w:val="22"/>
          <w:szCs w:val="22"/>
          <w:lang w:val="sk-SK"/>
        </w:rPr>
      </w:pPr>
      <w:r w:rsidRPr="005979F8">
        <w:rPr>
          <w:sz w:val="22"/>
          <w:szCs w:val="22"/>
          <w:lang w:val="sk-SK"/>
        </w:rPr>
        <w:t xml:space="preserve">V kombinácii s inými liekmi (primidón, fenytoín, fenobarbital alebo karbamazepín) klesá polčas na hodnoty medzi </w:t>
      </w:r>
      <w:smartTag w:uri="urn:schemas-microsoft-com:office:smarttags" w:element="metricconverter">
        <w:smartTagPr>
          <w:attr w:name="ProductID" w:val="4 a"/>
        </w:smartTagPr>
        <w:r w:rsidRPr="005979F8">
          <w:rPr>
            <w:sz w:val="22"/>
            <w:szCs w:val="22"/>
            <w:lang w:val="sk-SK"/>
          </w:rPr>
          <w:t>4 a</w:t>
        </w:r>
      </w:smartTag>
      <w:r w:rsidRPr="005979F8">
        <w:rPr>
          <w:sz w:val="22"/>
          <w:szCs w:val="22"/>
          <w:lang w:val="sk-SK"/>
        </w:rPr>
        <w:t xml:space="preserve"> 9 hodinami, v závislosti od enzymatickej indukcie. </w:t>
      </w:r>
    </w:p>
    <w:p w14:paraId="4FF1EB7F" w14:textId="77777777" w:rsidR="00843060" w:rsidRDefault="00843060" w:rsidP="00843060">
      <w:pPr>
        <w:tabs>
          <w:tab w:val="left" w:pos="0"/>
        </w:tabs>
        <w:rPr>
          <w:sz w:val="22"/>
          <w:szCs w:val="22"/>
          <w:lang w:val="sk-SK"/>
        </w:rPr>
      </w:pPr>
      <w:r w:rsidRPr="00E01944">
        <w:rPr>
          <w:sz w:val="22"/>
          <w:szCs w:val="22"/>
          <w:lang w:val="sk-SK"/>
        </w:rPr>
        <w:t>Deti vo veku nad 10 rokov a dospievajúci majú klírens</w:t>
      </w:r>
      <w:r>
        <w:rPr>
          <w:sz w:val="22"/>
          <w:szCs w:val="22"/>
          <w:lang w:val="sk-SK"/>
        </w:rPr>
        <w:t xml:space="preserve"> valproátu podobný ako dospelí. </w:t>
      </w:r>
      <w:r w:rsidRPr="00E01944">
        <w:rPr>
          <w:sz w:val="22"/>
          <w:szCs w:val="22"/>
          <w:lang w:val="sk-SK"/>
        </w:rPr>
        <w:t>U detských pacientov mladších ako 10 rokov sa systémový klírens valproátu mení s vekom.</w:t>
      </w:r>
      <w:r>
        <w:rPr>
          <w:sz w:val="22"/>
          <w:szCs w:val="22"/>
          <w:lang w:val="sk-SK"/>
        </w:rPr>
        <w:t xml:space="preserve"> </w:t>
      </w:r>
      <w:r w:rsidRPr="00E01944">
        <w:rPr>
          <w:sz w:val="22"/>
          <w:szCs w:val="22"/>
          <w:lang w:val="sk-SK"/>
        </w:rPr>
        <w:t>U novorodencov a dojčiat do 2 mesiacov je klírens valproátu v porovnaní s dospelými znížený a je najnižší bezprostredne po narodení. V prehľade vedeckej literatúry sa ukázala značná variabilita polčasu valproátu u dojčiat mladších ako dva mesiace v rozmedzí od 1 do 67 hodín. U detí vo veku 2 až 10 rokov je klírens valproátu o 50 % vyšší ako u dospelých.</w:t>
      </w:r>
    </w:p>
    <w:p w14:paraId="68B9C4AB" w14:textId="77777777" w:rsidR="00166A08" w:rsidRPr="005979F8" w:rsidRDefault="00166A08" w:rsidP="005979F8">
      <w:pPr>
        <w:tabs>
          <w:tab w:val="left" w:pos="0"/>
        </w:tabs>
        <w:rPr>
          <w:sz w:val="22"/>
          <w:szCs w:val="22"/>
          <w:lang w:val="sk-SK"/>
        </w:rPr>
      </w:pPr>
    </w:p>
    <w:p w14:paraId="39BAB6E1" w14:textId="77777777" w:rsidR="00166A08" w:rsidRPr="005979F8" w:rsidRDefault="00166A08" w:rsidP="005979F8">
      <w:pPr>
        <w:tabs>
          <w:tab w:val="left" w:pos="0"/>
        </w:tabs>
        <w:rPr>
          <w:sz w:val="22"/>
          <w:szCs w:val="22"/>
          <w:lang w:val="sk-SK"/>
        </w:rPr>
      </w:pPr>
      <w:r w:rsidRPr="005979F8">
        <w:rPr>
          <w:sz w:val="22"/>
          <w:szCs w:val="22"/>
          <w:lang w:val="sk-SK"/>
        </w:rPr>
        <w:t xml:space="preserve">U pacientov s poškodením pečene je polčas predĺžený. V prípadoch predávkovania boli pozorované hodnoty </w:t>
      </w:r>
      <w:r w:rsidR="00B73D67" w:rsidRPr="005979F8">
        <w:rPr>
          <w:sz w:val="22"/>
          <w:szCs w:val="22"/>
          <w:lang w:val="sk-SK"/>
        </w:rPr>
        <w:t xml:space="preserve">polčasu </w:t>
      </w:r>
      <w:r w:rsidRPr="005979F8">
        <w:rPr>
          <w:sz w:val="22"/>
          <w:szCs w:val="22"/>
          <w:lang w:val="sk-SK"/>
        </w:rPr>
        <w:t>až 30 hodín.</w:t>
      </w:r>
    </w:p>
    <w:p w14:paraId="4B0698A6" w14:textId="77777777" w:rsidR="00166A08" w:rsidRPr="005979F8" w:rsidRDefault="00166A08" w:rsidP="005979F8">
      <w:pPr>
        <w:tabs>
          <w:tab w:val="left" w:pos="0"/>
        </w:tabs>
        <w:rPr>
          <w:sz w:val="22"/>
          <w:szCs w:val="22"/>
          <w:lang w:val="sk-SK"/>
        </w:rPr>
      </w:pPr>
    </w:p>
    <w:p w14:paraId="571AFA03" w14:textId="77777777" w:rsidR="00166A08" w:rsidRPr="005979F8" w:rsidRDefault="00166A08" w:rsidP="005979F8">
      <w:pPr>
        <w:tabs>
          <w:tab w:val="left" w:pos="0"/>
        </w:tabs>
        <w:rPr>
          <w:sz w:val="22"/>
          <w:szCs w:val="22"/>
          <w:lang w:val="sk-SK"/>
        </w:rPr>
      </w:pPr>
      <w:r w:rsidRPr="005979F8">
        <w:rPr>
          <w:sz w:val="22"/>
          <w:szCs w:val="22"/>
          <w:lang w:val="sk-SK"/>
        </w:rPr>
        <w:t>V tehotenstve stúpajú v treťom trimestri hodnoty hepatálneho a renálneho klírensu so zvýšením distribučného objemu, s možným znížením plazmatickej koncentrácie pri tej istej dávke.</w:t>
      </w:r>
    </w:p>
    <w:p w14:paraId="40F61989" w14:textId="77777777" w:rsidR="00166A08" w:rsidRPr="005979F8" w:rsidRDefault="00166A08" w:rsidP="005979F8">
      <w:pPr>
        <w:tabs>
          <w:tab w:val="left" w:pos="0"/>
        </w:tabs>
        <w:rPr>
          <w:sz w:val="22"/>
          <w:szCs w:val="22"/>
          <w:lang w:val="sk-SK"/>
        </w:rPr>
      </w:pPr>
    </w:p>
    <w:p w14:paraId="3C3E6B72" w14:textId="77777777" w:rsidR="00166A08" w:rsidRPr="005979F8" w:rsidRDefault="00A12D6D" w:rsidP="005979F8">
      <w:pPr>
        <w:tabs>
          <w:tab w:val="left" w:pos="0"/>
        </w:tabs>
        <w:rPr>
          <w:sz w:val="22"/>
          <w:szCs w:val="22"/>
          <w:lang w:val="sk-SK"/>
        </w:rPr>
      </w:pPr>
      <w:r w:rsidRPr="00F1050C">
        <w:rPr>
          <w:sz w:val="22"/>
          <w:szCs w:val="22"/>
          <w:lang w:val="sk-SK"/>
        </w:rPr>
        <w:t>V</w:t>
      </w:r>
      <w:r w:rsidRPr="00F1050C">
        <w:rPr>
          <w:sz w:val="22"/>
          <w:szCs w:val="22"/>
          <w:lang w:val="sk-SK" w:eastAsia="sk-SK"/>
        </w:rPr>
        <w:t>alpro</w:t>
      </w:r>
      <w:r w:rsidR="00A7071C">
        <w:rPr>
          <w:sz w:val="22"/>
          <w:szCs w:val="22"/>
          <w:lang w:val="sk-SK" w:eastAsia="sk-SK"/>
        </w:rPr>
        <w:t>át</w:t>
      </w:r>
      <w:r w:rsidRPr="00F1050C">
        <w:rPr>
          <w:sz w:val="22"/>
          <w:szCs w:val="22"/>
          <w:lang w:val="sk-SK" w:eastAsia="sk-SK"/>
        </w:rPr>
        <w:t xml:space="preserve"> sodný </w:t>
      </w:r>
      <w:r w:rsidR="00166A08" w:rsidRPr="005979F8">
        <w:rPr>
          <w:sz w:val="22"/>
          <w:szCs w:val="22"/>
          <w:lang w:val="sk-SK"/>
        </w:rPr>
        <w:t xml:space="preserve">prechádza cez placentu a dostáva sa do materského mlieka. V </w:t>
      </w:r>
      <w:r w:rsidR="00B73D67" w:rsidRPr="005979F8">
        <w:rPr>
          <w:sz w:val="22"/>
          <w:szCs w:val="22"/>
          <w:lang w:val="sk-SK"/>
        </w:rPr>
        <w:t>rovnovážnom</w:t>
      </w:r>
      <w:r w:rsidR="00166A08" w:rsidRPr="005979F8">
        <w:rPr>
          <w:sz w:val="22"/>
          <w:szCs w:val="22"/>
          <w:lang w:val="sk-SK"/>
        </w:rPr>
        <w:t xml:space="preserve"> sta</w:t>
      </w:r>
      <w:r w:rsidR="00B73D67" w:rsidRPr="005979F8">
        <w:rPr>
          <w:sz w:val="22"/>
          <w:szCs w:val="22"/>
          <w:lang w:val="sk-SK"/>
        </w:rPr>
        <w:t>v</w:t>
      </w:r>
      <w:r w:rsidR="00166A08" w:rsidRPr="005979F8">
        <w:rPr>
          <w:sz w:val="22"/>
          <w:szCs w:val="22"/>
          <w:lang w:val="sk-SK"/>
        </w:rPr>
        <w:t>e je koncentrácia v materskom mlieku približne 10 % plazmatickej koncentrácie.</w:t>
      </w:r>
    </w:p>
    <w:p w14:paraId="41ACC39D" w14:textId="77777777" w:rsidR="00166A08" w:rsidRPr="005979F8" w:rsidRDefault="00166A08" w:rsidP="005979F8">
      <w:pPr>
        <w:tabs>
          <w:tab w:val="left" w:pos="0"/>
        </w:tabs>
        <w:rPr>
          <w:sz w:val="22"/>
          <w:szCs w:val="22"/>
          <w:lang w:val="sk-SK"/>
        </w:rPr>
      </w:pPr>
    </w:p>
    <w:p w14:paraId="1BD937A7" w14:textId="77777777" w:rsidR="00166A08" w:rsidRPr="005979F8" w:rsidRDefault="00166A08" w:rsidP="005979F8">
      <w:pPr>
        <w:widowControl w:val="0"/>
        <w:tabs>
          <w:tab w:val="left" w:pos="567"/>
        </w:tabs>
        <w:rPr>
          <w:b/>
          <w:sz w:val="22"/>
          <w:szCs w:val="22"/>
          <w:lang w:val="sk-SK"/>
        </w:rPr>
      </w:pPr>
      <w:r w:rsidRPr="005979F8">
        <w:rPr>
          <w:b/>
          <w:sz w:val="22"/>
          <w:szCs w:val="22"/>
          <w:lang w:val="sk-SK"/>
        </w:rPr>
        <w:t>5.3</w:t>
      </w:r>
      <w:r w:rsidRPr="005979F8">
        <w:rPr>
          <w:b/>
          <w:sz w:val="22"/>
          <w:szCs w:val="22"/>
          <w:lang w:val="sk-SK"/>
        </w:rPr>
        <w:tab/>
        <w:t>Predklinické údaje o bezpečnosti</w:t>
      </w:r>
    </w:p>
    <w:p w14:paraId="7738BE6F" w14:textId="77777777" w:rsidR="00816943" w:rsidRPr="00F1050C" w:rsidRDefault="00816943" w:rsidP="005979F8">
      <w:pPr>
        <w:keepLines/>
        <w:tabs>
          <w:tab w:val="left" w:pos="0"/>
        </w:tabs>
        <w:rPr>
          <w:sz w:val="22"/>
          <w:szCs w:val="22"/>
          <w:lang w:val="sk-SK"/>
        </w:rPr>
      </w:pPr>
    </w:p>
    <w:p w14:paraId="56EE8E13" w14:textId="77777777" w:rsidR="00166A08" w:rsidRPr="005979F8" w:rsidRDefault="00166A08" w:rsidP="005979F8">
      <w:pPr>
        <w:keepLines/>
        <w:tabs>
          <w:tab w:val="left" w:pos="0"/>
        </w:tabs>
        <w:rPr>
          <w:sz w:val="22"/>
          <w:szCs w:val="22"/>
          <w:lang w:val="sk-SK"/>
        </w:rPr>
      </w:pPr>
      <w:r w:rsidRPr="005979F8">
        <w:rPr>
          <w:sz w:val="22"/>
          <w:szCs w:val="22"/>
          <w:lang w:val="sk-SK"/>
        </w:rPr>
        <w:t xml:space="preserve">Štúdie akútnej toxicity u rôznych druhov zvierat nepreukázali zvláštnu citlivosť. V závislosti od druhu zvierat </w:t>
      </w:r>
      <w:r w:rsidR="00B353D7" w:rsidRPr="005979F8">
        <w:rPr>
          <w:sz w:val="22"/>
          <w:szCs w:val="22"/>
          <w:lang w:val="sk-SK"/>
        </w:rPr>
        <w:t xml:space="preserve">je </w:t>
      </w:r>
      <w:r w:rsidRPr="005979F8">
        <w:rPr>
          <w:sz w:val="22"/>
          <w:szCs w:val="22"/>
          <w:lang w:val="sk-SK"/>
        </w:rPr>
        <w:t>hodnota LD</w:t>
      </w:r>
      <w:r w:rsidRPr="005979F8">
        <w:rPr>
          <w:position w:val="-6"/>
          <w:sz w:val="22"/>
          <w:szCs w:val="22"/>
          <w:vertAlign w:val="subscript"/>
          <w:lang w:val="sk-SK"/>
        </w:rPr>
        <w:t>50</w:t>
      </w:r>
      <w:r w:rsidRPr="005979F8">
        <w:rPr>
          <w:sz w:val="22"/>
          <w:szCs w:val="22"/>
          <w:vertAlign w:val="subscript"/>
          <w:lang w:val="sk-SK"/>
        </w:rPr>
        <w:t xml:space="preserve"> </w:t>
      </w:r>
      <w:r w:rsidRPr="005979F8">
        <w:rPr>
          <w:sz w:val="22"/>
          <w:szCs w:val="22"/>
          <w:lang w:val="sk-SK"/>
        </w:rPr>
        <w:t>medzi 0,5 – 1,5 g/kg telesnej hmotnosti.</w:t>
      </w:r>
    </w:p>
    <w:p w14:paraId="18CD6285" w14:textId="77777777" w:rsidR="000657BC" w:rsidRPr="00F1050C" w:rsidRDefault="00166A08" w:rsidP="005979F8">
      <w:pPr>
        <w:widowControl w:val="0"/>
        <w:tabs>
          <w:tab w:val="left" w:pos="0"/>
        </w:tabs>
        <w:rPr>
          <w:sz w:val="22"/>
          <w:szCs w:val="22"/>
          <w:lang w:val="sk-SK"/>
        </w:rPr>
      </w:pPr>
      <w:r w:rsidRPr="005979F8">
        <w:rPr>
          <w:sz w:val="22"/>
          <w:szCs w:val="22"/>
          <w:lang w:val="sk-SK"/>
        </w:rPr>
        <w:t xml:space="preserve">V štúdiách chronickej toxicity pri dávkovaní od 250 mg/kg potkanom a od 90 mg/kg psom sa zistila atrofia testes, degenerácia </w:t>
      </w:r>
      <w:r w:rsidR="00B73D67" w:rsidRPr="005979F8">
        <w:rPr>
          <w:sz w:val="22"/>
          <w:szCs w:val="22"/>
          <w:lang w:val="sk-SK"/>
        </w:rPr>
        <w:t>ductu</w:t>
      </w:r>
      <w:r w:rsidRPr="005979F8">
        <w:rPr>
          <w:sz w:val="22"/>
          <w:szCs w:val="22"/>
          <w:lang w:val="sk-SK"/>
        </w:rPr>
        <w:t>s deferens, insuficiencia spermatogenézy ako aj zmeny na prostate a pľúcach.</w:t>
      </w:r>
    </w:p>
    <w:p w14:paraId="1A494636" w14:textId="77777777" w:rsidR="00816943" w:rsidRPr="005979F8" w:rsidRDefault="00816943" w:rsidP="005979F8">
      <w:pPr>
        <w:widowControl w:val="0"/>
        <w:tabs>
          <w:tab w:val="left" w:pos="0"/>
        </w:tabs>
        <w:rPr>
          <w:sz w:val="22"/>
          <w:szCs w:val="22"/>
          <w:lang w:val="sk-SK"/>
        </w:rPr>
      </w:pPr>
    </w:p>
    <w:p w14:paraId="08173A72" w14:textId="77777777" w:rsidR="00166A08" w:rsidRPr="005979F8" w:rsidRDefault="00166A08" w:rsidP="005979F8">
      <w:pPr>
        <w:widowControl w:val="0"/>
        <w:tabs>
          <w:tab w:val="left" w:pos="0"/>
        </w:tabs>
        <w:rPr>
          <w:sz w:val="22"/>
          <w:szCs w:val="22"/>
          <w:lang w:val="sk-SK"/>
        </w:rPr>
      </w:pPr>
      <w:r w:rsidRPr="005979F8">
        <w:rPr>
          <w:i/>
          <w:sz w:val="22"/>
          <w:szCs w:val="22"/>
          <w:lang w:val="sk-SK"/>
        </w:rPr>
        <w:t>Karcinogénny a mutagénny potenciál</w:t>
      </w:r>
    </w:p>
    <w:p w14:paraId="7E29DD0F" w14:textId="77777777" w:rsidR="00166A08" w:rsidRPr="005979F8" w:rsidRDefault="00A12D6D" w:rsidP="005979F8">
      <w:pPr>
        <w:pStyle w:val="Zarkazkladnhotextu"/>
        <w:tabs>
          <w:tab w:val="left" w:pos="0"/>
        </w:tabs>
        <w:ind w:left="0"/>
        <w:rPr>
          <w:sz w:val="22"/>
          <w:szCs w:val="22"/>
          <w:lang w:val="sk-SK"/>
        </w:rPr>
      </w:pPr>
      <w:r w:rsidRPr="00F1050C">
        <w:rPr>
          <w:sz w:val="22"/>
          <w:szCs w:val="22"/>
          <w:lang w:val="sk-SK"/>
        </w:rPr>
        <w:t>V</w:t>
      </w:r>
      <w:r w:rsidRPr="00F1050C">
        <w:rPr>
          <w:sz w:val="22"/>
          <w:szCs w:val="22"/>
          <w:lang w:val="sk-SK" w:eastAsia="sk-SK"/>
        </w:rPr>
        <w:t>alpro</w:t>
      </w:r>
      <w:r w:rsidR="00A7071C">
        <w:rPr>
          <w:sz w:val="22"/>
          <w:szCs w:val="22"/>
          <w:lang w:val="sk-SK" w:eastAsia="sk-SK"/>
        </w:rPr>
        <w:t>át</w:t>
      </w:r>
      <w:r w:rsidRPr="00F1050C">
        <w:rPr>
          <w:sz w:val="22"/>
          <w:szCs w:val="22"/>
          <w:lang w:val="sk-SK" w:eastAsia="sk-SK"/>
        </w:rPr>
        <w:t xml:space="preserve"> sodný </w:t>
      </w:r>
      <w:r w:rsidR="00826829" w:rsidRPr="005979F8">
        <w:rPr>
          <w:sz w:val="22"/>
          <w:szCs w:val="22"/>
          <w:lang w:val="sk-SK"/>
        </w:rPr>
        <w:t>pôsobí</w:t>
      </w:r>
      <w:r w:rsidR="00166A08" w:rsidRPr="005979F8">
        <w:rPr>
          <w:sz w:val="22"/>
          <w:szCs w:val="22"/>
          <w:lang w:val="sk-SK"/>
        </w:rPr>
        <w:t xml:space="preserve"> teratogénne u myší, potkanov a králikov. Štúdie mutagénneho potenciálu nepreukázali mutagénny účinok. V štúdiách karcinog</w:t>
      </w:r>
      <w:r w:rsidR="00B73D67" w:rsidRPr="005979F8">
        <w:rPr>
          <w:sz w:val="22"/>
          <w:szCs w:val="22"/>
          <w:lang w:val="sk-SK"/>
        </w:rPr>
        <w:t>e</w:t>
      </w:r>
      <w:r w:rsidR="00166A08" w:rsidRPr="005979F8">
        <w:rPr>
          <w:sz w:val="22"/>
          <w:szCs w:val="22"/>
          <w:lang w:val="sk-SK"/>
        </w:rPr>
        <w:t>ni</w:t>
      </w:r>
      <w:r w:rsidR="00B73D67" w:rsidRPr="005979F8">
        <w:rPr>
          <w:sz w:val="22"/>
          <w:szCs w:val="22"/>
          <w:lang w:val="sk-SK"/>
        </w:rPr>
        <w:t>ty</w:t>
      </w:r>
      <w:r w:rsidR="00166A08" w:rsidRPr="005979F8">
        <w:rPr>
          <w:sz w:val="22"/>
          <w:szCs w:val="22"/>
          <w:lang w:val="sk-SK"/>
        </w:rPr>
        <w:t xml:space="preserve"> na potkanoch a myšiach bol pri vysokých dávkach pozorovaný zvýšený výskyt subkutánneho fibrosarkómu u potkaních samcov.</w:t>
      </w:r>
    </w:p>
    <w:p w14:paraId="27128AC0" w14:textId="77777777" w:rsidR="00166A08" w:rsidRPr="00F1050C" w:rsidRDefault="00166A08" w:rsidP="005979F8">
      <w:pPr>
        <w:tabs>
          <w:tab w:val="left" w:pos="0"/>
        </w:tabs>
        <w:rPr>
          <w:sz w:val="22"/>
          <w:szCs w:val="22"/>
          <w:lang w:val="sk-SK"/>
        </w:rPr>
      </w:pPr>
    </w:p>
    <w:p w14:paraId="0D61BCCC" w14:textId="77777777" w:rsidR="00816943" w:rsidRPr="005979F8" w:rsidRDefault="00816943" w:rsidP="005979F8">
      <w:pPr>
        <w:tabs>
          <w:tab w:val="left" w:pos="0"/>
        </w:tabs>
        <w:rPr>
          <w:sz w:val="22"/>
          <w:szCs w:val="22"/>
          <w:lang w:val="sk-SK"/>
        </w:rPr>
      </w:pPr>
    </w:p>
    <w:p w14:paraId="799497CD" w14:textId="77777777" w:rsidR="00166A08" w:rsidRPr="005979F8" w:rsidRDefault="00166A08" w:rsidP="00F1050C">
      <w:pPr>
        <w:ind w:left="567" w:hanging="567"/>
        <w:rPr>
          <w:b/>
          <w:sz w:val="22"/>
          <w:szCs w:val="22"/>
          <w:lang w:val="sk-SK"/>
        </w:rPr>
      </w:pPr>
      <w:r w:rsidRPr="005979F8">
        <w:rPr>
          <w:b/>
          <w:sz w:val="22"/>
          <w:szCs w:val="22"/>
          <w:lang w:val="sk-SK"/>
        </w:rPr>
        <w:t>6.</w:t>
      </w:r>
      <w:r w:rsidRPr="005979F8">
        <w:rPr>
          <w:b/>
          <w:sz w:val="22"/>
          <w:szCs w:val="22"/>
          <w:lang w:val="sk-SK"/>
        </w:rPr>
        <w:tab/>
        <w:t>FARMACEUTICKÉ INFORMÁCIE</w:t>
      </w:r>
    </w:p>
    <w:p w14:paraId="54908E6E" w14:textId="77777777" w:rsidR="009E541E" w:rsidRPr="005979F8" w:rsidRDefault="009E541E" w:rsidP="005979F8">
      <w:pPr>
        <w:pStyle w:val="Hlavika"/>
        <w:tabs>
          <w:tab w:val="clear" w:pos="4536"/>
          <w:tab w:val="clear" w:pos="9072"/>
          <w:tab w:val="left" w:pos="284"/>
          <w:tab w:val="left" w:pos="426"/>
        </w:tabs>
        <w:ind w:left="567" w:hanging="567"/>
        <w:rPr>
          <w:b/>
          <w:sz w:val="22"/>
          <w:szCs w:val="22"/>
          <w:lang w:val="sk-SK"/>
        </w:rPr>
      </w:pPr>
    </w:p>
    <w:p w14:paraId="48B4EEA6" w14:textId="77777777" w:rsidR="00166A08" w:rsidRPr="005979F8" w:rsidRDefault="00166A08" w:rsidP="005979F8">
      <w:pPr>
        <w:pStyle w:val="Hlavika"/>
        <w:keepNext/>
        <w:tabs>
          <w:tab w:val="clear" w:pos="4536"/>
          <w:tab w:val="clear" w:pos="9072"/>
          <w:tab w:val="left" w:pos="567"/>
        </w:tabs>
        <w:ind w:left="567" w:hanging="567"/>
        <w:rPr>
          <w:b/>
          <w:sz w:val="22"/>
          <w:szCs w:val="22"/>
          <w:lang w:val="sk-SK"/>
        </w:rPr>
      </w:pPr>
      <w:r w:rsidRPr="005979F8">
        <w:rPr>
          <w:b/>
          <w:sz w:val="22"/>
          <w:szCs w:val="22"/>
          <w:lang w:val="sk-SK"/>
        </w:rPr>
        <w:t>6.1</w:t>
      </w:r>
      <w:r w:rsidRPr="005979F8">
        <w:rPr>
          <w:b/>
          <w:sz w:val="22"/>
          <w:szCs w:val="22"/>
          <w:lang w:val="sk-SK"/>
        </w:rPr>
        <w:tab/>
        <w:t>Zoznam pomocných látok</w:t>
      </w:r>
    </w:p>
    <w:p w14:paraId="6034243A" w14:textId="77777777" w:rsidR="00816943" w:rsidRPr="00F1050C" w:rsidRDefault="00816943" w:rsidP="005979F8">
      <w:pPr>
        <w:keepNext/>
        <w:ind w:firstLine="1"/>
        <w:rPr>
          <w:sz w:val="22"/>
          <w:szCs w:val="22"/>
          <w:lang w:val="sk-SK"/>
        </w:rPr>
      </w:pPr>
    </w:p>
    <w:p w14:paraId="4B5EC1AD" w14:textId="77777777" w:rsidR="00306C04" w:rsidRPr="005979F8" w:rsidRDefault="00306C04" w:rsidP="005979F8">
      <w:pPr>
        <w:pStyle w:val="Default"/>
        <w:rPr>
          <w:rFonts w:ascii="Times New Roman" w:eastAsia="Times New Roman" w:hAnsi="Times New Roman" w:cs="Times New Roman"/>
          <w:sz w:val="22"/>
          <w:szCs w:val="22"/>
          <w:lang w:val="sk-SK" w:eastAsia="sk-SK"/>
        </w:rPr>
      </w:pPr>
      <w:r w:rsidRPr="005979F8">
        <w:rPr>
          <w:rFonts w:ascii="Times New Roman" w:hAnsi="Times New Roman" w:cs="Times New Roman"/>
          <w:sz w:val="22"/>
          <w:szCs w:val="22"/>
          <w:lang w:val="sk-SK" w:eastAsia="sk-SK"/>
        </w:rPr>
        <w:t>Edetan disodný, v</w:t>
      </w:r>
      <w:r w:rsidRPr="00F1050C">
        <w:rPr>
          <w:rFonts w:ascii="Times New Roman" w:eastAsia="Times New Roman" w:hAnsi="Times New Roman" w:cs="Times New Roman"/>
          <w:sz w:val="22"/>
          <w:szCs w:val="22"/>
          <w:lang w:val="sk-SK" w:eastAsia="sk-SK"/>
        </w:rPr>
        <w:t>oda na injekcie.</w:t>
      </w:r>
    </w:p>
    <w:p w14:paraId="0D38E650" w14:textId="77777777" w:rsidR="00306C04" w:rsidRPr="005979F8" w:rsidRDefault="00306C04" w:rsidP="005979F8">
      <w:pPr>
        <w:autoSpaceDE w:val="0"/>
        <w:autoSpaceDN w:val="0"/>
        <w:adjustRightInd w:val="0"/>
        <w:rPr>
          <w:color w:val="000000"/>
          <w:sz w:val="22"/>
          <w:szCs w:val="22"/>
          <w:lang w:val="sk-SK" w:eastAsia="sk-SK"/>
        </w:rPr>
      </w:pPr>
      <w:r w:rsidRPr="005979F8">
        <w:rPr>
          <w:color w:val="000000"/>
          <w:sz w:val="22"/>
          <w:szCs w:val="22"/>
          <w:lang w:val="sk-SK" w:eastAsia="sk-SK"/>
        </w:rPr>
        <w:t xml:space="preserve"> </w:t>
      </w:r>
    </w:p>
    <w:p w14:paraId="5AE84415" w14:textId="77777777" w:rsidR="009E541E" w:rsidRPr="005979F8" w:rsidRDefault="009E541E" w:rsidP="005979F8">
      <w:pPr>
        <w:tabs>
          <w:tab w:val="left" w:pos="426"/>
        </w:tabs>
        <w:rPr>
          <w:b/>
          <w:sz w:val="22"/>
          <w:szCs w:val="22"/>
          <w:lang w:val="sk-SK"/>
        </w:rPr>
      </w:pPr>
    </w:p>
    <w:p w14:paraId="1B88BC3D" w14:textId="77777777" w:rsidR="00166A08" w:rsidRPr="005979F8" w:rsidRDefault="00166A08" w:rsidP="005979F8">
      <w:pPr>
        <w:keepNext/>
        <w:tabs>
          <w:tab w:val="left" w:pos="567"/>
        </w:tabs>
        <w:rPr>
          <w:sz w:val="22"/>
          <w:szCs w:val="22"/>
          <w:lang w:val="sk-SK"/>
        </w:rPr>
      </w:pPr>
      <w:r w:rsidRPr="005979F8">
        <w:rPr>
          <w:b/>
          <w:sz w:val="22"/>
          <w:szCs w:val="22"/>
          <w:lang w:val="sk-SK"/>
        </w:rPr>
        <w:t>6.2</w:t>
      </w:r>
      <w:r w:rsidRPr="005979F8">
        <w:rPr>
          <w:b/>
          <w:sz w:val="22"/>
          <w:szCs w:val="22"/>
          <w:lang w:val="sk-SK"/>
        </w:rPr>
        <w:tab/>
        <w:t>Inkompatibility</w:t>
      </w:r>
    </w:p>
    <w:p w14:paraId="67AA2522" w14:textId="77777777" w:rsidR="00816943" w:rsidRPr="00F1050C" w:rsidRDefault="00816943" w:rsidP="005979F8">
      <w:pPr>
        <w:keepNext/>
        <w:rPr>
          <w:color w:val="000000"/>
          <w:sz w:val="22"/>
          <w:szCs w:val="22"/>
          <w:lang w:val="sk-SK"/>
        </w:rPr>
      </w:pPr>
    </w:p>
    <w:p w14:paraId="055F734E" w14:textId="77777777" w:rsidR="00166A08" w:rsidRPr="005979F8" w:rsidRDefault="00166A08" w:rsidP="005979F8">
      <w:pPr>
        <w:rPr>
          <w:color w:val="000000"/>
          <w:sz w:val="22"/>
          <w:szCs w:val="22"/>
          <w:lang w:val="sk-SK"/>
        </w:rPr>
      </w:pPr>
      <w:r w:rsidRPr="005979F8">
        <w:rPr>
          <w:color w:val="000000"/>
          <w:sz w:val="22"/>
          <w:szCs w:val="22"/>
          <w:lang w:val="sk-SK"/>
        </w:rPr>
        <w:t>Orfiril Injektionslösung sa nesmie podávať intravenózne s inými liekmi a nesmie sa miešať s inými liekmi okrem tých, ktoré sú uvedené v</w:t>
      </w:r>
      <w:r w:rsidR="0082461E" w:rsidRPr="005979F8">
        <w:rPr>
          <w:color w:val="000000"/>
          <w:sz w:val="22"/>
          <w:szCs w:val="22"/>
          <w:lang w:val="sk-SK"/>
        </w:rPr>
        <w:t xml:space="preserve"> časti </w:t>
      </w:r>
      <w:r w:rsidRPr="005979F8">
        <w:rPr>
          <w:color w:val="000000"/>
          <w:sz w:val="22"/>
          <w:szCs w:val="22"/>
          <w:lang w:val="sk-SK"/>
        </w:rPr>
        <w:t>6.6.</w:t>
      </w:r>
    </w:p>
    <w:p w14:paraId="39D724AB" w14:textId="77777777" w:rsidR="00166A08" w:rsidRPr="005979F8" w:rsidRDefault="00166A08" w:rsidP="005979F8">
      <w:pPr>
        <w:tabs>
          <w:tab w:val="left" w:pos="426"/>
        </w:tabs>
        <w:rPr>
          <w:b/>
          <w:sz w:val="22"/>
          <w:szCs w:val="22"/>
          <w:lang w:val="sk-SK"/>
        </w:rPr>
      </w:pPr>
    </w:p>
    <w:p w14:paraId="0DA689D8" w14:textId="77777777" w:rsidR="00166A08" w:rsidRPr="005979F8" w:rsidRDefault="00166A08" w:rsidP="003869FC">
      <w:pPr>
        <w:keepNext/>
        <w:tabs>
          <w:tab w:val="left" w:pos="0"/>
          <w:tab w:val="left" w:pos="567"/>
        </w:tabs>
        <w:rPr>
          <w:sz w:val="22"/>
          <w:szCs w:val="22"/>
          <w:lang w:val="sk-SK"/>
        </w:rPr>
      </w:pPr>
      <w:r w:rsidRPr="005979F8">
        <w:rPr>
          <w:b/>
          <w:sz w:val="22"/>
          <w:szCs w:val="22"/>
          <w:lang w:val="sk-SK"/>
        </w:rPr>
        <w:lastRenderedPageBreak/>
        <w:t>6.3</w:t>
      </w:r>
      <w:r w:rsidRPr="005979F8">
        <w:rPr>
          <w:b/>
          <w:sz w:val="22"/>
          <w:szCs w:val="22"/>
          <w:lang w:val="sk-SK"/>
        </w:rPr>
        <w:tab/>
        <w:t>Čas použiteľnosti</w:t>
      </w:r>
    </w:p>
    <w:p w14:paraId="4902CF27" w14:textId="77777777" w:rsidR="00816943" w:rsidRPr="00F1050C" w:rsidRDefault="00816943" w:rsidP="003869FC">
      <w:pPr>
        <w:keepNext/>
        <w:tabs>
          <w:tab w:val="left" w:pos="426"/>
        </w:tabs>
        <w:rPr>
          <w:sz w:val="22"/>
          <w:szCs w:val="22"/>
          <w:lang w:val="sk-SK"/>
        </w:rPr>
      </w:pPr>
    </w:p>
    <w:p w14:paraId="0BD1E10A" w14:textId="77777777" w:rsidR="00166A08" w:rsidRPr="005979F8" w:rsidRDefault="00166A08" w:rsidP="003869FC">
      <w:pPr>
        <w:keepNext/>
        <w:tabs>
          <w:tab w:val="left" w:pos="426"/>
        </w:tabs>
        <w:rPr>
          <w:sz w:val="22"/>
          <w:szCs w:val="22"/>
          <w:lang w:val="sk-SK"/>
        </w:rPr>
      </w:pPr>
      <w:r w:rsidRPr="005979F8">
        <w:rPr>
          <w:sz w:val="22"/>
          <w:szCs w:val="22"/>
          <w:lang w:val="sk-SK"/>
        </w:rPr>
        <w:t>3 roky.</w:t>
      </w:r>
    </w:p>
    <w:p w14:paraId="0DB2F642" w14:textId="77777777" w:rsidR="00166A08" w:rsidRPr="005979F8" w:rsidRDefault="00166A08" w:rsidP="003869FC">
      <w:pPr>
        <w:pStyle w:val="Zarkazkladnhotextu2"/>
        <w:keepNext/>
        <w:ind w:left="0" w:firstLine="0"/>
        <w:rPr>
          <w:sz w:val="22"/>
          <w:szCs w:val="22"/>
          <w:lang w:val="sk-SK"/>
        </w:rPr>
      </w:pPr>
      <w:r w:rsidRPr="005979F8">
        <w:rPr>
          <w:sz w:val="22"/>
          <w:szCs w:val="22"/>
          <w:lang w:val="sk-SK"/>
        </w:rPr>
        <w:t>Chemická a fyzikálna stabilit</w:t>
      </w:r>
      <w:r w:rsidR="006364ED" w:rsidRPr="005979F8">
        <w:rPr>
          <w:sz w:val="22"/>
          <w:szCs w:val="22"/>
          <w:lang w:val="sk-SK"/>
        </w:rPr>
        <w:t>a</w:t>
      </w:r>
      <w:r w:rsidRPr="005979F8">
        <w:rPr>
          <w:sz w:val="22"/>
          <w:szCs w:val="22"/>
          <w:lang w:val="sk-SK"/>
        </w:rPr>
        <w:t xml:space="preserve"> počas použitia bola preukázaná počas 3 dní pri </w:t>
      </w:r>
      <w:r w:rsidR="006364ED" w:rsidRPr="005979F8">
        <w:rPr>
          <w:sz w:val="22"/>
          <w:szCs w:val="22"/>
          <w:lang w:val="sk-SK"/>
        </w:rPr>
        <w:t>teplote</w:t>
      </w:r>
      <w:r w:rsidR="00816943" w:rsidRPr="00F1050C">
        <w:rPr>
          <w:sz w:val="22"/>
          <w:szCs w:val="22"/>
          <w:lang w:val="sk-SK"/>
        </w:rPr>
        <w:t xml:space="preserve"> </w:t>
      </w:r>
      <w:r w:rsidRPr="005979F8">
        <w:rPr>
          <w:sz w:val="22"/>
          <w:szCs w:val="22"/>
          <w:lang w:val="sk-SK"/>
        </w:rPr>
        <w:t xml:space="preserve">20 </w:t>
      </w:r>
      <w:r w:rsidR="00816943" w:rsidRPr="00F1050C">
        <w:rPr>
          <w:sz w:val="22"/>
          <w:szCs w:val="22"/>
          <w:lang w:val="sk-SK"/>
        </w:rPr>
        <w:t>–</w:t>
      </w:r>
      <w:r w:rsidRPr="005979F8">
        <w:rPr>
          <w:sz w:val="22"/>
          <w:szCs w:val="22"/>
          <w:lang w:val="sk-SK"/>
        </w:rPr>
        <w:t xml:space="preserve"> 22</w:t>
      </w:r>
      <w:r w:rsidR="00816943" w:rsidRPr="00F1050C">
        <w:rPr>
          <w:sz w:val="22"/>
          <w:szCs w:val="22"/>
          <w:lang w:val="sk-SK"/>
        </w:rPr>
        <w:t> </w:t>
      </w:r>
      <w:r w:rsidRPr="005979F8">
        <w:rPr>
          <w:sz w:val="22"/>
          <w:szCs w:val="22"/>
          <w:lang w:val="sk-SK"/>
        </w:rPr>
        <w:t>°C. Z mikrobiologického hľadiska sa m</w:t>
      </w:r>
      <w:r w:rsidR="006364ED" w:rsidRPr="005979F8">
        <w:rPr>
          <w:sz w:val="22"/>
          <w:szCs w:val="22"/>
          <w:lang w:val="sk-SK"/>
        </w:rPr>
        <w:t>á</w:t>
      </w:r>
      <w:r w:rsidRPr="005979F8">
        <w:rPr>
          <w:sz w:val="22"/>
          <w:szCs w:val="22"/>
          <w:lang w:val="sk-SK"/>
        </w:rPr>
        <w:t xml:space="preserve"> liek použiť okamžite. Ak sa nepoužije okamžite, za </w:t>
      </w:r>
      <w:r w:rsidR="006D590F" w:rsidRPr="00F1050C">
        <w:rPr>
          <w:sz w:val="22"/>
          <w:szCs w:val="22"/>
          <w:lang w:val="sk-SK"/>
        </w:rPr>
        <w:t>čas</w:t>
      </w:r>
      <w:r w:rsidR="006D590F" w:rsidRPr="005979F8">
        <w:rPr>
          <w:sz w:val="22"/>
          <w:szCs w:val="22"/>
          <w:lang w:val="sk-SK"/>
        </w:rPr>
        <w:t xml:space="preserve"> </w:t>
      </w:r>
      <w:r w:rsidRPr="005979F8">
        <w:rPr>
          <w:sz w:val="22"/>
          <w:szCs w:val="22"/>
          <w:lang w:val="sk-SK"/>
        </w:rPr>
        <w:t xml:space="preserve">uchovávania počas použitia a podmienky pred použitím je zodpovedný používateľ a  </w:t>
      </w:r>
      <w:r w:rsidR="006D590F" w:rsidRPr="00F1050C">
        <w:rPr>
          <w:sz w:val="22"/>
          <w:szCs w:val="22"/>
          <w:lang w:val="sk-SK"/>
        </w:rPr>
        <w:t>čas</w:t>
      </w:r>
      <w:r w:rsidR="006D590F" w:rsidRPr="005979F8">
        <w:rPr>
          <w:sz w:val="22"/>
          <w:szCs w:val="22"/>
          <w:lang w:val="sk-SK"/>
        </w:rPr>
        <w:t xml:space="preserve"> </w:t>
      </w:r>
      <w:r w:rsidR="006364ED" w:rsidRPr="005979F8">
        <w:rPr>
          <w:sz w:val="22"/>
          <w:szCs w:val="22"/>
          <w:lang w:val="sk-SK"/>
        </w:rPr>
        <w:t xml:space="preserve">uchovávania </w:t>
      </w:r>
      <w:r w:rsidRPr="005979F8">
        <w:rPr>
          <w:sz w:val="22"/>
          <w:szCs w:val="22"/>
          <w:lang w:val="sk-SK"/>
        </w:rPr>
        <w:t>nem</w:t>
      </w:r>
      <w:r w:rsidR="006364ED" w:rsidRPr="005979F8">
        <w:rPr>
          <w:sz w:val="22"/>
          <w:szCs w:val="22"/>
          <w:lang w:val="sk-SK"/>
        </w:rPr>
        <w:t>á</w:t>
      </w:r>
      <w:r w:rsidRPr="005979F8">
        <w:rPr>
          <w:sz w:val="22"/>
          <w:szCs w:val="22"/>
          <w:lang w:val="sk-SK"/>
        </w:rPr>
        <w:t xml:space="preserve"> byť dlhš</w:t>
      </w:r>
      <w:r w:rsidR="006D590F" w:rsidRPr="00F1050C">
        <w:rPr>
          <w:sz w:val="22"/>
          <w:szCs w:val="22"/>
          <w:lang w:val="sk-SK"/>
        </w:rPr>
        <w:t>í</w:t>
      </w:r>
      <w:r w:rsidRPr="005979F8">
        <w:rPr>
          <w:sz w:val="22"/>
          <w:szCs w:val="22"/>
          <w:lang w:val="sk-SK"/>
        </w:rPr>
        <w:t xml:space="preserve"> ako 24 hodín </w:t>
      </w:r>
      <w:r w:rsidR="006364ED" w:rsidRPr="005979F8">
        <w:rPr>
          <w:sz w:val="22"/>
          <w:szCs w:val="22"/>
          <w:lang w:val="sk-SK"/>
        </w:rPr>
        <w:t xml:space="preserve">pri teplote </w:t>
      </w:r>
      <w:r w:rsidRPr="005979F8">
        <w:rPr>
          <w:sz w:val="22"/>
          <w:szCs w:val="22"/>
          <w:lang w:val="sk-SK"/>
        </w:rPr>
        <w:t xml:space="preserve">od 2 do </w:t>
      </w:r>
      <w:smartTag w:uri="urn:schemas-microsoft-com:office:smarttags" w:element="metricconverter">
        <w:smartTagPr>
          <w:attr w:name="ProductID" w:val="8 ﾰC"/>
        </w:smartTagPr>
        <w:r w:rsidRPr="005979F8">
          <w:rPr>
            <w:sz w:val="22"/>
            <w:szCs w:val="22"/>
            <w:lang w:val="sk-SK"/>
          </w:rPr>
          <w:t>8</w:t>
        </w:r>
        <w:r w:rsidR="00F037D1" w:rsidRPr="005979F8">
          <w:rPr>
            <w:sz w:val="22"/>
            <w:szCs w:val="22"/>
            <w:lang w:val="sk-SK"/>
          </w:rPr>
          <w:t xml:space="preserve"> </w:t>
        </w:r>
        <w:r w:rsidRPr="005979F8">
          <w:rPr>
            <w:sz w:val="22"/>
            <w:szCs w:val="22"/>
            <w:lang w:val="sk-SK"/>
          </w:rPr>
          <w:t>°C</w:t>
        </w:r>
      </w:smartTag>
      <w:r w:rsidRPr="005979F8">
        <w:rPr>
          <w:sz w:val="22"/>
          <w:szCs w:val="22"/>
          <w:lang w:val="sk-SK"/>
        </w:rPr>
        <w:t>, pokiaľ sa nariedenie nevykonalo v kontrolovaných a validovaných antiseptických podmienkach.</w:t>
      </w:r>
    </w:p>
    <w:p w14:paraId="259DE93E" w14:textId="77777777" w:rsidR="00166A08" w:rsidRPr="005979F8" w:rsidRDefault="00166A08" w:rsidP="005979F8">
      <w:pPr>
        <w:tabs>
          <w:tab w:val="left" w:pos="426"/>
        </w:tabs>
        <w:rPr>
          <w:b/>
          <w:sz w:val="22"/>
          <w:szCs w:val="22"/>
          <w:lang w:val="sk-SK"/>
        </w:rPr>
      </w:pPr>
    </w:p>
    <w:p w14:paraId="3609A9E5" w14:textId="77777777" w:rsidR="00166A08" w:rsidRPr="005979F8" w:rsidRDefault="00DB150C" w:rsidP="005979F8">
      <w:pPr>
        <w:keepNext/>
        <w:tabs>
          <w:tab w:val="left" w:pos="567"/>
        </w:tabs>
        <w:rPr>
          <w:sz w:val="22"/>
          <w:szCs w:val="22"/>
          <w:lang w:val="sk-SK"/>
        </w:rPr>
      </w:pPr>
      <w:r w:rsidRPr="005979F8">
        <w:rPr>
          <w:b/>
          <w:sz w:val="22"/>
          <w:szCs w:val="22"/>
          <w:lang w:val="sk-SK"/>
        </w:rPr>
        <w:t>6.4</w:t>
      </w:r>
      <w:r w:rsidRPr="005979F8">
        <w:rPr>
          <w:b/>
          <w:sz w:val="22"/>
          <w:szCs w:val="22"/>
          <w:lang w:val="sk-SK"/>
        </w:rPr>
        <w:tab/>
      </w:r>
      <w:r w:rsidR="009E541E" w:rsidRPr="005979F8">
        <w:rPr>
          <w:b/>
          <w:sz w:val="22"/>
          <w:szCs w:val="22"/>
          <w:lang w:val="sk-SK"/>
        </w:rPr>
        <w:t>Špeciálne upozornenia na uchovávanie</w:t>
      </w:r>
    </w:p>
    <w:p w14:paraId="2BC77CC7" w14:textId="77777777" w:rsidR="00816943" w:rsidRPr="00F1050C" w:rsidRDefault="00816943" w:rsidP="005979F8">
      <w:pPr>
        <w:pStyle w:val="Zkladntext"/>
        <w:keepNext/>
        <w:tabs>
          <w:tab w:val="left" w:pos="-142"/>
        </w:tabs>
        <w:rPr>
          <w:sz w:val="22"/>
          <w:szCs w:val="22"/>
          <w:lang w:val="sk-SK"/>
        </w:rPr>
      </w:pPr>
    </w:p>
    <w:p w14:paraId="1F0A95D1" w14:textId="77777777" w:rsidR="00166A08" w:rsidRPr="005979F8" w:rsidRDefault="00166A08" w:rsidP="005979F8">
      <w:pPr>
        <w:pStyle w:val="Zkladntext"/>
        <w:tabs>
          <w:tab w:val="left" w:pos="-142"/>
        </w:tabs>
        <w:rPr>
          <w:sz w:val="22"/>
          <w:szCs w:val="22"/>
          <w:lang w:val="sk-SK"/>
        </w:rPr>
      </w:pPr>
      <w:r w:rsidRPr="005979F8">
        <w:rPr>
          <w:sz w:val="22"/>
          <w:szCs w:val="22"/>
          <w:lang w:val="sk-SK"/>
        </w:rPr>
        <w:t>Neuchovávajte v mrazničke.</w:t>
      </w:r>
    </w:p>
    <w:p w14:paraId="74223D40" w14:textId="77777777" w:rsidR="00166A08" w:rsidRPr="005979F8" w:rsidRDefault="00166A08" w:rsidP="005979F8">
      <w:pPr>
        <w:tabs>
          <w:tab w:val="left" w:pos="-142"/>
        </w:tabs>
        <w:rPr>
          <w:sz w:val="22"/>
          <w:szCs w:val="22"/>
          <w:lang w:val="sk-SK"/>
        </w:rPr>
      </w:pPr>
    </w:p>
    <w:p w14:paraId="6094C7A5" w14:textId="77777777" w:rsidR="00166A08" w:rsidRPr="005979F8" w:rsidRDefault="009E541E" w:rsidP="005979F8">
      <w:pPr>
        <w:keepNext/>
        <w:numPr>
          <w:ilvl w:val="1"/>
          <w:numId w:val="4"/>
        </w:numPr>
        <w:tabs>
          <w:tab w:val="clear" w:pos="420"/>
          <w:tab w:val="left" w:pos="567"/>
        </w:tabs>
        <w:rPr>
          <w:b/>
          <w:sz w:val="22"/>
          <w:szCs w:val="22"/>
          <w:lang w:val="sk-SK"/>
        </w:rPr>
      </w:pPr>
      <w:r w:rsidRPr="005979F8">
        <w:rPr>
          <w:b/>
          <w:sz w:val="22"/>
          <w:szCs w:val="22"/>
          <w:lang w:val="sk-SK"/>
        </w:rPr>
        <w:t>Druh</w:t>
      </w:r>
      <w:r w:rsidR="00737D27" w:rsidRPr="005979F8">
        <w:rPr>
          <w:b/>
          <w:sz w:val="22"/>
          <w:szCs w:val="22"/>
          <w:lang w:val="sk-SK"/>
        </w:rPr>
        <w:t xml:space="preserve"> obalu</w:t>
      </w:r>
      <w:r w:rsidRPr="005979F8">
        <w:rPr>
          <w:b/>
          <w:sz w:val="22"/>
          <w:szCs w:val="22"/>
          <w:lang w:val="sk-SK"/>
        </w:rPr>
        <w:t xml:space="preserve"> a obsah</w:t>
      </w:r>
      <w:r w:rsidR="00166A08" w:rsidRPr="005979F8">
        <w:rPr>
          <w:b/>
          <w:sz w:val="22"/>
          <w:szCs w:val="22"/>
          <w:lang w:val="sk-SK"/>
        </w:rPr>
        <w:t xml:space="preserve"> balenia</w:t>
      </w:r>
    </w:p>
    <w:p w14:paraId="46BBE779" w14:textId="77777777" w:rsidR="00816943" w:rsidRPr="00F1050C" w:rsidRDefault="00816943" w:rsidP="005979F8">
      <w:pPr>
        <w:pStyle w:val="Zkladntext"/>
        <w:keepNext/>
        <w:tabs>
          <w:tab w:val="left" w:pos="426"/>
          <w:tab w:val="left" w:pos="567"/>
        </w:tabs>
        <w:rPr>
          <w:sz w:val="22"/>
          <w:szCs w:val="22"/>
          <w:lang w:val="sk-SK"/>
        </w:rPr>
      </w:pPr>
    </w:p>
    <w:p w14:paraId="31ABE154" w14:textId="77777777" w:rsidR="00166A08" w:rsidRPr="005979F8" w:rsidRDefault="00166A08" w:rsidP="005979F8">
      <w:pPr>
        <w:pStyle w:val="Zkladntext"/>
        <w:tabs>
          <w:tab w:val="left" w:pos="426"/>
          <w:tab w:val="left" w:pos="567"/>
        </w:tabs>
        <w:rPr>
          <w:sz w:val="22"/>
          <w:szCs w:val="22"/>
          <w:lang w:val="sk-SK"/>
        </w:rPr>
      </w:pPr>
      <w:r w:rsidRPr="005979F8">
        <w:rPr>
          <w:sz w:val="22"/>
          <w:szCs w:val="22"/>
          <w:lang w:val="sk-SK"/>
        </w:rPr>
        <w:t>5 bezfarebných, priesvitných sklenených ampuliek</w:t>
      </w:r>
      <w:r w:rsidR="00EC0DEA" w:rsidRPr="005979F8">
        <w:rPr>
          <w:sz w:val="22"/>
          <w:szCs w:val="22"/>
          <w:lang w:val="sk-SK"/>
        </w:rPr>
        <w:t>,</w:t>
      </w:r>
      <w:r w:rsidRPr="005979F8">
        <w:rPr>
          <w:sz w:val="22"/>
          <w:szCs w:val="22"/>
          <w:lang w:val="sk-SK"/>
        </w:rPr>
        <w:t xml:space="preserve"> obsahujúcich 3 ml</w:t>
      </w:r>
      <w:r w:rsidR="00F1050C">
        <w:rPr>
          <w:sz w:val="22"/>
          <w:szCs w:val="22"/>
          <w:lang w:val="sk-SK"/>
        </w:rPr>
        <w:t xml:space="preserve"> alebo </w:t>
      </w:r>
      <w:r w:rsidR="00737D27" w:rsidRPr="005979F8">
        <w:rPr>
          <w:sz w:val="22"/>
          <w:szCs w:val="22"/>
          <w:lang w:val="sk-SK"/>
        </w:rPr>
        <w:t xml:space="preserve">10 ml injekčného roztoku. Papierová </w:t>
      </w:r>
      <w:r w:rsidR="00EC0DEA" w:rsidRPr="005979F8">
        <w:rPr>
          <w:sz w:val="22"/>
          <w:szCs w:val="22"/>
          <w:lang w:val="sk-SK"/>
        </w:rPr>
        <w:t>škatuľka,</w:t>
      </w:r>
      <w:r w:rsidRPr="005979F8">
        <w:rPr>
          <w:sz w:val="22"/>
          <w:szCs w:val="22"/>
          <w:lang w:val="sk-SK"/>
        </w:rPr>
        <w:t xml:space="preserve"> písomná informácia pre používateľ</w:t>
      </w:r>
      <w:r w:rsidR="00816943" w:rsidRPr="00F1050C">
        <w:rPr>
          <w:sz w:val="22"/>
          <w:szCs w:val="22"/>
          <w:lang w:val="sk-SK"/>
        </w:rPr>
        <w:t>a</w:t>
      </w:r>
      <w:r w:rsidRPr="005979F8">
        <w:rPr>
          <w:sz w:val="22"/>
          <w:szCs w:val="22"/>
          <w:lang w:val="sk-SK"/>
        </w:rPr>
        <w:t>.</w:t>
      </w:r>
    </w:p>
    <w:p w14:paraId="29F01B39" w14:textId="77777777" w:rsidR="00166A08" w:rsidRPr="005979F8" w:rsidRDefault="00166A08" w:rsidP="005979F8">
      <w:pPr>
        <w:tabs>
          <w:tab w:val="left" w:pos="426"/>
        </w:tabs>
        <w:rPr>
          <w:sz w:val="22"/>
          <w:szCs w:val="22"/>
          <w:lang w:val="sk-SK"/>
        </w:rPr>
      </w:pPr>
    </w:p>
    <w:p w14:paraId="7B512D06" w14:textId="77777777" w:rsidR="00166A08" w:rsidRPr="005979F8" w:rsidRDefault="00166A08" w:rsidP="005979F8">
      <w:pPr>
        <w:tabs>
          <w:tab w:val="left" w:pos="567"/>
        </w:tabs>
        <w:rPr>
          <w:b/>
          <w:caps/>
          <w:sz w:val="22"/>
          <w:szCs w:val="22"/>
          <w:lang w:val="sk-SK"/>
        </w:rPr>
      </w:pPr>
      <w:r w:rsidRPr="005979F8">
        <w:rPr>
          <w:b/>
          <w:caps/>
          <w:sz w:val="22"/>
          <w:szCs w:val="22"/>
          <w:lang w:val="sk-SK"/>
        </w:rPr>
        <w:t>6.6</w:t>
      </w:r>
      <w:r w:rsidRPr="005979F8">
        <w:rPr>
          <w:b/>
          <w:caps/>
          <w:sz w:val="22"/>
          <w:szCs w:val="22"/>
          <w:lang w:val="sk-SK"/>
        </w:rPr>
        <w:tab/>
      </w:r>
      <w:r w:rsidR="009E541E" w:rsidRPr="005979F8">
        <w:rPr>
          <w:b/>
          <w:sz w:val="22"/>
          <w:szCs w:val="22"/>
          <w:lang w:val="sk-SK"/>
        </w:rPr>
        <w:t>Špeciálne opatrenia na likvidáciu a iné</w:t>
      </w:r>
      <w:r w:rsidRPr="005979F8">
        <w:rPr>
          <w:b/>
          <w:sz w:val="22"/>
          <w:szCs w:val="22"/>
          <w:lang w:val="sk-SK"/>
        </w:rPr>
        <w:t xml:space="preserve"> zaobchádzanie s liekom</w:t>
      </w:r>
    </w:p>
    <w:p w14:paraId="74393EC8" w14:textId="77777777" w:rsidR="00816943" w:rsidRPr="00F1050C" w:rsidRDefault="00816943" w:rsidP="005979F8">
      <w:pPr>
        <w:rPr>
          <w:sz w:val="22"/>
          <w:szCs w:val="22"/>
          <w:lang w:val="sk-SK"/>
        </w:rPr>
      </w:pPr>
    </w:p>
    <w:p w14:paraId="532A6562" w14:textId="07B4E96F" w:rsidR="00166A08" w:rsidRPr="005979F8" w:rsidRDefault="00166A08" w:rsidP="005979F8">
      <w:pPr>
        <w:rPr>
          <w:sz w:val="22"/>
          <w:szCs w:val="22"/>
          <w:lang w:val="sk-SK"/>
        </w:rPr>
      </w:pPr>
      <w:r w:rsidRPr="005979F8">
        <w:rPr>
          <w:sz w:val="22"/>
          <w:szCs w:val="22"/>
          <w:lang w:val="sk-SK"/>
        </w:rPr>
        <w:t>Orfiril Injektionslösung je pripravený na použitie. Môže sa pomaly injikovať do žily (i.v.) alebo podať v infúzii po zriedení v 0,9</w:t>
      </w:r>
      <w:r w:rsidR="003869FC">
        <w:rPr>
          <w:sz w:val="22"/>
          <w:szCs w:val="22"/>
          <w:lang w:val="sk-SK"/>
        </w:rPr>
        <w:t> </w:t>
      </w:r>
      <w:r w:rsidRPr="005979F8">
        <w:rPr>
          <w:sz w:val="22"/>
          <w:szCs w:val="22"/>
          <w:lang w:val="sk-SK"/>
        </w:rPr>
        <w:t>% chlori</w:t>
      </w:r>
      <w:r w:rsidR="004359C6" w:rsidRPr="005979F8">
        <w:rPr>
          <w:sz w:val="22"/>
          <w:szCs w:val="22"/>
          <w:lang w:val="sk-SK"/>
        </w:rPr>
        <w:t xml:space="preserve">de sodnom alebo </w:t>
      </w:r>
      <w:r w:rsidR="006B612E" w:rsidRPr="005979F8">
        <w:rPr>
          <w:sz w:val="22"/>
          <w:szCs w:val="22"/>
          <w:lang w:val="sk-SK"/>
        </w:rPr>
        <w:t>v</w:t>
      </w:r>
      <w:r w:rsidR="003869FC">
        <w:rPr>
          <w:sz w:val="22"/>
          <w:szCs w:val="22"/>
          <w:lang w:val="sk-SK"/>
        </w:rPr>
        <w:t> </w:t>
      </w:r>
      <w:r w:rsidR="004359C6" w:rsidRPr="005979F8">
        <w:rPr>
          <w:sz w:val="22"/>
          <w:szCs w:val="22"/>
          <w:lang w:val="sk-SK"/>
        </w:rPr>
        <w:t>5</w:t>
      </w:r>
      <w:r w:rsidR="003869FC">
        <w:rPr>
          <w:sz w:val="22"/>
          <w:szCs w:val="22"/>
          <w:lang w:val="sk-SK"/>
        </w:rPr>
        <w:t> </w:t>
      </w:r>
      <w:bookmarkStart w:id="0" w:name="_GoBack"/>
      <w:bookmarkEnd w:id="0"/>
      <w:r w:rsidR="004359C6" w:rsidRPr="005979F8">
        <w:rPr>
          <w:sz w:val="22"/>
          <w:szCs w:val="22"/>
          <w:lang w:val="sk-SK"/>
        </w:rPr>
        <w:t>% roztoku gluk</w:t>
      </w:r>
      <w:r w:rsidRPr="005979F8">
        <w:rPr>
          <w:sz w:val="22"/>
          <w:szCs w:val="22"/>
          <w:lang w:val="sk-SK"/>
        </w:rPr>
        <w:t>ózy intravenózne.</w:t>
      </w:r>
    </w:p>
    <w:p w14:paraId="1C803BA4" w14:textId="77777777" w:rsidR="00166A08" w:rsidRPr="005979F8" w:rsidRDefault="00166A08" w:rsidP="005979F8">
      <w:pPr>
        <w:rPr>
          <w:sz w:val="22"/>
          <w:szCs w:val="22"/>
          <w:lang w:val="sk-SK"/>
        </w:rPr>
      </w:pPr>
      <w:r w:rsidRPr="005979F8">
        <w:rPr>
          <w:sz w:val="22"/>
          <w:szCs w:val="22"/>
          <w:lang w:val="sk-SK"/>
        </w:rPr>
        <w:t>Zriedenia sa musia vykonať s použitím aseptických techník.</w:t>
      </w:r>
    </w:p>
    <w:p w14:paraId="7E7CD0A6" w14:textId="77777777" w:rsidR="00816943" w:rsidRPr="00F1050C" w:rsidRDefault="00166A08" w:rsidP="005979F8">
      <w:pPr>
        <w:rPr>
          <w:sz w:val="22"/>
          <w:szCs w:val="22"/>
        </w:rPr>
      </w:pPr>
      <w:r w:rsidRPr="005979F8">
        <w:rPr>
          <w:sz w:val="22"/>
          <w:szCs w:val="22"/>
          <w:lang w:val="sk-SK"/>
        </w:rPr>
        <w:t xml:space="preserve">Orfiril Injektionslösung je len na jednorazové použitie. </w:t>
      </w:r>
    </w:p>
    <w:p w14:paraId="3E3EAB20" w14:textId="43C09AC5" w:rsidR="00166A08" w:rsidRPr="005979F8" w:rsidRDefault="00166A08" w:rsidP="005979F8">
      <w:pPr>
        <w:rPr>
          <w:sz w:val="22"/>
          <w:szCs w:val="22"/>
          <w:lang w:val="sk-SK"/>
        </w:rPr>
      </w:pPr>
    </w:p>
    <w:p w14:paraId="0537D1BB" w14:textId="77777777" w:rsidR="00166A08" w:rsidRPr="005979F8" w:rsidRDefault="00166A08" w:rsidP="005979F8">
      <w:pPr>
        <w:rPr>
          <w:sz w:val="22"/>
          <w:szCs w:val="22"/>
          <w:lang w:val="sk-SK"/>
        </w:rPr>
      </w:pPr>
      <w:r w:rsidRPr="005979F8">
        <w:rPr>
          <w:sz w:val="22"/>
          <w:szCs w:val="22"/>
          <w:lang w:val="sk-SK"/>
        </w:rPr>
        <w:t xml:space="preserve">Pred použitím sa musí zriedený roztok vizuálne skontrolovať. </w:t>
      </w:r>
      <w:r w:rsidR="00FC7644" w:rsidRPr="005979F8">
        <w:rPr>
          <w:sz w:val="22"/>
          <w:szCs w:val="22"/>
          <w:lang w:val="sk-SK"/>
        </w:rPr>
        <w:t>Použitý môže byť l</w:t>
      </w:r>
      <w:r w:rsidRPr="005979F8">
        <w:rPr>
          <w:sz w:val="22"/>
          <w:szCs w:val="22"/>
          <w:lang w:val="sk-SK"/>
        </w:rPr>
        <w:t>en číry roztok bez čiastočiek.</w:t>
      </w:r>
    </w:p>
    <w:p w14:paraId="4975A403" w14:textId="77777777" w:rsidR="00843060" w:rsidRDefault="00843060" w:rsidP="00843060">
      <w:pPr>
        <w:rPr>
          <w:sz w:val="22"/>
          <w:szCs w:val="22"/>
        </w:rPr>
      </w:pPr>
    </w:p>
    <w:p w14:paraId="4121DFF4" w14:textId="77777777" w:rsidR="00843060" w:rsidRPr="005979F8" w:rsidRDefault="00843060" w:rsidP="00843060">
      <w:pPr>
        <w:rPr>
          <w:color w:val="000000"/>
          <w:sz w:val="22"/>
          <w:szCs w:val="22"/>
          <w:lang w:val="sk-SK"/>
        </w:rPr>
      </w:pPr>
      <w:r w:rsidRPr="005979F8">
        <w:rPr>
          <w:sz w:val="22"/>
          <w:szCs w:val="22"/>
        </w:rPr>
        <w:t>Všetok nepoužitý liek alebo odpad vzniknutý z lieku sa má zlikvidovať v súlade s národnými požiadavkami.</w:t>
      </w:r>
    </w:p>
    <w:p w14:paraId="4B997DD0" w14:textId="77777777" w:rsidR="00166A08" w:rsidRPr="00F1050C" w:rsidRDefault="00166A08" w:rsidP="005979F8">
      <w:pPr>
        <w:rPr>
          <w:color w:val="000000"/>
          <w:sz w:val="22"/>
          <w:szCs w:val="22"/>
          <w:lang w:val="sk-SK"/>
        </w:rPr>
      </w:pPr>
    </w:p>
    <w:p w14:paraId="5A7C7D29" w14:textId="77777777" w:rsidR="00816943" w:rsidRPr="005979F8" w:rsidRDefault="00816943" w:rsidP="005979F8">
      <w:pPr>
        <w:rPr>
          <w:color w:val="000000"/>
          <w:sz w:val="22"/>
          <w:szCs w:val="22"/>
          <w:lang w:val="sk-SK"/>
        </w:rPr>
      </w:pPr>
    </w:p>
    <w:p w14:paraId="74DA7D9C" w14:textId="77777777" w:rsidR="00166A08" w:rsidRPr="005979F8" w:rsidRDefault="00166A08" w:rsidP="005979F8">
      <w:pPr>
        <w:tabs>
          <w:tab w:val="left" w:pos="567"/>
        </w:tabs>
        <w:rPr>
          <w:b/>
          <w:caps/>
          <w:sz w:val="22"/>
          <w:szCs w:val="22"/>
          <w:lang w:val="sk-SK"/>
        </w:rPr>
      </w:pPr>
      <w:r w:rsidRPr="005979F8">
        <w:rPr>
          <w:b/>
          <w:caps/>
          <w:sz w:val="22"/>
          <w:szCs w:val="22"/>
          <w:lang w:val="sk-SK"/>
        </w:rPr>
        <w:t>7.</w:t>
      </w:r>
      <w:r w:rsidRPr="005979F8">
        <w:rPr>
          <w:b/>
          <w:caps/>
          <w:sz w:val="22"/>
          <w:szCs w:val="22"/>
          <w:lang w:val="sk-SK"/>
        </w:rPr>
        <w:tab/>
      </w:r>
      <w:r w:rsidRPr="005979F8">
        <w:rPr>
          <w:b/>
          <w:sz w:val="22"/>
          <w:szCs w:val="22"/>
          <w:lang w:val="sk-SK"/>
        </w:rPr>
        <w:t>DRŽITEĽ ROZHODNUTIA O REGISTRÁCII</w:t>
      </w:r>
    </w:p>
    <w:p w14:paraId="7D11C334" w14:textId="77777777" w:rsidR="00816943" w:rsidRPr="00F1050C" w:rsidRDefault="00816943" w:rsidP="00F1050C">
      <w:pPr>
        <w:tabs>
          <w:tab w:val="left" w:pos="-142"/>
        </w:tabs>
        <w:rPr>
          <w:sz w:val="22"/>
          <w:szCs w:val="22"/>
          <w:lang w:val="sk-SK"/>
        </w:rPr>
      </w:pPr>
    </w:p>
    <w:p w14:paraId="2D7A93B5" w14:textId="77777777" w:rsidR="00166A08" w:rsidRPr="005979F8" w:rsidRDefault="00166A08" w:rsidP="00F1050C">
      <w:pPr>
        <w:tabs>
          <w:tab w:val="left" w:pos="-142"/>
        </w:tabs>
        <w:rPr>
          <w:sz w:val="22"/>
          <w:szCs w:val="22"/>
          <w:lang w:val="sk-SK"/>
        </w:rPr>
      </w:pPr>
      <w:r w:rsidRPr="005979F8">
        <w:rPr>
          <w:sz w:val="22"/>
          <w:szCs w:val="22"/>
          <w:lang w:val="sk-SK"/>
        </w:rPr>
        <w:t>Desitin Arzneimittel GmbH</w:t>
      </w:r>
    </w:p>
    <w:p w14:paraId="52815D4C" w14:textId="77777777" w:rsidR="006D590F" w:rsidRPr="00F1050C" w:rsidRDefault="00166A08" w:rsidP="00F1050C">
      <w:pPr>
        <w:tabs>
          <w:tab w:val="left" w:pos="-142"/>
        </w:tabs>
        <w:rPr>
          <w:sz w:val="22"/>
          <w:szCs w:val="22"/>
          <w:lang w:val="sk-SK"/>
        </w:rPr>
      </w:pPr>
      <w:r w:rsidRPr="005979F8">
        <w:rPr>
          <w:sz w:val="22"/>
          <w:szCs w:val="22"/>
          <w:lang w:val="sk-SK"/>
        </w:rPr>
        <w:t>Weg beim Jäger 214</w:t>
      </w:r>
    </w:p>
    <w:p w14:paraId="47E4FE95" w14:textId="77777777" w:rsidR="00166A08" w:rsidRPr="005979F8" w:rsidRDefault="00166A08" w:rsidP="00F1050C">
      <w:pPr>
        <w:tabs>
          <w:tab w:val="left" w:pos="-142"/>
        </w:tabs>
        <w:rPr>
          <w:sz w:val="22"/>
          <w:szCs w:val="22"/>
          <w:lang w:val="sk-SK"/>
        </w:rPr>
      </w:pPr>
      <w:r w:rsidRPr="005979F8">
        <w:rPr>
          <w:sz w:val="22"/>
          <w:szCs w:val="22"/>
          <w:lang w:val="sk-SK"/>
        </w:rPr>
        <w:t>D-22335 Hamburg</w:t>
      </w:r>
    </w:p>
    <w:p w14:paraId="37076907" w14:textId="77777777" w:rsidR="00166A08" w:rsidRPr="005979F8" w:rsidRDefault="00166A08" w:rsidP="005979F8">
      <w:pPr>
        <w:pStyle w:val="Hlavika"/>
        <w:tabs>
          <w:tab w:val="clear" w:pos="4536"/>
          <w:tab w:val="clear" w:pos="9072"/>
          <w:tab w:val="left" w:pos="-142"/>
        </w:tabs>
        <w:rPr>
          <w:sz w:val="22"/>
          <w:szCs w:val="22"/>
          <w:lang w:val="sk-SK"/>
        </w:rPr>
      </w:pPr>
      <w:r w:rsidRPr="005979F8">
        <w:rPr>
          <w:sz w:val="22"/>
          <w:szCs w:val="22"/>
          <w:lang w:val="sk-SK"/>
        </w:rPr>
        <w:t>Nemecko</w:t>
      </w:r>
    </w:p>
    <w:p w14:paraId="325515A6" w14:textId="77777777" w:rsidR="00166A08" w:rsidRPr="00F1050C" w:rsidRDefault="00166A08" w:rsidP="005979F8">
      <w:pPr>
        <w:tabs>
          <w:tab w:val="left" w:pos="426"/>
        </w:tabs>
        <w:rPr>
          <w:b/>
          <w:sz w:val="22"/>
          <w:szCs w:val="22"/>
          <w:lang w:val="sk-SK"/>
        </w:rPr>
      </w:pPr>
    </w:p>
    <w:p w14:paraId="052C4E8F" w14:textId="77777777" w:rsidR="00816943" w:rsidRPr="005979F8" w:rsidRDefault="00816943" w:rsidP="005979F8">
      <w:pPr>
        <w:tabs>
          <w:tab w:val="left" w:pos="426"/>
        </w:tabs>
        <w:rPr>
          <w:b/>
          <w:sz w:val="22"/>
          <w:szCs w:val="22"/>
          <w:lang w:val="sk-SK"/>
        </w:rPr>
      </w:pPr>
    </w:p>
    <w:p w14:paraId="0FCE81D8" w14:textId="77777777" w:rsidR="00166A08" w:rsidRPr="005979F8" w:rsidRDefault="00166A08" w:rsidP="005979F8">
      <w:pPr>
        <w:tabs>
          <w:tab w:val="left" w:pos="567"/>
        </w:tabs>
        <w:rPr>
          <w:b/>
          <w:caps/>
          <w:sz w:val="22"/>
          <w:szCs w:val="22"/>
          <w:lang w:val="sk-SK"/>
        </w:rPr>
      </w:pPr>
      <w:r w:rsidRPr="005979F8">
        <w:rPr>
          <w:b/>
          <w:caps/>
          <w:sz w:val="22"/>
          <w:szCs w:val="22"/>
          <w:lang w:val="sk-SK"/>
        </w:rPr>
        <w:t>8.</w:t>
      </w:r>
      <w:r w:rsidRPr="005979F8">
        <w:rPr>
          <w:b/>
          <w:caps/>
          <w:sz w:val="22"/>
          <w:szCs w:val="22"/>
          <w:lang w:val="sk-SK"/>
        </w:rPr>
        <w:tab/>
      </w:r>
      <w:r w:rsidRPr="005979F8">
        <w:rPr>
          <w:b/>
          <w:sz w:val="22"/>
          <w:szCs w:val="22"/>
          <w:lang w:val="sk-SK"/>
        </w:rPr>
        <w:t>REGISTRAČNÉ ČÍSLO</w:t>
      </w:r>
    </w:p>
    <w:p w14:paraId="0057F04C" w14:textId="77777777" w:rsidR="00816943" w:rsidRPr="00F1050C" w:rsidRDefault="00816943" w:rsidP="00F1050C">
      <w:pPr>
        <w:keepLines/>
        <w:rPr>
          <w:sz w:val="22"/>
          <w:szCs w:val="22"/>
          <w:lang w:val="sk-SK"/>
        </w:rPr>
      </w:pPr>
    </w:p>
    <w:p w14:paraId="48AA4942" w14:textId="77777777" w:rsidR="00166A08" w:rsidRPr="005979F8" w:rsidRDefault="00166A08" w:rsidP="00F1050C">
      <w:pPr>
        <w:keepLines/>
        <w:rPr>
          <w:sz w:val="22"/>
          <w:szCs w:val="22"/>
          <w:lang w:val="sk-SK"/>
        </w:rPr>
      </w:pPr>
      <w:r w:rsidRPr="005979F8">
        <w:rPr>
          <w:sz w:val="22"/>
          <w:szCs w:val="22"/>
          <w:lang w:val="sk-SK"/>
        </w:rPr>
        <w:t>21/0153/00-S</w:t>
      </w:r>
    </w:p>
    <w:p w14:paraId="47C944EA" w14:textId="77777777" w:rsidR="00166A08" w:rsidRPr="00F1050C" w:rsidRDefault="00166A08" w:rsidP="00F1050C">
      <w:pPr>
        <w:tabs>
          <w:tab w:val="left" w:pos="426"/>
        </w:tabs>
        <w:rPr>
          <w:sz w:val="22"/>
          <w:szCs w:val="22"/>
          <w:lang w:val="sk-SK"/>
        </w:rPr>
      </w:pPr>
    </w:p>
    <w:p w14:paraId="0F65A85E" w14:textId="77777777" w:rsidR="00816943" w:rsidRPr="005979F8" w:rsidRDefault="00816943" w:rsidP="00F1050C">
      <w:pPr>
        <w:tabs>
          <w:tab w:val="left" w:pos="426"/>
        </w:tabs>
        <w:rPr>
          <w:sz w:val="22"/>
          <w:szCs w:val="22"/>
          <w:lang w:val="sk-SK"/>
        </w:rPr>
      </w:pPr>
    </w:p>
    <w:p w14:paraId="49F8CC14" w14:textId="77777777" w:rsidR="00166A08" w:rsidRPr="005979F8" w:rsidRDefault="00166A08" w:rsidP="005979F8">
      <w:pPr>
        <w:tabs>
          <w:tab w:val="left" w:pos="567"/>
        </w:tabs>
        <w:rPr>
          <w:b/>
          <w:caps/>
          <w:sz w:val="22"/>
          <w:szCs w:val="22"/>
          <w:lang w:val="sk-SK"/>
        </w:rPr>
      </w:pPr>
      <w:r w:rsidRPr="005979F8">
        <w:rPr>
          <w:b/>
          <w:caps/>
          <w:sz w:val="22"/>
          <w:szCs w:val="22"/>
          <w:lang w:val="sk-SK"/>
        </w:rPr>
        <w:t>9.</w:t>
      </w:r>
      <w:r w:rsidRPr="005979F8">
        <w:rPr>
          <w:b/>
          <w:caps/>
          <w:sz w:val="22"/>
          <w:szCs w:val="22"/>
          <w:lang w:val="sk-SK"/>
        </w:rPr>
        <w:tab/>
      </w:r>
      <w:r w:rsidRPr="005979F8">
        <w:rPr>
          <w:b/>
          <w:sz w:val="22"/>
          <w:szCs w:val="22"/>
          <w:lang w:val="sk-SK"/>
        </w:rPr>
        <w:t>DÁTUM PRVEJ REGISTRÁCIE/PREDĹŽENIA REGISTRÁCIE</w:t>
      </w:r>
    </w:p>
    <w:p w14:paraId="68BA025D" w14:textId="77777777" w:rsidR="00816943" w:rsidRPr="00F1050C" w:rsidRDefault="00816943" w:rsidP="00F1050C">
      <w:pPr>
        <w:keepLines/>
        <w:rPr>
          <w:sz w:val="22"/>
          <w:szCs w:val="22"/>
          <w:lang w:val="sk-SK"/>
        </w:rPr>
      </w:pPr>
    </w:p>
    <w:p w14:paraId="42F9A797" w14:textId="77777777" w:rsidR="00166A08" w:rsidRPr="005979F8" w:rsidRDefault="00816943" w:rsidP="00F1050C">
      <w:pPr>
        <w:keepLines/>
        <w:rPr>
          <w:sz w:val="22"/>
          <w:szCs w:val="22"/>
          <w:lang w:val="sk-SK"/>
        </w:rPr>
      </w:pPr>
      <w:r w:rsidRPr="00F1050C">
        <w:rPr>
          <w:sz w:val="22"/>
          <w:szCs w:val="22"/>
          <w:lang w:val="sk-SK"/>
        </w:rPr>
        <w:t>Dátum prvej registrácie:</w:t>
      </w:r>
      <w:r w:rsidR="00737D27" w:rsidRPr="005979F8">
        <w:rPr>
          <w:sz w:val="22"/>
          <w:szCs w:val="22"/>
          <w:lang w:val="sk-SK"/>
        </w:rPr>
        <w:t xml:space="preserve">: </w:t>
      </w:r>
      <w:r w:rsidR="00D3007A" w:rsidRPr="005979F8">
        <w:rPr>
          <w:sz w:val="22"/>
          <w:szCs w:val="22"/>
          <w:lang w:val="sk-SK"/>
        </w:rPr>
        <w:t>04.</w:t>
      </w:r>
      <w:r w:rsidR="0010726A" w:rsidRPr="00F1050C">
        <w:rPr>
          <w:sz w:val="22"/>
          <w:szCs w:val="22"/>
          <w:lang w:val="sk-SK"/>
        </w:rPr>
        <w:t xml:space="preserve"> mája </w:t>
      </w:r>
      <w:r w:rsidR="00D3007A" w:rsidRPr="005979F8">
        <w:rPr>
          <w:sz w:val="22"/>
          <w:szCs w:val="22"/>
          <w:lang w:val="sk-SK"/>
        </w:rPr>
        <w:t>2000</w:t>
      </w:r>
    </w:p>
    <w:p w14:paraId="7E9F24B8" w14:textId="77777777" w:rsidR="00166A08" w:rsidRPr="005979F8" w:rsidRDefault="0010726A" w:rsidP="00F1050C">
      <w:pPr>
        <w:tabs>
          <w:tab w:val="left" w:pos="426"/>
        </w:tabs>
        <w:rPr>
          <w:sz w:val="22"/>
          <w:szCs w:val="22"/>
          <w:lang w:val="sk-SK"/>
        </w:rPr>
      </w:pPr>
      <w:r w:rsidRPr="005979F8">
        <w:rPr>
          <w:sz w:val="22"/>
          <w:szCs w:val="22"/>
          <w:lang w:val="sk-SK"/>
        </w:rPr>
        <w:t xml:space="preserve">Dátum posledného predĺženia registrácie: 25. </w:t>
      </w:r>
      <w:r w:rsidR="00306C04" w:rsidRPr="00F1050C">
        <w:rPr>
          <w:sz w:val="22"/>
          <w:szCs w:val="22"/>
          <w:lang w:val="sk-SK"/>
        </w:rPr>
        <w:t>j</w:t>
      </w:r>
      <w:r w:rsidRPr="005979F8">
        <w:rPr>
          <w:sz w:val="22"/>
          <w:szCs w:val="22"/>
          <w:lang w:val="sk-SK"/>
        </w:rPr>
        <w:t>anuára 2007</w:t>
      </w:r>
    </w:p>
    <w:p w14:paraId="3A509105" w14:textId="77777777" w:rsidR="0010726A" w:rsidRPr="00F1050C" w:rsidRDefault="0010726A" w:rsidP="00F1050C">
      <w:pPr>
        <w:tabs>
          <w:tab w:val="left" w:pos="426"/>
        </w:tabs>
        <w:rPr>
          <w:b/>
          <w:sz w:val="22"/>
          <w:szCs w:val="22"/>
          <w:lang w:val="sk-SK"/>
        </w:rPr>
      </w:pPr>
    </w:p>
    <w:p w14:paraId="3FD82F21" w14:textId="77777777" w:rsidR="0010726A" w:rsidRPr="005979F8" w:rsidRDefault="0010726A" w:rsidP="00F1050C">
      <w:pPr>
        <w:tabs>
          <w:tab w:val="left" w:pos="426"/>
        </w:tabs>
        <w:rPr>
          <w:b/>
          <w:sz w:val="22"/>
          <w:szCs w:val="22"/>
          <w:lang w:val="sk-SK"/>
        </w:rPr>
      </w:pPr>
    </w:p>
    <w:p w14:paraId="6394D54F" w14:textId="77777777" w:rsidR="00166A08" w:rsidRPr="005979F8" w:rsidRDefault="00166A08" w:rsidP="005979F8">
      <w:pPr>
        <w:tabs>
          <w:tab w:val="left" w:pos="567"/>
        </w:tabs>
        <w:rPr>
          <w:caps/>
          <w:sz w:val="22"/>
          <w:szCs w:val="22"/>
          <w:lang w:val="sk-SK"/>
        </w:rPr>
      </w:pPr>
      <w:r w:rsidRPr="005979F8">
        <w:rPr>
          <w:b/>
          <w:caps/>
          <w:sz w:val="22"/>
          <w:szCs w:val="22"/>
          <w:lang w:val="sk-SK"/>
        </w:rPr>
        <w:t>10.</w:t>
      </w:r>
      <w:r w:rsidRPr="005979F8">
        <w:rPr>
          <w:b/>
          <w:caps/>
          <w:sz w:val="22"/>
          <w:szCs w:val="22"/>
          <w:lang w:val="sk-SK"/>
        </w:rPr>
        <w:tab/>
      </w:r>
      <w:r w:rsidRPr="005979F8">
        <w:rPr>
          <w:b/>
          <w:sz w:val="22"/>
          <w:szCs w:val="22"/>
          <w:lang w:val="sk-SK"/>
        </w:rPr>
        <w:t>DÁTUM REVÍZIE TEXTU</w:t>
      </w:r>
    </w:p>
    <w:p w14:paraId="5FC82D1C" w14:textId="77F23A2A" w:rsidR="00306C04" w:rsidRPr="005979F8" w:rsidRDefault="00306C04" w:rsidP="005979F8">
      <w:pPr>
        <w:tabs>
          <w:tab w:val="left" w:pos="0"/>
        </w:tabs>
        <w:rPr>
          <w:rStyle w:val="hps"/>
          <w:color w:val="222222"/>
          <w:sz w:val="22"/>
          <w:szCs w:val="22"/>
          <w:lang w:val="sk-SK"/>
        </w:rPr>
      </w:pPr>
    </w:p>
    <w:p w14:paraId="1D777D37" w14:textId="12CEF173" w:rsidR="00166A08" w:rsidRPr="005979F8" w:rsidRDefault="003869FC" w:rsidP="005979F8">
      <w:pPr>
        <w:tabs>
          <w:tab w:val="left" w:pos="0"/>
        </w:tabs>
        <w:rPr>
          <w:sz w:val="22"/>
          <w:szCs w:val="22"/>
          <w:lang w:val="sk-SK"/>
        </w:rPr>
      </w:pPr>
      <w:r>
        <w:rPr>
          <w:rStyle w:val="hps"/>
          <w:color w:val="222222"/>
          <w:sz w:val="22"/>
          <w:szCs w:val="22"/>
          <w:lang w:val="sk-SK"/>
        </w:rPr>
        <w:t>09</w:t>
      </w:r>
      <w:r w:rsidR="00843060">
        <w:rPr>
          <w:rStyle w:val="hps"/>
          <w:color w:val="222222"/>
          <w:sz w:val="22"/>
          <w:szCs w:val="22"/>
          <w:lang w:val="sk-SK"/>
        </w:rPr>
        <w:t>/2020</w:t>
      </w:r>
    </w:p>
    <w:sectPr w:rsidR="00166A08" w:rsidRPr="005979F8" w:rsidSect="00761334">
      <w:headerReference w:type="even" r:id="rId8"/>
      <w:headerReference w:type="default" r:id="rId9"/>
      <w:footerReference w:type="even" r:id="rId10"/>
      <w:footerReference w:type="default" r:id="rId11"/>
      <w:pgSz w:w="11907" w:h="16840" w:code="9"/>
      <w:pgMar w:top="1134" w:right="1418" w:bottom="1134" w:left="1418" w:header="737" w:footer="737" w:gutter="0"/>
      <w:paperSrc w:first="7" w:other="7"/>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8F32C" w14:textId="77777777" w:rsidR="00D94B82" w:rsidRDefault="00D94B82">
      <w:r>
        <w:separator/>
      </w:r>
    </w:p>
  </w:endnote>
  <w:endnote w:type="continuationSeparator" w:id="0">
    <w:p w14:paraId="3AAC73F3" w14:textId="77777777" w:rsidR="00D94B82" w:rsidRDefault="00D94B82">
      <w:r>
        <w:continuationSeparator/>
      </w:r>
    </w:p>
  </w:endnote>
  <w:endnote w:type="continuationNotice" w:id="1">
    <w:p w14:paraId="786291D7" w14:textId="77777777" w:rsidR="00D94B82" w:rsidRDefault="00D94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1093C" w14:textId="77777777" w:rsidR="00A908BA" w:rsidRDefault="00A908BA">
    <w:pPr>
      <w:spacing w:line="240" w:lineRule="exact"/>
      <w:rPr>
        <w:rFonts w:ascii="Courier" w:hAnsi="Courier"/>
        <w:sz w:val="24"/>
      </w:rPr>
    </w:pPr>
    <w:r>
      <w:rPr>
        <w:rFonts w:ascii="Courier" w:hAnsi="Courie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3F1D2" w14:textId="77777777" w:rsidR="00A908BA" w:rsidRPr="003869FC" w:rsidRDefault="00A908BA">
    <w:pPr>
      <w:spacing w:line="240" w:lineRule="exact"/>
      <w:jc w:val="center"/>
      <w:rPr>
        <w:sz w:val="18"/>
        <w:szCs w:val="18"/>
      </w:rPr>
    </w:pPr>
    <w:r w:rsidRPr="003869FC">
      <w:rPr>
        <w:sz w:val="18"/>
        <w:szCs w:val="18"/>
      </w:rPr>
      <w:t xml:space="preserve"> </w:t>
    </w:r>
    <w:r w:rsidRPr="003869FC">
      <w:rPr>
        <w:rStyle w:val="slostrany"/>
        <w:sz w:val="18"/>
        <w:szCs w:val="18"/>
      </w:rPr>
      <w:fldChar w:fldCharType="begin"/>
    </w:r>
    <w:r w:rsidRPr="003869FC">
      <w:rPr>
        <w:rStyle w:val="slostrany"/>
        <w:sz w:val="18"/>
        <w:szCs w:val="18"/>
      </w:rPr>
      <w:instrText xml:space="preserve"> PAGE </w:instrText>
    </w:r>
    <w:r w:rsidRPr="003869FC">
      <w:rPr>
        <w:rStyle w:val="slostrany"/>
        <w:sz w:val="18"/>
        <w:szCs w:val="18"/>
      </w:rPr>
      <w:fldChar w:fldCharType="separate"/>
    </w:r>
    <w:r w:rsidR="003869FC">
      <w:rPr>
        <w:rStyle w:val="slostrany"/>
        <w:noProof/>
        <w:sz w:val="18"/>
        <w:szCs w:val="18"/>
      </w:rPr>
      <w:t>15</w:t>
    </w:r>
    <w:r w:rsidRPr="003869FC">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19561" w14:textId="77777777" w:rsidR="00D94B82" w:rsidRDefault="00D94B82">
      <w:r>
        <w:separator/>
      </w:r>
    </w:p>
  </w:footnote>
  <w:footnote w:type="continuationSeparator" w:id="0">
    <w:p w14:paraId="6B39A5C9" w14:textId="77777777" w:rsidR="00D94B82" w:rsidRDefault="00D94B82">
      <w:r>
        <w:continuationSeparator/>
      </w:r>
    </w:p>
  </w:footnote>
  <w:footnote w:type="continuationNotice" w:id="1">
    <w:p w14:paraId="363FDC90" w14:textId="77777777" w:rsidR="00D94B82" w:rsidRDefault="00D94B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DD74" w14:textId="77777777" w:rsidR="00A908BA" w:rsidRDefault="00A908BA">
    <w:pPr>
      <w:spacing w:line="240" w:lineRule="exact"/>
      <w:rPr>
        <w:rFonts w:ascii="Courier" w:hAnsi="Courier"/>
        <w:sz w:val="24"/>
      </w:rPr>
    </w:pPr>
    <w:r>
      <w:rPr>
        <w:rFonts w:ascii="Courier" w:hAnsi="Courie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0E571" w14:textId="4DAA054E" w:rsidR="00A908BA" w:rsidRDefault="00A908BA">
    <w:pPr>
      <w:spacing w:line="240" w:lineRule="exact"/>
      <w:rPr>
        <w:sz w:val="18"/>
        <w:szCs w:val="18"/>
      </w:rPr>
    </w:pPr>
    <w:r w:rsidRPr="00350D07">
      <w:rPr>
        <w:sz w:val="18"/>
        <w:szCs w:val="18"/>
      </w:rPr>
      <w:t xml:space="preserve">Príloha </w:t>
    </w:r>
    <w:r w:rsidRPr="00350D07">
      <w:rPr>
        <w:rFonts w:hint="eastAsia"/>
        <w:sz w:val="18"/>
        <w:szCs w:val="18"/>
      </w:rPr>
      <w:t>č</w:t>
    </w:r>
    <w:r w:rsidRPr="00350D07">
      <w:rPr>
        <w:sz w:val="18"/>
        <w:szCs w:val="18"/>
      </w:rPr>
      <w:t>.1 k notifikácii o zmene, ev.</w:t>
    </w:r>
    <w:r w:rsidRPr="00350D07">
      <w:rPr>
        <w:rFonts w:hint="eastAsia"/>
        <w:sz w:val="18"/>
        <w:szCs w:val="18"/>
      </w:rPr>
      <w:t>č</w:t>
    </w:r>
    <w:r>
      <w:rPr>
        <w:sz w:val="18"/>
        <w:szCs w:val="18"/>
      </w:rPr>
      <w:t xml:space="preserve">.: </w:t>
    </w:r>
    <w:r w:rsidR="00843060">
      <w:rPr>
        <w:sz w:val="18"/>
        <w:szCs w:val="18"/>
      </w:rPr>
      <w:t>2020/03851-ZIB</w:t>
    </w:r>
  </w:p>
  <w:p w14:paraId="33FEFF23" w14:textId="77777777" w:rsidR="00761334" w:rsidRPr="00F14EAA" w:rsidRDefault="00761334">
    <w:pPr>
      <w:spacing w:line="240" w:lineRule="exac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987"/>
    <w:multiLevelType w:val="hybridMultilevel"/>
    <w:tmpl w:val="719A99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A417ED0"/>
    <w:multiLevelType w:val="hybridMultilevel"/>
    <w:tmpl w:val="AB428B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C925FFB"/>
    <w:multiLevelType w:val="singleLevel"/>
    <w:tmpl w:val="0407000F"/>
    <w:lvl w:ilvl="0">
      <w:start w:val="8"/>
      <w:numFmt w:val="decimal"/>
      <w:lvlText w:val="%1."/>
      <w:lvlJc w:val="left"/>
      <w:pPr>
        <w:tabs>
          <w:tab w:val="num" w:pos="360"/>
        </w:tabs>
        <w:ind w:left="360" w:hanging="360"/>
      </w:pPr>
      <w:rPr>
        <w:rFonts w:hint="default"/>
      </w:rPr>
    </w:lvl>
  </w:abstractNum>
  <w:abstractNum w:abstractNumId="3" w15:restartNumberingAfterBreak="0">
    <w:nsid w:val="26C210B6"/>
    <w:multiLevelType w:val="hybridMultilevel"/>
    <w:tmpl w:val="04128DAA"/>
    <w:lvl w:ilvl="0" w:tplc="FFFFFFFF">
      <w:numFmt w:val="bullet"/>
      <w:lvlText w:val="-"/>
      <w:lvlJc w:val="left"/>
      <w:pPr>
        <w:tabs>
          <w:tab w:val="num" w:pos="510"/>
        </w:tabs>
        <w:ind w:left="510" w:hanging="510"/>
      </w:pPr>
      <w:rPr>
        <w:rFonts w:ascii="Times New Roman" w:eastAsia="Times New Roman" w:hAnsi="Times New Roman" w:cs="Times New Roman" w:hint="default"/>
        <w:b/>
      </w:rPr>
    </w:lvl>
    <w:lvl w:ilvl="1" w:tplc="FFFFFFFF">
      <w:start w:val="1"/>
      <w:numFmt w:val="bullet"/>
      <w:lvlText w:val="-"/>
      <w:legacy w:legacy="1" w:legacySpace="0" w:legacyIndent="360"/>
      <w:lvlJc w:val="left"/>
      <w:pPr>
        <w:ind w:left="1440" w:hanging="360"/>
      </w:pPr>
      <w:rPr>
        <w:rFonts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11921"/>
    <w:multiLevelType w:val="hybridMultilevel"/>
    <w:tmpl w:val="5AC808E2"/>
    <w:lvl w:ilvl="0" w:tplc="67E4F5F6">
      <w:start w:val="1"/>
      <w:numFmt w:val="bullet"/>
      <w:lvlText w:val="•"/>
      <w:lvlJc w:val="left"/>
      <w:pPr>
        <w:tabs>
          <w:tab w:val="num" w:pos="360"/>
        </w:tabs>
        <w:ind w:left="360" w:hanging="360"/>
      </w:pPr>
      <w:rPr>
        <w:rFonts w:ascii="Times New Roman" w:hAnsi="Times New Roman" w:cs="Times New Roman" w:hint="default"/>
      </w:rPr>
    </w:lvl>
    <w:lvl w:ilvl="1" w:tplc="75128CEC" w:tentative="1">
      <w:start w:val="1"/>
      <w:numFmt w:val="bullet"/>
      <w:lvlText w:val="o"/>
      <w:lvlJc w:val="left"/>
      <w:pPr>
        <w:tabs>
          <w:tab w:val="num" w:pos="1440"/>
        </w:tabs>
        <w:ind w:left="1440" w:hanging="360"/>
      </w:pPr>
      <w:rPr>
        <w:rFonts w:ascii="Courier New" w:hAnsi="Courier New" w:cs="Courier New" w:hint="default"/>
      </w:rPr>
    </w:lvl>
    <w:lvl w:ilvl="2" w:tplc="B3E84D14" w:tentative="1">
      <w:start w:val="1"/>
      <w:numFmt w:val="bullet"/>
      <w:lvlText w:val=""/>
      <w:lvlJc w:val="left"/>
      <w:pPr>
        <w:tabs>
          <w:tab w:val="num" w:pos="2160"/>
        </w:tabs>
        <w:ind w:left="2160" w:hanging="360"/>
      </w:pPr>
      <w:rPr>
        <w:rFonts w:ascii="Wingdings" w:hAnsi="Wingdings" w:hint="default"/>
      </w:rPr>
    </w:lvl>
    <w:lvl w:ilvl="3" w:tplc="4FF4C1C0" w:tentative="1">
      <w:start w:val="1"/>
      <w:numFmt w:val="bullet"/>
      <w:lvlText w:val=""/>
      <w:lvlJc w:val="left"/>
      <w:pPr>
        <w:tabs>
          <w:tab w:val="num" w:pos="2880"/>
        </w:tabs>
        <w:ind w:left="2880" w:hanging="360"/>
      </w:pPr>
      <w:rPr>
        <w:rFonts w:ascii="Symbol" w:hAnsi="Symbol" w:hint="default"/>
      </w:rPr>
    </w:lvl>
    <w:lvl w:ilvl="4" w:tplc="574EB7D4" w:tentative="1">
      <w:start w:val="1"/>
      <w:numFmt w:val="bullet"/>
      <w:lvlText w:val="o"/>
      <w:lvlJc w:val="left"/>
      <w:pPr>
        <w:tabs>
          <w:tab w:val="num" w:pos="3600"/>
        </w:tabs>
        <w:ind w:left="3600" w:hanging="360"/>
      </w:pPr>
      <w:rPr>
        <w:rFonts w:ascii="Courier New" w:hAnsi="Courier New" w:cs="Courier New" w:hint="default"/>
      </w:rPr>
    </w:lvl>
    <w:lvl w:ilvl="5" w:tplc="E21AACC6" w:tentative="1">
      <w:start w:val="1"/>
      <w:numFmt w:val="bullet"/>
      <w:lvlText w:val=""/>
      <w:lvlJc w:val="left"/>
      <w:pPr>
        <w:tabs>
          <w:tab w:val="num" w:pos="4320"/>
        </w:tabs>
        <w:ind w:left="4320" w:hanging="360"/>
      </w:pPr>
      <w:rPr>
        <w:rFonts w:ascii="Wingdings" w:hAnsi="Wingdings" w:hint="default"/>
      </w:rPr>
    </w:lvl>
    <w:lvl w:ilvl="6" w:tplc="D8A82340" w:tentative="1">
      <w:start w:val="1"/>
      <w:numFmt w:val="bullet"/>
      <w:lvlText w:val=""/>
      <w:lvlJc w:val="left"/>
      <w:pPr>
        <w:tabs>
          <w:tab w:val="num" w:pos="5040"/>
        </w:tabs>
        <w:ind w:left="5040" w:hanging="360"/>
      </w:pPr>
      <w:rPr>
        <w:rFonts w:ascii="Symbol" w:hAnsi="Symbol" w:hint="default"/>
      </w:rPr>
    </w:lvl>
    <w:lvl w:ilvl="7" w:tplc="BF4429BA" w:tentative="1">
      <w:start w:val="1"/>
      <w:numFmt w:val="bullet"/>
      <w:lvlText w:val="o"/>
      <w:lvlJc w:val="left"/>
      <w:pPr>
        <w:tabs>
          <w:tab w:val="num" w:pos="5760"/>
        </w:tabs>
        <w:ind w:left="5760" w:hanging="360"/>
      </w:pPr>
      <w:rPr>
        <w:rFonts w:ascii="Courier New" w:hAnsi="Courier New" w:cs="Courier New" w:hint="default"/>
      </w:rPr>
    </w:lvl>
    <w:lvl w:ilvl="8" w:tplc="0BE23F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0611FA"/>
    <w:multiLevelType w:val="singleLevel"/>
    <w:tmpl w:val="C69CC65E"/>
    <w:lvl w:ilvl="0">
      <w:start w:val="4"/>
      <w:numFmt w:val="bullet"/>
      <w:lvlText w:val="-"/>
      <w:lvlJc w:val="left"/>
      <w:pPr>
        <w:tabs>
          <w:tab w:val="num" w:pos="360"/>
        </w:tabs>
        <w:ind w:left="360" w:hanging="360"/>
      </w:pPr>
      <w:rPr>
        <w:rFonts w:hint="default"/>
      </w:rPr>
    </w:lvl>
  </w:abstractNum>
  <w:abstractNum w:abstractNumId="6" w15:restartNumberingAfterBreak="0">
    <w:nsid w:val="4FE01B10"/>
    <w:multiLevelType w:val="hybridMultilevel"/>
    <w:tmpl w:val="B37C209E"/>
    <w:lvl w:ilvl="0" w:tplc="81449AB8">
      <w:numFmt w:val="bullet"/>
      <w:lvlText w:val="-"/>
      <w:lvlJc w:val="left"/>
      <w:pPr>
        <w:tabs>
          <w:tab w:val="num" w:pos="510"/>
        </w:tabs>
        <w:ind w:left="510" w:hanging="510"/>
      </w:pPr>
      <w:rPr>
        <w:rFonts w:ascii="Times New Roman" w:eastAsia="Times New Roman" w:hAnsi="Times New Roman" w:cs="Times New Roman" w:hint="default"/>
        <w:b/>
      </w:rPr>
    </w:lvl>
    <w:lvl w:ilvl="1" w:tplc="1C94C6FE" w:tentative="1">
      <w:start w:val="1"/>
      <w:numFmt w:val="bullet"/>
      <w:lvlText w:val="o"/>
      <w:lvlJc w:val="left"/>
      <w:pPr>
        <w:tabs>
          <w:tab w:val="num" w:pos="1440"/>
        </w:tabs>
        <w:ind w:left="1440" w:hanging="360"/>
      </w:pPr>
      <w:rPr>
        <w:rFonts w:ascii="Courier New" w:hAnsi="Courier New" w:cs="Courier New" w:hint="default"/>
      </w:rPr>
    </w:lvl>
    <w:lvl w:ilvl="2" w:tplc="931031B2" w:tentative="1">
      <w:start w:val="1"/>
      <w:numFmt w:val="bullet"/>
      <w:lvlText w:val=""/>
      <w:lvlJc w:val="left"/>
      <w:pPr>
        <w:tabs>
          <w:tab w:val="num" w:pos="2160"/>
        </w:tabs>
        <w:ind w:left="2160" w:hanging="360"/>
      </w:pPr>
      <w:rPr>
        <w:rFonts w:ascii="Wingdings" w:hAnsi="Wingdings" w:hint="default"/>
      </w:rPr>
    </w:lvl>
    <w:lvl w:ilvl="3" w:tplc="F2AC4DFA" w:tentative="1">
      <w:start w:val="1"/>
      <w:numFmt w:val="bullet"/>
      <w:lvlText w:val=""/>
      <w:lvlJc w:val="left"/>
      <w:pPr>
        <w:tabs>
          <w:tab w:val="num" w:pos="2880"/>
        </w:tabs>
        <w:ind w:left="2880" w:hanging="360"/>
      </w:pPr>
      <w:rPr>
        <w:rFonts w:ascii="Symbol" w:hAnsi="Symbol" w:hint="default"/>
      </w:rPr>
    </w:lvl>
    <w:lvl w:ilvl="4" w:tplc="F1B8BC6E" w:tentative="1">
      <w:start w:val="1"/>
      <w:numFmt w:val="bullet"/>
      <w:lvlText w:val="o"/>
      <w:lvlJc w:val="left"/>
      <w:pPr>
        <w:tabs>
          <w:tab w:val="num" w:pos="3600"/>
        </w:tabs>
        <w:ind w:left="3600" w:hanging="360"/>
      </w:pPr>
      <w:rPr>
        <w:rFonts w:ascii="Courier New" w:hAnsi="Courier New" w:cs="Courier New" w:hint="default"/>
      </w:rPr>
    </w:lvl>
    <w:lvl w:ilvl="5" w:tplc="6D5CDBD8" w:tentative="1">
      <w:start w:val="1"/>
      <w:numFmt w:val="bullet"/>
      <w:lvlText w:val=""/>
      <w:lvlJc w:val="left"/>
      <w:pPr>
        <w:tabs>
          <w:tab w:val="num" w:pos="4320"/>
        </w:tabs>
        <w:ind w:left="4320" w:hanging="360"/>
      </w:pPr>
      <w:rPr>
        <w:rFonts w:ascii="Wingdings" w:hAnsi="Wingdings" w:hint="default"/>
      </w:rPr>
    </w:lvl>
    <w:lvl w:ilvl="6" w:tplc="75967DA2" w:tentative="1">
      <w:start w:val="1"/>
      <w:numFmt w:val="bullet"/>
      <w:lvlText w:val=""/>
      <w:lvlJc w:val="left"/>
      <w:pPr>
        <w:tabs>
          <w:tab w:val="num" w:pos="5040"/>
        </w:tabs>
        <w:ind w:left="5040" w:hanging="360"/>
      </w:pPr>
      <w:rPr>
        <w:rFonts w:ascii="Symbol" w:hAnsi="Symbol" w:hint="default"/>
      </w:rPr>
    </w:lvl>
    <w:lvl w:ilvl="7" w:tplc="181C29A4" w:tentative="1">
      <w:start w:val="1"/>
      <w:numFmt w:val="bullet"/>
      <w:lvlText w:val="o"/>
      <w:lvlJc w:val="left"/>
      <w:pPr>
        <w:tabs>
          <w:tab w:val="num" w:pos="5760"/>
        </w:tabs>
        <w:ind w:left="5760" w:hanging="360"/>
      </w:pPr>
      <w:rPr>
        <w:rFonts w:ascii="Courier New" w:hAnsi="Courier New" w:cs="Courier New" w:hint="default"/>
      </w:rPr>
    </w:lvl>
    <w:lvl w:ilvl="8" w:tplc="F2BCA1D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FD3CDE"/>
    <w:multiLevelType w:val="hybridMultilevel"/>
    <w:tmpl w:val="63C02E2C"/>
    <w:lvl w:ilvl="0" w:tplc="00229354">
      <w:numFmt w:val="bullet"/>
      <w:lvlText w:val="-"/>
      <w:lvlJc w:val="left"/>
      <w:pPr>
        <w:tabs>
          <w:tab w:val="num" w:pos="510"/>
        </w:tabs>
        <w:ind w:left="510" w:hanging="510"/>
      </w:pPr>
      <w:rPr>
        <w:rFonts w:ascii="Times New Roman" w:eastAsia="Times New Roman" w:hAnsi="Times New Roman" w:cs="Times New Roman" w:hint="default"/>
        <w:b/>
      </w:rPr>
    </w:lvl>
    <w:lvl w:ilvl="1" w:tplc="84EEFD84" w:tentative="1">
      <w:start w:val="1"/>
      <w:numFmt w:val="bullet"/>
      <w:lvlText w:val="o"/>
      <w:lvlJc w:val="left"/>
      <w:pPr>
        <w:tabs>
          <w:tab w:val="num" w:pos="1080"/>
        </w:tabs>
        <w:ind w:left="1080" w:hanging="360"/>
      </w:pPr>
      <w:rPr>
        <w:rFonts w:ascii="Courier New" w:hAnsi="Courier New" w:cs="Courier New" w:hint="default"/>
      </w:rPr>
    </w:lvl>
    <w:lvl w:ilvl="2" w:tplc="73DE8700" w:tentative="1">
      <w:start w:val="1"/>
      <w:numFmt w:val="bullet"/>
      <w:lvlText w:val=""/>
      <w:lvlJc w:val="left"/>
      <w:pPr>
        <w:tabs>
          <w:tab w:val="num" w:pos="1800"/>
        </w:tabs>
        <w:ind w:left="1800" w:hanging="360"/>
      </w:pPr>
      <w:rPr>
        <w:rFonts w:ascii="Wingdings" w:hAnsi="Wingdings" w:hint="default"/>
      </w:rPr>
    </w:lvl>
    <w:lvl w:ilvl="3" w:tplc="8B2E0AE2" w:tentative="1">
      <w:start w:val="1"/>
      <w:numFmt w:val="bullet"/>
      <w:lvlText w:val=""/>
      <w:lvlJc w:val="left"/>
      <w:pPr>
        <w:tabs>
          <w:tab w:val="num" w:pos="2520"/>
        </w:tabs>
        <w:ind w:left="2520" w:hanging="360"/>
      </w:pPr>
      <w:rPr>
        <w:rFonts w:ascii="Symbol" w:hAnsi="Symbol" w:hint="default"/>
      </w:rPr>
    </w:lvl>
    <w:lvl w:ilvl="4" w:tplc="E0E69970" w:tentative="1">
      <w:start w:val="1"/>
      <w:numFmt w:val="bullet"/>
      <w:lvlText w:val="o"/>
      <w:lvlJc w:val="left"/>
      <w:pPr>
        <w:tabs>
          <w:tab w:val="num" w:pos="3240"/>
        </w:tabs>
        <w:ind w:left="3240" w:hanging="360"/>
      </w:pPr>
      <w:rPr>
        <w:rFonts w:ascii="Courier New" w:hAnsi="Courier New" w:cs="Courier New" w:hint="default"/>
      </w:rPr>
    </w:lvl>
    <w:lvl w:ilvl="5" w:tplc="E2B85C1A" w:tentative="1">
      <w:start w:val="1"/>
      <w:numFmt w:val="bullet"/>
      <w:lvlText w:val=""/>
      <w:lvlJc w:val="left"/>
      <w:pPr>
        <w:tabs>
          <w:tab w:val="num" w:pos="3960"/>
        </w:tabs>
        <w:ind w:left="3960" w:hanging="360"/>
      </w:pPr>
      <w:rPr>
        <w:rFonts w:ascii="Wingdings" w:hAnsi="Wingdings" w:hint="default"/>
      </w:rPr>
    </w:lvl>
    <w:lvl w:ilvl="6" w:tplc="CD18C94E" w:tentative="1">
      <w:start w:val="1"/>
      <w:numFmt w:val="bullet"/>
      <w:lvlText w:val=""/>
      <w:lvlJc w:val="left"/>
      <w:pPr>
        <w:tabs>
          <w:tab w:val="num" w:pos="4680"/>
        </w:tabs>
        <w:ind w:left="4680" w:hanging="360"/>
      </w:pPr>
      <w:rPr>
        <w:rFonts w:ascii="Symbol" w:hAnsi="Symbol" w:hint="default"/>
      </w:rPr>
    </w:lvl>
    <w:lvl w:ilvl="7" w:tplc="560C75A4" w:tentative="1">
      <w:start w:val="1"/>
      <w:numFmt w:val="bullet"/>
      <w:lvlText w:val="o"/>
      <w:lvlJc w:val="left"/>
      <w:pPr>
        <w:tabs>
          <w:tab w:val="num" w:pos="5400"/>
        </w:tabs>
        <w:ind w:left="5400" w:hanging="360"/>
      </w:pPr>
      <w:rPr>
        <w:rFonts w:ascii="Courier New" w:hAnsi="Courier New" w:cs="Courier New" w:hint="default"/>
      </w:rPr>
    </w:lvl>
    <w:lvl w:ilvl="8" w:tplc="8304CFA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DA00AF8"/>
    <w:multiLevelType w:val="multilevel"/>
    <w:tmpl w:val="F9F83662"/>
    <w:lvl w:ilvl="0">
      <w:start w:val="7"/>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1AC5482"/>
    <w:multiLevelType w:val="hybridMultilevel"/>
    <w:tmpl w:val="823EF7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86B0EC7"/>
    <w:multiLevelType w:val="multilevel"/>
    <w:tmpl w:val="337A4C5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4C15FE6"/>
    <w:multiLevelType w:val="multilevel"/>
    <w:tmpl w:val="5AC808E2"/>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2F2B2B"/>
    <w:multiLevelType w:val="singleLevel"/>
    <w:tmpl w:val="0407000F"/>
    <w:lvl w:ilvl="0">
      <w:start w:val="2"/>
      <w:numFmt w:val="decimal"/>
      <w:lvlText w:val="%1."/>
      <w:lvlJc w:val="left"/>
      <w:pPr>
        <w:tabs>
          <w:tab w:val="num" w:pos="360"/>
        </w:tabs>
        <w:ind w:left="360" w:hanging="360"/>
      </w:pPr>
      <w:rPr>
        <w:rFonts w:hint="default"/>
      </w:rPr>
    </w:lvl>
  </w:abstractNum>
  <w:abstractNum w:abstractNumId="13" w15:restartNumberingAfterBreak="0">
    <w:nsid w:val="766C5D8C"/>
    <w:multiLevelType w:val="multilevel"/>
    <w:tmpl w:val="2A0219D4"/>
    <w:lvl w:ilvl="0">
      <w:start w:val="6"/>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9365BCF"/>
    <w:multiLevelType w:val="hybridMultilevel"/>
    <w:tmpl w:val="A1B64A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10"/>
  </w:num>
  <w:num w:numId="4">
    <w:abstractNumId w:val="13"/>
  </w:num>
  <w:num w:numId="5">
    <w:abstractNumId w:val="2"/>
  </w:num>
  <w:num w:numId="6">
    <w:abstractNumId w:val="5"/>
  </w:num>
  <w:num w:numId="7">
    <w:abstractNumId w:val="4"/>
  </w:num>
  <w:num w:numId="8">
    <w:abstractNumId w:val="11"/>
  </w:num>
  <w:num w:numId="9">
    <w:abstractNumId w:val="6"/>
  </w:num>
  <w:num w:numId="10">
    <w:abstractNumId w:val="7"/>
  </w:num>
  <w:num w:numId="11">
    <w:abstractNumId w:val="3"/>
  </w:num>
  <w:num w:numId="12">
    <w:abstractNumId w:val="14"/>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BC"/>
    <w:rsid w:val="0000396D"/>
    <w:rsid w:val="00006A28"/>
    <w:rsid w:val="00020041"/>
    <w:rsid w:val="00022B7A"/>
    <w:rsid w:val="00035DF8"/>
    <w:rsid w:val="0005726A"/>
    <w:rsid w:val="0006015A"/>
    <w:rsid w:val="00064E3A"/>
    <w:rsid w:val="000657BC"/>
    <w:rsid w:val="00074E86"/>
    <w:rsid w:val="000B3991"/>
    <w:rsid w:val="000B43EA"/>
    <w:rsid w:val="000F7F5C"/>
    <w:rsid w:val="0010726A"/>
    <w:rsid w:val="00110E60"/>
    <w:rsid w:val="00137067"/>
    <w:rsid w:val="00166A08"/>
    <w:rsid w:val="001776E4"/>
    <w:rsid w:val="001B3894"/>
    <w:rsid w:val="001C7FFE"/>
    <w:rsid w:val="001D0C73"/>
    <w:rsid w:val="001D34F2"/>
    <w:rsid w:val="001E004D"/>
    <w:rsid w:val="001F1663"/>
    <w:rsid w:val="00202486"/>
    <w:rsid w:val="00214B63"/>
    <w:rsid w:val="002331A6"/>
    <w:rsid w:val="0024194E"/>
    <w:rsid w:val="00244B86"/>
    <w:rsid w:val="002668E9"/>
    <w:rsid w:val="002705DD"/>
    <w:rsid w:val="00283854"/>
    <w:rsid w:val="0028623A"/>
    <w:rsid w:val="0029541A"/>
    <w:rsid w:val="00297A5D"/>
    <w:rsid w:val="002B5CDE"/>
    <w:rsid w:val="002C4576"/>
    <w:rsid w:val="002D19C1"/>
    <w:rsid w:val="002E4C6B"/>
    <w:rsid w:val="00306C04"/>
    <w:rsid w:val="00312A67"/>
    <w:rsid w:val="003251B8"/>
    <w:rsid w:val="00325A01"/>
    <w:rsid w:val="003430C9"/>
    <w:rsid w:val="00350DD0"/>
    <w:rsid w:val="00363308"/>
    <w:rsid w:val="00371EF4"/>
    <w:rsid w:val="003774AF"/>
    <w:rsid w:val="00381AC4"/>
    <w:rsid w:val="00384E08"/>
    <w:rsid w:val="003869FC"/>
    <w:rsid w:val="00396878"/>
    <w:rsid w:val="003D4FAA"/>
    <w:rsid w:val="003E47CE"/>
    <w:rsid w:val="003F7363"/>
    <w:rsid w:val="00402F96"/>
    <w:rsid w:val="00406D85"/>
    <w:rsid w:val="00421D07"/>
    <w:rsid w:val="00432CAC"/>
    <w:rsid w:val="004359C6"/>
    <w:rsid w:val="00457716"/>
    <w:rsid w:val="004B5460"/>
    <w:rsid w:val="004D423A"/>
    <w:rsid w:val="004E284C"/>
    <w:rsid w:val="004F16DF"/>
    <w:rsid w:val="00552555"/>
    <w:rsid w:val="005765C9"/>
    <w:rsid w:val="00583E76"/>
    <w:rsid w:val="005979F8"/>
    <w:rsid w:val="005B0286"/>
    <w:rsid w:val="005B1ED3"/>
    <w:rsid w:val="005C4ECD"/>
    <w:rsid w:val="005C53EA"/>
    <w:rsid w:val="005E263B"/>
    <w:rsid w:val="005E6BDE"/>
    <w:rsid w:val="00617EC6"/>
    <w:rsid w:val="00625911"/>
    <w:rsid w:val="006364ED"/>
    <w:rsid w:val="00642140"/>
    <w:rsid w:val="006648E1"/>
    <w:rsid w:val="00670624"/>
    <w:rsid w:val="00673DA2"/>
    <w:rsid w:val="006A33E6"/>
    <w:rsid w:val="006B612E"/>
    <w:rsid w:val="006D590F"/>
    <w:rsid w:val="006E6B62"/>
    <w:rsid w:val="006F2518"/>
    <w:rsid w:val="006F6198"/>
    <w:rsid w:val="0071268E"/>
    <w:rsid w:val="00714963"/>
    <w:rsid w:val="00725732"/>
    <w:rsid w:val="0073617F"/>
    <w:rsid w:val="00737D27"/>
    <w:rsid w:val="00757660"/>
    <w:rsid w:val="00761334"/>
    <w:rsid w:val="007705C3"/>
    <w:rsid w:val="007722E0"/>
    <w:rsid w:val="00793BB6"/>
    <w:rsid w:val="007947B5"/>
    <w:rsid w:val="00797CE4"/>
    <w:rsid w:val="007B3882"/>
    <w:rsid w:val="007C7AE9"/>
    <w:rsid w:val="007C7DDF"/>
    <w:rsid w:val="007D638D"/>
    <w:rsid w:val="00805367"/>
    <w:rsid w:val="00811637"/>
    <w:rsid w:val="00816943"/>
    <w:rsid w:val="0082461E"/>
    <w:rsid w:val="00826829"/>
    <w:rsid w:val="008419C9"/>
    <w:rsid w:val="00843060"/>
    <w:rsid w:val="008613EE"/>
    <w:rsid w:val="008621F9"/>
    <w:rsid w:val="008625AA"/>
    <w:rsid w:val="0086302D"/>
    <w:rsid w:val="00873A0D"/>
    <w:rsid w:val="008A49DE"/>
    <w:rsid w:val="008A58E8"/>
    <w:rsid w:val="008B01C6"/>
    <w:rsid w:val="008C79CA"/>
    <w:rsid w:val="008E2F5F"/>
    <w:rsid w:val="008F4E52"/>
    <w:rsid w:val="0090186E"/>
    <w:rsid w:val="009641DA"/>
    <w:rsid w:val="009A7021"/>
    <w:rsid w:val="009B360E"/>
    <w:rsid w:val="009C428B"/>
    <w:rsid w:val="009D0692"/>
    <w:rsid w:val="009D7F38"/>
    <w:rsid w:val="009E1BFF"/>
    <w:rsid w:val="009E541E"/>
    <w:rsid w:val="009F3447"/>
    <w:rsid w:val="00A06E2E"/>
    <w:rsid w:val="00A1196A"/>
    <w:rsid w:val="00A12D6D"/>
    <w:rsid w:val="00A163D6"/>
    <w:rsid w:val="00A31541"/>
    <w:rsid w:val="00A36076"/>
    <w:rsid w:val="00A5410A"/>
    <w:rsid w:val="00A647B1"/>
    <w:rsid w:val="00A7071C"/>
    <w:rsid w:val="00A747CF"/>
    <w:rsid w:val="00A76B49"/>
    <w:rsid w:val="00A83E78"/>
    <w:rsid w:val="00A908BA"/>
    <w:rsid w:val="00AA2EFD"/>
    <w:rsid w:val="00AB4476"/>
    <w:rsid w:val="00AC08F2"/>
    <w:rsid w:val="00AC655F"/>
    <w:rsid w:val="00AD04A3"/>
    <w:rsid w:val="00AD74F9"/>
    <w:rsid w:val="00B02DE8"/>
    <w:rsid w:val="00B2555C"/>
    <w:rsid w:val="00B353D7"/>
    <w:rsid w:val="00B65648"/>
    <w:rsid w:val="00B66E38"/>
    <w:rsid w:val="00B7056A"/>
    <w:rsid w:val="00B73D67"/>
    <w:rsid w:val="00B96329"/>
    <w:rsid w:val="00BA7E0E"/>
    <w:rsid w:val="00BC046F"/>
    <w:rsid w:val="00BD2344"/>
    <w:rsid w:val="00BD7D61"/>
    <w:rsid w:val="00BF38D4"/>
    <w:rsid w:val="00C0749B"/>
    <w:rsid w:val="00C2739C"/>
    <w:rsid w:val="00C42925"/>
    <w:rsid w:val="00C43136"/>
    <w:rsid w:val="00C76B83"/>
    <w:rsid w:val="00C851DE"/>
    <w:rsid w:val="00C90D67"/>
    <w:rsid w:val="00C96121"/>
    <w:rsid w:val="00CC6C88"/>
    <w:rsid w:val="00CC7F09"/>
    <w:rsid w:val="00CD71E7"/>
    <w:rsid w:val="00D07E7E"/>
    <w:rsid w:val="00D2059A"/>
    <w:rsid w:val="00D3007A"/>
    <w:rsid w:val="00D32BF1"/>
    <w:rsid w:val="00D542A9"/>
    <w:rsid w:val="00D544FD"/>
    <w:rsid w:val="00D54F2E"/>
    <w:rsid w:val="00D6608D"/>
    <w:rsid w:val="00D85C43"/>
    <w:rsid w:val="00D94B82"/>
    <w:rsid w:val="00DA7BB0"/>
    <w:rsid w:val="00DB150C"/>
    <w:rsid w:val="00DC631C"/>
    <w:rsid w:val="00DC7368"/>
    <w:rsid w:val="00DD290B"/>
    <w:rsid w:val="00DE1518"/>
    <w:rsid w:val="00DF0BF3"/>
    <w:rsid w:val="00DF6B53"/>
    <w:rsid w:val="00E0422F"/>
    <w:rsid w:val="00E25815"/>
    <w:rsid w:val="00E637CE"/>
    <w:rsid w:val="00E6649F"/>
    <w:rsid w:val="00E71D82"/>
    <w:rsid w:val="00E77EB6"/>
    <w:rsid w:val="00E824E2"/>
    <w:rsid w:val="00EB0DCF"/>
    <w:rsid w:val="00EC0DEA"/>
    <w:rsid w:val="00EC1336"/>
    <w:rsid w:val="00EC27F8"/>
    <w:rsid w:val="00EC5C01"/>
    <w:rsid w:val="00EE45E0"/>
    <w:rsid w:val="00F037D1"/>
    <w:rsid w:val="00F1050C"/>
    <w:rsid w:val="00F220D1"/>
    <w:rsid w:val="00F2277C"/>
    <w:rsid w:val="00F3053D"/>
    <w:rsid w:val="00F80499"/>
    <w:rsid w:val="00F83166"/>
    <w:rsid w:val="00F9791F"/>
    <w:rsid w:val="00FA4BAB"/>
    <w:rsid w:val="00FC7644"/>
    <w:rsid w:val="00FE12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40FF0C3E"/>
  <w15:docId w15:val="{9C31AB27-8021-481E-972C-C6E76C19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pPr>
      <w:keepNext/>
      <w:ind w:left="426"/>
      <w:outlineLvl w:val="0"/>
    </w:pPr>
    <w:rPr>
      <w:sz w:val="24"/>
      <w:szCs w:val="24"/>
      <w:u w:val="single"/>
      <w:lang w:val="en-US"/>
    </w:rPr>
  </w:style>
  <w:style w:type="paragraph" w:styleId="Nadpis2">
    <w:name w:val="heading 2"/>
    <w:basedOn w:val="Normlny"/>
    <w:next w:val="Normlny"/>
    <w:qFormat/>
    <w:pPr>
      <w:keepNext/>
      <w:keepLines/>
      <w:outlineLvl w:val="1"/>
    </w:pPr>
    <w:rPr>
      <w:sz w:val="24"/>
      <w:szCs w:val="24"/>
      <w:lang w:val="en-GB"/>
    </w:rPr>
  </w:style>
  <w:style w:type="paragraph" w:styleId="Nadpis3">
    <w:name w:val="heading 3"/>
    <w:basedOn w:val="Normlny"/>
    <w:next w:val="Normlny"/>
    <w:qFormat/>
    <w:pPr>
      <w:keepNext/>
      <w:tabs>
        <w:tab w:val="left" w:pos="426"/>
      </w:tabs>
      <w:ind w:left="426"/>
      <w:outlineLvl w:val="2"/>
    </w:pPr>
    <w:rPr>
      <w:sz w:val="24"/>
      <w:szCs w:val="24"/>
      <w:lang w:val="en-GB"/>
    </w:rPr>
  </w:style>
  <w:style w:type="paragraph" w:styleId="Nadpis4">
    <w:name w:val="heading 4"/>
    <w:basedOn w:val="Normlny"/>
    <w:next w:val="Normlny"/>
    <w:qFormat/>
    <w:pPr>
      <w:keepNext/>
      <w:outlineLvl w:val="3"/>
    </w:pPr>
    <w:rPr>
      <w:i/>
      <w:iCs/>
      <w:sz w:val="24"/>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keepLines/>
      <w:jc w:val="center"/>
    </w:pPr>
    <w:rPr>
      <w:b/>
      <w:bCs/>
      <w:sz w:val="24"/>
      <w:szCs w:val="24"/>
    </w:rPr>
  </w:style>
  <w:style w:type="paragraph" w:styleId="Hlavika">
    <w:name w:val="header"/>
    <w:basedOn w:val="Normlny"/>
    <w:pPr>
      <w:tabs>
        <w:tab w:val="center" w:pos="4536"/>
        <w:tab w:val="right" w:pos="9072"/>
      </w:tabs>
    </w:pPr>
    <w:rPr>
      <w:sz w:val="24"/>
      <w:szCs w:val="24"/>
    </w:rPr>
  </w:style>
  <w:style w:type="paragraph" w:styleId="Zkladntext">
    <w:name w:val="Body Text"/>
    <w:basedOn w:val="Normlny"/>
    <w:rPr>
      <w:sz w:val="24"/>
      <w:szCs w:val="24"/>
      <w:lang w:val="en-GB"/>
    </w:rPr>
  </w:style>
  <w:style w:type="paragraph" w:styleId="Zkladntext2">
    <w:name w:val="Body Text 2"/>
    <w:basedOn w:val="Normlny"/>
    <w:pPr>
      <w:keepLines/>
      <w:jc w:val="both"/>
    </w:pPr>
    <w:rPr>
      <w:color w:val="000000"/>
      <w:sz w:val="24"/>
      <w:szCs w:val="24"/>
    </w:rPr>
  </w:style>
  <w:style w:type="paragraph" w:styleId="Zarkazkladnhotextu3">
    <w:name w:val="Body Text Indent 3"/>
    <w:basedOn w:val="Normlny"/>
    <w:pPr>
      <w:keepLines/>
      <w:pBdr>
        <w:top w:val="single" w:sz="4" w:space="1" w:color="auto"/>
        <w:left w:val="single" w:sz="4" w:space="1" w:color="auto"/>
        <w:bottom w:val="single" w:sz="4" w:space="1" w:color="auto"/>
        <w:right w:val="single" w:sz="4" w:space="1" w:color="auto"/>
      </w:pBdr>
      <w:ind w:left="567" w:hanging="141"/>
    </w:pPr>
    <w:rPr>
      <w:sz w:val="24"/>
      <w:szCs w:val="24"/>
      <w:lang w:val="en-GB"/>
    </w:rPr>
  </w:style>
  <w:style w:type="paragraph" w:styleId="Zarkazkladnhotextu">
    <w:name w:val="Body Text Indent"/>
    <w:basedOn w:val="Normlny"/>
    <w:link w:val="ZarkazkladnhotextuChar"/>
    <w:pPr>
      <w:keepLines/>
      <w:ind w:left="426"/>
    </w:pPr>
    <w:rPr>
      <w:sz w:val="24"/>
      <w:szCs w:val="24"/>
      <w:lang w:val="en-GB"/>
    </w:rPr>
  </w:style>
  <w:style w:type="paragraph" w:customStyle="1" w:styleId="Zkladntext21">
    <w:name w:val="Základný text 21"/>
    <w:basedOn w:val="Normlny"/>
    <w:pPr>
      <w:tabs>
        <w:tab w:val="left" w:pos="-720"/>
      </w:tabs>
      <w:suppressAutoHyphens/>
      <w:jc w:val="both"/>
    </w:pPr>
    <w:rPr>
      <w:sz w:val="24"/>
      <w:szCs w:val="24"/>
    </w:rPr>
  </w:style>
  <w:style w:type="paragraph" w:customStyle="1" w:styleId="knZulassung02">
    <w:name w:val="knZulassung02"/>
    <w:basedOn w:val="Normlny"/>
    <w:pPr>
      <w:ind w:left="1843" w:right="284"/>
    </w:pPr>
    <w:rPr>
      <w:rFonts w:ascii="Courier" w:hAnsi="Courier"/>
      <w:sz w:val="24"/>
      <w:szCs w:val="24"/>
    </w:rPr>
  </w:style>
  <w:style w:type="paragraph" w:styleId="Zarkazkladnhotextu2">
    <w:name w:val="Body Text Indent 2"/>
    <w:basedOn w:val="Normlny"/>
    <w:pPr>
      <w:tabs>
        <w:tab w:val="left" w:pos="284"/>
      </w:tabs>
      <w:suppressAutoHyphens/>
      <w:ind w:left="567" w:hanging="141"/>
    </w:pPr>
    <w:rPr>
      <w:sz w:val="24"/>
      <w:szCs w:val="24"/>
      <w:lang w:val="en-GB"/>
    </w:rPr>
  </w:style>
  <w:style w:type="character" w:styleId="slostrany">
    <w:name w:val="page number"/>
    <w:basedOn w:val="Predvolenpsmoodseku"/>
  </w:style>
  <w:style w:type="paragraph" w:customStyle="1" w:styleId="EMEAEnBodyText">
    <w:name w:val="EMEA En Body Text"/>
    <w:basedOn w:val="Normlny"/>
    <w:pPr>
      <w:spacing w:before="120" w:after="120"/>
      <w:jc w:val="both"/>
    </w:pPr>
    <w:rPr>
      <w:sz w:val="22"/>
      <w:lang w:val="en-US" w:eastAsia="en-US"/>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6F2518"/>
    <w:rPr>
      <w:rFonts w:ascii="Tahoma" w:hAnsi="Tahoma" w:cs="Tahoma"/>
      <w:sz w:val="16"/>
      <w:szCs w:val="16"/>
    </w:rPr>
  </w:style>
  <w:style w:type="character" w:styleId="Odkaznakomentr">
    <w:name w:val="annotation reference"/>
    <w:semiHidden/>
    <w:rsid w:val="00312A67"/>
    <w:rPr>
      <w:sz w:val="16"/>
      <w:szCs w:val="16"/>
    </w:rPr>
  </w:style>
  <w:style w:type="paragraph" w:styleId="Textkomentra">
    <w:name w:val="annotation text"/>
    <w:basedOn w:val="Normlny"/>
    <w:link w:val="TextkomentraChar"/>
    <w:semiHidden/>
    <w:rsid w:val="00312A67"/>
  </w:style>
  <w:style w:type="paragraph" w:styleId="Predmetkomentra">
    <w:name w:val="annotation subject"/>
    <w:basedOn w:val="Textkomentra"/>
    <w:next w:val="Textkomentra"/>
    <w:semiHidden/>
    <w:rsid w:val="00312A67"/>
    <w:rPr>
      <w:b/>
      <w:bCs/>
    </w:rPr>
  </w:style>
  <w:style w:type="character" w:customStyle="1" w:styleId="ZarkazkladnhotextuChar">
    <w:name w:val="Zarážka základného textu Char"/>
    <w:link w:val="Zarkazkladnhotextu"/>
    <w:rsid w:val="00406D85"/>
    <w:rPr>
      <w:sz w:val="24"/>
      <w:szCs w:val="24"/>
      <w:lang w:val="en-GB"/>
    </w:rPr>
  </w:style>
  <w:style w:type="paragraph" w:customStyle="1" w:styleId="Default">
    <w:name w:val="Default"/>
    <w:rsid w:val="00406D85"/>
    <w:pPr>
      <w:autoSpaceDE w:val="0"/>
      <w:autoSpaceDN w:val="0"/>
      <w:adjustRightInd w:val="0"/>
    </w:pPr>
    <w:rPr>
      <w:rFonts w:ascii="Verdana" w:eastAsia="Calibri" w:hAnsi="Verdana" w:cs="Verdana"/>
      <w:color w:val="000000"/>
      <w:sz w:val="24"/>
      <w:szCs w:val="24"/>
      <w:lang w:eastAsia="en-US"/>
    </w:rPr>
  </w:style>
  <w:style w:type="character" w:customStyle="1" w:styleId="hps">
    <w:name w:val="hps"/>
    <w:basedOn w:val="Predvolenpsmoodseku"/>
    <w:rsid w:val="00406D85"/>
  </w:style>
  <w:style w:type="paragraph" w:styleId="Pta">
    <w:name w:val="footer"/>
    <w:basedOn w:val="Normlny"/>
    <w:link w:val="PtaChar"/>
    <w:rsid w:val="00A163D6"/>
    <w:pPr>
      <w:tabs>
        <w:tab w:val="center" w:pos="4536"/>
        <w:tab w:val="right" w:pos="9072"/>
      </w:tabs>
    </w:pPr>
  </w:style>
  <w:style w:type="character" w:customStyle="1" w:styleId="PtaChar">
    <w:name w:val="Päta Char"/>
    <w:link w:val="Pta"/>
    <w:rsid w:val="00A163D6"/>
    <w:rPr>
      <w:lang w:val="de-DE" w:eastAsia="de-DE"/>
    </w:rPr>
  </w:style>
  <w:style w:type="paragraph" w:styleId="truktradokumentu">
    <w:name w:val="Document Map"/>
    <w:basedOn w:val="Normlny"/>
    <w:link w:val="truktradokumentuChar"/>
    <w:rsid w:val="008E2F5F"/>
    <w:rPr>
      <w:rFonts w:ascii="Tahoma" w:hAnsi="Tahoma" w:cs="Tahoma"/>
      <w:sz w:val="16"/>
      <w:szCs w:val="16"/>
    </w:rPr>
  </w:style>
  <w:style w:type="character" w:customStyle="1" w:styleId="truktradokumentuChar">
    <w:name w:val="Štruktúra dokumentu Char"/>
    <w:link w:val="truktradokumentu"/>
    <w:rsid w:val="008E2F5F"/>
    <w:rPr>
      <w:rFonts w:ascii="Tahoma" w:hAnsi="Tahoma" w:cs="Tahoma"/>
      <w:sz w:val="16"/>
      <w:szCs w:val="16"/>
      <w:lang w:val="de-DE" w:eastAsia="de-DE"/>
    </w:rPr>
  </w:style>
  <w:style w:type="character" w:styleId="Hypertextovprepojenie">
    <w:name w:val="Hyperlink"/>
    <w:rsid w:val="00816943"/>
    <w:rPr>
      <w:color w:val="0000FF"/>
      <w:u w:val="single"/>
    </w:rPr>
  </w:style>
  <w:style w:type="character" w:customStyle="1" w:styleId="shorttext">
    <w:name w:val="short_text"/>
    <w:rsid w:val="00714963"/>
  </w:style>
  <w:style w:type="character" w:customStyle="1" w:styleId="TextkomentraChar">
    <w:name w:val="Text komentára Char"/>
    <w:link w:val="Textkomentra"/>
    <w:semiHidden/>
    <w:rsid w:val="00873A0D"/>
  </w:style>
  <w:style w:type="table" w:styleId="Mriekatabuky">
    <w:name w:val="Table Grid"/>
    <w:basedOn w:val="Normlnatabuka"/>
    <w:rsid w:val="0087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6095</Words>
  <Characters>40072</Characters>
  <Application>Microsoft Office Word</Application>
  <DocSecurity>0</DocSecurity>
  <Lines>333</Lines>
  <Paragraphs>92</Paragraphs>
  <ScaleCrop>false</ScaleCrop>
  <HeadingPairs>
    <vt:vector size="6" baseType="variant">
      <vt:variant>
        <vt:lpstr>Názov</vt:lpstr>
      </vt:variant>
      <vt:variant>
        <vt:i4>1</vt:i4>
      </vt:variant>
      <vt:variant>
        <vt:lpstr>Název</vt:lpstr>
      </vt:variant>
      <vt:variant>
        <vt:i4>1</vt:i4>
      </vt:variant>
      <vt:variant>
        <vt:lpstr>Titel</vt:lpstr>
      </vt:variant>
      <vt:variant>
        <vt:i4>1</vt:i4>
      </vt:variant>
    </vt:vector>
  </HeadingPairs>
  <TitlesOfParts>
    <vt:vector size="3" baseType="lpstr">
      <vt:lpstr>SUMMARY OF PRODUCT CHARACTERISTICS</vt:lpstr>
      <vt:lpstr>SUMMARY OF PRODUCT CHARACTERISTICS</vt:lpstr>
      <vt:lpstr>SUMMARY OF PRODUCT CHARACTERISTICS</vt:lpstr>
    </vt:vector>
  </TitlesOfParts>
  <Company>EN/SK</Company>
  <LinksUpToDate>false</LinksUpToDate>
  <CharactersWithSpaces>46075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subject>Orfiril Injektionslösung</dc:subject>
  <dc:creator>Rainer Heinsohn</dc:creator>
  <cp:lastModifiedBy>Skladaná, Judita</cp:lastModifiedBy>
  <cp:revision>2</cp:revision>
  <cp:lastPrinted>2015-05-06T07:42:00Z</cp:lastPrinted>
  <dcterms:created xsi:type="dcterms:W3CDTF">2020-09-04T07:50:00Z</dcterms:created>
  <dcterms:modified xsi:type="dcterms:W3CDTF">2020-09-04T07:50:00Z</dcterms:modified>
</cp:coreProperties>
</file>