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BA7" w:rsidRDefault="00A41BA7" w:rsidP="00B92D55">
      <w:pPr>
        <w:jc w:val="center"/>
        <w:outlineLvl w:val="0"/>
        <w:rPr>
          <w:b/>
          <w:noProof/>
          <w:szCs w:val="22"/>
        </w:rPr>
      </w:pPr>
    </w:p>
    <w:p w:rsidR="00A41BA7" w:rsidRDefault="00A41BA7" w:rsidP="00B92D55">
      <w:pPr>
        <w:jc w:val="center"/>
        <w:outlineLvl w:val="0"/>
        <w:rPr>
          <w:b/>
          <w:noProof/>
          <w:szCs w:val="22"/>
        </w:rPr>
      </w:pPr>
    </w:p>
    <w:p w:rsidR="00A41BA7" w:rsidRPr="006A59A4" w:rsidRDefault="00A41BA7" w:rsidP="00B92D55">
      <w:pPr>
        <w:pStyle w:val="Heading1"/>
        <w:jc w:val="center"/>
        <w:rPr>
          <w:b/>
          <w:bCs/>
          <w:sz w:val="22"/>
          <w:szCs w:val="22"/>
        </w:rPr>
      </w:pPr>
      <w:r w:rsidRPr="006A59A4">
        <w:rPr>
          <w:b/>
          <w:bCs/>
          <w:sz w:val="22"/>
          <w:szCs w:val="22"/>
        </w:rPr>
        <w:t xml:space="preserve">SÚHRN CHARAKTERISTICKÝCH VLASTNOSTÍ LIEKU </w:t>
      </w:r>
    </w:p>
    <w:p w:rsidR="00A41BA7" w:rsidRPr="006A59A4" w:rsidRDefault="00A41BA7" w:rsidP="00B92D55">
      <w:pPr>
        <w:rPr>
          <w:bCs/>
          <w:sz w:val="22"/>
          <w:szCs w:val="22"/>
        </w:rPr>
      </w:pPr>
    </w:p>
    <w:p w:rsidR="00A41BA7" w:rsidRPr="006A59A4" w:rsidRDefault="00A41BA7" w:rsidP="00B92D55">
      <w:pPr>
        <w:rPr>
          <w:b/>
          <w:bCs/>
          <w:sz w:val="22"/>
          <w:szCs w:val="22"/>
        </w:rPr>
      </w:pPr>
    </w:p>
    <w:p w:rsidR="00A41BA7" w:rsidRPr="006A59A4" w:rsidRDefault="00A41BA7" w:rsidP="00B92D55">
      <w:pPr>
        <w:numPr>
          <w:ilvl w:val="0"/>
          <w:numId w:val="1"/>
        </w:numPr>
        <w:outlineLvl w:val="0"/>
        <w:rPr>
          <w:b/>
          <w:bCs/>
          <w:sz w:val="22"/>
          <w:szCs w:val="22"/>
        </w:rPr>
      </w:pPr>
      <w:r w:rsidRPr="006A59A4">
        <w:rPr>
          <w:b/>
          <w:bCs/>
          <w:sz w:val="22"/>
          <w:szCs w:val="22"/>
        </w:rPr>
        <w:t xml:space="preserve">NÁZOV LIEKU </w:t>
      </w:r>
    </w:p>
    <w:p w:rsidR="00A41BA7" w:rsidRPr="006A59A4" w:rsidRDefault="00A41BA7" w:rsidP="00B92D55">
      <w:pPr>
        <w:ind w:left="426"/>
        <w:rPr>
          <w:sz w:val="22"/>
          <w:szCs w:val="22"/>
        </w:rPr>
      </w:pPr>
    </w:p>
    <w:p w:rsidR="00A41BA7" w:rsidRPr="00E60C06" w:rsidRDefault="00A41BA7" w:rsidP="00E60C06">
      <w:pPr>
        <w:rPr>
          <w:bCs/>
          <w:sz w:val="22"/>
          <w:szCs w:val="22"/>
        </w:rPr>
      </w:pPr>
      <w:proofErr w:type="spellStart"/>
      <w:r w:rsidRPr="00E60C06">
        <w:rPr>
          <w:bCs/>
          <w:sz w:val="22"/>
          <w:szCs w:val="22"/>
        </w:rPr>
        <w:t>Duofilm</w:t>
      </w:r>
      <w:proofErr w:type="spellEnd"/>
    </w:p>
    <w:p w:rsidR="00A41BA7" w:rsidRDefault="00A41BA7" w:rsidP="00E60C06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16,7 % + 15 % </w:t>
      </w:r>
      <w:proofErr w:type="spellStart"/>
      <w:r w:rsidRPr="00E60C06">
        <w:rPr>
          <w:bCs/>
          <w:sz w:val="22"/>
          <w:szCs w:val="22"/>
        </w:rPr>
        <w:t>dermálny</w:t>
      </w:r>
      <w:proofErr w:type="spellEnd"/>
      <w:r w:rsidRPr="00E60C06">
        <w:rPr>
          <w:bCs/>
          <w:sz w:val="22"/>
          <w:szCs w:val="22"/>
        </w:rPr>
        <w:t xml:space="preserve"> roztok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6A59A4" w:rsidRDefault="00A41BA7" w:rsidP="00B92D55">
      <w:pPr>
        <w:numPr>
          <w:ilvl w:val="0"/>
          <w:numId w:val="1"/>
        </w:numPr>
        <w:outlineLvl w:val="0"/>
        <w:rPr>
          <w:b/>
          <w:bCs/>
          <w:sz w:val="22"/>
          <w:szCs w:val="22"/>
        </w:rPr>
      </w:pPr>
      <w:r w:rsidRPr="006A59A4">
        <w:rPr>
          <w:b/>
          <w:bCs/>
          <w:sz w:val="22"/>
          <w:szCs w:val="22"/>
        </w:rPr>
        <w:t xml:space="preserve">KVALITATÍVNE A KVANTITATÍVNE ZLOŽENIE </w:t>
      </w:r>
    </w:p>
    <w:p w:rsidR="00A41BA7" w:rsidRPr="006A59A4" w:rsidRDefault="00A41BA7" w:rsidP="00B92D55">
      <w:pPr>
        <w:ind w:firstLine="426"/>
        <w:rPr>
          <w:sz w:val="22"/>
          <w:szCs w:val="22"/>
        </w:rPr>
      </w:pPr>
    </w:p>
    <w:p w:rsidR="00A41BA7" w:rsidRPr="00AA2604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 xml:space="preserve">1 ml </w:t>
      </w:r>
      <w:proofErr w:type="spellStart"/>
      <w:r>
        <w:rPr>
          <w:sz w:val="22"/>
          <w:szCs w:val="22"/>
        </w:rPr>
        <w:t>dermálneho</w:t>
      </w:r>
      <w:proofErr w:type="spellEnd"/>
      <w:r>
        <w:rPr>
          <w:sz w:val="22"/>
          <w:szCs w:val="22"/>
        </w:rPr>
        <w:t xml:space="preserve"> roztoku obsahuje 167 mg kyseliny salicylovej a 150 mg kyseliny mliečnej.</w:t>
      </w:r>
    </w:p>
    <w:p w:rsidR="00A41BA7" w:rsidRPr="00E60C06" w:rsidRDefault="00A41BA7" w:rsidP="00B92D55">
      <w:pPr>
        <w:rPr>
          <w:sz w:val="22"/>
          <w:szCs w:val="22"/>
          <w:highlight w:val="yellow"/>
        </w:rPr>
      </w:pPr>
    </w:p>
    <w:p w:rsidR="00A41BA7" w:rsidRPr="006A59A4" w:rsidRDefault="00A41BA7" w:rsidP="00B92D55">
      <w:pPr>
        <w:rPr>
          <w:sz w:val="22"/>
          <w:szCs w:val="22"/>
        </w:rPr>
      </w:pPr>
      <w:r w:rsidRPr="00AA2604">
        <w:rPr>
          <w:sz w:val="22"/>
          <w:szCs w:val="22"/>
        </w:rPr>
        <w:t>Úplný zoznam pomocných látok, pozri časť 6.1.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6A59A4" w:rsidRDefault="00A41BA7" w:rsidP="00B92D55">
      <w:pPr>
        <w:numPr>
          <w:ilvl w:val="0"/>
          <w:numId w:val="1"/>
        </w:numPr>
        <w:outlineLvl w:val="0"/>
        <w:rPr>
          <w:b/>
          <w:bCs/>
          <w:sz w:val="22"/>
          <w:szCs w:val="22"/>
        </w:rPr>
      </w:pPr>
      <w:r w:rsidRPr="006A59A4">
        <w:rPr>
          <w:b/>
          <w:bCs/>
          <w:sz w:val="22"/>
          <w:szCs w:val="22"/>
        </w:rPr>
        <w:t>LIEKOVÁ FORMA</w:t>
      </w:r>
    </w:p>
    <w:p w:rsidR="00A41BA7" w:rsidRPr="006A59A4" w:rsidRDefault="00A41BA7" w:rsidP="00B92D55">
      <w:pPr>
        <w:pStyle w:val="BodyTextIndent2"/>
        <w:jc w:val="left"/>
      </w:pPr>
    </w:p>
    <w:p w:rsidR="00A41BA7" w:rsidRDefault="00A41BA7" w:rsidP="00E60C06">
      <w:pPr>
        <w:rPr>
          <w:sz w:val="22"/>
          <w:szCs w:val="22"/>
        </w:rPr>
      </w:pPr>
      <w:proofErr w:type="spellStart"/>
      <w:r w:rsidRPr="006A59A4">
        <w:rPr>
          <w:sz w:val="22"/>
          <w:szCs w:val="22"/>
        </w:rPr>
        <w:t>Dermálny</w:t>
      </w:r>
      <w:proofErr w:type="spellEnd"/>
      <w:r w:rsidRPr="006A59A4">
        <w:rPr>
          <w:sz w:val="22"/>
          <w:szCs w:val="22"/>
        </w:rPr>
        <w:t xml:space="preserve"> roztok</w:t>
      </w:r>
    </w:p>
    <w:p w:rsidR="00A41BA7" w:rsidRDefault="00A41BA7" w:rsidP="00E60C06">
      <w:pPr>
        <w:rPr>
          <w:sz w:val="22"/>
          <w:szCs w:val="22"/>
        </w:rPr>
      </w:pPr>
    </w:p>
    <w:p w:rsidR="00A41BA7" w:rsidRDefault="00A41BA7" w:rsidP="00E60C06">
      <w:pPr>
        <w:rPr>
          <w:sz w:val="22"/>
          <w:szCs w:val="22"/>
        </w:rPr>
      </w:pPr>
      <w:r w:rsidRPr="006A59A4">
        <w:rPr>
          <w:sz w:val="22"/>
          <w:szCs w:val="22"/>
        </w:rPr>
        <w:t>Číry</w:t>
      </w:r>
      <w:r>
        <w:rPr>
          <w:sz w:val="22"/>
          <w:szCs w:val="22"/>
        </w:rPr>
        <w:t>,</w:t>
      </w:r>
      <w:r w:rsidRPr="006A59A4">
        <w:rPr>
          <w:sz w:val="22"/>
          <w:szCs w:val="22"/>
        </w:rPr>
        <w:t xml:space="preserve"> bledožlto až jantárovo sfarbený viskózny </w:t>
      </w:r>
      <w:proofErr w:type="spellStart"/>
      <w:r w:rsidRPr="006A59A4">
        <w:rPr>
          <w:sz w:val="22"/>
          <w:szCs w:val="22"/>
        </w:rPr>
        <w:t>dermálny</w:t>
      </w:r>
      <w:proofErr w:type="spellEnd"/>
      <w:r w:rsidRPr="006A59A4">
        <w:rPr>
          <w:sz w:val="22"/>
          <w:szCs w:val="22"/>
        </w:rPr>
        <w:t xml:space="preserve"> roztok s éterovou vôňou určený na vonkajšie použitie</w:t>
      </w:r>
      <w:r>
        <w:rPr>
          <w:sz w:val="22"/>
          <w:szCs w:val="22"/>
        </w:rPr>
        <w:t>.</w:t>
      </w:r>
    </w:p>
    <w:p w:rsidR="00A41BA7" w:rsidRPr="006A59A4" w:rsidRDefault="00A41BA7" w:rsidP="00B92D55">
      <w:pPr>
        <w:rPr>
          <w:sz w:val="22"/>
          <w:szCs w:val="22"/>
          <w:highlight w:val="yellow"/>
        </w:rPr>
      </w:pP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6A59A4" w:rsidRDefault="00A41BA7" w:rsidP="00B92D55">
      <w:pPr>
        <w:numPr>
          <w:ilvl w:val="0"/>
          <w:numId w:val="1"/>
        </w:numPr>
        <w:outlineLvl w:val="0"/>
        <w:rPr>
          <w:b/>
          <w:bCs/>
          <w:sz w:val="22"/>
          <w:szCs w:val="22"/>
        </w:rPr>
      </w:pPr>
      <w:r w:rsidRPr="006A59A4">
        <w:rPr>
          <w:b/>
          <w:bCs/>
          <w:sz w:val="22"/>
          <w:szCs w:val="22"/>
        </w:rPr>
        <w:t xml:space="preserve">KLINICKÉ ÚDAJE </w:t>
      </w:r>
    </w:p>
    <w:p w:rsidR="00A41BA7" w:rsidRPr="006A59A4" w:rsidRDefault="00A41BA7" w:rsidP="00B92D55">
      <w:pPr>
        <w:ind w:left="426" w:hanging="426"/>
        <w:outlineLvl w:val="0"/>
        <w:rPr>
          <w:b/>
          <w:bCs/>
          <w:sz w:val="22"/>
          <w:szCs w:val="22"/>
        </w:rPr>
      </w:pPr>
    </w:p>
    <w:p w:rsidR="00A41BA7" w:rsidRDefault="00A41BA7" w:rsidP="00E60C06">
      <w:pPr>
        <w:ind w:left="540" w:hanging="540"/>
        <w:outlineLvl w:val="0"/>
        <w:rPr>
          <w:b/>
          <w:bCs/>
          <w:sz w:val="22"/>
          <w:szCs w:val="22"/>
        </w:rPr>
      </w:pPr>
      <w:r w:rsidRPr="006A59A4">
        <w:rPr>
          <w:b/>
          <w:bCs/>
          <w:sz w:val="22"/>
          <w:szCs w:val="22"/>
        </w:rPr>
        <w:t>4.1</w:t>
      </w:r>
      <w:r w:rsidRPr="006A59A4">
        <w:rPr>
          <w:b/>
          <w:bCs/>
          <w:sz w:val="22"/>
          <w:szCs w:val="22"/>
        </w:rPr>
        <w:tab/>
        <w:t>Terapeutické indikácie</w:t>
      </w:r>
    </w:p>
    <w:p w:rsidR="00A41BA7" w:rsidRPr="006A59A4" w:rsidRDefault="00A41BA7" w:rsidP="00B92D55">
      <w:pPr>
        <w:ind w:left="426"/>
        <w:rPr>
          <w:sz w:val="22"/>
          <w:szCs w:val="22"/>
        </w:rPr>
      </w:pPr>
    </w:p>
    <w:p w:rsidR="00A41BA7" w:rsidRDefault="00A41BA7" w:rsidP="00E60C06">
      <w:pPr>
        <w:rPr>
          <w:sz w:val="22"/>
          <w:szCs w:val="22"/>
        </w:rPr>
      </w:pPr>
      <w:proofErr w:type="spellStart"/>
      <w:r w:rsidRPr="006A59A4">
        <w:rPr>
          <w:sz w:val="22"/>
          <w:szCs w:val="22"/>
        </w:rPr>
        <w:t>Duofilm</w:t>
      </w:r>
      <w:proofErr w:type="spellEnd"/>
      <w:r w:rsidRPr="006A59A4">
        <w:rPr>
          <w:sz w:val="22"/>
          <w:szCs w:val="22"/>
        </w:rPr>
        <w:t xml:space="preserve"> je určený na liečbu bradavíc lokalizovaných kdekoľvek na koži okrem tváre a </w:t>
      </w:r>
      <w:proofErr w:type="spellStart"/>
      <w:r w:rsidRPr="006A59A4">
        <w:rPr>
          <w:sz w:val="22"/>
          <w:szCs w:val="22"/>
        </w:rPr>
        <w:t>anogenitálnej</w:t>
      </w:r>
      <w:proofErr w:type="spellEnd"/>
      <w:r w:rsidRPr="006A59A4">
        <w:rPr>
          <w:sz w:val="22"/>
          <w:szCs w:val="22"/>
        </w:rPr>
        <w:t xml:space="preserve"> oblasti. Používa sa u </w:t>
      </w:r>
      <w:r w:rsidRPr="00C6123F">
        <w:rPr>
          <w:sz w:val="22"/>
          <w:szCs w:val="22"/>
        </w:rPr>
        <w:t>dospelých a</w:t>
      </w:r>
      <w:r>
        <w:rPr>
          <w:sz w:val="22"/>
          <w:szCs w:val="22"/>
        </w:rPr>
        <w:t> </w:t>
      </w:r>
      <w:r w:rsidRPr="00C6123F">
        <w:rPr>
          <w:sz w:val="22"/>
          <w:szCs w:val="22"/>
        </w:rPr>
        <w:t>detí</w:t>
      </w:r>
      <w:r w:rsidRPr="006A59A4">
        <w:rPr>
          <w:sz w:val="22"/>
          <w:szCs w:val="22"/>
        </w:rPr>
        <w:t xml:space="preserve"> od </w:t>
      </w:r>
      <w:r>
        <w:rPr>
          <w:sz w:val="22"/>
          <w:szCs w:val="22"/>
        </w:rPr>
        <w:t>2</w:t>
      </w:r>
      <w:r w:rsidRPr="006A59A4">
        <w:rPr>
          <w:sz w:val="22"/>
          <w:szCs w:val="22"/>
        </w:rPr>
        <w:t xml:space="preserve"> rokov.</w:t>
      </w:r>
    </w:p>
    <w:p w:rsidR="00A41BA7" w:rsidRPr="006A59A4" w:rsidRDefault="00A41BA7" w:rsidP="00B92D55">
      <w:pPr>
        <w:outlineLvl w:val="0"/>
        <w:rPr>
          <w:b/>
          <w:bCs/>
          <w:sz w:val="22"/>
          <w:szCs w:val="22"/>
        </w:rPr>
      </w:pPr>
    </w:p>
    <w:p w:rsidR="00A41BA7" w:rsidRDefault="00A41BA7" w:rsidP="00E60C06">
      <w:pPr>
        <w:ind w:left="540" w:hanging="540"/>
        <w:outlineLvl w:val="0"/>
        <w:rPr>
          <w:b/>
          <w:bCs/>
          <w:sz w:val="22"/>
          <w:szCs w:val="22"/>
        </w:rPr>
      </w:pPr>
      <w:r w:rsidRPr="006A59A4">
        <w:rPr>
          <w:b/>
          <w:bCs/>
          <w:sz w:val="22"/>
          <w:szCs w:val="22"/>
        </w:rPr>
        <w:t>4.2</w:t>
      </w:r>
      <w:r w:rsidRPr="006A59A4">
        <w:rPr>
          <w:b/>
          <w:bCs/>
          <w:sz w:val="22"/>
          <w:szCs w:val="22"/>
        </w:rPr>
        <w:tab/>
        <w:t>Dávkovanie a spôsob podávania</w:t>
      </w:r>
    </w:p>
    <w:p w:rsidR="00A41BA7" w:rsidRPr="006A59A4" w:rsidRDefault="00A41BA7" w:rsidP="00B92D55">
      <w:pPr>
        <w:pStyle w:val="BodyTextIndent"/>
        <w:ind w:left="426"/>
        <w:jc w:val="left"/>
      </w:pPr>
    </w:p>
    <w:p w:rsidR="00A41BA7" w:rsidRPr="006A59A4" w:rsidRDefault="00A41BA7" w:rsidP="00B92D55">
      <w:pPr>
        <w:pStyle w:val="BodyTextIndent"/>
        <w:jc w:val="left"/>
      </w:pPr>
      <w:proofErr w:type="spellStart"/>
      <w:r w:rsidRPr="00117F31">
        <w:t>Dofilm</w:t>
      </w:r>
      <w:proofErr w:type="spellEnd"/>
      <w:r w:rsidRPr="00117F31">
        <w:t xml:space="preserve"> je určený len na lokálne použitie.</w:t>
      </w:r>
    </w:p>
    <w:p w:rsidR="00A41BA7" w:rsidRPr="006A59A4" w:rsidRDefault="00A41BA7" w:rsidP="00B92D55">
      <w:pPr>
        <w:pStyle w:val="BodyTextIndent"/>
        <w:jc w:val="left"/>
      </w:pPr>
    </w:p>
    <w:p w:rsidR="00A41BA7" w:rsidRPr="006A59A4" w:rsidRDefault="00A41BA7" w:rsidP="00B92D55">
      <w:pPr>
        <w:pStyle w:val="BodyTextIndent"/>
        <w:jc w:val="left"/>
        <w:rPr>
          <w:u w:val="single"/>
        </w:rPr>
      </w:pPr>
      <w:r w:rsidRPr="00CC25C2">
        <w:rPr>
          <w:u w:val="single"/>
        </w:rPr>
        <w:t>Dospelí, starší pacienti a</w:t>
      </w:r>
      <w:r>
        <w:rPr>
          <w:u w:val="single"/>
        </w:rPr>
        <w:t> </w:t>
      </w:r>
      <w:r w:rsidRPr="00CC25C2">
        <w:rPr>
          <w:u w:val="single"/>
        </w:rPr>
        <w:t>deti od 2 r</w:t>
      </w:r>
      <w:r w:rsidRPr="006A59A4">
        <w:rPr>
          <w:u w:val="single"/>
        </w:rPr>
        <w:t>okov</w:t>
      </w:r>
    </w:p>
    <w:p w:rsidR="00A41BA7" w:rsidRPr="006A59A4" w:rsidRDefault="00A41BA7" w:rsidP="00B92D55">
      <w:pPr>
        <w:pStyle w:val="BodyTextIndent"/>
        <w:jc w:val="left"/>
      </w:pPr>
      <w:proofErr w:type="spellStart"/>
      <w:r w:rsidRPr="006A59A4">
        <w:t>Duofilm</w:t>
      </w:r>
      <w:proofErr w:type="spellEnd"/>
      <w:r w:rsidRPr="006A59A4">
        <w:t xml:space="preserve"> sa </w:t>
      </w:r>
      <w:r w:rsidRPr="00894F56">
        <w:t>má aplikovať</w:t>
      </w:r>
      <w:r w:rsidRPr="006A59A4">
        <w:t xml:space="preserve"> len na </w:t>
      </w:r>
      <w:r>
        <w:t>postihnuté oblasti</w:t>
      </w:r>
      <w:r w:rsidRPr="006A59A4">
        <w:t>.</w:t>
      </w:r>
    </w:p>
    <w:p w:rsidR="00A41BA7" w:rsidRPr="006A59A4" w:rsidRDefault="00A41BA7" w:rsidP="00B92D55">
      <w:pPr>
        <w:pStyle w:val="BodyTextIndent"/>
        <w:jc w:val="left"/>
      </w:pPr>
      <w:r>
        <w:t>Ak sa liek používa u detí, je potrebný dohľad</w:t>
      </w:r>
      <w:r w:rsidRPr="006A59A4">
        <w:t xml:space="preserve"> dospelej osoby. </w:t>
      </w:r>
    </w:p>
    <w:p w:rsidR="00A41BA7" w:rsidRPr="006A59A4" w:rsidRDefault="00A41BA7" w:rsidP="00B92D55">
      <w:pPr>
        <w:pStyle w:val="BodyTextIndent"/>
        <w:jc w:val="left"/>
      </w:pPr>
    </w:p>
    <w:p w:rsidR="00A41BA7" w:rsidRPr="006A59A4" w:rsidRDefault="00A41BA7" w:rsidP="00B92D55">
      <w:pPr>
        <w:pStyle w:val="BodyTextIndent"/>
        <w:jc w:val="left"/>
      </w:pPr>
      <w:proofErr w:type="spellStart"/>
      <w:r w:rsidRPr="006A59A4">
        <w:t>Duofilm</w:t>
      </w:r>
      <w:proofErr w:type="spellEnd"/>
      <w:r w:rsidRPr="006A59A4">
        <w:t xml:space="preserve"> sa nanáša pomocou aplikátora na bradavice jedenkrát denne, najlepšie večer pred spaním.</w:t>
      </w:r>
    </w:p>
    <w:p w:rsidR="00A41BA7" w:rsidRDefault="00A41BA7" w:rsidP="00B92D55">
      <w:pPr>
        <w:pStyle w:val="BodyTextIndent"/>
        <w:jc w:val="left"/>
      </w:pPr>
    </w:p>
    <w:p w:rsidR="00A41BA7" w:rsidRPr="006A59A4" w:rsidRDefault="00A41BA7" w:rsidP="00B92D55">
      <w:pPr>
        <w:pStyle w:val="BodyTextIndent"/>
        <w:jc w:val="left"/>
      </w:pPr>
      <w:r w:rsidRPr="006A59A4">
        <w:t xml:space="preserve">Postup </w:t>
      </w:r>
      <w:r>
        <w:t>aplikácie</w:t>
      </w:r>
      <w:r w:rsidRPr="006A59A4">
        <w:t>:</w:t>
      </w:r>
    </w:p>
    <w:p w:rsidR="00A41BA7" w:rsidRDefault="00A41BA7" w:rsidP="00E60C0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Bradavica sa na 5 minút ponorí do teplej vody a dôkladne osuší čistým uterákom.</w:t>
      </w:r>
      <w:r w:rsidRPr="006A59A4">
        <w:rPr>
          <w:sz w:val="22"/>
          <w:szCs w:val="22"/>
        </w:rPr>
        <w:t xml:space="preserve"> </w:t>
      </w:r>
    </w:p>
    <w:p w:rsidR="00A41BA7" w:rsidRPr="006B1C82" w:rsidRDefault="00A41BA7" w:rsidP="00E60C0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6B1C82">
        <w:rPr>
          <w:sz w:val="22"/>
          <w:szCs w:val="22"/>
        </w:rPr>
        <w:t>Povrch bradavice sa opatrne obrúsi pilníkom na nechty, pemzou</w:t>
      </w:r>
      <w:r>
        <w:rPr>
          <w:sz w:val="22"/>
          <w:szCs w:val="22"/>
        </w:rPr>
        <w:t>, šmirgľovým pilníkom na nechty</w:t>
      </w:r>
      <w:r w:rsidRPr="006B1C82">
        <w:rPr>
          <w:sz w:val="22"/>
          <w:szCs w:val="22"/>
        </w:rPr>
        <w:t xml:space="preserve"> alebo </w:t>
      </w:r>
      <w:r>
        <w:rPr>
          <w:sz w:val="22"/>
          <w:szCs w:val="22"/>
        </w:rPr>
        <w:t>drsnou froté rukavicou</w:t>
      </w:r>
      <w:r w:rsidRPr="006B1C82">
        <w:rPr>
          <w:sz w:val="22"/>
          <w:szCs w:val="22"/>
        </w:rPr>
        <w:t xml:space="preserve"> tak, aby ošetrované miesto nekrvácalo.</w:t>
      </w:r>
    </w:p>
    <w:p w:rsidR="00A41BA7" w:rsidRDefault="00A41BA7" w:rsidP="00E60C0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Priamo na bradavicu sa aplikuje tenká vrstva </w:t>
      </w:r>
      <w:proofErr w:type="spellStart"/>
      <w:r w:rsidRPr="006A59A4">
        <w:rPr>
          <w:sz w:val="22"/>
          <w:szCs w:val="22"/>
        </w:rPr>
        <w:t>Duofilmu</w:t>
      </w:r>
      <w:proofErr w:type="spellEnd"/>
      <w:r w:rsidRPr="006A59A4">
        <w:rPr>
          <w:sz w:val="22"/>
          <w:szCs w:val="22"/>
        </w:rPr>
        <w:t xml:space="preserve">. Treba sa </w:t>
      </w:r>
      <w:r>
        <w:rPr>
          <w:sz w:val="22"/>
          <w:szCs w:val="22"/>
        </w:rPr>
        <w:t>vyhnúť</w:t>
      </w:r>
      <w:r w:rsidRPr="006A59A4">
        <w:rPr>
          <w:sz w:val="22"/>
          <w:szCs w:val="22"/>
        </w:rPr>
        <w:t xml:space="preserve"> aplikácii na okolitú zdravú kožu.</w:t>
      </w:r>
    </w:p>
    <w:p w:rsidR="00A41BA7" w:rsidRDefault="00A41BA7" w:rsidP="001572C5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Aplikovaný roztok sa nechá úplne </w:t>
      </w:r>
      <w:r w:rsidRPr="006A59A4">
        <w:rPr>
          <w:sz w:val="22"/>
          <w:szCs w:val="22"/>
        </w:rPr>
        <w:t>zaschnúť. Ak je bradavica väčšia alebo lokalizovaná na chodidle, prekryje sa náplasťou</w:t>
      </w:r>
      <w:r>
        <w:rPr>
          <w:sz w:val="22"/>
          <w:szCs w:val="22"/>
        </w:rPr>
        <w:t xml:space="preserve">, čím sa zlepší </w:t>
      </w:r>
      <w:proofErr w:type="spellStart"/>
      <w:r>
        <w:rPr>
          <w:sz w:val="22"/>
          <w:szCs w:val="22"/>
        </w:rPr>
        <w:t>penetrácia</w:t>
      </w:r>
      <w:proofErr w:type="spellEnd"/>
      <w:r>
        <w:rPr>
          <w:sz w:val="22"/>
          <w:szCs w:val="22"/>
        </w:rPr>
        <w:t xml:space="preserve"> </w:t>
      </w:r>
      <w:r w:rsidRPr="006A59A4">
        <w:rPr>
          <w:sz w:val="22"/>
          <w:szCs w:val="22"/>
        </w:rPr>
        <w:t>liečiv do tkaniva.</w:t>
      </w:r>
    </w:p>
    <w:p w:rsidR="00A41BA7" w:rsidRDefault="00A41BA7" w:rsidP="00E60C06">
      <w:pPr>
        <w:ind w:left="360"/>
        <w:rPr>
          <w:sz w:val="22"/>
          <w:szCs w:val="22"/>
        </w:rPr>
      </w:pPr>
    </w:p>
    <w:p w:rsidR="00A41BA7" w:rsidRDefault="00A41BA7" w:rsidP="00E60C06">
      <w:pPr>
        <w:ind w:left="180" w:hanging="180"/>
        <w:rPr>
          <w:sz w:val="22"/>
          <w:szCs w:val="22"/>
        </w:rPr>
      </w:pPr>
      <w:r w:rsidRPr="006A59A4">
        <w:rPr>
          <w:sz w:val="22"/>
          <w:szCs w:val="22"/>
        </w:rPr>
        <w:t>V liečbe sa odporúča pokračovať</w:t>
      </w:r>
      <w:r>
        <w:rPr>
          <w:sz w:val="22"/>
          <w:szCs w:val="22"/>
        </w:rPr>
        <w:t>, kým nenastane niektorá</w:t>
      </w:r>
      <w:r w:rsidRPr="006A59A4">
        <w:rPr>
          <w:sz w:val="22"/>
          <w:szCs w:val="22"/>
        </w:rPr>
        <w:t xml:space="preserve"> z nasled</w:t>
      </w:r>
      <w:r>
        <w:rPr>
          <w:sz w:val="22"/>
          <w:szCs w:val="22"/>
        </w:rPr>
        <w:t>u</w:t>
      </w:r>
      <w:r w:rsidRPr="006A59A4">
        <w:rPr>
          <w:sz w:val="22"/>
          <w:szCs w:val="22"/>
        </w:rPr>
        <w:t>júcich situáci</w:t>
      </w:r>
      <w:r>
        <w:rPr>
          <w:sz w:val="22"/>
          <w:szCs w:val="22"/>
        </w:rPr>
        <w:t>í</w:t>
      </w:r>
      <w:r w:rsidRPr="006A59A4">
        <w:rPr>
          <w:sz w:val="22"/>
          <w:szCs w:val="22"/>
        </w:rPr>
        <w:t>:</w:t>
      </w:r>
    </w:p>
    <w:p w:rsidR="00A41BA7" w:rsidRDefault="00A41BA7" w:rsidP="00E60C06">
      <w:pPr>
        <w:pStyle w:val="ListParagraph"/>
        <w:numPr>
          <w:ilvl w:val="0"/>
          <w:numId w:val="6"/>
        </w:numPr>
        <w:ind w:left="1077" w:hanging="357"/>
        <w:rPr>
          <w:sz w:val="22"/>
          <w:szCs w:val="22"/>
        </w:rPr>
      </w:pPr>
      <w:r w:rsidRPr="006A59A4">
        <w:rPr>
          <w:sz w:val="22"/>
          <w:szCs w:val="22"/>
        </w:rPr>
        <w:lastRenderedPageBreak/>
        <w:t xml:space="preserve">bradavica </w:t>
      </w:r>
      <w:r>
        <w:rPr>
          <w:sz w:val="22"/>
          <w:szCs w:val="22"/>
        </w:rPr>
        <w:t>je</w:t>
      </w:r>
      <w:r w:rsidRPr="006A59A4">
        <w:rPr>
          <w:sz w:val="22"/>
          <w:szCs w:val="22"/>
        </w:rPr>
        <w:t xml:space="preserve"> liečená 12 týždňov</w:t>
      </w:r>
    </w:p>
    <w:p w:rsidR="00A41BA7" w:rsidRDefault="00A41BA7" w:rsidP="00E60C06">
      <w:pPr>
        <w:pStyle w:val="ListParagraph"/>
        <w:numPr>
          <w:ilvl w:val="0"/>
          <w:numId w:val="6"/>
        </w:numPr>
        <w:ind w:left="1077" w:hanging="357"/>
        <w:rPr>
          <w:sz w:val="22"/>
          <w:szCs w:val="22"/>
        </w:rPr>
      </w:pPr>
      <w:r w:rsidRPr="006A59A4">
        <w:rPr>
          <w:sz w:val="22"/>
          <w:szCs w:val="22"/>
        </w:rPr>
        <w:t>bradavica úplne vymizla a</w:t>
      </w:r>
      <w:r>
        <w:rPr>
          <w:sz w:val="22"/>
          <w:szCs w:val="22"/>
        </w:rPr>
        <w:t> obnovila sa normálna štruktúra kože.</w:t>
      </w:r>
    </w:p>
    <w:p w:rsidR="00A41BA7" w:rsidRDefault="00A41BA7" w:rsidP="00E60C06">
      <w:pPr>
        <w:pStyle w:val="ListParagraph"/>
        <w:ind w:left="1080"/>
        <w:rPr>
          <w:sz w:val="22"/>
          <w:szCs w:val="22"/>
        </w:rPr>
      </w:pPr>
    </w:p>
    <w:p w:rsidR="00A41BA7" w:rsidRPr="006A59A4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>Klinicky viditeľné</w:t>
      </w:r>
      <w:r w:rsidRPr="006A59A4">
        <w:rPr>
          <w:sz w:val="22"/>
          <w:szCs w:val="22"/>
        </w:rPr>
        <w:t xml:space="preserve"> zlepšenie </w:t>
      </w:r>
      <w:r>
        <w:rPr>
          <w:sz w:val="22"/>
          <w:szCs w:val="22"/>
        </w:rPr>
        <w:t>sa dostaví</w:t>
      </w:r>
      <w:r w:rsidRPr="006A59A4">
        <w:rPr>
          <w:sz w:val="22"/>
          <w:szCs w:val="22"/>
        </w:rPr>
        <w:t xml:space="preserve"> za 1</w:t>
      </w:r>
      <w:r>
        <w:rPr>
          <w:sz w:val="22"/>
          <w:szCs w:val="22"/>
        </w:rPr>
        <w:t> − </w:t>
      </w:r>
      <w:r w:rsidRPr="006A59A4">
        <w:rPr>
          <w:sz w:val="22"/>
          <w:szCs w:val="22"/>
        </w:rPr>
        <w:t>2 týždne, ale maximálny účinok sa dá očakávať po 4</w:t>
      </w:r>
      <w:r>
        <w:rPr>
          <w:sz w:val="22"/>
          <w:szCs w:val="22"/>
        </w:rPr>
        <w:t> − </w:t>
      </w:r>
      <w:r w:rsidRPr="006A59A4">
        <w:rPr>
          <w:sz w:val="22"/>
          <w:szCs w:val="22"/>
        </w:rPr>
        <w:t>8 týždňoch.</w:t>
      </w:r>
    </w:p>
    <w:p w:rsidR="00A41BA7" w:rsidRPr="006A59A4" w:rsidRDefault="00A41BA7" w:rsidP="00B92D55">
      <w:pPr>
        <w:rPr>
          <w:sz w:val="22"/>
          <w:szCs w:val="22"/>
        </w:rPr>
      </w:pPr>
      <w:r w:rsidRPr="006A59A4">
        <w:rPr>
          <w:sz w:val="22"/>
          <w:szCs w:val="22"/>
        </w:rPr>
        <w:t>Pokiaľ bradavice pretrvávajú aj po 12 týžd</w:t>
      </w:r>
      <w:r>
        <w:rPr>
          <w:sz w:val="22"/>
          <w:szCs w:val="22"/>
        </w:rPr>
        <w:t>ň</w:t>
      </w:r>
      <w:r w:rsidRPr="006A59A4">
        <w:rPr>
          <w:sz w:val="22"/>
          <w:szCs w:val="22"/>
        </w:rPr>
        <w:t>och liečby, treba pacienta poučiť</w:t>
      </w:r>
      <w:r>
        <w:rPr>
          <w:sz w:val="22"/>
          <w:szCs w:val="22"/>
        </w:rPr>
        <w:t>,</w:t>
      </w:r>
      <w:r w:rsidRPr="006A59A4">
        <w:rPr>
          <w:sz w:val="22"/>
          <w:szCs w:val="22"/>
        </w:rPr>
        <w:t xml:space="preserve"> aby sa poradil so svoj</w:t>
      </w:r>
      <w:r>
        <w:rPr>
          <w:sz w:val="22"/>
          <w:szCs w:val="22"/>
        </w:rPr>
        <w:t>í</w:t>
      </w:r>
      <w:r w:rsidRPr="006A59A4">
        <w:rPr>
          <w:sz w:val="22"/>
          <w:szCs w:val="22"/>
        </w:rPr>
        <w:t>m lekárom alebo lekárnikom.</w:t>
      </w:r>
    </w:p>
    <w:p w:rsidR="00A41BA7" w:rsidRPr="006A59A4" w:rsidRDefault="00A41BA7" w:rsidP="00B92D55">
      <w:pPr>
        <w:rPr>
          <w:bCs/>
          <w:sz w:val="22"/>
          <w:szCs w:val="22"/>
        </w:rPr>
      </w:pPr>
      <w:r w:rsidRPr="006A59A4">
        <w:rPr>
          <w:sz w:val="22"/>
          <w:szCs w:val="22"/>
        </w:rPr>
        <w:t xml:space="preserve">Ak bradavice </w:t>
      </w:r>
      <w:r>
        <w:rPr>
          <w:sz w:val="22"/>
          <w:szCs w:val="22"/>
        </w:rPr>
        <w:t>pokrývajú</w:t>
      </w:r>
      <w:r w:rsidRPr="006A59A4">
        <w:rPr>
          <w:sz w:val="22"/>
          <w:szCs w:val="22"/>
        </w:rPr>
        <w:t xml:space="preserve"> veľkú plochu tela (viac ako 5 cm</w:t>
      </w:r>
      <w:r w:rsidRPr="006A59A4">
        <w:rPr>
          <w:sz w:val="22"/>
          <w:szCs w:val="22"/>
          <w:vertAlign w:val="superscript"/>
        </w:rPr>
        <w:t>2</w:t>
      </w:r>
      <w:r w:rsidRPr="006A59A4">
        <w:rPr>
          <w:sz w:val="22"/>
          <w:szCs w:val="22"/>
        </w:rPr>
        <w:t xml:space="preserve">), treba zvážiť </w:t>
      </w:r>
      <w:r>
        <w:rPr>
          <w:sz w:val="22"/>
          <w:szCs w:val="22"/>
        </w:rPr>
        <w:t>iné možnosti liečby</w:t>
      </w:r>
      <w:r w:rsidRPr="006A59A4">
        <w:rPr>
          <w:sz w:val="22"/>
          <w:szCs w:val="22"/>
        </w:rPr>
        <w:t xml:space="preserve"> (pozri časť </w:t>
      </w:r>
      <w:r w:rsidRPr="00E60C06">
        <w:rPr>
          <w:bCs/>
          <w:sz w:val="22"/>
          <w:szCs w:val="22"/>
        </w:rPr>
        <w:t>4.4)</w:t>
      </w:r>
      <w:r w:rsidRPr="006A59A4">
        <w:rPr>
          <w:bCs/>
          <w:sz w:val="22"/>
          <w:szCs w:val="22"/>
        </w:rPr>
        <w:t>.</w:t>
      </w:r>
    </w:p>
    <w:p w:rsidR="00A41BA7" w:rsidRPr="006A59A4" w:rsidRDefault="00A41BA7" w:rsidP="00B92D55">
      <w:pPr>
        <w:rPr>
          <w:bCs/>
          <w:sz w:val="22"/>
          <w:szCs w:val="22"/>
        </w:rPr>
      </w:pPr>
      <w:r w:rsidRPr="006A59A4">
        <w:rPr>
          <w:bCs/>
          <w:sz w:val="22"/>
          <w:szCs w:val="22"/>
        </w:rPr>
        <w:t xml:space="preserve">Pacientov treba poučiť, aby v prípade podráždenia kože vyhľadali lekára alebo lekárnika. </w:t>
      </w:r>
    </w:p>
    <w:p w:rsidR="00A41BA7" w:rsidRPr="006A59A4" w:rsidRDefault="00A41BA7" w:rsidP="00B92D55">
      <w:pPr>
        <w:rPr>
          <w:sz w:val="22"/>
          <w:szCs w:val="22"/>
        </w:rPr>
      </w:pPr>
      <w:proofErr w:type="spellStart"/>
      <w:r w:rsidRPr="006A59A4">
        <w:rPr>
          <w:sz w:val="22"/>
          <w:szCs w:val="22"/>
        </w:rPr>
        <w:t>Duofilm</w:t>
      </w:r>
      <w:proofErr w:type="spellEnd"/>
      <w:r w:rsidRPr="006A59A4">
        <w:rPr>
          <w:sz w:val="22"/>
          <w:szCs w:val="22"/>
        </w:rPr>
        <w:t xml:space="preserve"> je horľavý. Preto je potrebné</w:t>
      </w:r>
      <w:r>
        <w:rPr>
          <w:sz w:val="22"/>
          <w:szCs w:val="22"/>
        </w:rPr>
        <w:t>,</w:t>
      </w:r>
      <w:r w:rsidRPr="006A59A4">
        <w:rPr>
          <w:sz w:val="22"/>
          <w:szCs w:val="22"/>
        </w:rPr>
        <w:t xml:space="preserve"> aby pacienti počas aplikácie alebo bezprostredne po nej </w:t>
      </w:r>
      <w:r>
        <w:rPr>
          <w:sz w:val="22"/>
          <w:szCs w:val="22"/>
        </w:rPr>
        <w:t>nefajčili a nezdržiavali sa v blízkosti otvoreného ohňa</w:t>
      </w:r>
      <w:r w:rsidRPr="006A59A4">
        <w:rPr>
          <w:sz w:val="22"/>
          <w:szCs w:val="22"/>
        </w:rPr>
        <w:t>.</w:t>
      </w:r>
    </w:p>
    <w:p w:rsidR="00A41BA7" w:rsidRPr="006A59A4" w:rsidRDefault="00A41BA7" w:rsidP="00B92D55">
      <w:pPr>
        <w:rPr>
          <w:b/>
          <w:bCs/>
          <w:sz w:val="22"/>
          <w:szCs w:val="22"/>
        </w:rPr>
      </w:pPr>
    </w:p>
    <w:p w:rsidR="00A41BA7" w:rsidRPr="006A59A4" w:rsidRDefault="00A41BA7" w:rsidP="00B92D55">
      <w:pPr>
        <w:pStyle w:val="BodyTextIndent"/>
        <w:jc w:val="left"/>
        <w:rPr>
          <w:u w:val="single"/>
        </w:rPr>
      </w:pPr>
      <w:r w:rsidRPr="006A59A4">
        <w:rPr>
          <w:u w:val="single"/>
        </w:rPr>
        <w:t>Deti do 2 rokov</w:t>
      </w:r>
    </w:p>
    <w:p w:rsidR="00A41BA7" w:rsidRPr="00E60C06" w:rsidRDefault="00A41BA7" w:rsidP="00B92D55">
      <w:pPr>
        <w:pStyle w:val="BodyTextIndent"/>
        <w:jc w:val="left"/>
      </w:pPr>
      <w:r w:rsidRPr="00E60C06">
        <w:t>Liečba sa u</w:t>
      </w:r>
      <w:r>
        <w:t> </w:t>
      </w:r>
      <w:r w:rsidRPr="00E60C06">
        <w:t>detí do 2 rokov neodporúča.</w:t>
      </w:r>
    </w:p>
    <w:p w:rsidR="00A41BA7" w:rsidRPr="006A59A4" w:rsidRDefault="00A41BA7" w:rsidP="00B92D55">
      <w:pPr>
        <w:pStyle w:val="BodyTextIndent"/>
        <w:jc w:val="left"/>
      </w:pPr>
    </w:p>
    <w:p w:rsidR="00A41BA7" w:rsidRPr="00E60C06" w:rsidRDefault="00A41BA7" w:rsidP="00B92D55">
      <w:pPr>
        <w:pStyle w:val="BodyTextIndent"/>
        <w:jc w:val="left"/>
        <w:rPr>
          <w:u w:val="single"/>
        </w:rPr>
      </w:pPr>
      <w:r w:rsidRPr="00E60C06">
        <w:rPr>
          <w:u w:val="single"/>
        </w:rPr>
        <w:t>Starší pacienti</w:t>
      </w:r>
    </w:p>
    <w:p w:rsidR="00A41BA7" w:rsidRPr="006A59A4" w:rsidRDefault="00A41BA7" w:rsidP="00B92D55">
      <w:pPr>
        <w:pStyle w:val="BodyTextIndent"/>
        <w:jc w:val="left"/>
      </w:pPr>
      <w:r>
        <w:t>Úprava dávkovania nie je potrebná, pretože sa neočakáva klinicky významná systémová expozícia.</w:t>
      </w:r>
    </w:p>
    <w:p w:rsidR="00A41BA7" w:rsidRPr="006A59A4" w:rsidRDefault="00A41BA7" w:rsidP="00B92D55">
      <w:pPr>
        <w:pStyle w:val="BodyTextIndent"/>
        <w:jc w:val="left"/>
      </w:pPr>
    </w:p>
    <w:p w:rsidR="00A41BA7" w:rsidRPr="006A59A4" w:rsidRDefault="00A41BA7" w:rsidP="00B92D55">
      <w:pPr>
        <w:pStyle w:val="BodyTextIndent"/>
        <w:jc w:val="left"/>
        <w:rPr>
          <w:u w:val="single"/>
        </w:rPr>
      </w:pPr>
      <w:r w:rsidRPr="00E60C06">
        <w:rPr>
          <w:u w:val="single"/>
        </w:rPr>
        <w:t>Porucha funkcie pečene</w:t>
      </w:r>
    </w:p>
    <w:p w:rsidR="00A41BA7" w:rsidRPr="006A59A4" w:rsidRDefault="00A41BA7" w:rsidP="00B92D55">
      <w:pPr>
        <w:pStyle w:val="BodyTextIndent"/>
        <w:jc w:val="left"/>
      </w:pPr>
      <w:r>
        <w:t>Úprava dávkovania nie je potrebná, pretože sa neočakáva klinicky významná systémová expozícia.</w:t>
      </w:r>
    </w:p>
    <w:p w:rsidR="00A41BA7" w:rsidRPr="006A59A4" w:rsidRDefault="00A41BA7" w:rsidP="00B92D55">
      <w:pPr>
        <w:pStyle w:val="BodyTextIndent"/>
        <w:jc w:val="left"/>
      </w:pPr>
    </w:p>
    <w:p w:rsidR="00A41BA7" w:rsidRPr="006A59A4" w:rsidRDefault="00A41BA7" w:rsidP="00B92D55">
      <w:pPr>
        <w:pStyle w:val="BodyTextIndent"/>
        <w:jc w:val="left"/>
        <w:rPr>
          <w:u w:val="single"/>
        </w:rPr>
      </w:pPr>
      <w:r w:rsidRPr="00E60C06">
        <w:rPr>
          <w:u w:val="single"/>
        </w:rPr>
        <w:t>Porucha funkcie obličiek</w:t>
      </w:r>
    </w:p>
    <w:p w:rsidR="00A41BA7" w:rsidRPr="006A59A4" w:rsidRDefault="00A41BA7" w:rsidP="00B92D55">
      <w:pPr>
        <w:pStyle w:val="BodyTextIndent"/>
        <w:jc w:val="left"/>
      </w:pPr>
      <w:r>
        <w:t>Úprava dávkovania nie je potrebná, pretože sa neočakáva klinicky významná systémová expozícia.</w:t>
      </w:r>
    </w:p>
    <w:p w:rsidR="00A41BA7" w:rsidRPr="006A59A4" w:rsidRDefault="00A41BA7" w:rsidP="00B92D55">
      <w:pPr>
        <w:pStyle w:val="BodyTextIndent"/>
        <w:rPr>
          <w:b/>
          <w:bCs/>
        </w:rPr>
      </w:pPr>
    </w:p>
    <w:p w:rsidR="00A41BA7" w:rsidRDefault="00A41BA7" w:rsidP="00E60C06">
      <w:pPr>
        <w:pStyle w:val="BodyTextIndent"/>
        <w:ind w:left="540" w:hanging="540"/>
        <w:rPr>
          <w:b/>
          <w:bCs/>
        </w:rPr>
      </w:pPr>
      <w:r w:rsidRPr="006A59A4">
        <w:rPr>
          <w:b/>
          <w:bCs/>
        </w:rPr>
        <w:t>4.3</w:t>
      </w:r>
      <w:r w:rsidRPr="006A59A4">
        <w:rPr>
          <w:b/>
          <w:bCs/>
        </w:rPr>
        <w:tab/>
        <w:t>Kontraindikácie</w:t>
      </w:r>
    </w:p>
    <w:p w:rsidR="00A41BA7" w:rsidRPr="006A59A4" w:rsidRDefault="00A41BA7" w:rsidP="00B92D55">
      <w:pPr>
        <w:pStyle w:val="BodyTextIndent"/>
        <w:ind w:left="426"/>
        <w:jc w:val="left"/>
      </w:pPr>
    </w:p>
    <w:p w:rsidR="00A41BA7" w:rsidRDefault="00A41BA7" w:rsidP="00E60C06">
      <w:pPr>
        <w:numPr>
          <w:ilvl w:val="0"/>
          <w:numId w:val="9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>Precitlivenosť na liečivá alebo na ktorúkoľvek z pomocných látok uvedených v časti 6.1.</w:t>
      </w:r>
      <w:r w:rsidRPr="006A59A4">
        <w:rPr>
          <w:sz w:val="22"/>
          <w:szCs w:val="22"/>
        </w:rPr>
        <w:t xml:space="preserve"> </w:t>
      </w:r>
    </w:p>
    <w:p w:rsidR="00A41BA7" w:rsidRDefault="00A41BA7" w:rsidP="00E60C06">
      <w:pPr>
        <w:numPr>
          <w:ilvl w:val="0"/>
          <w:numId w:val="9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 xml:space="preserve">Aplikácia na otvorené rany, podráždenú </w:t>
      </w:r>
      <w:r w:rsidRPr="006A59A4">
        <w:rPr>
          <w:sz w:val="22"/>
          <w:szCs w:val="22"/>
        </w:rPr>
        <w:t xml:space="preserve">alebo </w:t>
      </w:r>
      <w:r>
        <w:rPr>
          <w:sz w:val="22"/>
          <w:szCs w:val="22"/>
        </w:rPr>
        <w:t>sčervenanú pokožku alebo na infikovanú oblasť.</w:t>
      </w:r>
    </w:p>
    <w:p w:rsidR="00A41BA7" w:rsidRDefault="00A41BA7" w:rsidP="00E60C06">
      <w:pPr>
        <w:numPr>
          <w:ilvl w:val="0"/>
          <w:numId w:val="9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 xml:space="preserve">Aplikácia na pigmentové </w:t>
      </w:r>
      <w:proofErr w:type="spellStart"/>
      <w:r>
        <w:rPr>
          <w:sz w:val="22"/>
          <w:szCs w:val="22"/>
        </w:rPr>
        <w:t>névy</w:t>
      </w:r>
      <w:proofErr w:type="spellEnd"/>
      <w:r>
        <w:rPr>
          <w:sz w:val="22"/>
          <w:szCs w:val="22"/>
        </w:rPr>
        <w:t>, materské znamienka, bradavice v oblasti genitálií, na tvári alebo na slizniciach</w:t>
      </w:r>
      <w:r w:rsidRPr="006A59A4">
        <w:rPr>
          <w:sz w:val="22"/>
          <w:szCs w:val="22"/>
        </w:rPr>
        <w:t xml:space="preserve">, na bradavice z ktorých vyrastajú chĺpky, majú </w:t>
      </w:r>
      <w:r>
        <w:rPr>
          <w:sz w:val="22"/>
          <w:szCs w:val="22"/>
        </w:rPr>
        <w:t>červené okraje</w:t>
      </w:r>
      <w:r w:rsidRPr="006A59A4">
        <w:rPr>
          <w:sz w:val="22"/>
          <w:szCs w:val="22"/>
        </w:rPr>
        <w:t xml:space="preserve"> alebo neo</w:t>
      </w:r>
      <w:r>
        <w:rPr>
          <w:sz w:val="22"/>
          <w:szCs w:val="22"/>
        </w:rPr>
        <w:t>b</w:t>
      </w:r>
      <w:r w:rsidRPr="006A59A4">
        <w:rPr>
          <w:sz w:val="22"/>
          <w:szCs w:val="22"/>
        </w:rPr>
        <w:t>vyklú farbu.</w:t>
      </w:r>
    </w:p>
    <w:p w:rsidR="00A41BA7" w:rsidRDefault="00A41BA7" w:rsidP="00E60C06">
      <w:pPr>
        <w:numPr>
          <w:ilvl w:val="0"/>
          <w:numId w:val="9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>Vek do 2 rokov.</w:t>
      </w:r>
    </w:p>
    <w:p w:rsidR="00A41BA7" w:rsidRPr="006A59A4" w:rsidRDefault="00A41BA7" w:rsidP="00B92D55">
      <w:pPr>
        <w:rPr>
          <w:b/>
          <w:bCs/>
          <w:sz w:val="22"/>
          <w:szCs w:val="22"/>
        </w:rPr>
      </w:pPr>
    </w:p>
    <w:p w:rsidR="00A41BA7" w:rsidRDefault="00A41BA7" w:rsidP="00E60C06">
      <w:pPr>
        <w:ind w:left="540" w:hanging="540"/>
        <w:rPr>
          <w:b/>
          <w:bCs/>
          <w:sz w:val="22"/>
          <w:szCs w:val="22"/>
        </w:rPr>
      </w:pPr>
      <w:r w:rsidRPr="006A59A4">
        <w:rPr>
          <w:b/>
          <w:bCs/>
          <w:sz w:val="22"/>
          <w:szCs w:val="22"/>
        </w:rPr>
        <w:t>4.4</w:t>
      </w:r>
      <w:r w:rsidRPr="006A59A4">
        <w:rPr>
          <w:b/>
          <w:bCs/>
          <w:sz w:val="22"/>
          <w:szCs w:val="22"/>
        </w:rPr>
        <w:tab/>
        <w:t>Osobitné upozornenia a opatrenia pri používaní</w:t>
      </w:r>
    </w:p>
    <w:p w:rsidR="00A41BA7" w:rsidRPr="006A59A4" w:rsidRDefault="00A41BA7" w:rsidP="00B92D55">
      <w:pPr>
        <w:pStyle w:val="BodyTextIndent"/>
        <w:ind w:left="426"/>
        <w:jc w:val="left"/>
      </w:pPr>
    </w:p>
    <w:p w:rsidR="00A41BA7" w:rsidRPr="006A59A4" w:rsidRDefault="00A41BA7" w:rsidP="00B92D55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Duofilm</w:t>
      </w:r>
      <w:proofErr w:type="spellEnd"/>
      <w:r>
        <w:rPr>
          <w:sz w:val="22"/>
          <w:szCs w:val="22"/>
        </w:rPr>
        <w:t xml:space="preserve"> </w:t>
      </w:r>
      <w:r w:rsidRPr="006A59A4">
        <w:rPr>
          <w:sz w:val="22"/>
          <w:szCs w:val="22"/>
        </w:rPr>
        <w:t>môže spôsobiť podráždenie očí</w:t>
      </w:r>
      <w:r>
        <w:rPr>
          <w:sz w:val="22"/>
          <w:szCs w:val="22"/>
        </w:rPr>
        <w:t>, preto nemá prísť do</w:t>
      </w:r>
      <w:r w:rsidRPr="006A59A4">
        <w:rPr>
          <w:sz w:val="22"/>
          <w:szCs w:val="22"/>
        </w:rPr>
        <w:t xml:space="preserve"> kontaktu s očami a inými sliznicami. V prípade náhodn</w:t>
      </w:r>
      <w:r>
        <w:rPr>
          <w:sz w:val="22"/>
          <w:szCs w:val="22"/>
        </w:rPr>
        <w:t xml:space="preserve">ého zasiahnutia očí </w:t>
      </w:r>
      <w:r w:rsidRPr="006A59A4">
        <w:rPr>
          <w:sz w:val="22"/>
          <w:szCs w:val="22"/>
        </w:rPr>
        <w:t>alebo iných slizníc</w:t>
      </w:r>
      <w:r>
        <w:rPr>
          <w:sz w:val="22"/>
          <w:szCs w:val="22"/>
        </w:rPr>
        <w:t xml:space="preserve"> </w:t>
      </w:r>
      <w:r w:rsidRPr="006A59A4">
        <w:rPr>
          <w:sz w:val="22"/>
          <w:szCs w:val="22"/>
        </w:rPr>
        <w:t>roztokom treba postihnutú oblasť</w:t>
      </w:r>
      <w:r>
        <w:rPr>
          <w:sz w:val="22"/>
          <w:szCs w:val="22"/>
        </w:rPr>
        <w:t xml:space="preserve"> dôkladne </w:t>
      </w:r>
      <w:r w:rsidRPr="006A59A4">
        <w:rPr>
          <w:sz w:val="22"/>
          <w:szCs w:val="22"/>
        </w:rPr>
        <w:t xml:space="preserve">oplachovať vodou </w:t>
      </w:r>
      <w:r>
        <w:rPr>
          <w:sz w:val="22"/>
          <w:szCs w:val="22"/>
        </w:rPr>
        <w:t xml:space="preserve">počas </w:t>
      </w:r>
      <w:r w:rsidRPr="006A59A4">
        <w:rPr>
          <w:sz w:val="22"/>
          <w:szCs w:val="22"/>
        </w:rPr>
        <w:t xml:space="preserve">15 minút. 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Default="00A41BA7" w:rsidP="00B92D55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Duofilm</w:t>
      </w:r>
      <w:proofErr w:type="spellEnd"/>
      <w:r>
        <w:rPr>
          <w:sz w:val="22"/>
          <w:szCs w:val="22"/>
        </w:rPr>
        <w:t xml:space="preserve"> nemá prísť do kontaktu so zdravou kožou</w:t>
      </w:r>
      <w:r w:rsidRPr="006A59A4">
        <w:rPr>
          <w:sz w:val="22"/>
          <w:szCs w:val="22"/>
        </w:rPr>
        <w:t xml:space="preserve"> (pozri </w:t>
      </w:r>
      <w:r w:rsidRPr="00E60C06">
        <w:rPr>
          <w:bCs/>
          <w:sz w:val="22"/>
          <w:szCs w:val="22"/>
        </w:rPr>
        <w:t>4.8</w:t>
      </w:r>
      <w:r w:rsidRPr="006A59A4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, pretože môže </w:t>
      </w:r>
      <w:r w:rsidRPr="006A59A4">
        <w:rPr>
          <w:sz w:val="22"/>
          <w:szCs w:val="22"/>
        </w:rPr>
        <w:t xml:space="preserve">spôsobiť podráždenie kože. Ak sa vyskytne </w:t>
      </w:r>
      <w:r>
        <w:rPr>
          <w:sz w:val="22"/>
          <w:szCs w:val="22"/>
        </w:rPr>
        <w:t xml:space="preserve">neprimerané </w:t>
      </w:r>
      <w:r w:rsidRPr="006A59A4">
        <w:rPr>
          <w:sz w:val="22"/>
          <w:szCs w:val="22"/>
        </w:rPr>
        <w:t xml:space="preserve">podráždenie kože, liečbu </w:t>
      </w:r>
      <w:proofErr w:type="spellStart"/>
      <w:r>
        <w:rPr>
          <w:sz w:val="22"/>
          <w:szCs w:val="22"/>
        </w:rPr>
        <w:t>Duofilmom</w:t>
      </w:r>
      <w:proofErr w:type="spellEnd"/>
      <w:r w:rsidRPr="006A59A4">
        <w:rPr>
          <w:sz w:val="22"/>
          <w:szCs w:val="22"/>
        </w:rPr>
        <w:t xml:space="preserve"> treba </w:t>
      </w:r>
      <w:r w:rsidRPr="00117F31">
        <w:rPr>
          <w:sz w:val="22"/>
          <w:szCs w:val="22"/>
        </w:rPr>
        <w:t>prerušiť</w:t>
      </w:r>
      <w:r w:rsidRPr="006A59A4">
        <w:rPr>
          <w:sz w:val="22"/>
          <w:szCs w:val="22"/>
        </w:rPr>
        <w:t>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6A59A4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>Ak</w:t>
      </w:r>
      <w:r w:rsidRPr="006A59A4">
        <w:rPr>
          <w:sz w:val="22"/>
          <w:szCs w:val="22"/>
        </w:rPr>
        <w:t xml:space="preserve"> bradavice zasahujú veľkú časť povrchu tela (viac ako 5 cm</w:t>
      </w:r>
      <w:r w:rsidRPr="006A59A4">
        <w:rPr>
          <w:sz w:val="22"/>
          <w:szCs w:val="22"/>
          <w:vertAlign w:val="superscript"/>
        </w:rPr>
        <w:t>2</w:t>
      </w:r>
      <w:r w:rsidRPr="006A59A4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Pr="006A59A4">
        <w:rPr>
          <w:sz w:val="22"/>
          <w:szCs w:val="22"/>
        </w:rPr>
        <w:t xml:space="preserve"> treba z dôvodu možného rizika toxicity kyseliny salicylovej zvážiť </w:t>
      </w:r>
      <w:r>
        <w:rPr>
          <w:sz w:val="22"/>
          <w:szCs w:val="22"/>
        </w:rPr>
        <w:t>iné možnosti liečby.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6A59A4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 xml:space="preserve">Použitie </w:t>
      </w:r>
      <w:proofErr w:type="spellStart"/>
      <w:r>
        <w:rPr>
          <w:sz w:val="22"/>
          <w:szCs w:val="22"/>
        </w:rPr>
        <w:t>Duofilmu</w:t>
      </w:r>
      <w:proofErr w:type="spellEnd"/>
      <w:r>
        <w:rPr>
          <w:sz w:val="22"/>
          <w:szCs w:val="22"/>
        </w:rPr>
        <w:t xml:space="preserve"> </w:t>
      </w:r>
      <w:r w:rsidRPr="006A59A4">
        <w:rPr>
          <w:sz w:val="22"/>
          <w:szCs w:val="22"/>
        </w:rPr>
        <w:t xml:space="preserve">sa neodporúča u pacientov s diabetom, </w:t>
      </w:r>
      <w:r>
        <w:rPr>
          <w:sz w:val="22"/>
          <w:szCs w:val="22"/>
        </w:rPr>
        <w:t xml:space="preserve">problémami </w:t>
      </w:r>
      <w:r w:rsidRPr="006A59A4">
        <w:rPr>
          <w:sz w:val="22"/>
          <w:szCs w:val="22"/>
        </w:rPr>
        <w:t xml:space="preserve">s obehovým systémom alebo periférnou </w:t>
      </w:r>
      <w:proofErr w:type="spellStart"/>
      <w:r w:rsidRPr="006A59A4">
        <w:rPr>
          <w:sz w:val="22"/>
          <w:szCs w:val="22"/>
        </w:rPr>
        <w:t>neuropatiou</w:t>
      </w:r>
      <w:proofErr w:type="spellEnd"/>
      <w:r w:rsidRPr="006A59A4">
        <w:rPr>
          <w:sz w:val="22"/>
          <w:szCs w:val="22"/>
        </w:rPr>
        <w:t>, pokiaľ nie sú pod dohľadom lekára</w:t>
      </w:r>
      <w:r>
        <w:rPr>
          <w:sz w:val="22"/>
          <w:szCs w:val="22"/>
        </w:rPr>
        <w:t xml:space="preserve"> (riziko vzniku zápalu alebo </w:t>
      </w:r>
      <w:proofErr w:type="spellStart"/>
      <w:r>
        <w:rPr>
          <w:sz w:val="22"/>
          <w:szCs w:val="22"/>
        </w:rPr>
        <w:t>ulcerácie</w:t>
      </w:r>
      <w:proofErr w:type="spellEnd"/>
      <w:r>
        <w:rPr>
          <w:sz w:val="22"/>
          <w:szCs w:val="22"/>
        </w:rPr>
        <w:t>)</w:t>
      </w:r>
      <w:r w:rsidRPr="006A59A4">
        <w:rPr>
          <w:sz w:val="22"/>
          <w:szCs w:val="22"/>
        </w:rPr>
        <w:t>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6A59A4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 xml:space="preserve">Užívanie perorálnych </w:t>
      </w:r>
      <w:proofErr w:type="spellStart"/>
      <w:r>
        <w:rPr>
          <w:sz w:val="22"/>
          <w:szCs w:val="22"/>
        </w:rPr>
        <w:t>salicylátov</w:t>
      </w:r>
      <w:proofErr w:type="spellEnd"/>
      <w:r>
        <w:rPr>
          <w:sz w:val="22"/>
          <w:szCs w:val="22"/>
        </w:rPr>
        <w:t xml:space="preserve"> počas vírusového ochorenia alebo bezprostredne po ňom sa spája </w:t>
      </w:r>
      <w:proofErr w:type="spellStart"/>
      <w:r w:rsidRPr="006A59A4">
        <w:rPr>
          <w:sz w:val="22"/>
          <w:szCs w:val="22"/>
        </w:rPr>
        <w:t>Reyovým</w:t>
      </w:r>
      <w:proofErr w:type="spellEnd"/>
      <w:r w:rsidRPr="006A59A4">
        <w:rPr>
          <w:sz w:val="22"/>
          <w:szCs w:val="22"/>
        </w:rPr>
        <w:t xml:space="preserve"> syndrómom</w:t>
      </w:r>
      <w:r>
        <w:rPr>
          <w:sz w:val="22"/>
          <w:szCs w:val="22"/>
        </w:rPr>
        <w:t>. Toto</w:t>
      </w:r>
      <w:r w:rsidRPr="006A59A4">
        <w:rPr>
          <w:sz w:val="22"/>
          <w:szCs w:val="22"/>
        </w:rPr>
        <w:t xml:space="preserve"> riziko teoreticky existuje aj pri lokálne aplikovaných </w:t>
      </w:r>
      <w:proofErr w:type="spellStart"/>
      <w:r w:rsidRPr="006A59A4">
        <w:rPr>
          <w:sz w:val="22"/>
          <w:szCs w:val="22"/>
        </w:rPr>
        <w:t>salicylátoch</w:t>
      </w:r>
      <w:proofErr w:type="spellEnd"/>
      <w:r w:rsidRPr="006A59A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Preto </w:t>
      </w:r>
      <w:proofErr w:type="spellStart"/>
      <w:r>
        <w:rPr>
          <w:sz w:val="22"/>
          <w:szCs w:val="22"/>
        </w:rPr>
        <w:t>Duofilm</w:t>
      </w:r>
      <w:proofErr w:type="spellEnd"/>
      <w:r>
        <w:rPr>
          <w:sz w:val="22"/>
          <w:szCs w:val="22"/>
        </w:rPr>
        <w:t xml:space="preserve"> nepoužívajte</w:t>
      </w:r>
      <w:r w:rsidRPr="006A59A4">
        <w:rPr>
          <w:sz w:val="22"/>
          <w:szCs w:val="22"/>
        </w:rPr>
        <w:t xml:space="preserve"> u detí a</w:t>
      </w:r>
      <w:r>
        <w:rPr>
          <w:sz w:val="22"/>
          <w:szCs w:val="22"/>
        </w:rPr>
        <w:t xml:space="preserve"> dospievajúcich počas infekcií </w:t>
      </w:r>
      <w:r w:rsidRPr="003047AC">
        <w:rPr>
          <w:sz w:val="22"/>
          <w:szCs w:val="22"/>
        </w:rPr>
        <w:t>ako sú:</w:t>
      </w:r>
      <w:r>
        <w:rPr>
          <w:sz w:val="22"/>
          <w:szCs w:val="22"/>
        </w:rPr>
        <w:t xml:space="preserve"> ovčie kiahne, chrípka alebo iné vírusové ochorenie alebo bezprostredne po prekonaní týchto infekcií.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6A59A4" w:rsidRDefault="00A41BA7" w:rsidP="00B92D55">
      <w:pPr>
        <w:rPr>
          <w:sz w:val="22"/>
          <w:szCs w:val="22"/>
        </w:rPr>
      </w:pPr>
      <w:r w:rsidRPr="006A59A4">
        <w:rPr>
          <w:sz w:val="22"/>
          <w:szCs w:val="22"/>
        </w:rPr>
        <w:t xml:space="preserve">Zaznamenalo sa, že sa </w:t>
      </w:r>
      <w:proofErr w:type="spellStart"/>
      <w:r w:rsidRPr="006A59A4">
        <w:rPr>
          <w:sz w:val="22"/>
          <w:szCs w:val="22"/>
        </w:rPr>
        <w:t>salicyláty</w:t>
      </w:r>
      <w:proofErr w:type="spellEnd"/>
      <w:r w:rsidRPr="006A59A4">
        <w:rPr>
          <w:sz w:val="22"/>
          <w:szCs w:val="22"/>
        </w:rPr>
        <w:t xml:space="preserve"> vylučujú do </w:t>
      </w:r>
      <w:r>
        <w:rPr>
          <w:sz w:val="22"/>
          <w:szCs w:val="22"/>
        </w:rPr>
        <w:t>ľudského</w:t>
      </w:r>
      <w:r w:rsidRPr="006A59A4">
        <w:rPr>
          <w:sz w:val="22"/>
          <w:szCs w:val="22"/>
        </w:rPr>
        <w:t xml:space="preserve"> mlieka (pozri </w:t>
      </w:r>
      <w:r>
        <w:rPr>
          <w:sz w:val="22"/>
          <w:szCs w:val="22"/>
        </w:rPr>
        <w:t>časť 4.6</w:t>
      </w:r>
      <w:r w:rsidRPr="006A59A4">
        <w:rPr>
          <w:sz w:val="22"/>
          <w:szCs w:val="22"/>
        </w:rPr>
        <w:t>).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6A59A4" w:rsidRDefault="00A41BA7" w:rsidP="00B92D55">
      <w:pPr>
        <w:rPr>
          <w:sz w:val="22"/>
          <w:szCs w:val="22"/>
        </w:rPr>
      </w:pPr>
      <w:r w:rsidRPr="006A59A4">
        <w:rPr>
          <w:sz w:val="22"/>
          <w:szCs w:val="22"/>
        </w:rPr>
        <w:t>Pacientov treba poučiť, aby ne</w:t>
      </w:r>
      <w:r>
        <w:rPr>
          <w:sz w:val="22"/>
          <w:szCs w:val="22"/>
        </w:rPr>
        <w:t>vdychovali</w:t>
      </w:r>
      <w:r w:rsidRPr="006A59A4">
        <w:rPr>
          <w:sz w:val="22"/>
          <w:szCs w:val="22"/>
        </w:rPr>
        <w:t xml:space="preserve"> výpary z roztoku.</w:t>
      </w:r>
    </w:p>
    <w:p w:rsidR="00A41BA7" w:rsidRPr="006A59A4" w:rsidRDefault="00A41BA7" w:rsidP="00B92D55">
      <w:pPr>
        <w:outlineLvl w:val="0"/>
        <w:rPr>
          <w:sz w:val="22"/>
          <w:szCs w:val="22"/>
        </w:rPr>
      </w:pPr>
    </w:p>
    <w:p w:rsidR="00A41BA7" w:rsidRDefault="00A41BA7" w:rsidP="00E60C06">
      <w:pPr>
        <w:ind w:left="540" w:hanging="540"/>
        <w:outlineLvl w:val="0"/>
        <w:rPr>
          <w:b/>
          <w:bCs/>
          <w:sz w:val="22"/>
          <w:szCs w:val="22"/>
        </w:rPr>
      </w:pPr>
      <w:r w:rsidRPr="006A59A4">
        <w:rPr>
          <w:b/>
          <w:bCs/>
          <w:sz w:val="22"/>
          <w:szCs w:val="22"/>
        </w:rPr>
        <w:t>4.5</w:t>
      </w:r>
      <w:r w:rsidRPr="006A59A4">
        <w:rPr>
          <w:b/>
          <w:bCs/>
          <w:sz w:val="22"/>
          <w:szCs w:val="22"/>
        </w:rPr>
        <w:tab/>
        <w:t>Liekové a iné interakcie</w:t>
      </w:r>
    </w:p>
    <w:p w:rsidR="00A41BA7" w:rsidRPr="006A59A4" w:rsidRDefault="00A41BA7" w:rsidP="00B92D55">
      <w:pPr>
        <w:pStyle w:val="BodyTextIndent"/>
        <w:ind w:left="426"/>
        <w:jc w:val="left"/>
      </w:pPr>
    </w:p>
    <w:p w:rsidR="00A41BA7" w:rsidRPr="006A59A4" w:rsidRDefault="00A41BA7" w:rsidP="00B92D55">
      <w:pPr>
        <w:pStyle w:val="BodyTextIndent"/>
        <w:jc w:val="left"/>
      </w:pPr>
      <w:r>
        <w:t xml:space="preserve">Lokálna aplikácia </w:t>
      </w:r>
      <w:proofErr w:type="spellStart"/>
      <w:r>
        <w:t>Duofilmu</w:t>
      </w:r>
      <w:proofErr w:type="spellEnd"/>
      <w:r>
        <w:t xml:space="preserve"> môže</w:t>
      </w:r>
      <w:r w:rsidRPr="006A59A4">
        <w:t xml:space="preserve"> zvýšiť absor</w:t>
      </w:r>
      <w:r>
        <w:t>p</w:t>
      </w:r>
      <w:r w:rsidRPr="006A59A4">
        <w:t xml:space="preserve">ciu </w:t>
      </w:r>
      <w:r>
        <w:t>iných</w:t>
      </w:r>
      <w:r w:rsidRPr="006A59A4">
        <w:t xml:space="preserve"> lokálne </w:t>
      </w:r>
      <w:r>
        <w:t>aplikovaných</w:t>
      </w:r>
      <w:r w:rsidRPr="006A59A4">
        <w:t xml:space="preserve"> liekov. </w:t>
      </w:r>
      <w:r>
        <w:t xml:space="preserve">Na liečenú oblasť sa preto nemá aplikovať </w:t>
      </w:r>
      <w:proofErr w:type="spellStart"/>
      <w:r>
        <w:t>Duofilm</w:t>
      </w:r>
      <w:proofErr w:type="spellEnd"/>
      <w:r>
        <w:t xml:space="preserve"> súbežne s inými lokálne aplikovanými liekmi. Systémová expozícia po lokálnej aplikácii </w:t>
      </w:r>
      <w:proofErr w:type="spellStart"/>
      <w:r>
        <w:t>Duofilmu</w:t>
      </w:r>
      <w:proofErr w:type="spellEnd"/>
      <w:r>
        <w:t xml:space="preserve"> je nízka, preto sa neočakávajú interakcie so systémovo podávanými liekmi.</w:t>
      </w:r>
    </w:p>
    <w:p w:rsidR="00A41BA7" w:rsidRPr="006A59A4" w:rsidRDefault="00A41BA7" w:rsidP="00B92D55">
      <w:pPr>
        <w:pStyle w:val="BodyTextIndent"/>
        <w:jc w:val="left"/>
      </w:pPr>
    </w:p>
    <w:p w:rsidR="00A41BA7" w:rsidRDefault="00A41BA7" w:rsidP="00E60C06">
      <w:pPr>
        <w:pStyle w:val="BodyTextIndent"/>
        <w:ind w:left="540" w:hanging="540"/>
        <w:jc w:val="left"/>
        <w:rPr>
          <w:b/>
          <w:bCs/>
          <w:i/>
          <w:iCs/>
        </w:rPr>
      </w:pPr>
      <w:r w:rsidRPr="00E60C06">
        <w:rPr>
          <w:b/>
        </w:rPr>
        <w:t>4.6.</w:t>
      </w:r>
      <w:r>
        <w:rPr>
          <w:b/>
        </w:rPr>
        <w:tab/>
      </w:r>
      <w:r w:rsidRPr="00E60C06">
        <w:rPr>
          <w:b/>
        </w:rPr>
        <w:t>Gravidita a laktácia</w:t>
      </w:r>
    </w:p>
    <w:p w:rsidR="00A41BA7" w:rsidRPr="006A59A4" w:rsidRDefault="00A41BA7" w:rsidP="00B92D55">
      <w:pPr>
        <w:pStyle w:val="BodyTextIndent"/>
        <w:jc w:val="left"/>
        <w:rPr>
          <w:b/>
          <w:bCs/>
          <w:i/>
          <w:iCs/>
        </w:rPr>
      </w:pPr>
    </w:p>
    <w:p w:rsidR="00A41BA7" w:rsidRDefault="00A41BA7" w:rsidP="00B92D55">
      <w:pPr>
        <w:pStyle w:val="BodyTextIndent"/>
        <w:jc w:val="left"/>
        <w:rPr>
          <w:bCs/>
          <w:iCs/>
          <w:u w:val="single"/>
        </w:rPr>
      </w:pPr>
      <w:r w:rsidRPr="00E60C06">
        <w:rPr>
          <w:bCs/>
          <w:iCs/>
          <w:u w:val="single"/>
        </w:rPr>
        <w:t>Gravidita</w:t>
      </w:r>
    </w:p>
    <w:p w:rsidR="00A41BA7" w:rsidRPr="006A59A4" w:rsidRDefault="00A41BA7" w:rsidP="00B92D55">
      <w:pPr>
        <w:pStyle w:val="BodyTextIndent"/>
        <w:jc w:val="left"/>
      </w:pPr>
      <w:r w:rsidRPr="006A59A4">
        <w:t xml:space="preserve">Bezpečnosť </w:t>
      </w:r>
      <w:proofErr w:type="spellStart"/>
      <w:r>
        <w:t>Duofilmu</w:t>
      </w:r>
      <w:proofErr w:type="spellEnd"/>
      <w:r w:rsidRPr="006A59A4">
        <w:t xml:space="preserve"> </w:t>
      </w:r>
      <w:r>
        <w:t>počas gravidity sa nestanovila.</w:t>
      </w:r>
      <w:r w:rsidRPr="006A59A4">
        <w:t xml:space="preserve"> Štúdie na zvieratách, ktorým </w:t>
      </w:r>
      <w:r>
        <w:t xml:space="preserve">sa podávala kyselina salicylová perorálne, preukázali </w:t>
      </w:r>
      <w:proofErr w:type="spellStart"/>
      <w:r>
        <w:t>embryotoxicitu</w:t>
      </w:r>
      <w:proofErr w:type="spellEnd"/>
      <w:r>
        <w:t xml:space="preserve"> pri vysokých dávkach </w:t>
      </w:r>
      <w:r w:rsidRPr="006A59A4">
        <w:t>(pozri časť 5.3)</w:t>
      </w:r>
      <w:r>
        <w:t>.</w:t>
      </w:r>
    </w:p>
    <w:p w:rsidR="00A41BA7" w:rsidRPr="006A59A4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 xml:space="preserve">Použitie </w:t>
      </w:r>
      <w:proofErr w:type="spellStart"/>
      <w:r>
        <w:rPr>
          <w:sz w:val="22"/>
          <w:szCs w:val="22"/>
        </w:rPr>
        <w:t>Duofilmu</w:t>
      </w:r>
      <w:proofErr w:type="spellEnd"/>
      <w:r>
        <w:rPr>
          <w:sz w:val="22"/>
          <w:szCs w:val="22"/>
        </w:rPr>
        <w:t xml:space="preserve"> počas gravidity sa neodporúča. </w:t>
      </w:r>
    </w:p>
    <w:p w:rsidR="00A41BA7" w:rsidRPr="006A59A4" w:rsidRDefault="00A41BA7" w:rsidP="00B92D55">
      <w:pPr>
        <w:pStyle w:val="BodyTextIndent"/>
        <w:jc w:val="left"/>
        <w:rPr>
          <w:b/>
          <w:bCs/>
          <w:i/>
          <w:iCs/>
        </w:rPr>
      </w:pPr>
    </w:p>
    <w:p w:rsidR="00A41BA7" w:rsidRDefault="00A41BA7" w:rsidP="00B92D55">
      <w:pPr>
        <w:pStyle w:val="BodyTextIndent"/>
        <w:jc w:val="left"/>
        <w:rPr>
          <w:bCs/>
          <w:iCs/>
          <w:u w:val="single"/>
        </w:rPr>
      </w:pPr>
      <w:r w:rsidRPr="00E60C06">
        <w:rPr>
          <w:bCs/>
          <w:iCs/>
          <w:u w:val="single"/>
        </w:rPr>
        <w:t>Laktácia</w:t>
      </w:r>
    </w:p>
    <w:p w:rsidR="00A41BA7" w:rsidRPr="006A59A4" w:rsidRDefault="00A41BA7" w:rsidP="00B92D55">
      <w:pPr>
        <w:rPr>
          <w:sz w:val="22"/>
          <w:szCs w:val="22"/>
        </w:rPr>
      </w:pPr>
      <w:proofErr w:type="spellStart"/>
      <w:r w:rsidRPr="006A59A4">
        <w:rPr>
          <w:sz w:val="22"/>
          <w:szCs w:val="22"/>
        </w:rPr>
        <w:t>Salicyláty</w:t>
      </w:r>
      <w:proofErr w:type="spellEnd"/>
      <w:r w:rsidRPr="006A59A4">
        <w:rPr>
          <w:sz w:val="22"/>
          <w:szCs w:val="22"/>
        </w:rPr>
        <w:t xml:space="preserve"> sa vylučujú do </w:t>
      </w:r>
      <w:r>
        <w:rPr>
          <w:sz w:val="22"/>
          <w:szCs w:val="22"/>
        </w:rPr>
        <w:t>ľudského</w:t>
      </w:r>
      <w:r w:rsidRPr="006A59A4">
        <w:rPr>
          <w:sz w:val="22"/>
          <w:szCs w:val="22"/>
        </w:rPr>
        <w:t xml:space="preserve"> mlieka. </w:t>
      </w:r>
      <w:r>
        <w:rPr>
          <w:sz w:val="22"/>
          <w:szCs w:val="22"/>
        </w:rPr>
        <w:t xml:space="preserve">Použitie </w:t>
      </w:r>
      <w:proofErr w:type="spellStart"/>
      <w:r>
        <w:rPr>
          <w:sz w:val="22"/>
          <w:szCs w:val="22"/>
        </w:rPr>
        <w:t>Duofilmu</w:t>
      </w:r>
      <w:proofErr w:type="spellEnd"/>
      <w:r>
        <w:rPr>
          <w:sz w:val="22"/>
          <w:szCs w:val="22"/>
        </w:rPr>
        <w:t xml:space="preserve"> počas laktácie sa neodporúča.</w:t>
      </w:r>
    </w:p>
    <w:p w:rsidR="00A41BA7" w:rsidRDefault="00A41BA7" w:rsidP="00765095">
      <w:pPr>
        <w:rPr>
          <w:sz w:val="22"/>
          <w:szCs w:val="22"/>
        </w:rPr>
      </w:pPr>
      <w:r>
        <w:rPr>
          <w:sz w:val="22"/>
          <w:szCs w:val="22"/>
        </w:rPr>
        <w:t xml:space="preserve">Ak sa použije počas laktácie, treba postupovať opatrne, aby </w:t>
      </w:r>
      <w:proofErr w:type="spellStart"/>
      <w:r>
        <w:rPr>
          <w:sz w:val="22"/>
          <w:szCs w:val="22"/>
        </w:rPr>
        <w:t>Duofilm</w:t>
      </w:r>
      <w:proofErr w:type="spellEnd"/>
      <w:r>
        <w:rPr>
          <w:sz w:val="22"/>
          <w:szCs w:val="22"/>
        </w:rPr>
        <w:t xml:space="preserve"> neprišiel do kontaktu s oblasťou prsníkov, čím sa zabráni náhodnému požitiu dojčaťom.</w:t>
      </w:r>
    </w:p>
    <w:p w:rsidR="00A41BA7" w:rsidRPr="006A59A4" w:rsidRDefault="00A41BA7" w:rsidP="00765095"/>
    <w:p w:rsidR="00A41BA7" w:rsidRDefault="00A41BA7" w:rsidP="00E60C06">
      <w:pPr>
        <w:pStyle w:val="BodyText"/>
        <w:ind w:left="540" w:hanging="540"/>
        <w:outlineLvl w:val="0"/>
        <w:rPr>
          <w:sz w:val="22"/>
          <w:szCs w:val="22"/>
        </w:rPr>
      </w:pPr>
      <w:r w:rsidRPr="006A59A4">
        <w:rPr>
          <w:sz w:val="22"/>
          <w:szCs w:val="22"/>
        </w:rPr>
        <w:t>4.7</w:t>
      </w:r>
      <w:r w:rsidRPr="006A59A4">
        <w:rPr>
          <w:sz w:val="22"/>
          <w:szCs w:val="22"/>
        </w:rPr>
        <w:tab/>
        <w:t>Ovplyvnenie schopnosti viesť vozidlá a obsluhovať stroje</w:t>
      </w:r>
    </w:p>
    <w:p w:rsidR="00A41BA7" w:rsidRPr="006A59A4" w:rsidRDefault="00A41BA7" w:rsidP="00B92D55">
      <w:pPr>
        <w:pStyle w:val="BodyTextIndent"/>
        <w:ind w:left="426"/>
        <w:jc w:val="left"/>
      </w:pPr>
    </w:p>
    <w:p w:rsidR="00A41BA7" w:rsidRPr="006A59A4" w:rsidRDefault="00A41BA7" w:rsidP="00B92D55">
      <w:pPr>
        <w:outlineLvl w:val="0"/>
        <w:rPr>
          <w:sz w:val="22"/>
          <w:szCs w:val="22"/>
        </w:rPr>
      </w:pPr>
      <w:r w:rsidRPr="006A59A4">
        <w:rPr>
          <w:sz w:val="22"/>
          <w:szCs w:val="22"/>
        </w:rPr>
        <w:t xml:space="preserve">Na základe profilu nežiaducich </w:t>
      </w:r>
      <w:r>
        <w:rPr>
          <w:sz w:val="22"/>
          <w:szCs w:val="22"/>
        </w:rPr>
        <w:t>reakcií</w:t>
      </w:r>
      <w:r w:rsidRPr="006A59A4">
        <w:rPr>
          <w:sz w:val="22"/>
          <w:szCs w:val="22"/>
        </w:rPr>
        <w:t xml:space="preserve"> sa </w:t>
      </w:r>
      <w:r>
        <w:rPr>
          <w:sz w:val="22"/>
          <w:szCs w:val="22"/>
        </w:rPr>
        <w:t xml:space="preserve">neočakáva </w:t>
      </w:r>
      <w:r w:rsidRPr="006A59A4">
        <w:rPr>
          <w:sz w:val="22"/>
          <w:szCs w:val="22"/>
        </w:rPr>
        <w:t>žiadny vplyv na schopnosť viesť vozidlá a obsluhovať stroje.</w:t>
      </w:r>
    </w:p>
    <w:p w:rsidR="00A41BA7" w:rsidRDefault="00A41BA7" w:rsidP="00E60C06">
      <w:pPr>
        <w:rPr>
          <w:sz w:val="22"/>
          <w:szCs w:val="22"/>
        </w:rPr>
      </w:pPr>
    </w:p>
    <w:p w:rsidR="00A41BA7" w:rsidRDefault="00A41BA7" w:rsidP="00E60C06">
      <w:pPr>
        <w:pStyle w:val="ListParagraph"/>
        <w:numPr>
          <w:ilvl w:val="1"/>
          <w:numId w:val="5"/>
        </w:numPr>
        <w:ind w:left="540" w:hanging="540"/>
        <w:rPr>
          <w:b/>
          <w:bCs/>
          <w:sz w:val="22"/>
          <w:szCs w:val="22"/>
        </w:rPr>
      </w:pPr>
      <w:r w:rsidRPr="00E60C06">
        <w:rPr>
          <w:b/>
          <w:bCs/>
          <w:sz w:val="22"/>
          <w:szCs w:val="22"/>
        </w:rPr>
        <w:t>Nežiaduce účinky</w:t>
      </w:r>
    </w:p>
    <w:p w:rsidR="00A41BA7" w:rsidRPr="00E60C06" w:rsidRDefault="00A41BA7" w:rsidP="00E60C06">
      <w:pPr>
        <w:pStyle w:val="ListParagraph"/>
        <w:ind w:left="0"/>
        <w:rPr>
          <w:b/>
          <w:bCs/>
          <w:sz w:val="22"/>
          <w:szCs w:val="22"/>
        </w:rPr>
      </w:pPr>
    </w:p>
    <w:p w:rsidR="00A41BA7" w:rsidRDefault="00A41BA7" w:rsidP="00B92D55">
      <w:pPr>
        <w:outlineLvl w:val="0"/>
        <w:rPr>
          <w:sz w:val="22"/>
          <w:szCs w:val="22"/>
        </w:rPr>
      </w:pPr>
      <w:r>
        <w:rPr>
          <w:sz w:val="22"/>
          <w:szCs w:val="22"/>
        </w:rPr>
        <w:t>Na klasifikáciu frekvencie nežiaducich reakcií sa použila nasledujúca konvencia, ktorá vychádza z pokynov CIOMS (</w:t>
      </w:r>
      <w:proofErr w:type="spellStart"/>
      <w:r>
        <w:rPr>
          <w:sz w:val="22"/>
          <w:szCs w:val="22"/>
        </w:rPr>
        <w:t>Council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</w:t>
      </w:r>
      <w:proofErr w:type="spellEnd"/>
      <w:r>
        <w:rPr>
          <w:sz w:val="22"/>
          <w:szCs w:val="22"/>
        </w:rPr>
        <w:t xml:space="preserve"> International </w:t>
      </w:r>
      <w:proofErr w:type="spellStart"/>
      <w:r>
        <w:rPr>
          <w:sz w:val="22"/>
          <w:szCs w:val="22"/>
        </w:rPr>
        <w:t>Organizations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Medical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Sciences</w:t>
      </w:r>
      <w:proofErr w:type="spellEnd"/>
      <w:r>
        <w:rPr>
          <w:sz w:val="22"/>
          <w:szCs w:val="22"/>
        </w:rPr>
        <w:t>):</w:t>
      </w:r>
    </w:p>
    <w:p w:rsidR="00A41BA7" w:rsidRDefault="00A41BA7" w:rsidP="00B92D55">
      <w:pPr>
        <w:outlineLvl w:val="0"/>
        <w:rPr>
          <w:sz w:val="22"/>
          <w:szCs w:val="22"/>
        </w:rPr>
      </w:pPr>
      <w:r w:rsidRPr="00E60C06">
        <w:rPr>
          <w:sz w:val="22"/>
          <w:szCs w:val="22"/>
        </w:rPr>
        <w:t>veľmi časté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≥ </w:t>
      </w:r>
      <w:r w:rsidRPr="00E60C06">
        <w:rPr>
          <w:sz w:val="22"/>
          <w:szCs w:val="22"/>
        </w:rPr>
        <w:t>1/10</w:t>
      </w:r>
    </w:p>
    <w:p w:rsidR="00A41BA7" w:rsidRDefault="00A41BA7" w:rsidP="00B92D55">
      <w:pPr>
        <w:outlineLvl w:val="0"/>
        <w:rPr>
          <w:sz w:val="22"/>
          <w:szCs w:val="22"/>
        </w:rPr>
      </w:pPr>
      <w:r w:rsidRPr="00E60C06">
        <w:rPr>
          <w:sz w:val="22"/>
          <w:szCs w:val="22"/>
        </w:rPr>
        <w:t>časté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≥ </w:t>
      </w:r>
      <w:r w:rsidRPr="00E60C06">
        <w:rPr>
          <w:sz w:val="22"/>
          <w:szCs w:val="22"/>
        </w:rPr>
        <w:t xml:space="preserve">1/100 </w:t>
      </w:r>
      <w:r>
        <w:rPr>
          <w:sz w:val="22"/>
          <w:szCs w:val="22"/>
        </w:rPr>
        <w:t>až</w:t>
      </w:r>
      <w:r w:rsidRPr="00E60C06">
        <w:rPr>
          <w:sz w:val="22"/>
          <w:szCs w:val="22"/>
        </w:rPr>
        <w:t xml:space="preserve"> &lt;</w:t>
      </w:r>
      <w:r>
        <w:rPr>
          <w:sz w:val="22"/>
          <w:szCs w:val="22"/>
        </w:rPr>
        <w:t> </w:t>
      </w:r>
      <w:r w:rsidRPr="00E60C06">
        <w:rPr>
          <w:sz w:val="22"/>
          <w:szCs w:val="22"/>
        </w:rPr>
        <w:t>1/10</w:t>
      </w:r>
    </w:p>
    <w:p w:rsidR="00A41BA7" w:rsidRDefault="00A41BA7" w:rsidP="00B92D55">
      <w:pPr>
        <w:outlineLvl w:val="0"/>
        <w:rPr>
          <w:sz w:val="22"/>
          <w:szCs w:val="22"/>
        </w:rPr>
      </w:pPr>
      <w:r w:rsidRPr="00E60C06">
        <w:rPr>
          <w:sz w:val="22"/>
          <w:szCs w:val="22"/>
        </w:rPr>
        <w:t>menej časté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≥ </w:t>
      </w:r>
      <w:r w:rsidRPr="00E60C06">
        <w:rPr>
          <w:sz w:val="22"/>
          <w:szCs w:val="22"/>
        </w:rPr>
        <w:t>1/1</w:t>
      </w:r>
      <w:r>
        <w:rPr>
          <w:sz w:val="22"/>
          <w:szCs w:val="22"/>
        </w:rPr>
        <w:t> </w:t>
      </w:r>
      <w:r w:rsidRPr="00E60C06">
        <w:rPr>
          <w:sz w:val="22"/>
          <w:szCs w:val="22"/>
        </w:rPr>
        <w:t xml:space="preserve">000 </w:t>
      </w:r>
      <w:r>
        <w:rPr>
          <w:sz w:val="22"/>
          <w:szCs w:val="22"/>
        </w:rPr>
        <w:t xml:space="preserve">až </w:t>
      </w:r>
      <w:r w:rsidRPr="00E60C06">
        <w:rPr>
          <w:sz w:val="22"/>
          <w:szCs w:val="22"/>
        </w:rPr>
        <w:t>&lt;</w:t>
      </w:r>
      <w:r>
        <w:rPr>
          <w:sz w:val="22"/>
          <w:szCs w:val="22"/>
        </w:rPr>
        <w:t> </w:t>
      </w:r>
      <w:r w:rsidRPr="00E60C06">
        <w:rPr>
          <w:sz w:val="22"/>
          <w:szCs w:val="22"/>
        </w:rPr>
        <w:t>1/100</w:t>
      </w:r>
    </w:p>
    <w:p w:rsidR="00A41BA7" w:rsidRDefault="00A41BA7" w:rsidP="00B92D55">
      <w:pPr>
        <w:outlineLvl w:val="0"/>
        <w:rPr>
          <w:sz w:val="22"/>
          <w:szCs w:val="22"/>
        </w:rPr>
      </w:pPr>
      <w:r w:rsidRPr="00E60C06">
        <w:rPr>
          <w:sz w:val="22"/>
          <w:szCs w:val="22"/>
        </w:rPr>
        <w:t>zriedkavé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≥ </w:t>
      </w:r>
      <w:r w:rsidRPr="00E60C06">
        <w:rPr>
          <w:sz w:val="22"/>
          <w:szCs w:val="22"/>
        </w:rPr>
        <w:t xml:space="preserve">1/10 000 </w:t>
      </w:r>
      <w:r>
        <w:rPr>
          <w:sz w:val="22"/>
          <w:szCs w:val="22"/>
        </w:rPr>
        <w:t xml:space="preserve">až </w:t>
      </w:r>
      <w:r w:rsidRPr="00E60C06">
        <w:rPr>
          <w:sz w:val="22"/>
          <w:szCs w:val="22"/>
        </w:rPr>
        <w:t>&lt;</w:t>
      </w:r>
      <w:r>
        <w:rPr>
          <w:sz w:val="22"/>
          <w:szCs w:val="22"/>
        </w:rPr>
        <w:t> </w:t>
      </w:r>
      <w:r w:rsidRPr="00E60C06">
        <w:rPr>
          <w:sz w:val="22"/>
          <w:szCs w:val="22"/>
        </w:rPr>
        <w:t>1/1</w:t>
      </w:r>
      <w:r>
        <w:rPr>
          <w:sz w:val="22"/>
          <w:szCs w:val="22"/>
        </w:rPr>
        <w:t> </w:t>
      </w:r>
      <w:r w:rsidRPr="00E60C06">
        <w:rPr>
          <w:sz w:val="22"/>
          <w:szCs w:val="22"/>
        </w:rPr>
        <w:t>000</w:t>
      </w:r>
    </w:p>
    <w:p w:rsidR="00A41BA7" w:rsidRDefault="00A41BA7" w:rsidP="00B92D55">
      <w:pPr>
        <w:outlineLvl w:val="0"/>
        <w:rPr>
          <w:sz w:val="22"/>
          <w:szCs w:val="22"/>
        </w:rPr>
      </w:pPr>
      <w:r w:rsidRPr="00E60C06">
        <w:rPr>
          <w:sz w:val="22"/>
          <w:szCs w:val="22"/>
        </w:rPr>
        <w:t>veľmi zriedkavé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E60C06">
        <w:rPr>
          <w:sz w:val="22"/>
          <w:szCs w:val="22"/>
        </w:rPr>
        <w:t>&lt;</w:t>
      </w:r>
      <w:r>
        <w:rPr>
          <w:sz w:val="22"/>
          <w:szCs w:val="22"/>
        </w:rPr>
        <w:t> </w:t>
      </w:r>
      <w:r w:rsidRPr="00E60C06">
        <w:rPr>
          <w:sz w:val="22"/>
          <w:szCs w:val="22"/>
        </w:rPr>
        <w:t>1/10</w:t>
      </w:r>
      <w:r>
        <w:rPr>
          <w:sz w:val="22"/>
          <w:szCs w:val="22"/>
        </w:rPr>
        <w:t> </w:t>
      </w:r>
      <w:r w:rsidRPr="00E60C06">
        <w:rPr>
          <w:sz w:val="22"/>
          <w:szCs w:val="22"/>
        </w:rPr>
        <w:t>000</w:t>
      </w:r>
    </w:p>
    <w:p w:rsidR="00A41BA7" w:rsidRPr="00E60C06" w:rsidRDefault="00A41BA7" w:rsidP="00B92D55">
      <w:pPr>
        <w:outlineLvl w:val="0"/>
        <w:rPr>
          <w:b/>
          <w:bCs/>
          <w:sz w:val="22"/>
          <w:szCs w:val="22"/>
        </w:rPr>
      </w:pPr>
      <w:r w:rsidRPr="00E60C06">
        <w:rPr>
          <w:sz w:val="22"/>
          <w:szCs w:val="22"/>
        </w:rPr>
        <w:t>neznáme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60C06">
        <w:rPr>
          <w:sz w:val="22"/>
          <w:szCs w:val="22"/>
        </w:rPr>
        <w:t>(z dostupných údajov).</w:t>
      </w:r>
    </w:p>
    <w:p w:rsidR="00A41BA7" w:rsidRPr="006A59A4" w:rsidRDefault="00A41BA7" w:rsidP="00B92D55">
      <w:pPr>
        <w:pStyle w:val="Default"/>
        <w:rPr>
          <w:sz w:val="22"/>
          <w:szCs w:val="22"/>
        </w:rPr>
      </w:pPr>
    </w:p>
    <w:p w:rsidR="00A41BA7" w:rsidRPr="006A59A4" w:rsidRDefault="00A41BA7" w:rsidP="00B92D55">
      <w:pPr>
        <w:pStyle w:val="Default"/>
        <w:rPr>
          <w:sz w:val="22"/>
          <w:szCs w:val="22"/>
        </w:rPr>
      </w:pPr>
    </w:p>
    <w:p w:rsidR="00A41BA7" w:rsidRDefault="00A41BA7" w:rsidP="00B92D55">
      <w:pPr>
        <w:pStyle w:val="Default"/>
        <w:rPr>
          <w:sz w:val="22"/>
          <w:szCs w:val="22"/>
          <w:u w:val="single"/>
        </w:rPr>
      </w:pPr>
      <w:r w:rsidRPr="00E60C06">
        <w:rPr>
          <w:sz w:val="22"/>
          <w:szCs w:val="22"/>
          <w:u w:val="single"/>
        </w:rPr>
        <w:t>Údaje získané z</w:t>
      </w:r>
      <w:r>
        <w:rPr>
          <w:sz w:val="22"/>
          <w:szCs w:val="22"/>
          <w:u w:val="single"/>
        </w:rPr>
        <w:t> </w:t>
      </w:r>
      <w:r w:rsidRPr="00E60C06">
        <w:rPr>
          <w:sz w:val="22"/>
          <w:szCs w:val="22"/>
          <w:u w:val="single"/>
        </w:rPr>
        <w:t>klinických štúdií</w:t>
      </w:r>
      <w:r>
        <w:rPr>
          <w:sz w:val="22"/>
          <w:szCs w:val="22"/>
          <w:u w:val="single"/>
        </w:rPr>
        <w:t>:</w:t>
      </w:r>
    </w:p>
    <w:p w:rsidR="00A41BA7" w:rsidRPr="00E60C06" w:rsidRDefault="00A41BA7" w:rsidP="00B92D55">
      <w:pPr>
        <w:pStyle w:val="Default"/>
        <w:rPr>
          <w:i/>
          <w:sz w:val="22"/>
          <w:szCs w:val="22"/>
        </w:rPr>
      </w:pPr>
      <w:r w:rsidRPr="00E60C06">
        <w:rPr>
          <w:i/>
          <w:sz w:val="22"/>
          <w:szCs w:val="22"/>
        </w:rPr>
        <w:t>Poruchy imunitného systému</w:t>
      </w:r>
    </w:p>
    <w:p w:rsidR="00A41BA7" w:rsidRPr="006A59A4" w:rsidRDefault="00A41BA7" w:rsidP="00B92D55">
      <w:pPr>
        <w:pStyle w:val="Default"/>
        <w:rPr>
          <w:sz w:val="22"/>
          <w:szCs w:val="22"/>
        </w:rPr>
      </w:pPr>
      <w:r w:rsidRPr="006A59A4">
        <w:rPr>
          <w:sz w:val="22"/>
          <w:szCs w:val="22"/>
        </w:rPr>
        <w:t>Časté:</w:t>
      </w:r>
      <w:r w:rsidRPr="006A59A4">
        <w:rPr>
          <w:sz w:val="22"/>
          <w:szCs w:val="22"/>
        </w:rPr>
        <w:tab/>
      </w:r>
      <w:r w:rsidRPr="006A59A4">
        <w:rPr>
          <w:sz w:val="22"/>
          <w:szCs w:val="22"/>
        </w:rPr>
        <w:tab/>
      </w:r>
      <w:r w:rsidRPr="006A59A4">
        <w:rPr>
          <w:sz w:val="22"/>
          <w:szCs w:val="22"/>
        </w:rPr>
        <w:tab/>
        <w:t>vyrážka</w:t>
      </w:r>
    </w:p>
    <w:p w:rsidR="00A41BA7" w:rsidRPr="006A59A4" w:rsidRDefault="00A41BA7" w:rsidP="00B92D55">
      <w:pPr>
        <w:pStyle w:val="Default"/>
        <w:rPr>
          <w:sz w:val="22"/>
          <w:szCs w:val="22"/>
        </w:rPr>
      </w:pPr>
    </w:p>
    <w:p w:rsidR="00A41BA7" w:rsidRPr="00E60C06" w:rsidRDefault="00A41BA7" w:rsidP="00B92D55">
      <w:pPr>
        <w:pStyle w:val="Default"/>
        <w:rPr>
          <w:i/>
          <w:sz w:val="22"/>
          <w:szCs w:val="22"/>
        </w:rPr>
      </w:pPr>
      <w:r w:rsidRPr="00E60C06">
        <w:rPr>
          <w:i/>
          <w:sz w:val="22"/>
          <w:szCs w:val="22"/>
        </w:rPr>
        <w:t>Poruchy kože a podkožného tkaniva</w:t>
      </w:r>
    </w:p>
    <w:p w:rsidR="00A41BA7" w:rsidRDefault="00A41BA7" w:rsidP="00E60C06">
      <w:pPr>
        <w:pStyle w:val="Default"/>
        <w:ind w:left="2124" w:hanging="2124"/>
        <w:rPr>
          <w:sz w:val="22"/>
          <w:szCs w:val="22"/>
        </w:rPr>
      </w:pPr>
      <w:r w:rsidRPr="006A59A4">
        <w:rPr>
          <w:sz w:val="22"/>
          <w:szCs w:val="22"/>
        </w:rPr>
        <w:t xml:space="preserve">Veľmi časté: </w:t>
      </w:r>
      <w:r w:rsidRPr="006A59A4">
        <w:rPr>
          <w:sz w:val="22"/>
          <w:szCs w:val="22"/>
        </w:rPr>
        <w:tab/>
        <w:t>reakci</w:t>
      </w:r>
      <w:r>
        <w:rPr>
          <w:sz w:val="22"/>
          <w:szCs w:val="22"/>
        </w:rPr>
        <w:t>a</w:t>
      </w:r>
      <w:r w:rsidRPr="006A59A4">
        <w:rPr>
          <w:sz w:val="22"/>
          <w:szCs w:val="22"/>
        </w:rPr>
        <w:t xml:space="preserve"> v mieste </w:t>
      </w:r>
      <w:r>
        <w:rPr>
          <w:sz w:val="22"/>
          <w:szCs w:val="22"/>
        </w:rPr>
        <w:t>aplikácie</w:t>
      </w:r>
      <w:r w:rsidRPr="006A59A4">
        <w:rPr>
          <w:sz w:val="22"/>
          <w:szCs w:val="22"/>
        </w:rPr>
        <w:t xml:space="preserve">, </w:t>
      </w:r>
      <w:proofErr w:type="spellStart"/>
      <w:r w:rsidRPr="006A59A4">
        <w:rPr>
          <w:sz w:val="22"/>
          <w:szCs w:val="22"/>
        </w:rPr>
        <w:t>pruritus</w:t>
      </w:r>
      <w:proofErr w:type="spellEnd"/>
      <w:r w:rsidRPr="006A59A4">
        <w:rPr>
          <w:sz w:val="22"/>
          <w:szCs w:val="22"/>
        </w:rPr>
        <w:t xml:space="preserve">, pocit pálenia, </w:t>
      </w:r>
      <w:proofErr w:type="spellStart"/>
      <w:r w:rsidRPr="006A59A4">
        <w:rPr>
          <w:sz w:val="22"/>
          <w:szCs w:val="22"/>
        </w:rPr>
        <w:t>erytém</w:t>
      </w:r>
      <w:proofErr w:type="spellEnd"/>
      <w:r w:rsidRPr="006A59A4">
        <w:rPr>
          <w:sz w:val="22"/>
          <w:szCs w:val="22"/>
        </w:rPr>
        <w:t>, olupovanie kože, such</w:t>
      </w:r>
      <w:r>
        <w:rPr>
          <w:sz w:val="22"/>
          <w:szCs w:val="22"/>
        </w:rPr>
        <w:t>á koža</w:t>
      </w:r>
    </w:p>
    <w:p w:rsidR="00A41BA7" w:rsidRPr="006A59A4" w:rsidRDefault="00A41BA7" w:rsidP="00B92D55">
      <w:pPr>
        <w:pStyle w:val="Default"/>
        <w:rPr>
          <w:sz w:val="22"/>
          <w:szCs w:val="22"/>
        </w:rPr>
      </w:pPr>
      <w:r w:rsidRPr="006A59A4">
        <w:rPr>
          <w:sz w:val="22"/>
          <w:szCs w:val="22"/>
        </w:rPr>
        <w:t>Časté:</w:t>
      </w:r>
      <w:r w:rsidRPr="006A59A4">
        <w:rPr>
          <w:sz w:val="22"/>
          <w:szCs w:val="22"/>
        </w:rPr>
        <w:tab/>
      </w:r>
      <w:r w:rsidRPr="006A59A4">
        <w:rPr>
          <w:sz w:val="22"/>
          <w:szCs w:val="22"/>
        </w:rPr>
        <w:tab/>
      </w:r>
      <w:r w:rsidRPr="006A59A4">
        <w:rPr>
          <w:sz w:val="22"/>
          <w:szCs w:val="22"/>
        </w:rPr>
        <w:tab/>
      </w:r>
      <w:r>
        <w:rPr>
          <w:sz w:val="22"/>
          <w:szCs w:val="22"/>
        </w:rPr>
        <w:t xml:space="preserve">hypertrofia </w:t>
      </w:r>
      <w:r w:rsidRPr="006A59A4">
        <w:rPr>
          <w:sz w:val="22"/>
          <w:szCs w:val="22"/>
        </w:rPr>
        <w:t>kož</w:t>
      </w:r>
      <w:r>
        <w:rPr>
          <w:sz w:val="22"/>
          <w:szCs w:val="22"/>
        </w:rPr>
        <w:t>e</w:t>
      </w:r>
    </w:p>
    <w:p w:rsidR="00A41BA7" w:rsidRPr="006A59A4" w:rsidRDefault="00A41BA7" w:rsidP="00B92D55">
      <w:pPr>
        <w:pStyle w:val="Default"/>
        <w:rPr>
          <w:sz w:val="22"/>
          <w:szCs w:val="22"/>
        </w:rPr>
      </w:pPr>
    </w:p>
    <w:p w:rsidR="00A41BA7" w:rsidRDefault="00A41BA7" w:rsidP="00B92D55">
      <w:pPr>
        <w:pStyle w:val="Default"/>
        <w:rPr>
          <w:sz w:val="22"/>
          <w:szCs w:val="22"/>
          <w:u w:val="single"/>
        </w:rPr>
      </w:pPr>
      <w:r w:rsidRPr="00E60C06">
        <w:rPr>
          <w:sz w:val="22"/>
          <w:szCs w:val="22"/>
          <w:u w:val="single"/>
        </w:rPr>
        <w:t>Údaje získané po uvedení lieku na trh</w:t>
      </w:r>
      <w:r>
        <w:rPr>
          <w:sz w:val="22"/>
          <w:szCs w:val="22"/>
          <w:u w:val="single"/>
        </w:rPr>
        <w:t>:</w:t>
      </w:r>
    </w:p>
    <w:p w:rsidR="00A41BA7" w:rsidRPr="00E60C06" w:rsidRDefault="00A41BA7" w:rsidP="00B92D55">
      <w:pPr>
        <w:pStyle w:val="Default"/>
        <w:rPr>
          <w:i/>
          <w:sz w:val="22"/>
          <w:szCs w:val="22"/>
        </w:rPr>
      </w:pPr>
      <w:r w:rsidRPr="00E60C06">
        <w:rPr>
          <w:i/>
          <w:sz w:val="22"/>
          <w:szCs w:val="22"/>
        </w:rPr>
        <w:t>Poruchy imunitného systému</w:t>
      </w:r>
    </w:p>
    <w:p w:rsidR="00A41BA7" w:rsidRPr="006A59A4" w:rsidRDefault="00A41BA7" w:rsidP="00B92D55">
      <w:pPr>
        <w:pStyle w:val="Default"/>
        <w:rPr>
          <w:sz w:val="22"/>
          <w:szCs w:val="22"/>
        </w:rPr>
      </w:pPr>
      <w:r w:rsidRPr="006A59A4">
        <w:rPr>
          <w:sz w:val="22"/>
          <w:szCs w:val="22"/>
        </w:rPr>
        <w:t>Zriedkavé:</w:t>
      </w:r>
      <w:r w:rsidRPr="006A59A4">
        <w:rPr>
          <w:sz w:val="22"/>
          <w:szCs w:val="22"/>
        </w:rPr>
        <w:tab/>
      </w:r>
      <w:r w:rsidRPr="006A59A4">
        <w:rPr>
          <w:sz w:val="22"/>
          <w:szCs w:val="22"/>
        </w:rPr>
        <w:tab/>
      </w:r>
      <w:proofErr w:type="spellStart"/>
      <w:r w:rsidRPr="006A59A4">
        <w:rPr>
          <w:sz w:val="22"/>
          <w:szCs w:val="22"/>
        </w:rPr>
        <w:t>hypersenzitivita</w:t>
      </w:r>
      <w:proofErr w:type="spellEnd"/>
      <w:r w:rsidRPr="006A59A4">
        <w:rPr>
          <w:sz w:val="22"/>
          <w:szCs w:val="22"/>
        </w:rPr>
        <w:t xml:space="preserve"> v mieste aplikácie</w:t>
      </w:r>
      <w:r>
        <w:rPr>
          <w:sz w:val="22"/>
          <w:szCs w:val="22"/>
        </w:rPr>
        <w:t xml:space="preserve"> vrátane zápalu</w:t>
      </w:r>
    </w:p>
    <w:p w:rsidR="00A41BA7" w:rsidRPr="006A59A4" w:rsidRDefault="00A41BA7" w:rsidP="00B92D55">
      <w:pPr>
        <w:pStyle w:val="Default"/>
        <w:rPr>
          <w:sz w:val="22"/>
          <w:szCs w:val="22"/>
        </w:rPr>
      </w:pPr>
    </w:p>
    <w:p w:rsidR="00A41BA7" w:rsidRPr="006A59A4" w:rsidRDefault="00A41BA7" w:rsidP="00B92D55">
      <w:pPr>
        <w:pStyle w:val="Default"/>
        <w:rPr>
          <w:sz w:val="22"/>
          <w:szCs w:val="22"/>
        </w:rPr>
      </w:pPr>
    </w:p>
    <w:p w:rsidR="00A41BA7" w:rsidRPr="00E60C06" w:rsidRDefault="00A41BA7" w:rsidP="00B92D55">
      <w:pPr>
        <w:pStyle w:val="Default"/>
        <w:rPr>
          <w:i/>
          <w:sz w:val="22"/>
          <w:szCs w:val="22"/>
        </w:rPr>
      </w:pPr>
      <w:r w:rsidRPr="00E60C06">
        <w:rPr>
          <w:i/>
          <w:sz w:val="22"/>
          <w:szCs w:val="22"/>
        </w:rPr>
        <w:t>Poruchy kože a podkožného tkaniva</w:t>
      </w:r>
    </w:p>
    <w:p w:rsidR="00A41BA7" w:rsidRDefault="00A41BA7" w:rsidP="00E60C06">
      <w:pPr>
        <w:pStyle w:val="Default"/>
        <w:ind w:left="2160" w:hanging="2160"/>
        <w:rPr>
          <w:bCs/>
          <w:sz w:val="22"/>
          <w:szCs w:val="22"/>
        </w:rPr>
      </w:pPr>
      <w:r w:rsidRPr="006A59A4">
        <w:rPr>
          <w:sz w:val="22"/>
          <w:szCs w:val="22"/>
        </w:rPr>
        <w:t>Zriedkavé:</w:t>
      </w:r>
      <w:r w:rsidRPr="006A59A4">
        <w:rPr>
          <w:sz w:val="22"/>
          <w:szCs w:val="22"/>
        </w:rPr>
        <w:tab/>
        <w:t>bolesť a podráždenie v mieste aplikácie</w:t>
      </w:r>
      <w:r>
        <w:rPr>
          <w:sz w:val="22"/>
          <w:szCs w:val="22"/>
        </w:rPr>
        <w:t xml:space="preserve">, </w:t>
      </w:r>
      <w:r w:rsidRPr="006A59A4">
        <w:rPr>
          <w:sz w:val="22"/>
          <w:szCs w:val="22"/>
        </w:rPr>
        <w:t>zmena sfarbenia kože</w:t>
      </w:r>
      <w:r>
        <w:rPr>
          <w:sz w:val="22"/>
          <w:szCs w:val="22"/>
        </w:rPr>
        <w:t>/miesta</w:t>
      </w:r>
      <w:r w:rsidRPr="006A59A4">
        <w:rPr>
          <w:sz w:val="22"/>
          <w:szCs w:val="22"/>
        </w:rPr>
        <w:t xml:space="preserve"> aplikácie</w:t>
      </w:r>
      <w:r>
        <w:rPr>
          <w:sz w:val="22"/>
          <w:szCs w:val="22"/>
        </w:rPr>
        <w:t>, expozícia zdravej kože lieku</w:t>
      </w:r>
      <w:r w:rsidRPr="006A59A4">
        <w:rPr>
          <w:sz w:val="22"/>
          <w:szCs w:val="22"/>
        </w:rPr>
        <w:t xml:space="preserve"> môže viesť k tvorbe pľuzgierov </w:t>
      </w:r>
      <w:r>
        <w:rPr>
          <w:sz w:val="22"/>
          <w:szCs w:val="22"/>
        </w:rPr>
        <w:t>a</w:t>
      </w:r>
      <w:r w:rsidRPr="006A59A4">
        <w:rPr>
          <w:sz w:val="22"/>
          <w:szCs w:val="22"/>
        </w:rPr>
        <w:t xml:space="preserve"> olupovaniu kože v mieste aplikácie (pozri časť </w:t>
      </w:r>
      <w:r w:rsidRPr="006A59A4">
        <w:rPr>
          <w:bCs/>
          <w:sz w:val="22"/>
          <w:szCs w:val="22"/>
        </w:rPr>
        <w:t>4.4)</w:t>
      </w:r>
      <w:r>
        <w:rPr>
          <w:bCs/>
          <w:sz w:val="22"/>
          <w:szCs w:val="22"/>
        </w:rPr>
        <w:t xml:space="preserve">, </w:t>
      </w:r>
      <w:r w:rsidRPr="006A59A4">
        <w:rPr>
          <w:bCs/>
          <w:sz w:val="22"/>
          <w:szCs w:val="22"/>
        </w:rPr>
        <w:t>alergická dermatitída</w:t>
      </w:r>
    </w:p>
    <w:p w:rsidR="00A41BA7" w:rsidRPr="006A59A4" w:rsidRDefault="00A41BA7" w:rsidP="00B92D55">
      <w:pPr>
        <w:pStyle w:val="BodyTextIndent"/>
        <w:ind w:left="426"/>
        <w:jc w:val="left"/>
      </w:pPr>
    </w:p>
    <w:p w:rsidR="00A41BA7" w:rsidRPr="006A59A4" w:rsidRDefault="00A41BA7" w:rsidP="00B92D55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6A59A4">
        <w:rPr>
          <w:sz w:val="22"/>
          <w:szCs w:val="22"/>
          <w:u w:val="single"/>
        </w:rPr>
        <w:t>Hlásenie podozrení na nežiaduce reakcie</w:t>
      </w:r>
    </w:p>
    <w:p w:rsidR="00A41BA7" w:rsidRPr="006A59A4" w:rsidRDefault="00A41BA7" w:rsidP="00B92D55">
      <w:pPr>
        <w:rPr>
          <w:sz w:val="22"/>
          <w:szCs w:val="22"/>
        </w:rPr>
      </w:pPr>
      <w:r w:rsidRPr="006A59A4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prostredníctvom </w:t>
      </w:r>
      <w:r w:rsidRPr="006A59A4">
        <w:rPr>
          <w:sz w:val="22"/>
          <w:szCs w:val="22"/>
          <w:highlight w:val="lightGray"/>
        </w:rPr>
        <w:t>národného systému hlásenia uvedeného v </w:t>
      </w:r>
      <w:hyperlink r:id="rId7" w:history="1">
        <w:r w:rsidRPr="006A59A4">
          <w:rPr>
            <w:rStyle w:val="Hyperlink"/>
            <w:sz w:val="22"/>
            <w:szCs w:val="22"/>
            <w:highlight w:val="lightGray"/>
          </w:rPr>
          <w:t>Prílohe V</w:t>
        </w:r>
      </w:hyperlink>
      <w:r w:rsidRPr="006A59A4">
        <w:rPr>
          <w:sz w:val="22"/>
          <w:szCs w:val="22"/>
        </w:rPr>
        <w:t>.</w:t>
      </w:r>
    </w:p>
    <w:p w:rsidR="00A41BA7" w:rsidRPr="006A59A4" w:rsidRDefault="00A41BA7" w:rsidP="00B92D55">
      <w:pPr>
        <w:pStyle w:val="BodyTextIndent2"/>
        <w:ind w:left="0"/>
        <w:jc w:val="left"/>
        <w:rPr>
          <w:b/>
          <w:bCs/>
        </w:rPr>
      </w:pPr>
    </w:p>
    <w:p w:rsidR="00A41BA7" w:rsidRDefault="00A41BA7" w:rsidP="00E60C06">
      <w:pPr>
        <w:pStyle w:val="BodyTextIndent2"/>
        <w:ind w:left="540" w:hanging="540"/>
        <w:jc w:val="left"/>
        <w:rPr>
          <w:b/>
          <w:bCs/>
        </w:rPr>
      </w:pPr>
      <w:r w:rsidRPr="006A59A4">
        <w:rPr>
          <w:b/>
          <w:bCs/>
        </w:rPr>
        <w:t>4.9</w:t>
      </w:r>
      <w:r w:rsidRPr="006A59A4">
        <w:rPr>
          <w:b/>
          <w:bCs/>
        </w:rPr>
        <w:tab/>
        <w:t>Predávkovanie</w:t>
      </w:r>
    </w:p>
    <w:p w:rsidR="00A41BA7" w:rsidRDefault="00A41BA7" w:rsidP="00E60C06">
      <w:pPr>
        <w:pStyle w:val="BodyTextIndent"/>
        <w:jc w:val="left"/>
      </w:pPr>
    </w:p>
    <w:p w:rsidR="00A41BA7" w:rsidRDefault="00A41BA7" w:rsidP="00E60C06">
      <w:pPr>
        <w:pStyle w:val="BodyTextIndent"/>
        <w:jc w:val="left"/>
        <w:rPr>
          <w:u w:val="single"/>
        </w:rPr>
      </w:pPr>
      <w:r>
        <w:rPr>
          <w:u w:val="single"/>
        </w:rPr>
        <w:t>Prejavy</w:t>
      </w:r>
      <w:r w:rsidRPr="00E60C06">
        <w:rPr>
          <w:u w:val="single"/>
        </w:rPr>
        <w:t xml:space="preserve"> a</w:t>
      </w:r>
      <w:r>
        <w:rPr>
          <w:u w:val="single"/>
        </w:rPr>
        <w:t> </w:t>
      </w:r>
      <w:r w:rsidRPr="00E60C06">
        <w:rPr>
          <w:u w:val="single"/>
        </w:rPr>
        <w:t>príznaky</w:t>
      </w:r>
    </w:p>
    <w:p w:rsidR="00A41BA7" w:rsidRDefault="00A41BA7" w:rsidP="00E60C06">
      <w:pPr>
        <w:pStyle w:val="BodyTextIndent"/>
        <w:jc w:val="left"/>
      </w:pPr>
      <w:r w:rsidRPr="006A59A4">
        <w:t xml:space="preserve">V prípade náhodného požitia sa môžu objaviť príznaky </w:t>
      </w:r>
      <w:r>
        <w:t xml:space="preserve">toxicity </w:t>
      </w:r>
      <w:proofErr w:type="spellStart"/>
      <w:r>
        <w:t>salicylátov</w:t>
      </w:r>
      <w:proofErr w:type="spellEnd"/>
      <w:r>
        <w:t xml:space="preserve">. </w:t>
      </w:r>
      <w:r w:rsidRPr="006A59A4">
        <w:t xml:space="preserve">Riziko rozvoja príznakov otravy </w:t>
      </w:r>
      <w:proofErr w:type="spellStart"/>
      <w:r w:rsidRPr="006A59A4">
        <w:t>salicylátmi</w:t>
      </w:r>
      <w:proofErr w:type="spellEnd"/>
      <w:r w:rsidRPr="006A59A4">
        <w:t xml:space="preserve"> alebo </w:t>
      </w:r>
      <w:proofErr w:type="spellStart"/>
      <w:r w:rsidRPr="006A59A4">
        <w:t>salicy</w:t>
      </w:r>
      <w:r>
        <w:t>li</w:t>
      </w:r>
      <w:r w:rsidRPr="006A59A4">
        <w:t>zmu</w:t>
      </w:r>
      <w:proofErr w:type="spellEnd"/>
      <w:r w:rsidRPr="006A59A4">
        <w:t xml:space="preserve"> </w:t>
      </w:r>
      <w:r>
        <w:t xml:space="preserve">sa zvyšuje, ak sa </w:t>
      </w:r>
      <w:proofErr w:type="spellStart"/>
      <w:r>
        <w:t>Duofilm</w:t>
      </w:r>
      <w:proofErr w:type="spellEnd"/>
      <w:r>
        <w:t xml:space="preserve"> aplikuje lokálne vo zvýšenej miere alebo ak sa</w:t>
      </w:r>
      <w:r w:rsidRPr="006A59A4">
        <w:t xml:space="preserve"> používa dlhodobo.</w:t>
      </w:r>
      <w:r>
        <w:t xml:space="preserve"> </w:t>
      </w:r>
      <w:r w:rsidRPr="006A59A4">
        <w:t>Preto je d</w:t>
      </w:r>
      <w:r>
        <w:t>ĺ</w:t>
      </w:r>
      <w:r w:rsidRPr="006A59A4">
        <w:t>žka liečby a </w:t>
      </w:r>
      <w:r>
        <w:t>odporúčaná</w:t>
      </w:r>
      <w:r w:rsidRPr="006A59A4">
        <w:t xml:space="preserve"> </w:t>
      </w:r>
      <w:r>
        <w:t>frekvencia</w:t>
      </w:r>
      <w:r w:rsidRPr="006A59A4">
        <w:t xml:space="preserve"> aplikácie veľmi dôležitá.</w:t>
      </w:r>
    </w:p>
    <w:p w:rsidR="00A41BA7" w:rsidRDefault="00A41BA7" w:rsidP="00B92D55">
      <w:pPr>
        <w:pStyle w:val="BodyTextIndent"/>
        <w:jc w:val="left"/>
      </w:pPr>
    </w:p>
    <w:p w:rsidR="00A41BA7" w:rsidRDefault="00A41BA7" w:rsidP="00E60C06">
      <w:pPr>
        <w:pStyle w:val="BodyTextIndent"/>
        <w:jc w:val="left"/>
        <w:rPr>
          <w:u w:val="single"/>
        </w:rPr>
      </w:pPr>
      <w:r w:rsidRPr="00E60C06">
        <w:rPr>
          <w:u w:val="single"/>
        </w:rPr>
        <w:t>Liečba</w:t>
      </w:r>
    </w:p>
    <w:p w:rsidR="00A41BA7" w:rsidRDefault="00A41BA7" w:rsidP="00E60C06">
      <w:pPr>
        <w:pStyle w:val="BodyTextIndent"/>
        <w:jc w:val="left"/>
      </w:pPr>
      <w:r w:rsidRPr="006A59A4">
        <w:t xml:space="preserve">Liečba prebieha na základe klinických príznakov </w:t>
      </w:r>
      <w:r>
        <w:t>alebo</w:t>
      </w:r>
      <w:r w:rsidRPr="006A59A4">
        <w:t> </w:t>
      </w:r>
      <w:r>
        <w:t>od</w:t>
      </w:r>
      <w:r w:rsidRPr="006A59A4">
        <w:t>por</w:t>
      </w:r>
      <w:r>
        <w:t>účaní</w:t>
      </w:r>
      <w:r w:rsidRPr="006A59A4">
        <w:t xml:space="preserve"> Národného toxikologického centra, pokiaľ </w:t>
      </w:r>
      <w:r>
        <w:t>sú</w:t>
      </w:r>
      <w:r w:rsidRPr="006A59A4">
        <w:t xml:space="preserve"> k dispozícii. </w:t>
      </w:r>
      <w:r>
        <w:t>Š</w:t>
      </w:r>
      <w:r w:rsidRPr="006A59A4">
        <w:t xml:space="preserve">pecifická liečba po náhodnom perorálnom požití </w:t>
      </w:r>
      <w:proofErr w:type="spellStart"/>
      <w:r>
        <w:t>Duofilmu</w:t>
      </w:r>
      <w:proofErr w:type="spellEnd"/>
      <w:r>
        <w:t xml:space="preserve"> nie je k dispozícii. </w:t>
      </w:r>
      <w:r w:rsidRPr="006A59A4">
        <w:t xml:space="preserve">Pokiaľ dôjde k náhodnému perorálnemu požitiu, pacienta treba liečiť </w:t>
      </w:r>
      <w:r w:rsidRPr="00B00A43">
        <w:t>v</w:t>
      </w:r>
      <w:r>
        <w:t> </w:t>
      </w:r>
      <w:r w:rsidRPr="00B00A43">
        <w:t>súlade s</w:t>
      </w:r>
      <w:r>
        <w:t> </w:t>
      </w:r>
      <w:r w:rsidRPr="00B00A43">
        <w:t>lokálnymi odporúčaniami</w:t>
      </w:r>
      <w:r w:rsidRPr="006A59A4">
        <w:t xml:space="preserve"> a v prípade potreby </w:t>
      </w:r>
      <w:r>
        <w:t>aj náležite monitorovať.</w:t>
      </w:r>
    </w:p>
    <w:p w:rsidR="00A41BA7" w:rsidRDefault="00A41BA7" w:rsidP="00E60C06">
      <w:pPr>
        <w:pStyle w:val="BodyTextIndent"/>
        <w:jc w:val="left"/>
      </w:pPr>
    </w:p>
    <w:p w:rsidR="00A41BA7" w:rsidRPr="006A59A4" w:rsidRDefault="00A41BA7" w:rsidP="00B92D55">
      <w:pPr>
        <w:pStyle w:val="BodyTextIndent"/>
        <w:ind w:left="426"/>
        <w:jc w:val="left"/>
      </w:pPr>
    </w:p>
    <w:p w:rsidR="00A41BA7" w:rsidRPr="006A59A4" w:rsidRDefault="00A41BA7" w:rsidP="00B92D55">
      <w:pPr>
        <w:numPr>
          <w:ilvl w:val="0"/>
          <w:numId w:val="1"/>
        </w:numPr>
        <w:outlineLvl w:val="0"/>
        <w:rPr>
          <w:b/>
          <w:bCs/>
          <w:sz w:val="22"/>
          <w:szCs w:val="22"/>
        </w:rPr>
      </w:pPr>
      <w:r w:rsidRPr="006A59A4">
        <w:rPr>
          <w:b/>
          <w:bCs/>
          <w:sz w:val="22"/>
          <w:szCs w:val="22"/>
        </w:rPr>
        <w:t>FARMAKOLOGICKÉ VLASTNOSTI</w:t>
      </w:r>
    </w:p>
    <w:p w:rsidR="00A41BA7" w:rsidRPr="006A59A4" w:rsidRDefault="00A41BA7" w:rsidP="00B92D55">
      <w:pPr>
        <w:outlineLvl w:val="0"/>
        <w:rPr>
          <w:b/>
          <w:bCs/>
          <w:sz w:val="22"/>
          <w:szCs w:val="22"/>
        </w:rPr>
      </w:pPr>
    </w:p>
    <w:p w:rsidR="00A41BA7" w:rsidRDefault="00A41BA7" w:rsidP="00E60C06">
      <w:pPr>
        <w:ind w:left="540" w:hanging="540"/>
        <w:outlineLvl w:val="0"/>
        <w:rPr>
          <w:b/>
          <w:bCs/>
          <w:sz w:val="22"/>
          <w:szCs w:val="22"/>
        </w:rPr>
      </w:pPr>
      <w:r w:rsidRPr="006A59A4">
        <w:rPr>
          <w:b/>
          <w:bCs/>
          <w:sz w:val="22"/>
          <w:szCs w:val="22"/>
        </w:rPr>
        <w:t>5.1</w:t>
      </w:r>
      <w:r w:rsidRPr="006A59A4">
        <w:rPr>
          <w:b/>
          <w:bCs/>
          <w:sz w:val="22"/>
          <w:szCs w:val="22"/>
        </w:rPr>
        <w:tab/>
      </w:r>
      <w:proofErr w:type="spellStart"/>
      <w:r w:rsidRPr="006A59A4">
        <w:rPr>
          <w:b/>
          <w:bCs/>
          <w:sz w:val="22"/>
          <w:szCs w:val="22"/>
        </w:rPr>
        <w:t>Farmakodynamické</w:t>
      </w:r>
      <w:proofErr w:type="spellEnd"/>
      <w:r w:rsidRPr="006A59A4">
        <w:rPr>
          <w:b/>
          <w:bCs/>
          <w:sz w:val="22"/>
          <w:szCs w:val="22"/>
        </w:rPr>
        <w:t xml:space="preserve"> vlastnosti</w:t>
      </w:r>
    </w:p>
    <w:p w:rsidR="00A41BA7" w:rsidRPr="006A59A4" w:rsidRDefault="00A41BA7" w:rsidP="00B92D55">
      <w:pPr>
        <w:outlineLvl w:val="0"/>
        <w:rPr>
          <w:b/>
          <w:bCs/>
          <w:sz w:val="22"/>
          <w:szCs w:val="22"/>
        </w:rPr>
      </w:pPr>
    </w:p>
    <w:p w:rsidR="00A41BA7" w:rsidRDefault="00A41BA7" w:rsidP="00B92D55">
      <w:pPr>
        <w:rPr>
          <w:sz w:val="22"/>
          <w:szCs w:val="22"/>
        </w:rPr>
      </w:pPr>
      <w:proofErr w:type="spellStart"/>
      <w:r w:rsidRPr="00E60C06">
        <w:rPr>
          <w:sz w:val="22"/>
          <w:szCs w:val="22"/>
        </w:rPr>
        <w:t>Farmakoterapeutická</w:t>
      </w:r>
      <w:proofErr w:type="spellEnd"/>
      <w:r w:rsidRPr="00E60C06">
        <w:rPr>
          <w:sz w:val="22"/>
          <w:szCs w:val="22"/>
        </w:rPr>
        <w:t xml:space="preserve"> skupina:</w:t>
      </w:r>
      <w:r w:rsidRPr="006A59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Iné </w:t>
      </w:r>
      <w:proofErr w:type="spellStart"/>
      <w:r>
        <w:rPr>
          <w:sz w:val="22"/>
          <w:szCs w:val="22"/>
        </w:rPr>
        <w:t>dermatologiká</w:t>
      </w:r>
      <w:proofErr w:type="spellEnd"/>
      <w:r>
        <w:rPr>
          <w:sz w:val="22"/>
          <w:szCs w:val="22"/>
        </w:rPr>
        <w:t>, liečivá na bradavice a kurie oká</w:t>
      </w:r>
    </w:p>
    <w:p w:rsidR="00A41BA7" w:rsidRDefault="00A41BA7" w:rsidP="00B92D55">
      <w:pPr>
        <w:rPr>
          <w:sz w:val="22"/>
          <w:szCs w:val="22"/>
          <w:u w:val="single"/>
        </w:rPr>
      </w:pPr>
      <w:r w:rsidRPr="00E60C06">
        <w:rPr>
          <w:sz w:val="22"/>
          <w:szCs w:val="22"/>
        </w:rPr>
        <w:t>ATC kód:</w:t>
      </w:r>
      <w:r w:rsidRPr="006A59A4">
        <w:rPr>
          <w:sz w:val="22"/>
          <w:szCs w:val="22"/>
        </w:rPr>
        <w:t xml:space="preserve"> D11AF</w:t>
      </w:r>
      <w:r w:rsidRPr="006A59A4">
        <w:rPr>
          <w:sz w:val="22"/>
          <w:szCs w:val="22"/>
        </w:rPr>
        <w:br/>
      </w:r>
      <w:r w:rsidRPr="006A59A4">
        <w:rPr>
          <w:sz w:val="22"/>
          <w:szCs w:val="22"/>
        </w:rPr>
        <w:br/>
      </w:r>
      <w:r w:rsidRPr="00E60C06">
        <w:rPr>
          <w:sz w:val="22"/>
          <w:szCs w:val="22"/>
          <w:u w:val="single"/>
        </w:rPr>
        <w:t>Mechanizmus účinku</w:t>
      </w:r>
    </w:p>
    <w:p w:rsidR="00A41BA7" w:rsidRPr="006A59A4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>Lokálne aplikovaná k</w:t>
      </w:r>
      <w:r w:rsidRPr="006A59A4">
        <w:rPr>
          <w:sz w:val="22"/>
          <w:szCs w:val="22"/>
        </w:rPr>
        <w:t xml:space="preserve">yselina salicylová je </w:t>
      </w:r>
      <w:proofErr w:type="spellStart"/>
      <w:r w:rsidRPr="006A59A4">
        <w:rPr>
          <w:sz w:val="22"/>
          <w:szCs w:val="22"/>
        </w:rPr>
        <w:t>keratolytikum</w:t>
      </w:r>
      <w:proofErr w:type="spellEnd"/>
      <w:r w:rsidRPr="006A59A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Keratolytická</w:t>
      </w:r>
      <w:proofErr w:type="spellEnd"/>
      <w:r>
        <w:rPr>
          <w:sz w:val="22"/>
          <w:szCs w:val="22"/>
        </w:rPr>
        <w:t xml:space="preserve"> aktivita spôsobuje </w:t>
      </w:r>
      <w:proofErr w:type="spellStart"/>
      <w:r>
        <w:rPr>
          <w:sz w:val="22"/>
          <w:szCs w:val="22"/>
        </w:rPr>
        <w:t>deskvamáciu</w:t>
      </w:r>
      <w:proofErr w:type="spellEnd"/>
      <w:r>
        <w:rPr>
          <w:sz w:val="22"/>
          <w:szCs w:val="22"/>
        </w:rPr>
        <w:t xml:space="preserve"> rozpúšťaním medzibunkového cementu v </w:t>
      </w:r>
      <w:proofErr w:type="spellStart"/>
      <w:r>
        <w:rPr>
          <w:sz w:val="22"/>
          <w:szCs w:val="22"/>
        </w:rPr>
        <w:t>stratum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corneum</w:t>
      </w:r>
      <w:proofErr w:type="spellEnd"/>
      <w:r>
        <w:rPr>
          <w:sz w:val="22"/>
          <w:szCs w:val="22"/>
        </w:rPr>
        <w:t>, výsledkom je odlupovanie kože v podobe šupín.</w:t>
      </w:r>
      <w:r w:rsidRPr="006A59A4">
        <w:rPr>
          <w:sz w:val="22"/>
          <w:szCs w:val="22"/>
        </w:rPr>
        <w:br/>
      </w:r>
    </w:p>
    <w:p w:rsidR="00A41BA7" w:rsidRDefault="00A41BA7" w:rsidP="00B92D55">
      <w:pPr>
        <w:rPr>
          <w:sz w:val="22"/>
          <w:szCs w:val="22"/>
        </w:rPr>
      </w:pPr>
      <w:r w:rsidRPr="006A59A4">
        <w:rPr>
          <w:sz w:val="22"/>
          <w:szCs w:val="22"/>
        </w:rPr>
        <w:t xml:space="preserve">Kyselina mliečna ovplyvňuje proces </w:t>
      </w:r>
      <w:proofErr w:type="spellStart"/>
      <w:r w:rsidRPr="006A59A4">
        <w:rPr>
          <w:sz w:val="22"/>
          <w:szCs w:val="22"/>
        </w:rPr>
        <w:t>keratinizácie</w:t>
      </w:r>
      <w:proofErr w:type="spellEnd"/>
      <w:r w:rsidRPr="006A59A4">
        <w:rPr>
          <w:sz w:val="22"/>
          <w:szCs w:val="22"/>
        </w:rPr>
        <w:t xml:space="preserve">, znižuje </w:t>
      </w:r>
      <w:proofErr w:type="spellStart"/>
      <w:r w:rsidRPr="006A59A4">
        <w:rPr>
          <w:sz w:val="22"/>
          <w:szCs w:val="22"/>
        </w:rPr>
        <w:t>hyperkeratózu</w:t>
      </w:r>
      <w:proofErr w:type="spellEnd"/>
      <w:r>
        <w:rPr>
          <w:sz w:val="22"/>
          <w:szCs w:val="22"/>
        </w:rPr>
        <w:t xml:space="preserve">, ktorá je charakteristická pre bradavice. Vo vysokých koncentráciách môže spôsobiť </w:t>
      </w:r>
      <w:proofErr w:type="spellStart"/>
      <w:r>
        <w:rPr>
          <w:sz w:val="22"/>
          <w:szCs w:val="22"/>
        </w:rPr>
        <w:t>epidermolýzu</w:t>
      </w:r>
      <w:proofErr w:type="spellEnd"/>
      <w:r>
        <w:rPr>
          <w:sz w:val="22"/>
          <w:szCs w:val="22"/>
        </w:rPr>
        <w:t xml:space="preserve">, ktorá </w:t>
      </w:r>
      <w:r w:rsidRPr="006A59A4">
        <w:rPr>
          <w:sz w:val="22"/>
          <w:szCs w:val="22"/>
        </w:rPr>
        <w:t xml:space="preserve">vedie k deštrukcii </w:t>
      </w:r>
      <w:proofErr w:type="spellStart"/>
      <w:r w:rsidRPr="006A59A4">
        <w:rPr>
          <w:sz w:val="22"/>
          <w:szCs w:val="22"/>
        </w:rPr>
        <w:t>keratotického</w:t>
      </w:r>
      <w:proofErr w:type="spellEnd"/>
      <w:r w:rsidRPr="006A59A4">
        <w:rPr>
          <w:sz w:val="22"/>
          <w:szCs w:val="22"/>
        </w:rPr>
        <w:t xml:space="preserve"> tkaniva a</w:t>
      </w:r>
      <w:r>
        <w:rPr>
          <w:sz w:val="22"/>
          <w:szCs w:val="22"/>
        </w:rPr>
        <w:t> v prípade bradavíc aj vírusu, ktorý ich spôsobuje. Má aj</w:t>
      </w:r>
      <w:r w:rsidRPr="006A59A4">
        <w:rPr>
          <w:sz w:val="22"/>
          <w:szCs w:val="22"/>
        </w:rPr>
        <w:t xml:space="preserve"> antiseptické vlastnosti.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6A59A4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>Elastické</w:t>
      </w:r>
      <w:r w:rsidRPr="006A59A4">
        <w:rPr>
          <w:sz w:val="22"/>
          <w:szCs w:val="22"/>
        </w:rPr>
        <w:t xml:space="preserve"> kolódium </w:t>
      </w:r>
      <w:r w:rsidRPr="00092872">
        <w:rPr>
          <w:sz w:val="22"/>
          <w:szCs w:val="22"/>
        </w:rPr>
        <w:t>tvorí</w:t>
      </w:r>
      <w:r w:rsidRPr="006A59A4">
        <w:rPr>
          <w:sz w:val="22"/>
          <w:szCs w:val="22"/>
        </w:rPr>
        <w:t xml:space="preserve"> viskózne </w:t>
      </w:r>
      <w:proofErr w:type="spellStart"/>
      <w:r w:rsidRPr="006A59A4">
        <w:rPr>
          <w:sz w:val="22"/>
          <w:szCs w:val="22"/>
        </w:rPr>
        <w:t>vehikulum</w:t>
      </w:r>
      <w:proofErr w:type="spellEnd"/>
      <w:r w:rsidRPr="006A59A4">
        <w:rPr>
          <w:sz w:val="22"/>
          <w:szCs w:val="22"/>
        </w:rPr>
        <w:t xml:space="preserve">, ktoré umožňuje presnú aplikáciu liečiv na bradavicu. </w:t>
      </w:r>
      <w:r>
        <w:rPr>
          <w:sz w:val="22"/>
          <w:szCs w:val="22"/>
        </w:rPr>
        <w:t>Vytvára ti</w:t>
      </w:r>
      <w:r w:rsidRPr="006A59A4">
        <w:rPr>
          <w:sz w:val="22"/>
          <w:szCs w:val="22"/>
        </w:rPr>
        <w:t xml:space="preserve">ež tenký film, ktorý pomáha hydratovať a podporovať deštrukciu </w:t>
      </w:r>
      <w:proofErr w:type="spellStart"/>
      <w:r w:rsidRPr="006A59A4">
        <w:rPr>
          <w:sz w:val="22"/>
          <w:szCs w:val="22"/>
        </w:rPr>
        <w:t>hyperkeratotického</w:t>
      </w:r>
      <w:proofErr w:type="spellEnd"/>
      <w:r w:rsidRPr="006A59A4">
        <w:rPr>
          <w:sz w:val="22"/>
          <w:szCs w:val="22"/>
        </w:rPr>
        <w:t xml:space="preserve"> tkaniva.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Default="00A41BA7" w:rsidP="00E60C06">
      <w:pPr>
        <w:ind w:left="540" w:hanging="540"/>
        <w:outlineLvl w:val="0"/>
        <w:rPr>
          <w:b/>
          <w:bCs/>
          <w:sz w:val="22"/>
          <w:szCs w:val="22"/>
        </w:rPr>
      </w:pPr>
      <w:r w:rsidRPr="006A59A4">
        <w:rPr>
          <w:b/>
          <w:bCs/>
          <w:sz w:val="22"/>
          <w:szCs w:val="22"/>
        </w:rPr>
        <w:t>5.2</w:t>
      </w:r>
      <w:r w:rsidRPr="006A59A4">
        <w:rPr>
          <w:b/>
          <w:bCs/>
          <w:sz w:val="22"/>
          <w:szCs w:val="22"/>
        </w:rPr>
        <w:tab/>
      </w:r>
      <w:proofErr w:type="spellStart"/>
      <w:r w:rsidRPr="006A59A4">
        <w:rPr>
          <w:b/>
          <w:bCs/>
          <w:sz w:val="22"/>
          <w:szCs w:val="22"/>
        </w:rPr>
        <w:t>Farmakokinetické</w:t>
      </w:r>
      <w:proofErr w:type="spellEnd"/>
      <w:r w:rsidRPr="006A59A4">
        <w:rPr>
          <w:b/>
          <w:bCs/>
          <w:sz w:val="22"/>
          <w:szCs w:val="22"/>
        </w:rPr>
        <w:t xml:space="preserve"> vlastnosti</w:t>
      </w:r>
    </w:p>
    <w:p w:rsidR="00A41BA7" w:rsidRPr="006A59A4" w:rsidRDefault="00A41BA7" w:rsidP="00B92D55">
      <w:pPr>
        <w:pStyle w:val="BodyTextIndent"/>
        <w:ind w:left="426"/>
        <w:jc w:val="left"/>
      </w:pPr>
    </w:p>
    <w:p w:rsidR="00A41BA7" w:rsidRPr="00E60C06" w:rsidRDefault="00A41BA7" w:rsidP="00B92D55">
      <w:pPr>
        <w:rPr>
          <w:sz w:val="22"/>
          <w:szCs w:val="22"/>
          <w:u w:val="single"/>
        </w:rPr>
      </w:pPr>
      <w:r w:rsidRPr="00E60C06">
        <w:rPr>
          <w:sz w:val="22"/>
          <w:szCs w:val="22"/>
          <w:u w:val="single"/>
        </w:rPr>
        <w:t>Absorpcia</w:t>
      </w:r>
    </w:p>
    <w:p w:rsidR="00A41BA7" w:rsidRPr="006A59A4" w:rsidRDefault="00A41BA7" w:rsidP="00B92D55">
      <w:pPr>
        <w:rPr>
          <w:sz w:val="22"/>
          <w:szCs w:val="22"/>
        </w:rPr>
      </w:pPr>
      <w:r w:rsidRPr="006A59A4">
        <w:rPr>
          <w:sz w:val="22"/>
          <w:szCs w:val="22"/>
        </w:rPr>
        <w:t xml:space="preserve">Kyselina salicylová sa </w:t>
      </w:r>
      <w:r>
        <w:rPr>
          <w:sz w:val="22"/>
          <w:szCs w:val="22"/>
        </w:rPr>
        <w:t>absorbuje</w:t>
      </w:r>
      <w:r w:rsidRPr="006A59A4">
        <w:rPr>
          <w:sz w:val="22"/>
          <w:szCs w:val="22"/>
        </w:rPr>
        <w:t xml:space="preserve"> cez kožu</w:t>
      </w:r>
      <w:r>
        <w:rPr>
          <w:sz w:val="22"/>
          <w:szCs w:val="22"/>
        </w:rPr>
        <w:t xml:space="preserve">. Tam, kde </w:t>
      </w:r>
      <w:r w:rsidRPr="006A59A4">
        <w:rPr>
          <w:sz w:val="22"/>
          <w:szCs w:val="22"/>
        </w:rPr>
        <w:t xml:space="preserve">je detekovateľná, </w:t>
      </w:r>
      <w:r>
        <w:rPr>
          <w:sz w:val="22"/>
          <w:szCs w:val="22"/>
        </w:rPr>
        <w:t xml:space="preserve">sa </w:t>
      </w:r>
      <w:r w:rsidRPr="006A59A4">
        <w:rPr>
          <w:sz w:val="22"/>
          <w:szCs w:val="22"/>
        </w:rPr>
        <w:t xml:space="preserve">maximálne plazmatické hladiny </w:t>
      </w:r>
      <w:r>
        <w:rPr>
          <w:sz w:val="22"/>
          <w:szCs w:val="22"/>
        </w:rPr>
        <w:t>zistili</w:t>
      </w:r>
      <w:r w:rsidRPr="006A59A4">
        <w:rPr>
          <w:sz w:val="22"/>
          <w:szCs w:val="22"/>
        </w:rPr>
        <w:t xml:space="preserve"> 6 až 12 hodín po aplikácii. Systémová absorpcia kyseliny salicylovej sa po lokálnej aplikácii iných liekov s obsahom kyseliny salicylovej poh</w:t>
      </w:r>
      <w:r>
        <w:rPr>
          <w:sz w:val="22"/>
          <w:szCs w:val="22"/>
        </w:rPr>
        <w:t>y</w:t>
      </w:r>
      <w:r w:rsidRPr="006A59A4">
        <w:rPr>
          <w:sz w:val="22"/>
          <w:szCs w:val="22"/>
        </w:rPr>
        <w:t>bovala v rozmedzí 9</w:t>
      </w:r>
      <w:r>
        <w:rPr>
          <w:sz w:val="22"/>
          <w:szCs w:val="22"/>
        </w:rPr>
        <w:t> − </w:t>
      </w:r>
      <w:r w:rsidRPr="006A59A4">
        <w:rPr>
          <w:sz w:val="22"/>
          <w:szCs w:val="22"/>
        </w:rPr>
        <w:t>25</w:t>
      </w:r>
      <w:r>
        <w:rPr>
          <w:sz w:val="22"/>
          <w:szCs w:val="22"/>
        </w:rPr>
        <w:t> </w:t>
      </w:r>
      <w:r w:rsidRPr="006A59A4">
        <w:rPr>
          <w:sz w:val="22"/>
          <w:szCs w:val="22"/>
        </w:rPr>
        <w:t>%. Rozsah absorpcie je variabilný</w:t>
      </w:r>
      <w:r>
        <w:rPr>
          <w:sz w:val="22"/>
          <w:szCs w:val="22"/>
        </w:rPr>
        <w:t xml:space="preserve">, závisí </w:t>
      </w:r>
      <w:r w:rsidRPr="006A59A4">
        <w:rPr>
          <w:sz w:val="22"/>
          <w:szCs w:val="22"/>
        </w:rPr>
        <w:t>od dĺžky kontaktu</w:t>
      </w:r>
      <w:r>
        <w:rPr>
          <w:sz w:val="22"/>
          <w:szCs w:val="22"/>
        </w:rPr>
        <w:t xml:space="preserve"> </w:t>
      </w:r>
      <w:r w:rsidRPr="006A59A4">
        <w:rPr>
          <w:sz w:val="22"/>
          <w:szCs w:val="22"/>
        </w:rPr>
        <w:t xml:space="preserve">a použitého </w:t>
      </w:r>
      <w:proofErr w:type="spellStart"/>
      <w:r w:rsidRPr="006A59A4">
        <w:rPr>
          <w:sz w:val="22"/>
          <w:szCs w:val="22"/>
        </w:rPr>
        <w:t>vehikula</w:t>
      </w:r>
      <w:proofErr w:type="spellEnd"/>
      <w:r w:rsidRPr="006A59A4">
        <w:rPr>
          <w:sz w:val="22"/>
          <w:szCs w:val="22"/>
        </w:rPr>
        <w:t>. Aj ke</w:t>
      </w:r>
      <w:r>
        <w:rPr>
          <w:sz w:val="22"/>
          <w:szCs w:val="22"/>
        </w:rPr>
        <w:t>ď</w:t>
      </w:r>
      <w:r w:rsidRPr="006A59A4">
        <w:rPr>
          <w:sz w:val="22"/>
          <w:szCs w:val="22"/>
        </w:rPr>
        <w:t xml:space="preserve"> dochá</w:t>
      </w:r>
      <w:r>
        <w:rPr>
          <w:sz w:val="22"/>
          <w:szCs w:val="22"/>
        </w:rPr>
        <w:t>d</w:t>
      </w:r>
      <w:r w:rsidRPr="006A59A4">
        <w:rPr>
          <w:sz w:val="22"/>
          <w:szCs w:val="22"/>
        </w:rPr>
        <w:t>za k </w:t>
      </w:r>
      <w:proofErr w:type="spellStart"/>
      <w:r w:rsidRPr="006A59A4">
        <w:rPr>
          <w:sz w:val="22"/>
          <w:szCs w:val="22"/>
        </w:rPr>
        <w:t>perkutánnej</w:t>
      </w:r>
      <w:proofErr w:type="spellEnd"/>
      <w:r w:rsidRPr="006A59A4">
        <w:rPr>
          <w:sz w:val="22"/>
          <w:szCs w:val="22"/>
        </w:rPr>
        <w:t xml:space="preserve"> absor</w:t>
      </w:r>
      <w:r>
        <w:rPr>
          <w:sz w:val="22"/>
          <w:szCs w:val="22"/>
        </w:rPr>
        <w:t>p</w:t>
      </w:r>
      <w:r w:rsidRPr="006A59A4">
        <w:rPr>
          <w:sz w:val="22"/>
          <w:szCs w:val="22"/>
        </w:rPr>
        <w:t xml:space="preserve">cii, systémová </w:t>
      </w:r>
      <w:r w:rsidRPr="006A59A4">
        <w:rPr>
          <w:sz w:val="22"/>
          <w:szCs w:val="22"/>
        </w:rPr>
        <w:lastRenderedPageBreak/>
        <w:t xml:space="preserve">expozícia je </w:t>
      </w:r>
      <w:r>
        <w:rPr>
          <w:sz w:val="22"/>
          <w:szCs w:val="22"/>
        </w:rPr>
        <w:t xml:space="preserve">nízka </w:t>
      </w:r>
      <w:r w:rsidRPr="006A59A4">
        <w:rPr>
          <w:sz w:val="22"/>
          <w:szCs w:val="22"/>
        </w:rPr>
        <w:t>vzhľadom na malú</w:t>
      </w:r>
      <w:r>
        <w:rPr>
          <w:sz w:val="22"/>
          <w:szCs w:val="22"/>
        </w:rPr>
        <w:t xml:space="preserve"> dávku aplikovanú lokálne na ohraničené oblasti</w:t>
      </w:r>
      <w:r w:rsidRPr="006A59A4">
        <w:rPr>
          <w:sz w:val="22"/>
          <w:szCs w:val="22"/>
        </w:rPr>
        <w:t xml:space="preserve"> </w:t>
      </w:r>
      <w:proofErr w:type="spellStart"/>
      <w:r w:rsidRPr="006A59A4">
        <w:rPr>
          <w:sz w:val="22"/>
          <w:szCs w:val="22"/>
        </w:rPr>
        <w:t>hyperkeratotického</w:t>
      </w:r>
      <w:proofErr w:type="spellEnd"/>
      <w:r w:rsidRPr="006A59A4">
        <w:rPr>
          <w:sz w:val="22"/>
          <w:szCs w:val="22"/>
        </w:rPr>
        <w:t xml:space="preserve"> tkaniva</w:t>
      </w:r>
      <w:r>
        <w:rPr>
          <w:sz w:val="22"/>
          <w:szCs w:val="22"/>
        </w:rPr>
        <w:t>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6A59A4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>V prietokovom difúznom systéme</w:t>
      </w:r>
      <w:r w:rsidRPr="006A59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na zistenie </w:t>
      </w:r>
      <w:proofErr w:type="spellStart"/>
      <w:r>
        <w:rPr>
          <w:sz w:val="22"/>
          <w:szCs w:val="22"/>
        </w:rPr>
        <w:t>perkutánnej</w:t>
      </w:r>
      <w:proofErr w:type="spellEnd"/>
      <w:r>
        <w:rPr>
          <w:sz w:val="22"/>
          <w:szCs w:val="22"/>
        </w:rPr>
        <w:t xml:space="preserve"> absorpcie kyseliny mliečnej </w:t>
      </w:r>
      <w:r>
        <w:rPr>
          <w:i/>
          <w:sz w:val="22"/>
          <w:szCs w:val="22"/>
        </w:rPr>
        <w:t xml:space="preserve">in vitro </w:t>
      </w:r>
      <w:r>
        <w:rPr>
          <w:sz w:val="22"/>
          <w:szCs w:val="22"/>
        </w:rPr>
        <w:t>použila</w:t>
      </w:r>
      <w:r w:rsidRPr="006A59A4">
        <w:rPr>
          <w:sz w:val="22"/>
          <w:szCs w:val="22"/>
        </w:rPr>
        <w:t xml:space="preserve"> ľudská koža z brucha. Pri pH 3 </w:t>
      </w:r>
      <w:r>
        <w:rPr>
          <w:sz w:val="22"/>
          <w:szCs w:val="22"/>
        </w:rPr>
        <w:t xml:space="preserve">sa 3,6 % rádioaktivity </w:t>
      </w:r>
      <w:r w:rsidR="0081132A">
        <w:rPr>
          <w:sz w:val="22"/>
          <w:szCs w:val="22"/>
        </w:rPr>
        <w:t>detegovalo</w:t>
      </w:r>
      <w:r>
        <w:rPr>
          <w:sz w:val="22"/>
          <w:szCs w:val="22"/>
        </w:rPr>
        <w:t xml:space="preserve"> v tekutine </w:t>
      </w:r>
      <w:proofErr w:type="spellStart"/>
      <w:r>
        <w:rPr>
          <w:sz w:val="22"/>
          <w:szCs w:val="22"/>
        </w:rPr>
        <w:t>receptorovej</w:t>
      </w:r>
      <w:proofErr w:type="spellEnd"/>
      <w:r>
        <w:rPr>
          <w:sz w:val="22"/>
          <w:szCs w:val="22"/>
        </w:rPr>
        <w:t xml:space="preserve"> časti, 6,3 % v </w:t>
      </w:r>
      <w:proofErr w:type="spellStart"/>
      <w:r>
        <w:rPr>
          <w:sz w:val="22"/>
          <w:szCs w:val="22"/>
        </w:rPr>
        <w:t>stratum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corneum</w:t>
      </w:r>
      <w:proofErr w:type="spellEnd"/>
      <w:r>
        <w:rPr>
          <w:sz w:val="22"/>
          <w:szCs w:val="22"/>
        </w:rPr>
        <w:t xml:space="preserve">, 6,6 % v epiderme a 13,9 % v </w:t>
      </w:r>
      <w:proofErr w:type="spellStart"/>
      <w:r>
        <w:rPr>
          <w:sz w:val="22"/>
          <w:szCs w:val="22"/>
        </w:rPr>
        <w:t>zamši</w:t>
      </w:r>
      <w:proofErr w:type="spellEnd"/>
      <w:r>
        <w:rPr>
          <w:sz w:val="22"/>
          <w:szCs w:val="22"/>
        </w:rPr>
        <w:t>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E60C06" w:rsidRDefault="00A41BA7" w:rsidP="00B92D55">
      <w:pPr>
        <w:rPr>
          <w:sz w:val="22"/>
          <w:szCs w:val="22"/>
          <w:u w:val="single"/>
        </w:rPr>
      </w:pPr>
      <w:r w:rsidRPr="00E60C06">
        <w:rPr>
          <w:sz w:val="22"/>
          <w:szCs w:val="22"/>
          <w:u w:val="single"/>
        </w:rPr>
        <w:t>Distribúcia</w:t>
      </w:r>
    </w:p>
    <w:p w:rsidR="00A41BA7" w:rsidRPr="006A59A4" w:rsidRDefault="00A41BA7" w:rsidP="00B92D55">
      <w:pPr>
        <w:rPr>
          <w:sz w:val="22"/>
          <w:szCs w:val="22"/>
        </w:rPr>
      </w:pPr>
      <w:r w:rsidRPr="006A59A4">
        <w:rPr>
          <w:sz w:val="22"/>
          <w:szCs w:val="22"/>
        </w:rPr>
        <w:t>Po</w:t>
      </w:r>
      <w:r>
        <w:rPr>
          <w:sz w:val="22"/>
          <w:szCs w:val="22"/>
        </w:rPr>
        <w:t xml:space="preserve"> </w:t>
      </w:r>
      <w:proofErr w:type="spellStart"/>
      <w:r w:rsidRPr="006A59A4">
        <w:rPr>
          <w:sz w:val="22"/>
          <w:szCs w:val="22"/>
        </w:rPr>
        <w:t>perkutánnej</w:t>
      </w:r>
      <w:proofErr w:type="spellEnd"/>
      <w:r w:rsidRPr="006A59A4">
        <w:rPr>
          <w:sz w:val="22"/>
          <w:szCs w:val="22"/>
        </w:rPr>
        <w:t xml:space="preserve"> absor</w:t>
      </w:r>
      <w:r>
        <w:rPr>
          <w:sz w:val="22"/>
          <w:szCs w:val="22"/>
        </w:rPr>
        <w:t>p</w:t>
      </w:r>
      <w:r w:rsidRPr="006A59A4">
        <w:rPr>
          <w:sz w:val="22"/>
          <w:szCs w:val="22"/>
        </w:rPr>
        <w:t>cii sa kyselin</w:t>
      </w:r>
      <w:r>
        <w:rPr>
          <w:sz w:val="22"/>
          <w:szCs w:val="22"/>
        </w:rPr>
        <w:t>a</w:t>
      </w:r>
      <w:r w:rsidRPr="006A59A4">
        <w:rPr>
          <w:sz w:val="22"/>
          <w:szCs w:val="22"/>
        </w:rPr>
        <w:t xml:space="preserve"> salicylová distribuuje do </w:t>
      </w:r>
      <w:proofErr w:type="spellStart"/>
      <w:r w:rsidRPr="006A59A4">
        <w:rPr>
          <w:sz w:val="22"/>
          <w:szCs w:val="22"/>
        </w:rPr>
        <w:t>extracelulárneho</w:t>
      </w:r>
      <w:proofErr w:type="spellEnd"/>
      <w:r w:rsidRPr="006A59A4">
        <w:rPr>
          <w:sz w:val="22"/>
          <w:szCs w:val="22"/>
        </w:rPr>
        <w:t xml:space="preserve"> priestoru, pričom</w:t>
      </w:r>
      <w:r>
        <w:rPr>
          <w:sz w:val="22"/>
          <w:szCs w:val="22"/>
        </w:rPr>
        <w:t xml:space="preserve"> sa</w:t>
      </w:r>
      <w:r w:rsidRPr="006A59A4">
        <w:rPr>
          <w:sz w:val="22"/>
          <w:szCs w:val="22"/>
        </w:rPr>
        <w:t xml:space="preserve"> približne polovica dávky </w:t>
      </w:r>
      <w:r>
        <w:rPr>
          <w:sz w:val="22"/>
          <w:szCs w:val="22"/>
        </w:rPr>
        <w:t>viaže na albumín.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E60C06" w:rsidRDefault="00A41BA7" w:rsidP="00B92D55">
      <w:pPr>
        <w:rPr>
          <w:sz w:val="22"/>
          <w:szCs w:val="22"/>
          <w:u w:val="single"/>
        </w:rPr>
      </w:pPr>
      <w:r w:rsidRPr="00E60C06">
        <w:rPr>
          <w:sz w:val="22"/>
          <w:szCs w:val="22"/>
          <w:u w:val="single"/>
        </w:rPr>
        <w:t>Metabolizmus</w:t>
      </w:r>
    </w:p>
    <w:p w:rsidR="00A41BA7" w:rsidRPr="006A59A4" w:rsidRDefault="00A41BA7" w:rsidP="00B92D55">
      <w:pPr>
        <w:rPr>
          <w:sz w:val="22"/>
          <w:szCs w:val="22"/>
        </w:rPr>
      </w:pPr>
      <w:proofErr w:type="spellStart"/>
      <w:r w:rsidRPr="006A59A4">
        <w:rPr>
          <w:sz w:val="22"/>
          <w:szCs w:val="22"/>
        </w:rPr>
        <w:t>Salicyláty</w:t>
      </w:r>
      <w:proofErr w:type="spellEnd"/>
      <w:r w:rsidRPr="006A59A4">
        <w:rPr>
          <w:sz w:val="22"/>
          <w:szCs w:val="22"/>
        </w:rPr>
        <w:t xml:space="preserve"> sa metabolizujú v pečeni prostredníctvom </w:t>
      </w:r>
      <w:proofErr w:type="spellStart"/>
      <w:r w:rsidRPr="006A59A4">
        <w:rPr>
          <w:sz w:val="22"/>
          <w:szCs w:val="22"/>
        </w:rPr>
        <w:t>mikrozomálnych</w:t>
      </w:r>
      <w:proofErr w:type="spellEnd"/>
      <w:r w:rsidRPr="006A59A4">
        <w:rPr>
          <w:sz w:val="22"/>
          <w:szCs w:val="22"/>
        </w:rPr>
        <w:t xml:space="preserve"> enzýmov na kyselinu </w:t>
      </w:r>
      <w:proofErr w:type="spellStart"/>
      <w:r w:rsidRPr="006A59A4">
        <w:rPr>
          <w:sz w:val="22"/>
          <w:szCs w:val="22"/>
        </w:rPr>
        <w:t>salicyl</w:t>
      </w:r>
      <w:r w:rsidRPr="00092872">
        <w:rPr>
          <w:sz w:val="22"/>
          <w:szCs w:val="22"/>
        </w:rPr>
        <w:t>u</w:t>
      </w:r>
      <w:r w:rsidRPr="006A59A4">
        <w:rPr>
          <w:sz w:val="22"/>
          <w:szCs w:val="22"/>
        </w:rPr>
        <w:t>rovú</w:t>
      </w:r>
      <w:proofErr w:type="spellEnd"/>
      <w:r w:rsidRPr="006A59A4">
        <w:rPr>
          <w:sz w:val="22"/>
          <w:szCs w:val="22"/>
        </w:rPr>
        <w:t xml:space="preserve"> a fenolové </w:t>
      </w:r>
      <w:proofErr w:type="spellStart"/>
      <w:r w:rsidRPr="006A59A4">
        <w:rPr>
          <w:sz w:val="22"/>
          <w:szCs w:val="22"/>
        </w:rPr>
        <w:t>glukoronidy</w:t>
      </w:r>
      <w:proofErr w:type="spellEnd"/>
      <w:r w:rsidRPr="006A59A4">
        <w:rPr>
          <w:sz w:val="22"/>
          <w:szCs w:val="22"/>
        </w:rPr>
        <w:t xml:space="preserve"> kyseliny salicylovej. </w:t>
      </w:r>
      <w:r>
        <w:rPr>
          <w:sz w:val="22"/>
          <w:szCs w:val="22"/>
        </w:rPr>
        <w:t xml:space="preserve">Nezmetabolizovaná časť dávky </w:t>
      </w:r>
      <w:r w:rsidRPr="006A59A4">
        <w:rPr>
          <w:sz w:val="22"/>
          <w:szCs w:val="22"/>
        </w:rPr>
        <w:t>sa vylúči v nezmenenej forme močom.</w:t>
      </w:r>
    </w:p>
    <w:p w:rsidR="00A41BA7" w:rsidRDefault="00A41BA7" w:rsidP="00B92D55">
      <w:pPr>
        <w:rPr>
          <w:sz w:val="22"/>
          <w:szCs w:val="22"/>
        </w:rPr>
      </w:pPr>
    </w:p>
    <w:p w:rsidR="00A41BA7" w:rsidRPr="00E60C06" w:rsidRDefault="00A41BA7" w:rsidP="00B92D55">
      <w:pPr>
        <w:rPr>
          <w:sz w:val="22"/>
          <w:szCs w:val="22"/>
          <w:u w:val="single"/>
        </w:rPr>
      </w:pPr>
      <w:r w:rsidRPr="00E60C06">
        <w:rPr>
          <w:sz w:val="22"/>
          <w:szCs w:val="22"/>
          <w:u w:val="single"/>
        </w:rPr>
        <w:t>Eliminácia</w:t>
      </w:r>
    </w:p>
    <w:p w:rsidR="00A41BA7" w:rsidRPr="006A59A4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>Močom sa vylúči p</w:t>
      </w:r>
      <w:r w:rsidRPr="006A59A4">
        <w:rPr>
          <w:sz w:val="22"/>
          <w:szCs w:val="22"/>
        </w:rPr>
        <w:t>ribližne 95</w:t>
      </w:r>
      <w:r>
        <w:rPr>
          <w:sz w:val="22"/>
          <w:szCs w:val="22"/>
        </w:rPr>
        <w:t> </w:t>
      </w:r>
      <w:r w:rsidRPr="006A59A4">
        <w:rPr>
          <w:sz w:val="22"/>
          <w:szCs w:val="22"/>
        </w:rPr>
        <w:t>% dávky kyseliny salicylovej, ktorá sa v priebehu 24 hodín absorbovala a</w:t>
      </w:r>
      <w:r>
        <w:rPr>
          <w:sz w:val="22"/>
          <w:szCs w:val="22"/>
        </w:rPr>
        <w:t> </w:t>
      </w:r>
      <w:r w:rsidRPr="006A59A4">
        <w:rPr>
          <w:sz w:val="22"/>
          <w:szCs w:val="22"/>
        </w:rPr>
        <w:t>distribuovala</w:t>
      </w:r>
      <w:r>
        <w:rPr>
          <w:sz w:val="22"/>
          <w:szCs w:val="22"/>
        </w:rPr>
        <w:t xml:space="preserve"> </w:t>
      </w:r>
      <w:r w:rsidRPr="006A59A4">
        <w:rPr>
          <w:sz w:val="22"/>
          <w:szCs w:val="22"/>
        </w:rPr>
        <w:t>v medzibunkovom priestore</w:t>
      </w:r>
      <w:r>
        <w:rPr>
          <w:sz w:val="22"/>
          <w:szCs w:val="22"/>
        </w:rPr>
        <w:t>.</w:t>
      </w:r>
    </w:p>
    <w:p w:rsidR="00A41BA7" w:rsidRDefault="00A41BA7" w:rsidP="00B92D55">
      <w:pPr>
        <w:pStyle w:val="BodyTextIndent"/>
        <w:jc w:val="left"/>
        <w:rPr>
          <w:b/>
          <w:bCs/>
        </w:rPr>
      </w:pPr>
    </w:p>
    <w:p w:rsidR="00A41BA7" w:rsidRDefault="00A41BA7" w:rsidP="00E60C06">
      <w:pPr>
        <w:pStyle w:val="BodyTextIndent"/>
        <w:ind w:left="540" w:hanging="540"/>
        <w:jc w:val="left"/>
        <w:rPr>
          <w:b/>
          <w:bCs/>
        </w:rPr>
      </w:pPr>
      <w:r w:rsidRPr="00AC18E3">
        <w:rPr>
          <w:b/>
          <w:bCs/>
        </w:rPr>
        <w:t>5.3</w:t>
      </w:r>
      <w:r>
        <w:rPr>
          <w:b/>
          <w:bCs/>
        </w:rPr>
        <w:tab/>
      </w:r>
      <w:r w:rsidRPr="00AC18E3">
        <w:rPr>
          <w:b/>
          <w:bCs/>
        </w:rPr>
        <w:t>Predklinické údaje o</w:t>
      </w:r>
      <w:r>
        <w:rPr>
          <w:b/>
          <w:bCs/>
        </w:rPr>
        <w:t> </w:t>
      </w:r>
      <w:r w:rsidRPr="00AC18E3">
        <w:rPr>
          <w:b/>
          <w:bCs/>
        </w:rPr>
        <w:t>bezpečnosti</w:t>
      </w:r>
    </w:p>
    <w:p w:rsidR="00A41BA7" w:rsidRPr="006A59A4" w:rsidRDefault="00A41BA7" w:rsidP="00B92D55">
      <w:pPr>
        <w:pStyle w:val="BodyTextIndent"/>
        <w:ind w:firstLine="390"/>
        <w:jc w:val="left"/>
        <w:outlineLvl w:val="0"/>
      </w:pPr>
    </w:p>
    <w:p w:rsidR="00A41BA7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>V predklinických údajoch o bezpečnosti kyseliny salicylovej a kyseliny mliečnej získaných z literatúry a firemných údajov sa nenachádzajú informácie</w:t>
      </w:r>
      <w:r w:rsidRPr="006A59A4">
        <w:rPr>
          <w:sz w:val="22"/>
          <w:szCs w:val="22"/>
        </w:rPr>
        <w:t xml:space="preserve">, ktoré by mali vplyv na </w:t>
      </w:r>
      <w:r>
        <w:rPr>
          <w:sz w:val="22"/>
          <w:szCs w:val="22"/>
        </w:rPr>
        <w:t>odporúčané</w:t>
      </w:r>
      <w:r w:rsidRPr="006A59A4">
        <w:rPr>
          <w:sz w:val="22"/>
          <w:szCs w:val="22"/>
        </w:rPr>
        <w:t xml:space="preserve"> dávkovanie alebo použitie lieku.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E60C06" w:rsidRDefault="00A41BA7" w:rsidP="00B92D55">
      <w:pPr>
        <w:rPr>
          <w:sz w:val="22"/>
          <w:szCs w:val="22"/>
          <w:u w:val="single"/>
        </w:rPr>
      </w:pPr>
      <w:proofErr w:type="spellStart"/>
      <w:r w:rsidRPr="00E60C06">
        <w:rPr>
          <w:sz w:val="22"/>
          <w:szCs w:val="22"/>
          <w:u w:val="single"/>
        </w:rPr>
        <w:t>Karcinogenéza</w:t>
      </w:r>
      <w:proofErr w:type="spellEnd"/>
      <w:r w:rsidRPr="00E60C06">
        <w:rPr>
          <w:sz w:val="22"/>
          <w:szCs w:val="22"/>
          <w:u w:val="single"/>
        </w:rPr>
        <w:t xml:space="preserve"> a </w:t>
      </w:r>
      <w:proofErr w:type="spellStart"/>
      <w:r w:rsidRPr="00E60C06">
        <w:rPr>
          <w:sz w:val="22"/>
          <w:szCs w:val="22"/>
          <w:u w:val="single"/>
        </w:rPr>
        <w:t>mutagenéza</w:t>
      </w:r>
      <w:proofErr w:type="spellEnd"/>
    </w:p>
    <w:p w:rsidR="00A41BA7" w:rsidRPr="006A59A4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 xml:space="preserve">Štúdie karcinogenity alebo </w:t>
      </w:r>
      <w:proofErr w:type="spellStart"/>
      <w:r>
        <w:rPr>
          <w:sz w:val="22"/>
          <w:szCs w:val="22"/>
        </w:rPr>
        <w:t>genotoxicity</w:t>
      </w:r>
      <w:proofErr w:type="spellEnd"/>
      <w:r>
        <w:rPr>
          <w:sz w:val="22"/>
          <w:szCs w:val="22"/>
        </w:rPr>
        <w:t xml:space="preserve"> roztoku kyseliny salicylovej (16,7 %) a kyseliny mliečnej (15 %) sa nevykonali. Dostupné údaje</w:t>
      </w:r>
      <w:r w:rsidRPr="006A59A4">
        <w:rPr>
          <w:sz w:val="22"/>
          <w:szCs w:val="22"/>
        </w:rPr>
        <w:t xml:space="preserve"> pre jednotlivé zložky lieku sú uvedené nižšie.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Default="00A41BA7" w:rsidP="00B92D55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Karcinogenéza</w:t>
      </w:r>
      <w:proofErr w:type="spellEnd"/>
      <w:r>
        <w:rPr>
          <w:sz w:val="22"/>
          <w:szCs w:val="22"/>
        </w:rPr>
        <w:t>:</w:t>
      </w:r>
    </w:p>
    <w:p w:rsidR="00A41BA7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>Štúdie karcinogenity kyseliny salicylovej sa nevykonali.</w:t>
      </w:r>
    </w:p>
    <w:p w:rsidR="00A41BA7" w:rsidRPr="006A59A4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 xml:space="preserve">Štúdie karcinogenity kyseliny mliečnej vykonané na králikoch </w:t>
      </w:r>
      <w:r w:rsidRPr="006A59A4">
        <w:rPr>
          <w:sz w:val="22"/>
          <w:szCs w:val="22"/>
        </w:rPr>
        <w:t xml:space="preserve">(perorálne dávky do 0,7 g/kg/deň počas 16 mesiacov) nepreukázali </w:t>
      </w:r>
      <w:r>
        <w:rPr>
          <w:sz w:val="22"/>
          <w:szCs w:val="22"/>
        </w:rPr>
        <w:t>schopnosť vyvolať tvorbu nádorov (</w:t>
      </w:r>
      <w:proofErr w:type="spellStart"/>
      <w:r>
        <w:rPr>
          <w:sz w:val="22"/>
          <w:szCs w:val="22"/>
        </w:rPr>
        <w:t>tumorogenita</w:t>
      </w:r>
      <w:proofErr w:type="spellEnd"/>
      <w:r>
        <w:rPr>
          <w:sz w:val="22"/>
          <w:szCs w:val="22"/>
        </w:rPr>
        <w:t xml:space="preserve">). </w:t>
      </w:r>
    </w:p>
    <w:p w:rsidR="00A41BA7" w:rsidRDefault="00A41BA7" w:rsidP="00E60C06">
      <w:pPr>
        <w:ind w:left="360"/>
        <w:rPr>
          <w:sz w:val="22"/>
          <w:szCs w:val="22"/>
        </w:rPr>
      </w:pPr>
    </w:p>
    <w:p w:rsidR="00A41BA7" w:rsidRDefault="00A41BA7" w:rsidP="00B92D55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Mutagenéza</w:t>
      </w:r>
      <w:proofErr w:type="spellEnd"/>
      <w:r>
        <w:rPr>
          <w:sz w:val="22"/>
          <w:szCs w:val="22"/>
        </w:rPr>
        <w:t>:</w:t>
      </w:r>
    </w:p>
    <w:p w:rsidR="00A41BA7" w:rsidRPr="006A59A4" w:rsidRDefault="00A41BA7" w:rsidP="00B92D55">
      <w:pPr>
        <w:rPr>
          <w:sz w:val="22"/>
          <w:szCs w:val="22"/>
        </w:rPr>
      </w:pPr>
      <w:r w:rsidRPr="006A59A4">
        <w:rPr>
          <w:sz w:val="22"/>
          <w:szCs w:val="22"/>
        </w:rPr>
        <w:t xml:space="preserve">Kyselina salicylová (2 mg) vykazovala špecifické DNA-deštrukčné vlastnosti </w:t>
      </w:r>
      <w:r w:rsidRPr="00E60C06">
        <w:rPr>
          <w:i/>
          <w:sz w:val="22"/>
          <w:szCs w:val="22"/>
        </w:rPr>
        <w:t>in vitro</w:t>
      </w:r>
      <w:r w:rsidRPr="006A59A4">
        <w:rPr>
          <w:sz w:val="22"/>
          <w:szCs w:val="22"/>
        </w:rPr>
        <w:t xml:space="preserve"> v </w:t>
      </w:r>
      <w:proofErr w:type="spellStart"/>
      <w:r w:rsidRPr="006A59A4">
        <w:rPr>
          <w:sz w:val="22"/>
          <w:szCs w:val="22"/>
        </w:rPr>
        <w:t>Rec</w:t>
      </w:r>
      <w:proofErr w:type="spellEnd"/>
      <w:r w:rsidRPr="006A59A4">
        <w:rPr>
          <w:sz w:val="22"/>
          <w:szCs w:val="22"/>
        </w:rPr>
        <w:t>-teste a </w:t>
      </w:r>
      <w:proofErr w:type="spellStart"/>
      <w:r>
        <w:rPr>
          <w:sz w:val="22"/>
          <w:szCs w:val="22"/>
        </w:rPr>
        <w:t>mutagenitu</w:t>
      </w:r>
      <w:proofErr w:type="spellEnd"/>
      <w:r w:rsidRPr="006A59A4">
        <w:rPr>
          <w:sz w:val="22"/>
          <w:szCs w:val="22"/>
        </w:rPr>
        <w:t xml:space="preserve"> </w:t>
      </w:r>
      <w:r w:rsidRPr="00E60C06">
        <w:rPr>
          <w:i/>
          <w:sz w:val="22"/>
          <w:szCs w:val="22"/>
        </w:rPr>
        <w:t>in vitro</w:t>
      </w:r>
      <w:r w:rsidRPr="006A59A4">
        <w:rPr>
          <w:sz w:val="22"/>
          <w:szCs w:val="22"/>
        </w:rPr>
        <w:t xml:space="preserve"> v </w:t>
      </w:r>
      <w:proofErr w:type="spellStart"/>
      <w:r w:rsidRPr="006A59A4">
        <w:rPr>
          <w:sz w:val="22"/>
          <w:szCs w:val="22"/>
        </w:rPr>
        <w:t>Amesovom</w:t>
      </w:r>
      <w:proofErr w:type="spellEnd"/>
      <w:r w:rsidRPr="006A59A4">
        <w:rPr>
          <w:sz w:val="22"/>
          <w:szCs w:val="22"/>
        </w:rPr>
        <w:t xml:space="preserve"> teste </w:t>
      </w:r>
      <w:r>
        <w:rPr>
          <w:sz w:val="22"/>
          <w:szCs w:val="22"/>
        </w:rPr>
        <w:t xml:space="preserve">na </w:t>
      </w:r>
      <w:proofErr w:type="spellStart"/>
      <w:r>
        <w:rPr>
          <w:i/>
          <w:sz w:val="22"/>
          <w:szCs w:val="22"/>
        </w:rPr>
        <w:t>Salmonella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typhimurium</w:t>
      </w:r>
      <w:proofErr w:type="spellEnd"/>
      <w:r>
        <w:rPr>
          <w:i/>
          <w:sz w:val="22"/>
          <w:szCs w:val="22"/>
        </w:rPr>
        <w:t xml:space="preserve"> </w:t>
      </w:r>
      <w:r w:rsidRPr="00E60C06">
        <w:rPr>
          <w:sz w:val="22"/>
          <w:szCs w:val="22"/>
        </w:rPr>
        <w:t>kmeň TA100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s metabolickou aktiváciou.</w:t>
      </w:r>
    </w:p>
    <w:p w:rsidR="00A41BA7" w:rsidRPr="006A59A4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 xml:space="preserve">Výsledky testov </w:t>
      </w:r>
      <w:proofErr w:type="spellStart"/>
      <w:r>
        <w:rPr>
          <w:sz w:val="22"/>
          <w:szCs w:val="22"/>
        </w:rPr>
        <w:t>mutagenity</w:t>
      </w:r>
      <w:proofErr w:type="spellEnd"/>
      <w:r>
        <w:rPr>
          <w:sz w:val="22"/>
          <w:szCs w:val="22"/>
        </w:rPr>
        <w:t xml:space="preserve"> </w:t>
      </w:r>
      <w:r w:rsidRPr="00513608">
        <w:rPr>
          <w:i/>
          <w:sz w:val="22"/>
          <w:szCs w:val="22"/>
        </w:rPr>
        <w:t>i</w:t>
      </w:r>
      <w:r w:rsidRPr="00E60C06">
        <w:rPr>
          <w:i/>
          <w:sz w:val="22"/>
          <w:szCs w:val="22"/>
        </w:rPr>
        <w:t>n vitro</w:t>
      </w:r>
      <w:r w:rsidRPr="006A59A4">
        <w:rPr>
          <w:sz w:val="22"/>
          <w:szCs w:val="22"/>
        </w:rPr>
        <w:t xml:space="preserve"> (</w:t>
      </w:r>
      <w:proofErr w:type="spellStart"/>
      <w:r w:rsidRPr="006A59A4">
        <w:rPr>
          <w:sz w:val="22"/>
          <w:szCs w:val="22"/>
        </w:rPr>
        <w:t>Amesov</w:t>
      </w:r>
      <w:proofErr w:type="spellEnd"/>
      <w:r w:rsidRPr="006A59A4">
        <w:rPr>
          <w:sz w:val="22"/>
          <w:szCs w:val="22"/>
        </w:rPr>
        <w:t xml:space="preserve"> test, test chromozómových ab</w:t>
      </w:r>
      <w:r>
        <w:rPr>
          <w:sz w:val="22"/>
          <w:szCs w:val="22"/>
        </w:rPr>
        <w:t>e</w:t>
      </w:r>
      <w:r w:rsidRPr="006A59A4">
        <w:rPr>
          <w:sz w:val="22"/>
          <w:szCs w:val="22"/>
        </w:rPr>
        <w:t>rácií a test neplánovanej syntézy DNA)</w:t>
      </w:r>
      <w:r>
        <w:rPr>
          <w:sz w:val="22"/>
          <w:szCs w:val="22"/>
        </w:rPr>
        <w:t xml:space="preserve"> boli</w:t>
      </w:r>
      <w:r w:rsidRPr="006A59A4">
        <w:rPr>
          <w:sz w:val="22"/>
          <w:szCs w:val="22"/>
        </w:rPr>
        <w:t xml:space="preserve"> negatívn</w:t>
      </w:r>
      <w:r>
        <w:rPr>
          <w:sz w:val="22"/>
          <w:szCs w:val="22"/>
        </w:rPr>
        <w:t>e</w:t>
      </w:r>
      <w:r w:rsidRPr="006A59A4">
        <w:rPr>
          <w:sz w:val="22"/>
          <w:szCs w:val="22"/>
        </w:rPr>
        <w:t>.</w:t>
      </w:r>
    </w:p>
    <w:p w:rsidR="00A41BA7" w:rsidRDefault="00A41BA7" w:rsidP="00B92D55">
      <w:pPr>
        <w:rPr>
          <w:sz w:val="22"/>
          <w:szCs w:val="22"/>
        </w:rPr>
      </w:pPr>
    </w:p>
    <w:p w:rsidR="00A41BA7" w:rsidRDefault="00A41BA7" w:rsidP="00B92D55">
      <w:pPr>
        <w:rPr>
          <w:sz w:val="22"/>
          <w:szCs w:val="22"/>
          <w:u w:val="single"/>
        </w:rPr>
      </w:pPr>
      <w:r w:rsidRPr="00E60C06">
        <w:rPr>
          <w:sz w:val="22"/>
          <w:szCs w:val="22"/>
          <w:u w:val="single"/>
        </w:rPr>
        <w:t xml:space="preserve">Reprodukčná </w:t>
      </w:r>
      <w:proofErr w:type="spellStart"/>
      <w:r>
        <w:rPr>
          <w:sz w:val="22"/>
          <w:szCs w:val="22"/>
          <w:u w:val="single"/>
        </w:rPr>
        <w:t>toxikológia</w:t>
      </w:r>
      <w:proofErr w:type="spellEnd"/>
    </w:p>
    <w:p w:rsidR="00A41BA7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>Štúdie vplyvu roztoku kyseliny salicylovej (16,7 %) a kyseliny mliečnej (15 %) na embryonálny vývin sa nevykonali. Dostupné údaje pre jednotlivé zložky lieku sú uvedené nižšie.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Default="00A41BA7" w:rsidP="00B92D55">
      <w:pPr>
        <w:rPr>
          <w:sz w:val="22"/>
          <w:szCs w:val="22"/>
        </w:rPr>
      </w:pPr>
      <w:proofErr w:type="spellStart"/>
      <w:r w:rsidRPr="006A59A4">
        <w:rPr>
          <w:sz w:val="22"/>
          <w:szCs w:val="22"/>
        </w:rPr>
        <w:t>Salicyláty</w:t>
      </w:r>
      <w:proofErr w:type="spellEnd"/>
      <w:r w:rsidRPr="006A59A4">
        <w:rPr>
          <w:sz w:val="22"/>
          <w:szCs w:val="22"/>
        </w:rPr>
        <w:t>, vrátane kyseliny salicylovej, prechádzajú placentárnou bariérou u hlodavcov, králikov, psov a</w:t>
      </w:r>
      <w:r>
        <w:rPr>
          <w:sz w:val="22"/>
          <w:szCs w:val="22"/>
        </w:rPr>
        <w:t xml:space="preserve"> </w:t>
      </w:r>
      <w:proofErr w:type="spellStart"/>
      <w:r w:rsidRPr="000711CB">
        <w:rPr>
          <w:sz w:val="22"/>
          <w:szCs w:val="22"/>
        </w:rPr>
        <w:t>fretiek</w:t>
      </w:r>
      <w:proofErr w:type="spellEnd"/>
      <w:r w:rsidRPr="006A59A4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 sú </w:t>
      </w:r>
      <w:proofErr w:type="spellStart"/>
      <w:r>
        <w:rPr>
          <w:sz w:val="22"/>
          <w:szCs w:val="22"/>
        </w:rPr>
        <w:t>teratogénne</w:t>
      </w:r>
      <w:proofErr w:type="spellEnd"/>
      <w:r>
        <w:rPr>
          <w:sz w:val="22"/>
          <w:szCs w:val="22"/>
        </w:rPr>
        <w:t xml:space="preserve">, ak sa podajú perorálne vo vysokých dávkach. Keď sa kyselina salicylová podávala gravidným samiciam potkanov perorálne vo vysokých dávkach, zvýšila výskyt </w:t>
      </w:r>
      <w:proofErr w:type="spellStart"/>
      <w:r w:rsidRPr="006A59A4">
        <w:rPr>
          <w:sz w:val="22"/>
          <w:szCs w:val="22"/>
        </w:rPr>
        <w:t>kongenitálnych</w:t>
      </w:r>
      <w:proofErr w:type="spellEnd"/>
      <w:r w:rsidRPr="006A59A4">
        <w:rPr>
          <w:sz w:val="22"/>
          <w:szCs w:val="22"/>
        </w:rPr>
        <w:t xml:space="preserve"> </w:t>
      </w:r>
      <w:proofErr w:type="spellStart"/>
      <w:r w:rsidRPr="006A59A4">
        <w:rPr>
          <w:sz w:val="22"/>
          <w:szCs w:val="22"/>
        </w:rPr>
        <w:t>malformácií</w:t>
      </w:r>
      <w:proofErr w:type="spellEnd"/>
      <w:r w:rsidRPr="006A59A4">
        <w:rPr>
          <w:sz w:val="22"/>
          <w:szCs w:val="22"/>
        </w:rPr>
        <w:t>, predovšetký</w:t>
      </w:r>
      <w:r>
        <w:rPr>
          <w:sz w:val="22"/>
          <w:szCs w:val="22"/>
        </w:rPr>
        <w:t>m</w:t>
      </w:r>
      <w:r w:rsidRPr="006A59A4">
        <w:rPr>
          <w:sz w:val="22"/>
          <w:szCs w:val="22"/>
        </w:rPr>
        <w:t xml:space="preserve"> skeletu a centrálneho nervového systému.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6A59A4" w:rsidRDefault="00A41BA7" w:rsidP="00B92D55">
      <w:pPr>
        <w:rPr>
          <w:sz w:val="22"/>
          <w:szCs w:val="22"/>
        </w:rPr>
      </w:pPr>
      <w:r w:rsidRPr="006A59A4">
        <w:rPr>
          <w:sz w:val="22"/>
          <w:szCs w:val="22"/>
        </w:rPr>
        <w:lastRenderedPageBreak/>
        <w:t>V štúdiách zameraných na embryo-</w:t>
      </w:r>
      <w:proofErr w:type="spellStart"/>
      <w:r w:rsidRPr="006A59A4">
        <w:rPr>
          <w:sz w:val="22"/>
          <w:szCs w:val="22"/>
        </w:rPr>
        <w:t>fetálny</w:t>
      </w:r>
      <w:proofErr w:type="spellEnd"/>
      <w:r w:rsidRPr="006A59A4">
        <w:rPr>
          <w:sz w:val="22"/>
          <w:szCs w:val="22"/>
        </w:rPr>
        <w:t xml:space="preserve"> vývoj </w:t>
      </w:r>
      <w:r>
        <w:rPr>
          <w:sz w:val="22"/>
          <w:szCs w:val="22"/>
        </w:rPr>
        <w:t>u</w:t>
      </w:r>
      <w:r w:rsidRPr="006A59A4">
        <w:rPr>
          <w:sz w:val="22"/>
          <w:szCs w:val="22"/>
        </w:rPr>
        <w:t xml:space="preserve"> myš</w:t>
      </w:r>
      <w:r>
        <w:rPr>
          <w:sz w:val="22"/>
          <w:szCs w:val="22"/>
        </w:rPr>
        <w:t>í</w:t>
      </w:r>
      <w:r w:rsidRPr="006A59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po perorálnom podávaní kyseliny mliečnej v dávke 570 mg/kg/deň od 6. do 15. dňa </w:t>
      </w:r>
      <w:proofErr w:type="spellStart"/>
      <w:r>
        <w:rPr>
          <w:sz w:val="22"/>
          <w:szCs w:val="22"/>
        </w:rPr>
        <w:t>gestácie</w:t>
      </w:r>
      <w:proofErr w:type="spellEnd"/>
      <w:r>
        <w:rPr>
          <w:sz w:val="22"/>
          <w:szCs w:val="22"/>
        </w:rPr>
        <w:t xml:space="preserve"> zaznamenal iba jeden účinok na vývoj plodu – zvýšený výskyt oneskorenej osifikácie </w:t>
      </w:r>
      <w:proofErr w:type="spellStart"/>
      <w:r>
        <w:rPr>
          <w:sz w:val="22"/>
          <w:szCs w:val="22"/>
        </w:rPr>
        <w:t>parietálnych</w:t>
      </w:r>
      <w:proofErr w:type="spellEnd"/>
      <w:r>
        <w:rPr>
          <w:sz w:val="22"/>
          <w:szCs w:val="22"/>
        </w:rPr>
        <w:t xml:space="preserve"> kostí. </w:t>
      </w:r>
    </w:p>
    <w:p w:rsidR="00A41BA7" w:rsidRDefault="00A41BA7" w:rsidP="00B92D55">
      <w:pPr>
        <w:pStyle w:val="BodyTextIndent"/>
        <w:jc w:val="left"/>
      </w:pPr>
    </w:p>
    <w:p w:rsidR="00A41BA7" w:rsidRPr="006A59A4" w:rsidRDefault="00A41BA7" w:rsidP="00B92D55">
      <w:pPr>
        <w:pStyle w:val="BodyTextIndent"/>
        <w:jc w:val="left"/>
      </w:pPr>
    </w:p>
    <w:p w:rsidR="00A41BA7" w:rsidRPr="006A59A4" w:rsidRDefault="00A41BA7" w:rsidP="00B92D55">
      <w:pPr>
        <w:pStyle w:val="BodyTextIndent"/>
        <w:numPr>
          <w:ilvl w:val="0"/>
          <w:numId w:val="1"/>
        </w:numPr>
        <w:jc w:val="left"/>
        <w:outlineLvl w:val="0"/>
        <w:rPr>
          <w:b/>
          <w:bCs/>
        </w:rPr>
      </w:pPr>
      <w:r w:rsidRPr="006A59A4">
        <w:rPr>
          <w:b/>
          <w:bCs/>
        </w:rPr>
        <w:t>FARMACEUTICKÉ INFORMÁCIE</w:t>
      </w:r>
    </w:p>
    <w:p w:rsidR="00A41BA7" w:rsidRPr="006A59A4" w:rsidRDefault="00A41BA7" w:rsidP="00B92D55">
      <w:pPr>
        <w:pStyle w:val="BodyTextIndent"/>
        <w:jc w:val="left"/>
        <w:outlineLvl w:val="0"/>
        <w:rPr>
          <w:b/>
          <w:bCs/>
        </w:rPr>
      </w:pPr>
    </w:p>
    <w:p w:rsidR="00A41BA7" w:rsidRDefault="00A41BA7" w:rsidP="00E60C06">
      <w:pPr>
        <w:pStyle w:val="BodyTextIndent"/>
        <w:ind w:left="540" w:hanging="540"/>
        <w:jc w:val="left"/>
        <w:outlineLvl w:val="0"/>
        <w:rPr>
          <w:b/>
          <w:bCs/>
        </w:rPr>
      </w:pPr>
      <w:r w:rsidRPr="006A59A4">
        <w:rPr>
          <w:b/>
          <w:bCs/>
        </w:rPr>
        <w:t>6.1</w:t>
      </w:r>
      <w:r w:rsidRPr="006A59A4">
        <w:rPr>
          <w:b/>
          <w:bCs/>
        </w:rPr>
        <w:tab/>
        <w:t>Zoznam pomocných látok</w:t>
      </w:r>
    </w:p>
    <w:p w:rsidR="00A41BA7" w:rsidRPr="006A59A4" w:rsidRDefault="00A41BA7" w:rsidP="00B92D55">
      <w:pPr>
        <w:pStyle w:val="BodyTextIndent"/>
        <w:ind w:firstLine="426"/>
        <w:jc w:val="left"/>
      </w:pPr>
    </w:p>
    <w:p w:rsidR="00A41BA7" w:rsidRPr="006A59A4" w:rsidRDefault="00A41BA7" w:rsidP="00B92D55">
      <w:pPr>
        <w:pStyle w:val="BodyTextIndent"/>
        <w:jc w:val="left"/>
      </w:pPr>
      <w:r>
        <w:t>kolódium</w:t>
      </w:r>
      <w:r w:rsidRPr="006A59A4">
        <w:t xml:space="preserve"> 4 %</w:t>
      </w:r>
    </w:p>
    <w:p w:rsidR="00A41BA7" w:rsidRPr="006A59A4" w:rsidRDefault="00A41BA7" w:rsidP="00B92D55">
      <w:pPr>
        <w:pStyle w:val="BodyTextIndent"/>
        <w:jc w:val="left"/>
        <w:outlineLvl w:val="0"/>
        <w:rPr>
          <w:b/>
          <w:bCs/>
        </w:rPr>
      </w:pPr>
    </w:p>
    <w:p w:rsidR="00A41BA7" w:rsidRDefault="00A41BA7" w:rsidP="00E60C06">
      <w:pPr>
        <w:pStyle w:val="BodyTextIndent"/>
        <w:ind w:left="540" w:hanging="540"/>
        <w:jc w:val="left"/>
        <w:outlineLvl w:val="0"/>
        <w:rPr>
          <w:b/>
          <w:bCs/>
        </w:rPr>
      </w:pPr>
      <w:r w:rsidRPr="006A59A4">
        <w:rPr>
          <w:b/>
          <w:bCs/>
        </w:rPr>
        <w:t>6.2</w:t>
      </w:r>
      <w:r w:rsidRPr="006A59A4">
        <w:rPr>
          <w:b/>
          <w:bCs/>
        </w:rPr>
        <w:tab/>
        <w:t>Inkompatibility</w:t>
      </w:r>
    </w:p>
    <w:p w:rsidR="00A41BA7" w:rsidRPr="006A59A4" w:rsidRDefault="00A41BA7" w:rsidP="00B92D55">
      <w:pPr>
        <w:pStyle w:val="BodyTextIndent"/>
        <w:ind w:left="426"/>
        <w:jc w:val="left"/>
      </w:pPr>
    </w:p>
    <w:p w:rsidR="00A41BA7" w:rsidRPr="006A59A4" w:rsidRDefault="00A41BA7" w:rsidP="00B92D55">
      <w:pPr>
        <w:pStyle w:val="BodyTextIndent"/>
        <w:jc w:val="left"/>
      </w:pPr>
      <w:r>
        <w:t>Neaplikovateľné.</w:t>
      </w:r>
    </w:p>
    <w:p w:rsidR="00A41BA7" w:rsidRPr="006A59A4" w:rsidRDefault="00A41BA7" w:rsidP="00B92D55">
      <w:pPr>
        <w:pStyle w:val="BodyTextIndent"/>
        <w:jc w:val="left"/>
      </w:pPr>
    </w:p>
    <w:p w:rsidR="00A41BA7" w:rsidRDefault="00A41BA7" w:rsidP="00E60C06">
      <w:pPr>
        <w:pStyle w:val="BodyTextIndent"/>
        <w:ind w:left="540" w:hanging="540"/>
        <w:jc w:val="left"/>
        <w:outlineLvl w:val="0"/>
        <w:rPr>
          <w:b/>
          <w:bCs/>
        </w:rPr>
      </w:pPr>
      <w:r w:rsidRPr="006A59A4">
        <w:rPr>
          <w:b/>
          <w:bCs/>
        </w:rPr>
        <w:t>6.3</w:t>
      </w:r>
      <w:r w:rsidRPr="006A59A4">
        <w:rPr>
          <w:b/>
          <w:bCs/>
        </w:rPr>
        <w:tab/>
        <w:t>Čas použiteľnosti</w:t>
      </w:r>
    </w:p>
    <w:p w:rsidR="00A41BA7" w:rsidRPr="006A59A4" w:rsidRDefault="00A41BA7" w:rsidP="00B92D55">
      <w:pPr>
        <w:pStyle w:val="BodyTextIndent"/>
        <w:ind w:left="390"/>
        <w:jc w:val="left"/>
        <w:outlineLvl w:val="0"/>
      </w:pPr>
    </w:p>
    <w:p w:rsidR="00A41BA7" w:rsidRPr="006A59A4" w:rsidRDefault="00A41BA7" w:rsidP="00B92D55">
      <w:pPr>
        <w:pStyle w:val="BodyTextIndent"/>
        <w:jc w:val="left"/>
        <w:outlineLvl w:val="0"/>
      </w:pPr>
      <w:r w:rsidRPr="006A59A4">
        <w:t>30 mesiacov</w:t>
      </w:r>
    </w:p>
    <w:p w:rsidR="00A41BA7" w:rsidRPr="006A59A4" w:rsidRDefault="00A41BA7" w:rsidP="00B92D55">
      <w:pPr>
        <w:pStyle w:val="BodyTextIndent"/>
        <w:jc w:val="left"/>
        <w:outlineLvl w:val="0"/>
        <w:rPr>
          <w:b/>
          <w:bCs/>
        </w:rPr>
      </w:pPr>
    </w:p>
    <w:p w:rsidR="00A41BA7" w:rsidRDefault="00A41BA7" w:rsidP="00E60C06">
      <w:pPr>
        <w:pStyle w:val="BodyTextIndent"/>
        <w:ind w:left="540" w:hanging="540"/>
        <w:jc w:val="left"/>
        <w:outlineLvl w:val="0"/>
        <w:rPr>
          <w:b/>
          <w:bCs/>
        </w:rPr>
      </w:pPr>
      <w:r w:rsidRPr="006A59A4">
        <w:rPr>
          <w:b/>
          <w:bCs/>
        </w:rPr>
        <w:t>6.4</w:t>
      </w:r>
      <w:r w:rsidRPr="006A59A4">
        <w:rPr>
          <w:b/>
          <w:bCs/>
        </w:rPr>
        <w:tab/>
        <w:t>Špeciálne upozornenia na uchovávanie</w:t>
      </w:r>
    </w:p>
    <w:p w:rsidR="00A41BA7" w:rsidRPr="006A59A4" w:rsidRDefault="00A41BA7" w:rsidP="00B92D55">
      <w:pPr>
        <w:pStyle w:val="BodyTextIndent"/>
        <w:ind w:left="426"/>
        <w:jc w:val="left"/>
      </w:pPr>
    </w:p>
    <w:p w:rsidR="00A41BA7" w:rsidRPr="006A59A4" w:rsidRDefault="00A41BA7" w:rsidP="00B92D55">
      <w:pPr>
        <w:rPr>
          <w:sz w:val="22"/>
          <w:szCs w:val="22"/>
        </w:rPr>
      </w:pPr>
      <w:r w:rsidRPr="006A59A4">
        <w:rPr>
          <w:sz w:val="22"/>
          <w:szCs w:val="22"/>
        </w:rPr>
        <w:t xml:space="preserve">Uchovávajte pri teplote do </w:t>
      </w:r>
      <w:r w:rsidRPr="00B619BB">
        <w:rPr>
          <w:sz w:val="22"/>
          <w:szCs w:val="22"/>
        </w:rPr>
        <w:t>25</w:t>
      </w:r>
      <w:r>
        <w:rPr>
          <w:sz w:val="22"/>
          <w:szCs w:val="22"/>
        </w:rPr>
        <w:t> °</w:t>
      </w:r>
      <w:r w:rsidRPr="00B619BB">
        <w:rPr>
          <w:sz w:val="22"/>
          <w:szCs w:val="22"/>
        </w:rPr>
        <w:t>C</w:t>
      </w:r>
      <w:r w:rsidRPr="006A59A4">
        <w:rPr>
          <w:sz w:val="22"/>
          <w:szCs w:val="22"/>
        </w:rPr>
        <w:t xml:space="preserve"> </w:t>
      </w:r>
      <w:proofErr w:type="spellStart"/>
      <w:r w:rsidRPr="006A59A4">
        <w:rPr>
          <w:sz w:val="22"/>
          <w:szCs w:val="22"/>
        </w:rPr>
        <w:t>skrutkovacím</w:t>
      </w:r>
      <w:proofErr w:type="spellEnd"/>
      <w:r w:rsidRPr="006A59A4">
        <w:rPr>
          <w:sz w:val="22"/>
          <w:szCs w:val="22"/>
        </w:rPr>
        <w:t xml:space="preserve"> uzáverom smerom hore, mimo dosahu </w:t>
      </w:r>
      <w:r>
        <w:rPr>
          <w:sz w:val="22"/>
          <w:szCs w:val="22"/>
        </w:rPr>
        <w:t>otvoreného</w:t>
      </w:r>
      <w:r w:rsidRPr="006A59A4">
        <w:rPr>
          <w:sz w:val="22"/>
          <w:szCs w:val="22"/>
        </w:rPr>
        <w:t xml:space="preserve"> ohňa.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Default="00A41BA7" w:rsidP="00E60C06">
      <w:pPr>
        <w:pStyle w:val="BodyTextIndent"/>
        <w:ind w:left="540" w:hanging="540"/>
        <w:jc w:val="left"/>
        <w:outlineLvl w:val="0"/>
        <w:rPr>
          <w:b/>
          <w:bCs/>
        </w:rPr>
      </w:pPr>
      <w:r w:rsidRPr="006A59A4">
        <w:rPr>
          <w:b/>
          <w:bCs/>
        </w:rPr>
        <w:t>6.5</w:t>
      </w:r>
      <w:r w:rsidRPr="006A59A4">
        <w:rPr>
          <w:b/>
          <w:bCs/>
        </w:rPr>
        <w:tab/>
        <w:t>Druh obalu a obsah balenia</w:t>
      </w:r>
    </w:p>
    <w:p w:rsidR="00A41BA7" w:rsidRPr="006A59A4" w:rsidRDefault="00A41BA7" w:rsidP="00B92D55">
      <w:pPr>
        <w:pStyle w:val="BodyTextIndent"/>
        <w:ind w:left="390"/>
        <w:jc w:val="left"/>
      </w:pPr>
    </w:p>
    <w:p w:rsidR="00A41BA7" w:rsidRPr="006A59A4" w:rsidRDefault="00A41BA7" w:rsidP="00B92D55">
      <w:pPr>
        <w:rPr>
          <w:sz w:val="22"/>
          <w:szCs w:val="22"/>
        </w:rPr>
      </w:pPr>
      <w:r w:rsidRPr="006A59A4">
        <w:rPr>
          <w:sz w:val="22"/>
          <w:szCs w:val="22"/>
        </w:rPr>
        <w:t xml:space="preserve">Fľaška z hnedého skla, PE vložka, štetcový aplikátor spojený s PP </w:t>
      </w:r>
      <w:proofErr w:type="spellStart"/>
      <w:r w:rsidRPr="006A59A4">
        <w:rPr>
          <w:sz w:val="22"/>
          <w:szCs w:val="22"/>
        </w:rPr>
        <w:t>skrutkovacím</w:t>
      </w:r>
      <w:proofErr w:type="spellEnd"/>
      <w:r w:rsidRPr="006A59A4">
        <w:rPr>
          <w:sz w:val="22"/>
          <w:szCs w:val="22"/>
        </w:rPr>
        <w:t xml:space="preserve"> uzáverom</w:t>
      </w:r>
      <w:r>
        <w:rPr>
          <w:sz w:val="22"/>
          <w:szCs w:val="22"/>
        </w:rPr>
        <w:t>.</w:t>
      </w:r>
    </w:p>
    <w:p w:rsidR="00A41BA7" w:rsidRPr="006A59A4" w:rsidRDefault="00A41BA7" w:rsidP="00B92D55">
      <w:pPr>
        <w:rPr>
          <w:sz w:val="22"/>
          <w:szCs w:val="22"/>
        </w:rPr>
      </w:pPr>
      <w:r w:rsidRPr="006A59A4">
        <w:rPr>
          <w:sz w:val="22"/>
          <w:szCs w:val="22"/>
        </w:rPr>
        <w:t xml:space="preserve">Veľkosť balenia: 15 ml </w:t>
      </w:r>
      <w:proofErr w:type="spellStart"/>
      <w:r w:rsidRPr="006A59A4">
        <w:rPr>
          <w:sz w:val="22"/>
          <w:szCs w:val="22"/>
        </w:rPr>
        <w:t>dermálneho</w:t>
      </w:r>
      <w:proofErr w:type="spellEnd"/>
      <w:r w:rsidRPr="006A59A4">
        <w:rPr>
          <w:sz w:val="22"/>
          <w:szCs w:val="22"/>
        </w:rPr>
        <w:t xml:space="preserve"> roztoku</w:t>
      </w:r>
    </w:p>
    <w:p w:rsidR="00A41BA7" w:rsidRPr="006A59A4" w:rsidRDefault="00A41BA7" w:rsidP="00B92D55">
      <w:pPr>
        <w:pStyle w:val="BodyTextIndent"/>
        <w:ind w:left="426" w:hanging="426"/>
        <w:jc w:val="left"/>
      </w:pPr>
    </w:p>
    <w:p w:rsidR="00A41BA7" w:rsidRDefault="00A41BA7" w:rsidP="00E60C06">
      <w:pPr>
        <w:pStyle w:val="BodyTextIndent"/>
        <w:ind w:left="540" w:hanging="540"/>
        <w:jc w:val="left"/>
        <w:outlineLvl w:val="0"/>
        <w:rPr>
          <w:b/>
          <w:bCs/>
        </w:rPr>
      </w:pPr>
      <w:r w:rsidRPr="006A59A4">
        <w:rPr>
          <w:b/>
          <w:bCs/>
        </w:rPr>
        <w:t>6.6</w:t>
      </w:r>
      <w:r w:rsidRPr="006A59A4">
        <w:rPr>
          <w:b/>
          <w:bCs/>
        </w:rPr>
        <w:tab/>
        <w:t>Špeciálne opatrenia na likvidáciu</w:t>
      </w:r>
    </w:p>
    <w:p w:rsidR="00A41BA7" w:rsidRPr="006A59A4" w:rsidRDefault="00A41BA7" w:rsidP="00B92D55">
      <w:pPr>
        <w:pStyle w:val="BodyTextIndent"/>
        <w:jc w:val="left"/>
        <w:outlineLvl w:val="0"/>
      </w:pPr>
    </w:p>
    <w:p w:rsidR="00A41BA7" w:rsidRPr="006A59A4" w:rsidRDefault="00A41BA7" w:rsidP="00B92D55">
      <w:pPr>
        <w:pStyle w:val="BodyTextIndent"/>
        <w:jc w:val="left"/>
      </w:pPr>
      <w:r w:rsidRPr="006A59A4">
        <w:t>Nepoužitý liek alebo odpad vzniknutý z lieku treba vrátiť do lekárne.</w:t>
      </w:r>
    </w:p>
    <w:p w:rsidR="00A41BA7" w:rsidRPr="006A59A4" w:rsidRDefault="00A41BA7" w:rsidP="00B92D55">
      <w:pPr>
        <w:pStyle w:val="BodyTextIndent"/>
        <w:ind w:left="426"/>
        <w:jc w:val="left"/>
      </w:pPr>
    </w:p>
    <w:p w:rsidR="00A41BA7" w:rsidRPr="006A59A4" w:rsidRDefault="00A41BA7" w:rsidP="00B92D55">
      <w:pPr>
        <w:pStyle w:val="BodyTextIndent"/>
        <w:ind w:left="426"/>
        <w:jc w:val="left"/>
      </w:pPr>
    </w:p>
    <w:p w:rsidR="00A41BA7" w:rsidRPr="006A59A4" w:rsidRDefault="00A41BA7" w:rsidP="00B92D55">
      <w:pPr>
        <w:pStyle w:val="BodyTextIndent"/>
        <w:numPr>
          <w:ilvl w:val="0"/>
          <w:numId w:val="1"/>
        </w:numPr>
        <w:jc w:val="left"/>
        <w:outlineLvl w:val="0"/>
        <w:rPr>
          <w:b/>
          <w:bCs/>
        </w:rPr>
      </w:pPr>
      <w:r w:rsidRPr="006A59A4">
        <w:rPr>
          <w:b/>
          <w:bCs/>
        </w:rPr>
        <w:t xml:space="preserve">DRŽITEĽ ROZHODNUTIA O REGISTRÁCII </w:t>
      </w:r>
    </w:p>
    <w:p w:rsidR="00A41BA7" w:rsidRPr="006A59A4" w:rsidRDefault="00A41BA7" w:rsidP="00B92D55">
      <w:pPr>
        <w:pStyle w:val="BodyTextIndent"/>
        <w:ind w:left="360"/>
        <w:jc w:val="left"/>
      </w:pPr>
    </w:p>
    <w:p w:rsidR="0081132A" w:rsidRDefault="0081132A" w:rsidP="0081132A">
      <w:pPr>
        <w:rPr>
          <w:sz w:val="22"/>
          <w:szCs w:val="22"/>
        </w:rPr>
      </w:pPr>
      <w:r>
        <w:rPr>
          <w:sz w:val="22"/>
          <w:szCs w:val="22"/>
        </w:rPr>
        <w:t xml:space="preserve">STADA </w:t>
      </w:r>
      <w:proofErr w:type="spellStart"/>
      <w:r>
        <w:rPr>
          <w:sz w:val="22"/>
          <w:szCs w:val="22"/>
        </w:rPr>
        <w:t>Arzneimittel</w:t>
      </w:r>
      <w:proofErr w:type="spellEnd"/>
      <w:r>
        <w:rPr>
          <w:sz w:val="22"/>
          <w:szCs w:val="22"/>
        </w:rPr>
        <w:t xml:space="preserve"> AG</w:t>
      </w:r>
    </w:p>
    <w:p w:rsidR="0081132A" w:rsidRDefault="0081132A" w:rsidP="0081132A">
      <w:pPr>
        <w:rPr>
          <w:sz w:val="22"/>
          <w:szCs w:val="22"/>
          <w:lang w:val="en-US" w:eastAsia="en-US"/>
        </w:rPr>
      </w:pPr>
      <w:proofErr w:type="spellStart"/>
      <w:r>
        <w:rPr>
          <w:sz w:val="22"/>
          <w:szCs w:val="22"/>
        </w:rPr>
        <w:t>Stadastrasse</w:t>
      </w:r>
      <w:proofErr w:type="spellEnd"/>
      <w:r>
        <w:rPr>
          <w:sz w:val="22"/>
          <w:szCs w:val="22"/>
        </w:rPr>
        <w:t xml:space="preserve"> 2-18</w:t>
      </w:r>
    </w:p>
    <w:p w:rsidR="0081132A" w:rsidRDefault="0081132A" w:rsidP="0081132A">
      <w:pPr>
        <w:rPr>
          <w:sz w:val="22"/>
          <w:szCs w:val="22"/>
        </w:rPr>
      </w:pPr>
      <w:r>
        <w:rPr>
          <w:sz w:val="22"/>
          <w:szCs w:val="22"/>
        </w:rPr>
        <w:t xml:space="preserve">61118 </w:t>
      </w:r>
      <w:proofErr w:type="spellStart"/>
      <w:r>
        <w:rPr>
          <w:sz w:val="22"/>
          <w:szCs w:val="22"/>
        </w:rPr>
        <w:t>Bad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Vilbel</w:t>
      </w:r>
      <w:proofErr w:type="spellEnd"/>
    </w:p>
    <w:p w:rsidR="0081132A" w:rsidRPr="005150A0" w:rsidDel="00E61941" w:rsidRDefault="0081132A" w:rsidP="0081132A">
      <w:pPr>
        <w:rPr>
          <w:sz w:val="22"/>
          <w:szCs w:val="22"/>
        </w:rPr>
      </w:pPr>
      <w:r>
        <w:rPr>
          <w:sz w:val="22"/>
          <w:szCs w:val="22"/>
        </w:rPr>
        <w:t>Nemecko</w:t>
      </w:r>
    </w:p>
    <w:p w:rsidR="00A41BA7" w:rsidRPr="006A59A4" w:rsidRDefault="00A41BA7" w:rsidP="00B92D55">
      <w:pPr>
        <w:pStyle w:val="BodyTextIndent"/>
        <w:jc w:val="left"/>
      </w:pPr>
    </w:p>
    <w:p w:rsidR="00A41BA7" w:rsidRPr="006A59A4" w:rsidRDefault="00A41BA7" w:rsidP="00B92D55">
      <w:pPr>
        <w:pStyle w:val="BodyTextIndent"/>
        <w:jc w:val="left"/>
      </w:pPr>
    </w:p>
    <w:p w:rsidR="00A41BA7" w:rsidRPr="006A59A4" w:rsidRDefault="00A41BA7" w:rsidP="00B92D55">
      <w:pPr>
        <w:pStyle w:val="BodyTextIndent"/>
        <w:numPr>
          <w:ilvl w:val="0"/>
          <w:numId w:val="1"/>
        </w:numPr>
        <w:jc w:val="left"/>
        <w:outlineLvl w:val="0"/>
        <w:rPr>
          <w:b/>
          <w:bCs/>
        </w:rPr>
      </w:pPr>
      <w:r w:rsidRPr="006A59A4">
        <w:rPr>
          <w:b/>
          <w:bCs/>
        </w:rPr>
        <w:t xml:space="preserve">REGISTRAČNÉ ČÍSLO </w:t>
      </w:r>
    </w:p>
    <w:p w:rsidR="00A41BA7" w:rsidRPr="006A59A4" w:rsidRDefault="00A41BA7" w:rsidP="00B92D55">
      <w:pPr>
        <w:pStyle w:val="BodyTextIndent"/>
        <w:ind w:left="426" w:hanging="66"/>
        <w:jc w:val="left"/>
      </w:pPr>
    </w:p>
    <w:p w:rsidR="00A41BA7" w:rsidRPr="006A59A4" w:rsidRDefault="00A41BA7" w:rsidP="00B92D55">
      <w:pPr>
        <w:rPr>
          <w:bCs/>
          <w:sz w:val="22"/>
          <w:szCs w:val="22"/>
        </w:rPr>
      </w:pPr>
      <w:r w:rsidRPr="006A59A4">
        <w:rPr>
          <w:bCs/>
          <w:sz w:val="22"/>
          <w:szCs w:val="22"/>
        </w:rPr>
        <w:t>46/0209/02-S</w:t>
      </w:r>
    </w:p>
    <w:p w:rsidR="00A41BA7" w:rsidRPr="006A59A4" w:rsidRDefault="00A41BA7" w:rsidP="00B92D55">
      <w:pPr>
        <w:pStyle w:val="BodyTextIndent"/>
        <w:ind w:left="426" w:hanging="426"/>
        <w:jc w:val="left"/>
        <w:rPr>
          <w:b/>
          <w:bCs/>
        </w:rPr>
      </w:pPr>
    </w:p>
    <w:p w:rsidR="00A41BA7" w:rsidRPr="006A59A4" w:rsidRDefault="00A41BA7" w:rsidP="00B92D55">
      <w:pPr>
        <w:pStyle w:val="BodyTextIndent"/>
        <w:ind w:left="426" w:hanging="426"/>
        <w:jc w:val="left"/>
        <w:rPr>
          <w:b/>
          <w:bCs/>
        </w:rPr>
      </w:pPr>
    </w:p>
    <w:p w:rsidR="00A41BA7" w:rsidRPr="006A59A4" w:rsidRDefault="00A41BA7" w:rsidP="00B92D55">
      <w:pPr>
        <w:pStyle w:val="BodyTextIndent"/>
        <w:numPr>
          <w:ilvl w:val="0"/>
          <w:numId w:val="1"/>
        </w:numPr>
        <w:jc w:val="left"/>
        <w:outlineLvl w:val="0"/>
        <w:rPr>
          <w:b/>
          <w:bCs/>
        </w:rPr>
      </w:pPr>
      <w:r w:rsidRPr="006A59A4">
        <w:rPr>
          <w:b/>
          <w:bCs/>
        </w:rPr>
        <w:t>DÁTUM PRVEJ REGISTRÁCIE / PREDĹŽENIA REGISTRÁCIE</w:t>
      </w:r>
    </w:p>
    <w:p w:rsidR="00A41BA7" w:rsidRPr="006A59A4" w:rsidRDefault="00A41BA7" w:rsidP="00B92D55">
      <w:pPr>
        <w:pStyle w:val="BodyTextIndent"/>
        <w:jc w:val="left"/>
        <w:outlineLvl w:val="0"/>
        <w:rPr>
          <w:b/>
          <w:bCs/>
        </w:rPr>
      </w:pPr>
    </w:p>
    <w:p w:rsidR="00A41BA7" w:rsidRPr="006A59A4" w:rsidRDefault="00A41BA7" w:rsidP="00B92D55">
      <w:pPr>
        <w:pStyle w:val="BodyTextIndent"/>
        <w:jc w:val="left"/>
        <w:outlineLvl w:val="0"/>
      </w:pPr>
      <w:r w:rsidRPr="006A59A4">
        <w:t>Dátum prvej registrácie: 4.</w:t>
      </w:r>
      <w:r>
        <w:t xml:space="preserve">októbra </w:t>
      </w:r>
      <w:r w:rsidRPr="006A59A4">
        <w:t>2002</w:t>
      </w:r>
    </w:p>
    <w:p w:rsidR="00A41BA7" w:rsidRPr="006A59A4" w:rsidRDefault="00A41BA7" w:rsidP="00B92D55">
      <w:pPr>
        <w:pStyle w:val="BodyTextIndent"/>
        <w:jc w:val="left"/>
        <w:outlineLvl w:val="0"/>
      </w:pPr>
      <w:r w:rsidRPr="006A59A4">
        <w:t>Dátum posledného predĺženia registrácie: 12</w:t>
      </w:r>
      <w:r w:rsidRPr="00E60C06">
        <w:t>.</w:t>
      </w:r>
      <w:r>
        <w:t xml:space="preserve">mája </w:t>
      </w:r>
      <w:r w:rsidRPr="00E60C06">
        <w:t>2008</w:t>
      </w:r>
    </w:p>
    <w:p w:rsidR="00A41BA7" w:rsidRPr="006A59A4" w:rsidRDefault="00A41BA7" w:rsidP="00B92D55">
      <w:pPr>
        <w:pStyle w:val="BodyTextIndent"/>
        <w:jc w:val="left"/>
        <w:outlineLvl w:val="0"/>
        <w:rPr>
          <w:b/>
          <w:bCs/>
        </w:rPr>
      </w:pPr>
    </w:p>
    <w:p w:rsidR="00A41BA7" w:rsidRPr="006A59A4" w:rsidRDefault="00A41BA7" w:rsidP="00B92D55">
      <w:pPr>
        <w:pStyle w:val="BodyTextIndent"/>
        <w:jc w:val="left"/>
        <w:outlineLvl w:val="0"/>
        <w:rPr>
          <w:b/>
          <w:bCs/>
        </w:rPr>
      </w:pPr>
    </w:p>
    <w:p w:rsidR="00A41BA7" w:rsidRPr="006A59A4" w:rsidRDefault="00A41BA7" w:rsidP="00B92D55">
      <w:pPr>
        <w:pStyle w:val="BodyTextIndent"/>
        <w:numPr>
          <w:ilvl w:val="0"/>
          <w:numId w:val="1"/>
        </w:numPr>
        <w:jc w:val="left"/>
        <w:outlineLvl w:val="0"/>
        <w:rPr>
          <w:b/>
          <w:bCs/>
        </w:rPr>
      </w:pPr>
      <w:r w:rsidRPr="006A59A4">
        <w:rPr>
          <w:b/>
          <w:bCs/>
        </w:rPr>
        <w:lastRenderedPageBreak/>
        <w:t xml:space="preserve">DÁTUM REVÍZIE TEXTU </w:t>
      </w:r>
    </w:p>
    <w:p w:rsidR="00A41BA7" w:rsidRPr="006A59A4" w:rsidRDefault="00A41BA7" w:rsidP="00B92D55">
      <w:pPr>
        <w:jc w:val="both"/>
        <w:rPr>
          <w:sz w:val="22"/>
          <w:szCs w:val="22"/>
        </w:rPr>
      </w:pPr>
    </w:p>
    <w:p w:rsidR="00A41BA7" w:rsidRPr="006A59A4" w:rsidRDefault="002657DA" w:rsidP="00B92D55">
      <w:r>
        <w:rPr>
          <w:sz w:val="22"/>
          <w:szCs w:val="22"/>
        </w:rPr>
        <w:t>09/2020</w:t>
      </w:r>
      <w:bookmarkStart w:id="0" w:name="_GoBack"/>
      <w:bookmarkEnd w:id="0"/>
    </w:p>
    <w:sectPr w:rsidR="00A41BA7" w:rsidRPr="006A59A4" w:rsidSect="00E61DB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80" w:right="1418" w:bottom="1134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AB3" w:rsidRDefault="00376AB3" w:rsidP="006E5628">
      <w:r>
        <w:separator/>
      </w:r>
    </w:p>
  </w:endnote>
  <w:endnote w:type="continuationSeparator" w:id="0">
    <w:p w:rsidR="00376AB3" w:rsidRDefault="00376AB3" w:rsidP="006E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BA7" w:rsidRDefault="00A41BA7" w:rsidP="000C71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41BA7" w:rsidRDefault="00A41B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BA7" w:rsidRDefault="00D702F1" w:rsidP="00E60C06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61DB7">
      <w:rPr>
        <w:noProof/>
      </w:rPr>
      <w:t>7</w:t>
    </w:r>
    <w:r>
      <w:rPr>
        <w:noProof/>
      </w:rPr>
      <w:fldChar w:fldCharType="end"/>
    </w:r>
    <w:r w:rsidR="00A41BA7">
      <w:t>/7</w:t>
    </w:r>
  </w:p>
  <w:p w:rsidR="00A41BA7" w:rsidRDefault="00A41B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BA7" w:rsidRDefault="00A41BA7" w:rsidP="00A54452">
    <w:pPr>
      <w:pStyle w:val="Footer"/>
      <w:jc w:val="center"/>
    </w:pPr>
    <w:r>
      <w:t>1/7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AB3" w:rsidRDefault="00376AB3" w:rsidP="006E5628">
      <w:r>
        <w:separator/>
      </w:r>
    </w:p>
  </w:footnote>
  <w:footnote w:type="continuationSeparator" w:id="0">
    <w:p w:rsidR="00376AB3" w:rsidRDefault="00376AB3" w:rsidP="006E5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90F" w:rsidRPr="0081132A" w:rsidRDefault="0007790F" w:rsidP="0007790F">
    <w:pPr>
      <w:ind w:left="567" w:hanging="567"/>
      <w:rPr>
        <w:rFonts w:eastAsia="Times New Roman"/>
        <w:bCs/>
        <w:sz w:val="18"/>
        <w:szCs w:val="18"/>
      </w:rPr>
    </w:pPr>
    <w:r w:rsidRPr="0081132A">
      <w:rPr>
        <w:rFonts w:eastAsia="Times New Roman"/>
        <w:bCs/>
        <w:sz w:val="18"/>
        <w:szCs w:val="18"/>
        <w:lang w:val="cs-CZ"/>
      </w:rPr>
      <w:t xml:space="preserve">Schválený text k rozhodnutiu o prevode, ev. č.: </w:t>
    </w:r>
    <w:r w:rsidRPr="008D2448">
      <w:rPr>
        <w:rFonts w:eastAsia="Times New Roman"/>
        <w:bCs/>
        <w:sz w:val="18"/>
        <w:szCs w:val="18"/>
        <w:lang w:val="cs-CZ"/>
      </w:rPr>
      <w:t>2020/03977-TR</w:t>
    </w:r>
  </w:p>
  <w:p w:rsidR="00A41BA7" w:rsidRDefault="00A41BA7" w:rsidP="00E61DB7">
    <w:pPr>
      <w:pStyle w:val="Header"/>
      <w:tabs>
        <w:tab w:val="clear" w:pos="4536"/>
        <w:tab w:val="clear" w:pos="9072"/>
        <w:tab w:val="left" w:pos="141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BA7" w:rsidRDefault="00A41BA7" w:rsidP="005B37B5">
    <w:pPr>
      <w:pStyle w:val="Header"/>
      <w:framePr w:wrap="around" w:vAnchor="text" w:hAnchor="margin" w:xAlign="center" w:y="1"/>
      <w:rPr>
        <w:rStyle w:val="PageNumber"/>
      </w:rPr>
    </w:pPr>
  </w:p>
  <w:p w:rsidR="00A41BA7" w:rsidRPr="0081132A" w:rsidRDefault="00A41BA7" w:rsidP="00C87CE2">
    <w:pPr>
      <w:ind w:left="567" w:hanging="567"/>
      <w:rPr>
        <w:rFonts w:eastAsia="Times New Roman"/>
        <w:bCs/>
        <w:sz w:val="18"/>
        <w:szCs w:val="18"/>
      </w:rPr>
    </w:pPr>
    <w:r w:rsidRPr="0081132A">
      <w:rPr>
        <w:rFonts w:eastAsia="Times New Roman"/>
        <w:bCs/>
        <w:sz w:val="18"/>
        <w:szCs w:val="18"/>
        <w:lang w:val="cs-CZ"/>
      </w:rPr>
      <w:t xml:space="preserve">Schválený text k rozhodnutiu o prevode, ev. </w:t>
    </w:r>
    <w:r w:rsidRPr="0081132A">
      <w:rPr>
        <w:rFonts w:eastAsia="Times New Roman"/>
        <w:bCs/>
        <w:sz w:val="18"/>
        <w:szCs w:val="18"/>
        <w:lang w:val="cs-CZ"/>
      </w:rPr>
      <w:t xml:space="preserve">č.: </w:t>
    </w:r>
    <w:r w:rsidR="0007790F" w:rsidRPr="008D2448">
      <w:rPr>
        <w:rFonts w:eastAsia="Times New Roman"/>
        <w:bCs/>
        <w:sz w:val="18"/>
        <w:szCs w:val="18"/>
        <w:lang w:val="cs-CZ"/>
      </w:rPr>
      <w:t>2020/03977-TR</w:t>
    </w:r>
  </w:p>
  <w:p w:rsidR="00A41BA7" w:rsidRDefault="00A41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2C4BFD"/>
    <w:multiLevelType w:val="hybridMultilevel"/>
    <w:tmpl w:val="D818CF1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A27DB4"/>
    <w:multiLevelType w:val="multilevel"/>
    <w:tmpl w:val="6E644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1D5752C0"/>
    <w:multiLevelType w:val="multilevel"/>
    <w:tmpl w:val="0B2C10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"/>
      <w:lvlJc w:val="left"/>
      <w:pPr>
        <w:ind w:left="106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4" w15:restartNumberingAfterBreak="0">
    <w:nsid w:val="28477846"/>
    <w:multiLevelType w:val="hybridMultilevel"/>
    <w:tmpl w:val="F52408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318CE"/>
    <w:multiLevelType w:val="hybridMultilevel"/>
    <w:tmpl w:val="7DD24EB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C492E"/>
    <w:multiLevelType w:val="hybridMultilevel"/>
    <w:tmpl w:val="536A9A1E"/>
    <w:lvl w:ilvl="0" w:tplc="6890E5B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34C0D"/>
    <w:multiLevelType w:val="hybridMultilevel"/>
    <w:tmpl w:val="3F9EEB7C"/>
    <w:lvl w:ilvl="0" w:tplc="AFF4A5C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B89EFA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9D639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4A4F1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8C2A2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CC678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1521C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902C5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30A35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5ABB0FE9"/>
    <w:multiLevelType w:val="multilevel"/>
    <w:tmpl w:val="6E644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trackRevision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3B"/>
    <w:rsid w:val="0000158E"/>
    <w:rsid w:val="00011E0A"/>
    <w:rsid w:val="00012B74"/>
    <w:rsid w:val="000136D5"/>
    <w:rsid w:val="000139C9"/>
    <w:rsid w:val="00020732"/>
    <w:rsid w:val="0003046D"/>
    <w:rsid w:val="00031D20"/>
    <w:rsid w:val="00041D7A"/>
    <w:rsid w:val="000432E7"/>
    <w:rsid w:val="0005001C"/>
    <w:rsid w:val="00051D30"/>
    <w:rsid w:val="00052946"/>
    <w:rsid w:val="00054554"/>
    <w:rsid w:val="00057696"/>
    <w:rsid w:val="000711CB"/>
    <w:rsid w:val="0007790F"/>
    <w:rsid w:val="00085A88"/>
    <w:rsid w:val="00092872"/>
    <w:rsid w:val="000A0543"/>
    <w:rsid w:val="000A6EF2"/>
    <w:rsid w:val="000A7968"/>
    <w:rsid w:val="000B1572"/>
    <w:rsid w:val="000B24BC"/>
    <w:rsid w:val="000B75DD"/>
    <w:rsid w:val="000C30A9"/>
    <w:rsid w:val="000C4AC6"/>
    <w:rsid w:val="000C7155"/>
    <w:rsid w:val="000E35BD"/>
    <w:rsid w:val="000E4BD8"/>
    <w:rsid w:val="000E6163"/>
    <w:rsid w:val="000F1F59"/>
    <w:rsid w:val="000F6592"/>
    <w:rsid w:val="00106BDF"/>
    <w:rsid w:val="00111F8E"/>
    <w:rsid w:val="00117F31"/>
    <w:rsid w:val="0012281A"/>
    <w:rsid w:val="001304A6"/>
    <w:rsid w:val="00144751"/>
    <w:rsid w:val="00153D93"/>
    <w:rsid w:val="001572C5"/>
    <w:rsid w:val="001611EA"/>
    <w:rsid w:val="0016571D"/>
    <w:rsid w:val="00166960"/>
    <w:rsid w:val="00175151"/>
    <w:rsid w:val="0017604F"/>
    <w:rsid w:val="0018464D"/>
    <w:rsid w:val="001849B7"/>
    <w:rsid w:val="001874BB"/>
    <w:rsid w:val="001B0FF1"/>
    <w:rsid w:val="001B4B2F"/>
    <w:rsid w:val="001D2CD8"/>
    <w:rsid w:val="001E6230"/>
    <w:rsid w:val="001F5BEE"/>
    <w:rsid w:val="00204001"/>
    <w:rsid w:val="00205C7F"/>
    <w:rsid w:val="00222195"/>
    <w:rsid w:val="0022624C"/>
    <w:rsid w:val="00226EC5"/>
    <w:rsid w:val="002313CF"/>
    <w:rsid w:val="002421FF"/>
    <w:rsid w:val="0025123E"/>
    <w:rsid w:val="002657DA"/>
    <w:rsid w:val="00266411"/>
    <w:rsid w:val="00267765"/>
    <w:rsid w:val="00282A00"/>
    <w:rsid w:val="0028622A"/>
    <w:rsid w:val="002A160E"/>
    <w:rsid w:val="002C6AA5"/>
    <w:rsid w:val="002D0F2E"/>
    <w:rsid w:val="002D1A28"/>
    <w:rsid w:val="002D5C6A"/>
    <w:rsid w:val="002F2591"/>
    <w:rsid w:val="002F6090"/>
    <w:rsid w:val="003021DE"/>
    <w:rsid w:val="00302843"/>
    <w:rsid w:val="003047AC"/>
    <w:rsid w:val="003200E5"/>
    <w:rsid w:val="00320819"/>
    <w:rsid w:val="00333FEC"/>
    <w:rsid w:val="0034683A"/>
    <w:rsid w:val="00347E0D"/>
    <w:rsid w:val="00350A28"/>
    <w:rsid w:val="00351209"/>
    <w:rsid w:val="00351DBB"/>
    <w:rsid w:val="00352584"/>
    <w:rsid w:val="00361489"/>
    <w:rsid w:val="00363082"/>
    <w:rsid w:val="003630F4"/>
    <w:rsid w:val="0036568A"/>
    <w:rsid w:val="00376AB3"/>
    <w:rsid w:val="003815E4"/>
    <w:rsid w:val="0038340E"/>
    <w:rsid w:val="0038484B"/>
    <w:rsid w:val="00395553"/>
    <w:rsid w:val="003A2070"/>
    <w:rsid w:val="003A2CE2"/>
    <w:rsid w:val="003B1509"/>
    <w:rsid w:val="003B164B"/>
    <w:rsid w:val="003C0CDB"/>
    <w:rsid w:val="003C30DF"/>
    <w:rsid w:val="003C46F9"/>
    <w:rsid w:val="003C61A7"/>
    <w:rsid w:val="003D1192"/>
    <w:rsid w:val="003D2192"/>
    <w:rsid w:val="003D4253"/>
    <w:rsid w:val="003D6E7F"/>
    <w:rsid w:val="003E06FD"/>
    <w:rsid w:val="003E7F06"/>
    <w:rsid w:val="004150F7"/>
    <w:rsid w:val="00422357"/>
    <w:rsid w:val="004343BE"/>
    <w:rsid w:val="00437F91"/>
    <w:rsid w:val="00446B96"/>
    <w:rsid w:val="004508FC"/>
    <w:rsid w:val="00454272"/>
    <w:rsid w:val="004543BD"/>
    <w:rsid w:val="0045523A"/>
    <w:rsid w:val="00462064"/>
    <w:rsid w:val="00464821"/>
    <w:rsid w:val="004713D5"/>
    <w:rsid w:val="00471E31"/>
    <w:rsid w:val="004731DC"/>
    <w:rsid w:val="00490D0D"/>
    <w:rsid w:val="00491519"/>
    <w:rsid w:val="004926A5"/>
    <w:rsid w:val="004A1362"/>
    <w:rsid w:val="004A1421"/>
    <w:rsid w:val="004A27EC"/>
    <w:rsid w:val="004A478A"/>
    <w:rsid w:val="004B0E9E"/>
    <w:rsid w:val="004B4926"/>
    <w:rsid w:val="004E18F3"/>
    <w:rsid w:val="004E32F9"/>
    <w:rsid w:val="004F3484"/>
    <w:rsid w:val="004F46D9"/>
    <w:rsid w:val="005029C6"/>
    <w:rsid w:val="00502A69"/>
    <w:rsid w:val="0051021C"/>
    <w:rsid w:val="00513608"/>
    <w:rsid w:val="0052754F"/>
    <w:rsid w:val="0053154E"/>
    <w:rsid w:val="00537692"/>
    <w:rsid w:val="00544056"/>
    <w:rsid w:val="00546EB6"/>
    <w:rsid w:val="00556618"/>
    <w:rsid w:val="005778F5"/>
    <w:rsid w:val="005A05F7"/>
    <w:rsid w:val="005B1D23"/>
    <w:rsid w:val="005B37B5"/>
    <w:rsid w:val="005B7AB1"/>
    <w:rsid w:val="005D5944"/>
    <w:rsid w:val="005E582C"/>
    <w:rsid w:val="005E6928"/>
    <w:rsid w:val="005E7C2C"/>
    <w:rsid w:val="005F2BE3"/>
    <w:rsid w:val="006003CB"/>
    <w:rsid w:val="00615A1D"/>
    <w:rsid w:val="00622A1B"/>
    <w:rsid w:val="006415F8"/>
    <w:rsid w:val="006520AA"/>
    <w:rsid w:val="00652C14"/>
    <w:rsid w:val="00663583"/>
    <w:rsid w:val="006732D8"/>
    <w:rsid w:val="0067750C"/>
    <w:rsid w:val="006827FF"/>
    <w:rsid w:val="006867C2"/>
    <w:rsid w:val="00687F43"/>
    <w:rsid w:val="00692365"/>
    <w:rsid w:val="00696E91"/>
    <w:rsid w:val="006A0A16"/>
    <w:rsid w:val="006A26D3"/>
    <w:rsid w:val="006A4F3F"/>
    <w:rsid w:val="006A59A4"/>
    <w:rsid w:val="006B1C82"/>
    <w:rsid w:val="006D4245"/>
    <w:rsid w:val="006E5628"/>
    <w:rsid w:val="006E580E"/>
    <w:rsid w:val="006F6251"/>
    <w:rsid w:val="00701D86"/>
    <w:rsid w:val="00704E8E"/>
    <w:rsid w:val="00710D94"/>
    <w:rsid w:val="0071280E"/>
    <w:rsid w:val="007159C1"/>
    <w:rsid w:val="007206E7"/>
    <w:rsid w:val="0072410C"/>
    <w:rsid w:val="00732F3D"/>
    <w:rsid w:val="00735358"/>
    <w:rsid w:val="00736D2F"/>
    <w:rsid w:val="00737112"/>
    <w:rsid w:val="00765095"/>
    <w:rsid w:val="007667CF"/>
    <w:rsid w:val="00776C1F"/>
    <w:rsid w:val="00780688"/>
    <w:rsid w:val="00780A8C"/>
    <w:rsid w:val="00797D4E"/>
    <w:rsid w:val="00797FFD"/>
    <w:rsid w:val="007B12AF"/>
    <w:rsid w:val="007C074C"/>
    <w:rsid w:val="007C3E5E"/>
    <w:rsid w:val="007D60D8"/>
    <w:rsid w:val="007D6E24"/>
    <w:rsid w:val="007D7509"/>
    <w:rsid w:val="007D7A6F"/>
    <w:rsid w:val="007E1F7D"/>
    <w:rsid w:val="007F1641"/>
    <w:rsid w:val="007F3C1E"/>
    <w:rsid w:val="007F3F0C"/>
    <w:rsid w:val="00801BC6"/>
    <w:rsid w:val="0081132A"/>
    <w:rsid w:val="00811B75"/>
    <w:rsid w:val="00822CEF"/>
    <w:rsid w:val="00827E5D"/>
    <w:rsid w:val="00832222"/>
    <w:rsid w:val="00837CD8"/>
    <w:rsid w:val="00843C8F"/>
    <w:rsid w:val="00851C8E"/>
    <w:rsid w:val="008546E8"/>
    <w:rsid w:val="00857EED"/>
    <w:rsid w:val="00863833"/>
    <w:rsid w:val="00866BFB"/>
    <w:rsid w:val="0087284A"/>
    <w:rsid w:val="00876C3A"/>
    <w:rsid w:val="00894F56"/>
    <w:rsid w:val="008B6104"/>
    <w:rsid w:val="008E281E"/>
    <w:rsid w:val="008E4C22"/>
    <w:rsid w:val="008F0993"/>
    <w:rsid w:val="008F1FDC"/>
    <w:rsid w:val="008F39FC"/>
    <w:rsid w:val="008F5280"/>
    <w:rsid w:val="00902704"/>
    <w:rsid w:val="009134F8"/>
    <w:rsid w:val="0092620D"/>
    <w:rsid w:val="00942A87"/>
    <w:rsid w:val="00944C87"/>
    <w:rsid w:val="00944EA5"/>
    <w:rsid w:val="00950505"/>
    <w:rsid w:val="009531EE"/>
    <w:rsid w:val="00967920"/>
    <w:rsid w:val="0097549D"/>
    <w:rsid w:val="009908CF"/>
    <w:rsid w:val="00993546"/>
    <w:rsid w:val="009A66A0"/>
    <w:rsid w:val="009B352C"/>
    <w:rsid w:val="009B4B64"/>
    <w:rsid w:val="009C26D4"/>
    <w:rsid w:val="009D58B7"/>
    <w:rsid w:val="009E266E"/>
    <w:rsid w:val="009F1B46"/>
    <w:rsid w:val="009F4168"/>
    <w:rsid w:val="009F6B47"/>
    <w:rsid w:val="00A04FC1"/>
    <w:rsid w:val="00A072CE"/>
    <w:rsid w:val="00A12A29"/>
    <w:rsid w:val="00A17EC4"/>
    <w:rsid w:val="00A2634D"/>
    <w:rsid w:val="00A35E39"/>
    <w:rsid w:val="00A41BA7"/>
    <w:rsid w:val="00A52051"/>
    <w:rsid w:val="00A5254A"/>
    <w:rsid w:val="00A53EFA"/>
    <w:rsid w:val="00A54452"/>
    <w:rsid w:val="00A57514"/>
    <w:rsid w:val="00A62471"/>
    <w:rsid w:val="00A62615"/>
    <w:rsid w:val="00A9120A"/>
    <w:rsid w:val="00AA2604"/>
    <w:rsid w:val="00AB1D0C"/>
    <w:rsid w:val="00AB54DF"/>
    <w:rsid w:val="00AB7921"/>
    <w:rsid w:val="00AC01F3"/>
    <w:rsid w:val="00AC18E3"/>
    <w:rsid w:val="00AC1A5D"/>
    <w:rsid w:val="00AC3293"/>
    <w:rsid w:val="00AC3D5A"/>
    <w:rsid w:val="00AF0412"/>
    <w:rsid w:val="00AF1408"/>
    <w:rsid w:val="00AF6490"/>
    <w:rsid w:val="00B00A43"/>
    <w:rsid w:val="00B154D9"/>
    <w:rsid w:val="00B248F1"/>
    <w:rsid w:val="00B34AFE"/>
    <w:rsid w:val="00B401E0"/>
    <w:rsid w:val="00B405E4"/>
    <w:rsid w:val="00B42E42"/>
    <w:rsid w:val="00B52383"/>
    <w:rsid w:val="00B619BB"/>
    <w:rsid w:val="00B702C4"/>
    <w:rsid w:val="00B75C5C"/>
    <w:rsid w:val="00B810DC"/>
    <w:rsid w:val="00B92D55"/>
    <w:rsid w:val="00B96CB3"/>
    <w:rsid w:val="00BA1EA6"/>
    <w:rsid w:val="00BB5502"/>
    <w:rsid w:val="00BC7B62"/>
    <w:rsid w:val="00BD2735"/>
    <w:rsid w:val="00BD3B5F"/>
    <w:rsid w:val="00BE02C2"/>
    <w:rsid w:val="00BE303F"/>
    <w:rsid w:val="00BE70D9"/>
    <w:rsid w:val="00C033C1"/>
    <w:rsid w:val="00C15B72"/>
    <w:rsid w:val="00C16023"/>
    <w:rsid w:val="00C16271"/>
    <w:rsid w:val="00C17FC3"/>
    <w:rsid w:val="00C2152F"/>
    <w:rsid w:val="00C23E3B"/>
    <w:rsid w:val="00C24FD7"/>
    <w:rsid w:val="00C303E5"/>
    <w:rsid w:val="00C44ACE"/>
    <w:rsid w:val="00C6075C"/>
    <w:rsid w:val="00C6123F"/>
    <w:rsid w:val="00C64E69"/>
    <w:rsid w:val="00C723FF"/>
    <w:rsid w:val="00C8246D"/>
    <w:rsid w:val="00C82907"/>
    <w:rsid w:val="00C86669"/>
    <w:rsid w:val="00C87CE2"/>
    <w:rsid w:val="00CB0DD6"/>
    <w:rsid w:val="00CB1987"/>
    <w:rsid w:val="00CB259F"/>
    <w:rsid w:val="00CB283B"/>
    <w:rsid w:val="00CB76DE"/>
    <w:rsid w:val="00CC25C2"/>
    <w:rsid w:val="00CC5082"/>
    <w:rsid w:val="00CD00BF"/>
    <w:rsid w:val="00CE3154"/>
    <w:rsid w:val="00CE5F36"/>
    <w:rsid w:val="00D01FB3"/>
    <w:rsid w:val="00D33864"/>
    <w:rsid w:val="00D41A70"/>
    <w:rsid w:val="00D45A00"/>
    <w:rsid w:val="00D51244"/>
    <w:rsid w:val="00D54793"/>
    <w:rsid w:val="00D57252"/>
    <w:rsid w:val="00D64539"/>
    <w:rsid w:val="00D702F1"/>
    <w:rsid w:val="00D73C36"/>
    <w:rsid w:val="00D86724"/>
    <w:rsid w:val="00DA0426"/>
    <w:rsid w:val="00DB1C1F"/>
    <w:rsid w:val="00DB3919"/>
    <w:rsid w:val="00DC6BEE"/>
    <w:rsid w:val="00DC73EF"/>
    <w:rsid w:val="00DD280A"/>
    <w:rsid w:val="00DD4084"/>
    <w:rsid w:val="00DE13E0"/>
    <w:rsid w:val="00DF0090"/>
    <w:rsid w:val="00DF1665"/>
    <w:rsid w:val="00DF50ED"/>
    <w:rsid w:val="00DF6D70"/>
    <w:rsid w:val="00E04FFC"/>
    <w:rsid w:val="00E13260"/>
    <w:rsid w:val="00E14F47"/>
    <w:rsid w:val="00E15EB7"/>
    <w:rsid w:val="00E21641"/>
    <w:rsid w:val="00E24026"/>
    <w:rsid w:val="00E263C4"/>
    <w:rsid w:val="00E3227C"/>
    <w:rsid w:val="00E32E51"/>
    <w:rsid w:val="00E34AE5"/>
    <w:rsid w:val="00E34FEB"/>
    <w:rsid w:val="00E55664"/>
    <w:rsid w:val="00E567EB"/>
    <w:rsid w:val="00E602F2"/>
    <w:rsid w:val="00E60C06"/>
    <w:rsid w:val="00E61DB7"/>
    <w:rsid w:val="00E70276"/>
    <w:rsid w:val="00E90A6E"/>
    <w:rsid w:val="00EA24B0"/>
    <w:rsid w:val="00EA5CDD"/>
    <w:rsid w:val="00EB18F0"/>
    <w:rsid w:val="00EB681F"/>
    <w:rsid w:val="00EB683B"/>
    <w:rsid w:val="00EC4196"/>
    <w:rsid w:val="00EC4726"/>
    <w:rsid w:val="00EC47AB"/>
    <w:rsid w:val="00EC5C3A"/>
    <w:rsid w:val="00EC7B9F"/>
    <w:rsid w:val="00ED7FD1"/>
    <w:rsid w:val="00EF0183"/>
    <w:rsid w:val="00EF213F"/>
    <w:rsid w:val="00EF452C"/>
    <w:rsid w:val="00EF4901"/>
    <w:rsid w:val="00EF5EFC"/>
    <w:rsid w:val="00F00ADA"/>
    <w:rsid w:val="00F048FB"/>
    <w:rsid w:val="00F10CAE"/>
    <w:rsid w:val="00F12A95"/>
    <w:rsid w:val="00F264EF"/>
    <w:rsid w:val="00F314AE"/>
    <w:rsid w:val="00F34723"/>
    <w:rsid w:val="00F41BCD"/>
    <w:rsid w:val="00F52EBE"/>
    <w:rsid w:val="00F54780"/>
    <w:rsid w:val="00F71BFA"/>
    <w:rsid w:val="00F83B0A"/>
    <w:rsid w:val="00F97D98"/>
    <w:rsid w:val="00FA050B"/>
    <w:rsid w:val="00FA268A"/>
    <w:rsid w:val="00FA2B20"/>
    <w:rsid w:val="00FA6880"/>
    <w:rsid w:val="00FB22FF"/>
    <w:rsid w:val="00FB2384"/>
    <w:rsid w:val="00FB2C95"/>
    <w:rsid w:val="00FC1A79"/>
    <w:rsid w:val="00FC2555"/>
    <w:rsid w:val="00FC3561"/>
    <w:rsid w:val="00FE5355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49D276-08DA-48FB-9B65-8E516215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B74"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683B"/>
    <w:pPr>
      <w:keepNext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683B"/>
    <w:rPr>
      <w:rFonts w:ascii="Times New Roman" w:hAnsi="Times New Roman" w:cs="Times New Roman"/>
      <w:sz w:val="32"/>
      <w:szCs w:val="32"/>
      <w:lang w:eastAsia="sk-SK"/>
    </w:rPr>
  </w:style>
  <w:style w:type="paragraph" w:styleId="BodyText">
    <w:name w:val="Body Text"/>
    <w:basedOn w:val="Normal"/>
    <w:link w:val="BodyTextChar"/>
    <w:uiPriority w:val="99"/>
    <w:rsid w:val="00EB683B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B683B"/>
    <w:rPr>
      <w:rFonts w:ascii="Times New Roman" w:hAnsi="Times New Roman" w:cs="Times New Roman"/>
      <w:b/>
      <w:bCs/>
      <w:sz w:val="32"/>
      <w:szCs w:val="32"/>
      <w:lang w:eastAsia="sk-SK"/>
    </w:rPr>
  </w:style>
  <w:style w:type="paragraph" w:styleId="BodyTextIndent">
    <w:name w:val="Body Text Indent"/>
    <w:basedOn w:val="Normal"/>
    <w:link w:val="BodyTextIndentChar"/>
    <w:uiPriority w:val="99"/>
    <w:rsid w:val="00EB683B"/>
    <w:pPr>
      <w:jc w:val="both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B683B"/>
    <w:rPr>
      <w:rFonts w:ascii="Times New Roman" w:hAnsi="Times New Roman" w:cs="Times New Roman"/>
      <w:lang w:eastAsia="sk-SK"/>
    </w:rPr>
  </w:style>
  <w:style w:type="paragraph" w:styleId="BodyTextIndent2">
    <w:name w:val="Body Text Indent 2"/>
    <w:basedOn w:val="Normal"/>
    <w:link w:val="BodyTextIndent2Char"/>
    <w:uiPriority w:val="99"/>
    <w:rsid w:val="00EB683B"/>
    <w:pPr>
      <w:ind w:left="426"/>
      <w:jc w:val="both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B683B"/>
    <w:rPr>
      <w:rFonts w:ascii="Times New Roman" w:hAnsi="Times New Roman" w:cs="Times New Roman"/>
      <w:lang w:eastAsia="sk-SK"/>
    </w:rPr>
  </w:style>
  <w:style w:type="paragraph" w:styleId="Footer">
    <w:name w:val="footer"/>
    <w:basedOn w:val="Normal"/>
    <w:link w:val="FooterChar"/>
    <w:uiPriority w:val="99"/>
    <w:rsid w:val="00EB68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B683B"/>
    <w:rPr>
      <w:rFonts w:ascii="Times New Roman" w:hAnsi="Times New Roman" w:cs="Times New Roman"/>
      <w:sz w:val="20"/>
      <w:szCs w:val="20"/>
      <w:lang w:eastAsia="sk-SK"/>
    </w:rPr>
  </w:style>
  <w:style w:type="character" w:styleId="PageNumber">
    <w:name w:val="page number"/>
    <w:basedOn w:val="DefaultParagraphFont"/>
    <w:uiPriority w:val="99"/>
    <w:rsid w:val="00EB683B"/>
    <w:rPr>
      <w:rFonts w:cs="Times New Roman"/>
    </w:rPr>
  </w:style>
  <w:style w:type="character" w:styleId="Hyperlink">
    <w:name w:val="Hyperlink"/>
    <w:basedOn w:val="DefaultParagraphFont"/>
    <w:uiPriority w:val="99"/>
    <w:rsid w:val="00EB683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B68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B683B"/>
    <w:rPr>
      <w:rFonts w:ascii="Times New Roman" w:hAnsi="Times New Roman" w:cs="Times New Roman"/>
      <w:sz w:val="20"/>
      <w:szCs w:val="20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rsid w:val="00615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5A1D"/>
    <w:rPr>
      <w:rFonts w:ascii="Tahoma" w:hAnsi="Tahoma" w:cs="Tahoma"/>
      <w:sz w:val="16"/>
      <w:szCs w:val="16"/>
      <w:lang w:eastAsia="sk-SK"/>
    </w:rPr>
  </w:style>
  <w:style w:type="paragraph" w:styleId="ListParagraph">
    <w:name w:val="List Paragraph"/>
    <w:basedOn w:val="Normal"/>
    <w:uiPriority w:val="99"/>
    <w:qFormat/>
    <w:rsid w:val="000C7155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222195"/>
    <w:pPr>
      <w:spacing w:before="180"/>
    </w:pPr>
    <w:rPr>
      <w:sz w:val="24"/>
      <w:szCs w:val="24"/>
      <w:lang w:eastAsia="zh-CN"/>
    </w:rPr>
  </w:style>
  <w:style w:type="paragraph" w:styleId="Title">
    <w:name w:val="Title"/>
    <w:basedOn w:val="Normal"/>
    <w:link w:val="TitleChar"/>
    <w:uiPriority w:val="99"/>
    <w:qFormat/>
    <w:rsid w:val="00837CD8"/>
    <w:pPr>
      <w:jc w:val="center"/>
    </w:pPr>
    <w:rPr>
      <w:b/>
      <w:sz w:val="2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837CD8"/>
    <w:rPr>
      <w:rFonts w:ascii="Times New Roman" w:hAnsi="Times New Roman" w:cs="Times New Roman"/>
      <w:b/>
      <w:sz w:val="20"/>
      <w:szCs w:val="20"/>
      <w:lang w:val="en-GB" w:eastAsia="en-US"/>
    </w:rPr>
  </w:style>
  <w:style w:type="paragraph" w:customStyle="1" w:styleId="Default">
    <w:name w:val="Default"/>
    <w:uiPriority w:val="99"/>
    <w:rsid w:val="005376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0139C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139C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36D2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13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36D2F"/>
    <w:rPr>
      <w:rFonts w:ascii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054554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48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8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8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8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48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1878</Words>
  <Characters>10707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Schválený text k rozhodnutiu o zmene, ev</vt:lpstr>
      <vt:lpstr>Schválený text k rozhodnutiu o zmene, ev</vt:lpstr>
    </vt:vector>
  </TitlesOfParts>
  <Company>GlaxoSmithKline</Company>
  <LinksUpToDate>false</LinksUpToDate>
  <CharactersWithSpaces>12560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zmene, ev</dc:title>
  <dc:subject/>
  <dc:creator>kkk75302</dc:creator>
  <cp:keywords/>
  <dc:description/>
  <cp:lastModifiedBy>Lucia Sevcekova</cp:lastModifiedBy>
  <cp:revision>4</cp:revision>
  <cp:lastPrinted>2014-09-11T07:25:00Z</cp:lastPrinted>
  <dcterms:created xsi:type="dcterms:W3CDTF">2020-09-28T09:12:00Z</dcterms:created>
  <dcterms:modified xsi:type="dcterms:W3CDTF">2020-09-28T09:12:00Z</dcterms:modified>
</cp:coreProperties>
</file>