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67A" w:rsidRPr="00EF433E" w:rsidRDefault="00A0467A" w:rsidP="00A440E6">
      <w:pPr>
        <w:pStyle w:val="Nadpis9"/>
        <w:jc w:val="center"/>
        <w:rPr>
          <w:rFonts w:ascii="Times New Roman" w:hAnsi="Times New Roman" w:cs="Times New Roman"/>
          <w:bCs w:val="0"/>
          <w:caps/>
          <w:sz w:val="22"/>
          <w:szCs w:val="24"/>
        </w:rPr>
      </w:pPr>
      <w:bookmarkStart w:id="0" w:name="_GoBack"/>
      <w:bookmarkEnd w:id="0"/>
      <w:r w:rsidRPr="00EF433E">
        <w:rPr>
          <w:rFonts w:ascii="Times New Roman" w:hAnsi="Times New Roman" w:cs="Times New Roman"/>
          <w:bCs w:val="0"/>
          <w:caps/>
          <w:sz w:val="22"/>
          <w:szCs w:val="24"/>
        </w:rPr>
        <w:t>SÚHRN CharaKTERISTICKÝCH VLASTNOSTÍ LIEKU</w:t>
      </w:r>
    </w:p>
    <w:p w:rsidR="00A0467A" w:rsidRPr="00EF433E" w:rsidRDefault="00A0467A" w:rsidP="00A440E6">
      <w:pPr>
        <w:tabs>
          <w:tab w:val="left" w:pos="420"/>
        </w:tabs>
        <w:rPr>
          <w:b/>
          <w:caps/>
          <w:sz w:val="22"/>
        </w:rPr>
      </w:pPr>
    </w:p>
    <w:p w:rsidR="00A440E6" w:rsidRPr="00EF433E" w:rsidRDefault="00A440E6" w:rsidP="00A440E6">
      <w:pPr>
        <w:tabs>
          <w:tab w:val="left" w:pos="420"/>
        </w:tabs>
        <w:rPr>
          <w:b/>
          <w:caps/>
          <w:sz w:val="22"/>
        </w:rPr>
      </w:pPr>
    </w:p>
    <w:p w:rsidR="00A0467A" w:rsidRPr="00EF433E" w:rsidRDefault="00A0467A" w:rsidP="00A440E6">
      <w:pPr>
        <w:numPr>
          <w:ilvl w:val="0"/>
          <w:numId w:val="1"/>
        </w:numPr>
        <w:tabs>
          <w:tab w:val="left" w:pos="420"/>
        </w:tabs>
        <w:ind w:left="0" w:firstLine="0"/>
        <w:rPr>
          <w:b/>
          <w:caps/>
          <w:sz w:val="22"/>
        </w:rPr>
      </w:pPr>
      <w:r w:rsidRPr="00EF433E">
        <w:rPr>
          <w:b/>
          <w:caps/>
          <w:sz w:val="22"/>
        </w:rPr>
        <w:t>NázOv LIEKU</w:t>
      </w:r>
    </w:p>
    <w:p w:rsidR="00A0467A" w:rsidRPr="00EF433E" w:rsidRDefault="00A0467A" w:rsidP="00A440E6">
      <w:pPr>
        <w:rPr>
          <w:noProof/>
          <w:sz w:val="22"/>
        </w:rPr>
      </w:pPr>
    </w:p>
    <w:p w:rsidR="00A0467A" w:rsidRPr="00EF433E" w:rsidRDefault="004D0340" w:rsidP="00A440E6">
      <w:pPr>
        <w:rPr>
          <w:noProof/>
          <w:sz w:val="22"/>
        </w:rPr>
      </w:pPr>
      <w:r>
        <w:rPr>
          <w:noProof/>
          <w:sz w:val="22"/>
        </w:rPr>
        <w:t>Asduter 1</w:t>
      </w:r>
      <w:r w:rsidR="00ED3716">
        <w:rPr>
          <w:noProof/>
          <w:sz w:val="22"/>
        </w:rPr>
        <w:t>5</w:t>
      </w:r>
      <w:r w:rsidR="00CB6D4B" w:rsidRPr="00EF433E">
        <w:rPr>
          <w:noProof/>
          <w:sz w:val="22"/>
        </w:rPr>
        <w:t xml:space="preserve"> mg tablety</w:t>
      </w:r>
    </w:p>
    <w:p w:rsidR="00A0467A" w:rsidRPr="00EF433E" w:rsidRDefault="00A0467A" w:rsidP="00A440E6">
      <w:pPr>
        <w:rPr>
          <w:b/>
          <w:sz w:val="22"/>
        </w:rPr>
      </w:pPr>
    </w:p>
    <w:p w:rsidR="00A0467A" w:rsidRPr="00EF433E" w:rsidRDefault="00A0467A" w:rsidP="00A440E6">
      <w:pPr>
        <w:keepNext/>
        <w:tabs>
          <w:tab w:val="left" w:pos="426"/>
        </w:tabs>
        <w:rPr>
          <w:b/>
          <w:caps/>
          <w:sz w:val="22"/>
        </w:rPr>
      </w:pPr>
      <w:r w:rsidRPr="00EF433E">
        <w:rPr>
          <w:b/>
          <w:sz w:val="22"/>
        </w:rPr>
        <w:t>2.</w:t>
      </w:r>
      <w:r w:rsidRPr="00EF433E">
        <w:rPr>
          <w:b/>
          <w:sz w:val="22"/>
        </w:rPr>
        <w:tab/>
        <w:t xml:space="preserve">KVALITATÍVNE  A KVANTITATÍVNE </w:t>
      </w:r>
      <w:r w:rsidRPr="00EF433E">
        <w:rPr>
          <w:b/>
          <w:caps/>
          <w:sz w:val="22"/>
        </w:rPr>
        <w:t xml:space="preserve">ZloŽenIE </w:t>
      </w:r>
    </w:p>
    <w:p w:rsidR="00A0467A" w:rsidRPr="00EF433E" w:rsidRDefault="00A0467A" w:rsidP="00A440E6">
      <w:pPr>
        <w:ind w:right="-994"/>
        <w:rPr>
          <w:sz w:val="22"/>
          <w:szCs w:val="20"/>
        </w:rPr>
      </w:pPr>
    </w:p>
    <w:p w:rsidR="00CB6D4B" w:rsidRPr="004D0340" w:rsidRDefault="00225B8F" w:rsidP="004D0340">
      <w:pPr>
        <w:ind w:right="-2"/>
        <w:rPr>
          <w:sz w:val="22"/>
        </w:rPr>
      </w:pPr>
      <w:r w:rsidRPr="00EF433E">
        <w:rPr>
          <w:sz w:val="22"/>
        </w:rPr>
        <w:t xml:space="preserve">Každá </w:t>
      </w:r>
      <w:r w:rsidR="00CB6D4B" w:rsidRPr="00EF433E">
        <w:rPr>
          <w:noProof/>
          <w:sz w:val="22"/>
        </w:rPr>
        <w:t xml:space="preserve">tableta </w:t>
      </w:r>
      <w:r w:rsidRPr="00EF433E">
        <w:rPr>
          <w:noProof/>
          <w:sz w:val="22"/>
        </w:rPr>
        <w:t xml:space="preserve">obsahuje </w:t>
      </w:r>
      <w:r w:rsidR="00CB6D4B" w:rsidRPr="00EF433E">
        <w:rPr>
          <w:noProof/>
          <w:sz w:val="22"/>
        </w:rPr>
        <w:t>1</w:t>
      </w:r>
      <w:r w:rsidR="00ED3716">
        <w:rPr>
          <w:noProof/>
          <w:sz w:val="22"/>
        </w:rPr>
        <w:t>5</w:t>
      </w:r>
      <w:r w:rsidR="002D3384" w:rsidRPr="00EF433E">
        <w:rPr>
          <w:noProof/>
          <w:sz w:val="22"/>
        </w:rPr>
        <w:t xml:space="preserve"> mg</w:t>
      </w:r>
      <w:r w:rsidR="00CB6D4B" w:rsidRPr="00EF433E">
        <w:rPr>
          <w:noProof/>
          <w:sz w:val="22"/>
        </w:rPr>
        <w:t xml:space="preserve"> aripiprazolu</w:t>
      </w:r>
      <w:r w:rsidRPr="00EF433E">
        <w:rPr>
          <w:sz w:val="22"/>
        </w:rPr>
        <w:t>.</w:t>
      </w:r>
    </w:p>
    <w:p w:rsidR="00D30A51" w:rsidRPr="004D0340" w:rsidRDefault="00EF433E" w:rsidP="00BB1C52">
      <w:pPr>
        <w:rPr>
          <w:sz w:val="22"/>
          <w:szCs w:val="22"/>
        </w:rPr>
      </w:pPr>
      <w:r w:rsidRPr="00E32506">
        <w:rPr>
          <w:sz w:val="22"/>
          <w:szCs w:val="22"/>
          <w:u w:val="single"/>
        </w:rPr>
        <w:t>Pomocná látka</w:t>
      </w:r>
      <w:r w:rsidR="00BB1C52" w:rsidRPr="00E32506">
        <w:rPr>
          <w:sz w:val="22"/>
          <w:szCs w:val="22"/>
          <w:u w:val="single"/>
        </w:rPr>
        <w:t xml:space="preserve"> so známym účinkom</w:t>
      </w:r>
      <w:r w:rsidR="00BB1C52" w:rsidRPr="004D0340">
        <w:rPr>
          <w:sz w:val="22"/>
          <w:szCs w:val="22"/>
        </w:rPr>
        <w:t>:</w:t>
      </w:r>
      <w:r w:rsidR="00CB6D4B" w:rsidRPr="004D0340">
        <w:rPr>
          <w:sz w:val="22"/>
          <w:szCs w:val="22"/>
        </w:rPr>
        <w:t xml:space="preserve"> </w:t>
      </w:r>
      <w:r w:rsidR="004D0340">
        <w:rPr>
          <w:sz w:val="22"/>
          <w:szCs w:val="22"/>
        </w:rPr>
        <w:t>k</w:t>
      </w:r>
      <w:r w:rsidR="00D30A51" w:rsidRPr="00EF433E">
        <w:rPr>
          <w:noProof/>
          <w:sz w:val="22"/>
        </w:rPr>
        <w:t xml:space="preserve">aždá tableta obsahuje </w:t>
      </w:r>
      <w:r w:rsidR="00ED3716">
        <w:rPr>
          <w:noProof/>
          <w:sz w:val="22"/>
        </w:rPr>
        <w:t>73,94</w:t>
      </w:r>
      <w:r w:rsidR="00D30A51" w:rsidRPr="00EF433E">
        <w:rPr>
          <w:noProof/>
          <w:sz w:val="22"/>
        </w:rPr>
        <w:t xml:space="preserve"> mg </w:t>
      </w:r>
      <w:r w:rsidR="004C1557">
        <w:rPr>
          <w:noProof/>
          <w:sz w:val="22"/>
        </w:rPr>
        <w:t>monohydrátu</w:t>
      </w:r>
      <w:r w:rsidR="004C1557" w:rsidRPr="00EF433E">
        <w:rPr>
          <w:noProof/>
          <w:sz w:val="22"/>
        </w:rPr>
        <w:t xml:space="preserve"> </w:t>
      </w:r>
      <w:r w:rsidR="00D30A51" w:rsidRPr="00EF433E">
        <w:rPr>
          <w:noProof/>
          <w:sz w:val="22"/>
        </w:rPr>
        <w:t>laktózy.</w:t>
      </w:r>
    </w:p>
    <w:p w:rsidR="00A0467A" w:rsidRPr="00EF433E" w:rsidRDefault="00A0467A" w:rsidP="00A440E6">
      <w:pPr>
        <w:rPr>
          <w:b/>
          <w:i/>
          <w:iCs/>
          <w:sz w:val="22"/>
        </w:rPr>
      </w:pPr>
      <w:r w:rsidRPr="00EF433E">
        <w:rPr>
          <w:sz w:val="22"/>
        </w:rPr>
        <w:t>Úplný zoznam pomocných látok, pozri časť 6.1.</w:t>
      </w:r>
    </w:p>
    <w:p w:rsidR="00A0467A" w:rsidRPr="00EF433E" w:rsidRDefault="00A0467A" w:rsidP="00A440E6">
      <w:pPr>
        <w:rPr>
          <w:b/>
          <w:sz w:val="22"/>
        </w:rPr>
      </w:pPr>
    </w:p>
    <w:p w:rsidR="00A0467A" w:rsidRPr="00EF433E" w:rsidRDefault="00A0467A" w:rsidP="00A440E6">
      <w:pPr>
        <w:rPr>
          <w:b/>
          <w:sz w:val="22"/>
        </w:rPr>
      </w:pPr>
    </w:p>
    <w:p w:rsidR="00A0467A" w:rsidRPr="00EF433E" w:rsidRDefault="00A0467A" w:rsidP="00A440E6">
      <w:pPr>
        <w:keepNext/>
        <w:tabs>
          <w:tab w:val="left" w:pos="426"/>
        </w:tabs>
        <w:rPr>
          <w:b/>
          <w:sz w:val="22"/>
        </w:rPr>
      </w:pPr>
      <w:r w:rsidRPr="00EF433E">
        <w:rPr>
          <w:b/>
          <w:sz w:val="22"/>
        </w:rPr>
        <w:t>3.</w:t>
      </w:r>
      <w:r w:rsidRPr="00EF433E">
        <w:rPr>
          <w:b/>
          <w:sz w:val="22"/>
        </w:rPr>
        <w:tab/>
      </w:r>
      <w:r w:rsidRPr="00EF433E">
        <w:rPr>
          <w:b/>
          <w:caps/>
          <w:sz w:val="22"/>
        </w:rPr>
        <w:t>LIEková forma</w:t>
      </w:r>
    </w:p>
    <w:p w:rsidR="00A0467A" w:rsidRPr="00EF433E" w:rsidRDefault="00A0467A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lang w:val="sk-SK"/>
        </w:rPr>
      </w:pPr>
    </w:p>
    <w:p w:rsidR="00A0467A" w:rsidRPr="00EF433E" w:rsidRDefault="00BE323E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lang w:val="sk-SK"/>
        </w:rPr>
      </w:pPr>
      <w:r w:rsidRPr="00EF433E">
        <w:rPr>
          <w:sz w:val="22"/>
          <w:szCs w:val="24"/>
          <w:lang w:val="sk-SK"/>
        </w:rPr>
        <w:t>T</w:t>
      </w:r>
      <w:r w:rsidR="00A0467A" w:rsidRPr="00EF433E">
        <w:rPr>
          <w:sz w:val="22"/>
          <w:szCs w:val="24"/>
          <w:lang w:val="sk-SK"/>
        </w:rPr>
        <w:t xml:space="preserve">ableta </w:t>
      </w:r>
    </w:p>
    <w:p w:rsidR="003D58E2" w:rsidRPr="00EF433E" w:rsidRDefault="00D30A51" w:rsidP="003C5CEB">
      <w:pPr>
        <w:ind w:right="-2"/>
        <w:rPr>
          <w:sz w:val="22"/>
        </w:rPr>
      </w:pPr>
      <w:r w:rsidRPr="00384499">
        <w:rPr>
          <w:sz w:val="22"/>
        </w:rPr>
        <w:t xml:space="preserve">Svetlo </w:t>
      </w:r>
      <w:r w:rsidR="00ED3716">
        <w:rPr>
          <w:sz w:val="22"/>
        </w:rPr>
        <w:t>žlté</w:t>
      </w:r>
      <w:r w:rsidR="003C5CEB" w:rsidRPr="00384499">
        <w:rPr>
          <w:sz w:val="22"/>
        </w:rPr>
        <w:t xml:space="preserve">, </w:t>
      </w:r>
      <w:r w:rsidR="00384499" w:rsidRPr="00384499">
        <w:rPr>
          <w:sz w:val="22"/>
        </w:rPr>
        <w:t>okrúhle, ploché tablety so skosenými hranami</w:t>
      </w:r>
      <w:r w:rsidR="00384499">
        <w:rPr>
          <w:sz w:val="22"/>
        </w:rPr>
        <w:t xml:space="preserve">, </w:t>
      </w:r>
      <w:r w:rsidR="00384499" w:rsidRPr="00384499">
        <w:rPr>
          <w:sz w:val="22"/>
        </w:rPr>
        <w:t>veľkos</w:t>
      </w:r>
      <w:r w:rsidR="00384499">
        <w:rPr>
          <w:sz w:val="22"/>
        </w:rPr>
        <w:t>ti</w:t>
      </w:r>
      <w:r w:rsidR="00384499" w:rsidRPr="00384499">
        <w:rPr>
          <w:sz w:val="22"/>
        </w:rPr>
        <w:t xml:space="preserve"> </w:t>
      </w:r>
      <w:r w:rsidR="00ED3716">
        <w:rPr>
          <w:sz w:val="22"/>
        </w:rPr>
        <w:t>6</w:t>
      </w:r>
      <w:r w:rsidR="00384499" w:rsidRPr="00384499">
        <w:rPr>
          <w:sz w:val="22"/>
        </w:rPr>
        <w:t xml:space="preserve">,8 – </w:t>
      </w:r>
      <w:r w:rsidR="00ED3716">
        <w:rPr>
          <w:sz w:val="22"/>
        </w:rPr>
        <w:t>7</w:t>
      </w:r>
      <w:r w:rsidR="00384499" w:rsidRPr="00384499">
        <w:rPr>
          <w:sz w:val="22"/>
        </w:rPr>
        <w:t>,2 mm.</w:t>
      </w:r>
    </w:p>
    <w:p w:rsidR="00A0467A" w:rsidRPr="00EF433E" w:rsidRDefault="00A0467A" w:rsidP="00A440E6">
      <w:pPr>
        <w:rPr>
          <w:sz w:val="22"/>
        </w:rPr>
      </w:pPr>
    </w:p>
    <w:p w:rsidR="00A0467A" w:rsidRPr="00EF433E" w:rsidRDefault="00A0467A" w:rsidP="00A440E6">
      <w:pPr>
        <w:keepNext/>
        <w:tabs>
          <w:tab w:val="left" w:pos="426"/>
        </w:tabs>
        <w:rPr>
          <w:b/>
          <w:caps/>
          <w:sz w:val="22"/>
        </w:rPr>
      </w:pPr>
      <w:r w:rsidRPr="00EF433E">
        <w:rPr>
          <w:b/>
          <w:sz w:val="22"/>
        </w:rPr>
        <w:t>4.</w:t>
      </w:r>
      <w:r w:rsidRPr="00EF433E">
        <w:rPr>
          <w:b/>
          <w:sz w:val="22"/>
        </w:rPr>
        <w:tab/>
      </w:r>
      <w:r w:rsidRPr="00EF433E">
        <w:rPr>
          <w:b/>
          <w:caps/>
          <w:sz w:val="22"/>
        </w:rPr>
        <w:t>Klinické údaje</w:t>
      </w:r>
    </w:p>
    <w:p w:rsidR="00A0467A" w:rsidRPr="00EF433E" w:rsidRDefault="00A0467A" w:rsidP="00A440E6">
      <w:pPr>
        <w:keepNext/>
        <w:tabs>
          <w:tab w:val="left" w:pos="426"/>
        </w:tabs>
        <w:rPr>
          <w:b/>
          <w:sz w:val="22"/>
        </w:rPr>
      </w:pPr>
    </w:p>
    <w:p w:rsidR="00A0467A" w:rsidRPr="00EF433E" w:rsidRDefault="00A0467A" w:rsidP="00A440E6">
      <w:pPr>
        <w:keepNext/>
        <w:tabs>
          <w:tab w:val="left" w:pos="709"/>
        </w:tabs>
        <w:rPr>
          <w:b/>
          <w:sz w:val="22"/>
        </w:rPr>
      </w:pPr>
      <w:r w:rsidRPr="00EF433E">
        <w:rPr>
          <w:b/>
          <w:sz w:val="22"/>
        </w:rPr>
        <w:t>4.1</w:t>
      </w:r>
      <w:r w:rsidRPr="00EF433E">
        <w:rPr>
          <w:b/>
          <w:sz w:val="22"/>
        </w:rPr>
        <w:tab/>
        <w:t>Terapeutické indikácie</w:t>
      </w:r>
    </w:p>
    <w:p w:rsidR="008003E4" w:rsidRPr="00EF433E" w:rsidRDefault="008003E4" w:rsidP="00A440E6">
      <w:pPr>
        <w:keepNext/>
        <w:tabs>
          <w:tab w:val="left" w:pos="709"/>
        </w:tabs>
        <w:rPr>
          <w:b/>
          <w:sz w:val="22"/>
        </w:rPr>
      </w:pPr>
    </w:p>
    <w:p w:rsidR="00B27B39" w:rsidRPr="00EF433E" w:rsidRDefault="004D0340" w:rsidP="00A440E6">
      <w:pPr>
        <w:rPr>
          <w:sz w:val="22"/>
          <w:szCs w:val="22"/>
        </w:rPr>
      </w:pPr>
      <w:r>
        <w:rPr>
          <w:noProof/>
          <w:sz w:val="22"/>
        </w:rPr>
        <w:t>Asduter</w:t>
      </w:r>
      <w:r w:rsidR="00832C91" w:rsidRPr="00EF433E">
        <w:rPr>
          <w:sz w:val="22"/>
          <w:szCs w:val="22"/>
        </w:rPr>
        <w:t xml:space="preserve"> je indikovan</w:t>
      </w:r>
      <w:r>
        <w:rPr>
          <w:sz w:val="22"/>
          <w:szCs w:val="22"/>
        </w:rPr>
        <w:t>ý</w:t>
      </w:r>
      <w:r w:rsidR="00832C91" w:rsidRPr="00EF433E">
        <w:rPr>
          <w:sz w:val="22"/>
          <w:szCs w:val="22"/>
        </w:rPr>
        <w:t xml:space="preserve"> na liečbu schizofrénie u dospelých a dospievajúcich vo veku</w:t>
      </w:r>
      <w:r w:rsidR="000C0AEE" w:rsidRPr="00EF433E">
        <w:rPr>
          <w:sz w:val="22"/>
          <w:szCs w:val="22"/>
        </w:rPr>
        <w:t xml:space="preserve"> od</w:t>
      </w:r>
      <w:r w:rsidR="00832C91" w:rsidRPr="00EF433E">
        <w:rPr>
          <w:sz w:val="22"/>
          <w:szCs w:val="22"/>
        </w:rPr>
        <w:t xml:space="preserve"> 15 rokov a starších.</w:t>
      </w:r>
    </w:p>
    <w:p w:rsidR="000C0AEE" w:rsidRPr="00EF433E" w:rsidRDefault="004D0340" w:rsidP="00A440E6">
      <w:pPr>
        <w:rPr>
          <w:sz w:val="22"/>
          <w:szCs w:val="22"/>
        </w:rPr>
      </w:pPr>
      <w:r>
        <w:rPr>
          <w:noProof/>
          <w:sz w:val="22"/>
        </w:rPr>
        <w:t>Asduter</w:t>
      </w:r>
      <w:r w:rsidR="00832C91" w:rsidRPr="00EF433E">
        <w:rPr>
          <w:sz w:val="22"/>
          <w:szCs w:val="22"/>
        </w:rPr>
        <w:t xml:space="preserve"> je indikovan</w:t>
      </w:r>
      <w:r>
        <w:rPr>
          <w:sz w:val="22"/>
          <w:szCs w:val="22"/>
        </w:rPr>
        <w:t>ý</w:t>
      </w:r>
      <w:r w:rsidR="00832C91" w:rsidRPr="00EF433E">
        <w:rPr>
          <w:sz w:val="22"/>
          <w:szCs w:val="22"/>
        </w:rPr>
        <w:t xml:space="preserve"> na liečbu s</w:t>
      </w:r>
      <w:r w:rsidR="000C0AEE" w:rsidRPr="00EF433E">
        <w:rPr>
          <w:sz w:val="22"/>
          <w:szCs w:val="22"/>
        </w:rPr>
        <w:t>tredne ťažkých až ťažkých</w:t>
      </w:r>
      <w:r w:rsidR="00832C91" w:rsidRPr="00EF433E">
        <w:rPr>
          <w:sz w:val="22"/>
          <w:szCs w:val="22"/>
        </w:rPr>
        <w:t xml:space="preserve"> manických epizód v rámci bipolárnej </w:t>
      </w:r>
      <w:r w:rsidR="00290319" w:rsidRPr="00EF433E">
        <w:rPr>
          <w:sz w:val="22"/>
          <w:szCs w:val="22"/>
        </w:rPr>
        <w:t>poruch</w:t>
      </w:r>
      <w:r w:rsidR="00290319">
        <w:rPr>
          <w:sz w:val="22"/>
          <w:szCs w:val="22"/>
        </w:rPr>
        <w:t>y</w:t>
      </w:r>
      <w:r w:rsidR="00290319" w:rsidRPr="00EF433E">
        <w:rPr>
          <w:sz w:val="22"/>
          <w:szCs w:val="22"/>
        </w:rPr>
        <w:t xml:space="preserve"> </w:t>
      </w:r>
      <w:r w:rsidR="000C0AEE" w:rsidRPr="00EF433E">
        <w:rPr>
          <w:sz w:val="22"/>
          <w:szCs w:val="22"/>
        </w:rPr>
        <w:t>typu</w:t>
      </w:r>
      <w:r w:rsidR="00832C91" w:rsidRPr="00EF433E">
        <w:rPr>
          <w:sz w:val="22"/>
          <w:szCs w:val="22"/>
        </w:rPr>
        <w:t xml:space="preserve"> I a na </w:t>
      </w:r>
      <w:r w:rsidR="000C0AEE" w:rsidRPr="00EF433E">
        <w:rPr>
          <w:sz w:val="22"/>
          <w:szCs w:val="22"/>
        </w:rPr>
        <w:t>prevenciu novej</w:t>
      </w:r>
      <w:r w:rsidR="00832C91" w:rsidRPr="00EF433E">
        <w:rPr>
          <w:sz w:val="22"/>
          <w:szCs w:val="22"/>
        </w:rPr>
        <w:t xml:space="preserve"> manick</w:t>
      </w:r>
      <w:r w:rsidR="000C0AEE" w:rsidRPr="00EF433E">
        <w:rPr>
          <w:sz w:val="22"/>
          <w:szCs w:val="22"/>
        </w:rPr>
        <w:t>ej</w:t>
      </w:r>
      <w:r w:rsidR="00832C91" w:rsidRPr="00EF433E">
        <w:rPr>
          <w:sz w:val="22"/>
          <w:szCs w:val="22"/>
        </w:rPr>
        <w:t xml:space="preserve"> epizód</w:t>
      </w:r>
      <w:r w:rsidR="000C0AEE" w:rsidRPr="00EF433E">
        <w:rPr>
          <w:sz w:val="22"/>
          <w:szCs w:val="22"/>
        </w:rPr>
        <w:t>y</w:t>
      </w:r>
      <w:r w:rsidR="00832C91" w:rsidRPr="00EF433E">
        <w:rPr>
          <w:sz w:val="22"/>
          <w:szCs w:val="22"/>
        </w:rPr>
        <w:t xml:space="preserve"> u dospelých,</w:t>
      </w:r>
      <w:r w:rsidR="000C0AEE" w:rsidRPr="00EF433E">
        <w:rPr>
          <w:sz w:val="22"/>
          <w:szCs w:val="22"/>
        </w:rPr>
        <w:t xml:space="preserve"> </w:t>
      </w:r>
      <w:r w:rsidR="004C1557" w:rsidRPr="00EF433E">
        <w:rPr>
          <w:sz w:val="22"/>
          <w:szCs w:val="22"/>
        </w:rPr>
        <w:t>ktor</w:t>
      </w:r>
      <w:r w:rsidR="004C1557">
        <w:rPr>
          <w:sz w:val="22"/>
          <w:szCs w:val="22"/>
        </w:rPr>
        <w:t>í</w:t>
      </w:r>
      <w:r w:rsidR="004C1557" w:rsidRPr="00EF433E">
        <w:rPr>
          <w:sz w:val="22"/>
          <w:szCs w:val="22"/>
        </w:rPr>
        <w:t xml:space="preserve"> </w:t>
      </w:r>
      <w:r w:rsidR="000C0AEE" w:rsidRPr="00EF433E">
        <w:rPr>
          <w:sz w:val="22"/>
          <w:szCs w:val="22"/>
        </w:rPr>
        <w:t>mali prevažne ma</w:t>
      </w:r>
      <w:r w:rsidR="00EF433E">
        <w:rPr>
          <w:sz w:val="22"/>
          <w:szCs w:val="22"/>
        </w:rPr>
        <w:t>n</w:t>
      </w:r>
      <w:r w:rsidR="000C0AEE" w:rsidRPr="00EF433E">
        <w:rPr>
          <w:sz w:val="22"/>
          <w:szCs w:val="22"/>
        </w:rPr>
        <w:t xml:space="preserve">ické epizódy a u ktorých manické epizódy odpovedali na liečbu </w:t>
      </w:r>
      <w:proofErr w:type="spellStart"/>
      <w:r w:rsidR="000C0AEE" w:rsidRPr="00EF433E">
        <w:rPr>
          <w:sz w:val="22"/>
          <w:szCs w:val="22"/>
        </w:rPr>
        <w:t>aripiprazolom</w:t>
      </w:r>
      <w:proofErr w:type="spellEnd"/>
      <w:r w:rsidR="000C0AEE" w:rsidRPr="00EF433E">
        <w:rPr>
          <w:sz w:val="22"/>
          <w:szCs w:val="22"/>
        </w:rPr>
        <w:t xml:space="preserve"> (pozri časť 5.1).</w:t>
      </w:r>
    </w:p>
    <w:p w:rsidR="000C0AEE" w:rsidRPr="00EF433E" w:rsidRDefault="004D0340" w:rsidP="00A440E6">
      <w:pPr>
        <w:rPr>
          <w:sz w:val="22"/>
          <w:szCs w:val="22"/>
        </w:rPr>
      </w:pPr>
      <w:r>
        <w:rPr>
          <w:noProof/>
          <w:sz w:val="22"/>
        </w:rPr>
        <w:t>Asduter</w:t>
      </w:r>
      <w:r w:rsidR="000C0AEE" w:rsidRPr="00EF433E">
        <w:rPr>
          <w:sz w:val="22"/>
          <w:szCs w:val="22"/>
        </w:rPr>
        <w:t xml:space="preserve"> je indikovaná na liečbu stredne ťažkých a ťažkých manických epizód pri bipolárnej poruche typu I u dospievajúcich vo veku 13 rokov a starších až do 12 týždňov (pozri časť 5.1).</w:t>
      </w:r>
    </w:p>
    <w:p w:rsidR="00A0467A" w:rsidRPr="00EF433E" w:rsidRDefault="00A0467A" w:rsidP="00A440E6">
      <w:pPr>
        <w:rPr>
          <w:sz w:val="22"/>
        </w:rPr>
      </w:pPr>
    </w:p>
    <w:p w:rsidR="00A0467A" w:rsidRPr="00EF433E" w:rsidRDefault="00A0467A" w:rsidP="00A440E6">
      <w:pPr>
        <w:keepNext/>
        <w:tabs>
          <w:tab w:val="left" w:pos="709"/>
        </w:tabs>
        <w:rPr>
          <w:b/>
          <w:sz w:val="22"/>
        </w:rPr>
      </w:pPr>
      <w:r w:rsidRPr="00EF433E">
        <w:rPr>
          <w:b/>
          <w:sz w:val="22"/>
        </w:rPr>
        <w:t>4.2</w:t>
      </w:r>
      <w:r w:rsidRPr="00EF433E">
        <w:rPr>
          <w:b/>
          <w:sz w:val="22"/>
        </w:rPr>
        <w:tab/>
        <w:t>Dávkovanie a spôsob podávania</w:t>
      </w:r>
    </w:p>
    <w:p w:rsidR="00A0467A" w:rsidRPr="00EF433E" w:rsidRDefault="00A0467A" w:rsidP="00A440E6">
      <w:pPr>
        <w:rPr>
          <w:sz w:val="22"/>
        </w:rPr>
      </w:pPr>
    </w:p>
    <w:p w:rsidR="00B41D9B" w:rsidRPr="00EF433E" w:rsidRDefault="00B41D9B" w:rsidP="00A440E6">
      <w:pPr>
        <w:tabs>
          <w:tab w:val="left" w:pos="0"/>
        </w:tabs>
        <w:rPr>
          <w:sz w:val="22"/>
          <w:szCs w:val="22"/>
          <w:u w:val="single"/>
        </w:rPr>
      </w:pPr>
      <w:r w:rsidRPr="00EF433E">
        <w:rPr>
          <w:sz w:val="22"/>
          <w:szCs w:val="22"/>
          <w:u w:val="single"/>
        </w:rPr>
        <w:t>Dávkovanie</w:t>
      </w:r>
    </w:p>
    <w:p w:rsidR="00A0467A" w:rsidRPr="00EF433E" w:rsidRDefault="00A0467A" w:rsidP="00A440E6">
      <w:pPr>
        <w:rPr>
          <w:b/>
          <w:i/>
          <w:sz w:val="22"/>
        </w:rPr>
      </w:pPr>
    </w:p>
    <w:p w:rsidR="006A1B12" w:rsidRPr="00EF433E" w:rsidRDefault="006A1B12" w:rsidP="00A440E6">
      <w:pPr>
        <w:rPr>
          <w:i/>
          <w:sz w:val="22"/>
          <w:u w:val="single"/>
        </w:rPr>
      </w:pPr>
      <w:r w:rsidRPr="00EF433E">
        <w:rPr>
          <w:i/>
          <w:sz w:val="22"/>
          <w:u w:val="single"/>
        </w:rPr>
        <w:t xml:space="preserve">Dospelý </w:t>
      </w:r>
    </w:p>
    <w:p w:rsidR="00A0467A" w:rsidRPr="00EF433E" w:rsidRDefault="006A1B12" w:rsidP="00A440E6">
      <w:pPr>
        <w:rPr>
          <w:sz w:val="22"/>
        </w:rPr>
      </w:pPr>
      <w:r w:rsidRPr="00EF433E">
        <w:rPr>
          <w:i/>
          <w:sz w:val="22"/>
        </w:rPr>
        <w:t>Schizofrénia</w:t>
      </w:r>
      <w:r w:rsidRPr="00EF433E">
        <w:rPr>
          <w:sz w:val="22"/>
        </w:rPr>
        <w:t xml:space="preserve">: odporúčaná počiatočná dávka </w:t>
      </w:r>
      <w:r w:rsidR="00AF6424">
        <w:rPr>
          <w:noProof/>
          <w:sz w:val="22"/>
        </w:rPr>
        <w:t>Asduteru</w:t>
      </w:r>
      <w:r w:rsidRPr="00EF433E">
        <w:rPr>
          <w:sz w:val="22"/>
        </w:rPr>
        <w:t xml:space="preserve"> je 10 alebo 15 mg/deň s udržiavacou dávkou 15 mg/deň podávaná v dávkovacej schéme jedenkrát denne bez ohľadu na príjem potravy.</w:t>
      </w:r>
    </w:p>
    <w:p w:rsidR="006A1B12" w:rsidRPr="00EF433E" w:rsidRDefault="00AF6424" w:rsidP="00A440E6">
      <w:pPr>
        <w:rPr>
          <w:sz w:val="22"/>
          <w:szCs w:val="22"/>
        </w:rPr>
      </w:pPr>
      <w:r>
        <w:rPr>
          <w:noProof/>
          <w:sz w:val="22"/>
        </w:rPr>
        <w:t>Asduter</w:t>
      </w:r>
      <w:r w:rsidR="006A1B12" w:rsidRPr="00EF433E">
        <w:rPr>
          <w:sz w:val="22"/>
        </w:rPr>
        <w:t xml:space="preserve"> </w:t>
      </w:r>
      <w:r w:rsidR="006A1B12" w:rsidRPr="00EF433E">
        <w:rPr>
          <w:sz w:val="22"/>
          <w:szCs w:val="22"/>
        </w:rPr>
        <w:t>je účinn</w:t>
      </w:r>
      <w:r>
        <w:rPr>
          <w:sz w:val="22"/>
          <w:szCs w:val="22"/>
        </w:rPr>
        <w:t>ý</w:t>
      </w:r>
      <w:r w:rsidR="006A1B12" w:rsidRPr="00EF433E">
        <w:rPr>
          <w:sz w:val="22"/>
          <w:szCs w:val="22"/>
        </w:rPr>
        <w:t xml:space="preserve"> v rozsahu dávky od 10 do 30 mg/deň. Zvýšená účinnosť pri dávkach vyšších ako denná dávka 15 mg nebola dokázaná, aj keď jednotliví pacienti môžu mať úžitok z vyššej dávky. Maximálna denná dávka nesmie presiahnuť 30 mg.</w:t>
      </w:r>
    </w:p>
    <w:p w:rsidR="006A1B12" w:rsidRPr="00EF433E" w:rsidRDefault="006A1B12" w:rsidP="00A440E6">
      <w:pPr>
        <w:rPr>
          <w:sz w:val="22"/>
        </w:rPr>
      </w:pPr>
    </w:p>
    <w:p w:rsidR="006A1B12" w:rsidRPr="00EF433E" w:rsidRDefault="006A1B12" w:rsidP="00A440E6">
      <w:pPr>
        <w:rPr>
          <w:sz w:val="22"/>
        </w:rPr>
      </w:pPr>
      <w:r w:rsidRPr="00EF433E">
        <w:rPr>
          <w:i/>
          <w:sz w:val="22"/>
        </w:rPr>
        <w:t>Manické epizódy pri bipolárnej poruche typu I</w:t>
      </w:r>
      <w:r w:rsidRPr="00EF433E">
        <w:rPr>
          <w:sz w:val="22"/>
        </w:rPr>
        <w:t xml:space="preserve">: </w:t>
      </w:r>
      <w:r w:rsidRPr="00EF433E">
        <w:rPr>
          <w:sz w:val="22"/>
          <w:szCs w:val="22"/>
        </w:rPr>
        <w:t xml:space="preserve">odporúčaná počiatočná dávka </w:t>
      </w:r>
      <w:r w:rsidR="00AF6424">
        <w:rPr>
          <w:noProof/>
          <w:sz w:val="22"/>
        </w:rPr>
        <w:t>Asduteru</w:t>
      </w:r>
      <w:r w:rsidRPr="00EF433E">
        <w:rPr>
          <w:sz w:val="22"/>
          <w:szCs w:val="22"/>
        </w:rPr>
        <w:t xml:space="preserve"> je 15 mg podávaná raz denne bez ohľadu na jedlo v </w:t>
      </w:r>
      <w:proofErr w:type="spellStart"/>
      <w:r w:rsidRPr="00EF433E">
        <w:rPr>
          <w:sz w:val="22"/>
          <w:szCs w:val="22"/>
        </w:rPr>
        <w:t>monoterapii</w:t>
      </w:r>
      <w:proofErr w:type="spellEnd"/>
      <w:r w:rsidRPr="00EF433E">
        <w:rPr>
          <w:sz w:val="22"/>
          <w:szCs w:val="22"/>
        </w:rPr>
        <w:t xml:space="preserve"> alebo kombinovanej terapii (pozri časť 5.1). Niektorí pacienti môžu mať úžitok z vyššej dávky. Maximálna denná dávka nesmie presiahnuť 30 mg.</w:t>
      </w:r>
    </w:p>
    <w:p w:rsidR="006A1B12" w:rsidRPr="00EF433E" w:rsidRDefault="006A1B12" w:rsidP="00A440E6">
      <w:pPr>
        <w:rPr>
          <w:sz w:val="22"/>
        </w:rPr>
      </w:pPr>
    </w:p>
    <w:p w:rsidR="006A1B12" w:rsidRPr="00EF433E" w:rsidRDefault="006A1B12" w:rsidP="00A440E6">
      <w:pPr>
        <w:rPr>
          <w:sz w:val="22"/>
          <w:szCs w:val="22"/>
        </w:rPr>
      </w:pPr>
      <w:r w:rsidRPr="00EF433E">
        <w:rPr>
          <w:i/>
          <w:sz w:val="22"/>
        </w:rPr>
        <w:t xml:space="preserve">Prevencia </w:t>
      </w:r>
      <w:proofErr w:type="spellStart"/>
      <w:r w:rsidRPr="00EF433E">
        <w:rPr>
          <w:i/>
          <w:sz w:val="22"/>
        </w:rPr>
        <w:t>rekurencie</w:t>
      </w:r>
      <w:proofErr w:type="spellEnd"/>
      <w:r w:rsidRPr="00EF433E">
        <w:rPr>
          <w:i/>
          <w:sz w:val="22"/>
        </w:rPr>
        <w:t xml:space="preserve"> manických epizód pri bipolárnej poruche typu I</w:t>
      </w:r>
      <w:r w:rsidRPr="00EF433E">
        <w:rPr>
          <w:sz w:val="22"/>
        </w:rPr>
        <w:t xml:space="preserve">: </w:t>
      </w:r>
      <w:r w:rsidRPr="00EF433E">
        <w:rPr>
          <w:sz w:val="22"/>
          <w:szCs w:val="22"/>
        </w:rPr>
        <w:t xml:space="preserve">na prevenciu </w:t>
      </w:r>
      <w:proofErr w:type="spellStart"/>
      <w:r w:rsidRPr="00EF433E">
        <w:rPr>
          <w:sz w:val="22"/>
          <w:szCs w:val="22"/>
        </w:rPr>
        <w:t>rekurencie</w:t>
      </w:r>
      <w:proofErr w:type="spellEnd"/>
      <w:r w:rsidRPr="00EF433E">
        <w:rPr>
          <w:sz w:val="22"/>
          <w:szCs w:val="22"/>
        </w:rPr>
        <w:t xml:space="preserve"> manických epizód u pacientov užívajúcich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v </w:t>
      </w:r>
      <w:proofErr w:type="spellStart"/>
      <w:r w:rsidRPr="00EF433E">
        <w:rPr>
          <w:sz w:val="22"/>
          <w:szCs w:val="22"/>
        </w:rPr>
        <w:t>monoterapii</w:t>
      </w:r>
      <w:proofErr w:type="spellEnd"/>
      <w:r w:rsidRPr="00EF433E">
        <w:rPr>
          <w:sz w:val="22"/>
          <w:szCs w:val="22"/>
        </w:rPr>
        <w:t xml:space="preserve"> alebo kombinovanej terapii sa má pokračovať v liečbe v rovnakej dávke. Úprava dennej dávky vrátane zníženia dávky sa má zvážiť na základe klinického stavu.</w:t>
      </w:r>
    </w:p>
    <w:p w:rsidR="006A1B12" w:rsidRPr="00EF433E" w:rsidRDefault="006A1B12" w:rsidP="00A440E6">
      <w:pPr>
        <w:rPr>
          <w:sz w:val="22"/>
        </w:rPr>
      </w:pPr>
    </w:p>
    <w:p w:rsidR="00A0467A" w:rsidRPr="00EF433E" w:rsidRDefault="006A1B12" w:rsidP="00A440E6">
      <w:pPr>
        <w:keepNext/>
        <w:rPr>
          <w:i/>
          <w:sz w:val="22"/>
          <w:u w:val="single"/>
        </w:rPr>
      </w:pPr>
      <w:r w:rsidRPr="00EF433E">
        <w:rPr>
          <w:i/>
          <w:sz w:val="22"/>
          <w:u w:val="single"/>
        </w:rPr>
        <w:lastRenderedPageBreak/>
        <w:t>Pediatrická populácia</w:t>
      </w:r>
    </w:p>
    <w:p w:rsidR="007A5BFA" w:rsidRPr="00EF433E" w:rsidRDefault="006A1B12" w:rsidP="007A5BFA">
      <w:pPr>
        <w:pStyle w:val="Default"/>
        <w:rPr>
          <w:sz w:val="22"/>
          <w:szCs w:val="22"/>
        </w:rPr>
      </w:pPr>
      <w:r w:rsidRPr="00EF433E">
        <w:rPr>
          <w:i/>
          <w:sz w:val="22"/>
        </w:rPr>
        <w:t>Sch</w:t>
      </w:r>
      <w:r w:rsidR="008E2713">
        <w:rPr>
          <w:i/>
          <w:sz w:val="22"/>
        </w:rPr>
        <w:t xml:space="preserve">izofrénia u dospievajúcich </w:t>
      </w:r>
      <w:r w:rsidRPr="00EF433E">
        <w:rPr>
          <w:i/>
          <w:sz w:val="22"/>
        </w:rPr>
        <w:t>vo veku 15 rokov a starších</w:t>
      </w:r>
      <w:r w:rsidRPr="00EF433E">
        <w:rPr>
          <w:sz w:val="22"/>
        </w:rPr>
        <w:t xml:space="preserve">: </w:t>
      </w:r>
      <w:r w:rsidR="007A5BFA" w:rsidRPr="00EF433E">
        <w:rPr>
          <w:sz w:val="22"/>
        </w:rPr>
        <w:t xml:space="preserve">odporúčaná dávka </w:t>
      </w:r>
      <w:r w:rsidR="00AF6424">
        <w:rPr>
          <w:noProof/>
          <w:sz w:val="22"/>
        </w:rPr>
        <w:t>Asduteru</w:t>
      </w:r>
      <w:r w:rsidR="007A5BFA" w:rsidRPr="00EF433E">
        <w:rPr>
          <w:sz w:val="22"/>
        </w:rPr>
        <w:t xml:space="preserve"> </w:t>
      </w:r>
      <w:r w:rsidR="007A5BFA" w:rsidRPr="00EF433E">
        <w:rPr>
          <w:sz w:val="22"/>
          <w:szCs w:val="22"/>
        </w:rPr>
        <w:t xml:space="preserve">je 10 mg/deň podávaná podľa dávkovacej schémy raz denne, bez ohľadu na príjem potravy. Liečba má začať s dávkou 2 mg  prvé 2 dni, </w:t>
      </w:r>
      <w:proofErr w:type="spellStart"/>
      <w:r w:rsidR="007A5BFA" w:rsidRPr="00EF433E">
        <w:rPr>
          <w:sz w:val="22"/>
          <w:szCs w:val="22"/>
        </w:rPr>
        <w:t>titrovanou</w:t>
      </w:r>
      <w:proofErr w:type="spellEnd"/>
      <w:r w:rsidR="007A5BFA" w:rsidRPr="00EF433E">
        <w:rPr>
          <w:sz w:val="22"/>
          <w:szCs w:val="22"/>
        </w:rPr>
        <w:t xml:space="preserve"> na 5 mg ďalšie 2 dni, až do dosiahnutia odporúčanej dennej dávky 10 mg. Ak je to potrebné, ďalšie zvyšovanie dávky sa má uskutočňovať postupne, v 5 mg prírastkoch, bez prekročenia maximálnej dennej dávky 30 mg (pozri časť 5.1).</w:t>
      </w:r>
    </w:p>
    <w:p w:rsidR="007A5BFA" w:rsidRPr="00EF433E" w:rsidRDefault="007A5BFA" w:rsidP="007A5BFA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 </w:t>
      </w:r>
    </w:p>
    <w:p w:rsidR="007A5BFA" w:rsidRPr="00EF433E" w:rsidRDefault="00AF6424" w:rsidP="007A5BFA">
      <w:pPr>
        <w:pStyle w:val="Default"/>
        <w:rPr>
          <w:sz w:val="22"/>
          <w:szCs w:val="22"/>
        </w:rPr>
      </w:pPr>
      <w:r>
        <w:rPr>
          <w:noProof/>
          <w:sz w:val="22"/>
        </w:rPr>
        <w:t>Asduter</w:t>
      </w:r>
      <w:r w:rsidR="007A5BFA" w:rsidRPr="00EF433E">
        <w:rPr>
          <w:sz w:val="22"/>
          <w:szCs w:val="22"/>
        </w:rPr>
        <w:t xml:space="preserve"> je účinn</w:t>
      </w:r>
      <w:r>
        <w:rPr>
          <w:sz w:val="22"/>
          <w:szCs w:val="22"/>
        </w:rPr>
        <w:t>ý</w:t>
      </w:r>
      <w:r w:rsidR="007A5BFA" w:rsidRPr="00EF433E">
        <w:rPr>
          <w:sz w:val="22"/>
          <w:szCs w:val="22"/>
        </w:rPr>
        <w:t xml:space="preserve"> v dávkovom rozsahu od 10 do 30 mg/deň. Zvýšená účinnosť vyššími dávkami ako je denná dávka 10 mg, nebola dokázaná, hoci jednotliví pacienti môžu mať úžitok z vyššej dávky. </w:t>
      </w:r>
    </w:p>
    <w:p w:rsidR="007A5BFA" w:rsidRPr="00EF433E" w:rsidRDefault="007A5BFA" w:rsidP="007A5BFA">
      <w:pPr>
        <w:pStyle w:val="Default"/>
        <w:rPr>
          <w:sz w:val="22"/>
          <w:szCs w:val="22"/>
        </w:rPr>
      </w:pPr>
    </w:p>
    <w:p w:rsidR="008E2713" w:rsidRDefault="00AF6424" w:rsidP="008E2713">
      <w:pPr>
        <w:rPr>
          <w:sz w:val="22"/>
          <w:szCs w:val="22"/>
        </w:rPr>
      </w:pPr>
      <w:r>
        <w:rPr>
          <w:noProof/>
          <w:sz w:val="22"/>
        </w:rPr>
        <w:t>Asduter</w:t>
      </w:r>
      <w:r w:rsidR="007A5BFA" w:rsidRPr="00EF433E">
        <w:rPr>
          <w:sz w:val="22"/>
          <w:szCs w:val="22"/>
        </w:rPr>
        <w:t xml:space="preserve"> nie je doporučen</w:t>
      </w:r>
      <w:r>
        <w:rPr>
          <w:sz w:val="22"/>
          <w:szCs w:val="22"/>
        </w:rPr>
        <w:t>ý</w:t>
      </w:r>
      <w:r w:rsidR="007A5BFA" w:rsidRPr="00EF433E">
        <w:rPr>
          <w:sz w:val="22"/>
          <w:szCs w:val="22"/>
        </w:rPr>
        <w:t xml:space="preserve"> na použitie u pacientov so schizofréniou mladších ako 15 rokov kvôli chýbajúcim údajom o bezpečnosti a účinnosti ( pozri časti 4.8 a 5.1).</w:t>
      </w:r>
    </w:p>
    <w:p w:rsidR="008E2713" w:rsidRDefault="008E2713" w:rsidP="008E2713">
      <w:pPr>
        <w:rPr>
          <w:sz w:val="22"/>
          <w:szCs w:val="22"/>
        </w:rPr>
      </w:pPr>
    </w:p>
    <w:p w:rsidR="00A0467A" w:rsidRPr="00EF433E" w:rsidRDefault="007A5BFA" w:rsidP="008E2713">
      <w:pPr>
        <w:rPr>
          <w:sz w:val="22"/>
        </w:rPr>
      </w:pPr>
      <w:r w:rsidRPr="00EF433E">
        <w:rPr>
          <w:i/>
          <w:sz w:val="22"/>
        </w:rPr>
        <w:t xml:space="preserve">Manické epizódy pri bipolárnej poruche typu I u dospievajúcich vo veku 13 rokov a starších: </w:t>
      </w:r>
      <w:r w:rsidRPr="00EF433E">
        <w:rPr>
          <w:sz w:val="22"/>
        </w:rPr>
        <w:t xml:space="preserve">odporúčaná denná dávka </w:t>
      </w:r>
      <w:r w:rsidR="00AF6424">
        <w:rPr>
          <w:noProof/>
          <w:sz w:val="22"/>
        </w:rPr>
        <w:t>Asduteru</w:t>
      </w:r>
      <w:r w:rsidRPr="00EF433E">
        <w:rPr>
          <w:sz w:val="22"/>
        </w:rPr>
        <w:t xml:space="preserve"> je </w:t>
      </w:r>
      <w:r w:rsidRPr="00EF433E">
        <w:rPr>
          <w:sz w:val="22"/>
          <w:szCs w:val="22"/>
        </w:rPr>
        <w:t xml:space="preserve">10 mg/deň podávaná podľa dávkovacej schémy raz denne, bez ohľadu na príjem potravy. Liečba sa má začať s dávkou 2 mg prvé 2 dni, </w:t>
      </w:r>
      <w:proofErr w:type="spellStart"/>
      <w:r w:rsidRPr="00EF433E">
        <w:rPr>
          <w:sz w:val="22"/>
          <w:szCs w:val="22"/>
        </w:rPr>
        <w:t>titrovanou</w:t>
      </w:r>
      <w:proofErr w:type="spellEnd"/>
      <w:r w:rsidRPr="00EF433E">
        <w:rPr>
          <w:sz w:val="22"/>
          <w:szCs w:val="22"/>
        </w:rPr>
        <w:t xml:space="preserve"> na 5 mg ďalšie 2 dni, aby sa dosiahla odporúčaná denná dávka 10 mg.</w:t>
      </w:r>
    </w:p>
    <w:p w:rsidR="00876A70" w:rsidRPr="00EF433E" w:rsidRDefault="00876A70" w:rsidP="00A440E6">
      <w:pPr>
        <w:keepNext/>
        <w:rPr>
          <w:sz w:val="22"/>
          <w:szCs w:val="22"/>
        </w:rPr>
      </w:pPr>
      <w:r w:rsidRPr="00EF433E">
        <w:rPr>
          <w:sz w:val="22"/>
          <w:szCs w:val="22"/>
        </w:rPr>
        <w:t xml:space="preserve">Dĺžka liečby má byť </w:t>
      </w:r>
      <w:r w:rsidR="00C2608C">
        <w:rPr>
          <w:sz w:val="22"/>
          <w:szCs w:val="22"/>
        </w:rPr>
        <w:t xml:space="preserve">čo najkratšia </w:t>
      </w:r>
      <w:r w:rsidR="00C2608C" w:rsidRPr="00EF433E">
        <w:rPr>
          <w:sz w:val="22"/>
          <w:szCs w:val="22"/>
        </w:rPr>
        <w:t>potrebn</w:t>
      </w:r>
      <w:r w:rsidR="00C2608C">
        <w:rPr>
          <w:sz w:val="22"/>
          <w:szCs w:val="22"/>
        </w:rPr>
        <w:t>á na</w:t>
      </w:r>
      <w:r w:rsidR="00C2608C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kontrolu symptómov a nesmie prekročiť 12 týždňov. Lepšia účinnosť pri vyšších dávkach než je denná dávka 10 mg, sa nedokázala, a denná dávka 30 mg sa spája s podstatne vyššou </w:t>
      </w:r>
      <w:proofErr w:type="spellStart"/>
      <w:r w:rsidRPr="00EF433E">
        <w:rPr>
          <w:sz w:val="22"/>
          <w:szCs w:val="22"/>
        </w:rPr>
        <w:t>incidenciou</w:t>
      </w:r>
      <w:proofErr w:type="spellEnd"/>
      <w:r w:rsidRPr="00EF433E">
        <w:rPr>
          <w:sz w:val="22"/>
          <w:szCs w:val="22"/>
        </w:rPr>
        <w:t xml:space="preserve"> významných nežiaducich účinkov vrátane príhod súvisiacich s </w:t>
      </w:r>
      <w:proofErr w:type="spellStart"/>
      <w:r w:rsidRPr="00EF433E">
        <w:rPr>
          <w:sz w:val="22"/>
          <w:szCs w:val="22"/>
        </w:rPr>
        <w:t>extrapyramídovými</w:t>
      </w:r>
      <w:proofErr w:type="spellEnd"/>
      <w:r w:rsidRPr="00EF433E">
        <w:rPr>
          <w:sz w:val="22"/>
          <w:szCs w:val="22"/>
        </w:rPr>
        <w:t xml:space="preserve"> symptómami, </w:t>
      </w:r>
      <w:proofErr w:type="spellStart"/>
      <w:r w:rsidRPr="00EF433E">
        <w:rPr>
          <w:sz w:val="22"/>
          <w:szCs w:val="22"/>
        </w:rPr>
        <w:t>somnolenciou</w:t>
      </w:r>
      <w:proofErr w:type="spellEnd"/>
      <w:r w:rsidRPr="00EF433E">
        <w:rPr>
          <w:sz w:val="22"/>
          <w:szCs w:val="22"/>
        </w:rPr>
        <w:t>, únavou a prírastkom telesnej hmotnosti (pozri časť 4.8). Dávky vyššie než 10 mg/deň sa majú preto používať len vo výnimočných prípadoch a so starostlivým klinickým sledovaním (pozri časti 4.4, 4.8 a 5.1).</w:t>
      </w:r>
    </w:p>
    <w:p w:rsidR="00640C39" w:rsidRDefault="00640C39" w:rsidP="00640C39">
      <w:pPr>
        <w:keepNext/>
        <w:rPr>
          <w:sz w:val="22"/>
        </w:rPr>
      </w:pPr>
    </w:p>
    <w:p w:rsidR="00640C39" w:rsidRPr="00EF433E" w:rsidRDefault="00640C39" w:rsidP="00640C39">
      <w:pPr>
        <w:keepNext/>
        <w:rPr>
          <w:sz w:val="22"/>
        </w:rPr>
      </w:pPr>
      <w:r>
        <w:rPr>
          <w:sz w:val="22"/>
        </w:rPr>
        <w:t>V prípade, že sa titrácia nedá dosiahnuť s dostupnými dávkami,</w:t>
      </w:r>
      <w:r w:rsidRPr="00EF433E">
        <w:rPr>
          <w:sz w:val="22"/>
        </w:rPr>
        <w:t xml:space="preserve"> použi</w:t>
      </w:r>
      <w:r>
        <w:rPr>
          <w:sz w:val="22"/>
        </w:rPr>
        <w:t>te prosím</w:t>
      </w:r>
      <w:r w:rsidRPr="00EF433E">
        <w:rPr>
          <w:sz w:val="22"/>
        </w:rPr>
        <w:t xml:space="preserve"> vhodný alternatívny produkt s rovnakým liečivom</w:t>
      </w:r>
      <w:r w:rsidR="004E6B46">
        <w:rPr>
          <w:sz w:val="22"/>
        </w:rPr>
        <w:t xml:space="preserve"> </w:t>
      </w:r>
      <w:r w:rsidR="009556B4">
        <w:rPr>
          <w:sz w:val="22"/>
        </w:rPr>
        <w:t>v</w:t>
      </w:r>
      <w:r w:rsidR="00E32506">
        <w:rPr>
          <w:sz w:val="22"/>
        </w:rPr>
        <w:t>o vhodnej</w:t>
      </w:r>
      <w:r w:rsidR="009556B4">
        <w:rPr>
          <w:sz w:val="22"/>
        </w:rPr>
        <w:t xml:space="preserve"> dávk</w:t>
      </w:r>
      <w:r w:rsidR="00E32506">
        <w:rPr>
          <w:sz w:val="22"/>
        </w:rPr>
        <w:t>e</w:t>
      </w:r>
      <w:r w:rsidRPr="00EF433E">
        <w:rPr>
          <w:sz w:val="22"/>
        </w:rPr>
        <w:t>.</w:t>
      </w:r>
    </w:p>
    <w:p w:rsidR="00876A70" w:rsidRPr="00EF433E" w:rsidRDefault="00876A70" w:rsidP="00A440E6">
      <w:pPr>
        <w:keepNext/>
        <w:rPr>
          <w:sz w:val="22"/>
          <w:szCs w:val="22"/>
        </w:rPr>
      </w:pPr>
    </w:p>
    <w:p w:rsidR="00876A70" w:rsidRPr="00EF433E" w:rsidRDefault="00876A70" w:rsidP="00A440E6">
      <w:pPr>
        <w:keepNext/>
        <w:rPr>
          <w:sz w:val="22"/>
        </w:rPr>
      </w:pPr>
      <w:r w:rsidRPr="00EF433E">
        <w:rPr>
          <w:sz w:val="22"/>
          <w:szCs w:val="22"/>
        </w:rPr>
        <w:t xml:space="preserve">Mladší pacienti majú zvýšené riziko vzniku nežiaducich príhod spojené s užívaním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. Preto sa </w:t>
      </w:r>
      <w:r w:rsidR="00640C39">
        <w:rPr>
          <w:noProof/>
          <w:sz w:val="22"/>
        </w:rPr>
        <w:t>Asduter</w:t>
      </w:r>
      <w:r w:rsidRPr="00EF433E">
        <w:rPr>
          <w:sz w:val="22"/>
          <w:szCs w:val="22"/>
        </w:rPr>
        <w:t xml:space="preserve"> neodporúča používať u pacientov mladších ako 13 rokov (pozri časti 4.8 a 5.1).</w:t>
      </w:r>
    </w:p>
    <w:p w:rsidR="007A5BFA" w:rsidRPr="00EF433E" w:rsidRDefault="007A5BFA" w:rsidP="00A440E6">
      <w:pPr>
        <w:keepNext/>
        <w:rPr>
          <w:sz w:val="22"/>
          <w:u w:val="single"/>
        </w:rPr>
      </w:pPr>
    </w:p>
    <w:p w:rsidR="00462BEC" w:rsidRPr="00EF433E" w:rsidRDefault="00462BEC" w:rsidP="00A440E6">
      <w:pPr>
        <w:keepNext/>
        <w:rPr>
          <w:sz w:val="22"/>
        </w:rPr>
      </w:pPr>
      <w:r w:rsidRPr="00EF433E">
        <w:rPr>
          <w:i/>
          <w:sz w:val="22"/>
        </w:rPr>
        <w:t>Podráždenosť spojená s </w:t>
      </w:r>
      <w:proofErr w:type="spellStart"/>
      <w:r w:rsidRPr="00EF433E">
        <w:rPr>
          <w:i/>
          <w:sz w:val="22"/>
        </w:rPr>
        <w:t>autistickou</w:t>
      </w:r>
      <w:proofErr w:type="spellEnd"/>
      <w:r w:rsidRPr="00EF433E">
        <w:rPr>
          <w:i/>
          <w:sz w:val="22"/>
        </w:rPr>
        <w:t xml:space="preserve"> poruchou: </w:t>
      </w:r>
      <w:r w:rsidRPr="00EF433E">
        <w:rPr>
          <w:sz w:val="22"/>
        </w:rPr>
        <w:t xml:space="preserve">bezpečnosť a účinnosť </w:t>
      </w:r>
      <w:r w:rsidR="00640C39">
        <w:rPr>
          <w:noProof/>
          <w:sz w:val="22"/>
        </w:rPr>
        <w:t xml:space="preserve">Asduteru </w:t>
      </w:r>
      <w:r w:rsidRPr="00EF433E">
        <w:rPr>
          <w:sz w:val="22"/>
        </w:rPr>
        <w:t xml:space="preserve"> u detí a dospievajúcich mladších ako 18 rokov nebola doteraz stanovená. </w:t>
      </w:r>
      <w:r w:rsidRPr="00EF433E">
        <w:rPr>
          <w:sz w:val="22"/>
          <w:szCs w:val="22"/>
        </w:rPr>
        <w:t>V súčasnosti dostupné údaje sú opísané v časti 5.1, ale neumožňujú uviesť odporúčania na dávkovanie.</w:t>
      </w:r>
    </w:p>
    <w:p w:rsidR="00462BEC" w:rsidRPr="00EF433E" w:rsidRDefault="00462BEC" w:rsidP="00A440E6">
      <w:pPr>
        <w:keepNext/>
        <w:rPr>
          <w:sz w:val="22"/>
        </w:rPr>
      </w:pPr>
    </w:p>
    <w:p w:rsidR="00A0467A" w:rsidRPr="00EF433E" w:rsidRDefault="001A458B" w:rsidP="00A440E6">
      <w:pPr>
        <w:rPr>
          <w:sz w:val="22"/>
        </w:rPr>
      </w:pPr>
      <w:r w:rsidRPr="00EF433E">
        <w:rPr>
          <w:i/>
          <w:sz w:val="22"/>
        </w:rPr>
        <w:t>Tiky súvisiace s </w:t>
      </w:r>
      <w:proofErr w:type="spellStart"/>
      <w:r w:rsidRPr="00EF433E">
        <w:rPr>
          <w:i/>
          <w:sz w:val="22"/>
        </w:rPr>
        <w:t>Tourettovým</w:t>
      </w:r>
      <w:proofErr w:type="spellEnd"/>
      <w:r w:rsidRPr="00EF433E">
        <w:rPr>
          <w:i/>
          <w:sz w:val="22"/>
        </w:rPr>
        <w:t xml:space="preserve"> syndrómom</w:t>
      </w:r>
      <w:r w:rsidRPr="00EF433E">
        <w:rPr>
          <w:sz w:val="22"/>
        </w:rPr>
        <w:t xml:space="preserve">: bezpečnosť a účinnosť </w:t>
      </w:r>
      <w:r w:rsidR="00E32506">
        <w:rPr>
          <w:noProof/>
          <w:sz w:val="22"/>
        </w:rPr>
        <w:t>aripiprazolu</w:t>
      </w:r>
      <w:r w:rsidR="00640C39">
        <w:rPr>
          <w:noProof/>
          <w:sz w:val="22"/>
        </w:rPr>
        <w:t xml:space="preserve"> </w:t>
      </w:r>
      <w:r w:rsidRPr="00EF433E">
        <w:rPr>
          <w:sz w:val="22"/>
        </w:rPr>
        <w:t xml:space="preserve"> u </w:t>
      </w:r>
      <w:r w:rsidRPr="00EF433E">
        <w:rPr>
          <w:sz w:val="22"/>
          <w:szCs w:val="22"/>
        </w:rPr>
        <w:t xml:space="preserve">detí a dospievajúcich </w:t>
      </w:r>
      <w:r w:rsidR="00114CDC">
        <w:rPr>
          <w:sz w:val="22"/>
          <w:szCs w:val="22"/>
        </w:rPr>
        <w:t>od 6 do</w:t>
      </w:r>
      <w:r w:rsidRPr="00EF433E">
        <w:rPr>
          <w:sz w:val="22"/>
          <w:szCs w:val="22"/>
        </w:rPr>
        <w:t xml:space="preserve"> 18 rokov nebola doteraz stanovená. V súčasnosti dostupné údaje sú opísané v časti 5.1, ale neumožňujú uviesť odporúčania na dávkovanie.</w:t>
      </w:r>
    </w:p>
    <w:p w:rsidR="00493CF9" w:rsidRPr="00EF433E" w:rsidRDefault="00493CF9" w:rsidP="00A440E6">
      <w:pPr>
        <w:rPr>
          <w:sz w:val="22"/>
        </w:rPr>
      </w:pPr>
    </w:p>
    <w:p w:rsidR="001A458B" w:rsidRPr="00EF433E" w:rsidRDefault="001A458B" w:rsidP="00A440E6">
      <w:pPr>
        <w:rPr>
          <w:i/>
          <w:sz w:val="22"/>
          <w:u w:val="single"/>
        </w:rPr>
      </w:pPr>
      <w:r w:rsidRPr="00EF433E">
        <w:rPr>
          <w:i/>
          <w:sz w:val="22"/>
          <w:u w:val="single"/>
        </w:rPr>
        <w:t>Pacienti s poruchou funkcie pečene</w:t>
      </w:r>
    </w:p>
    <w:p w:rsidR="001A458B" w:rsidRPr="00EF433E" w:rsidRDefault="001A458B" w:rsidP="00A440E6">
      <w:pPr>
        <w:rPr>
          <w:sz w:val="22"/>
          <w:szCs w:val="22"/>
        </w:rPr>
      </w:pPr>
      <w:r w:rsidRPr="00EF433E">
        <w:rPr>
          <w:sz w:val="22"/>
          <w:szCs w:val="22"/>
        </w:rPr>
        <w:t>U pacientov s miernou až stredne ťažkou poruchou funkcie pečene nie je potrebná žiadna úprava dávkovania. Odporúčania u pacientov s ťažkou poruchou funkcie pečene nie je možné stanoviť, pretože dostupné údaje sú nedostatočné. U týchto pacientov má byť dávkovanie stanovené opatrne. Maximálna denná dávka 30 mg sa však musí podávať s opatrnosťou u pacientov s ťažkou poruchou funkcie pečene (pozri časť 5.2).</w:t>
      </w:r>
    </w:p>
    <w:p w:rsidR="001A458B" w:rsidRPr="00EF433E" w:rsidRDefault="001A458B" w:rsidP="00A440E6">
      <w:pPr>
        <w:rPr>
          <w:sz w:val="22"/>
          <w:szCs w:val="22"/>
        </w:rPr>
      </w:pPr>
    </w:p>
    <w:p w:rsidR="001A458B" w:rsidRPr="00EF433E" w:rsidRDefault="001A458B" w:rsidP="00A440E6">
      <w:pPr>
        <w:rPr>
          <w:i/>
          <w:sz w:val="22"/>
          <w:szCs w:val="22"/>
          <w:u w:val="single"/>
        </w:rPr>
      </w:pPr>
      <w:r w:rsidRPr="00EF433E">
        <w:rPr>
          <w:i/>
          <w:sz w:val="22"/>
          <w:szCs w:val="22"/>
          <w:u w:val="single"/>
        </w:rPr>
        <w:t>Pacienti s poruchou funkcie obličiek</w:t>
      </w:r>
    </w:p>
    <w:p w:rsidR="001A458B" w:rsidRPr="00EF433E" w:rsidRDefault="001A458B" w:rsidP="00A440E6">
      <w:pPr>
        <w:rPr>
          <w:sz w:val="22"/>
          <w:szCs w:val="22"/>
        </w:rPr>
      </w:pPr>
      <w:r w:rsidRPr="00EF433E">
        <w:rPr>
          <w:sz w:val="22"/>
          <w:szCs w:val="22"/>
        </w:rPr>
        <w:t xml:space="preserve">U pacientov s poruchou funkcie obličiek nie je potrebná žiadna úprava dávkovania. </w:t>
      </w:r>
    </w:p>
    <w:p w:rsidR="001A458B" w:rsidRPr="00EF433E" w:rsidRDefault="001A458B" w:rsidP="00A440E6">
      <w:pPr>
        <w:rPr>
          <w:sz w:val="22"/>
          <w:szCs w:val="22"/>
        </w:rPr>
      </w:pPr>
    </w:p>
    <w:p w:rsidR="001A458B" w:rsidRPr="00EF433E" w:rsidRDefault="001A458B" w:rsidP="00A440E6">
      <w:pPr>
        <w:rPr>
          <w:i/>
          <w:sz w:val="22"/>
          <w:szCs w:val="22"/>
          <w:u w:val="single"/>
        </w:rPr>
      </w:pPr>
      <w:r w:rsidRPr="00EF433E">
        <w:rPr>
          <w:i/>
          <w:sz w:val="22"/>
          <w:szCs w:val="22"/>
          <w:u w:val="single"/>
        </w:rPr>
        <w:t>Starší ľudia</w:t>
      </w:r>
    </w:p>
    <w:p w:rsidR="001A458B" w:rsidRPr="00EF433E" w:rsidRDefault="001A458B" w:rsidP="00A440E6">
      <w:pPr>
        <w:rPr>
          <w:sz w:val="22"/>
          <w:szCs w:val="22"/>
        </w:rPr>
      </w:pPr>
      <w:r w:rsidRPr="00EF433E">
        <w:rPr>
          <w:sz w:val="22"/>
          <w:szCs w:val="22"/>
        </w:rPr>
        <w:t xml:space="preserve">Účinnosť </w:t>
      </w:r>
      <w:r w:rsidR="00640C39">
        <w:rPr>
          <w:noProof/>
          <w:sz w:val="22"/>
        </w:rPr>
        <w:t>Asduteru</w:t>
      </w:r>
      <w:r w:rsidRPr="00EF433E">
        <w:rPr>
          <w:sz w:val="22"/>
          <w:szCs w:val="22"/>
        </w:rPr>
        <w:t xml:space="preserve"> v liečbe schizofrénie a bipolárnej poruchy typu I u pacientov vo veku 65 rokov a starších nebola stanovená. Vzhľadom na väčšiu citlivosť v tejto časti populácie sa má zvážiť nižšia počiatočná dávka, pokiaľ si to vyžadujú klinické faktory (pozri časť 4.4).</w:t>
      </w:r>
    </w:p>
    <w:p w:rsidR="001A458B" w:rsidRPr="00EF433E" w:rsidRDefault="001A458B" w:rsidP="00A440E6">
      <w:pPr>
        <w:rPr>
          <w:sz w:val="22"/>
          <w:szCs w:val="22"/>
        </w:rPr>
      </w:pPr>
    </w:p>
    <w:p w:rsidR="001A458B" w:rsidRPr="00EF433E" w:rsidRDefault="001A458B" w:rsidP="00A440E6">
      <w:pPr>
        <w:rPr>
          <w:i/>
          <w:sz w:val="22"/>
          <w:szCs w:val="22"/>
          <w:u w:val="single"/>
        </w:rPr>
      </w:pPr>
      <w:r w:rsidRPr="00EF433E">
        <w:rPr>
          <w:i/>
          <w:sz w:val="22"/>
          <w:szCs w:val="22"/>
          <w:u w:val="single"/>
        </w:rPr>
        <w:t>Pohlavie</w:t>
      </w:r>
    </w:p>
    <w:p w:rsidR="001A458B" w:rsidRPr="00EF433E" w:rsidRDefault="001A458B" w:rsidP="00A440E6">
      <w:pPr>
        <w:rPr>
          <w:sz w:val="22"/>
          <w:szCs w:val="22"/>
        </w:rPr>
      </w:pPr>
      <w:r w:rsidRPr="00EF433E">
        <w:rPr>
          <w:sz w:val="22"/>
          <w:szCs w:val="22"/>
        </w:rPr>
        <w:t>Nie je potrebná žiadna úprava dávkovania u ženských pacientov v porovnaní s mužskými pacientmi (pozri časť 5.2).</w:t>
      </w:r>
    </w:p>
    <w:p w:rsidR="001A458B" w:rsidRPr="00EF433E" w:rsidRDefault="001A458B" w:rsidP="00A440E6">
      <w:pPr>
        <w:rPr>
          <w:sz w:val="22"/>
          <w:szCs w:val="22"/>
        </w:rPr>
      </w:pPr>
    </w:p>
    <w:p w:rsidR="001A458B" w:rsidRPr="00EF433E" w:rsidRDefault="001A458B" w:rsidP="00A440E6">
      <w:pPr>
        <w:rPr>
          <w:i/>
          <w:sz w:val="22"/>
          <w:szCs w:val="22"/>
          <w:u w:val="single"/>
        </w:rPr>
      </w:pPr>
      <w:r w:rsidRPr="00EF433E">
        <w:rPr>
          <w:i/>
          <w:sz w:val="22"/>
          <w:szCs w:val="22"/>
          <w:u w:val="single"/>
        </w:rPr>
        <w:t xml:space="preserve">Fajčenie </w:t>
      </w:r>
    </w:p>
    <w:p w:rsidR="001A458B" w:rsidRPr="00EF433E" w:rsidRDefault="001A458B" w:rsidP="00A440E6">
      <w:pPr>
        <w:rPr>
          <w:sz w:val="22"/>
        </w:rPr>
      </w:pPr>
      <w:r w:rsidRPr="00EF433E">
        <w:rPr>
          <w:sz w:val="22"/>
        </w:rPr>
        <w:t xml:space="preserve">Vzhľadom na metabolickú dráhu </w:t>
      </w:r>
      <w:proofErr w:type="spellStart"/>
      <w:r w:rsidRPr="00EF433E">
        <w:rPr>
          <w:sz w:val="22"/>
        </w:rPr>
        <w:t>aripiprazolu</w:t>
      </w:r>
      <w:proofErr w:type="spellEnd"/>
      <w:r w:rsidRPr="00EF433E">
        <w:rPr>
          <w:sz w:val="22"/>
        </w:rPr>
        <w:t xml:space="preserve"> nie je u fajčiarov potrebná žiadna úprava dávkovania (pozri časť 4.5).</w:t>
      </w:r>
    </w:p>
    <w:p w:rsidR="000906AB" w:rsidRPr="00EF433E" w:rsidRDefault="000906AB" w:rsidP="00A440E6">
      <w:pPr>
        <w:rPr>
          <w:sz w:val="22"/>
        </w:rPr>
      </w:pPr>
    </w:p>
    <w:p w:rsidR="000906AB" w:rsidRPr="00EF433E" w:rsidRDefault="000906AB" w:rsidP="00A440E6">
      <w:pPr>
        <w:rPr>
          <w:i/>
          <w:sz w:val="22"/>
          <w:u w:val="single"/>
        </w:rPr>
      </w:pPr>
      <w:r w:rsidRPr="00EF433E">
        <w:rPr>
          <w:i/>
          <w:sz w:val="22"/>
          <w:u w:val="single"/>
        </w:rPr>
        <w:t>Úprava dávkovania pri interakciách</w:t>
      </w:r>
    </w:p>
    <w:p w:rsidR="000906AB" w:rsidRPr="00EF433E" w:rsidRDefault="000906AB" w:rsidP="00A440E6">
      <w:pPr>
        <w:rPr>
          <w:sz w:val="22"/>
          <w:szCs w:val="22"/>
        </w:rPr>
      </w:pPr>
      <w:r w:rsidRPr="00EF433E">
        <w:rPr>
          <w:sz w:val="22"/>
          <w:szCs w:val="22"/>
        </w:rPr>
        <w:t>V prípade súbežného podávania silných inhibítorov CYP3A4 alebo CYP2D6 s</w:t>
      </w:r>
      <w:r w:rsidR="00C159F0">
        <w:rPr>
          <w:sz w:val="22"/>
          <w:szCs w:val="22"/>
        </w:rPr>
        <w:t> </w:t>
      </w:r>
      <w:proofErr w:type="spellStart"/>
      <w:r w:rsidRPr="00EF433E">
        <w:rPr>
          <w:sz w:val="22"/>
          <w:szCs w:val="22"/>
        </w:rPr>
        <w:t>aripiprazolom</w:t>
      </w:r>
      <w:proofErr w:type="spellEnd"/>
      <w:r w:rsidR="00C159F0">
        <w:rPr>
          <w:sz w:val="22"/>
          <w:szCs w:val="22"/>
        </w:rPr>
        <w:t>,</w:t>
      </w:r>
      <w:r w:rsidRPr="00EF433E">
        <w:rPr>
          <w:sz w:val="22"/>
          <w:szCs w:val="22"/>
        </w:rPr>
        <w:t xml:space="preserve"> sa</w:t>
      </w:r>
      <w:r w:rsidR="00C159F0">
        <w:rPr>
          <w:sz w:val="22"/>
          <w:szCs w:val="22"/>
        </w:rPr>
        <w:t xml:space="preserve"> má</w:t>
      </w:r>
      <w:r w:rsidRPr="00EF433E">
        <w:rPr>
          <w:sz w:val="22"/>
          <w:szCs w:val="22"/>
        </w:rPr>
        <w:t xml:space="preserve"> dávka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znížiť. Keď sa inhibítory CYP3A4 alebo CYP2D6 vysadia z kombinovanej liečby má sa dávka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zvýšiť (pozri časť 4.5).</w:t>
      </w:r>
    </w:p>
    <w:p w:rsidR="000906AB" w:rsidRPr="00EF433E" w:rsidRDefault="000906AB" w:rsidP="00A440E6">
      <w:pPr>
        <w:rPr>
          <w:sz w:val="22"/>
          <w:szCs w:val="22"/>
        </w:rPr>
      </w:pPr>
    </w:p>
    <w:p w:rsidR="000906AB" w:rsidRPr="00EF433E" w:rsidRDefault="000906AB" w:rsidP="00A440E6">
      <w:pPr>
        <w:rPr>
          <w:sz w:val="22"/>
          <w:szCs w:val="22"/>
        </w:rPr>
      </w:pPr>
      <w:r w:rsidRPr="00EF433E">
        <w:rPr>
          <w:sz w:val="22"/>
          <w:szCs w:val="22"/>
        </w:rPr>
        <w:t>V prípade súbežného podávania silných induktorov CYP3A4 s</w:t>
      </w:r>
      <w:r w:rsidR="00C159F0">
        <w:rPr>
          <w:sz w:val="22"/>
          <w:szCs w:val="22"/>
        </w:rPr>
        <w:t> </w:t>
      </w:r>
      <w:proofErr w:type="spellStart"/>
      <w:r w:rsidRPr="00EF433E">
        <w:rPr>
          <w:sz w:val="22"/>
          <w:szCs w:val="22"/>
        </w:rPr>
        <w:t>aripiprazolom</w:t>
      </w:r>
      <w:proofErr w:type="spellEnd"/>
      <w:r w:rsidR="00C159F0">
        <w:rPr>
          <w:sz w:val="22"/>
          <w:szCs w:val="22"/>
        </w:rPr>
        <w:t>,</w:t>
      </w:r>
      <w:r w:rsidRPr="00EF433E">
        <w:rPr>
          <w:sz w:val="22"/>
          <w:szCs w:val="22"/>
        </w:rPr>
        <w:t xml:space="preserve"> sa</w:t>
      </w:r>
      <w:r w:rsidR="00C159F0">
        <w:rPr>
          <w:sz w:val="22"/>
          <w:szCs w:val="22"/>
        </w:rPr>
        <w:t xml:space="preserve"> má</w:t>
      </w:r>
      <w:r w:rsidRPr="00EF433E">
        <w:rPr>
          <w:sz w:val="22"/>
          <w:szCs w:val="22"/>
        </w:rPr>
        <w:t xml:space="preserve"> dávka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zvýšiť. Keď sa induktor CYP3A4 vysadí z kombinovanej liečby má sa dávka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znížiť na odporúčanú dávku (pozri časť 4.5).</w:t>
      </w:r>
    </w:p>
    <w:p w:rsidR="000906AB" w:rsidRPr="00EF433E" w:rsidRDefault="000906AB" w:rsidP="00A440E6">
      <w:pPr>
        <w:rPr>
          <w:sz w:val="22"/>
          <w:szCs w:val="22"/>
        </w:rPr>
      </w:pPr>
    </w:p>
    <w:p w:rsidR="000906AB" w:rsidRPr="00EF433E" w:rsidRDefault="000906AB" w:rsidP="00A440E6">
      <w:pPr>
        <w:rPr>
          <w:sz w:val="22"/>
          <w:u w:val="single"/>
        </w:rPr>
      </w:pPr>
      <w:r w:rsidRPr="00EF433E">
        <w:rPr>
          <w:sz w:val="22"/>
          <w:szCs w:val="22"/>
          <w:u w:val="single"/>
        </w:rPr>
        <w:t>Spôsob podávania</w:t>
      </w:r>
    </w:p>
    <w:p w:rsidR="002F5719" w:rsidRDefault="002F5719" w:rsidP="00A440E6">
      <w:pPr>
        <w:rPr>
          <w:sz w:val="22"/>
        </w:rPr>
      </w:pPr>
    </w:p>
    <w:p w:rsidR="001A458B" w:rsidRPr="00EF433E" w:rsidRDefault="005C0078" w:rsidP="00A440E6">
      <w:pPr>
        <w:rPr>
          <w:sz w:val="22"/>
        </w:rPr>
      </w:pPr>
      <w:r>
        <w:rPr>
          <w:noProof/>
          <w:sz w:val="22"/>
        </w:rPr>
        <w:t>Asduter</w:t>
      </w:r>
      <w:r w:rsidR="000906AB" w:rsidRPr="00EF433E">
        <w:rPr>
          <w:sz w:val="22"/>
        </w:rPr>
        <w:t xml:space="preserve"> tablety sú určené na perorálne použitie.</w:t>
      </w:r>
    </w:p>
    <w:p w:rsidR="000906AB" w:rsidRPr="00EF433E" w:rsidRDefault="000906AB" w:rsidP="00A440E6">
      <w:pPr>
        <w:rPr>
          <w:sz w:val="22"/>
        </w:rPr>
      </w:pPr>
    </w:p>
    <w:p w:rsidR="00A0467A" w:rsidRPr="00EF433E" w:rsidRDefault="00A0467A" w:rsidP="00A440E6">
      <w:pPr>
        <w:keepNext/>
        <w:numPr>
          <w:ilvl w:val="1"/>
          <w:numId w:val="15"/>
        </w:numPr>
        <w:rPr>
          <w:b/>
          <w:sz w:val="22"/>
        </w:rPr>
      </w:pPr>
      <w:r w:rsidRPr="00EF433E">
        <w:rPr>
          <w:b/>
          <w:sz w:val="22"/>
        </w:rPr>
        <w:t>Kontraindikácie</w:t>
      </w:r>
    </w:p>
    <w:p w:rsidR="00A0467A" w:rsidRPr="00EF433E" w:rsidRDefault="00A0467A" w:rsidP="00A440E6">
      <w:pPr>
        <w:keepNext/>
        <w:tabs>
          <w:tab w:val="left" w:pos="709"/>
        </w:tabs>
        <w:rPr>
          <w:b/>
          <w:sz w:val="22"/>
        </w:rPr>
      </w:pPr>
    </w:p>
    <w:p w:rsidR="00493CF9" w:rsidRPr="00EF433E" w:rsidRDefault="002957F9" w:rsidP="00A440E6">
      <w:pPr>
        <w:pStyle w:val="Zarkazkladnhotextu2"/>
        <w:ind w:left="0" w:firstLine="0"/>
        <w:jc w:val="left"/>
        <w:rPr>
          <w:noProof/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 xml:space="preserve">Precitlivenosť na liečivo alebo na </w:t>
      </w:r>
      <w:r w:rsidRPr="00EF433E">
        <w:rPr>
          <w:noProof/>
          <w:sz w:val="22"/>
          <w:szCs w:val="22"/>
          <w:lang w:val="sk-SK"/>
        </w:rPr>
        <w:t>ktorúkoľvek</w:t>
      </w:r>
      <w:r w:rsidRPr="00EF433E">
        <w:rPr>
          <w:sz w:val="22"/>
          <w:szCs w:val="22"/>
          <w:lang w:val="sk-SK"/>
        </w:rPr>
        <w:t xml:space="preserve"> z pomocných látok </w:t>
      </w:r>
      <w:r w:rsidRPr="00EF433E">
        <w:rPr>
          <w:noProof/>
          <w:sz w:val="22"/>
          <w:szCs w:val="22"/>
          <w:lang w:val="sk-SK"/>
        </w:rPr>
        <w:t>uvedených v časti 6.1.</w:t>
      </w:r>
      <w:r w:rsidR="00440405" w:rsidRPr="00EF433E">
        <w:rPr>
          <w:noProof/>
          <w:sz w:val="22"/>
          <w:szCs w:val="22"/>
          <w:lang w:val="sk-SK"/>
        </w:rPr>
        <w:t xml:space="preserve"> </w:t>
      </w:r>
    </w:p>
    <w:p w:rsidR="00493CF9" w:rsidRPr="00EF433E" w:rsidRDefault="00493CF9" w:rsidP="00A440E6">
      <w:pPr>
        <w:pStyle w:val="Zarkazkladnhotextu2"/>
        <w:ind w:left="0" w:firstLine="0"/>
        <w:jc w:val="left"/>
        <w:rPr>
          <w:noProof/>
          <w:sz w:val="22"/>
          <w:szCs w:val="22"/>
          <w:lang w:val="sk-SK"/>
        </w:rPr>
      </w:pPr>
    </w:p>
    <w:p w:rsidR="00A0467A" w:rsidRPr="00EF433E" w:rsidRDefault="00A0467A" w:rsidP="00A440E6">
      <w:pPr>
        <w:keepNext/>
        <w:numPr>
          <w:ilvl w:val="1"/>
          <w:numId w:val="14"/>
        </w:numPr>
        <w:rPr>
          <w:b/>
          <w:sz w:val="22"/>
        </w:rPr>
      </w:pPr>
      <w:r w:rsidRPr="00EF433E">
        <w:rPr>
          <w:b/>
          <w:sz w:val="22"/>
        </w:rPr>
        <w:t>Osobitné upozornenia a opatrenia pri používaní</w:t>
      </w:r>
    </w:p>
    <w:p w:rsidR="000D1302" w:rsidRPr="00EF433E" w:rsidRDefault="000D1302" w:rsidP="00A440E6">
      <w:pPr>
        <w:tabs>
          <w:tab w:val="left" w:pos="0"/>
        </w:tabs>
        <w:rPr>
          <w:bCs/>
          <w:sz w:val="22"/>
          <w:szCs w:val="22"/>
        </w:rPr>
      </w:pPr>
    </w:p>
    <w:p w:rsidR="00A0467A" w:rsidRPr="00EF433E" w:rsidRDefault="000906AB" w:rsidP="00A440E6">
      <w:pPr>
        <w:keepNext/>
        <w:tabs>
          <w:tab w:val="left" w:pos="709"/>
        </w:tabs>
        <w:rPr>
          <w:sz w:val="22"/>
          <w:szCs w:val="22"/>
        </w:rPr>
      </w:pPr>
      <w:r w:rsidRPr="00EF433E">
        <w:rPr>
          <w:sz w:val="22"/>
          <w:szCs w:val="22"/>
        </w:rPr>
        <w:lastRenderedPageBreak/>
        <w:t xml:space="preserve">Počas liečby </w:t>
      </w:r>
      <w:proofErr w:type="spellStart"/>
      <w:r w:rsidRPr="00EF433E">
        <w:rPr>
          <w:sz w:val="22"/>
          <w:szCs w:val="22"/>
        </w:rPr>
        <w:t>antipsychotikami</w:t>
      </w:r>
      <w:proofErr w:type="spellEnd"/>
      <w:r w:rsidRPr="00EF433E">
        <w:rPr>
          <w:sz w:val="22"/>
          <w:szCs w:val="22"/>
        </w:rPr>
        <w:t xml:space="preserve"> sa môže zlepšenie klinického stavu pacienta prejaviť po niekoľkých dňoch až niekoľkých týždňoch. Počas celého tohto obdobia majú byť pacienti starostlivo monitorovaní.</w:t>
      </w:r>
    </w:p>
    <w:p w:rsidR="000906AB" w:rsidRPr="00EF433E" w:rsidRDefault="000906AB" w:rsidP="00A440E6">
      <w:pPr>
        <w:keepNext/>
        <w:tabs>
          <w:tab w:val="left" w:pos="709"/>
        </w:tabs>
        <w:rPr>
          <w:sz w:val="22"/>
          <w:szCs w:val="22"/>
        </w:rPr>
      </w:pPr>
    </w:p>
    <w:p w:rsidR="00D11BDA" w:rsidRPr="00EF433E" w:rsidRDefault="00D11BDA" w:rsidP="00A440E6">
      <w:pPr>
        <w:keepNext/>
        <w:tabs>
          <w:tab w:val="left" w:pos="709"/>
        </w:tabs>
        <w:rPr>
          <w:sz w:val="22"/>
          <w:szCs w:val="22"/>
          <w:u w:val="single"/>
        </w:rPr>
      </w:pPr>
      <w:r w:rsidRPr="00EF433E">
        <w:rPr>
          <w:sz w:val="22"/>
          <w:szCs w:val="22"/>
          <w:u w:val="single"/>
        </w:rPr>
        <w:t xml:space="preserve">Samovražda </w:t>
      </w:r>
    </w:p>
    <w:p w:rsidR="00D11BDA" w:rsidRPr="00EF433E" w:rsidRDefault="00D11BDA" w:rsidP="00A440E6">
      <w:pPr>
        <w:keepNext/>
        <w:tabs>
          <w:tab w:val="left" w:pos="709"/>
        </w:tabs>
        <w:rPr>
          <w:sz w:val="22"/>
          <w:szCs w:val="22"/>
          <w:u w:val="single"/>
        </w:rPr>
      </w:pPr>
    </w:p>
    <w:p w:rsidR="005C0078" w:rsidRDefault="00D11BDA" w:rsidP="00A440E6">
      <w:pPr>
        <w:keepNext/>
        <w:tabs>
          <w:tab w:val="left" w:pos="709"/>
        </w:tabs>
        <w:rPr>
          <w:sz w:val="22"/>
          <w:szCs w:val="22"/>
        </w:rPr>
      </w:pPr>
      <w:r w:rsidRPr="00EF433E">
        <w:rPr>
          <w:sz w:val="22"/>
          <w:szCs w:val="22"/>
        </w:rPr>
        <w:t xml:space="preserve">Výskyt samovražedného správania je u psychotických ochorení a porúch nálady bežný jav a v niektorých prípadoch sa pozoroval skoro po začatí liečby alebo zmene </w:t>
      </w:r>
      <w:proofErr w:type="spellStart"/>
      <w:r w:rsidRPr="00EF433E">
        <w:rPr>
          <w:sz w:val="22"/>
          <w:szCs w:val="22"/>
        </w:rPr>
        <w:t>antipsychotickej</w:t>
      </w:r>
      <w:proofErr w:type="spellEnd"/>
      <w:r w:rsidRPr="00EF433E">
        <w:rPr>
          <w:sz w:val="22"/>
          <w:szCs w:val="22"/>
        </w:rPr>
        <w:t xml:space="preserve"> liečby, vrátane liečby </w:t>
      </w:r>
      <w:proofErr w:type="spellStart"/>
      <w:r w:rsidRPr="00EF433E">
        <w:rPr>
          <w:sz w:val="22"/>
          <w:szCs w:val="22"/>
        </w:rPr>
        <w:t>aripiprazolom</w:t>
      </w:r>
      <w:proofErr w:type="spellEnd"/>
      <w:r w:rsidRPr="00EF433E">
        <w:rPr>
          <w:sz w:val="22"/>
          <w:szCs w:val="22"/>
        </w:rPr>
        <w:t xml:space="preserve"> (pozri časť 4.8). </w:t>
      </w:r>
      <w:proofErr w:type="spellStart"/>
      <w:r w:rsidRPr="00EF433E">
        <w:rPr>
          <w:sz w:val="22"/>
          <w:szCs w:val="22"/>
        </w:rPr>
        <w:t>Antipsychotická</w:t>
      </w:r>
      <w:proofErr w:type="spellEnd"/>
      <w:r w:rsidRPr="00EF433E">
        <w:rPr>
          <w:sz w:val="22"/>
          <w:szCs w:val="22"/>
        </w:rPr>
        <w:t xml:space="preserve"> liečba vysokorizikových pacientov si vyžaduje dôkladné sledovanie. Výsledky epidemiologickej štúdie naznačili, že nie je zvýšené riziko </w:t>
      </w:r>
      <w:proofErr w:type="spellStart"/>
      <w:r w:rsidRPr="00EF433E">
        <w:rPr>
          <w:sz w:val="22"/>
          <w:szCs w:val="22"/>
        </w:rPr>
        <w:t>suicidality</w:t>
      </w:r>
      <w:proofErr w:type="spellEnd"/>
      <w:r w:rsidRPr="00EF433E">
        <w:rPr>
          <w:sz w:val="22"/>
          <w:szCs w:val="22"/>
        </w:rPr>
        <w:t xml:space="preserve"> po </w:t>
      </w:r>
      <w:proofErr w:type="spellStart"/>
      <w:r w:rsidRPr="00EF433E">
        <w:rPr>
          <w:sz w:val="22"/>
          <w:szCs w:val="22"/>
        </w:rPr>
        <w:t>aripiprazole</w:t>
      </w:r>
      <w:proofErr w:type="spellEnd"/>
      <w:r w:rsidRPr="00EF433E">
        <w:rPr>
          <w:sz w:val="22"/>
          <w:szCs w:val="22"/>
        </w:rPr>
        <w:t xml:space="preserve"> v porovnaní s inými </w:t>
      </w:r>
      <w:proofErr w:type="spellStart"/>
      <w:r w:rsidRPr="00EF433E">
        <w:rPr>
          <w:sz w:val="22"/>
          <w:szCs w:val="22"/>
        </w:rPr>
        <w:t>antipsychotikami</w:t>
      </w:r>
      <w:proofErr w:type="spellEnd"/>
      <w:r w:rsidRPr="00EF433E">
        <w:rPr>
          <w:sz w:val="22"/>
          <w:szCs w:val="22"/>
        </w:rPr>
        <w:t xml:space="preserve"> u dospelých pacientov so schizofréniou alebo bipolárnou poruchou. </w:t>
      </w:r>
    </w:p>
    <w:p w:rsidR="005C0078" w:rsidRDefault="005C0078" w:rsidP="00A440E6">
      <w:pPr>
        <w:keepNext/>
        <w:tabs>
          <w:tab w:val="left" w:pos="709"/>
        </w:tabs>
        <w:rPr>
          <w:sz w:val="22"/>
          <w:szCs w:val="22"/>
        </w:rPr>
      </w:pPr>
    </w:p>
    <w:p w:rsidR="00D11BDA" w:rsidRPr="00EF433E" w:rsidRDefault="00D11BDA" w:rsidP="00A440E6">
      <w:pPr>
        <w:keepNext/>
        <w:tabs>
          <w:tab w:val="left" w:pos="709"/>
        </w:tabs>
        <w:rPr>
          <w:sz w:val="22"/>
          <w:szCs w:val="22"/>
        </w:rPr>
      </w:pPr>
      <w:r w:rsidRPr="00EF433E">
        <w:rPr>
          <w:sz w:val="22"/>
          <w:szCs w:val="22"/>
        </w:rPr>
        <w:t xml:space="preserve">Na vyhodnotenie tohto rizika u mladších pacientov (do veku 18 rokov) nie sú dostatočné pediatrické údaje, no pri atypických </w:t>
      </w:r>
      <w:proofErr w:type="spellStart"/>
      <w:r w:rsidRPr="00EF433E">
        <w:rPr>
          <w:sz w:val="22"/>
          <w:szCs w:val="22"/>
        </w:rPr>
        <w:t>antipsychotikách</w:t>
      </w:r>
      <w:proofErr w:type="spellEnd"/>
      <w:r w:rsidRPr="00EF433E">
        <w:rPr>
          <w:sz w:val="22"/>
          <w:szCs w:val="22"/>
        </w:rPr>
        <w:t xml:space="preserve"> vrátane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je preukázané, že riziko samovraždy pretrváva dlhšie než prvé 4 týždne liečby.</w:t>
      </w:r>
    </w:p>
    <w:p w:rsidR="00D11BDA" w:rsidRPr="00EF433E" w:rsidRDefault="00D11BDA" w:rsidP="00A440E6">
      <w:pPr>
        <w:keepNext/>
        <w:tabs>
          <w:tab w:val="left" w:pos="709"/>
        </w:tabs>
        <w:rPr>
          <w:b/>
          <w:iCs/>
          <w:sz w:val="22"/>
        </w:rPr>
      </w:pPr>
    </w:p>
    <w:p w:rsidR="00D11BDA" w:rsidRPr="00EF433E" w:rsidRDefault="00D11BDA" w:rsidP="00A440E6">
      <w:pPr>
        <w:keepNext/>
        <w:tabs>
          <w:tab w:val="left" w:pos="709"/>
        </w:tabs>
        <w:rPr>
          <w:iCs/>
          <w:sz w:val="22"/>
          <w:u w:val="single"/>
        </w:rPr>
      </w:pPr>
      <w:r w:rsidRPr="00EF433E">
        <w:rPr>
          <w:iCs/>
          <w:sz w:val="22"/>
          <w:u w:val="single"/>
        </w:rPr>
        <w:t xml:space="preserve">Kardiovaskulárne poruchy </w:t>
      </w:r>
    </w:p>
    <w:p w:rsidR="00D11BDA" w:rsidRPr="00EF433E" w:rsidRDefault="00D11BDA" w:rsidP="00A440E6">
      <w:pPr>
        <w:keepNext/>
        <w:tabs>
          <w:tab w:val="left" w:pos="709"/>
        </w:tabs>
        <w:rPr>
          <w:iCs/>
          <w:sz w:val="22"/>
        </w:rPr>
      </w:pP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sa má opatrne používať u pacientov so známou kardiovaskulárnou chorobou (anamnéza infarktu myokardu alebo ischemickej choroby srdca, srdcové zlyhania alebo abnormality vedenia), </w:t>
      </w:r>
      <w:proofErr w:type="spellStart"/>
      <w:r w:rsidRPr="00EF433E">
        <w:rPr>
          <w:sz w:val="22"/>
          <w:szCs w:val="22"/>
        </w:rPr>
        <w:t>cerebrovaskulárnou</w:t>
      </w:r>
      <w:proofErr w:type="spellEnd"/>
      <w:r w:rsidRPr="00EF433E">
        <w:rPr>
          <w:sz w:val="22"/>
          <w:szCs w:val="22"/>
        </w:rPr>
        <w:t xml:space="preserve"> chorobou, podmienkami, ktoré môžu mať vplyv na pacientov s </w:t>
      </w:r>
      <w:proofErr w:type="spellStart"/>
      <w:r w:rsidRPr="00EF433E">
        <w:rPr>
          <w:sz w:val="22"/>
          <w:szCs w:val="22"/>
        </w:rPr>
        <w:t>predispozíciou</w:t>
      </w:r>
      <w:proofErr w:type="spellEnd"/>
      <w:r w:rsidRPr="00EF433E">
        <w:rPr>
          <w:sz w:val="22"/>
          <w:szCs w:val="22"/>
        </w:rPr>
        <w:t xml:space="preserve"> na </w:t>
      </w:r>
      <w:r w:rsidR="00A60BD3" w:rsidRPr="00EF433E">
        <w:rPr>
          <w:sz w:val="22"/>
          <w:szCs w:val="22"/>
        </w:rPr>
        <w:t>hyp</w:t>
      </w:r>
      <w:r w:rsidR="00A60BD3">
        <w:rPr>
          <w:sz w:val="22"/>
          <w:szCs w:val="22"/>
        </w:rPr>
        <w:t>o</w:t>
      </w:r>
      <w:r w:rsidR="00A60BD3" w:rsidRPr="00EF433E">
        <w:rPr>
          <w:sz w:val="22"/>
          <w:szCs w:val="22"/>
        </w:rPr>
        <w:t xml:space="preserve">tenziu </w:t>
      </w:r>
      <w:r w:rsidRPr="00EF433E">
        <w:rPr>
          <w:sz w:val="22"/>
          <w:szCs w:val="22"/>
        </w:rPr>
        <w:t xml:space="preserve">(dehydratácia, </w:t>
      </w:r>
      <w:proofErr w:type="spellStart"/>
      <w:r w:rsidRPr="00EF433E">
        <w:rPr>
          <w:sz w:val="22"/>
          <w:szCs w:val="22"/>
        </w:rPr>
        <w:t>hypovolémia</w:t>
      </w:r>
      <w:proofErr w:type="spellEnd"/>
      <w:r w:rsidRPr="00EF433E">
        <w:rPr>
          <w:sz w:val="22"/>
          <w:szCs w:val="22"/>
        </w:rPr>
        <w:t xml:space="preserve"> a liečba </w:t>
      </w:r>
      <w:proofErr w:type="spellStart"/>
      <w:r w:rsidRPr="00EF433E">
        <w:rPr>
          <w:sz w:val="22"/>
          <w:szCs w:val="22"/>
        </w:rPr>
        <w:t>antihypertenzívnymi</w:t>
      </w:r>
      <w:proofErr w:type="spellEnd"/>
      <w:r w:rsidRPr="00EF433E">
        <w:rPr>
          <w:sz w:val="22"/>
          <w:szCs w:val="22"/>
        </w:rPr>
        <w:t xml:space="preserve"> liekmi) alebo hypertenziou zahŕňajúcou akcelerovanú alebo malígnu.</w:t>
      </w:r>
    </w:p>
    <w:p w:rsidR="00D11BDA" w:rsidRPr="00EF433E" w:rsidRDefault="00D11BDA" w:rsidP="00A440E6">
      <w:pPr>
        <w:keepNext/>
        <w:tabs>
          <w:tab w:val="left" w:pos="709"/>
        </w:tabs>
        <w:rPr>
          <w:iCs/>
          <w:sz w:val="22"/>
        </w:rPr>
      </w:pPr>
    </w:p>
    <w:p w:rsidR="00D0022E" w:rsidRPr="00EF433E" w:rsidRDefault="00D11BDA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 xml:space="preserve">Prípady </w:t>
      </w:r>
      <w:proofErr w:type="spellStart"/>
      <w:r w:rsidRPr="00EF433E">
        <w:rPr>
          <w:sz w:val="22"/>
          <w:szCs w:val="22"/>
          <w:lang w:val="sk-SK"/>
        </w:rPr>
        <w:t>venózneho</w:t>
      </w:r>
      <w:proofErr w:type="spellEnd"/>
      <w:r w:rsidRPr="00EF433E">
        <w:rPr>
          <w:sz w:val="22"/>
          <w:szCs w:val="22"/>
          <w:lang w:val="sk-SK"/>
        </w:rPr>
        <w:t xml:space="preserve"> </w:t>
      </w:r>
      <w:proofErr w:type="spellStart"/>
      <w:r w:rsidRPr="00EF433E">
        <w:rPr>
          <w:sz w:val="22"/>
          <w:szCs w:val="22"/>
          <w:lang w:val="sk-SK"/>
        </w:rPr>
        <w:t>tromboembolizmu</w:t>
      </w:r>
      <w:proofErr w:type="spellEnd"/>
      <w:r w:rsidRPr="00EF433E">
        <w:rPr>
          <w:sz w:val="22"/>
          <w:szCs w:val="22"/>
          <w:lang w:val="sk-SK"/>
        </w:rPr>
        <w:t xml:space="preserve"> (VTE) boli hlásené pri </w:t>
      </w:r>
      <w:proofErr w:type="spellStart"/>
      <w:r w:rsidRPr="00EF433E">
        <w:rPr>
          <w:sz w:val="22"/>
          <w:szCs w:val="22"/>
          <w:lang w:val="sk-SK"/>
        </w:rPr>
        <w:t>antipsychotikách</w:t>
      </w:r>
      <w:proofErr w:type="spellEnd"/>
      <w:r w:rsidRPr="00EF433E">
        <w:rPr>
          <w:sz w:val="22"/>
          <w:szCs w:val="22"/>
          <w:lang w:val="sk-SK"/>
        </w:rPr>
        <w:t xml:space="preserve">. Pred a počas liečby </w:t>
      </w:r>
      <w:proofErr w:type="spellStart"/>
      <w:r w:rsidR="004C1557" w:rsidRPr="00EF433E">
        <w:rPr>
          <w:sz w:val="22"/>
          <w:szCs w:val="22"/>
          <w:lang w:val="sk-SK"/>
        </w:rPr>
        <w:t>A</w:t>
      </w:r>
      <w:r w:rsidR="004C1557">
        <w:rPr>
          <w:sz w:val="22"/>
          <w:szCs w:val="22"/>
          <w:lang w:val="sk-SK"/>
        </w:rPr>
        <w:t>sduterom</w:t>
      </w:r>
      <w:proofErr w:type="spellEnd"/>
      <w:r w:rsidR="004C1557" w:rsidRPr="00EF433E" w:rsidDel="004C1557">
        <w:rPr>
          <w:sz w:val="22"/>
          <w:szCs w:val="22"/>
          <w:lang w:val="sk-SK"/>
        </w:rPr>
        <w:t xml:space="preserve"> </w:t>
      </w:r>
      <w:r w:rsidRPr="00EF433E">
        <w:rPr>
          <w:sz w:val="22"/>
          <w:szCs w:val="22"/>
          <w:lang w:val="sk-SK"/>
        </w:rPr>
        <w:t>sa majú stanoviť</w:t>
      </w:r>
      <w:r w:rsidR="00A60BD3">
        <w:rPr>
          <w:sz w:val="22"/>
          <w:szCs w:val="22"/>
          <w:lang w:val="sk-SK"/>
        </w:rPr>
        <w:t xml:space="preserve"> všetky možné</w:t>
      </w:r>
      <w:r w:rsidRPr="00EF433E">
        <w:rPr>
          <w:sz w:val="22"/>
          <w:szCs w:val="22"/>
          <w:lang w:val="sk-SK"/>
        </w:rPr>
        <w:t xml:space="preserve"> rizikové faktory VTE a vykonať preventívne opatrenia, pretože u pacientov liečených </w:t>
      </w:r>
      <w:proofErr w:type="spellStart"/>
      <w:r w:rsidRPr="00EF433E">
        <w:rPr>
          <w:sz w:val="22"/>
          <w:szCs w:val="22"/>
          <w:lang w:val="sk-SK"/>
        </w:rPr>
        <w:t>antipsychotikami</w:t>
      </w:r>
      <w:proofErr w:type="spellEnd"/>
      <w:r w:rsidRPr="00EF433E">
        <w:rPr>
          <w:sz w:val="22"/>
          <w:szCs w:val="22"/>
          <w:lang w:val="sk-SK"/>
        </w:rPr>
        <w:t xml:space="preserve"> sú často prítomné získané rizikové faktory VTE.</w:t>
      </w:r>
    </w:p>
    <w:p w:rsidR="00D11BDA" w:rsidRPr="00EF433E" w:rsidRDefault="00D11BDA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:rsidR="00D11BDA" w:rsidRPr="00EF433E" w:rsidRDefault="00D11BDA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u w:val="single"/>
          <w:lang w:val="sk-SK"/>
        </w:rPr>
      </w:pPr>
      <w:r w:rsidRPr="00EF433E">
        <w:rPr>
          <w:sz w:val="22"/>
          <w:szCs w:val="22"/>
          <w:u w:val="single"/>
          <w:lang w:val="sk-SK"/>
        </w:rPr>
        <w:t>Abnormality vedenia</w:t>
      </w:r>
    </w:p>
    <w:p w:rsidR="00D11BDA" w:rsidRPr="00EF433E" w:rsidRDefault="00D11BDA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 xml:space="preserve">V klinických štúdiách s </w:t>
      </w:r>
      <w:proofErr w:type="spellStart"/>
      <w:r w:rsidRPr="00EF433E">
        <w:rPr>
          <w:sz w:val="22"/>
          <w:szCs w:val="22"/>
          <w:lang w:val="sk-SK"/>
        </w:rPr>
        <w:t>aripiprazolom</w:t>
      </w:r>
      <w:proofErr w:type="spellEnd"/>
      <w:r w:rsidRPr="00EF433E">
        <w:rPr>
          <w:sz w:val="22"/>
          <w:szCs w:val="22"/>
          <w:lang w:val="sk-SK"/>
        </w:rPr>
        <w:t xml:space="preserve"> bola </w:t>
      </w:r>
      <w:proofErr w:type="spellStart"/>
      <w:r w:rsidRPr="00EF433E">
        <w:rPr>
          <w:sz w:val="22"/>
          <w:szCs w:val="22"/>
          <w:lang w:val="sk-SK"/>
        </w:rPr>
        <w:t>incidencia</w:t>
      </w:r>
      <w:proofErr w:type="spellEnd"/>
      <w:r w:rsidRPr="00EF433E">
        <w:rPr>
          <w:sz w:val="22"/>
          <w:szCs w:val="22"/>
          <w:lang w:val="sk-SK"/>
        </w:rPr>
        <w:t xml:space="preserve"> QT predĺženia porovnateľná s </w:t>
      </w:r>
      <w:proofErr w:type="spellStart"/>
      <w:r w:rsidRPr="00EF433E">
        <w:rPr>
          <w:sz w:val="22"/>
          <w:szCs w:val="22"/>
          <w:lang w:val="sk-SK"/>
        </w:rPr>
        <w:t>placebom</w:t>
      </w:r>
      <w:proofErr w:type="spellEnd"/>
      <w:r w:rsidRPr="00EF433E">
        <w:rPr>
          <w:sz w:val="22"/>
          <w:szCs w:val="22"/>
          <w:lang w:val="sk-SK"/>
        </w:rPr>
        <w:t xml:space="preserve">. Tak ako aj iné </w:t>
      </w:r>
      <w:proofErr w:type="spellStart"/>
      <w:r w:rsidRPr="00EF433E">
        <w:rPr>
          <w:sz w:val="22"/>
          <w:szCs w:val="22"/>
          <w:lang w:val="sk-SK"/>
        </w:rPr>
        <w:t>antipsychotiká</w:t>
      </w:r>
      <w:proofErr w:type="spellEnd"/>
      <w:r w:rsidRPr="00EF433E">
        <w:rPr>
          <w:sz w:val="22"/>
          <w:szCs w:val="22"/>
          <w:lang w:val="sk-SK"/>
        </w:rPr>
        <w:t xml:space="preserve">, </w:t>
      </w:r>
      <w:proofErr w:type="spellStart"/>
      <w:r w:rsidRPr="00EF433E">
        <w:rPr>
          <w:sz w:val="22"/>
          <w:szCs w:val="22"/>
          <w:lang w:val="sk-SK"/>
        </w:rPr>
        <w:t>aripiprazol</w:t>
      </w:r>
      <w:proofErr w:type="spellEnd"/>
      <w:r w:rsidRPr="00EF433E">
        <w:rPr>
          <w:sz w:val="22"/>
          <w:szCs w:val="22"/>
          <w:lang w:val="sk-SK"/>
        </w:rPr>
        <w:t xml:space="preserve"> sa má opatrne používať u pacientov s rodinnou anamnézou predĺženia</w:t>
      </w:r>
      <w:r w:rsidR="00232424">
        <w:rPr>
          <w:sz w:val="22"/>
          <w:szCs w:val="22"/>
          <w:lang w:val="sk-SK"/>
        </w:rPr>
        <w:t xml:space="preserve"> QT intervalu</w:t>
      </w:r>
      <w:r w:rsidRPr="00EF433E">
        <w:rPr>
          <w:sz w:val="22"/>
          <w:szCs w:val="22"/>
          <w:lang w:val="sk-SK"/>
        </w:rPr>
        <w:t>.</w:t>
      </w:r>
    </w:p>
    <w:p w:rsidR="002966DE" w:rsidRPr="00EF433E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:rsidR="002966DE" w:rsidRPr="00EF433E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u w:val="single"/>
          <w:lang w:val="sk-SK"/>
        </w:rPr>
      </w:pPr>
      <w:proofErr w:type="spellStart"/>
      <w:r w:rsidRPr="00EF433E">
        <w:rPr>
          <w:sz w:val="22"/>
          <w:szCs w:val="22"/>
          <w:u w:val="single"/>
          <w:lang w:val="sk-SK"/>
        </w:rPr>
        <w:t>Tardívna</w:t>
      </w:r>
      <w:proofErr w:type="spellEnd"/>
      <w:r w:rsidRPr="00EF433E">
        <w:rPr>
          <w:sz w:val="22"/>
          <w:szCs w:val="22"/>
          <w:u w:val="single"/>
          <w:lang w:val="sk-SK"/>
        </w:rPr>
        <w:t xml:space="preserve"> </w:t>
      </w:r>
      <w:proofErr w:type="spellStart"/>
      <w:r w:rsidRPr="00EF433E">
        <w:rPr>
          <w:sz w:val="22"/>
          <w:szCs w:val="22"/>
          <w:u w:val="single"/>
          <w:lang w:val="sk-SK"/>
        </w:rPr>
        <w:t>dyskinéza</w:t>
      </w:r>
      <w:proofErr w:type="spellEnd"/>
    </w:p>
    <w:p w:rsidR="002966DE" w:rsidRPr="00EF433E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 xml:space="preserve">V jednoročných alebo v kratších klinických skúšaniach boli počas liečby </w:t>
      </w:r>
      <w:proofErr w:type="spellStart"/>
      <w:r w:rsidRPr="00EF433E">
        <w:rPr>
          <w:sz w:val="22"/>
          <w:szCs w:val="22"/>
          <w:lang w:val="sk-SK"/>
        </w:rPr>
        <w:t>aripiprazolom</w:t>
      </w:r>
      <w:proofErr w:type="spellEnd"/>
      <w:r w:rsidRPr="00EF433E">
        <w:rPr>
          <w:sz w:val="22"/>
          <w:szCs w:val="22"/>
          <w:lang w:val="sk-SK"/>
        </w:rPr>
        <w:t xml:space="preserve"> </w:t>
      </w:r>
      <w:r w:rsidR="00232424">
        <w:rPr>
          <w:sz w:val="22"/>
          <w:szCs w:val="22"/>
          <w:lang w:val="sk-SK"/>
        </w:rPr>
        <w:t>menej často</w:t>
      </w:r>
      <w:r w:rsidR="00A60BD3" w:rsidRPr="00EF433E">
        <w:rPr>
          <w:sz w:val="22"/>
          <w:szCs w:val="22"/>
          <w:lang w:val="sk-SK"/>
        </w:rPr>
        <w:t xml:space="preserve"> </w:t>
      </w:r>
      <w:r w:rsidRPr="00EF433E">
        <w:rPr>
          <w:sz w:val="22"/>
          <w:szCs w:val="22"/>
          <w:lang w:val="sk-SK"/>
        </w:rPr>
        <w:t xml:space="preserve">hlásené prípady </w:t>
      </w:r>
      <w:r w:rsidR="00232424">
        <w:rPr>
          <w:sz w:val="22"/>
          <w:szCs w:val="22"/>
          <w:lang w:val="sk-SK"/>
        </w:rPr>
        <w:t>akútnej</w:t>
      </w:r>
      <w:r w:rsidR="00232424" w:rsidRPr="00EF433E">
        <w:rPr>
          <w:sz w:val="22"/>
          <w:szCs w:val="22"/>
          <w:lang w:val="sk-SK"/>
        </w:rPr>
        <w:t xml:space="preserve"> </w:t>
      </w:r>
      <w:proofErr w:type="spellStart"/>
      <w:r w:rsidRPr="00EF433E">
        <w:rPr>
          <w:sz w:val="22"/>
          <w:szCs w:val="22"/>
          <w:lang w:val="sk-SK"/>
        </w:rPr>
        <w:t>dyskinézy</w:t>
      </w:r>
      <w:proofErr w:type="spellEnd"/>
      <w:r w:rsidRPr="00EF433E">
        <w:rPr>
          <w:sz w:val="22"/>
          <w:szCs w:val="22"/>
          <w:lang w:val="sk-SK"/>
        </w:rPr>
        <w:t xml:space="preserve"> vzniknutej počas liečby. Pokiaľ sa u pacienta užívajúceho </w:t>
      </w:r>
      <w:r w:rsidR="00D53F5C" w:rsidRPr="00E57712">
        <w:rPr>
          <w:noProof/>
          <w:sz w:val="22"/>
          <w:lang w:val="sk-SK"/>
        </w:rPr>
        <w:t>Asduter</w:t>
      </w:r>
      <w:r w:rsidRPr="00EF433E">
        <w:rPr>
          <w:sz w:val="22"/>
          <w:szCs w:val="22"/>
          <w:lang w:val="sk-SK"/>
        </w:rPr>
        <w:t xml:space="preserve"> objavia </w:t>
      </w:r>
      <w:r w:rsidR="00A60BD3">
        <w:rPr>
          <w:sz w:val="22"/>
          <w:szCs w:val="22"/>
          <w:lang w:val="sk-SK"/>
        </w:rPr>
        <w:t>prejavy</w:t>
      </w:r>
      <w:r w:rsidR="00A60BD3" w:rsidRPr="00EF433E">
        <w:rPr>
          <w:sz w:val="22"/>
          <w:szCs w:val="22"/>
          <w:lang w:val="sk-SK"/>
        </w:rPr>
        <w:t xml:space="preserve"> </w:t>
      </w:r>
      <w:r w:rsidRPr="00EF433E">
        <w:rPr>
          <w:sz w:val="22"/>
          <w:szCs w:val="22"/>
          <w:lang w:val="sk-SK"/>
        </w:rPr>
        <w:t xml:space="preserve">a príznaky </w:t>
      </w:r>
      <w:proofErr w:type="spellStart"/>
      <w:r w:rsidRPr="00EF433E">
        <w:rPr>
          <w:sz w:val="22"/>
          <w:szCs w:val="22"/>
          <w:lang w:val="sk-SK"/>
        </w:rPr>
        <w:t>tardívnej</w:t>
      </w:r>
      <w:proofErr w:type="spellEnd"/>
      <w:r w:rsidRPr="00EF433E">
        <w:rPr>
          <w:sz w:val="22"/>
          <w:szCs w:val="22"/>
          <w:lang w:val="sk-SK"/>
        </w:rPr>
        <w:t xml:space="preserve"> </w:t>
      </w:r>
      <w:proofErr w:type="spellStart"/>
      <w:r w:rsidRPr="00EF433E">
        <w:rPr>
          <w:sz w:val="22"/>
          <w:szCs w:val="22"/>
          <w:lang w:val="sk-SK"/>
        </w:rPr>
        <w:t>dyskinézy</w:t>
      </w:r>
      <w:proofErr w:type="spellEnd"/>
      <w:r w:rsidRPr="00EF433E">
        <w:rPr>
          <w:sz w:val="22"/>
          <w:szCs w:val="22"/>
          <w:lang w:val="sk-SK"/>
        </w:rPr>
        <w:t xml:space="preserve"> má sa zvážiť zníženie dávky alebo prerušenie liečby. Tieto príznaky sa môžu postupom času zhoršovať, alebo môžu vzniknúť dokonca aj po prerušení liečby.</w:t>
      </w:r>
    </w:p>
    <w:p w:rsidR="00D11BDA" w:rsidRPr="00EF433E" w:rsidRDefault="00D11BDA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lang w:val="sk-SK"/>
        </w:rPr>
      </w:pPr>
    </w:p>
    <w:p w:rsidR="002966DE" w:rsidRPr="00EF433E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u w:val="single"/>
          <w:lang w:val="sk-SK"/>
        </w:rPr>
      </w:pPr>
      <w:r w:rsidRPr="00EF433E">
        <w:rPr>
          <w:sz w:val="22"/>
          <w:szCs w:val="24"/>
          <w:u w:val="single"/>
          <w:lang w:val="sk-SK"/>
        </w:rPr>
        <w:t xml:space="preserve">Iné </w:t>
      </w:r>
      <w:proofErr w:type="spellStart"/>
      <w:r w:rsidRPr="00EF433E">
        <w:rPr>
          <w:sz w:val="22"/>
          <w:szCs w:val="24"/>
          <w:u w:val="single"/>
          <w:lang w:val="sk-SK"/>
        </w:rPr>
        <w:t>extrapyramídové</w:t>
      </w:r>
      <w:proofErr w:type="spellEnd"/>
      <w:r w:rsidRPr="00EF433E">
        <w:rPr>
          <w:sz w:val="22"/>
          <w:szCs w:val="24"/>
          <w:u w:val="single"/>
          <w:lang w:val="sk-SK"/>
        </w:rPr>
        <w:t xml:space="preserve"> symptómy</w:t>
      </w:r>
    </w:p>
    <w:p w:rsidR="002966DE" w:rsidRPr="00EF433E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 xml:space="preserve">V klinických skúšaniach s deťmi a dospievajúcimi s </w:t>
      </w:r>
      <w:proofErr w:type="spellStart"/>
      <w:r w:rsidRPr="00EF433E">
        <w:rPr>
          <w:sz w:val="22"/>
          <w:szCs w:val="22"/>
          <w:lang w:val="sk-SK"/>
        </w:rPr>
        <w:t>aripiprazolom</w:t>
      </w:r>
      <w:proofErr w:type="spellEnd"/>
      <w:r w:rsidRPr="00EF433E">
        <w:rPr>
          <w:sz w:val="22"/>
          <w:szCs w:val="22"/>
          <w:lang w:val="sk-SK"/>
        </w:rPr>
        <w:t xml:space="preserve"> sa pozorovala </w:t>
      </w:r>
      <w:proofErr w:type="spellStart"/>
      <w:r w:rsidRPr="00EF433E">
        <w:rPr>
          <w:sz w:val="22"/>
          <w:szCs w:val="22"/>
          <w:lang w:val="sk-SK"/>
        </w:rPr>
        <w:t>akatízia</w:t>
      </w:r>
      <w:proofErr w:type="spellEnd"/>
      <w:r w:rsidRPr="00EF433E">
        <w:rPr>
          <w:sz w:val="22"/>
          <w:szCs w:val="22"/>
          <w:lang w:val="sk-SK"/>
        </w:rPr>
        <w:t xml:space="preserve"> a </w:t>
      </w:r>
      <w:proofErr w:type="spellStart"/>
      <w:r w:rsidRPr="00EF433E">
        <w:rPr>
          <w:sz w:val="22"/>
          <w:szCs w:val="22"/>
          <w:lang w:val="sk-SK"/>
        </w:rPr>
        <w:t>parkinsonizmus</w:t>
      </w:r>
      <w:proofErr w:type="spellEnd"/>
      <w:r w:rsidRPr="00EF433E">
        <w:rPr>
          <w:sz w:val="22"/>
          <w:szCs w:val="22"/>
          <w:lang w:val="sk-SK"/>
        </w:rPr>
        <w:t xml:space="preserve">. Ak sa objavia </w:t>
      </w:r>
      <w:r w:rsidR="006826C8">
        <w:rPr>
          <w:sz w:val="22"/>
          <w:szCs w:val="22"/>
          <w:lang w:val="sk-SK"/>
        </w:rPr>
        <w:t>prejavy</w:t>
      </w:r>
      <w:r w:rsidR="006826C8" w:rsidRPr="00EF433E">
        <w:rPr>
          <w:sz w:val="22"/>
          <w:szCs w:val="22"/>
          <w:lang w:val="sk-SK"/>
        </w:rPr>
        <w:t xml:space="preserve"> </w:t>
      </w:r>
      <w:r w:rsidRPr="00EF433E">
        <w:rPr>
          <w:sz w:val="22"/>
          <w:szCs w:val="22"/>
          <w:lang w:val="sk-SK"/>
        </w:rPr>
        <w:t xml:space="preserve">a symptómy iných </w:t>
      </w:r>
      <w:proofErr w:type="spellStart"/>
      <w:r w:rsidRPr="00EF433E">
        <w:rPr>
          <w:sz w:val="22"/>
          <w:szCs w:val="22"/>
          <w:lang w:val="sk-SK"/>
        </w:rPr>
        <w:t>extrapyramídových</w:t>
      </w:r>
      <w:proofErr w:type="spellEnd"/>
      <w:r w:rsidRPr="00EF433E">
        <w:rPr>
          <w:sz w:val="22"/>
          <w:szCs w:val="22"/>
          <w:lang w:val="sk-SK"/>
        </w:rPr>
        <w:t xml:space="preserve"> symptómov u pacienta užívajúceho </w:t>
      </w:r>
      <w:r w:rsidR="00D53F5C" w:rsidRPr="00E57712">
        <w:rPr>
          <w:noProof/>
          <w:sz w:val="22"/>
          <w:lang w:val="sk-SK"/>
        </w:rPr>
        <w:t>Asduter</w:t>
      </w:r>
      <w:r w:rsidRPr="00EF433E">
        <w:rPr>
          <w:sz w:val="22"/>
          <w:szCs w:val="22"/>
          <w:lang w:val="sk-SK"/>
        </w:rPr>
        <w:t xml:space="preserve"> má sa zvážiť zníženie dávky a starostlivý klinický monitoring.</w:t>
      </w:r>
    </w:p>
    <w:p w:rsidR="002F5719" w:rsidRDefault="002F5719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u w:val="single"/>
          <w:lang w:val="sk-SK"/>
        </w:rPr>
      </w:pPr>
    </w:p>
    <w:p w:rsidR="002966DE" w:rsidRPr="00EF433E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u w:val="single"/>
          <w:lang w:val="sk-SK"/>
        </w:rPr>
      </w:pPr>
      <w:proofErr w:type="spellStart"/>
      <w:r w:rsidRPr="00EF433E">
        <w:rPr>
          <w:sz w:val="22"/>
          <w:szCs w:val="22"/>
          <w:u w:val="single"/>
          <w:lang w:val="sk-SK"/>
        </w:rPr>
        <w:t>Neuroleptický</w:t>
      </w:r>
      <w:proofErr w:type="spellEnd"/>
      <w:r w:rsidRPr="00EF433E">
        <w:rPr>
          <w:sz w:val="22"/>
          <w:szCs w:val="22"/>
          <w:u w:val="single"/>
          <w:lang w:val="sk-SK"/>
        </w:rPr>
        <w:t xml:space="preserve"> malígny syndróm (NMS)</w:t>
      </w:r>
    </w:p>
    <w:p w:rsidR="002966DE" w:rsidRPr="00EF433E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 xml:space="preserve">NMS je potenciálne fatálny komplex symptómov súvisiaci s podávaním </w:t>
      </w:r>
      <w:proofErr w:type="spellStart"/>
      <w:r w:rsidRPr="00EF433E">
        <w:rPr>
          <w:sz w:val="22"/>
          <w:szCs w:val="22"/>
          <w:lang w:val="sk-SK"/>
        </w:rPr>
        <w:t>antipsychotických</w:t>
      </w:r>
      <w:proofErr w:type="spellEnd"/>
      <w:r w:rsidRPr="00EF433E">
        <w:rPr>
          <w:sz w:val="22"/>
          <w:szCs w:val="22"/>
          <w:lang w:val="sk-SK"/>
        </w:rPr>
        <w:t xml:space="preserve"> liekov. V klinických skúšaniach boli počas liečby </w:t>
      </w:r>
      <w:proofErr w:type="spellStart"/>
      <w:r w:rsidRPr="00EF433E">
        <w:rPr>
          <w:sz w:val="22"/>
          <w:szCs w:val="22"/>
          <w:lang w:val="sk-SK"/>
        </w:rPr>
        <w:t>aripiprazolom</w:t>
      </w:r>
      <w:proofErr w:type="spellEnd"/>
      <w:r w:rsidRPr="00EF433E">
        <w:rPr>
          <w:sz w:val="22"/>
          <w:szCs w:val="22"/>
          <w:lang w:val="sk-SK"/>
        </w:rPr>
        <w:t xml:space="preserve"> hlásené zriedkavé prípady NMS. Klinickými prejavmi NMS sú </w:t>
      </w:r>
      <w:proofErr w:type="spellStart"/>
      <w:r w:rsidRPr="00EF433E">
        <w:rPr>
          <w:sz w:val="22"/>
          <w:szCs w:val="22"/>
          <w:lang w:val="sk-SK"/>
        </w:rPr>
        <w:t>hyperpyrexia</w:t>
      </w:r>
      <w:proofErr w:type="spellEnd"/>
      <w:r w:rsidRPr="00EF433E">
        <w:rPr>
          <w:sz w:val="22"/>
          <w:szCs w:val="22"/>
          <w:lang w:val="sk-SK"/>
        </w:rPr>
        <w:t xml:space="preserve">, svalová </w:t>
      </w:r>
      <w:proofErr w:type="spellStart"/>
      <w:r w:rsidRPr="00EF433E">
        <w:rPr>
          <w:sz w:val="22"/>
          <w:szCs w:val="22"/>
          <w:lang w:val="sk-SK"/>
        </w:rPr>
        <w:t>rigidita</w:t>
      </w:r>
      <w:proofErr w:type="spellEnd"/>
      <w:r w:rsidRPr="00EF433E">
        <w:rPr>
          <w:sz w:val="22"/>
          <w:szCs w:val="22"/>
          <w:lang w:val="sk-SK"/>
        </w:rPr>
        <w:t xml:space="preserve">, zmenený duševný stav a dôkazy o nestabilite autonómneho nervového systému (nepravidelný pulz alebo krvný tlak, </w:t>
      </w:r>
      <w:proofErr w:type="spellStart"/>
      <w:r w:rsidRPr="00EF433E">
        <w:rPr>
          <w:sz w:val="22"/>
          <w:szCs w:val="22"/>
          <w:lang w:val="sk-SK"/>
        </w:rPr>
        <w:t>tachykardia</w:t>
      </w:r>
      <w:proofErr w:type="spellEnd"/>
      <w:r w:rsidRPr="00EF433E">
        <w:rPr>
          <w:sz w:val="22"/>
          <w:szCs w:val="22"/>
          <w:lang w:val="sk-SK"/>
        </w:rPr>
        <w:t xml:space="preserve">, </w:t>
      </w:r>
      <w:proofErr w:type="spellStart"/>
      <w:r w:rsidRPr="00EF433E">
        <w:rPr>
          <w:sz w:val="22"/>
          <w:szCs w:val="22"/>
          <w:lang w:val="sk-SK"/>
        </w:rPr>
        <w:t>diaforéza</w:t>
      </w:r>
      <w:proofErr w:type="spellEnd"/>
      <w:r w:rsidRPr="00EF433E">
        <w:rPr>
          <w:sz w:val="22"/>
          <w:szCs w:val="22"/>
          <w:lang w:val="sk-SK"/>
        </w:rPr>
        <w:t xml:space="preserve"> a srdcová </w:t>
      </w:r>
      <w:proofErr w:type="spellStart"/>
      <w:r w:rsidRPr="00EF433E">
        <w:rPr>
          <w:sz w:val="22"/>
          <w:szCs w:val="22"/>
          <w:lang w:val="sk-SK"/>
        </w:rPr>
        <w:t>arytmia</w:t>
      </w:r>
      <w:proofErr w:type="spellEnd"/>
      <w:r w:rsidRPr="00EF433E">
        <w:rPr>
          <w:sz w:val="22"/>
          <w:szCs w:val="22"/>
          <w:lang w:val="sk-SK"/>
        </w:rPr>
        <w:t xml:space="preserve">). Medzi ďalšie znaky môže patriť zvýšená hodnota </w:t>
      </w:r>
      <w:proofErr w:type="spellStart"/>
      <w:r w:rsidRPr="00EF433E">
        <w:rPr>
          <w:sz w:val="22"/>
          <w:szCs w:val="22"/>
          <w:lang w:val="sk-SK"/>
        </w:rPr>
        <w:t>kreatínfosfokinázy</w:t>
      </w:r>
      <w:proofErr w:type="spellEnd"/>
      <w:r w:rsidRPr="00EF433E">
        <w:rPr>
          <w:sz w:val="22"/>
          <w:szCs w:val="22"/>
          <w:lang w:val="sk-SK"/>
        </w:rPr>
        <w:t xml:space="preserve">, </w:t>
      </w:r>
      <w:proofErr w:type="spellStart"/>
      <w:r w:rsidRPr="00EF433E">
        <w:rPr>
          <w:sz w:val="22"/>
          <w:szCs w:val="22"/>
          <w:lang w:val="sk-SK"/>
        </w:rPr>
        <w:t>myoglobinúria</w:t>
      </w:r>
      <w:proofErr w:type="spellEnd"/>
      <w:r w:rsidRPr="00EF433E">
        <w:rPr>
          <w:sz w:val="22"/>
          <w:szCs w:val="22"/>
          <w:lang w:val="sk-SK"/>
        </w:rPr>
        <w:t xml:space="preserve"> (</w:t>
      </w:r>
      <w:proofErr w:type="spellStart"/>
      <w:r w:rsidRPr="00EF433E">
        <w:rPr>
          <w:sz w:val="22"/>
          <w:szCs w:val="22"/>
          <w:lang w:val="sk-SK"/>
        </w:rPr>
        <w:t>rabdomyolýza</w:t>
      </w:r>
      <w:proofErr w:type="spellEnd"/>
      <w:r w:rsidRPr="00EF433E">
        <w:rPr>
          <w:sz w:val="22"/>
          <w:szCs w:val="22"/>
          <w:lang w:val="sk-SK"/>
        </w:rPr>
        <w:t xml:space="preserve">) a akútne </w:t>
      </w:r>
      <w:proofErr w:type="spellStart"/>
      <w:r w:rsidRPr="00EF433E">
        <w:rPr>
          <w:sz w:val="22"/>
          <w:szCs w:val="22"/>
          <w:lang w:val="sk-SK"/>
        </w:rPr>
        <w:t>renálne</w:t>
      </w:r>
      <w:proofErr w:type="spellEnd"/>
      <w:r w:rsidRPr="00EF433E">
        <w:rPr>
          <w:sz w:val="22"/>
          <w:szCs w:val="22"/>
          <w:lang w:val="sk-SK"/>
        </w:rPr>
        <w:t xml:space="preserve"> zlyhanie. Avšak, vyskytla sa tiež zvýšená </w:t>
      </w:r>
      <w:proofErr w:type="spellStart"/>
      <w:r w:rsidRPr="00EF433E">
        <w:rPr>
          <w:sz w:val="22"/>
          <w:szCs w:val="22"/>
          <w:lang w:val="sk-SK"/>
        </w:rPr>
        <w:t>kreatín</w:t>
      </w:r>
      <w:proofErr w:type="spellEnd"/>
      <w:r w:rsidRPr="00EF433E">
        <w:rPr>
          <w:sz w:val="22"/>
          <w:szCs w:val="22"/>
          <w:lang w:val="sk-SK"/>
        </w:rPr>
        <w:t xml:space="preserve"> </w:t>
      </w:r>
      <w:proofErr w:type="spellStart"/>
      <w:r w:rsidRPr="00EF433E">
        <w:rPr>
          <w:sz w:val="22"/>
          <w:szCs w:val="22"/>
          <w:lang w:val="sk-SK"/>
        </w:rPr>
        <w:t>fosfokináza</w:t>
      </w:r>
      <w:proofErr w:type="spellEnd"/>
      <w:r w:rsidRPr="00EF433E">
        <w:rPr>
          <w:sz w:val="22"/>
          <w:szCs w:val="22"/>
          <w:lang w:val="sk-SK"/>
        </w:rPr>
        <w:t xml:space="preserve"> a </w:t>
      </w:r>
      <w:proofErr w:type="spellStart"/>
      <w:r w:rsidRPr="00EF433E">
        <w:rPr>
          <w:sz w:val="22"/>
          <w:szCs w:val="22"/>
          <w:lang w:val="sk-SK"/>
        </w:rPr>
        <w:t>rabdomyolýza</w:t>
      </w:r>
      <w:proofErr w:type="spellEnd"/>
      <w:r w:rsidRPr="00EF433E">
        <w:rPr>
          <w:sz w:val="22"/>
          <w:szCs w:val="22"/>
          <w:lang w:val="sk-SK"/>
        </w:rPr>
        <w:t xml:space="preserve"> nie nevyhnutne spojená s NMS. Ak u pacientov vzniknú </w:t>
      </w:r>
      <w:r w:rsidR="006826C8">
        <w:rPr>
          <w:sz w:val="22"/>
          <w:szCs w:val="22"/>
          <w:lang w:val="sk-SK"/>
        </w:rPr>
        <w:t>prejavy</w:t>
      </w:r>
      <w:r w:rsidR="006826C8" w:rsidRPr="00EF433E">
        <w:rPr>
          <w:sz w:val="22"/>
          <w:szCs w:val="22"/>
          <w:lang w:val="sk-SK"/>
        </w:rPr>
        <w:t xml:space="preserve"> </w:t>
      </w:r>
      <w:r w:rsidRPr="00EF433E">
        <w:rPr>
          <w:sz w:val="22"/>
          <w:szCs w:val="22"/>
          <w:lang w:val="sk-SK"/>
        </w:rPr>
        <w:t xml:space="preserve">a príznaky svedčiace o NMS, alebo ak pacienti budú mať nevysvetliteľnú vysokú horúčku bez ďalších klinických prejavov NMS, užívanie všetkých </w:t>
      </w:r>
      <w:proofErr w:type="spellStart"/>
      <w:r w:rsidRPr="00EF433E">
        <w:rPr>
          <w:sz w:val="22"/>
          <w:szCs w:val="22"/>
          <w:lang w:val="sk-SK"/>
        </w:rPr>
        <w:t>antipsychotík</w:t>
      </w:r>
      <w:proofErr w:type="spellEnd"/>
      <w:r w:rsidRPr="00EF433E">
        <w:rPr>
          <w:sz w:val="22"/>
          <w:szCs w:val="22"/>
          <w:lang w:val="sk-SK"/>
        </w:rPr>
        <w:t xml:space="preserve"> vrátane </w:t>
      </w:r>
      <w:r w:rsidR="00D53F5C" w:rsidRPr="00E57712">
        <w:rPr>
          <w:noProof/>
          <w:sz w:val="22"/>
          <w:lang w:val="sk-SK"/>
        </w:rPr>
        <w:t>Asduteru</w:t>
      </w:r>
      <w:r w:rsidRPr="00EF433E">
        <w:rPr>
          <w:sz w:val="22"/>
          <w:szCs w:val="22"/>
          <w:lang w:val="sk-SK"/>
        </w:rPr>
        <w:t xml:space="preserve"> sa musí prerušiť.</w:t>
      </w:r>
    </w:p>
    <w:p w:rsidR="002966DE" w:rsidRPr="00EF433E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lang w:val="sk-SK"/>
        </w:rPr>
      </w:pPr>
    </w:p>
    <w:p w:rsidR="002966DE" w:rsidRPr="00EF433E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u w:val="single"/>
          <w:lang w:val="sk-SK"/>
        </w:rPr>
      </w:pPr>
      <w:r w:rsidRPr="00EF433E">
        <w:rPr>
          <w:sz w:val="22"/>
          <w:szCs w:val="24"/>
          <w:u w:val="single"/>
          <w:lang w:val="sk-SK"/>
        </w:rPr>
        <w:t xml:space="preserve">Záchvat </w:t>
      </w:r>
    </w:p>
    <w:p w:rsidR="002966DE" w:rsidRPr="00EF433E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 xml:space="preserve">V klinických skúšaniach boli počas liečby </w:t>
      </w:r>
      <w:proofErr w:type="spellStart"/>
      <w:r w:rsidRPr="00EF433E">
        <w:rPr>
          <w:sz w:val="22"/>
          <w:szCs w:val="22"/>
          <w:lang w:val="sk-SK"/>
        </w:rPr>
        <w:t>aripiprazolom</w:t>
      </w:r>
      <w:proofErr w:type="spellEnd"/>
      <w:r w:rsidRPr="00EF433E">
        <w:rPr>
          <w:sz w:val="22"/>
          <w:szCs w:val="22"/>
          <w:lang w:val="sk-SK"/>
        </w:rPr>
        <w:t xml:space="preserve"> hlásené menej časté prípady záchvatov. </w:t>
      </w:r>
      <w:proofErr w:type="spellStart"/>
      <w:r w:rsidRPr="00EF433E">
        <w:rPr>
          <w:sz w:val="22"/>
          <w:szCs w:val="22"/>
          <w:lang w:val="sk-SK"/>
        </w:rPr>
        <w:t>Aripiprazol</w:t>
      </w:r>
      <w:proofErr w:type="spellEnd"/>
      <w:r w:rsidRPr="00EF433E">
        <w:rPr>
          <w:sz w:val="22"/>
          <w:szCs w:val="22"/>
          <w:lang w:val="sk-SK"/>
        </w:rPr>
        <w:t xml:space="preserve"> sa preto má podávať s opatrnosťou u pacientov, ktorí majú epilepsiu v anamnéze, alebo ktorí majú stavy súvisiace so záchvatmi.</w:t>
      </w:r>
    </w:p>
    <w:p w:rsidR="002966DE" w:rsidRPr="00EF433E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:rsidR="002966DE" w:rsidRPr="00EF433E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u w:val="single"/>
          <w:lang w:val="sk-SK"/>
        </w:rPr>
      </w:pPr>
      <w:r w:rsidRPr="00EF433E">
        <w:rPr>
          <w:sz w:val="22"/>
          <w:szCs w:val="22"/>
          <w:u w:val="single"/>
          <w:lang w:val="sk-SK"/>
        </w:rPr>
        <w:t>Starší pacienti s psychózou spojenou s</w:t>
      </w:r>
      <w:r w:rsidR="006A511A" w:rsidRPr="00EF433E">
        <w:rPr>
          <w:sz w:val="22"/>
          <w:szCs w:val="22"/>
          <w:u w:val="single"/>
          <w:lang w:val="sk-SK"/>
        </w:rPr>
        <w:t> </w:t>
      </w:r>
      <w:r w:rsidRPr="00EF433E">
        <w:rPr>
          <w:sz w:val="22"/>
          <w:szCs w:val="22"/>
          <w:u w:val="single"/>
          <w:lang w:val="sk-SK"/>
        </w:rPr>
        <w:t>demenciou</w:t>
      </w:r>
    </w:p>
    <w:p w:rsidR="006A511A" w:rsidRPr="00EF433E" w:rsidRDefault="006A511A" w:rsidP="00A440E6">
      <w:pPr>
        <w:pStyle w:val="Hlavika"/>
        <w:tabs>
          <w:tab w:val="clear" w:pos="4320"/>
          <w:tab w:val="clear" w:pos="8640"/>
        </w:tabs>
        <w:rPr>
          <w:i/>
          <w:sz w:val="22"/>
          <w:szCs w:val="22"/>
          <w:u w:val="single"/>
          <w:lang w:val="sk-SK"/>
        </w:rPr>
      </w:pPr>
      <w:r w:rsidRPr="00EF433E">
        <w:rPr>
          <w:i/>
          <w:sz w:val="22"/>
          <w:szCs w:val="22"/>
          <w:u w:val="single"/>
          <w:lang w:val="sk-SK"/>
        </w:rPr>
        <w:t>Zvýšenie mortality</w:t>
      </w:r>
    </w:p>
    <w:p w:rsidR="006A511A" w:rsidRPr="00EF433E" w:rsidRDefault="006A511A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 xml:space="preserve">V troch </w:t>
      </w:r>
      <w:proofErr w:type="spellStart"/>
      <w:r w:rsidRPr="00EF433E">
        <w:rPr>
          <w:sz w:val="22"/>
          <w:szCs w:val="22"/>
          <w:lang w:val="sk-SK"/>
        </w:rPr>
        <w:t>placebom</w:t>
      </w:r>
      <w:proofErr w:type="spellEnd"/>
      <w:r w:rsidRPr="00EF433E">
        <w:rPr>
          <w:sz w:val="22"/>
          <w:szCs w:val="22"/>
          <w:lang w:val="sk-SK"/>
        </w:rPr>
        <w:t xml:space="preserve"> kontrolovaných štúdiách (n = 938; priemerný vek: 82,4 rokov; rozsah: 56-99 rokov) </w:t>
      </w:r>
      <w:proofErr w:type="spellStart"/>
      <w:r w:rsidRPr="00EF433E">
        <w:rPr>
          <w:sz w:val="22"/>
          <w:szCs w:val="22"/>
          <w:lang w:val="sk-SK"/>
        </w:rPr>
        <w:t>aripiprazolu</w:t>
      </w:r>
      <w:proofErr w:type="spellEnd"/>
      <w:r w:rsidRPr="00EF433E">
        <w:rPr>
          <w:sz w:val="22"/>
          <w:szCs w:val="22"/>
          <w:lang w:val="sk-SK"/>
        </w:rPr>
        <w:t xml:space="preserve"> u starších pacientov s psychózou spojenou s </w:t>
      </w:r>
      <w:proofErr w:type="spellStart"/>
      <w:r w:rsidRPr="00EF433E">
        <w:rPr>
          <w:sz w:val="22"/>
          <w:szCs w:val="22"/>
          <w:lang w:val="sk-SK"/>
        </w:rPr>
        <w:t>Alzheimerovou</w:t>
      </w:r>
      <w:proofErr w:type="spellEnd"/>
      <w:r w:rsidRPr="00EF433E">
        <w:rPr>
          <w:sz w:val="22"/>
          <w:szCs w:val="22"/>
          <w:lang w:val="sk-SK"/>
        </w:rPr>
        <w:t xml:space="preserve"> chorobou, pacienti liečení </w:t>
      </w:r>
      <w:proofErr w:type="spellStart"/>
      <w:r w:rsidRPr="00EF433E">
        <w:rPr>
          <w:sz w:val="22"/>
          <w:szCs w:val="22"/>
          <w:lang w:val="sk-SK"/>
        </w:rPr>
        <w:t>aripiprazolom</w:t>
      </w:r>
      <w:proofErr w:type="spellEnd"/>
      <w:r w:rsidRPr="00EF433E">
        <w:rPr>
          <w:sz w:val="22"/>
          <w:szCs w:val="22"/>
          <w:lang w:val="sk-SK"/>
        </w:rPr>
        <w:t xml:space="preserve"> mali zvýšené riziko smrti v porovnaní s </w:t>
      </w:r>
      <w:proofErr w:type="spellStart"/>
      <w:r w:rsidRPr="00EF433E">
        <w:rPr>
          <w:sz w:val="22"/>
          <w:szCs w:val="22"/>
          <w:lang w:val="sk-SK"/>
        </w:rPr>
        <w:t>placebom</w:t>
      </w:r>
      <w:proofErr w:type="spellEnd"/>
      <w:r w:rsidRPr="00EF433E">
        <w:rPr>
          <w:sz w:val="22"/>
          <w:szCs w:val="22"/>
          <w:lang w:val="sk-SK"/>
        </w:rPr>
        <w:t xml:space="preserve">. Výskyt smrti u pacientov liečených </w:t>
      </w:r>
      <w:proofErr w:type="spellStart"/>
      <w:r w:rsidRPr="00EF433E">
        <w:rPr>
          <w:sz w:val="22"/>
          <w:szCs w:val="22"/>
          <w:lang w:val="sk-SK"/>
        </w:rPr>
        <w:t>aripiprazolom</w:t>
      </w:r>
      <w:proofErr w:type="spellEnd"/>
      <w:r w:rsidRPr="00EF433E">
        <w:rPr>
          <w:sz w:val="22"/>
          <w:szCs w:val="22"/>
          <w:lang w:val="sk-SK"/>
        </w:rPr>
        <w:t xml:space="preserve"> bol 3,5 % v porovnaní s 1,7 % v </w:t>
      </w:r>
      <w:proofErr w:type="spellStart"/>
      <w:r w:rsidRPr="00EF433E">
        <w:rPr>
          <w:sz w:val="22"/>
          <w:szCs w:val="22"/>
          <w:lang w:val="sk-SK"/>
        </w:rPr>
        <w:t>placebovej</w:t>
      </w:r>
      <w:proofErr w:type="spellEnd"/>
      <w:r w:rsidRPr="00EF433E">
        <w:rPr>
          <w:sz w:val="22"/>
          <w:szCs w:val="22"/>
          <w:lang w:val="sk-SK"/>
        </w:rPr>
        <w:t xml:space="preserve"> skupine. Aj keď príčiny smrti sú rôzne, väčšina z nich sa zdá byť pôvodom buď kardiovaskulárna (napr. srdcové zlyhanie, náhla smrť) alebo infekčná (napr. pneumónia).</w:t>
      </w:r>
    </w:p>
    <w:p w:rsidR="006A511A" w:rsidRPr="00EF433E" w:rsidRDefault="006A511A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lang w:val="sk-SK"/>
        </w:rPr>
      </w:pPr>
    </w:p>
    <w:p w:rsidR="006A511A" w:rsidRPr="0086401B" w:rsidRDefault="006A511A" w:rsidP="00A440E6">
      <w:pPr>
        <w:pStyle w:val="Hlavika"/>
        <w:tabs>
          <w:tab w:val="clear" w:pos="4320"/>
          <w:tab w:val="clear" w:pos="8640"/>
        </w:tabs>
        <w:rPr>
          <w:i/>
          <w:sz w:val="22"/>
          <w:szCs w:val="24"/>
          <w:u w:val="single"/>
          <w:lang w:val="sk-SK"/>
        </w:rPr>
      </w:pPr>
      <w:proofErr w:type="spellStart"/>
      <w:r w:rsidRPr="0086401B">
        <w:rPr>
          <w:i/>
          <w:sz w:val="22"/>
          <w:szCs w:val="24"/>
          <w:u w:val="single"/>
          <w:lang w:val="sk-SK"/>
        </w:rPr>
        <w:t>Cerebrovaskulárne</w:t>
      </w:r>
      <w:proofErr w:type="spellEnd"/>
      <w:r w:rsidRPr="0086401B">
        <w:rPr>
          <w:i/>
          <w:sz w:val="22"/>
          <w:szCs w:val="24"/>
          <w:u w:val="single"/>
          <w:lang w:val="sk-SK"/>
        </w:rPr>
        <w:t xml:space="preserve"> nežiaduce reakcie</w:t>
      </w:r>
    </w:p>
    <w:p w:rsidR="006A511A" w:rsidRPr="00EF433E" w:rsidRDefault="006A511A" w:rsidP="006A511A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tých istých štúdiách boli u pacientov hlásené </w:t>
      </w:r>
      <w:proofErr w:type="spellStart"/>
      <w:r w:rsidRPr="00EF433E">
        <w:rPr>
          <w:sz w:val="22"/>
          <w:szCs w:val="22"/>
        </w:rPr>
        <w:t>cerebrovaskulárne</w:t>
      </w:r>
      <w:proofErr w:type="spellEnd"/>
      <w:r w:rsidRPr="00EF433E">
        <w:rPr>
          <w:sz w:val="22"/>
          <w:szCs w:val="22"/>
        </w:rPr>
        <w:t xml:space="preserve"> nežiaduce reakcie (napr. mŕtvica, prechodný ischemický záchvat) </w:t>
      </w:r>
      <w:r w:rsidR="00060DE2">
        <w:rPr>
          <w:sz w:val="22"/>
          <w:szCs w:val="22"/>
        </w:rPr>
        <w:t xml:space="preserve">vrátane smrteľných </w:t>
      </w:r>
      <w:r w:rsidR="00AD4B45">
        <w:rPr>
          <w:sz w:val="22"/>
          <w:szCs w:val="22"/>
        </w:rPr>
        <w:t>prípadov</w:t>
      </w:r>
      <w:r w:rsidRPr="00EF433E">
        <w:rPr>
          <w:sz w:val="22"/>
          <w:szCs w:val="22"/>
        </w:rPr>
        <w:t xml:space="preserve"> (priemerný vek: 84 rokov; rozsah: 78-88 rokov). Celkove sa u 1,3 % </w:t>
      </w:r>
      <w:proofErr w:type="spellStart"/>
      <w:r w:rsidRPr="00EF433E">
        <w:rPr>
          <w:sz w:val="22"/>
          <w:szCs w:val="22"/>
        </w:rPr>
        <w:t>aripiprazolom</w:t>
      </w:r>
      <w:proofErr w:type="spellEnd"/>
      <w:r w:rsidRPr="00EF433E">
        <w:rPr>
          <w:sz w:val="22"/>
          <w:szCs w:val="22"/>
        </w:rPr>
        <w:t xml:space="preserve"> liečených pacientov zistili </w:t>
      </w:r>
      <w:proofErr w:type="spellStart"/>
      <w:r w:rsidRPr="00EF433E">
        <w:rPr>
          <w:sz w:val="22"/>
          <w:szCs w:val="22"/>
        </w:rPr>
        <w:t>cerebrovaskulárne</w:t>
      </w:r>
      <w:proofErr w:type="spellEnd"/>
      <w:r w:rsidRPr="00EF433E">
        <w:rPr>
          <w:sz w:val="22"/>
          <w:szCs w:val="22"/>
        </w:rPr>
        <w:t xml:space="preserve"> nežiaduce reakcie v porovnaní s 0,6 % </w:t>
      </w:r>
      <w:proofErr w:type="spellStart"/>
      <w:r w:rsidRPr="00EF433E">
        <w:rPr>
          <w:sz w:val="22"/>
          <w:szCs w:val="22"/>
        </w:rPr>
        <w:t>placebom</w:t>
      </w:r>
      <w:proofErr w:type="spellEnd"/>
      <w:r w:rsidRPr="00EF433E">
        <w:rPr>
          <w:sz w:val="22"/>
          <w:szCs w:val="22"/>
        </w:rPr>
        <w:t xml:space="preserve"> liečených pacientov v týchto štúdiách. Tento rozdiel nebol štatisticky významný. Avšak v jednej z týchto štúdií, v štúdii s fixnou dávkou, bol významný vzťah reakcie na dávku pre </w:t>
      </w:r>
      <w:proofErr w:type="spellStart"/>
      <w:r w:rsidRPr="00EF433E">
        <w:rPr>
          <w:sz w:val="22"/>
          <w:szCs w:val="22"/>
        </w:rPr>
        <w:t>cerebrovaskulárne</w:t>
      </w:r>
      <w:proofErr w:type="spellEnd"/>
      <w:r w:rsidRPr="00EF433E">
        <w:rPr>
          <w:sz w:val="22"/>
          <w:szCs w:val="22"/>
        </w:rPr>
        <w:t xml:space="preserve"> nežiaduce reakcie u pacientov liečených </w:t>
      </w:r>
      <w:proofErr w:type="spellStart"/>
      <w:r w:rsidRPr="00EF433E">
        <w:rPr>
          <w:sz w:val="22"/>
          <w:szCs w:val="22"/>
        </w:rPr>
        <w:t>aripiprazolom</w:t>
      </w:r>
      <w:proofErr w:type="spellEnd"/>
      <w:r w:rsidRPr="00EF433E">
        <w:rPr>
          <w:sz w:val="22"/>
          <w:szCs w:val="22"/>
        </w:rPr>
        <w:t xml:space="preserve">. </w:t>
      </w:r>
    </w:p>
    <w:p w:rsidR="006A511A" w:rsidRPr="00EF433E" w:rsidRDefault="00D53F5C" w:rsidP="006A511A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E57712">
        <w:rPr>
          <w:noProof/>
          <w:sz w:val="22"/>
          <w:lang w:val="pl-PL"/>
        </w:rPr>
        <w:t xml:space="preserve">Asduter </w:t>
      </w:r>
      <w:r w:rsidR="006A511A" w:rsidRPr="00EF433E">
        <w:rPr>
          <w:sz w:val="22"/>
          <w:szCs w:val="22"/>
          <w:lang w:val="sk-SK"/>
        </w:rPr>
        <w:t xml:space="preserve"> nie je </w:t>
      </w:r>
      <w:r w:rsidR="004C1557" w:rsidRPr="00EF433E">
        <w:rPr>
          <w:sz w:val="22"/>
          <w:szCs w:val="22"/>
          <w:lang w:val="sk-SK"/>
        </w:rPr>
        <w:t>indikovan</w:t>
      </w:r>
      <w:r w:rsidR="004C1557">
        <w:rPr>
          <w:sz w:val="22"/>
          <w:szCs w:val="22"/>
          <w:lang w:val="sk-SK"/>
        </w:rPr>
        <w:t>ý</w:t>
      </w:r>
      <w:r w:rsidR="004C1557" w:rsidRPr="00EF433E">
        <w:rPr>
          <w:sz w:val="22"/>
          <w:szCs w:val="22"/>
          <w:lang w:val="sk-SK"/>
        </w:rPr>
        <w:t xml:space="preserve"> </w:t>
      </w:r>
      <w:r w:rsidR="006A511A" w:rsidRPr="00EF433E">
        <w:rPr>
          <w:sz w:val="22"/>
          <w:szCs w:val="22"/>
          <w:lang w:val="sk-SK"/>
        </w:rPr>
        <w:t>pre liečbu psychózy spojenej s demenciou.</w:t>
      </w:r>
    </w:p>
    <w:p w:rsidR="006A511A" w:rsidRPr="00EF433E" w:rsidRDefault="006A511A" w:rsidP="006A511A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:rsidR="006A511A" w:rsidRPr="00EF433E" w:rsidRDefault="006A511A" w:rsidP="006A511A">
      <w:pPr>
        <w:pStyle w:val="Hlavika"/>
        <w:tabs>
          <w:tab w:val="clear" w:pos="4320"/>
          <w:tab w:val="clear" w:pos="8640"/>
        </w:tabs>
        <w:rPr>
          <w:sz w:val="22"/>
          <w:szCs w:val="24"/>
          <w:u w:val="single"/>
          <w:lang w:val="sk-SK"/>
        </w:rPr>
      </w:pPr>
      <w:r w:rsidRPr="00EF433E">
        <w:rPr>
          <w:sz w:val="22"/>
          <w:szCs w:val="22"/>
          <w:u w:val="single"/>
          <w:lang w:val="sk-SK"/>
        </w:rPr>
        <w:t xml:space="preserve">Hyperglykémia a diabetes </w:t>
      </w:r>
      <w:proofErr w:type="spellStart"/>
      <w:r w:rsidRPr="00EF433E">
        <w:rPr>
          <w:sz w:val="22"/>
          <w:szCs w:val="22"/>
          <w:u w:val="single"/>
          <w:lang w:val="sk-SK"/>
        </w:rPr>
        <w:t>mellitus</w:t>
      </w:r>
      <w:proofErr w:type="spellEnd"/>
    </w:p>
    <w:p w:rsidR="006A511A" w:rsidRPr="00EF433E" w:rsidRDefault="006A511A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 xml:space="preserve">Hyperglykémia v niektorých prípadoch </w:t>
      </w:r>
      <w:r w:rsidR="00060DE2">
        <w:rPr>
          <w:sz w:val="22"/>
          <w:szCs w:val="22"/>
          <w:lang w:val="sk-SK"/>
        </w:rPr>
        <w:t>extrémna</w:t>
      </w:r>
      <w:r w:rsidR="00060DE2" w:rsidRPr="00EF433E">
        <w:rPr>
          <w:sz w:val="22"/>
          <w:szCs w:val="22"/>
          <w:lang w:val="sk-SK"/>
        </w:rPr>
        <w:t xml:space="preserve"> </w:t>
      </w:r>
      <w:r w:rsidRPr="00EF433E">
        <w:rPr>
          <w:sz w:val="22"/>
          <w:szCs w:val="22"/>
          <w:lang w:val="sk-SK"/>
        </w:rPr>
        <w:t xml:space="preserve">a spojená s </w:t>
      </w:r>
      <w:proofErr w:type="spellStart"/>
      <w:r w:rsidRPr="00EF433E">
        <w:rPr>
          <w:sz w:val="22"/>
          <w:szCs w:val="22"/>
          <w:lang w:val="sk-SK"/>
        </w:rPr>
        <w:t>ketoacidózou</w:t>
      </w:r>
      <w:proofErr w:type="spellEnd"/>
      <w:r w:rsidRPr="00EF433E">
        <w:rPr>
          <w:sz w:val="22"/>
          <w:szCs w:val="22"/>
          <w:lang w:val="sk-SK"/>
        </w:rPr>
        <w:t xml:space="preserve"> alebo </w:t>
      </w:r>
      <w:proofErr w:type="spellStart"/>
      <w:r w:rsidRPr="00EF433E">
        <w:rPr>
          <w:sz w:val="22"/>
          <w:szCs w:val="22"/>
          <w:lang w:val="sk-SK"/>
        </w:rPr>
        <w:t>hyperosmolárnou</w:t>
      </w:r>
      <w:proofErr w:type="spellEnd"/>
      <w:r w:rsidRPr="00EF433E">
        <w:rPr>
          <w:sz w:val="22"/>
          <w:szCs w:val="22"/>
          <w:lang w:val="sk-SK"/>
        </w:rPr>
        <w:t xml:space="preserve"> kómou alebo smrťou bola hlásená u pacientov liečených atypickými </w:t>
      </w:r>
      <w:proofErr w:type="spellStart"/>
      <w:r w:rsidRPr="00EF433E">
        <w:rPr>
          <w:sz w:val="22"/>
          <w:szCs w:val="22"/>
          <w:lang w:val="sk-SK"/>
        </w:rPr>
        <w:t>antipsychotikami</w:t>
      </w:r>
      <w:proofErr w:type="spellEnd"/>
      <w:r w:rsidRPr="00EF433E">
        <w:rPr>
          <w:sz w:val="22"/>
          <w:szCs w:val="22"/>
          <w:lang w:val="sk-SK"/>
        </w:rPr>
        <w:t xml:space="preserve"> zahŕňajúcimi </w:t>
      </w:r>
      <w:proofErr w:type="spellStart"/>
      <w:r w:rsidRPr="00EF433E">
        <w:rPr>
          <w:sz w:val="22"/>
          <w:szCs w:val="22"/>
          <w:lang w:val="sk-SK"/>
        </w:rPr>
        <w:t>aripiprazol</w:t>
      </w:r>
      <w:proofErr w:type="spellEnd"/>
      <w:r w:rsidRPr="00EF433E">
        <w:rPr>
          <w:sz w:val="22"/>
          <w:szCs w:val="22"/>
          <w:lang w:val="sk-SK"/>
        </w:rPr>
        <w:t xml:space="preserve">. Medzi rizikové faktory, ktoré majú vplyv u pacientov s </w:t>
      </w:r>
      <w:proofErr w:type="spellStart"/>
      <w:r w:rsidRPr="00EF433E">
        <w:rPr>
          <w:sz w:val="22"/>
          <w:szCs w:val="22"/>
          <w:lang w:val="sk-SK"/>
        </w:rPr>
        <w:t>predispozíciou</w:t>
      </w:r>
      <w:proofErr w:type="spellEnd"/>
      <w:r w:rsidRPr="00EF433E">
        <w:rPr>
          <w:sz w:val="22"/>
          <w:szCs w:val="22"/>
          <w:lang w:val="sk-SK"/>
        </w:rPr>
        <w:t xml:space="preserve"> na vážne komplikácie, patrí obezita a rodinná anamnéza diabetu. V klinických štúdiách </w:t>
      </w:r>
      <w:proofErr w:type="spellStart"/>
      <w:r w:rsidRPr="00EF433E">
        <w:rPr>
          <w:sz w:val="22"/>
          <w:szCs w:val="22"/>
          <w:lang w:val="sk-SK"/>
        </w:rPr>
        <w:t>aripiprazolu</w:t>
      </w:r>
      <w:proofErr w:type="spellEnd"/>
      <w:r w:rsidRPr="00EF433E">
        <w:rPr>
          <w:sz w:val="22"/>
          <w:szCs w:val="22"/>
          <w:lang w:val="sk-SK"/>
        </w:rPr>
        <w:t xml:space="preserve"> neboli významné rozdiely v stupni výskytu s hyperglykémiou súvisiacimi nežiaduci</w:t>
      </w:r>
      <w:r w:rsidR="00060DE2">
        <w:rPr>
          <w:sz w:val="22"/>
          <w:szCs w:val="22"/>
          <w:lang w:val="sk-SK"/>
        </w:rPr>
        <w:t>mi</w:t>
      </w:r>
      <w:r w:rsidRPr="00EF433E">
        <w:rPr>
          <w:sz w:val="22"/>
          <w:szCs w:val="22"/>
          <w:lang w:val="sk-SK"/>
        </w:rPr>
        <w:t xml:space="preserve"> reakciami (zahŕňajúcimi diabetes) alebo v abnormálnych laboratórnych hodnotách v porovnaní s </w:t>
      </w:r>
      <w:proofErr w:type="spellStart"/>
      <w:r w:rsidRPr="00EF433E">
        <w:rPr>
          <w:sz w:val="22"/>
          <w:szCs w:val="22"/>
          <w:lang w:val="sk-SK"/>
        </w:rPr>
        <w:t>placebom</w:t>
      </w:r>
      <w:proofErr w:type="spellEnd"/>
      <w:r w:rsidRPr="00EF433E">
        <w:rPr>
          <w:sz w:val="22"/>
          <w:szCs w:val="22"/>
          <w:lang w:val="sk-SK"/>
        </w:rPr>
        <w:t xml:space="preserve">. Priame porovnania presných odhadov rizika s hyperglykémiou súvisiacimi nežiaducimi reakciami u pacientov liečených </w:t>
      </w:r>
      <w:proofErr w:type="spellStart"/>
      <w:r w:rsidRPr="00EF433E">
        <w:rPr>
          <w:sz w:val="22"/>
          <w:szCs w:val="22"/>
          <w:lang w:val="sk-SK"/>
        </w:rPr>
        <w:t>aripi</w:t>
      </w:r>
      <w:r w:rsidR="004C1557">
        <w:rPr>
          <w:sz w:val="22"/>
          <w:szCs w:val="22"/>
          <w:lang w:val="sk-SK"/>
        </w:rPr>
        <w:t>p</w:t>
      </w:r>
      <w:r w:rsidRPr="00EF433E">
        <w:rPr>
          <w:sz w:val="22"/>
          <w:szCs w:val="22"/>
          <w:lang w:val="sk-SK"/>
        </w:rPr>
        <w:t>razolom</w:t>
      </w:r>
      <w:proofErr w:type="spellEnd"/>
      <w:r w:rsidRPr="00EF433E">
        <w:rPr>
          <w:sz w:val="22"/>
          <w:szCs w:val="22"/>
          <w:lang w:val="sk-SK"/>
        </w:rPr>
        <w:t xml:space="preserve"> a inými </w:t>
      </w:r>
      <w:proofErr w:type="spellStart"/>
      <w:r w:rsidRPr="00EF433E">
        <w:rPr>
          <w:sz w:val="22"/>
          <w:szCs w:val="22"/>
          <w:lang w:val="sk-SK"/>
        </w:rPr>
        <w:t>antipsychotikami</w:t>
      </w:r>
      <w:proofErr w:type="spellEnd"/>
      <w:r w:rsidRPr="00EF433E">
        <w:rPr>
          <w:sz w:val="22"/>
          <w:szCs w:val="22"/>
          <w:lang w:val="sk-SK"/>
        </w:rPr>
        <w:t xml:space="preserve"> nie sú dostupné. </w:t>
      </w:r>
      <w:r w:rsidR="007B2B0D" w:rsidRPr="00EF433E">
        <w:rPr>
          <w:sz w:val="22"/>
          <w:szCs w:val="22"/>
          <w:lang w:val="sk-SK"/>
        </w:rPr>
        <w:t xml:space="preserve">Pacienti liečení inými </w:t>
      </w:r>
      <w:proofErr w:type="spellStart"/>
      <w:r w:rsidR="007B2B0D" w:rsidRPr="00EF433E">
        <w:rPr>
          <w:sz w:val="22"/>
          <w:szCs w:val="22"/>
          <w:lang w:val="sk-SK"/>
        </w:rPr>
        <w:t>antipsychotikami</w:t>
      </w:r>
      <w:proofErr w:type="spellEnd"/>
      <w:r w:rsidR="007B2B0D" w:rsidRPr="00EF433E">
        <w:rPr>
          <w:sz w:val="22"/>
          <w:szCs w:val="22"/>
          <w:lang w:val="sk-SK"/>
        </w:rPr>
        <w:t xml:space="preserve"> zahŕňajúcimi </w:t>
      </w:r>
      <w:r w:rsidR="00D53F5C" w:rsidRPr="00E57712">
        <w:rPr>
          <w:noProof/>
          <w:sz w:val="22"/>
          <w:lang w:val="sk-SK"/>
        </w:rPr>
        <w:t>Asduter</w:t>
      </w:r>
      <w:r w:rsidR="007B2B0D" w:rsidRPr="00EF433E">
        <w:rPr>
          <w:sz w:val="22"/>
          <w:szCs w:val="22"/>
          <w:lang w:val="sk-SK"/>
        </w:rPr>
        <w:t xml:space="preserve"> majú byť sledovaní na </w:t>
      </w:r>
      <w:r w:rsidR="00AD4B45">
        <w:rPr>
          <w:sz w:val="22"/>
          <w:szCs w:val="22"/>
          <w:lang w:val="sk-SK"/>
        </w:rPr>
        <w:t>prejavy</w:t>
      </w:r>
      <w:r w:rsidR="00AD4B45" w:rsidRPr="00EF433E">
        <w:rPr>
          <w:sz w:val="22"/>
          <w:szCs w:val="22"/>
          <w:lang w:val="sk-SK"/>
        </w:rPr>
        <w:t xml:space="preserve"> </w:t>
      </w:r>
      <w:r w:rsidR="007B2B0D" w:rsidRPr="00EF433E">
        <w:rPr>
          <w:sz w:val="22"/>
          <w:szCs w:val="22"/>
          <w:lang w:val="sk-SK"/>
        </w:rPr>
        <w:t xml:space="preserve">a príznaky hyperglykémie (ako je </w:t>
      </w:r>
      <w:proofErr w:type="spellStart"/>
      <w:r w:rsidR="007B2B0D" w:rsidRPr="00EF433E">
        <w:rPr>
          <w:sz w:val="22"/>
          <w:szCs w:val="22"/>
          <w:lang w:val="sk-SK"/>
        </w:rPr>
        <w:t>polydipsia</w:t>
      </w:r>
      <w:proofErr w:type="spellEnd"/>
      <w:r w:rsidR="007B2B0D" w:rsidRPr="00EF433E">
        <w:rPr>
          <w:sz w:val="22"/>
          <w:szCs w:val="22"/>
          <w:lang w:val="sk-SK"/>
        </w:rPr>
        <w:t xml:space="preserve">, </w:t>
      </w:r>
      <w:proofErr w:type="spellStart"/>
      <w:r w:rsidR="007B2B0D" w:rsidRPr="00EF433E">
        <w:rPr>
          <w:sz w:val="22"/>
          <w:szCs w:val="22"/>
          <w:lang w:val="sk-SK"/>
        </w:rPr>
        <w:t>polyúria</w:t>
      </w:r>
      <w:proofErr w:type="spellEnd"/>
      <w:r w:rsidR="007B2B0D" w:rsidRPr="00EF433E">
        <w:rPr>
          <w:sz w:val="22"/>
          <w:szCs w:val="22"/>
          <w:lang w:val="sk-SK"/>
        </w:rPr>
        <w:t xml:space="preserve">, </w:t>
      </w:r>
      <w:proofErr w:type="spellStart"/>
      <w:r w:rsidR="007B2B0D" w:rsidRPr="00EF433E">
        <w:rPr>
          <w:sz w:val="22"/>
          <w:szCs w:val="22"/>
          <w:lang w:val="sk-SK"/>
        </w:rPr>
        <w:t>polyfágia</w:t>
      </w:r>
      <w:proofErr w:type="spellEnd"/>
      <w:r w:rsidR="007B2B0D" w:rsidRPr="00EF433E">
        <w:rPr>
          <w:sz w:val="22"/>
          <w:szCs w:val="22"/>
          <w:lang w:val="sk-SK"/>
        </w:rPr>
        <w:t xml:space="preserve"> a slabosť) a pacienti s diabetes </w:t>
      </w:r>
      <w:proofErr w:type="spellStart"/>
      <w:r w:rsidR="007B2B0D" w:rsidRPr="00EF433E">
        <w:rPr>
          <w:sz w:val="22"/>
          <w:szCs w:val="22"/>
          <w:lang w:val="sk-SK"/>
        </w:rPr>
        <w:t>mellitus</w:t>
      </w:r>
      <w:proofErr w:type="spellEnd"/>
      <w:r w:rsidR="007B2B0D" w:rsidRPr="00EF433E">
        <w:rPr>
          <w:sz w:val="22"/>
          <w:szCs w:val="22"/>
          <w:lang w:val="sk-SK"/>
        </w:rPr>
        <w:t xml:space="preserve"> alebo s rizikovými faktormi pre diabetes </w:t>
      </w:r>
      <w:proofErr w:type="spellStart"/>
      <w:r w:rsidR="007B2B0D" w:rsidRPr="00EF433E">
        <w:rPr>
          <w:sz w:val="22"/>
          <w:szCs w:val="22"/>
          <w:lang w:val="sk-SK"/>
        </w:rPr>
        <w:t>mellitus</w:t>
      </w:r>
      <w:proofErr w:type="spellEnd"/>
      <w:r w:rsidR="007B2B0D" w:rsidRPr="00EF433E">
        <w:rPr>
          <w:sz w:val="22"/>
          <w:szCs w:val="22"/>
          <w:lang w:val="sk-SK"/>
        </w:rPr>
        <w:t xml:space="preserve"> majú byť pravidelne monitorovaní na zhoršenie glukózovej kontroly.</w:t>
      </w:r>
    </w:p>
    <w:p w:rsidR="006A511A" w:rsidRPr="00EF433E" w:rsidRDefault="006A511A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:rsidR="007B2B0D" w:rsidRPr="00EF433E" w:rsidRDefault="007B2B0D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u w:val="single"/>
          <w:lang w:val="sk-SK"/>
        </w:rPr>
      </w:pPr>
      <w:proofErr w:type="spellStart"/>
      <w:r w:rsidRPr="00EF433E">
        <w:rPr>
          <w:sz w:val="22"/>
          <w:szCs w:val="22"/>
          <w:u w:val="single"/>
          <w:lang w:val="sk-SK"/>
        </w:rPr>
        <w:t>Hypersenzitivita</w:t>
      </w:r>
      <w:proofErr w:type="spellEnd"/>
      <w:r w:rsidRPr="00EF433E">
        <w:rPr>
          <w:sz w:val="22"/>
          <w:szCs w:val="22"/>
          <w:u w:val="single"/>
          <w:lang w:val="sk-SK"/>
        </w:rPr>
        <w:t xml:space="preserve"> </w:t>
      </w:r>
    </w:p>
    <w:p w:rsidR="00F6668C" w:rsidRDefault="007B2B0D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lang w:val="sk-SK"/>
        </w:rPr>
      </w:pPr>
      <w:r w:rsidRPr="00EF433E">
        <w:rPr>
          <w:sz w:val="22"/>
          <w:szCs w:val="24"/>
          <w:lang w:val="sk-SK"/>
        </w:rPr>
        <w:t xml:space="preserve">Podobne ako u iných liekov sa </w:t>
      </w:r>
      <w:proofErr w:type="spellStart"/>
      <w:r w:rsidRPr="00EF433E">
        <w:rPr>
          <w:sz w:val="22"/>
          <w:szCs w:val="24"/>
          <w:lang w:val="sk-SK"/>
        </w:rPr>
        <w:t>hypersenzitívne</w:t>
      </w:r>
      <w:proofErr w:type="spellEnd"/>
      <w:r w:rsidRPr="00EF433E">
        <w:rPr>
          <w:sz w:val="22"/>
          <w:szCs w:val="24"/>
          <w:lang w:val="sk-SK"/>
        </w:rPr>
        <w:t xml:space="preserve"> reakcie charakterizované alergickými symptómami môžu vyskytnúť pri </w:t>
      </w:r>
      <w:proofErr w:type="spellStart"/>
      <w:r w:rsidRPr="00EF433E">
        <w:rPr>
          <w:sz w:val="22"/>
          <w:szCs w:val="24"/>
          <w:lang w:val="sk-SK"/>
        </w:rPr>
        <w:t>aripiprazole</w:t>
      </w:r>
      <w:proofErr w:type="spellEnd"/>
      <w:r w:rsidRPr="00EF433E">
        <w:rPr>
          <w:sz w:val="22"/>
          <w:szCs w:val="24"/>
          <w:lang w:val="sk-SK"/>
        </w:rPr>
        <w:t xml:space="preserve"> (pozri časť 4.8).</w:t>
      </w:r>
    </w:p>
    <w:p w:rsidR="002F5719" w:rsidRDefault="002F5719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u w:val="single"/>
          <w:lang w:val="sk-SK"/>
        </w:rPr>
      </w:pPr>
    </w:p>
    <w:p w:rsidR="007B2B0D" w:rsidRPr="00EF433E" w:rsidRDefault="007B2B0D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u w:val="single"/>
          <w:lang w:val="sk-SK"/>
        </w:rPr>
      </w:pPr>
      <w:r w:rsidRPr="00EF433E">
        <w:rPr>
          <w:sz w:val="22"/>
          <w:szCs w:val="24"/>
          <w:u w:val="single"/>
          <w:lang w:val="sk-SK"/>
        </w:rPr>
        <w:t>Prírastok telesnej hmotnosti</w:t>
      </w:r>
    </w:p>
    <w:p w:rsidR="007B2B0D" w:rsidRPr="00EF433E" w:rsidRDefault="007B2B0D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 xml:space="preserve">Prírastok telesnej hmotnosti je všeobecne pozorovateľný u pacientov so schizofréniou a bipolárnou mániou kvôli </w:t>
      </w:r>
      <w:proofErr w:type="spellStart"/>
      <w:r w:rsidRPr="00EF433E">
        <w:rPr>
          <w:sz w:val="22"/>
          <w:szCs w:val="22"/>
          <w:lang w:val="sk-SK"/>
        </w:rPr>
        <w:t>komorbiditám</w:t>
      </w:r>
      <w:proofErr w:type="spellEnd"/>
      <w:r w:rsidRPr="00EF433E">
        <w:rPr>
          <w:sz w:val="22"/>
          <w:szCs w:val="22"/>
          <w:lang w:val="sk-SK"/>
        </w:rPr>
        <w:t xml:space="preserve">, užívaniu </w:t>
      </w:r>
      <w:proofErr w:type="spellStart"/>
      <w:r w:rsidRPr="00EF433E">
        <w:rPr>
          <w:sz w:val="22"/>
          <w:szCs w:val="22"/>
          <w:lang w:val="sk-SK"/>
        </w:rPr>
        <w:t>antipsychotík</w:t>
      </w:r>
      <w:proofErr w:type="spellEnd"/>
      <w:r w:rsidRPr="00EF433E">
        <w:rPr>
          <w:sz w:val="22"/>
          <w:szCs w:val="22"/>
          <w:lang w:val="sk-SK"/>
        </w:rPr>
        <w:t xml:space="preserve">, o ktorých je známe, že spôsobujú prírastok telesnej hmotnosti, nesprávnemu životnému štýlu a môže viesť k závažným komplikáciám. Po uvedení lieku na trh sa hlásil prírastok telesnej hmotnosti u pacientov užívajúcich </w:t>
      </w:r>
      <w:proofErr w:type="spellStart"/>
      <w:r w:rsidRPr="00EF433E">
        <w:rPr>
          <w:sz w:val="22"/>
          <w:szCs w:val="22"/>
          <w:lang w:val="sk-SK"/>
        </w:rPr>
        <w:t>aripiprazol</w:t>
      </w:r>
      <w:proofErr w:type="spellEnd"/>
      <w:r w:rsidRPr="00EF433E">
        <w:rPr>
          <w:sz w:val="22"/>
          <w:szCs w:val="22"/>
          <w:lang w:val="sk-SK"/>
        </w:rPr>
        <w:t xml:space="preserve">. Ak sa zistí, je to zvyčajne u pacientov s významnými rizikovými faktormi, ako je diabetes, porucha štítnej žľazy alebo </w:t>
      </w:r>
      <w:proofErr w:type="spellStart"/>
      <w:r w:rsidRPr="00EF433E">
        <w:rPr>
          <w:sz w:val="22"/>
          <w:szCs w:val="22"/>
          <w:lang w:val="sk-SK"/>
        </w:rPr>
        <w:t>adenóm</w:t>
      </w:r>
      <w:proofErr w:type="spellEnd"/>
      <w:r w:rsidRPr="00EF433E">
        <w:rPr>
          <w:sz w:val="22"/>
          <w:szCs w:val="22"/>
          <w:lang w:val="sk-SK"/>
        </w:rPr>
        <w:t xml:space="preserve"> hypofýzy v anamnéze. V klinických skúšaniach sa nepreukázalo, že </w:t>
      </w:r>
      <w:proofErr w:type="spellStart"/>
      <w:r w:rsidRPr="00EF433E">
        <w:rPr>
          <w:sz w:val="22"/>
          <w:szCs w:val="22"/>
          <w:lang w:val="sk-SK"/>
        </w:rPr>
        <w:t>aripiprazol</w:t>
      </w:r>
      <w:proofErr w:type="spellEnd"/>
      <w:r w:rsidRPr="00EF433E">
        <w:rPr>
          <w:sz w:val="22"/>
          <w:szCs w:val="22"/>
          <w:lang w:val="sk-SK"/>
        </w:rPr>
        <w:t xml:space="preserve"> spôsobuje klinicky významné zvýšenie telesnej hmotnosti u dospelých (pozri časť 5.1). V klinických skúšaniach s dospievajúcimi pacientmi s bipolárnou mániou sa preukázalo, že sa </w:t>
      </w:r>
      <w:proofErr w:type="spellStart"/>
      <w:r w:rsidRPr="00EF433E">
        <w:rPr>
          <w:sz w:val="22"/>
          <w:szCs w:val="22"/>
          <w:lang w:val="sk-SK"/>
        </w:rPr>
        <w:t>aripiprazol</w:t>
      </w:r>
      <w:proofErr w:type="spellEnd"/>
      <w:r w:rsidRPr="00EF433E">
        <w:rPr>
          <w:sz w:val="22"/>
          <w:szCs w:val="22"/>
          <w:lang w:val="sk-SK"/>
        </w:rPr>
        <w:t xml:space="preserve"> po 4 týždňoch liečby spájal s nárastom telesnej hmotnosti. U dospievajúcich pacientov s bipolárnou mániou sa má sledovať prírastok telesnej hmotnosti. Ak je prírastok telesnej hmotnosti klinicky významný, má sa zvážiť zníženie dávky (pozri časť 4.8).</w:t>
      </w:r>
    </w:p>
    <w:p w:rsidR="007B2B0D" w:rsidRPr="00EF433E" w:rsidRDefault="007B2B0D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:rsidR="007B2B0D" w:rsidRPr="00EF433E" w:rsidRDefault="007B2B0D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u w:val="single"/>
          <w:lang w:val="sk-SK"/>
        </w:rPr>
      </w:pPr>
      <w:proofErr w:type="spellStart"/>
      <w:r w:rsidRPr="00EF433E">
        <w:rPr>
          <w:sz w:val="22"/>
          <w:szCs w:val="22"/>
          <w:u w:val="single"/>
          <w:lang w:val="sk-SK"/>
        </w:rPr>
        <w:t>Dysfágia</w:t>
      </w:r>
      <w:proofErr w:type="spellEnd"/>
      <w:r w:rsidRPr="00EF433E">
        <w:rPr>
          <w:sz w:val="22"/>
          <w:szCs w:val="22"/>
          <w:u w:val="single"/>
          <w:lang w:val="sk-SK"/>
        </w:rPr>
        <w:t xml:space="preserve"> </w:t>
      </w:r>
    </w:p>
    <w:p w:rsidR="007B2B0D" w:rsidRPr="00EF433E" w:rsidRDefault="007B2B0D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proofErr w:type="spellStart"/>
      <w:r w:rsidRPr="00EF433E">
        <w:rPr>
          <w:sz w:val="22"/>
          <w:szCs w:val="22"/>
          <w:lang w:val="sk-SK"/>
        </w:rPr>
        <w:t>Ezofageálna</w:t>
      </w:r>
      <w:proofErr w:type="spellEnd"/>
      <w:r w:rsidRPr="00EF433E">
        <w:rPr>
          <w:sz w:val="22"/>
          <w:szCs w:val="22"/>
          <w:lang w:val="sk-SK"/>
        </w:rPr>
        <w:t xml:space="preserve"> </w:t>
      </w:r>
      <w:proofErr w:type="spellStart"/>
      <w:r w:rsidRPr="00EF433E">
        <w:rPr>
          <w:sz w:val="22"/>
          <w:szCs w:val="22"/>
          <w:lang w:val="sk-SK"/>
        </w:rPr>
        <w:t>dysmotilita</w:t>
      </w:r>
      <w:proofErr w:type="spellEnd"/>
      <w:r w:rsidRPr="00EF433E">
        <w:rPr>
          <w:sz w:val="22"/>
          <w:szCs w:val="22"/>
          <w:lang w:val="sk-SK"/>
        </w:rPr>
        <w:t xml:space="preserve"> a aspirácia sú spojené s použitím </w:t>
      </w:r>
      <w:proofErr w:type="spellStart"/>
      <w:r w:rsidRPr="00EF433E">
        <w:rPr>
          <w:sz w:val="22"/>
          <w:szCs w:val="22"/>
          <w:lang w:val="sk-SK"/>
        </w:rPr>
        <w:t>antipsychotickej</w:t>
      </w:r>
      <w:proofErr w:type="spellEnd"/>
      <w:r w:rsidRPr="00EF433E">
        <w:rPr>
          <w:sz w:val="22"/>
          <w:szCs w:val="22"/>
          <w:lang w:val="sk-SK"/>
        </w:rPr>
        <w:t xml:space="preserve"> liečby vrátane </w:t>
      </w:r>
      <w:proofErr w:type="spellStart"/>
      <w:r w:rsidRPr="00EF433E">
        <w:rPr>
          <w:sz w:val="22"/>
          <w:szCs w:val="22"/>
          <w:lang w:val="sk-SK"/>
        </w:rPr>
        <w:t>aripiprazolu</w:t>
      </w:r>
      <w:proofErr w:type="spellEnd"/>
      <w:r w:rsidRPr="00EF433E">
        <w:rPr>
          <w:sz w:val="22"/>
          <w:szCs w:val="22"/>
          <w:lang w:val="sk-SK"/>
        </w:rPr>
        <w:t xml:space="preserve">. </w:t>
      </w:r>
      <w:proofErr w:type="spellStart"/>
      <w:r w:rsidRPr="00EF433E">
        <w:rPr>
          <w:sz w:val="22"/>
          <w:szCs w:val="22"/>
          <w:lang w:val="sk-SK"/>
        </w:rPr>
        <w:t>Aripiprazol</w:t>
      </w:r>
      <w:proofErr w:type="spellEnd"/>
      <w:r w:rsidRPr="00EF433E">
        <w:rPr>
          <w:sz w:val="22"/>
          <w:szCs w:val="22"/>
          <w:lang w:val="sk-SK"/>
        </w:rPr>
        <w:t xml:space="preserve"> a iné </w:t>
      </w:r>
      <w:proofErr w:type="spellStart"/>
      <w:r w:rsidRPr="00EF433E">
        <w:rPr>
          <w:sz w:val="22"/>
          <w:szCs w:val="22"/>
          <w:lang w:val="sk-SK"/>
        </w:rPr>
        <w:t>antipsychoticky</w:t>
      </w:r>
      <w:proofErr w:type="spellEnd"/>
      <w:r w:rsidRPr="00EF433E">
        <w:rPr>
          <w:sz w:val="22"/>
          <w:szCs w:val="22"/>
          <w:lang w:val="sk-SK"/>
        </w:rPr>
        <w:t xml:space="preserve"> aktívne látky sa majú používať opatrne u pacientov s rizikom aspiračnej pneumónie.</w:t>
      </w:r>
    </w:p>
    <w:p w:rsidR="007B2B0D" w:rsidRPr="00EF433E" w:rsidRDefault="007B2B0D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:rsidR="007B2B0D" w:rsidRPr="00EF433E" w:rsidRDefault="007B2B0D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u w:val="single"/>
          <w:lang w:val="sk-SK"/>
        </w:rPr>
      </w:pPr>
      <w:r w:rsidRPr="00EF433E">
        <w:rPr>
          <w:sz w:val="22"/>
          <w:szCs w:val="22"/>
          <w:u w:val="single"/>
          <w:lang w:val="sk-SK"/>
        </w:rPr>
        <w:t>Patologické hráčstvo</w:t>
      </w:r>
    </w:p>
    <w:p w:rsidR="007B2B0D" w:rsidRDefault="007B2B0D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 xml:space="preserve">Po uvedení lieku na trh sú hlásenia patologického hráčstva, ktoré sa hlásili u pacientov, ktorým bol predpísaný </w:t>
      </w:r>
      <w:proofErr w:type="spellStart"/>
      <w:r w:rsidRPr="00EF433E">
        <w:rPr>
          <w:sz w:val="22"/>
          <w:szCs w:val="22"/>
          <w:lang w:val="sk-SK"/>
        </w:rPr>
        <w:t>aripiprazol</w:t>
      </w:r>
      <w:proofErr w:type="spellEnd"/>
      <w:r w:rsidRPr="00EF433E">
        <w:rPr>
          <w:sz w:val="22"/>
          <w:szCs w:val="22"/>
          <w:lang w:val="sk-SK"/>
        </w:rPr>
        <w:t>, a to bez ohľadu na to, či mali títo pacienti patologické hráčstvo v predošlej anamnéze. Pacienti s patologickým hráčstvom v predošlej anamnéze môžu mať zvýšené riziko a majú sa starostlivo monitorovať (pozri časť 4.8).</w:t>
      </w:r>
    </w:p>
    <w:p w:rsidR="0050511F" w:rsidRDefault="0050511F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:rsidR="0050511F" w:rsidRDefault="0050511F" w:rsidP="0050511F">
      <w:pPr>
        <w:pStyle w:val="Hlavika"/>
        <w:tabs>
          <w:tab w:val="left" w:pos="708"/>
        </w:tabs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Pády</w:t>
      </w:r>
    </w:p>
    <w:p w:rsidR="0050511F" w:rsidRDefault="0050511F" w:rsidP="0050511F">
      <w:pPr>
        <w:pStyle w:val="Hlavika"/>
        <w:tabs>
          <w:tab w:val="left" w:pos="708"/>
        </w:tabs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Aripiprazol</w:t>
      </w:r>
      <w:proofErr w:type="spellEnd"/>
      <w:r>
        <w:rPr>
          <w:sz w:val="22"/>
          <w:szCs w:val="22"/>
          <w:lang w:val="sk-SK"/>
        </w:rPr>
        <w:t xml:space="preserve"> môže spôsobiť </w:t>
      </w:r>
      <w:proofErr w:type="spellStart"/>
      <w:r>
        <w:rPr>
          <w:sz w:val="22"/>
          <w:szCs w:val="22"/>
          <w:lang w:val="sk-SK"/>
        </w:rPr>
        <w:t>somnolenciu</w:t>
      </w:r>
      <w:proofErr w:type="spellEnd"/>
      <w:r>
        <w:rPr>
          <w:sz w:val="22"/>
          <w:szCs w:val="22"/>
          <w:lang w:val="sk-SK"/>
        </w:rPr>
        <w:t xml:space="preserve">, </w:t>
      </w:r>
      <w:proofErr w:type="spellStart"/>
      <w:r>
        <w:rPr>
          <w:sz w:val="22"/>
          <w:szCs w:val="22"/>
          <w:lang w:val="sk-SK"/>
        </w:rPr>
        <w:t>posturálnu</w:t>
      </w:r>
      <w:proofErr w:type="spellEnd"/>
      <w:r>
        <w:rPr>
          <w:sz w:val="22"/>
          <w:szCs w:val="22"/>
          <w:lang w:val="sk-SK"/>
        </w:rPr>
        <w:t xml:space="preserve"> hypotenziu, motorickú a senzorickú nestabilitu, čo môže viesť k pádom. Pri liečbe pacientov s vyšším rizikom (napr. starší pacienti alebo pacienti s ochoreniami oslabujúcimi organizmus) je potrebné postupovať opatrne a zvážiť nižšiu začiatočnú dávku (pozri časť 4.2).</w:t>
      </w:r>
    </w:p>
    <w:p w:rsidR="0060414B" w:rsidRDefault="0060414B" w:rsidP="0060414B">
      <w:pPr>
        <w:pStyle w:val="Hlavika"/>
        <w:tabs>
          <w:tab w:val="clear" w:pos="4320"/>
          <w:tab w:val="clear" w:pos="8640"/>
        </w:tabs>
        <w:rPr>
          <w:sz w:val="22"/>
          <w:szCs w:val="24"/>
          <w:lang w:val="sk-SK"/>
        </w:rPr>
      </w:pPr>
    </w:p>
    <w:p w:rsidR="0060414B" w:rsidRPr="00E57712" w:rsidRDefault="0060414B" w:rsidP="0060414B">
      <w:pPr>
        <w:pStyle w:val="Hlavika"/>
        <w:tabs>
          <w:tab w:val="clear" w:pos="4320"/>
          <w:tab w:val="clear" w:pos="8640"/>
        </w:tabs>
        <w:rPr>
          <w:noProof/>
          <w:sz w:val="22"/>
          <w:u w:val="single"/>
          <w:lang w:val="sk-SK"/>
        </w:rPr>
      </w:pPr>
      <w:r w:rsidRPr="00E57712">
        <w:rPr>
          <w:noProof/>
          <w:sz w:val="22"/>
          <w:u w:val="single"/>
          <w:lang w:val="sk-SK"/>
        </w:rPr>
        <w:t>Laktóza</w:t>
      </w:r>
    </w:p>
    <w:p w:rsidR="0060414B" w:rsidRPr="00EF433E" w:rsidRDefault="0060414B" w:rsidP="0060414B">
      <w:pPr>
        <w:pStyle w:val="Hlavika"/>
        <w:tabs>
          <w:tab w:val="clear" w:pos="4320"/>
          <w:tab w:val="clear" w:pos="8640"/>
        </w:tabs>
        <w:rPr>
          <w:sz w:val="22"/>
          <w:szCs w:val="24"/>
          <w:lang w:val="sk-SK"/>
        </w:rPr>
      </w:pPr>
      <w:r w:rsidRPr="00E57712">
        <w:rPr>
          <w:noProof/>
          <w:sz w:val="22"/>
          <w:lang w:val="sk-SK"/>
        </w:rPr>
        <w:t>Asduter</w:t>
      </w:r>
      <w:r w:rsidRPr="00EF433E">
        <w:rPr>
          <w:sz w:val="22"/>
          <w:szCs w:val="24"/>
          <w:lang w:val="sk-SK"/>
        </w:rPr>
        <w:t xml:space="preserve"> obsahuje laktózu. </w:t>
      </w:r>
      <w:r w:rsidRPr="00EF433E">
        <w:rPr>
          <w:sz w:val="22"/>
          <w:szCs w:val="22"/>
          <w:lang w:val="sk-SK"/>
        </w:rPr>
        <w:t xml:space="preserve">Pacienti so zriedkavými dedičnými problémami </w:t>
      </w:r>
      <w:proofErr w:type="spellStart"/>
      <w:r w:rsidRPr="00EF433E">
        <w:rPr>
          <w:sz w:val="22"/>
          <w:szCs w:val="22"/>
          <w:lang w:val="sk-SK"/>
        </w:rPr>
        <w:t>galaktózovej</w:t>
      </w:r>
      <w:proofErr w:type="spellEnd"/>
      <w:r w:rsidRPr="00EF433E">
        <w:rPr>
          <w:sz w:val="22"/>
          <w:szCs w:val="22"/>
          <w:lang w:val="sk-SK"/>
        </w:rPr>
        <w:t xml:space="preserve"> intolerancie, </w:t>
      </w:r>
      <w:proofErr w:type="spellStart"/>
      <w:r w:rsidRPr="00EF433E">
        <w:rPr>
          <w:sz w:val="22"/>
          <w:szCs w:val="22"/>
          <w:lang w:val="sk-SK"/>
        </w:rPr>
        <w:t>Lapp</w:t>
      </w:r>
      <w:proofErr w:type="spellEnd"/>
      <w:r w:rsidRPr="00EF433E">
        <w:rPr>
          <w:sz w:val="22"/>
          <w:szCs w:val="22"/>
          <w:lang w:val="sk-SK"/>
        </w:rPr>
        <w:t xml:space="preserve"> </w:t>
      </w:r>
      <w:proofErr w:type="spellStart"/>
      <w:r w:rsidRPr="00EF433E">
        <w:rPr>
          <w:sz w:val="22"/>
          <w:szCs w:val="22"/>
          <w:lang w:val="sk-SK"/>
        </w:rPr>
        <w:t>laktátovej</w:t>
      </w:r>
      <w:proofErr w:type="spellEnd"/>
      <w:r w:rsidRPr="00EF433E">
        <w:rPr>
          <w:sz w:val="22"/>
          <w:szCs w:val="22"/>
          <w:lang w:val="sk-SK"/>
        </w:rPr>
        <w:t xml:space="preserve"> </w:t>
      </w:r>
      <w:proofErr w:type="spellStart"/>
      <w:r w:rsidRPr="00EF433E">
        <w:rPr>
          <w:sz w:val="22"/>
          <w:szCs w:val="22"/>
          <w:lang w:val="sk-SK"/>
        </w:rPr>
        <w:t>deficiencie</w:t>
      </w:r>
      <w:proofErr w:type="spellEnd"/>
      <w:r w:rsidRPr="00EF433E">
        <w:rPr>
          <w:sz w:val="22"/>
          <w:szCs w:val="22"/>
          <w:lang w:val="sk-SK"/>
        </w:rPr>
        <w:t xml:space="preserve"> alebo </w:t>
      </w:r>
      <w:proofErr w:type="spellStart"/>
      <w:r w:rsidRPr="00EF433E">
        <w:rPr>
          <w:sz w:val="22"/>
          <w:szCs w:val="22"/>
          <w:lang w:val="sk-SK"/>
        </w:rPr>
        <w:t>glukózo-galaktózovej</w:t>
      </w:r>
      <w:proofErr w:type="spellEnd"/>
      <w:r w:rsidRPr="00EF433E">
        <w:rPr>
          <w:sz w:val="22"/>
          <w:szCs w:val="22"/>
          <w:lang w:val="sk-SK"/>
        </w:rPr>
        <w:t xml:space="preserve"> </w:t>
      </w:r>
      <w:proofErr w:type="spellStart"/>
      <w:r w:rsidRPr="00EF433E">
        <w:rPr>
          <w:sz w:val="22"/>
          <w:szCs w:val="22"/>
          <w:lang w:val="sk-SK"/>
        </w:rPr>
        <w:t>malabsorpcie</w:t>
      </w:r>
      <w:proofErr w:type="spellEnd"/>
      <w:r w:rsidRPr="00EF433E">
        <w:rPr>
          <w:sz w:val="22"/>
          <w:szCs w:val="22"/>
          <w:lang w:val="sk-SK"/>
        </w:rPr>
        <w:t xml:space="preserve"> nesmú tento liek užívať.</w:t>
      </w:r>
    </w:p>
    <w:p w:rsidR="007B2B0D" w:rsidRPr="00EF433E" w:rsidRDefault="007B2B0D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:rsidR="007B2B0D" w:rsidRPr="00EF433E" w:rsidRDefault="007B2B0D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u w:val="single"/>
          <w:lang w:val="sk-SK"/>
        </w:rPr>
      </w:pPr>
      <w:r w:rsidRPr="00EF433E">
        <w:rPr>
          <w:sz w:val="22"/>
          <w:szCs w:val="22"/>
          <w:u w:val="single"/>
          <w:lang w:val="sk-SK"/>
        </w:rPr>
        <w:t>Pacienti s </w:t>
      </w:r>
      <w:proofErr w:type="spellStart"/>
      <w:r w:rsidRPr="00EF433E">
        <w:rPr>
          <w:sz w:val="22"/>
          <w:szCs w:val="22"/>
          <w:u w:val="single"/>
          <w:lang w:val="sk-SK"/>
        </w:rPr>
        <w:t>komorbiditou</w:t>
      </w:r>
      <w:proofErr w:type="spellEnd"/>
      <w:r w:rsidRPr="00EF433E">
        <w:rPr>
          <w:sz w:val="22"/>
          <w:szCs w:val="22"/>
          <w:u w:val="single"/>
          <w:lang w:val="sk-SK"/>
        </w:rPr>
        <w:t xml:space="preserve"> ADHD</w:t>
      </w:r>
    </w:p>
    <w:p w:rsidR="007B2B0D" w:rsidRPr="00EF433E" w:rsidRDefault="00433F04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 xml:space="preserve">Napriek vysokej frekvencii </w:t>
      </w:r>
      <w:proofErr w:type="spellStart"/>
      <w:r w:rsidRPr="00EF433E">
        <w:rPr>
          <w:sz w:val="22"/>
          <w:szCs w:val="22"/>
          <w:lang w:val="sk-SK"/>
        </w:rPr>
        <w:t>komorbidity</w:t>
      </w:r>
      <w:proofErr w:type="spellEnd"/>
      <w:r w:rsidRPr="00EF433E">
        <w:rPr>
          <w:sz w:val="22"/>
          <w:szCs w:val="22"/>
          <w:lang w:val="sk-SK"/>
        </w:rPr>
        <w:t xml:space="preserve"> bipolárnej poruchy typu I a ADHD sú dostupné veľmi obmedzené údaje o bezpečnosti o súbežnom používaní </w:t>
      </w:r>
      <w:proofErr w:type="spellStart"/>
      <w:r w:rsidRPr="00EF433E">
        <w:rPr>
          <w:sz w:val="22"/>
          <w:szCs w:val="22"/>
          <w:lang w:val="sk-SK"/>
        </w:rPr>
        <w:t>aripiprazolu</w:t>
      </w:r>
      <w:proofErr w:type="spellEnd"/>
      <w:r w:rsidRPr="00EF433E">
        <w:rPr>
          <w:sz w:val="22"/>
          <w:szCs w:val="22"/>
          <w:lang w:val="sk-SK"/>
        </w:rPr>
        <w:t xml:space="preserve"> a súbežne používaného lieku; preto ak sa liečivá podávajú súbežne je potrebná extrémna opatrnosť.</w:t>
      </w:r>
    </w:p>
    <w:p w:rsidR="00433F04" w:rsidRPr="00EF433E" w:rsidRDefault="00433F04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:rsidR="007B2B0D" w:rsidRPr="00EF433E" w:rsidRDefault="007B2B0D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lang w:val="sk-SK"/>
        </w:rPr>
      </w:pPr>
    </w:p>
    <w:p w:rsidR="00A0467A" w:rsidRPr="00EF433E" w:rsidRDefault="00A0467A" w:rsidP="00A440E6">
      <w:pPr>
        <w:keepNext/>
        <w:numPr>
          <w:ilvl w:val="1"/>
          <w:numId w:val="14"/>
        </w:numPr>
        <w:rPr>
          <w:b/>
          <w:sz w:val="22"/>
        </w:rPr>
      </w:pPr>
      <w:r w:rsidRPr="00EF433E">
        <w:rPr>
          <w:b/>
          <w:sz w:val="22"/>
        </w:rPr>
        <w:t>Liekové a iné interakcie</w:t>
      </w:r>
    </w:p>
    <w:p w:rsidR="00A0467A" w:rsidRPr="00EF433E" w:rsidRDefault="00A0467A" w:rsidP="00A440E6">
      <w:pPr>
        <w:keepNext/>
        <w:tabs>
          <w:tab w:val="left" w:pos="709"/>
        </w:tabs>
        <w:rPr>
          <w:b/>
          <w:i/>
          <w:iCs/>
          <w:sz w:val="22"/>
        </w:rPr>
      </w:pPr>
    </w:p>
    <w:p w:rsidR="006A115E" w:rsidRPr="00EF433E" w:rsidRDefault="006A115E" w:rsidP="00A440E6">
      <w:pPr>
        <w:rPr>
          <w:sz w:val="22"/>
          <w:szCs w:val="22"/>
        </w:rPr>
      </w:pPr>
      <w:r w:rsidRPr="00EF433E">
        <w:rPr>
          <w:sz w:val="22"/>
          <w:szCs w:val="22"/>
        </w:rPr>
        <w:t>V dôsledku antagonizmu α</w:t>
      </w:r>
      <w:r w:rsidRPr="00EF433E">
        <w:rPr>
          <w:sz w:val="16"/>
          <w:szCs w:val="16"/>
        </w:rPr>
        <w:t>1</w:t>
      </w:r>
      <w:r w:rsidRPr="00EF433E">
        <w:rPr>
          <w:sz w:val="22"/>
          <w:szCs w:val="22"/>
        </w:rPr>
        <w:t xml:space="preserve">-adrenergných receptorov môže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zvyšovať účinok niektorých </w:t>
      </w:r>
      <w:proofErr w:type="spellStart"/>
      <w:r w:rsidRPr="00EF433E">
        <w:rPr>
          <w:sz w:val="22"/>
          <w:szCs w:val="22"/>
        </w:rPr>
        <w:t>antihypertenzív</w:t>
      </w:r>
      <w:proofErr w:type="spellEnd"/>
      <w:r w:rsidRPr="00EF433E">
        <w:rPr>
          <w:sz w:val="22"/>
          <w:szCs w:val="22"/>
        </w:rPr>
        <w:t>.</w:t>
      </w:r>
    </w:p>
    <w:p w:rsidR="006A115E" w:rsidRPr="00EF433E" w:rsidRDefault="006A115E" w:rsidP="00A440E6">
      <w:pPr>
        <w:rPr>
          <w:sz w:val="22"/>
          <w:szCs w:val="22"/>
        </w:rPr>
      </w:pPr>
    </w:p>
    <w:p w:rsidR="006A115E" w:rsidRPr="00EF433E" w:rsidRDefault="006A115E" w:rsidP="00A440E6">
      <w:pPr>
        <w:rPr>
          <w:sz w:val="22"/>
          <w:szCs w:val="22"/>
        </w:rPr>
      </w:pPr>
      <w:r w:rsidRPr="00EF433E">
        <w:rPr>
          <w:sz w:val="22"/>
          <w:szCs w:val="22"/>
        </w:rPr>
        <w:t xml:space="preserve">Vzhľadom na primárne účinky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na CNS sa zvýšená pozornosť musí venovať </w:t>
      </w:r>
      <w:r w:rsidR="00232424">
        <w:rPr>
          <w:sz w:val="22"/>
          <w:szCs w:val="22"/>
        </w:rPr>
        <w:t>užívan</w:t>
      </w:r>
      <w:r w:rsidR="00232424" w:rsidRPr="00EF433E">
        <w:rPr>
          <w:sz w:val="22"/>
          <w:szCs w:val="22"/>
        </w:rPr>
        <w:t xml:space="preserve">iu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v kombinácii s alkoholom alebo inými liekmi pôsobiacimi na CNS s prekrývajúcimi sa nežiaducimi reakciami ako je </w:t>
      </w:r>
      <w:proofErr w:type="spellStart"/>
      <w:r w:rsidRPr="00EF433E">
        <w:rPr>
          <w:sz w:val="22"/>
          <w:szCs w:val="22"/>
        </w:rPr>
        <w:t>sedácia</w:t>
      </w:r>
      <w:proofErr w:type="spellEnd"/>
      <w:r w:rsidRPr="00EF433E">
        <w:rPr>
          <w:sz w:val="22"/>
          <w:szCs w:val="22"/>
        </w:rPr>
        <w:t xml:space="preserve"> (pozri časť 4.8).</w:t>
      </w:r>
    </w:p>
    <w:p w:rsidR="006A115E" w:rsidRPr="00EF433E" w:rsidRDefault="006A115E" w:rsidP="00A440E6">
      <w:pPr>
        <w:rPr>
          <w:sz w:val="22"/>
          <w:szCs w:val="22"/>
        </w:rPr>
      </w:pPr>
    </w:p>
    <w:p w:rsidR="006A115E" w:rsidRPr="00EF433E" w:rsidRDefault="006A115E" w:rsidP="00A440E6">
      <w:pPr>
        <w:rPr>
          <w:sz w:val="22"/>
          <w:szCs w:val="22"/>
        </w:rPr>
      </w:pP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sa má opatrne používať, ak sa podáva súbežne s liekmi, u ktorých je známe, že zapríčiňujú QT predĺženie alebo </w:t>
      </w:r>
      <w:proofErr w:type="spellStart"/>
      <w:r w:rsidRPr="00EF433E">
        <w:rPr>
          <w:sz w:val="22"/>
          <w:szCs w:val="22"/>
        </w:rPr>
        <w:t>elektrolytovú</w:t>
      </w:r>
      <w:proofErr w:type="spellEnd"/>
      <w:r w:rsidRPr="00EF433E">
        <w:rPr>
          <w:sz w:val="22"/>
          <w:szCs w:val="22"/>
        </w:rPr>
        <w:t xml:space="preserve"> nerovnováhu.</w:t>
      </w:r>
    </w:p>
    <w:p w:rsidR="006A115E" w:rsidRPr="00EF433E" w:rsidRDefault="006A115E" w:rsidP="00A440E6">
      <w:pPr>
        <w:rPr>
          <w:sz w:val="22"/>
          <w:szCs w:val="22"/>
        </w:rPr>
      </w:pPr>
    </w:p>
    <w:p w:rsidR="006A115E" w:rsidRPr="00EF433E" w:rsidRDefault="006A115E" w:rsidP="00A440E6">
      <w:pPr>
        <w:rPr>
          <w:sz w:val="22"/>
          <w:szCs w:val="22"/>
          <w:u w:val="single"/>
        </w:rPr>
      </w:pPr>
      <w:r w:rsidRPr="00EF433E">
        <w:rPr>
          <w:sz w:val="22"/>
          <w:szCs w:val="22"/>
          <w:u w:val="single"/>
        </w:rPr>
        <w:t xml:space="preserve">Potenciál iných liekov pre </w:t>
      </w:r>
      <w:r w:rsidRPr="0060414B">
        <w:rPr>
          <w:sz w:val="22"/>
          <w:szCs w:val="22"/>
          <w:u w:val="single"/>
        </w:rPr>
        <w:t xml:space="preserve">ovplyvnenie </w:t>
      </w:r>
      <w:r w:rsidR="0060414B" w:rsidRPr="0060414B">
        <w:rPr>
          <w:noProof/>
          <w:sz w:val="22"/>
          <w:u w:val="single"/>
        </w:rPr>
        <w:t>Asduteru</w:t>
      </w:r>
    </w:p>
    <w:p w:rsidR="006A115E" w:rsidRPr="00EF433E" w:rsidRDefault="006A115E" w:rsidP="006A115E">
      <w:pPr>
        <w:pStyle w:val="Default"/>
        <w:rPr>
          <w:sz w:val="22"/>
          <w:szCs w:val="22"/>
        </w:rPr>
      </w:pPr>
      <w:proofErr w:type="spellStart"/>
      <w:r w:rsidRPr="00EF433E">
        <w:rPr>
          <w:sz w:val="22"/>
          <w:szCs w:val="22"/>
        </w:rPr>
        <w:t>Blokátor</w:t>
      </w:r>
      <w:proofErr w:type="spellEnd"/>
      <w:r w:rsidRPr="00EF433E">
        <w:rPr>
          <w:sz w:val="22"/>
          <w:szCs w:val="22"/>
        </w:rPr>
        <w:t xml:space="preserve"> tvorby žalúdočnej kyseliny, H</w:t>
      </w:r>
      <w:r w:rsidRPr="00EF433E">
        <w:rPr>
          <w:sz w:val="14"/>
          <w:szCs w:val="14"/>
        </w:rPr>
        <w:t xml:space="preserve">2 </w:t>
      </w:r>
      <w:r w:rsidRPr="00EF433E">
        <w:rPr>
          <w:sz w:val="22"/>
          <w:szCs w:val="22"/>
        </w:rPr>
        <w:t xml:space="preserve">antagonista </w:t>
      </w:r>
      <w:proofErr w:type="spellStart"/>
      <w:r w:rsidRPr="00EF433E">
        <w:rPr>
          <w:sz w:val="22"/>
          <w:szCs w:val="22"/>
        </w:rPr>
        <w:t>famotidín</w:t>
      </w:r>
      <w:proofErr w:type="spellEnd"/>
      <w:r w:rsidRPr="00EF433E">
        <w:rPr>
          <w:sz w:val="22"/>
          <w:szCs w:val="22"/>
        </w:rPr>
        <w:t xml:space="preserve">, znižuje rýchlosť absorpcie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, ale tento účinok sa nepokladá za klinicky relevantný. </w:t>
      </w:r>
    </w:p>
    <w:p w:rsidR="006A115E" w:rsidRPr="00EF433E" w:rsidRDefault="006A115E" w:rsidP="006A115E">
      <w:pPr>
        <w:rPr>
          <w:sz w:val="22"/>
          <w:szCs w:val="22"/>
        </w:rPr>
      </w:pP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je metabolizovaný mnohopočetnými dráhami zahŕňajúcimi enzýmy CYP2D6 a CYP3A4, ale nie enzýmy CYP1A. Preto nie je potrebná žiadna úprava dávkovania u fajčiarov.</w:t>
      </w:r>
    </w:p>
    <w:p w:rsidR="00D01383" w:rsidRDefault="00D01383" w:rsidP="006A115E">
      <w:pPr>
        <w:rPr>
          <w:i/>
          <w:sz w:val="22"/>
          <w:szCs w:val="22"/>
          <w:u w:val="single"/>
        </w:rPr>
      </w:pPr>
    </w:p>
    <w:p w:rsidR="006A115E" w:rsidRPr="00EF433E" w:rsidRDefault="006A115E" w:rsidP="006A115E">
      <w:pPr>
        <w:rPr>
          <w:i/>
          <w:sz w:val="22"/>
          <w:u w:val="single"/>
        </w:rPr>
      </w:pPr>
      <w:proofErr w:type="spellStart"/>
      <w:r w:rsidRPr="00EF433E">
        <w:rPr>
          <w:i/>
          <w:sz w:val="22"/>
          <w:szCs w:val="22"/>
          <w:u w:val="single"/>
        </w:rPr>
        <w:t>Chinidín</w:t>
      </w:r>
      <w:proofErr w:type="spellEnd"/>
      <w:r w:rsidRPr="00EF433E">
        <w:rPr>
          <w:i/>
          <w:sz w:val="22"/>
          <w:szCs w:val="22"/>
          <w:u w:val="single"/>
        </w:rPr>
        <w:t xml:space="preserve"> a ďalšie inhibítory CYP2D6</w:t>
      </w:r>
    </w:p>
    <w:p w:rsidR="00A0467A" w:rsidRPr="00EF433E" w:rsidRDefault="006A115E" w:rsidP="00A440E6">
      <w:pPr>
        <w:rPr>
          <w:sz w:val="22"/>
          <w:szCs w:val="22"/>
        </w:rPr>
      </w:pPr>
      <w:r w:rsidRPr="00EF433E">
        <w:rPr>
          <w:sz w:val="22"/>
          <w:szCs w:val="22"/>
        </w:rPr>
        <w:t>V klinickom skúšaní so zdravými jedincami zvýšil silný inhibítor CYP2D6 (</w:t>
      </w:r>
      <w:proofErr w:type="spellStart"/>
      <w:r w:rsidRPr="00EF433E">
        <w:rPr>
          <w:sz w:val="22"/>
          <w:szCs w:val="22"/>
        </w:rPr>
        <w:t>chinidín</w:t>
      </w:r>
      <w:proofErr w:type="spellEnd"/>
      <w:r w:rsidRPr="00EF433E">
        <w:rPr>
          <w:sz w:val="22"/>
          <w:szCs w:val="22"/>
        </w:rPr>
        <w:t xml:space="preserve">) hodnoty AUC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o 107 %, kým hodnoty </w:t>
      </w:r>
      <w:proofErr w:type="spellStart"/>
      <w:r w:rsidRPr="00EF433E">
        <w:rPr>
          <w:sz w:val="22"/>
          <w:szCs w:val="22"/>
        </w:rPr>
        <w:t>C</w:t>
      </w:r>
      <w:r w:rsidRPr="00EF433E">
        <w:rPr>
          <w:sz w:val="14"/>
          <w:szCs w:val="14"/>
        </w:rPr>
        <w:t>max</w:t>
      </w:r>
      <w:proofErr w:type="spellEnd"/>
      <w:r w:rsidRPr="00EF433E">
        <w:rPr>
          <w:sz w:val="14"/>
          <w:szCs w:val="14"/>
        </w:rPr>
        <w:t xml:space="preserve"> </w:t>
      </w:r>
      <w:r w:rsidRPr="00EF433E">
        <w:rPr>
          <w:sz w:val="22"/>
          <w:szCs w:val="22"/>
        </w:rPr>
        <w:t xml:space="preserve">boli nezmenené. Hodnoty AUC aktívneho </w:t>
      </w:r>
      <w:proofErr w:type="spellStart"/>
      <w:r w:rsidRPr="00EF433E">
        <w:rPr>
          <w:sz w:val="22"/>
          <w:szCs w:val="22"/>
        </w:rPr>
        <w:t>metabolitu</w:t>
      </w:r>
      <w:proofErr w:type="spellEnd"/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dehydroaripiprazolu</w:t>
      </w:r>
      <w:proofErr w:type="spellEnd"/>
      <w:r w:rsidRPr="00EF433E">
        <w:rPr>
          <w:sz w:val="22"/>
          <w:szCs w:val="22"/>
        </w:rPr>
        <w:t xml:space="preserve"> sa znížili o 32 % a hodnoty </w:t>
      </w:r>
      <w:proofErr w:type="spellStart"/>
      <w:r w:rsidRPr="00EF433E">
        <w:rPr>
          <w:sz w:val="22"/>
          <w:szCs w:val="22"/>
        </w:rPr>
        <w:t>C</w:t>
      </w:r>
      <w:r w:rsidRPr="00EF433E">
        <w:rPr>
          <w:sz w:val="14"/>
          <w:szCs w:val="14"/>
        </w:rPr>
        <w:t>max</w:t>
      </w:r>
      <w:proofErr w:type="spellEnd"/>
      <w:r w:rsidRPr="00EF433E">
        <w:rPr>
          <w:sz w:val="14"/>
          <w:szCs w:val="14"/>
        </w:rPr>
        <w:t xml:space="preserve"> </w:t>
      </w:r>
      <w:r w:rsidRPr="00EF433E">
        <w:rPr>
          <w:sz w:val="22"/>
          <w:szCs w:val="22"/>
        </w:rPr>
        <w:t xml:space="preserve">o 47 %. Dávka </w:t>
      </w:r>
      <w:proofErr w:type="spellStart"/>
      <w:r w:rsidR="004C1557" w:rsidRPr="00EF433E">
        <w:rPr>
          <w:sz w:val="22"/>
          <w:szCs w:val="22"/>
        </w:rPr>
        <w:t>A</w:t>
      </w:r>
      <w:r w:rsidR="004C1557">
        <w:rPr>
          <w:sz w:val="22"/>
          <w:szCs w:val="22"/>
        </w:rPr>
        <w:t>sduteru</w:t>
      </w:r>
      <w:proofErr w:type="spellEnd"/>
      <w:r w:rsidRPr="00EF433E">
        <w:rPr>
          <w:sz w:val="22"/>
          <w:szCs w:val="22"/>
        </w:rPr>
        <w:t xml:space="preserve"> sa má znížiť približne na polovicu predpísanej dávky, ak sa má </w:t>
      </w:r>
      <w:proofErr w:type="spellStart"/>
      <w:r w:rsidR="004C1557" w:rsidRPr="00EF433E">
        <w:rPr>
          <w:sz w:val="22"/>
          <w:szCs w:val="22"/>
        </w:rPr>
        <w:t>A</w:t>
      </w:r>
      <w:r w:rsidR="004C1557">
        <w:rPr>
          <w:sz w:val="22"/>
          <w:szCs w:val="22"/>
        </w:rPr>
        <w:t>sduter</w:t>
      </w:r>
      <w:proofErr w:type="spellEnd"/>
      <w:r w:rsidRPr="00EF433E">
        <w:rPr>
          <w:sz w:val="22"/>
          <w:szCs w:val="22"/>
        </w:rPr>
        <w:t xml:space="preserve"> podávať súbežne s </w:t>
      </w:r>
      <w:proofErr w:type="spellStart"/>
      <w:r w:rsidRPr="00EF433E">
        <w:rPr>
          <w:sz w:val="22"/>
          <w:szCs w:val="22"/>
        </w:rPr>
        <w:t>chinidínom</w:t>
      </w:r>
      <w:proofErr w:type="spellEnd"/>
      <w:r w:rsidRPr="00EF433E">
        <w:rPr>
          <w:sz w:val="22"/>
          <w:szCs w:val="22"/>
        </w:rPr>
        <w:t xml:space="preserve">. U ďalších silných inhibítorov CYP2D6 ako sú </w:t>
      </w:r>
      <w:proofErr w:type="spellStart"/>
      <w:r w:rsidRPr="00EF433E">
        <w:rPr>
          <w:sz w:val="22"/>
          <w:szCs w:val="22"/>
        </w:rPr>
        <w:t>fluoxetín</w:t>
      </w:r>
      <w:proofErr w:type="spellEnd"/>
      <w:r w:rsidRPr="00EF433E">
        <w:rPr>
          <w:sz w:val="22"/>
          <w:szCs w:val="22"/>
        </w:rPr>
        <w:t xml:space="preserve"> a </w:t>
      </w:r>
      <w:proofErr w:type="spellStart"/>
      <w:r w:rsidRPr="00EF433E">
        <w:rPr>
          <w:sz w:val="22"/>
          <w:szCs w:val="22"/>
        </w:rPr>
        <w:t>paroxetín</w:t>
      </w:r>
      <w:proofErr w:type="spellEnd"/>
      <w:r w:rsidRPr="00EF433E">
        <w:rPr>
          <w:sz w:val="22"/>
          <w:szCs w:val="22"/>
        </w:rPr>
        <w:t xml:space="preserve"> je možné očakávať podobné účinky, a preto sa má použiť podobné zníženie dávkovania.</w:t>
      </w:r>
    </w:p>
    <w:p w:rsidR="006A115E" w:rsidRPr="00EF433E" w:rsidRDefault="006A115E" w:rsidP="00A440E6">
      <w:pPr>
        <w:rPr>
          <w:sz w:val="22"/>
          <w:szCs w:val="22"/>
        </w:rPr>
      </w:pPr>
    </w:p>
    <w:p w:rsidR="006A115E" w:rsidRPr="00EF433E" w:rsidRDefault="006A115E" w:rsidP="00A440E6">
      <w:pPr>
        <w:rPr>
          <w:i/>
          <w:sz w:val="22"/>
          <w:szCs w:val="22"/>
          <w:u w:val="single"/>
        </w:rPr>
      </w:pPr>
      <w:proofErr w:type="spellStart"/>
      <w:r w:rsidRPr="00EF433E">
        <w:rPr>
          <w:i/>
          <w:sz w:val="22"/>
          <w:szCs w:val="22"/>
          <w:u w:val="single"/>
        </w:rPr>
        <w:t>Ketokonazol</w:t>
      </w:r>
      <w:proofErr w:type="spellEnd"/>
      <w:r w:rsidRPr="00EF433E">
        <w:rPr>
          <w:i/>
          <w:sz w:val="22"/>
          <w:szCs w:val="22"/>
          <w:u w:val="single"/>
        </w:rPr>
        <w:t xml:space="preserve"> a ďalšie inhibítory CYP3A4</w:t>
      </w:r>
    </w:p>
    <w:p w:rsidR="006A115E" w:rsidRPr="00EF433E" w:rsidRDefault="006A115E" w:rsidP="006A115E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>V klinickom skúšaní so zdravými jedincami zvýšil silný inhibítor CYP3A4 (</w:t>
      </w:r>
      <w:proofErr w:type="spellStart"/>
      <w:r w:rsidRPr="00EF433E">
        <w:rPr>
          <w:sz w:val="22"/>
          <w:szCs w:val="22"/>
        </w:rPr>
        <w:t>ketokonazol</w:t>
      </w:r>
      <w:proofErr w:type="spellEnd"/>
      <w:r w:rsidRPr="00EF433E">
        <w:rPr>
          <w:sz w:val="22"/>
          <w:szCs w:val="22"/>
        </w:rPr>
        <w:t xml:space="preserve">) hodnoty AUC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o 63 % a hodnoty </w:t>
      </w:r>
      <w:proofErr w:type="spellStart"/>
      <w:r w:rsidRPr="00EF433E">
        <w:rPr>
          <w:sz w:val="22"/>
          <w:szCs w:val="22"/>
        </w:rPr>
        <w:t>C</w:t>
      </w:r>
      <w:r w:rsidRPr="00EF433E">
        <w:rPr>
          <w:sz w:val="14"/>
          <w:szCs w:val="14"/>
        </w:rPr>
        <w:t>max</w:t>
      </w:r>
      <w:proofErr w:type="spellEnd"/>
      <w:r w:rsidRPr="00EF433E">
        <w:rPr>
          <w:sz w:val="14"/>
          <w:szCs w:val="14"/>
        </w:rPr>
        <w:t xml:space="preserve"> </w:t>
      </w:r>
      <w:r w:rsidRPr="00EF433E">
        <w:rPr>
          <w:sz w:val="22"/>
          <w:szCs w:val="22"/>
        </w:rPr>
        <w:t xml:space="preserve">o 37 %. Hodnoty AUC </w:t>
      </w:r>
      <w:proofErr w:type="spellStart"/>
      <w:r w:rsidRPr="00EF433E">
        <w:rPr>
          <w:sz w:val="22"/>
          <w:szCs w:val="22"/>
        </w:rPr>
        <w:t>dehydro-aripiprazolu</w:t>
      </w:r>
      <w:proofErr w:type="spellEnd"/>
      <w:r w:rsidRPr="00EF433E">
        <w:rPr>
          <w:sz w:val="22"/>
          <w:szCs w:val="22"/>
        </w:rPr>
        <w:t xml:space="preserve"> sa zvýšili o 77 % a hodnoty </w:t>
      </w:r>
      <w:proofErr w:type="spellStart"/>
      <w:r w:rsidRPr="00EF433E">
        <w:rPr>
          <w:sz w:val="22"/>
          <w:szCs w:val="22"/>
        </w:rPr>
        <w:t>C</w:t>
      </w:r>
      <w:r w:rsidRPr="00EF433E">
        <w:rPr>
          <w:sz w:val="14"/>
          <w:szCs w:val="14"/>
        </w:rPr>
        <w:t>max</w:t>
      </w:r>
      <w:proofErr w:type="spellEnd"/>
      <w:r w:rsidRPr="00EF433E">
        <w:rPr>
          <w:sz w:val="14"/>
          <w:szCs w:val="14"/>
        </w:rPr>
        <w:t xml:space="preserve"> </w:t>
      </w:r>
      <w:r w:rsidRPr="00EF433E">
        <w:rPr>
          <w:sz w:val="22"/>
          <w:szCs w:val="22"/>
        </w:rPr>
        <w:t xml:space="preserve">o 43 %. U pomalých </w:t>
      </w:r>
      <w:proofErr w:type="spellStart"/>
      <w:r w:rsidRPr="00EF433E">
        <w:rPr>
          <w:sz w:val="22"/>
          <w:szCs w:val="22"/>
        </w:rPr>
        <w:t>metabolizérov</w:t>
      </w:r>
      <w:proofErr w:type="spellEnd"/>
      <w:r w:rsidRPr="00EF433E">
        <w:rPr>
          <w:sz w:val="22"/>
          <w:szCs w:val="22"/>
        </w:rPr>
        <w:t xml:space="preserve"> CYP2D6 môže sú</w:t>
      </w:r>
      <w:r w:rsidR="00AB63C5" w:rsidRPr="00EF433E">
        <w:rPr>
          <w:sz w:val="22"/>
          <w:szCs w:val="22"/>
        </w:rPr>
        <w:t>bežné</w:t>
      </w:r>
      <w:r w:rsidRPr="00EF433E">
        <w:rPr>
          <w:sz w:val="22"/>
          <w:szCs w:val="22"/>
        </w:rPr>
        <w:t xml:space="preserve"> použitie silných inhibítorov CYP3A4 viesť k vyšším plazmatickým koncentráciám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oproti tým, ktoré sú u rýchlych </w:t>
      </w:r>
      <w:proofErr w:type="spellStart"/>
      <w:r w:rsidRPr="00EF433E">
        <w:rPr>
          <w:sz w:val="22"/>
          <w:szCs w:val="22"/>
        </w:rPr>
        <w:t>metabolizérov</w:t>
      </w:r>
      <w:proofErr w:type="spellEnd"/>
      <w:r w:rsidRPr="00EF433E">
        <w:rPr>
          <w:sz w:val="22"/>
          <w:szCs w:val="22"/>
        </w:rPr>
        <w:t xml:space="preserve"> CYP2D6. Pokiaľ sa uvažuje o sú</w:t>
      </w:r>
      <w:r w:rsidR="00AB63C5" w:rsidRPr="00EF433E">
        <w:rPr>
          <w:sz w:val="22"/>
          <w:szCs w:val="22"/>
        </w:rPr>
        <w:t>bežnom</w:t>
      </w:r>
      <w:r w:rsidRPr="00EF433E">
        <w:rPr>
          <w:sz w:val="22"/>
          <w:szCs w:val="22"/>
        </w:rPr>
        <w:t xml:space="preserve"> podávaní </w:t>
      </w:r>
      <w:proofErr w:type="spellStart"/>
      <w:r w:rsidRPr="00EF433E">
        <w:rPr>
          <w:sz w:val="22"/>
          <w:szCs w:val="22"/>
        </w:rPr>
        <w:t>ketokonazolu</w:t>
      </w:r>
      <w:proofErr w:type="spellEnd"/>
      <w:r w:rsidRPr="00EF433E">
        <w:rPr>
          <w:sz w:val="22"/>
          <w:szCs w:val="22"/>
        </w:rPr>
        <w:t xml:space="preserve"> alebo iných silných inhibítorov CYP3A4 s </w:t>
      </w:r>
      <w:proofErr w:type="spellStart"/>
      <w:r w:rsidR="004C1557" w:rsidRPr="00EF433E">
        <w:rPr>
          <w:sz w:val="22"/>
          <w:szCs w:val="22"/>
        </w:rPr>
        <w:t>A</w:t>
      </w:r>
      <w:r w:rsidR="004C1557">
        <w:rPr>
          <w:sz w:val="22"/>
          <w:szCs w:val="22"/>
        </w:rPr>
        <w:t>sduterom</w:t>
      </w:r>
      <w:proofErr w:type="spellEnd"/>
      <w:r w:rsidRPr="00EF433E">
        <w:rPr>
          <w:sz w:val="22"/>
          <w:szCs w:val="22"/>
        </w:rPr>
        <w:t>, možný úžitok pre pacienta musí prevažovať nad potenciálnymi rizikami. V prípade sú</w:t>
      </w:r>
      <w:r w:rsidR="00AB63C5" w:rsidRPr="00EF433E">
        <w:rPr>
          <w:sz w:val="22"/>
          <w:szCs w:val="22"/>
        </w:rPr>
        <w:t>bežného</w:t>
      </w:r>
      <w:r w:rsidRPr="00EF433E">
        <w:rPr>
          <w:sz w:val="22"/>
          <w:szCs w:val="22"/>
        </w:rPr>
        <w:t xml:space="preserve"> podávania </w:t>
      </w:r>
      <w:proofErr w:type="spellStart"/>
      <w:r w:rsidRPr="00EF433E">
        <w:rPr>
          <w:sz w:val="22"/>
          <w:szCs w:val="22"/>
        </w:rPr>
        <w:t>ketokonazolu</w:t>
      </w:r>
      <w:proofErr w:type="spellEnd"/>
      <w:r w:rsidRPr="00EF433E">
        <w:rPr>
          <w:sz w:val="22"/>
          <w:szCs w:val="22"/>
        </w:rPr>
        <w:t xml:space="preserve"> s </w:t>
      </w:r>
      <w:proofErr w:type="spellStart"/>
      <w:r w:rsidR="004C1557" w:rsidRPr="00EF433E">
        <w:rPr>
          <w:sz w:val="22"/>
          <w:szCs w:val="22"/>
        </w:rPr>
        <w:t>A</w:t>
      </w:r>
      <w:r w:rsidR="004C1557">
        <w:rPr>
          <w:sz w:val="22"/>
          <w:szCs w:val="22"/>
        </w:rPr>
        <w:t>sduterom</w:t>
      </w:r>
      <w:proofErr w:type="spellEnd"/>
      <w:r w:rsidRPr="00EF433E">
        <w:rPr>
          <w:sz w:val="22"/>
          <w:szCs w:val="22"/>
        </w:rPr>
        <w:t xml:space="preserve"> sa má dávka </w:t>
      </w:r>
      <w:proofErr w:type="spellStart"/>
      <w:r w:rsidR="004C1557" w:rsidRPr="00EF433E">
        <w:rPr>
          <w:sz w:val="22"/>
          <w:szCs w:val="22"/>
        </w:rPr>
        <w:t>A</w:t>
      </w:r>
      <w:r w:rsidR="004C1557">
        <w:rPr>
          <w:sz w:val="22"/>
          <w:szCs w:val="22"/>
        </w:rPr>
        <w:t>sduteru</w:t>
      </w:r>
      <w:proofErr w:type="spellEnd"/>
      <w:r w:rsidRPr="00EF433E">
        <w:rPr>
          <w:sz w:val="22"/>
          <w:szCs w:val="22"/>
        </w:rPr>
        <w:t xml:space="preserve"> znížiť približne na polovicu predpísanej dávky. U ďalších silných inhibítorov CYP3A4 ako sú </w:t>
      </w:r>
      <w:proofErr w:type="spellStart"/>
      <w:r w:rsidRPr="00EF433E">
        <w:rPr>
          <w:sz w:val="22"/>
          <w:szCs w:val="22"/>
        </w:rPr>
        <w:t>itrakonazol</w:t>
      </w:r>
      <w:proofErr w:type="spellEnd"/>
      <w:r w:rsidRPr="00EF433E">
        <w:rPr>
          <w:sz w:val="22"/>
          <w:szCs w:val="22"/>
        </w:rPr>
        <w:t xml:space="preserve"> a inhibítory </w:t>
      </w:r>
      <w:proofErr w:type="spellStart"/>
      <w:r w:rsidRPr="00EF433E">
        <w:rPr>
          <w:sz w:val="22"/>
          <w:szCs w:val="22"/>
        </w:rPr>
        <w:t>HIV-proteáz</w:t>
      </w:r>
      <w:proofErr w:type="spellEnd"/>
      <w:r w:rsidRPr="00EF433E">
        <w:rPr>
          <w:sz w:val="22"/>
          <w:szCs w:val="22"/>
        </w:rPr>
        <w:t xml:space="preserve"> je možné očakávať podobné účinky, a preto sa má použiť podobné zníženie dávkovania.</w:t>
      </w:r>
    </w:p>
    <w:p w:rsidR="006A115E" w:rsidRPr="00EF433E" w:rsidRDefault="006A115E" w:rsidP="006A115E">
      <w:pPr>
        <w:pStyle w:val="Default"/>
        <w:rPr>
          <w:sz w:val="22"/>
          <w:szCs w:val="22"/>
        </w:rPr>
      </w:pPr>
    </w:p>
    <w:p w:rsidR="006A115E" w:rsidRPr="00EF433E" w:rsidRDefault="006A115E" w:rsidP="006A115E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>Po vysadení inhibítora CYP2D6 alebo CYP3A4 sa</w:t>
      </w:r>
      <w:r w:rsidR="00AB63C5" w:rsidRPr="00EF433E">
        <w:rPr>
          <w:sz w:val="22"/>
          <w:szCs w:val="22"/>
        </w:rPr>
        <w:t xml:space="preserve"> má</w:t>
      </w:r>
      <w:r w:rsidRPr="00EF433E">
        <w:rPr>
          <w:sz w:val="22"/>
          <w:szCs w:val="22"/>
        </w:rPr>
        <w:t xml:space="preserve"> dávka </w:t>
      </w:r>
      <w:r w:rsidR="0060414B">
        <w:rPr>
          <w:noProof/>
          <w:sz w:val="22"/>
        </w:rPr>
        <w:t xml:space="preserve">Asduteru </w:t>
      </w:r>
      <w:r w:rsidRPr="00EF433E">
        <w:rPr>
          <w:sz w:val="22"/>
          <w:szCs w:val="22"/>
        </w:rPr>
        <w:t xml:space="preserve"> zvýšiť na úroveň pred zahájením sprievodnej terapie. </w:t>
      </w:r>
    </w:p>
    <w:p w:rsidR="006A115E" w:rsidRPr="00EF433E" w:rsidRDefault="006A115E" w:rsidP="006A115E">
      <w:pPr>
        <w:pStyle w:val="Default"/>
        <w:rPr>
          <w:sz w:val="22"/>
          <w:szCs w:val="22"/>
        </w:rPr>
      </w:pPr>
    </w:p>
    <w:p w:rsidR="006A115E" w:rsidRPr="00EF433E" w:rsidRDefault="006A115E" w:rsidP="006A115E">
      <w:pPr>
        <w:rPr>
          <w:sz w:val="22"/>
          <w:szCs w:val="22"/>
        </w:rPr>
      </w:pPr>
      <w:r w:rsidRPr="00EF433E">
        <w:rPr>
          <w:sz w:val="22"/>
          <w:szCs w:val="22"/>
        </w:rPr>
        <w:t>Pri súbežnom používaní slabých inhibítorov CYP3A4 (napr.</w:t>
      </w:r>
      <w:r w:rsidR="00D50D09">
        <w:rPr>
          <w:sz w:val="22"/>
          <w:szCs w:val="22"/>
        </w:rPr>
        <w:t xml:space="preserve"> </w:t>
      </w:r>
      <w:proofErr w:type="spellStart"/>
      <w:r w:rsidR="00D50D09">
        <w:rPr>
          <w:sz w:val="22"/>
          <w:szCs w:val="22"/>
        </w:rPr>
        <w:t>diltiazem</w:t>
      </w:r>
      <w:proofErr w:type="spellEnd"/>
      <w:r w:rsidR="00D50D09">
        <w:rPr>
          <w:sz w:val="22"/>
          <w:szCs w:val="22"/>
        </w:rPr>
        <w:t xml:space="preserve"> alebo </w:t>
      </w:r>
      <w:proofErr w:type="spellStart"/>
      <w:r w:rsidR="00D50D09">
        <w:rPr>
          <w:sz w:val="22"/>
          <w:szCs w:val="22"/>
        </w:rPr>
        <w:t>escitalopram</w:t>
      </w:r>
      <w:proofErr w:type="spellEnd"/>
      <w:r w:rsidR="00D50D09">
        <w:rPr>
          <w:sz w:val="22"/>
          <w:szCs w:val="22"/>
        </w:rPr>
        <w:t>) alebo</w:t>
      </w:r>
      <w:r w:rsidRPr="00EF433E">
        <w:rPr>
          <w:sz w:val="22"/>
          <w:szCs w:val="22"/>
        </w:rPr>
        <w:t xml:space="preserve"> CYP2D6 s </w:t>
      </w:r>
      <w:proofErr w:type="spellStart"/>
      <w:r w:rsidR="00AB63C5" w:rsidRPr="00EF433E">
        <w:rPr>
          <w:sz w:val="22"/>
          <w:szCs w:val="22"/>
        </w:rPr>
        <w:t>aripiprazolom</w:t>
      </w:r>
      <w:proofErr w:type="spellEnd"/>
      <w:r w:rsidRPr="00EF433E">
        <w:rPr>
          <w:sz w:val="22"/>
          <w:szCs w:val="22"/>
        </w:rPr>
        <w:t xml:space="preserve"> sa môže očakávať mierne zvýšenie koncentrácie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>.</w:t>
      </w:r>
    </w:p>
    <w:p w:rsidR="00AB63C5" w:rsidRPr="00EF433E" w:rsidRDefault="00AB63C5" w:rsidP="006A115E">
      <w:pPr>
        <w:rPr>
          <w:sz w:val="22"/>
          <w:szCs w:val="22"/>
        </w:rPr>
      </w:pPr>
    </w:p>
    <w:p w:rsidR="00AB63C5" w:rsidRPr="00EF433E" w:rsidRDefault="00AB63C5" w:rsidP="00AB63C5">
      <w:pPr>
        <w:pStyle w:val="Default"/>
        <w:rPr>
          <w:sz w:val="22"/>
          <w:szCs w:val="22"/>
          <w:u w:val="single"/>
        </w:rPr>
      </w:pPr>
      <w:proofErr w:type="spellStart"/>
      <w:r w:rsidRPr="00EF433E">
        <w:rPr>
          <w:i/>
          <w:iCs/>
          <w:sz w:val="22"/>
          <w:szCs w:val="22"/>
          <w:u w:val="single"/>
        </w:rPr>
        <w:t>Karbamazepín</w:t>
      </w:r>
      <w:proofErr w:type="spellEnd"/>
      <w:r w:rsidRPr="00EF433E">
        <w:rPr>
          <w:i/>
          <w:iCs/>
          <w:sz w:val="22"/>
          <w:szCs w:val="22"/>
          <w:u w:val="single"/>
        </w:rPr>
        <w:t xml:space="preserve"> a ďalšie induktory CYP3A4 </w:t>
      </w:r>
    </w:p>
    <w:p w:rsidR="00AB63C5" w:rsidRPr="00EF433E" w:rsidRDefault="00AB63C5" w:rsidP="00AB63C5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Po súbežnom podávaní </w:t>
      </w:r>
      <w:proofErr w:type="spellStart"/>
      <w:r w:rsidRPr="00EF433E">
        <w:rPr>
          <w:sz w:val="22"/>
          <w:szCs w:val="22"/>
        </w:rPr>
        <w:t>karbamazepínu</w:t>
      </w:r>
      <w:proofErr w:type="spellEnd"/>
      <w:r w:rsidRPr="00EF433E">
        <w:rPr>
          <w:sz w:val="22"/>
          <w:szCs w:val="22"/>
        </w:rPr>
        <w:t xml:space="preserve">, silného induktora CYP3A4, bol geometrický priemer hodnôt </w:t>
      </w:r>
      <w:proofErr w:type="spellStart"/>
      <w:r w:rsidRPr="00EF433E">
        <w:rPr>
          <w:sz w:val="22"/>
          <w:szCs w:val="22"/>
        </w:rPr>
        <w:t>C</w:t>
      </w:r>
      <w:r w:rsidRPr="00EF433E">
        <w:rPr>
          <w:sz w:val="14"/>
          <w:szCs w:val="14"/>
        </w:rPr>
        <w:t>max</w:t>
      </w:r>
      <w:proofErr w:type="spellEnd"/>
      <w:r w:rsidRPr="00EF433E">
        <w:rPr>
          <w:sz w:val="14"/>
          <w:szCs w:val="14"/>
        </w:rPr>
        <w:t xml:space="preserve"> </w:t>
      </w:r>
      <w:r w:rsidRPr="00EF433E">
        <w:rPr>
          <w:sz w:val="22"/>
          <w:szCs w:val="22"/>
        </w:rPr>
        <w:t xml:space="preserve">nižší o 68 % a hodnôt AUC o 73 % pre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v porovnaní s </w:t>
      </w:r>
      <w:proofErr w:type="spellStart"/>
      <w:r w:rsidRPr="00EF433E">
        <w:rPr>
          <w:sz w:val="22"/>
          <w:szCs w:val="22"/>
        </w:rPr>
        <w:t>aripiprazolom</w:t>
      </w:r>
      <w:proofErr w:type="spellEnd"/>
      <w:r w:rsidRPr="00EF433E">
        <w:rPr>
          <w:sz w:val="22"/>
          <w:szCs w:val="22"/>
        </w:rPr>
        <w:t xml:space="preserve"> (30 mg) podávaným samostatne. Podobne, geometrický priemer hodnôt </w:t>
      </w:r>
      <w:proofErr w:type="spellStart"/>
      <w:r w:rsidRPr="00EF433E">
        <w:rPr>
          <w:sz w:val="22"/>
          <w:szCs w:val="22"/>
        </w:rPr>
        <w:t>C</w:t>
      </w:r>
      <w:r w:rsidRPr="00EF433E">
        <w:rPr>
          <w:sz w:val="14"/>
          <w:szCs w:val="14"/>
        </w:rPr>
        <w:t>max</w:t>
      </w:r>
      <w:proofErr w:type="spellEnd"/>
      <w:r w:rsidRPr="00EF433E">
        <w:rPr>
          <w:sz w:val="14"/>
          <w:szCs w:val="14"/>
        </w:rPr>
        <w:t xml:space="preserve"> </w:t>
      </w:r>
      <w:r w:rsidR="004C1557">
        <w:rPr>
          <w:sz w:val="14"/>
          <w:szCs w:val="14"/>
        </w:rPr>
        <w:t xml:space="preserve"> </w:t>
      </w:r>
      <w:proofErr w:type="spellStart"/>
      <w:r w:rsidRPr="00EF433E">
        <w:rPr>
          <w:sz w:val="22"/>
          <w:szCs w:val="22"/>
        </w:rPr>
        <w:t>dehydro-aripiprazolu</w:t>
      </w:r>
      <w:proofErr w:type="spellEnd"/>
      <w:r w:rsidRPr="00EF433E">
        <w:rPr>
          <w:sz w:val="22"/>
          <w:szCs w:val="22"/>
        </w:rPr>
        <w:t xml:space="preserve"> bol pri súbežnom podávaní </w:t>
      </w:r>
      <w:proofErr w:type="spellStart"/>
      <w:r w:rsidRPr="00EF433E">
        <w:rPr>
          <w:sz w:val="22"/>
          <w:szCs w:val="22"/>
        </w:rPr>
        <w:t>karbamazepínu</w:t>
      </w:r>
      <w:proofErr w:type="spellEnd"/>
      <w:r w:rsidRPr="00EF433E">
        <w:rPr>
          <w:sz w:val="22"/>
          <w:szCs w:val="22"/>
        </w:rPr>
        <w:t xml:space="preserve"> nižší o 69 % a hodnôt AUC o 71 % ako bol geometrický priemer po liečbe samostatným </w:t>
      </w:r>
      <w:proofErr w:type="spellStart"/>
      <w:r w:rsidRPr="00EF433E">
        <w:rPr>
          <w:sz w:val="22"/>
          <w:szCs w:val="22"/>
        </w:rPr>
        <w:t>aripiprazolom</w:t>
      </w:r>
      <w:proofErr w:type="spellEnd"/>
      <w:r w:rsidRPr="00EF433E">
        <w:rPr>
          <w:sz w:val="22"/>
          <w:szCs w:val="22"/>
        </w:rPr>
        <w:t xml:space="preserve">. </w:t>
      </w:r>
    </w:p>
    <w:p w:rsidR="00AB63C5" w:rsidRPr="00EF433E" w:rsidRDefault="00AB63C5" w:rsidP="00AB63C5">
      <w:pPr>
        <w:pStyle w:val="Default"/>
        <w:rPr>
          <w:sz w:val="22"/>
          <w:szCs w:val="22"/>
        </w:rPr>
      </w:pPr>
    </w:p>
    <w:p w:rsidR="00AB63C5" w:rsidRPr="00EF433E" w:rsidRDefault="00AB63C5" w:rsidP="00AB63C5">
      <w:pPr>
        <w:rPr>
          <w:sz w:val="22"/>
          <w:szCs w:val="22"/>
        </w:rPr>
      </w:pPr>
      <w:r w:rsidRPr="00EF433E">
        <w:rPr>
          <w:sz w:val="22"/>
          <w:szCs w:val="22"/>
        </w:rPr>
        <w:t xml:space="preserve">Dávka </w:t>
      </w:r>
      <w:r w:rsidR="0060414B">
        <w:rPr>
          <w:noProof/>
          <w:sz w:val="22"/>
        </w:rPr>
        <w:t>Asduteru</w:t>
      </w:r>
      <w:r w:rsidRPr="00EF433E">
        <w:rPr>
          <w:sz w:val="22"/>
          <w:szCs w:val="22"/>
        </w:rPr>
        <w:t xml:space="preserve"> sa má zdvojnásobiť, ak sa má podávať súbežne s </w:t>
      </w:r>
      <w:proofErr w:type="spellStart"/>
      <w:r w:rsidRPr="00EF433E">
        <w:rPr>
          <w:sz w:val="22"/>
          <w:szCs w:val="22"/>
        </w:rPr>
        <w:t>karbamazepínom</w:t>
      </w:r>
      <w:proofErr w:type="spellEnd"/>
      <w:r w:rsidRPr="00EF433E">
        <w:rPr>
          <w:sz w:val="22"/>
          <w:szCs w:val="22"/>
        </w:rPr>
        <w:t xml:space="preserve">. U ďalších silných induktorov CYP3A4 (ako sú </w:t>
      </w:r>
      <w:proofErr w:type="spellStart"/>
      <w:r w:rsidRPr="00EF433E">
        <w:rPr>
          <w:sz w:val="22"/>
          <w:szCs w:val="22"/>
        </w:rPr>
        <w:t>rifampicín</w:t>
      </w:r>
      <w:proofErr w:type="spellEnd"/>
      <w:r w:rsidRPr="00EF433E">
        <w:rPr>
          <w:sz w:val="22"/>
          <w:szCs w:val="22"/>
        </w:rPr>
        <w:t xml:space="preserve">, </w:t>
      </w:r>
      <w:proofErr w:type="spellStart"/>
      <w:r w:rsidRPr="00EF433E">
        <w:rPr>
          <w:sz w:val="22"/>
          <w:szCs w:val="22"/>
        </w:rPr>
        <w:t>rifabutín</w:t>
      </w:r>
      <w:proofErr w:type="spellEnd"/>
      <w:r w:rsidRPr="00EF433E">
        <w:rPr>
          <w:sz w:val="22"/>
          <w:szCs w:val="22"/>
        </w:rPr>
        <w:t xml:space="preserve">, </w:t>
      </w:r>
      <w:proofErr w:type="spellStart"/>
      <w:r w:rsidRPr="00EF433E">
        <w:rPr>
          <w:sz w:val="22"/>
          <w:szCs w:val="22"/>
        </w:rPr>
        <w:t>fenytoín</w:t>
      </w:r>
      <w:proofErr w:type="spellEnd"/>
      <w:r w:rsidRPr="00EF433E">
        <w:rPr>
          <w:sz w:val="22"/>
          <w:szCs w:val="22"/>
        </w:rPr>
        <w:t xml:space="preserve">, </w:t>
      </w:r>
      <w:proofErr w:type="spellStart"/>
      <w:r w:rsidRPr="00EF433E">
        <w:rPr>
          <w:sz w:val="22"/>
          <w:szCs w:val="22"/>
        </w:rPr>
        <w:t>fenobarbital</w:t>
      </w:r>
      <w:proofErr w:type="spellEnd"/>
      <w:r w:rsidRPr="00EF433E">
        <w:rPr>
          <w:sz w:val="22"/>
          <w:szCs w:val="22"/>
        </w:rPr>
        <w:t xml:space="preserve">, </w:t>
      </w:r>
      <w:proofErr w:type="spellStart"/>
      <w:r w:rsidRPr="00EF433E">
        <w:rPr>
          <w:sz w:val="22"/>
          <w:szCs w:val="22"/>
        </w:rPr>
        <w:t>primidon</w:t>
      </w:r>
      <w:proofErr w:type="spellEnd"/>
      <w:r w:rsidRPr="00EF433E">
        <w:rPr>
          <w:sz w:val="22"/>
          <w:szCs w:val="22"/>
        </w:rPr>
        <w:t xml:space="preserve">, </w:t>
      </w:r>
      <w:proofErr w:type="spellStart"/>
      <w:r w:rsidRPr="00EF433E">
        <w:rPr>
          <w:sz w:val="22"/>
          <w:szCs w:val="22"/>
        </w:rPr>
        <w:t>efavirenz</w:t>
      </w:r>
      <w:proofErr w:type="spellEnd"/>
      <w:r w:rsidRPr="00EF433E">
        <w:rPr>
          <w:sz w:val="22"/>
          <w:szCs w:val="22"/>
        </w:rPr>
        <w:t xml:space="preserve">, </w:t>
      </w:r>
      <w:proofErr w:type="spellStart"/>
      <w:r w:rsidRPr="00EF433E">
        <w:rPr>
          <w:sz w:val="22"/>
          <w:szCs w:val="22"/>
        </w:rPr>
        <w:t>nevirapín</w:t>
      </w:r>
      <w:proofErr w:type="spellEnd"/>
      <w:r w:rsidRPr="00EF433E">
        <w:rPr>
          <w:sz w:val="22"/>
          <w:szCs w:val="22"/>
        </w:rPr>
        <w:t xml:space="preserve"> a Ľubovník bodkovaný) je možné očakávať podobné účinky, a preto sa má použiť podobné zvýšenie dávkovania. Po vysadení silných induktorov CYP3A4 sa má dávka </w:t>
      </w:r>
      <w:r w:rsidR="0060414B">
        <w:rPr>
          <w:noProof/>
          <w:sz w:val="22"/>
        </w:rPr>
        <w:t>Asduteru</w:t>
      </w:r>
      <w:r w:rsidRPr="00EF433E">
        <w:rPr>
          <w:sz w:val="22"/>
          <w:szCs w:val="22"/>
        </w:rPr>
        <w:t xml:space="preserve"> znížiť na odporúčanú dávku.</w:t>
      </w:r>
    </w:p>
    <w:p w:rsidR="00AB63C5" w:rsidRPr="00EF433E" w:rsidRDefault="00AB63C5" w:rsidP="00AB63C5">
      <w:pPr>
        <w:rPr>
          <w:sz w:val="22"/>
          <w:szCs w:val="22"/>
        </w:rPr>
      </w:pPr>
    </w:p>
    <w:p w:rsidR="00AB63C5" w:rsidRPr="00EF433E" w:rsidRDefault="00AB63C5" w:rsidP="00AB63C5">
      <w:pPr>
        <w:pStyle w:val="Default"/>
        <w:rPr>
          <w:sz w:val="22"/>
          <w:szCs w:val="22"/>
          <w:u w:val="single"/>
        </w:rPr>
      </w:pPr>
      <w:proofErr w:type="spellStart"/>
      <w:r w:rsidRPr="00EF433E">
        <w:rPr>
          <w:i/>
          <w:iCs/>
          <w:sz w:val="22"/>
          <w:szCs w:val="22"/>
          <w:u w:val="single"/>
        </w:rPr>
        <w:t>Valproát</w:t>
      </w:r>
      <w:proofErr w:type="spellEnd"/>
      <w:r w:rsidRPr="00EF433E">
        <w:rPr>
          <w:i/>
          <w:iCs/>
          <w:sz w:val="22"/>
          <w:szCs w:val="22"/>
          <w:u w:val="single"/>
        </w:rPr>
        <w:t xml:space="preserve"> a lítium </w:t>
      </w:r>
    </w:p>
    <w:p w:rsidR="00AB63C5" w:rsidRPr="00EF433E" w:rsidRDefault="00AB63C5" w:rsidP="00AB63C5">
      <w:pPr>
        <w:rPr>
          <w:sz w:val="22"/>
          <w:szCs w:val="22"/>
        </w:rPr>
      </w:pPr>
      <w:r w:rsidRPr="00EF433E">
        <w:rPr>
          <w:sz w:val="22"/>
          <w:szCs w:val="22"/>
        </w:rPr>
        <w:t xml:space="preserve">Pri súbežnom podávaní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buď s </w:t>
      </w:r>
      <w:proofErr w:type="spellStart"/>
      <w:r w:rsidRPr="00EF433E">
        <w:rPr>
          <w:sz w:val="22"/>
          <w:szCs w:val="22"/>
        </w:rPr>
        <w:t>valproátom</w:t>
      </w:r>
      <w:proofErr w:type="spellEnd"/>
      <w:r w:rsidRPr="00EF433E">
        <w:rPr>
          <w:sz w:val="22"/>
          <w:szCs w:val="22"/>
        </w:rPr>
        <w:t xml:space="preserve"> alebo lítiom, nenastala žiadna klinicky významná zmena v koncentráciách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>.</w:t>
      </w:r>
    </w:p>
    <w:p w:rsidR="00AB63C5" w:rsidRPr="00EF433E" w:rsidRDefault="00AB63C5" w:rsidP="00AB63C5">
      <w:pPr>
        <w:rPr>
          <w:sz w:val="22"/>
          <w:szCs w:val="22"/>
        </w:rPr>
      </w:pPr>
    </w:p>
    <w:p w:rsidR="00AB63C5" w:rsidRPr="00EF433E" w:rsidRDefault="00AB63C5" w:rsidP="00AB63C5">
      <w:pPr>
        <w:pStyle w:val="Default"/>
        <w:rPr>
          <w:sz w:val="22"/>
          <w:szCs w:val="22"/>
          <w:u w:val="single"/>
        </w:rPr>
      </w:pPr>
      <w:proofErr w:type="spellStart"/>
      <w:r w:rsidRPr="00EF433E">
        <w:rPr>
          <w:i/>
          <w:iCs/>
          <w:sz w:val="22"/>
          <w:szCs w:val="22"/>
          <w:u w:val="single"/>
        </w:rPr>
        <w:t>Sérotonínový</w:t>
      </w:r>
      <w:proofErr w:type="spellEnd"/>
      <w:r w:rsidRPr="00EF433E">
        <w:rPr>
          <w:i/>
          <w:iCs/>
          <w:sz w:val="22"/>
          <w:szCs w:val="22"/>
          <w:u w:val="single"/>
        </w:rPr>
        <w:t xml:space="preserve"> syndróm </w:t>
      </w:r>
    </w:p>
    <w:p w:rsidR="00AB63C5" w:rsidRPr="00EF433E" w:rsidRDefault="00AB63C5" w:rsidP="00AB63C5">
      <w:pPr>
        <w:rPr>
          <w:sz w:val="22"/>
          <w:szCs w:val="22"/>
        </w:rPr>
      </w:pPr>
      <w:r w:rsidRPr="00EF433E">
        <w:rPr>
          <w:sz w:val="22"/>
          <w:szCs w:val="22"/>
        </w:rPr>
        <w:t xml:space="preserve">U pacientov užívajúcich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sa hlásili prípady </w:t>
      </w:r>
      <w:proofErr w:type="spellStart"/>
      <w:r w:rsidRPr="00EF433E">
        <w:rPr>
          <w:sz w:val="22"/>
          <w:szCs w:val="22"/>
        </w:rPr>
        <w:t>sérotonínového</w:t>
      </w:r>
      <w:proofErr w:type="spellEnd"/>
      <w:r w:rsidRPr="00EF433E">
        <w:rPr>
          <w:sz w:val="22"/>
          <w:szCs w:val="22"/>
        </w:rPr>
        <w:t xml:space="preserve"> syndrómu a možné </w:t>
      </w:r>
      <w:r w:rsidR="0064376A">
        <w:rPr>
          <w:sz w:val="22"/>
          <w:szCs w:val="22"/>
        </w:rPr>
        <w:t>prejavy</w:t>
      </w:r>
      <w:r w:rsidR="0064376A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a symptómy tohto stavu sa môžu objaviť najmä v prípadoch súčasného používania s inými </w:t>
      </w:r>
      <w:proofErr w:type="spellStart"/>
      <w:r w:rsidRPr="00EF433E">
        <w:rPr>
          <w:sz w:val="22"/>
          <w:szCs w:val="22"/>
        </w:rPr>
        <w:t>sérotonergickými</w:t>
      </w:r>
      <w:proofErr w:type="spellEnd"/>
      <w:r w:rsidRPr="00EF433E">
        <w:rPr>
          <w:sz w:val="22"/>
          <w:szCs w:val="22"/>
        </w:rPr>
        <w:t xml:space="preserve"> liečivami, ako sú SSRI/SNRI alebo s liečivami, o ktorých je známe, že zvyšujú koncentrácie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(pozri časť 4.8).</w:t>
      </w:r>
    </w:p>
    <w:p w:rsidR="00665630" w:rsidRPr="00EF433E" w:rsidRDefault="00665630" w:rsidP="00AB63C5">
      <w:pPr>
        <w:rPr>
          <w:sz w:val="22"/>
          <w:szCs w:val="22"/>
        </w:rPr>
      </w:pPr>
    </w:p>
    <w:p w:rsidR="00665630" w:rsidRPr="00EF433E" w:rsidRDefault="00665630" w:rsidP="00665630">
      <w:pPr>
        <w:pStyle w:val="Default"/>
        <w:rPr>
          <w:sz w:val="22"/>
          <w:szCs w:val="22"/>
          <w:u w:val="single"/>
        </w:rPr>
      </w:pPr>
      <w:r w:rsidRPr="00EF433E">
        <w:rPr>
          <w:sz w:val="22"/>
          <w:szCs w:val="22"/>
          <w:u w:val="single"/>
        </w:rPr>
        <w:t xml:space="preserve">Potenciál </w:t>
      </w:r>
      <w:r w:rsidR="0053290B" w:rsidRPr="0053290B">
        <w:rPr>
          <w:noProof/>
          <w:sz w:val="22"/>
          <w:u w:val="single"/>
        </w:rPr>
        <w:t>Asduteru</w:t>
      </w:r>
      <w:r w:rsidRPr="0053290B">
        <w:rPr>
          <w:sz w:val="22"/>
          <w:szCs w:val="22"/>
          <w:u w:val="single"/>
        </w:rPr>
        <w:t xml:space="preserve"> pr</w:t>
      </w:r>
      <w:r w:rsidRPr="00EF433E">
        <w:rPr>
          <w:sz w:val="22"/>
          <w:szCs w:val="22"/>
          <w:u w:val="single"/>
        </w:rPr>
        <w:t xml:space="preserve">e ovplyvnenie iných liekov </w:t>
      </w:r>
    </w:p>
    <w:p w:rsidR="00665630" w:rsidRPr="00EF433E" w:rsidRDefault="00665630" w:rsidP="00665630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klinických štúdiách nemali dávky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10-30 mg/deň nijaký významný vplyv na metabolizmus </w:t>
      </w:r>
      <w:r w:rsidR="00807798" w:rsidRPr="00EF433E">
        <w:rPr>
          <w:sz w:val="22"/>
          <w:szCs w:val="22"/>
        </w:rPr>
        <w:t>substrát</w:t>
      </w:r>
      <w:r w:rsidR="00807798">
        <w:rPr>
          <w:sz w:val="22"/>
          <w:szCs w:val="22"/>
        </w:rPr>
        <w:t>ov</w:t>
      </w:r>
      <w:r w:rsidR="00807798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>CYP2D6 (pomer dextrometorfán/3-metoxymorfinan), CYP2C9 (</w:t>
      </w:r>
      <w:proofErr w:type="spellStart"/>
      <w:r w:rsidRPr="00EF433E">
        <w:rPr>
          <w:sz w:val="22"/>
          <w:szCs w:val="22"/>
        </w:rPr>
        <w:t>warfarínu</w:t>
      </w:r>
      <w:proofErr w:type="spellEnd"/>
      <w:r w:rsidRPr="00EF433E">
        <w:rPr>
          <w:sz w:val="22"/>
          <w:szCs w:val="22"/>
        </w:rPr>
        <w:t>), CYP2C19 (</w:t>
      </w:r>
      <w:proofErr w:type="spellStart"/>
      <w:r w:rsidRPr="00EF433E">
        <w:rPr>
          <w:sz w:val="22"/>
          <w:szCs w:val="22"/>
        </w:rPr>
        <w:t>omeprazolu</w:t>
      </w:r>
      <w:proofErr w:type="spellEnd"/>
      <w:r w:rsidRPr="00EF433E">
        <w:rPr>
          <w:sz w:val="22"/>
          <w:szCs w:val="22"/>
        </w:rPr>
        <w:t>) a CYP3A4 (</w:t>
      </w:r>
      <w:proofErr w:type="spellStart"/>
      <w:r w:rsidRPr="00EF433E">
        <w:rPr>
          <w:sz w:val="22"/>
          <w:szCs w:val="22"/>
        </w:rPr>
        <w:t>dextrometorfánu</w:t>
      </w:r>
      <w:proofErr w:type="spellEnd"/>
      <w:r w:rsidRPr="00EF433E">
        <w:rPr>
          <w:sz w:val="22"/>
          <w:szCs w:val="22"/>
        </w:rPr>
        <w:t xml:space="preserve">).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a </w:t>
      </w:r>
      <w:proofErr w:type="spellStart"/>
      <w:r w:rsidRPr="00EF433E">
        <w:rPr>
          <w:sz w:val="22"/>
          <w:szCs w:val="22"/>
        </w:rPr>
        <w:t>dehydro-aripiprazol</w:t>
      </w:r>
      <w:proofErr w:type="spellEnd"/>
      <w:r w:rsidRPr="00EF433E">
        <w:rPr>
          <w:sz w:val="22"/>
          <w:szCs w:val="22"/>
        </w:rPr>
        <w:t xml:space="preserve"> okrem toho nepreukázali </w:t>
      </w:r>
      <w:r w:rsidRPr="00EF433E">
        <w:rPr>
          <w:i/>
          <w:iCs/>
          <w:sz w:val="22"/>
          <w:szCs w:val="22"/>
        </w:rPr>
        <w:t xml:space="preserve">in </w:t>
      </w:r>
      <w:proofErr w:type="spellStart"/>
      <w:r w:rsidRPr="00EF433E">
        <w:rPr>
          <w:i/>
          <w:iCs/>
          <w:sz w:val="22"/>
          <w:szCs w:val="22"/>
        </w:rPr>
        <w:t>vitro</w:t>
      </w:r>
      <w:proofErr w:type="spellEnd"/>
      <w:r w:rsidRPr="00EF433E">
        <w:rPr>
          <w:i/>
          <w:iCs/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potenciál pre zmenu metabolizmu sprostredkovaného CYP1A2. Je preto nepravdepodobné, že by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spôsobil klinicky významné liekové interakcie sprostredkované týmito enzýmami. </w:t>
      </w:r>
    </w:p>
    <w:p w:rsidR="00665630" w:rsidRPr="00EF433E" w:rsidRDefault="00665630" w:rsidP="00665630">
      <w:pPr>
        <w:pStyle w:val="Default"/>
        <w:rPr>
          <w:sz w:val="22"/>
          <w:szCs w:val="22"/>
        </w:rPr>
      </w:pPr>
    </w:p>
    <w:p w:rsidR="00665630" w:rsidRPr="00EF433E" w:rsidRDefault="00665630" w:rsidP="00665630">
      <w:pPr>
        <w:rPr>
          <w:b/>
          <w:iCs/>
          <w:sz w:val="22"/>
        </w:rPr>
      </w:pPr>
      <w:r w:rsidRPr="00EF433E">
        <w:rPr>
          <w:sz w:val="22"/>
          <w:szCs w:val="22"/>
        </w:rPr>
        <w:t xml:space="preserve">Pri súbežnom podávaní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s </w:t>
      </w:r>
      <w:proofErr w:type="spellStart"/>
      <w:r w:rsidRPr="00EF433E">
        <w:rPr>
          <w:sz w:val="22"/>
          <w:szCs w:val="22"/>
        </w:rPr>
        <w:t>valproátom</w:t>
      </w:r>
      <w:proofErr w:type="spellEnd"/>
      <w:r w:rsidRPr="00EF433E">
        <w:rPr>
          <w:sz w:val="22"/>
          <w:szCs w:val="22"/>
        </w:rPr>
        <w:t xml:space="preserve">, lítiom alebo </w:t>
      </w:r>
      <w:proofErr w:type="spellStart"/>
      <w:r w:rsidRPr="00EF433E">
        <w:rPr>
          <w:sz w:val="22"/>
          <w:szCs w:val="22"/>
        </w:rPr>
        <w:t>lamotrigínom</w:t>
      </w:r>
      <w:proofErr w:type="spellEnd"/>
      <w:r w:rsidRPr="00EF433E">
        <w:rPr>
          <w:sz w:val="22"/>
          <w:szCs w:val="22"/>
        </w:rPr>
        <w:t xml:space="preserve">, sa nezaznamenala žiadna klinicky významná zmena v koncentráciách </w:t>
      </w:r>
      <w:proofErr w:type="spellStart"/>
      <w:r w:rsidRPr="00EF433E">
        <w:rPr>
          <w:sz w:val="22"/>
          <w:szCs w:val="22"/>
        </w:rPr>
        <w:t>valproátu</w:t>
      </w:r>
      <w:proofErr w:type="spellEnd"/>
      <w:r w:rsidRPr="00EF433E">
        <w:rPr>
          <w:sz w:val="22"/>
          <w:szCs w:val="22"/>
        </w:rPr>
        <w:t xml:space="preserve">, lítia alebo </w:t>
      </w:r>
      <w:proofErr w:type="spellStart"/>
      <w:r w:rsidRPr="00EF433E">
        <w:rPr>
          <w:sz w:val="22"/>
          <w:szCs w:val="22"/>
        </w:rPr>
        <w:t>lamotrigínu</w:t>
      </w:r>
      <w:proofErr w:type="spellEnd"/>
      <w:r w:rsidRPr="00EF433E">
        <w:rPr>
          <w:sz w:val="22"/>
          <w:szCs w:val="22"/>
        </w:rPr>
        <w:t>.</w:t>
      </w:r>
    </w:p>
    <w:p w:rsidR="006A115E" w:rsidRPr="00EF433E" w:rsidRDefault="006A115E" w:rsidP="00A440E6">
      <w:pPr>
        <w:rPr>
          <w:b/>
          <w:iCs/>
          <w:sz w:val="22"/>
          <w:u w:val="single"/>
        </w:rPr>
      </w:pPr>
    </w:p>
    <w:p w:rsidR="00A0467A" w:rsidRPr="00EF433E" w:rsidRDefault="00CB2FFD" w:rsidP="00A440E6">
      <w:pPr>
        <w:keepNext/>
        <w:numPr>
          <w:ilvl w:val="1"/>
          <w:numId w:val="14"/>
        </w:numPr>
        <w:rPr>
          <w:b/>
          <w:sz w:val="22"/>
        </w:rPr>
      </w:pPr>
      <w:proofErr w:type="spellStart"/>
      <w:r w:rsidRPr="00EF433E">
        <w:rPr>
          <w:b/>
          <w:sz w:val="22"/>
        </w:rPr>
        <w:t>Fertilita</w:t>
      </w:r>
      <w:proofErr w:type="spellEnd"/>
      <w:r w:rsidRPr="00EF433E">
        <w:rPr>
          <w:b/>
          <w:sz w:val="22"/>
        </w:rPr>
        <w:t>, g</w:t>
      </w:r>
      <w:r w:rsidR="00A0467A" w:rsidRPr="00EF433E">
        <w:rPr>
          <w:b/>
          <w:sz w:val="22"/>
        </w:rPr>
        <w:t>ravidita a laktácia</w:t>
      </w:r>
    </w:p>
    <w:p w:rsidR="002957F9" w:rsidRPr="00EF433E" w:rsidRDefault="002957F9" w:rsidP="00A440E6">
      <w:pPr>
        <w:keepNext/>
        <w:rPr>
          <w:b/>
          <w:sz w:val="22"/>
        </w:rPr>
      </w:pPr>
    </w:p>
    <w:p w:rsidR="00A0467A" w:rsidRPr="00EF433E" w:rsidRDefault="002957F9" w:rsidP="00A440E6">
      <w:pPr>
        <w:keepNext/>
        <w:rPr>
          <w:sz w:val="22"/>
          <w:szCs w:val="22"/>
          <w:u w:val="single"/>
        </w:rPr>
      </w:pPr>
      <w:r w:rsidRPr="00EF433E">
        <w:rPr>
          <w:sz w:val="22"/>
          <w:szCs w:val="22"/>
          <w:u w:val="single"/>
        </w:rPr>
        <w:t>Gravidita</w:t>
      </w:r>
    </w:p>
    <w:p w:rsidR="00665630" w:rsidRPr="00EF433E" w:rsidRDefault="00665630" w:rsidP="00665630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Nie sú k dispozícii dostatočné a dobre kontrolované skúšania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u gravidných žien. Vrodené anomálie boli hlásené; avšak príčinná súvislosť s </w:t>
      </w:r>
      <w:proofErr w:type="spellStart"/>
      <w:r w:rsidRPr="00EF433E">
        <w:rPr>
          <w:sz w:val="22"/>
          <w:szCs w:val="22"/>
        </w:rPr>
        <w:t>aripiprazolom</w:t>
      </w:r>
      <w:proofErr w:type="spellEnd"/>
      <w:r w:rsidRPr="00EF433E">
        <w:rPr>
          <w:sz w:val="22"/>
          <w:szCs w:val="22"/>
        </w:rPr>
        <w:t xml:space="preserve"> nebola stanovená. Štúdie na zvieratách </w:t>
      </w:r>
      <w:r w:rsidR="0053055A">
        <w:rPr>
          <w:sz w:val="22"/>
          <w:szCs w:val="22"/>
        </w:rPr>
        <w:t>nevylúčili</w:t>
      </w:r>
      <w:r w:rsidRPr="00EF433E">
        <w:rPr>
          <w:sz w:val="22"/>
          <w:szCs w:val="22"/>
        </w:rPr>
        <w:t xml:space="preserve"> možnosť vývojovej toxicity (pozri časť 5.3). Pacientkam sa má odporučiť, aby svojmu lekárovi oznámili, že sú gravidné alebo ak počas liečby </w:t>
      </w:r>
      <w:proofErr w:type="spellStart"/>
      <w:r w:rsidRPr="00EF433E">
        <w:rPr>
          <w:sz w:val="22"/>
          <w:szCs w:val="22"/>
        </w:rPr>
        <w:t>aripiprazolom</w:t>
      </w:r>
      <w:proofErr w:type="spellEnd"/>
      <w:r w:rsidRPr="00EF433E">
        <w:rPr>
          <w:sz w:val="22"/>
          <w:szCs w:val="22"/>
        </w:rPr>
        <w:t xml:space="preserve"> graviditu plánujú. Vzhľadom na nedostatočné informácie o bezpečnosti u ľudí a </w:t>
      </w:r>
      <w:r w:rsidR="00B61011" w:rsidRPr="00EF433E">
        <w:rPr>
          <w:sz w:val="22"/>
          <w:szCs w:val="22"/>
        </w:rPr>
        <w:t>obav</w:t>
      </w:r>
      <w:r w:rsidR="00B61011">
        <w:rPr>
          <w:sz w:val="22"/>
          <w:szCs w:val="22"/>
        </w:rPr>
        <w:t>y</w:t>
      </w:r>
      <w:r w:rsidR="00B61011" w:rsidRPr="00EF433E">
        <w:rPr>
          <w:sz w:val="22"/>
          <w:szCs w:val="22"/>
        </w:rPr>
        <w:t xml:space="preserve"> vyvolan</w:t>
      </w:r>
      <w:r w:rsidR="00B61011">
        <w:rPr>
          <w:sz w:val="22"/>
          <w:szCs w:val="22"/>
        </w:rPr>
        <w:t>é</w:t>
      </w:r>
      <w:r w:rsidR="00B61011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reprodukčnými štúdiami na zvieratách sa tento liek nemá podávať počas gravidity, pokiaľ očakávaný prínos liečby zreteľne neprevýši potenciálne riziko pre plod. </w:t>
      </w:r>
    </w:p>
    <w:p w:rsidR="00665630" w:rsidRPr="00EF433E" w:rsidRDefault="00665630" w:rsidP="00665630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U novorodencov, ktorí boli vystavení počas tretieho </w:t>
      </w:r>
      <w:proofErr w:type="spellStart"/>
      <w:r w:rsidRPr="00EF433E">
        <w:rPr>
          <w:sz w:val="22"/>
          <w:szCs w:val="22"/>
        </w:rPr>
        <w:t>trimestra</w:t>
      </w:r>
      <w:proofErr w:type="spellEnd"/>
      <w:r w:rsidRPr="00EF433E">
        <w:rPr>
          <w:sz w:val="22"/>
          <w:szCs w:val="22"/>
        </w:rPr>
        <w:t xml:space="preserve"> gravidity </w:t>
      </w:r>
      <w:proofErr w:type="spellStart"/>
      <w:r w:rsidRPr="00EF433E">
        <w:rPr>
          <w:sz w:val="22"/>
          <w:szCs w:val="22"/>
        </w:rPr>
        <w:t>antipsychotikám</w:t>
      </w:r>
      <w:proofErr w:type="spellEnd"/>
      <w:r w:rsidRPr="00EF433E">
        <w:rPr>
          <w:sz w:val="22"/>
          <w:szCs w:val="22"/>
        </w:rPr>
        <w:t xml:space="preserve"> (vrátane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), existuje </w:t>
      </w:r>
      <w:r w:rsidR="00B61011" w:rsidRPr="00EF433E">
        <w:rPr>
          <w:sz w:val="22"/>
          <w:szCs w:val="22"/>
        </w:rPr>
        <w:t xml:space="preserve">po pôrode </w:t>
      </w:r>
      <w:r w:rsidRPr="00EF433E">
        <w:rPr>
          <w:sz w:val="22"/>
          <w:szCs w:val="22"/>
        </w:rPr>
        <w:t xml:space="preserve">riziko vzniku nežiaducich reakcií zahŕňajúcich </w:t>
      </w:r>
      <w:proofErr w:type="spellStart"/>
      <w:r w:rsidRPr="00EF433E">
        <w:rPr>
          <w:sz w:val="22"/>
          <w:szCs w:val="22"/>
        </w:rPr>
        <w:t>extrapyramídové</w:t>
      </w:r>
      <w:proofErr w:type="spellEnd"/>
      <w:r w:rsidRPr="00EF433E">
        <w:rPr>
          <w:sz w:val="22"/>
          <w:szCs w:val="22"/>
        </w:rPr>
        <w:t xml:space="preserve"> príznaky a/alebo príznaky z vysadenia lieku, ktoré sa môžu líšiť v závažnosti a trvaní. Boli hlásené agitácia, hypertónia, hypotónia, </w:t>
      </w:r>
      <w:proofErr w:type="spellStart"/>
      <w:r w:rsidRPr="00EF433E">
        <w:rPr>
          <w:sz w:val="22"/>
          <w:szCs w:val="22"/>
        </w:rPr>
        <w:t>tremor</w:t>
      </w:r>
      <w:proofErr w:type="spellEnd"/>
      <w:r w:rsidRPr="00EF433E">
        <w:rPr>
          <w:sz w:val="22"/>
          <w:szCs w:val="22"/>
        </w:rPr>
        <w:t xml:space="preserve">, </w:t>
      </w:r>
      <w:proofErr w:type="spellStart"/>
      <w:r w:rsidRPr="00EF433E">
        <w:rPr>
          <w:sz w:val="22"/>
          <w:szCs w:val="22"/>
        </w:rPr>
        <w:t>somnolencia</w:t>
      </w:r>
      <w:proofErr w:type="spellEnd"/>
      <w:r w:rsidRPr="00EF433E">
        <w:rPr>
          <w:sz w:val="22"/>
          <w:szCs w:val="22"/>
        </w:rPr>
        <w:t>, respiračná tieseň alebo ťažkosti pri kŕmení. Preto majú byť novorodenci starostlivo sledovaní.</w:t>
      </w:r>
    </w:p>
    <w:p w:rsidR="00665630" w:rsidRPr="00EF433E" w:rsidRDefault="00665630" w:rsidP="00665630">
      <w:pPr>
        <w:pStyle w:val="Default"/>
        <w:rPr>
          <w:sz w:val="22"/>
          <w:szCs w:val="22"/>
          <w:u w:val="single"/>
        </w:rPr>
      </w:pPr>
    </w:p>
    <w:p w:rsidR="00E7617F" w:rsidRPr="00EF433E" w:rsidRDefault="00E7617F" w:rsidP="00E7617F">
      <w:pPr>
        <w:pStyle w:val="Default"/>
        <w:rPr>
          <w:sz w:val="22"/>
          <w:szCs w:val="22"/>
        </w:rPr>
      </w:pPr>
      <w:r w:rsidRPr="00EF433E">
        <w:rPr>
          <w:sz w:val="22"/>
          <w:szCs w:val="22"/>
          <w:u w:val="single"/>
        </w:rPr>
        <w:t xml:space="preserve">Laktácia </w:t>
      </w:r>
    </w:p>
    <w:p w:rsidR="00665630" w:rsidRPr="00EF433E" w:rsidRDefault="00665630" w:rsidP="00E7617F">
      <w:pPr>
        <w:pStyle w:val="Default"/>
        <w:rPr>
          <w:sz w:val="22"/>
          <w:szCs w:val="22"/>
        </w:rPr>
      </w:pP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sa vylučuje do</w:t>
      </w:r>
      <w:r w:rsidR="00550811" w:rsidRPr="00EF433E">
        <w:rPr>
          <w:sz w:val="22"/>
          <w:szCs w:val="22"/>
        </w:rPr>
        <w:t xml:space="preserve"> ľudského</w:t>
      </w:r>
      <w:r w:rsidRPr="00EF433E">
        <w:rPr>
          <w:sz w:val="22"/>
          <w:szCs w:val="22"/>
        </w:rPr>
        <w:t xml:space="preserve"> materského mlieka. Pacientkam sa má odporučiť, aby nedojčili, ak užívajú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>.</w:t>
      </w:r>
    </w:p>
    <w:p w:rsidR="00E7617F" w:rsidRPr="00EF433E" w:rsidRDefault="00E7617F" w:rsidP="00E7617F">
      <w:pPr>
        <w:rPr>
          <w:sz w:val="22"/>
        </w:rPr>
      </w:pPr>
    </w:p>
    <w:p w:rsidR="00A0467A" w:rsidRPr="00EF433E" w:rsidRDefault="00A0467A" w:rsidP="00A440E6">
      <w:pPr>
        <w:keepNext/>
        <w:numPr>
          <w:ilvl w:val="1"/>
          <w:numId w:val="14"/>
        </w:numPr>
        <w:rPr>
          <w:b/>
          <w:sz w:val="22"/>
        </w:rPr>
      </w:pPr>
      <w:r w:rsidRPr="00EF433E">
        <w:rPr>
          <w:b/>
          <w:sz w:val="22"/>
        </w:rPr>
        <w:t>Ovplyvnenie schopnosti viesť vozidlá a obsluhovať stroje</w:t>
      </w:r>
    </w:p>
    <w:p w:rsidR="00A0467A" w:rsidRPr="00EF433E" w:rsidRDefault="00A0467A" w:rsidP="00A440E6">
      <w:pPr>
        <w:keepNext/>
        <w:rPr>
          <w:b/>
          <w:sz w:val="22"/>
        </w:rPr>
      </w:pPr>
    </w:p>
    <w:p w:rsidR="00A0467A" w:rsidRPr="00EF433E" w:rsidRDefault="00550811" w:rsidP="00A440E6">
      <w:pPr>
        <w:rPr>
          <w:sz w:val="22"/>
          <w:szCs w:val="22"/>
        </w:rPr>
      </w:pPr>
      <w:r w:rsidRPr="00EF433E">
        <w:rPr>
          <w:sz w:val="22"/>
          <w:szCs w:val="22"/>
        </w:rPr>
        <w:t xml:space="preserve">Tak ako u ostatných </w:t>
      </w:r>
      <w:proofErr w:type="spellStart"/>
      <w:r w:rsidRPr="00EF433E">
        <w:rPr>
          <w:sz w:val="22"/>
          <w:szCs w:val="22"/>
        </w:rPr>
        <w:t>antipsychotík</w:t>
      </w:r>
      <w:proofErr w:type="spellEnd"/>
      <w:r w:rsidRPr="00EF433E">
        <w:rPr>
          <w:sz w:val="22"/>
          <w:szCs w:val="22"/>
        </w:rPr>
        <w:t xml:space="preserve">, pacienti musia byť opatrní pri obsluhovaní nebezpečných strojov, vrátane motorových vozidiel, pokiaľ si nie sú dostatočne istí tým, že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na nich nemá nepriaznivý účinok. Niektorí pediatrickí pacienti s bipolárnou poruchou typu I majú zvýšenú </w:t>
      </w:r>
      <w:proofErr w:type="spellStart"/>
      <w:r w:rsidRPr="00EF433E">
        <w:rPr>
          <w:sz w:val="22"/>
          <w:szCs w:val="22"/>
        </w:rPr>
        <w:t>incidenciu</w:t>
      </w:r>
      <w:proofErr w:type="spellEnd"/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somnolencie</w:t>
      </w:r>
      <w:proofErr w:type="spellEnd"/>
      <w:r w:rsidRPr="00EF433E">
        <w:rPr>
          <w:sz w:val="22"/>
          <w:szCs w:val="22"/>
        </w:rPr>
        <w:t xml:space="preserve"> a únavy (pozri časť 4.8).</w:t>
      </w:r>
    </w:p>
    <w:p w:rsidR="00550811" w:rsidRPr="00EF433E" w:rsidRDefault="00550811" w:rsidP="00A440E6">
      <w:pPr>
        <w:rPr>
          <w:sz w:val="22"/>
        </w:rPr>
      </w:pPr>
    </w:p>
    <w:p w:rsidR="00A0467A" w:rsidRPr="00EF433E" w:rsidRDefault="00A0467A" w:rsidP="00A440E6">
      <w:pPr>
        <w:keepNext/>
        <w:numPr>
          <w:ilvl w:val="1"/>
          <w:numId w:val="14"/>
        </w:numPr>
        <w:rPr>
          <w:b/>
          <w:sz w:val="22"/>
        </w:rPr>
      </w:pPr>
      <w:r w:rsidRPr="00EF433E">
        <w:rPr>
          <w:b/>
          <w:sz w:val="22"/>
        </w:rPr>
        <w:t>Nežiaduce účinky</w:t>
      </w:r>
    </w:p>
    <w:p w:rsidR="00A0467A" w:rsidRPr="00EF433E" w:rsidRDefault="00A0467A" w:rsidP="00A440E6">
      <w:pPr>
        <w:keepNext/>
        <w:tabs>
          <w:tab w:val="left" w:pos="709"/>
        </w:tabs>
        <w:rPr>
          <w:b/>
          <w:sz w:val="22"/>
        </w:rPr>
      </w:pPr>
    </w:p>
    <w:p w:rsidR="003A12D6" w:rsidRPr="00EF433E" w:rsidRDefault="003A12D6" w:rsidP="00A440E6">
      <w:pPr>
        <w:pStyle w:val="Zkladntext"/>
        <w:jc w:val="left"/>
        <w:rPr>
          <w:sz w:val="22"/>
          <w:u w:val="single"/>
        </w:rPr>
      </w:pPr>
      <w:r w:rsidRPr="00EF433E">
        <w:rPr>
          <w:sz w:val="22"/>
          <w:u w:val="single"/>
        </w:rPr>
        <w:t>Súhrn bezpečnostného profilu</w:t>
      </w:r>
    </w:p>
    <w:p w:rsidR="003A12D6" w:rsidRPr="00EF433E" w:rsidRDefault="00550811" w:rsidP="00A440E6">
      <w:pPr>
        <w:pStyle w:val="Zkladntext"/>
        <w:jc w:val="left"/>
        <w:rPr>
          <w:sz w:val="22"/>
          <w:szCs w:val="22"/>
        </w:rPr>
      </w:pPr>
      <w:r w:rsidRPr="00EF433E">
        <w:rPr>
          <w:sz w:val="22"/>
          <w:szCs w:val="22"/>
        </w:rPr>
        <w:t xml:space="preserve">Najčastejšími nežiaducimi reakciami v </w:t>
      </w:r>
      <w:proofErr w:type="spellStart"/>
      <w:r w:rsidRPr="00EF433E">
        <w:rPr>
          <w:sz w:val="22"/>
          <w:szCs w:val="22"/>
        </w:rPr>
        <w:t>placebom</w:t>
      </w:r>
      <w:proofErr w:type="spellEnd"/>
      <w:r w:rsidRPr="00EF433E">
        <w:rPr>
          <w:sz w:val="22"/>
          <w:szCs w:val="22"/>
        </w:rPr>
        <w:t xml:space="preserve"> kontrolovaných štúdiách boli </w:t>
      </w:r>
      <w:proofErr w:type="spellStart"/>
      <w:r w:rsidRPr="00EF433E">
        <w:rPr>
          <w:sz w:val="22"/>
          <w:szCs w:val="22"/>
        </w:rPr>
        <w:t>akatízia</w:t>
      </w:r>
      <w:proofErr w:type="spellEnd"/>
      <w:r w:rsidRPr="00EF433E">
        <w:rPr>
          <w:sz w:val="22"/>
          <w:szCs w:val="22"/>
        </w:rPr>
        <w:t xml:space="preserve"> a </w:t>
      </w:r>
      <w:proofErr w:type="spellStart"/>
      <w:r w:rsidRPr="00EF433E">
        <w:rPr>
          <w:sz w:val="22"/>
          <w:szCs w:val="22"/>
        </w:rPr>
        <w:t>nauzea</w:t>
      </w:r>
      <w:proofErr w:type="spellEnd"/>
      <w:r w:rsidRPr="00EF433E">
        <w:rPr>
          <w:sz w:val="22"/>
          <w:szCs w:val="22"/>
        </w:rPr>
        <w:t xml:space="preserve">, ktoré sa objavili u viac ako 3 % pacientov liečených perorálne podávaným </w:t>
      </w:r>
      <w:proofErr w:type="spellStart"/>
      <w:r w:rsidRPr="00EF433E">
        <w:rPr>
          <w:sz w:val="22"/>
          <w:szCs w:val="22"/>
        </w:rPr>
        <w:t>aripiprazolom</w:t>
      </w:r>
      <w:proofErr w:type="spellEnd"/>
      <w:r w:rsidRPr="00EF433E">
        <w:rPr>
          <w:sz w:val="22"/>
          <w:szCs w:val="22"/>
        </w:rPr>
        <w:t>.</w:t>
      </w:r>
    </w:p>
    <w:p w:rsidR="00550811" w:rsidRPr="00EF433E" w:rsidRDefault="00550811" w:rsidP="00A440E6">
      <w:pPr>
        <w:pStyle w:val="Zkladntext"/>
        <w:jc w:val="left"/>
        <w:rPr>
          <w:sz w:val="22"/>
        </w:rPr>
      </w:pPr>
    </w:p>
    <w:p w:rsidR="003A12D6" w:rsidRPr="00EF433E" w:rsidRDefault="003A12D6" w:rsidP="00A440E6">
      <w:pPr>
        <w:autoSpaceDE w:val="0"/>
        <w:autoSpaceDN w:val="0"/>
        <w:adjustRightInd w:val="0"/>
        <w:rPr>
          <w:sz w:val="22"/>
          <w:u w:val="single"/>
        </w:rPr>
      </w:pPr>
      <w:r w:rsidRPr="00EF433E">
        <w:rPr>
          <w:sz w:val="22"/>
          <w:u w:val="single"/>
        </w:rPr>
        <w:t xml:space="preserve">Tabuľkový zoznam nežiaducich </w:t>
      </w:r>
      <w:r w:rsidR="00D21BB7">
        <w:rPr>
          <w:sz w:val="22"/>
          <w:u w:val="single"/>
        </w:rPr>
        <w:t>reakcií</w:t>
      </w:r>
    </w:p>
    <w:p w:rsidR="00550811" w:rsidRPr="00EF433E" w:rsidRDefault="00550811" w:rsidP="0055081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Nasledujúce nežiaduce reakcie sa vyskytli častejšie (≥ 1/100) ako u </w:t>
      </w:r>
      <w:proofErr w:type="spellStart"/>
      <w:r w:rsidRPr="00EF433E">
        <w:rPr>
          <w:sz w:val="22"/>
          <w:szCs w:val="22"/>
        </w:rPr>
        <w:t>placeba</w:t>
      </w:r>
      <w:proofErr w:type="spellEnd"/>
      <w:r w:rsidRPr="00EF433E">
        <w:rPr>
          <w:sz w:val="22"/>
          <w:szCs w:val="22"/>
        </w:rPr>
        <w:t xml:space="preserve"> alebo boli identifikované ako pravdepodobné medicínsky významné nežiaduce </w:t>
      </w:r>
      <w:r w:rsidR="00D21BB7">
        <w:rPr>
          <w:sz w:val="22"/>
          <w:szCs w:val="22"/>
        </w:rPr>
        <w:t>reakcie</w:t>
      </w:r>
      <w:r w:rsidR="00D21BB7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(*). </w:t>
      </w:r>
    </w:p>
    <w:p w:rsidR="003A12D6" w:rsidRPr="00EF433E" w:rsidRDefault="00550811" w:rsidP="00550811">
      <w:pPr>
        <w:autoSpaceDE w:val="0"/>
        <w:autoSpaceDN w:val="0"/>
        <w:adjustRightInd w:val="0"/>
        <w:rPr>
          <w:sz w:val="22"/>
          <w:szCs w:val="22"/>
        </w:rPr>
      </w:pPr>
      <w:r w:rsidRPr="00EF433E">
        <w:rPr>
          <w:sz w:val="22"/>
          <w:szCs w:val="22"/>
        </w:rPr>
        <w:t>Frekvencia uvedená nižšie je definovaná použitím nasledovných konvencií: časté (≥ 1/100 až &lt; 1/10) a menej časté (≥ 1/1 000 až &lt; 1/100).</w:t>
      </w:r>
    </w:p>
    <w:p w:rsidR="00550811" w:rsidRPr="00EF433E" w:rsidRDefault="00550811" w:rsidP="00550811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CF238D" w:rsidRPr="00EF433E" w:rsidTr="0020387F">
        <w:tc>
          <w:tcPr>
            <w:tcW w:w="9072" w:type="dxa"/>
            <w:shd w:val="clear" w:color="auto" w:fill="auto"/>
          </w:tcPr>
          <w:p w:rsidR="00CF238D" w:rsidRPr="002949AA" w:rsidRDefault="00CF238D" w:rsidP="00CF238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2949AA">
              <w:rPr>
                <w:b/>
                <w:bCs/>
                <w:sz w:val="22"/>
                <w:szCs w:val="22"/>
              </w:rPr>
              <w:t>Poruchy endokrinného systému</w:t>
            </w:r>
          </w:p>
          <w:p w:rsidR="00CF238D" w:rsidRPr="00EF433E" w:rsidRDefault="00CF238D" w:rsidP="00CF238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380B67">
              <w:rPr>
                <w:bCs/>
                <w:i/>
                <w:sz w:val="22"/>
                <w:szCs w:val="22"/>
              </w:rPr>
              <w:t>Menej časté:</w:t>
            </w:r>
            <w:r w:rsidRPr="00380B6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B51475">
              <w:rPr>
                <w:bCs/>
                <w:sz w:val="22"/>
                <w:szCs w:val="22"/>
              </w:rPr>
              <w:t>h</w:t>
            </w:r>
            <w:r w:rsidRPr="00380B67">
              <w:rPr>
                <w:bCs/>
                <w:sz w:val="22"/>
                <w:szCs w:val="22"/>
              </w:rPr>
              <w:t>yperprolaktinémia</w:t>
            </w:r>
            <w:proofErr w:type="spellEnd"/>
          </w:p>
        </w:tc>
      </w:tr>
      <w:tr w:rsidR="00550811" w:rsidRPr="00EF433E" w:rsidTr="0020387F">
        <w:tc>
          <w:tcPr>
            <w:tcW w:w="9072" w:type="dxa"/>
            <w:shd w:val="clear" w:color="auto" w:fill="auto"/>
          </w:tcPr>
          <w:p w:rsidR="00550811" w:rsidRPr="00EF433E" w:rsidRDefault="00550811" w:rsidP="002038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433E">
              <w:rPr>
                <w:b/>
                <w:bCs/>
                <w:sz w:val="22"/>
                <w:szCs w:val="22"/>
              </w:rPr>
              <w:t>Psychické poruchy</w:t>
            </w:r>
            <w:r w:rsidRPr="00EF433E">
              <w:rPr>
                <w:sz w:val="22"/>
                <w:szCs w:val="22"/>
              </w:rPr>
              <w:t xml:space="preserve"> </w:t>
            </w:r>
          </w:p>
          <w:p w:rsidR="00550811" w:rsidRPr="00EF433E" w:rsidRDefault="00550811" w:rsidP="002038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433E">
              <w:rPr>
                <w:i/>
                <w:iCs/>
                <w:sz w:val="22"/>
                <w:szCs w:val="22"/>
              </w:rPr>
              <w:t>Časté:</w:t>
            </w:r>
            <w:r w:rsidRPr="00EF433E">
              <w:rPr>
                <w:sz w:val="22"/>
                <w:szCs w:val="22"/>
              </w:rPr>
              <w:t xml:space="preserve"> nepokoj, </w:t>
            </w:r>
            <w:proofErr w:type="spellStart"/>
            <w:r w:rsidRPr="00EF433E">
              <w:rPr>
                <w:sz w:val="22"/>
                <w:szCs w:val="22"/>
              </w:rPr>
              <w:t>insomnia</w:t>
            </w:r>
            <w:proofErr w:type="spellEnd"/>
            <w:r w:rsidRPr="00EF433E">
              <w:rPr>
                <w:sz w:val="22"/>
                <w:szCs w:val="22"/>
              </w:rPr>
              <w:t xml:space="preserve">, úzkosť </w:t>
            </w:r>
          </w:p>
          <w:p w:rsidR="00550811" w:rsidRDefault="00550811" w:rsidP="0055081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433E">
              <w:rPr>
                <w:i/>
                <w:iCs/>
                <w:sz w:val="22"/>
                <w:szCs w:val="22"/>
              </w:rPr>
              <w:t>Menej časté:</w:t>
            </w:r>
            <w:r w:rsidRPr="00EF433E">
              <w:rPr>
                <w:sz w:val="22"/>
                <w:szCs w:val="22"/>
              </w:rPr>
              <w:t xml:space="preserve"> depresia*</w:t>
            </w:r>
          </w:p>
          <w:p w:rsidR="00CF238D" w:rsidRPr="00EF433E" w:rsidRDefault="00CF238D" w:rsidP="0055081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  <w:r w:rsidRPr="00380B67">
              <w:rPr>
                <w:i/>
                <w:sz w:val="22"/>
                <w:szCs w:val="22"/>
              </w:rPr>
              <w:t>Neznám</w:t>
            </w:r>
            <w:r w:rsidR="00B51475">
              <w:rPr>
                <w:i/>
                <w:sz w:val="22"/>
                <w:szCs w:val="22"/>
              </w:rPr>
              <w:t>e</w:t>
            </w:r>
            <w:r w:rsidRPr="00380B67">
              <w:rPr>
                <w:i/>
                <w:sz w:val="22"/>
                <w:szCs w:val="22"/>
              </w:rPr>
              <w:t>:</w:t>
            </w:r>
            <w:r w:rsidRPr="00380B67">
              <w:rPr>
                <w:sz w:val="22"/>
                <w:szCs w:val="22"/>
              </w:rPr>
              <w:t xml:space="preserve"> agresivita</w:t>
            </w:r>
          </w:p>
        </w:tc>
      </w:tr>
      <w:tr w:rsidR="00550811" w:rsidRPr="00EF433E" w:rsidTr="0020387F">
        <w:tc>
          <w:tcPr>
            <w:tcW w:w="9072" w:type="dxa"/>
            <w:shd w:val="clear" w:color="auto" w:fill="auto"/>
          </w:tcPr>
          <w:p w:rsidR="00550811" w:rsidRPr="00EF433E" w:rsidRDefault="00550811" w:rsidP="002038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433E">
              <w:rPr>
                <w:b/>
                <w:bCs/>
                <w:sz w:val="22"/>
                <w:szCs w:val="22"/>
              </w:rPr>
              <w:t>Poruchy nervového systému</w:t>
            </w:r>
            <w:r w:rsidRPr="00EF433E">
              <w:rPr>
                <w:sz w:val="22"/>
                <w:szCs w:val="22"/>
              </w:rPr>
              <w:t xml:space="preserve"> </w:t>
            </w:r>
          </w:p>
          <w:p w:rsidR="00550811" w:rsidRPr="00EF433E" w:rsidRDefault="00550811" w:rsidP="0055081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  <w:r w:rsidRPr="00EF433E">
              <w:rPr>
                <w:i/>
                <w:iCs/>
                <w:sz w:val="22"/>
                <w:szCs w:val="22"/>
              </w:rPr>
              <w:t xml:space="preserve">Časté: </w:t>
            </w:r>
            <w:proofErr w:type="spellStart"/>
            <w:r w:rsidRPr="00EF433E">
              <w:rPr>
                <w:sz w:val="22"/>
                <w:szCs w:val="22"/>
              </w:rPr>
              <w:t>extrapyramídová</w:t>
            </w:r>
            <w:proofErr w:type="spellEnd"/>
            <w:r w:rsidRPr="00EF433E">
              <w:rPr>
                <w:sz w:val="22"/>
                <w:szCs w:val="22"/>
              </w:rPr>
              <w:t xml:space="preserve"> porucha, </w:t>
            </w:r>
            <w:proofErr w:type="spellStart"/>
            <w:r w:rsidRPr="00EF433E">
              <w:rPr>
                <w:sz w:val="22"/>
                <w:szCs w:val="22"/>
              </w:rPr>
              <w:t>akatízia</w:t>
            </w:r>
            <w:proofErr w:type="spellEnd"/>
            <w:r w:rsidRPr="00EF433E">
              <w:rPr>
                <w:sz w:val="22"/>
                <w:szCs w:val="22"/>
              </w:rPr>
              <w:t xml:space="preserve">, </w:t>
            </w:r>
            <w:proofErr w:type="spellStart"/>
            <w:r w:rsidRPr="00EF433E">
              <w:rPr>
                <w:sz w:val="22"/>
                <w:szCs w:val="22"/>
              </w:rPr>
              <w:t>tremor</w:t>
            </w:r>
            <w:proofErr w:type="spellEnd"/>
            <w:r w:rsidRPr="00EF433E">
              <w:rPr>
                <w:sz w:val="22"/>
                <w:szCs w:val="22"/>
              </w:rPr>
              <w:t xml:space="preserve">, závrat, </w:t>
            </w:r>
            <w:proofErr w:type="spellStart"/>
            <w:r w:rsidRPr="00EF433E">
              <w:rPr>
                <w:sz w:val="22"/>
                <w:szCs w:val="22"/>
              </w:rPr>
              <w:t>somnolencia</w:t>
            </w:r>
            <w:proofErr w:type="spellEnd"/>
            <w:r w:rsidRPr="00EF433E">
              <w:rPr>
                <w:sz w:val="22"/>
                <w:szCs w:val="22"/>
              </w:rPr>
              <w:t xml:space="preserve">, </w:t>
            </w:r>
            <w:proofErr w:type="spellStart"/>
            <w:r w:rsidRPr="00EF433E">
              <w:rPr>
                <w:sz w:val="22"/>
                <w:szCs w:val="22"/>
              </w:rPr>
              <w:t>sedácia</w:t>
            </w:r>
            <w:proofErr w:type="spellEnd"/>
            <w:r w:rsidRPr="00EF433E">
              <w:rPr>
                <w:sz w:val="22"/>
                <w:szCs w:val="22"/>
              </w:rPr>
              <w:t>, bolesť hlavy</w:t>
            </w:r>
          </w:p>
        </w:tc>
      </w:tr>
      <w:tr w:rsidR="00550811" w:rsidRPr="00EF433E" w:rsidTr="0020387F">
        <w:tc>
          <w:tcPr>
            <w:tcW w:w="9072" w:type="dxa"/>
            <w:shd w:val="clear" w:color="auto" w:fill="auto"/>
          </w:tcPr>
          <w:p w:rsidR="00550811" w:rsidRPr="00EF433E" w:rsidRDefault="00550811" w:rsidP="002038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433E">
              <w:rPr>
                <w:b/>
                <w:bCs/>
                <w:sz w:val="22"/>
                <w:szCs w:val="22"/>
              </w:rPr>
              <w:t>Poruchy oka</w:t>
            </w:r>
            <w:r w:rsidRPr="00EF433E">
              <w:rPr>
                <w:sz w:val="22"/>
                <w:szCs w:val="22"/>
              </w:rPr>
              <w:t xml:space="preserve"> </w:t>
            </w:r>
          </w:p>
          <w:p w:rsidR="00550811" w:rsidRDefault="00550811" w:rsidP="00C832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433E">
              <w:rPr>
                <w:i/>
                <w:iCs/>
                <w:sz w:val="22"/>
                <w:szCs w:val="22"/>
              </w:rPr>
              <w:t>Časté:</w:t>
            </w:r>
            <w:r w:rsidRPr="00EF433E">
              <w:rPr>
                <w:sz w:val="22"/>
                <w:szCs w:val="22"/>
              </w:rPr>
              <w:t xml:space="preserve"> </w:t>
            </w:r>
            <w:r w:rsidR="00C832F7" w:rsidRPr="00EF433E">
              <w:rPr>
                <w:sz w:val="22"/>
                <w:szCs w:val="22"/>
              </w:rPr>
              <w:t>rozmazané videnie</w:t>
            </w:r>
          </w:p>
          <w:p w:rsidR="00E32506" w:rsidRDefault="00765FCA" w:rsidP="004C155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5FCA">
              <w:rPr>
                <w:i/>
                <w:sz w:val="22"/>
                <w:szCs w:val="22"/>
              </w:rPr>
              <w:t>Menej časté</w:t>
            </w:r>
            <w:r w:rsidR="00E32506">
              <w:rPr>
                <w:sz w:val="22"/>
                <w:szCs w:val="22"/>
              </w:rPr>
              <w:t xml:space="preserve">: </w:t>
            </w:r>
            <w:proofErr w:type="spellStart"/>
            <w:r w:rsidR="004C1557">
              <w:rPr>
                <w:sz w:val="22"/>
                <w:szCs w:val="22"/>
              </w:rPr>
              <w:t>diplopia</w:t>
            </w:r>
            <w:proofErr w:type="spellEnd"/>
            <w:r w:rsidR="002428E1">
              <w:rPr>
                <w:sz w:val="22"/>
                <w:szCs w:val="22"/>
              </w:rPr>
              <w:t xml:space="preserve">, </w:t>
            </w:r>
            <w:proofErr w:type="spellStart"/>
            <w:r w:rsidR="002428E1" w:rsidRPr="002428E1">
              <w:rPr>
                <w:bCs/>
                <w:sz w:val="22"/>
                <w:szCs w:val="22"/>
              </w:rPr>
              <w:t>fotofóbia</w:t>
            </w:r>
            <w:proofErr w:type="spellEnd"/>
          </w:p>
          <w:p w:rsidR="004D56F8" w:rsidRPr="00EF433E" w:rsidRDefault="004D56F8" w:rsidP="004C155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  <w:r>
              <w:rPr>
                <w:i/>
                <w:sz w:val="22"/>
                <w:szCs w:val="22"/>
              </w:rPr>
              <w:t>Neznáme: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okulogyrická</w:t>
            </w:r>
            <w:proofErr w:type="spellEnd"/>
            <w:r>
              <w:rPr>
                <w:sz w:val="22"/>
                <w:szCs w:val="22"/>
              </w:rPr>
              <w:t xml:space="preserve"> kríza</w:t>
            </w:r>
          </w:p>
        </w:tc>
      </w:tr>
      <w:tr w:rsidR="00550811" w:rsidRPr="00EF433E" w:rsidTr="0020387F">
        <w:tc>
          <w:tcPr>
            <w:tcW w:w="9072" w:type="dxa"/>
            <w:shd w:val="clear" w:color="auto" w:fill="auto"/>
          </w:tcPr>
          <w:p w:rsidR="00550811" w:rsidRPr="00EF433E" w:rsidRDefault="00C832F7" w:rsidP="002038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433E">
              <w:rPr>
                <w:b/>
                <w:bCs/>
                <w:sz w:val="22"/>
                <w:szCs w:val="22"/>
              </w:rPr>
              <w:t>Poruchy srdca a srdcovej činnosti</w:t>
            </w:r>
            <w:r w:rsidR="00550811" w:rsidRPr="00EF433E">
              <w:rPr>
                <w:sz w:val="22"/>
                <w:szCs w:val="22"/>
              </w:rPr>
              <w:t xml:space="preserve"> </w:t>
            </w:r>
          </w:p>
          <w:p w:rsidR="00550811" w:rsidRPr="00EF433E" w:rsidRDefault="00C832F7" w:rsidP="00C832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  <w:r w:rsidRPr="00EF433E">
              <w:rPr>
                <w:i/>
                <w:iCs/>
                <w:sz w:val="22"/>
                <w:szCs w:val="22"/>
              </w:rPr>
              <w:t>Menej časté</w:t>
            </w:r>
            <w:r w:rsidR="00550811" w:rsidRPr="00EF433E">
              <w:rPr>
                <w:i/>
                <w:iCs/>
                <w:sz w:val="22"/>
                <w:szCs w:val="22"/>
              </w:rPr>
              <w:t>:</w:t>
            </w:r>
            <w:r w:rsidR="00550811" w:rsidRPr="00EF433E">
              <w:rPr>
                <w:sz w:val="22"/>
                <w:szCs w:val="22"/>
              </w:rPr>
              <w:t xml:space="preserve"> </w:t>
            </w:r>
            <w:proofErr w:type="spellStart"/>
            <w:r w:rsidRPr="00EF433E">
              <w:rPr>
                <w:sz w:val="22"/>
                <w:szCs w:val="22"/>
              </w:rPr>
              <w:t>tachykardia</w:t>
            </w:r>
            <w:proofErr w:type="spellEnd"/>
            <w:r w:rsidR="00550811" w:rsidRPr="00EF433E">
              <w:rPr>
                <w:sz w:val="22"/>
                <w:szCs w:val="22"/>
              </w:rPr>
              <w:t>*</w:t>
            </w:r>
          </w:p>
        </w:tc>
      </w:tr>
      <w:tr w:rsidR="00550811" w:rsidRPr="00EF433E" w:rsidTr="0020387F">
        <w:tc>
          <w:tcPr>
            <w:tcW w:w="9072" w:type="dxa"/>
            <w:shd w:val="clear" w:color="auto" w:fill="auto"/>
          </w:tcPr>
          <w:p w:rsidR="00550811" w:rsidRPr="00EF433E" w:rsidRDefault="00C832F7" w:rsidP="002038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433E">
              <w:rPr>
                <w:b/>
                <w:bCs/>
                <w:sz w:val="22"/>
                <w:szCs w:val="22"/>
              </w:rPr>
              <w:t>Poruchy ciev</w:t>
            </w:r>
            <w:r w:rsidR="00550811" w:rsidRPr="00EF433E">
              <w:rPr>
                <w:sz w:val="22"/>
                <w:szCs w:val="22"/>
              </w:rPr>
              <w:t xml:space="preserve"> </w:t>
            </w:r>
          </w:p>
          <w:p w:rsidR="00550811" w:rsidRPr="00EF433E" w:rsidRDefault="00C832F7" w:rsidP="00C832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  <w:r w:rsidRPr="00EF433E">
              <w:rPr>
                <w:i/>
                <w:iCs/>
                <w:sz w:val="22"/>
                <w:szCs w:val="22"/>
              </w:rPr>
              <w:t>Menej časté</w:t>
            </w:r>
            <w:r w:rsidR="00550811" w:rsidRPr="00EF433E">
              <w:rPr>
                <w:i/>
                <w:iCs/>
                <w:sz w:val="22"/>
                <w:szCs w:val="22"/>
              </w:rPr>
              <w:t xml:space="preserve">: </w:t>
            </w:r>
            <w:proofErr w:type="spellStart"/>
            <w:r w:rsidR="00550811" w:rsidRPr="00EF433E">
              <w:rPr>
                <w:sz w:val="22"/>
                <w:szCs w:val="22"/>
              </w:rPr>
              <w:t>ort</w:t>
            </w:r>
            <w:r w:rsidRPr="00EF433E">
              <w:rPr>
                <w:sz w:val="22"/>
                <w:szCs w:val="22"/>
              </w:rPr>
              <w:t>ostatická</w:t>
            </w:r>
            <w:proofErr w:type="spellEnd"/>
            <w:r w:rsidRPr="00EF433E">
              <w:rPr>
                <w:sz w:val="22"/>
                <w:szCs w:val="22"/>
              </w:rPr>
              <w:t xml:space="preserve"> hypotenzia</w:t>
            </w:r>
            <w:r w:rsidR="00550811" w:rsidRPr="00EF433E">
              <w:rPr>
                <w:sz w:val="22"/>
                <w:szCs w:val="22"/>
              </w:rPr>
              <w:t>*</w:t>
            </w:r>
          </w:p>
        </w:tc>
      </w:tr>
      <w:tr w:rsidR="001C53E1" w:rsidRPr="00EF433E" w:rsidTr="0020387F">
        <w:tc>
          <w:tcPr>
            <w:tcW w:w="9072" w:type="dxa"/>
            <w:shd w:val="clear" w:color="auto" w:fill="auto"/>
          </w:tcPr>
          <w:p w:rsidR="001C53E1" w:rsidRDefault="001C53E1" w:rsidP="0020387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C15A0D">
              <w:rPr>
                <w:b/>
                <w:bCs/>
                <w:sz w:val="22"/>
                <w:szCs w:val="22"/>
              </w:rPr>
              <w:t>Poruchy dýchacej sústavy, hrudníka a</w:t>
            </w:r>
            <w:r w:rsidR="0025703F">
              <w:rPr>
                <w:b/>
                <w:bCs/>
                <w:sz w:val="22"/>
                <w:szCs w:val="22"/>
              </w:rPr>
              <w:t> </w:t>
            </w:r>
            <w:proofErr w:type="spellStart"/>
            <w:r w:rsidRPr="00C15A0D">
              <w:rPr>
                <w:b/>
                <w:bCs/>
                <w:sz w:val="22"/>
                <w:szCs w:val="22"/>
              </w:rPr>
              <w:t>mediastína</w:t>
            </w:r>
            <w:proofErr w:type="spellEnd"/>
          </w:p>
          <w:p w:rsidR="0025703F" w:rsidRPr="00EF433E" w:rsidRDefault="0025703F" w:rsidP="0020387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 xml:space="preserve">Menej časté: </w:t>
            </w:r>
            <w:r>
              <w:rPr>
                <w:bCs/>
                <w:sz w:val="22"/>
                <w:szCs w:val="22"/>
              </w:rPr>
              <w:t>štikútanie</w:t>
            </w:r>
          </w:p>
        </w:tc>
      </w:tr>
      <w:tr w:rsidR="00550811" w:rsidRPr="00EF433E" w:rsidTr="0020387F">
        <w:tc>
          <w:tcPr>
            <w:tcW w:w="9072" w:type="dxa"/>
            <w:shd w:val="clear" w:color="auto" w:fill="auto"/>
          </w:tcPr>
          <w:p w:rsidR="00550811" w:rsidRPr="00EF433E" w:rsidRDefault="00C832F7" w:rsidP="002038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433E">
              <w:rPr>
                <w:b/>
                <w:bCs/>
                <w:sz w:val="22"/>
                <w:szCs w:val="22"/>
              </w:rPr>
              <w:t xml:space="preserve">Poruchy </w:t>
            </w:r>
            <w:proofErr w:type="spellStart"/>
            <w:r w:rsidRPr="00EF433E">
              <w:rPr>
                <w:b/>
                <w:bCs/>
                <w:sz w:val="22"/>
                <w:szCs w:val="22"/>
              </w:rPr>
              <w:t>gastrointestinálneho</w:t>
            </w:r>
            <w:proofErr w:type="spellEnd"/>
            <w:r w:rsidRPr="00EF433E">
              <w:rPr>
                <w:b/>
                <w:bCs/>
                <w:sz w:val="22"/>
                <w:szCs w:val="22"/>
              </w:rPr>
              <w:t xml:space="preserve"> traktu</w:t>
            </w:r>
            <w:r w:rsidR="00550811" w:rsidRPr="00EF433E">
              <w:rPr>
                <w:sz w:val="22"/>
                <w:szCs w:val="22"/>
              </w:rPr>
              <w:t xml:space="preserve"> </w:t>
            </w:r>
          </w:p>
          <w:p w:rsidR="00550811" w:rsidRPr="00EF433E" w:rsidRDefault="00C832F7" w:rsidP="00C832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  <w:r w:rsidRPr="00EF433E">
              <w:rPr>
                <w:i/>
                <w:iCs/>
                <w:sz w:val="22"/>
                <w:szCs w:val="22"/>
              </w:rPr>
              <w:t>Časté</w:t>
            </w:r>
            <w:r w:rsidR="00550811" w:rsidRPr="00EF433E">
              <w:rPr>
                <w:i/>
                <w:iCs/>
                <w:sz w:val="22"/>
                <w:szCs w:val="22"/>
              </w:rPr>
              <w:t xml:space="preserve">: </w:t>
            </w:r>
            <w:proofErr w:type="spellStart"/>
            <w:r w:rsidR="00550811" w:rsidRPr="00EF433E">
              <w:rPr>
                <w:sz w:val="22"/>
                <w:szCs w:val="22"/>
              </w:rPr>
              <w:t>dyspepsia</w:t>
            </w:r>
            <w:proofErr w:type="spellEnd"/>
            <w:r w:rsidR="00550811" w:rsidRPr="00EF433E">
              <w:rPr>
                <w:sz w:val="22"/>
                <w:szCs w:val="22"/>
              </w:rPr>
              <w:t xml:space="preserve">, </w:t>
            </w:r>
            <w:r w:rsidRPr="00EF433E">
              <w:rPr>
                <w:sz w:val="22"/>
                <w:szCs w:val="22"/>
              </w:rPr>
              <w:t>vracanie</w:t>
            </w:r>
            <w:r w:rsidR="00550811" w:rsidRPr="00EF433E">
              <w:rPr>
                <w:sz w:val="22"/>
                <w:szCs w:val="22"/>
              </w:rPr>
              <w:t>,</w:t>
            </w:r>
            <w:r w:rsidRPr="00EF433E">
              <w:rPr>
                <w:sz w:val="22"/>
                <w:szCs w:val="22"/>
              </w:rPr>
              <w:t xml:space="preserve"> nevoľnosť</w:t>
            </w:r>
            <w:r w:rsidR="00550811" w:rsidRPr="00EF433E">
              <w:rPr>
                <w:sz w:val="22"/>
                <w:szCs w:val="22"/>
              </w:rPr>
              <w:t>,</w:t>
            </w:r>
            <w:r w:rsidRPr="00EF433E">
              <w:rPr>
                <w:sz w:val="22"/>
                <w:szCs w:val="22"/>
              </w:rPr>
              <w:t xml:space="preserve"> zápcha</w:t>
            </w:r>
            <w:r w:rsidR="00550811" w:rsidRPr="00EF433E">
              <w:rPr>
                <w:sz w:val="22"/>
                <w:szCs w:val="22"/>
              </w:rPr>
              <w:t>,</w:t>
            </w:r>
            <w:r w:rsidRPr="00EF433E">
              <w:rPr>
                <w:sz w:val="22"/>
                <w:szCs w:val="22"/>
              </w:rPr>
              <w:t xml:space="preserve"> </w:t>
            </w:r>
            <w:proofErr w:type="spellStart"/>
            <w:r w:rsidRPr="00EF433E">
              <w:rPr>
                <w:sz w:val="22"/>
                <w:szCs w:val="22"/>
              </w:rPr>
              <w:t>hypersekrécia</w:t>
            </w:r>
            <w:proofErr w:type="spellEnd"/>
            <w:r w:rsidRPr="00EF433E">
              <w:rPr>
                <w:sz w:val="22"/>
                <w:szCs w:val="22"/>
              </w:rPr>
              <w:t xml:space="preserve"> slín</w:t>
            </w:r>
          </w:p>
        </w:tc>
      </w:tr>
      <w:tr w:rsidR="00550811" w:rsidRPr="00EF433E" w:rsidTr="0020387F">
        <w:tc>
          <w:tcPr>
            <w:tcW w:w="9072" w:type="dxa"/>
            <w:shd w:val="clear" w:color="auto" w:fill="auto"/>
          </w:tcPr>
          <w:p w:rsidR="00550811" w:rsidRPr="00EF433E" w:rsidRDefault="00C832F7" w:rsidP="002038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433E">
              <w:rPr>
                <w:b/>
                <w:bCs/>
                <w:sz w:val="22"/>
                <w:szCs w:val="22"/>
              </w:rPr>
              <w:t>Celkové poruchy a reakcie v mieste podania</w:t>
            </w:r>
          </w:p>
          <w:p w:rsidR="00550811" w:rsidRPr="00EF433E" w:rsidRDefault="00C832F7" w:rsidP="00C832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  <w:r w:rsidRPr="00EF433E">
              <w:rPr>
                <w:i/>
                <w:iCs/>
                <w:sz w:val="22"/>
                <w:szCs w:val="22"/>
              </w:rPr>
              <w:t>Časté</w:t>
            </w:r>
            <w:r w:rsidR="00550811" w:rsidRPr="00EF433E">
              <w:rPr>
                <w:i/>
                <w:iCs/>
                <w:sz w:val="22"/>
                <w:szCs w:val="22"/>
              </w:rPr>
              <w:t>:</w:t>
            </w:r>
            <w:r w:rsidR="00550811" w:rsidRPr="00EF433E">
              <w:rPr>
                <w:sz w:val="22"/>
                <w:szCs w:val="22"/>
              </w:rPr>
              <w:t xml:space="preserve"> </w:t>
            </w:r>
            <w:r w:rsidRPr="00EF433E">
              <w:rPr>
                <w:sz w:val="22"/>
                <w:szCs w:val="22"/>
              </w:rPr>
              <w:t>únava</w:t>
            </w:r>
          </w:p>
        </w:tc>
      </w:tr>
    </w:tbl>
    <w:p w:rsidR="00F258BE" w:rsidRPr="00EF433E" w:rsidRDefault="00F258BE" w:rsidP="00A440E6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B51475" w:rsidRPr="00EF433E" w:rsidRDefault="0020387F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  <w:u w:val="single"/>
        </w:rPr>
      </w:pPr>
      <w:r w:rsidRPr="00EF433E">
        <w:rPr>
          <w:rFonts w:ascii="Times New Roman" w:hAnsi="Times New Roman" w:cs="Times New Roman"/>
          <w:strike w:val="0"/>
          <w:sz w:val="22"/>
          <w:szCs w:val="24"/>
          <w:u w:val="single"/>
        </w:rPr>
        <w:t>Opis vybraných nežiaducich reakcií</w:t>
      </w:r>
    </w:p>
    <w:p w:rsidR="00B51475" w:rsidRDefault="00B51475" w:rsidP="00E2793C">
      <w:pPr>
        <w:pStyle w:val="Zkladntext3"/>
        <w:jc w:val="left"/>
        <w:rPr>
          <w:lang w:val="pl-PL" w:eastAsia="sk-SK"/>
        </w:rPr>
      </w:pPr>
    </w:p>
    <w:p w:rsidR="00CF238D" w:rsidRPr="00380B67" w:rsidRDefault="00CF238D" w:rsidP="00E2793C">
      <w:pPr>
        <w:autoSpaceDE w:val="0"/>
        <w:autoSpaceDN w:val="0"/>
        <w:adjustRightInd w:val="0"/>
        <w:rPr>
          <w:color w:val="000000"/>
          <w:sz w:val="22"/>
          <w:szCs w:val="22"/>
          <w:lang w:val="pl-PL" w:eastAsia="sk-SK"/>
        </w:rPr>
      </w:pPr>
      <w:r w:rsidRPr="00380B67">
        <w:rPr>
          <w:color w:val="000000"/>
          <w:sz w:val="22"/>
          <w:szCs w:val="22"/>
          <w:u w:val="single"/>
          <w:lang w:val="pl-PL" w:eastAsia="sk-SK"/>
        </w:rPr>
        <w:t xml:space="preserve">Hyperprolaktinémia </w:t>
      </w:r>
    </w:p>
    <w:p w:rsidR="00CF238D" w:rsidRPr="009A4974" w:rsidRDefault="00CF238D" w:rsidP="00B51475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2"/>
        </w:rPr>
      </w:pPr>
      <w:r w:rsidRPr="00380B67">
        <w:rPr>
          <w:rFonts w:ascii="Times New Roman" w:hAnsi="Times New Roman" w:cs="Times New Roman"/>
          <w:strike w:val="0"/>
          <w:color w:val="000000"/>
          <w:sz w:val="22"/>
          <w:szCs w:val="22"/>
          <w:lang w:val="pl-PL" w:eastAsia="sk-SK"/>
        </w:rPr>
        <w:t>Pri používaní aripiprazolu v rámci klinických skúšaní a po uvedení na trh sa pre schválenú indikáciu (indikácie) pozorovalo zvýšenie aj zníženie sérovej hladiny prolaktínu v porovnaní s východiskovou hodnotou (časť 5.1).</w:t>
      </w:r>
    </w:p>
    <w:p w:rsidR="008E36B5" w:rsidRPr="00EF433E" w:rsidRDefault="008E36B5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</w:p>
    <w:p w:rsidR="0020387F" w:rsidRPr="00EF433E" w:rsidRDefault="0020387F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  <w:proofErr w:type="spellStart"/>
      <w:r w:rsidRPr="00EF433E">
        <w:rPr>
          <w:rFonts w:ascii="Times New Roman" w:hAnsi="Times New Roman" w:cs="Times New Roman"/>
          <w:strike w:val="0"/>
          <w:sz w:val="22"/>
          <w:szCs w:val="24"/>
        </w:rPr>
        <w:t>Extrapyramídové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4"/>
        </w:rPr>
        <w:t xml:space="preserve"> symptómy (EPS)</w:t>
      </w:r>
    </w:p>
    <w:p w:rsidR="0020387F" w:rsidRPr="00EF433E" w:rsidRDefault="0020387F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  <w:r w:rsidRPr="00EF433E">
        <w:rPr>
          <w:rFonts w:ascii="Times New Roman" w:hAnsi="Times New Roman" w:cs="Times New Roman"/>
          <w:i/>
          <w:strike w:val="0"/>
          <w:sz w:val="22"/>
          <w:szCs w:val="24"/>
        </w:rPr>
        <w:t>Schizofrénia</w:t>
      </w:r>
      <w:r w:rsidRPr="00EF433E">
        <w:rPr>
          <w:rFonts w:ascii="Times New Roman" w:hAnsi="Times New Roman" w:cs="Times New Roman"/>
          <w:strike w:val="0"/>
          <w:sz w:val="22"/>
          <w:szCs w:val="24"/>
        </w:rPr>
        <w:t xml:space="preserve"> – v dlhodobom 52 týždňov trvajúcom kontrolovanom skúšaní mali pacienti liečený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4"/>
        </w:rPr>
        <w:t>aripiprazolom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4"/>
        </w:rPr>
        <w:t xml:space="preserve"> celkovo nižšiu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4"/>
        </w:rPr>
        <w:t>incidenciu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4"/>
        </w:rPr>
        <w:t xml:space="preserve"> (25,8%) EPS zahŕňajúcich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4"/>
        </w:rPr>
        <w:t>parkinsonizmus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4"/>
        </w:rPr>
        <w:t xml:space="preserve">,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4"/>
        </w:rPr>
        <w:t>akatíziu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4"/>
        </w:rPr>
        <w:t xml:space="preserve">,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4"/>
        </w:rPr>
        <w:t>dystóniu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4"/>
        </w:rPr>
        <w:t xml:space="preserve"> a 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4"/>
        </w:rPr>
        <w:t>dyskinézu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4"/>
        </w:rPr>
        <w:t xml:space="preserve"> v porovnaní s pacientmi liečenými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4"/>
        </w:rPr>
        <w:t>haloperidolom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4"/>
        </w:rPr>
        <w:t xml:space="preserve"> (57,3%). </w:t>
      </w:r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V dlhodobom 26 týždňov trvajúcom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placebom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kontrolovanom skúšaní bola 19 %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incidencia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EPS u pacientov liečených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aripiprazolom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a 13,1 % u pacientov liečených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placebom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. V inom dlhodobom 26 týždňov trvajúcom kontrolovanom skúšaní bola 14,8 %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incidencia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EPS u pacientov liečených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aripiprazolom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a 15,1 % u pacientov liečených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olanzapínom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>.</w:t>
      </w:r>
    </w:p>
    <w:p w:rsidR="0020387F" w:rsidRPr="00EF433E" w:rsidRDefault="000B33D1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  <w:r w:rsidRPr="00EF433E">
        <w:rPr>
          <w:rFonts w:ascii="Times New Roman" w:hAnsi="Times New Roman" w:cs="Times New Roman"/>
          <w:i/>
          <w:strike w:val="0"/>
          <w:sz w:val="22"/>
          <w:szCs w:val="24"/>
        </w:rPr>
        <w:t>Manické epizódy pri bipolárnej poruche typu I</w:t>
      </w:r>
      <w:r w:rsidRPr="00EF433E">
        <w:rPr>
          <w:rFonts w:ascii="Times New Roman" w:hAnsi="Times New Roman" w:cs="Times New Roman"/>
          <w:strike w:val="0"/>
          <w:sz w:val="22"/>
          <w:szCs w:val="24"/>
        </w:rPr>
        <w:t xml:space="preserve"> - </w:t>
      </w:r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v 12 týždňov trvajúcom kontrolovanom skúšaní mali pacienti liečení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aripiprazolom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incidenciu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EPS 23,5 % a pacienti liečení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haloperidolom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53,3 %. V inom 12 týždňov trvajúcom skúšaní mali pacienti liečení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ariprazolom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incidenciu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EPS 26,6 % a pacienti liečení lítiom 17,6 %. V dlhodobom 26 týždňov trvajúcom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placebom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kontrolovanom skúšaní bola u pacientov liečených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aripiprazolom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incidencia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EPS 18,2 % a u pacientov liečených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placebom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15,7 %.</w:t>
      </w:r>
    </w:p>
    <w:p w:rsidR="0020387F" w:rsidRPr="00EF433E" w:rsidRDefault="0020387F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</w:p>
    <w:p w:rsidR="000B33D1" w:rsidRPr="00EF433E" w:rsidRDefault="000B33D1" w:rsidP="000B33D1">
      <w:pPr>
        <w:pStyle w:val="Default"/>
        <w:rPr>
          <w:sz w:val="22"/>
          <w:szCs w:val="22"/>
          <w:u w:val="single"/>
        </w:rPr>
      </w:pPr>
      <w:proofErr w:type="spellStart"/>
      <w:r w:rsidRPr="00EF433E">
        <w:rPr>
          <w:i/>
          <w:iCs/>
          <w:sz w:val="22"/>
          <w:szCs w:val="22"/>
          <w:u w:val="single"/>
        </w:rPr>
        <w:t>Akatízia</w:t>
      </w:r>
      <w:proofErr w:type="spellEnd"/>
      <w:r w:rsidRPr="00EF433E">
        <w:rPr>
          <w:i/>
          <w:iCs/>
          <w:sz w:val="22"/>
          <w:szCs w:val="22"/>
          <w:u w:val="single"/>
        </w:rPr>
        <w:t xml:space="preserve"> </w:t>
      </w:r>
    </w:p>
    <w:p w:rsidR="000B33D1" w:rsidRPr="00EF433E" w:rsidRDefault="000B33D1" w:rsidP="000B33D1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2"/>
        </w:rPr>
      </w:pPr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V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placebom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kontrolovaných skúšaniach bola u bipolárnych pacientov liečených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aripiprazolom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incidencia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akatízie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12,1 % a u pacientov liečených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placebom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3,2 %. U pacientov so schizofréniou liečených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aripiprazolom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bola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incidencia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akatízie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6,2 % a u pacientov liečených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placebom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3,0 %.</w:t>
      </w:r>
    </w:p>
    <w:p w:rsidR="000B33D1" w:rsidRPr="00EF433E" w:rsidRDefault="000B33D1" w:rsidP="000B33D1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2"/>
        </w:rPr>
      </w:pPr>
    </w:p>
    <w:p w:rsidR="000B33D1" w:rsidRPr="00EF433E" w:rsidRDefault="000B33D1" w:rsidP="000B33D1">
      <w:pPr>
        <w:pStyle w:val="Zkladntext3"/>
        <w:jc w:val="left"/>
        <w:rPr>
          <w:rFonts w:ascii="Times New Roman" w:hAnsi="Times New Roman" w:cs="Times New Roman"/>
          <w:i/>
          <w:strike w:val="0"/>
          <w:sz w:val="22"/>
          <w:szCs w:val="22"/>
          <w:u w:val="single"/>
        </w:rPr>
      </w:pPr>
      <w:proofErr w:type="spellStart"/>
      <w:r w:rsidRPr="00EF433E">
        <w:rPr>
          <w:rFonts w:ascii="Times New Roman" w:hAnsi="Times New Roman" w:cs="Times New Roman"/>
          <w:i/>
          <w:strike w:val="0"/>
          <w:sz w:val="22"/>
          <w:szCs w:val="22"/>
          <w:u w:val="single"/>
        </w:rPr>
        <w:t>Dystónia</w:t>
      </w:r>
      <w:proofErr w:type="spellEnd"/>
      <w:r w:rsidRPr="00EF433E">
        <w:rPr>
          <w:rFonts w:ascii="Times New Roman" w:hAnsi="Times New Roman" w:cs="Times New Roman"/>
          <w:i/>
          <w:strike w:val="0"/>
          <w:sz w:val="22"/>
          <w:szCs w:val="22"/>
          <w:u w:val="single"/>
        </w:rPr>
        <w:t xml:space="preserve"> </w:t>
      </w:r>
    </w:p>
    <w:p w:rsidR="00D87929" w:rsidRDefault="000B33D1" w:rsidP="00D87929">
      <w:pPr>
        <w:pStyle w:val="Textkomentra"/>
      </w:pPr>
      <w:proofErr w:type="spellStart"/>
      <w:r w:rsidRPr="00EF433E">
        <w:rPr>
          <w:sz w:val="22"/>
          <w:szCs w:val="22"/>
        </w:rPr>
        <w:t>Class</w:t>
      </w:r>
      <w:proofErr w:type="spellEnd"/>
      <w:r w:rsidRPr="00EF433E">
        <w:rPr>
          <w:sz w:val="22"/>
          <w:szCs w:val="22"/>
        </w:rPr>
        <w:t xml:space="preserve"> efekt - symptómy </w:t>
      </w:r>
      <w:proofErr w:type="spellStart"/>
      <w:r w:rsidRPr="00EF433E">
        <w:rPr>
          <w:sz w:val="22"/>
          <w:szCs w:val="22"/>
        </w:rPr>
        <w:t>dystónie</w:t>
      </w:r>
      <w:proofErr w:type="spellEnd"/>
      <w:r w:rsidRPr="00EF433E">
        <w:rPr>
          <w:sz w:val="22"/>
          <w:szCs w:val="22"/>
        </w:rPr>
        <w:t xml:space="preserve">, predĺžené abnormálne kontrakcie svalových skupín, sa môžu objaviť u citlivých jedincov počas prvých niekoľkých dní liečby. </w:t>
      </w:r>
      <w:proofErr w:type="spellStart"/>
      <w:r w:rsidRPr="00EF433E">
        <w:rPr>
          <w:sz w:val="22"/>
          <w:szCs w:val="22"/>
        </w:rPr>
        <w:t>Dystonické</w:t>
      </w:r>
      <w:proofErr w:type="spellEnd"/>
      <w:r w:rsidRPr="00EF433E">
        <w:rPr>
          <w:sz w:val="22"/>
          <w:szCs w:val="22"/>
        </w:rPr>
        <w:t xml:space="preserve"> symptómy zahŕňajú: </w:t>
      </w:r>
      <w:proofErr w:type="spellStart"/>
      <w:r w:rsidRPr="00EF433E">
        <w:rPr>
          <w:sz w:val="22"/>
          <w:szCs w:val="22"/>
        </w:rPr>
        <w:t>spazmus</w:t>
      </w:r>
      <w:proofErr w:type="spellEnd"/>
      <w:r w:rsidRPr="00EF433E">
        <w:rPr>
          <w:sz w:val="22"/>
          <w:szCs w:val="22"/>
        </w:rPr>
        <w:t xml:space="preserve"> krčných svalov, niekedy rozvíjajúci sa do uzavretia hrdla, ťažkosti s prehĺtaním, ťažkosti s dýchaním, a/alebo vystúpením jazyka. </w:t>
      </w:r>
    </w:p>
    <w:p w:rsidR="00D87929" w:rsidRPr="0053055A" w:rsidRDefault="00DB286D" w:rsidP="00D87929">
      <w:pPr>
        <w:pStyle w:val="Textkomentra"/>
        <w:rPr>
          <w:sz w:val="22"/>
          <w:szCs w:val="22"/>
        </w:rPr>
      </w:pPr>
      <w:r w:rsidRPr="0053055A">
        <w:rPr>
          <w:sz w:val="22"/>
          <w:szCs w:val="22"/>
        </w:rPr>
        <w:t xml:space="preserve">Aj keď sa tieto príznaky môžu objaviť pri nízkych dávkach, častejšie a s väčšou závažnosťou sa vyskytujú u vysoko účinných a vo vyšších dávkach podávaných </w:t>
      </w:r>
      <w:proofErr w:type="spellStart"/>
      <w:r w:rsidRPr="0053055A">
        <w:rPr>
          <w:sz w:val="22"/>
          <w:szCs w:val="22"/>
        </w:rPr>
        <w:t>antipsychotických</w:t>
      </w:r>
      <w:proofErr w:type="spellEnd"/>
      <w:r w:rsidRPr="0053055A">
        <w:rPr>
          <w:sz w:val="22"/>
          <w:szCs w:val="22"/>
        </w:rPr>
        <w:t xml:space="preserve"> liekov prvej generácie.</w:t>
      </w:r>
    </w:p>
    <w:p w:rsidR="000B33D1" w:rsidRPr="00EF433E" w:rsidRDefault="000B33D1" w:rsidP="000B33D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Zvýšené riziko akútnej </w:t>
      </w:r>
      <w:proofErr w:type="spellStart"/>
      <w:r w:rsidRPr="00EF433E">
        <w:rPr>
          <w:sz w:val="22"/>
          <w:szCs w:val="22"/>
        </w:rPr>
        <w:t>dystónie</w:t>
      </w:r>
      <w:proofErr w:type="spellEnd"/>
      <w:r w:rsidRPr="00EF433E">
        <w:rPr>
          <w:sz w:val="22"/>
          <w:szCs w:val="22"/>
        </w:rPr>
        <w:t xml:space="preserve"> je pozorované u mužov a mladších vekových skupín. </w:t>
      </w:r>
    </w:p>
    <w:p w:rsidR="000B33D1" w:rsidRPr="00EF433E" w:rsidRDefault="000B33D1" w:rsidP="000B33D1">
      <w:pPr>
        <w:pStyle w:val="Default"/>
        <w:rPr>
          <w:sz w:val="22"/>
          <w:szCs w:val="22"/>
        </w:rPr>
      </w:pPr>
    </w:p>
    <w:p w:rsidR="000B33D1" w:rsidRPr="00EF433E" w:rsidRDefault="000B33D1" w:rsidP="000B33D1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2"/>
        </w:rPr>
      </w:pPr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Porovnanie medzi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aripiprazolom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a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placebom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v pomere pacientov, u ktorých sa vyskytli potenciálne klinicky významné zmeny v bežných laboratórnych a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lipidových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parametroch (pozri časť 5.1), neodhalili žiadne medicínsky dôležité rozdiely. Zvýšenie CPK (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kreatínfosfokinázy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) zvyčajne prechodné a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asymptomatické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bolo pozorované u 3,5 % pacientov liečených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aripiprazolom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v porovnaní s 2,0 % pacientov liečených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placebom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>.</w:t>
      </w:r>
    </w:p>
    <w:p w:rsidR="000B33D1" w:rsidRPr="00EF433E" w:rsidRDefault="000B33D1" w:rsidP="000B33D1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2"/>
        </w:rPr>
      </w:pPr>
    </w:p>
    <w:p w:rsidR="000B33D1" w:rsidRPr="00EF433E" w:rsidRDefault="000B33D1" w:rsidP="000B33D1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  <w:u w:val="single"/>
        </w:rPr>
      </w:pPr>
      <w:r w:rsidRPr="00EF433E">
        <w:rPr>
          <w:rFonts w:ascii="Times New Roman" w:hAnsi="Times New Roman" w:cs="Times New Roman"/>
          <w:strike w:val="0"/>
          <w:sz w:val="22"/>
          <w:szCs w:val="22"/>
          <w:u w:val="single"/>
        </w:rPr>
        <w:t>Ďalšie zistenia</w:t>
      </w:r>
    </w:p>
    <w:p w:rsidR="0020387F" w:rsidRPr="00EF433E" w:rsidRDefault="0020387F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</w:p>
    <w:p w:rsidR="000B33D1" w:rsidRPr="00EF433E" w:rsidRDefault="000B33D1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  <w:r w:rsidRPr="00EF433E">
        <w:rPr>
          <w:rFonts w:ascii="Times New Roman" w:hAnsi="Times New Roman" w:cs="Times New Roman"/>
          <w:strike w:val="0"/>
          <w:sz w:val="22"/>
          <w:szCs w:val="24"/>
        </w:rPr>
        <w:t xml:space="preserve">Medzi nežiaduce reakcie, o ktorých je známe, že súvisia s liečbou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4"/>
        </w:rPr>
        <w:t>antipsychotikami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4"/>
        </w:rPr>
        <w:t xml:space="preserve"> a ktoré boli </w:t>
      </w:r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hlásené aj počas liečby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aripiprazolom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, patrí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neuroleptický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malígny syndróm,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tardívna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dyskinéza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, záchvat,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cerebrovaskulárne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nežiaduce reakcie a zvýšenie mortality u starších dementných pacientov, hyperglykémia a diabetes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mellitus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(pozri časť 4.4).</w:t>
      </w:r>
    </w:p>
    <w:p w:rsidR="000B33D1" w:rsidRPr="00EF433E" w:rsidRDefault="000B33D1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</w:p>
    <w:p w:rsidR="000B33D1" w:rsidRPr="00EF433E" w:rsidRDefault="000B33D1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  <w:u w:val="single"/>
        </w:rPr>
      </w:pPr>
      <w:r w:rsidRPr="00EF433E">
        <w:rPr>
          <w:rFonts w:ascii="Times New Roman" w:hAnsi="Times New Roman" w:cs="Times New Roman"/>
          <w:strike w:val="0"/>
          <w:sz w:val="22"/>
          <w:szCs w:val="24"/>
          <w:u w:val="single"/>
        </w:rPr>
        <w:t>Pediatrická populácia</w:t>
      </w:r>
    </w:p>
    <w:p w:rsidR="000B33D1" w:rsidRPr="00EF433E" w:rsidRDefault="000B33D1" w:rsidP="00A440E6">
      <w:pPr>
        <w:pStyle w:val="Zkladntext3"/>
        <w:jc w:val="left"/>
        <w:rPr>
          <w:rFonts w:ascii="Times New Roman" w:hAnsi="Times New Roman" w:cs="Times New Roman"/>
          <w:i/>
          <w:strike w:val="0"/>
          <w:sz w:val="22"/>
          <w:szCs w:val="24"/>
          <w:u w:val="single"/>
        </w:rPr>
      </w:pPr>
      <w:r w:rsidRPr="00EF433E">
        <w:rPr>
          <w:rFonts w:ascii="Times New Roman" w:hAnsi="Times New Roman" w:cs="Times New Roman"/>
          <w:i/>
          <w:strike w:val="0"/>
          <w:sz w:val="22"/>
          <w:szCs w:val="24"/>
          <w:u w:val="single"/>
        </w:rPr>
        <w:t>Dospievajúci so schizofréniou vo veku 15 rokov a starší</w:t>
      </w:r>
    </w:p>
    <w:p w:rsidR="00C95010" w:rsidRPr="00EF433E" w:rsidRDefault="000B33D1" w:rsidP="000B33D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krátkodobej </w:t>
      </w:r>
      <w:proofErr w:type="spellStart"/>
      <w:r w:rsidRPr="00EF433E">
        <w:rPr>
          <w:sz w:val="22"/>
          <w:szCs w:val="22"/>
        </w:rPr>
        <w:t>placebom</w:t>
      </w:r>
      <w:proofErr w:type="spellEnd"/>
      <w:r w:rsidRPr="00EF433E">
        <w:rPr>
          <w:sz w:val="22"/>
          <w:szCs w:val="22"/>
        </w:rPr>
        <w:t xml:space="preserve"> kontrolovanej klinickej štúdii zahŕňajúcej 302 dospievajúcich (od 13 - 17 rokov) so schizofréniou, frekvencia a typ nežiaducich úč</w:t>
      </w:r>
      <w:r w:rsidR="00C95010" w:rsidRPr="00EF433E">
        <w:rPr>
          <w:sz w:val="22"/>
          <w:szCs w:val="22"/>
        </w:rPr>
        <w:t xml:space="preserve">inkov boli podobné ako tie </w:t>
      </w:r>
      <w:r w:rsidRPr="00EF433E">
        <w:rPr>
          <w:sz w:val="22"/>
          <w:szCs w:val="22"/>
        </w:rPr>
        <w:t xml:space="preserve">u dospelých, okrem nasledovných reakcií, ktoré boli hlásené častejšie u dospievajúcich užívajúcich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ako u dospelých užívajúcich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(a častejšie ako </w:t>
      </w:r>
      <w:r w:rsidR="004C1557" w:rsidRPr="00EF433E">
        <w:rPr>
          <w:sz w:val="22"/>
          <w:szCs w:val="22"/>
        </w:rPr>
        <w:t xml:space="preserve">u dospelých užívajúcich </w:t>
      </w:r>
      <w:proofErr w:type="spellStart"/>
      <w:r w:rsidRPr="00EF433E">
        <w:rPr>
          <w:sz w:val="22"/>
          <w:szCs w:val="22"/>
        </w:rPr>
        <w:t>placebo</w:t>
      </w:r>
      <w:proofErr w:type="spellEnd"/>
      <w:r w:rsidRPr="00EF433E">
        <w:rPr>
          <w:sz w:val="22"/>
          <w:szCs w:val="22"/>
        </w:rPr>
        <w:t xml:space="preserve">): </w:t>
      </w:r>
      <w:proofErr w:type="spellStart"/>
      <w:r w:rsidR="00C95010" w:rsidRPr="00EF433E">
        <w:rPr>
          <w:sz w:val="22"/>
          <w:szCs w:val="22"/>
        </w:rPr>
        <w:t>somnolencia</w:t>
      </w:r>
      <w:proofErr w:type="spellEnd"/>
      <w:r w:rsidR="00C95010" w:rsidRPr="00EF433E">
        <w:rPr>
          <w:sz w:val="22"/>
          <w:szCs w:val="22"/>
        </w:rPr>
        <w:t>/</w:t>
      </w:r>
      <w:proofErr w:type="spellStart"/>
      <w:r w:rsidR="00C95010" w:rsidRPr="00EF433E">
        <w:rPr>
          <w:sz w:val="22"/>
          <w:szCs w:val="22"/>
        </w:rPr>
        <w:t>sedácia</w:t>
      </w:r>
      <w:proofErr w:type="spellEnd"/>
      <w:r w:rsidR="00C95010" w:rsidRPr="00EF433E">
        <w:rPr>
          <w:sz w:val="22"/>
          <w:szCs w:val="22"/>
        </w:rPr>
        <w:t xml:space="preserve"> a </w:t>
      </w:r>
      <w:proofErr w:type="spellStart"/>
      <w:r w:rsidR="00C95010" w:rsidRPr="00EF433E">
        <w:rPr>
          <w:sz w:val="22"/>
          <w:szCs w:val="22"/>
        </w:rPr>
        <w:t>extrapyramí</w:t>
      </w:r>
      <w:r w:rsidRPr="00EF433E">
        <w:rPr>
          <w:sz w:val="22"/>
          <w:szCs w:val="22"/>
        </w:rPr>
        <w:t>d</w:t>
      </w:r>
      <w:r w:rsidR="00C95010" w:rsidRPr="00EF433E">
        <w:rPr>
          <w:sz w:val="22"/>
          <w:szCs w:val="22"/>
        </w:rPr>
        <w:t>ová</w:t>
      </w:r>
      <w:proofErr w:type="spellEnd"/>
      <w:r w:rsidRPr="00EF433E">
        <w:rPr>
          <w:sz w:val="22"/>
          <w:szCs w:val="22"/>
        </w:rPr>
        <w:t xml:space="preserve"> porucha boli hlásené ako veľmi časté (≥ 1/10), suchosť v ústach, zvýšená chuť</w:t>
      </w:r>
      <w:r w:rsidR="00C95010" w:rsidRPr="00EF433E">
        <w:rPr>
          <w:sz w:val="22"/>
          <w:szCs w:val="22"/>
        </w:rPr>
        <w:t xml:space="preserve"> do jedla</w:t>
      </w:r>
      <w:r w:rsidRPr="00EF433E">
        <w:rPr>
          <w:sz w:val="22"/>
          <w:szCs w:val="22"/>
        </w:rPr>
        <w:t xml:space="preserve"> a </w:t>
      </w:r>
      <w:proofErr w:type="spellStart"/>
      <w:r w:rsidRPr="00EF433E">
        <w:rPr>
          <w:sz w:val="22"/>
          <w:szCs w:val="22"/>
        </w:rPr>
        <w:t>ortostatická</w:t>
      </w:r>
      <w:proofErr w:type="spellEnd"/>
      <w:r w:rsidRPr="00EF433E">
        <w:rPr>
          <w:sz w:val="22"/>
          <w:szCs w:val="22"/>
        </w:rPr>
        <w:t xml:space="preserve"> hypotenzia boli hlásené ako časté (≥ 1/100 až &lt; 1/10). </w:t>
      </w:r>
    </w:p>
    <w:p w:rsidR="000B33D1" w:rsidRPr="00EF433E" w:rsidRDefault="000B33D1" w:rsidP="000B33D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Bezpečnostný profil v 26 týždňovej otvorenej rozšírenej štúdii bol podobný tomu, ktorý bol pozorovaný v krátkodobej, </w:t>
      </w:r>
      <w:proofErr w:type="spellStart"/>
      <w:r w:rsidRPr="00EF433E">
        <w:rPr>
          <w:sz w:val="22"/>
          <w:szCs w:val="22"/>
        </w:rPr>
        <w:t>placebom</w:t>
      </w:r>
      <w:proofErr w:type="spellEnd"/>
      <w:r w:rsidRPr="00EF433E">
        <w:rPr>
          <w:sz w:val="22"/>
          <w:szCs w:val="22"/>
        </w:rPr>
        <w:t xml:space="preserve"> kontrolovanej štúdii. </w:t>
      </w:r>
    </w:p>
    <w:p w:rsidR="00C95010" w:rsidRPr="00EF433E" w:rsidRDefault="000B33D1" w:rsidP="000B33D1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2"/>
        </w:rPr>
      </w:pPr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V súhrne populácie dospievajúcich so schizofréniou (od 13 až 17 rokov) s expozíciou až do 2 rokov bol výskyt nízkych hladín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prolatínu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v sére u žien (&lt; 3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ng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/ml) 29,5 % a u mužov (&lt; 2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ng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>/ml) 48,3 %.</w:t>
      </w:r>
    </w:p>
    <w:p w:rsidR="000B33D1" w:rsidRPr="00EF433E" w:rsidRDefault="000B33D1" w:rsidP="000B33D1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2"/>
        </w:rPr>
      </w:pPr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V populácii dospievajúcich pacientov (vo veku 13-17 rokov) trpiacich schizofréniou, ktorí boli vystavení 5 až 30 mg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aripiprazolu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až po dobu </w:t>
      </w:r>
      <w:r w:rsidR="0090724F">
        <w:rPr>
          <w:rFonts w:ascii="Times New Roman" w:hAnsi="Times New Roman" w:cs="Times New Roman"/>
          <w:strike w:val="0"/>
          <w:sz w:val="22"/>
          <w:szCs w:val="22"/>
        </w:rPr>
        <w:t>najviac</w:t>
      </w:r>
      <w:r w:rsidR="0058696A">
        <w:rPr>
          <w:rFonts w:ascii="Times New Roman" w:hAnsi="Times New Roman" w:cs="Times New Roman"/>
          <w:strike w:val="0"/>
          <w:sz w:val="22"/>
          <w:szCs w:val="22"/>
        </w:rPr>
        <w:t xml:space="preserve"> </w:t>
      </w:r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72 mesiacov, bol výskyt nízkej hladiny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prolaktínu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v sére u žien (&lt; 3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ng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/ml) 25,6 % a u mužov (&lt; 2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ng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>/ml) 45,0 %.</w:t>
      </w:r>
    </w:p>
    <w:p w:rsidR="00C95010" w:rsidRPr="00EF433E" w:rsidRDefault="00C95010" w:rsidP="000B33D1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2"/>
        </w:rPr>
      </w:pPr>
    </w:p>
    <w:p w:rsidR="00C95010" w:rsidRPr="00EF433E" w:rsidRDefault="00C95010" w:rsidP="00C95010">
      <w:pPr>
        <w:pStyle w:val="Default"/>
        <w:rPr>
          <w:sz w:val="22"/>
          <w:szCs w:val="22"/>
          <w:u w:val="single"/>
        </w:rPr>
      </w:pPr>
      <w:r w:rsidRPr="00EF433E">
        <w:rPr>
          <w:i/>
          <w:iCs/>
          <w:sz w:val="22"/>
          <w:szCs w:val="22"/>
          <w:u w:val="single"/>
        </w:rPr>
        <w:t xml:space="preserve">Manické epizódy pri bipolárnej poruche typu I u dospievajúcich vo veku 13 rokov a starších </w:t>
      </w:r>
    </w:p>
    <w:p w:rsidR="00C95010" w:rsidRPr="00EF433E" w:rsidRDefault="00C95010" w:rsidP="00C95010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Frekvencia a typ nežiaducich účinkov u dospievajúcich s bipolárnou poruchou typu I boli podobné tým, ktoré boli u dospelých s výnimkou nasledovných reakcií: veľmi časté (≥ 1/10) </w:t>
      </w:r>
      <w:proofErr w:type="spellStart"/>
      <w:r w:rsidRPr="00EF433E">
        <w:rPr>
          <w:sz w:val="22"/>
          <w:szCs w:val="22"/>
        </w:rPr>
        <w:t>somnolencia</w:t>
      </w:r>
      <w:proofErr w:type="spellEnd"/>
      <w:r w:rsidRPr="00EF433E">
        <w:rPr>
          <w:sz w:val="22"/>
          <w:szCs w:val="22"/>
        </w:rPr>
        <w:t xml:space="preserve"> (23,0 %), </w:t>
      </w:r>
      <w:proofErr w:type="spellStart"/>
      <w:r w:rsidR="00FD667E" w:rsidRPr="00EF433E">
        <w:rPr>
          <w:sz w:val="22"/>
          <w:szCs w:val="22"/>
        </w:rPr>
        <w:t>extrapyram</w:t>
      </w:r>
      <w:r w:rsidR="00FD667E">
        <w:rPr>
          <w:sz w:val="22"/>
          <w:szCs w:val="22"/>
        </w:rPr>
        <w:t>ídová</w:t>
      </w:r>
      <w:proofErr w:type="spellEnd"/>
      <w:r w:rsidR="00FD667E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porucha (18,4 %), </w:t>
      </w:r>
      <w:proofErr w:type="spellStart"/>
      <w:r w:rsidRPr="00EF433E">
        <w:rPr>
          <w:sz w:val="22"/>
          <w:szCs w:val="22"/>
        </w:rPr>
        <w:t>akatízia</w:t>
      </w:r>
      <w:proofErr w:type="spellEnd"/>
      <w:r w:rsidRPr="00EF433E">
        <w:rPr>
          <w:sz w:val="22"/>
          <w:szCs w:val="22"/>
        </w:rPr>
        <w:t xml:space="preserve"> (16,0 %) a únava (11,8 %); a časté (≥ 1/100 až &lt; 1/10) </w:t>
      </w:r>
      <w:proofErr w:type="spellStart"/>
      <w:r w:rsidRPr="00EF433E">
        <w:rPr>
          <w:sz w:val="22"/>
          <w:szCs w:val="22"/>
        </w:rPr>
        <w:t>abdominálna</w:t>
      </w:r>
      <w:proofErr w:type="spellEnd"/>
      <w:r w:rsidRPr="00EF433E">
        <w:rPr>
          <w:sz w:val="22"/>
          <w:szCs w:val="22"/>
        </w:rPr>
        <w:t xml:space="preserve"> bolesť v hornej časti, zvýšená </w:t>
      </w:r>
      <w:proofErr w:type="spellStart"/>
      <w:r w:rsidRPr="00EF433E">
        <w:rPr>
          <w:sz w:val="22"/>
          <w:szCs w:val="22"/>
        </w:rPr>
        <w:t>tepová</w:t>
      </w:r>
      <w:proofErr w:type="spellEnd"/>
      <w:r w:rsidRPr="00EF433E">
        <w:rPr>
          <w:sz w:val="22"/>
          <w:szCs w:val="22"/>
        </w:rPr>
        <w:t xml:space="preserve"> frekvencia, zvýšená telesná hmotnosť, zvýšená chuť do jedla, svalové </w:t>
      </w:r>
      <w:proofErr w:type="spellStart"/>
      <w:r w:rsidRPr="00EF433E">
        <w:rPr>
          <w:sz w:val="22"/>
          <w:szCs w:val="22"/>
        </w:rPr>
        <w:t>zášklby</w:t>
      </w:r>
      <w:proofErr w:type="spellEnd"/>
      <w:r w:rsidRPr="00EF433E">
        <w:rPr>
          <w:sz w:val="22"/>
          <w:szCs w:val="22"/>
        </w:rPr>
        <w:t xml:space="preserve"> a </w:t>
      </w:r>
      <w:proofErr w:type="spellStart"/>
      <w:r w:rsidRPr="00EF433E">
        <w:rPr>
          <w:sz w:val="22"/>
          <w:szCs w:val="22"/>
        </w:rPr>
        <w:t>dyskinéza</w:t>
      </w:r>
      <w:proofErr w:type="spellEnd"/>
      <w:r w:rsidRPr="00EF433E">
        <w:rPr>
          <w:sz w:val="22"/>
          <w:szCs w:val="22"/>
        </w:rPr>
        <w:t xml:space="preserve">. </w:t>
      </w:r>
    </w:p>
    <w:p w:rsidR="00C95010" w:rsidRPr="00EF433E" w:rsidRDefault="00C95010" w:rsidP="00C95010">
      <w:pPr>
        <w:pStyle w:val="Default"/>
        <w:rPr>
          <w:sz w:val="22"/>
          <w:szCs w:val="22"/>
        </w:rPr>
      </w:pPr>
    </w:p>
    <w:p w:rsidR="00C95010" w:rsidRPr="00EF433E" w:rsidRDefault="00C95010" w:rsidP="00C95010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Nasledovné nežiaduce účinky mali pravdepodobný vzťah s odpoveďou na dávku; </w:t>
      </w:r>
      <w:proofErr w:type="spellStart"/>
      <w:r w:rsidRPr="00EF433E">
        <w:rPr>
          <w:sz w:val="22"/>
          <w:szCs w:val="22"/>
        </w:rPr>
        <w:t>extrapyram</w:t>
      </w:r>
      <w:r w:rsidR="00FD667E">
        <w:rPr>
          <w:sz w:val="22"/>
          <w:szCs w:val="22"/>
        </w:rPr>
        <w:t>ídová</w:t>
      </w:r>
      <w:proofErr w:type="spellEnd"/>
      <w:r w:rsidRPr="00EF433E">
        <w:rPr>
          <w:sz w:val="22"/>
          <w:szCs w:val="22"/>
        </w:rPr>
        <w:t xml:space="preserve"> porucha (</w:t>
      </w:r>
      <w:proofErr w:type="spellStart"/>
      <w:r w:rsidRPr="00EF433E">
        <w:rPr>
          <w:sz w:val="22"/>
          <w:szCs w:val="22"/>
        </w:rPr>
        <w:t>incidencia</w:t>
      </w:r>
      <w:proofErr w:type="spellEnd"/>
      <w:r w:rsidRPr="00EF433E">
        <w:rPr>
          <w:sz w:val="22"/>
          <w:szCs w:val="22"/>
        </w:rPr>
        <w:t xml:space="preserve"> bola pri 10 mg: 9,1 %; pri 30 mg: 28,8 % a pri </w:t>
      </w:r>
      <w:proofErr w:type="spellStart"/>
      <w:r w:rsidRPr="00EF433E">
        <w:rPr>
          <w:sz w:val="22"/>
          <w:szCs w:val="22"/>
        </w:rPr>
        <w:t>placebe</w:t>
      </w:r>
      <w:proofErr w:type="spellEnd"/>
      <w:r w:rsidRPr="00EF433E">
        <w:rPr>
          <w:sz w:val="22"/>
          <w:szCs w:val="22"/>
        </w:rPr>
        <w:t xml:space="preserve">: 1,7 %); a </w:t>
      </w:r>
      <w:proofErr w:type="spellStart"/>
      <w:r w:rsidRPr="00EF433E">
        <w:rPr>
          <w:sz w:val="22"/>
          <w:szCs w:val="22"/>
        </w:rPr>
        <w:t>akatízia</w:t>
      </w:r>
      <w:proofErr w:type="spellEnd"/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incidencia</w:t>
      </w:r>
      <w:proofErr w:type="spellEnd"/>
      <w:r w:rsidRPr="00EF433E">
        <w:rPr>
          <w:sz w:val="22"/>
          <w:szCs w:val="22"/>
        </w:rPr>
        <w:t xml:space="preserve"> bola pri 10 mg: 12,1 %; pri 30 mg: 20,3 % a pri </w:t>
      </w:r>
      <w:proofErr w:type="spellStart"/>
      <w:r w:rsidRPr="00EF433E">
        <w:rPr>
          <w:sz w:val="22"/>
          <w:szCs w:val="22"/>
        </w:rPr>
        <w:t>placebe</w:t>
      </w:r>
      <w:proofErr w:type="spellEnd"/>
      <w:r w:rsidRPr="00EF433E">
        <w:rPr>
          <w:sz w:val="22"/>
          <w:szCs w:val="22"/>
        </w:rPr>
        <w:t xml:space="preserve">: 1,7 %). </w:t>
      </w:r>
    </w:p>
    <w:p w:rsidR="00C95010" w:rsidRPr="00EF433E" w:rsidRDefault="00C95010" w:rsidP="00C95010">
      <w:pPr>
        <w:pStyle w:val="Default"/>
        <w:rPr>
          <w:sz w:val="22"/>
          <w:szCs w:val="22"/>
        </w:rPr>
      </w:pPr>
    </w:p>
    <w:p w:rsidR="00C95010" w:rsidRPr="00EF433E" w:rsidRDefault="00C95010" w:rsidP="00C95010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Priemerné zmeny telesnej hmotnosti u dospievajúcich s bipolárnou poruchou typu I v 12. a 30. týždni po </w:t>
      </w:r>
      <w:proofErr w:type="spellStart"/>
      <w:r w:rsidRPr="00EF433E">
        <w:rPr>
          <w:sz w:val="22"/>
          <w:szCs w:val="22"/>
        </w:rPr>
        <w:t>aripiprazole</w:t>
      </w:r>
      <w:proofErr w:type="spellEnd"/>
      <w:r w:rsidRPr="00EF433E">
        <w:rPr>
          <w:sz w:val="22"/>
          <w:szCs w:val="22"/>
        </w:rPr>
        <w:t xml:space="preserve"> boli 2,4 kg a 5,8 kg (v uvedenom poradí) a po </w:t>
      </w:r>
      <w:proofErr w:type="spellStart"/>
      <w:r w:rsidRPr="00EF433E">
        <w:rPr>
          <w:sz w:val="22"/>
          <w:szCs w:val="22"/>
        </w:rPr>
        <w:t>placebe</w:t>
      </w:r>
      <w:proofErr w:type="spellEnd"/>
      <w:r w:rsidRPr="00EF433E">
        <w:rPr>
          <w:sz w:val="22"/>
          <w:szCs w:val="22"/>
        </w:rPr>
        <w:t xml:space="preserve"> 0,2 kg a 2,3 kg (v uvedenom poradí). </w:t>
      </w:r>
    </w:p>
    <w:p w:rsidR="00C95010" w:rsidRPr="00EF433E" w:rsidRDefault="00C95010" w:rsidP="00C95010">
      <w:pPr>
        <w:pStyle w:val="Default"/>
        <w:rPr>
          <w:sz w:val="22"/>
          <w:szCs w:val="22"/>
        </w:rPr>
      </w:pPr>
    </w:p>
    <w:p w:rsidR="00C95010" w:rsidRPr="00EF433E" w:rsidRDefault="00C95010" w:rsidP="00C95010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pediatrickej populácii sa </w:t>
      </w:r>
      <w:proofErr w:type="spellStart"/>
      <w:r w:rsidRPr="00EF433E">
        <w:rPr>
          <w:sz w:val="22"/>
          <w:szCs w:val="22"/>
        </w:rPr>
        <w:t>somnolencia</w:t>
      </w:r>
      <w:proofErr w:type="spellEnd"/>
      <w:r w:rsidRPr="00EF433E">
        <w:rPr>
          <w:sz w:val="22"/>
          <w:szCs w:val="22"/>
        </w:rPr>
        <w:t xml:space="preserve"> a únava pozorovali častejšie u pacientov s bipolárnou poruchou v porovnaní s pacientmi so schizofréniou. </w:t>
      </w:r>
    </w:p>
    <w:p w:rsidR="00C95010" w:rsidRPr="00EF433E" w:rsidRDefault="00C95010" w:rsidP="00C95010">
      <w:pPr>
        <w:pStyle w:val="Default"/>
        <w:rPr>
          <w:sz w:val="22"/>
          <w:szCs w:val="22"/>
        </w:rPr>
      </w:pPr>
    </w:p>
    <w:p w:rsidR="00C95010" w:rsidRPr="00EF433E" w:rsidRDefault="00C95010" w:rsidP="00C95010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V pediatrickej populácii s bipolárnou poruchou (10-17 rokov) s expozíciou do 30. týždňov bola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incidencia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nízkych hladín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prolaktínu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v sére u dievčat (&lt; 3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ng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/ml) 28,0 % a u chlapcov (&lt; 2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ng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>/ml) 53,3 %.</w:t>
      </w:r>
    </w:p>
    <w:p w:rsidR="000B33D1" w:rsidRPr="00EF433E" w:rsidRDefault="000B33D1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</w:p>
    <w:p w:rsidR="000B33D1" w:rsidRPr="00EF433E" w:rsidRDefault="00424C50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  <w:u w:val="single"/>
        </w:rPr>
      </w:pPr>
      <w:r w:rsidRPr="00EF433E">
        <w:rPr>
          <w:rFonts w:ascii="Times New Roman" w:hAnsi="Times New Roman" w:cs="Times New Roman"/>
          <w:strike w:val="0"/>
          <w:sz w:val="22"/>
          <w:szCs w:val="24"/>
          <w:u w:val="single"/>
        </w:rPr>
        <w:t>Po uvedení lieku na trh</w:t>
      </w:r>
    </w:p>
    <w:p w:rsidR="00424C50" w:rsidRPr="00EF433E" w:rsidRDefault="00424C50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</w:p>
    <w:p w:rsidR="00424C50" w:rsidRPr="00EF433E" w:rsidRDefault="00424C50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  <w:r w:rsidRPr="00EF433E">
        <w:rPr>
          <w:rFonts w:ascii="Times New Roman" w:hAnsi="Times New Roman" w:cs="Times New Roman"/>
          <w:strike w:val="0"/>
          <w:sz w:val="22"/>
          <w:szCs w:val="24"/>
        </w:rPr>
        <w:t xml:space="preserve">Nasledujúce nežiaduce reakcie boli hlásené počas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4"/>
        </w:rPr>
        <w:t>post-marketingového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4"/>
        </w:rPr>
        <w:t xml:space="preserve"> sledovania. Frekvencia týchto udalostí nie je známa</w:t>
      </w:r>
      <w:r w:rsidR="005C49E9">
        <w:rPr>
          <w:rFonts w:ascii="Times New Roman" w:hAnsi="Times New Roman" w:cs="Times New Roman"/>
          <w:strike w:val="0"/>
          <w:sz w:val="22"/>
          <w:szCs w:val="24"/>
        </w:rPr>
        <w:t xml:space="preserve"> </w:t>
      </w:r>
      <w:r w:rsidR="00FD667E">
        <w:rPr>
          <w:rFonts w:ascii="Times New Roman" w:hAnsi="Times New Roman" w:cs="Times New Roman"/>
          <w:strike w:val="0"/>
          <w:sz w:val="22"/>
          <w:szCs w:val="24"/>
        </w:rPr>
        <w:t>(nedá sa odhadnúť z dostupných údajov</w:t>
      </w:r>
      <w:r w:rsidR="005C49E9">
        <w:rPr>
          <w:rFonts w:ascii="Times New Roman" w:hAnsi="Times New Roman" w:cs="Times New Roman"/>
          <w:strike w:val="0"/>
          <w:sz w:val="22"/>
          <w:szCs w:val="24"/>
        </w:rPr>
        <w:t>)</w:t>
      </w:r>
      <w:r w:rsidRPr="00EF433E">
        <w:rPr>
          <w:rFonts w:ascii="Times New Roman" w:hAnsi="Times New Roman" w:cs="Times New Roman"/>
          <w:strike w:val="0"/>
          <w:sz w:val="22"/>
          <w:szCs w:val="24"/>
        </w:rPr>
        <w:t>.</w:t>
      </w:r>
    </w:p>
    <w:p w:rsidR="00424C50" w:rsidRPr="00EF433E" w:rsidRDefault="00424C50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237"/>
      </w:tblGrid>
      <w:tr w:rsidR="00424C50" w:rsidRPr="00EF433E" w:rsidTr="00424C50">
        <w:tc>
          <w:tcPr>
            <w:tcW w:w="2835" w:type="dxa"/>
            <w:shd w:val="clear" w:color="auto" w:fill="auto"/>
          </w:tcPr>
          <w:p w:rsidR="00424C50" w:rsidRPr="00EF433E" w:rsidRDefault="00717C93" w:rsidP="00717C93">
            <w:pPr>
              <w:widowControl w:val="0"/>
              <w:autoSpaceDE w:val="0"/>
              <w:autoSpaceDN w:val="0"/>
              <w:adjustRightInd w:val="0"/>
              <w:rPr>
                <w:i/>
                <w:sz w:val="22"/>
                <w:szCs w:val="22"/>
                <w:u w:val="single"/>
              </w:rPr>
            </w:pPr>
            <w:r w:rsidRPr="00EF433E">
              <w:rPr>
                <w:i/>
                <w:sz w:val="22"/>
                <w:szCs w:val="22"/>
              </w:rPr>
              <w:t>Poruchy krvi a lymfatického systému</w:t>
            </w:r>
            <w:r w:rsidR="00424C50" w:rsidRPr="00EF433E">
              <w:rPr>
                <w:i/>
                <w:sz w:val="22"/>
                <w:szCs w:val="22"/>
              </w:rPr>
              <w:t>:</w:t>
            </w:r>
          </w:p>
        </w:tc>
        <w:tc>
          <w:tcPr>
            <w:tcW w:w="6237" w:type="dxa"/>
            <w:shd w:val="clear" w:color="auto" w:fill="auto"/>
          </w:tcPr>
          <w:p w:rsidR="00424C50" w:rsidRPr="00EF433E" w:rsidRDefault="00424C50" w:rsidP="00717C9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  <w:proofErr w:type="spellStart"/>
            <w:r w:rsidRPr="00EF433E">
              <w:rPr>
                <w:sz w:val="22"/>
                <w:szCs w:val="22"/>
              </w:rPr>
              <w:t>leukop</w:t>
            </w:r>
            <w:r w:rsidR="00717C93" w:rsidRPr="00EF433E">
              <w:rPr>
                <w:sz w:val="22"/>
                <w:szCs w:val="22"/>
              </w:rPr>
              <w:t>é</w:t>
            </w:r>
            <w:r w:rsidRPr="00EF433E">
              <w:rPr>
                <w:sz w:val="22"/>
                <w:szCs w:val="22"/>
              </w:rPr>
              <w:t>nia</w:t>
            </w:r>
            <w:proofErr w:type="spellEnd"/>
            <w:r w:rsidRPr="00EF433E">
              <w:rPr>
                <w:sz w:val="22"/>
                <w:szCs w:val="22"/>
              </w:rPr>
              <w:t xml:space="preserve">, </w:t>
            </w:r>
            <w:proofErr w:type="spellStart"/>
            <w:r w:rsidRPr="00EF433E">
              <w:rPr>
                <w:sz w:val="22"/>
                <w:szCs w:val="22"/>
              </w:rPr>
              <w:t>neutrop</w:t>
            </w:r>
            <w:r w:rsidR="00717C93" w:rsidRPr="00EF433E">
              <w:rPr>
                <w:sz w:val="22"/>
                <w:szCs w:val="22"/>
              </w:rPr>
              <w:t>énia</w:t>
            </w:r>
            <w:proofErr w:type="spellEnd"/>
            <w:r w:rsidR="00717C93" w:rsidRPr="00EF433E">
              <w:rPr>
                <w:sz w:val="22"/>
                <w:szCs w:val="22"/>
              </w:rPr>
              <w:t xml:space="preserve">, </w:t>
            </w:r>
            <w:proofErr w:type="spellStart"/>
            <w:r w:rsidR="00717C93" w:rsidRPr="00EF433E">
              <w:rPr>
                <w:sz w:val="22"/>
                <w:szCs w:val="22"/>
              </w:rPr>
              <w:t>t</w:t>
            </w:r>
            <w:r w:rsidRPr="00EF433E">
              <w:rPr>
                <w:sz w:val="22"/>
                <w:szCs w:val="22"/>
              </w:rPr>
              <w:t>rombocytop</w:t>
            </w:r>
            <w:r w:rsidR="00717C93" w:rsidRPr="00EF433E">
              <w:rPr>
                <w:sz w:val="22"/>
                <w:szCs w:val="22"/>
              </w:rPr>
              <w:t>é</w:t>
            </w:r>
            <w:r w:rsidRPr="00EF433E">
              <w:rPr>
                <w:sz w:val="22"/>
                <w:szCs w:val="22"/>
              </w:rPr>
              <w:t>nia</w:t>
            </w:r>
            <w:proofErr w:type="spellEnd"/>
          </w:p>
        </w:tc>
      </w:tr>
      <w:tr w:rsidR="00424C50" w:rsidRPr="00EF433E" w:rsidTr="00424C50">
        <w:tc>
          <w:tcPr>
            <w:tcW w:w="2835" w:type="dxa"/>
            <w:shd w:val="clear" w:color="auto" w:fill="auto"/>
          </w:tcPr>
          <w:p w:rsidR="00424C50" w:rsidRPr="00EF433E" w:rsidRDefault="00717C93" w:rsidP="00717C93">
            <w:pPr>
              <w:widowControl w:val="0"/>
              <w:rPr>
                <w:i/>
                <w:sz w:val="22"/>
                <w:szCs w:val="22"/>
              </w:rPr>
            </w:pPr>
            <w:r w:rsidRPr="00EF433E">
              <w:rPr>
                <w:i/>
                <w:sz w:val="22"/>
                <w:szCs w:val="22"/>
              </w:rPr>
              <w:t>Poruchy imunitného systému</w:t>
            </w:r>
            <w:r w:rsidR="00424C50" w:rsidRPr="00EF433E">
              <w:rPr>
                <w:i/>
                <w:sz w:val="22"/>
                <w:szCs w:val="22"/>
              </w:rPr>
              <w:t xml:space="preserve">: </w:t>
            </w:r>
          </w:p>
        </w:tc>
        <w:tc>
          <w:tcPr>
            <w:tcW w:w="6237" w:type="dxa"/>
            <w:shd w:val="clear" w:color="auto" w:fill="auto"/>
          </w:tcPr>
          <w:p w:rsidR="00424C50" w:rsidRPr="00EF433E" w:rsidRDefault="00717C93" w:rsidP="009C3917">
            <w:pPr>
              <w:widowControl w:val="0"/>
              <w:rPr>
                <w:sz w:val="22"/>
                <w:szCs w:val="22"/>
              </w:rPr>
            </w:pPr>
            <w:r w:rsidRPr="00EF433E">
              <w:rPr>
                <w:sz w:val="22"/>
                <w:szCs w:val="22"/>
              </w:rPr>
              <w:t>alergická reakcia, (napr.</w:t>
            </w:r>
            <w:r w:rsidR="009C3917">
              <w:rPr>
                <w:sz w:val="22"/>
                <w:szCs w:val="22"/>
              </w:rPr>
              <w:t xml:space="preserve"> </w:t>
            </w:r>
            <w:proofErr w:type="spellStart"/>
            <w:r w:rsidR="009C3917">
              <w:rPr>
                <w:sz w:val="22"/>
                <w:szCs w:val="22"/>
              </w:rPr>
              <w:t>anafylaktická</w:t>
            </w:r>
            <w:proofErr w:type="spellEnd"/>
            <w:r w:rsidR="009C3917">
              <w:rPr>
                <w:sz w:val="22"/>
                <w:szCs w:val="22"/>
              </w:rPr>
              <w:t xml:space="preserve"> reakcia, </w:t>
            </w:r>
            <w:proofErr w:type="spellStart"/>
            <w:r w:rsidR="009C3917">
              <w:rPr>
                <w:sz w:val="22"/>
                <w:szCs w:val="22"/>
              </w:rPr>
              <w:t>angioedé</w:t>
            </w:r>
            <w:r w:rsidRPr="00EF433E">
              <w:rPr>
                <w:sz w:val="22"/>
                <w:szCs w:val="22"/>
              </w:rPr>
              <w:t>m</w:t>
            </w:r>
            <w:proofErr w:type="spellEnd"/>
            <w:r w:rsidRPr="00EF433E">
              <w:rPr>
                <w:sz w:val="22"/>
                <w:szCs w:val="22"/>
              </w:rPr>
              <w:t xml:space="preserve"> vrátane opuchnutého jazyka, edém jazyka, edém tváre, </w:t>
            </w:r>
            <w:proofErr w:type="spellStart"/>
            <w:r w:rsidRPr="00EF433E">
              <w:rPr>
                <w:sz w:val="22"/>
                <w:szCs w:val="22"/>
              </w:rPr>
              <w:t>pruritus</w:t>
            </w:r>
            <w:proofErr w:type="spellEnd"/>
            <w:r w:rsidRPr="00EF433E">
              <w:rPr>
                <w:sz w:val="22"/>
                <w:szCs w:val="22"/>
              </w:rPr>
              <w:t xml:space="preserve"> alebo </w:t>
            </w:r>
            <w:proofErr w:type="spellStart"/>
            <w:r w:rsidRPr="00EF433E">
              <w:rPr>
                <w:sz w:val="22"/>
                <w:szCs w:val="22"/>
              </w:rPr>
              <w:t>urtikária</w:t>
            </w:r>
            <w:proofErr w:type="spellEnd"/>
            <w:r w:rsidRPr="00EF433E">
              <w:rPr>
                <w:sz w:val="22"/>
                <w:szCs w:val="22"/>
              </w:rPr>
              <w:t>)</w:t>
            </w:r>
            <w:r w:rsidR="00424C50" w:rsidRPr="00EF433E">
              <w:rPr>
                <w:sz w:val="22"/>
                <w:szCs w:val="22"/>
              </w:rPr>
              <w:t xml:space="preserve"> </w:t>
            </w:r>
          </w:p>
        </w:tc>
      </w:tr>
      <w:tr w:rsidR="00424C50" w:rsidRPr="00EF433E" w:rsidTr="00424C50">
        <w:tc>
          <w:tcPr>
            <w:tcW w:w="2835" w:type="dxa"/>
            <w:shd w:val="clear" w:color="auto" w:fill="auto"/>
          </w:tcPr>
          <w:p w:rsidR="00424C50" w:rsidRPr="00EF433E" w:rsidRDefault="00717C93" w:rsidP="00717C93">
            <w:pPr>
              <w:widowControl w:val="0"/>
              <w:rPr>
                <w:i/>
                <w:sz w:val="22"/>
                <w:szCs w:val="22"/>
              </w:rPr>
            </w:pPr>
            <w:r w:rsidRPr="00EF433E">
              <w:rPr>
                <w:i/>
                <w:sz w:val="22"/>
                <w:szCs w:val="22"/>
              </w:rPr>
              <w:t>Poruchy endokrinného systému</w:t>
            </w:r>
            <w:r w:rsidR="00424C50" w:rsidRPr="00EF433E">
              <w:rPr>
                <w:i/>
                <w:sz w:val="22"/>
                <w:szCs w:val="22"/>
              </w:rPr>
              <w:t xml:space="preserve">: </w:t>
            </w:r>
          </w:p>
        </w:tc>
        <w:tc>
          <w:tcPr>
            <w:tcW w:w="6237" w:type="dxa"/>
            <w:shd w:val="clear" w:color="auto" w:fill="auto"/>
          </w:tcPr>
          <w:p w:rsidR="00424C50" w:rsidRPr="00EF433E" w:rsidRDefault="00717C93" w:rsidP="00717C93">
            <w:pPr>
              <w:pStyle w:val="Default"/>
              <w:rPr>
                <w:sz w:val="22"/>
                <w:szCs w:val="22"/>
              </w:rPr>
            </w:pPr>
            <w:r w:rsidRPr="00EF433E">
              <w:rPr>
                <w:sz w:val="22"/>
                <w:szCs w:val="22"/>
              </w:rPr>
              <w:t xml:space="preserve">hyperglykémia, diabetes </w:t>
            </w:r>
            <w:proofErr w:type="spellStart"/>
            <w:r w:rsidRPr="00EF433E">
              <w:rPr>
                <w:sz w:val="22"/>
                <w:szCs w:val="22"/>
              </w:rPr>
              <w:t>mellitus</w:t>
            </w:r>
            <w:proofErr w:type="spellEnd"/>
            <w:r w:rsidRPr="00EF433E">
              <w:rPr>
                <w:sz w:val="22"/>
                <w:szCs w:val="22"/>
              </w:rPr>
              <w:t xml:space="preserve">, diabetická </w:t>
            </w:r>
            <w:proofErr w:type="spellStart"/>
            <w:r w:rsidRPr="00EF433E">
              <w:rPr>
                <w:sz w:val="22"/>
                <w:szCs w:val="22"/>
              </w:rPr>
              <w:t>ketoacidóza</w:t>
            </w:r>
            <w:proofErr w:type="spellEnd"/>
            <w:r w:rsidRPr="00EF433E">
              <w:rPr>
                <w:sz w:val="22"/>
                <w:szCs w:val="22"/>
              </w:rPr>
              <w:t xml:space="preserve">, diabetická </w:t>
            </w:r>
            <w:proofErr w:type="spellStart"/>
            <w:r w:rsidRPr="00EF433E">
              <w:rPr>
                <w:sz w:val="22"/>
                <w:szCs w:val="22"/>
              </w:rPr>
              <w:t>hyperosmolárna</w:t>
            </w:r>
            <w:proofErr w:type="spellEnd"/>
            <w:r w:rsidRPr="00EF433E">
              <w:rPr>
                <w:sz w:val="22"/>
                <w:szCs w:val="22"/>
              </w:rPr>
              <w:t xml:space="preserve"> kóma </w:t>
            </w:r>
          </w:p>
        </w:tc>
      </w:tr>
      <w:tr w:rsidR="00424C50" w:rsidRPr="00EF433E" w:rsidTr="00424C50">
        <w:tc>
          <w:tcPr>
            <w:tcW w:w="2835" w:type="dxa"/>
            <w:shd w:val="clear" w:color="auto" w:fill="auto"/>
          </w:tcPr>
          <w:p w:rsidR="00424C50" w:rsidRPr="00EF433E" w:rsidRDefault="00717C93" w:rsidP="00717C93">
            <w:pPr>
              <w:widowControl w:val="0"/>
              <w:rPr>
                <w:i/>
                <w:sz w:val="22"/>
                <w:szCs w:val="22"/>
              </w:rPr>
            </w:pPr>
            <w:r w:rsidRPr="00EF433E">
              <w:rPr>
                <w:i/>
                <w:sz w:val="22"/>
                <w:szCs w:val="22"/>
              </w:rPr>
              <w:t>Poruchy metabolizmu a výživy</w:t>
            </w:r>
            <w:r w:rsidR="00424C50" w:rsidRPr="00EF433E">
              <w:rPr>
                <w:i/>
                <w:sz w:val="22"/>
                <w:szCs w:val="22"/>
              </w:rPr>
              <w:t xml:space="preserve">: </w:t>
            </w:r>
          </w:p>
        </w:tc>
        <w:tc>
          <w:tcPr>
            <w:tcW w:w="6237" w:type="dxa"/>
            <w:shd w:val="clear" w:color="auto" w:fill="auto"/>
          </w:tcPr>
          <w:p w:rsidR="00424C50" w:rsidRPr="00EF433E" w:rsidRDefault="00717C93" w:rsidP="00717C93">
            <w:pPr>
              <w:pStyle w:val="Default"/>
              <w:rPr>
                <w:sz w:val="22"/>
                <w:szCs w:val="22"/>
              </w:rPr>
            </w:pPr>
            <w:r w:rsidRPr="00EF433E">
              <w:rPr>
                <w:sz w:val="22"/>
                <w:szCs w:val="22"/>
              </w:rPr>
              <w:t xml:space="preserve">prírastok telesnej hmotnosti, zníženie telesnej hmotnosti, </w:t>
            </w:r>
            <w:proofErr w:type="spellStart"/>
            <w:r w:rsidRPr="00EF433E">
              <w:rPr>
                <w:sz w:val="22"/>
                <w:szCs w:val="22"/>
              </w:rPr>
              <w:t>anorexia</w:t>
            </w:r>
            <w:proofErr w:type="spellEnd"/>
            <w:r w:rsidRPr="00EF433E">
              <w:rPr>
                <w:sz w:val="22"/>
                <w:szCs w:val="22"/>
              </w:rPr>
              <w:t xml:space="preserve">, </w:t>
            </w:r>
            <w:proofErr w:type="spellStart"/>
            <w:r w:rsidRPr="00EF433E">
              <w:rPr>
                <w:sz w:val="22"/>
                <w:szCs w:val="22"/>
              </w:rPr>
              <w:t>hyponatriémia</w:t>
            </w:r>
            <w:proofErr w:type="spellEnd"/>
            <w:r w:rsidRPr="00EF433E">
              <w:rPr>
                <w:sz w:val="22"/>
                <w:szCs w:val="22"/>
              </w:rPr>
              <w:t xml:space="preserve"> </w:t>
            </w:r>
          </w:p>
        </w:tc>
      </w:tr>
      <w:tr w:rsidR="00424C50" w:rsidRPr="00EF433E" w:rsidTr="00424C50">
        <w:tc>
          <w:tcPr>
            <w:tcW w:w="2835" w:type="dxa"/>
            <w:shd w:val="clear" w:color="auto" w:fill="auto"/>
          </w:tcPr>
          <w:p w:rsidR="00424C50" w:rsidRPr="00EF433E" w:rsidRDefault="00717C93" w:rsidP="00717C93">
            <w:pPr>
              <w:widowControl w:val="0"/>
              <w:rPr>
                <w:i/>
                <w:sz w:val="22"/>
                <w:szCs w:val="22"/>
              </w:rPr>
            </w:pPr>
            <w:r w:rsidRPr="00EF433E">
              <w:rPr>
                <w:i/>
                <w:sz w:val="22"/>
                <w:szCs w:val="22"/>
              </w:rPr>
              <w:t>Psychické poruchy</w:t>
            </w:r>
            <w:r w:rsidR="00424C50" w:rsidRPr="00EF433E">
              <w:rPr>
                <w:i/>
                <w:sz w:val="22"/>
                <w:szCs w:val="22"/>
              </w:rPr>
              <w:t xml:space="preserve">: </w:t>
            </w:r>
          </w:p>
        </w:tc>
        <w:tc>
          <w:tcPr>
            <w:tcW w:w="6237" w:type="dxa"/>
            <w:shd w:val="clear" w:color="auto" w:fill="auto"/>
          </w:tcPr>
          <w:p w:rsidR="00424C50" w:rsidRPr="00EF433E" w:rsidRDefault="00717C93" w:rsidP="00717C93">
            <w:pPr>
              <w:pStyle w:val="Default"/>
              <w:rPr>
                <w:sz w:val="22"/>
                <w:szCs w:val="22"/>
              </w:rPr>
            </w:pPr>
            <w:r w:rsidRPr="00EF433E">
              <w:rPr>
                <w:sz w:val="22"/>
                <w:szCs w:val="22"/>
              </w:rPr>
              <w:t xml:space="preserve">agitácia, nervozita, patologické hráčstvo; pokus o samovraždu, samovražedné predstavy, dokončená samovražda (pozri časť 4.4) </w:t>
            </w:r>
          </w:p>
        </w:tc>
      </w:tr>
      <w:tr w:rsidR="00424C50" w:rsidRPr="00EF433E" w:rsidTr="00424C50">
        <w:tc>
          <w:tcPr>
            <w:tcW w:w="2835" w:type="dxa"/>
            <w:shd w:val="clear" w:color="auto" w:fill="auto"/>
          </w:tcPr>
          <w:p w:rsidR="00424C50" w:rsidRPr="00EF433E" w:rsidRDefault="00717C93" w:rsidP="00717C93">
            <w:pPr>
              <w:widowControl w:val="0"/>
              <w:rPr>
                <w:i/>
                <w:sz w:val="22"/>
                <w:szCs w:val="22"/>
              </w:rPr>
            </w:pPr>
            <w:r w:rsidRPr="00EF433E">
              <w:rPr>
                <w:i/>
                <w:sz w:val="22"/>
                <w:szCs w:val="22"/>
              </w:rPr>
              <w:t>Poruchy nervového systému</w:t>
            </w:r>
            <w:r w:rsidR="00424C50" w:rsidRPr="00EF433E">
              <w:rPr>
                <w:i/>
                <w:sz w:val="22"/>
                <w:szCs w:val="22"/>
              </w:rPr>
              <w:t xml:space="preserve">: </w:t>
            </w:r>
          </w:p>
        </w:tc>
        <w:tc>
          <w:tcPr>
            <w:tcW w:w="6237" w:type="dxa"/>
            <w:shd w:val="clear" w:color="auto" w:fill="auto"/>
          </w:tcPr>
          <w:p w:rsidR="00424C50" w:rsidRPr="00EF433E" w:rsidRDefault="00717C93" w:rsidP="00717C93">
            <w:pPr>
              <w:pStyle w:val="Default"/>
              <w:rPr>
                <w:sz w:val="22"/>
                <w:szCs w:val="22"/>
              </w:rPr>
            </w:pPr>
            <w:r w:rsidRPr="00EF433E">
              <w:rPr>
                <w:sz w:val="22"/>
                <w:szCs w:val="22"/>
              </w:rPr>
              <w:t xml:space="preserve">poruchy reči, </w:t>
            </w:r>
            <w:proofErr w:type="spellStart"/>
            <w:r w:rsidRPr="00EF433E">
              <w:rPr>
                <w:sz w:val="22"/>
                <w:szCs w:val="22"/>
              </w:rPr>
              <w:t>neuroleptický</w:t>
            </w:r>
            <w:proofErr w:type="spellEnd"/>
            <w:r w:rsidRPr="00EF433E">
              <w:rPr>
                <w:sz w:val="22"/>
                <w:szCs w:val="22"/>
              </w:rPr>
              <w:t xml:space="preserve"> malígny syndróm (NMS), grand mal kŕče, </w:t>
            </w:r>
            <w:proofErr w:type="spellStart"/>
            <w:r w:rsidRPr="00EF433E">
              <w:rPr>
                <w:sz w:val="22"/>
                <w:szCs w:val="22"/>
              </w:rPr>
              <w:t>sérotonínový</w:t>
            </w:r>
            <w:proofErr w:type="spellEnd"/>
            <w:r w:rsidRPr="00EF433E">
              <w:rPr>
                <w:sz w:val="22"/>
                <w:szCs w:val="22"/>
              </w:rPr>
              <w:t xml:space="preserve"> syndróm </w:t>
            </w:r>
          </w:p>
        </w:tc>
      </w:tr>
      <w:tr w:rsidR="00424C50" w:rsidRPr="00EF433E" w:rsidTr="00424C50">
        <w:tc>
          <w:tcPr>
            <w:tcW w:w="2835" w:type="dxa"/>
            <w:shd w:val="clear" w:color="auto" w:fill="auto"/>
          </w:tcPr>
          <w:p w:rsidR="00424C50" w:rsidRPr="00EF433E" w:rsidRDefault="00717C93" w:rsidP="00717C93">
            <w:pPr>
              <w:widowControl w:val="0"/>
              <w:rPr>
                <w:i/>
                <w:sz w:val="22"/>
                <w:szCs w:val="22"/>
              </w:rPr>
            </w:pPr>
            <w:r w:rsidRPr="00EF433E">
              <w:rPr>
                <w:i/>
                <w:sz w:val="22"/>
                <w:szCs w:val="22"/>
              </w:rPr>
              <w:t>Poruchy srdca a srdcovej činnosti</w:t>
            </w:r>
            <w:r w:rsidR="00424C50" w:rsidRPr="00EF433E">
              <w:rPr>
                <w:i/>
                <w:sz w:val="22"/>
                <w:szCs w:val="22"/>
              </w:rPr>
              <w:t xml:space="preserve">: </w:t>
            </w:r>
          </w:p>
        </w:tc>
        <w:tc>
          <w:tcPr>
            <w:tcW w:w="6237" w:type="dxa"/>
            <w:shd w:val="clear" w:color="auto" w:fill="auto"/>
          </w:tcPr>
          <w:p w:rsidR="00424C50" w:rsidRPr="00EF433E" w:rsidRDefault="00717C93" w:rsidP="00717C93">
            <w:pPr>
              <w:pStyle w:val="Default"/>
              <w:rPr>
                <w:sz w:val="22"/>
                <w:szCs w:val="22"/>
              </w:rPr>
            </w:pPr>
            <w:r w:rsidRPr="00EF433E">
              <w:rPr>
                <w:sz w:val="22"/>
                <w:szCs w:val="22"/>
              </w:rPr>
              <w:t xml:space="preserve">QT predĺženie, </w:t>
            </w:r>
            <w:proofErr w:type="spellStart"/>
            <w:r w:rsidRPr="00EF433E">
              <w:rPr>
                <w:sz w:val="22"/>
                <w:szCs w:val="22"/>
              </w:rPr>
              <w:t>ventrikulárna</w:t>
            </w:r>
            <w:proofErr w:type="spellEnd"/>
            <w:r w:rsidRPr="00EF433E">
              <w:rPr>
                <w:sz w:val="22"/>
                <w:szCs w:val="22"/>
              </w:rPr>
              <w:t xml:space="preserve"> </w:t>
            </w:r>
            <w:proofErr w:type="spellStart"/>
            <w:r w:rsidRPr="00EF433E">
              <w:rPr>
                <w:sz w:val="22"/>
                <w:szCs w:val="22"/>
              </w:rPr>
              <w:t>arytmia</w:t>
            </w:r>
            <w:proofErr w:type="spellEnd"/>
            <w:r w:rsidRPr="00EF433E">
              <w:rPr>
                <w:sz w:val="22"/>
                <w:szCs w:val="22"/>
              </w:rPr>
              <w:t xml:space="preserve">, náhla nevysvetliteľná smrť, zástava srdca, </w:t>
            </w:r>
            <w:proofErr w:type="spellStart"/>
            <w:r w:rsidRPr="007A0B8D">
              <w:rPr>
                <w:i/>
                <w:sz w:val="22"/>
                <w:szCs w:val="22"/>
              </w:rPr>
              <w:t>torsades</w:t>
            </w:r>
            <w:proofErr w:type="spellEnd"/>
            <w:r w:rsidRPr="007A0B8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A0B8D">
              <w:rPr>
                <w:i/>
                <w:sz w:val="22"/>
                <w:szCs w:val="22"/>
              </w:rPr>
              <w:t>de</w:t>
            </w:r>
            <w:proofErr w:type="spellEnd"/>
            <w:r w:rsidRPr="007A0B8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A0B8D">
              <w:rPr>
                <w:i/>
                <w:sz w:val="22"/>
                <w:szCs w:val="22"/>
              </w:rPr>
              <w:t>pointes</w:t>
            </w:r>
            <w:proofErr w:type="spellEnd"/>
            <w:r w:rsidRPr="00EF433E">
              <w:rPr>
                <w:sz w:val="22"/>
                <w:szCs w:val="22"/>
              </w:rPr>
              <w:t xml:space="preserve">, bradykardia </w:t>
            </w:r>
          </w:p>
        </w:tc>
      </w:tr>
      <w:tr w:rsidR="00424C50" w:rsidRPr="00EF433E" w:rsidTr="00424C50">
        <w:tc>
          <w:tcPr>
            <w:tcW w:w="2835" w:type="dxa"/>
            <w:shd w:val="clear" w:color="auto" w:fill="auto"/>
          </w:tcPr>
          <w:p w:rsidR="00424C50" w:rsidRPr="00EF433E" w:rsidRDefault="00717C93" w:rsidP="00717C93">
            <w:pPr>
              <w:widowControl w:val="0"/>
              <w:rPr>
                <w:i/>
                <w:sz w:val="22"/>
                <w:szCs w:val="22"/>
              </w:rPr>
            </w:pPr>
            <w:r w:rsidRPr="00EF433E">
              <w:rPr>
                <w:i/>
                <w:sz w:val="22"/>
                <w:szCs w:val="22"/>
              </w:rPr>
              <w:t>Poruchy ciev</w:t>
            </w:r>
            <w:r w:rsidR="00424C50" w:rsidRPr="00EF433E">
              <w:rPr>
                <w:i/>
                <w:sz w:val="22"/>
                <w:szCs w:val="22"/>
              </w:rPr>
              <w:t xml:space="preserve">: </w:t>
            </w:r>
          </w:p>
        </w:tc>
        <w:tc>
          <w:tcPr>
            <w:tcW w:w="6237" w:type="dxa"/>
            <w:shd w:val="clear" w:color="auto" w:fill="auto"/>
          </w:tcPr>
          <w:p w:rsidR="00424C50" w:rsidRPr="00EF433E" w:rsidRDefault="0064467D" w:rsidP="0064467D">
            <w:pPr>
              <w:pStyle w:val="Default"/>
              <w:rPr>
                <w:sz w:val="22"/>
                <w:szCs w:val="22"/>
              </w:rPr>
            </w:pPr>
            <w:r w:rsidRPr="00EF433E">
              <w:rPr>
                <w:sz w:val="22"/>
                <w:szCs w:val="22"/>
              </w:rPr>
              <w:t xml:space="preserve">synkopa, hypertenzia, </w:t>
            </w:r>
            <w:proofErr w:type="spellStart"/>
            <w:r w:rsidRPr="00EF433E">
              <w:rPr>
                <w:sz w:val="22"/>
                <w:szCs w:val="22"/>
              </w:rPr>
              <w:t>venózny</w:t>
            </w:r>
            <w:proofErr w:type="spellEnd"/>
            <w:r w:rsidRPr="00EF433E">
              <w:rPr>
                <w:sz w:val="22"/>
                <w:szCs w:val="22"/>
              </w:rPr>
              <w:t xml:space="preserve"> </w:t>
            </w:r>
            <w:proofErr w:type="spellStart"/>
            <w:r w:rsidRPr="00EF433E">
              <w:rPr>
                <w:sz w:val="22"/>
                <w:szCs w:val="22"/>
              </w:rPr>
              <w:t>tromboembolizmus</w:t>
            </w:r>
            <w:proofErr w:type="spellEnd"/>
            <w:r w:rsidRPr="00EF433E">
              <w:rPr>
                <w:sz w:val="22"/>
                <w:szCs w:val="22"/>
              </w:rPr>
              <w:t xml:space="preserve"> (vrátane pľúcnej embólie a hlbokej žilovej trombózy) </w:t>
            </w:r>
          </w:p>
        </w:tc>
      </w:tr>
      <w:tr w:rsidR="00424C50" w:rsidRPr="00EF433E" w:rsidTr="00424C50">
        <w:tc>
          <w:tcPr>
            <w:tcW w:w="2835" w:type="dxa"/>
            <w:shd w:val="clear" w:color="auto" w:fill="auto"/>
          </w:tcPr>
          <w:p w:rsidR="00424C50" w:rsidRPr="00EF433E" w:rsidRDefault="0064467D" w:rsidP="0064467D">
            <w:pPr>
              <w:widowControl w:val="0"/>
              <w:rPr>
                <w:i/>
                <w:sz w:val="22"/>
                <w:szCs w:val="22"/>
              </w:rPr>
            </w:pPr>
            <w:r w:rsidRPr="00EF433E">
              <w:rPr>
                <w:i/>
                <w:sz w:val="22"/>
                <w:szCs w:val="22"/>
              </w:rPr>
              <w:t xml:space="preserve">Poruchy dýchacej sústavy, hrudníka a </w:t>
            </w:r>
            <w:proofErr w:type="spellStart"/>
            <w:r w:rsidRPr="00EF433E">
              <w:rPr>
                <w:i/>
                <w:sz w:val="22"/>
                <w:szCs w:val="22"/>
              </w:rPr>
              <w:t>mediastína</w:t>
            </w:r>
            <w:proofErr w:type="spellEnd"/>
            <w:r w:rsidR="00424C50" w:rsidRPr="00EF433E">
              <w:rPr>
                <w:i/>
                <w:sz w:val="22"/>
                <w:szCs w:val="22"/>
              </w:rPr>
              <w:t xml:space="preserve">: </w:t>
            </w:r>
          </w:p>
        </w:tc>
        <w:tc>
          <w:tcPr>
            <w:tcW w:w="6237" w:type="dxa"/>
            <w:shd w:val="clear" w:color="auto" w:fill="auto"/>
          </w:tcPr>
          <w:p w:rsidR="0064467D" w:rsidRPr="00EF433E" w:rsidRDefault="0064467D" w:rsidP="0064467D">
            <w:pPr>
              <w:pStyle w:val="Default"/>
              <w:rPr>
                <w:sz w:val="22"/>
                <w:szCs w:val="22"/>
              </w:rPr>
            </w:pPr>
            <w:proofErr w:type="spellStart"/>
            <w:r w:rsidRPr="00EF433E">
              <w:rPr>
                <w:sz w:val="22"/>
                <w:szCs w:val="22"/>
              </w:rPr>
              <w:t>orofaryngeálny</w:t>
            </w:r>
            <w:proofErr w:type="spellEnd"/>
            <w:r w:rsidRPr="00EF433E">
              <w:rPr>
                <w:sz w:val="22"/>
                <w:szCs w:val="22"/>
              </w:rPr>
              <w:t xml:space="preserve"> </w:t>
            </w:r>
            <w:proofErr w:type="spellStart"/>
            <w:r w:rsidRPr="00EF433E">
              <w:rPr>
                <w:sz w:val="22"/>
                <w:szCs w:val="22"/>
              </w:rPr>
              <w:t>spazmus</w:t>
            </w:r>
            <w:proofErr w:type="spellEnd"/>
            <w:r w:rsidRPr="00EF433E">
              <w:rPr>
                <w:sz w:val="22"/>
                <w:szCs w:val="22"/>
              </w:rPr>
              <w:t xml:space="preserve">, </w:t>
            </w:r>
            <w:proofErr w:type="spellStart"/>
            <w:r w:rsidRPr="00EF433E">
              <w:rPr>
                <w:sz w:val="22"/>
                <w:szCs w:val="22"/>
              </w:rPr>
              <w:t>laryngospazmus</w:t>
            </w:r>
            <w:proofErr w:type="spellEnd"/>
            <w:r w:rsidRPr="00EF433E">
              <w:rPr>
                <w:sz w:val="22"/>
                <w:szCs w:val="22"/>
              </w:rPr>
              <w:t xml:space="preserve">, aspiračná pneumónia </w:t>
            </w:r>
          </w:p>
          <w:p w:rsidR="00424C50" w:rsidRPr="00EF433E" w:rsidRDefault="00424C50" w:rsidP="006E5664">
            <w:pPr>
              <w:widowControl w:val="0"/>
              <w:rPr>
                <w:sz w:val="22"/>
                <w:szCs w:val="22"/>
              </w:rPr>
            </w:pPr>
          </w:p>
        </w:tc>
      </w:tr>
      <w:tr w:rsidR="00424C50" w:rsidRPr="00EF433E" w:rsidTr="00424C50">
        <w:tc>
          <w:tcPr>
            <w:tcW w:w="2835" w:type="dxa"/>
            <w:shd w:val="clear" w:color="auto" w:fill="auto"/>
          </w:tcPr>
          <w:p w:rsidR="00424C50" w:rsidRPr="00EF433E" w:rsidRDefault="0064467D" w:rsidP="0064467D">
            <w:pPr>
              <w:widowControl w:val="0"/>
              <w:rPr>
                <w:i/>
                <w:sz w:val="22"/>
                <w:szCs w:val="22"/>
              </w:rPr>
            </w:pPr>
            <w:r w:rsidRPr="00EF433E">
              <w:rPr>
                <w:i/>
                <w:sz w:val="22"/>
                <w:szCs w:val="22"/>
              </w:rPr>
              <w:t xml:space="preserve">Poruchy </w:t>
            </w:r>
            <w:proofErr w:type="spellStart"/>
            <w:r w:rsidRPr="00EF433E">
              <w:rPr>
                <w:i/>
                <w:sz w:val="22"/>
                <w:szCs w:val="22"/>
              </w:rPr>
              <w:t>gastrointestinálneho</w:t>
            </w:r>
            <w:proofErr w:type="spellEnd"/>
            <w:r w:rsidRPr="00EF433E">
              <w:rPr>
                <w:i/>
                <w:sz w:val="22"/>
                <w:szCs w:val="22"/>
              </w:rPr>
              <w:t xml:space="preserve"> traktu</w:t>
            </w:r>
            <w:r w:rsidR="00424C50" w:rsidRPr="00EF433E">
              <w:rPr>
                <w:i/>
                <w:sz w:val="22"/>
                <w:szCs w:val="22"/>
              </w:rPr>
              <w:t xml:space="preserve">: </w:t>
            </w:r>
          </w:p>
        </w:tc>
        <w:tc>
          <w:tcPr>
            <w:tcW w:w="6237" w:type="dxa"/>
            <w:shd w:val="clear" w:color="auto" w:fill="auto"/>
          </w:tcPr>
          <w:p w:rsidR="00424C50" w:rsidRPr="00EF433E" w:rsidRDefault="0064467D" w:rsidP="0064467D">
            <w:pPr>
              <w:pStyle w:val="Default"/>
              <w:rPr>
                <w:sz w:val="22"/>
                <w:szCs w:val="22"/>
              </w:rPr>
            </w:pPr>
            <w:proofErr w:type="spellStart"/>
            <w:r w:rsidRPr="00EF433E">
              <w:rPr>
                <w:sz w:val="22"/>
                <w:szCs w:val="22"/>
              </w:rPr>
              <w:t>pankreatitída</w:t>
            </w:r>
            <w:proofErr w:type="spellEnd"/>
            <w:r w:rsidRPr="00EF433E">
              <w:rPr>
                <w:sz w:val="22"/>
                <w:szCs w:val="22"/>
              </w:rPr>
              <w:t xml:space="preserve">, </w:t>
            </w:r>
            <w:proofErr w:type="spellStart"/>
            <w:r w:rsidRPr="00EF433E">
              <w:rPr>
                <w:sz w:val="22"/>
                <w:szCs w:val="22"/>
              </w:rPr>
              <w:t>dysfágia</w:t>
            </w:r>
            <w:proofErr w:type="spellEnd"/>
            <w:r w:rsidRPr="00EF433E">
              <w:rPr>
                <w:sz w:val="22"/>
                <w:szCs w:val="22"/>
              </w:rPr>
              <w:t xml:space="preserve">, </w:t>
            </w:r>
            <w:proofErr w:type="spellStart"/>
            <w:r w:rsidRPr="00EF433E">
              <w:rPr>
                <w:sz w:val="22"/>
                <w:szCs w:val="22"/>
              </w:rPr>
              <w:t>abdominálne</w:t>
            </w:r>
            <w:proofErr w:type="spellEnd"/>
            <w:r w:rsidRPr="00EF433E">
              <w:rPr>
                <w:sz w:val="22"/>
                <w:szCs w:val="22"/>
              </w:rPr>
              <w:t xml:space="preserve"> ťažkosti, žalúdkové ťažkosti, hnačka </w:t>
            </w:r>
          </w:p>
        </w:tc>
      </w:tr>
      <w:tr w:rsidR="00424C50" w:rsidRPr="00EF433E" w:rsidTr="00424C50">
        <w:tc>
          <w:tcPr>
            <w:tcW w:w="2835" w:type="dxa"/>
            <w:shd w:val="clear" w:color="auto" w:fill="auto"/>
          </w:tcPr>
          <w:p w:rsidR="00424C50" w:rsidRPr="00EF433E" w:rsidRDefault="0064467D" w:rsidP="0064467D">
            <w:pPr>
              <w:widowControl w:val="0"/>
              <w:rPr>
                <w:i/>
                <w:sz w:val="22"/>
                <w:szCs w:val="22"/>
              </w:rPr>
            </w:pPr>
            <w:r w:rsidRPr="00EF433E">
              <w:rPr>
                <w:i/>
                <w:sz w:val="22"/>
                <w:szCs w:val="22"/>
              </w:rPr>
              <w:t>Poruchy pečene a žlčových ciest</w:t>
            </w:r>
            <w:r w:rsidR="00424C50" w:rsidRPr="00EF433E">
              <w:rPr>
                <w:i/>
                <w:sz w:val="22"/>
                <w:szCs w:val="22"/>
              </w:rPr>
              <w:t xml:space="preserve">: </w:t>
            </w:r>
          </w:p>
        </w:tc>
        <w:tc>
          <w:tcPr>
            <w:tcW w:w="6237" w:type="dxa"/>
            <w:shd w:val="clear" w:color="auto" w:fill="auto"/>
          </w:tcPr>
          <w:p w:rsidR="00424C50" w:rsidRPr="00EF433E" w:rsidRDefault="0064467D" w:rsidP="0064467D">
            <w:pPr>
              <w:pStyle w:val="Default"/>
              <w:rPr>
                <w:sz w:val="22"/>
                <w:szCs w:val="22"/>
              </w:rPr>
            </w:pPr>
            <w:r w:rsidRPr="00EF433E">
              <w:rPr>
                <w:sz w:val="22"/>
                <w:szCs w:val="22"/>
              </w:rPr>
              <w:t xml:space="preserve">zlyhanie pečene, žltačka, hepatitída, zvýšenie </w:t>
            </w:r>
            <w:proofErr w:type="spellStart"/>
            <w:r w:rsidRPr="00EF433E">
              <w:rPr>
                <w:sz w:val="22"/>
                <w:szCs w:val="22"/>
              </w:rPr>
              <w:t>alanínaminotransferázy</w:t>
            </w:r>
            <w:proofErr w:type="spellEnd"/>
            <w:r w:rsidRPr="00EF433E">
              <w:rPr>
                <w:sz w:val="22"/>
                <w:szCs w:val="22"/>
              </w:rPr>
              <w:t xml:space="preserve"> (ALT), zvýšenie </w:t>
            </w:r>
            <w:proofErr w:type="spellStart"/>
            <w:r w:rsidRPr="00EF433E">
              <w:rPr>
                <w:sz w:val="22"/>
                <w:szCs w:val="22"/>
              </w:rPr>
              <w:t>aspartátaminotransferázy</w:t>
            </w:r>
            <w:proofErr w:type="spellEnd"/>
            <w:r w:rsidRPr="00EF433E">
              <w:rPr>
                <w:sz w:val="22"/>
                <w:szCs w:val="22"/>
              </w:rPr>
              <w:t xml:space="preserve"> (AST), zvýšenie </w:t>
            </w:r>
            <w:proofErr w:type="spellStart"/>
            <w:r w:rsidRPr="00EF433E">
              <w:rPr>
                <w:sz w:val="22"/>
                <w:szCs w:val="22"/>
              </w:rPr>
              <w:t>gamaglutamyltransferázy</w:t>
            </w:r>
            <w:proofErr w:type="spellEnd"/>
            <w:r w:rsidRPr="00EF433E">
              <w:rPr>
                <w:sz w:val="22"/>
                <w:szCs w:val="22"/>
              </w:rPr>
              <w:t xml:space="preserve"> (GGT), zvýšenie alkalickej </w:t>
            </w:r>
            <w:proofErr w:type="spellStart"/>
            <w:r w:rsidRPr="00EF433E">
              <w:rPr>
                <w:sz w:val="22"/>
                <w:szCs w:val="22"/>
              </w:rPr>
              <w:t>fosfatázy</w:t>
            </w:r>
            <w:proofErr w:type="spellEnd"/>
            <w:r w:rsidRPr="00EF433E">
              <w:rPr>
                <w:sz w:val="22"/>
                <w:szCs w:val="22"/>
              </w:rPr>
              <w:t xml:space="preserve"> </w:t>
            </w:r>
          </w:p>
        </w:tc>
      </w:tr>
      <w:tr w:rsidR="00424C50" w:rsidRPr="00EF433E" w:rsidTr="00424C50">
        <w:tc>
          <w:tcPr>
            <w:tcW w:w="2835" w:type="dxa"/>
            <w:shd w:val="clear" w:color="auto" w:fill="auto"/>
          </w:tcPr>
          <w:p w:rsidR="00424C50" w:rsidRPr="00EF433E" w:rsidRDefault="0064467D" w:rsidP="0064467D">
            <w:pPr>
              <w:widowControl w:val="0"/>
              <w:rPr>
                <w:i/>
                <w:sz w:val="22"/>
                <w:szCs w:val="22"/>
              </w:rPr>
            </w:pPr>
            <w:r w:rsidRPr="00EF433E">
              <w:rPr>
                <w:i/>
                <w:sz w:val="22"/>
                <w:szCs w:val="22"/>
              </w:rPr>
              <w:t>Poruchy kože a podkožného tkaniva</w:t>
            </w:r>
            <w:r w:rsidR="00424C50" w:rsidRPr="00EF433E">
              <w:rPr>
                <w:i/>
                <w:sz w:val="22"/>
                <w:szCs w:val="22"/>
              </w:rPr>
              <w:t xml:space="preserve">: </w:t>
            </w:r>
          </w:p>
        </w:tc>
        <w:tc>
          <w:tcPr>
            <w:tcW w:w="6237" w:type="dxa"/>
            <w:shd w:val="clear" w:color="auto" w:fill="auto"/>
          </w:tcPr>
          <w:p w:rsidR="0064467D" w:rsidRPr="00EF433E" w:rsidRDefault="0064467D" w:rsidP="0064467D">
            <w:pPr>
              <w:pStyle w:val="Default"/>
              <w:rPr>
                <w:sz w:val="22"/>
                <w:szCs w:val="22"/>
              </w:rPr>
            </w:pPr>
            <w:r w:rsidRPr="00EF433E">
              <w:rPr>
                <w:sz w:val="22"/>
                <w:szCs w:val="22"/>
              </w:rPr>
              <w:t xml:space="preserve">vyrážka, </w:t>
            </w:r>
            <w:proofErr w:type="spellStart"/>
            <w:r w:rsidRPr="00EF433E">
              <w:rPr>
                <w:sz w:val="22"/>
                <w:szCs w:val="22"/>
              </w:rPr>
              <w:t>fotosenzitívna</w:t>
            </w:r>
            <w:proofErr w:type="spellEnd"/>
            <w:r w:rsidRPr="00EF433E">
              <w:rPr>
                <w:sz w:val="22"/>
                <w:szCs w:val="22"/>
              </w:rPr>
              <w:t xml:space="preserve"> reakcia, </w:t>
            </w:r>
            <w:proofErr w:type="spellStart"/>
            <w:r w:rsidRPr="00EF433E">
              <w:rPr>
                <w:sz w:val="22"/>
                <w:szCs w:val="22"/>
              </w:rPr>
              <w:t>alopécia</w:t>
            </w:r>
            <w:proofErr w:type="spellEnd"/>
            <w:r w:rsidRPr="00EF433E">
              <w:rPr>
                <w:sz w:val="22"/>
                <w:szCs w:val="22"/>
              </w:rPr>
              <w:t xml:space="preserve">, </w:t>
            </w:r>
            <w:proofErr w:type="spellStart"/>
            <w:r w:rsidRPr="00EF433E">
              <w:rPr>
                <w:sz w:val="22"/>
                <w:szCs w:val="22"/>
              </w:rPr>
              <w:t>hyperhidróza</w:t>
            </w:r>
            <w:proofErr w:type="spellEnd"/>
            <w:r w:rsidRPr="00EF433E">
              <w:rPr>
                <w:sz w:val="22"/>
                <w:szCs w:val="22"/>
              </w:rPr>
              <w:t xml:space="preserve"> </w:t>
            </w:r>
          </w:p>
          <w:p w:rsidR="00424C50" w:rsidRPr="00EF433E" w:rsidRDefault="00424C50" w:rsidP="006E5664">
            <w:pPr>
              <w:widowControl w:val="0"/>
              <w:rPr>
                <w:sz w:val="22"/>
                <w:szCs w:val="22"/>
              </w:rPr>
            </w:pPr>
          </w:p>
        </w:tc>
      </w:tr>
      <w:tr w:rsidR="00424C50" w:rsidRPr="00EF433E" w:rsidTr="00424C50">
        <w:tc>
          <w:tcPr>
            <w:tcW w:w="2835" w:type="dxa"/>
            <w:shd w:val="clear" w:color="auto" w:fill="auto"/>
          </w:tcPr>
          <w:p w:rsidR="00424C50" w:rsidRPr="00EF433E" w:rsidRDefault="0064467D" w:rsidP="0064467D">
            <w:pPr>
              <w:widowControl w:val="0"/>
              <w:rPr>
                <w:i/>
                <w:sz w:val="22"/>
                <w:szCs w:val="22"/>
              </w:rPr>
            </w:pPr>
            <w:r w:rsidRPr="00EF433E">
              <w:rPr>
                <w:i/>
                <w:sz w:val="22"/>
                <w:szCs w:val="22"/>
              </w:rPr>
              <w:t>Poruchy kostrovej a svalovej sústavy a spojivového tkaniva</w:t>
            </w:r>
            <w:r w:rsidR="00424C50" w:rsidRPr="00EF433E">
              <w:rPr>
                <w:i/>
                <w:sz w:val="22"/>
                <w:szCs w:val="22"/>
              </w:rPr>
              <w:t xml:space="preserve">: </w:t>
            </w:r>
          </w:p>
        </w:tc>
        <w:tc>
          <w:tcPr>
            <w:tcW w:w="6237" w:type="dxa"/>
            <w:shd w:val="clear" w:color="auto" w:fill="auto"/>
          </w:tcPr>
          <w:p w:rsidR="0064467D" w:rsidRPr="00EF433E" w:rsidRDefault="0064467D" w:rsidP="0064467D">
            <w:pPr>
              <w:pStyle w:val="Default"/>
              <w:rPr>
                <w:sz w:val="22"/>
                <w:szCs w:val="22"/>
              </w:rPr>
            </w:pPr>
            <w:proofErr w:type="spellStart"/>
            <w:r w:rsidRPr="00EF433E">
              <w:rPr>
                <w:sz w:val="22"/>
                <w:szCs w:val="22"/>
              </w:rPr>
              <w:t>rabdomyolýza</w:t>
            </w:r>
            <w:proofErr w:type="spellEnd"/>
            <w:r w:rsidRPr="00EF433E">
              <w:rPr>
                <w:sz w:val="22"/>
                <w:szCs w:val="22"/>
              </w:rPr>
              <w:t xml:space="preserve">, </w:t>
            </w:r>
            <w:proofErr w:type="spellStart"/>
            <w:r w:rsidRPr="00EF433E">
              <w:rPr>
                <w:sz w:val="22"/>
                <w:szCs w:val="22"/>
              </w:rPr>
              <w:t>myalgia</w:t>
            </w:r>
            <w:proofErr w:type="spellEnd"/>
            <w:r w:rsidRPr="00EF433E">
              <w:rPr>
                <w:sz w:val="22"/>
                <w:szCs w:val="22"/>
              </w:rPr>
              <w:t xml:space="preserve">, stuhnutosť </w:t>
            </w:r>
          </w:p>
          <w:p w:rsidR="00424C50" w:rsidRPr="00EF433E" w:rsidRDefault="00424C50" w:rsidP="006E5664">
            <w:pPr>
              <w:widowControl w:val="0"/>
              <w:rPr>
                <w:sz w:val="22"/>
                <w:szCs w:val="22"/>
              </w:rPr>
            </w:pPr>
          </w:p>
        </w:tc>
      </w:tr>
      <w:tr w:rsidR="00424C50" w:rsidRPr="00EF433E" w:rsidTr="00424C50">
        <w:tc>
          <w:tcPr>
            <w:tcW w:w="2835" w:type="dxa"/>
            <w:shd w:val="clear" w:color="auto" w:fill="auto"/>
          </w:tcPr>
          <w:p w:rsidR="00424C50" w:rsidRPr="00EF433E" w:rsidRDefault="0064467D" w:rsidP="0064467D">
            <w:pPr>
              <w:widowControl w:val="0"/>
              <w:rPr>
                <w:i/>
                <w:sz w:val="22"/>
                <w:szCs w:val="22"/>
              </w:rPr>
            </w:pPr>
            <w:r w:rsidRPr="00EF433E">
              <w:rPr>
                <w:i/>
                <w:sz w:val="22"/>
                <w:szCs w:val="22"/>
              </w:rPr>
              <w:t>Poruchy obličiek a močovej sústavy</w:t>
            </w:r>
            <w:r w:rsidR="00424C50" w:rsidRPr="00EF433E">
              <w:rPr>
                <w:i/>
                <w:sz w:val="22"/>
                <w:szCs w:val="22"/>
              </w:rPr>
              <w:t xml:space="preserve">: </w:t>
            </w:r>
          </w:p>
        </w:tc>
        <w:tc>
          <w:tcPr>
            <w:tcW w:w="6237" w:type="dxa"/>
            <w:shd w:val="clear" w:color="auto" w:fill="auto"/>
          </w:tcPr>
          <w:p w:rsidR="00424C50" w:rsidRPr="00EF433E" w:rsidRDefault="0064467D" w:rsidP="0064467D">
            <w:pPr>
              <w:widowControl w:val="0"/>
              <w:rPr>
                <w:sz w:val="22"/>
                <w:szCs w:val="22"/>
              </w:rPr>
            </w:pPr>
            <w:r w:rsidRPr="00EF433E">
              <w:rPr>
                <w:sz w:val="22"/>
                <w:szCs w:val="22"/>
              </w:rPr>
              <w:t xml:space="preserve">močová inkontinencia, močová </w:t>
            </w:r>
            <w:proofErr w:type="spellStart"/>
            <w:r w:rsidRPr="00EF433E">
              <w:rPr>
                <w:sz w:val="22"/>
                <w:szCs w:val="22"/>
              </w:rPr>
              <w:t>retencia</w:t>
            </w:r>
            <w:proofErr w:type="spellEnd"/>
            <w:r w:rsidR="00424C50" w:rsidRPr="00EF433E">
              <w:rPr>
                <w:sz w:val="22"/>
                <w:szCs w:val="22"/>
              </w:rPr>
              <w:t xml:space="preserve"> </w:t>
            </w:r>
          </w:p>
        </w:tc>
      </w:tr>
      <w:tr w:rsidR="00424C50" w:rsidRPr="00EF433E" w:rsidTr="00424C50">
        <w:tc>
          <w:tcPr>
            <w:tcW w:w="2835" w:type="dxa"/>
            <w:shd w:val="clear" w:color="auto" w:fill="auto"/>
          </w:tcPr>
          <w:p w:rsidR="00424C50" w:rsidRPr="00EF433E" w:rsidRDefault="0064467D" w:rsidP="0064467D">
            <w:pPr>
              <w:widowControl w:val="0"/>
              <w:rPr>
                <w:i/>
                <w:sz w:val="22"/>
                <w:szCs w:val="22"/>
              </w:rPr>
            </w:pPr>
            <w:r w:rsidRPr="00EF433E">
              <w:rPr>
                <w:i/>
                <w:sz w:val="22"/>
                <w:szCs w:val="22"/>
              </w:rPr>
              <w:t xml:space="preserve">Stavy v gravidite, v šestonedelí a </w:t>
            </w:r>
            <w:proofErr w:type="spellStart"/>
            <w:r w:rsidRPr="00EF433E">
              <w:rPr>
                <w:i/>
                <w:sz w:val="22"/>
                <w:szCs w:val="22"/>
              </w:rPr>
              <w:t>perinatálnom</w:t>
            </w:r>
            <w:proofErr w:type="spellEnd"/>
            <w:r w:rsidRPr="00EF433E">
              <w:rPr>
                <w:i/>
                <w:sz w:val="22"/>
                <w:szCs w:val="22"/>
              </w:rPr>
              <w:t xml:space="preserve"> období</w:t>
            </w:r>
            <w:r w:rsidR="00424C50" w:rsidRPr="00EF433E">
              <w:rPr>
                <w:i/>
                <w:sz w:val="22"/>
                <w:szCs w:val="22"/>
              </w:rPr>
              <w:t xml:space="preserve">: </w:t>
            </w:r>
          </w:p>
        </w:tc>
        <w:tc>
          <w:tcPr>
            <w:tcW w:w="6237" w:type="dxa"/>
            <w:shd w:val="clear" w:color="auto" w:fill="auto"/>
          </w:tcPr>
          <w:p w:rsidR="00424C50" w:rsidRPr="00EF433E" w:rsidRDefault="0064467D" w:rsidP="0064467D">
            <w:pPr>
              <w:widowControl w:val="0"/>
              <w:rPr>
                <w:sz w:val="22"/>
                <w:szCs w:val="22"/>
              </w:rPr>
            </w:pPr>
            <w:r w:rsidRPr="00EF433E">
              <w:rPr>
                <w:sz w:val="22"/>
                <w:szCs w:val="22"/>
              </w:rPr>
              <w:t>novorodenecký syndróm z vysadenia lieku</w:t>
            </w:r>
            <w:r w:rsidR="00424C50" w:rsidRPr="00EF433E">
              <w:rPr>
                <w:sz w:val="22"/>
                <w:szCs w:val="22"/>
              </w:rPr>
              <w:t xml:space="preserve"> (</w:t>
            </w:r>
            <w:r w:rsidRPr="00EF433E">
              <w:rPr>
                <w:sz w:val="22"/>
                <w:szCs w:val="22"/>
              </w:rPr>
              <w:t>pozri časť</w:t>
            </w:r>
            <w:r w:rsidR="00424C50" w:rsidRPr="00EF433E">
              <w:rPr>
                <w:sz w:val="22"/>
                <w:szCs w:val="22"/>
              </w:rPr>
              <w:t xml:space="preserve"> 4.6) </w:t>
            </w:r>
          </w:p>
        </w:tc>
      </w:tr>
      <w:tr w:rsidR="00424C50" w:rsidRPr="00EF433E" w:rsidTr="00424C50">
        <w:tc>
          <w:tcPr>
            <w:tcW w:w="2835" w:type="dxa"/>
            <w:shd w:val="clear" w:color="auto" w:fill="auto"/>
          </w:tcPr>
          <w:p w:rsidR="00424C50" w:rsidRPr="00EF433E" w:rsidRDefault="0064467D" w:rsidP="0064467D">
            <w:pPr>
              <w:widowControl w:val="0"/>
              <w:rPr>
                <w:i/>
                <w:sz w:val="22"/>
                <w:szCs w:val="22"/>
              </w:rPr>
            </w:pPr>
            <w:r w:rsidRPr="00EF433E">
              <w:rPr>
                <w:i/>
                <w:sz w:val="22"/>
                <w:szCs w:val="22"/>
              </w:rPr>
              <w:t xml:space="preserve">Poruchy reprodukčného </w:t>
            </w:r>
            <w:r w:rsidR="00434B1C" w:rsidRPr="00EF433E">
              <w:rPr>
                <w:i/>
                <w:sz w:val="22"/>
                <w:szCs w:val="22"/>
              </w:rPr>
              <w:t>systém</w:t>
            </w:r>
            <w:r w:rsidR="00434B1C">
              <w:rPr>
                <w:i/>
                <w:sz w:val="22"/>
                <w:szCs w:val="22"/>
              </w:rPr>
              <w:t>u</w:t>
            </w:r>
            <w:r w:rsidRPr="00EF433E">
              <w:rPr>
                <w:i/>
                <w:sz w:val="22"/>
                <w:szCs w:val="22"/>
              </w:rPr>
              <w:t xml:space="preserve"> a prsníkov</w:t>
            </w:r>
            <w:r w:rsidR="00424C50" w:rsidRPr="00EF433E">
              <w:rPr>
                <w:i/>
                <w:sz w:val="22"/>
                <w:szCs w:val="22"/>
              </w:rPr>
              <w:t xml:space="preserve">: </w:t>
            </w:r>
          </w:p>
        </w:tc>
        <w:tc>
          <w:tcPr>
            <w:tcW w:w="6237" w:type="dxa"/>
            <w:shd w:val="clear" w:color="auto" w:fill="auto"/>
          </w:tcPr>
          <w:p w:rsidR="00424C50" w:rsidRPr="00EF433E" w:rsidRDefault="00424C50" w:rsidP="006E5664">
            <w:pPr>
              <w:widowControl w:val="0"/>
              <w:rPr>
                <w:sz w:val="22"/>
                <w:szCs w:val="22"/>
              </w:rPr>
            </w:pPr>
            <w:proofErr w:type="spellStart"/>
            <w:r w:rsidRPr="00EF433E">
              <w:rPr>
                <w:sz w:val="22"/>
                <w:szCs w:val="22"/>
              </w:rPr>
              <w:t>priapi</w:t>
            </w:r>
            <w:r w:rsidR="0064467D" w:rsidRPr="00EF433E">
              <w:rPr>
                <w:sz w:val="22"/>
                <w:szCs w:val="22"/>
              </w:rPr>
              <w:t>z</w:t>
            </w:r>
            <w:r w:rsidRPr="00EF433E">
              <w:rPr>
                <w:sz w:val="22"/>
                <w:szCs w:val="22"/>
              </w:rPr>
              <w:t>m</w:t>
            </w:r>
            <w:r w:rsidR="0064467D" w:rsidRPr="00EF433E">
              <w:rPr>
                <w:sz w:val="22"/>
                <w:szCs w:val="22"/>
              </w:rPr>
              <w:t>us</w:t>
            </w:r>
            <w:proofErr w:type="spellEnd"/>
            <w:r w:rsidRPr="00EF433E">
              <w:rPr>
                <w:sz w:val="22"/>
                <w:szCs w:val="22"/>
              </w:rPr>
              <w:t xml:space="preserve"> </w:t>
            </w:r>
          </w:p>
        </w:tc>
      </w:tr>
      <w:tr w:rsidR="00424C50" w:rsidRPr="00EF433E" w:rsidTr="00424C50">
        <w:tc>
          <w:tcPr>
            <w:tcW w:w="2835" w:type="dxa"/>
            <w:shd w:val="clear" w:color="auto" w:fill="auto"/>
          </w:tcPr>
          <w:p w:rsidR="00424C50" w:rsidRPr="00EF433E" w:rsidRDefault="0064467D" w:rsidP="0064467D">
            <w:pPr>
              <w:widowControl w:val="0"/>
              <w:rPr>
                <w:i/>
                <w:sz w:val="22"/>
                <w:szCs w:val="22"/>
              </w:rPr>
            </w:pPr>
            <w:r w:rsidRPr="00EF433E">
              <w:rPr>
                <w:i/>
                <w:sz w:val="22"/>
                <w:szCs w:val="22"/>
              </w:rPr>
              <w:t>Celkové poruchy a reakcie v mieste podania</w:t>
            </w:r>
            <w:r w:rsidR="00424C50" w:rsidRPr="00EF433E">
              <w:rPr>
                <w:i/>
                <w:sz w:val="22"/>
                <w:szCs w:val="22"/>
              </w:rPr>
              <w:t xml:space="preserve">: </w:t>
            </w:r>
          </w:p>
        </w:tc>
        <w:tc>
          <w:tcPr>
            <w:tcW w:w="6237" w:type="dxa"/>
            <w:shd w:val="clear" w:color="auto" w:fill="auto"/>
          </w:tcPr>
          <w:p w:rsidR="00424C50" w:rsidRPr="00EF433E" w:rsidRDefault="0064467D" w:rsidP="0064467D">
            <w:pPr>
              <w:pStyle w:val="Default"/>
              <w:rPr>
                <w:sz w:val="22"/>
                <w:szCs w:val="22"/>
              </w:rPr>
            </w:pPr>
            <w:r w:rsidRPr="00EF433E">
              <w:rPr>
                <w:sz w:val="22"/>
                <w:szCs w:val="22"/>
              </w:rPr>
              <w:t xml:space="preserve">poruchy regulácie telesnej teploty (napr. hypotermia, </w:t>
            </w:r>
            <w:proofErr w:type="spellStart"/>
            <w:r w:rsidRPr="00EF433E">
              <w:rPr>
                <w:sz w:val="22"/>
                <w:szCs w:val="22"/>
              </w:rPr>
              <w:t>pyrexia</w:t>
            </w:r>
            <w:proofErr w:type="spellEnd"/>
            <w:r w:rsidRPr="00EF433E">
              <w:rPr>
                <w:sz w:val="22"/>
                <w:szCs w:val="22"/>
              </w:rPr>
              <w:t xml:space="preserve">), bolesť na hrudníku, periférny edém </w:t>
            </w:r>
          </w:p>
        </w:tc>
      </w:tr>
      <w:tr w:rsidR="00424C50" w:rsidRPr="00EF433E" w:rsidTr="00424C50">
        <w:tc>
          <w:tcPr>
            <w:tcW w:w="2835" w:type="dxa"/>
            <w:shd w:val="clear" w:color="auto" w:fill="auto"/>
          </w:tcPr>
          <w:p w:rsidR="00424C50" w:rsidRPr="00EF433E" w:rsidRDefault="0064467D" w:rsidP="0064467D">
            <w:pPr>
              <w:widowControl w:val="0"/>
              <w:rPr>
                <w:i/>
                <w:sz w:val="22"/>
                <w:szCs w:val="22"/>
              </w:rPr>
            </w:pPr>
            <w:r w:rsidRPr="00EF433E">
              <w:rPr>
                <w:i/>
                <w:sz w:val="22"/>
                <w:szCs w:val="22"/>
              </w:rPr>
              <w:t>Laboratórne a funkčné vyšetrenia</w:t>
            </w:r>
            <w:r w:rsidR="00424C50" w:rsidRPr="00EF433E">
              <w:rPr>
                <w:i/>
                <w:sz w:val="22"/>
                <w:szCs w:val="22"/>
              </w:rPr>
              <w:t xml:space="preserve">: </w:t>
            </w:r>
          </w:p>
        </w:tc>
        <w:tc>
          <w:tcPr>
            <w:tcW w:w="6237" w:type="dxa"/>
            <w:shd w:val="clear" w:color="auto" w:fill="auto"/>
          </w:tcPr>
          <w:p w:rsidR="00424C50" w:rsidRPr="00EF433E" w:rsidRDefault="0064467D" w:rsidP="0064467D">
            <w:pPr>
              <w:pStyle w:val="Default"/>
              <w:rPr>
                <w:sz w:val="22"/>
                <w:szCs w:val="22"/>
              </w:rPr>
            </w:pPr>
            <w:r w:rsidRPr="00EF433E">
              <w:rPr>
                <w:sz w:val="22"/>
                <w:szCs w:val="22"/>
              </w:rPr>
              <w:t xml:space="preserve">zvýšenie </w:t>
            </w:r>
            <w:proofErr w:type="spellStart"/>
            <w:r w:rsidRPr="00EF433E">
              <w:rPr>
                <w:sz w:val="22"/>
                <w:szCs w:val="22"/>
              </w:rPr>
              <w:t>kreatínfosfokinázy</w:t>
            </w:r>
            <w:proofErr w:type="spellEnd"/>
            <w:r w:rsidRPr="00EF433E">
              <w:rPr>
                <w:sz w:val="22"/>
                <w:szCs w:val="22"/>
              </w:rPr>
              <w:t xml:space="preserve">, zvýšenie krvného cukru, kolísanie glukózy v krvi, zvýšenie </w:t>
            </w:r>
            <w:proofErr w:type="spellStart"/>
            <w:r w:rsidRPr="00EF433E">
              <w:rPr>
                <w:sz w:val="22"/>
                <w:szCs w:val="22"/>
              </w:rPr>
              <w:t>glykozylovaného</w:t>
            </w:r>
            <w:proofErr w:type="spellEnd"/>
            <w:r w:rsidRPr="00EF433E">
              <w:rPr>
                <w:sz w:val="22"/>
                <w:szCs w:val="22"/>
              </w:rPr>
              <w:t xml:space="preserve"> hemoglobínu </w:t>
            </w:r>
          </w:p>
        </w:tc>
      </w:tr>
    </w:tbl>
    <w:p w:rsidR="00424C50" w:rsidRPr="00EF433E" w:rsidRDefault="00424C50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</w:p>
    <w:p w:rsidR="00462EDB" w:rsidRPr="00EF433E" w:rsidRDefault="00462EDB" w:rsidP="00462EDB">
      <w:pPr>
        <w:suppressLineNumbers/>
        <w:autoSpaceDE w:val="0"/>
        <w:autoSpaceDN w:val="0"/>
        <w:adjustRightInd w:val="0"/>
        <w:rPr>
          <w:b/>
          <w:sz w:val="22"/>
          <w:szCs w:val="22"/>
          <w:u w:val="single"/>
        </w:rPr>
      </w:pPr>
      <w:r w:rsidRPr="00EF433E">
        <w:rPr>
          <w:b/>
          <w:noProof/>
          <w:sz w:val="22"/>
          <w:szCs w:val="22"/>
          <w:u w:val="single"/>
        </w:rPr>
        <w:t>Hlásenie podozrení na nežiaduce reakcie</w:t>
      </w:r>
    </w:p>
    <w:p w:rsidR="00462EDB" w:rsidRPr="00EF433E" w:rsidRDefault="00462EDB" w:rsidP="00462EDB">
      <w:pPr>
        <w:suppressLineNumbers/>
        <w:autoSpaceDE w:val="0"/>
        <w:autoSpaceDN w:val="0"/>
        <w:adjustRightInd w:val="0"/>
        <w:rPr>
          <w:noProof/>
          <w:sz w:val="22"/>
          <w:szCs w:val="22"/>
        </w:rPr>
      </w:pPr>
      <w:r w:rsidRPr="00EF433E">
        <w:rPr>
          <w:noProof/>
          <w:sz w:val="22"/>
          <w:szCs w:val="22"/>
        </w:rPr>
        <w:t>Hlásenie podozrení na nežiaduce reakcie po registrácii lieku je dôležité.</w:t>
      </w:r>
      <w:r w:rsidRPr="00EF433E">
        <w:rPr>
          <w:sz w:val="22"/>
          <w:szCs w:val="22"/>
        </w:rPr>
        <w:t xml:space="preserve"> </w:t>
      </w:r>
      <w:r w:rsidRPr="00EF433E">
        <w:rPr>
          <w:noProof/>
          <w:sz w:val="22"/>
          <w:szCs w:val="22"/>
        </w:rPr>
        <w:t>Umožňuje priebežné monitorovanie pomeru prínosu a rizika lieku.</w:t>
      </w:r>
      <w:r w:rsidRPr="00EF433E">
        <w:rPr>
          <w:sz w:val="22"/>
          <w:szCs w:val="22"/>
        </w:rPr>
        <w:t xml:space="preserve"> Od </w:t>
      </w:r>
      <w:r w:rsidRPr="00EF433E">
        <w:rPr>
          <w:noProof/>
          <w:sz w:val="22"/>
          <w:szCs w:val="22"/>
        </w:rPr>
        <w:t xml:space="preserve">zdravotníckych pracovníkov sa vyžaduje, aby hlásili akékoľvek podozrenia na nežiaduce reakcie </w:t>
      </w:r>
      <w:r w:rsidR="00936921">
        <w:rPr>
          <w:noProof/>
          <w:sz w:val="22"/>
          <w:szCs w:val="22"/>
        </w:rPr>
        <w:t xml:space="preserve">na </w:t>
      </w:r>
      <w:r w:rsidR="00936921" w:rsidRPr="00EF433E">
        <w:rPr>
          <w:noProof/>
          <w:sz w:val="22"/>
          <w:szCs w:val="22"/>
        </w:rPr>
        <w:t xml:space="preserve"> </w:t>
      </w:r>
      <w:r w:rsidRPr="00E92BB7">
        <w:rPr>
          <w:noProof/>
          <w:sz w:val="22"/>
          <w:szCs w:val="22"/>
          <w:highlight w:val="lightGray"/>
        </w:rPr>
        <w:t xml:space="preserve">národné </w:t>
      </w:r>
      <w:r w:rsidR="00936921">
        <w:rPr>
          <w:noProof/>
          <w:sz w:val="22"/>
          <w:szCs w:val="22"/>
          <w:highlight w:val="lightGray"/>
        </w:rPr>
        <w:t>centrum</w:t>
      </w:r>
      <w:r w:rsidR="00936921" w:rsidRPr="00E92BB7">
        <w:rPr>
          <w:noProof/>
          <w:sz w:val="22"/>
          <w:szCs w:val="22"/>
          <w:highlight w:val="lightGray"/>
        </w:rPr>
        <w:t xml:space="preserve"> </w:t>
      </w:r>
      <w:r w:rsidRPr="00E92BB7">
        <w:rPr>
          <w:noProof/>
          <w:sz w:val="22"/>
          <w:szCs w:val="22"/>
          <w:highlight w:val="lightGray"/>
        </w:rPr>
        <w:t>hlásenia uvedené v </w:t>
      </w:r>
      <w:hyperlink r:id="rId9" w:history="1">
        <w:r w:rsidRPr="00E92BB7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EF433E">
        <w:rPr>
          <w:noProof/>
          <w:sz w:val="22"/>
          <w:szCs w:val="22"/>
        </w:rPr>
        <w:t>.</w:t>
      </w:r>
    </w:p>
    <w:p w:rsidR="00E63BEB" w:rsidRPr="00EF433E" w:rsidRDefault="00E63BEB" w:rsidP="00A440E6">
      <w:pPr>
        <w:rPr>
          <w:sz w:val="22"/>
        </w:rPr>
      </w:pPr>
    </w:p>
    <w:p w:rsidR="00A0467A" w:rsidRPr="00EF433E" w:rsidRDefault="00A0467A" w:rsidP="00A440E6">
      <w:pPr>
        <w:keepNext/>
        <w:numPr>
          <w:ilvl w:val="1"/>
          <w:numId w:val="14"/>
        </w:numPr>
        <w:rPr>
          <w:b/>
          <w:sz w:val="22"/>
        </w:rPr>
      </w:pPr>
      <w:r w:rsidRPr="00EF433E">
        <w:rPr>
          <w:b/>
          <w:sz w:val="22"/>
        </w:rPr>
        <w:t>Predávkovanie</w:t>
      </w:r>
    </w:p>
    <w:p w:rsidR="00A0467A" w:rsidRPr="00EF433E" w:rsidRDefault="00A0467A" w:rsidP="00A440E6">
      <w:pPr>
        <w:keepNext/>
        <w:rPr>
          <w:sz w:val="22"/>
        </w:rPr>
      </w:pPr>
    </w:p>
    <w:p w:rsidR="000665F8" w:rsidRPr="00EF433E" w:rsidRDefault="005C49E9" w:rsidP="00A440E6">
      <w:pPr>
        <w:pStyle w:val="Zarkazkladnhotextu2"/>
        <w:ind w:left="0" w:firstLine="0"/>
        <w:jc w:val="left"/>
        <w:rPr>
          <w:sz w:val="22"/>
          <w:u w:val="single"/>
          <w:lang w:val="sk-SK"/>
        </w:rPr>
      </w:pPr>
      <w:r>
        <w:rPr>
          <w:sz w:val="22"/>
          <w:u w:val="single"/>
          <w:lang w:val="sk-SK"/>
        </w:rPr>
        <w:t>Prejavy</w:t>
      </w:r>
      <w:r w:rsidRPr="00EF433E">
        <w:rPr>
          <w:sz w:val="22"/>
          <w:u w:val="single"/>
          <w:lang w:val="sk-SK"/>
        </w:rPr>
        <w:t xml:space="preserve"> </w:t>
      </w:r>
      <w:r w:rsidR="00235C21" w:rsidRPr="00EF433E">
        <w:rPr>
          <w:sz w:val="22"/>
          <w:u w:val="single"/>
          <w:lang w:val="sk-SK"/>
        </w:rPr>
        <w:t>a s</w:t>
      </w:r>
      <w:r w:rsidR="000665F8" w:rsidRPr="00EF433E">
        <w:rPr>
          <w:sz w:val="22"/>
          <w:u w:val="single"/>
          <w:lang w:val="sk-SK"/>
        </w:rPr>
        <w:t xml:space="preserve">ymptómy </w:t>
      </w:r>
    </w:p>
    <w:p w:rsidR="00235C21" w:rsidRPr="00EF433E" w:rsidRDefault="00235C21" w:rsidP="00A440E6">
      <w:pPr>
        <w:rPr>
          <w:sz w:val="22"/>
          <w:szCs w:val="22"/>
        </w:rPr>
      </w:pPr>
      <w:r w:rsidRPr="00EF433E">
        <w:rPr>
          <w:sz w:val="22"/>
          <w:szCs w:val="22"/>
        </w:rPr>
        <w:t xml:space="preserve">V klinickom skúšaní a v </w:t>
      </w:r>
      <w:proofErr w:type="spellStart"/>
      <w:r w:rsidRPr="00EF433E">
        <w:rPr>
          <w:sz w:val="22"/>
          <w:szCs w:val="22"/>
        </w:rPr>
        <w:t>post-marketingovom</w:t>
      </w:r>
      <w:proofErr w:type="spellEnd"/>
      <w:r w:rsidRPr="00EF433E">
        <w:rPr>
          <w:sz w:val="22"/>
          <w:szCs w:val="22"/>
        </w:rPr>
        <w:t xml:space="preserve"> období bol</w:t>
      </w:r>
      <w:r w:rsidR="009C3917">
        <w:rPr>
          <w:sz w:val="22"/>
          <w:szCs w:val="22"/>
        </w:rPr>
        <w:t>o</w:t>
      </w:r>
      <w:r w:rsidRPr="00EF433E">
        <w:rPr>
          <w:sz w:val="22"/>
          <w:szCs w:val="22"/>
        </w:rPr>
        <w:t xml:space="preserve"> identifikovan</w:t>
      </w:r>
      <w:r w:rsidR="009C3917">
        <w:rPr>
          <w:sz w:val="22"/>
          <w:szCs w:val="22"/>
        </w:rPr>
        <w:t>é</w:t>
      </w:r>
      <w:r w:rsidRPr="00EF433E">
        <w:rPr>
          <w:sz w:val="22"/>
          <w:szCs w:val="22"/>
        </w:rPr>
        <w:t xml:space="preserve"> náhodn</w:t>
      </w:r>
      <w:r w:rsidR="009C3917">
        <w:rPr>
          <w:sz w:val="22"/>
          <w:szCs w:val="22"/>
        </w:rPr>
        <w:t>é</w:t>
      </w:r>
      <w:r w:rsidRPr="00EF433E">
        <w:rPr>
          <w:sz w:val="22"/>
          <w:szCs w:val="22"/>
        </w:rPr>
        <w:t xml:space="preserve"> alebo zámern</w:t>
      </w:r>
      <w:r w:rsidR="009C3917">
        <w:rPr>
          <w:sz w:val="22"/>
          <w:szCs w:val="22"/>
        </w:rPr>
        <w:t>é</w:t>
      </w:r>
      <w:r w:rsidRPr="00EF433E">
        <w:rPr>
          <w:sz w:val="22"/>
          <w:szCs w:val="22"/>
        </w:rPr>
        <w:t xml:space="preserve"> akútn</w:t>
      </w:r>
      <w:r w:rsidR="009C3917">
        <w:rPr>
          <w:sz w:val="22"/>
          <w:szCs w:val="22"/>
        </w:rPr>
        <w:t>e predávkovanie</w:t>
      </w:r>
      <w:r w:rsidRPr="00EF433E">
        <w:rPr>
          <w:sz w:val="22"/>
          <w:szCs w:val="22"/>
        </w:rPr>
        <w:t xml:space="preserve"> </w:t>
      </w:r>
      <w:r w:rsidR="004C1557" w:rsidRPr="00EF433E">
        <w:rPr>
          <w:sz w:val="22"/>
          <w:szCs w:val="22"/>
        </w:rPr>
        <w:t>samotn</w:t>
      </w:r>
      <w:r w:rsidR="004C1557">
        <w:rPr>
          <w:sz w:val="22"/>
          <w:szCs w:val="22"/>
        </w:rPr>
        <w:t>ým</w:t>
      </w:r>
      <w:r w:rsidR="004C1557" w:rsidRPr="00EF433E">
        <w:rPr>
          <w:sz w:val="22"/>
          <w:szCs w:val="22"/>
        </w:rPr>
        <w:t xml:space="preserve"> </w:t>
      </w:r>
      <w:proofErr w:type="spellStart"/>
      <w:r w:rsidR="004C1557" w:rsidRPr="00EF433E">
        <w:rPr>
          <w:sz w:val="22"/>
          <w:szCs w:val="22"/>
        </w:rPr>
        <w:t>aripiprazol</w:t>
      </w:r>
      <w:r w:rsidR="004C1557">
        <w:rPr>
          <w:sz w:val="22"/>
          <w:szCs w:val="22"/>
        </w:rPr>
        <w:t>om</w:t>
      </w:r>
      <w:proofErr w:type="spellEnd"/>
      <w:r w:rsidR="004C1557" w:rsidRPr="00EF433E" w:rsidDel="004C1557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u dospelých pacientov s odhadovanou dávkou do 1 260 mg bez smrteľných </w:t>
      </w:r>
      <w:r w:rsidR="005C49E9">
        <w:rPr>
          <w:sz w:val="22"/>
          <w:szCs w:val="22"/>
        </w:rPr>
        <w:t>následkov</w:t>
      </w:r>
      <w:r w:rsidRPr="00EF433E">
        <w:rPr>
          <w:sz w:val="22"/>
          <w:szCs w:val="22"/>
        </w:rPr>
        <w:t xml:space="preserve">. Potenciálne medicínsky dôležité sledované </w:t>
      </w:r>
      <w:r w:rsidR="005C49E9">
        <w:rPr>
          <w:sz w:val="22"/>
          <w:szCs w:val="22"/>
        </w:rPr>
        <w:t>prejavy</w:t>
      </w:r>
      <w:r w:rsidR="005C49E9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a príznaky zahŕňali letargiu, zvýšenie krvného tlaku, </w:t>
      </w:r>
      <w:proofErr w:type="spellStart"/>
      <w:r w:rsidRPr="00EF433E">
        <w:rPr>
          <w:sz w:val="22"/>
          <w:szCs w:val="22"/>
        </w:rPr>
        <w:t>somnolenciu</w:t>
      </w:r>
      <w:proofErr w:type="spellEnd"/>
      <w:r w:rsidRPr="00EF433E">
        <w:rPr>
          <w:sz w:val="22"/>
          <w:szCs w:val="22"/>
        </w:rPr>
        <w:t xml:space="preserve">, </w:t>
      </w:r>
      <w:proofErr w:type="spellStart"/>
      <w:r w:rsidRPr="00EF433E">
        <w:rPr>
          <w:sz w:val="22"/>
          <w:szCs w:val="22"/>
        </w:rPr>
        <w:t>tachykardiu</w:t>
      </w:r>
      <w:proofErr w:type="spellEnd"/>
      <w:r w:rsidRPr="00EF433E">
        <w:rPr>
          <w:sz w:val="22"/>
          <w:szCs w:val="22"/>
        </w:rPr>
        <w:t xml:space="preserve">, </w:t>
      </w:r>
      <w:proofErr w:type="spellStart"/>
      <w:r w:rsidRPr="00EF433E">
        <w:rPr>
          <w:sz w:val="22"/>
          <w:szCs w:val="22"/>
        </w:rPr>
        <w:t>nauzeu</w:t>
      </w:r>
      <w:proofErr w:type="spellEnd"/>
      <w:r w:rsidRPr="00EF433E">
        <w:rPr>
          <w:sz w:val="22"/>
          <w:szCs w:val="22"/>
        </w:rPr>
        <w:t xml:space="preserve">, vracanie a hnačku. </w:t>
      </w:r>
      <w:r w:rsidR="00434B1C">
        <w:rPr>
          <w:sz w:val="22"/>
          <w:szCs w:val="22"/>
        </w:rPr>
        <w:t>Okrem toho bolo hlásené</w:t>
      </w:r>
      <w:r w:rsidRPr="00EF433E">
        <w:rPr>
          <w:sz w:val="22"/>
          <w:szCs w:val="22"/>
        </w:rPr>
        <w:t xml:space="preserve"> náhodné </w:t>
      </w:r>
      <w:r w:rsidR="00434B1C" w:rsidRPr="00EF433E">
        <w:rPr>
          <w:sz w:val="22"/>
          <w:szCs w:val="22"/>
        </w:rPr>
        <w:t>predávkovani</w:t>
      </w:r>
      <w:r w:rsidR="00434B1C">
        <w:rPr>
          <w:sz w:val="22"/>
          <w:szCs w:val="22"/>
        </w:rPr>
        <w:t>e</w:t>
      </w:r>
      <w:r w:rsidR="00434B1C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samotným </w:t>
      </w:r>
      <w:proofErr w:type="spellStart"/>
      <w:r w:rsidRPr="00EF433E">
        <w:rPr>
          <w:sz w:val="22"/>
          <w:szCs w:val="22"/>
        </w:rPr>
        <w:t>aripiprazolom</w:t>
      </w:r>
      <w:proofErr w:type="spellEnd"/>
      <w:r w:rsidRPr="00EF433E">
        <w:rPr>
          <w:sz w:val="22"/>
          <w:szCs w:val="22"/>
        </w:rPr>
        <w:t xml:space="preserve"> (do 195 mg) u detí bez smrteľných </w:t>
      </w:r>
      <w:r w:rsidR="005C49E9">
        <w:rPr>
          <w:sz w:val="22"/>
          <w:szCs w:val="22"/>
        </w:rPr>
        <w:t>následkov</w:t>
      </w:r>
      <w:r w:rsidRPr="00EF433E">
        <w:rPr>
          <w:sz w:val="22"/>
          <w:szCs w:val="22"/>
        </w:rPr>
        <w:t xml:space="preserve">. Medzi potenciálne medicínsky závažné </w:t>
      </w:r>
      <w:r w:rsidR="005C49E9">
        <w:rPr>
          <w:sz w:val="22"/>
          <w:szCs w:val="22"/>
        </w:rPr>
        <w:t>prejavy</w:t>
      </w:r>
      <w:r w:rsidR="005C49E9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a príznaky patrila prechodná strata vedomia a </w:t>
      </w:r>
      <w:proofErr w:type="spellStart"/>
      <w:r w:rsidR="005E2874" w:rsidRPr="00EF433E">
        <w:rPr>
          <w:sz w:val="22"/>
          <w:szCs w:val="22"/>
        </w:rPr>
        <w:t>extrapyram</w:t>
      </w:r>
      <w:r w:rsidR="005E2874">
        <w:rPr>
          <w:sz w:val="22"/>
          <w:szCs w:val="22"/>
        </w:rPr>
        <w:t>í</w:t>
      </w:r>
      <w:r w:rsidR="005E2874" w:rsidRPr="00EF433E">
        <w:rPr>
          <w:sz w:val="22"/>
          <w:szCs w:val="22"/>
        </w:rPr>
        <w:t>dové</w:t>
      </w:r>
      <w:proofErr w:type="spellEnd"/>
      <w:r w:rsidR="005E2874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>symptómy.</w:t>
      </w:r>
    </w:p>
    <w:p w:rsidR="00235C21" w:rsidRPr="00EF433E" w:rsidRDefault="00235C21" w:rsidP="00A440E6">
      <w:pPr>
        <w:rPr>
          <w:sz w:val="22"/>
        </w:rPr>
      </w:pPr>
    </w:p>
    <w:p w:rsidR="003C13BC" w:rsidRPr="00EF433E" w:rsidRDefault="003C13BC" w:rsidP="00A440E6">
      <w:pPr>
        <w:rPr>
          <w:sz w:val="22"/>
          <w:u w:val="single"/>
        </w:rPr>
      </w:pPr>
      <w:r w:rsidRPr="00EF433E">
        <w:rPr>
          <w:sz w:val="22"/>
          <w:u w:val="single"/>
        </w:rPr>
        <w:t>Liečba predávkovania</w:t>
      </w:r>
    </w:p>
    <w:p w:rsidR="009E6686" w:rsidRPr="00EF433E" w:rsidRDefault="009E6686" w:rsidP="009E6686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Liečba predávkovania sa </w:t>
      </w:r>
      <w:r w:rsidR="005C49E9" w:rsidRPr="00EF433E">
        <w:rPr>
          <w:sz w:val="22"/>
          <w:szCs w:val="22"/>
        </w:rPr>
        <w:t>m</w:t>
      </w:r>
      <w:r w:rsidR="005C49E9">
        <w:rPr>
          <w:sz w:val="22"/>
          <w:szCs w:val="22"/>
        </w:rPr>
        <w:t>á</w:t>
      </w:r>
      <w:r w:rsidR="005C49E9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zamerať na podpornú liečbu, zabezpečenie voľných dýchacích ciest, </w:t>
      </w:r>
      <w:proofErr w:type="spellStart"/>
      <w:r w:rsidRPr="00EF433E">
        <w:rPr>
          <w:sz w:val="22"/>
          <w:szCs w:val="22"/>
        </w:rPr>
        <w:t>oxygenáciu</w:t>
      </w:r>
      <w:proofErr w:type="spellEnd"/>
      <w:r w:rsidRPr="00EF433E">
        <w:rPr>
          <w:sz w:val="22"/>
          <w:szCs w:val="22"/>
        </w:rPr>
        <w:t xml:space="preserve"> a ventiláciu a na liečbu príznakov. Musí sa zvážiť možnosť pôsobenia ďalších liekov. Preto sa má okamžite začať monitorovanie kardiovaskulárneho systému vrátane priebežného </w:t>
      </w:r>
      <w:proofErr w:type="spellStart"/>
      <w:r w:rsidRPr="00EF433E">
        <w:rPr>
          <w:sz w:val="22"/>
          <w:szCs w:val="22"/>
        </w:rPr>
        <w:t>elektrokardiografického</w:t>
      </w:r>
      <w:proofErr w:type="spellEnd"/>
      <w:r w:rsidRPr="00EF433E">
        <w:rPr>
          <w:sz w:val="22"/>
          <w:szCs w:val="22"/>
        </w:rPr>
        <w:t xml:space="preserve"> monitorovania na odhalenie možných </w:t>
      </w:r>
      <w:proofErr w:type="spellStart"/>
      <w:r w:rsidRPr="00EF433E">
        <w:rPr>
          <w:sz w:val="22"/>
          <w:szCs w:val="22"/>
        </w:rPr>
        <w:t>arytmií</w:t>
      </w:r>
      <w:proofErr w:type="spellEnd"/>
      <w:r w:rsidRPr="00EF433E">
        <w:rPr>
          <w:sz w:val="22"/>
          <w:szCs w:val="22"/>
        </w:rPr>
        <w:t xml:space="preserve">. Po akomkoľvek potvrdenom alebo </w:t>
      </w:r>
      <w:r w:rsidR="00463C66" w:rsidRPr="00EF433E">
        <w:rPr>
          <w:sz w:val="22"/>
          <w:szCs w:val="22"/>
        </w:rPr>
        <w:t>podozr</w:t>
      </w:r>
      <w:r w:rsidR="00463C66">
        <w:rPr>
          <w:sz w:val="22"/>
          <w:szCs w:val="22"/>
        </w:rPr>
        <w:t>ení na</w:t>
      </w:r>
      <w:r w:rsidR="00463C66" w:rsidRPr="00EF433E">
        <w:rPr>
          <w:sz w:val="22"/>
          <w:szCs w:val="22"/>
        </w:rPr>
        <w:t xml:space="preserve"> predávkovan</w:t>
      </w:r>
      <w:r w:rsidR="00463C66">
        <w:rPr>
          <w:sz w:val="22"/>
          <w:szCs w:val="22"/>
        </w:rPr>
        <w:t xml:space="preserve">ie </w:t>
      </w:r>
      <w:proofErr w:type="spellStart"/>
      <w:r w:rsidRPr="00EF433E">
        <w:rPr>
          <w:sz w:val="22"/>
          <w:szCs w:val="22"/>
        </w:rPr>
        <w:t>aripiprazolom</w:t>
      </w:r>
      <w:proofErr w:type="spellEnd"/>
      <w:r w:rsidRPr="00EF433E">
        <w:rPr>
          <w:sz w:val="22"/>
          <w:szCs w:val="22"/>
        </w:rPr>
        <w:t xml:space="preserve"> má pokračovať starostlivý lekársky dohľad a monitorovanie dovtedy, kým sa pacient nezotaví. </w:t>
      </w:r>
    </w:p>
    <w:p w:rsidR="009E6686" w:rsidRPr="00EF433E" w:rsidRDefault="009E6686" w:rsidP="009E6686">
      <w:pPr>
        <w:pStyle w:val="Default"/>
        <w:rPr>
          <w:sz w:val="22"/>
          <w:szCs w:val="22"/>
        </w:rPr>
      </w:pPr>
    </w:p>
    <w:p w:rsidR="00B946BE" w:rsidRPr="00EF433E" w:rsidRDefault="007A0B8D" w:rsidP="009E6686">
      <w:pPr>
        <w:pStyle w:val="Zkladntext"/>
        <w:jc w:val="left"/>
        <w:rPr>
          <w:sz w:val="22"/>
          <w:szCs w:val="22"/>
        </w:rPr>
      </w:pPr>
      <w:r>
        <w:rPr>
          <w:sz w:val="22"/>
          <w:szCs w:val="22"/>
        </w:rPr>
        <w:t>Aktívne</w:t>
      </w:r>
      <w:r w:rsidR="009E6686" w:rsidRPr="00EF433E">
        <w:rPr>
          <w:sz w:val="22"/>
          <w:szCs w:val="22"/>
        </w:rPr>
        <w:t xml:space="preserve"> uhlie (50 g) podané po jednej hodine po podaní </w:t>
      </w:r>
      <w:proofErr w:type="spellStart"/>
      <w:r w:rsidR="009E6686" w:rsidRPr="00EF433E">
        <w:rPr>
          <w:sz w:val="22"/>
          <w:szCs w:val="22"/>
        </w:rPr>
        <w:t>aripiprazolu</w:t>
      </w:r>
      <w:proofErr w:type="spellEnd"/>
      <w:r w:rsidR="009E6686" w:rsidRPr="00EF433E">
        <w:rPr>
          <w:sz w:val="22"/>
          <w:szCs w:val="22"/>
        </w:rPr>
        <w:t xml:space="preserve"> znížilo hodnoty </w:t>
      </w:r>
      <w:proofErr w:type="spellStart"/>
      <w:r w:rsidR="009E6686" w:rsidRPr="00EF433E">
        <w:rPr>
          <w:sz w:val="22"/>
          <w:szCs w:val="22"/>
        </w:rPr>
        <w:t>C</w:t>
      </w:r>
      <w:r w:rsidR="009E6686" w:rsidRPr="00EF433E">
        <w:rPr>
          <w:sz w:val="14"/>
          <w:szCs w:val="14"/>
        </w:rPr>
        <w:t>max</w:t>
      </w:r>
      <w:proofErr w:type="spellEnd"/>
      <w:r w:rsidR="009E6686" w:rsidRPr="00EF433E">
        <w:rPr>
          <w:sz w:val="14"/>
          <w:szCs w:val="14"/>
        </w:rPr>
        <w:t xml:space="preserve"> </w:t>
      </w:r>
      <w:proofErr w:type="spellStart"/>
      <w:r w:rsidR="009E6686" w:rsidRPr="00EF433E">
        <w:rPr>
          <w:sz w:val="22"/>
          <w:szCs w:val="22"/>
        </w:rPr>
        <w:t>aripiprazolu</w:t>
      </w:r>
      <w:proofErr w:type="spellEnd"/>
      <w:r w:rsidR="009E6686" w:rsidRPr="00EF433E">
        <w:rPr>
          <w:sz w:val="22"/>
          <w:szCs w:val="22"/>
        </w:rPr>
        <w:t xml:space="preserve"> asi o 41 % a hodnoty AUC asi o 51 %, čo poukazuje na to, že živočíšne uhlie môže byť účinné v liečbe predávkovania.</w:t>
      </w:r>
    </w:p>
    <w:p w:rsidR="009E6686" w:rsidRPr="00EF433E" w:rsidRDefault="009E6686" w:rsidP="009E6686">
      <w:pPr>
        <w:pStyle w:val="Zkladntext"/>
        <w:jc w:val="left"/>
        <w:rPr>
          <w:sz w:val="22"/>
          <w:szCs w:val="22"/>
        </w:rPr>
      </w:pPr>
    </w:p>
    <w:p w:rsidR="009E6686" w:rsidRPr="00EF433E" w:rsidRDefault="009E6686" w:rsidP="009E6686">
      <w:pPr>
        <w:pStyle w:val="Zkladntext"/>
        <w:jc w:val="left"/>
        <w:rPr>
          <w:sz w:val="22"/>
          <w:szCs w:val="22"/>
          <w:u w:val="single"/>
        </w:rPr>
      </w:pPr>
      <w:r w:rsidRPr="00EF433E">
        <w:rPr>
          <w:sz w:val="22"/>
          <w:szCs w:val="22"/>
          <w:u w:val="single"/>
        </w:rPr>
        <w:t>Hemodialýza</w:t>
      </w:r>
    </w:p>
    <w:p w:rsidR="009E6686" w:rsidRPr="00EF433E" w:rsidRDefault="009E6686" w:rsidP="009E6686">
      <w:pPr>
        <w:pStyle w:val="Zkladntext"/>
        <w:jc w:val="left"/>
        <w:rPr>
          <w:sz w:val="22"/>
          <w:u w:val="single"/>
        </w:rPr>
      </w:pPr>
      <w:r w:rsidRPr="00EF433E">
        <w:rPr>
          <w:sz w:val="22"/>
          <w:szCs w:val="22"/>
        </w:rPr>
        <w:t xml:space="preserve">Aj napriek tomu, že neexistujú žiadne informácie o účinku hemodialýzy v liečbe predávkovania, nie je pravdepodobné, že by hemodialýza bola užitočná v liečbe predávkovania, pretože sa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vo veľkej miere viaže na plazmatické proteíny. </w:t>
      </w:r>
      <w:r w:rsidRPr="00EF433E">
        <w:rPr>
          <w:sz w:val="22"/>
          <w:szCs w:val="22"/>
          <w:u w:val="single"/>
        </w:rPr>
        <w:t xml:space="preserve"> </w:t>
      </w:r>
    </w:p>
    <w:p w:rsidR="002C2912" w:rsidRPr="00EF433E" w:rsidRDefault="002C2912" w:rsidP="00A440E6">
      <w:pPr>
        <w:pStyle w:val="Zkladntext"/>
        <w:jc w:val="left"/>
        <w:rPr>
          <w:sz w:val="22"/>
        </w:rPr>
      </w:pPr>
    </w:p>
    <w:p w:rsidR="00A0467A" w:rsidRPr="00EF433E" w:rsidRDefault="00A0467A" w:rsidP="00A440E6">
      <w:pPr>
        <w:pStyle w:val="Zkladntext"/>
        <w:jc w:val="left"/>
        <w:rPr>
          <w:sz w:val="22"/>
        </w:rPr>
      </w:pPr>
      <w:r w:rsidRPr="00EF433E">
        <w:rPr>
          <w:b/>
          <w:caps/>
          <w:sz w:val="22"/>
        </w:rPr>
        <w:t>5.</w:t>
      </w:r>
      <w:r w:rsidRPr="00EF433E">
        <w:rPr>
          <w:b/>
          <w:caps/>
          <w:sz w:val="22"/>
        </w:rPr>
        <w:tab/>
        <w:t>Farmakologické vlastnosti</w:t>
      </w:r>
    </w:p>
    <w:p w:rsidR="00A0467A" w:rsidRPr="00EF433E" w:rsidRDefault="00A0467A" w:rsidP="00A440E6">
      <w:pPr>
        <w:keepNext/>
        <w:tabs>
          <w:tab w:val="left" w:pos="420"/>
        </w:tabs>
        <w:rPr>
          <w:b/>
          <w:caps/>
          <w:sz w:val="22"/>
        </w:rPr>
      </w:pPr>
    </w:p>
    <w:p w:rsidR="00A0467A" w:rsidRPr="00EF433E" w:rsidRDefault="00A0467A" w:rsidP="008826BE">
      <w:pPr>
        <w:keepNext/>
        <w:numPr>
          <w:ilvl w:val="1"/>
          <w:numId w:val="17"/>
        </w:numPr>
        <w:tabs>
          <w:tab w:val="clear" w:pos="405"/>
          <w:tab w:val="num" w:pos="720"/>
        </w:tabs>
        <w:rPr>
          <w:b/>
          <w:sz w:val="22"/>
        </w:rPr>
      </w:pPr>
      <w:proofErr w:type="spellStart"/>
      <w:r w:rsidRPr="00EF433E">
        <w:rPr>
          <w:b/>
          <w:sz w:val="22"/>
        </w:rPr>
        <w:t>Farmakodynamické</w:t>
      </w:r>
      <w:proofErr w:type="spellEnd"/>
      <w:r w:rsidRPr="00EF433E">
        <w:rPr>
          <w:b/>
          <w:sz w:val="22"/>
        </w:rPr>
        <w:t xml:space="preserve"> vlastnosti</w:t>
      </w:r>
    </w:p>
    <w:p w:rsidR="00A0467A" w:rsidRPr="00EF433E" w:rsidRDefault="00A0467A" w:rsidP="00A440E6">
      <w:pPr>
        <w:keepNext/>
        <w:rPr>
          <w:b/>
          <w:caps/>
          <w:sz w:val="22"/>
        </w:rPr>
      </w:pPr>
    </w:p>
    <w:p w:rsidR="00A0467A" w:rsidRPr="00EF433E" w:rsidRDefault="00A0467A" w:rsidP="00A440E6">
      <w:pPr>
        <w:pStyle w:val="Nadpis2"/>
        <w:tabs>
          <w:tab w:val="left" w:pos="3119"/>
        </w:tabs>
        <w:ind w:left="0"/>
        <w:jc w:val="left"/>
        <w:rPr>
          <w:b w:val="0"/>
          <w:bCs/>
          <w:lang w:val="sk-SK"/>
        </w:rPr>
      </w:pPr>
      <w:proofErr w:type="spellStart"/>
      <w:r w:rsidRPr="00EF433E">
        <w:rPr>
          <w:b w:val="0"/>
          <w:bCs/>
          <w:lang w:val="sk-SK"/>
        </w:rPr>
        <w:t>Farmakoterapeutická</w:t>
      </w:r>
      <w:proofErr w:type="spellEnd"/>
      <w:r w:rsidRPr="00EF433E">
        <w:rPr>
          <w:b w:val="0"/>
          <w:bCs/>
          <w:lang w:val="sk-SK"/>
        </w:rPr>
        <w:t xml:space="preserve"> skupina: </w:t>
      </w:r>
      <w:proofErr w:type="spellStart"/>
      <w:r w:rsidR="009E6686" w:rsidRPr="00EF433E">
        <w:rPr>
          <w:b w:val="0"/>
          <w:bCs/>
          <w:lang w:val="sk-SK"/>
        </w:rPr>
        <w:t>psycholeptiká</w:t>
      </w:r>
      <w:proofErr w:type="spellEnd"/>
      <w:r w:rsidR="009E6686" w:rsidRPr="00EF433E">
        <w:rPr>
          <w:b w:val="0"/>
          <w:bCs/>
          <w:lang w:val="sk-SK"/>
        </w:rPr>
        <w:t xml:space="preserve">, iné </w:t>
      </w:r>
      <w:proofErr w:type="spellStart"/>
      <w:r w:rsidR="009E6686" w:rsidRPr="00EF433E">
        <w:rPr>
          <w:b w:val="0"/>
          <w:bCs/>
          <w:lang w:val="sk-SK"/>
        </w:rPr>
        <w:t>antipsychotiká</w:t>
      </w:r>
      <w:proofErr w:type="spellEnd"/>
      <w:r w:rsidR="009E6686" w:rsidRPr="00EF433E">
        <w:rPr>
          <w:b w:val="0"/>
          <w:bCs/>
          <w:lang w:val="sk-SK"/>
        </w:rPr>
        <w:t xml:space="preserve">; </w:t>
      </w:r>
      <w:r w:rsidRPr="00EF433E">
        <w:rPr>
          <w:b w:val="0"/>
          <w:bCs/>
          <w:lang w:val="sk-SK"/>
        </w:rPr>
        <w:t>ATC kód: N05A</w:t>
      </w:r>
      <w:r w:rsidR="009E6686" w:rsidRPr="00EF433E">
        <w:rPr>
          <w:b w:val="0"/>
          <w:bCs/>
          <w:lang w:val="sk-SK"/>
        </w:rPr>
        <w:t>X12</w:t>
      </w:r>
    </w:p>
    <w:p w:rsidR="00A0467A" w:rsidRPr="00EF433E" w:rsidRDefault="00A0467A" w:rsidP="00A440E6">
      <w:pPr>
        <w:pStyle w:val="Zkladntext2"/>
        <w:keepNext/>
        <w:jc w:val="left"/>
        <w:rPr>
          <w:rFonts w:ascii="Times New Roman" w:hAnsi="Times New Roman" w:cs="Times New Roman"/>
          <w:b w:val="0"/>
          <w:sz w:val="22"/>
        </w:rPr>
      </w:pPr>
    </w:p>
    <w:p w:rsidR="00A0467A" w:rsidRPr="00EF433E" w:rsidRDefault="006914A7" w:rsidP="00A440E6">
      <w:pPr>
        <w:pStyle w:val="Zkladntext2"/>
        <w:keepNext/>
        <w:jc w:val="left"/>
        <w:rPr>
          <w:rFonts w:ascii="Times New Roman" w:hAnsi="Times New Roman" w:cs="Times New Roman"/>
          <w:b w:val="0"/>
          <w:i w:val="0"/>
          <w:sz w:val="22"/>
        </w:rPr>
      </w:pPr>
      <w:r w:rsidRPr="00EF433E">
        <w:rPr>
          <w:rFonts w:ascii="Times New Roman" w:hAnsi="Times New Roman" w:cs="Times New Roman"/>
          <w:b w:val="0"/>
          <w:i w:val="0"/>
          <w:sz w:val="22"/>
        </w:rPr>
        <w:t>Mechanizmus účinku:</w:t>
      </w:r>
    </w:p>
    <w:p w:rsidR="009E6686" w:rsidRPr="00EF433E" w:rsidRDefault="009E6686" w:rsidP="009E6686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Predpokladá sa, že účinnosť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u schizofrénie a bipolárnej poruchy typu I je sprostredkovaná </w:t>
      </w:r>
      <w:r w:rsidR="00092879" w:rsidRPr="00EF433E">
        <w:rPr>
          <w:sz w:val="22"/>
          <w:szCs w:val="22"/>
        </w:rPr>
        <w:t>kombináci</w:t>
      </w:r>
      <w:r w:rsidR="00092879">
        <w:rPr>
          <w:sz w:val="22"/>
          <w:szCs w:val="22"/>
        </w:rPr>
        <w:t>ou</w:t>
      </w:r>
      <w:r w:rsidR="00092879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čiastočného </w:t>
      </w:r>
      <w:proofErr w:type="spellStart"/>
      <w:r w:rsidRPr="00EF433E">
        <w:rPr>
          <w:sz w:val="22"/>
          <w:szCs w:val="22"/>
        </w:rPr>
        <w:t>agonizmu</w:t>
      </w:r>
      <w:proofErr w:type="spellEnd"/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dopamínových</w:t>
      </w:r>
      <w:proofErr w:type="spellEnd"/>
      <w:r w:rsidRPr="00EF433E">
        <w:rPr>
          <w:sz w:val="22"/>
          <w:szCs w:val="22"/>
        </w:rPr>
        <w:t xml:space="preserve"> D2 a </w:t>
      </w:r>
      <w:proofErr w:type="spellStart"/>
      <w:r w:rsidRPr="00EF433E">
        <w:rPr>
          <w:sz w:val="22"/>
          <w:szCs w:val="22"/>
        </w:rPr>
        <w:t>sérotonínových</w:t>
      </w:r>
      <w:proofErr w:type="spellEnd"/>
      <w:r w:rsidRPr="00EF433E">
        <w:rPr>
          <w:sz w:val="22"/>
          <w:szCs w:val="22"/>
        </w:rPr>
        <w:t xml:space="preserve"> </w:t>
      </w:r>
      <w:r w:rsidRPr="00710A2C">
        <w:rPr>
          <w:sz w:val="22"/>
          <w:szCs w:val="22"/>
        </w:rPr>
        <w:t>5HT</w:t>
      </w:r>
      <w:r w:rsidR="00765FCA" w:rsidRPr="00765FCA">
        <w:rPr>
          <w:sz w:val="22"/>
          <w:szCs w:val="22"/>
        </w:rPr>
        <w:t>1A</w:t>
      </w:r>
      <w:r w:rsidRPr="00EF433E">
        <w:rPr>
          <w:sz w:val="22"/>
          <w:szCs w:val="22"/>
        </w:rPr>
        <w:t xml:space="preserve"> receptorov a antagonizmu </w:t>
      </w:r>
      <w:proofErr w:type="spellStart"/>
      <w:r w:rsidRPr="00EF433E">
        <w:rPr>
          <w:sz w:val="22"/>
          <w:szCs w:val="22"/>
        </w:rPr>
        <w:t>sérotonínových</w:t>
      </w:r>
      <w:proofErr w:type="spellEnd"/>
      <w:r w:rsidRPr="00EF433E">
        <w:rPr>
          <w:sz w:val="22"/>
          <w:szCs w:val="22"/>
        </w:rPr>
        <w:t xml:space="preserve"> 5HT</w:t>
      </w:r>
      <w:r w:rsidR="00765FCA" w:rsidRPr="00765FCA">
        <w:rPr>
          <w:sz w:val="22"/>
          <w:szCs w:val="22"/>
        </w:rPr>
        <w:t>2A</w:t>
      </w:r>
      <w:r w:rsidRPr="00EF433E">
        <w:rPr>
          <w:sz w:val="22"/>
          <w:szCs w:val="22"/>
        </w:rPr>
        <w:t xml:space="preserve"> receptorov.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preukázal antagonistické vlastnosti na zvieracích modeloch </w:t>
      </w:r>
      <w:proofErr w:type="spellStart"/>
      <w:r w:rsidRPr="00EF433E">
        <w:rPr>
          <w:sz w:val="22"/>
          <w:szCs w:val="22"/>
        </w:rPr>
        <w:t>dopamínergnej</w:t>
      </w:r>
      <w:proofErr w:type="spellEnd"/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hyperaktivity</w:t>
      </w:r>
      <w:proofErr w:type="spellEnd"/>
      <w:r w:rsidRPr="00EF433E">
        <w:rPr>
          <w:sz w:val="22"/>
          <w:szCs w:val="22"/>
        </w:rPr>
        <w:t xml:space="preserve"> a </w:t>
      </w:r>
      <w:proofErr w:type="spellStart"/>
      <w:r w:rsidRPr="00EF433E">
        <w:rPr>
          <w:sz w:val="22"/>
          <w:szCs w:val="22"/>
        </w:rPr>
        <w:t>agonistické</w:t>
      </w:r>
      <w:proofErr w:type="spellEnd"/>
      <w:r w:rsidRPr="00EF433E">
        <w:rPr>
          <w:sz w:val="22"/>
          <w:szCs w:val="22"/>
        </w:rPr>
        <w:t xml:space="preserve"> vlastnosti na zvieracích modeloch </w:t>
      </w:r>
      <w:proofErr w:type="spellStart"/>
      <w:r w:rsidRPr="00EF433E">
        <w:rPr>
          <w:sz w:val="22"/>
          <w:szCs w:val="22"/>
        </w:rPr>
        <w:t>dopamínergnej</w:t>
      </w:r>
      <w:proofErr w:type="spellEnd"/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hypoaktivity</w:t>
      </w:r>
      <w:proofErr w:type="spellEnd"/>
      <w:r w:rsidRPr="00EF433E">
        <w:rPr>
          <w:sz w:val="22"/>
          <w:szCs w:val="22"/>
        </w:rPr>
        <w:t xml:space="preserve">.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preukázal </w:t>
      </w:r>
      <w:r w:rsidRPr="00EF433E">
        <w:rPr>
          <w:i/>
          <w:iCs/>
          <w:sz w:val="22"/>
          <w:szCs w:val="22"/>
        </w:rPr>
        <w:t xml:space="preserve">in </w:t>
      </w:r>
      <w:proofErr w:type="spellStart"/>
      <w:r w:rsidRPr="00EF433E">
        <w:rPr>
          <w:i/>
          <w:iCs/>
          <w:sz w:val="22"/>
          <w:szCs w:val="22"/>
        </w:rPr>
        <w:t>vitro</w:t>
      </w:r>
      <w:proofErr w:type="spellEnd"/>
      <w:r w:rsidRPr="00EF433E">
        <w:rPr>
          <w:i/>
          <w:iCs/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vysokú väzbovú afinitu k </w:t>
      </w:r>
      <w:proofErr w:type="spellStart"/>
      <w:r w:rsidRPr="00EF433E">
        <w:rPr>
          <w:sz w:val="22"/>
          <w:szCs w:val="22"/>
        </w:rPr>
        <w:t>dopamínovým</w:t>
      </w:r>
      <w:proofErr w:type="spellEnd"/>
      <w:r w:rsidRPr="00EF433E">
        <w:rPr>
          <w:sz w:val="22"/>
          <w:szCs w:val="22"/>
        </w:rPr>
        <w:t xml:space="preserve"> D2 a D3, </w:t>
      </w:r>
      <w:proofErr w:type="spellStart"/>
      <w:r w:rsidRPr="00EF433E">
        <w:rPr>
          <w:sz w:val="22"/>
          <w:szCs w:val="22"/>
        </w:rPr>
        <w:t>sérotonínovým</w:t>
      </w:r>
      <w:proofErr w:type="spellEnd"/>
      <w:r w:rsidRPr="00EF433E">
        <w:rPr>
          <w:sz w:val="22"/>
          <w:szCs w:val="22"/>
        </w:rPr>
        <w:t xml:space="preserve"> 5HT</w:t>
      </w:r>
      <w:r w:rsidR="00765FCA" w:rsidRPr="00765FCA">
        <w:rPr>
          <w:sz w:val="22"/>
          <w:szCs w:val="22"/>
        </w:rPr>
        <w:t>1A</w:t>
      </w:r>
      <w:r w:rsidRPr="00EF433E">
        <w:rPr>
          <w:sz w:val="22"/>
          <w:szCs w:val="22"/>
        </w:rPr>
        <w:t xml:space="preserve"> a 5HT</w:t>
      </w:r>
      <w:r w:rsidR="00765FCA" w:rsidRPr="00765FCA">
        <w:rPr>
          <w:sz w:val="22"/>
          <w:szCs w:val="22"/>
        </w:rPr>
        <w:t>2A</w:t>
      </w:r>
      <w:r w:rsidRPr="00EF433E">
        <w:rPr>
          <w:sz w:val="14"/>
          <w:szCs w:val="14"/>
        </w:rPr>
        <w:t xml:space="preserve"> </w:t>
      </w:r>
      <w:r w:rsidRPr="00EF433E">
        <w:rPr>
          <w:sz w:val="22"/>
          <w:szCs w:val="22"/>
        </w:rPr>
        <w:t xml:space="preserve">receptorom a miernu afinitu k </w:t>
      </w:r>
      <w:proofErr w:type="spellStart"/>
      <w:r w:rsidRPr="00EF433E">
        <w:rPr>
          <w:sz w:val="22"/>
          <w:szCs w:val="22"/>
        </w:rPr>
        <w:t>dopamínovým</w:t>
      </w:r>
      <w:proofErr w:type="spellEnd"/>
      <w:r w:rsidRPr="00EF433E">
        <w:rPr>
          <w:sz w:val="22"/>
          <w:szCs w:val="22"/>
        </w:rPr>
        <w:t xml:space="preserve"> D4, </w:t>
      </w:r>
      <w:proofErr w:type="spellStart"/>
      <w:r w:rsidRPr="00EF433E">
        <w:rPr>
          <w:sz w:val="22"/>
          <w:szCs w:val="22"/>
        </w:rPr>
        <w:t>sérotonínovým</w:t>
      </w:r>
      <w:proofErr w:type="spellEnd"/>
      <w:r w:rsidRPr="00EF433E">
        <w:rPr>
          <w:sz w:val="22"/>
          <w:szCs w:val="22"/>
        </w:rPr>
        <w:t xml:space="preserve"> 5HT</w:t>
      </w:r>
      <w:r w:rsidRPr="00EF433E">
        <w:rPr>
          <w:sz w:val="14"/>
          <w:szCs w:val="14"/>
        </w:rPr>
        <w:t xml:space="preserve">2c </w:t>
      </w:r>
      <w:r w:rsidRPr="00EF433E">
        <w:rPr>
          <w:sz w:val="22"/>
          <w:szCs w:val="22"/>
        </w:rPr>
        <w:t>a 5H</w:t>
      </w:r>
      <w:r w:rsidRPr="00EF433E">
        <w:rPr>
          <w:sz w:val="14"/>
          <w:szCs w:val="14"/>
        </w:rPr>
        <w:t>T7</w:t>
      </w:r>
      <w:r w:rsidRPr="00EF433E">
        <w:rPr>
          <w:sz w:val="22"/>
          <w:szCs w:val="22"/>
        </w:rPr>
        <w:t xml:space="preserve">, alfa-1 </w:t>
      </w:r>
      <w:proofErr w:type="spellStart"/>
      <w:r w:rsidRPr="00EF433E">
        <w:rPr>
          <w:sz w:val="22"/>
          <w:szCs w:val="22"/>
        </w:rPr>
        <w:t>adrenergným</w:t>
      </w:r>
      <w:proofErr w:type="spellEnd"/>
      <w:r w:rsidRPr="00EF433E">
        <w:rPr>
          <w:sz w:val="22"/>
          <w:szCs w:val="22"/>
        </w:rPr>
        <w:t xml:space="preserve"> a histamínovým H1 receptorom.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preukázal miernu afinitu aj k miestu spätného vychytávania </w:t>
      </w:r>
      <w:proofErr w:type="spellStart"/>
      <w:r w:rsidRPr="00EF433E">
        <w:rPr>
          <w:sz w:val="22"/>
          <w:szCs w:val="22"/>
        </w:rPr>
        <w:t>sérotonínu</w:t>
      </w:r>
      <w:proofErr w:type="spellEnd"/>
      <w:r w:rsidRPr="00EF433E">
        <w:rPr>
          <w:sz w:val="22"/>
          <w:szCs w:val="22"/>
        </w:rPr>
        <w:t xml:space="preserve"> a nepreukázal žiadnu </w:t>
      </w:r>
      <w:r w:rsidR="00092879">
        <w:rPr>
          <w:sz w:val="22"/>
          <w:szCs w:val="22"/>
        </w:rPr>
        <w:t>znateľnú</w:t>
      </w:r>
      <w:r w:rsidR="00CB1EA6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afinitu k </w:t>
      </w:r>
      <w:proofErr w:type="spellStart"/>
      <w:r w:rsidRPr="00EF433E">
        <w:rPr>
          <w:sz w:val="22"/>
          <w:szCs w:val="22"/>
        </w:rPr>
        <w:t>muskarínovým</w:t>
      </w:r>
      <w:proofErr w:type="spellEnd"/>
      <w:r w:rsidRPr="00EF433E">
        <w:rPr>
          <w:sz w:val="22"/>
          <w:szCs w:val="22"/>
        </w:rPr>
        <w:t xml:space="preserve"> receptorom. Interakcia s receptormi, ktoré sú iné ako </w:t>
      </w:r>
      <w:proofErr w:type="spellStart"/>
      <w:r w:rsidRPr="00EF433E">
        <w:rPr>
          <w:sz w:val="22"/>
          <w:szCs w:val="22"/>
        </w:rPr>
        <w:t>dopamínové</w:t>
      </w:r>
      <w:proofErr w:type="spellEnd"/>
      <w:r w:rsidRPr="00EF433E">
        <w:rPr>
          <w:sz w:val="22"/>
          <w:szCs w:val="22"/>
        </w:rPr>
        <w:t xml:space="preserve"> a </w:t>
      </w:r>
      <w:proofErr w:type="spellStart"/>
      <w:r w:rsidRPr="00EF433E">
        <w:rPr>
          <w:sz w:val="22"/>
          <w:szCs w:val="22"/>
        </w:rPr>
        <w:t>sérotonínové</w:t>
      </w:r>
      <w:proofErr w:type="spellEnd"/>
      <w:r w:rsidRPr="00EF433E">
        <w:rPr>
          <w:sz w:val="22"/>
          <w:szCs w:val="22"/>
        </w:rPr>
        <w:t xml:space="preserve"> podtypy, môže vysvetľovať niektoré z ďalších klinických účinkov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. </w:t>
      </w:r>
    </w:p>
    <w:p w:rsidR="00D27C1E" w:rsidRPr="00EF433E" w:rsidRDefault="009E6686" w:rsidP="009E6686">
      <w:pPr>
        <w:textAlignment w:val="top"/>
        <w:rPr>
          <w:sz w:val="22"/>
          <w:szCs w:val="22"/>
        </w:rPr>
      </w:pPr>
      <w:r w:rsidRPr="00EF433E">
        <w:rPr>
          <w:sz w:val="22"/>
          <w:szCs w:val="22"/>
        </w:rPr>
        <w:t xml:space="preserve">Dávky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v rozsahu od 0,5 do 30 mg </w:t>
      </w:r>
      <w:r w:rsidR="0017582C" w:rsidRPr="00EF433E">
        <w:rPr>
          <w:sz w:val="22"/>
          <w:szCs w:val="22"/>
        </w:rPr>
        <w:t>pod</w:t>
      </w:r>
      <w:r w:rsidR="0017582C">
        <w:rPr>
          <w:sz w:val="22"/>
          <w:szCs w:val="22"/>
        </w:rPr>
        <w:t>áva</w:t>
      </w:r>
      <w:r w:rsidR="0017582C" w:rsidRPr="00EF433E">
        <w:rPr>
          <w:sz w:val="22"/>
          <w:szCs w:val="22"/>
        </w:rPr>
        <w:t xml:space="preserve">né </w:t>
      </w:r>
      <w:r w:rsidRPr="00EF433E">
        <w:rPr>
          <w:sz w:val="22"/>
          <w:szCs w:val="22"/>
        </w:rPr>
        <w:t xml:space="preserve">jedenkrát denne zdravým jedincom po dobu 2 týždňov vyvolali dávkovo závislú redukciu väzby </w:t>
      </w:r>
      <w:r w:rsidRPr="00EF433E">
        <w:rPr>
          <w:sz w:val="14"/>
          <w:szCs w:val="14"/>
        </w:rPr>
        <w:t>11</w:t>
      </w:r>
      <w:r w:rsidRPr="00EF433E">
        <w:rPr>
          <w:sz w:val="22"/>
          <w:szCs w:val="22"/>
        </w:rPr>
        <w:t xml:space="preserve">C-raklopridu, </w:t>
      </w:r>
      <w:proofErr w:type="spellStart"/>
      <w:r w:rsidRPr="00EF433E">
        <w:rPr>
          <w:sz w:val="22"/>
          <w:szCs w:val="22"/>
        </w:rPr>
        <w:t>ligandu</w:t>
      </w:r>
      <w:proofErr w:type="spellEnd"/>
      <w:r w:rsidRPr="00EF433E">
        <w:rPr>
          <w:sz w:val="22"/>
          <w:szCs w:val="22"/>
        </w:rPr>
        <w:t xml:space="preserve"> D2/D3 receptora na </w:t>
      </w:r>
      <w:proofErr w:type="spellStart"/>
      <w:r w:rsidRPr="00EF433E">
        <w:rPr>
          <w:sz w:val="22"/>
          <w:szCs w:val="22"/>
        </w:rPr>
        <w:t>caudatus</w:t>
      </w:r>
      <w:proofErr w:type="spellEnd"/>
      <w:r w:rsidRPr="00EF433E">
        <w:rPr>
          <w:sz w:val="22"/>
          <w:szCs w:val="22"/>
        </w:rPr>
        <w:t xml:space="preserve"> a </w:t>
      </w:r>
      <w:proofErr w:type="spellStart"/>
      <w:r w:rsidRPr="00EF433E">
        <w:rPr>
          <w:sz w:val="22"/>
          <w:szCs w:val="22"/>
        </w:rPr>
        <w:t>putamen</w:t>
      </w:r>
      <w:proofErr w:type="spellEnd"/>
      <w:r w:rsidRPr="00EF433E">
        <w:rPr>
          <w:sz w:val="22"/>
          <w:szCs w:val="22"/>
        </w:rPr>
        <w:t xml:space="preserve"> zistenú pozitrónovou emisnou tomografiou.</w:t>
      </w:r>
    </w:p>
    <w:p w:rsidR="009E6686" w:rsidRPr="00EF433E" w:rsidRDefault="009E6686" w:rsidP="009E6686">
      <w:pPr>
        <w:textAlignment w:val="top"/>
        <w:rPr>
          <w:sz w:val="22"/>
        </w:rPr>
      </w:pPr>
    </w:p>
    <w:p w:rsidR="00A0467A" w:rsidRPr="00EF433E" w:rsidRDefault="003A5461" w:rsidP="00A440E6">
      <w:pPr>
        <w:pStyle w:val="Zkladntext2"/>
        <w:keepNext/>
        <w:jc w:val="left"/>
        <w:rPr>
          <w:rFonts w:ascii="Times New Roman" w:hAnsi="Times New Roman" w:cs="Times New Roman"/>
          <w:b w:val="0"/>
          <w:i w:val="0"/>
          <w:sz w:val="22"/>
        </w:rPr>
      </w:pPr>
      <w:r w:rsidRPr="00EF433E">
        <w:rPr>
          <w:rFonts w:ascii="Times New Roman" w:hAnsi="Times New Roman" w:cs="Times New Roman"/>
          <w:b w:val="0"/>
          <w:i w:val="0"/>
          <w:sz w:val="22"/>
        </w:rPr>
        <w:t>Klinická účinnosť a bezpečnosť</w:t>
      </w:r>
    </w:p>
    <w:p w:rsidR="003A5461" w:rsidRPr="00EF433E" w:rsidRDefault="003A5461" w:rsidP="00A440E6">
      <w:pPr>
        <w:pStyle w:val="Zkladntext2"/>
        <w:keepNext/>
        <w:jc w:val="left"/>
        <w:rPr>
          <w:rFonts w:ascii="Times New Roman" w:hAnsi="Times New Roman" w:cs="Times New Roman"/>
          <w:b w:val="0"/>
          <w:i w:val="0"/>
          <w:sz w:val="22"/>
        </w:rPr>
      </w:pPr>
    </w:p>
    <w:p w:rsidR="003A5461" w:rsidRPr="00EF433E" w:rsidRDefault="003A5461" w:rsidP="00A440E6">
      <w:pPr>
        <w:pStyle w:val="Zkladntext2"/>
        <w:keepNext/>
        <w:jc w:val="left"/>
        <w:rPr>
          <w:rFonts w:ascii="Times New Roman" w:hAnsi="Times New Roman" w:cs="Times New Roman"/>
          <w:b w:val="0"/>
          <w:sz w:val="22"/>
        </w:rPr>
      </w:pPr>
      <w:r w:rsidRPr="00EF433E">
        <w:rPr>
          <w:rFonts w:ascii="Times New Roman" w:hAnsi="Times New Roman" w:cs="Times New Roman"/>
          <w:b w:val="0"/>
          <w:sz w:val="22"/>
        </w:rPr>
        <w:t xml:space="preserve">Schizofrénia </w:t>
      </w:r>
    </w:p>
    <w:p w:rsidR="003A5461" w:rsidRPr="00EF433E" w:rsidRDefault="003A5461" w:rsidP="003A546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troch krátkodobých (4 až 6 týždňových) </w:t>
      </w:r>
      <w:proofErr w:type="spellStart"/>
      <w:r w:rsidRPr="00EF433E">
        <w:rPr>
          <w:sz w:val="22"/>
          <w:szCs w:val="22"/>
        </w:rPr>
        <w:t>placebom</w:t>
      </w:r>
      <w:proofErr w:type="spellEnd"/>
      <w:r w:rsidRPr="00EF433E">
        <w:rPr>
          <w:sz w:val="22"/>
          <w:szCs w:val="22"/>
        </w:rPr>
        <w:t xml:space="preserve"> kontrolovaných štúdiách zahŕňajúcich 1228 dospelých schizofrenických pacientov s pozitívnymi alebo negatívnymi symptómami sa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spájal so štatisticky významnými väčšími zlepšeniami v psychotických symptómoch v porovnaní s </w:t>
      </w:r>
      <w:proofErr w:type="spellStart"/>
      <w:r w:rsidRPr="00EF433E">
        <w:rPr>
          <w:sz w:val="22"/>
          <w:szCs w:val="22"/>
        </w:rPr>
        <w:t>placebom</w:t>
      </w:r>
      <w:proofErr w:type="spellEnd"/>
      <w:r w:rsidRPr="00EF433E">
        <w:rPr>
          <w:sz w:val="22"/>
          <w:szCs w:val="22"/>
        </w:rPr>
        <w:t xml:space="preserve">. </w:t>
      </w:r>
    </w:p>
    <w:p w:rsidR="006E5664" w:rsidRPr="00EF433E" w:rsidRDefault="006E5664" w:rsidP="003A5461">
      <w:pPr>
        <w:pStyle w:val="Default"/>
        <w:rPr>
          <w:sz w:val="22"/>
          <w:szCs w:val="22"/>
        </w:rPr>
      </w:pPr>
    </w:p>
    <w:p w:rsidR="00E16799" w:rsidRPr="00EF433E" w:rsidRDefault="008B67A6" w:rsidP="003A5461">
      <w:pPr>
        <w:pStyle w:val="Default"/>
        <w:rPr>
          <w:sz w:val="22"/>
          <w:szCs w:val="22"/>
        </w:rPr>
      </w:pPr>
      <w:proofErr w:type="spellStart"/>
      <w:r w:rsidRPr="00EF433E">
        <w:rPr>
          <w:sz w:val="22"/>
          <w:szCs w:val="22"/>
        </w:rPr>
        <w:t>A</w:t>
      </w:r>
      <w:r>
        <w:rPr>
          <w:sz w:val="22"/>
          <w:szCs w:val="22"/>
        </w:rPr>
        <w:t>sduter</w:t>
      </w:r>
      <w:proofErr w:type="spellEnd"/>
      <w:r w:rsidR="006E5664" w:rsidRPr="00EF433E">
        <w:rPr>
          <w:sz w:val="22"/>
          <w:szCs w:val="22"/>
        </w:rPr>
        <w:t xml:space="preserve"> </w:t>
      </w:r>
      <w:r w:rsidR="003A5461" w:rsidRPr="00EF433E">
        <w:rPr>
          <w:sz w:val="22"/>
          <w:szCs w:val="22"/>
        </w:rPr>
        <w:t xml:space="preserve">je </w:t>
      </w:r>
      <w:r w:rsidRPr="00EF433E">
        <w:rPr>
          <w:sz w:val="22"/>
          <w:szCs w:val="22"/>
        </w:rPr>
        <w:t>účinn</w:t>
      </w:r>
      <w:r>
        <w:rPr>
          <w:sz w:val="22"/>
          <w:szCs w:val="22"/>
        </w:rPr>
        <w:t>ý</w:t>
      </w:r>
      <w:r w:rsidRPr="00EF433E">
        <w:rPr>
          <w:sz w:val="22"/>
          <w:szCs w:val="22"/>
        </w:rPr>
        <w:t xml:space="preserve"> </w:t>
      </w:r>
      <w:r w:rsidR="003A5461" w:rsidRPr="00EF433E">
        <w:rPr>
          <w:sz w:val="22"/>
          <w:szCs w:val="22"/>
        </w:rPr>
        <w:t xml:space="preserve">v udržiavaní klinického zlepšenia počas </w:t>
      </w:r>
      <w:r w:rsidRPr="00EF433E">
        <w:rPr>
          <w:sz w:val="22"/>
          <w:szCs w:val="22"/>
        </w:rPr>
        <w:t>pokračova</w:t>
      </w:r>
      <w:r>
        <w:rPr>
          <w:sz w:val="22"/>
          <w:szCs w:val="22"/>
        </w:rPr>
        <w:t>nia</w:t>
      </w:r>
      <w:r w:rsidR="003A5461" w:rsidRPr="00EF433E">
        <w:rPr>
          <w:sz w:val="22"/>
          <w:szCs w:val="22"/>
        </w:rPr>
        <w:t xml:space="preserve"> terapie u dospelých pacientov, u ktorých sa prejavila odpoveď na úvodnú liečbu. V </w:t>
      </w:r>
      <w:proofErr w:type="spellStart"/>
      <w:r w:rsidR="003A5461" w:rsidRPr="00EF433E">
        <w:rPr>
          <w:sz w:val="22"/>
          <w:szCs w:val="22"/>
        </w:rPr>
        <w:t>haloperidolom</w:t>
      </w:r>
      <w:proofErr w:type="spellEnd"/>
      <w:r w:rsidR="003A5461" w:rsidRPr="00EF433E">
        <w:rPr>
          <w:sz w:val="22"/>
          <w:szCs w:val="22"/>
        </w:rPr>
        <w:t xml:space="preserve"> kontrolovanej štúdii pomer reagujúcich pacientov zachovávajúcich si citlivosť na liek počas 52 týždňov bol podobný v obidvoch skupinách (</w:t>
      </w:r>
      <w:proofErr w:type="spellStart"/>
      <w:r w:rsidR="003A5461" w:rsidRPr="00EF433E">
        <w:rPr>
          <w:sz w:val="22"/>
          <w:szCs w:val="22"/>
        </w:rPr>
        <w:t>aripiprazol</w:t>
      </w:r>
      <w:proofErr w:type="spellEnd"/>
      <w:r w:rsidR="003A5461" w:rsidRPr="00EF433E">
        <w:rPr>
          <w:sz w:val="22"/>
          <w:szCs w:val="22"/>
        </w:rPr>
        <w:t xml:space="preserve"> 77 % a </w:t>
      </w:r>
      <w:proofErr w:type="spellStart"/>
      <w:r w:rsidR="003A5461" w:rsidRPr="00EF433E">
        <w:rPr>
          <w:sz w:val="22"/>
          <w:szCs w:val="22"/>
        </w:rPr>
        <w:t>haloperidol</w:t>
      </w:r>
      <w:proofErr w:type="spellEnd"/>
      <w:r w:rsidR="003A5461" w:rsidRPr="00EF433E">
        <w:rPr>
          <w:sz w:val="22"/>
          <w:szCs w:val="22"/>
        </w:rPr>
        <w:t xml:space="preserve"> 73 %). Celkový konečný pomer bol </w:t>
      </w:r>
      <w:proofErr w:type="spellStart"/>
      <w:r w:rsidR="003A5461" w:rsidRPr="00EF433E">
        <w:rPr>
          <w:sz w:val="22"/>
          <w:szCs w:val="22"/>
        </w:rPr>
        <w:t>signifikantne</w:t>
      </w:r>
      <w:proofErr w:type="spellEnd"/>
      <w:r w:rsidR="003A5461" w:rsidRPr="00EF433E">
        <w:rPr>
          <w:sz w:val="22"/>
          <w:szCs w:val="22"/>
        </w:rPr>
        <w:t xml:space="preserve"> vyšší u pacientov liečených </w:t>
      </w:r>
      <w:proofErr w:type="spellStart"/>
      <w:r w:rsidR="003A5461" w:rsidRPr="00EF433E">
        <w:rPr>
          <w:sz w:val="22"/>
          <w:szCs w:val="22"/>
        </w:rPr>
        <w:t>aripiprazolom</w:t>
      </w:r>
      <w:proofErr w:type="spellEnd"/>
      <w:r w:rsidR="003A5461" w:rsidRPr="00EF433E">
        <w:rPr>
          <w:sz w:val="22"/>
          <w:szCs w:val="22"/>
        </w:rPr>
        <w:t xml:space="preserve"> (43 %) než u pacientov liečených </w:t>
      </w:r>
      <w:proofErr w:type="spellStart"/>
      <w:r w:rsidR="003A5461" w:rsidRPr="00EF433E">
        <w:rPr>
          <w:sz w:val="22"/>
          <w:szCs w:val="22"/>
        </w:rPr>
        <w:t>haloperidolom</w:t>
      </w:r>
      <w:proofErr w:type="spellEnd"/>
      <w:r w:rsidR="003A5461" w:rsidRPr="00EF433E">
        <w:rPr>
          <w:sz w:val="22"/>
          <w:szCs w:val="22"/>
        </w:rPr>
        <w:t xml:space="preserve"> (30 %). Ako sekundárny koncový ukazovateľ bolo použité aktuálne skóre na hodnotiacej škále zahŕňajúcej PANSS a </w:t>
      </w:r>
      <w:proofErr w:type="spellStart"/>
      <w:r w:rsidR="003A5461" w:rsidRPr="00EF433E">
        <w:rPr>
          <w:sz w:val="22"/>
          <w:szCs w:val="22"/>
        </w:rPr>
        <w:t>Montgomeryho-Asbergovu</w:t>
      </w:r>
      <w:proofErr w:type="spellEnd"/>
      <w:r w:rsidR="003A5461" w:rsidRPr="00EF433E">
        <w:rPr>
          <w:sz w:val="22"/>
          <w:szCs w:val="22"/>
        </w:rPr>
        <w:t xml:space="preserve"> hodnotiacu škálu depresie, ktorá ukazovala </w:t>
      </w:r>
      <w:proofErr w:type="spellStart"/>
      <w:r w:rsidR="003A5461" w:rsidRPr="00EF433E">
        <w:rPr>
          <w:sz w:val="22"/>
          <w:szCs w:val="22"/>
        </w:rPr>
        <w:t>signifikantné</w:t>
      </w:r>
      <w:proofErr w:type="spellEnd"/>
      <w:r w:rsidR="003A5461" w:rsidRPr="00EF433E">
        <w:rPr>
          <w:sz w:val="22"/>
          <w:szCs w:val="22"/>
        </w:rPr>
        <w:t xml:space="preserve"> zlepšenie oproti </w:t>
      </w:r>
      <w:proofErr w:type="spellStart"/>
      <w:r w:rsidR="003A5461" w:rsidRPr="00EF433E">
        <w:rPr>
          <w:sz w:val="22"/>
          <w:szCs w:val="22"/>
        </w:rPr>
        <w:t>haloperidolu</w:t>
      </w:r>
      <w:proofErr w:type="spellEnd"/>
      <w:r w:rsidR="003A5461" w:rsidRPr="00EF433E">
        <w:rPr>
          <w:sz w:val="22"/>
          <w:szCs w:val="22"/>
        </w:rPr>
        <w:t xml:space="preserve">. </w:t>
      </w:r>
    </w:p>
    <w:p w:rsidR="003A5461" w:rsidRPr="00EF433E" w:rsidRDefault="003A5461" w:rsidP="003A546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26-týždňovej, </w:t>
      </w:r>
      <w:proofErr w:type="spellStart"/>
      <w:r w:rsidRPr="00EF433E">
        <w:rPr>
          <w:sz w:val="22"/>
          <w:szCs w:val="22"/>
        </w:rPr>
        <w:t>placebom</w:t>
      </w:r>
      <w:proofErr w:type="spellEnd"/>
      <w:r w:rsidRPr="00EF433E">
        <w:rPr>
          <w:sz w:val="22"/>
          <w:szCs w:val="22"/>
        </w:rPr>
        <w:t xml:space="preserve"> kontrolovanej štúdii s dospelými stabilizovanými pacientmi s chronickou schizofréniou sa u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zistilo významne väčšie zníženie miery </w:t>
      </w:r>
      <w:proofErr w:type="spellStart"/>
      <w:r w:rsidRPr="00EF433E">
        <w:rPr>
          <w:sz w:val="22"/>
          <w:szCs w:val="22"/>
        </w:rPr>
        <w:t>relapsu</w:t>
      </w:r>
      <w:proofErr w:type="spellEnd"/>
      <w:r w:rsidRPr="00EF433E">
        <w:rPr>
          <w:sz w:val="22"/>
          <w:szCs w:val="22"/>
        </w:rPr>
        <w:t xml:space="preserve">, 34 % v </w:t>
      </w:r>
      <w:proofErr w:type="spellStart"/>
      <w:r w:rsidRPr="00EF433E">
        <w:rPr>
          <w:sz w:val="22"/>
          <w:szCs w:val="22"/>
        </w:rPr>
        <w:t>aripiprazolovej</w:t>
      </w:r>
      <w:proofErr w:type="spellEnd"/>
      <w:r w:rsidRPr="00EF433E">
        <w:rPr>
          <w:sz w:val="22"/>
          <w:szCs w:val="22"/>
        </w:rPr>
        <w:t xml:space="preserve"> skupine a 57 % u </w:t>
      </w:r>
      <w:proofErr w:type="spellStart"/>
      <w:r w:rsidRPr="00EF433E">
        <w:rPr>
          <w:sz w:val="22"/>
          <w:szCs w:val="22"/>
        </w:rPr>
        <w:t>placeba</w:t>
      </w:r>
      <w:proofErr w:type="spellEnd"/>
      <w:r w:rsidRPr="00EF433E">
        <w:rPr>
          <w:sz w:val="22"/>
          <w:szCs w:val="22"/>
        </w:rPr>
        <w:t xml:space="preserve">. </w:t>
      </w:r>
    </w:p>
    <w:p w:rsidR="00E16799" w:rsidRPr="00EF433E" w:rsidRDefault="00E16799" w:rsidP="003A5461">
      <w:pPr>
        <w:pStyle w:val="Default"/>
        <w:rPr>
          <w:sz w:val="22"/>
          <w:szCs w:val="22"/>
        </w:rPr>
      </w:pPr>
    </w:p>
    <w:p w:rsidR="001B7F0B" w:rsidRDefault="003A5461" w:rsidP="003A5461">
      <w:pPr>
        <w:pStyle w:val="Default"/>
        <w:rPr>
          <w:i/>
          <w:iCs/>
          <w:sz w:val="22"/>
          <w:szCs w:val="22"/>
        </w:rPr>
      </w:pPr>
      <w:r w:rsidRPr="00EF433E">
        <w:rPr>
          <w:i/>
          <w:iCs/>
          <w:sz w:val="22"/>
          <w:szCs w:val="22"/>
        </w:rPr>
        <w:t>Prírastok telesnej hmotnosti</w:t>
      </w:r>
    </w:p>
    <w:p w:rsidR="003A5461" w:rsidRPr="00EF433E" w:rsidRDefault="001B7F0B" w:rsidP="003A546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</w:t>
      </w:r>
      <w:r w:rsidR="003A5461" w:rsidRPr="00EF433E">
        <w:rPr>
          <w:sz w:val="22"/>
          <w:szCs w:val="22"/>
        </w:rPr>
        <w:t xml:space="preserve"> klinických štúdiách sa nedokázalo, že by </w:t>
      </w:r>
      <w:proofErr w:type="spellStart"/>
      <w:r w:rsidR="003A5461" w:rsidRPr="00EF433E">
        <w:rPr>
          <w:sz w:val="22"/>
          <w:szCs w:val="22"/>
        </w:rPr>
        <w:t>aripiprazol</w:t>
      </w:r>
      <w:proofErr w:type="spellEnd"/>
      <w:r w:rsidR="003A5461" w:rsidRPr="00EF433E">
        <w:rPr>
          <w:sz w:val="22"/>
          <w:szCs w:val="22"/>
        </w:rPr>
        <w:t xml:space="preserve"> vyvolával klinicky relevantný prírastok hmotnosti. V 26-týždňovej, </w:t>
      </w:r>
      <w:proofErr w:type="spellStart"/>
      <w:r w:rsidR="003A5461" w:rsidRPr="00EF433E">
        <w:rPr>
          <w:sz w:val="22"/>
          <w:szCs w:val="22"/>
        </w:rPr>
        <w:t>olanzapínom</w:t>
      </w:r>
      <w:proofErr w:type="spellEnd"/>
      <w:r w:rsidR="003A5461" w:rsidRPr="00EF433E">
        <w:rPr>
          <w:sz w:val="22"/>
          <w:szCs w:val="22"/>
        </w:rPr>
        <w:t xml:space="preserve"> kontrolovanej, dvojito zaslepenej, medzinárodnej štúdii schizofrénie, ktorá zahŕňala 314 dospelých pacientov, v ktorej bol primárne sledovaným parametrom prírastok telesnej hmotnosti, malo najmenej 7 % prírastok telesnej hmotnosti od počiatočnej hodnoty </w:t>
      </w:r>
      <w:proofErr w:type="spellStart"/>
      <w:r w:rsidR="003A5461" w:rsidRPr="00EF433E">
        <w:rPr>
          <w:sz w:val="22"/>
          <w:szCs w:val="22"/>
        </w:rPr>
        <w:t>signifikantne</w:t>
      </w:r>
      <w:proofErr w:type="spellEnd"/>
      <w:r w:rsidR="003A5461" w:rsidRPr="00EF433E">
        <w:rPr>
          <w:sz w:val="22"/>
          <w:szCs w:val="22"/>
        </w:rPr>
        <w:t xml:space="preserve"> menej pacientov (t.j. prírastok najmenej 5,6 kg pri počiatočnej hodnote hmotnosti ~80,5 kg) na </w:t>
      </w:r>
      <w:proofErr w:type="spellStart"/>
      <w:r w:rsidR="003A5461" w:rsidRPr="00EF433E">
        <w:rPr>
          <w:sz w:val="22"/>
          <w:szCs w:val="22"/>
        </w:rPr>
        <w:t>aripiprazole</w:t>
      </w:r>
      <w:proofErr w:type="spellEnd"/>
      <w:r w:rsidR="003A5461" w:rsidRPr="00EF433E">
        <w:rPr>
          <w:sz w:val="22"/>
          <w:szCs w:val="22"/>
        </w:rPr>
        <w:t xml:space="preserve"> (n = 18, alebo 13 % hodnotených pacientov) v porovnaní s </w:t>
      </w:r>
      <w:proofErr w:type="spellStart"/>
      <w:r w:rsidR="003A5461" w:rsidRPr="00EF433E">
        <w:rPr>
          <w:sz w:val="22"/>
          <w:szCs w:val="22"/>
        </w:rPr>
        <w:t>olanzapínom</w:t>
      </w:r>
      <w:proofErr w:type="spellEnd"/>
      <w:r w:rsidR="003A5461" w:rsidRPr="00EF433E">
        <w:rPr>
          <w:sz w:val="22"/>
          <w:szCs w:val="22"/>
        </w:rPr>
        <w:t xml:space="preserve"> (n = 45, alebo 33 % hodnotených pacientov). </w:t>
      </w:r>
    </w:p>
    <w:p w:rsidR="00E16799" w:rsidRPr="00EF433E" w:rsidRDefault="00E16799" w:rsidP="003A5461">
      <w:pPr>
        <w:pStyle w:val="Default"/>
        <w:rPr>
          <w:sz w:val="22"/>
          <w:szCs w:val="22"/>
        </w:rPr>
      </w:pPr>
    </w:p>
    <w:p w:rsidR="001B7F0B" w:rsidRDefault="003A5461" w:rsidP="003A5461">
      <w:pPr>
        <w:pStyle w:val="Default"/>
        <w:rPr>
          <w:i/>
          <w:iCs/>
          <w:sz w:val="22"/>
          <w:szCs w:val="22"/>
        </w:rPr>
      </w:pPr>
      <w:proofErr w:type="spellStart"/>
      <w:r w:rsidRPr="00EF433E">
        <w:rPr>
          <w:i/>
          <w:iCs/>
          <w:sz w:val="22"/>
          <w:szCs w:val="22"/>
        </w:rPr>
        <w:t>Lipidové</w:t>
      </w:r>
      <w:proofErr w:type="spellEnd"/>
      <w:r w:rsidRPr="00EF433E">
        <w:rPr>
          <w:i/>
          <w:iCs/>
          <w:sz w:val="22"/>
          <w:szCs w:val="22"/>
        </w:rPr>
        <w:t xml:space="preserve"> parametre</w:t>
      </w:r>
    </w:p>
    <w:p w:rsidR="003A5461" w:rsidRPr="00EF433E" w:rsidRDefault="001B7F0B" w:rsidP="003A546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</w:t>
      </w:r>
      <w:r w:rsidR="003A5461" w:rsidRPr="00EF433E">
        <w:rPr>
          <w:sz w:val="22"/>
          <w:szCs w:val="22"/>
        </w:rPr>
        <w:t xml:space="preserve"> </w:t>
      </w:r>
      <w:r w:rsidR="0036253D">
        <w:rPr>
          <w:sz w:val="22"/>
          <w:szCs w:val="22"/>
        </w:rPr>
        <w:t>súhrnných</w:t>
      </w:r>
      <w:r w:rsidR="0036253D" w:rsidRPr="00EF433E">
        <w:rPr>
          <w:sz w:val="22"/>
          <w:szCs w:val="22"/>
        </w:rPr>
        <w:t xml:space="preserve"> </w:t>
      </w:r>
      <w:r w:rsidR="003A5461" w:rsidRPr="00EF433E">
        <w:rPr>
          <w:sz w:val="22"/>
          <w:szCs w:val="22"/>
        </w:rPr>
        <w:t xml:space="preserve">analýzach </w:t>
      </w:r>
      <w:proofErr w:type="spellStart"/>
      <w:r w:rsidR="003A5461" w:rsidRPr="00EF433E">
        <w:rPr>
          <w:sz w:val="22"/>
          <w:szCs w:val="22"/>
        </w:rPr>
        <w:t>lipidových</w:t>
      </w:r>
      <w:proofErr w:type="spellEnd"/>
      <w:r w:rsidR="003A5461" w:rsidRPr="00EF433E">
        <w:rPr>
          <w:sz w:val="22"/>
          <w:szCs w:val="22"/>
        </w:rPr>
        <w:t xml:space="preserve"> parametrov s </w:t>
      </w:r>
      <w:proofErr w:type="spellStart"/>
      <w:r w:rsidR="003A5461" w:rsidRPr="00EF433E">
        <w:rPr>
          <w:sz w:val="22"/>
          <w:szCs w:val="22"/>
        </w:rPr>
        <w:t>placebom</w:t>
      </w:r>
      <w:proofErr w:type="spellEnd"/>
      <w:r w:rsidR="003A5461" w:rsidRPr="00EF433E">
        <w:rPr>
          <w:sz w:val="22"/>
          <w:szCs w:val="22"/>
        </w:rPr>
        <w:t xml:space="preserve"> kontrolovaných klinických štúdií u dospelých, </w:t>
      </w:r>
      <w:proofErr w:type="spellStart"/>
      <w:r w:rsidR="003A5461" w:rsidRPr="00EF433E">
        <w:rPr>
          <w:sz w:val="22"/>
          <w:szCs w:val="22"/>
        </w:rPr>
        <w:t>aripiprazol</w:t>
      </w:r>
      <w:proofErr w:type="spellEnd"/>
      <w:r w:rsidR="003A5461" w:rsidRPr="00EF433E">
        <w:rPr>
          <w:sz w:val="22"/>
          <w:szCs w:val="22"/>
        </w:rPr>
        <w:t xml:space="preserve"> nepreukázal klinicky významné zmeny v hladinách celkového cholesterolu, </w:t>
      </w:r>
      <w:proofErr w:type="spellStart"/>
      <w:r w:rsidR="003A5461" w:rsidRPr="00EF433E">
        <w:rPr>
          <w:sz w:val="22"/>
          <w:szCs w:val="22"/>
        </w:rPr>
        <w:t>triglyceridov</w:t>
      </w:r>
      <w:proofErr w:type="spellEnd"/>
      <w:r w:rsidR="003A5461" w:rsidRPr="00EF433E">
        <w:rPr>
          <w:sz w:val="22"/>
          <w:szCs w:val="22"/>
        </w:rPr>
        <w:t xml:space="preserve">, HDL a LDL. </w:t>
      </w:r>
    </w:p>
    <w:p w:rsidR="00AE5D24" w:rsidRPr="00EF433E" w:rsidRDefault="00AE5D24" w:rsidP="003A5461">
      <w:pPr>
        <w:pStyle w:val="Default"/>
        <w:rPr>
          <w:sz w:val="22"/>
          <w:szCs w:val="22"/>
        </w:rPr>
      </w:pPr>
    </w:p>
    <w:p w:rsidR="003A5461" w:rsidRPr="00EF433E" w:rsidRDefault="003A5461" w:rsidP="00AE5D24">
      <w:pPr>
        <w:pStyle w:val="Default"/>
        <w:numPr>
          <w:ilvl w:val="0"/>
          <w:numId w:val="23"/>
        </w:numPr>
        <w:rPr>
          <w:sz w:val="22"/>
          <w:szCs w:val="22"/>
        </w:rPr>
      </w:pPr>
      <w:r w:rsidRPr="00EF433E">
        <w:rPr>
          <w:sz w:val="22"/>
          <w:szCs w:val="22"/>
        </w:rPr>
        <w:t xml:space="preserve">Celkový cholesterol: </w:t>
      </w:r>
      <w:proofErr w:type="spellStart"/>
      <w:r w:rsidRPr="00EF433E">
        <w:rPr>
          <w:sz w:val="22"/>
          <w:szCs w:val="22"/>
        </w:rPr>
        <w:t>incidencia</w:t>
      </w:r>
      <w:proofErr w:type="spellEnd"/>
      <w:r w:rsidRPr="00EF433E">
        <w:rPr>
          <w:sz w:val="22"/>
          <w:szCs w:val="22"/>
        </w:rPr>
        <w:t xml:space="preserve"> zmien hladín z normálnej (&lt; 5,18 </w:t>
      </w:r>
      <w:proofErr w:type="spellStart"/>
      <w:r w:rsidRPr="00EF433E">
        <w:rPr>
          <w:sz w:val="22"/>
          <w:szCs w:val="22"/>
        </w:rPr>
        <w:t>mmol</w:t>
      </w:r>
      <w:proofErr w:type="spellEnd"/>
      <w:r w:rsidRPr="00EF433E">
        <w:rPr>
          <w:sz w:val="22"/>
          <w:szCs w:val="22"/>
        </w:rPr>
        <w:t xml:space="preserve">/l) na vysokú (≥ 6,22 </w:t>
      </w:r>
      <w:proofErr w:type="spellStart"/>
      <w:r w:rsidRPr="00EF433E">
        <w:rPr>
          <w:sz w:val="22"/>
          <w:szCs w:val="22"/>
        </w:rPr>
        <w:t>mmol</w:t>
      </w:r>
      <w:proofErr w:type="spellEnd"/>
      <w:r w:rsidRPr="00EF433E">
        <w:rPr>
          <w:sz w:val="22"/>
          <w:szCs w:val="22"/>
        </w:rPr>
        <w:t xml:space="preserve">/l) bola 2,5 % pre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a 2,8 % pre </w:t>
      </w:r>
      <w:proofErr w:type="spellStart"/>
      <w:r w:rsidRPr="00EF433E">
        <w:rPr>
          <w:sz w:val="22"/>
          <w:szCs w:val="22"/>
        </w:rPr>
        <w:t>placebo</w:t>
      </w:r>
      <w:proofErr w:type="spellEnd"/>
      <w:r w:rsidRPr="00EF433E">
        <w:rPr>
          <w:sz w:val="22"/>
          <w:szCs w:val="22"/>
        </w:rPr>
        <w:t xml:space="preserve"> a priemerná zmena oproti bazálnej hladine bola -0,15 </w:t>
      </w:r>
      <w:proofErr w:type="spellStart"/>
      <w:r w:rsidRPr="00EF433E">
        <w:rPr>
          <w:sz w:val="22"/>
          <w:szCs w:val="22"/>
        </w:rPr>
        <w:t>mmol</w:t>
      </w:r>
      <w:proofErr w:type="spellEnd"/>
      <w:r w:rsidRPr="00EF433E">
        <w:rPr>
          <w:sz w:val="22"/>
          <w:szCs w:val="22"/>
        </w:rPr>
        <w:t xml:space="preserve">/l (95 % CI:-0,182, -0,115) pre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a -0,11 </w:t>
      </w:r>
      <w:proofErr w:type="spellStart"/>
      <w:r w:rsidRPr="00EF433E">
        <w:rPr>
          <w:sz w:val="22"/>
          <w:szCs w:val="22"/>
        </w:rPr>
        <w:t>mmol</w:t>
      </w:r>
      <w:proofErr w:type="spellEnd"/>
      <w:r w:rsidRPr="00EF433E">
        <w:rPr>
          <w:sz w:val="22"/>
          <w:szCs w:val="22"/>
        </w:rPr>
        <w:t xml:space="preserve">/l (95 % CI: -0,148, -0,066) pre </w:t>
      </w:r>
      <w:proofErr w:type="spellStart"/>
      <w:r w:rsidRPr="00EF433E">
        <w:rPr>
          <w:sz w:val="22"/>
          <w:szCs w:val="22"/>
        </w:rPr>
        <w:t>placebo</w:t>
      </w:r>
      <w:proofErr w:type="spellEnd"/>
      <w:r w:rsidRPr="00EF433E">
        <w:rPr>
          <w:sz w:val="22"/>
          <w:szCs w:val="22"/>
        </w:rPr>
        <w:t xml:space="preserve">. </w:t>
      </w:r>
    </w:p>
    <w:p w:rsidR="003A5461" w:rsidRPr="00EF433E" w:rsidRDefault="003A5461" w:rsidP="00AE5D24">
      <w:pPr>
        <w:pStyle w:val="Default"/>
        <w:numPr>
          <w:ilvl w:val="0"/>
          <w:numId w:val="23"/>
        </w:numPr>
        <w:rPr>
          <w:sz w:val="22"/>
          <w:szCs w:val="22"/>
        </w:rPr>
      </w:pPr>
      <w:r w:rsidRPr="00EF433E">
        <w:rPr>
          <w:sz w:val="22"/>
          <w:szCs w:val="22"/>
        </w:rPr>
        <w:t xml:space="preserve">hladina </w:t>
      </w:r>
      <w:proofErr w:type="spellStart"/>
      <w:r w:rsidRPr="00EF433E">
        <w:rPr>
          <w:sz w:val="22"/>
          <w:szCs w:val="22"/>
        </w:rPr>
        <w:t>triglyceridov</w:t>
      </w:r>
      <w:proofErr w:type="spellEnd"/>
      <w:r w:rsidR="0036253D">
        <w:rPr>
          <w:sz w:val="22"/>
          <w:szCs w:val="22"/>
        </w:rPr>
        <w:t xml:space="preserve"> nalačno</w:t>
      </w:r>
      <w:r w:rsidRPr="00EF433E">
        <w:rPr>
          <w:sz w:val="22"/>
          <w:szCs w:val="22"/>
        </w:rPr>
        <w:t xml:space="preserve">: </w:t>
      </w:r>
      <w:proofErr w:type="spellStart"/>
      <w:r w:rsidRPr="00EF433E">
        <w:rPr>
          <w:sz w:val="22"/>
          <w:szCs w:val="22"/>
        </w:rPr>
        <w:t>incidencia</w:t>
      </w:r>
      <w:proofErr w:type="spellEnd"/>
      <w:r w:rsidRPr="00EF433E">
        <w:rPr>
          <w:sz w:val="22"/>
          <w:szCs w:val="22"/>
        </w:rPr>
        <w:t xml:space="preserve"> zmien hladín z normálnej (&lt; 1,69 </w:t>
      </w:r>
      <w:proofErr w:type="spellStart"/>
      <w:r w:rsidRPr="00EF433E">
        <w:rPr>
          <w:sz w:val="22"/>
          <w:szCs w:val="22"/>
        </w:rPr>
        <w:t>mmol</w:t>
      </w:r>
      <w:proofErr w:type="spellEnd"/>
      <w:r w:rsidRPr="00EF433E">
        <w:rPr>
          <w:sz w:val="22"/>
          <w:szCs w:val="22"/>
        </w:rPr>
        <w:t xml:space="preserve">/l) na vysokú (≥ 2,26 </w:t>
      </w:r>
      <w:proofErr w:type="spellStart"/>
      <w:r w:rsidRPr="00EF433E">
        <w:rPr>
          <w:sz w:val="22"/>
          <w:szCs w:val="22"/>
        </w:rPr>
        <w:t>mmol</w:t>
      </w:r>
      <w:proofErr w:type="spellEnd"/>
      <w:r w:rsidRPr="00EF433E">
        <w:rPr>
          <w:sz w:val="22"/>
          <w:szCs w:val="22"/>
        </w:rPr>
        <w:t xml:space="preserve">/l) bola 7,4 % pre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a 7,0 % pre </w:t>
      </w:r>
      <w:proofErr w:type="spellStart"/>
      <w:r w:rsidRPr="00EF433E">
        <w:rPr>
          <w:sz w:val="22"/>
          <w:szCs w:val="22"/>
        </w:rPr>
        <w:t>placebo</w:t>
      </w:r>
      <w:proofErr w:type="spellEnd"/>
      <w:r w:rsidRPr="00EF433E">
        <w:rPr>
          <w:sz w:val="22"/>
          <w:szCs w:val="22"/>
        </w:rPr>
        <w:t xml:space="preserve"> a priemerná zmena oproti bazálnej hladine bola -0,11 </w:t>
      </w:r>
      <w:proofErr w:type="spellStart"/>
      <w:r w:rsidRPr="00EF433E">
        <w:rPr>
          <w:sz w:val="22"/>
          <w:szCs w:val="22"/>
        </w:rPr>
        <w:t>mmol</w:t>
      </w:r>
      <w:proofErr w:type="spellEnd"/>
      <w:r w:rsidRPr="00EF433E">
        <w:rPr>
          <w:sz w:val="22"/>
          <w:szCs w:val="22"/>
        </w:rPr>
        <w:t xml:space="preserve">/l (95 %CI: -0,182, -0,046) pre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a -0,07 </w:t>
      </w:r>
      <w:proofErr w:type="spellStart"/>
      <w:r w:rsidRPr="00EF433E">
        <w:rPr>
          <w:sz w:val="22"/>
          <w:szCs w:val="22"/>
        </w:rPr>
        <w:t>mmol</w:t>
      </w:r>
      <w:proofErr w:type="spellEnd"/>
      <w:r w:rsidRPr="00EF433E">
        <w:rPr>
          <w:sz w:val="22"/>
          <w:szCs w:val="22"/>
        </w:rPr>
        <w:t xml:space="preserve">/l (95 %CI: -0,148, 0,007) pre </w:t>
      </w:r>
      <w:proofErr w:type="spellStart"/>
      <w:r w:rsidRPr="00EF433E">
        <w:rPr>
          <w:sz w:val="22"/>
          <w:szCs w:val="22"/>
        </w:rPr>
        <w:t>placebo</w:t>
      </w:r>
      <w:proofErr w:type="spellEnd"/>
      <w:r w:rsidRPr="00EF433E">
        <w:rPr>
          <w:sz w:val="22"/>
          <w:szCs w:val="22"/>
        </w:rPr>
        <w:t xml:space="preserve">. </w:t>
      </w:r>
    </w:p>
    <w:p w:rsidR="003A5461" w:rsidRPr="00EF433E" w:rsidRDefault="003A5461" w:rsidP="00AE5D24">
      <w:pPr>
        <w:pStyle w:val="Default"/>
        <w:numPr>
          <w:ilvl w:val="0"/>
          <w:numId w:val="23"/>
        </w:numPr>
        <w:rPr>
          <w:sz w:val="22"/>
          <w:szCs w:val="22"/>
        </w:rPr>
      </w:pPr>
      <w:r w:rsidRPr="00EF433E">
        <w:rPr>
          <w:sz w:val="22"/>
          <w:szCs w:val="22"/>
        </w:rPr>
        <w:t xml:space="preserve">HDL: </w:t>
      </w:r>
      <w:proofErr w:type="spellStart"/>
      <w:r w:rsidRPr="00EF433E">
        <w:rPr>
          <w:sz w:val="22"/>
          <w:szCs w:val="22"/>
        </w:rPr>
        <w:t>incidencia</w:t>
      </w:r>
      <w:proofErr w:type="spellEnd"/>
      <w:r w:rsidRPr="00EF433E">
        <w:rPr>
          <w:sz w:val="22"/>
          <w:szCs w:val="22"/>
        </w:rPr>
        <w:t xml:space="preserve"> zmien hladín z normálnej (≥ 1,04 </w:t>
      </w:r>
      <w:proofErr w:type="spellStart"/>
      <w:r w:rsidRPr="00EF433E">
        <w:rPr>
          <w:sz w:val="22"/>
          <w:szCs w:val="22"/>
        </w:rPr>
        <w:t>mmol</w:t>
      </w:r>
      <w:proofErr w:type="spellEnd"/>
      <w:r w:rsidRPr="00EF433E">
        <w:rPr>
          <w:sz w:val="22"/>
          <w:szCs w:val="22"/>
        </w:rPr>
        <w:t xml:space="preserve">/l) na nízku (&lt; 1,04 </w:t>
      </w:r>
      <w:proofErr w:type="spellStart"/>
      <w:r w:rsidRPr="00EF433E">
        <w:rPr>
          <w:sz w:val="22"/>
          <w:szCs w:val="22"/>
        </w:rPr>
        <w:t>mmol</w:t>
      </w:r>
      <w:proofErr w:type="spellEnd"/>
      <w:r w:rsidRPr="00EF433E">
        <w:rPr>
          <w:sz w:val="22"/>
          <w:szCs w:val="22"/>
        </w:rPr>
        <w:t xml:space="preserve">/l) bola 11,4 % pre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a 12,5 % pre </w:t>
      </w:r>
      <w:proofErr w:type="spellStart"/>
      <w:r w:rsidRPr="00EF433E">
        <w:rPr>
          <w:sz w:val="22"/>
          <w:szCs w:val="22"/>
        </w:rPr>
        <w:t>placebo</w:t>
      </w:r>
      <w:proofErr w:type="spellEnd"/>
      <w:r w:rsidRPr="00EF433E">
        <w:rPr>
          <w:sz w:val="22"/>
          <w:szCs w:val="22"/>
        </w:rPr>
        <w:t xml:space="preserve"> a priemerná zmena oproti bazálnej hladine bola -0,03 </w:t>
      </w:r>
      <w:proofErr w:type="spellStart"/>
      <w:r w:rsidRPr="00EF433E">
        <w:rPr>
          <w:sz w:val="22"/>
          <w:szCs w:val="22"/>
        </w:rPr>
        <w:t>mmol</w:t>
      </w:r>
      <w:proofErr w:type="spellEnd"/>
      <w:r w:rsidRPr="00EF433E">
        <w:rPr>
          <w:sz w:val="22"/>
          <w:szCs w:val="22"/>
        </w:rPr>
        <w:t xml:space="preserve">/l (95% CI:-0,046, -0,017) pre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a -0,04 </w:t>
      </w:r>
      <w:proofErr w:type="spellStart"/>
      <w:r w:rsidRPr="00EF433E">
        <w:rPr>
          <w:sz w:val="22"/>
          <w:szCs w:val="22"/>
        </w:rPr>
        <w:t>mmol</w:t>
      </w:r>
      <w:proofErr w:type="spellEnd"/>
      <w:r w:rsidRPr="00EF433E">
        <w:rPr>
          <w:sz w:val="22"/>
          <w:szCs w:val="22"/>
        </w:rPr>
        <w:t xml:space="preserve">/l (95 % CI: -0,056, -0,022) pre </w:t>
      </w:r>
      <w:proofErr w:type="spellStart"/>
      <w:r w:rsidRPr="00EF433E">
        <w:rPr>
          <w:sz w:val="22"/>
          <w:szCs w:val="22"/>
        </w:rPr>
        <w:t>placebo</w:t>
      </w:r>
      <w:proofErr w:type="spellEnd"/>
      <w:r w:rsidRPr="00EF433E">
        <w:rPr>
          <w:sz w:val="22"/>
          <w:szCs w:val="22"/>
        </w:rPr>
        <w:t xml:space="preserve">. </w:t>
      </w:r>
    </w:p>
    <w:p w:rsidR="003A5461" w:rsidRPr="00EF433E" w:rsidRDefault="003A5461" w:rsidP="00AE5D24">
      <w:pPr>
        <w:pStyle w:val="Default"/>
        <w:numPr>
          <w:ilvl w:val="0"/>
          <w:numId w:val="23"/>
        </w:numPr>
        <w:rPr>
          <w:sz w:val="22"/>
          <w:szCs w:val="22"/>
        </w:rPr>
      </w:pPr>
      <w:r w:rsidRPr="00EF433E">
        <w:rPr>
          <w:sz w:val="22"/>
          <w:szCs w:val="22"/>
        </w:rPr>
        <w:t>hladina LDL</w:t>
      </w:r>
      <w:r w:rsidR="0036253D">
        <w:rPr>
          <w:sz w:val="22"/>
          <w:szCs w:val="22"/>
        </w:rPr>
        <w:t xml:space="preserve"> nalačno</w:t>
      </w:r>
      <w:r w:rsidRPr="00EF433E">
        <w:rPr>
          <w:sz w:val="22"/>
          <w:szCs w:val="22"/>
        </w:rPr>
        <w:t xml:space="preserve">: </w:t>
      </w:r>
      <w:proofErr w:type="spellStart"/>
      <w:r w:rsidRPr="00EF433E">
        <w:rPr>
          <w:sz w:val="22"/>
          <w:szCs w:val="22"/>
        </w:rPr>
        <w:t>incidencia</w:t>
      </w:r>
      <w:proofErr w:type="spellEnd"/>
      <w:r w:rsidRPr="00EF433E">
        <w:rPr>
          <w:sz w:val="22"/>
          <w:szCs w:val="22"/>
        </w:rPr>
        <w:t xml:space="preserve"> zmien hladín z normálnej (&lt; 2,59 </w:t>
      </w:r>
      <w:proofErr w:type="spellStart"/>
      <w:r w:rsidRPr="00EF433E">
        <w:rPr>
          <w:sz w:val="22"/>
          <w:szCs w:val="22"/>
        </w:rPr>
        <w:t>mmol</w:t>
      </w:r>
      <w:proofErr w:type="spellEnd"/>
      <w:r w:rsidRPr="00EF433E">
        <w:rPr>
          <w:sz w:val="22"/>
          <w:szCs w:val="22"/>
        </w:rPr>
        <w:t xml:space="preserve">/l) na vysokú (≥ 4,14 </w:t>
      </w:r>
      <w:proofErr w:type="spellStart"/>
      <w:r w:rsidRPr="00EF433E">
        <w:rPr>
          <w:sz w:val="22"/>
          <w:szCs w:val="22"/>
        </w:rPr>
        <w:t>mmol</w:t>
      </w:r>
      <w:proofErr w:type="spellEnd"/>
      <w:r w:rsidRPr="00EF433E">
        <w:rPr>
          <w:sz w:val="22"/>
          <w:szCs w:val="22"/>
        </w:rPr>
        <w:t xml:space="preserve">/l) bola 0,6 % pre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a 0,7 % pre </w:t>
      </w:r>
      <w:proofErr w:type="spellStart"/>
      <w:r w:rsidRPr="00EF433E">
        <w:rPr>
          <w:sz w:val="22"/>
          <w:szCs w:val="22"/>
        </w:rPr>
        <w:t>placebo</w:t>
      </w:r>
      <w:proofErr w:type="spellEnd"/>
      <w:r w:rsidRPr="00EF433E">
        <w:rPr>
          <w:sz w:val="22"/>
          <w:szCs w:val="22"/>
        </w:rPr>
        <w:t xml:space="preserve"> a priemerná zmena oproti bazálnej hladine bola -0,09 </w:t>
      </w:r>
      <w:proofErr w:type="spellStart"/>
      <w:r w:rsidRPr="00EF433E">
        <w:rPr>
          <w:sz w:val="22"/>
          <w:szCs w:val="22"/>
        </w:rPr>
        <w:t>mmol</w:t>
      </w:r>
      <w:proofErr w:type="spellEnd"/>
      <w:r w:rsidRPr="00EF433E">
        <w:rPr>
          <w:sz w:val="22"/>
          <w:szCs w:val="22"/>
        </w:rPr>
        <w:t xml:space="preserve">/l (95 % CI:-0,139, -0,047) pre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a -0,06 </w:t>
      </w:r>
      <w:proofErr w:type="spellStart"/>
      <w:r w:rsidRPr="00EF433E">
        <w:rPr>
          <w:sz w:val="22"/>
          <w:szCs w:val="22"/>
        </w:rPr>
        <w:t>mmol</w:t>
      </w:r>
      <w:proofErr w:type="spellEnd"/>
      <w:r w:rsidRPr="00EF433E">
        <w:rPr>
          <w:sz w:val="22"/>
          <w:szCs w:val="22"/>
        </w:rPr>
        <w:t xml:space="preserve">/l (95 % CI: -0,116, -0,012) pre </w:t>
      </w:r>
      <w:proofErr w:type="spellStart"/>
      <w:r w:rsidRPr="00EF433E">
        <w:rPr>
          <w:sz w:val="22"/>
          <w:szCs w:val="22"/>
        </w:rPr>
        <w:t>placebo</w:t>
      </w:r>
      <w:proofErr w:type="spellEnd"/>
      <w:r w:rsidRPr="00EF433E">
        <w:rPr>
          <w:sz w:val="22"/>
          <w:szCs w:val="22"/>
        </w:rPr>
        <w:t xml:space="preserve">. </w:t>
      </w:r>
    </w:p>
    <w:p w:rsidR="00AE5D24" w:rsidRPr="00EF433E" w:rsidRDefault="00AE5D24" w:rsidP="00606640">
      <w:pPr>
        <w:pStyle w:val="Default"/>
        <w:ind w:left="720"/>
        <w:rPr>
          <w:sz w:val="22"/>
          <w:szCs w:val="22"/>
        </w:rPr>
      </w:pPr>
    </w:p>
    <w:p w:rsidR="003A5461" w:rsidRPr="00EF433E" w:rsidRDefault="003A5461" w:rsidP="003A5461">
      <w:pPr>
        <w:pStyle w:val="Default"/>
        <w:rPr>
          <w:sz w:val="22"/>
          <w:szCs w:val="22"/>
          <w:u w:val="single"/>
        </w:rPr>
      </w:pPr>
      <w:r w:rsidRPr="00EF433E">
        <w:rPr>
          <w:i/>
          <w:iCs/>
          <w:sz w:val="22"/>
          <w:szCs w:val="22"/>
          <w:u w:val="single"/>
        </w:rPr>
        <w:t xml:space="preserve">Manické epizódy pri bipolárnej poruche typu I </w:t>
      </w:r>
    </w:p>
    <w:p w:rsidR="009671B7" w:rsidRPr="00EF433E" w:rsidRDefault="003A5461" w:rsidP="003A546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dvoch 3-týždňových </w:t>
      </w:r>
      <w:proofErr w:type="spellStart"/>
      <w:r w:rsidRPr="00EF433E">
        <w:rPr>
          <w:sz w:val="22"/>
          <w:szCs w:val="22"/>
        </w:rPr>
        <w:t>placebom</w:t>
      </w:r>
      <w:proofErr w:type="spellEnd"/>
      <w:r w:rsidRPr="00EF433E">
        <w:rPr>
          <w:sz w:val="22"/>
          <w:szCs w:val="22"/>
        </w:rPr>
        <w:t xml:space="preserve"> kontrolovaných </w:t>
      </w:r>
      <w:proofErr w:type="spellStart"/>
      <w:r w:rsidRPr="00EF433E">
        <w:rPr>
          <w:sz w:val="22"/>
          <w:szCs w:val="22"/>
        </w:rPr>
        <w:t>monoterapeutických</w:t>
      </w:r>
      <w:proofErr w:type="spellEnd"/>
      <w:r w:rsidRPr="00EF433E">
        <w:rPr>
          <w:sz w:val="22"/>
          <w:szCs w:val="22"/>
        </w:rPr>
        <w:t xml:space="preserve"> štúdiách s flexibilným dávkovaním zahŕňajúcich pacientov s manickou alebo zmiešanou epizódou bipolárnej poruchy typu I,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dosiahol lepšiu účinnosť v porovnaní s </w:t>
      </w:r>
      <w:proofErr w:type="spellStart"/>
      <w:r w:rsidRPr="00EF433E">
        <w:rPr>
          <w:sz w:val="22"/>
          <w:szCs w:val="22"/>
        </w:rPr>
        <w:t>placebom</w:t>
      </w:r>
      <w:proofErr w:type="spellEnd"/>
      <w:r w:rsidRPr="00EF433E">
        <w:rPr>
          <w:sz w:val="22"/>
          <w:szCs w:val="22"/>
        </w:rPr>
        <w:t xml:space="preserve"> v redukcii manických symptómov počas 3 týždňov. Tieto skúšania zahŕňali pacientov s psychotickými príznakmi alebo bez nich a s priebehom </w:t>
      </w:r>
      <w:r w:rsidR="00434B1C">
        <w:rPr>
          <w:sz w:val="22"/>
          <w:szCs w:val="22"/>
        </w:rPr>
        <w:t xml:space="preserve">v </w:t>
      </w:r>
      <w:r w:rsidR="00434B1C" w:rsidRPr="00EF433E">
        <w:rPr>
          <w:sz w:val="22"/>
          <w:szCs w:val="22"/>
        </w:rPr>
        <w:t>rýchl</w:t>
      </w:r>
      <w:r w:rsidR="00434B1C">
        <w:rPr>
          <w:sz w:val="22"/>
          <w:szCs w:val="22"/>
        </w:rPr>
        <w:t>ych</w:t>
      </w:r>
      <w:r w:rsidR="00434B1C" w:rsidRPr="00EF433E">
        <w:rPr>
          <w:sz w:val="22"/>
          <w:szCs w:val="22"/>
        </w:rPr>
        <w:t xml:space="preserve"> </w:t>
      </w:r>
      <w:r w:rsidR="00434B1C">
        <w:rPr>
          <w:sz w:val="22"/>
          <w:szCs w:val="22"/>
        </w:rPr>
        <w:t>cykloch</w:t>
      </w:r>
      <w:r w:rsidR="00434B1C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alebo bez neho. </w:t>
      </w:r>
    </w:p>
    <w:p w:rsidR="003A5461" w:rsidRPr="00EF433E" w:rsidRDefault="003A5461" w:rsidP="003A546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jednej 3-týždňovej </w:t>
      </w:r>
      <w:proofErr w:type="spellStart"/>
      <w:r w:rsidRPr="00EF433E">
        <w:rPr>
          <w:sz w:val="22"/>
          <w:szCs w:val="22"/>
        </w:rPr>
        <w:t>placebom</w:t>
      </w:r>
      <w:proofErr w:type="spellEnd"/>
      <w:r w:rsidRPr="00EF433E">
        <w:rPr>
          <w:sz w:val="22"/>
          <w:szCs w:val="22"/>
        </w:rPr>
        <w:t xml:space="preserve"> kontrolovanej </w:t>
      </w:r>
      <w:proofErr w:type="spellStart"/>
      <w:r w:rsidRPr="00EF433E">
        <w:rPr>
          <w:sz w:val="22"/>
          <w:szCs w:val="22"/>
        </w:rPr>
        <w:t>monoterapeutickej</w:t>
      </w:r>
      <w:proofErr w:type="spellEnd"/>
      <w:r w:rsidRPr="00EF433E">
        <w:rPr>
          <w:sz w:val="22"/>
          <w:szCs w:val="22"/>
        </w:rPr>
        <w:t xml:space="preserve"> štúdii s fixným dávkovaním zahŕňajúcej pacientov s manickou alebo zmiešanou epizódou bipolárnej poruchy typu I,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nepreukázal lepšiu účinnosť v porovnaní s </w:t>
      </w:r>
      <w:proofErr w:type="spellStart"/>
      <w:r w:rsidRPr="00EF433E">
        <w:rPr>
          <w:sz w:val="22"/>
          <w:szCs w:val="22"/>
        </w:rPr>
        <w:t>placebom</w:t>
      </w:r>
      <w:proofErr w:type="spellEnd"/>
      <w:r w:rsidRPr="00EF433E">
        <w:rPr>
          <w:sz w:val="22"/>
          <w:szCs w:val="22"/>
        </w:rPr>
        <w:t xml:space="preserve">. </w:t>
      </w:r>
    </w:p>
    <w:p w:rsidR="009671B7" w:rsidRPr="00EF433E" w:rsidRDefault="009671B7" w:rsidP="003A5461">
      <w:pPr>
        <w:pStyle w:val="Default"/>
        <w:rPr>
          <w:sz w:val="22"/>
          <w:szCs w:val="22"/>
        </w:rPr>
      </w:pPr>
    </w:p>
    <w:p w:rsidR="00AF7C5B" w:rsidRDefault="003A5461" w:rsidP="00AF7C5B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dvoch 12-týždňových </w:t>
      </w:r>
      <w:proofErr w:type="spellStart"/>
      <w:r w:rsidRPr="00EF433E">
        <w:rPr>
          <w:sz w:val="22"/>
          <w:szCs w:val="22"/>
        </w:rPr>
        <w:t>placebom</w:t>
      </w:r>
      <w:proofErr w:type="spellEnd"/>
      <w:r w:rsidRPr="00EF433E">
        <w:rPr>
          <w:sz w:val="22"/>
          <w:szCs w:val="22"/>
        </w:rPr>
        <w:t xml:space="preserve"> a aktívne kontrolovaných </w:t>
      </w:r>
      <w:proofErr w:type="spellStart"/>
      <w:r w:rsidRPr="00EF433E">
        <w:rPr>
          <w:sz w:val="22"/>
          <w:szCs w:val="22"/>
        </w:rPr>
        <w:t>monoterapeutických</w:t>
      </w:r>
      <w:proofErr w:type="spellEnd"/>
      <w:r w:rsidRPr="00EF433E">
        <w:rPr>
          <w:sz w:val="22"/>
          <w:szCs w:val="22"/>
        </w:rPr>
        <w:t xml:space="preserve"> štúdiách u pacientov s manickou alebo zmiešanou epizódou bipolárnej poruchy typu I s psychotickými príznakmi alebo bez nich,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dosiahol lepšiu účinnosť v porovnaní s </w:t>
      </w:r>
      <w:proofErr w:type="spellStart"/>
      <w:r w:rsidRPr="00EF433E">
        <w:rPr>
          <w:sz w:val="22"/>
          <w:szCs w:val="22"/>
        </w:rPr>
        <w:t>placebom</w:t>
      </w:r>
      <w:proofErr w:type="spellEnd"/>
      <w:r w:rsidRPr="00EF433E">
        <w:rPr>
          <w:sz w:val="22"/>
          <w:szCs w:val="22"/>
        </w:rPr>
        <w:t xml:space="preserve"> v 3. týždni a udržiavací účinok porovnateľný s lítiom alebo </w:t>
      </w:r>
      <w:proofErr w:type="spellStart"/>
      <w:r w:rsidRPr="00EF433E">
        <w:rPr>
          <w:sz w:val="22"/>
          <w:szCs w:val="22"/>
        </w:rPr>
        <w:t>haloperidolom</w:t>
      </w:r>
      <w:proofErr w:type="spellEnd"/>
      <w:r w:rsidRPr="00EF433E">
        <w:rPr>
          <w:sz w:val="22"/>
          <w:szCs w:val="22"/>
        </w:rPr>
        <w:t xml:space="preserve"> v 12. týždni.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taktiež dosiahol porovnateľný pomer pacientov so symptomatickou </w:t>
      </w:r>
      <w:proofErr w:type="spellStart"/>
      <w:r w:rsidRPr="00EF433E">
        <w:rPr>
          <w:sz w:val="22"/>
          <w:szCs w:val="22"/>
        </w:rPr>
        <w:t>remisiou</w:t>
      </w:r>
      <w:proofErr w:type="spellEnd"/>
      <w:r w:rsidRPr="00EF433E">
        <w:rPr>
          <w:sz w:val="22"/>
          <w:szCs w:val="22"/>
        </w:rPr>
        <w:t xml:space="preserve"> mánie ako lítium alebo </w:t>
      </w:r>
      <w:proofErr w:type="spellStart"/>
      <w:r w:rsidRPr="00EF433E">
        <w:rPr>
          <w:sz w:val="22"/>
          <w:szCs w:val="22"/>
        </w:rPr>
        <w:t>haloperidol</w:t>
      </w:r>
      <w:proofErr w:type="spellEnd"/>
      <w:r w:rsidRPr="00EF433E">
        <w:rPr>
          <w:sz w:val="22"/>
          <w:szCs w:val="22"/>
        </w:rPr>
        <w:t xml:space="preserve"> v 12. týždni.</w:t>
      </w:r>
    </w:p>
    <w:p w:rsidR="00AF7C5B" w:rsidRDefault="00AF7C5B" w:rsidP="00AF7C5B">
      <w:pPr>
        <w:pStyle w:val="Default"/>
        <w:rPr>
          <w:sz w:val="22"/>
          <w:szCs w:val="22"/>
        </w:rPr>
      </w:pPr>
    </w:p>
    <w:p w:rsidR="009671B7" w:rsidRPr="00EF433E" w:rsidRDefault="003A5461" w:rsidP="00AF7C5B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6-týždňovej </w:t>
      </w:r>
      <w:proofErr w:type="spellStart"/>
      <w:r w:rsidRPr="00EF433E">
        <w:rPr>
          <w:sz w:val="22"/>
          <w:szCs w:val="22"/>
        </w:rPr>
        <w:t>placebom</w:t>
      </w:r>
      <w:proofErr w:type="spellEnd"/>
      <w:r w:rsidRPr="00EF433E">
        <w:rPr>
          <w:sz w:val="22"/>
          <w:szCs w:val="22"/>
        </w:rPr>
        <w:t xml:space="preserve"> kontrolovanej štúdii zahŕňajúcej pacientov s manickou alebo zmiešanou epizódou bipolárnej poruchy typu I s psychotickými príznakmi alebo bez nich, ktorí čiastočne neodpovedali na </w:t>
      </w:r>
      <w:proofErr w:type="spellStart"/>
      <w:r w:rsidRPr="00EF433E">
        <w:rPr>
          <w:sz w:val="22"/>
          <w:szCs w:val="22"/>
        </w:rPr>
        <w:t>monoterapiu</w:t>
      </w:r>
      <w:proofErr w:type="spellEnd"/>
      <w:r w:rsidRPr="00EF433E">
        <w:rPr>
          <w:sz w:val="22"/>
          <w:szCs w:val="22"/>
        </w:rPr>
        <w:t xml:space="preserve"> lítiom alebo </w:t>
      </w:r>
      <w:proofErr w:type="spellStart"/>
      <w:r w:rsidRPr="00EF433E">
        <w:rPr>
          <w:sz w:val="22"/>
          <w:szCs w:val="22"/>
        </w:rPr>
        <w:t>valproátom</w:t>
      </w:r>
      <w:proofErr w:type="spellEnd"/>
      <w:r w:rsidRPr="00EF433E">
        <w:rPr>
          <w:sz w:val="22"/>
          <w:szCs w:val="22"/>
        </w:rPr>
        <w:t xml:space="preserve"> počas 2. týždňov v terapeutických sérových hladinách</w:t>
      </w:r>
      <w:r w:rsidR="00AF7C5B">
        <w:rPr>
          <w:sz w:val="22"/>
          <w:szCs w:val="22"/>
        </w:rPr>
        <w:t xml:space="preserve"> malo</w:t>
      </w:r>
      <w:r w:rsidRPr="00EF433E">
        <w:rPr>
          <w:sz w:val="22"/>
          <w:szCs w:val="22"/>
        </w:rPr>
        <w:t xml:space="preserve"> pridanie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ako </w:t>
      </w:r>
      <w:proofErr w:type="spellStart"/>
      <w:r w:rsidRPr="00EF433E">
        <w:rPr>
          <w:sz w:val="22"/>
          <w:szCs w:val="22"/>
        </w:rPr>
        <w:t>adjuvantnej</w:t>
      </w:r>
      <w:proofErr w:type="spellEnd"/>
      <w:r w:rsidRPr="00EF433E">
        <w:rPr>
          <w:sz w:val="22"/>
          <w:szCs w:val="22"/>
        </w:rPr>
        <w:t xml:space="preserve"> terapie za následok lepšiu účinnosť v znížení manických symptómov ako </w:t>
      </w:r>
      <w:proofErr w:type="spellStart"/>
      <w:r w:rsidRPr="00EF433E">
        <w:rPr>
          <w:sz w:val="22"/>
          <w:szCs w:val="22"/>
        </w:rPr>
        <w:t>monoterapia</w:t>
      </w:r>
      <w:proofErr w:type="spellEnd"/>
      <w:r w:rsidRPr="00EF433E">
        <w:rPr>
          <w:sz w:val="22"/>
          <w:szCs w:val="22"/>
        </w:rPr>
        <w:t xml:space="preserve"> lítiom alebo </w:t>
      </w:r>
      <w:proofErr w:type="spellStart"/>
      <w:r w:rsidRPr="00EF433E">
        <w:rPr>
          <w:sz w:val="22"/>
          <w:szCs w:val="22"/>
        </w:rPr>
        <w:t>valproátom</w:t>
      </w:r>
      <w:proofErr w:type="spellEnd"/>
      <w:r w:rsidRPr="00EF433E">
        <w:rPr>
          <w:sz w:val="22"/>
          <w:szCs w:val="22"/>
        </w:rPr>
        <w:t xml:space="preserve">. </w:t>
      </w:r>
    </w:p>
    <w:p w:rsidR="009671B7" w:rsidRPr="00EF433E" w:rsidRDefault="009671B7" w:rsidP="003A5461">
      <w:pPr>
        <w:pStyle w:val="Default"/>
        <w:rPr>
          <w:sz w:val="22"/>
          <w:szCs w:val="22"/>
        </w:rPr>
      </w:pPr>
    </w:p>
    <w:p w:rsidR="003A5461" w:rsidRPr="00EF433E" w:rsidRDefault="003A5461" w:rsidP="003A546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26-týždňovej </w:t>
      </w:r>
      <w:proofErr w:type="spellStart"/>
      <w:r w:rsidRPr="00EF433E">
        <w:rPr>
          <w:sz w:val="22"/>
          <w:szCs w:val="22"/>
        </w:rPr>
        <w:t>placebom</w:t>
      </w:r>
      <w:proofErr w:type="spellEnd"/>
      <w:r w:rsidRPr="00EF433E">
        <w:rPr>
          <w:sz w:val="22"/>
          <w:szCs w:val="22"/>
        </w:rPr>
        <w:t xml:space="preserve"> kontrolovanej štúdii nasledovanej 74-týždňovým rozšírením štúdie u manických pacientov, ktorí dosiahli </w:t>
      </w:r>
      <w:proofErr w:type="spellStart"/>
      <w:r w:rsidRPr="00EF433E">
        <w:rPr>
          <w:sz w:val="22"/>
          <w:szCs w:val="22"/>
        </w:rPr>
        <w:t>remisiu</w:t>
      </w:r>
      <w:proofErr w:type="spellEnd"/>
      <w:r w:rsidRPr="00EF433E">
        <w:rPr>
          <w:sz w:val="22"/>
          <w:szCs w:val="22"/>
        </w:rPr>
        <w:t xml:space="preserve"> </w:t>
      </w:r>
      <w:r w:rsidR="006C7D23">
        <w:rPr>
          <w:sz w:val="22"/>
          <w:szCs w:val="22"/>
        </w:rPr>
        <w:t>pri liečbe</w:t>
      </w:r>
      <w:r w:rsidR="006C7D23" w:rsidRPr="00EF433E">
        <w:rPr>
          <w:sz w:val="22"/>
          <w:szCs w:val="22"/>
        </w:rPr>
        <w:t xml:space="preserve"> </w:t>
      </w:r>
      <w:proofErr w:type="spellStart"/>
      <w:r w:rsidR="006C7D23" w:rsidRPr="00EF433E">
        <w:rPr>
          <w:sz w:val="22"/>
          <w:szCs w:val="22"/>
        </w:rPr>
        <w:t>aripiprazol</w:t>
      </w:r>
      <w:r w:rsidR="006C7D23">
        <w:rPr>
          <w:sz w:val="22"/>
          <w:szCs w:val="22"/>
        </w:rPr>
        <w:t>om</w:t>
      </w:r>
      <w:proofErr w:type="spellEnd"/>
      <w:r w:rsidR="006C7D23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počas stabilizačnej fázy pred </w:t>
      </w:r>
      <w:proofErr w:type="spellStart"/>
      <w:r w:rsidRPr="00EF433E">
        <w:rPr>
          <w:sz w:val="22"/>
          <w:szCs w:val="22"/>
        </w:rPr>
        <w:t>randomizáciou</w:t>
      </w:r>
      <w:proofErr w:type="spellEnd"/>
      <w:r w:rsidRPr="00EF433E">
        <w:rPr>
          <w:sz w:val="22"/>
          <w:szCs w:val="22"/>
        </w:rPr>
        <w:t xml:space="preserve">,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dosiahol lepšiu účinnosť ako </w:t>
      </w:r>
      <w:proofErr w:type="spellStart"/>
      <w:r w:rsidRPr="00EF433E">
        <w:rPr>
          <w:sz w:val="22"/>
          <w:szCs w:val="22"/>
        </w:rPr>
        <w:t>placebo</w:t>
      </w:r>
      <w:proofErr w:type="spellEnd"/>
      <w:r w:rsidRPr="00EF433E">
        <w:rPr>
          <w:sz w:val="22"/>
          <w:szCs w:val="22"/>
        </w:rPr>
        <w:t xml:space="preserve"> v prevencii bipolárnej </w:t>
      </w:r>
      <w:proofErr w:type="spellStart"/>
      <w:r w:rsidRPr="00EF433E">
        <w:rPr>
          <w:sz w:val="22"/>
          <w:szCs w:val="22"/>
        </w:rPr>
        <w:t>rekurencie</w:t>
      </w:r>
      <w:proofErr w:type="spellEnd"/>
      <w:r w:rsidRPr="00EF433E">
        <w:rPr>
          <w:sz w:val="22"/>
          <w:szCs w:val="22"/>
        </w:rPr>
        <w:t xml:space="preserve">, najmä v prevencii </w:t>
      </w:r>
      <w:proofErr w:type="spellStart"/>
      <w:r w:rsidRPr="00EF433E">
        <w:rPr>
          <w:sz w:val="22"/>
          <w:szCs w:val="22"/>
        </w:rPr>
        <w:t>rekurencie</w:t>
      </w:r>
      <w:proofErr w:type="spellEnd"/>
      <w:r w:rsidRPr="00EF433E">
        <w:rPr>
          <w:sz w:val="22"/>
          <w:szCs w:val="22"/>
        </w:rPr>
        <w:t xml:space="preserve"> mánie, ale nedosiahol lepšiu účinnosť ako </w:t>
      </w:r>
      <w:proofErr w:type="spellStart"/>
      <w:r w:rsidRPr="00EF433E">
        <w:rPr>
          <w:sz w:val="22"/>
          <w:szCs w:val="22"/>
        </w:rPr>
        <w:t>placebo</w:t>
      </w:r>
      <w:proofErr w:type="spellEnd"/>
      <w:r w:rsidRPr="00EF433E">
        <w:rPr>
          <w:sz w:val="22"/>
          <w:szCs w:val="22"/>
        </w:rPr>
        <w:t xml:space="preserve"> v prevencii </w:t>
      </w:r>
      <w:proofErr w:type="spellStart"/>
      <w:r w:rsidRPr="00EF433E">
        <w:rPr>
          <w:sz w:val="22"/>
          <w:szCs w:val="22"/>
        </w:rPr>
        <w:t>rekurencie</w:t>
      </w:r>
      <w:proofErr w:type="spellEnd"/>
      <w:r w:rsidRPr="00EF433E">
        <w:rPr>
          <w:sz w:val="22"/>
          <w:szCs w:val="22"/>
        </w:rPr>
        <w:t xml:space="preserve"> depresie. </w:t>
      </w:r>
    </w:p>
    <w:p w:rsidR="009671B7" w:rsidRPr="00EF433E" w:rsidRDefault="009671B7" w:rsidP="003A5461">
      <w:pPr>
        <w:pStyle w:val="Default"/>
        <w:rPr>
          <w:sz w:val="22"/>
          <w:szCs w:val="22"/>
        </w:rPr>
      </w:pPr>
    </w:p>
    <w:p w:rsidR="003A5461" w:rsidRPr="00EF433E" w:rsidRDefault="003A5461" w:rsidP="003A546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52-týždňovej </w:t>
      </w:r>
      <w:proofErr w:type="spellStart"/>
      <w:r w:rsidRPr="00EF433E">
        <w:rPr>
          <w:sz w:val="22"/>
          <w:szCs w:val="22"/>
        </w:rPr>
        <w:t>placebom</w:t>
      </w:r>
      <w:proofErr w:type="spellEnd"/>
      <w:r w:rsidRPr="00EF433E">
        <w:rPr>
          <w:sz w:val="22"/>
          <w:szCs w:val="22"/>
        </w:rPr>
        <w:t xml:space="preserve"> kontrolovanej štúdii u pacientov so súčasnou manickou alebo zmiešanou epizódou bipolárnej poruchy typu I, ktorý dosiahli pretrvávajúcu </w:t>
      </w:r>
      <w:proofErr w:type="spellStart"/>
      <w:r w:rsidRPr="00EF433E">
        <w:rPr>
          <w:sz w:val="22"/>
          <w:szCs w:val="22"/>
        </w:rPr>
        <w:t>remisiu</w:t>
      </w:r>
      <w:proofErr w:type="spellEnd"/>
      <w:r w:rsidRPr="00EF433E">
        <w:rPr>
          <w:sz w:val="22"/>
          <w:szCs w:val="22"/>
        </w:rPr>
        <w:t xml:space="preserve"> (Y-MRS a MADRS celkové skóre ≤ 12) </w:t>
      </w:r>
      <w:r w:rsidR="00C878C6">
        <w:rPr>
          <w:sz w:val="22"/>
          <w:szCs w:val="22"/>
        </w:rPr>
        <w:t>pri liečbe</w:t>
      </w:r>
      <w:r w:rsidR="00C878C6"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aripiprazol</w:t>
      </w:r>
      <w:r w:rsidR="00C878C6">
        <w:rPr>
          <w:sz w:val="22"/>
          <w:szCs w:val="22"/>
        </w:rPr>
        <w:t>om</w:t>
      </w:r>
      <w:proofErr w:type="spellEnd"/>
      <w:r w:rsidRPr="00EF433E">
        <w:rPr>
          <w:sz w:val="22"/>
          <w:szCs w:val="22"/>
        </w:rPr>
        <w:t xml:space="preserve"> (10 mg/deň až 30 mg/deň) pridávaný</w:t>
      </w:r>
      <w:r w:rsidR="00C878C6">
        <w:rPr>
          <w:sz w:val="22"/>
          <w:szCs w:val="22"/>
        </w:rPr>
        <w:t>m</w:t>
      </w:r>
      <w:r w:rsidRPr="00EF433E">
        <w:rPr>
          <w:sz w:val="22"/>
          <w:szCs w:val="22"/>
        </w:rPr>
        <w:t xml:space="preserve"> k lítiu alebo </w:t>
      </w:r>
      <w:proofErr w:type="spellStart"/>
      <w:r w:rsidRPr="00EF433E">
        <w:rPr>
          <w:sz w:val="22"/>
          <w:szCs w:val="22"/>
        </w:rPr>
        <w:t>valproátu</w:t>
      </w:r>
      <w:proofErr w:type="spellEnd"/>
      <w:r w:rsidRPr="00EF433E">
        <w:rPr>
          <w:sz w:val="22"/>
          <w:szCs w:val="22"/>
        </w:rPr>
        <w:t xml:space="preserve"> počas 12. po sebe nasledujúcich týždňoch, pridaný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preukázal lepšiu účinnosť ako </w:t>
      </w:r>
      <w:proofErr w:type="spellStart"/>
      <w:r w:rsidRPr="00EF433E">
        <w:rPr>
          <w:sz w:val="22"/>
          <w:szCs w:val="22"/>
        </w:rPr>
        <w:t>placebo</w:t>
      </w:r>
      <w:proofErr w:type="spellEnd"/>
      <w:r w:rsidRPr="00EF433E">
        <w:rPr>
          <w:sz w:val="22"/>
          <w:szCs w:val="22"/>
        </w:rPr>
        <w:t xml:space="preserve"> so 46% znížením rizika (hazard </w:t>
      </w:r>
      <w:proofErr w:type="spellStart"/>
      <w:r w:rsidRPr="00EF433E">
        <w:rPr>
          <w:sz w:val="22"/>
          <w:szCs w:val="22"/>
        </w:rPr>
        <w:t>ratio</w:t>
      </w:r>
      <w:proofErr w:type="spellEnd"/>
      <w:r w:rsidRPr="00EF433E">
        <w:rPr>
          <w:sz w:val="22"/>
          <w:szCs w:val="22"/>
        </w:rPr>
        <w:t xml:space="preserve">: 0,54) v prevencii bipolárnej </w:t>
      </w:r>
      <w:proofErr w:type="spellStart"/>
      <w:r w:rsidRPr="00EF433E">
        <w:rPr>
          <w:sz w:val="22"/>
          <w:szCs w:val="22"/>
        </w:rPr>
        <w:t>rekurencie</w:t>
      </w:r>
      <w:proofErr w:type="spellEnd"/>
      <w:r w:rsidRPr="00EF433E">
        <w:rPr>
          <w:sz w:val="22"/>
          <w:szCs w:val="22"/>
        </w:rPr>
        <w:t xml:space="preserve"> a so 65 % znížením rizika (hazard </w:t>
      </w:r>
      <w:proofErr w:type="spellStart"/>
      <w:r w:rsidRPr="00EF433E">
        <w:rPr>
          <w:sz w:val="22"/>
          <w:szCs w:val="22"/>
        </w:rPr>
        <w:t>ratio</w:t>
      </w:r>
      <w:proofErr w:type="spellEnd"/>
      <w:r w:rsidRPr="00EF433E">
        <w:rPr>
          <w:sz w:val="22"/>
          <w:szCs w:val="22"/>
        </w:rPr>
        <w:t xml:space="preserve">: 0,35) v prevencii </w:t>
      </w:r>
      <w:proofErr w:type="spellStart"/>
      <w:r w:rsidRPr="00EF433E">
        <w:rPr>
          <w:sz w:val="22"/>
          <w:szCs w:val="22"/>
        </w:rPr>
        <w:t>rekurencie</w:t>
      </w:r>
      <w:proofErr w:type="spellEnd"/>
      <w:r w:rsidRPr="00EF433E">
        <w:rPr>
          <w:sz w:val="22"/>
          <w:szCs w:val="22"/>
        </w:rPr>
        <w:t xml:space="preserve"> mánie nad pridaným </w:t>
      </w:r>
      <w:proofErr w:type="spellStart"/>
      <w:r w:rsidRPr="00EF433E">
        <w:rPr>
          <w:sz w:val="22"/>
          <w:szCs w:val="22"/>
        </w:rPr>
        <w:t>placebom</w:t>
      </w:r>
      <w:proofErr w:type="spellEnd"/>
      <w:r w:rsidRPr="00EF433E">
        <w:rPr>
          <w:sz w:val="22"/>
          <w:szCs w:val="22"/>
        </w:rPr>
        <w:t xml:space="preserve">, ale nedosiahol lepšiu účinnosť ako </w:t>
      </w:r>
      <w:proofErr w:type="spellStart"/>
      <w:r w:rsidRPr="00EF433E">
        <w:rPr>
          <w:sz w:val="22"/>
          <w:szCs w:val="22"/>
        </w:rPr>
        <w:t>placebo</w:t>
      </w:r>
      <w:proofErr w:type="spellEnd"/>
      <w:r w:rsidRPr="00EF433E">
        <w:rPr>
          <w:sz w:val="22"/>
          <w:szCs w:val="22"/>
        </w:rPr>
        <w:t xml:space="preserve"> v prevencii </w:t>
      </w:r>
      <w:proofErr w:type="spellStart"/>
      <w:r w:rsidRPr="00EF433E">
        <w:rPr>
          <w:sz w:val="22"/>
          <w:szCs w:val="22"/>
        </w:rPr>
        <w:t>rekurencie</w:t>
      </w:r>
      <w:proofErr w:type="spellEnd"/>
      <w:r w:rsidRPr="00EF433E">
        <w:rPr>
          <w:sz w:val="22"/>
          <w:szCs w:val="22"/>
        </w:rPr>
        <w:t xml:space="preserve"> depresie. Pridaný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preukázal lepšiu účinnosť ako </w:t>
      </w:r>
      <w:proofErr w:type="spellStart"/>
      <w:r w:rsidRPr="00EF433E">
        <w:rPr>
          <w:sz w:val="22"/>
          <w:szCs w:val="22"/>
        </w:rPr>
        <w:t>placebo</w:t>
      </w:r>
      <w:proofErr w:type="spellEnd"/>
      <w:r w:rsidRPr="00EF433E">
        <w:rPr>
          <w:sz w:val="22"/>
          <w:szCs w:val="22"/>
        </w:rPr>
        <w:t xml:space="preserve"> podľa sekundárne sledovaného parametra CGI-BP skóre závažnosti ochorenia (mánia). </w:t>
      </w:r>
    </w:p>
    <w:p w:rsidR="003A5461" w:rsidRPr="00EF433E" w:rsidRDefault="003A5461" w:rsidP="003A546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tomto skúšaní boli pacienti zaradení skúšajúcimi do dvoch skupín buď do </w:t>
      </w:r>
      <w:r w:rsidR="002D479F">
        <w:rPr>
          <w:sz w:val="22"/>
          <w:szCs w:val="22"/>
        </w:rPr>
        <w:t>otvorenej</w:t>
      </w:r>
      <w:r w:rsidRPr="00EF433E">
        <w:rPr>
          <w:sz w:val="22"/>
          <w:szCs w:val="22"/>
        </w:rPr>
        <w:t xml:space="preserve"> </w:t>
      </w:r>
      <w:proofErr w:type="spellStart"/>
      <w:r w:rsidR="009A72A2" w:rsidRPr="00EF433E">
        <w:rPr>
          <w:sz w:val="22"/>
          <w:szCs w:val="22"/>
        </w:rPr>
        <w:t>monoterapie</w:t>
      </w:r>
      <w:proofErr w:type="spellEnd"/>
      <w:r w:rsidR="009A72A2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s lítiom alebo </w:t>
      </w:r>
      <w:proofErr w:type="spellStart"/>
      <w:r w:rsidRPr="00EF433E">
        <w:rPr>
          <w:sz w:val="22"/>
          <w:szCs w:val="22"/>
        </w:rPr>
        <w:t>valproátom</w:t>
      </w:r>
      <w:proofErr w:type="spellEnd"/>
      <w:r w:rsidRPr="00EF433E">
        <w:rPr>
          <w:sz w:val="22"/>
          <w:szCs w:val="22"/>
        </w:rPr>
        <w:t xml:space="preserve"> na zistenie čiastočnej odpovede. Pacienti boli stabilizovaní počas najmenej 12. po sebe nasledujúcich týždňov kombináciou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a rovnakého stabilizátora nálady. </w:t>
      </w:r>
    </w:p>
    <w:p w:rsidR="003A5461" w:rsidRPr="00EF433E" w:rsidRDefault="003A5461" w:rsidP="003A546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Stabilizovaní pacienti boli následne </w:t>
      </w:r>
      <w:proofErr w:type="spellStart"/>
      <w:r w:rsidRPr="00EF433E">
        <w:rPr>
          <w:sz w:val="22"/>
          <w:szCs w:val="22"/>
        </w:rPr>
        <w:t>randomizovaní</w:t>
      </w:r>
      <w:proofErr w:type="spellEnd"/>
      <w:r w:rsidRPr="00EF433E">
        <w:rPr>
          <w:sz w:val="22"/>
          <w:szCs w:val="22"/>
        </w:rPr>
        <w:t xml:space="preserve"> na pokračujúcu liečbu rovnakým stabilizátorom nálady s dvojito zaslepeným podávaním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alebo </w:t>
      </w:r>
      <w:proofErr w:type="spellStart"/>
      <w:r w:rsidRPr="00EF433E">
        <w:rPr>
          <w:sz w:val="22"/>
          <w:szCs w:val="22"/>
        </w:rPr>
        <w:t>placeba</w:t>
      </w:r>
      <w:proofErr w:type="spellEnd"/>
      <w:r w:rsidRPr="00EF433E">
        <w:rPr>
          <w:sz w:val="22"/>
          <w:szCs w:val="22"/>
        </w:rPr>
        <w:t xml:space="preserve">. Štyri podskupiny so stabilizátorom nálady boli určené v </w:t>
      </w:r>
      <w:proofErr w:type="spellStart"/>
      <w:r w:rsidRPr="00EF433E">
        <w:rPr>
          <w:sz w:val="22"/>
          <w:szCs w:val="22"/>
        </w:rPr>
        <w:t>randomizačnej</w:t>
      </w:r>
      <w:proofErr w:type="spellEnd"/>
      <w:r w:rsidRPr="00EF433E">
        <w:rPr>
          <w:sz w:val="22"/>
          <w:szCs w:val="22"/>
        </w:rPr>
        <w:t xml:space="preserve"> fáze: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+ lítium,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+ </w:t>
      </w:r>
      <w:proofErr w:type="spellStart"/>
      <w:r w:rsidRPr="00EF433E">
        <w:rPr>
          <w:sz w:val="22"/>
          <w:szCs w:val="22"/>
        </w:rPr>
        <w:t>valproát</w:t>
      </w:r>
      <w:proofErr w:type="spellEnd"/>
      <w:r w:rsidRPr="00EF433E">
        <w:rPr>
          <w:sz w:val="22"/>
          <w:szCs w:val="22"/>
        </w:rPr>
        <w:t xml:space="preserve">; </w:t>
      </w:r>
      <w:proofErr w:type="spellStart"/>
      <w:r w:rsidRPr="00EF433E">
        <w:rPr>
          <w:sz w:val="22"/>
          <w:szCs w:val="22"/>
        </w:rPr>
        <w:t>placebo</w:t>
      </w:r>
      <w:proofErr w:type="spellEnd"/>
      <w:r w:rsidRPr="00EF433E">
        <w:rPr>
          <w:sz w:val="22"/>
          <w:szCs w:val="22"/>
        </w:rPr>
        <w:t xml:space="preserve"> + lítium; </w:t>
      </w:r>
      <w:proofErr w:type="spellStart"/>
      <w:r w:rsidRPr="00EF433E">
        <w:rPr>
          <w:sz w:val="22"/>
          <w:szCs w:val="22"/>
        </w:rPr>
        <w:t>placebo</w:t>
      </w:r>
      <w:proofErr w:type="spellEnd"/>
      <w:r w:rsidRPr="00EF433E">
        <w:rPr>
          <w:sz w:val="22"/>
          <w:szCs w:val="22"/>
        </w:rPr>
        <w:t xml:space="preserve"> + </w:t>
      </w:r>
      <w:proofErr w:type="spellStart"/>
      <w:r w:rsidRPr="00EF433E">
        <w:rPr>
          <w:sz w:val="22"/>
          <w:szCs w:val="22"/>
        </w:rPr>
        <w:t>valproát</w:t>
      </w:r>
      <w:proofErr w:type="spellEnd"/>
      <w:r w:rsidRPr="00EF433E">
        <w:rPr>
          <w:sz w:val="22"/>
          <w:szCs w:val="22"/>
        </w:rPr>
        <w:t xml:space="preserve">. </w:t>
      </w:r>
    </w:p>
    <w:p w:rsidR="00C45302" w:rsidRPr="00EF433E" w:rsidRDefault="003A5461" w:rsidP="003A5461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 xml:space="preserve">Miera </w:t>
      </w:r>
      <w:proofErr w:type="spellStart"/>
      <w:r w:rsidRPr="00EF433E">
        <w:rPr>
          <w:sz w:val="22"/>
          <w:szCs w:val="22"/>
          <w:lang w:val="sk-SK"/>
        </w:rPr>
        <w:t>rekurencie</w:t>
      </w:r>
      <w:proofErr w:type="spellEnd"/>
      <w:r w:rsidRPr="00EF433E">
        <w:rPr>
          <w:sz w:val="22"/>
          <w:szCs w:val="22"/>
          <w:lang w:val="sk-SK"/>
        </w:rPr>
        <w:t xml:space="preserve"> akejkoľvek epizódy nálady v ramene s </w:t>
      </w:r>
      <w:proofErr w:type="spellStart"/>
      <w:r w:rsidRPr="00EF433E">
        <w:rPr>
          <w:sz w:val="22"/>
          <w:szCs w:val="22"/>
          <w:lang w:val="sk-SK"/>
        </w:rPr>
        <w:t>adjuvantnou</w:t>
      </w:r>
      <w:proofErr w:type="spellEnd"/>
      <w:r w:rsidRPr="00EF433E">
        <w:rPr>
          <w:sz w:val="22"/>
          <w:szCs w:val="22"/>
          <w:lang w:val="sk-SK"/>
        </w:rPr>
        <w:t xml:space="preserve"> liečbou, podľa </w:t>
      </w:r>
      <w:proofErr w:type="spellStart"/>
      <w:r w:rsidRPr="00EF433E">
        <w:rPr>
          <w:sz w:val="22"/>
          <w:szCs w:val="22"/>
          <w:lang w:val="sk-SK"/>
        </w:rPr>
        <w:t>Kaplan-Meiera</w:t>
      </w:r>
      <w:proofErr w:type="spellEnd"/>
      <w:r w:rsidRPr="00EF433E">
        <w:rPr>
          <w:sz w:val="22"/>
          <w:szCs w:val="22"/>
          <w:lang w:val="sk-SK"/>
        </w:rPr>
        <w:t xml:space="preserve">, bola 16 % pre </w:t>
      </w:r>
      <w:proofErr w:type="spellStart"/>
      <w:r w:rsidRPr="00EF433E">
        <w:rPr>
          <w:sz w:val="22"/>
          <w:szCs w:val="22"/>
          <w:lang w:val="sk-SK"/>
        </w:rPr>
        <w:t>aripiprazol</w:t>
      </w:r>
      <w:proofErr w:type="spellEnd"/>
      <w:r w:rsidRPr="00EF433E">
        <w:rPr>
          <w:sz w:val="22"/>
          <w:szCs w:val="22"/>
          <w:lang w:val="sk-SK"/>
        </w:rPr>
        <w:t xml:space="preserve"> + lítium a 18 % pre </w:t>
      </w:r>
      <w:proofErr w:type="spellStart"/>
      <w:r w:rsidRPr="00EF433E">
        <w:rPr>
          <w:sz w:val="22"/>
          <w:szCs w:val="22"/>
          <w:lang w:val="sk-SK"/>
        </w:rPr>
        <w:t>aripiprazol</w:t>
      </w:r>
      <w:proofErr w:type="spellEnd"/>
      <w:r w:rsidRPr="00EF433E">
        <w:rPr>
          <w:sz w:val="22"/>
          <w:szCs w:val="22"/>
          <w:lang w:val="sk-SK"/>
        </w:rPr>
        <w:t xml:space="preserve"> + </w:t>
      </w:r>
      <w:proofErr w:type="spellStart"/>
      <w:r w:rsidRPr="00EF433E">
        <w:rPr>
          <w:sz w:val="22"/>
          <w:szCs w:val="22"/>
          <w:lang w:val="sk-SK"/>
        </w:rPr>
        <w:t>valproát</w:t>
      </w:r>
      <w:proofErr w:type="spellEnd"/>
      <w:r w:rsidRPr="00EF433E">
        <w:rPr>
          <w:sz w:val="22"/>
          <w:szCs w:val="22"/>
          <w:lang w:val="sk-SK"/>
        </w:rPr>
        <w:t xml:space="preserve"> oproti 45 % pre </w:t>
      </w:r>
      <w:proofErr w:type="spellStart"/>
      <w:r w:rsidRPr="00EF433E">
        <w:rPr>
          <w:sz w:val="22"/>
          <w:szCs w:val="22"/>
          <w:lang w:val="sk-SK"/>
        </w:rPr>
        <w:t>placebo</w:t>
      </w:r>
      <w:proofErr w:type="spellEnd"/>
      <w:r w:rsidRPr="00EF433E">
        <w:rPr>
          <w:sz w:val="22"/>
          <w:szCs w:val="22"/>
          <w:lang w:val="sk-SK"/>
        </w:rPr>
        <w:t xml:space="preserve"> + lítium a 19 % pre </w:t>
      </w:r>
      <w:proofErr w:type="spellStart"/>
      <w:r w:rsidRPr="00EF433E">
        <w:rPr>
          <w:sz w:val="22"/>
          <w:szCs w:val="22"/>
          <w:lang w:val="sk-SK"/>
        </w:rPr>
        <w:t>placebo</w:t>
      </w:r>
      <w:proofErr w:type="spellEnd"/>
      <w:r w:rsidRPr="00EF433E">
        <w:rPr>
          <w:sz w:val="22"/>
          <w:szCs w:val="22"/>
          <w:lang w:val="sk-SK"/>
        </w:rPr>
        <w:t xml:space="preserve"> + </w:t>
      </w:r>
      <w:proofErr w:type="spellStart"/>
      <w:r w:rsidRPr="00EF433E">
        <w:rPr>
          <w:sz w:val="22"/>
          <w:szCs w:val="22"/>
          <w:lang w:val="sk-SK"/>
        </w:rPr>
        <w:t>valproát</w:t>
      </w:r>
      <w:proofErr w:type="spellEnd"/>
      <w:r w:rsidRPr="00EF433E">
        <w:rPr>
          <w:sz w:val="22"/>
          <w:szCs w:val="22"/>
          <w:lang w:val="sk-SK"/>
        </w:rPr>
        <w:t>.</w:t>
      </w:r>
    </w:p>
    <w:p w:rsidR="003A5461" w:rsidRPr="00EF433E" w:rsidRDefault="003A5461" w:rsidP="00A440E6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</w:p>
    <w:p w:rsidR="003A5461" w:rsidRPr="00EF433E" w:rsidRDefault="009671B7" w:rsidP="00A440E6">
      <w:pPr>
        <w:pStyle w:val="Zarkazkladnhotextu2"/>
        <w:ind w:left="0" w:firstLine="0"/>
        <w:jc w:val="left"/>
        <w:rPr>
          <w:sz w:val="22"/>
          <w:szCs w:val="22"/>
          <w:u w:val="single"/>
          <w:lang w:val="sk-SK"/>
        </w:rPr>
      </w:pPr>
      <w:r w:rsidRPr="00EF433E">
        <w:rPr>
          <w:sz w:val="22"/>
          <w:szCs w:val="22"/>
          <w:u w:val="single"/>
          <w:lang w:val="sk-SK"/>
        </w:rPr>
        <w:t>Pediatrická populácia</w:t>
      </w:r>
    </w:p>
    <w:p w:rsidR="003A5461" w:rsidRPr="00EF433E" w:rsidRDefault="003A5461" w:rsidP="00A440E6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</w:p>
    <w:p w:rsidR="003A5461" w:rsidRPr="00EF433E" w:rsidRDefault="009671B7" w:rsidP="00A440E6">
      <w:pPr>
        <w:pStyle w:val="Zarkazkladnhotextu2"/>
        <w:ind w:left="0" w:firstLine="0"/>
        <w:jc w:val="left"/>
        <w:rPr>
          <w:i/>
          <w:sz w:val="22"/>
          <w:szCs w:val="22"/>
          <w:u w:val="single"/>
          <w:lang w:val="sk-SK"/>
        </w:rPr>
      </w:pPr>
      <w:r w:rsidRPr="00EF433E">
        <w:rPr>
          <w:i/>
          <w:sz w:val="22"/>
          <w:szCs w:val="22"/>
          <w:u w:val="single"/>
          <w:lang w:val="sk-SK"/>
        </w:rPr>
        <w:t>Schizofrénia u dospievajúcich</w:t>
      </w:r>
    </w:p>
    <w:p w:rsidR="009671B7" w:rsidRPr="00EF433E" w:rsidRDefault="009671B7" w:rsidP="009671B7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6-týždňovom </w:t>
      </w:r>
      <w:proofErr w:type="spellStart"/>
      <w:r w:rsidRPr="00EF433E">
        <w:rPr>
          <w:sz w:val="22"/>
          <w:szCs w:val="22"/>
        </w:rPr>
        <w:t>placebom</w:t>
      </w:r>
      <w:proofErr w:type="spellEnd"/>
      <w:r w:rsidRPr="00EF433E">
        <w:rPr>
          <w:sz w:val="22"/>
          <w:szCs w:val="22"/>
        </w:rPr>
        <w:t xml:space="preserve"> kontrolovanom skúšaní zahŕňajúcom 302 dospievajúcich pacientov (13-17 rokov) so schizofréniou s pozitívnymi alebo negatívnymi symptómami sa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spájal so štatisticky významnejším zlepšením psychotických symptómov v porovnaní s </w:t>
      </w:r>
      <w:proofErr w:type="spellStart"/>
      <w:r w:rsidRPr="00EF433E">
        <w:rPr>
          <w:sz w:val="22"/>
          <w:szCs w:val="22"/>
        </w:rPr>
        <w:t>placebom</w:t>
      </w:r>
      <w:proofErr w:type="spellEnd"/>
      <w:r w:rsidRPr="00EF433E">
        <w:rPr>
          <w:sz w:val="22"/>
          <w:szCs w:val="22"/>
        </w:rPr>
        <w:t xml:space="preserve">. </w:t>
      </w:r>
    </w:p>
    <w:p w:rsidR="003A5461" w:rsidRPr="00EF433E" w:rsidRDefault="009671B7" w:rsidP="009671B7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 xml:space="preserve">Pri </w:t>
      </w:r>
      <w:proofErr w:type="spellStart"/>
      <w:r w:rsidRPr="00EF433E">
        <w:rPr>
          <w:sz w:val="22"/>
          <w:szCs w:val="22"/>
          <w:lang w:val="sk-SK"/>
        </w:rPr>
        <w:t>subanalýze</w:t>
      </w:r>
      <w:proofErr w:type="spellEnd"/>
      <w:r w:rsidRPr="00EF433E">
        <w:rPr>
          <w:sz w:val="22"/>
          <w:szCs w:val="22"/>
          <w:lang w:val="sk-SK"/>
        </w:rPr>
        <w:t xml:space="preserve"> dospievajúcich pacientov vo veku medzi 15. až 17. rokmi, ktorí predstavujú 74% celkovej zaradenej populácie, sa zachovanie účinku pozorovalo dlhšie ako počas 26-týždňovej otvorenej predĺženej štúdii.</w:t>
      </w:r>
    </w:p>
    <w:p w:rsidR="009671B7" w:rsidRPr="00EF433E" w:rsidRDefault="009671B7" w:rsidP="009671B7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</w:p>
    <w:p w:rsidR="009671B7" w:rsidRPr="00EF433E" w:rsidRDefault="009671B7" w:rsidP="009671B7">
      <w:pPr>
        <w:pStyle w:val="Zarkazkladnhotextu2"/>
        <w:ind w:left="0" w:firstLine="0"/>
        <w:jc w:val="left"/>
        <w:rPr>
          <w:i/>
          <w:sz w:val="22"/>
          <w:szCs w:val="22"/>
          <w:u w:val="single"/>
          <w:lang w:val="sk-SK"/>
        </w:rPr>
      </w:pPr>
      <w:r w:rsidRPr="00EF433E">
        <w:rPr>
          <w:i/>
          <w:sz w:val="22"/>
          <w:szCs w:val="22"/>
          <w:u w:val="single"/>
          <w:lang w:val="sk-SK"/>
        </w:rPr>
        <w:t>Manické epizódy pri bipolárnej poruche typu I u detí a dospievajúcich</w:t>
      </w:r>
    </w:p>
    <w:p w:rsidR="009671B7" w:rsidRPr="00EF433E" w:rsidRDefault="009671B7" w:rsidP="009671B7">
      <w:pPr>
        <w:pStyle w:val="Default"/>
        <w:rPr>
          <w:sz w:val="22"/>
          <w:szCs w:val="22"/>
        </w:rPr>
      </w:pP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sa skúmal v 30-týždňovom </w:t>
      </w:r>
      <w:proofErr w:type="spellStart"/>
      <w:r w:rsidRPr="00EF433E">
        <w:rPr>
          <w:sz w:val="22"/>
          <w:szCs w:val="22"/>
        </w:rPr>
        <w:t>placebom</w:t>
      </w:r>
      <w:proofErr w:type="spellEnd"/>
      <w:r w:rsidRPr="00EF433E">
        <w:rPr>
          <w:sz w:val="22"/>
          <w:szCs w:val="22"/>
        </w:rPr>
        <w:t xml:space="preserve"> kontrolovanom klinickom skúšaní, do ktorého bolo zaradených 296 detí a dospievajúcich (10-17 rokov), ktorí spĺňali kritériá DSM-IV pre bipolárnu poruchu typu I s manickými alebo zmiešanými epizódami s psychotickými znakmi alebo bez nich a mali na začiatku štúdie skóre Y-MRS ≥ 20. Medzi pacientmi zaradenými do analýzy primárne</w:t>
      </w:r>
      <w:r w:rsidR="00A7695E">
        <w:rPr>
          <w:sz w:val="22"/>
          <w:szCs w:val="22"/>
        </w:rPr>
        <w:t>j</w:t>
      </w:r>
      <w:r w:rsidRPr="00EF433E">
        <w:rPr>
          <w:sz w:val="22"/>
          <w:szCs w:val="22"/>
        </w:rPr>
        <w:t xml:space="preserve"> účinnosti malo 139 pacientov súčasne diagnostikovanú </w:t>
      </w:r>
      <w:proofErr w:type="spellStart"/>
      <w:r w:rsidRPr="00EF433E">
        <w:rPr>
          <w:sz w:val="22"/>
          <w:szCs w:val="22"/>
        </w:rPr>
        <w:t>komorbiditu</w:t>
      </w:r>
      <w:proofErr w:type="spellEnd"/>
      <w:r w:rsidRPr="00EF433E">
        <w:rPr>
          <w:sz w:val="22"/>
          <w:szCs w:val="22"/>
        </w:rPr>
        <w:t xml:space="preserve"> ADHD. </w:t>
      </w:r>
    </w:p>
    <w:p w:rsidR="009671B7" w:rsidRPr="00EF433E" w:rsidRDefault="009671B7" w:rsidP="009671B7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  <w:proofErr w:type="spellStart"/>
      <w:r w:rsidRPr="00EF433E">
        <w:rPr>
          <w:sz w:val="22"/>
          <w:szCs w:val="22"/>
          <w:lang w:val="sk-SK"/>
        </w:rPr>
        <w:t>Aripiprazol</w:t>
      </w:r>
      <w:proofErr w:type="spellEnd"/>
      <w:r w:rsidRPr="00EF433E">
        <w:rPr>
          <w:sz w:val="22"/>
          <w:szCs w:val="22"/>
          <w:lang w:val="sk-SK"/>
        </w:rPr>
        <w:t xml:space="preserve"> bol superiórny v celkovom skóre Y-MRS voči </w:t>
      </w:r>
      <w:proofErr w:type="spellStart"/>
      <w:r w:rsidRPr="00EF433E">
        <w:rPr>
          <w:sz w:val="22"/>
          <w:szCs w:val="22"/>
          <w:lang w:val="sk-SK"/>
        </w:rPr>
        <w:t>placebu</w:t>
      </w:r>
      <w:proofErr w:type="spellEnd"/>
      <w:r w:rsidRPr="00EF433E">
        <w:rPr>
          <w:sz w:val="22"/>
          <w:szCs w:val="22"/>
          <w:lang w:val="sk-SK"/>
        </w:rPr>
        <w:t xml:space="preserve"> v zmene medzi východiskovým stavom a 4. týždňom a 12. týždňom. V následnej (</w:t>
      </w:r>
      <w:proofErr w:type="spellStart"/>
      <w:r w:rsidRPr="00EF433E">
        <w:rPr>
          <w:sz w:val="22"/>
          <w:szCs w:val="22"/>
          <w:lang w:val="sk-SK"/>
        </w:rPr>
        <w:t>post-hoc</w:t>
      </w:r>
      <w:proofErr w:type="spellEnd"/>
      <w:r w:rsidRPr="00EF433E">
        <w:rPr>
          <w:sz w:val="22"/>
          <w:szCs w:val="22"/>
          <w:lang w:val="sk-SK"/>
        </w:rPr>
        <w:t xml:space="preserve">) analýze bolo zlepšenie voči </w:t>
      </w:r>
      <w:proofErr w:type="spellStart"/>
      <w:r w:rsidRPr="00EF433E">
        <w:rPr>
          <w:sz w:val="22"/>
          <w:szCs w:val="22"/>
          <w:lang w:val="sk-SK"/>
        </w:rPr>
        <w:t>placebu</w:t>
      </w:r>
      <w:proofErr w:type="spellEnd"/>
      <w:r w:rsidRPr="00EF433E">
        <w:rPr>
          <w:sz w:val="22"/>
          <w:szCs w:val="22"/>
          <w:lang w:val="sk-SK"/>
        </w:rPr>
        <w:t xml:space="preserve"> očividnejšie u pacientov so spojenou </w:t>
      </w:r>
      <w:proofErr w:type="spellStart"/>
      <w:r w:rsidRPr="00EF433E">
        <w:rPr>
          <w:sz w:val="22"/>
          <w:szCs w:val="22"/>
          <w:lang w:val="sk-SK"/>
        </w:rPr>
        <w:t>komorbiditou</w:t>
      </w:r>
      <w:proofErr w:type="spellEnd"/>
      <w:r w:rsidRPr="00EF433E">
        <w:rPr>
          <w:sz w:val="22"/>
          <w:szCs w:val="22"/>
          <w:lang w:val="sk-SK"/>
        </w:rPr>
        <w:t xml:space="preserve"> ADHD v porovnaní so skupinou bez ADHD, kde sa nezistil žiaden rozdiel voči </w:t>
      </w:r>
      <w:proofErr w:type="spellStart"/>
      <w:r w:rsidRPr="00EF433E">
        <w:rPr>
          <w:sz w:val="22"/>
          <w:szCs w:val="22"/>
          <w:lang w:val="sk-SK"/>
        </w:rPr>
        <w:t>placebu</w:t>
      </w:r>
      <w:proofErr w:type="spellEnd"/>
      <w:r w:rsidRPr="00EF433E">
        <w:rPr>
          <w:sz w:val="22"/>
          <w:szCs w:val="22"/>
          <w:lang w:val="sk-SK"/>
        </w:rPr>
        <w:t xml:space="preserve">. </w:t>
      </w:r>
      <w:r w:rsidR="000F1765">
        <w:rPr>
          <w:sz w:val="22"/>
          <w:szCs w:val="22"/>
          <w:lang w:val="sk-SK"/>
        </w:rPr>
        <w:t>P</w:t>
      </w:r>
      <w:r w:rsidR="000F1765" w:rsidRPr="00EF433E">
        <w:rPr>
          <w:sz w:val="22"/>
          <w:szCs w:val="22"/>
          <w:lang w:val="sk-SK"/>
        </w:rPr>
        <w:t>revenci</w:t>
      </w:r>
      <w:r w:rsidR="000F1765">
        <w:rPr>
          <w:sz w:val="22"/>
          <w:szCs w:val="22"/>
          <w:lang w:val="sk-SK"/>
        </w:rPr>
        <w:t>a</w:t>
      </w:r>
      <w:r w:rsidR="000F1765" w:rsidRPr="00EF433E">
        <w:rPr>
          <w:sz w:val="22"/>
          <w:szCs w:val="22"/>
          <w:lang w:val="sk-SK"/>
        </w:rPr>
        <w:t xml:space="preserve"> </w:t>
      </w:r>
      <w:proofErr w:type="spellStart"/>
      <w:r w:rsidR="000F1765">
        <w:rPr>
          <w:sz w:val="22"/>
          <w:szCs w:val="22"/>
          <w:lang w:val="sk-SK"/>
        </w:rPr>
        <w:t>rekurencie</w:t>
      </w:r>
      <w:proofErr w:type="spellEnd"/>
      <w:r w:rsidR="000F1765">
        <w:rPr>
          <w:sz w:val="22"/>
          <w:szCs w:val="22"/>
          <w:lang w:val="sk-SK"/>
        </w:rPr>
        <w:t xml:space="preserve"> </w:t>
      </w:r>
      <w:r w:rsidRPr="00EF433E">
        <w:rPr>
          <w:sz w:val="22"/>
          <w:szCs w:val="22"/>
          <w:lang w:val="sk-SK"/>
        </w:rPr>
        <w:t>nie je dokázaná.</w:t>
      </w:r>
    </w:p>
    <w:p w:rsidR="00E81D28" w:rsidRPr="00EF433E" w:rsidRDefault="00E81D28" w:rsidP="009671B7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</w:p>
    <w:p w:rsidR="00E81D28" w:rsidRDefault="00E81D28" w:rsidP="009671B7">
      <w:pPr>
        <w:pStyle w:val="Zarkazkladnhotextu2"/>
        <w:ind w:left="0" w:firstLine="0"/>
        <w:jc w:val="left"/>
        <w:rPr>
          <w:b/>
          <w:sz w:val="22"/>
          <w:szCs w:val="22"/>
          <w:lang w:val="sk-SK"/>
        </w:rPr>
      </w:pPr>
      <w:r w:rsidRPr="00EF433E">
        <w:rPr>
          <w:b/>
          <w:sz w:val="22"/>
          <w:szCs w:val="22"/>
          <w:lang w:val="sk-SK"/>
        </w:rPr>
        <w:t xml:space="preserve">Tabuľka 1: Priemerné zlepšenie voči východiskovému stavu skóre YMRS v psychiatrickej </w:t>
      </w:r>
      <w:proofErr w:type="spellStart"/>
      <w:r w:rsidRPr="00EF433E">
        <w:rPr>
          <w:b/>
          <w:sz w:val="22"/>
          <w:szCs w:val="22"/>
          <w:lang w:val="sk-SK"/>
        </w:rPr>
        <w:t>komorbidite</w:t>
      </w:r>
      <w:proofErr w:type="spellEnd"/>
    </w:p>
    <w:p w:rsidR="00D01383" w:rsidRPr="00EF433E" w:rsidRDefault="00D01383" w:rsidP="009671B7">
      <w:pPr>
        <w:pStyle w:val="Zarkazkladnhotextu2"/>
        <w:ind w:left="0" w:firstLine="0"/>
        <w:jc w:val="left"/>
        <w:rPr>
          <w:b/>
          <w:sz w:val="22"/>
          <w:szCs w:val="22"/>
          <w:lang w:val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134"/>
        <w:gridCol w:w="1134"/>
        <w:gridCol w:w="2268"/>
        <w:gridCol w:w="1276"/>
        <w:gridCol w:w="1138"/>
      </w:tblGrid>
      <w:tr w:rsidR="00E81D28" w:rsidRPr="00EF433E" w:rsidTr="001D226A">
        <w:tc>
          <w:tcPr>
            <w:tcW w:w="1985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b/>
                <w:sz w:val="22"/>
                <w:szCs w:val="22"/>
              </w:rPr>
            </w:pPr>
            <w:r w:rsidRPr="008C7749">
              <w:rPr>
                <w:b/>
                <w:sz w:val="22"/>
                <w:szCs w:val="22"/>
              </w:rPr>
              <w:t>Psychiatrické</w:t>
            </w:r>
          </w:p>
          <w:p w:rsidR="00E81D28" w:rsidRPr="008C7749" w:rsidRDefault="00E81D28" w:rsidP="003505AE">
            <w:pPr>
              <w:widowControl w:val="0"/>
              <w:rPr>
                <w:b/>
                <w:sz w:val="22"/>
                <w:szCs w:val="22"/>
              </w:rPr>
            </w:pPr>
            <w:proofErr w:type="spellStart"/>
            <w:r w:rsidRPr="008C7749">
              <w:rPr>
                <w:b/>
                <w:sz w:val="22"/>
                <w:szCs w:val="22"/>
              </w:rPr>
              <w:t>komorbidity</w:t>
            </w:r>
            <w:proofErr w:type="spellEnd"/>
            <w:r w:rsidRPr="008C7749">
              <w:rPr>
                <w:b/>
                <w:sz w:val="22"/>
                <w:szCs w:val="22"/>
              </w:rPr>
              <w:t xml:space="preserve"> </w:t>
            </w:r>
          </w:p>
          <w:p w:rsidR="00E81D28" w:rsidRPr="008C7749" w:rsidRDefault="00E81D28" w:rsidP="003505AE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E81D28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>4. týždeň</w:t>
            </w:r>
          </w:p>
        </w:tc>
        <w:tc>
          <w:tcPr>
            <w:tcW w:w="1134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E81D28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>12. týždeň</w:t>
            </w:r>
          </w:p>
        </w:tc>
        <w:tc>
          <w:tcPr>
            <w:tcW w:w="2268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b/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b/>
                <w:sz w:val="22"/>
                <w:szCs w:val="22"/>
              </w:rPr>
            </w:pPr>
            <w:r w:rsidRPr="008C7749">
              <w:rPr>
                <w:b/>
                <w:sz w:val="22"/>
                <w:szCs w:val="22"/>
              </w:rPr>
              <w:t>ADHD</w:t>
            </w:r>
          </w:p>
        </w:tc>
        <w:tc>
          <w:tcPr>
            <w:tcW w:w="1276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E81D28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>4. týždeň</w:t>
            </w:r>
          </w:p>
        </w:tc>
        <w:tc>
          <w:tcPr>
            <w:tcW w:w="1138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E81D28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12. týždeň </w:t>
            </w:r>
          </w:p>
        </w:tc>
      </w:tr>
      <w:tr w:rsidR="00E81D28" w:rsidRPr="00EF433E" w:rsidTr="001D226A">
        <w:tc>
          <w:tcPr>
            <w:tcW w:w="1985" w:type="dxa"/>
            <w:shd w:val="clear" w:color="auto" w:fill="auto"/>
          </w:tcPr>
          <w:p w:rsidR="00E81D28" w:rsidRPr="008C7749" w:rsidRDefault="00894755" w:rsidP="003505AE">
            <w:pPr>
              <w:widowControl w:val="0"/>
              <w:rPr>
                <w:sz w:val="22"/>
                <w:szCs w:val="22"/>
              </w:rPr>
            </w:pPr>
            <w:proofErr w:type="spellStart"/>
            <w:r w:rsidRPr="008C7749">
              <w:rPr>
                <w:sz w:val="22"/>
                <w:szCs w:val="22"/>
              </w:rPr>
              <w:t>Aripiprazol</w:t>
            </w:r>
            <w:proofErr w:type="spellEnd"/>
            <w:r w:rsidR="00E81D28" w:rsidRPr="008C7749">
              <w:rPr>
                <w:sz w:val="22"/>
                <w:szCs w:val="22"/>
              </w:rPr>
              <w:t xml:space="preserve"> 10 mg (n=48) </w:t>
            </w:r>
          </w:p>
        </w:tc>
        <w:tc>
          <w:tcPr>
            <w:tcW w:w="1134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14.9 </w:t>
            </w:r>
          </w:p>
        </w:tc>
        <w:tc>
          <w:tcPr>
            <w:tcW w:w="1134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15.1 </w:t>
            </w:r>
          </w:p>
        </w:tc>
        <w:tc>
          <w:tcPr>
            <w:tcW w:w="2268" w:type="dxa"/>
            <w:shd w:val="clear" w:color="auto" w:fill="auto"/>
          </w:tcPr>
          <w:p w:rsidR="00E81D28" w:rsidRPr="008C7749" w:rsidRDefault="00894755" w:rsidP="003505AE">
            <w:pPr>
              <w:widowControl w:val="0"/>
              <w:rPr>
                <w:sz w:val="22"/>
                <w:szCs w:val="22"/>
              </w:rPr>
            </w:pPr>
            <w:proofErr w:type="spellStart"/>
            <w:r w:rsidRPr="008C7749">
              <w:rPr>
                <w:sz w:val="22"/>
                <w:szCs w:val="22"/>
              </w:rPr>
              <w:t>Aripiprazol</w:t>
            </w:r>
            <w:proofErr w:type="spellEnd"/>
            <w:r w:rsidR="00E81D28" w:rsidRPr="008C7749">
              <w:rPr>
                <w:sz w:val="22"/>
                <w:szCs w:val="22"/>
              </w:rPr>
              <w:t xml:space="preserve"> 10 mg (n=44) </w:t>
            </w:r>
          </w:p>
        </w:tc>
        <w:tc>
          <w:tcPr>
            <w:tcW w:w="1276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15.2 </w:t>
            </w:r>
          </w:p>
        </w:tc>
        <w:tc>
          <w:tcPr>
            <w:tcW w:w="1138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15.6 </w:t>
            </w:r>
          </w:p>
        </w:tc>
      </w:tr>
      <w:tr w:rsidR="00E81D28" w:rsidRPr="00EF433E" w:rsidTr="001D226A">
        <w:tc>
          <w:tcPr>
            <w:tcW w:w="1985" w:type="dxa"/>
            <w:shd w:val="clear" w:color="auto" w:fill="auto"/>
          </w:tcPr>
          <w:p w:rsidR="00E81D28" w:rsidRPr="008C7749" w:rsidRDefault="00894755" w:rsidP="003505AE">
            <w:pPr>
              <w:widowControl w:val="0"/>
              <w:rPr>
                <w:sz w:val="22"/>
                <w:szCs w:val="22"/>
              </w:rPr>
            </w:pPr>
            <w:proofErr w:type="spellStart"/>
            <w:r w:rsidRPr="008C7749">
              <w:rPr>
                <w:sz w:val="22"/>
                <w:szCs w:val="22"/>
              </w:rPr>
              <w:t>Aripiprazol</w:t>
            </w:r>
            <w:proofErr w:type="spellEnd"/>
            <w:r w:rsidR="00E81D28" w:rsidRPr="008C7749">
              <w:rPr>
                <w:sz w:val="22"/>
                <w:szCs w:val="22"/>
              </w:rPr>
              <w:t xml:space="preserve"> 30 mg (n=51) </w:t>
            </w:r>
          </w:p>
        </w:tc>
        <w:tc>
          <w:tcPr>
            <w:tcW w:w="1134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16.7 </w:t>
            </w:r>
          </w:p>
        </w:tc>
        <w:tc>
          <w:tcPr>
            <w:tcW w:w="1134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16.9 </w:t>
            </w:r>
          </w:p>
        </w:tc>
        <w:tc>
          <w:tcPr>
            <w:tcW w:w="2268" w:type="dxa"/>
            <w:shd w:val="clear" w:color="auto" w:fill="auto"/>
          </w:tcPr>
          <w:p w:rsidR="00E81D28" w:rsidRPr="008C7749" w:rsidRDefault="00894755" w:rsidP="003505AE">
            <w:pPr>
              <w:widowControl w:val="0"/>
              <w:rPr>
                <w:sz w:val="22"/>
                <w:szCs w:val="22"/>
              </w:rPr>
            </w:pPr>
            <w:proofErr w:type="spellStart"/>
            <w:r w:rsidRPr="008C7749">
              <w:rPr>
                <w:sz w:val="22"/>
                <w:szCs w:val="22"/>
              </w:rPr>
              <w:t>Aripiprazol</w:t>
            </w:r>
            <w:proofErr w:type="spellEnd"/>
            <w:r w:rsidR="00E81D28" w:rsidRPr="008C7749">
              <w:rPr>
                <w:sz w:val="22"/>
                <w:szCs w:val="22"/>
              </w:rPr>
              <w:t xml:space="preserve"> 30 mg (n=48) </w:t>
            </w:r>
          </w:p>
        </w:tc>
        <w:tc>
          <w:tcPr>
            <w:tcW w:w="1276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15.9 </w:t>
            </w:r>
          </w:p>
        </w:tc>
        <w:tc>
          <w:tcPr>
            <w:tcW w:w="1138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16.7 </w:t>
            </w:r>
          </w:p>
        </w:tc>
      </w:tr>
      <w:tr w:rsidR="00E81D28" w:rsidRPr="00EF433E" w:rsidTr="001D226A">
        <w:tc>
          <w:tcPr>
            <w:tcW w:w="1985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proofErr w:type="spellStart"/>
            <w:r w:rsidRPr="008C7749">
              <w:rPr>
                <w:sz w:val="22"/>
                <w:szCs w:val="22"/>
              </w:rPr>
              <w:t>Placebo</w:t>
            </w:r>
            <w:proofErr w:type="spellEnd"/>
            <w:r w:rsidRPr="008C7749">
              <w:rPr>
                <w:sz w:val="22"/>
                <w:szCs w:val="22"/>
              </w:rPr>
              <w:t xml:space="preserve"> (n=52)</w:t>
            </w:r>
            <w:r w:rsidRPr="008C7749">
              <w:rPr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134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7.0 </w:t>
            </w:r>
          </w:p>
        </w:tc>
        <w:tc>
          <w:tcPr>
            <w:tcW w:w="1134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8.2 </w:t>
            </w:r>
          </w:p>
        </w:tc>
        <w:tc>
          <w:tcPr>
            <w:tcW w:w="2268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proofErr w:type="spellStart"/>
            <w:r w:rsidRPr="008C7749">
              <w:rPr>
                <w:sz w:val="22"/>
                <w:szCs w:val="22"/>
              </w:rPr>
              <w:t>Placebo</w:t>
            </w:r>
            <w:proofErr w:type="spellEnd"/>
            <w:r w:rsidRPr="008C7749">
              <w:rPr>
                <w:sz w:val="22"/>
                <w:szCs w:val="22"/>
              </w:rPr>
              <w:t xml:space="preserve"> (n=47)</w:t>
            </w:r>
            <w:r w:rsidRPr="008C7749">
              <w:rPr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1276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6.3 </w:t>
            </w:r>
          </w:p>
        </w:tc>
        <w:tc>
          <w:tcPr>
            <w:tcW w:w="1138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7.0 </w:t>
            </w:r>
          </w:p>
        </w:tc>
      </w:tr>
      <w:tr w:rsidR="00E81D28" w:rsidRPr="00EF433E" w:rsidTr="001D226A">
        <w:trPr>
          <w:trHeight w:val="649"/>
        </w:trPr>
        <w:tc>
          <w:tcPr>
            <w:tcW w:w="1985" w:type="dxa"/>
            <w:shd w:val="clear" w:color="auto" w:fill="auto"/>
          </w:tcPr>
          <w:p w:rsidR="00E81D28" w:rsidRPr="008C7749" w:rsidRDefault="00E81D28" w:rsidP="00E81D28">
            <w:pPr>
              <w:widowControl w:val="0"/>
              <w:rPr>
                <w:b/>
                <w:sz w:val="22"/>
                <w:szCs w:val="22"/>
              </w:rPr>
            </w:pPr>
            <w:r w:rsidRPr="008C7749">
              <w:rPr>
                <w:b/>
                <w:sz w:val="22"/>
                <w:szCs w:val="22"/>
              </w:rPr>
              <w:t xml:space="preserve">Bez psychiatrickej </w:t>
            </w:r>
            <w:proofErr w:type="spellStart"/>
            <w:r w:rsidRPr="008C7749">
              <w:rPr>
                <w:b/>
                <w:sz w:val="22"/>
                <w:szCs w:val="22"/>
              </w:rPr>
              <w:t>komorbidity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4. týždeň </w:t>
            </w:r>
          </w:p>
        </w:tc>
        <w:tc>
          <w:tcPr>
            <w:tcW w:w="1134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>12. týždeň</w:t>
            </w:r>
          </w:p>
        </w:tc>
        <w:tc>
          <w:tcPr>
            <w:tcW w:w="2268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b/>
                <w:sz w:val="22"/>
                <w:szCs w:val="22"/>
              </w:rPr>
            </w:pPr>
          </w:p>
          <w:p w:rsidR="00E81D28" w:rsidRPr="008C7749" w:rsidRDefault="00894755" w:rsidP="003505AE">
            <w:pPr>
              <w:widowControl w:val="0"/>
              <w:rPr>
                <w:b/>
                <w:sz w:val="22"/>
                <w:szCs w:val="22"/>
              </w:rPr>
            </w:pPr>
            <w:r w:rsidRPr="008C7749">
              <w:rPr>
                <w:b/>
                <w:sz w:val="22"/>
                <w:szCs w:val="22"/>
              </w:rPr>
              <w:t>Bez</w:t>
            </w:r>
            <w:r w:rsidR="00E81D28" w:rsidRPr="008C7749">
              <w:rPr>
                <w:b/>
                <w:sz w:val="22"/>
                <w:szCs w:val="22"/>
              </w:rPr>
              <w:t xml:space="preserve"> ADHD</w:t>
            </w:r>
          </w:p>
        </w:tc>
        <w:tc>
          <w:tcPr>
            <w:tcW w:w="1276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4. týždeň </w:t>
            </w:r>
          </w:p>
        </w:tc>
        <w:tc>
          <w:tcPr>
            <w:tcW w:w="1138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>12. týždeň</w:t>
            </w:r>
          </w:p>
        </w:tc>
      </w:tr>
      <w:tr w:rsidR="00E81D28" w:rsidRPr="00EF433E" w:rsidTr="001D226A">
        <w:tc>
          <w:tcPr>
            <w:tcW w:w="1985" w:type="dxa"/>
            <w:shd w:val="clear" w:color="auto" w:fill="auto"/>
          </w:tcPr>
          <w:p w:rsidR="00E81D28" w:rsidRPr="008C7749" w:rsidRDefault="00894755" w:rsidP="003505AE">
            <w:pPr>
              <w:widowControl w:val="0"/>
              <w:rPr>
                <w:sz w:val="22"/>
                <w:szCs w:val="22"/>
              </w:rPr>
            </w:pPr>
            <w:proofErr w:type="spellStart"/>
            <w:r w:rsidRPr="008C7749">
              <w:rPr>
                <w:sz w:val="22"/>
                <w:szCs w:val="22"/>
              </w:rPr>
              <w:t>Aripiprazol</w:t>
            </w:r>
            <w:proofErr w:type="spellEnd"/>
            <w:r w:rsidR="00E81D28" w:rsidRPr="008C7749">
              <w:rPr>
                <w:sz w:val="22"/>
                <w:szCs w:val="22"/>
              </w:rPr>
              <w:t xml:space="preserve"> 10 mg (n=27) </w:t>
            </w:r>
          </w:p>
        </w:tc>
        <w:tc>
          <w:tcPr>
            <w:tcW w:w="1134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12.8 </w:t>
            </w:r>
          </w:p>
        </w:tc>
        <w:tc>
          <w:tcPr>
            <w:tcW w:w="1134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15.9 </w:t>
            </w:r>
          </w:p>
        </w:tc>
        <w:tc>
          <w:tcPr>
            <w:tcW w:w="2268" w:type="dxa"/>
            <w:shd w:val="clear" w:color="auto" w:fill="auto"/>
          </w:tcPr>
          <w:p w:rsidR="00E81D28" w:rsidRPr="008C7749" w:rsidRDefault="00894755" w:rsidP="003505AE">
            <w:pPr>
              <w:widowControl w:val="0"/>
              <w:rPr>
                <w:sz w:val="22"/>
                <w:szCs w:val="22"/>
              </w:rPr>
            </w:pPr>
            <w:proofErr w:type="spellStart"/>
            <w:r w:rsidRPr="008C7749">
              <w:rPr>
                <w:sz w:val="22"/>
                <w:szCs w:val="22"/>
              </w:rPr>
              <w:t>Aripiprazol</w:t>
            </w:r>
            <w:proofErr w:type="spellEnd"/>
            <w:r w:rsidR="00E81D28" w:rsidRPr="008C7749">
              <w:rPr>
                <w:sz w:val="22"/>
                <w:szCs w:val="22"/>
              </w:rPr>
              <w:t xml:space="preserve"> 10 mg (n=37) </w:t>
            </w:r>
          </w:p>
        </w:tc>
        <w:tc>
          <w:tcPr>
            <w:tcW w:w="1276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12.7 </w:t>
            </w:r>
          </w:p>
        </w:tc>
        <w:tc>
          <w:tcPr>
            <w:tcW w:w="1138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15.7 </w:t>
            </w:r>
          </w:p>
        </w:tc>
      </w:tr>
      <w:tr w:rsidR="00E81D28" w:rsidRPr="00EF433E" w:rsidTr="001D226A">
        <w:tc>
          <w:tcPr>
            <w:tcW w:w="1985" w:type="dxa"/>
            <w:shd w:val="clear" w:color="auto" w:fill="auto"/>
          </w:tcPr>
          <w:p w:rsidR="00E81D28" w:rsidRPr="008C7749" w:rsidRDefault="00894755" w:rsidP="003505AE">
            <w:pPr>
              <w:widowControl w:val="0"/>
              <w:rPr>
                <w:sz w:val="22"/>
                <w:szCs w:val="22"/>
              </w:rPr>
            </w:pPr>
            <w:proofErr w:type="spellStart"/>
            <w:r w:rsidRPr="008C7749">
              <w:rPr>
                <w:sz w:val="22"/>
                <w:szCs w:val="22"/>
              </w:rPr>
              <w:t>Aripiprazol</w:t>
            </w:r>
            <w:proofErr w:type="spellEnd"/>
            <w:r w:rsidR="00E81D28" w:rsidRPr="008C7749">
              <w:rPr>
                <w:sz w:val="22"/>
                <w:szCs w:val="22"/>
              </w:rPr>
              <w:t xml:space="preserve"> 30 mg (n=25) </w:t>
            </w:r>
          </w:p>
        </w:tc>
        <w:tc>
          <w:tcPr>
            <w:tcW w:w="1134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15.3 </w:t>
            </w:r>
          </w:p>
        </w:tc>
        <w:tc>
          <w:tcPr>
            <w:tcW w:w="1134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14.7 </w:t>
            </w:r>
          </w:p>
        </w:tc>
        <w:tc>
          <w:tcPr>
            <w:tcW w:w="2268" w:type="dxa"/>
            <w:shd w:val="clear" w:color="auto" w:fill="auto"/>
          </w:tcPr>
          <w:p w:rsidR="00E81D28" w:rsidRPr="008C7749" w:rsidRDefault="00894755" w:rsidP="003505AE">
            <w:pPr>
              <w:widowControl w:val="0"/>
              <w:rPr>
                <w:sz w:val="22"/>
                <w:szCs w:val="22"/>
              </w:rPr>
            </w:pPr>
            <w:proofErr w:type="spellStart"/>
            <w:r w:rsidRPr="008C7749">
              <w:rPr>
                <w:sz w:val="22"/>
                <w:szCs w:val="22"/>
              </w:rPr>
              <w:t>Aripiprazol</w:t>
            </w:r>
            <w:proofErr w:type="spellEnd"/>
            <w:r w:rsidR="00E81D28" w:rsidRPr="008C7749">
              <w:rPr>
                <w:sz w:val="22"/>
                <w:szCs w:val="22"/>
              </w:rPr>
              <w:t xml:space="preserve"> 30 mg (n=30) </w:t>
            </w:r>
          </w:p>
        </w:tc>
        <w:tc>
          <w:tcPr>
            <w:tcW w:w="1276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14.6 </w:t>
            </w:r>
          </w:p>
        </w:tc>
        <w:tc>
          <w:tcPr>
            <w:tcW w:w="1138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13.4 </w:t>
            </w:r>
          </w:p>
        </w:tc>
      </w:tr>
      <w:tr w:rsidR="00E81D28" w:rsidRPr="00EF433E" w:rsidTr="001D226A">
        <w:tc>
          <w:tcPr>
            <w:tcW w:w="1985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proofErr w:type="spellStart"/>
            <w:r w:rsidRPr="008C7749">
              <w:rPr>
                <w:sz w:val="22"/>
                <w:szCs w:val="22"/>
              </w:rPr>
              <w:t>Placebo</w:t>
            </w:r>
            <w:proofErr w:type="spellEnd"/>
            <w:r w:rsidRPr="008C7749">
              <w:rPr>
                <w:sz w:val="22"/>
                <w:szCs w:val="22"/>
              </w:rPr>
              <w:t xml:space="preserve"> (n=18) </w:t>
            </w:r>
          </w:p>
        </w:tc>
        <w:tc>
          <w:tcPr>
            <w:tcW w:w="1134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9.4 </w:t>
            </w:r>
          </w:p>
        </w:tc>
        <w:tc>
          <w:tcPr>
            <w:tcW w:w="1134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9.7 </w:t>
            </w:r>
          </w:p>
        </w:tc>
        <w:tc>
          <w:tcPr>
            <w:tcW w:w="2268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proofErr w:type="spellStart"/>
            <w:r w:rsidRPr="008C7749">
              <w:rPr>
                <w:sz w:val="22"/>
                <w:szCs w:val="22"/>
              </w:rPr>
              <w:t>Placebo</w:t>
            </w:r>
            <w:proofErr w:type="spellEnd"/>
            <w:r w:rsidRPr="008C7749">
              <w:rPr>
                <w:sz w:val="22"/>
                <w:szCs w:val="22"/>
              </w:rPr>
              <w:t xml:space="preserve"> (n=25) </w:t>
            </w:r>
          </w:p>
        </w:tc>
        <w:tc>
          <w:tcPr>
            <w:tcW w:w="1276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9.9 </w:t>
            </w:r>
          </w:p>
        </w:tc>
        <w:tc>
          <w:tcPr>
            <w:tcW w:w="1138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10.0 </w:t>
            </w:r>
          </w:p>
        </w:tc>
      </w:tr>
    </w:tbl>
    <w:p w:rsidR="00E81D28" w:rsidRPr="00EF433E" w:rsidRDefault="00E81D28" w:rsidP="00E81D28">
      <w:pPr>
        <w:widowControl w:val="0"/>
        <w:rPr>
          <w:szCs w:val="22"/>
        </w:rPr>
      </w:pPr>
      <w:r w:rsidRPr="00EF433E">
        <w:rPr>
          <w:szCs w:val="22"/>
          <w:vertAlign w:val="superscript"/>
        </w:rPr>
        <w:t>a</w:t>
      </w:r>
      <w:r w:rsidRPr="00EF433E">
        <w:rPr>
          <w:szCs w:val="22"/>
        </w:rPr>
        <w:t xml:space="preserve"> n=51 v 4. týždni </w:t>
      </w:r>
    </w:p>
    <w:p w:rsidR="00E81D28" w:rsidRPr="00EF433E" w:rsidRDefault="00E81D28" w:rsidP="00E81D28">
      <w:pPr>
        <w:widowControl w:val="0"/>
        <w:rPr>
          <w:szCs w:val="22"/>
        </w:rPr>
      </w:pPr>
      <w:r w:rsidRPr="00EF433E">
        <w:rPr>
          <w:szCs w:val="22"/>
          <w:vertAlign w:val="superscript"/>
        </w:rPr>
        <w:t>b</w:t>
      </w:r>
      <w:r w:rsidRPr="00EF433E">
        <w:rPr>
          <w:szCs w:val="22"/>
        </w:rPr>
        <w:t xml:space="preserve"> n=46 v 4. týždni</w:t>
      </w:r>
    </w:p>
    <w:p w:rsidR="00E81D28" w:rsidRPr="00EF433E" w:rsidRDefault="00E81D28" w:rsidP="009671B7">
      <w:pPr>
        <w:pStyle w:val="Zarkazkladnhotextu2"/>
        <w:ind w:left="0" w:firstLine="0"/>
        <w:jc w:val="left"/>
        <w:rPr>
          <w:b/>
          <w:sz w:val="22"/>
          <w:szCs w:val="22"/>
          <w:lang w:val="sk-SK"/>
        </w:rPr>
      </w:pPr>
    </w:p>
    <w:p w:rsidR="003A5461" w:rsidRPr="00EF433E" w:rsidRDefault="00E81D28" w:rsidP="00A440E6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 xml:space="preserve">Najčastejšími naliehavými nežiaducimi reakciami pri liečbe pacientov, ktorí užívali 30 mg boli </w:t>
      </w:r>
      <w:proofErr w:type="spellStart"/>
      <w:r w:rsidRPr="00EF433E">
        <w:rPr>
          <w:sz w:val="22"/>
          <w:szCs w:val="22"/>
          <w:lang w:val="sk-SK"/>
        </w:rPr>
        <w:t>extrapyramídové</w:t>
      </w:r>
      <w:proofErr w:type="spellEnd"/>
      <w:r w:rsidRPr="00EF433E">
        <w:rPr>
          <w:sz w:val="22"/>
          <w:szCs w:val="22"/>
          <w:lang w:val="sk-SK"/>
        </w:rPr>
        <w:t xml:space="preserve"> poruchy (28,3 %), </w:t>
      </w:r>
      <w:proofErr w:type="spellStart"/>
      <w:r w:rsidRPr="00EF433E">
        <w:rPr>
          <w:sz w:val="22"/>
          <w:szCs w:val="22"/>
          <w:lang w:val="sk-SK"/>
        </w:rPr>
        <w:t>somnolencia</w:t>
      </w:r>
      <w:proofErr w:type="spellEnd"/>
      <w:r w:rsidRPr="00EF433E">
        <w:rPr>
          <w:sz w:val="22"/>
          <w:szCs w:val="22"/>
          <w:lang w:val="sk-SK"/>
        </w:rPr>
        <w:t xml:space="preserve"> (27,3 %), bolesť hlavy (23,2 %) a </w:t>
      </w:r>
      <w:proofErr w:type="spellStart"/>
      <w:r w:rsidRPr="00EF433E">
        <w:rPr>
          <w:sz w:val="22"/>
          <w:szCs w:val="22"/>
          <w:lang w:val="sk-SK"/>
        </w:rPr>
        <w:t>nauzea</w:t>
      </w:r>
      <w:proofErr w:type="spellEnd"/>
      <w:r w:rsidRPr="00EF433E">
        <w:rPr>
          <w:sz w:val="22"/>
          <w:szCs w:val="22"/>
          <w:lang w:val="sk-SK"/>
        </w:rPr>
        <w:t xml:space="preserve"> (14,1 %). Priemerný nárast telesnej hmotnosti v 30-týždňovom intervale liečby bol 2,9 kg v porovnaní s 0,98 kg u pacientov liečených </w:t>
      </w:r>
      <w:proofErr w:type="spellStart"/>
      <w:r w:rsidRPr="00EF433E">
        <w:rPr>
          <w:sz w:val="22"/>
          <w:szCs w:val="22"/>
          <w:lang w:val="sk-SK"/>
        </w:rPr>
        <w:t>placebom</w:t>
      </w:r>
      <w:proofErr w:type="spellEnd"/>
      <w:r w:rsidRPr="00EF433E">
        <w:rPr>
          <w:sz w:val="22"/>
          <w:szCs w:val="22"/>
          <w:lang w:val="sk-SK"/>
        </w:rPr>
        <w:t>.</w:t>
      </w:r>
    </w:p>
    <w:p w:rsidR="00D8728F" w:rsidRPr="00EF433E" w:rsidRDefault="00D8728F" w:rsidP="00A440E6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</w:p>
    <w:p w:rsidR="00D8728F" w:rsidRPr="00EF433E" w:rsidRDefault="00D8728F" w:rsidP="00D8728F">
      <w:pPr>
        <w:pStyle w:val="Default"/>
        <w:rPr>
          <w:sz w:val="22"/>
          <w:szCs w:val="22"/>
          <w:u w:val="single"/>
        </w:rPr>
      </w:pPr>
      <w:r w:rsidRPr="00EF433E">
        <w:rPr>
          <w:i/>
          <w:iCs/>
          <w:sz w:val="22"/>
          <w:szCs w:val="22"/>
          <w:u w:val="single"/>
        </w:rPr>
        <w:t xml:space="preserve">Podráždenosť spojená s </w:t>
      </w:r>
      <w:proofErr w:type="spellStart"/>
      <w:r w:rsidRPr="00EF433E">
        <w:rPr>
          <w:i/>
          <w:iCs/>
          <w:sz w:val="22"/>
          <w:szCs w:val="22"/>
          <w:u w:val="single"/>
        </w:rPr>
        <w:t>autistickou</w:t>
      </w:r>
      <w:proofErr w:type="spellEnd"/>
      <w:r w:rsidRPr="00EF433E">
        <w:rPr>
          <w:i/>
          <w:iCs/>
          <w:sz w:val="22"/>
          <w:szCs w:val="22"/>
          <w:u w:val="single"/>
        </w:rPr>
        <w:t xml:space="preserve"> poruchou u pediatrických pacientov </w:t>
      </w:r>
      <w:r w:rsidRPr="00EF433E">
        <w:rPr>
          <w:iCs/>
          <w:sz w:val="22"/>
          <w:szCs w:val="22"/>
          <w:u w:val="single"/>
        </w:rPr>
        <w:t>(pozri časť 4.2)</w:t>
      </w:r>
      <w:r w:rsidRPr="00EF433E">
        <w:rPr>
          <w:i/>
          <w:iCs/>
          <w:sz w:val="22"/>
          <w:szCs w:val="22"/>
          <w:u w:val="single"/>
        </w:rPr>
        <w:t xml:space="preserve"> </w:t>
      </w:r>
    </w:p>
    <w:p w:rsidR="00F931D9" w:rsidRPr="00EF433E" w:rsidRDefault="00D8728F" w:rsidP="00F931D9">
      <w:pPr>
        <w:pStyle w:val="Default"/>
        <w:rPr>
          <w:sz w:val="22"/>
          <w:szCs w:val="22"/>
        </w:rPr>
      </w:pP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sa skúmal u pacientov vo veku 6 až 17 rokov v dvoch 8-týždňových </w:t>
      </w:r>
      <w:proofErr w:type="spellStart"/>
      <w:r w:rsidRPr="00EF433E">
        <w:rPr>
          <w:sz w:val="22"/>
          <w:szCs w:val="22"/>
        </w:rPr>
        <w:t>placebom</w:t>
      </w:r>
      <w:proofErr w:type="spellEnd"/>
      <w:r w:rsidRPr="00EF433E">
        <w:rPr>
          <w:sz w:val="22"/>
          <w:szCs w:val="22"/>
        </w:rPr>
        <w:t xml:space="preserve"> kontrolovaných klinických skúšaniach [jedna variabilná dávka (2-15 mg/deň) a jedna fixná dávka (5, 10 alebo 15 mg/deň)] a v jednom 52-týždňovom otvorenom klinickom skúšaní. Dávkovanie v týchto klinických skúšaniach sa začalo 2 mg/deň, zvýšilo sa na 5 mg/deň po jednom týždni a v týždenných prírastkoch sa zvyšovalo o 5 mg/deň až na cieľovú dávku. V</w:t>
      </w:r>
      <w:r w:rsidR="001D226A">
        <w:rPr>
          <w:sz w:val="22"/>
          <w:szCs w:val="22"/>
        </w:rPr>
        <w:t xml:space="preserve">iac ako 75 % pacientov malo </w:t>
      </w:r>
      <w:r w:rsidRPr="00EF433E">
        <w:rPr>
          <w:sz w:val="22"/>
          <w:szCs w:val="22"/>
        </w:rPr>
        <w:t xml:space="preserve">menej </w:t>
      </w:r>
      <w:r w:rsidR="001D226A">
        <w:rPr>
          <w:sz w:val="22"/>
          <w:szCs w:val="22"/>
        </w:rPr>
        <w:t>ako</w:t>
      </w:r>
      <w:r w:rsidRPr="00EF433E">
        <w:rPr>
          <w:sz w:val="22"/>
          <w:szCs w:val="22"/>
        </w:rPr>
        <w:t xml:space="preserve"> 13 rokov.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preukázal štatisticky významnú superioritu účinnosti v porovnaní s </w:t>
      </w:r>
      <w:proofErr w:type="spellStart"/>
      <w:r w:rsidRPr="00EF433E">
        <w:rPr>
          <w:sz w:val="22"/>
          <w:szCs w:val="22"/>
        </w:rPr>
        <w:t>placebom</w:t>
      </w:r>
      <w:proofErr w:type="spellEnd"/>
      <w:r w:rsidRPr="00EF433E">
        <w:rPr>
          <w:sz w:val="22"/>
          <w:szCs w:val="22"/>
        </w:rPr>
        <w:t xml:space="preserve"> v </w:t>
      </w:r>
      <w:proofErr w:type="spellStart"/>
      <w:r w:rsidRPr="00EF433E">
        <w:rPr>
          <w:sz w:val="22"/>
          <w:szCs w:val="22"/>
        </w:rPr>
        <w:t>podškále</w:t>
      </w:r>
      <w:proofErr w:type="spellEnd"/>
      <w:r w:rsidRPr="00EF433E">
        <w:rPr>
          <w:sz w:val="22"/>
          <w:szCs w:val="22"/>
        </w:rPr>
        <w:t xml:space="preserve"> Podráždenosti v Zozname odchýlok správania (</w:t>
      </w:r>
      <w:proofErr w:type="spellStart"/>
      <w:r w:rsidRPr="00EF433E">
        <w:rPr>
          <w:sz w:val="22"/>
          <w:szCs w:val="22"/>
        </w:rPr>
        <w:t>Aberrant</w:t>
      </w:r>
      <w:proofErr w:type="spellEnd"/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Behaviour</w:t>
      </w:r>
      <w:proofErr w:type="spellEnd"/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Checklist</w:t>
      </w:r>
      <w:proofErr w:type="spellEnd"/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Irritability</w:t>
      </w:r>
      <w:proofErr w:type="spellEnd"/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subscale</w:t>
      </w:r>
      <w:proofErr w:type="spellEnd"/>
      <w:r w:rsidRPr="00EF433E">
        <w:rPr>
          <w:sz w:val="22"/>
          <w:szCs w:val="22"/>
        </w:rPr>
        <w:t xml:space="preserve">). Klinický význam tohto zistenia však nie je stanovený. Bezpečnostný profil zahŕňal zvýšenie telesnej hmotnosti a zmeny hladín </w:t>
      </w:r>
      <w:proofErr w:type="spellStart"/>
      <w:r w:rsidRPr="00EF433E">
        <w:rPr>
          <w:sz w:val="22"/>
          <w:szCs w:val="22"/>
        </w:rPr>
        <w:t>prolaktínu</w:t>
      </w:r>
      <w:proofErr w:type="spellEnd"/>
      <w:r w:rsidRPr="00EF433E">
        <w:rPr>
          <w:sz w:val="22"/>
          <w:szCs w:val="22"/>
        </w:rPr>
        <w:t xml:space="preserve">. Trvanie dlhodobej štúdie bezpečnosti bolo obmedzené na 52 týždňov. V súhrne klinických skúšaní bol výskyt nízkych hladín sérového </w:t>
      </w:r>
      <w:proofErr w:type="spellStart"/>
      <w:r w:rsidRPr="00EF433E">
        <w:rPr>
          <w:sz w:val="22"/>
          <w:szCs w:val="22"/>
        </w:rPr>
        <w:t>prolaktínu</w:t>
      </w:r>
      <w:proofErr w:type="spellEnd"/>
      <w:r w:rsidRPr="00EF433E">
        <w:rPr>
          <w:sz w:val="22"/>
          <w:szCs w:val="22"/>
        </w:rPr>
        <w:t xml:space="preserve"> u dievčat (&lt; 3 </w:t>
      </w:r>
      <w:proofErr w:type="spellStart"/>
      <w:r w:rsidRPr="00EF433E">
        <w:rPr>
          <w:sz w:val="22"/>
          <w:szCs w:val="22"/>
        </w:rPr>
        <w:t>ng</w:t>
      </w:r>
      <w:proofErr w:type="spellEnd"/>
      <w:r w:rsidRPr="00EF433E">
        <w:rPr>
          <w:sz w:val="22"/>
          <w:szCs w:val="22"/>
        </w:rPr>
        <w:t xml:space="preserve"> /ml) 27/46 (58,7 %) a u chlapcov (&lt; 2 </w:t>
      </w:r>
      <w:proofErr w:type="spellStart"/>
      <w:r w:rsidRPr="00EF433E">
        <w:rPr>
          <w:sz w:val="22"/>
          <w:szCs w:val="22"/>
        </w:rPr>
        <w:t>ng</w:t>
      </w:r>
      <w:proofErr w:type="spellEnd"/>
      <w:r w:rsidRPr="00EF433E">
        <w:rPr>
          <w:sz w:val="22"/>
          <w:szCs w:val="22"/>
        </w:rPr>
        <w:t xml:space="preserve"> /ml) 258/298 (86, 6 % ) u pacientov liečených </w:t>
      </w:r>
      <w:proofErr w:type="spellStart"/>
      <w:r w:rsidRPr="00EF433E">
        <w:rPr>
          <w:sz w:val="22"/>
          <w:szCs w:val="22"/>
        </w:rPr>
        <w:t>aripiprazolom</w:t>
      </w:r>
      <w:proofErr w:type="spellEnd"/>
      <w:r w:rsidRPr="00EF433E">
        <w:rPr>
          <w:sz w:val="22"/>
          <w:szCs w:val="22"/>
        </w:rPr>
        <w:t xml:space="preserve">. V </w:t>
      </w:r>
      <w:proofErr w:type="spellStart"/>
      <w:r w:rsidRPr="00EF433E">
        <w:rPr>
          <w:sz w:val="22"/>
          <w:szCs w:val="22"/>
        </w:rPr>
        <w:t>placebom</w:t>
      </w:r>
      <w:proofErr w:type="spellEnd"/>
      <w:r w:rsidRPr="00EF433E">
        <w:rPr>
          <w:sz w:val="22"/>
          <w:szCs w:val="22"/>
        </w:rPr>
        <w:t xml:space="preserve"> kontrolovaných klinických skúšaniach bol priemerný prírastok telesnej hmotnosti 0,4 kg pri liečbe </w:t>
      </w:r>
      <w:proofErr w:type="spellStart"/>
      <w:r w:rsidRPr="00EF433E">
        <w:rPr>
          <w:sz w:val="22"/>
          <w:szCs w:val="22"/>
        </w:rPr>
        <w:t>placebom</w:t>
      </w:r>
      <w:proofErr w:type="spellEnd"/>
      <w:r w:rsidRPr="00EF433E">
        <w:rPr>
          <w:sz w:val="22"/>
          <w:szCs w:val="22"/>
        </w:rPr>
        <w:t xml:space="preserve"> a 1,6 kg pri liečbe </w:t>
      </w:r>
      <w:proofErr w:type="spellStart"/>
      <w:r w:rsidRPr="00EF433E">
        <w:rPr>
          <w:sz w:val="22"/>
          <w:szCs w:val="22"/>
        </w:rPr>
        <w:t>aripiprazolom</w:t>
      </w:r>
      <w:proofErr w:type="spellEnd"/>
      <w:r w:rsidRPr="00EF433E">
        <w:rPr>
          <w:sz w:val="22"/>
          <w:szCs w:val="22"/>
        </w:rPr>
        <w:t xml:space="preserve">. </w:t>
      </w:r>
    </w:p>
    <w:p w:rsidR="00F931D9" w:rsidRPr="00EF433E" w:rsidRDefault="00F931D9" w:rsidP="00F931D9">
      <w:pPr>
        <w:pStyle w:val="Default"/>
        <w:rPr>
          <w:sz w:val="22"/>
          <w:szCs w:val="22"/>
        </w:rPr>
      </w:pPr>
    </w:p>
    <w:p w:rsidR="00D8728F" w:rsidRPr="00EF433E" w:rsidRDefault="00D8728F" w:rsidP="00F931D9">
      <w:pPr>
        <w:pStyle w:val="Default"/>
        <w:rPr>
          <w:sz w:val="22"/>
          <w:szCs w:val="22"/>
        </w:rPr>
      </w:pPr>
      <w:proofErr w:type="spellStart"/>
      <w:r w:rsidRPr="00EF433E">
        <w:rPr>
          <w:sz w:val="22"/>
          <w:szCs w:val="22"/>
        </w:rPr>
        <w:t>Arip</w:t>
      </w:r>
      <w:r w:rsidR="001D226A">
        <w:rPr>
          <w:sz w:val="22"/>
          <w:szCs w:val="22"/>
        </w:rPr>
        <w:t>iprazol</w:t>
      </w:r>
      <w:proofErr w:type="spellEnd"/>
      <w:r w:rsidR="001D226A">
        <w:rPr>
          <w:sz w:val="22"/>
          <w:szCs w:val="22"/>
        </w:rPr>
        <w:t xml:space="preserve"> sa skúmal aj v </w:t>
      </w:r>
      <w:proofErr w:type="spellStart"/>
      <w:r w:rsidR="001D226A">
        <w:rPr>
          <w:sz w:val="22"/>
          <w:szCs w:val="22"/>
        </w:rPr>
        <w:t>placebom</w:t>
      </w:r>
      <w:proofErr w:type="spellEnd"/>
      <w:r w:rsidR="001D226A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>kontrolovanom, dlhodobo</w:t>
      </w:r>
      <w:r w:rsidR="009A0C8F">
        <w:rPr>
          <w:sz w:val="22"/>
          <w:szCs w:val="22"/>
        </w:rPr>
        <w:t>m</w:t>
      </w:r>
      <w:r w:rsidRPr="00EF433E">
        <w:rPr>
          <w:sz w:val="22"/>
          <w:szCs w:val="22"/>
        </w:rPr>
        <w:t xml:space="preserve"> </w:t>
      </w:r>
      <w:r w:rsidR="00B107E0" w:rsidRPr="00EF433E">
        <w:rPr>
          <w:sz w:val="22"/>
          <w:szCs w:val="22"/>
        </w:rPr>
        <w:t>udržiava</w:t>
      </w:r>
      <w:r w:rsidR="00B107E0">
        <w:rPr>
          <w:sz w:val="22"/>
          <w:szCs w:val="22"/>
        </w:rPr>
        <w:t>c</w:t>
      </w:r>
      <w:r w:rsidR="00B107E0" w:rsidRPr="00EF433E">
        <w:rPr>
          <w:sz w:val="22"/>
          <w:szCs w:val="22"/>
        </w:rPr>
        <w:t xml:space="preserve">om </w:t>
      </w:r>
      <w:r w:rsidRPr="00EF433E">
        <w:rPr>
          <w:sz w:val="22"/>
          <w:szCs w:val="22"/>
        </w:rPr>
        <w:t xml:space="preserve">klinickom skúšaní. Po 13.-26. týždňoch stabilizácie </w:t>
      </w:r>
      <w:proofErr w:type="spellStart"/>
      <w:r w:rsidRPr="00EF433E">
        <w:rPr>
          <w:sz w:val="22"/>
          <w:szCs w:val="22"/>
        </w:rPr>
        <w:t>aripiprazolom</w:t>
      </w:r>
      <w:proofErr w:type="spellEnd"/>
      <w:r w:rsidRPr="00EF433E">
        <w:rPr>
          <w:sz w:val="22"/>
          <w:szCs w:val="22"/>
        </w:rPr>
        <w:t xml:space="preserve"> (2-15 mg/deň) pacienti so stabilizovanou odpoveďou pokračovali v liečbe </w:t>
      </w:r>
      <w:proofErr w:type="spellStart"/>
      <w:r w:rsidRPr="00EF433E">
        <w:rPr>
          <w:sz w:val="22"/>
          <w:szCs w:val="22"/>
        </w:rPr>
        <w:t>aripiprazolom</w:t>
      </w:r>
      <w:proofErr w:type="spellEnd"/>
      <w:r w:rsidRPr="00EF433E">
        <w:rPr>
          <w:sz w:val="22"/>
          <w:szCs w:val="22"/>
        </w:rPr>
        <w:t xml:space="preserve"> alebo ho mali nahradený </w:t>
      </w:r>
      <w:proofErr w:type="spellStart"/>
      <w:r w:rsidRPr="00EF433E">
        <w:rPr>
          <w:sz w:val="22"/>
          <w:szCs w:val="22"/>
        </w:rPr>
        <w:t>placebom</w:t>
      </w:r>
      <w:proofErr w:type="spellEnd"/>
      <w:r w:rsidRPr="00EF433E">
        <w:rPr>
          <w:sz w:val="22"/>
          <w:szCs w:val="22"/>
        </w:rPr>
        <w:t xml:space="preserve"> na ďalších 16 týždňov. Podľa </w:t>
      </w:r>
      <w:proofErr w:type="spellStart"/>
      <w:r w:rsidRPr="00EF433E">
        <w:rPr>
          <w:sz w:val="22"/>
          <w:szCs w:val="22"/>
        </w:rPr>
        <w:t>Kaplana-Meiera</w:t>
      </w:r>
      <w:proofErr w:type="spellEnd"/>
      <w:r w:rsidRPr="00EF433E">
        <w:rPr>
          <w:sz w:val="22"/>
          <w:szCs w:val="22"/>
        </w:rPr>
        <w:t xml:space="preserve"> bol pomer </w:t>
      </w:r>
      <w:proofErr w:type="spellStart"/>
      <w:r w:rsidRPr="00EF433E">
        <w:rPr>
          <w:sz w:val="22"/>
          <w:szCs w:val="22"/>
        </w:rPr>
        <w:t>relapsov</w:t>
      </w:r>
      <w:proofErr w:type="spellEnd"/>
      <w:r w:rsidRPr="00EF433E">
        <w:rPr>
          <w:sz w:val="22"/>
          <w:szCs w:val="22"/>
        </w:rPr>
        <w:t xml:space="preserve"> v 16. týždni 35 % po </w:t>
      </w:r>
      <w:proofErr w:type="spellStart"/>
      <w:r w:rsidRPr="00EF433E">
        <w:rPr>
          <w:sz w:val="22"/>
          <w:szCs w:val="22"/>
        </w:rPr>
        <w:t>aripiprazole</w:t>
      </w:r>
      <w:proofErr w:type="spellEnd"/>
      <w:r w:rsidRPr="00EF433E">
        <w:rPr>
          <w:sz w:val="22"/>
          <w:szCs w:val="22"/>
        </w:rPr>
        <w:t xml:space="preserve"> a 52 % po </w:t>
      </w:r>
      <w:proofErr w:type="spellStart"/>
      <w:r w:rsidRPr="00EF433E">
        <w:rPr>
          <w:sz w:val="22"/>
          <w:szCs w:val="22"/>
        </w:rPr>
        <w:t>placebe</w:t>
      </w:r>
      <w:proofErr w:type="spellEnd"/>
      <w:r w:rsidRPr="00EF433E">
        <w:rPr>
          <w:sz w:val="22"/>
          <w:szCs w:val="22"/>
        </w:rPr>
        <w:t xml:space="preserve">; pomer rizika </w:t>
      </w:r>
      <w:proofErr w:type="spellStart"/>
      <w:r w:rsidRPr="00EF433E">
        <w:rPr>
          <w:sz w:val="22"/>
          <w:szCs w:val="22"/>
        </w:rPr>
        <w:t>replasov</w:t>
      </w:r>
      <w:proofErr w:type="spellEnd"/>
      <w:r w:rsidRPr="00EF433E">
        <w:rPr>
          <w:sz w:val="22"/>
          <w:szCs w:val="22"/>
        </w:rPr>
        <w:t xml:space="preserve"> v priebehu 16. týždňov (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>/</w:t>
      </w:r>
      <w:proofErr w:type="spellStart"/>
      <w:r w:rsidRPr="00EF433E">
        <w:rPr>
          <w:sz w:val="22"/>
          <w:szCs w:val="22"/>
        </w:rPr>
        <w:t>placebo</w:t>
      </w:r>
      <w:proofErr w:type="spellEnd"/>
      <w:r w:rsidRPr="00EF433E">
        <w:rPr>
          <w:sz w:val="22"/>
          <w:szCs w:val="22"/>
        </w:rPr>
        <w:t xml:space="preserve">) bol 0,57 (štatisticky nevýznamný rozdiel). Priemerný prírastok telesnej hmotnosti počas stabilizačnej fázy (až do 26. týždňa) bol po </w:t>
      </w:r>
      <w:proofErr w:type="spellStart"/>
      <w:r w:rsidRPr="00EF433E">
        <w:rPr>
          <w:sz w:val="22"/>
          <w:szCs w:val="22"/>
        </w:rPr>
        <w:t>aripiprazole</w:t>
      </w:r>
      <w:proofErr w:type="spellEnd"/>
      <w:r w:rsidRPr="00EF433E">
        <w:rPr>
          <w:sz w:val="22"/>
          <w:szCs w:val="22"/>
        </w:rPr>
        <w:t xml:space="preserve"> 3,2 kg a v druhej fáze (16. týždňov) klinického skúšania sa pozoroval ďalší priemerný prírastok o 2,2 kg po </w:t>
      </w:r>
      <w:proofErr w:type="spellStart"/>
      <w:r w:rsidRPr="00EF433E">
        <w:rPr>
          <w:sz w:val="22"/>
          <w:szCs w:val="22"/>
        </w:rPr>
        <w:t>aripiprazole</w:t>
      </w:r>
      <w:proofErr w:type="spellEnd"/>
      <w:r w:rsidRPr="00EF433E">
        <w:rPr>
          <w:sz w:val="22"/>
          <w:szCs w:val="22"/>
        </w:rPr>
        <w:t xml:space="preserve"> v porovnaní s 0,6 kg po </w:t>
      </w:r>
      <w:proofErr w:type="spellStart"/>
      <w:r w:rsidRPr="00EF433E">
        <w:rPr>
          <w:sz w:val="22"/>
          <w:szCs w:val="22"/>
        </w:rPr>
        <w:t>placebe</w:t>
      </w:r>
      <w:proofErr w:type="spellEnd"/>
      <w:r w:rsidRPr="00EF433E">
        <w:rPr>
          <w:sz w:val="22"/>
          <w:szCs w:val="22"/>
        </w:rPr>
        <w:t xml:space="preserve">. </w:t>
      </w:r>
      <w:proofErr w:type="spellStart"/>
      <w:r w:rsidRPr="00EF433E">
        <w:rPr>
          <w:sz w:val="22"/>
          <w:szCs w:val="22"/>
        </w:rPr>
        <w:t>Extrapyramídové</w:t>
      </w:r>
      <w:proofErr w:type="spellEnd"/>
      <w:r w:rsidRPr="00EF433E">
        <w:rPr>
          <w:sz w:val="22"/>
          <w:szCs w:val="22"/>
        </w:rPr>
        <w:t xml:space="preserve"> symptómy sa hlásili najmä počas stabilizačnej fázy u 17 % pacientov, s </w:t>
      </w:r>
      <w:proofErr w:type="spellStart"/>
      <w:r w:rsidRPr="00EF433E">
        <w:rPr>
          <w:sz w:val="22"/>
          <w:szCs w:val="22"/>
        </w:rPr>
        <w:t>trasom</w:t>
      </w:r>
      <w:proofErr w:type="spellEnd"/>
      <w:r w:rsidRPr="00EF433E">
        <w:rPr>
          <w:sz w:val="22"/>
          <w:szCs w:val="22"/>
        </w:rPr>
        <w:t xml:space="preserve"> predstavujúcim 6,5 %.</w:t>
      </w:r>
    </w:p>
    <w:p w:rsidR="00E81D28" w:rsidRPr="00EF433E" w:rsidRDefault="00E81D28" w:rsidP="00A440E6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</w:p>
    <w:p w:rsidR="00B72BB2" w:rsidRPr="00EF433E" w:rsidRDefault="00B72BB2" w:rsidP="00B72BB2">
      <w:pPr>
        <w:pStyle w:val="Default"/>
        <w:rPr>
          <w:sz w:val="22"/>
          <w:szCs w:val="22"/>
          <w:u w:val="single"/>
        </w:rPr>
      </w:pPr>
      <w:r w:rsidRPr="00EF433E">
        <w:rPr>
          <w:i/>
          <w:iCs/>
          <w:sz w:val="22"/>
          <w:szCs w:val="22"/>
          <w:u w:val="single"/>
        </w:rPr>
        <w:t xml:space="preserve">Tiky súvisiace s </w:t>
      </w:r>
      <w:proofErr w:type="spellStart"/>
      <w:r w:rsidRPr="00EF433E">
        <w:rPr>
          <w:i/>
          <w:iCs/>
          <w:sz w:val="22"/>
          <w:szCs w:val="22"/>
          <w:u w:val="single"/>
        </w:rPr>
        <w:t>Tourettovým</w:t>
      </w:r>
      <w:proofErr w:type="spellEnd"/>
      <w:r w:rsidRPr="00EF433E">
        <w:rPr>
          <w:i/>
          <w:iCs/>
          <w:sz w:val="22"/>
          <w:szCs w:val="22"/>
          <w:u w:val="single"/>
        </w:rPr>
        <w:t xml:space="preserve"> syndrómom u pediatrických pacientov </w:t>
      </w:r>
      <w:r w:rsidRPr="00EF433E">
        <w:rPr>
          <w:iCs/>
          <w:sz w:val="22"/>
          <w:szCs w:val="22"/>
          <w:u w:val="single"/>
        </w:rPr>
        <w:t xml:space="preserve">(pozri časť 4.2) </w:t>
      </w:r>
    </w:p>
    <w:p w:rsidR="00B72BB2" w:rsidRPr="00EF433E" w:rsidRDefault="00B72BB2" w:rsidP="00B72BB2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Účinnosť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bola skúmaná u pediatrických subjektov trpiacich </w:t>
      </w:r>
      <w:proofErr w:type="spellStart"/>
      <w:r w:rsidRPr="00EF433E">
        <w:rPr>
          <w:sz w:val="22"/>
          <w:szCs w:val="22"/>
        </w:rPr>
        <w:t>Tourettovým</w:t>
      </w:r>
      <w:proofErr w:type="spellEnd"/>
      <w:r w:rsidRPr="00EF433E">
        <w:rPr>
          <w:sz w:val="22"/>
          <w:szCs w:val="22"/>
        </w:rPr>
        <w:t xml:space="preserve"> syndrómom (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: n = 99, </w:t>
      </w:r>
      <w:proofErr w:type="spellStart"/>
      <w:r w:rsidRPr="00EF433E">
        <w:rPr>
          <w:sz w:val="22"/>
          <w:szCs w:val="22"/>
        </w:rPr>
        <w:t>placebo</w:t>
      </w:r>
      <w:proofErr w:type="spellEnd"/>
      <w:r w:rsidRPr="00EF433E">
        <w:rPr>
          <w:sz w:val="22"/>
          <w:szCs w:val="22"/>
        </w:rPr>
        <w:t xml:space="preserve">: n = 44) v </w:t>
      </w:r>
      <w:proofErr w:type="spellStart"/>
      <w:r w:rsidRPr="00EF433E">
        <w:rPr>
          <w:sz w:val="22"/>
          <w:szCs w:val="22"/>
        </w:rPr>
        <w:t>randomizovanej</w:t>
      </w:r>
      <w:proofErr w:type="spellEnd"/>
      <w:r w:rsidRPr="00EF433E">
        <w:rPr>
          <w:sz w:val="22"/>
          <w:szCs w:val="22"/>
        </w:rPr>
        <w:t xml:space="preserve">, dvojito zaslepenej, </w:t>
      </w:r>
      <w:proofErr w:type="spellStart"/>
      <w:r w:rsidRPr="00EF433E">
        <w:rPr>
          <w:sz w:val="22"/>
          <w:szCs w:val="22"/>
        </w:rPr>
        <w:t>placebom</w:t>
      </w:r>
      <w:proofErr w:type="spellEnd"/>
      <w:r w:rsidRPr="00EF433E">
        <w:rPr>
          <w:sz w:val="22"/>
          <w:szCs w:val="22"/>
        </w:rPr>
        <w:t xml:space="preserve"> kontrolovanej 8-týždňovej štúdii s použitím dizajnu s pevnou dávkou na základe telesnej hmotnosti v liečenej skupine v rozsahu dávky 5 mg/deň až 20 mg/deň a s úvodnou dávkou 2 mg. Pacienti boli vo veku 7 - 17 rokov a dosahovali základnú hodnotu priemerného skóre 30 z celkového skóre tikov podľa </w:t>
      </w:r>
      <w:proofErr w:type="spellStart"/>
      <w:r w:rsidRPr="00EF433E">
        <w:rPr>
          <w:sz w:val="22"/>
          <w:szCs w:val="22"/>
        </w:rPr>
        <w:t>Yaleovej</w:t>
      </w:r>
      <w:proofErr w:type="spellEnd"/>
      <w:r w:rsidRPr="00EF433E">
        <w:rPr>
          <w:sz w:val="22"/>
          <w:szCs w:val="22"/>
        </w:rPr>
        <w:t xml:space="preserve"> celkovej škály závažnosti tikov (TTS-YGTSS).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preukázal zlepšenie vo forme zmeny TTS-YGTSS zo základnej hodnoty do 8. týždňa na hodnotu 13,35 v skupine s nízkou dávkou (5 mg alebo 10 mg) a hodnotu 16,94 v skupine s vysokou dávkou (10 mg alebo 20 mg) v porovnaní so zlepšením na hodnotu 7,09 v skupine užívajúcej </w:t>
      </w:r>
      <w:proofErr w:type="spellStart"/>
      <w:r w:rsidRPr="00EF433E">
        <w:rPr>
          <w:sz w:val="22"/>
          <w:szCs w:val="22"/>
        </w:rPr>
        <w:t>placebo</w:t>
      </w:r>
      <w:proofErr w:type="spellEnd"/>
      <w:r w:rsidRPr="00EF433E">
        <w:rPr>
          <w:sz w:val="22"/>
          <w:szCs w:val="22"/>
        </w:rPr>
        <w:t xml:space="preserve">. </w:t>
      </w:r>
    </w:p>
    <w:p w:rsidR="00B72BB2" w:rsidRPr="00EF433E" w:rsidRDefault="00B72BB2" w:rsidP="00B72BB2">
      <w:pPr>
        <w:pStyle w:val="Default"/>
        <w:rPr>
          <w:sz w:val="22"/>
          <w:szCs w:val="22"/>
        </w:rPr>
      </w:pPr>
    </w:p>
    <w:p w:rsidR="00B72BB2" w:rsidRPr="00EF433E" w:rsidRDefault="00B72BB2" w:rsidP="00B72BB2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Účinnosť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u pediatrických subjektov s </w:t>
      </w:r>
      <w:proofErr w:type="spellStart"/>
      <w:r w:rsidRPr="00EF433E">
        <w:rPr>
          <w:sz w:val="22"/>
          <w:szCs w:val="22"/>
        </w:rPr>
        <w:t>Tourettovým</w:t>
      </w:r>
      <w:proofErr w:type="spellEnd"/>
      <w:r w:rsidRPr="00EF433E">
        <w:rPr>
          <w:sz w:val="22"/>
          <w:szCs w:val="22"/>
        </w:rPr>
        <w:t xml:space="preserve"> syndrómom (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: n = 32, </w:t>
      </w:r>
      <w:proofErr w:type="spellStart"/>
      <w:r w:rsidRPr="00EF433E">
        <w:rPr>
          <w:sz w:val="22"/>
          <w:szCs w:val="22"/>
        </w:rPr>
        <w:t>placebo</w:t>
      </w:r>
      <w:proofErr w:type="spellEnd"/>
      <w:r w:rsidRPr="00EF433E">
        <w:rPr>
          <w:sz w:val="22"/>
          <w:szCs w:val="22"/>
        </w:rPr>
        <w:t xml:space="preserve">: n = 29) bola hodnotená aj pri flexibilnom rozsahu dávky od 2 mg/deň do 20 mg/deň a pri úvodnej dávke 2 mg v 10-týždňovej, </w:t>
      </w:r>
      <w:proofErr w:type="spellStart"/>
      <w:r w:rsidRPr="00EF433E">
        <w:rPr>
          <w:sz w:val="22"/>
          <w:szCs w:val="22"/>
        </w:rPr>
        <w:t>randomizovanej</w:t>
      </w:r>
      <w:proofErr w:type="spellEnd"/>
      <w:r w:rsidRPr="00EF433E">
        <w:rPr>
          <w:sz w:val="22"/>
          <w:szCs w:val="22"/>
        </w:rPr>
        <w:t xml:space="preserve">, dvojito zaslepenej, </w:t>
      </w:r>
      <w:proofErr w:type="spellStart"/>
      <w:r w:rsidRPr="00EF433E">
        <w:rPr>
          <w:sz w:val="22"/>
          <w:szCs w:val="22"/>
        </w:rPr>
        <w:t>placebom</w:t>
      </w:r>
      <w:proofErr w:type="spellEnd"/>
      <w:r w:rsidRPr="00EF433E">
        <w:rPr>
          <w:sz w:val="22"/>
          <w:szCs w:val="22"/>
        </w:rPr>
        <w:t xml:space="preserve"> kontrolovanej štúdii vykonanej v Južnej Kórei. Pacienti boli vo veku 6 - 18 rokov a dosahovali základnú hodnotu priemerného skóre 29 podľa TTS-YGTSS. Skupina, ktorá užívala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, preukázala zlepšenie hodnoty TTS-YGTSS na hodnotu 14,97 zo základnej hodnoty do 10. týždňa v porovnaní so zlepšením na hodnotu 9,62 v skupine užívajúcej </w:t>
      </w:r>
      <w:proofErr w:type="spellStart"/>
      <w:r w:rsidRPr="00EF433E">
        <w:rPr>
          <w:sz w:val="22"/>
          <w:szCs w:val="22"/>
        </w:rPr>
        <w:t>placebo</w:t>
      </w:r>
      <w:proofErr w:type="spellEnd"/>
      <w:r w:rsidRPr="00EF433E">
        <w:rPr>
          <w:sz w:val="22"/>
          <w:szCs w:val="22"/>
        </w:rPr>
        <w:t xml:space="preserve">. </w:t>
      </w:r>
    </w:p>
    <w:p w:rsidR="00B72BB2" w:rsidRPr="00EF433E" w:rsidRDefault="00B72BB2" w:rsidP="00B72BB2">
      <w:pPr>
        <w:pStyle w:val="Default"/>
        <w:rPr>
          <w:sz w:val="22"/>
          <w:szCs w:val="22"/>
        </w:rPr>
      </w:pPr>
    </w:p>
    <w:p w:rsidR="00B72BB2" w:rsidRPr="00EF433E" w:rsidRDefault="00B72BB2" w:rsidP="00B72BB2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obidvoch krátkodobých skúšaniach nebol stanovený klinický význam zistení účinnosti pri posúdení miery účinku liečby v porovnaní s vysokým účinkom </w:t>
      </w:r>
      <w:proofErr w:type="spellStart"/>
      <w:r w:rsidRPr="00EF433E">
        <w:rPr>
          <w:sz w:val="22"/>
          <w:szCs w:val="22"/>
        </w:rPr>
        <w:t>placeba</w:t>
      </w:r>
      <w:proofErr w:type="spellEnd"/>
      <w:r w:rsidRPr="00EF433E">
        <w:rPr>
          <w:sz w:val="22"/>
          <w:szCs w:val="22"/>
        </w:rPr>
        <w:t xml:space="preserve"> a nejasnými účinkami týkajúcimi sa </w:t>
      </w:r>
      <w:proofErr w:type="spellStart"/>
      <w:r w:rsidRPr="00EF433E">
        <w:rPr>
          <w:sz w:val="22"/>
          <w:szCs w:val="22"/>
        </w:rPr>
        <w:t>psychosociálneho</w:t>
      </w:r>
      <w:proofErr w:type="spellEnd"/>
      <w:r w:rsidRPr="00EF433E">
        <w:rPr>
          <w:sz w:val="22"/>
          <w:szCs w:val="22"/>
        </w:rPr>
        <w:t xml:space="preserve"> fungovania. Nie sú dostupné žiadne dlhodobé údaje týkajúce sa účinnosti a bezpečnosti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pri tejto fluktuačnej poruche. </w:t>
      </w:r>
    </w:p>
    <w:p w:rsidR="00B72BB2" w:rsidRPr="00EF433E" w:rsidRDefault="00B72BB2" w:rsidP="00B72BB2">
      <w:pPr>
        <w:pStyle w:val="Default"/>
        <w:rPr>
          <w:sz w:val="22"/>
          <w:szCs w:val="22"/>
        </w:rPr>
      </w:pPr>
    </w:p>
    <w:p w:rsidR="00F931D9" w:rsidRPr="00EF433E" w:rsidRDefault="00B72BB2" w:rsidP="00B72BB2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 xml:space="preserve">Európska agentúra pre lieky udelila odklad z povinnosti predložiť výsledky štúdií s </w:t>
      </w:r>
      <w:proofErr w:type="spellStart"/>
      <w:r w:rsidRPr="00EF433E">
        <w:rPr>
          <w:sz w:val="22"/>
          <w:szCs w:val="22"/>
          <w:lang w:val="sk-SK"/>
        </w:rPr>
        <w:t>aripiprazolom</w:t>
      </w:r>
      <w:proofErr w:type="spellEnd"/>
      <w:r w:rsidRPr="00EF433E">
        <w:rPr>
          <w:sz w:val="22"/>
          <w:szCs w:val="22"/>
          <w:lang w:val="sk-SK"/>
        </w:rPr>
        <w:t xml:space="preserve"> v jednej alebo vo viacerých podskupinách pediatrickej populácie pri liečbe schizofrénie a pri liečbe bipolárnej afektívnej poruchy (informácie o použití v pediatrickej populácii, pozri časť 4.2 ).</w:t>
      </w:r>
    </w:p>
    <w:p w:rsidR="00B72BB2" w:rsidRPr="00EF433E" w:rsidRDefault="00B72BB2" w:rsidP="00B72BB2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</w:p>
    <w:p w:rsidR="00A0467A" w:rsidRPr="00EF433E" w:rsidRDefault="00A0467A" w:rsidP="008826BE">
      <w:pPr>
        <w:keepNext/>
        <w:numPr>
          <w:ilvl w:val="1"/>
          <w:numId w:val="17"/>
        </w:numPr>
        <w:tabs>
          <w:tab w:val="clear" w:pos="405"/>
          <w:tab w:val="num" w:pos="720"/>
        </w:tabs>
        <w:rPr>
          <w:b/>
          <w:sz w:val="22"/>
        </w:rPr>
      </w:pPr>
      <w:proofErr w:type="spellStart"/>
      <w:r w:rsidRPr="00EF433E">
        <w:rPr>
          <w:b/>
          <w:sz w:val="22"/>
        </w:rPr>
        <w:t>Farmakokinetické</w:t>
      </w:r>
      <w:proofErr w:type="spellEnd"/>
      <w:r w:rsidRPr="00EF433E">
        <w:rPr>
          <w:b/>
          <w:sz w:val="22"/>
        </w:rPr>
        <w:t xml:space="preserve"> vlastnosti</w:t>
      </w:r>
    </w:p>
    <w:p w:rsidR="00A0467A" w:rsidRPr="00EF433E" w:rsidRDefault="00A0467A" w:rsidP="00A440E6">
      <w:pPr>
        <w:pStyle w:val="EMEAEnBodyText"/>
        <w:keepNext/>
        <w:spacing w:before="0" w:after="0"/>
        <w:jc w:val="left"/>
        <w:rPr>
          <w:szCs w:val="24"/>
          <w:lang w:val="sk-SK"/>
        </w:rPr>
      </w:pPr>
    </w:p>
    <w:p w:rsidR="00A0467A" w:rsidRPr="00EF433E" w:rsidRDefault="00A0467A" w:rsidP="00A440E6">
      <w:pPr>
        <w:rPr>
          <w:sz w:val="22"/>
          <w:u w:val="single"/>
        </w:rPr>
      </w:pPr>
      <w:r w:rsidRPr="00EF433E">
        <w:rPr>
          <w:sz w:val="22"/>
          <w:u w:val="single"/>
        </w:rPr>
        <w:t>Absorpcia</w:t>
      </w:r>
    </w:p>
    <w:p w:rsidR="008120E3" w:rsidRPr="00EF433E" w:rsidRDefault="00B72BB2" w:rsidP="00A440E6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  <w:proofErr w:type="spellStart"/>
      <w:r w:rsidRPr="00EF433E">
        <w:rPr>
          <w:sz w:val="22"/>
          <w:szCs w:val="22"/>
          <w:lang w:val="sk-SK"/>
        </w:rPr>
        <w:t>Aripiprazol</w:t>
      </w:r>
      <w:proofErr w:type="spellEnd"/>
      <w:r w:rsidRPr="00EF433E">
        <w:rPr>
          <w:sz w:val="22"/>
          <w:szCs w:val="22"/>
          <w:lang w:val="sk-SK"/>
        </w:rPr>
        <w:t xml:space="preserve"> sa dobre vstrebáva a vrcholové plazmatické koncentrácie sa dosiahnu do 3-5 hodín po podaní dávky. </w:t>
      </w:r>
      <w:proofErr w:type="spellStart"/>
      <w:r w:rsidRPr="00EF433E">
        <w:rPr>
          <w:sz w:val="22"/>
          <w:szCs w:val="22"/>
          <w:lang w:val="sk-SK"/>
        </w:rPr>
        <w:t>Aripiprazol</w:t>
      </w:r>
      <w:proofErr w:type="spellEnd"/>
      <w:r w:rsidRPr="00EF433E">
        <w:rPr>
          <w:sz w:val="22"/>
          <w:szCs w:val="22"/>
          <w:lang w:val="sk-SK"/>
        </w:rPr>
        <w:t xml:space="preserve"> podlieha minimálnemu </w:t>
      </w:r>
      <w:proofErr w:type="spellStart"/>
      <w:r w:rsidRPr="00EF433E">
        <w:rPr>
          <w:sz w:val="22"/>
          <w:szCs w:val="22"/>
          <w:lang w:val="sk-SK"/>
        </w:rPr>
        <w:t>pre-systémovému</w:t>
      </w:r>
      <w:proofErr w:type="spellEnd"/>
      <w:r w:rsidRPr="00EF433E">
        <w:rPr>
          <w:sz w:val="22"/>
          <w:szCs w:val="22"/>
          <w:lang w:val="sk-SK"/>
        </w:rPr>
        <w:t xml:space="preserve"> metabolizmu. Absolútna</w:t>
      </w:r>
      <w:r w:rsidR="009D53DF">
        <w:rPr>
          <w:sz w:val="22"/>
          <w:szCs w:val="22"/>
          <w:lang w:val="sk-SK"/>
        </w:rPr>
        <w:t xml:space="preserve"> </w:t>
      </w:r>
      <w:r w:rsidRPr="00EF433E">
        <w:rPr>
          <w:sz w:val="22"/>
          <w:szCs w:val="22"/>
          <w:lang w:val="sk-SK"/>
        </w:rPr>
        <w:t xml:space="preserve">biologická dostupnosť </w:t>
      </w:r>
      <w:r w:rsidR="002A30D4">
        <w:rPr>
          <w:sz w:val="22"/>
          <w:szCs w:val="22"/>
          <w:lang w:val="sk-SK"/>
        </w:rPr>
        <w:t xml:space="preserve">perorálnej </w:t>
      </w:r>
      <w:r w:rsidRPr="00EF433E">
        <w:rPr>
          <w:sz w:val="22"/>
          <w:szCs w:val="22"/>
          <w:lang w:val="sk-SK"/>
        </w:rPr>
        <w:t>liekovej formy</w:t>
      </w:r>
      <w:r w:rsidR="002A30D4">
        <w:rPr>
          <w:sz w:val="22"/>
          <w:szCs w:val="22"/>
          <w:lang w:val="sk-SK"/>
        </w:rPr>
        <w:t xml:space="preserve"> v podobe tabliet</w:t>
      </w:r>
      <w:r w:rsidRPr="00EF433E">
        <w:rPr>
          <w:sz w:val="22"/>
          <w:szCs w:val="22"/>
          <w:lang w:val="sk-SK"/>
        </w:rPr>
        <w:t xml:space="preserve"> je 87 %. Jedlo s vysokým obsahom tuku nemá žiadny vplyv na </w:t>
      </w:r>
      <w:proofErr w:type="spellStart"/>
      <w:r w:rsidRPr="00EF433E">
        <w:rPr>
          <w:sz w:val="22"/>
          <w:szCs w:val="22"/>
          <w:lang w:val="sk-SK"/>
        </w:rPr>
        <w:t>farmakokinetiku</w:t>
      </w:r>
      <w:proofErr w:type="spellEnd"/>
      <w:r w:rsidRPr="00EF433E">
        <w:rPr>
          <w:sz w:val="22"/>
          <w:szCs w:val="22"/>
          <w:lang w:val="sk-SK"/>
        </w:rPr>
        <w:t xml:space="preserve"> </w:t>
      </w:r>
      <w:proofErr w:type="spellStart"/>
      <w:r w:rsidRPr="00EF433E">
        <w:rPr>
          <w:sz w:val="22"/>
          <w:szCs w:val="22"/>
          <w:lang w:val="sk-SK"/>
        </w:rPr>
        <w:t>aripiprazolu</w:t>
      </w:r>
      <w:proofErr w:type="spellEnd"/>
      <w:r w:rsidRPr="00EF433E">
        <w:rPr>
          <w:sz w:val="22"/>
          <w:szCs w:val="22"/>
          <w:lang w:val="sk-SK"/>
        </w:rPr>
        <w:t>.</w:t>
      </w:r>
    </w:p>
    <w:p w:rsidR="00B72BB2" w:rsidRPr="00EF433E" w:rsidRDefault="00B72BB2" w:rsidP="00A440E6">
      <w:pPr>
        <w:pStyle w:val="Zarkazkladnhotextu2"/>
        <w:ind w:left="0" w:firstLine="0"/>
        <w:jc w:val="left"/>
        <w:rPr>
          <w:sz w:val="22"/>
          <w:lang w:val="sk-SK"/>
        </w:rPr>
      </w:pPr>
    </w:p>
    <w:p w:rsidR="00A0467A" w:rsidRPr="00EF433E" w:rsidRDefault="00A0467A" w:rsidP="00A440E6">
      <w:pPr>
        <w:pStyle w:val="Oznaitext"/>
        <w:ind w:left="0" w:right="0" w:firstLine="0"/>
        <w:jc w:val="left"/>
        <w:rPr>
          <w:sz w:val="22"/>
          <w:u w:val="single"/>
        </w:rPr>
      </w:pPr>
      <w:r w:rsidRPr="00EF433E">
        <w:rPr>
          <w:sz w:val="22"/>
          <w:u w:val="single"/>
        </w:rPr>
        <w:t>Distribúcia</w:t>
      </w:r>
    </w:p>
    <w:p w:rsidR="00B72BB2" w:rsidRPr="00EF433E" w:rsidRDefault="00B72BB2" w:rsidP="00A440E6">
      <w:pPr>
        <w:pStyle w:val="Oznaitext"/>
        <w:ind w:left="0" w:right="0" w:firstLine="0"/>
        <w:jc w:val="left"/>
        <w:rPr>
          <w:sz w:val="22"/>
          <w:szCs w:val="22"/>
        </w:rPr>
      </w:pP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je v značnej miere distribuovaný do celého tela so zdanlivým distribučným objemom 4,9 l/kg, čo poukazuje na rozsiahlu </w:t>
      </w:r>
      <w:proofErr w:type="spellStart"/>
      <w:r w:rsidRPr="00EF433E">
        <w:rPr>
          <w:sz w:val="22"/>
          <w:szCs w:val="22"/>
        </w:rPr>
        <w:t>extravaskulárnu</w:t>
      </w:r>
      <w:proofErr w:type="spellEnd"/>
      <w:r w:rsidRPr="00EF433E">
        <w:rPr>
          <w:sz w:val="22"/>
          <w:szCs w:val="22"/>
        </w:rPr>
        <w:t xml:space="preserve"> distribúciu. Pri terapeutických koncentráciách je väzba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a </w:t>
      </w:r>
      <w:proofErr w:type="spellStart"/>
      <w:r w:rsidRPr="00EF433E">
        <w:rPr>
          <w:sz w:val="22"/>
          <w:szCs w:val="22"/>
        </w:rPr>
        <w:t>dehydro-aripiprazolu</w:t>
      </w:r>
      <w:proofErr w:type="spellEnd"/>
      <w:r w:rsidRPr="00EF433E">
        <w:rPr>
          <w:sz w:val="22"/>
          <w:szCs w:val="22"/>
        </w:rPr>
        <w:t xml:space="preserve"> na proteíny v sére viac než 99 % s väzbou hlavne na albumín.</w:t>
      </w:r>
    </w:p>
    <w:p w:rsidR="00B72BB2" w:rsidRPr="00EF433E" w:rsidRDefault="00B72BB2" w:rsidP="00A440E6">
      <w:pPr>
        <w:pStyle w:val="Oznaitext"/>
        <w:ind w:left="0" w:right="0" w:firstLine="0"/>
        <w:jc w:val="left"/>
        <w:rPr>
          <w:sz w:val="22"/>
          <w:u w:val="single"/>
        </w:rPr>
      </w:pPr>
    </w:p>
    <w:p w:rsidR="00A0467A" w:rsidRPr="00EF433E" w:rsidRDefault="00E349A2" w:rsidP="00A440E6">
      <w:pPr>
        <w:pStyle w:val="Oznaitext"/>
        <w:ind w:left="0" w:right="0" w:firstLine="0"/>
        <w:jc w:val="left"/>
        <w:rPr>
          <w:sz w:val="22"/>
          <w:u w:val="single"/>
        </w:rPr>
      </w:pPr>
      <w:proofErr w:type="spellStart"/>
      <w:r w:rsidRPr="00EF433E">
        <w:rPr>
          <w:sz w:val="22"/>
          <w:u w:val="single"/>
        </w:rPr>
        <w:t>Biotransformácia</w:t>
      </w:r>
      <w:proofErr w:type="spellEnd"/>
      <w:r w:rsidRPr="00EF433E">
        <w:rPr>
          <w:sz w:val="22"/>
          <w:u w:val="single"/>
        </w:rPr>
        <w:t xml:space="preserve"> </w:t>
      </w:r>
    </w:p>
    <w:p w:rsidR="00FD3E85" w:rsidRPr="00EF433E" w:rsidRDefault="00FD3E85" w:rsidP="00A440E6">
      <w:pPr>
        <w:rPr>
          <w:sz w:val="22"/>
          <w:szCs w:val="22"/>
        </w:rPr>
      </w:pP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sa v rozsiahlej miere metabolizuje v pečeni </w:t>
      </w:r>
      <w:r w:rsidR="005E2874">
        <w:rPr>
          <w:sz w:val="22"/>
          <w:szCs w:val="22"/>
        </w:rPr>
        <w:t>prevažne</w:t>
      </w:r>
      <w:r w:rsidR="005E2874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tromi </w:t>
      </w:r>
      <w:proofErr w:type="spellStart"/>
      <w:r w:rsidRPr="00EF433E">
        <w:rPr>
          <w:sz w:val="22"/>
          <w:szCs w:val="22"/>
        </w:rPr>
        <w:t>biotransformačnými</w:t>
      </w:r>
      <w:proofErr w:type="spellEnd"/>
      <w:r w:rsidRPr="00EF433E">
        <w:rPr>
          <w:sz w:val="22"/>
          <w:szCs w:val="22"/>
        </w:rPr>
        <w:t xml:space="preserve"> dráhami: </w:t>
      </w:r>
      <w:proofErr w:type="spellStart"/>
      <w:r w:rsidRPr="00EF433E">
        <w:rPr>
          <w:sz w:val="22"/>
          <w:szCs w:val="22"/>
        </w:rPr>
        <w:t>dehydrogenáciou</w:t>
      </w:r>
      <w:proofErr w:type="spellEnd"/>
      <w:r w:rsidRPr="00EF433E">
        <w:rPr>
          <w:sz w:val="22"/>
          <w:szCs w:val="22"/>
        </w:rPr>
        <w:t xml:space="preserve">, </w:t>
      </w:r>
      <w:proofErr w:type="spellStart"/>
      <w:r w:rsidRPr="00EF433E">
        <w:rPr>
          <w:sz w:val="22"/>
          <w:szCs w:val="22"/>
        </w:rPr>
        <w:t>hydroxyláciou</w:t>
      </w:r>
      <w:proofErr w:type="spellEnd"/>
      <w:r w:rsidRPr="00EF433E">
        <w:rPr>
          <w:sz w:val="22"/>
          <w:szCs w:val="22"/>
        </w:rPr>
        <w:t xml:space="preserve"> a </w:t>
      </w:r>
      <w:proofErr w:type="spellStart"/>
      <w:r w:rsidRPr="00EF433E">
        <w:rPr>
          <w:sz w:val="22"/>
          <w:szCs w:val="22"/>
        </w:rPr>
        <w:t>N-dealkyláciou</w:t>
      </w:r>
      <w:proofErr w:type="spellEnd"/>
      <w:r w:rsidRPr="00EF433E">
        <w:rPr>
          <w:sz w:val="22"/>
          <w:szCs w:val="22"/>
        </w:rPr>
        <w:t xml:space="preserve">. Na základe </w:t>
      </w:r>
      <w:r w:rsidRPr="00EF433E">
        <w:rPr>
          <w:i/>
          <w:iCs/>
          <w:sz w:val="22"/>
          <w:szCs w:val="22"/>
        </w:rPr>
        <w:t xml:space="preserve">in </w:t>
      </w:r>
      <w:proofErr w:type="spellStart"/>
      <w:r w:rsidRPr="00EF433E">
        <w:rPr>
          <w:i/>
          <w:iCs/>
          <w:sz w:val="22"/>
          <w:szCs w:val="22"/>
        </w:rPr>
        <w:t>vitro</w:t>
      </w:r>
      <w:proofErr w:type="spellEnd"/>
      <w:r w:rsidRPr="00EF433E">
        <w:rPr>
          <w:i/>
          <w:iCs/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štúdií sú enzýmy CYP3A4 a CYP2D6 zodpovedné za </w:t>
      </w:r>
      <w:proofErr w:type="spellStart"/>
      <w:r w:rsidRPr="00EF433E">
        <w:rPr>
          <w:sz w:val="22"/>
          <w:szCs w:val="22"/>
        </w:rPr>
        <w:t>dehydrogenáciu</w:t>
      </w:r>
      <w:proofErr w:type="spellEnd"/>
      <w:r w:rsidRPr="00EF433E">
        <w:rPr>
          <w:sz w:val="22"/>
          <w:szCs w:val="22"/>
        </w:rPr>
        <w:t xml:space="preserve"> a </w:t>
      </w:r>
      <w:proofErr w:type="spellStart"/>
      <w:r w:rsidR="009D53DF" w:rsidRPr="00EF433E">
        <w:rPr>
          <w:sz w:val="22"/>
          <w:szCs w:val="22"/>
        </w:rPr>
        <w:t>hydroxyláci</w:t>
      </w:r>
      <w:r w:rsidR="009D53DF">
        <w:rPr>
          <w:sz w:val="22"/>
          <w:szCs w:val="22"/>
        </w:rPr>
        <w:t>u</w:t>
      </w:r>
      <w:proofErr w:type="spellEnd"/>
      <w:r w:rsidR="009D53DF"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a </w:t>
      </w:r>
      <w:proofErr w:type="spellStart"/>
      <w:r w:rsidRPr="00EF433E">
        <w:rPr>
          <w:sz w:val="22"/>
          <w:szCs w:val="22"/>
        </w:rPr>
        <w:t>N-dealkylácia</w:t>
      </w:r>
      <w:proofErr w:type="spellEnd"/>
      <w:r w:rsidRPr="00EF433E">
        <w:rPr>
          <w:sz w:val="22"/>
          <w:szCs w:val="22"/>
        </w:rPr>
        <w:t xml:space="preserve"> je </w:t>
      </w:r>
      <w:proofErr w:type="spellStart"/>
      <w:r w:rsidRPr="00EF433E">
        <w:rPr>
          <w:sz w:val="22"/>
          <w:szCs w:val="22"/>
        </w:rPr>
        <w:t>katalyzovaná</w:t>
      </w:r>
      <w:proofErr w:type="spellEnd"/>
      <w:r w:rsidRPr="00EF433E">
        <w:rPr>
          <w:sz w:val="22"/>
          <w:szCs w:val="22"/>
        </w:rPr>
        <w:t xml:space="preserve"> enzýmom CYP3A4.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tvorí hlavný podiel lieku v systémovom obehu. V rovnovážnom stave predstavuje aktívny </w:t>
      </w:r>
      <w:proofErr w:type="spellStart"/>
      <w:r w:rsidRPr="00EF433E">
        <w:rPr>
          <w:sz w:val="22"/>
          <w:szCs w:val="22"/>
        </w:rPr>
        <w:t>metabolit</w:t>
      </w:r>
      <w:proofErr w:type="spellEnd"/>
      <w:r w:rsidRPr="00EF433E">
        <w:rPr>
          <w:sz w:val="22"/>
          <w:szCs w:val="22"/>
        </w:rPr>
        <w:t xml:space="preserve">, </w:t>
      </w:r>
      <w:proofErr w:type="spellStart"/>
      <w:r w:rsidRPr="00EF433E">
        <w:rPr>
          <w:sz w:val="22"/>
          <w:szCs w:val="22"/>
        </w:rPr>
        <w:t>dehydro-aripiprazol</w:t>
      </w:r>
      <w:proofErr w:type="spellEnd"/>
      <w:r w:rsidRPr="00EF433E">
        <w:rPr>
          <w:sz w:val="22"/>
          <w:szCs w:val="22"/>
        </w:rPr>
        <w:t xml:space="preserve">, asi 40 % hodnoty AUC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v plazme.</w:t>
      </w:r>
    </w:p>
    <w:p w:rsidR="00FD3E85" w:rsidRPr="00EF433E" w:rsidRDefault="00FD3E85" w:rsidP="00A440E6">
      <w:pPr>
        <w:rPr>
          <w:sz w:val="22"/>
        </w:rPr>
      </w:pPr>
    </w:p>
    <w:p w:rsidR="00A0467A" w:rsidRPr="00EF433E" w:rsidRDefault="00362FD1" w:rsidP="00A440E6">
      <w:pPr>
        <w:rPr>
          <w:sz w:val="22"/>
          <w:u w:val="single"/>
        </w:rPr>
      </w:pPr>
      <w:r w:rsidRPr="00EF433E">
        <w:rPr>
          <w:sz w:val="22"/>
          <w:u w:val="single"/>
        </w:rPr>
        <w:t>Eliminácia</w:t>
      </w:r>
    </w:p>
    <w:p w:rsidR="00A0467A" w:rsidRDefault="00FD3E85" w:rsidP="00A440E6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 xml:space="preserve">Priemerný polčas eliminácie </w:t>
      </w:r>
      <w:proofErr w:type="spellStart"/>
      <w:r w:rsidRPr="00EF433E">
        <w:rPr>
          <w:sz w:val="22"/>
          <w:szCs w:val="22"/>
          <w:lang w:val="sk-SK"/>
        </w:rPr>
        <w:t>aripiprazolu</w:t>
      </w:r>
      <w:proofErr w:type="spellEnd"/>
      <w:r w:rsidRPr="00EF433E">
        <w:rPr>
          <w:sz w:val="22"/>
          <w:szCs w:val="22"/>
          <w:lang w:val="sk-SK"/>
        </w:rPr>
        <w:t xml:space="preserve"> je približne 75 hodín u rýchlych </w:t>
      </w:r>
      <w:proofErr w:type="spellStart"/>
      <w:r w:rsidRPr="00EF433E">
        <w:rPr>
          <w:sz w:val="22"/>
          <w:szCs w:val="22"/>
          <w:lang w:val="sk-SK"/>
        </w:rPr>
        <w:t>metabolizérov</w:t>
      </w:r>
      <w:proofErr w:type="spellEnd"/>
      <w:r w:rsidRPr="00EF433E">
        <w:rPr>
          <w:sz w:val="22"/>
          <w:szCs w:val="22"/>
          <w:lang w:val="sk-SK"/>
        </w:rPr>
        <w:t xml:space="preserve"> CYP2D6 a približne 146 hodín u pomalých </w:t>
      </w:r>
      <w:proofErr w:type="spellStart"/>
      <w:r w:rsidRPr="00EF433E">
        <w:rPr>
          <w:sz w:val="22"/>
          <w:szCs w:val="22"/>
          <w:lang w:val="sk-SK"/>
        </w:rPr>
        <w:t>metabolizérov</w:t>
      </w:r>
      <w:proofErr w:type="spellEnd"/>
      <w:r w:rsidRPr="00EF433E">
        <w:rPr>
          <w:sz w:val="22"/>
          <w:szCs w:val="22"/>
          <w:lang w:val="sk-SK"/>
        </w:rPr>
        <w:t xml:space="preserve"> CYP2D6.</w:t>
      </w:r>
    </w:p>
    <w:p w:rsidR="008C7749" w:rsidRPr="00EF433E" w:rsidRDefault="008C7749" w:rsidP="00A440E6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</w:p>
    <w:p w:rsidR="00FD3E85" w:rsidRDefault="00FD3E85" w:rsidP="00FD3E85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Celkový telesný </w:t>
      </w:r>
      <w:proofErr w:type="spellStart"/>
      <w:r w:rsidRPr="00EF433E">
        <w:rPr>
          <w:sz w:val="22"/>
          <w:szCs w:val="22"/>
        </w:rPr>
        <w:t>klírens</w:t>
      </w:r>
      <w:proofErr w:type="spellEnd"/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je 0,7 ml/min/kg a je predovšetkým </w:t>
      </w:r>
      <w:proofErr w:type="spellStart"/>
      <w:r w:rsidRPr="00EF433E">
        <w:rPr>
          <w:sz w:val="22"/>
          <w:szCs w:val="22"/>
        </w:rPr>
        <w:t>hepatálny</w:t>
      </w:r>
      <w:proofErr w:type="spellEnd"/>
      <w:r w:rsidRPr="00EF433E">
        <w:rPr>
          <w:sz w:val="22"/>
          <w:szCs w:val="22"/>
        </w:rPr>
        <w:t xml:space="preserve">. </w:t>
      </w:r>
    </w:p>
    <w:p w:rsidR="00FD3E85" w:rsidRPr="00EF433E" w:rsidRDefault="00FD3E85" w:rsidP="00FD3E85">
      <w:pPr>
        <w:pStyle w:val="Zarkazkladnhotextu2"/>
        <w:ind w:left="0" w:firstLine="0"/>
        <w:jc w:val="left"/>
        <w:rPr>
          <w:sz w:val="22"/>
          <w:lang w:val="sk-SK"/>
        </w:rPr>
      </w:pPr>
      <w:r w:rsidRPr="00EF433E">
        <w:rPr>
          <w:sz w:val="22"/>
          <w:szCs w:val="22"/>
          <w:lang w:val="sk-SK"/>
        </w:rPr>
        <w:t xml:space="preserve">Po jednotlivej perorálnej dávke </w:t>
      </w:r>
      <w:proofErr w:type="spellStart"/>
      <w:r w:rsidRPr="00EF433E">
        <w:rPr>
          <w:sz w:val="22"/>
          <w:szCs w:val="22"/>
          <w:lang w:val="sk-SK"/>
        </w:rPr>
        <w:t>aripiprazolu</w:t>
      </w:r>
      <w:proofErr w:type="spellEnd"/>
      <w:r w:rsidRPr="00EF433E">
        <w:rPr>
          <w:sz w:val="22"/>
          <w:szCs w:val="22"/>
          <w:lang w:val="sk-SK"/>
        </w:rPr>
        <w:t xml:space="preserve"> značeného [</w:t>
      </w:r>
      <w:r w:rsidR="00DB286D" w:rsidRPr="0053055A">
        <w:rPr>
          <w:bCs/>
          <w:sz w:val="22"/>
          <w:szCs w:val="22"/>
          <w:vertAlign w:val="superscript"/>
          <w:lang w:val="sk-SK"/>
        </w:rPr>
        <w:t>14</w:t>
      </w:r>
      <w:r w:rsidR="00DB286D" w:rsidRPr="0053055A">
        <w:rPr>
          <w:bCs/>
          <w:sz w:val="22"/>
          <w:szCs w:val="22"/>
          <w:lang w:val="sk-SK"/>
        </w:rPr>
        <w:t>C</w:t>
      </w:r>
      <w:r w:rsidRPr="00EF433E">
        <w:rPr>
          <w:sz w:val="22"/>
          <w:szCs w:val="22"/>
          <w:lang w:val="sk-SK"/>
        </w:rPr>
        <w:t xml:space="preserve">] bolo približne 27 % podanej rádioaktívnej látky zistenej v moči a približne 60 % v stolici. Menej ako 1 % nezmeneného </w:t>
      </w:r>
      <w:proofErr w:type="spellStart"/>
      <w:r w:rsidRPr="00EF433E">
        <w:rPr>
          <w:sz w:val="22"/>
          <w:szCs w:val="22"/>
          <w:lang w:val="sk-SK"/>
        </w:rPr>
        <w:t>aripiprazolu</w:t>
      </w:r>
      <w:proofErr w:type="spellEnd"/>
      <w:r w:rsidRPr="00EF433E">
        <w:rPr>
          <w:sz w:val="22"/>
          <w:szCs w:val="22"/>
          <w:lang w:val="sk-SK"/>
        </w:rPr>
        <w:t xml:space="preserve"> sa vylúčilo močom a približne 18 % sa vylúčilo v nezmenenej forme stolicou.</w:t>
      </w:r>
    </w:p>
    <w:p w:rsidR="00A0467A" w:rsidRPr="00EF433E" w:rsidRDefault="00A0467A" w:rsidP="00A440E6">
      <w:pPr>
        <w:pStyle w:val="Zarkazkladnhotextu2"/>
        <w:ind w:left="0" w:firstLine="0"/>
        <w:jc w:val="left"/>
        <w:rPr>
          <w:sz w:val="22"/>
          <w:lang w:val="sk-SK"/>
        </w:rPr>
      </w:pPr>
    </w:p>
    <w:p w:rsidR="00ED3706" w:rsidRPr="00EF433E" w:rsidRDefault="00ED3706" w:rsidP="00A440E6">
      <w:pPr>
        <w:pStyle w:val="Zarkazkladnhotextu2"/>
        <w:ind w:left="0" w:firstLine="0"/>
        <w:jc w:val="left"/>
        <w:rPr>
          <w:sz w:val="22"/>
          <w:u w:val="single"/>
          <w:lang w:val="sk-SK"/>
        </w:rPr>
      </w:pPr>
      <w:proofErr w:type="spellStart"/>
      <w:r w:rsidRPr="00EF433E">
        <w:rPr>
          <w:sz w:val="22"/>
          <w:u w:val="single"/>
          <w:lang w:val="sk-SK"/>
        </w:rPr>
        <w:t>Farmakokinetika</w:t>
      </w:r>
      <w:proofErr w:type="spellEnd"/>
      <w:r w:rsidRPr="00EF433E">
        <w:rPr>
          <w:sz w:val="22"/>
          <w:u w:val="single"/>
          <w:lang w:val="sk-SK"/>
        </w:rPr>
        <w:t xml:space="preserve"> u špeciálnych skupín pacientov</w:t>
      </w:r>
    </w:p>
    <w:p w:rsidR="00ED3706" w:rsidRPr="00EF433E" w:rsidRDefault="00ED3706" w:rsidP="00A440E6">
      <w:pPr>
        <w:pStyle w:val="Zarkazkladnhotextu2"/>
        <w:ind w:left="0" w:firstLine="0"/>
        <w:jc w:val="left"/>
        <w:rPr>
          <w:sz w:val="22"/>
          <w:lang w:val="sk-SK"/>
        </w:rPr>
      </w:pPr>
    </w:p>
    <w:p w:rsidR="00ED3706" w:rsidRPr="00EF433E" w:rsidRDefault="00ED3706" w:rsidP="00A440E6">
      <w:pPr>
        <w:pStyle w:val="Zarkazkladnhotextu2"/>
        <w:ind w:left="0" w:firstLine="0"/>
        <w:jc w:val="left"/>
        <w:rPr>
          <w:i/>
          <w:sz w:val="22"/>
          <w:u w:val="single"/>
          <w:lang w:val="sk-SK"/>
        </w:rPr>
      </w:pPr>
      <w:r w:rsidRPr="00EF433E">
        <w:rPr>
          <w:i/>
          <w:sz w:val="22"/>
          <w:u w:val="single"/>
          <w:lang w:val="sk-SK"/>
        </w:rPr>
        <w:t>Pediatrická populácia</w:t>
      </w:r>
    </w:p>
    <w:p w:rsidR="00ED3706" w:rsidRPr="00EF433E" w:rsidRDefault="00ED3706" w:rsidP="00A440E6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  <w:proofErr w:type="spellStart"/>
      <w:r w:rsidRPr="00EF433E">
        <w:rPr>
          <w:sz w:val="22"/>
          <w:szCs w:val="22"/>
          <w:lang w:val="sk-SK"/>
        </w:rPr>
        <w:t>Farmakokinetika</w:t>
      </w:r>
      <w:proofErr w:type="spellEnd"/>
      <w:r w:rsidRPr="00EF433E">
        <w:rPr>
          <w:sz w:val="22"/>
          <w:szCs w:val="22"/>
          <w:lang w:val="sk-SK"/>
        </w:rPr>
        <w:t xml:space="preserve"> </w:t>
      </w:r>
      <w:proofErr w:type="spellStart"/>
      <w:r w:rsidRPr="00EF433E">
        <w:rPr>
          <w:sz w:val="22"/>
          <w:szCs w:val="22"/>
          <w:lang w:val="sk-SK"/>
        </w:rPr>
        <w:t>aripiprazolu</w:t>
      </w:r>
      <w:proofErr w:type="spellEnd"/>
      <w:r w:rsidRPr="00EF433E">
        <w:rPr>
          <w:sz w:val="22"/>
          <w:szCs w:val="22"/>
          <w:lang w:val="sk-SK"/>
        </w:rPr>
        <w:t xml:space="preserve"> a</w:t>
      </w:r>
      <w:r w:rsidR="005D5058" w:rsidRPr="00EF433E">
        <w:rPr>
          <w:sz w:val="22"/>
          <w:szCs w:val="22"/>
          <w:lang w:val="sk-SK"/>
        </w:rPr>
        <w:t> </w:t>
      </w:r>
      <w:proofErr w:type="spellStart"/>
      <w:r w:rsidRPr="00EF433E">
        <w:rPr>
          <w:sz w:val="22"/>
          <w:szCs w:val="22"/>
          <w:lang w:val="sk-SK"/>
        </w:rPr>
        <w:t>dehydro</w:t>
      </w:r>
      <w:r w:rsidR="005D5058" w:rsidRPr="00EF433E">
        <w:rPr>
          <w:sz w:val="22"/>
          <w:szCs w:val="22"/>
          <w:lang w:val="sk-SK"/>
        </w:rPr>
        <w:t>-</w:t>
      </w:r>
      <w:r w:rsidRPr="00EF433E">
        <w:rPr>
          <w:sz w:val="22"/>
          <w:szCs w:val="22"/>
          <w:lang w:val="sk-SK"/>
        </w:rPr>
        <w:t>aripiprazolu</w:t>
      </w:r>
      <w:proofErr w:type="spellEnd"/>
      <w:r w:rsidRPr="00EF433E">
        <w:rPr>
          <w:sz w:val="22"/>
          <w:szCs w:val="22"/>
          <w:lang w:val="sk-SK"/>
        </w:rPr>
        <w:t xml:space="preserve"> u</w:t>
      </w:r>
      <w:r w:rsidR="005D5058" w:rsidRPr="00EF433E">
        <w:rPr>
          <w:sz w:val="22"/>
          <w:szCs w:val="22"/>
          <w:lang w:val="sk-SK"/>
        </w:rPr>
        <w:t xml:space="preserve"> pediatrických </w:t>
      </w:r>
      <w:r w:rsidRPr="00EF433E">
        <w:rPr>
          <w:sz w:val="22"/>
          <w:szCs w:val="22"/>
          <w:lang w:val="sk-SK"/>
        </w:rPr>
        <w:t xml:space="preserve"> pacientov od 10 do 17 rokov bola podobná tej ako u dospelých po vykorigovaní rozdielov v telesnej hmotnosti.</w:t>
      </w:r>
    </w:p>
    <w:p w:rsidR="00ED3706" w:rsidRPr="00EF433E" w:rsidRDefault="00ED3706" w:rsidP="00A440E6">
      <w:pPr>
        <w:pStyle w:val="Zarkazkladnhotextu2"/>
        <w:ind w:left="0" w:firstLine="0"/>
        <w:jc w:val="left"/>
        <w:rPr>
          <w:sz w:val="22"/>
          <w:lang w:val="sk-SK"/>
        </w:rPr>
      </w:pPr>
    </w:p>
    <w:p w:rsidR="00A0467A" w:rsidRPr="00EF433E" w:rsidRDefault="00A0467A" w:rsidP="00A440E6">
      <w:pPr>
        <w:pStyle w:val="Zarkazkladnhotextu2"/>
        <w:ind w:left="0" w:firstLine="0"/>
        <w:jc w:val="left"/>
        <w:rPr>
          <w:i/>
          <w:sz w:val="22"/>
          <w:u w:val="single"/>
          <w:lang w:val="sk-SK"/>
        </w:rPr>
      </w:pPr>
      <w:r w:rsidRPr="00EF433E">
        <w:rPr>
          <w:i/>
          <w:sz w:val="22"/>
          <w:u w:val="single"/>
          <w:lang w:val="sk-SK"/>
        </w:rPr>
        <w:t>Starší pacienti</w:t>
      </w:r>
    </w:p>
    <w:p w:rsidR="00A0467A" w:rsidRPr="00EF433E" w:rsidRDefault="00ED3706" w:rsidP="00A440E6">
      <w:pPr>
        <w:tabs>
          <w:tab w:val="left" w:pos="0"/>
          <w:tab w:val="left" w:pos="8496"/>
        </w:tabs>
        <w:suppressAutoHyphens/>
        <w:rPr>
          <w:sz w:val="22"/>
          <w:szCs w:val="22"/>
        </w:rPr>
      </w:pPr>
      <w:r w:rsidRPr="00EF433E">
        <w:rPr>
          <w:sz w:val="22"/>
          <w:szCs w:val="22"/>
        </w:rPr>
        <w:t xml:space="preserve">Neexistujú žiadne rozdiely vo </w:t>
      </w:r>
      <w:proofErr w:type="spellStart"/>
      <w:r w:rsidRPr="00EF433E">
        <w:rPr>
          <w:sz w:val="22"/>
          <w:szCs w:val="22"/>
        </w:rPr>
        <w:t>farmakokinetike</w:t>
      </w:r>
      <w:proofErr w:type="spellEnd"/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medzi zdravými staršími a mladšími dospelými jedincami a vo </w:t>
      </w:r>
      <w:proofErr w:type="spellStart"/>
      <w:r w:rsidRPr="00EF433E">
        <w:rPr>
          <w:sz w:val="22"/>
          <w:szCs w:val="22"/>
        </w:rPr>
        <w:t>farmakokinetickej</w:t>
      </w:r>
      <w:proofErr w:type="spellEnd"/>
      <w:r w:rsidRPr="00EF433E">
        <w:rPr>
          <w:sz w:val="22"/>
          <w:szCs w:val="22"/>
        </w:rPr>
        <w:t xml:space="preserve"> populačnej analýze u schizofrenických pacientov sa nezistil ani žiadny vplyv veku.</w:t>
      </w:r>
    </w:p>
    <w:p w:rsidR="00ED3706" w:rsidRPr="00EF433E" w:rsidRDefault="00ED3706" w:rsidP="00A440E6">
      <w:pPr>
        <w:tabs>
          <w:tab w:val="left" w:pos="0"/>
          <w:tab w:val="left" w:pos="8496"/>
        </w:tabs>
        <w:suppressAutoHyphens/>
        <w:rPr>
          <w:sz w:val="22"/>
        </w:rPr>
      </w:pPr>
    </w:p>
    <w:p w:rsidR="00ED3706" w:rsidRPr="00EF433E" w:rsidRDefault="00ED3706" w:rsidP="00ED3706">
      <w:pPr>
        <w:pStyle w:val="Default"/>
        <w:rPr>
          <w:sz w:val="22"/>
          <w:szCs w:val="22"/>
          <w:u w:val="single"/>
        </w:rPr>
      </w:pPr>
      <w:r w:rsidRPr="00EF433E">
        <w:rPr>
          <w:i/>
          <w:iCs/>
          <w:sz w:val="22"/>
          <w:szCs w:val="22"/>
          <w:u w:val="single"/>
        </w:rPr>
        <w:t xml:space="preserve">Pohlavie </w:t>
      </w:r>
    </w:p>
    <w:p w:rsidR="00ED3706" w:rsidRPr="00EF433E" w:rsidRDefault="00ED3706" w:rsidP="00ED3706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Neexistujú žiadne rozdiely vo </w:t>
      </w:r>
      <w:proofErr w:type="spellStart"/>
      <w:r w:rsidRPr="00EF433E">
        <w:rPr>
          <w:sz w:val="22"/>
          <w:szCs w:val="22"/>
        </w:rPr>
        <w:t>farmakokinetike</w:t>
      </w:r>
      <w:proofErr w:type="spellEnd"/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medzi zdravými mužskými a ženskými jedincami a vo </w:t>
      </w:r>
      <w:proofErr w:type="spellStart"/>
      <w:r w:rsidRPr="00EF433E">
        <w:rPr>
          <w:sz w:val="22"/>
          <w:szCs w:val="22"/>
        </w:rPr>
        <w:t>farmakokinetickej</w:t>
      </w:r>
      <w:proofErr w:type="spellEnd"/>
      <w:r w:rsidRPr="00EF433E">
        <w:rPr>
          <w:sz w:val="22"/>
          <w:szCs w:val="22"/>
        </w:rPr>
        <w:t xml:space="preserve"> populačnej analýze u schizofrenických pacientov sa nezistil ani žiadny vplyv pohlavia. </w:t>
      </w:r>
    </w:p>
    <w:p w:rsidR="00ED3706" w:rsidRPr="00EF433E" w:rsidRDefault="00ED3706" w:rsidP="00ED3706">
      <w:pPr>
        <w:pStyle w:val="Default"/>
        <w:rPr>
          <w:sz w:val="22"/>
          <w:szCs w:val="22"/>
        </w:rPr>
      </w:pPr>
    </w:p>
    <w:p w:rsidR="00ED3706" w:rsidRPr="00EF433E" w:rsidRDefault="00ED3706" w:rsidP="00ED3706">
      <w:pPr>
        <w:pStyle w:val="Default"/>
        <w:rPr>
          <w:sz w:val="22"/>
          <w:szCs w:val="22"/>
          <w:u w:val="single"/>
        </w:rPr>
      </w:pPr>
      <w:r w:rsidRPr="00EF433E">
        <w:rPr>
          <w:i/>
          <w:iCs/>
          <w:sz w:val="22"/>
          <w:szCs w:val="22"/>
          <w:u w:val="single"/>
        </w:rPr>
        <w:t xml:space="preserve">Fajčenie a rasa </w:t>
      </w:r>
    </w:p>
    <w:p w:rsidR="00ED3706" w:rsidRPr="00EF433E" w:rsidRDefault="00ED3706" w:rsidP="00ED3706">
      <w:pPr>
        <w:pStyle w:val="Default"/>
        <w:rPr>
          <w:sz w:val="22"/>
          <w:szCs w:val="22"/>
        </w:rPr>
      </w:pPr>
      <w:proofErr w:type="spellStart"/>
      <w:r w:rsidRPr="00EF433E">
        <w:rPr>
          <w:sz w:val="22"/>
          <w:szCs w:val="22"/>
        </w:rPr>
        <w:t>Farmakokinetické</w:t>
      </w:r>
      <w:proofErr w:type="spellEnd"/>
      <w:r w:rsidRPr="00EF433E">
        <w:rPr>
          <w:sz w:val="22"/>
          <w:szCs w:val="22"/>
        </w:rPr>
        <w:t xml:space="preserve"> populačné vyhodnotenie neodhalilo žiadne klinicky podstatné rozdiely súvisiace s rasou alebo </w:t>
      </w:r>
      <w:r w:rsidR="003B59F5" w:rsidRPr="00EF433E">
        <w:rPr>
          <w:sz w:val="22"/>
          <w:szCs w:val="22"/>
        </w:rPr>
        <w:t>účink</w:t>
      </w:r>
      <w:r w:rsidR="003B59F5">
        <w:rPr>
          <w:sz w:val="22"/>
          <w:szCs w:val="22"/>
        </w:rPr>
        <w:t>y</w:t>
      </w:r>
      <w:r w:rsidR="003B59F5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fajčenia na </w:t>
      </w:r>
      <w:proofErr w:type="spellStart"/>
      <w:r w:rsidRPr="00EF433E">
        <w:rPr>
          <w:sz w:val="22"/>
          <w:szCs w:val="22"/>
        </w:rPr>
        <w:t>farmakokinetiku</w:t>
      </w:r>
      <w:proofErr w:type="spellEnd"/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. </w:t>
      </w:r>
    </w:p>
    <w:p w:rsidR="00ED3706" w:rsidRPr="00EF433E" w:rsidRDefault="00ED3706" w:rsidP="00ED3706">
      <w:pPr>
        <w:pStyle w:val="Default"/>
        <w:rPr>
          <w:sz w:val="22"/>
          <w:szCs w:val="22"/>
        </w:rPr>
      </w:pPr>
    </w:p>
    <w:p w:rsidR="00ED3706" w:rsidRPr="00EF433E" w:rsidRDefault="00ED3706" w:rsidP="00ED3706">
      <w:pPr>
        <w:pStyle w:val="Default"/>
        <w:rPr>
          <w:sz w:val="22"/>
          <w:szCs w:val="22"/>
          <w:u w:val="single"/>
        </w:rPr>
      </w:pPr>
      <w:r w:rsidRPr="00EF433E">
        <w:rPr>
          <w:i/>
          <w:iCs/>
          <w:sz w:val="22"/>
          <w:szCs w:val="22"/>
          <w:u w:val="single"/>
        </w:rPr>
        <w:t xml:space="preserve">Porucha funkcie obličiek </w:t>
      </w:r>
    </w:p>
    <w:p w:rsidR="00ED3706" w:rsidRPr="00EF433E" w:rsidRDefault="00ED3706" w:rsidP="00ED3706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Zistilo sa, že </w:t>
      </w:r>
      <w:proofErr w:type="spellStart"/>
      <w:r w:rsidRPr="00EF433E">
        <w:rPr>
          <w:sz w:val="22"/>
          <w:szCs w:val="22"/>
        </w:rPr>
        <w:t>farmakokinetické</w:t>
      </w:r>
      <w:proofErr w:type="spellEnd"/>
      <w:r w:rsidRPr="00EF433E">
        <w:rPr>
          <w:sz w:val="22"/>
          <w:szCs w:val="22"/>
        </w:rPr>
        <w:t xml:space="preserve"> vlastnosti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a </w:t>
      </w:r>
      <w:proofErr w:type="spellStart"/>
      <w:r w:rsidRPr="00EF433E">
        <w:rPr>
          <w:sz w:val="22"/>
          <w:szCs w:val="22"/>
        </w:rPr>
        <w:t>dehydro-aripiprazolu</w:t>
      </w:r>
      <w:proofErr w:type="spellEnd"/>
      <w:r w:rsidRPr="00EF433E">
        <w:rPr>
          <w:sz w:val="22"/>
          <w:szCs w:val="22"/>
        </w:rPr>
        <w:t xml:space="preserve"> sú u pacientov s ťažkým ochorením obličiek podobné ako u mladých zdravých jedincov. </w:t>
      </w:r>
    </w:p>
    <w:p w:rsidR="00ED3706" w:rsidRPr="00EF433E" w:rsidRDefault="00ED3706" w:rsidP="00ED3706">
      <w:pPr>
        <w:pStyle w:val="Default"/>
        <w:rPr>
          <w:sz w:val="22"/>
          <w:szCs w:val="22"/>
        </w:rPr>
      </w:pPr>
    </w:p>
    <w:p w:rsidR="00ED3706" w:rsidRPr="00EF433E" w:rsidRDefault="00ED3706" w:rsidP="00ED3706">
      <w:pPr>
        <w:pStyle w:val="Default"/>
        <w:rPr>
          <w:sz w:val="22"/>
          <w:szCs w:val="22"/>
          <w:u w:val="single"/>
        </w:rPr>
      </w:pPr>
      <w:r w:rsidRPr="00EF433E">
        <w:rPr>
          <w:i/>
          <w:iCs/>
          <w:sz w:val="22"/>
          <w:szCs w:val="22"/>
          <w:u w:val="single"/>
        </w:rPr>
        <w:t xml:space="preserve">Porucha funkcie pečene </w:t>
      </w:r>
    </w:p>
    <w:p w:rsidR="00D619E0" w:rsidRPr="00EF433E" w:rsidRDefault="00ED3706" w:rsidP="00ED3706">
      <w:pPr>
        <w:pStyle w:val="Oznaitext"/>
        <w:ind w:left="0" w:right="0" w:firstLine="0"/>
        <w:jc w:val="left"/>
        <w:rPr>
          <w:sz w:val="22"/>
          <w:szCs w:val="22"/>
        </w:rPr>
      </w:pPr>
      <w:r w:rsidRPr="00EF433E">
        <w:rPr>
          <w:sz w:val="22"/>
          <w:szCs w:val="22"/>
        </w:rPr>
        <w:t>Štúdia jednorazovej dávky u jedincov s rôznymi stupňami cirhózy pečene (</w:t>
      </w:r>
      <w:proofErr w:type="spellStart"/>
      <w:r w:rsidRPr="00EF433E">
        <w:rPr>
          <w:sz w:val="22"/>
          <w:szCs w:val="22"/>
        </w:rPr>
        <w:t>Child-Pughov</w:t>
      </w:r>
      <w:proofErr w:type="spellEnd"/>
      <w:r w:rsidRPr="00EF433E">
        <w:rPr>
          <w:sz w:val="22"/>
          <w:szCs w:val="22"/>
        </w:rPr>
        <w:t xml:space="preserve"> stupeň A, B a C) neodhalila významný vplyv poruchy funkcie pečene na </w:t>
      </w:r>
      <w:proofErr w:type="spellStart"/>
      <w:r w:rsidRPr="00EF433E">
        <w:rPr>
          <w:sz w:val="22"/>
          <w:szCs w:val="22"/>
        </w:rPr>
        <w:t>farmakokinetiku</w:t>
      </w:r>
      <w:proofErr w:type="spellEnd"/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a </w:t>
      </w:r>
      <w:proofErr w:type="spellStart"/>
      <w:r w:rsidRPr="00EF433E">
        <w:rPr>
          <w:sz w:val="22"/>
          <w:szCs w:val="22"/>
        </w:rPr>
        <w:t>dehydro-aripiprazolu</w:t>
      </w:r>
      <w:proofErr w:type="spellEnd"/>
      <w:r w:rsidRPr="00EF433E">
        <w:rPr>
          <w:sz w:val="22"/>
          <w:szCs w:val="22"/>
        </w:rPr>
        <w:t xml:space="preserve">, ale do štúdie boli zaradení iba 3 pacienti s pečeňovou cirhózou triedy C, čo je nedostatočné na vyvodenie </w:t>
      </w:r>
      <w:r w:rsidR="003B59F5">
        <w:rPr>
          <w:sz w:val="22"/>
          <w:szCs w:val="22"/>
        </w:rPr>
        <w:t>záverov</w:t>
      </w:r>
      <w:r w:rsidR="003B59F5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>na základe ich metabolickej kapacity.</w:t>
      </w:r>
    </w:p>
    <w:p w:rsidR="00ED3706" w:rsidRPr="00EF433E" w:rsidRDefault="00ED3706" w:rsidP="00ED3706">
      <w:pPr>
        <w:pStyle w:val="Oznaitext"/>
        <w:ind w:left="0" w:right="0" w:firstLine="0"/>
        <w:jc w:val="left"/>
        <w:rPr>
          <w:strike/>
          <w:sz w:val="22"/>
        </w:rPr>
      </w:pPr>
    </w:p>
    <w:p w:rsidR="00A0467A" w:rsidRPr="00EF433E" w:rsidRDefault="00A0467A" w:rsidP="00A440E6">
      <w:pPr>
        <w:keepNext/>
        <w:numPr>
          <w:ilvl w:val="1"/>
          <w:numId w:val="16"/>
        </w:numPr>
        <w:rPr>
          <w:b/>
          <w:sz w:val="22"/>
        </w:rPr>
      </w:pPr>
      <w:r w:rsidRPr="00EF433E">
        <w:rPr>
          <w:b/>
          <w:sz w:val="22"/>
        </w:rPr>
        <w:t>Predklinické údaje o bezpečnosti</w:t>
      </w:r>
    </w:p>
    <w:p w:rsidR="00A0467A" w:rsidRPr="00EF433E" w:rsidRDefault="00A0467A" w:rsidP="00A440E6">
      <w:pPr>
        <w:keepNext/>
        <w:tabs>
          <w:tab w:val="left" w:pos="709"/>
        </w:tabs>
        <w:rPr>
          <w:b/>
          <w:i/>
          <w:iCs/>
          <w:sz w:val="22"/>
        </w:rPr>
      </w:pPr>
    </w:p>
    <w:p w:rsidR="00BA5EC7" w:rsidRPr="00EF433E" w:rsidRDefault="005D5058" w:rsidP="00BA5EC7">
      <w:pPr>
        <w:pStyle w:val="Default"/>
        <w:ind w:hanging="1"/>
        <w:rPr>
          <w:sz w:val="22"/>
          <w:szCs w:val="22"/>
        </w:rPr>
      </w:pPr>
      <w:r w:rsidRPr="00EF433E">
        <w:rPr>
          <w:sz w:val="22"/>
          <w:szCs w:val="22"/>
        </w:rPr>
        <w:t xml:space="preserve">Predklinické údaje o bezpečnosti na základe obvyklých štúdií farmakologickej bezpečnosti, toxicity po opakovanom podávaní, </w:t>
      </w:r>
      <w:proofErr w:type="spellStart"/>
      <w:r w:rsidRPr="00EF433E">
        <w:rPr>
          <w:sz w:val="22"/>
          <w:szCs w:val="22"/>
        </w:rPr>
        <w:t>genotoxicity</w:t>
      </w:r>
      <w:proofErr w:type="spellEnd"/>
      <w:r w:rsidRPr="00EF433E">
        <w:rPr>
          <w:sz w:val="22"/>
          <w:szCs w:val="22"/>
        </w:rPr>
        <w:t>, karcinogénneho potenciálu a vývojovej a reprodukčnej toxicity neodhalili žiadne osobitné riziko pre ľudí.</w:t>
      </w:r>
    </w:p>
    <w:p w:rsidR="005D5058" w:rsidRPr="00EF433E" w:rsidRDefault="005D5058" w:rsidP="00BA5EC7">
      <w:pPr>
        <w:pStyle w:val="Default"/>
        <w:ind w:hanging="1"/>
        <w:rPr>
          <w:sz w:val="22"/>
          <w:szCs w:val="22"/>
        </w:rPr>
      </w:pPr>
    </w:p>
    <w:p w:rsidR="005D5058" w:rsidRDefault="005D5058" w:rsidP="005D5058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Toxikologicky významné účinky sa pozorovali iba po dávkach alebo expozíciách považovaných za dostatočne vyššie než je maximálna dávka alebo expozícia u ľudí, čo poukazuje na to, že tieto účinky boli obmedzené alebo nemali význam pre klinické použitie. Tieto účinky zahŕňali: dávkovo závislú </w:t>
      </w:r>
      <w:proofErr w:type="spellStart"/>
      <w:r w:rsidRPr="00EF433E">
        <w:rPr>
          <w:sz w:val="22"/>
          <w:szCs w:val="22"/>
        </w:rPr>
        <w:t>adrenokortikálnu</w:t>
      </w:r>
      <w:proofErr w:type="spellEnd"/>
      <w:r w:rsidRPr="00EF433E">
        <w:rPr>
          <w:sz w:val="22"/>
          <w:szCs w:val="22"/>
        </w:rPr>
        <w:t xml:space="preserve"> toxicitu (kumulácia </w:t>
      </w:r>
      <w:r w:rsidR="005F5C57">
        <w:rPr>
          <w:sz w:val="22"/>
          <w:szCs w:val="22"/>
        </w:rPr>
        <w:t xml:space="preserve">pigmentu </w:t>
      </w:r>
      <w:proofErr w:type="spellStart"/>
      <w:r w:rsidRPr="00EF433E">
        <w:rPr>
          <w:sz w:val="22"/>
          <w:szCs w:val="22"/>
        </w:rPr>
        <w:t>lipofuscínu</w:t>
      </w:r>
      <w:proofErr w:type="spellEnd"/>
      <w:r w:rsidRPr="00EF433E">
        <w:rPr>
          <w:sz w:val="22"/>
          <w:szCs w:val="22"/>
        </w:rPr>
        <w:t xml:space="preserve"> a/alebo strata </w:t>
      </w:r>
      <w:proofErr w:type="spellStart"/>
      <w:r w:rsidRPr="00EF433E">
        <w:rPr>
          <w:sz w:val="22"/>
          <w:szCs w:val="22"/>
        </w:rPr>
        <w:t>parenchymálnych</w:t>
      </w:r>
      <w:proofErr w:type="spellEnd"/>
      <w:r w:rsidRPr="00EF433E">
        <w:rPr>
          <w:sz w:val="22"/>
          <w:szCs w:val="22"/>
        </w:rPr>
        <w:t xml:space="preserve"> buniek) u potkanov po 104 týždňoch pri dávke od 20 do 60 mg/kg/deň (3 až 10-násobok priemernej hodnoty AUC v rovnovážnom stave pri maximálnej odporúčanej dávke u ľudí) a zvýšené </w:t>
      </w:r>
      <w:proofErr w:type="spellStart"/>
      <w:r w:rsidRPr="00EF433E">
        <w:rPr>
          <w:sz w:val="22"/>
          <w:szCs w:val="22"/>
        </w:rPr>
        <w:t>adrenokortikálne</w:t>
      </w:r>
      <w:proofErr w:type="spellEnd"/>
      <w:r w:rsidRPr="00EF433E">
        <w:rPr>
          <w:sz w:val="22"/>
          <w:szCs w:val="22"/>
        </w:rPr>
        <w:t xml:space="preserve"> karcinómy a kombinované </w:t>
      </w:r>
      <w:proofErr w:type="spellStart"/>
      <w:r w:rsidRPr="00EF433E">
        <w:rPr>
          <w:sz w:val="22"/>
          <w:szCs w:val="22"/>
        </w:rPr>
        <w:t>adrenokortikálne</w:t>
      </w:r>
      <w:proofErr w:type="spellEnd"/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adenómy</w:t>
      </w:r>
      <w:proofErr w:type="spellEnd"/>
      <w:r w:rsidRPr="00EF433E">
        <w:rPr>
          <w:sz w:val="22"/>
          <w:szCs w:val="22"/>
        </w:rPr>
        <w:t xml:space="preserve">/karcinómy u samíc potkanov pri dávke 60 mg/kg/deň (10-násobok priemernej hodnoty AUC v ustálenom stave pri maximálnej odporúčanej dávke u ľudí). Najvyššia nekarcinogénna expozícia u samíc potkanov bola pri odporúčanej dávke 7-násobne vyššia ako expozícia u ľudí. </w:t>
      </w:r>
    </w:p>
    <w:p w:rsidR="00EF1C23" w:rsidRPr="00EF433E" w:rsidRDefault="00EF1C23" w:rsidP="005D5058">
      <w:pPr>
        <w:pStyle w:val="Default"/>
        <w:rPr>
          <w:sz w:val="22"/>
          <w:szCs w:val="22"/>
        </w:rPr>
      </w:pPr>
    </w:p>
    <w:p w:rsidR="002C2912" w:rsidRPr="00EF433E" w:rsidRDefault="005D5058" w:rsidP="005D5058">
      <w:pPr>
        <w:rPr>
          <w:sz w:val="22"/>
          <w:szCs w:val="22"/>
        </w:rPr>
      </w:pPr>
      <w:r w:rsidRPr="00EF433E">
        <w:rPr>
          <w:sz w:val="22"/>
          <w:szCs w:val="22"/>
        </w:rPr>
        <w:t xml:space="preserve">Dodatočným zistením bola </w:t>
      </w:r>
      <w:proofErr w:type="spellStart"/>
      <w:r w:rsidRPr="00EF433E">
        <w:rPr>
          <w:sz w:val="22"/>
          <w:szCs w:val="22"/>
        </w:rPr>
        <w:t>cholelitiáza</w:t>
      </w:r>
      <w:proofErr w:type="spellEnd"/>
      <w:r w:rsidRPr="00EF433E">
        <w:rPr>
          <w:sz w:val="22"/>
          <w:szCs w:val="22"/>
        </w:rPr>
        <w:t xml:space="preserve"> ako dôsledok </w:t>
      </w:r>
      <w:proofErr w:type="spellStart"/>
      <w:r w:rsidRPr="00EF433E">
        <w:rPr>
          <w:sz w:val="22"/>
          <w:szCs w:val="22"/>
        </w:rPr>
        <w:t>precipitácie</w:t>
      </w:r>
      <w:proofErr w:type="spellEnd"/>
      <w:r w:rsidRPr="00EF433E">
        <w:rPr>
          <w:sz w:val="22"/>
          <w:szCs w:val="22"/>
        </w:rPr>
        <w:t xml:space="preserve"> sulfátových </w:t>
      </w:r>
      <w:proofErr w:type="spellStart"/>
      <w:r w:rsidRPr="00EF433E">
        <w:rPr>
          <w:sz w:val="22"/>
          <w:szCs w:val="22"/>
        </w:rPr>
        <w:t>konjugátov</w:t>
      </w:r>
      <w:proofErr w:type="spellEnd"/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hydroxymetabolitov</w:t>
      </w:r>
      <w:proofErr w:type="spellEnd"/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v žlči opíc po opakovanom perorálnom podaní dávky od 25 do 125 mg/kg/deň (1 až 3-násobok priemernej hodnoty AUC v rovnovážnom stave pri maximálnej odporúčanej klinickej dávke alebo pri 16 až 81-násobku maximálnej odporúčanej dávky u ľudí založenej na mg/m</w:t>
      </w:r>
      <w:r w:rsidRPr="000475EB">
        <w:rPr>
          <w:sz w:val="18"/>
          <w:szCs w:val="18"/>
          <w:vertAlign w:val="superscript"/>
        </w:rPr>
        <w:t>2</w:t>
      </w:r>
      <w:r w:rsidRPr="00EF433E">
        <w:rPr>
          <w:sz w:val="22"/>
          <w:szCs w:val="22"/>
        </w:rPr>
        <w:t xml:space="preserve">). Koncentrácie sulfátových </w:t>
      </w:r>
      <w:proofErr w:type="spellStart"/>
      <w:r w:rsidRPr="00EF433E">
        <w:rPr>
          <w:sz w:val="22"/>
          <w:szCs w:val="22"/>
        </w:rPr>
        <w:t>konjugátov</w:t>
      </w:r>
      <w:proofErr w:type="spellEnd"/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hydroxy-aripiprazolu</w:t>
      </w:r>
      <w:proofErr w:type="spellEnd"/>
      <w:r w:rsidRPr="00EF433E">
        <w:rPr>
          <w:sz w:val="22"/>
          <w:szCs w:val="22"/>
        </w:rPr>
        <w:t xml:space="preserve"> v ľudskej žlči pri najvyššej navrhovanej dávke 30 mg denne však neboli vyššie ako 6 % koncentrácií v žlči zistených u opíc v 39 týždňovej štúdii a boli značne pod (6 %) limitmi ich rozpustnosti </w:t>
      </w:r>
      <w:r w:rsidRPr="00EF433E">
        <w:rPr>
          <w:i/>
          <w:iCs/>
          <w:sz w:val="22"/>
          <w:szCs w:val="22"/>
        </w:rPr>
        <w:t xml:space="preserve">in </w:t>
      </w:r>
      <w:proofErr w:type="spellStart"/>
      <w:r w:rsidRPr="00EF433E">
        <w:rPr>
          <w:i/>
          <w:iCs/>
          <w:sz w:val="22"/>
          <w:szCs w:val="22"/>
        </w:rPr>
        <w:t>vitro</w:t>
      </w:r>
      <w:proofErr w:type="spellEnd"/>
      <w:r w:rsidRPr="00EF433E">
        <w:rPr>
          <w:sz w:val="22"/>
          <w:szCs w:val="22"/>
        </w:rPr>
        <w:t>.</w:t>
      </w:r>
    </w:p>
    <w:p w:rsidR="005D5058" w:rsidRPr="00EF433E" w:rsidRDefault="005D5058" w:rsidP="005D5058">
      <w:pPr>
        <w:rPr>
          <w:sz w:val="22"/>
          <w:szCs w:val="22"/>
        </w:rPr>
      </w:pPr>
    </w:p>
    <w:p w:rsidR="005D5058" w:rsidRDefault="005D5058" w:rsidP="005D5058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Profil toxicity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v štúdiách s opakovanou dávkou u</w:t>
      </w:r>
      <w:r w:rsidR="005F5C57">
        <w:rPr>
          <w:sz w:val="22"/>
          <w:szCs w:val="22"/>
        </w:rPr>
        <w:t xml:space="preserve"> mláďat </w:t>
      </w:r>
      <w:r w:rsidRPr="00EF433E">
        <w:rPr>
          <w:sz w:val="22"/>
          <w:szCs w:val="22"/>
        </w:rPr>
        <w:t xml:space="preserve">potkanov a psov bol porovnateľný s tým, ktorý bol pozorovaný u dospelých zvierat a nevyskytol sa žiadny prejav </w:t>
      </w:r>
      <w:proofErr w:type="spellStart"/>
      <w:r w:rsidRPr="00EF433E">
        <w:rPr>
          <w:sz w:val="22"/>
          <w:szCs w:val="22"/>
        </w:rPr>
        <w:t>neurotoxicity</w:t>
      </w:r>
      <w:proofErr w:type="spellEnd"/>
      <w:r w:rsidRPr="00EF433E">
        <w:rPr>
          <w:sz w:val="22"/>
          <w:szCs w:val="22"/>
        </w:rPr>
        <w:t xml:space="preserve"> ani nežiaducich účinkov na vývoj. </w:t>
      </w:r>
    </w:p>
    <w:p w:rsidR="00EF1C23" w:rsidRPr="00EF433E" w:rsidRDefault="00EF1C23" w:rsidP="005D5058">
      <w:pPr>
        <w:pStyle w:val="Default"/>
        <w:rPr>
          <w:sz w:val="22"/>
          <w:szCs w:val="22"/>
        </w:rPr>
      </w:pPr>
    </w:p>
    <w:p w:rsidR="005D5058" w:rsidRPr="00EF433E" w:rsidRDefault="005D5058" w:rsidP="005D5058">
      <w:pPr>
        <w:rPr>
          <w:sz w:val="22"/>
          <w:szCs w:val="22"/>
        </w:rPr>
      </w:pPr>
      <w:r w:rsidRPr="00EF433E">
        <w:rPr>
          <w:sz w:val="22"/>
          <w:szCs w:val="22"/>
        </w:rPr>
        <w:t xml:space="preserve">Na základe kompletného rozsahu štandardných testov </w:t>
      </w:r>
      <w:proofErr w:type="spellStart"/>
      <w:r w:rsidRPr="00EF433E">
        <w:rPr>
          <w:sz w:val="22"/>
          <w:szCs w:val="22"/>
        </w:rPr>
        <w:t>genotoxicity</w:t>
      </w:r>
      <w:proofErr w:type="spellEnd"/>
      <w:r w:rsidRPr="00EF433E">
        <w:rPr>
          <w:sz w:val="22"/>
          <w:szCs w:val="22"/>
        </w:rPr>
        <w:t xml:space="preserve"> sa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nepokladá za </w:t>
      </w:r>
      <w:proofErr w:type="spellStart"/>
      <w:r w:rsidRPr="00EF433E">
        <w:rPr>
          <w:sz w:val="22"/>
          <w:szCs w:val="22"/>
        </w:rPr>
        <w:t>genotoxický</w:t>
      </w:r>
      <w:proofErr w:type="spellEnd"/>
      <w:r w:rsidRPr="00EF433E">
        <w:rPr>
          <w:sz w:val="22"/>
          <w:szCs w:val="22"/>
        </w:rPr>
        <w:t xml:space="preserve">.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v reprodukčných štúdiách toxicity nepoškodil </w:t>
      </w:r>
      <w:proofErr w:type="spellStart"/>
      <w:r w:rsidRPr="00EF433E">
        <w:rPr>
          <w:sz w:val="22"/>
          <w:szCs w:val="22"/>
        </w:rPr>
        <w:t>fertilitu</w:t>
      </w:r>
      <w:proofErr w:type="spellEnd"/>
      <w:r w:rsidRPr="00EF433E">
        <w:rPr>
          <w:sz w:val="22"/>
          <w:szCs w:val="22"/>
        </w:rPr>
        <w:t xml:space="preserve">. Vývojová toxicita, zahŕňajúca na dávke závislú oneskorenú osifikáciu plodu a možné </w:t>
      </w:r>
      <w:proofErr w:type="spellStart"/>
      <w:r w:rsidRPr="00EF433E">
        <w:rPr>
          <w:sz w:val="22"/>
          <w:szCs w:val="22"/>
        </w:rPr>
        <w:t>teratogénne</w:t>
      </w:r>
      <w:proofErr w:type="spellEnd"/>
      <w:r w:rsidRPr="00EF433E">
        <w:rPr>
          <w:sz w:val="22"/>
          <w:szCs w:val="22"/>
        </w:rPr>
        <w:t xml:space="preserve"> účinky, bola pozorovaná u potkanov pri dávkach vedúcich k </w:t>
      </w:r>
      <w:proofErr w:type="spellStart"/>
      <w:r w:rsidRPr="00EF433E">
        <w:rPr>
          <w:sz w:val="22"/>
          <w:szCs w:val="22"/>
        </w:rPr>
        <w:t>subterapeutickej</w:t>
      </w:r>
      <w:proofErr w:type="spellEnd"/>
      <w:r w:rsidRPr="00EF433E">
        <w:rPr>
          <w:sz w:val="22"/>
          <w:szCs w:val="22"/>
        </w:rPr>
        <w:t xml:space="preserve"> expozícii (odvodené od AUC) a u králikov pri dávkach vedúcich k expozícii 3 a 11-násobku priemernej hodnoty AUC v rovnovážnom stave pri maximálnej odporúčanej klinickej dávke u ľudí. Zistilo sa, že dávky podobné tým, ktoré vyvolali vývojovú toxicitu, boli toxické aj pre matku.</w:t>
      </w:r>
    </w:p>
    <w:p w:rsidR="005D5058" w:rsidRPr="00EF433E" w:rsidRDefault="005D5058" w:rsidP="005D5058">
      <w:pPr>
        <w:rPr>
          <w:sz w:val="22"/>
        </w:rPr>
      </w:pPr>
    </w:p>
    <w:p w:rsidR="00A0467A" w:rsidRPr="00EF433E" w:rsidRDefault="00A0467A" w:rsidP="00A440E6">
      <w:pPr>
        <w:keepNext/>
        <w:tabs>
          <w:tab w:val="left" w:pos="709"/>
        </w:tabs>
        <w:rPr>
          <w:b/>
          <w:caps/>
          <w:sz w:val="22"/>
        </w:rPr>
      </w:pPr>
      <w:r w:rsidRPr="00EF433E">
        <w:rPr>
          <w:b/>
          <w:caps/>
          <w:sz w:val="22"/>
        </w:rPr>
        <w:t>6.</w:t>
      </w:r>
      <w:r w:rsidRPr="00EF433E">
        <w:rPr>
          <w:b/>
          <w:caps/>
          <w:sz w:val="22"/>
        </w:rPr>
        <w:tab/>
        <w:t>Farmaceutické INFORMÁCIE</w:t>
      </w:r>
    </w:p>
    <w:p w:rsidR="00A0467A" w:rsidRPr="00EF433E" w:rsidRDefault="00A0467A" w:rsidP="00A440E6">
      <w:pPr>
        <w:keepNext/>
        <w:rPr>
          <w:b/>
          <w:i/>
          <w:iCs/>
          <w:sz w:val="22"/>
        </w:rPr>
      </w:pPr>
    </w:p>
    <w:p w:rsidR="00A0467A" w:rsidRPr="00EF433E" w:rsidRDefault="00A0467A" w:rsidP="00A440E6">
      <w:pPr>
        <w:keepNext/>
        <w:rPr>
          <w:b/>
          <w:sz w:val="22"/>
        </w:rPr>
      </w:pPr>
      <w:r w:rsidRPr="00EF433E">
        <w:rPr>
          <w:b/>
          <w:sz w:val="22"/>
        </w:rPr>
        <w:t>6.1</w:t>
      </w:r>
      <w:r w:rsidR="00E401DD" w:rsidRPr="00EF433E">
        <w:rPr>
          <w:b/>
          <w:sz w:val="22"/>
        </w:rPr>
        <w:tab/>
      </w:r>
      <w:r w:rsidRPr="00EF433E">
        <w:rPr>
          <w:b/>
          <w:sz w:val="22"/>
        </w:rPr>
        <w:t>Zoznam pomocných látok</w:t>
      </w:r>
    </w:p>
    <w:p w:rsidR="00A0467A" w:rsidRPr="00EF433E" w:rsidRDefault="00A0467A" w:rsidP="00A440E6">
      <w:pPr>
        <w:keepNext/>
        <w:rPr>
          <w:b/>
          <w:sz w:val="22"/>
        </w:rPr>
      </w:pPr>
    </w:p>
    <w:p w:rsidR="00572E13" w:rsidRPr="00EF433E" w:rsidRDefault="00572E13" w:rsidP="00572E13">
      <w:pPr>
        <w:pStyle w:val="Zkladntext"/>
        <w:jc w:val="left"/>
        <w:rPr>
          <w:sz w:val="22"/>
        </w:rPr>
      </w:pPr>
      <w:proofErr w:type="spellStart"/>
      <w:r w:rsidRPr="00EF433E">
        <w:rPr>
          <w:sz w:val="22"/>
        </w:rPr>
        <w:t>Monohydrát</w:t>
      </w:r>
      <w:proofErr w:type="spellEnd"/>
      <w:r w:rsidRPr="00EF433E">
        <w:rPr>
          <w:sz w:val="22"/>
        </w:rPr>
        <w:t xml:space="preserve"> laktózy </w:t>
      </w:r>
    </w:p>
    <w:p w:rsidR="00A33335" w:rsidRDefault="00A33335" w:rsidP="00572E13">
      <w:pPr>
        <w:pStyle w:val="Zkladntext"/>
        <w:jc w:val="left"/>
        <w:rPr>
          <w:sz w:val="22"/>
        </w:rPr>
      </w:pPr>
      <w:r w:rsidRPr="00EF433E">
        <w:rPr>
          <w:sz w:val="22"/>
        </w:rPr>
        <w:t xml:space="preserve">Kukuričný škrob </w:t>
      </w:r>
    </w:p>
    <w:p w:rsidR="00A33335" w:rsidRDefault="00572E13" w:rsidP="00572E13">
      <w:pPr>
        <w:pStyle w:val="Zkladntext"/>
        <w:jc w:val="left"/>
        <w:rPr>
          <w:sz w:val="22"/>
        </w:rPr>
      </w:pPr>
      <w:r w:rsidRPr="00EF433E">
        <w:rPr>
          <w:sz w:val="22"/>
        </w:rPr>
        <w:t xml:space="preserve">Mikrokryštalická celulóza </w:t>
      </w:r>
    </w:p>
    <w:p w:rsidR="00572E13" w:rsidRPr="00EF433E" w:rsidRDefault="00572E13" w:rsidP="00572E13">
      <w:pPr>
        <w:pStyle w:val="Zkladntext"/>
        <w:jc w:val="left"/>
        <w:rPr>
          <w:sz w:val="22"/>
        </w:rPr>
      </w:pPr>
      <w:proofErr w:type="spellStart"/>
      <w:r w:rsidRPr="00EF433E">
        <w:rPr>
          <w:sz w:val="22"/>
        </w:rPr>
        <w:t>Hydroxypropylcelulóza</w:t>
      </w:r>
      <w:proofErr w:type="spellEnd"/>
      <w:r w:rsidRPr="00EF433E">
        <w:rPr>
          <w:sz w:val="22"/>
        </w:rPr>
        <w:t xml:space="preserve"> </w:t>
      </w:r>
    </w:p>
    <w:p w:rsidR="00A33335" w:rsidRDefault="002D1D40" w:rsidP="00572E13">
      <w:pPr>
        <w:pStyle w:val="Zkladntext"/>
        <w:jc w:val="left"/>
        <w:rPr>
          <w:sz w:val="22"/>
        </w:rPr>
      </w:pPr>
      <w:proofErr w:type="spellStart"/>
      <w:r>
        <w:rPr>
          <w:sz w:val="22"/>
        </w:rPr>
        <w:t>S</w:t>
      </w:r>
      <w:r w:rsidR="00A33335" w:rsidRPr="00EF433E">
        <w:rPr>
          <w:sz w:val="22"/>
        </w:rPr>
        <w:t>tearát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horečnatý</w:t>
      </w:r>
      <w:proofErr w:type="spellEnd"/>
      <w:r w:rsidR="00A33335" w:rsidRPr="00EF433E">
        <w:rPr>
          <w:sz w:val="22"/>
        </w:rPr>
        <w:t xml:space="preserve"> </w:t>
      </w:r>
    </w:p>
    <w:p w:rsidR="00EF433E" w:rsidRPr="00EF433E" w:rsidRDefault="001B7F0B" w:rsidP="00A33335">
      <w:pPr>
        <w:pStyle w:val="Zkladntext"/>
        <w:jc w:val="left"/>
        <w:rPr>
          <w:sz w:val="22"/>
        </w:rPr>
      </w:pPr>
      <w:r>
        <w:rPr>
          <w:sz w:val="22"/>
        </w:rPr>
        <w:t>Žltý</w:t>
      </w:r>
      <w:r w:rsidR="00572E13" w:rsidRPr="00EF433E">
        <w:rPr>
          <w:sz w:val="22"/>
        </w:rPr>
        <w:t xml:space="preserve"> oxid železitý (E172) </w:t>
      </w:r>
    </w:p>
    <w:p w:rsidR="00A0467A" w:rsidRPr="00EF433E" w:rsidRDefault="006266E5" w:rsidP="00A440E6">
      <w:pPr>
        <w:pStyle w:val="Zkladntext"/>
        <w:jc w:val="left"/>
        <w:rPr>
          <w:sz w:val="22"/>
        </w:rPr>
      </w:pPr>
      <w:r>
        <w:rPr>
          <w:sz w:val="22"/>
        </w:rPr>
        <w:t>Koloidný oxid kremičitý</w:t>
      </w:r>
    </w:p>
    <w:p w:rsidR="00A0467A" w:rsidRPr="00EF433E" w:rsidRDefault="00A0467A" w:rsidP="00A440E6">
      <w:pPr>
        <w:rPr>
          <w:sz w:val="22"/>
        </w:rPr>
      </w:pPr>
    </w:p>
    <w:p w:rsidR="00A0467A" w:rsidRPr="00EF433E" w:rsidRDefault="00A0467A" w:rsidP="00A440E6">
      <w:pPr>
        <w:keepNext/>
        <w:rPr>
          <w:b/>
          <w:sz w:val="22"/>
        </w:rPr>
      </w:pPr>
      <w:r w:rsidRPr="00EF433E">
        <w:rPr>
          <w:b/>
          <w:sz w:val="22"/>
        </w:rPr>
        <w:t>6.2</w:t>
      </w:r>
      <w:r w:rsidR="00E401DD" w:rsidRPr="00EF433E">
        <w:rPr>
          <w:b/>
          <w:sz w:val="22"/>
        </w:rPr>
        <w:tab/>
      </w:r>
      <w:r w:rsidRPr="00EF433E">
        <w:rPr>
          <w:b/>
          <w:sz w:val="22"/>
        </w:rPr>
        <w:t>Inkompatibility</w:t>
      </w:r>
    </w:p>
    <w:p w:rsidR="00A0467A" w:rsidRPr="00EF433E" w:rsidRDefault="00A0467A" w:rsidP="00A440E6">
      <w:pPr>
        <w:keepNext/>
        <w:rPr>
          <w:b/>
          <w:sz w:val="22"/>
        </w:rPr>
      </w:pPr>
    </w:p>
    <w:p w:rsidR="00A0467A" w:rsidRPr="00EF433E" w:rsidRDefault="00E1126F" w:rsidP="00A440E6">
      <w:pPr>
        <w:rPr>
          <w:sz w:val="22"/>
        </w:rPr>
      </w:pPr>
      <w:r>
        <w:rPr>
          <w:sz w:val="22"/>
        </w:rPr>
        <w:t>Neaplikovateľné</w:t>
      </w:r>
      <w:r w:rsidR="00A0467A" w:rsidRPr="00EF433E">
        <w:rPr>
          <w:sz w:val="22"/>
        </w:rPr>
        <w:t>.</w:t>
      </w:r>
    </w:p>
    <w:p w:rsidR="00A0467A" w:rsidRPr="00EF433E" w:rsidRDefault="00A0467A" w:rsidP="00A440E6">
      <w:pPr>
        <w:rPr>
          <w:sz w:val="22"/>
        </w:rPr>
      </w:pPr>
    </w:p>
    <w:p w:rsidR="00A0467A" w:rsidRPr="00EF433E" w:rsidRDefault="00A0467A" w:rsidP="00A440E6">
      <w:pPr>
        <w:keepNext/>
        <w:rPr>
          <w:b/>
          <w:sz w:val="22"/>
        </w:rPr>
      </w:pPr>
      <w:r w:rsidRPr="00EF433E">
        <w:rPr>
          <w:b/>
          <w:sz w:val="22"/>
        </w:rPr>
        <w:t>6.3</w:t>
      </w:r>
      <w:r w:rsidR="00E401DD" w:rsidRPr="00EF433E">
        <w:rPr>
          <w:b/>
          <w:sz w:val="22"/>
        </w:rPr>
        <w:tab/>
      </w:r>
      <w:r w:rsidRPr="00EF433E">
        <w:rPr>
          <w:b/>
          <w:sz w:val="22"/>
        </w:rPr>
        <w:t>Čas použiteľnosti</w:t>
      </w:r>
    </w:p>
    <w:p w:rsidR="00A0467A" w:rsidRPr="00EF433E" w:rsidRDefault="00A0467A" w:rsidP="00A440E6">
      <w:pPr>
        <w:keepNext/>
        <w:rPr>
          <w:b/>
          <w:sz w:val="22"/>
        </w:rPr>
      </w:pPr>
    </w:p>
    <w:p w:rsidR="006266E5" w:rsidRDefault="003E2DBD" w:rsidP="00A440E6">
      <w:pPr>
        <w:rPr>
          <w:sz w:val="22"/>
        </w:rPr>
      </w:pPr>
      <w:r w:rsidRPr="00B979DD">
        <w:rPr>
          <w:sz w:val="22"/>
        </w:rPr>
        <w:t>3 roky.</w:t>
      </w:r>
      <w:r w:rsidR="006266E5" w:rsidRPr="006266E5">
        <w:rPr>
          <w:sz w:val="22"/>
        </w:rPr>
        <w:t xml:space="preserve"> </w:t>
      </w:r>
    </w:p>
    <w:p w:rsidR="00A0467A" w:rsidRPr="00EF433E" w:rsidRDefault="006266E5" w:rsidP="00A440E6">
      <w:pPr>
        <w:rPr>
          <w:sz w:val="22"/>
        </w:rPr>
      </w:pPr>
      <w:r>
        <w:rPr>
          <w:sz w:val="22"/>
        </w:rPr>
        <w:t xml:space="preserve">Čas použiteľnosti po prvom otvorení HDPE liekovky: </w:t>
      </w:r>
      <w:r w:rsidR="00AD699B">
        <w:rPr>
          <w:sz w:val="22"/>
        </w:rPr>
        <w:t>56</w:t>
      </w:r>
      <w:r>
        <w:rPr>
          <w:sz w:val="22"/>
        </w:rPr>
        <w:t xml:space="preserve"> dní bez špeciálnych teplotných podmienok na uchovávanie.</w:t>
      </w:r>
    </w:p>
    <w:p w:rsidR="00A0467A" w:rsidRPr="00EF433E" w:rsidRDefault="00A0467A" w:rsidP="00A440E6">
      <w:pPr>
        <w:rPr>
          <w:sz w:val="22"/>
        </w:rPr>
      </w:pPr>
    </w:p>
    <w:p w:rsidR="00A0467A" w:rsidRPr="00EF433E" w:rsidRDefault="00A0467A" w:rsidP="00A440E6">
      <w:pPr>
        <w:keepNext/>
        <w:tabs>
          <w:tab w:val="left" w:pos="420"/>
        </w:tabs>
        <w:rPr>
          <w:b/>
          <w:sz w:val="22"/>
        </w:rPr>
      </w:pPr>
      <w:r w:rsidRPr="00EF433E">
        <w:rPr>
          <w:b/>
          <w:sz w:val="22"/>
        </w:rPr>
        <w:t>6.4</w:t>
      </w:r>
      <w:r w:rsidR="00E401DD" w:rsidRPr="00EF433E">
        <w:rPr>
          <w:b/>
          <w:sz w:val="22"/>
        </w:rPr>
        <w:tab/>
      </w:r>
      <w:r w:rsidR="00E401DD" w:rsidRPr="00EF433E">
        <w:rPr>
          <w:b/>
          <w:sz w:val="22"/>
        </w:rPr>
        <w:tab/>
      </w:r>
      <w:r w:rsidRPr="00EF433E">
        <w:rPr>
          <w:b/>
          <w:sz w:val="22"/>
        </w:rPr>
        <w:t>Špeciálne upozornenia na uchovávanie</w:t>
      </w:r>
    </w:p>
    <w:p w:rsidR="00A0467A" w:rsidRDefault="00A0467A" w:rsidP="00A440E6">
      <w:pPr>
        <w:keepNext/>
        <w:tabs>
          <w:tab w:val="left" w:pos="420"/>
        </w:tabs>
        <w:rPr>
          <w:b/>
          <w:sz w:val="22"/>
        </w:rPr>
      </w:pPr>
    </w:p>
    <w:p w:rsidR="006266E5" w:rsidRPr="006266E5" w:rsidRDefault="006266E5" w:rsidP="00A440E6">
      <w:pPr>
        <w:keepNext/>
        <w:tabs>
          <w:tab w:val="left" w:pos="420"/>
        </w:tabs>
        <w:rPr>
          <w:sz w:val="22"/>
        </w:rPr>
      </w:pPr>
      <w:r w:rsidRPr="006266E5">
        <w:rPr>
          <w:sz w:val="22"/>
        </w:rPr>
        <w:t>Uchovávajte v originálnom balení na ochranu pred vlhkosťou.</w:t>
      </w:r>
    </w:p>
    <w:p w:rsidR="00A0467A" w:rsidRPr="00EF433E" w:rsidRDefault="006266E5" w:rsidP="00A440E6">
      <w:pPr>
        <w:pStyle w:val="Zkladntext"/>
        <w:jc w:val="left"/>
        <w:rPr>
          <w:sz w:val="22"/>
        </w:rPr>
      </w:pPr>
      <w:r>
        <w:rPr>
          <w:sz w:val="22"/>
        </w:rPr>
        <w:t>Podmienky uchovávania po otvorení HDPE liekovky, pozri časť 6.3</w:t>
      </w:r>
      <w:r w:rsidR="00A0467A" w:rsidRPr="00EF433E">
        <w:rPr>
          <w:sz w:val="22"/>
        </w:rPr>
        <w:t>.</w:t>
      </w:r>
    </w:p>
    <w:p w:rsidR="00A0467A" w:rsidRPr="00EF433E" w:rsidRDefault="00A0467A" w:rsidP="00A440E6">
      <w:pPr>
        <w:rPr>
          <w:sz w:val="22"/>
        </w:rPr>
      </w:pPr>
    </w:p>
    <w:p w:rsidR="00A0467A" w:rsidRPr="00EF433E" w:rsidRDefault="00A0467A" w:rsidP="00A440E6">
      <w:pPr>
        <w:keepNext/>
        <w:rPr>
          <w:b/>
          <w:i/>
          <w:iCs/>
          <w:sz w:val="22"/>
        </w:rPr>
      </w:pPr>
      <w:r w:rsidRPr="00EF433E">
        <w:rPr>
          <w:b/>
          <w:iCs/>
          <w:sz w:val="22"/>
        </w:rPr>
        <w:t>6.5</w:t>
      </w:r>
      <w:r w:rsidR="00E401DD" w:rsidRPr="00EF433E">
        <w:rPr>
          <w:b/>
          <w:iCs/>
          <w:sz w:val="22"/>
        </w:rPr>
        <w:tab/>
      </w:r>
      <w:r w:rsidRPr="00EF433E">
        <w:rPr>
          <w:b/>
          <w:sz w:val="22"/>
        </w:rPr>
        <w:t>Druh obalu a obsah balenia</w:t>
      </w:r>
    </w:p>
    <w:p w:rsidR="00A0467A" w:rsidRPr="00EF433E" w:rsidRDefault="00A0467A" w:rsidP="00A440E6">
      <w:pPr>
        <w:keepNext/>
        <w:rPr>
          <w:b/>
          <w:i/>
          <w:iCs/>
          <w:sz w:val="22"/>
        </w:rPr>
      </w:pPr>
    </w:p>
    <w:p w:rsidR="00A0467A" w:rsidRPr="00EF433E" w:rsidRDefault="00014B3C" w:rsidP="00572E13">
      <w:pPr>
        <w:widowControl w:val="0"/>
        <w:tabs>
          <w:tab w:val="left" w:pos="567"/>
        </w:tabs>
        <w:rPr>
          <w:sz w:val="22"/>
        </w:rPr>
      </w:pPr>
      <w:r w:rsidRPr="00EF433E">
        <w:rPr>
          <w:bCs/>
          <w:sz w:val="22"/>
          <w:szCs w:val="22"/>
        </w:rPr>
        <w:t>OPA/</w:t>
      </w:r>
      <w:proofErr w:type="spellStart"/>
      <w:r w:rsidRPr="00EF433E">
        <w:rPr>
          <w:bCs/>
          <w:sz w:val="22"/>
          <w:szCs w:val="22"/>
        </w:rPr>
        <w:t>Alu</w:t>
      </w:r>
      <w:proofErr w:type="spellEnd"/>
      <w:r w:rsidRPr="00EF433E">
        <w:rPr>
          <w:bCs/>
          <w:sz w:val="22"/>
          <w:szCs w:val="22"/>
        </w:rPr>
        <w:t>/</w:t>
      </w:r>
      <w:proofErr w:type="spellStart"/>
      <w:r w:rsidRPr="00EF433E">
        <w:rPr>
          <w:bCs/>
          <w:sz w:val="22"/>
          <w:szCs w:val="22"/>
        </w:rPr>
        <w:t>PVC</w:t>
      </w:r>
      <w:r w:rsidR="00572E13" w:rsidRPr="00EF433E">
        <w:rPr>
          <w:bCs/>
          <w:sz w:val="22"/>
          <w:szCs w:val="22"/>
        </w:rPr>
        <w:t>-</w:t>
      </w:r>
      <w:r w:rsidRPr="00EF433E">
        <w:rPr>
          <w:bCs/>
          <w:sz w:val="22"/>
          <w:szCs w:val="22"/>
        </w:rPr>
        <w:t>Alu</w:t>
      </w:r>
      <w:proofErr w:type="spellEnd"/>
      <w:r w:rsidR="00572E13" w:rsidRPr="00EF433E">
        <w:rPr>
          <w:bCs/>
          <w:sz w:val="22"/>
          <w:szCs w:val="22"/>
        </w:rPr>
        <w:t xml:space="preserve"> </w:t>
      </w:r>
      <w:proofErr w:type="spellStart"/>
      <w:r w:rsidR="006266E5" w:rsidRPr="00EF433E">
        <w:rPr>
          <w:bCs/>
          <w:sz w:val="22"/>
          <w:szCs w:val="22"/>
        </w:rPr>
        <w:t>Blister</w:t>
      </w:r>
      <w:proofErr w:type="spellEnd"/>
      <w:r w:rsidR="006266E5" w:rsidRPr="00EF433E">
        <w:rPr>
          <w:bCs/>
          <w:sz w:val="22"/>
          <w:szCs w:val="22"/>
        </w:rPr>
        <w:t xml:space="preserve"> </w:t>
      </w:r>
      <w:r w:rsidR="00572E13" w:rsidRPr="00EF433E">
        <w:rPr>
          <w:bCs/>
          <w:sz w:val="22"/>
          <w:szCs w:val="22"/>
        </w:rPr>
        <w:t xml:space="preserve">: </w:t>
      </w:r>
      <w:r w:rsidR="00572E13" w:rsidRPr="00EF433E">
        <w:rPr>
          <w:sz w:val="22"/>
        </w:rPr>
        <w:t xml:space="preserve">28, 56, 98 </w:t>
      </w:r>
      <w:r w:rsidR="00572E13" w:rsidRPr="00EF433E">
        <w:rPr>
          <w:sz w:val="22"/>
          <w:szCs w:val="22"/>
        </w:rPr>
        <w:t>tabliet v škatuľke.</w:t>
      </w:r>
    </w:p>
    <w:p w:rsidR="00E8473F" w:rsidRPr="007F60F4" w:rsidRDefault="00E8473F" w:rsidP="00E8473F">
      <w:pPr>
        <w:autoSpaceDE w:val="0"/>
        <w:autoSpaceDN w:val="0"/>
        <w:adjustRightInd w:val="0"/>
        <w:rPr>
          <w:sz w:val="22"/>
          <w:szCs w:val="22"/>
        </w:rPr>
      </w:pPr>
      <w:r w:rsidRPr="007F60F4">
        <w:rPr>
          <w:sz w:val="22"/>
          <w:szCs w:val="22"/>
        </w:rPr>
        <w:t xml:space="preserve">HDPE </w:t>
      </w:r>
      <w:r w:rsidR="008806D8" w:rsidRPr="007F60F4">
        <w:rPr>
          <w:sz w:val="22"/>
          <w:szCs w:val="22"/>
        </w:rPr>
        <w:t>fľaša</w:t>
      </w:r>
      <w:r w:rsidR="00094D5A" w:rsidRPr="007F60F4">
        <w:rPr>
          <w:sz w:val="22"/>
          <w:szCs w:val="22"/>
        </w:rPr>
        <w:t xml:space="preserve"> s </w:t>
      </w:r>
      <w:r w:rsidR="008806D8" w:rsidRPr="007F60F4">
        <w:rPr>
          <w:sz w:val="22"/>
          <w:szCs w:val="22"/>
        </w:rPr>
        <w:t>LDPE bezpečnostným uzáverom</w:t>
      </w:r>
      <w:r w:rsidRPr="007F60F4">
        <w:rPr>
          <w:sz w:val="22"/>
          <w:szCs w:val="22"/>
        </w:rPr>
        <w:t xml:space="preserve"> </w:t>
      </w:r>
      <w:r w:rsidR="00814E3E" w:rsidRPr="007F60F4">
        <w:rPr>
          <w:sz w:val="22"/>
          <w:szCs w:val="22"/>
        </w:rPr>
        <w:t xml:space="preserve">proti neoprávnenej </w:t>
      </w:r>
      <w:proofErr w:type="spellStart"/>
      <w:r w:rsidR="00814E3E" w:rsidRPr="007F60F4">
        <w:rPr>
          <w:sz w:val="22"/>
          <w:szCs w:val="22"/>
        </w:rPr>
        <w:t>manupulácii</w:t>
      </w:r>
      <w:proofErr w:type="spellEnd"/>
      <w:r w:rsidR="00814E3E" w:rsidRPr="007F60F4">
        <w:rPr>
          <w:sz w:val="22"/>
          <w:szCs w:val="22"/>
        </w:rPr>
        <w:t xml:space="preserve"> </w:t>
      </w:r>
      <w:r w:rsidR="00094D5A" w:rsidRPr="007F60F4">
        <w:rPr>
          <w:sz w:val="22"/>
          <w:szCs w:val="22"/>
        </w:rPr>
        <w:t>s</w:t>
      </w:r>
      <w:r w:rsidR="00645C5E" w:rsidRPr="007F60F4">
        <w:rPr>
          <w:sz w:val="22"/>
          <w:szCs w:val="22"/>
        </w:rPr>
        <w:t xml:space="preserve"> vloženým </w:t>
      </w:r>
      <w:r w:rsidR="00094D5A" w:rsidRPr="007F60F4">
        <w:rPr>
          <w:sz w:val="22"/>
          <w:szCs w:val="22"/>
        </w:rPr>
        <w:t xml:space="preserve"> </w:t>
      </w:r>
      <w:proofErr w:type="spellStart"/>
      <w:r w:rsidR="00094D5A" w:rsidRPr="007F60F4">
        <w:rPr>
          <w:sz w:val="22"/>
          <w:szCs w:val="22"/>
        </w:rPr>
        <w:t>vysušovadlom</w:t>
      </w:r>
      <w:proofErr w:type="spellEnd"/>
      <w:r w:rsidRPr="007F60F4">
        <w:rPr>
          <w:sz w:val="22"/>
          <w:szCs w:val="22"/>
        </w:rPr>
        <w:t xml:space="preserve"> </w:t>
      </w:r>
      <w:r w:rsidR="00094D5A" w:rsidRPr="007F60F4">
        <w:rPr>
          <w:sz w:val="22"/>
          <w:szCs w:val="22"/>
        </w:rPr>
        <w:t>s</w:t>
      </w:r>
      <w:r w:rsidRPr="007F60F4">
        <w:rPr>
          <w:sz w:val="22"/>
          <w:szCs w:val="22"/>
        </w:rPr>
        <w:t xml:space="preserve"> </w:t>
      </w:r>
      <w:r w:rsidR="00094D5A" w:rsidRPr="007F60F4">
        <w:rPr>
          <w:sz w:val="22"/>
          <w:szCs w:val="22"/>
        </w:rPr>
        <w:t xml:space="preserve">poréznym </w:t>
      </w:r>
      <w:r w:rsidRPr="007F60F4">
        <w:rPr>
          <w:sz w:val="22"/>
          <w:szCs w:val="22"/>
        </w:rPr>
        <w:t xml:space="preserve"> </w:t>
      </w:r>
      <w:proofErr w:type="spellStart"/>
      <w:r w:rsidRPr="007F60F4">
        <w:rPr>
          <w:sz w:val="22"/>
          <w:szCs w:val="22"/>
        </w:rPr>
        <w:t>sili</w:t>
      </w:r>
      <w:r w:rsidR="00094D5A" w:rsidRPr="007F60F4">
        <w:rPr>
          <w:sz w:val="22"/>
          <w:szCs w:val="22"/>
        </w:rPr>
        <w:t>kagélom</w:t>
      </w:r>
      <w:proofErr w:type="spellEnd"/>
      <w:r w:rsidRPr="007F60F4">
        <w:rPr>
          <w:sz w:val="22"/>
          <w:szCs w:val="22"/>
        </w:rPr>
        <w:t xml:space="preserve"> SMG: 28</w:t>
      </w:r>
      <w:r w:rsidR="00AD699B">
        <w:rPr>
          <w:sz w:val="22"/>
          <w:szCs w:val="22"/>
        </w:rPr>
        <w:t>, 56</w:t>
      </w:r>
      <w:r w:rsidRPr="007F60F4">
        <w:rPr>
          <w:sz w:val="22"/>
          <w:szCs w:val="22"/>
        </w:rPr>
        <w:t xml:space="preserve"> tabl</w:t>
      </w:r>
      <w:r w:rsidR="00094D5A" w:rsidRPr="007F60F4">
        <w:rPr>
          <w:sz w:val="22"/>
          <w:szCs w:val="22"/>
        </w:rPr>
        <w:t>i</w:t>
      </w:r>
      <w:r w:rsidRPr="007F60F4">
        <w:rPr>
          <w:sz w:val="22"/>
          <w:szCs w:val="22"/>
        </w:rPr>
        <w:t>et.</w:t>
      </w:r>
    </w:p>
    <w:p w:rsidR="00C0341D" w:rsidRPr="007F60F4" w:rsidRDefault="00C0341D" w:rsidP="00E8473F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</w:rPr>
        <w:t xml:space="preserve">HDPE polyetylénové fľaše s polypropylénovým </w:t>
      </w:r>
      <w:proofErr w:type="spellStart"/>
      <w:r>
        <w:rPr>
          <w:sz w:val="22"/>
        </w:rPr>
        <w:t>skrutkovacím</w:t>
      </w:r>
      <w:proofErr w:type="spellEnd"/>
      <w:r>
        <w:rPr>
          <w:sz w:val="22"/>
        </w:rPr>
        <w:t xml:space="preserve"> uzáverom, so záručným krúžkom a vloženým </w:t>
      </w:r>
      <w:proofErr w:type="spellStart"/>
      <w:r>
        <w:rPr>
          <w:sz w:val="22"/>
        </w:rPr>
        <w:t>vysušovadlom</w:t>
      </w:r>
      <w:proofErr w:type="spellEnd"/>
      <w:r>
        <w:rPr>
          <w:sz w:val="22"/>
        </w:rPr>
        <w:t>: 28</w:t>
      </w:r>
      <w:r w:rsidR="00AD699B">
        <w:rPr>
          <w:sz w:val="22"/>
        </w:rPr>
        <w:t>, 56</w:t>
      </w:r>
      <w:r>
        <w:rPr>
          <w:sz w:val="22"/>
        </w:rPr>
        <w:t xml:space="preserve"> tabliet.</w:t>
      </w:r>
    </w:p>
    <w:p w:rsidR="00E8473F" w:rsidRDefault="00E8473F" w:rsidP="00A440E6">
      <w:pPr>
        <w:tabs>
          <w:tab w:val="left" w:pos="709"/>
        </w:tabs>
        <w:rPr>
          <w:sz w:val="22"/>
        </w:rPr>
      </w:pPr>
    </w:p>
    <w:p w:rsidR="00014B3C" w:rsidRPr="00EF433E" w:rsidRDefault="00014B3C" w:rsidP="00A440E6">
      <w:pPr>
        <w:tabs>
          <w:tab w:val="left" w:pos="709"/>
        </w:tabs>
        <w:rPr>
          <w:sz w:val="22"/>
        </w:rPr>
      </w:pPr>
      <w:r w:rsidRPr="00EF433E">
        <w:rPr>
          <w:sz w:val="22"/>
        </w:rPr>
        <w:t xml:space="preserve">Na trh nemusia byť uvedené všetky veľkosti balenia. </w:t>
      </w:r>
    </w:p>
    <w:p w:rsidR="00A0467A" w:rsidRPr="00EF433E" w:rsidRDefault="00A0467A" w:rsidP="00A440E6">
      <w:pPr>
        <w:tabs>
          <w:tab w:val="left" w:pos="709"/>
        </w:tabs>
        <w:rPr>
          <w:b/>
          <w:sz w:val="22"/>
        </w:rPr>
      </w:pPr>
    </w:p>
    <w:p w:rsidR="00A0467A" w:rsidRPr="00EF433E" w:rsidRDefault="00A0467A" w:rsidP="00A440E6">
      <w:pPr>
        <w:keepNext/>
        <w:tabs>
          <w:tab w:val="left" w:pos="709"/>
        </w:tabs>
        <w:rPr>
          <w:b/>
          <w:i/>
          <w:iCs/>
          <w:sz w:val="22"/>
        </w:rPr>
      </w:pPr>
      <w:r w:rsidRPr="00EF433E">
        <w:rPr>
          <w:b/>
          <w:iCs/>
          <w:sz w:val="22"/>
        </w:rPr>
        <w:t>6.</w:t>
      </w:r>
      <w:r w:rsidRPr="00EF433E">
        <w:rPr>
          <w:b/>
          <w:sz w:val="22"/>
        </w:rPr>
        <w:t>6</w:t>
      </w:r>
      <w:r w:rsidR="00E401DD" w:rsidRPr="00EF433E">
        <w:rPr>
          <w:b/>
          <w:sz w:val="22"/>
        </w:rPr>
        <w:tab/>
      </w:r>
      <w:r w:rsidR="00DC5A9E" w:rsidRPr="00EF433E">
        <w:rPr>
          <w:b/>
          <w:sz w:val="22"/>
        </w:rPr>
        <w:t xml:space="preserve">Špeciálne opatrenia na likvidáciu </w:t>
      </w:r>
    </w:p>
    <w:p w:rsidR="00A0467A" w:rsidRPr="00EF433E" w:rsidRDefault="00A0467A" w:rsidP="00A440E6">
      <w:pPr>
        <w:pStyle w:val="Zkladntext3"/>
        <w:tabs>
          <w:tab w:val="left" w:pos="709"/>
        </w:tabs>
        <w:jc w:val="left"/>
        <w:rPr>
          <w:rFonts w:ascii="Times New Roman" w:hAnsi="Times New Roman" w:cs="Times New Roman"/>
          <w:bCs/>
          <w:strike w:val="0"/>
          <w:sz w:val="22"/>
          <w:szCs w:val="24"/>
        </w:rPr>
      </w:pPr>
    </w:p>
    <w:p w:rsidR="000B4B4F" w:rsidRPr="00EF433E" w:rsidRDefault="000B4B4F" w:rsidP="00A440E6">
      <w:pPr>
        <w:pStyle w:val="Zkladntext3"/>
        <w:tabs>
          <w:tab w:val="left" w:pos="709"/>
        </w:tabs>
        <w:jc w:val="left"/>
        <w:rPr>
          <w:rFonts w:ascii="Times New Roman" w:hAnsi="Times New Roman" w:cs="Times New Roman"/>
          <w:bCs/>
          <w:strike w:val="0"/>
          <w:sz w:val="22"/>
          <w:szCs w:val="24"/>
        </w:rPr>
      </w:pPr>
      <w:r w:rsidRPr="00EF433E">
        <w:rPr>
          <w:rFonts w:ascii="Times New Roman" w:hAnsi="Times New Roman" w:cs="Times New Roman"/>
          <w:strike w:val="0"/>
          <w:sz w:val="22"/>
          <w:szCs w:val="22"/>
        </w:rPr>
        <w:t>Nepoužitý liek alebo odpad vzniknutý z lieku treba vrátiť do lekárne.</w:t>
      </w:r>
    </w:p>
    <w:p w:rsidR="00626BEC" w:rsidRPr="00EF433E" w:rsidRDefault="00626BEC" w:rsidP="00A440E6">
      <w:pPr>
        <w:pStyle w:val="Zkladntext3"/>
        <w:tabs>
          <w:tab w:val="left" w:pos="709"/>
        </w:tabs>
        <w:jc w:val="left"/>
        <w:rPr>
          <w:rFonts w:ascii="Times New Roman" w:hAnsi="Times New Roman" w:cs="Times New Roman"/>
          <w:bCs/>
          <w:strike w:val="0"/>
          <w:sz w:val="22"/>
          <w:szCs w:val="24"/>
        </w:rPr>
      </w:pPr>
    </w:p>
    <w:p w:rsidR="00A0467A" w:rsidRPr="00EF433E" w:rsidRDefault="00A0467A" w:rsidP="00A440E6">
      <w:pPr>
        <w:tabs>
          <w:tab w:val="left" w:pos="709"/>
        </w:tabs>
        <w:rPr>
          <w:bCs/>
          <w:sz w:val="22"/>
        </w:rPr>
      </w:pPr>
    </w:p>
    <w:p w:rsidR="00A0467A" w:rsidRPr="00EF433E" w:rsidRDefault="00A0467A" w:rsidP="00A440E6">
      <w:pPr>
        <w:keepNext/>
        <w:tabs>
          <w:tab w:val="left" w:pos="709"/>
        </w:tabs>
        <w:rPr>
          <w:b/>
          <w:caps/>
          <w:sz w:val="22"/>
        </w:rPr>
      </w:pPr>
      <w:r w:rsidRPr="00EF433E">
        <w:rPr>
          <w:b/>
          <w:sz w:val="22"/>
        </w:rPr>
        <w:t>7.</w:t>
      </w:r>
      <w:r w:rsidRPr="00EF433E">
        <w:rPr>
          <w:b/>
          <w:sz w:val="22"/>
        </w:rPr>
        <w:tab/>
      </w:r>
      <w:r w:rsidRPr="00EF433E">
        <w:rPr>
          <w:b/>
          <w:caps/>
          <w:sz w:val="22"/>
        </w:rPr>
        <w:t>DrŽiteĽ rozhodnutia O REGISTRÁCII</w:t>
      </w:r>
    </w:p>
    <w:p w:rsidR="00A0467A" w:rsidRPr="00EF433E" w:rsidRDefault="00A0467A" w:rsidP="00A440E6">
      <w:pPr>
        <w:keepNext/>
        <w:tabs>
          <w:tab w:val="left" w:pos="709"/>
        </w:tabs>
        <w:rPr>
          <w:b/>
          <w:caps/>
          <w:sz w:val="20"/>
        </w:rPr>
      </w:pPr>
    </w:p>
    <w:p w:rsidR="00A33335" w:rsidRPr="007F60F4" w:rsidRDefault="00A33335" w:rsidP="00A33335">
      <w:pPr>
        <w:autoSpaceDE w:val="0"/>
        <w:autoSpaceDN w:val="0"/>
        <w:adjustRightInd w:val="0"/>
        <w:rPr>
          <w:bCs/>
        </w:rPr>
      </w:pPr>
      <w:proofErr w:type="spellStart"/>
      <w:r w:rsidRPr="007F60F4">
        <w:rPr>
          <w:bCs/>
        </w:rPr>
        <w:t>Vipharm</w:t>
      </w:r>
      <w:proofErr w:type="spellEnd"/>
      <w:r w:rsidRPr="007F60F4">
        <w:rPr>
          <w:bCs/>
        </w:rPr>
        <w:t xml:space="preserve"> S.A.</w:t>
      </w:r>
    </w:p>
    <w:p w:rsidR="00A33335" w:rsidRPr="003C15E2" w:rsidRDefault="00A33335" w:rsidP="00A33335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9, </w:t>
      </w:r>
      <w:r w:rsidRPr="003C15E2">
        <w:rPr>
          <w:bCs/>
        </w:rPr>
        <w:t xml:space="preserve">A. i F. </w:t>
      </w:r>
      <w:proofErr w:type="spellStart"/>
      <w:r w:rsidRPr="003C15E2">
        <w:rPr>
          <w:bCs/>
        </w:rPr>
        <w:t>Radziwiłłów</w:t>
      </w:r>
      <w:proofErr w:type="spellEnd"/>
      <w:r w:rsidRPr="003C15E2">
        <w:rPr>
          <w:bCs/>
        </w:rPr>
        <w:t xml:space="preserve"> </w:t>
      </w:r>
      <w:r>
        <w:rPr>
          <w:bCs/>
        </w:rPr>
        <w:t>Str.</w:t>
      </w:r>
    </w:p>
    <w:p w:rsidR="00A33335" w:rsidRPr="003C15E2" w:rsidRDefault="00A33335" w:rsidP="00A33335">
      <w:pPr>
        <w:autoSpaceDE w:val="0"/>
        <w:autoSpaceDN w:val="0"/>
        <w:adjustRightInd w:val="0"/>
        <w:rPr>
          <w:bCs/>
          <w:lang w:val="en-GB"/>
        </w:rPr>
      </w:pPr>
      <w:r w:rsidRPr="003C15E2">
        <w:rPr>
          <w:bCs/>
          <w:lang w:val="en-GB"/>
        </w:rPr>
        <w:t xml:space="preserve">05-850 </w:t>
      </w:r>
      <w:proofErr w:type="spellStart"/>
      <w:r w:rsidRPr="003C15E2">
        <w:rPr>
          <w:bCs/>
          <w:lang w:val="en-GB"/>
        </w:rPr>
        <w:t>Ożarów</w:t>
      </w:r>
      <w:proofErr w:type="spellEnd"/>
      <w:r w:rsidRPr="003C15E2">
        <w:rPr>
          <w:bCs/>
          <w:lang w:val="en-GB"/>
        </w:rPr>
        <w:t xml:space="preserve"> Mazowiecki</w:t>
      </w:r>
    </w:p>
    <w:p w:rsidR="00FC3BDF" w:rsidRDefault="00A33335" w:rsidP="00A33335">
      <w:pPr>
        <w:rPr>
          <w:bCs/>
          <w:lang w:val="en-GB"/>
        </w:rPr>
      </w:pPr>
      <w:proofErr w:type="spellStart"/>
      <w:r>
        <w:rPr>
          <w:bCs/>
          <w:lang w:val="en-GB"/>
        </w:rPr>
        <w:t>Poľsko</w:t>
      </w:r>
      <w:proofErr w:type="spellEnd"/>
    </w:p>
    <w:p w:rsidR="00A33335" w:rsidRPr="00C01587" w:rsidRDefault="00A33335" w:rsidP="00A33335">
      <w:pPr>
        <w:rPr>
          <w:color w:val="000000"/>
          <w:sz w:val="20"/>
        </w:rPr>
      </w:pPr>
    </w:p>
    <w:p w:rsidR="00A0467A" w:rsidRPr="00EF433E" w:rsidRDefault="00A0467A" w:rsidP="00A440E6">
      <w:pPr>
        <w:keepNext/>
        <w:numPr>
          <w:ilvl w:val="0"/>
          <w:numId w:val="4"/>
        </w:numPr>
        <w:tabs>
          <w:tab w:val="clear" w:pos="420"/>
          <w:tab w:val="num" w:pos="709"/>
        </w:tabs>
        <w:ind w:left="0" w:firstLine="0"/>
        <w:rPr>
          <w:b/>
          <w:sz w:val="22"/>
        </w:rPr>
      </w:pPr>
      <w:r w:rsidRPr="00EF433E">
        <w:rPr>
          <w:b/>
          <w:sz w:val="22"/>
        </w:rPr>
        <w:t xml:space="preserve">REGISTRAČNÉ </w:t>
      </w:r>
      <w:r w:rsidR="000F0738" w:rsidRPr="00EF433E">
        <w:rPr>
          <w:b/>
          <w:sz w:val="22"/>
        </w:rPr>
        <w:t>ČÍSL</w:t>
      </w:r>
      <w:r w:rsidR="000F0738">
        <w:rPr>
          <w:b/>
          <w:sz w:val="22"/>
        </w:rPr>
        <w:t>A</w:t>
      </w:r>
    </w:p>
    <w:p w:rsidR="00A0467A" w:rsidRDefault="00A0467A" w:rsidP="00A440E6">
      <w:pPr>
        <w:keepNext/>
        <w:rPr>
          <w:b/>
          <w:sz w:val="22"/>
        </w:rPr>
      </w:pPr>
    </w:p>
    <w:p w:rsidR="008B67A6" w:rsidRPr="00F0327C" w:rsidRDefault="00765FCA" w:rsidP="00A440E6">
      <w:pPr>
        <w:keepNext/>
        <w:rPr>
          <w:b/>
          <w:sz w:val="22"/>
          <w:szCs w:val="22"/>
        </w:rPr>
      </w:pPr>
      <w:r w:rsidRPr="00E2793C">
        <w:rPr>
          <w:sz w:val="22"/>
          <w:szCs w:val="22"/>
        </w:rPr>
        <w:t>68/0192/15-S</w:t>
      </w:r>
    </w:p>
    <w:p w:rsidR="002C2912" w:rsidRPr="00EF433E" w:rsidRDefault="002C2912" w:rsidP="00A440E6">
      <w:pPr>
        <w:tabs>
          <w:tab w:val="left" w:pos="2552"/>
        </w:tabs>
        <w:rPr>
          <w:sz w:val="22"/>
        </w:rPr>
      </w:pPr>
    </w:p>
    <w:p w:rsidR="00A0467A" w:rsidRDefault="00A0467A" w:rsidP="00A440E6">
      <w:pPr>
        <w:keepNext/>
        <w:numPr>
          <w:ilvl w:val="0"/>
          <w:numId w:val="2"/>
        </w:numPr>
        <w:tabs>
          <w:tab w:val="clear" w:pos="420"/>
          <w:tab w:val="num" w:pos="709"/>
        </w:tabs>
        <w:ind w:left="0" w:firstLine="0"/>
        <w:rPr>
          <w:b/>
          <w:sz w:val="22"/>
        </w:rPr>
      </w:pPr>
      <w:r w:rsidRPr="0053055A">
        <w:rPr>
          <w:b/>
          <w:sz w:val="22"/>
          <w:szCs w:val="22"/>
        </w:rPr>
        <w:t xml:space="preserve">DÁTUM </w:t>
      </w:r>
      <w:r w:rsidR="00BB2021" w:rsidRPr="0053055A">
        <w:rPr>
          <w:b/>
          <w:bCs/>
          <w:caps/>
          <w:sz w:val="22"/>
          <w:szCs w:val="22"/>
        </w:rPr>
        <w:t>PRVEJ</w:t>
      </w:r>
      <w:r w:rsidR="00BB2021" w:rsidRPr="00EF433E">
        <w:rPr>
          <w:b/>
          <w:sz w:val="22"/>
        </w:rPr>
        <w:t xml:space="preserve"> </w:t>
      </w:r>
      <w:r w:rsidRPr="00EF433E">
        <w:rPr>
          <w:b/>
          <w:sz w:val="22"/>
        </w:rPr>
        <w:t>REGISTRÁCIE</w:t>
      </w:r>
      <w:r w:rsidR="00BB2021" w:rsidRPr="00EF433E">
        <w:rPr>
          <w:b/>
          <w:sz w:val="22"/>
        </w:rPr>
        <w:t>/PREDĹŽENIA REGISTRÁCIE</w:t>
      </w:r>
    </w:p>
    <w:p w:rsidR="00C44C76" w:rsidRDefault="00C44C76" w:rsidP="00E2793C">
      <w:pPr>
        <w:keepNext/>
        <w:rPr>
          <w:b/>
          <w:sz w:val="22"/>
        </w:rPr>
      </w:pPr>
    </w:p>
    <w:p w:rsidR="00C44C76" w:rsidRPr="00E2793C" w:rsidRDefault="00C44C76" w:rsidP="00E2793C">
      <w:pPr>
        <w:keepNext/>
        <w:rPr>
          <w:sz w:val="22"/>
        </w:rPr>
      </w:pPr>
      <w:r w:rsidRPr="00E2793C">
        <w:rPr>
          <w:sz w:val="22"/>
        </w:rPr>
        <w:t>Dátum prvej registrácie:</w:t>
      </w:r>
      <w:r>
        <w:rPr>
          <w:b/>
          <w:sz w:val="22"/>
        </w:rPr>
        <w:t xml:space="preserve"> </w:t>
      </w:r>
      <w:r w:rsidRPr="00E2793C">
        <w:rPr>
          <w:sz w:val="22"/>
        </w:rPr>
        <w:t>22. júla 2015</w:t>
      </w:r>
    </w:p>
    <w:p w:rsidR="00A0467A" w:rsidRPr="00EF433E" w:rsidRDefault="00A0467A" w:rsidP="00A440E6">
      <w:pPr>
        <w:keepNext/>
        <w:rPr>
          <w:b/>
          <w:sz w:val="22"/>
        </w:rPr>
      </w:pPr>
    </w:p>
    <w:p w:rsidR="00A0467A" w:rsidRPr="00EF433E" w:rsidRDefault="00A0467A" w:rsidP="00A440E6">
      <w:pPr>
        <w:rPr>
          <w:sz w:val="22"/>
        </w:rPr>
      </w:pPr>
    </w:p>
    <w:p w:rsidR="00A0467A" w:rsidRPr="00EF433E" w:rsidRDefault="00A0467A" w:rsidP="00A440E6">
      <w:pPr>
        <w:numPr>
          <w:ilvl w:val="0"/>
          <w:numId w:val="2"/>
        </w:numPr>
        <w:tabs>
          <w:tab w:val="clear" w:pos="420"/>
          <w:tab w:val="num" w:pos="709"/>
        </w:tabs>
        <w:ind w:left="0" w:firstLine="0"/>
        <w:rPr>
          <w:b/>
          <w:sz w:val="22"/>
        </w:rPr>
      </w:pPr>
      <w:r w:rsidRPr="00EF433E">
        <w:rPr>
          <w:b/>
          <w:sz w:val="22"/>
        </w:rPr>
        <w:t>DÁTUM REVÍZIE TEXTU</w:t>
      </w:r>
    </w:p>
    <w:p w:rsidR="00A0467A" w:rsidRDefault="00A0467A" w:rsidP="00A440E6">
      <w:pPr>
        <w:rPr>
          <w:sz w:val="22"/>
        </w:rPr>
      </w:pPr>
    </w:p>
    <w:p w:rsidR="00C90145" w:rsidRPr="00C90145" w:rsidRDefault="00E147F6" w:rsidP="00C90145">
      <w:pPr>
        <w:rPr>
          <w:sz w:val="22"/>
        </w:rPr>
      </w:pPr>
      <w:r>
        <w:rPr>
          <w:sz w:val="22"/>
        </w:rPr>
        <w:t>10/2020</w:t>
      </w:r>
    </w:p>
    <w:p w:rsidR="008B67A6" w:rsidRPr="00EF433E" w:rsidRDefault="008B67A6" w:rsidP="00A440E6">
      <w:pPr>
        <w:rPr>
          <w:sz w:val="22"/>
        </w:rPr>
      </w:pPr>
    </w:p>
    <w:sectPr w:rsidR="008B67A6" w:rsidRPr="00EF433E" w:rsidSect="00023F6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 w:code="9"/>
      <w:pgMar w:top="1418" w:right="1418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B2D" w:rsidRDefault="00E45B2D">
      <w:r>
        <w:separator/>
      </w:r>
    </w:p>
  </w:endnote>
  <w:endnote w:type="continuationSeparator" w:id="0">
    <w:p w:rsidR="00E45B2D" w:rsidRDefault="00E45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557" w:rsidRDefault="00ED0555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4C1557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4C1557" w:rsidRDefault="004C155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557" w:rsidRDefault="00ED0555">
    <w:pPr>
      <w:pStyle w:val="Pta"/>
      <w:framePr w:wrap="around" w:vAnchor="text" w:hAnchor="margin" w:xAlign="center" w:y="1"/>
      <w:rPr>
        <w:rStyle w:val="slostrany"/>
        <w:rFonts w:ascii="Arial" w:hAnsi="Arial" w:cs="Arial"/>
        <w:sz w:val="16"/>
      </w:rPr>
    </w:pPr>
    <w:r>
      <w:rPr>
        <w:rStyle w:val="slostrany"/>
        <w:rFonts w:ascii="Arial" w:hAnsi="Arial" w:cs="Arial"/>
        <w:sz w:val="16"/>
      </w:rPr>
      <w:fldChar w:fldCharType="begin"/>
    </w:r>
    <w:r w:rsidR="004C1557">
      <w:rPr>
        <w:rStyle w:val="slostrany"/>
        <w:rFonts w:ascii="Arial" w:hAnsi="Arial" w:cs="Arial"/>
        <w:sz w:val="16"/>
      </w:rPr>
      <w:instrText xml:space="preserve">PAGE  </w:instrText>
    </w:r>
    <w:r>
      <w:rPr>
        <w:rStyle w:val="slostrany"/>
        <w:rFonts w:ascii="Arial" w:hAnsi="Arial" w:cs="Arial"/>
        <w:sz w:val="16"/>
      </w:rPr>
      <w:fldChar w:fldCharType="separate"/>
    </w:r>
    <w:r w:rsidR="003169A8">
      <w:rPr>
        <w:rStyle w:val="slostrany"/>
        <w:rFonts w:ascii="Arial" w:hAnsi="Arial" w:cs="Arial"/>
        <w:noProof/>
        <w:sz w:val="16"/>
      </w:rPr>
      <w:t>2</w:t>
    </w:r>
    <w:r>
      <w:rPr>
        <w:rStyle w:val="slostrany"/>
        <w:rFonts w:ascii="Arial" w:hAnsi="Arial" w:cs="Arial"/>
        <w:sz w:val="16"/>
      </w:rPr>
      <w:fldChar w:fldCharType="end"/>
    </w:r>
  </w:p>
  <w:p w:rsidR="004C1557" w:rsidRDefault="004C1557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B2D" w:rsidRDefault="00E45B2D">
      <w:r>
        <w:separator/>
      </w:r>
    </w:p>
  </w:footnote>
  <w:footnote w:type="continuationSeparator" w:id="0">
    <w:p w:rsidR="00E45B2D" w:rsidRDefault="00E45B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557" w:rsidRDefault="00ED0555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4C1557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4C1557" w:rsidRDefault="004C1557">
    <w:pPr>
      <w:pStyle w:val="Hlavik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7F6" w:rsidRDefault="00E147F6" w:rsidP="00E147F6">
    <w:pPr>
      <w:pStyle w:val="Hlavika"/>
      <w:ind w:right="360"/>
      <w:rPr>
        <w:sz w:val="18"/>
        <w:szCs w:val="18"/>
        <w:lang w:val="sk-SK"/>
      </w:rPr>
    </w:pPr>
    <w:r>
      <w:rPr>
        <w:sz w:val="18"/>
        <w:szCs w:val="18"/>
        <w:lang w:val="sk-SK"/>
      </w:rPr>
      <w:t>Príloha č.1 k</w:t>
    </w:r>
    <w:r w:rsidR="00B55ABC">
      <w:rPr>
        <w:sz w:val="18"/>
        <w:szCs w:val="18"/>
        <w:lang w:val="sk-SK"/>
      </w:rPr>
      <w:t> </w:t>
    </w:r>
    <w:r>
      <w:rPr>
        <w:sz w:val="18"/>
        <w:szCs w:val="18"/>
        <w:lang w:val="sk-SK"/>
      </w:rPr>
      <w:t>notifikácii</w:t>
    </w:r>
    <w:r w:rsidR="00B55ABC">
      <w:rPr>
        <w:sz w:val="18"/>
        <w:szCs w:val="18"/>
        <w:lang w:val="sk-SK"/>
      </w:rPr>
      <w:t xml:space="preserve"> o zmene</w:t>
    </w:r>
    <w:r>
      <w:rPr>
        <w:sz w:val="18"/>
        <w:szCs w:val="18"/>
        <w:lang w:val="sk-SK"/>
      </w:rPr>
      <w:t xml:space="preserve">, </w:t>
    </w:r>
    <w:proofErr w:type="spellStart"/>
    <w:r>
      <w:rPr>
        <w:sz w:val="18"/>
        <w:szCs w:val="18"/>
        <w:lang w:val="sk-SK"/>
      </w:rPr>
      <w:t>ev.č</w:t>
    </w:r>
    <w:proofErr w:type="spellEnd"/>
    <w:r>
      <w:rPr>
        <w:sz w:val="18"/>
        <w:szCs w:val="18"/>
        <w:lang w:val="sk-SK"/>
      </w:rPr>
      <w:t>. 2020/03360-ZIA</w:t>
    </w:r>
  </w:p>
  <w:p w:rsidR="00B979DD" w:rsidRDefault="00B979DD" w:rsidP="00B979DD">
    <w:pPr>
      <w:pStyle w:val="Hlavika"/>
      <w:ind w:right="360"/>
      <w:rPr>
        <w:sz w:val="18"/>
        <w:szCs w:val="18"/>
        <w:lang w:val="sk-SK"/>
      </w:rPr>
    </w:pPr>
    <w:r>
      <w:rPr>
        <w:sz w:val="18"/>
        <w:szCs w:val="18"/>
        <w:lang w:val="sk-SK"/>
      </w:rPr>
      <w:t xml:space="preserve">Príloha č.1 k notifikácii o zmene, </w:t>
    </w:r>
    <w:proofErr w:type="spellStart"/>
    <w:r>
      <w:rPr>
        <w:sz w:val="18"/>
        <w:szCs w:val="18"/>
        <w:lang w:val="sk-SK"/>
      </w:rPr>
      <w:t>ev.č</w:t>
    </w:r>
    <w:proofErr w:type="spellEnd"/>
    <w:r>
      <w:rPr>
        <w:sz w:val="18"/>
        <w:szCs w:val="18"/>
        <w:lang w:val="sk-SK"/>
      </w:rPr>
      <w:t>. 2020/04825-ZIB</w:t>
    </w:r>
  </w:p>
  <w:p w:rsidR="00831A52" w:rsidRDefault="00831A52" w:rsidP="00831A52">
    <w:pPr>
      <w:pStyle w:val="Hlavika"/>
      <w:ind w:right="360"/>
      <w:rPr>
        <w:sz w:val="18"/>
        <w:szCs w:val="18"/>
        <w:lang w:val="sk-SK"/>
      </w:rPr>
    </w:pPr>
    <w:r>
      <w:rPr>
        <w:sz w:val="18"/>
        <w:szCs w:val="18"/>
        <w:lang w:val="sk-SK"/>
      </w:rPr>
      <w:t xml:space="preserve">Schválený text k rozhodnutiu o predĺžení, </w:t>
    </w:r>
    <w:proofErr w:type="spellStart"/>
    <w:r>
      <w:rPr>
        <w:sz w:val="18"/>
        <w:szCs w:val="18"/>
        <w:lang w:val="sk-SK"/>
      </w:rPr>
      <w:t>ev.č</w:t>
    </w:r>
    <w:proofErr w:type="spellEnd"/>
    <w:r>
      <w:rPr>
        <w:sz w:val="18"/>
        <w:szCs w:val="18"/>
        <w:lang w:val="sk-SK"/>
      </w:rPr>
      <w:t>.: 2019/0477</w:t>
    </w:r>
    <w:r w:rsidR="00FA4A78">
      <w:rPr>
        <w:sz w:val="18"/>
        <w:szCs w:val="18"/>
        <w:lang w:val="sk-SK"/>
      </w:rPr>
      <w:t>3</w:t>
    </w:r>
    <w:r>
      <w:rPr>
        <w:sz w:val="18"/>
        <w:szCs w:val="18"/>
        <w:lang w:val="sk-SK"/>
      </w:rPr>
      <w:t>-PRE</w:t>
    </w:r>
  </w:p>
  <w:p w:rsidR="00831A52" w:rsidRDefault="00831A52" w:rsidP="00B979DD">
    <w:pPr>
      <w:pStyle w:val="Hlavika"/>
      <w:ind w:right="360"/>
      <w:rPr>
        <w:sz w:val="18"/>
        <w:szCs w:val="18"/>
        <w:lang w:val="sk-SK"/>
      </w:rPr>
    </w:pPr>
  </w:p>
  <w:p w:rsidR="00831A52" w:rsidRDefault="00831A52" w:rsidP="00B979DD">
    <w:pPr>
      <w:pStyle w:val="Hlavika"/>
      <w:ind w:right="360"/>
      <w:rPr>
        <w:sz w:val="18"/>
        <w:szCs w:val="18"/>
        <w:lang w:val="sk-SK"/>
      </w:rPr>
    </w:pPr>
  </w:p>
  <w:p w:rsidR="00B979DD" w:rsidRPr="00CB0664" w:rsidRDefault="00B979DD" w:rsidP="00E147F6">
    <w:pPr>
      <w:pStyle w:val="Hlavika"/>
      <w:ind w:right="360"/>
      <w:rPr>
        <w:sz w:val="18"/>
        <w:szCs w:val="18"/>
        <w:lang w:val="sk-SK"/>
      </w:rPr>
    </w:pPr>
  </w:p>
  <w:p w:rsidR="004C1557" w:rsidRPr="0050511F" w:rsidRDefault="004C1557">
    <w:pPr>
      <w:pStyle w:val="Hlavika"/>
      <w:ind w:right="360"/>
      <w:rPr>
        <w:lang w:val="pl-P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557" w:rsidRPr="00E002D6" w:rsidRDefault="001C53E1" w:rsidP="00D062E2">
    <w:pPr>
      <w:rPr>
        <w:sz w:val="18"/>
        <w:szCs w:val="18"/>
      </w:rPr>
    </w:pPr>
    <w:r>
      <w:rPr>
        <w:sz w:val="18"/>
      </w:rPr>
      <w:t>Príloha č.1 k notifikácii o zmene, ev.</w:t>
    </w:r>
    <w:r w:rsidR="00F573FD">
      <w:rPr>
        <w:sz w:val="18"/>
      </w:rPr>
      <w:t xml:space="preserve"> </w:t>
    </w:r>
    <w:r>
      <w:rPr>
        <w:sz w:val="18"/>
      </w:rPr>
      <w:t>č.: 2015/04674-Z1A</w:t>
    </w:r>
    <w:r w:rsidR="00F573FD">
      <w:rPr>
        <w:sz w:val="18"/>
      </w:rPr>
      <w:t xml:space="preserve">; </w:t>
    </w:r>
    <w:r>
      <w:rPr>
        <w:sz w:val="18"/>
      </w:rPr>
      <w:t>2016/02832-Z1A</w:t>
    </w:r>
  </w:p>
  <w:p w:rsidR="004C1557" w:rsidRPr="00E57712" w:rsidRDefault="004C1557">
    <w:pPr>
      <w:pStyle w:val="Hlavika"/>
      <w:rPr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0778"/>
    <w:multiLevelType w:val="hybridMultilevel"/>
    <w:tmpl w:val="2806E1CE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41604D"/>
    <w:multiLevelType w:val="hybridMultilevel"/>
    <w:tmpl w:val="ECAC0E66"/>
    <w:lvl w:ilvl="0" w:tplc="4A227F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B765C2"/>
    <w:multiLevelType w:val="singleLevel"/>
    <w:tmpl w:val="0A9C6148"/>
    <w:lvl w:ilvl="0">
      <w:start w:val="1"/>
      <w:numFmt w:val="decimal"/>
      <w:lvlText w:val="(%1)"/>
      <w:legacy w:legacy="1" w:legacySpace="120" w:legacyIndent="360"/>
      <w:lvlJc w:val="left"/>
      <w:pPr>
        <w:ind w:left="1080" w:hanging="360"/>
      </w:pPr>
    </w:lvl>
  </w:abstractNum>
  <w:abstractNum w:abstractNumId="3">
    <w:nsid w:val="250F72E0"/>
    <w:multiLevelType w:val="hybridMultilevel"/>
    <w:tmpl w:val="AAA4D4C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AF794A"/>
    <w:multiLevelType w:val="singleLevel"/>
    <w:tmpl w:val="85F695A2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5">
    <w:nsid w:val="2E116D99"/>
    <w:multiLevelType w:val="multilevel"/>
    <w:tmpl w:val="CEB80ABA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i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/>
      </w:rPr>
    </w:lvl>
  </w:abstractNum>
  <w:abstractNum w:abstractNumId="6">
    <w:nsid w:val="301A06AD"/>
    <w:multiLevelType w:val="hybridMultilevel"/>
    <w:tmpl w:val="59F0C33E"/>
    <w:lvl w:ilvl="0" w:tplc="04D0D89C">
      <w:start w:val="15"/>
      <w:numFmt w:val="decimal"/>
      <w:lvlText w:val="(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FF2EDF"/>
    <w:multiLevelType w:val="hybridMultilevel"/>
    <w:tmpl w:val="51A467F2"/>
    <w:lvl w:ilvl="0" w:tplc="B7AA787A">
      <w:start w:val="5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351741"/>
    <w:multiLevelType w:val="hybridMultilevel"/>
    <w:tmpl w:val="5E600A46"/>
    <w:lvl w:ilvl="0" w:tplc="ABD82A4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DB773B"/>
    <w:multiLevelType w:val="singleLevel"/>
    <w:tmpl w:val="E4228C74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0">
    <w:nsid w:val="480A600B"/>
    <w:multiLevelType w:val="hybridMultilevel"/>
    <w:tmpl w:val="8EDADB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85D6452"/>
    <w:multiLevelType w:val="multilevel"/>
    <w:tmpl w:val="E070C566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48BC27A8"/>
    <w:multiLevelType w:val="hybridMultilevel"/>
    <w:tmpl w:val="D5A601F2"/>
    <w:lvl w:ilvl="0" w:tplc="34DC6E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DDB0C06"/>
    <w:multiLevelType w:val="singleLevel"/>
    <w:tmpl w:val="05C6E17E"/>
    <w:lvl w:ilvl="0">
      <w:start w:val="1"/>
      <w:numFmt w:val="decimal"/>
      <w:lvlText w:val="%1."/>
      <w:legacy w:legacy="1" w:legacySpace="0" w:legacyIndent="420"/>
      <w:lvlJc w:val="left"/>
      <w:pPr>
        <w:ind w:left="420" w:hanging="420"/>
      </w:pPr>
    </w:lvl>
  </w:abstractNum>
  <w:abstractNum w:abstractNumId="14">
    <w:nsid w:val="4F535E45"/>
    <w:multiLevelType w:val="multilevel"/>
    <w:tmpl w:val="B19C3A9C"/>
    <w:lvl w:ilvl="0">
      <w:start w:val="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>
    <w:nsid w:val="53D60F82"/>
    <w:multiLevelType w:val="hybridMultilevel"/>
    <w:tmpl w:val="39A03732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13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13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13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16">
    <w:nsid w:val="628F43DC"/>
    <w:multiLevelType w:val="hybridMultilevel"/>
    <w:tmpl w:val="1534B878"/>
    <w:lvl w:ilvl="0" w:tplc="B43025A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B74881"/>
    <w:multiLevelType w:val="singleLevel"/>
    <w:tmpl w:val="5C7C9EF0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8">
    <w:nsid w:val="68E02CD2"/>
    <w:multiLevelType w:val="hybridMultilevel"/>
    <w:tmpl w:val="677EBA34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C0A7966"/>
    <w:multiLevelType w:val="multilevel"/>
    <w:tmpl w:val="FDAA01F8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728B0C3A"/>
    <w:multiLevelType w:val="multilevel"/>
    <w:tmpl w:val="6F103A3C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77CE6829"/>
    <w:multiLevelType w:val="hybridMultilevel"/>
    <w:tmpl w:val="E3AE3752"/>
    <w:lvl w:ilvl="0" w:tplc="E586DBEE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D4339CD"/>
    <w:multiLevelType w:val="hybridMultilevel"/>
    <w:tmpl w:val="2CA4F01A"/>
    <w:lvl w:ilvl="0" w:tplc="168444B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4"/>
  </w:num>
  <w:num w:numId="3">
    <w:abstractNumId w:val="9"/>
  </w:num>
  <w:num w:numId="4">
    <w:abstractNumId w:val="17"/>
  </w:num>
  <w:num w:numId="5">
    <w:abstractNumId w:val="11"/>
  </w:num>
  <w:num w:numId="6">
    <w:abstractNumId w:val="22"/>
  </w:num>
  <w:num w:numId="7">
    <w:abstractNumId w:val="7"/>
  </w:num>
  <w:num w:numId="8">
    <w:abstractNumId w:val="1"/>
  </w:num>
  <w:num w:numId="9">
    <w:abstractNumId w:val="12"/>
  </w:num>
  <w:num w:numId="10">
    <w:abstractNumId w:val="2"/>
    <w:lvlOverride w:ilvl="0">
      <w:startOverride w:val="1"/>
    </w:lvlOverride>
  </w:num>
  <w:num w:numId="11">
    <w:abstractNumId w:val="21"/>
  </w:num>
  <w:num w:numId="12">
    <w:abstractNumId w:val="16"/>
  </w:num>
  <w:num w:numId="13">
    <w:abstractNumId w:val="8"/>
  </w:num>
  <w:num w:numId="14">
    <w:abstractNumId w:val="19"/>
  </w:num>
  <w:num w:numId="15">
    <w:abstractNumId w:val="20"/>
  </w:num>
  <w:num w:numId="16">
    <w:abstractNumId w:val="5"/>
  </w:num>
  <w:num w:numId="17">
    <w:abstractNumId w:val="14"/>
  </w:num>
  <w:num w:numId="18">
    <w:abstractNumId w:val="10"/>
  </w:num>
  <w:num w:numId="19">
    <w:abstractNumId w:val="6"/>
  </w:num>
  <w:num w:numId="20">
    <w:abstractNumId w:val="18"/>
  </w:num>
  <w:num w:numId="21">
    <w:abstractNumId w:val="15"/>
  </w:num>
  <w:num w:numId="22">
    <w:abstractNumId w:val="3"/>
  </w:num>
  <w:num w:numId="2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rtur Florysiak">
    <w15:presenceInfo w15:providerId="AD" w15:userId="S-1-5-21-3726589619-117496521-2890337411-13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34E5"/>
    <w:rsid w:val="00005BD6"/>
    <w:rsid w:val="0001261A"/>
    <w:rsid w:val="00014B3C"/>
    <w:rsid w:val="0001526C"/>
    <w:rsid w:val="00015D56"/>
    <w:rsid w:val="000176B4"/>
    <w:rsid w:val="00020433"/>
    <w:rsid w:val="00023F69"/>
    <w:rsid w:val="00031ECF"/>
    <w:rsid w:val="00041363"/>
    <w:rsid w:val="000415CD"/>
    <w:rsid w:val="000475EB"/>
    <w:rsid w:val="0005082A"/>
    <w:rsid w:val="000539DC"/>
    <w:rsid w:val="00055C9D"/>
    <w:rsid w:val="00060044"/>
    <w:rsid w:val="00060B6A"/>
    <w:rsid w:val="00060DE2"/>
    <w:rsid w:val="00061D54"/>
    <w:rsid w:val="00063833"/>
    <w:rsid w:val="000665F8"/>
    <w:rsid w:val="000749C9"/>
    <w:rsid w:val="0008003D"/>
    <w:rsid w:val="00084AB6"/>
    <w:rsid w:val="00084AD2"/>
    <w:rsid w:val="0008721E"/>
    <w:rsid w:val="000906AB"/>
    <w:rsid w:val="00090D3D"/>
    <w:rsid w:val="00090F12"/>
    <w:rsid w:val="00092879"/>
    <w:rsid w:val="00092B4E"/>
    <w:rsid w:val="00094D5A"/>
    <w:rsid w:val="00095B21"/>
    <w:rsid w:val="000A08E6"/>
    <w:rsid w:val="000A6F5B"/>
    <w:rsid w:val="000B33D1"/>
    <w:rsid w:val="000B4B4F"/>
    <w:rsid w:val="000B6BE3"/>
    <w:rsid w:val="000C0AEE"/>
    <w:rsid w:val="000C3517"/>
    <w:rsid w:val="000D01E0"/>
    <w:rsid w:val="000D1302"/>
    <w:rsid w:val="000D616D"/>
    <w:rsid w:val="000E0678"/>
    <w:rsid w:val="000E0FE0"/>
    <w:rsid w:val="000E3A38"/>
    <w:rsid w:val="000F0738"/>
    <w:rsid w:val="000F1765"/>
    <w:rsid w:val="000F2CDA"/>
    <w:rsid w:val="000F789C"/>
    <w:rsid w:val="001017C0"/>
    <w:rsid w:val="00103632"/>
    <w:rsid w:val="00111C74"/>
    <w:rsid w:val="00112D1E"/>
    <w:rsid w:val="00114CDC"/>
    <w:rsid w:val="00115F27"/>
    <w:rsid w:val="00120496"/>
    <w:rsid w:val="00130A8B"/>
    <w:rsid w:val="001366C5"/>
    <w:rsid w:val="00136B9E"/>
    <w:rsid w:val="00141BDB"/>
    <w:rsid w:val="00145E18"/>
    <w:rsid w:val="0015793D"/>
    <w:rsid w:val="00157CB1"/>
    <w:rsid w:val="00163689"/>
    <w:rsid w:val="00165E8C"/>
    <w:rsid w:val="001670CF"/>
    <w:rsid w:val="0016796B"/>
    <w:rsid w:val="0017170A"/>
    <w:rsid w:val="00171BC1"/>
    <w:rsid w:val="00172903"/>
    <w:rsid w:val="00175042"/>
    <w:rsid w:val="0017582C"/>
    <w:rsid w:val="00194A23"/>
    <w:rsid w:val="00196EBF"/>
    <w:rsid w:val="001A05BA"/>
    <w:rsid w:val="001A3F0F"/>
    <w:rsid w:val="001A4163"/>
    <w:rsid w:val="001A458B"/>
    <w:rsid w:val="001A58C9"/>
    <w:rsid w:val="001A68B4"/>
    <w:rsid w:val="001A7175"/>
    <w:rsid w:val="001B105E"/>
    <w:rsid w:val="001B2A81"/>
    <w:rsid w:val="001B3F47"/>
    <w:rsid w:val="001B5373"/>
    <w:rsid w:val="001B7402"/>
    <w:rsid w:val="001B7F0B"/>
    <w:rsid w:val="001C53E1"/>
    <w:rsid w:val="001D226A"/>
    <w:rsid w:val="001D41E6"/>
    <w:rsid w:val="001E3A13"/>
    <w:rsid w:val="001E3B6E"/>
    <w:rsid w:val="001F70D8"/>
    <w:rsid w:val="001F7DC0"/>
    <w:rsid w:val="00202D6B"/>
    <w:rsid w:val="0020387F"/>
    <w:rsid w:val="00204C58"/>
    <w:rsid w:val="00205C54"/>
    <w:rsid w:val="0021058F"/>
    <w:rsid w:val="002123BE"/>
    <w:rsid w:val="00214927"/>
    <w:rsid w:val="00217A56"/>
    <w:rsid w:val="00221FD7"/>
    <w:rsid w:val="00222044"/>
    <w:rsid w:val="0022262A"/>
    <w:rsid w:val="00225B8F"/>
    <w:rsid w:val="00232424"/>
    <w:rsid w:val="00232F00"/>
    <w:rsid w:val="0023426C"/>
    <w:rsid w:val="00235C21"/>
    <w:rsid w:val="002428E1"/>
    <w:rsid w:val="00243A0E"/>
    <w:rsid w:val="00244DA3"/>
    <w:rsid w:val="00251610"/>
    <w:rsid w:val="002563A1"/>
    <w:rsid w:val="0025703F"/>
    <w:rsid w:val="002615AF"/>
    <w:rsid w:val="002646CA"/>
    <w:rsid w:val="00264A43"/>
    <w:rsid w:val="00270C1D"/>
    <w:rsid w:val="00272E5A"/>
    <w:rsid w:val="002735EA"/>
    <w:rsid w:val="00274CB5"/>
    <w:rsid w:val="00285D8A"/>
    <w:rsid w:val="002866A1"/>
    <w:rsid w:val="00286F13"/>
    <w:rsid w:val="00290319"/>
    <w:rsid w:val="00290EB6"/>
    <w:rsid w:val="00291172"/>
    <w:rsid w:val="002957F9"/>
    <w:rsid w:val="002966DE"/>
    <w:rsid w:val="002A17C3"/>
    <w:rsid w:val="002A30D4"/>
    <w:rsid w:val="002A3DBA"/>
    <w:rsid w:val="002B1119"/>
    <w:rsid w:val="002B5078"/>
    <w:rsid w:val="002B5E79"/>
    <w:rsid w:val="002B6205"/>
    <w:rsid w:val="002C101F"/>
    <w:rsid w:val="002C2900"/>
    <w:rsid w:val="002C2912"/>
    <w:rsid w:val="002C63DC"/>
    <w:rsid w:val="002D0D39"/>
    <w:rsid w:val="002D1D40"/>
    <w:rsid w:val="002D3384"/>
    <w:rsid w:val="002D33C0"/>
    <w:rsid w:val="002D479F"/>
    <w:rsid w:val="002D547C"/>
    <w:rsid w:val="002D5BC1"/>
    <w:rsid w:val="002D6DF3"/>
    <w:rsid w:val="002E0EC0"/>
    <w:rsid w:val="002E5F46"/>
    <w:rsid w:val="002E615B"/>
    <w:rsid w:val="002E6ECE"/>
    <w:rsid w:val="002F34E5"/>
    <w:rsid w:val="002F3690"/>
    <w:rsid w:val="002F5719"/>
    <w:rsid w:val="002F7DAF"/>
    <w:rsid w:val="003024E7"/>
    <w:rsid w:val="00302BC3"/>
    <w:rsid w:val="00303056"/>
    <w:rsid w:val="00303E07"/>
    <w:rsid w:val="0030697E"/>
    <w:rsid w:val="0031330F"/>
    <w:rsid w:val="003169A8"/>
    <w:rsid w:val="00324962"/>
    <w:rsid w:val="003346BA"/>
    <w:rsid w:val="003354E5"/>
    <w:rsid w:val="00346806"/>
    <w:rsid w:val="00346AD1"/>
    <w:rsid w:val="003505AE"/>
    <w:rsid w:val="003544AD"/>
    <w:rsid w:val="0035590F"/>
    <w:rsid w:val="00355B18"/>
    <w:rsid w:val="003579AB"/>
    <w:rsid w:val="0036253D"/>
    <w:rsid w:val="00362FD1"/>
    <w:rsid w:val="00367B5A"/>
    <w:rsid w:val="0037310A"/>
    <w:rsid w:val="003734E5"/>
    <w:rsid w:val="0037407A"/>
    <w:rsid w:val="003831F5"/>
    <w:rsid w:val="00384499"/>
    <w:rsid w:val="00384F9A"/>
    <w:rsid w:val="003852CF"/>
    <w:rsid w:val="00390FC6"/>
    <w:rsid w:val="00392780"/>
    <w:rsid w:val="00392F9A"/>
    <w:rsid w:val="00393013"/>
    <w:rsid w:val="003A0357"/>
    <w:rsid w:val="003A12D6"/>
    <w:rsid w:val="003A415C"/>
    <w:rsid w:val="003A5461"/>
    <w:rsid w:val="003A6714"/>
    <w:rsid w:val="003A7B02"/>
    <w:rsid w:val="003A7B2F"/>
    <w:rsid w:val="003B59F5"/>
    <w:rsid w:val="003C13BC"/>
    <w:rsid w:val="003C13F6"/>
    <w:rsid w:val="003C43DE"/>
    <w:rsid w:val="003C5CEB"/>
    <w:rsid w:val="003C6483"/>
    <w:rsid w:val="003D58E2"/>
    <w:rsid w:val="003E2DBD"/>
    <w:rsid w:val="003E36CC"/>
    <w:rsid w:val="003E593E"/>
    <w:rsid w:val="003F501D"/>
    <w:rsid w:val="004014C8"/>
    <w:rsid w:val="00410B8A"/>
    <w:rsid w:val="0041198A"/>
    <w:rsid w:val="0041738C"/>
    <w:rsid w:val="00417A7E"/>
    <w:rsid w:val="00421A2D"/>
    <w:rsid w:val="00421F1B"/>
    <w:rsid w:val="00422585"/>
    <w:rsid w:val="00422C9D"/>
    <w:rsid w:val="00422F13"/>
    <w:rsid w:val="00424907"/>
    <w:rsid w:val="00424C50"/>
    <w:rsid w:val="00427F43"/>
    <w:rsid w:val="00433411"/>
    <w:rsid w:val="00433952"/>
    <w:rsid w:val="00433F04"/>
    <w:rsid w:val="00434B1C"/>
    <w:rsid w:val="00434F8B"/>
    <w:rsid w:val="004368A2"/>
    <w:rsid w:val="00437ED6"/>
    <w:rsid w:val="00440405"/>
    <w:rsid w:val="00446A72"/>
    <w:rsid w:val="00453B88"/>
    <w:rsid w:val="004601F2"/>
    <w:rsid w:val="00462A96"/>
    <w:rsid w:val="00462BEC"/>
    <w:rsid w:val="00462EDB"/>
    <w:rsid w:val="00463C66"/>
    <w:rsid w:val="004656DD"/>
    <w:rsid w:val="00465C0C"/>
    <w:rsid w:val="00466889"/>
    <w:rsid w:val="00476526"/>
    <w:rsid w:val="00483575"/>
    <w:rsid w:val="0048782C"/>
    <w:rsid w:val="00487F20"/>
    <w:rsid w:val="00487FD6"/>
    <w:rsid w:val="00493CF9"/>
    <w:rsid w:val="00495C2D"/>
    <w:rsid w:val="00497510"/>
    <w:rsid w:val="004A4ED7"/>
    <w:rsid w:val="004B2A41"/>
    <w:rsid w:val="004B5576"/>
    <w:rsid w:val="004B6B32"/>
    <w:rsid w:val="004C1557"/>
    <w:rsid w:val="004C1E14"/>
    <w:rsid w:val="004C1E4C"/>
    <w:rsid w:val="004C6E9B"/>
    <w:rsid w:val="004C7AB1"/>
    <w:rsid w:val="004D0340"/>
    <w:rsid w:val="004D063E"/>
    <w:rsid w:val="004D17EE"/>
    <w:rsid w:val="004D56F8"/>
    <w:rsid w:val="004D7832"/>
    <w:rsid w:val="004E02E2"/>
    <w:rsid w:val="004E3E15"/>
    <w:rsid w:val="004E6B46"/>
    <w:rsid w:val="004F0FD5"/>
    <w:rsid w:val="004F4CE5"/>
    <w:rsid w:val="004F6E21"/>
    <w:rsid w:val="004F7245"/>
    <w:rsid w:val="0050309A"/>
    <w:rsid w:val="00504AED"/>
    <w:rsid w:val="0050511F"/>
    <w:rsid w:val="00520A72"/>
    <w:rsid w:val="00522F86"/>
    <w:rsid w:val="005253AA"/>
    <w:rsid w:val="0053055A"/>
    <w:rsid w:val="00530E98"/>
    <w:rsid w:val="00531DB4"/>
    <w:rsid w:val="0053290B"/>
    <w:rsid w:val="005329D0"/>
    <w:rsid w:val="00532CEE"/>
    <w:rsid w:val="00541525"/>
    <w:rsid w:val="00541CFC"/>
    <w:rsid w:val="00542836"/>
    <w:rsid w:val="00544F19"/>
    <w:rsid w:val="00546510"/>
    <w:rsid w:val="00550811"/>
    <w:rsid w:val="00554E94"/>
    <w:rsid w:val="00555052"/>
    <w:rsid w:val="00560C20"/>
    <w:rsid w:val="00561B61"/>
    <w:rsid w:val="005642C6"/>
    <w:rsid w:val="00571FB3"/>
    <w:rsid w:val="00572E13"/>
    <w:rsid w:val="00577215"/>
    <w:rsid w:val="0058223C"/>
    <w:rsid w:val="00582E3F"/>
    <w:rsid w:val="00585435"/>
    <w:rsid w:val="0058696A"/>
    <w:rsid w:val="005903E7"/>
    <w:rsid w:val="005913DF"/>
    <w:rsid w:val="00592FF5"/>
    <w:rsid w:val="00593007"/>
    <w:rsid w:val="00595E21"/>
    <w:rsid w:val="005A6C99"/>
    <w:rsid w:val="005B1C89"/>
    <w:rsid w:val="005B3D42"/>
    <w:rsid w:val="005B3F91"/>
    <w:rsid w:val="005C0078"/>
    <w:rsid w:val="005C0DB7"/>
    <w:rsid w:val="005C2189"/>
    <w:rsid w:val="005C43A9"/>
    <w:rsid w:val="005C49E9"/>
    <w:rsid w:val="005C4AD5"/>
    <w:rsid w:val="005D15D9"/>
    <w:rsid w:val="005D20DB"/>
    <w:rsid w:val="005D257B"/>
    <w:rsid w:val="005D5058"/>
    <w:rsid w:val="005D55A6"/>
    <w:rsid w:val="005D70CE"/>
    <w:rsid w:val="005D737B"/>
    <w:rsid w:val="005E2874"/>
    <w:rsid w:val="005E4AAA"/>
    <w:rsid w:val="005F0CBD"/>
    <w:rsid w:val="005F38A7"/>
    <w:rsid w:val="005F5C57"/>
    <w:rsid w:val="006017CC"/>
    <w:rsid w:val="006022E7"/>
    <w:rsid w:val="00603128"/>
    <w:rsid w:val="006033FF"/>
    <w:rsid w:val="0060414B"/>
    <w:rsid w:val="00606640"/>
    <w:rsid w:val="006210C0"/>
    <w:rsid w:val="0062312C"/>
    <w:rsid w:val="006266E5"/>
    <w:rsid w:val="00626BEC"/>
    <w:rsid w:val="00630066"/>
    <w:rsid w:val="006326FA"/>
    <w:rsid w:val="00633F46"/>
    <w:rsid w:val="00635748"/>
    <w:rsid w:val="00640C39"/>
    <w:rsid w:val="0064376A"/>
    <w:rsid w:val="006442FF"/>
    <w:rsid w:val="0064467D"/>
    <w:rsid w:val="006449E8"/>
    <w:rsid w:val="00645C5E"/>
    <w:rsid w:val="00646415"/>
    <w:rsid w:val="006475DE"/>
    <w:rsid w:val="00652B33"/>
    <w:rsid w:val="0065725E"/>
    <w:rsid w:val="006601C6"/>
    <w:rsid w:val="006635C1"/>
    <w:rsid w:val="00665630"/>
    <w:rsid w:val="0067062F"/>
    <w:rsid w:val="006826C8"/>
    <w:rsid w:val="00682887"/>
    <w:rsid w:val="00683868"/>
    <w:rsid w:val="006842C7"/>
    <w:rsid w:val="00686FDF"/>
    <w:rsid w:val="00690034"/>
    <w:rsid w:val="00690D06"/>
    <w:rsid w:val="006914A7"/>
    <w:rsid w:val="00693CD8"/>
    <w:rsid w:val="00695C7F"/>
    <w:rsid w:val="00696F9E"/>
    <w:rsid w:val="006A115E"/>
    <w:rsid w:val="006A1B12"/>
    <w:rsid w:val="006A511A"/>
    <w:rsid w:val="006A7E4A"/>
    <w:rsid w:val="006B2D7C"/>
    <w:rsid w:val="006B336C"/>
    <w:rsid w:val="006B375B"/>
    <w:rsid w:val="006B4EDB"/>
    <w:rsid w:val="006B6F52"/>
    <w:rsid w:val="006B7F50"/>
    <w:rsid w:val="006C1112"/>
    <w:rsid w:val="006C129F"/>
    <w:rsid w:val="006C7097"/>
    <w:rsid w:val="006C7D23"/>
    <w:rsid w:val="006D117E"/>
    <w:rsid w:val="006D140C"/>
    <w:rsid w:val="006D2048"/>
    <w:rsid w:val="006D4B16"/>
    <w:rsid w:val="006D4D84"/>
    <w:rsid w:val="006D565F"/>
    <w:rsid w:val="006D722D"/>
    <w:rsid w:val="006E5664"/>
    <w:rsid w:val="006E6164"/>
    <w:rsid w:val="006E7C9A"/>
    <w:rsid w:val="006F0BDC"/>
    <w:rsid w:val="006F2CD1"/>
    <w:rsid w:val="006F2E60"/>
    <w:rsid w:val="006F72E2"/>
    <w:rsid w:val="00702026"/>
    <w:rsid w:val="0071091E"/>
    <w:rsid w:val="00710A2C"/>
    <w:rsid w:val="00715E50"/>
    <w:rsid w:val="00717C93"/>
    <w:rsid w:val="00732DC5"/>
    <w:rsid w:val="00733360"/>
    <w:rsid w:val="00740948"/>
    <w:rsid w:val="00740D47"/>
    <w:rsid w:val="00740D89"/>
    <w:rsid w:val="00741971"/>
    <w:rsid w:val="00743A0C"/>
    <w:rsid w:val="007504A4"/>
    <w:rsid w:val="0075598A"/>
    <w:rsid w:val="007632B4"/>
    <w:rsid w:val="00765FCA"/>
    <w:rsid w:val="00767013"/>
    <w:rsid w:val="0077138C"/>
    <w:rsid w:val="007742DF"/>
    <w:rsid w:val="00776ABA"/>
    <w:rsid w:val="00782C76"/>
    <w:rsid w:val="007852E7"/>
    <w:rsid w:val="007906D7"/>
    <w:rsid w:val="00791968"/>
    <w:rsid w:val="00794438"/>
    <w:rsid w:val="007A0B8D"/>
    <w:rsid w:val="007A492D"/>
    <w:rsid w:val="007A5BFA"/>
    <w:rsid w:val="007A612D"/>
    <w:rsid w:val="007A63B0"/>
    <w:rsid w:val="007A69E3"/>
    <w:rsid w:val="007A7172"/>
    <w:rsid w:val="007A783A"/>
    <w:rsid w:val="007A7AEA"/>
    <w:rsid w:val="007B2B0D"/>
    <w:rsid w:val="007B368C"/>
    <w:rsid w:val="007B5729"/>
    <w:rsid w:val="007C2B1D"/>
    <w:rsid w:val="007C3D51"/>
    <w:rsid w:val="007C5D10"/>
    <w:rsid w:val="007C626C"/>
    <w:rsid w:val="007C6896"/>
    <w:rsid w:val="007C68EB"/>
    <w:rsid w:val="007D1113"/>
    <w:rsid w:val="007D21C4"/>
    <w:rsid w:val="007D7649"/>
    <w:rsid w:val="007E660F"/>
    <w:rsid w:val="007F60F4"/>
    <w:rsid w:val="007F71E5"/>
    <w:rsid w:val="008003E4"/>
    <w:rsid w:val="008011E4"/>
    <w:rsid w:val="00806273"/>
    <w:rsid w:val="00806BB4"/>
    <w:rsid w:val="00807183"/>
    <w:rsid w:val="00807798"/>
    <w:rsid w:val="00810757"/>
    <w:rsid w:val="00811ED4"/>
    <w:rsid w:val="008120E3"/>
    <w:rsid w:val="00813376"/>
    <w:rsid w:val="00813C17"/>
    <w:rsid w:val="00814E3E"/>
    <w:rsid w:val="00815210"/>
    <w:rsid w:val="0082099C"/>
    <w:rsid w:val="00821A26"/>
    <w:rsid w:val="00826F8E"/>
    <w:rsid w:val="00831A52"/>
    <w:rsid w:val="00832C91"/>
    <w:rsid w:val="008341C9"/>
    <w:rsid w:val="00834C44"/>
    <w:rsid w:val="00835428"/>
    <w:rsid w:val="008505B1"/>
    <w:rsid w:val="0085325D"/>
    <w:rsid w:val="00853903"/>
    <w:rsid w:val="008568B3"/>
    <w:rsid w:val="00856D47"/>
    <w:rsid w:val="00860DAE"/>
    <w:rsid w:val="0086401B"/>
    <w:rsid w:val="00866911"/>
    <w:rsid w:val="008706B2"/>
    <w:rsid w:val="00871A9F"/>
    <w:rsid w:val="00876A70"/>
    <w:rsid w:val="008806D8"/>
    <w:rsid w:val="008826BE"/>
    <w:rsid w:val="00886D14"/>
    <w:rsid w:val="00892BC2"/>
    <w:rsid w:val="00894755"/>
    <w:rsid w:val="00894EF4"/>
    <w:rsid w:val="00896A4D"/>
    <w:rsid w:val="008A5746"/>
    <w:rsid w:val="008A6C64"/>
    <w:rsid w:val="008B1559"/>
    <w:rsid w:val="008B3C35"/>
    <w:rsid w:val="008B54DD"/>
    <w:rsid w:val="008B67A6"/>
    <w:rsid w:val="008B7792"/>
    <w:rsid w:val="008C3584"/>
    <w:rsid w:val="008C39B7"/>
    <w:rsid w:val="008C5B5D"/>
    <w:rsid w:val="008C7749"/>
    <w:rsid w:val="008D4DB5"/>
    <w:rsid w:val="008E0C8C"/>
    <w:rsid w:val="008E0EB6"/>
    <w:rsid w:val="008E2713"/>
    <w:rsid w:val="008E36B5"/>
    <w:rsid w:val="008E7784"/>
    <w:rsid w:val="008F1F23"/>
    <w:rsid w:val="009027B2"/>
    <w:rsid w:val="0090593D"/>
    <w:rsid w:val="0090724F"/>
    <w:rsid w:val="00907F1B"/>
    <w:rsid w:val="00910DA3"/>
    <w:rsid w:val="009136FC"/>
    <w:rsid w:val="009155F6"/>
    <w:rsid w:val="00916D96"/>
    <w:rsid w:val="00922736"/>
    <w:rsid w:val="00923396"/>
    <w:rsid w:val="00931BBE"/>
    <w:rsid w:val="0093662F"/>
    <w:rsid w:val="00936921"/>
    <w:rsid w:val="00936FEF"/>
    <w:rsid w:val="00940769"/>
    <w:rsid w:val="009419D2"/>
    <w:rsid w:val="0094452F"/>
    <w:rsid w:val="00944550"/>
    <w:rsid w:val="00945751"/>
    <w:rsid w:val="00947B72"/>
    <w:rsid w:val="00952B4C"/>
    <w:rsid w:val="00952EA2"/>
    <w:rsid w:val="00954530"/>
    <w:rsid w:val="009556B4"/>
    <w:rsid w:val="00956BEF"/>
    <w:rsid w:val="009625D1"/>
    <w:rsid w:val="009671B7"/>
    <w:rsid w:val="009753EF"/>
    <w:rsid w:val="00994901"/>
    <w:rsid w:val="009961A0"/>
    <w:rsid w:val="009965CA"/>
    <w:rsid w:val="009A0C8F"/>
    <w:rsid w:val="009A72A2"/>
    <w:rsid w:val="009B1221"/>
    <w:rsid w:val="009B2DC8"/>
    <w:rsid w:val="009B6470"/>
    <w:rsid w:val="009B792C"/>
    <w:rsid w:val="009C0EFB"/>
    <w:rsid w:val="009C19F6"/>
    <w:rsid w:val="009C3917"/>
    <w:rsid w:val="009C590A"/>
    <w:rsid w:val="009D0448"/>
    <w:rsid w:val="009D0536"/>
    <w:rsid w:val="009D0BC8"/>
    <w:rsid w:val="009D4E4D"/>
    <w:rsid w:val="009D53DF"/>
    <w:rsid w:val="009D6004"/>
    <w:rsid w:val="009D70C3"/>
    <w:rsid w:val="009E0939"/>
    <w:rsid w:val="009E0958"/>
    <w:rsid w:val="009E0BFD"/>
    <w:rsid w:val="009E6686"/>
    <w:rsid w:val="009F0AB0"/>
    <w:rsid w:val="009F4EB1"/>
    <w:rsid w:val="009F5CEB"/>
    <w:rsid w:val="009F6693"/>
    <w:rsid w:val="009F7C83"/>
    <w:rsid w:val="00A0467A"/>
    <w:rsid w:val="00A068BD"/>
    <w:rsid w:val="00A148E4"/>
    <w:rsid w:val="00A15E14"/>
    <w:rsid w:val="00A20603"/>
    <w:rsid w:val="00A2072D"/>
    <w:rsid w:val="00A22FCB"/>
    <w:rsid w:val="00A2443D"/>
    <w:rsid w:val="00A301AF"/>
    <w:rsid w:val="00A3179B"/>
    <w:rsid w:val="00A33335"/>
    <w:rsid w:val="00A409A7"/>
    <w:rsid w:val="00A40AB2"/>
    <w:rsid w:val="00A440E6"/>
    <w:rsid w:val="00A50DFF"/>
    <w:rsid w:val="00A562A5"/>
    <w:rsid w:val="00A60BD3"/>
    <w:rsid w:val="00A65A1D"/>
    <w:rsid w:val="00A70BA8"/>
    <w:rsid w:val="00A72801"/>
    <w:rsid w:val="00A7695E"/>
    <w:rsid w:val="00A77806"/>
    <w:rsid w:val="00A77FC4"/>
    <w:rsid w:val="00A82B61"/>
    <w:rsid w:val="00A846EA"/>
    <w:rsid w:val="00A87897"/>
    <w:rsid w:val="00A9551F"/>
    <w:rsid w:val="00AA0B72"/>
    <w:rsid w:val="00AA250C"/>
    <w:rsid w:val="00AA4342"/>
    <w:rsid w:val="00AB004C"/>
    <w:rsid w:val="00AB03FC"/>
    <w:rsid w:val="00AB2197"/>
    <w:rsid w:val="00AB53C0"/>
    <w:rsid w:val="00AB63C5"/>
    <w:rsid w:val="00AB751F"/>
    <w:rsid w:val="00AC1228"/>
    <w:rsid w:val="00AC6873"/>
    <w:rsid w:val="00AD2743"/>
    <w:rsid w:val="00AD4B45"/>
    <w:rsid w:val="00AD699B"/>
    <w:rsid w:val="00AD6FD6"/>
    <w:rsid w:val="00AD7A69"/>
    <w:rsid w:val="00AD7F21"/>
    <w:rsid w:val="00AE0FEC"/>
    <w:rsid w:val="00AE227B"/>
    <w:rsid w:val="00AE4918"/>
    <w:rsid w:val="00AE5D24"/>
    <w:rsid w:val="00AE71FD"/>
    <w:rsid w:val="00AE7C0F"/>
    <w:rsid w:val="00AF16CF"/>
    <w:rsid w:val="00AF1ED1"/>
    <w:rsid w:val="00AF6424"/>
    <w:rsid w:val="00AF7992"/>
    <w:rsid w:val="00AF7C5B"/>
    <w:rsid w:val="00B02DFE"/>
    <w:rsid w:val="00B0598F"/>
    <w:rsid w:val="00B107E0"/>
    <w:rsid w:val="00B13755"/>
    <w:rsid w:val="00B156D9"/>
    <w:rsid w:val="00B27B39"/>
    <w:rsid w:val="00B37A34"/>
    <w:rsid w:val="00B41731"/>
    <w:rsid w:val="00B41D9B"/>
    <w:rsid w:val="00B462C6"/>
    <w:rsid w:val="00B47743"/>
    <w:rsid w:val="00B51475"/>
    <w:rsid w:val="00B524C3"/>
    <w:rsid w:val="00B54E36"/>
    <w:rsid w:val="00B55ABC"/>
    <w:rsid w:val="00B61011"/>
    <w:rsid w:val="00B6514A"/>
    <w:rsid w:val="00B72BB2"/>
    <w:rsid w:val="00B732D8"/>
    <w:rsid w:val="00B73788"/>
    <w:rsid w:val="00B75966"/>
    <w:rsid w:val="00B86AA0"/>
    <w:rsid w:val="00B87110"/>
    <w:rsid w:val="00B92E8F"/>
    <w:rsid w:val="00B946BE"/>
    <w:rsid w:val="00B95526"/>
    <w:rsid w:val="00B979DD"/>
    <w:rsid w:val="00BA5EC7"/>
    <w:rsid w:val="00BA69FE"/>
    <w:rsid w:val="00BB11E0"/>
    <w:rsid w:val="00BB1C18"/>
    <w:rsid w:val="00BB1C52"/>
    <w:rsid w:val="00BB2021"/>
    <w:rsid w:val="00BB3E14"/>
    <w:rsid w:val="00BB7E01"/>
    <w:rsid w:val="00BC0E9D"/>
    <w:rsid w:val="00BC2641"/>
    <w:rsid w:val="00BC27FF"/>
    <w:rsid w:val="00BC2CE6"/>
    <w:rsid w:val="00BD46C3"/>
    <w:rsid w:val="00BD5F05"/>
    <w:rsid w:val="00BE1743"/>
    <w:rsid w:val="00BE323E"/>
    <w:rsid w:val="00BE3B07"/>
    <w:rsid w:val="00BE3C52"/>
    <w:rsid w:val="00BE7B54"/>
    <w:rsid w:val="00BF1014"/>
    <w:rsid w:val="00BF27EE"/>
    <w:rsid w:val="00BF7213"/>
    <w:rsid w:val="00BF7A33"/>
    <w:rsid w:val="00C01587"/>
    <w:rsid w:val="00C0190B"/>
    <w:rsid w:val="00C01D91"/>
    <w:rsid w:val="00C0341D"/>
    <w:rsid w:val="00C04CA4"/>
    <w:rsid w:val="00C05580"/>
    <w:rsid w:val="00C07F11"/>
    <w:rsid w:val="00C07F1F"/>
    <w:rsid w:val="00C10F66"/>
    <w:rsid w:val="00C159F0"/>
    <w:rsid w:val="00C2523D"/>
    <w:rsid w:val="00C2580B"/>
    <w:rsid w:val="00C25F3B"/>
    <w:rsid w:val="00C2608C"/>
    <w:rsid w:val="00C27973"/>
    <w:rsid w:val="00C3273E"/>
    <w:rsid w:val="00C34301"/>
    <w:rsid w:val="00C36844"/>
    <w:rsid w:val="00C376BE"/>
    <w:rsid w:val="00C379FF"/>
    <w:rsid w:val="00C44C76"/>
    <w:rsid w:val="00C45302"/>
    <w:rsid w:val="00C5044B"/>
    <w:rsid w:val="00C520CF"/>
    <w:rsid w:val="00C60B36"/>
    <w:rsid w:val="00C7065F"/>
    <w:rsid w:val="00C70724"/>
    <w:rsid w:val="00C70757"/>
    <w:rsid w:val="00C74C35"/>
    <w:rsid w:val="00C75DC3"/>
    <w:rsid w:val="00C76826"/>
    <w:rsid w:val="00C76839"/>
    <w:rsid w:val="00C77475"/>
    <w:rsid w:val="00C817CB"/>
    <w:rsid w:val="00C8293A"/>
    <w:rsid w:val="00C832F7"/>
    <w:rsid w:val="00C8457F"/>
    <w:rsid w:val="00C862B8"/>
    <w:rsid w:val="00C878C6"/>
    <w:rsid w:val="00C87F11"/>
    <w:rsid w:val="00C90145"/>
    <w:rsid w:val="00C9204C"/>
    <w:rsid w:val="00C95010"/>
    <w:rsid w:val="00C96469"/>
    <w:rsid w:val="00CA0686"/>
    <w:rsid w:val="00CA0DB7"/>
    <w:rsid w:val="00CA1D3C"/>
    <w:rsid w:val="00CA4C90"/>
    <w:rsid w:val="00CA53B3"/>
    <w:rsid w:val="00CB1074"/>
    <w:rsid w:val="00CB1EA6"/>
    <w:rsid w:val="00CB2665"/>
    <w:rsid w:val="00CB2FFD"/>
    <w:rsid w:val="00CB33B3"/>
    <w:rsid w:val="00CB6D4B"/>
    <w:rsid w:val="00CB742A"/>
    <w:rsid w:val="00CC2E08"/>
    <w:rsid w:val="00CC3149"/>
    <w:rsid w:val="00CC3E9B"/>
    <w:rsid w:val="00CD60A6"/>
    <w:rsid w:val="00CD766B"/>
    <w:rsid w:val="00CE4EE4"/>
    <w:rsid w:val="00CF238D"/>
    <w:rsid w:val="00CF265F"/>
    <w:rsid w:val="00CF2A2F"/>
    <w:rsid w:val="00D0022E"/>
    <w:rsid w:val="00D01383"/>
    <w:rsid w:val="00D062E2"/>
    <w:rsid w:val="00D10B7B"/>
    <w:rsid w:val="00D11519"/>
    <w:rsid w:val="00D11874"/>
    <w:rsid w:val="00D1195B"/>
    <w:rsid w:val="00D11BDA"/>
    <w:rsid w:val="00D13A63"/>
    <w:rsid w:val="00D140AB"/>
    <w:rsid w:val="00D14103"/>
    <w:rsid w:val="00D167EA"/>
    <w:rsid w:val="00D16F94"/>
    <w:rsid w:val="00D204AA"/>
    <w:rsid w:val="00D2125C"/>
    <w:rsid w:val="00D21BB7"/>
    <w:rsid w:val="00D225A9"/>
    <w:rsid w:val="00D27C1E"/>
    <w:rsid w:val="00D30A51"/>
    <w:rsid w:val="00D31A56"/>
    <w:rsid w:val="00D3387B"/>
    <w:rsid w:val="00D3696B"/>
    <w:rsid w:val="00D40A6E"/>
    <w:rsid w:val="00D425D5"/>
    <w:rsid w:val="00D44CA6"/>
    <w:rsid w:val="00D50D09"/>
    <w:rsid w:val="00D51242"/>
    <w:rsid w:val="00D51E36"/>
    <w:rsid w:val="00D53F5C"/>
    <w:rsid w:val="00D563DF"/>
    <w:rsid w:val="00D56A80"/>
    <w:rsid w:val="00D619E0"/>
    <w:rsid w:val="00D628D2"/>
    <w:rsid w:val="00D6678C"/>
    <w:rsid w:val="00D7176B"/>
    <w:rsid w:val="00D75FA5"/>
    <w:rsid w:val="00D777D3"/>
    <w:rsid w:val="00D8059B"/>
    <w:rsid w:val="00D82903"/>
    <w:rsid w:val="00D842BE"/>
    <w:rsid w:val="00D8728F"/>
    <w:rsid w:val="00D87929"/>
    <w:rsid w:val="00DA0E23"/>
    <w:rsid w:val="00DA283E"/>
    <w:rsid w:val="00DA4FCF"/>
    <w:rsid w:val="00DB02B4"/>
    <w:rsid w:val="00DB286D"/>
    <w:rsid w:val="00DB3B65"/>
    <w:rsid w:val="00DB4877"/>
    <w:rsid w:val="00DB4E9C"/>
    <w:rsid w:val="00DB518E"/>
    <w:rsid w:val="00DB5D09"/>
    <w:rsid w:val="00DB7F65"/>
    <w:rsid w:val="00DC2108"/>
    <w:rsid w:val="00DC33FE"/>
    <w:rsid w:val="00DC5A9E"/>
    <w:rsid w:val="00DC70E6"/>
    <w:rsid w:val="00DD0C4B"/>
    <w:rsid w:val="00DD712B"/>
    <w:rsid w:val="00DE190D"/>
    <w:rsid w:val="00DE267F"/>
    <w:rsid w:val="00DE2DC6"/>
    <w:rsid w:val="00DE5A14"/>
    <w:rsid w:val="00DE7003"/>
    <w:rsid w:val="00DF06FC"/>
    <w:rsid w:val="00DF21E0"/>
    <w:rsid w:val="00DF5763"/>
    <w:rsid w:val="00E002D6"/>
    <w:rsid w:val="00E06BEA"/>
    <w:rsid w:val="00E06DB3"/>
    <w:rsid w:val="00E111BE"/>
    <w:rsid w:val="00E1126F"/>
    <w:rsid w:val="00E147F6"/>
    <w:rsid w:val="00E162F8"/>
    <w:rsid w:val="00E16799"/>
    <w:rsid w:val="00E17272"/>
    <w:rsid w:val="00E17A05"/>
    <w:rsid w:val="00E20BA5"/>
    <w:rsid w:val="00E20C40"/>
    <w:rsid w:val="00E220D0"/>
    <w:rsid w:val="00E2336D"/>
    <w:rsid w:val="00E24F47"/>
    <w:rsid w:val="00E252DC"/>
    <w:rsid w:val="00E2793C"/>
    <w:rsid w:val="00E32506"/>
    <w:rsid w:val="00E349A2"/>
    <w:rsid w:val="00E35898"/>
    <w:rsid w:val="00E37357"/>
    <w:rsid w:val="00E401DD"/>
    <w:rsid w:val="00E40E31"/>
    <w:rsid w:val="00E416A5"/>
    <w:rsid w:val="00E45AA4"/>
    <w:rsid w:val="00E45B2D"/>
    <w:rsid w:val="00E50481"/>
    <w:rsid w:val="00E52469"/>
    <w:rsid w:val="00E5502C"/>
    <w:rsid w:val="00E55167"/>
    <w:rsid w:val="00E56632"/>
    <w:rsid w:val="00E56A39"/>
    <w:rsid w:val="00E57444"/>
    <w:rsid w:val="00E57712"/>
    <w:rsid w:val="00E620AA"/>
    <w:rsid w:val="00E626C9"/>
    <w:rsid w:val="00E63BEB"/>
    <w:rsid w:val="00E655E0"/>
    <w:rsid w:val="00E657E9"/>
    <w:rsid w:val="00E72AF4"/>
    <w:rsid w:val="00E7497E"/>
    <w:rsid w:val="00E74997"/>
    <w:rsid w:val="00E7617F"/>
    <w:rsid w:val="00E76F6E"/>
    <w:rsid w:val="00E81567"/>
    <w:rsid w:val="00E81D28"/>
    <w:rsid w:val="00E8405D"/>
    <w:rsid w:val="00E8473F"/>
    <w:rsid w:val="00E86623"/>
    <w:rsid w:val="00E92BB7"/>
    <w:rsid w:val="00E9761B"/>
    <w:rsid w:val="00EA0AAB"/>
    <w:rsid w:val="00EB056E"/>
    <w:rsid w:val="00EB22B1"/>
    <w:rsid w:val="00EB4CF1"/>
    <w:rsid w:val="00EB68CC"/>
    <w:rsid w:val="00EC43E9"/>
    <w:rsid w:val="00EC4EF4"/>
    <w:rsid w:val="00EC524C"/>
    <w:rsid w:val="00ED0555"/>
    <w:rsid w:val="00ED1DDC"/>
    <w:rsid w:val="00ED3706"/>
    <w:rsid w:val="00ED3716"/>
    <w:rsid w:val="00ED55F8"/>
    <w:rsid w:val="00EE0880"/>
    <w:rsid w:val="00EE11B7"/>
    <w:rsid w:val="00EE35C6"/>
    <w:rsid w:val="00EE68C7"/>
    <w:rsid w:val="00EF1C23"/>
    <w:rsid w:val="00EF433E"/>
    <w:rsid w:val="00EF63AA"/>
    <w:rsid w:val="00EF7EC2"/>
    <w:rsid w:val="00F0327C"/>
    <w:rsid w:val="00F113F8"/>
    <w:rsid w:val="00F12117"/>
    <w:rsid w:val="00F17AFB"/>
    <w:rsid w:val="00F258BE"/>
    <w:rsid w:val="00F274CA"/>
    <w:rsid w:val="00F36E68"/>
    <w:rsid w:val="00F4180C"/>
    <w:rsid w:val="00F44C78"/>
    <w:rsid w:val="00F47AC5"/>
    <w:rsid w:val="00F50089"/>
    <w:rsid w:val="00F52141"/>
    <w:rsid w:val="00F526A7"/>
    <w:rsid w:val="00F542CA"/>
    <w:rsid w:val="00F573FD"/>
    <w:rsid w:val="00F656FA"/>
    <w:rsid w:val="00F6668C"/>
    <w:rsid w:val="00F66997"/>
    <w:rsid w:val="00F67AB0"/>
    <w:rsid w:val="00F77CE1"/>
    <w:rsid w:val="00F831F8"/>
    <w:rsid w:val="00F83434"/>
    <w:rsid w:val="00F8452B"/>
    <w:rsid w:val="00F864A1"/>
    <w:rsid w:val="00F931D9"/>
    <w:rsid w:val="00F941A2"/>
    <w:rsid w:val="00F948EB"/>
    <w:rsid w:val="00F96892"/>
    <w:rsid w:val="00FA4A78"/>
    <w:rsid w:val="00FA4AE6"/>
    <w:rsid w:val="00FA63C7"/>
    <w:rsid w:val="00FB17EE"/>
    <w:rsid w:val="00FB261C"/>
    <w:rsid w:val="00FB3AB3"/>
    <w:rsid w:val="00FB5FD4"/>
    <w:rsid w:val="00FC0B64"/>
    <w:rsid w:val="00FC0D37"/>
    <w:rsid w:val="00FC3BDF"/>
    <w:rsid w:val="00FC40C7"/>
    <w:rsid w:val="00FC456A"/>
    <w:rsid w:val="00FD05AA"/>
    <w:rsid w:val="00FD3288"/>
    <w:rsid w:val="00FD3E85"/>
    <w:rsid w:val="00FD667E"/>
    <w:rsid w:val="00FE1D58"/>
    <w:rsid w:val="00FE52DE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36844"/>
    <w:rPr>
      <w:sz w:val="24"/>
      <w:szCs w:val="24"/>
      <w:lang w:eastAsia="en-US"/>
    </w:rPr>
  </w:style>
  <w:style w:type="paragraph" w:styleId="Nadpis1">
    <w:name w:val="heading 1"/>
    <w:basedOn w:val="Normlny"/>
    <w:next w:val="Normlny"/>
    <w:qFormat/>
    <w:rsid w:val="00C36844"/>
    <w:pPr>
      <w:keepNext/>
      <w:tabs>
        <w:tab w:val="left" w:pos="0"/>
      </w:tabs>
      <w:outlineLvl w:val="0"/>
    </w:pPr>
    <w:rPr>
      <w:rFonts w:ascii="Arial" w:hAnsi="Arial" w:cs="Arial"/>
      <w:b/>
      <w:i/>
      <w:iCs/>
      <w:sz w:val="20"/>
    </w:rPr>
  </w:style>
  <w:style w:type="paragraph" w:styleId="Nadpis2">
    <w:name w:val="heading 2"/>
    <w:basedOn w:val="Normlny"/>
    <w:next w:val="Normlny"/>
    <w:qFormat/>
    <w:rsid w:val="00C36844"/>
    <w:pPr>
      <w:keepNext/>
      <w:widowControl w:val="0"/>
      <w:ind w:left="420"/>
      <w:jc w:val="both"/>
      <w:outlineLvl w:val="1"/>
    </w:pPr>
    <w:rPr>
      <w:b/>
      <w:sz w:val="22"/>
      <w:szCs w:val="20"/>
      <w:lang w:val="en-GB"/>
    </w:rPr>
  </w:style>
  <w:style w:type="paragraph" w:styleId="Nadpis3">
    <w:name w:val="heading 3"/>
    <w:basedOn w:val="Normlny"/>
    <w:next w:val="Normlny"/>
    <w:qFormat/>
    <w:rsid w:val="00C36844"/>
    <w:pPr>
      <w:keepNext/>
      <w:jc w:val="both"/>
      <w:outlineLvl w:val="2"/>
    </w:pPr>
    <w:rPr>
      <w:szCs w:val="20"/>
    </w:rPr>
  </w:style>
  <w:style w:type="paragraph" w:styleId="Nadpis4">
    <w:name w:val="heading 4"/>
    <w:basedOn w:val="Normlny"/>
    <w:next w:val="Normlny"/>
    <w:qFormat/>
    <w:rsid w:val="00C36844"/>
    <w:pPr>
      <w:keepNext/>
      <w:autoSpaceDE w:val="0"/>
      <w:autoSpaceDN w:val="0"/>
      <w:adjustRightInd w:val="0"/>
      <w:outlineLvl w:val="3"/>
    </w:pPr>
    <w:rPr>
      <w:rFonts w:ascii="Arial" w:hAnsi="Arial" w:cs="Arial"/>
      <w:i/>
      <w:iCs/>
      <w:sz w:val="20"/>
    </w:rPr>
  </w:style>
  <w:style w:type="paragraph" w:styleId="Nadpis5">
    <w:name w:val="heading 5"/>
    <w:basedOn w:val="Normlny"/>
    <w:next w:val="Normlny"/>
    <w:qFormat/>
    <w:rsid w:val="00C36844"/>
    <w:pPr>
      <w:keepNext/>
      <w:widowControl w:val="0"/>
      <w:tabs>
        <w:tab w:val="left" w:pos="2552"/>
      </w:tabs>
      <w:ind w:left="420" w:right="-426"/>
      <w:jc w:val="both"/>
      <w:outlineLvl w:val="4"/>
    </w:pPr>
    <w:rPr>
      <w:szCs w:val="20"/>
    </w:rPr>
  </w:style>
  <w:style w:type="paragraph" w:styleId="Nadpis6">
    <w:name w:val="heading 6"/>
    <w:basedOn w:val="Normlny"/>
    <w:next w:val="Normlny"/>
    <w:qFormat/>
    <w:rsid w:val="00C36844"/>
    <w:pPr>
      <w:keepNext/>
      <w:jc w:val="both"/>
      <w:outlineLvl w:val="5"/>
    </w:pPr>
    <w:rPr>
      <w:b/>
      <w:i/>
      <w:szCs w:val="20"/>
      <w:u w:val="single"/>
    </w:rPr>
  </w:style>
  <w:style w:type="paragraph" w:styleId="Nadpis7">
    <w:name w:val="heading 7"/>
    <w:basedOn w:val="Normlny"/>
    <w:next w:val="Normlny"/>
    <w:qFormat/>
    <w:rsid w:val="00C36844"/>
    <w:pPr>
      <w:keepNext/>
      <w:jc w:val="both"/>
      <w:outlineLvl w:val="6"/>
    </w:pPr>
    <w:rPr>
      <w:rFonts w:ascii="Arial" w:hAnsi="Arial" w:cs="Arial"/>
      <w:b/>
      <w:iCs/>
      <w:sz w:val="20"/>
      <w:szCs w:val="20"/>
      <w:u w:val="single"/>
    </w:rPr>
  </w:style>
  <w:style w:type="paragraph" w:styleId="Nadpis8">
    <w:name w:val="heading 8"/>
    <w:basedOn w:val="Normlny"/>
    <w:next w:val="Normlny"/>
    <w:qFormat/>
    <w:rsid w:val="00C36844"/>
    <w:pPr>
      <w:keepNext/>
      <w:jc w:val="both"/>
      <w:outlineLvl w:val="7"/>
    </w:pPr>
    <w:rPr>
      <w:rFonts w:ascii="Arial" w:hAnsi="Arial" w:cs="Arial"/>
      <w:b/>
      <w:iCs/>
      <w:color w:val="000000"/>
      <w:sz w:val="20"/>
      <w:szCs w:val="20"/>
      <w:u w:val="single"/>
    </w:rPr>
  </w:style>
  <w:style w:type="paragraph" w:styleId="Nadpis9">
    <w:name w:val="heading 9"/>
    <w:basedOn w:val="Normlny"/>
    <w:next w:val="Normlny"/>
    <w:qFormat/>
    <w:rsid w:val="00C36844"/>
    <w:pPr>
      <w:keepNext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rsid w:val="00C36844"/>
    <w:pPr>
      <w:jc w:val="both"/>
    </w:pPr>
    <w:rPr>
      <w:rFonts w:ascii="Arial" w:hAnsi="Arial" w:cs="Arial"/>
      <w:b/>
      <w:bCs/>
      <w:i/>
      <w:iCs/>
      <w:sz w:val="20"/>
      <w:u w:val="single"/>
    </w:rPr>
  </w:style>
  <w:style w:type="paragraph" w:styleId="Zarkazkladnhotextu2">
    <w:name w:val="Body Text Indent 2"/>
    <w:basedOn w:val="Normlny"/>
    <w:rsid w:val="00C36844"/>
    <w:pPr>
      <w:widowControl w:val="0"/>
      <w:ind w:left="426" w:hanging="426"/>
      <w:jc w:val="both"/>
    </w:pPr>
    <w:rPr>
      <w:sz w:val="20"/>
      <w:szCs w:val="20"/>
      <w:lang w:val="en-GB"/>
    </w:rPr>
  </w:style>
  <w:style w:type="paragraph" w:styleId="Zkladntext">
    <w:name w:val="Body Text"/>
    <w:basedOn w:val="Normlny"/>
    <w:link w:val="ZkladntextChar"/>
    <w:rsid w:val="00C36844"/>
    <w:pPr>
      <w:jc w:val="both"/>
    </w:pPr>
    <w:rPr>
      <w:szCs w:val="20"/>
    </w:rPr>
  </w:style>
  <w:style w:type="paragraph" w:styleId="Zkladntext3">
    <w:name w:val="Body Text 3"/>
    <w:basedOn w:val="Normlny"/>
    <w:rsid w:val="00C36844"/>
    <w:pPr>
      <w:jc w:val="both"/>
    </w:pPr>
    <w:rPr>
      <w:rFonts w:ascii="Arial" w:hAnsi="Arial" w:cs="Arial"/>
      <w:strike/>
      <w:sz w:val="20"/>
      <w:szCs w:val="20"/>
    </w:rPr>
  </w:style>
  <w:style w:type="paragraph" w:styleId="Oznaitext">
    <w:name w:val="Block Text"/>
    <w:basedOn w:val="Normlny"/>
    <w:rsid w:val="00C36844"/>
    <w:pPr>
      <w:widowControl w:val="0"/>
      <w:ind w:left="426" w:right="-426" w:hanging="426"/>
      <w:jc w:val="both"/>
    </w:pPr>
    <w:rPr>
      <w:szCs w:val="20"/>
    </w:rPr>
  </w:style>
  <w:style w:type="paragraph" w:styleId="Zarkazkladnhotextu">
    <w:name w:val="Body Text Indent"/>
    <w:basedOn w:val="Normlny"/>
    <w:rsid w:val="00C36844"/>
    <w:pPr>
      <w:widowControl w:val="0"/>
      <w:ind w:left="426" w:hanging="426"/>
      <w:jc w:val="both"/>
    </w:pPr>
    <w:rPr>
      <w:b/>
      <w:sz w:val="22"/>
      <w:szCs w:val="20"/>
      <w:lang w:val="en-GB"/>
    </w:rPr>
  </w:style>
  <w:style w:type="character" w:styleId="slostrany">
    <w:name w:val="page number"/>
    <w:basedOn w:val="Predvolenpsmoodseku"/>
    <w:rsid w:val="00C36844"/>
  </w:style>
  <w:style w:type="paragraph" w:styleId="Hlavika">
    <w:name w:val="header"/>
    <w:basedOn w:val="Normlny"/>
    <w:link w:val="HlavikaChar"/>
    <w:uiPriority w:val="99"/>
    <w:rsid w:val="00C36844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paragraph" w:styleId="Pta">
    <w:name w:val="footer"/>
    <w:basedOn w:val="Normlny"/>
    <w:rsid w:val="00C36844"/>
    <w:pPr>
      <w:widowControl w:val="0"/>
      <w:tabs>
        <w:tab w:val="center" w:pos="4153"/>
        <w:tab w:val="right" w:pos="8306"/>
      </w:tabs>
    </w:pPr>
    <w:rPr>
      <w:sz w:val="20"/>
      <w:szCs w:val="20"/>
      <w:lang w:val="en-US"/>
    </w:rPr>
  </w:style>
  <w:style w:type="paragraph" w:customStyle="1" w:styleId="EMEAEnBodyText">
    <w:name w:val="EMEA En Body Text"/>
    <w:basedOn w:val="Normlny"/>
    <w:rsid w:val="00C36844"/>
    <w:pPr>
      <w:spacing w:before="120" w:after="120"/>
      <w:jc w:val="both"/>
    </w:pPr>
    <w:rPr>
      <w:sz w:val="22"/>
      <w:szCs w:val="20"/>
      <w:lang w:val="en-US"/>
    </w:rPr>
  </w:style>
  <w:style w:type="paragraph" w:styleId="Textbubliny">
    <w:name w:val="Balloon Text"/>
    <w:basedOn w:val="Normlny"/>
    <w:semiHidden/>
    <w:rsid w:val="003734E5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Predvolenpsmoodseku"/>
    <w:rsid w:val="00F83434"/>
  </w:style>
  <w:style w:type="character" w:customStyle="1" w:styleId="longtext1">
    <w:name w:val="long_text1"/>
    <w:rsid w:val="00D167EA"/>
    <w:rPr>
      <w:sz w:val="13"/>
      <w:szCs w:val="13"/>
    </w:rPr>
  </w:style>
  <w:style w:type="character" w:styleId="Odkaznakomentr">
    <w:name w:val="annotation reference"/>
    <w:uiPriority w:val="99"/>
    <w:semiHidden/>
    <w:unhideWhenUsed/>
    <w:rsid w:val="008133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13376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813376"/>
    <w:rPr>
      <w:lang w:eastAsia="en-US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semiHidden/>
    <w:unhideWhenUsed/>
    <w:rsid w:val="00E55167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HornokrajformulraChar">
    <w:name w:val="z-Horný okraj formulára Char"/>
    <w:link w:val="z-Hornokrajformulra"/>
    <w:uiPriority w:val="99"/>
    <w:semiHidden/>
    <w:rsid w:val="00E55167"/>
    <w:rPr>
      <w:rFonts w:ascii="Arial" w:hAnsi="Arial" w:cs="Arial"/>
      <w:vanish/>
      <w:sz w:val="16"/>
      <w:szCs w:val="16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semiHidden/>
    <w:unhideWhenUsed/>
    <w:rsid w:val="00E55167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SpodnokrajformulraChar">
    <w:name w:val="z-Spodný okraj formulára Char"/>
    <w:link w:val="z-Spodnokrajformulra"/>
    <w:uiPriority w:val="99"/>
    <w:semiHidden/>
    <w:rsid w:val="00E55167"/>
    <w:rPr>
      <w:rFonts w:ascii="Arial" w:hAnsi="Arial" w:cs="Arial"/>
      <w:vanish/>
      <w:sz w:val="16"/>
      <w:szCs w:val="16"/>
    </w:rPr>
  </w:style>
  <w:style w:type="character" w:customStyle="1" w:styleId="mediumtext1">
    <w:name w:val="medium_text1"/>
    <w:rsid w:val="00E45AA4"/>
    <w:rPr>
      <w:sz w:val="16"/>
      <w:szCs w:val="16"/>
    </w:rPr>
  </w:style>
  <w:style w:type="character" w:customStyle="1" w:styleId="ZkladntextChar">
    <w:name w:val="Základný text Char"/>
    <w:link w:val="Zkladntext"/>
    <w:rsid w:val="008C3584"/>
    <w:rPr>
      <w:sz w:val="24"/>
      <w:lang w:eastAsia="en-US"/>
    </w:rPr>
  </w:style>
  <w:style w:type="paragraph" w:customStyle="1" w:styleId="AHeader3abc">
    <w:name w:val="AHeader 3 abc"/>
    <w:basedOn w:val="Normlny"/>
    <w:rsid w:val="008505B1"/>
    <w:pPr>
      <w:tabs>
        <w:tab w:val="num" w:pos="360"/>
      </w:tabs>
      <w:spacing w:after="120"/>
      <w:ind w:left="1701" w:hanging="425"/>
      <w:jc w:val="both"/>
    </w:pPr>
    <w:rPr>
      <w:rFonts w:ascii="Arial" w:hAnsi="Arial" w:cs="Arial"/>
      <w:sz w:val="22"/>
      <w:szCs w:val="20"/>
      <w:lang w:val="en-GB"/>
    </w:rPr>
  </w:style>
  <w:style w:type="paragraph" w:customStyle="1" w:styleId="A-TableText">
    <w:name w:val="A-Table Text"/>
    <w:rsid w:val="00B27B39"/>
    <w:pPr>
      <w:spacing w:before="60" w:after="60"/>
    </w:pPr>
    <w:rPr>
      <w:sz w:val="22"/>
      <w:lang w:val="en-GB" w:eastAsia="en-US"/>
    </w:rPr>
  </w:style>
  <w:style w:type="paragraph" w:styleId="Predmetkomentra">
    <w:name w:val="annotation subject"/>
    <w:basedOn w:val="Textkomentra"/>
    <w:next w:val="Textkomentra"/>
    <w:semiHidden/>
    <w:rsid w:val="00B156D9"/>
    <w:rPr>
      <w:b/>
      <w:bCs/>
    </w:rPr>
  </w:style>
  <w:style w:type="character" w:customStyle="1" w:styleId="HlavikaChar">
    <w:name w:val="Hlavička Char"/>
    <w:link w:val="Hlavika"/>
    <w:uiPriority w:val="99"/>
    <w:rsid w:val="00F67AB0"/>
    <w:rPr>
      <w:lang w:val="en-US" w:eastAsia="en-US"/>
    </w:rPr>
  </w:style>
  <w:style w:type="character" w:customStyle="1" w:styleId="hps">
    <w:name w:val="hps"/>
    <w:basedOn w:val="Predvolenpsmoodseku"/>
    <w:rsid w:val="00D82903"/>
  </w:style>
  <w:style w:type="character" w:styleId="Zvraznenie">
    <w:name w:val="Emphasis"/>
    <w:uiPriority w:val="20"/>
    <w:qFormat/>
    <w:rsid w:val="00BF7213"/>
    <w:rPr>
      <w:b/>
      <w:bCs/>
      <w:i w:val="0"/>
      <w:iCs w:val="0"/>
    </w:rPr>
  </w:style>
  <w:style w:type="character" w:customStyle="1" w:styleId="atn">
    <w:name w:val="atn"/>
    <w:basedOn w:val="Predvolenpsmoodseku"/>
    <w:rsid w:val="007B368C"/>
  </w:style>
  <w:style w:type="character" w:customStyle="1" w:styleId="longtext">
    <w:name w:val="long_text"/>
    <w:basedOn w:val="Predvolenpsmoodseku"/>
    <w:rsid w:val="00E63BEB"/>
  </w:style>
  <w:style w:type="paragraph" w:customStyle="1" w:styleId="Revzia1">
    <w:name w:val="Revízia1"/>
    <w:hidden/>
    <w:uiPriority w:val="99"/>
    <w:semiHidden/>
    <w:rsid w:val="00894EF4"/>
    <w:rPr>
      <w:sz w:val="24"/>
      <w:szCs w:val="24"/>
      <w:lang w:eastAsia="en-US"/>
    </w:rPr>
  </w:style>
  <w:style w:type="character" w:customStyle="1" w:styleId="st1">
    <w:name w:val="st1"/>
    <w:basedOn w:val="Predvolenpsmoodseku"/>
    <w:rsid w:val="00F526A7"/>
  </w:style>
  <w:style w:type="paragraph" w:styleId="Normlnywebov">
    <w:name w:val="Normal (Web)"/>
    <w:basedOn w:val="Normlny"/>
    <w:uiPriority w:val="99"/>
    <w:unhideWhenUsed/>
    <w:rsid w:val="009753EF"/>
    <w:pPr>
      <w:spacing w:before="180"/>
    </w:pPr>
    <w:rPr>
      <w:lang w:eastAsia="sk-SK"/>
    </w:rPr>
  </w:style>
  <w:style w:type="character" w:styleId="Hypertextovprepojenie">
    <w:name w:val="Hyperlink"/>
    <w:rsid w:val="00462EDB"/>
    <w:rPr>
      <w:color w:val="0000FF"/>
      <w:u w:val="single"/>
    </w:rPr>
  </w:style>
  <w:style w:type="paragraph" w:customStyle="1" w:styleId="Default">
    <w:name w:val="Default"/>
    <w:rsid w:val="00DE70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15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7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2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03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330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286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135100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573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7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4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43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77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02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3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0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8365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1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0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8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24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0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51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91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40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138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71439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454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7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12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8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0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51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9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53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80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4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7249">
          <w:marLeft w:val="80"/>
          <w:marRight w:val="8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1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9355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17" w:color="C9D7F1"/>
                    <w:bottom w:val="none" w:sz="0" w:space="0" w:color="auto"/>
                    <w:right w:val="none" w:sz="0" w:space="0" w:color="auto"/>
                  </w:divBdr>
                  <w:divsChild>
                    <w:div w:id="684601049">
                      <w:marLeft w:val="50"/>
                      <w:marRight w:val="0"/>
                      <w:marTop w:val="150"/>
                      <w:marBottom w:val="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786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631072">
                              <w:marLeft w:val="0"/>
                              <w:marRight w:val="60"/>
                              <w:marTop w:val="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439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284957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28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00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47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7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8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35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15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46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9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699285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243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4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8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94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113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68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785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82272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77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3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89D07-4197-4E53-935C-BE234A870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19</Pages>
  <Words>7564</Words>
  <Characters>47844</Characters>
  <Application>Microsoft Office Word</Application>
  <DocSecurity>0</DocSecurity>
  <Lines>398</Lines>
  <Paragraphs>110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SÚHRN CHARAKTERISTICKÝCH VLASTNOSTÍ LIEKU (SPC)</vt:lpstr>
      <vt:lpstr>SÚHRN CHARAKTERISTICKÝCH VLASTNOSTÍ LIEKU (SPC)</vt:lpstr>
    </vt:vector>
  </TitlesOfParts>
  <Company>AstraZeneca</Company>
  <LinksUpToDate>false</LinksUpToDate>
  <CharactersWithSpaces>55298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 (SPC)</dc:title>
  <dc:subject/>
  <dc:creator>Uhnakova</dc:creator>
  <cp:keywords/>
  <cp:lastModifiedBy>Valovičová, Monika</cp:lastModifiedBy>
  <cp:revision>14</cp:revision>
  <cp:lastPrinted>2013-11-07T07:48:00Z</cp:lastPrinted>
  <dcterms:created xsi:type="dcterms:W3CDTF">2020-05-27T09:52:00Z</dcterms:created>
  <dcterms:modified xsi:type="dcterms:W3CDTF">2020-10-27T09:19:00Z</dcterms:modified>
</cp:coreProperties>
</file>